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E81F08"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E81F08">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E81F08">
        <w:rPr>
          <w:rFonts w:ascii="Palatino Linotype" w:hAnsi="Palatino Linotype"/>
          <w:sz w:val="24"/>
          <w:szCs w:val="24"/>
        </w:rPr>
        <w:t xml:space="preserve">de fecha </w:t>
      </w:r>
      <w:r w:rsidR="00F448FF" w:rsidRPr="00E81F08">
        <w:rPr>
          <w:rFonts w:ascii="Palatino Linotype" w:hAnsi="Palatino Linotype"/>
          <w:sz w:val="24"/>
          <w:szCs w:val="24"/>
        </w:rPr>
        <w:t>dos</w:t>
      </w:r>
      <w:r w:rsidR="00CC3949" w:rsidRPr="00E81F08">
        <w:rPr>
          <w:rFonts w:ascii="Palatino Linotype" w:hAnsi="Palatino Linotype"/>
          <w:sz w:val="24"/>
          <w:szCs w:val="24"/>
        </w:rPr>
        <w:t xml:space="preserve"> de </w:t>
      </w:r>
      <w:r w:rsidR="00F448FF" w:rsidRPr="00E81F08">
        <w:rPr>
          <w:rFonts w:ascii="Palatino Linotype" w:hAnsi="Palatino Linotype"/>
          <w:sz w:val="24"/>
          <w:szCs w:val="24"/>
        </w:rPr>
        <w:t>octubre</w:t>
      </w:r>
      <w:r w:rsidR="00CC3949" w:rsidRPr="00E81F08">
        <w:rPr>
          <w:rFonts w:ascii="Palatino Linotype" w:hAnsi="Palatino Linotype"/>
          <w:sz w:val="24"/>
          <w:szCs w:val="24"/>
        </w:rPr>
        <w:t xml:space="preserve"> de dos mil diecinueve.</w:t>
      </w:r>
    </w:p>
    <w:p w:rsidR="008C60D3" w:rsidRPr="00E81F08"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E81F08" w:rsidRDefault="00225926" w:rsidP="00225926">
      <w:pPr>
        <w:spacing w:line="360" w:lineRule="auto"/>
        <w:jc w:val="both"/>
        <w:rPr>
          <w:rFonts w:ascii="Palatino Linotype" w:eastAsia="Times New Roman" w:hAnsi="Palatino Linotype" w:cs="Arial"/>
          <w:sz w:val="24"/>
          <w:szCs w:val="24"/>
          <w:lang w:val="es-ES" w:eastAsia="es-ES"/>
        </w:rPr>
      </w:pPr>
      <w:r w:rsidRPr="00E81F08">
        <w:rPr>
          <w:rFonts w:ascii="Palatino Linotype" w:eastAsia="Times New Roman" w:hAnsi="Palatino Linotype" w:cs="Times New Roman"/>
          <w:sz w:val="24"/>
          <w:szCs w:val="24"/>
          <w:lang w:val="es-ES" w:eastAsia="es-ES"/>
        </w:rPr>
        <w:t xml:space="preserve">VISTO el expediente formado con motivo del recurso de revisión </w:t>
      </w:r>
      <w:r w:rsidRPr="00E81F08">
        <w:rPr>
          <w:rFonts w:ascii="Palatino Linotype" w:eastAsia="Times New Roman" w:hAnsi="Palatino Linotype" w:cs="Times New Roman"/>
          <w:b/>
          <w:sz w:val="24"/>
          <w:szCs w:val="24"/>
          <w:lang w:val="es-ES" w:eastAsia="es-ES"/>
        </w:rPr>
        <w:t>0</w:t>
      </w:r>
      <w:r w:rsidR="007E4957" w:rsidRPr="00E81F08">
        <w:rPr>
          <w:rFonts w:ascii="Palatino Linotype" w:eastAsia="Times New Roman" w:hAnsi="Palatino Linotype" w:cs="Times New Roman"/>
          <w:b/>
          <w:sz w:val="24"/>
          <w:szCs w:val="24"/>
          <w:lang w:val="es-ES" w:eastAsia="es-ES"/>
        </w:rPr>
        <w:t>487</w:t>
      </w:r>
      <w:r w:rsidR="009B7E73" w:rsidRPr="00E81F08">
        <w:rPr>
          <w:rFonts w:ascii="Palatino Linotype" w:eastAsia="Times New Roman" w:hAnsi="Palatino Linotype" w:cs="Times New Roman"/>
          <w:b/>
          <w:sz w:val="24"/>
          <w:szCs w:val="24"/>
          <w:lang w:val="es-ES" w:eastAsia="es-ES"/>
        </w:rPr>
        <w:t>2</w:t>
      </w:r>
      <w:r w:rsidRPr="00E81F08">
        <w:rPr>
          <w:rFonts w:ascii="Palatino Linotype" w:eastAsia="Times New Roman" w:hAnsi="Palatino Linotype" w:cs="Times New Roman"/>
          <w:b/>
          <w:sz w:val="24"/>
          <w:szCs w:val="24"/>
          <w:lang w:val="es-ES" w:eastAsia="es-ES"/>
        </w:rPr>
        <w:t>/INFOEM/IP/RR/2019,</w:t>
      </w:r>
      <w:r w:rsidRPr="00E81F08">
        <w:rPr>
          <w:rFonts w:ascii="Palatino Linotype" w:eastAsia="Times New Roman" w:hAnsi="Palatino Linotype" w:cs="Times New Roman"/>
          <w:sz w:val="24"/>
          <w:szCs w:val="24"/>
          <w:lang w:val="es-ES" w:eastAsia="es-ES"/>
        </w:rPr>
        <w:t xml:space="preserve"> interpuesto por </w:t>
      </w:r>
      <w:r w:rsidR="009B7E73" w:rsidRPr="00E81F08">
        <w:rPr>
          <w:rFonts w:ascii="Palatino Linotype" w:eastAsia="Times New Roman" w:hAnsi="Palatino Linotype" w:cs="Times New Roman"/>
          <w:sz w:val="24"/>
          <w:szCs w:val="24"/>
          <w:lang w:val="es-ES" w:eastAsia="es-ES"/>
        </w:rPr>
        <w:t>el</w:t>
      </w:r>
      <w:r w:rsidRPr="00E81F08">
        <w:rPr>
          <w:rFonts w:ascii="Palatino Linotype" w:eastAsia="Times New Roman" w:hAnsi="Palatino Linotype" w:cs="Times New Roman"/>
          <w:sz w:val="24"/>
          <w:szCs w:val="24"/>
          <w:lang w:val="es-ES" w:eastAsia="es-ES"/>
        </w:rPr>
        <w:t xml:space="preserve"> </w:t>
      </w:r>
      <w:r w:rsidRPr="00E81F08">
        <w:rPr>
          <w:rFonts w:ascii="Palatino Linotype" w:eastAsia="Times New Roman" w:hAnsi="Palatino Linotype" w:cs="Times New Roman"/>
          <w:b/>
          <w:sz w:val="24"/>
          <w:szCs w:val="24"/>
          <w:lang w:val="es-ES" w:eastAsia="es-ES"/>
        </w:rPr>
        <w:t xml:space="preserve">C. </w:t>
      </w:r>
      <w:proofErr w:type="spellStart"/>
      <w:r w:rsidR="009F28DF">
        <w:rPr>
          <w:rFonts w:ascii="Palatino Linotype" w:eastAsia="Times New Roman" w:hAnsi="Palatino Linotype" w:cs="Times New Roman"/>
          <w:b/>
          <w:color w:val="808080" w:themeColor="background1" w:themeShade="80"/>
          <w:lang w:val="es-ES_tradnl" w:eastAsia="es-ES"/>
        </w:rPr>
        <w:t>Xxxxxx</w:t>
      </w:r>
      <w:proofErr w:type="spellEnd"/>
      <w:r w:rsidR="009F28DF">
        <w:rPr>
          <w:rFonts w:ascii="Palatino Linotype" w:eastAsia="Times New Roman" w:hAnsi="Palatino Linotype" w:cs="Times New Roman"/>
          <w:b/>
          <w:color w:val="808080" w:themeColor="background1" w:themeShade="80"/>
          <w:lang w:val="es-ES_tradnl" w:eastAsia="es-ES"/>
        </w:rPr>
        <w:t xml:space="preserve"> </w:t>
      </w:r>
      <w:proofErr w:type="spellStart"/>
      <w:r w:rsidR="009F28DF">
        <w:rPr>
          <w:rFonts w:ascii="Palatino Linotype" w:eastAsia="Times New Roman" w:hAnsi="Palatino Linotype" w:cs="Times New Roman"/>
          <w:b/>
          <w:color w:val="808080" w:themeColor="background1" w:themeShade="80"/>
          <w:lang w:val="es-ES_tradnl" w:eastAsia="es-ES"/>
        </w:rPr>
        <w:t>Xx</w:t>
      </w:r>
      <w:proofErr w:type="spellEnd"/>
      <w:r w:rsidR="009F28DF">
        <w:rPr>
          <w:rFonts w:ascii="Palatino Linotype" w:eastAsia="Times New Roman" w:hAnsi="Palatino Linotype" w:cs="Times New Roman"/>
          <w:b/>
          <w:color w:val="808080" w:themeColor="background1" w:themeShade="80"/>
          <w:lang w:val="es-ES_tradnl" w:eastAsia="es-ES"/>
        </w:rPr>
        <w:t xml:space="preserve"> </w:t>
      </w:r>
      <w:proofErr w:type="spellStart"/>
      <w:r w:rsidR="009F28DF">
        <w:rPr>
          <w:rFonts w:ascii="Palatino Linotype" w:eastAsia="Times New Roman" w:hAnsi="Palatino Linotype" w:cs="Times New Roman"/>
          <w:b/>
          <w:color w:val="808080" w:themeColor="background1" w:themeShade="80"/>
          <w:lang w:val="es-ES_tradnl" w:eastAsia="es-ES"/>
        </w:rPr>
        <w:t>Xxxxxxx</w:t>
      </w:r>
      <w:proofErr w:type="spellEnd"/>
      <w:r w:rsidR="009F28DF">
        <w:rPr>
          <w:rFonts w:ascii="Palatino Linotype" w:eastAsia="Times New Roman" w:hAnsi="Palatino Linotype" w:cs="Times New Roman"/>
          <w:b/>
          <w:color w:val="808080" w:themeColor="background1" w:themeShade="80"/>
          <w:lang w:val="es-ES_tradnl" w:eastAsia="es-ES"/>
        </w:rPr>
        <w:t xml:space="preserve"> X Xxxxxxx</w:t>
      </w:r>
      <w:bookmarkStart w:id="0" w:name="_GoBack"/>
      <w:bookmarkEnd w:id="0"/>
      <w:r w:rsidRPr="00E81F08">
        <w:rPr>
          <w:rFonts w:ascii="Palatino Linotype" w:eastAsia="Times New Roman" w:hAnsi="Palatino Linotype" w:cs="Times New Roman"/>
          <w:b/>
          <w:sz w:val="24"/>
          <w:szCs w:val="24"/>
          <w:lang w:val="es-ES" w:eastAsia="es-ES"/>
        </w:rPr>
        <w:t>,</w:t>
      </w:r>
      <w:r w:rsidRPr="00E81F08">
        <w:rPr>
          <w:rFonts w:ascii="Palatino Linotype" w:eastAsia="Times New Roman" w:hAnsi="Palatino Linotype" w:cs="Times New Roman"/>
          <w:sz w:val="24"/>
          <w:szCs w:val="24"/>
          <w:lang w:val="es-ES" w:eastAsia="es-ES"/>
        </w:rPr>
        <w:t xml:space="preserve"> en lo sucesivo </w:t>
      </w:r>
      <w:r w:rsidR="009B7E73" w:rsidRPr="00E81F08">
        <w:rPr>
          <w:rFonts w:ascii="Palatino Linotype" w:eastAsia="Times New Roman" w:hAnsi="Palatino Linotype" w:cs="Times New Roman"/>
          <w:b/>
          <w:sz w:val="24"/>
          <w:szCs w:val="24"/>
          <w:lang w:val="es-ES" w:eastAsia="es-ES"/>
        </w:rPr>
        <w:t>EL</w:t>
      </w:r>
      <w:r w:rsidRPr="00E81F08">
        <w:rPr>
          <w:rFonts w:ascii="Palatino Linotype" w:eastAsia="Times New Roman" w:hAnsi="Palatino Linotype" w:cs="Times New Roman"/>
          <w:b/>
          <w:sz w:val="24"/>
          <w:szCs w:val="24"/>
          <w:lang w:val="es-ES" w:eastAsia="es-ES"/>
        </w:rPr>
        <w:t xml:space="preserve"> RECURRENTE,</w:t>
      </w:r>
      <w:r w:rsidRPr="00E81F08">
        <w:rPr>
          <w:rFonts w:ascii="Palatino Linotype" w:eastAsia="Times New Roman" w:hAnsi="Palatino Linotype" w:cs="Times New Roman"/>
          <w:sz w:val="24"/>
          <w:szCs w:val="24"/>
          <w:lang w:val="es-ES" w:eastAsia="es-ES"/>
        </w:rPr>
        <w:t xml:space="preserve"> </w:t>
      </w:r>
      <w:r w:rsidRPr="00E81F08">
        <w:rPr>
          <w:rFonts w:ascii="Palatino Linotype" w:eastAsia="Times New Roman" w:hAnsi="Palatino Linotype" w:cs="Arial"/>
          <w:sz w:val="24"/>
          <w:szCs w:val="24"/>
          <w:lang w:val="es-ES" w:eastAsia="es-ES"/>
        </w:rPr>
        <w:t xml:space="preserve">en contra de la respuesta del </w:t>
      </w:r>
      <w:r w:rsidR="007E4957" w:rsidRPr="00E81F08">
        <w:rPr>
          <w:rFonts w:ascii="Palatino Linotype" w:eastAsia="Times New Roman" w:hAnsi="Palatino Linotype" w:cs="Arial"/>
          <w:b/>
          <w:sz w:val="24"/>
          <w:szCs w:val="24"/>
          <w:lang w:val="es-ES" w:eastAsia="es-ES"/>
        </w:rPr>
        <w:t>Ayuntamiento de Tecámac</w:t>
      </w:r>
      <w:r w:rsidRPr="00E81F08">
        <w:rPr>
          <w:rFonts w:ascii="Palatino Linotype" w:eastAsia="Times New Roman" w:hAnsi="Palatino Linotype" w:cs="Arial"/>
          <w:b/>
          <w:sz w:val="24"/>
          <w:szCs w:val="24"/>
          <w:lang w:val="es-ES" w:eastAsia="es-ES"/>
        </w:rPr>
        <w:t xml:space="preserve">, </w:t>
      </w:r>
      <w:r w:rsidRPr="00E81F08">
        <w:rPr>
          <w:rFonts w:ascii="Palatino Linotype" w:eastAsia="Times New Roman" w:hAnsi="Palatino Linotype" w:cs="Arial"/>
          <w:sz w:val="24"/>
          <w:szCs w:val="24"/>
          <w:lang w:val="es-ES" w:eastAsia="es-ES"/>
        </w:rPr>
        <w:t xml:space="preserve">en lo sucesivo </w:t>
      </w:r>
      <w:r w:rsidRPr="00E81F08">
        <w:rPr>
          <w:rFonts w:ascii="Palatino Linotype" w:eastAsia="Times New Roman" w:hAnsi="Palatino Linotype" w:cs="Arial"/>
          <w:b/>
          <w:sz w:val="24"/>
          <w:szCs w:val="24"/>
          <w:lang w:val="es-ES" w:eastAsia="es-ES"/>
        </w:rPr>
        <w:t xml:space="preserve">EL SUJETO OBLIGADO, </w:t>
      </w:r>
      <w:r w:rsidRPr="00E81F08">
        <w:rPr>
          <w:rFonts w:ascii="Palatino Linotype" w:eastAsia="Times New Roman" w:hAnsi="Palatino Linotype" w:cs="Arial"/>
          <w:sz w:val="24"/>
          <w:szCs w:val="24"/>
          <w:lang w:val="es-ES" w:eastAsia="es-ES"/>
        </w:rPr>
        <w:t>se procede a dictar la presente resolución con base en lo siguiente:</w:t>
      </w:r>
    </w:p>
    <w:p w:rsidR="00866279" w:rsidRPr="00E81F08" w:rsidRDefault="00866279" w:rsidP="00866279">
      <w:pPr>
        <w:spacing w:line="360" w:lineRule="auto"/>
        <w:jc w:val="center"/>
        <w:rPr>
          <w:rFonts w:ascii="Palatino Linotype" w:eastAsia="Times New Roman" w:hAnsi="Palatino Linotype" w:cs="Arial"/>
          <w:b/>
          <w:sz w:val="24"/>
          <w:szCs w:val="24"/>
          <w:lang w:val="es-ES" w:eastAsia="es-ES"/>
        </w:rPr>
      </w:pPr>
      <w:r w:rsidRPr="00E81F08">
        <w:rPr>
          <w:rFonts w:ascii="Palatino Linotype" w:eastAsia="Times New Roman" w:hAnsi="Palatino Linotype" w:cs="Arial"/>
          <w:b/>
          <w:sz w:val="24"/>
          <w:szCs w:val="24"/>
          <w:lang w:val="es-ES" w:eastAsia="es-ES"/>
        </w:rPr>
        <w:t>R E S U L T A N D O</w:t>
      </w:r>
    </w:p>
    <w:p w:rsidR="00866279" w:rsidRPr="00E81F08" w:rsidRDefault="00866279" w:rsidP="00225926">
      <w:pPr>
        <w:spacing w:line="360" w:lineRule="auto"/>
        <w:jc w:val="both"/>
        <w:rPr>
          <w:rFonts w:ascii="Palatino Linotype" w:eastAsia="Times New Roman" w:hAnsi="Palatino Linotype" w:cs="Arial"/>
          <w:sz w:val="24"/>
          <w:szCs w:val="24"/>
          <w:lang w:val="es-ES" w:eastAsia="es-ES"/>
        </w:rPr>
      </w:pPr>
      <w:r w:rsidRPr="00E81F08">
        <w:rPr>
          <w:rFonts w:ascii="Palatino Linotype" w:eastAsia="Times New Roman" w:hAnsi="Palatino Linotype" w:cs="Arial"/>
          <w:b/>
          <w:sz w:val="28"/>
          <w:szCs w:val="28"/>
          <w:lang w:val="es-ES" w:eastAsia="es-ES"/>
        </w:rPr>
        <w:t>I.</w:t>
      </w:r>
      <w:r w:rsidRPr="00E81F08">
        <w:rPr>
          <w:rFonts w:ascii="Palatino Linotype" w:eastAsia="Times New Roman" w:hAnsi="Palatino Linotype" w:cs="Arial"/>
          <w:b/>
          <w:sz w:val="24"/>
          <w:szCs w:val="24"/>
          <w:lang w:val="es-ES" w:eastAsia="es-ES"/>
        </w:rPr>
        <w:t xml:space="preserve"> </w:t>
      </w:r>
      <w:r w:rsidR="00CE599E" w:rsidRPr="00E81F08">
        <w:rPr>
          <w:rFonts w:ascii="Palatino Linotype" w:eastAsia="Times New Roman" w:hAnsi="Palatino Linotype" w:cs="Arial"/>
          <w:sz w:val="24"/>
          <w:szCs w:val="24"/>
          <w:lang w:val="es-ES" w:eastAsia="es-ES"/>
        </w:rPr>
        <w:t xml:space="preserve">En fecha </w:t>
      </w:r>
      <w:r w:rsidR="007E4957" w:rsidRPr="00E81F08">
        <w:rPr>
          <w:rFonts w:ascii="Palatino Linotype" w:eastAsia="Times New Roman" w:hAnsi="Palatino Linotype" w:cs="Arial"/>
          <w:sz w:val="24"/>
          <w:szCs w:val="24"/>
          <w:lang w:val="es-ES" w:eastAsia="es-ES"/>
        </w:rPr>
        <w:t>veintiséis</w:t>
      </w:r>
      <w:r w:rsidR="00CE599E" w:rsidRPr="00E81F08">
        <w:rPr>
          <w:rFonts w:ascii="Palatino Linotype" w:eastAsia="Times New Roman" w:hAnsi="Palatino Linotype" w:cs="Arial"/>
          <w:sz w:val="24"/>
          <w:szCs w:val="24"/>
          <w:lang w:val="es-ES" w:eastAsia="es-ES"/>
        </w:rPr>
        <w:t xml:space="preserve"> de </w:t>
      </w:r>
      <w:r w:rsidR="007E4957" w:rsidRPr="00E81F08">
        <w:rPr>
          <w:rFonts w:ascii="Palatino Linotype" w:eastAsia="Times New Roman" w:hAnsi="Palatino Linotype" w:cs="Arial"/>
          <w:sz w:val="24"/>
          <w:szCs w:val="24"/>
          <w:lang w:val="es-ES" w:eastAsia="es-ES"/>
        </w:rPr>
        <w:t>abril</w:t>
      </w:r>
      <w:r w:rsidR="00CE599E" w:rsidRPr="00E81F08">
        <w:rPr>
          <w:rFonts w:ascii="Palatino Linotype" w:eastAsia="Times New Roman" w:hAnsi="Palatino Linotype" w:cs="Arial"/>
          <w:sz w:val="24"/>
          <w:szCs w:val="24"/>
          <w:lang w:val="es-ES" w:eastAsia="es-ES"/>
        </w:rPr>
        <w:t xml:space="preserve"> </w:t>
      </w:r>
      <w:r w:rsidRPr="00E81F08">
        <w:rPr>
          <w:rFonts w:ascii="Palatino Linotype" w:eastAsia="Times New Roman" w:hAnsi="Palatino Linotype" w:cs="Arial"/>
          <w:sz w:val="24"/>
          <w:szCs w:val="24"/>
          <w:lang w:val="es-ES" w:eastAsia="es-ES"/>
        </w:rPr>
        <w:t xml:space="preserve">de dos mil diecinueve, </w:t>
      </w:r>
      <w:r w:rsidR="009A2BAB" w:rsidRPr="00E81F08">
        <w:rPr>
          <w:rFonts w:ascii="Palatino Linotype" w:eastAsia="Times New Roman" w:hAnsi="Palatino Linotype" w:cs="Arial"/>
          <w:b/>
          <w:sz w:val="24"/>
          <w:szCs w:val="24"/>
          <w:lang w:val="es-ES" w:eastAsia="es-ES"/>
        </w:rPr>
        <w:t>EL</w:t>
      </w:r>
      <w:r w:rsidRPr="00E81F08">
        <w:rPr>
          <w:rFonts w:ascii="Palatino Linotype" w:eastAsia="Times New Roman" w:hAnsi="Palatino Linotype" w:cs="Arial"/>
          <w:b/>
          <w:sz w:val="24"/>
          <w:szCs w:val="24"/>
          <w:lang w:val="es-ES" w:eastAsia="es-ES"/>
        </w:rPr>
        <w:t xml:space="preserve"> RECURRENTE</w:t>
      </w:r>
      <w:r w:rsidRPr="00E81F08">
        <w:rPr>
          <w:rFonts w:ascii="Palatino Linotype" w:eastAsia="Times New Roman" w:hAnsi="Palatino Linotype" w:cs="Arial"/>
          <w:sz w:val="24"/>
          <w:szCs w:val="24"/>
          <w:lang w:val="es-ES" w:eastAsia="es-ES"/>
        </w:rPr>
        <w:t xml:space="preserve"> presentó a través </w:t>
      </w:r>
      <w:r w:rsidR="00CE3565" w:rsidRPr="00E81F08">
        <w:rPr>
          <w:rFonts w:ascii="Palatino Linotype" w:eastAsia="Times New Roman" w:hAnsi="Palatino Linotype" w:cs="Arial"/>
          <w:sz w:val="24"/>
          <w:szCs w:val="24"/>
          <w:lang w:val="es-ES" w:eastAsia="es-ES"/>
        </w:rPr>
        <w:t xml:space="preserve">la Plataforma Nacional de Transparencia, registrada a través </w:t>
      </w:r>
      <w:r w:rsidRPr="00E81F08">
        <w:rPr>
          <w:rFonts w:ascii="Palatino Linotype" w:eastAsia="Times New Roman" w:hAnsi="Palatino Linotype" w:cs="Arial"/>
          <w:sz w:val="24"/>
          <w:szCs w:val="24"/>
          <w:lang w:val="es-ES" w:eastAsia="es-ES"/>
        </w:rPr>
        <w:t xml:space="preserve">del Sistema de Acceso a la Información Mexiquense, en lo subsecuente </w:t>
      </w:r>
      <w:r w:rsidRPr="00E81F08">
        <w:rPr>
          <w:rFonts w:ascii="Palatino Linotype" w:eastAsia="Times New Roman" w:hAnsi="Palatino Linotype" w:cs="Arial"/>
          <w:b/>
          <w:sz w:val="24"/>
          <w:szCs w:val="24"/>
          <w:lang w:val="es-ES" w:eastAsia="es-ES"/>
        </w:rPr>
        <w:t>EL SAIMEX</w:t>
      </w:r>
      <w:r w:rsidRPr="00E81F08">
        <w:rPr>
          <w:rFonts w:ascii="Palatino Linotype" w:eastAsia="Times New Roman" w:hAnsi="Palatino Linotype" w:cs="Arial"/>
          <w:sz w:val="24"/>
          <w:szCs w:val="24"/>
          <w:lang w:val="es-ES" w:eastAsia="es-ES"/>
        </w:rPr>
        <w:t xml:space="preserve"> ante </w:t>
      </w:r>
      <w:r w:rsidRPr="00E81F08">
        <w:rPr>
          <w:rFonts w:ascii="Palatino Linotype" w:eastAsia="Times New Roman" w:hAnsi="Palatino Linotype" w:cs="Arial"/>
          <w:b/>
          <w:sz w:val="24"/>
          <w:szCs w:val="24"/>
          <w:lang w:val="es-ES" w:eastAsia="es-ES"/>
        </w:rPr>
        <w:t>EL SUJETO OBLIGADO</w:t>
      </w:r>
      <w:r w:rsidRPr="00E81F08">
        <w:rPr>
          <w:rFonts w:ascii="Palatino Linotype" w:eastAsia="Times New Roman" w:hAnsi="Palatino Linotype" w:cs="Arial"/>
          <w:sz w:val="24"/>
          <w:szCs w:val="24"/>
          <w:lang w:val="es-ES" w:eastAsia="es-ES"/>
        </w:rPr>
        <w:t xml:space="preserve">, </w:t>
      </w:r>
      <w:r w:rsidR="005237E8" w:rsidRPr="00E81F08">
        <w:rPr>
          <w:rFonts w:ascii="Palatino Linotype" w:eastAsia="Times New Roman" w:hAnsi="Palatino Linotype" w:cs="Times New Roman"/>
          <w:sz w:val="24"/>
          <w:szCs w:val="24"/>
          <w:lang w:val="es-ES" w:eastAsia="es-ES"/>
        </w:rPr>
        <w:t>la solicitud</w:t>
      </w:r>
      <w:r w:rsidRPr="00E81F08">
        <w:rPr>
          <w:rFonts w:ascii="Palatino Linotype" w:eastAsia="Times New Roman" w:hAnsi="Palatino Linotype" w:cs="Times New Roman"/>
          <w:sz w:val="24"/>
          <w:szCs w:val="24"/>
          <w:lang w:val="es-ES" w:eastAsia="es-ES"/>
        </w:rPr>
        <w:t xml:space="preserve"> de acc</w:t>
      </w:r>
      <w:r w:rsidR="005237E8" w:rsidRPr="00E81F08">
        <w:rPr>
          <w:rFonts w:ascii="Palatino Linotype" w:eastAsia="Times New Roman" w:hAnsi="Palatino Linotype" w:cs="Times New Roman"/>
          <w:sz w:val="24"/>
          <w:szCs w:val="24"/>
          <w:lang w:val="es-ES" w:eastAsia="es-ES"/>
        </w:rPr>
        <w:t xml:space="preserve">eso a información pública, a la que se le asignó el número </w:t>
      </w:r>
      <w:r w:rsidR="007E4957" w:rsidRPr="00E81F08">
        <w:rPr>
          <w:rFonts w:ascii="Palatino Linotype" w:eastAsia="Times New Roman" w:hAnsi="Palatino Linotype" w:cs="Arial"/>
          <w:b/>
          <w:sz w:val="24"/>
          <w:szCs w:val="24"/>
          <w:lang w:val="es-ES" w:eastAsia="es-ES"/>
        </w:rPr>
        <w:t>00322/TECAMAC/IP/2019</w:t>
      </w:r>
      <w:r w:rsidR="00B17480" w:rsidRPr="00E81F08">
        <w:rPr>
          <w:rFonts w:ascii="Palatino Linotype" w:eastAsia="Times New Roman" w:hAnsi="Palatino Linotype" w:cs="Arial"/>
          <w:b/>
          <w:sz w:val="24"/>
          <w:szCs w:val="24"/>
          <w:lang w:val="es-ES" w:eastAsia="es-ES"/>
        </w:rPr>
        <w:t xml:space="preserve">, </w:t>
      </w:r>
      <w:r w:rsidR="00B17480" w:rsidRPr="00E81F08">
        <w:rPr>
          <w:rFonts w:ascii="Palatino Linotype" w:eastAsia="Times New Roman" w:hAnsi="Palatino Linotype" w:cs="Arial"/>
          <w:sz w:val="24"/>
          <w:szCs w:val="24"/>
          <w:lang w:val="es-ES" w:eastAsia="es-ES"/>
        </w:rPr>
        <w:t xml:space="preserve">mediante la cual </w:t>
      </w:r>
      <w:r w:rsidR="00CC3949" w:rsidRPr="00E81F08">
        <w:rPr>
          <w:rFonts w:ascii="Palatino Linotype" w:eastAsia="Times New Roman" w:hAnsi="Palatino Linotype" w:cs="Arial"/>
          <w:sz w:val="24"/>
          <w:szCs w:val="24"/>
          <w:lang w:val="es-ES" w:eastAsia="es-ES"/>
        </w:rPr>
        <w:t>requirió</w:t>
      </w:r>
      <w:r w:rsidR="00B17480" w:rsidRPr="00E81F08">
        <w:rPr>
          <w:rFonts w:ascii="Palatino Linotype" w:eastAsia="Times New Roman" w:hAnsi="Palatino Linotype" w:cs="Arial"/>
          <w:sz w:val="24"/>
          <w:szCs w:val="24"/>
          <w:lang w:val="es-ES" w:eastAsia="es-ES"/>
        </w:rPr>
        <w:t xml:space="preserve"> lo siguiente:</w:t>
      </w:r>
    </w:p>
    <w:p w:rsidR="005B6F85" w:rsidRPr="00E81F08"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3015"/>
        <w:gridCol w:w="5991"/>
      </w:tblGrid>
      <w:tr w:rsidR="00323EFC" w:rsidRPr="00E81F08" w:rsidTr="00323EFC">
        <w:trPr>
          <w:trHeight w:val="589"/>
        </w:trPr>
        <w:tc>
          <w:tcPr>
            <w:tcW w:w="2972" w:type="dxa"/>
            <w:shd w:val="clear" w:color="auto" w:fill="000000" w:themeFill="text1"/>
            <w:vAlign w:val="center"/>
          </w:tcPr>
          <w:p w:rsidR="00323EFC" w:rsidRPr="00E81F08"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E81F08">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E81F08"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E81F08">
              <w:rPr>
                <w:rFonts w:ascii="Palatino Linotype" w:eastAsia="Times New Roman" w:hAnsi="Palatino Linotype" w:cs="Times New Roman"/>
                <w:b/>
                <w:sz w:val="24"/>
                <w:szCs w:val="24"/>
                <w:lang w:val="es-ES" w:eastAsia="es-ES"/>
              </w:rPr>
              <w:t>Contenido</w:t>
            </w:r>
          </w:p>
        </w:tc>
      </w:tr>
      <w:tr w:rsidR="00323EFC" w:rsidRPr="00E81F08" w:rsidTr="00505E0F">
        <w:trPr>
          <w:trHeight w:val="792"/>
        </w:trPr>
        <w:tc>
          <w:tcPr>
            <w:tcW w:w="2972" w:type="dxa"/>
            <w:vAlign w:val="center"/>
          </w:tcPr>
          <w:p w:rsidR="00323EFC" w:rsidRPr="00E81F08" w:rsidRDefault="007E4957" w:rsidP="00505E0F">
            <w:pPr>
              <w:spacing w:line="360" w:lineRule="auto"/>
              <w:jc w:val="center"/>
              <w:rPr>
                <w:rFonts w:ascii="Palatino Linotype" w:eastAsia="Times New Roman" w:hAnsi="Palatino Linotype" w:cs="Times New Roman"/>
                <w:sz w:val="24"/>
                <w:szCs w:val="24"/>
                <w:lang w:val="es-ES" w:eastAsia="es-ES"/>
              </w:rPr>
            </w:pPr>
            <w:r w:rsidRPr="00E81F08">
              <w:rPr>
                <w:rFonts w:ascii="Palatino Linotype" w:eastAsia="Times New Roman" w:hAnsi="Palatino Linotype" w:cs="Arial"/>
                <w:b/>
                <w:sz w:val="24"/>
                <w:szCs w:val="24"/>
                <w:lang w:val="es-ES" w:eastAsia="es-ES"/>
              </w:rPr>
              <w:t>00322/TECAMAC/IP/2019</w:t>
            </w:r>
          </w:p>
        </w:tc>
        <w:tc>
          <w:tcPr>
            <w:tcW w:w="6034" w:type="dxa"/>
          </w:tcPr>
          <w:p w:rsidR="00323EFC" w:rsidRPr="00E81F08" w:rsidRDefault="00505E0F" w:rsidP="00505E0F">
            <w:pPr>
              <w:spacing w:after="160" w:line="360" w:lineRule="auto"/>
              <w:jc w:val="both"/>
              <w:rPr>
                <w:rFonts w:ascii="Palatino Linotype" w:eastAsia="Times New Roman" w:hAnsi="Palatino Linotype" w:cs="Times New Roman"/>
                <w:i/>
                <w:lang w:val="es-ES" w:eastAsia="es-ES"/>
              </w:rPr>
            </w:pPr>
            <w:r w:rsidRPr="00E81F08">
              <w:rPr>
                <w:rFonts w:ascii="Palatino Linotype" w:eastAsia="Times New Roman" w:hAnsi="Palatino Linotype" w:cs="Arial"/>
                <w:i/>
                <w:lang w:val="es-ES" w:eastAsia="es-ES"/>
              </w:rPr>
              <w:t>“</w:t>
            </w:r>
            <w:r w:rsidR="007E4957" w:rsidRPr="00E81F08">
              <w:rPr>
                <w:rFonts w:ascii="Palatino Linotype" w:eastAsia="Times New Roman" w:hAnsi="Palatino Linotype" w:cs="Arial"/>
                <w:i/>
                <w:lang w:val="es-ES" w:eastAsia="es-ES"/>
              </w:rPr>
              <w:t xml:space="preserve">solicito el presupuesto, </w:t>
            </w:r>
            <w:proofErr w:type="spellStart"/>
            <w:r w:rsidR="007E4957" w:rsidRPr="00E81F08">
              <w:rPr>
                <w:rFonts w:ascii="Palatino Linotype" w:eastAsia="Times New Roman" w:hAnsi="Palatino Linotype" w:cs="Arial"/>
                <w:i/>
                <w:lang w:val="es-ES" w:eastAsia="es-ES"/>
              </w:rPr>
              <w:t>asi</w:t>
            </w:r>
            <w:proofErr w:type="spellEnd"/>
            <w:r w:rsidR="007E4957" w:rsidRPr="00E81F08">
              <w:rPr>
                <w:rFonts w:ascii="Palatino Linotype" w:eastAsia="Times New Roman" w:hAnsi="Palatino Linotype" w:cs="Arial"/>
                <w:i/>
                <w:lang w:val="es-ES" w:eastAsia="es-ES"/>
              </w:rPr>
              <w:t xml:space="preserve"> como la partida asignada a la casa de cultura de los héroes </w:t>
            </w:r>
            <w:proofErr w:type="spellStart"/>
            <w:r w:rsidR="007E4957" w:rsidRPr="00E81F08">
              <w:rPr>
                <w:rFonts w:ascii="Palatino Linotype" w:eastAsia="Times New Roman" w:hAnsi="Palatino Linotype" w:cs="Arial"/>
                <w:i/>
                <w:lang w:val="es-ES" w:eastAsia="es-ES"/>
              </w:rPr>
              <w:t>tecamac</w:t>
            </w:r>
            <w:proofErr w:type="spellEnd"/>
            <w:r w:rsidRPr="00E81F08">
              <w:rPr>
                <w:rFonts w:ascii="Palatino Linotype" w:eastAsia="Times New Roman" w:hAnsi="Palatino Linotype" w:cs="Arial"/>
                <w:i/>
                <w:lang w:val="es-ES" w:eastAsia="es-ES"/>
              </w:rPr>
              <w:t>”</w:t>
            </w:r>
          </w:p>
        </w:tc>
      </w:tr>
    </w:tbl>
    <w:p w:rsidR="005B6F85" w:rsidRPr="00E81F08" w:rsidRDefault="005B6F85" w:rsidP="00C86037">
      <w:pPr>
        <w:spacing w:after="0" w:line="360" w:lineRule="auto"/>
        <w:jc w:val="both"/>
        <w:rPr>
          <w:rFonts w:ascii="Palatino Linotype" w:eastAsia="Times New Roman" w:hAnsi="Palatino Linotype" w:cs="Times New Roman"/>
          <w:b/>
          <w:sz w:val="28"/>
          <w:szCs w:val="28"/>
          <w:lang w:eastAsia="es-ES"/>
        </w:rPr>
      </w:pPr>
    </w:p>
    <w:p w:rsidR="007E4957" w:rsidRPr="00E81F08" w:rsidRDefault="00C86037" w:rsidP="007E4957">
      <w:pPr>
        <w:pStyle w:val="Prrafodelista"/>
        <w:spacing w:before="240" w:after="240" w:line="360" w:lineRule="auto"/>
        <w:ind w:left="0"/>
        <w:jc w:val="both"/>
        <w:rPr>
          <w:rFonts w:ascii="Palatino Linotype" w:hAnsi="Palatino Linotype"/>
        </w:rPr>
      </w:pPr>
      <w:r w:rsidRPr="00E81F08">
        <w:rPr>
          <w:rFonts w:ascii="Palatino Linotype" w:hAnsi="Palatino Linotype"/>
          <w:b/>
          <w:sz w:val="28"/>
          <w:szCs w:val="28"/>
        </w:rPr>
        <w:t>II.</w:t>
      </w:r>
      <w:r w:rsidRPr="00E81F08">
        <w:rPr>
          <w:rFonts w:ascii="Palatino Linotype" w:hAnsi="Palatino Linotype"/>
          <w:sz w:val="28"/>
          <w:szCs w:val="28"/>
        </w:rPr>
        <w:t xml:space="preserve"> </w:t>
      </w:r>
      <w:r w:rsidR="007E4957" w:rsidRPr="00E81F08">
        <w:rPr>
          <w:rFonts w:ascii="Palatino Linotype" w:hAnsi="Palatino Linotype"/>
        </w:rPr>
        <w:t>Por su parte el Titular de la Unidad de Transparencia en fecha veintiséis de abril de dos mil diecinueve, solicitó la información de mérito, como se aprecia en la imagen inserta a continuación:</w:t>
      </w:r>
    </w:p>
    <w:p w:rsidR="007E4957" w:rsidRPr="00E81F08" w:rsidRDefault="007E4957" w:rsidP="009A2BAB">
      <w:pPr>
        <w:spacing w:after="0" w:line="360" w:lineRule="auto"/>
        <w:jc w:val="both"/>
        <w:rPr>
          <w:rFonts w:ascii="Palatino Linotype" w:eastAsia="Times New Roman" w:hAnsi="Palatino Linotype" w:cs="Times New Roman"/>
          <w:sz w:val="28"/>
          <w:szCs w:val="28"/>
          <w:lang w:eastAsia="es-ES"/>
        </w:rPr>
      </w:pPr>
      <w:r w:rsidRPr="00E81F08">
        <w:rPr>
          <w:noProof/>
          <w:lang w:eastAsia="es-MX"/>
        </w:rPr>
        <w:lastRenderedPageBreak/>
        <w:drawing>
          <wp:inline distT="0" distB="0" distL="0" distR="0" wp14:anchorId="298B7E7A" wp14:editId="1B68D54F">
            <wp:extent cx="5609816" cy="19634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96" t="6043" r="11526" b="47033"/>
                    <a:stretch/>
                  </pic:blipFill>
                  <pic:spPr bwMode="auto">
                    <a:xfrm>
                      <a:off x="0" y="0"/>
                      <a:ext cx="5628644" cy="1970010"/>
                    </a:xfrm>
                    <a:prstGeom prst="rect">
                      <a:avLst/>
                    </a:prstGeom>
                    <a:ln>
                      <a:noFill/>
                    </a:ln>
                    <a:extLst>
                      <a:ext uri="{53640926-AAD7-44D8-BBD7-CCE9431645EC}">
                        <a14:shadowObscured xmlns:a14="http://schemas.microsoft.com/office/drawing/2010/main"/>
                      </a:ext>
                    </a:extLst>
                  </pic:spPr>
                </pic:pic>
              </a:graphicData>
            </a:graphic>
          </wp:inline>
        </w:drawing>
      </w:r>
    </w:p>
    <w:p w:rsidR="007E4957" w:rsidRPr="00E81F08" w:rsidRDefault="007E4957" w:rsidP="007E4957">
      <w:pPr>
        <w:spacing w:line="360" w:lineRule="auto"/>
        <w:jc w:val="both"/>
        <w:rPr>
          <w:rFonts w:ascii="Palatino Linotype" w:hAnsi="Palatino Linotype"/>
          <w:sz w:val="24"/>
          <w:szCs w:val="24"/>
        </w:rPr>
      </w:pPr>
      <w:r w:rsidRPr="00E81F08">
        <w:rPr>
          <w:rFonts w:ascii="Palatino Linotype" w:hAnsi="Palatino Linotype"/>
          <w:sz w:val="24"/>
          <w:szCs w:val="24"/>
        </w:rPr>
        <w:t xml:space="preserve">Es importante señalar que, </w:t>
      </w:r>
      <w:r w:rsidR="008D3A61" w:rsidRPr="00E81F08">
        <w:rPr>
          <w:rFonts w:ascii="Palatino Linotype" w:hAnsi="Palatino Linotype"/>
          <w:sz w:val="24"/>
          <w:szCs w:val="24"/>
        </w:rPr>
        <w:t>el</w:t>
      </w:r>
      <w:r w:rsidRPr="00E81F08">
        <w:rPr>
          <w:rFonts w:ascii="Palatino Linotype" w:hAnsi="Palatino Linotype"/>
          <w:sz w:val="24"/>
          <w:szCs w:val="24"/>
        </w:rPr>
        <w:t xml:space="preserve"> servidor público al que se le requirió la información, de la revisión realizada por esta Ponencia al Directorio de Servidores Públicos publicado en el portal electrónico que contiene la Información Pública de Oficio Mexiquense (IPOMEX),</w:t>
      </w:r>
      <w:r w:rsidR="008D3A61" w:rsidRPr="00E81F08">
        <w:rPr>
          <w:rFonts w:ascii="Palatino Linotype" w:hAnsi="Palatino Linotype"/>
          <w:sz w:val="24"/>
          <w:szCs w:val="24"/>
        </w:rPr>
        <w:t xml:space="preserve"> ostenta</w:t>
      </w:r>
      <w:r w:rsidRPr="00E81F08">
        <w:rPr>
          <w:rFonts w:ascii="Palatino Linotype" w:hAnsi="Palatino Linotype"/>
          <w:sz w:val="24"/>
          <w:szCs w:val="24"/>
        </w:rPr>
        <w:t xml:space="preserve"> </w:t>
      </w:r>
      <w:r w:rsidR="008D3A61" w:rsidRPr="00E81F08">
        <w:rPr>
          <w:rFonts w:ascii="Palatino Linotype" w:hAnsi="Palatino Linotype"/>
          <w:sz w:val="24"/>
          <w:szCs w:val="24"/>
        </w:rPr>
        <w:t>el</w:t>
      </w:r>
      <w:r w:rsidRPr="00E81F08">
        <w:rPr>
          <w:rFonts w:ascii="Palatino Linotype" w:hAnsi="Palatino Linotype"/>
          <w:sz w:val="24"/>
          <w:szCs w:val="24"/>
        </w:rPr>
        <w:t xml:space="preserve"> cargo de Director General de </w:t>
      </w:r>
      <w:r w:rsidR="008D3A61" w:rsidRPr="00E81F08">
        <w:rPr>
          <w:rFonts w:ascii="Palatino Linotype" w:hAnsi="Palatino Linotype"/>
          <w:sz w:val="24"/>
          <w:szCs w:val="24"/>
        </w:rPr>
        <w:t>General de Educación Cultura y Deporte</w:t>
      </w:r>
      <w:r w:rsidRPr="00E81F08">
        <w:rPr>
          <w:rFonts w:ascii="Palatino Linotype" w:hAnsi="Palatino Linotype"/>
          <w:sz w:val="24"/>
          <w:szCs w:val="24"/>
        </w:rPr>
        <w:t>, como se aprecia a continuación:</w:t>
      </w:r>
    </w:p>
    <w:p w:rsidR="007E4957" w:rsidRPr="00E81F08" w:rsidRDefault="007E4957" w:rsidP="009A2BAB">
      <w:pPr>
        <w:spacing w:after="0" w:line="360" w:lineRule="auto"/>
        <w:jc w:val="both"/>
        <w:rPr>
          <w:rFonts w:ascii="Palatino Linotype" w:eastAsia="Times New Roman" w:hAnsi="Palatino Linotype" w:cs="Times New Roman"/>
          <w:sz w:val="28"/>
          <w:szCs w:val="28"/>
          <w:lang w:eastAsia="es-ES"/>
        </w:rPr>
      </w:pPr>
      <w:r w:rsidRPr="00E81F08">
        <w:rPr>
          <w:noProof/>
          <w:lang w:eastAsia="es-MX"/>
        </w:rPr>
        <w:drawing>
          <wp:inline distT="0" distB="0" distL="0" distR="0" wp14:anchorId="0EB6685C" wp14:editId="233473DB">
            <wp:extent cx="5586457" cy="310783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592" t="22215" r="36718" b="15395"/>
                    <a:stretch/>
                  </pic:blipFill>
                  <pic:spPr bwMode="auto">
                    <a:xfrm>
                      <a:off x="0" y="0"/>
                      <a:ext cx="5639175" cy="3137166"/>
                    </a:xfrm>
                    <a:prstGeom prst="rect">
                      <a:avLst/>
                    </a:prstGeom>
                    <a:ln>
                      <a:noFill/>
                    </a:ln>
                    <a:extLst>
                      <a:ext uri="{53640926-AAD7-44D8-BBD7-CCE9431645EC}">
                        <a14:shadowObscured xmlns:a14="http://schemas.microsoft.com/office/drawing/2010/main"/>
                      </a:ext>
                    </a:extLst>
                  </pic:spPr>
                </pic:pic>
              </a:graphicData>
            </a:graphic>
          </wp:inline>
        </w:drawing>
      </w:r>
    </w:p>
    <w:p w:rsidR="00AC576A" w:rsidRPr="00E81F08" w:rsidRDefault="007E4957" w:rsidP="009A2BAB">
      <w:pPr>
        <w:spacing w:after="0" w:line="360" w:lineRule="auto"/>
        <w:jc w:val="both"/>
        <w:rPr>
          <w:rFonts w:ascii="Palatino Linotype" w:hAnsi="Palatino Linotype" w:cs="Arial"/>
          <w:sz w:val="24"/>
          <w:szCs w:val="24"/>
          <w:lang w:val="es-ES_tradnl"/>
        </w:rPr>
      </w:pPr>
      <w:r w:rsidRPr="00E81F08">
        <w:rPr>
          <w:rFonts w:ascii="Palatino Linotype" w:hAnsi="Palatino Linotype"/>
          <w:b/>
          <w:sz w:val="28"/>
          <w:szCs w:val="28"/>
        </w:rPr>
        <w:t>III.</w:t>
      </w:r>
      <w:r w:rsidRPr="00E81F08">
        <w:rPr>
          <w:rFonts w:ascii="Palatino Linotype" w:hAnsi="Palatino Linotype"/>
          <w:sz w:val="24"/>
          <w:szCs w:val="24"/>
        </w:rPr>
        <w:t xml:space="preserve"> </w:t>
      </w:r>
      <w:r w:rsidR="00AC576A" w:rsidRPr="00E81F08">
        <w:rPr>
          <w:rFonts w:ascii="Palatino Linotype" w:hAnsi="Palatino Linotype"/>
          <w:sz w:val="24"/>
          <w:szCs w:val="24"/>
        </w:rPr>
        <w:t xml:space="preserve">De las constancias que obran en </w:t>
      </w:r>
      <w:r w:rsidR="00AC576A" w:rsidRPr="00E81F08">
        <w:rPr>
          <w:rFonts w:ascii="Palatino Linotype" w:hAnsi="Palatino Linotype"/>
          <w:b/>
          <w:sz w:val="24"/>
          <w:szCs w:val="24"/>
        </w:rPr>
        <w:t>EL SAIMEX,</w:t>
      </w:r>
      <w:r w:rsidR="00AC576A" w:rsidRPr="00E81F08">
        <w:rPr>
          <w:rFonts w:ascii="Palatino Linotype" w:hAnsi="Palatino Linotype"/>
          <w:sz w:val="24"/>
          <w:szCs w:val="24"/>
        </w:rPr>
        <w:t xml:space="preserve"> se advierte que en fecha </w:t>
      </w:r>
      <w:r w:rsidR="008D3A61" w:rsidRPr="00E81F08">
        <w:rPr>
          <w:rFonts w:ascii="Palatino Linotype" w:hAnsi="Palatino Linotype"/>
          <w:sz w:val="24"/>
          <w:szCs w:val="24"/>
        </w:rPr>
        <w:t>veintisiete</w:t>
      </w:r>
      <w:r w:rsidR="00BD79F2" w:rsidRPr="00E81F08">
        <w:rPr>
          <w:rFonts w:ascii="Palatino Linotype" w:hAnsi="Palatino Linotype"/>
          <w:sz w:val="24"/>
          <w:szCs w:val="24"/>
        </w:rPr>
        <w:t xml:space="preserve"> de </w:t>
      </w:r>
      <w:r w:rsidR="008D3A61" w:rsidRPr="00E81F08">
        <w:rPr>
          <w:rFonts w:ascii="Palatino Linotype" w:hAnsi="Palatino Linotype"/>
          <w:sz w:val="24"/>
          <w:szCs w:val="24"/>
        </w:rPr>
        <w:t>mayo</w:t>
      </w:r>
      <w:r w:rsidR="00BD79F2" w:rsidRPr="00E81F08">
        <w:rPr>
          <w:rFonts w:ascii="Palatino Linotype" w:hAnsi="Palatino Linotype"/>
          <w:sz w:val="24"/>
          <w:szCs w:val="24"/>
        </w:rPr>
        <w:t xml:space="preserve"> de dos mil diecinueve</w:t>
      </w:r>
      <w:r w:rsidR="00AC576A" w:rsidRPr="00E81F08">
        <w:rPr>
          <w:rFonts w:ascii="Palatino Linotype" w:hAnsi="Palatino Linotype"/>
          <w:sz w:val="24"/>
          <w:szCs w:val="24"/>
        </w:rPr>
        <w:t xml:space="preserve">, </w:t>
      </w:r>
      <w:r w:rsidR="00BD79F2" w:rsidRPr="00E81F08">
        <w:rPr>
          <w:rFonts w:ascii="Palatino Linotype" w:hAnsi="Palatino Linotype" w:cs="Arial"/>
          <w:sz w:val="24"/>
          <w:szCs w:val="24"/>
          <w:lang w:val="es-ES_tradnl"/>
        </w:rPr>
        <w:t>el</w:t>
      </w:r>
      <w:r w:rsidR="00AC576A" w:rsidRPr="00E81F08">
        <w:rPr>
          <w:rFonts w:ascii="Palatino Linotype" w:hAnsi="Palatino Linotype" w:cs="Arial"/>
          <w:b/>
          <w:sz w:val="24"/>
          <w:szCs w:val="24"/>
          <w:lang w:val="es-ES_tradnl"/>
        </w:rPr>
        <w:t xml:space="preserve"> SUJETO OBLIGADO</w:t>
      </w:r>
      <w:r w:rsidR="00BE2D6E" w:rsidRPr="00E81F08">
        <w:rPr>
          <w:rFonts w:ascii="Palatino Linotype" w:hAnsi="Palatino Linotype" w:cs="Arial"/>
          <w:sz w:val="24"/>
          <w:szCs w:val="24"/>
          <w:lang w:val="es-ES_tradnl"/>
        </w:rPr>
        <w:t xml:space="preserve"> dio respuesta a la solicitud</w:t>
      </w:r>
      <w:r w:rsidR="00AC576A" w:rsidRPr="00E81F08">
        <w:rPr>
          <w:rFonts w:ascii="Palatino Linotype" w:hAnsi="Palatino Linotype" w:cs="Arial"/>
          <w:sz w:val="24"/>
          <w:szCs w:val="24"/>
          <w:lang w:val="es-ES_tradnl"/>
        </w:rPr>
        <w:t xml:space="preserve"> de información, en los siguientes términos:</w:t>
      </w:r>
    </w:p>
    <w:p w:rsidR="008D3A61" w:rsidRPr="00E81F08" w:rsidRDefault="00040156" w:rsidP="008D3A61">
      <w:pPr>
        <w:spacing w:after="0" w:line="276" w:lineRule="auto"/>
        <w:ind w:left="851" w:right="616"/>
        <w:jc w:val="right"/>
        <w:rPr>
          <w:rFonts w:ascii="Palatino Linotype" w:eastAsia="Times New Roman" w:hAnsi="Palatino Linotype" w:cs="Arial"/>
          <w:i/>
          <w:lang w:val="es-ES" w:eastAsia="es-ES"/>
        </w:rPr>
      </w:pPr>
      <w:r w:rsidRPr="00E81F08">
        <w:rPr>
          <w:rFonts w:ascii="Palatino Linotype" w:eastAsia="Times New Roman" w:hAnsi="Palatino Linotype" w:cs="Arial"/>
          <w:i/>
          <w:lang w:val="es-ES" w:eastAsia="es-ES"/>
        </w:rPr>
        <w:lastRenderedPageBreak/>
        <w:t>“</w:t>
      </w:r>
      <w:r w:rsidR="008D3A61" w:rsidRPr="00E81F08">
        <w:rPr>
          <w:rFonts w:ascii="Palatino Linotype" w:eastAsia="Times New Roman" w:hAnsi="Palatino Linotype" w:cs="Arial"/>
          <w:i/>
          <w:lang w:val="es-ES" w:eastAsia="es-ES"/>
        </w:rPr>
        <w:t>Folio de la solicitud: 00322/TECAMAC/IP/2019</w:t>
      </w:r>
    </w:p>
    <w:p w:rsidR="008D3A61" w:rsidRPr="00E81F08" w:rsidRDefault="008D3A61" w:rsidP="008D3A61">
      <w:pPr>
        <w:spacing w:after="0" w:line="276" w:lineRule="auto"/>
        <w:ind w:left="851" w:right="616"/>
        <w:jc w:val="both"/>
        <w:rPr>
          <w:rFonts w:ascii="Palatino Linotype" w:eastAsia="Times New Roman" w:hAnsi="Palatino Linotype" w:cs="Arial"/>
          <w:i/>
          <w:lang w:val="es-ES" w:eastAsia="es-ES"/>
        </w:rPr>
      </w:pPr>
      <w:r w:rsidRPr="00E81F08">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D3A61" w:rsidRPr="00E81F08" w:rsidRDefault="008D3A61" w:rsidP="008D3A61">
      <w:pPr>
        <w:spacing w:after="0" w:line="276" w:lineRule="auto"/>
        <w:ind w:left="851" w:right="616"/>
        <w:jc w:val="both"/>
        <w:rPr>
          <w:rFonts w:ascii="Palatino Linotype" w:eastAsia="Times New Roman" w:hAnsi="Palatino Linotype" w:cs="Arial"/>
          <w:i/>
          <w:lang w:val="es-ES" w:eastAsia="es-ES"/>
        </w:rPr>
      </w:pPr>
    </w:p>
    <w:p w:rsidR="008D3A61" w:rsidRPr="00E81F08" w:rsidRDefault="008D3A61" w:rsidP="008D3A61">
      <w:pPr>
        <w:spacing w:after="0" w:line="276" w:lineRule="auto"/>
        <w:ind w:left="851" w:right="616"/>
        <w:jc w:val="both"/>
        <w:rPr>
          <w:rFonts w:ascii="Palatino Linotype" w:eastAsia="Times New Roman" w:hAnsi="Palatino Linotype" w:cs="Arial"/>
          <w:i/>
          <w:lang w:val="es-ES" w:eastAsia="es-ES"/>
        </w:rPr>
      </w:pPr>
      <w:r w:rsidRPr="00E81F08">
        <w:rPr>
          <w:rFonts w:ascii="Palatino Linotype" w:eastAsia="Times New Roman" w:hAnsi="Palatino Linotype" w:cs="Arial"/>
          <w:i/>
          <w:lang w:val="es-ES" w:eastAsia="es-ES"/>
        </w:rPr>
        <w:t>SE LE REALIZO LA MODIFICACIÓN DEL OFICIO SOLICITADO</w:t>
      </w:r>
    </w:p>
    <w:p w:rsidR="008D3A61" w:rsidRPr="00E81F08" w:rsidRDefault="008D3A61" w:rsidP="008D3A61">
      <w:pPr>
        <w:spacing w:after="0" w:line="276" w:lineRule="auto"/>
        <w:ind w:left="851" w:right="616"/>
        <w:jc w:val="both"/>
        <w:rPr>
          <w:rFonts w:ascii="Palatino Linotype" w:eastAsia="Times New Roman" w:hAnsi="Palatino Linotype" w:cs="Arial"/>
          <w:i/>
          <w:lang w:val="es-ES" w:eastAsia="es-ES"/>
        </w:rPr>
      </w:pPr>
    </w:p>
    <w:p w:rsidR="008D3A61" w:rsidRPr="00E81F08" w:rsidRDefault="008D3A61" w:rsidP="008D3A61">
      <w:pPr>
        <w:spacing w:after="0" w:line="276" w:lineRule="auto"/>
        <w:ind w:left="851" w:right="616"/>
        <w:jc w:val="both"/>
        <w:rPr>
          <w:rFonts w:ascii="Palatino Linotype" w:eastAsia="Times New Roman" w:hAnsi="Palatino Linotype" w:cs="Arial"/>
          <w:i/>
          <w:lang w:val="es-ES" w:eastAsia="es-ES"/>
        </w:rPr>
      </w:pPr>
      <w:r w:rsidRPr="00E81F08">
        <w:rPr>
          <w:rFonts w:ascii="Palatino Linotype" w:eastAsia="Times New Roman" w:hAnsi="Palatino Linotype" w:cs="Arial"/>
          <w:i/>
          <w:lang w:val="es-ES" w:eastAsia="es-ES"/>
        </w:rPr>
        <w:t>ATENTAMENTE</w:t>
      </w:r>
    </w:p>
    <w:p w:rsidR="00E20C6A" w:rsidRPr="00E81F08" w:rsidRDefault="008D3A61" w:rsidP="008D3A61">
      <w:pPr>
        <w:spacing w:after="0" w:line="276" w:lineRule="auto"/>
        <w:ind w:left="851" w:right="616"/>
        <w:jc w:val="both"/>
        <w:rPr>
          <w:rFonts w:ascii="Palatino Linotype" w:eastAsia="Times New Roman" w:hAnsi="Palatino Linotype" w:cs="Arial"/>
          <w:i/>
          <w:lang w:val="es-ES" w:eastAsia="es-ES"/>
        </w:rPr>
      </w:pPr>
      <w:r w:rsidRPr="00E81F08">
        <w:rPr>
          <w:rFonts w:ascii="Palatino Linotype" w:eastAsia="Times New Roman" w:hAnsi="Palatino Linotype" w:cs="Arial"/>
          <w:i/>
          <w:lang w:val="es-ES" w:eastAsia="es-ES"/>
        </w:rPr>
        <w:t>C. CARLOS ALONSO HERNANDEZ PELAEZ</w:t>
      </w:r>
      <w:r w:rsidR="00040156" w:rsidRPr="00E81F08">
        <w:rPr>
          <w:rFonts w:ascii="Palatino Linotype" w:eastAsia="Times New Roman" w:hAnsi="Palatino Linotype" w:cs="Arial"/>
          <w:i/>
          <w:lang w:val="es-ES" w:eastAsia="es-ES"/>
        </w:rPr>
        <w:t>”</w:t>
      </w:r>
    </w:p>
    <w:p w:rsidR="00E20C6A" w:rsidRPr="00E81F08" w:rsidRDefault="00E20C6A" w:rsidP="009A2BAB">
      <w:pPr>
        <w:spacing w:after="0" w:line="276" w:lineRule="auto"/>
        <w:ind w:left="851" w:right="616"/>
        <w:jc w:val="both"/>
        <w:rPr>
          <w:rFonts w:ascii="Palatino Linotype" w:eastAsia="Times New Roman" w:hAnsi="Palatino Linotype" w:cs="Arial"/>
          <w:i/>
          <w:lang w:val="es-ES" w:eastAsia="es-ES"/>
        </w:rPr>
      </w:pPr>
    </w:p>
    <w:p w:rsidR="009A2BAB" w:rsidRPr="00E81F08" w:rsidRDefault="009A2BAB" w:rsidP="009A2BAB">
      <w:pPr>
        <w:spacing w:after="0" w:line="360" w:lineRule="auto"/>
        <w:jc w:val="both"/>
        <w:rPr>
          <w:rFonts w:ascii="Palatino Linotype" w:eastAsia="Times New Roman" w:hAnsi="Palatino Linotype" w:cs="Arial"/>
          <w:sz w:val="24"/>
          <w:szCs w:val="24"/>
          <w:lang w:val="es-ES" w:eastAsia="es-ES"/>
        </w:rPr>
      </w:pPr>
      <w:r w:rsidRPr="00E81F08">
        <w:rPr>
          <w:rFonts w:ascii="Palatino Linotype" w:eastAsia="Times New Roman" w:hAnsi="Palatino Linotype" w:cs="Arial"/>
          <w:sz w:val="24"/>
          <w:szCs w:val="24"/>
          <w:lang w:val="es-ES" w:eastAsia="es-ES"/>
        </w:rPr>
        <w:t xml:space="preserve">Cabe precisar que </w:t>
      </w:r>
      <w:r w:rsidRPr="00E81F08">
        <w:rPr>
          <w:rFonts w:ascii="Palatino Linotype" w:eastAsia="Times New Roman" w:hAnsi="Palatino Linotype" w:cs="Arial"/>
          <w:b/>
          <w:sz w:val="24"/>
          <w:szCs w:val="24"/>
          <w:lang w:val="es-ES" w:eastAsia="es-ES"/>
        </w:rPr>
        <w:t>EL SUJETO OBLIGADO</w:t>
      </w:r>
      <w:r w:rsidRPr="00E81F08">
        <w:rPr>
          <w:rFonts w:ascii="Palatino Linotype" w:eastAsia="Times New Roman" w:hAnsi="Palatino Linotype" w:cs="Arial"/>
          <w:sz w:val="24"/>
          <w:szCs w:val="24"/>
          <w:lang w:val="es-ES" w:eastAsia="es-ES"/>
        </w:rPr>
        <w:t xml:space="preserve"> adjuntó un archivo electrónico denominado </w:t>
      </w:r>
      <w:r w:rsidR="008D3A61" w:rsidRPr="00E81F08">
        <w:rPr>
          <w:rFonts w:ascii="Palatino Linotype" w:eastAsia="Times New Roman" w:hAnsi="Palatino Linotype" w:cs="Arial"/>
          <w:b/>
          <w:i/>
          <w:sz w:val="24"/>
          <w:szCs w:val="24"/>
          <w:lang w:val="es-ES" w:eastAsia="es-ES"/>
        </w:rPr>
        <w:t>00322-</w:t>
      </w:r>
      <w:proofErr w:type="spellStart"/>
      <w:r w:rsidR="008D3A61" w:rsidRPr="00E81F08">
        <w:rPr>
          <w:rFonts w:ascii="Palatino Linotype" w:eastAsia="Times New Roman" w:hAnsi="Palatino Linotype" w:cs="Arial"/>
          <w:b/>
          <w:i/>
          <w:sz w:val="24"/>
          <w:szCs w:val="24"/>
          <w:lang w:val="es-ES" w:eastAsia="es-ES"/>
        </w:rPr>
        <w:t>TECAMAC</w:t>
      </w:r>
      <w:proofErr w:type="spellEnd"/>
      <w:r w:rsidR="008D3A61" w:rsidRPr="00E81F08">
        <w:rPr>
          <w:rFonts w:ascii="Palatino Linotype" w:eastAsia="Times New Roman" w:hAnsi="Palatino Linotype" w:cs="Arial"/>
          <w:b/>
          <w:i/>
          <w:sz w:val="24"/>
          <w:szCs w:val="24"/>
          <w:lang w:val="es-ES" w:eastAsia="es-ES"/>
        </w:rPr>
        <w:t>-IP-2019(1).</w:t>
      </w:r>
      <w:proofErr w:type="spellStart"/>
      <w:r w:rsidR="008D3A61" w:rsidRPr="00E81F08">
        <w:rPr>
          <w:rFonts w:ascii="Palatino Linotype" w:eastAsia="Times New Roman" w:hAnsi="Palatino Linotype" w:cs="Arial"/>
          <w:b/>
          <w:i/>
          <w:sz w:val="24"/>
          <w:szCs w:val="24"/>
          <w:lang w:val="es-ES" w:eastAsia="es-ES"/>
        </w:rPr>
        <w:t>pdf</w:t>
      </w:r>
      <w:proofErr w:type="spellEnd"/>
      <w:r w:rsidRPr="00E81F08">
        <w:rPr>
          <w:rFonts w:ascii="Palatino Linotype" w:eastAsia="Times New Roman" w:hAnsi="Palatino Linotype" w:cs="Arial"/>
          <w:sz w:val="24"/>
          <w:szCs w:val="24"/>
          <w:lang w:val="es-ES" w:eastAsia="es-ES"/>
        </w:rPr>
        <w:t xml:space="preserve">, el cual no se inserta en el presente apartado </w:t>
      </w:r>
      <w:r w:rsidR="00CE3565" w:rsidRPr="00E81F08">
        <w:rPr>
          <w:rFonts w:ascii="Palatino Linotype" w:eastAsia="Times New Roman" w:hAnsi="Palatino Linotype" w:cs="Arial"/>
          <w:sz w:val="24"/>
          <w:szCs w:val="24"/>
          <w:lang w:val="es-ES" w:eastAsia="es-ES"/>
        </w:rPr>
        <w:t>al</w:t>
      </w:r>
      <w:r w:rsidRPr="00E81F08">
        <w:rPr>
          <w:rFonts w:ascii="Palatino Linotype" w:eastAsia="Times New Roman" w:hAnsi="Palatino Linotype" w:cs="Arial"/>
          <w:sz w:val="24"/>
          <w:szCs w:val="24"/>
          <w:lang w:val="es-ES" w:eastAsia="es-ES"/>
        </w:rPr>
        <w:t xml:space="preserve"> ser del concomimiento de las partes.</w:t>
      </w:r>
    </w:p>
    <w:p w:rsidR="009A2BAB" w:rsidRPr="00E81F08" w:rsidRDefault="009A2BAB" w:rsidP="009A2BAB">
      <w:pPr>
        <w:spacing w:after="0" w:line="360" w:lineRule="auto"/>
        <w:jc w:val="both"/>
        <w:rPr>
          <w:rFonts w:ascii="Palatino Linotype" w:eastAsia="Times New Roman" w:hAnsi="Palatino Linotype" w:cs="Arial"/>
          <w:i/>
          <w:lang w:val="es-ES" w:eastAsia="es-ES"/>
        </w:rPr>
      </w:pPr>
    </w:p>
    <w:p w:rsidR="00F41517" w:rsidRPr="00E81F08" w:rsidRDefault="009A2BAB" w:rsidP="00E20C6A">
      <w:pPr>
        <w:spacing w:line="360" w:lineRule="auto"/>
        <w:jc w:val="both"/>
        <w:rPr>
          <w:rFonts w:ascii="Palatino Linotype" w:eastAsia="Times New Roman" w:hAnsi="Palatino Linotype" w:cs="Arial"/>
          <w:sz w:val="24"/>
          <w:szCs w:val="24"/>
          <w:lang w:val="es-ES" w:eastAsia="es-ES"/>
        </w:rPr>
      </w:pPr>
      <w:r w:rsidRPr="00E81F08">
        <w:rPr>
          <w:rFonts w:ascii="Palatino Linotype" w:eastAsia="Times New Roman" w:hAnsi="Palatino Linotype" w:cs="Arial"/>
          <w:b/>
          <w:sz w:val="28"/>
          <w:szCs w:val="28"/>
          <w:lang w:val="es-ES" w:eastAsia="es-ES"/>
        </w:rPr>
        <w:t>I</w:t>
      </w:r>
      <w:r w:rsidR="003E32A3" w:rsidRPr="00E81F08">
        <w:rPr>
          <w:rFonts w:ascii="Palatino Linotype" w:eastAsia="Times New Roman" w:hAnsi="Palatino Linotype" w:cs="Arial"/>
          <w:b/>
          <w:sz w:val="28"/>
          <w:szCs w:val="28"/>
          <w:lang w:val="es-ES" w:eastAsia="es-ES"/>
        </w:rPr>
        <w:t>V</w:t>
      </w:r>
      <w:r w:rsidR="0027427A" w:rsidRPr="00E81F08">
        <w:rPr>
          <w:rFonts w:ascii="Palatino Linotype" w:eastAsia="Times New Roman" w:hAnsi="Palatino Linotype" w:cs="Arial"/>
          <w:b/>
          <w:sz w:val="28"/>
          <w:szCs w:val="28"/>
          <w:lang w:val="es-ES" w:eastAsia="es-ES"/>
        </w:rPr>
        <w:t xml:space="preserve">. </w:t>
      </w:r>
      <w:r w:rsidR="00015221" w:rsidRPr="00E81F08">
        <w:rPr>
          <w:rFonts w:ascii="Palatino Linotype" w:eastAsia="Times New Roman" w:hAnsi="Palatino Linotype" w:cs="Times New Roman"/>
          <w:sz w:val="24"/>
          <w:szCs w:val="24"/>
          <w:lang w:val="es-ES" w:eastAsia="es-ES"/>
        </w:rPr>
        <w:t>Inconforme con la</w:t>
      </w:r>
      <w:r w:rsidR="0027427A" w:rsidRPr="00E81F08">
        <w:rPr>
          <w:rFonts w:ascii="Palatino Linotype" w:eastAsia="Times New Roman" w:hAnsi="Palatino Linotype" w:cs="Times New Roman"/>
          <w:sz w:val="24"/>
          <w:szCs w:val="24"/>
          <w:lang w:val="es-ES" w:eastAsia="es-ES"/>
        </w:rPr>
        <w:t xml:space="preserve"> </w:t>
      </w:r>
      <w:r w:rsidR="0027427A" w:rsidRPr="00E81F08">
        <w:rPr>
          <w:rFonts w:ascii="Palatino Linotype" w:eastAsia="Times New Roman" w:hAnsi="Palatino Linotype" w:cs="Arial"/>
          <w:sz w:val="24"/>
          <w:szCs w:val="24"/>
          <w:lang w:val="es-ES" w:eastAsia="es-ES"/>
        </w:rPr>
        <w:t xml:space="preserve">respuesta el </w:t>
      </w:r>
      <w:r w:rsidR="008D3A61" w:rsidRPr="00E81F08">
        <w:rPr>
          <w:rFonts w:ascii="Palatino Linotype" w:eastAsia="Times New Roman" w:hAnsi="Palatino Linotype" w:cs="Arial"/>
          <w:sz w:val="24"/>
          <w:szCs w:val="24"/>
          <w:lang w:val="es-ES" w:eastAsia="es-ES"/>
        </w:rPr>
        <w:t>veintiocho</w:t>
      </w:r>
      <w:r w:rsidR="00CD481C" w:rsidRPr="00E81F08">
        <w:rPr>
          <w:rFonts w:ascii="Palatino Linotype" w:eastAsia="Times New Roman" w:hAnsi="Palatino Linotype" w:cs="Arial"/>
          <w:sz w:val="24"/>
          <w:szCs w:val="24"/>
          <w:lang w:val="es-ES" w:eastAsia="es-ES"/>
        </w:rPr>
        <w:t xml:space="preserve"> </w:t>
      </w:r>
      <w:r w:rsidR="0027427A" w:rsidRPr="00E81F08">
        <w:rPr>
          <w:rFonts w:ascii="Palatino Linotype" w:eastAsia="Times New Roman" w:hAnsi="Palatino Linotype" w:cs="Arial"/>
          <w:sz w:val="24"/>
          <w:szCs w:val="24"/>
          <w:lang w:val="es-ES" w:eastAsia="es-ES"/>
        </w:rPr>
        <w:t xml:space="preserve">de </w:t>
      </w:r>
      <w:r w:rsidR="008D3A61" w:rsidRPr="00E81F08">
        <w:rPr>
          <w:rFonts w:ascii="Palatino Linotype" w:eastAsia="Times New Roman" w:hAnsi="Palatino Linotype" w:cs="Arial"/>
          <w:sz w:val="24"/>
          <w:szCs w:val="24"/>
          <w:lang w:val="es-ES" w:eastAsia="es-ES"/>
        </w:rPr>
        <w:t>mayo</w:t>
      </w:r>
      <w:r w:rsidR="0027427A" w:rsidRPr="00E81F08">
        <w:rPr>
          <w:rFonts w:ascii="Palatino Linotype" w:eastAsia="Times New Roman" w:hAnsi="Palatino Linotype" w:cs="Arial"/>
          <w:sz w:val="24"/>
          <w:szCs w:val="24"/>
          <w:lang w:val="es-ES" w:eastAsia="es-ES"/>
        </w:rPr>
        <w:t xml:space="preserve"> de dos mil diecinueve, </w:t>
      </w:r>
      <w:r w:rsidRPr="00E81F08">
        <w:rPr>
          <w:rFonts w:ascii="Palatino Linotype" w:eastAsia="Times New Roman" w:hAnsi="Palatino Linotype" w:cs="Times New Roman"/>
          <w:b/>
          <w:sz w:val="24"/>
          <w:szCs w:val="24"/>
          <w:lang w:val="es-ES" w:eastAsia="es-ES"/>
        </w:rPr>
        <w:t>EL</w:t>
      </w:r>
      <w:r w:rsidR="0027427A" w:rsidRPr="00E81F08">
        <w:rPr>
          <w:rFonts w:ascii="Palatino Linotype" w:eastAsia="Times New Roman" w:hAnsi="Palatino Linotype" w:cs="Times New Roman"/>
          <w:b/>
          <w:sz w:val="24"/>
          <w:szCs w:val="24"/>
          <w:lang w:val="es-ES" w:eastAsia="es-ES"/>
        </w:rPr>
        <w:t xml:space="preserve"> RECURRENTE</w:t>
      </w:r>
      <w:r w:rsidR="0027427A" w:rsidRPr="00E81F08">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0027427A" w:rsidRPr="00E81F08">
        <w:rPr>
          <w:rFonts w:ascii="Palatino Linotype" w:eastAsia="Times New Roman" w:hAnsi="Palatino Linotype" w:cs="Times New Roman"/>
          <w:b/>
          <w:sz w:val="24"/>
          <w:szCs w:val="24"/>
          <w:lang w:val="es-ES" w:eastAsia="es-ES"/>
        </w:rPr>
        <w:t>EL SAIMEX</w:t>
      </w:r>
      <w:r w:rsidR="00174903" w:rsidRPr="00E81F08">
        <w:rPr>
          <w:rFonts w:ascii="Palatino Linotype" w:eastAsia="Times New Roman" w:hAnsi="Palatino Linotype" w:cs="Times New Roman"/>
          <w:sz w:val="24"/>
          <w:szCs w:val="24"/>
          <w:lang w:val="es-ES" w:eastAsia="es-ES"/>
        </w:rPr>
        <w:t xml:space="preserve"> y se le asignó el número </w:t>
      </w:r>
      <w:r w:rsidR="0027427A" w:rsidRPr="00E81F08">
        <w:rPr>
          <w:rFonts w:ascii="Palatino Linotype" w:eastAsia="Times New Roman" w:hAnsi="Palatino Linotype" w:cs="Times New Roman"/>
          <w:sz w:val="24"/>
          <w:szCs w:val="24"/>
          <w:lang w:val="es-ES" w:eastAsia="es-ES"/>
        </w:rPr>
        <w:t>de expediente</w:t>
      </w:r>
      <w:r w:rsidR="00C57ECB" w:rsidRPr="00E81F08">
        <w:rPr>
          <w:rFonts w:ascii="Palatino Linotype" w:eastAsia="Times New Roman" w:hAnsi="Palatino Linotype" w:cs="Arial"/>
          <w:sz w:val="24"/>
          <w:szCs w:val="24"/>
          <w:lang w:val="es-ES" w:eastAsia="es-ES"/>
        </w:rPr>
        <w:t xml:space="preserve"> </w:t>
      </w:r>
      <w:r w:rsidR="00C57ECB" w:rsidRPr="00E81F08">
        <w:rPr>
          <w:rFonts w:ascii="Palatino Linotype" w:eastAsia="Times New Roman" w:hAnsi="Palatino Linotype" w:cs="Times New Roman"/>
          <w:sz w:val="24"/>
          <w:szCs w:val="24"/>
          <w:lang w:eastAsia="es-MX"/>
        </w:rPr>
        <w:br/>
      </w:r>
      <w:r w:rsidR="00C57ECB" w:rsidRPr="00E81F08">
        <w:rPr>
          <w:rFonts w:ascii="Palatino Linotype" w:eastAsia="Times New Roman" w:hAnsi="Palatino Linotype" w:cs="Times New Roman"/>
          <w:b/>
          <w:sz w:val="24"/>
          <w:szCs w:val="24"/>
          <w:lang w:eastAsia="es-MX"/>
        </w:rPr>
        <w:t>0</w:t>
      </w:r>
      <w:r w:rsidR="00510B84" w:rsidRPr="00E81F08">
        <w:rPr>
          <w:rFonts w:ascii="Palatino Linotype" w:eastAsia="Times New Roman" w:hAnsi="Palatino Linotype" w:cs="Times New Roman"/>
          <w:b/>
          <w:sz w:val="24"/>
          <w:szCs w:val="24"/>
          <w:lang w:eastAsia="es-MX"/>
        </w:rPr>
        <w:t>487</w:t>
      </w:r>
      <w:r w:rsidRPr="00E81F08">
        <w:rPr>
          <w:rFonts w:ascii="Palatino Linotype" w:eastAsia="Times New Roman" w:hAnsi="Palatino Linotype" w:cs="Times New Roman"/>
          <w:b/>
          <w:sz w:val="24"/>
          <w:szCs w:val="24"/>
          <w:lang w:eastAsia="es-MX"/>
        </w:rPr>
        <w:t>2</w:t>
      </w:r>
      <w:r w:rsidR="00C57ECB" w:rsidRPr="00E81F08">
        <w:rPr>
          <w:rFonts w:ascii="Palatino Linotype" w:eastAsia="Times New Roman" w:hAnsi="Palatino Linotype" w:cs="Times New Roman"/>
          <w:b/>
          <w:sz w:val="24"/>
          <w:szCs w:val="24"/>
          <w:lang w:eastAsia="es-MX"/>
        </w:rPr>
        <w:t>/INFOEM/IP/RR/2019</w:t>
      </w:r>
      <w:r w:rsidR="00C57ECB" w:rsidRPr="00E81F08">
        <w:rPr>
          <w:rFonts w:ascii="Palatino Linotype" w:eastAsia="Times New Roman" w:hAnsi="Palatino Linotype" w:cs="Times New Roman"/>
          <w:sz w:val="24"/>
          <w:szCs w:val="24"/>
          <w:lang w:eastAsia="es-MX"/>
        </w:rPr>
        <w:t xml:space="preserve">, </w:t>
      </w:r>
      <w:r w:rsidR="00C57ECB" w:rsidRPr="00E81F08">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3324"/>
        <w:gridCol w:w="2815"/>
      </w:tblGrid>
      <w:tr w:rsidR="00C318AA" w:rsidRPr="00E81F08" w:rsidTr="00896D62">
        <w:trPr>
          <w:jc w:val="center"/>
        </w:trPr>
        <w:tc>
          <w:tcPr>
            <w:tcW w:w="2689" w:type="dxa"/>
            <w:shd w:val="clear" w:color="auto" w:fill="000000" w:themeFill="text1"/>
            <w:vAlign w:val="center"/>
          </w:tcPr>
          <w:p w:rsidR="00C318AA" w:rsidRPr="00E81F08" w:rsidRDefault="00C318AA" w:rsidP="00C318AA">
            <w:pPr>
              <w:jc w:val="center"/>
              <w:rPr>
                <w:rFonts w:ascii="Palatino Linotype" w:hAnsi="Palatino Linotype"/>
                <w:b/>
                <w:sz w:val="24"/>
                <w:szCs w:val="24"/>
              </w:rPr>
            </w:pPr>
            <w:r w:rsidRPr="00E81F08">
              <w:rPr>
                <w:rFonts w:ascii="Palatino Linotype" w:hAnsi="Palatino Linotype"/>
                <w:b/>
                <w:sz w:val="24"/>
                <w:szCs w:val="24"/>
              </w:rPr>
              <w:t>Número de Recurso</w:t>
            </w:r>
          </w:p>
        </w:tc>
        <w:tc>
          <w:tcPr>
            <w:tcW w:w="3324" w:type="dxa"/>
            <w:shd w:val="clear" w:color="auto" w:fill="000000" w:themeFill="text1"/>
            <w:vAlign w:val="center"/>
          </w:tcPr>
          <w:p w:rsidR="00C318AA" w:rsidRPr="00E81F08" w:rsidRDefault="00C318AA" w:rsidP="00C318AA">
            <w:pPr>
              <w:jc w:val="center"/>
              <w:rPr>
                <w:rFonts w:ascii="Palatino Linotype" w:hAnsi="Palatino Linotype"/>
                <w:b/>
                <w:sz w:val="24"/>
                <w:szCs w:val="24"/>
              </w:rPr>
            </w:pPr>
            <w:r w:rsidRPr="00E81F08">
              <w:rPr>
                <w:rFonts w:ascii="Palatino Linotype" w:hAnsi="Palatino Linotype"/>
                <w:b/>
                <w:sz w:val="24"/>
                <w:szCs w:val="24"/>
              </w:rPr>
              <w:t>Acto Impugnado</w:t>
            </w:r>
          </w:p>
        </w:tc>
        <w:tc>
          <w:tcPr>
            <w:tcW w:w="2815" w:type="dxa"/>
            <w:shd w:val="clear" w:color="auto" w:fill="000000" w:themeFill="text1"/>
            <w:vAlign w:val="center"/>
          </w:tcPr>
          <w:p w:rsidR="00C318AA" w:rsidRPr="00E81F08" w:rsidRDefault="00C318AA" w:rsidP="00C318AA">
            <w:pPr>
              <w:jc w:val="center"/>
              <w:rPr>
                <w:rFonts w:ascii="Palatino Linotype" w:hAnsi="Palatino Linotype"/>
                <w:b/>
                <w:sz w:val="24"/>
                <w:szCs w:val="24"/>
              </w:rPr>
            </w:pPr>
            <w:r w:rsidRPr="00E81F08">
              <w:rPr>
                <w:rFonts w:ascii="Palatino Linotype" w:hAnsi="Palatino Linotype"/>
                <w:b/>
                <w:sz w:val="24"/>
                <w:szCs w:val="24"/>
              </w:rPr>
              <w:t>Razones o motivos de inconformidad</w:t>
            </w:r>
          </w:p>
        </w:tc>
      </w:tr>
      <w:tr w:rsidR="00C318AA" w:rsidRPr="00E81F08" w:rsidTr="00896D62">
        <w:trPr>
          <w:trHeight w:val="1384"/>
          <w:jc w:val="center"/>
        </w:trPr>
        <w:tc>
          <w:tcPr>
            <w:tcW w:w="2689" w:type="dxa"/>
          </w:tcPr>
          <w:p w:rsidR="00C318AA" w:rsidRPr="00E81F08" w:rsidRDefault="00C318AA" w:rsidP="00510B84">
            <w:pPr>
              <w:rPr>
                <w:rFonts w:ascii="Palatino Linotype" w:hAnsi="Palatino Linotype"/>
                <w:sz w:val="20"/>
                <w:szCs w:val="20"/>
              </w:rPr>
            </w:pPr>
            <w:r w:rsidRPr="00E81F08">
              <w:rPr>
                <w:rFonts w:ascii="Palatino Linotype" w:eastAsia="Times New Roman" w:hAnsi="Palatino Linotype" w:cs="Times New Roman"/>
                <w:b/>
                <w:sz w:val="20"/>
                <w:szCs w:val="20"/>
                <w:lang w:eastAsia="es-MX"/>
              </w:rPr>
              <w:t>0</w:t>
            </w:r>
            <w:r w:rsidR="00510B84" w:rsidRPr="00E81F08">
              <w:rPr>
                <w:rFonts w:ascii="Palatino Linotype" w:eastAsia="Times New Roman" w:hAnsi="Palatino Linotype" w:cs="Times New Roman"/>
                <w:b/>
                <w:sz w:val="20"/>
                <w:szCs w:val="20"/>
                <w:lang w:eastAsia="es-MX"/>
              </w:rPr>
              <w:t>487</w:t>
            </w:r>
            <w:r w:rsidR="009A2BAB" w:rsidRPr="00E81F08">
              <w:rPr>
                <w:rFonts w:ascii="Palatino Linotype" w:eastAsia="Times New Roman" w:hAnsi="Palatino Linotype" w:cs="Times New Roman"/>
                <w:b/>
                <w:sz w:val="20"/>
                <w:szCs w:val="20"/>
                <w:lang w:eastAsia="es-MX"/>
              </w:rPr>
              <w:t>2</w:t>
            </w:r>
            <w:r w:rsidRPr="00E81F08">
              <w:rPr>
                <w:rFonts w:ascii="Palatino Linotype" w:eastAsia="Times New Roman" w:hAnsi="Palatino Linotype" w:cs="Times New Roman"/>
                <w:b/>
                <w:sz w:val="20"/>
                <w:szCs w:val="20"/>
                <w:lang w:eastAsia="es-MX"/>
              </w:rPr>
              <w:t>/INFOEM/IP/RR/2019</w:t>
            </w:r>
          </w:p>
        </w:tc>
        <w:tc>
          <w:tcPr>
            <w:tcW w:w="3324" w:type="dxa"/>
          </w:tcPr>
          <w:p w:rsidR="00C318AA" w:rsidRPr="00E81F08" w:rsidRDefault="00896D62" w:rsidP="00896D62">
            <w:pPr>
              <w:rPr>
                <w:rFonts w:ascii="Palatino Linotype" w:hAnsi="Palatino Linotype"/>
                <w:i/>
              </w:rPr>
            </w:pPr>
            <w:r w:rsidRPr="00E81F08">
              <w:rPr>
                <w:rFonts w:ascii="Palatino Linotype" w:hAnsi="Palatino Linotype"/>
                <w:i/>
                <w:color w:val="000000"/>
              </w:rPr>
              <w:t>“</w:t>
            </w:r>
            <w:r w:rsidR="00510B84" w:rsidRPr="00E81F08">
              <w:rPr>
                <w:rFonts w:ascii="Palatino Linotype" w:hAnsi="Palatino Linotype"/>
                <w:i/>
                <w:color w:val="000000"/>
              </w:rPr>
              <w:t xml:space="preserve">no se </w:t>
            </w:r>
            <w:proofErr w:type="spellStart"/>
            <w:r w:rsidR="00510B84" w:rsidRPr="00E81F08">
              <w:rPr>
                <w:rFonts w:ascii="Palatino Linotype" w:hAnsi="Palatino Linotype"/>
                <w:i/>
                <w:color w:val="000000"/>
              </w:rPr>
              <w:t>entrego</w:t>
            </w:r>
            <w:proofErr w:type="spellEnd"/>
            <w:r w:rsidR="00510B84" w:rsidRPr="00E81F08">
              <w:rPr>
                <w:rFonts w:ascii="Palatino Linotype" w:hAnsi="Palatino Linotype"/>
                <w:i/>
                <w:color w:val="000000"/>
              </w:rPr>
              <w:t xml:space="preserve"> la información en el plazo establecido</w:t>
            </w:r>
            <w:r w:rsidRPr="00E81F08">
              <w:rPr>
                <w:rFonts w:ascii="Palatino Linotype" w:hAnsi="Palatino Linotype"/>
                <w:i/>
                <w:color w:val="000000"/>
              </w:rPr>
              <w:t>”</w:t>
            </w:r>
          </w:p>
        </w:tc>
        <w:tc>
          <w:tcPr>
            <w:tcW w:w="2815" w:type="dxa"/>
          </w:tcPr>
          <w:p w:rsidR="00C318AA" w:rsidRPr="00E81F08" w:rsidRDefault="00896D62" w:rsidP="009A2BAB">
            <w:pPr>
              <w:jc w:val="both"/>
              <w:rPr>
                <w:rFonts w:ascii="Palatino Linotype" w:hAnsi="Palatino Linotype"/>
                <w:i/>
              </w:rPr>
            </w:pPr>
            <w:r w:rsidRPr="00E81F08">
              <w:rPr>
                <w:rFonts w:ascii="Palatino Linotype" w:hAnsi="Palatino Linotype"/>
                <w:i/>
                <w:color w:val="000000"/>
              </w:rPr>
              <w:t>“</w:t>
            </w:r>
            <w:r w:rsidR="00510B84" w:rsidRPr="00E81F08">
              <w:rPr>
                <w:rFonts w:ascii="Palatino Linotype" w:hAnsi="Palatino Linotype"/>
                <w:i/>
                <w:color w:val="000000"/>
              </w:rPr>
              <w:t xml:space="preserve">no se </w:t>
            </w:r>
            <w:proofErr w:type="spellStart"/>
            <w:r w:rsidR="00510B84" w:rsidRPr="00E81F08">
              <w:rPr>
                <w:rFonts w:ascii="Palatino Linotype" w:hAnsi="Palatino Linotype"/>
                <w:i/>
                <w:color w:val="000000"/>
              </w:rPr>
              <w:t>entrego</w:t>
            </w:r>
            <w:proofErr w:type="spellEnd"/>
            <w:r w:rsidR="00510B84" w:rsidRPr="00E81F08">
              <w:rPr>
                <w:rFonts w:ascii="Palatino Linotype" w:hAnsi="Palatino Linotype"/>
                <w:i/>
                <w:color w:val="000000"/>
              </w:rPr>
              <w:t xml:space="preserve"> la información en el plazo establecido</w:t>
            </w:r>
            <w:r w:rsidRPr="00E81F08">
              <w:rPr>
                <w:rFonts w:ascii="Palatino Linotype" w:hAnsi="Palatino Linotype"/>
                <w:i/>
                <w:color w:val="000000"/>
              </w:rPr>
              <w:t>”</w:t>
            </w:r>
          </w:p>
        </w:tc>
      </w:tr>
    </w:tbl>
    <w:p w:rsidR="006823BA" w:rsidRPr="00E81F08" w:rsidRDefault="006823BA">
      <w:pPr>
        <w:rPr>
          <w:rFonts w:ascii="Palatino Linotype" w:hAnsi="Palatino Linotype"/>
          <w:sz w:val="24"/>
          <w:szCs w:val="24"/>
        </w:rPr>
      </w:pPr>
    </w:p>
    <w:p w:rsidR="00A36862" w:rsidRPr="00E81F08"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E81F08">
        <w:rPr>
          <w:rFonts w:ascii="Palatino Linotype" w:eastAsia="Times New Roman" w:hAnsi="Palatino Linotype" w:cs="Arial"/>
          <w:b/>
          <w:sz w:val="28"/>
          <w:szCs w:val="28"/>
          <w:lang w:val="es-ES" w:eastAsia="es-ES"/>
        </w:rPr>
        <w:t>V.</w:t>
      </w:r>
      <w:r w:rsidRPr="00E81F08">
        <w:rPr>
          <w:rFonts w:ascii="Palatino Linotype" w:eastAsia="Times New Roman" w:hAnsi="Palatino Linotype" w:cs="Arial"/>
          <w:b/>
          <w:sz w:val="28"/>
          <w:szCs w:val="24"/>
          <w:lang w:val="es-ES" w:eastAsia="es-ES"/>
        </w:rPr>
        <w:t xml:space="preserve"> </w:t>
      </w:r>
      <w:r w:rsidRPr="00E81F08">
        <w:rPr>
          <w:rFonts w:ascii="Palatino Linotype" w:eastAsia="Times New Roman" w:hAnsi="Palatino Linotype" w:cs="Arial"/>
          <w:sz w:val="24"/>
          <w:szCs w:val="24"/>
          <w:lang w:val="es-ES" w:eastAsia="es-ES"/>
        </w:rPr>
        <w:t xml:space="preserve">El </w:t>
      </w:r>
      <w:r w:rsidR="003E32A3" w:rsidRPr="00E81F08">
        <w:rPr>
          <w:rFonts w:ascii="Palatino Linotype" w:eastAsia="Times New Roman" w:hAnsi="Palatino Linotype" w:cs="Arial"/>
          <w:sz w:val="24"/>
          <w:szCs w:val="24"/>
          <w:lang w:val="es-ES" w:eastAsia="es-ES"/>
        </w:rPr>
        <w:t>veintiocho</w:t>
      </w:r>
      <w:r w:rsidRPr="00E81F08">
        <w:rPr>
          <w:rFonts w:ascii="Palatino Linotype" w:eastAsia="Times New Roman" w:hAnsi="Palatino Linotype" w:cs="Arial"/>
          <w:sz w:val="24"/>
          <w:szCs w:val="24"/>
          <w:lang w:val="es-ES" w:eastAsia="es-ES"/>
        </w:rPr>
        <w:t xml:space="preserve"> de </w:t>
      </w:r>
      <w:r w:rsidR="003E32A3" w:rsidRPr="00E81F08">
        <w:rPr>
          <w:rFonts w:ascii="Palatino Linotype" w:eastAsia="Times New Roman" w:hAnsi="Palatino Linotype" w:cs="Arial"/>
          <w:sz w:val="24"/>
          <w:szCs w:val="24"/>
          <w:lang w:val="es-ES" w:eastAsia="es-ES"/>
        </w:rPr>
        <w:t>mayo</w:t>
      </w:r>
      <w:r w:rsidRPr="00E81F08">
        <w:rPr>
          <w:rFonts w:ascii="Palatino Linotype" w:eastAsia="Times New Roman" w:hAnsi="Palatino Linotype" w:cs="Arial"/>
          <w:sz w:val="24"/>
          <w:szCs w:val="24"/>
          <w:lang w:val="es-ES" w:eastAsia="es-ES"/>
        </w:rPr>
        <w:t xml:space="preserve"> de dos mil diecinueve</w:t>
      </w:r>
      <w:r w:rsidRPr="00E81F08">
        <w:rPr>
          <w:rFonts w:ascii="Palatino Linotype" w:eastAsia="Times New Roman" w:hAnsi="Palatino Linotype" w:cs="Times New Roman"/>
          <w:sz w:val="24"/>
          <w:szCs w:val="24"/>
          <w:lang w:val="es-ES" w:eastAsia="es-ES"/>
        </w:rPr>
        <w:t>, el</w:t>
      </w:r>
      <w:r w:rsidRPr="00E81F08">
        <w:rPr>
          <w:rFonts w:ascii="Palatino Linotype" w:eastAsia="Times New Roman" w:hAnsi="Palatino Linotype" w:cs="Arial"/>
          <w:sz w:val="24"/>
          <w:szCs w:val="24"/>
          <w:lang w:val="es-ES" w:eastAsia="es-ES"/>
        </w:rPr>
        <w:t xml:space="preserve"> </w:t>
      </w:r>
      <w:r w:rsidRPr="00E81F08">
        <w:rPr>
          <w:rFonts w:ascii="Palatino Linotype" w:eastAsia="Times New Roman" w:hAnsi="Palatino Linotype" w:cs="Arial"/>
          <w:sz w:val="24"/>
          <w:szCs w:val="24"/>
          <w:lang w:val="es-ES_tradnl" w:eastAsia="es-ES"/>
        </w:rPr>
        <w:t>recurso de revisión de que</w:t>
      </w:r>
      <w:r w:rsidRPr="00E81F08">
        <w:rPr>
          <w:rFonts w:ascii="Palatino Linotype" w:eastAsia="Times New Roman" w:hAnsi="Palatino Linotype" w:cs="Arial"/>
          <w:sz w:val="24"/>
          <w:szCs w:val="24"/>
          <w:lang w:val="es-ES" w:eastAsia="es-ES"/>
        </w:rPr>
        <w:t xml:space="preserve"> se trata</w:t>
      </w:r>
      <w:r w:rsidRPr="00E81F08">
        <w:rPr>
          <w:rFonts w:ascii="Palatino Linotype" w:eastAsia="Times New Roman" w:hAnsi="Palatino Linotype" w:cs="Arial"/>
          <w:sz w:val="24"/>
          <w:szCs w:val="24"/>
          <w:lang w:val="es-ES_tradnl" w:eastAsia="es-ES"/>
        </w:rPr>
        <w:t xml:space="preserve"> se envió electrónicamente al Instituto de </w:t>
      </w:r>
      <w:r w:rsidRPr="00E81F08">
        <w:rPr>
          <w:rFonts w:ascii="Palatino Linotype" w:eastAsia="Arial Unicode MS" w:hAnsi="Palatino Linotype" w:cs="Arial"/>
          <w:sz w:val="24"/>
          <w:szCs w:val="24"/>
          <w:lang w:val="es-ES" w:eastAsia="es-ES"/>
        </w:rPr>
        <w:t>Transparencia</w:t>
      </w:r>
      <w:r w:rsidRPr="00E81F08">
        <w:rPr>
          <w:rFonts w:ascii="Palatino Linotype" w:eastAsia="Times New Roman" w:hAnsi="Palatino Linotype" w:cs="Arial"/>
          <w:sz w:val="24"/>
          <w:szCs w:val="24"/>
          <w:lang w:val="es-ES_tradnl" w:eastAsia="es-ES"/>
        </w:rPr>
        <w:t xml:space="preserve">, Acceso a la Información Pública y Protección de Datos Personales del Estado de México y </w:t>
      </w:r>
      <w:r w:rsidRPr="00E81F08">
        <w:rPr>
          <w:rFonts w:ascii="Palatino Linotype" w:eastAsia="Times New Roman" w:hAnsi="Palatino Linotype" w:cs="Arial"/>
          <w:sz w:val="24"/>
          <w:szCs w:val="24"/>
          <w:lang w:val="es-ES_tradnl" w:eastAsia="es-ES"/>
        </w:rPr>
        <w:lastRenderedPageBreak/>
        <w:t xml:space="preserve">Municipios y con fundamento en el artículo 185, fracción I de la </w:t>
      </w:r>
      <w:r w:rsidRPr="00E81F08">
        <w:rPr>
          <w:rFonts w:ascii="Palatino Linotype" w:eastAsia="Times New Roman" w:hAnsi="Palatino Linotype" w:cs="Times New Roman"/>
          <w:sz w:val="24"/>
          <w:szCs w:val="24"/>
          <w:lang w:val="es-ES" w:eastAsia="es-ES"/>
        </w:rPr>
        <w:t>Ley de Transparencia y Acceso a la Información Pública del Estado de México y Municipios</w:t>
      </w:r>
      <w:r w:rsidRPr="00E81F08">
        <w:rPr>
          <w:rFonts w:ascii="Palatino Linotype" w:eastAsia="Times New Roman" w:hAnsi="Palatino Linotype" w:cs="Arial"/>
          <w:sz w:val="24"/>
          <w:szCs w:val="24"/>
          <w:lang w:val="es-ES_tradnl" w:eastAsia="es-ES"/>
        </w:rPr>
        <w:t>, se turnó, a través del</w:t>
      </w:r>
      <w:r w:rsidRPr="00E81F08">
        <w:rPr>
          <w:rFonts w:ascii="Palatino Linotype" w:eastAsia="Arial Unicode MS" w:hAnsi="Palatino Linotype" w:cs="Arial"/>
          <w:sz w:val="24"/>
          <w:szCs w:val="24"/>
          <w:lang w:val="es-ES_tradnl" w:eastAsia="es-ES"/>
        </w:rPr>
        <w:t xml:space="preserve"> </w:t>
      </w:r>
      <w:r w:rsidRPr="00E81F08">
        <w:rPr>
          <w:rFonts w:ascii="Palatino Linotype" w:eastAsia="Arial Unicode MS" w:hAnsi="Palatino Linotype" w:cs="Arial"/>
          <w:b/>
          <w:sz w:val="24"/>
          <w:szCs w:val="24"/>
          <w:lang w:val="es-ES_tradnl" w:eastAsia="es-ES"/>
        </w:rPr>
        <w:t>SAIMEX</w:t>
      </w:r>
      <w:r w:rsidRPr="00E81F08">
        <w:rPr>
          <w:rFonts w:ascii="Palatino Linotype" w:eastAsia="Times New Roman" w:hAnsi="Palatino Linotype" w:cs="Times New Roman"/>
          <w:sz w:val="24"/>
          <w:szCs w:val="24"/>
          <w:lang w:val="es-ES" w:eastAsia="es-ES"/>
        </w:rPr>
        <w:t>, el recurso</w:t>
      </w:r>
      <w:r w:rsidRPr="00E81F08">
        <w:rPr>
          <w:rFonts w:ascii="Palatino Linotype" w:eastAsia="Times New Roman" w:hAnsi="Palatino Linotype" w:cs="Arial"/>
          <w:sz w:val="24"/>
          <w:szCs w:val="20"/>
          <w:lang w:val="es-ES" w:eastAsia="es-ES"/>
        </w:rPr>
        <w:t xml:space="preserve"> de revisión</w:t>
      </w:r>
      <w:r w:rsidR="00A36862" w:rsidRPr="00E81F08">
        <w:rPr>
          <w:rFonts w:ascii="Palatino Linotype" w:eastAsia="Times New Roman" w:hAnsi="Palatino Linotype" w:cs="Times New Roman"/>
          <w:sz w:val="24"/>
          <w:szCs w:val="24"/>
          <w:lang w:val="es-ES" w:eastAsia="es-ES"/>
        </w:rPr>
        <w:t xml:space="preserve"> a la </w:t>
      </w:r>
      <w:r w:rsidR="00A36862" w:rsidRPr="00E81F08">
        <w:rPr>
          <w:rFonts w:ascii="Palatino Linotype" w:eastAsia="Times New Roman" w:hAnsi="Palatino Linotype" w:cs="Arial"/>
          <w:sz w:val="24"/>
          <w:szCs w:val="24"/>
          <w:lang w:val="es-ES_tradnl" w:eastAsia="es-ES"/>
        </w:rPr>
        <w:t xml:space="preserve">Comisionada </w:t>
      </w:r>
      <w:r w:rsidR="0047298C" w:rsidRPr="00E81F08">
        <w:rPr>
          <w:rFonts w:ascii="Palatino Linotype" w:eastAsia="Times New Roman" w:hAnsi="Palatino Linotype" w:cs="Arial"/>
          <w:b/>
          <w:sz w:val="24"/>
          <w:szCs w:val="24"/>
          <w:lang w:val="es-ES_tradnl" w:eastAsia="es-ES"/>
        </w:rPr>
        <w:t>EVA ABAID YAPUR</w:t>
      </w:r>
      <w:r w:rsidR="00A36862" w:rsidRPr="00E81F08">
        <w:rPr>
          <w:rFonts w:ascii="Palatino Linotype" w:eastAsia="Times New Roman" w:hAnsi="Palatino Linotype" w:cs="Arial"/>
          <w:b/>
          <w:sz w:val="24"/>
          <w:szCs w:val="24"/>
          <w:lang w:val="es-ES_tradnl" w:eastAsia="es-ES"/>
        </w:rPr>
        <w:t xml:space="preserve">, </w:t>
      </w:r>
      <w:r w:rsidR="00A36862" w:rsidRPr="00E81F08">
        <w:rPr>
          <w:rFonts w:ascii="Palatino Linotype" w:eastAsia="Times New Roman" w:hAnsi="Palatino Linotype" w:cs="Arial"/>
          <w:sz w:val="24"/>
          <w:szCs w:val="24"/>
          <w:lang w:val="es-ES_tradnl" w:eastAsia="es-ES"/>
        </w:rPr>
        <w:t xml:space="preserve">a efecto de que decretaran su admisión o </w:t>
      </w:r>
      <w:proofErr w:type="spellStart"/>
      <w:r w:rsidR="00A36862" w:rsidRPr="00E81F08">
        <w:rPr>
          <w:rFonts w:ascii="Palatino Linotype" w:eastAsia="Times New Roman" w:hAnsi="Palatino Linotype" w:cs="Arial"/>
          <w:sz w:val="24"/>
          <w:szCs w:val="24"/>
          <w:lang w:val="es-ES_tradnl" w:eastAsia="es-ES"/>
        </w:rPr>
        <w:t>desechamiento</w:t>
      </w:r>
      <w:proofErr w:type="spellEnd"/>
      <w:r w:rsidR="00A36862" w:rsidRPr="00E81F08">
        <w:rPr>
          <w:rFonts w:ascii="Palatino Linotype" w:eastAsia="Times New Roman" w:hAnsi="Palatino Linotype" w:cs="Arial"/>
          <w:sz w:val="24"/>
          <w:szCs w:val="24"/>
          <w:lang w:val="es-ES_tradnl" w:eastAsia="es-ES"/>
        </w:rPr>
        <w:t>.</w:t>
      </w:r>
      <w:r w:rsidR="00A36862" w:rsidRPr="00E81F08">
        <w:rPr>
          <w:rFonts w:ascii="Palatino Linotype" w:eastAsia="Times New Roman" w:hAnsi="Palatino Linotype" w:cs="Times New Roman"/>
          <w:noProof/>
          <w:sz w:val="24"/>
          <w:szCs w:val="24"/>
          <w:lang w:eastAsia="es-MX"/>
        </w:rPr>
        <w:t xml:space="preserve"> </w:t>
      </w:r>
    </w:p>
    <w:p w:rsidR="00374A2A" w:rsidRPr="00E81F08" w:rsidRDefault="00374A2A" w:rsidP="00A36862">
      <w:pPr>
        <w:spacing w:line="360" w:lineRule="auto"/>
        <w:ind w:right="49"/>
        <w:jc w:val="both"/>
        <w:rPr>
          <w:rFonts w:ascii="Palatino Linotype" w:eastAsia="Times New Roman" w:hAnsi="Palatino Linotype" w:cs="Times New Roman"/>
          <w:noProof/>
          <w:sz w:val="12"/>
          <w:szCs w:val="24"/>
          <w:lang w:eastAsia="es-MX"/>
        </w:rPr>
      </w:pPr>
    </w:p>
    <w:p w:rsidR="008332F9" w:rsidRPr="00E81F08"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E81F08">
        <w:rPr>
          <w:rFonts w:ascii="Palatino Linotype" w:eastAsia="MS Mincho" w:hAnsi="Palatino Linotype" w:cs="Arial"/>
          <w:b/>
          <w:sz w:val="28"/>
          <w:szCs w:val="24"/>
          <w:lang w:val="es-ES_tradnl" w:eastAsia="es-ES"/>
        </w:rPr>
        <w:t>V</w:t>
      </w:r>
      <w:r w:rsidR="003E32A3" w:rsidRPr="00E81F08">
        <w:rPr>
          <w:rFonts w:ascii="Palatino Linotype" w:eastAsia="MS Mincho" w:hAnsi="Palatino Linotype" w:cs="Arial"/>
          <w:b/>
          <w:sz w:val="28"/>
          <w:szCs w:val="24"/>
          <w:lang w:val="es-ES_tradnl" w:eastAsia="es-ES"/>
        </w:rPr>
        <w:t>I</w:t>
      </w:r>
      <w:r w:rsidRPr="00E81F08">
        <w:rPr>
          <w:rFonts w:ascii="Palatino Linotype" w:eastAsia="MS Mincho" w:hAnsi="Palatino Linotype" w:cs="Arial"/>
          <w:b/>
          <w:sz w:val="28"/>
          <w:szCs w:val="24"/>
          <w:lang w:val="es-ES_tradnl" w:eastAsia="es-ES"/>
        </w:rPr>
        <w:t xml:space="preserve">. </w:t>
      </w:r>
      <w:r w:rsidRPr="00E81F08">
        <w:rPr>
          <w:rFonts w:ascii="Palatino Linotype" w:eastAsia="MS Mincho" w:hAnsi="Palatino Linotype" w:cs="Arial"/>
          <w:sz w:val="24"/>
          <w:szCs w:val="24"/>
          <w:lang w:val="es-ES_tradnl" w:eastAsia="es-ES"/>
        </w:rPr>
        <w:t>De las constancias de los expedientes electrónicos del</w:t>
      </w:r>
      <w:r w:rsidRPr="00E81F08">
        <w:rPr>
          <w:rFonts w:ascii="Palatino Linotype" w:eastAsia="MS Mincho" w:hAnsi="Palatino Linotype" w:cs="Arial"/>
          <w:b/>
          <w:sz w:val="24"/>
          <w:szCs w:val="24"/>
          <w:lang w:val="es-ES_tradnl" w:eastAsia="es-ES"/>
        </w:rPr>
        <w:t xml:space="preserve"> SAIMEX</w:t>
      </w:r>
      <w:r w:rsidRPr="00E81F08">
        <w:rPr>
          <w:rFonts w:ascii="Palatino Linotype" w:eastAsia="MS Mincho" w:hAnsi="Palatino Linotype" w:cs="Arial"/>
          <w:sz w:val="24"/>
          <w:szCs w:val="24"/>
          <w:lang w:val="es-ES_tradnl" w:eastAsia="es-ES"/>
        </w:rPr>
        <w:t xml:space="preserve">, se desprende que el </w:t>
      </w:r>
      <w:r w:rsidR="003E32A3" w:rsidRPr="00E81F08">
        <w:rPr>
          <w:rFonts w:ascii="Palatino Linotype" w:eastAsia="MS Mincho" w:hAnsi="Palatino Linotype" w:cs="Arial"/>
          <w:sz w:val="24"/>
          <w:szCs w:val="24"/>
          <w:lang w:val="es-ES_tradnl" w:eastAsia="es-ES"/>
        </w:rPr>
        <w:t>tres</w:t>
      </w:r>
      <w:r w:rsidR="006E3567" w:rsidRPr="00E81F08">
        <w:rPr>
          <w:rFonts w:ascii="Palatino Linotype" w:eastAsia="MS Mincho" w:hAnsi="Palatino Linotype" w:cs="Arial"/>
          <w:sz w:val="24"/>
          <w:szCs w:val="24"/>
          <w:lang w:val="es-ES_tradnl" w:eastAsia="es-ES"/>
        </w:rPr>
        <w:t xml:space="preserve"> de </w:t>
      </w:r>
      <w:r w:rsidR="003E32A3" w:rsidRPr="00E81F08">
        <w:rPr>
          <w:rFonts w:ascii="Palatino Linotype" w:eastAsia="MS Mincho" w:hAnsi="Palatino Linotype" w:cs="Arial"/>
          <w:sz w:val="24"/>
          <w:szCs w:val="24"/>
          <w:lang w:val="es-ES_tradnl" w:eastAsia="es-ES"/>
        </w:rPr>
        <w:t>junio</w:t>
      </w:r>
      <w:r w:rsidR="006E3567" w:rsidRPr="00E81F08">
        <w:rPr>
          <w:rFonts w:ascii="Palatino Linotype" w:eastAsia="MS Mincho" w:hAnsi="Palatino Linotype" w:cs="Arial"/>
          <w:sz w:val="24"/>
          <w:szCs w:val="24"/>
          <w:lang w:val="es-ES_tradnl" w:eastAsia="es-ES"/>
        </w:rPr>
        <w:t xml:space="preserve"> de </w:t>
      </w:r>
      <w:r w:rsidRPr="00E81F08">
        <w:rPr>
          <w:rFonts w:ascii="Palatino Linotype" w:eastAsia="MS Mincho" w:hAnsi="Palatino Linotype" w:cs="Arial"/>
          <w:sz w:val="24"/>
          <w:szCs w:val="24"/>
          <w:lang w:val="es-ES_tradnl" w:eastAsia="es-ES"/>
        </w:rPr>
        <w:t>dos mil diecinueve, se acor</w:t>
      </w:r>
      <w:r w:rsidR="006E3567" w:rsidRPr="00E81F08">
        <w:rPr>
          <w:rFonts w:ascii="Palatino Linotype" w:eastAsia="MS Mincho" w:hAnsi="Palatino Linotype" w:cs="Arial"/>
          <w:sz w:val="24"/>
          <w:szCs w:val="24"/>
          <w:lang w:val="es-ES_tradnl" w:eastAsia="es-ES"/>
        </w:rPr>
        <w:t>dó la admisión a trámite del recurso</w:t>
      </w:r>
      <w:r w:rsidR="003E32A3" w:rsidRPr="00E81F08">
        <w:rPr>
          <w:rFonts w:ascii="Palatino Linotype" w:eastAsia="MS Mincho" w:hAnsi="Palatino Linotype" w:cs="Arial"/>
          <w:sz w:val="24"/>
          <w:szCs w:val="24"/>
          <w:lang w:val="es-ES_tradnl" w:eastAsia="es-ES"/>
        </w:rPr>
        <w:t xml:space="preserve"> de revisión que nos ocupa</w:t>
      </w:r>
      <w:r w:rsidRPr="00E81F08">
        <w:rPr>
          <w:rFonts w:ascii="Palatino Linotype" w:eastAsia="MS Mincho" w:hAnsi="Palatino Linotype" w:cs="Arial"/>
          <w:sz w:val="24"/>
          <w:szCs w:val="24"/>
          <w:lang w:val="es-ES_tradnl" w:eastAsia="es-ES"/>
        </w:rPr>
        <w:t>,</w:t>
      </w:r>
      <w:r w:rsidR="006E3567" w:rsidRPr="00E81F08">
        <w:rPr>
          <w:rFonts w:ascii="Palatino Linotype" w:eastAsia="MS Mincho" w:hAnsi="Palatino Linotype" w:cs="Arial"/>
          <w:sz w:val="24"/>
          <w:szCs w:val="24"/>
          <w:lang w:val="es-ES_tradnl" w:eastAsia="es-ES"/>
        </w:rPr>
        <w:t xml:space="preserve"> así como la integración del expediente respectivo, mismo que se puso</w:t>
      </w:r>
      <w:r w:rsidRPr="00E81F08">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E81F08">
        <w:rPr>
          <w:rFonts w:ascii="Palatino Linotype" w:eastAsia="MS Mincho" w:hAnsi="Palatino Linotype" w:cs="Arial"/>
          <w:b/>
          <w:sz w:val="24"/>
          <w:szCs w:val="24"/>
          <w:lang w:val="es-ES_tradnl" w:eastAsia="es-ES"/>
        </w:rPr>
        <w:t xml:space="preserve">EL SUJETO OBLIGADO </w:t>
      </w:r>
      <w:r w:rsidRPr="00E81F08">
        <w:rPr>
          <w:rFonts w:ascii="Palatino Linotype" w:eastAsia="MS Mincho" w:hAnsi="Palatino Linotype" w:cs="Arial"/>
          <w:sz w:val="24"/>
          <w:szCs w:val="24"/>
          <w:lang w:val="es-ES_tradnl" w:eastAsia="es-ES"/>
        </w:rPr>
        <w:t>rindiera su</w:t>
      </w:r>
      <w:r w:rsidRPr="00E81F08">
        <w:rPr>
          <w:rFonts w:ascii="Palatino Linotype" w:eastAsia="MS Mincho" w:hAnsi="Palatino Linotype" w:cs="Arial"/>
          <w:b/>
          <w:sz w:val="24"/>
          <w:szCs w:val="24"/>
          <w:lang w:val="es-ES_tradnl" w:eastAsia="es-ES"/>
        </w:rPr>
        <w:t xml:space="preserve"> </w:t>
      </w:r>
      <w:r w:rsidRPr="00E81F08">
        <w:rPr>
          <w:rFonts w:ascii="Palatino Linotype" w:eastAsia="MS Mincho" w:hAnsi="Palatino Linotype" w:cs="Arial"/>
          <w:sz w:val="24"/>
          <w:szCs w:val="24"/>
          <w:lang w:val="es-ES_tradnl" w:eastAsia="es-ES"/>
        </w:rPr>
        <w:t>Inf</w:t>
      </w:r>
      <w:r w:rsidR="003E32A3" w:rsidRPr="00E81F08">
        <w:rPr>
          <w:rFonts w:ascii="Palatino Linotype" w:eastAsia="MS Mincho" w:hAnsi="Palatino Linotype" w:cs="Arial"/>
          <w:sz w:val="24"/>
          <w:szCs w:val="24"/>
          <w:lang w:val="es-ES_tradnl" w:eastAsia="es-ES"/>
        </w:rPr>
        <w:t>orme</w:t>
      </w:r>
      <w:r w:rsidRPr="00E81F08">
        <w:rPr>
          <w:rFonts w:ascii="Palatino Linotype" w:eastAsia="MS Mincho" w:hAnsi="Palatino Linotype" w:cs="Arial"/>
          <w:sz w:val="24"/>
          <w:szCs w:val="24"/>
          <w:lang w:val="es-ES_tradnl" w:eastAsia="es-ES"/>
        </w:rPr>
        <w:t xml:space="preserve"> Justificado respectivamente.</w:t>
      </w:r>
    </w:p>
    <w:p w:rsidR="00F32CC0" w:rsidRPr="00E81F08"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E81F08" w:rsidRDefault="009A2BAB" w:rsidP="003E32A3">
      <w:pPr>
        <w:spacing w:line="360" w:lineRule="auto"/>
        <w:jc w:val="both"/>
        <w:rPr>
          <w:rFonts w:ascii="Palatino Linotype" w:eastAsia="Arial Unicode MS" w:hAnsi="Palatino Linotype" w:cs="Arial"/>
          <w:sz w:val="24"/>
          <w:szCs w:val="24"/>
          <w:lang w:val="es-ES_tradnl" w:eastAsia="es-ES"/>
        </w:rPr>
      </w:pPr>
      <w:r w:rsidRPr="00E81F08">
        <w:rPr>
          <w:rFonts w:ascii="Palatino Linotype" w:eastAsia="Times New Roman" w:hAnsi="Palatino Linotype" w:cs="Times New Roman"/>
          <w:b/>
          <w:noProof/>
          <w:sz w:val="28"/>
          <w:szCs w:val="28"/>
          <w:lang w:eastAsia="es-MX"/>
        </w:rPr>
        <w:t>VI</w:t>
      </w:r>
      <w:r w:rsidR="003E32A3" w:rsidRPr="00E81F08">
        <w:rPr>
          <w:rFonts w:ascii="Palatino Linotype" w:eastAsia="Times New Roman" w:hAnsi="Palatino Linotype" w:cs="Times New Roman"/>
          <w:b/>
          <w:noProof/>
          <w:sz w:val="28"/>
          <w:szCs w:val="28"/>
          <w:lang w:eastAsia="es-MX"/>
        </w:rPr>
        <w:t>I</w:t>
      </w:r>
      <w:r w:rsidR="008A067E" w:rsidRPr="00E81F08">
        <w:rPr>
          <w:rFonts w:ascii="Palatino Linotype" w:eastAsia="Times New Roman" w:hAnsi="Palatino Linotype" w:cs="Times New Roman"/>
          <w:b/>
          <w:noProof/>
          <w:sz w:val="28"/>
          <w:szCs w:val="28"/>
          <w:lang w:eastAsia="es-MX"/>
        </w:rPr>
        <w:t>.</w:t>
      </w:r>
      <w:r w:rsidR="008A067E" w:rsidRPr="00E81F08">
        <w:rPr>
          <w:rFonts w:ascii="Palatino Linotype" w:eastAsia="Times New Roman" w:hAnsi="Palatino Linotype" w:cs="Times New Roman"/>
          <w:b/>
          <w:noProof/>
          <w:sz w:val="24"/>
          <w:szCs w:val="24"/>
          <w:lang w:eastAsia="es-MX"/>
        </w:rPr>
        <w:t xml:space="preserve"> </w:t>
      </w:r>
      <w:r w:rsidR="008A067E" w:rsidRPr="00E81F08">
        <w:rPr>
          <w:rFonts w:ascii="Palatino Linotype" w:eastAsia="Times New Roman" w:hAnsi="Palatino Linotype" w:cs="Arial"/>
          <w:sz w:val="24"/>
          <w:szCs w:val="24"/>
          <w:lang w:val="es-ES" w:eastAsia="es-ES"/>
        </w:rPr>
        <w:t>En cumplimiento a lo anterior, de las constancias del expediente</w:t>
      </w:r>
      <w:r w:rsidR="00F32CC0" w:rsidRPr="00E81F08">
        <w:rPr>
          <w:rFonts w:ascii="Palatino Linotype" w:eastAsia="Times New Roman" w:hAnsi="Palatino Linotype" w:cs="Arial"/>
          <w:sz w:val="24"/>
          <w:szCs w:val="24"/>
          <w:lang w:val="es-ES" w:eastAsia="es-ES"/>
        </w:rPr>
        <w:t xml:space="preserve"> electrónico</w:t>
      </w:r>
      <w:r w:rsidR="008A067E" w:rsidRPr="00E81F08">
        <w:rPr>
          <w:rFonts w:ascii="Palatino Linotype" w:eastAsia="Times New Roman" w:hAnsi="Palatino Linotype" w:cs="Arial"/>
          <w:sz w:val="24"/>
          <w:szCs w:val="24"/>
          <w:lang w:val="es-ES" w:eastAsia="es-ES"/>
        </w:rPr>
        <w:t xml:space="preserve"> del</w:t>
      </w:r>
      <w:r w:rsidR="008A067E" w:rsidRPr="00E81F08">
        <w:rPr>
          <w:rFonts w:ascii="Palatino Linotype" w:eastAsia="Times New Roman" w:hAnsi="Palatino Linotype" w:cs="Arial"/>
          <w:b/>
          <w:sz w:val="24"/>
          <w:szCs w:val="24"/>
          <w:lang w:val="es-ES" w:eastAsia="es-ES"/>
        </w:rPr>
        <w:t xml:space="preserve"> SAIMEX</w:t>
      </w:r>
      <w:r w:rsidR="00F32CC0" w:rsidRPr="00E81F08">
        <w:rPr>
          <w:rFonts w:ascii="Palatino Linotype" w:eastAsia="Times New Roman" w:hAnsi="Palatino Linotype" w:cs="Arial"/>
          <w:sz w:val="24"/>
          <w:szCs w:val="24"/>
          <w:lang w:val="es-ES" w:eastAsia="es-ES"/>
        </w:rPr>
        <w:t>, se observó</w:t>
      </w:r>
      <w:r w:rsidR="008A067E" w:rsidRPr="00E81F08">
        <w:rPr>
          <w:rFonts w:ascii="Palatino Linotype" w:eastAsia="Times New Roman" w:hAnsi="Palatino Linotype" w:cs="Arial"/>
          <w:sz w:val="24"/>
          <w:szCs w:val="24"/>
          <w:lang w:val="es-ES" w:eastAsia="es-ES"/>
        </w:rPr>
        <w:t xml:space="preserve"> que </w:t>
      </w:r>
      <w:r w:rsidR="008A067E" w:rsidRPr="00E81F08">
        <w:rPr>
          <w:rFonts w:ascii="Palatino Linotype" w:eastAsia="Times New Roman" w:hAnsi="Palatino Linotype" w:cs="Arial"/>
          <w:b/>
          <w:sz w:val="24"/>
          <w:szCs w:val="24"/>
          <w:lang w:val="es-ES" w:eastAsia="es-ES"/>
        </w:rPr>
        <w:t xml:space="preserve">EL SUJETO OBLIGADO </w:t>
      </w:r>
      <w:r w:rsidR="003E32A3" w:rsidRPr="00E81F08">
        <w:rPr>
          <w:rFonts w:ascii="Palatino Linotype" w:eastAsia="Times New Roman" w:hAnsi="Palatino Linotype" w:cs="Arial"/>
          <w:sz w:val="24"/>
          <w:szCs w:val="24"/>
          <w:lang w:val="es-ES" w:eastAsia="es-ES"/>
        </w:rPr>
        <w:t xml:space="preserve">fue omiso en rendir el </w:t>
      </w:r>
      <w:r w:rsidR="008A067E" w:rsidRPr="00E81F08">
        <w:rPr>
          <w:rFonts w:ascii="Palatino Linotype" w:eastAsia="Times New Roman" w:hAnsi="Palatino Linotype" w:cs="Arial"/>
          <w:sz w:val="24"/>
          <w:szCs w:val="24"/>
          <w:lang w:val="es-ES" w:eastAsia="es-ES"/>
        </w:rPr>
        <w:t>Informe Justificado del recurso</w:t>
      </w:r>
      <w:r w:rsidR="003E32A3" w:rsidRPr="00E81F08">
        <w:rPr>
          <w:rFonts w:ascii="Palatino Linotype" w:eastAsia="Times New Roman" w:hAnsi="Palatino Linotype" w:cs="Arial"/>
          <w:sz w:val="24"/>
          <w:szCs w:val="24"/>
          <w:lang w:val="es-ES" w:eastAsia="es-ES"/>
        </w:rPr>
        <w:t xml:space="preserve"> materia del presente asunto; p</w:t>
      </w:r>
      <w:r w:rsidR="008A067E" w:rsidRPr="00E81F08">
        <w:rPr>
          <w:rFonts w:ascii="Palatino Linotype" w:eastAsia="MS Mincho" w:hAnsi="Palatino Linotype" w:cs="Times New Roman"/>
          <w:noProof/>
          <w:sz w:val="24"/>
          <w:szCs w:val="24"/>
          <w:lang w:eastAsia="es-MX"/>
        </w:rPr>
        <w:t xml:space="preserve">or su parte, </w:t>
      </w:r>
      <w:r w:rsidR="008A067E" w:rsidRPr="00E81F08">
        <w:rPr>
          <w:rFonts w:ascii="Palatino Linotype" w:eastAsia="MS Mincho" w:hAnsi="Palatino Linotype" w:cs="Times New Roman"/>
          <w:b/>
          <w:noProof/>
          <w:sz w:val="24"/>
          <w:szCs w:val="24"/>
          <w:lang w:eastAsia="es-MX"/>
        </w:rPr>
        <w:t xml:space="preserve">EL RECURRENTE </w:t>
      </w:r>
      <w:r w:rsidR="008A067E" w:rsidRPr="00E81F08">
        <w:rPr>
          <w:rFonts w:ascii="Palatino Linotype" w:eastAsia="MS Mincho" w:hAnsi="Palatino Linotype" w:cs="Times New Roman"/>
          <w:noProof/>
          <w:sz w:val="24"/>
          <w:szCs w:val="24"/>
          <w:lang w:eastAsia="es-MX"/>
        </w:rPr>
        <w:t>no realizó manifiestación alguna,</w:t>
      </w:r>
      <w:r w:rsidR="008A067E" w:rsidRPr="00E81F08">
        <w:rPr>
          <w:rFonts w:ascii="Palatino Linotype" w:eastAsia="Arial Unicode MS" w:hAnsi="Palatino Linotype" w:cs="Arial"/>
          <w:sz w:val="24"/>
          <w:szCs w:val="24"/>
          <w:lang w:val="es-ES_tradnl" w:eastAsia="es-ES"/>
        </w:rPr>
        <w:t xml:space="preserve"> ni presentó pruebas o alegatos</w:t>
      </w:r>
      <w:r w:rsidR="00F32CC0" w:rsidRPr="00E81F08">
        <w:rPr>
          <w:rFonts w:ascii="Palatino Linotype" w:eastAsia="Arial Unicode MS" w:hAnsi="Palatino Linotype" w:cs="Arial"/>
          <w:sz w:val="24"/>
          <w:szCs w:val="24"/>
          <w:lang w:val="es-ES_tradnl" w:eastAsia="es-ES"/>
        </w:rPr>
        <w:t xml:space="preserve"> que a su derecho convinieran</w:t>
      </w:r>
      <w:r w:rsidR="008A067E" w:rsidRPr="00E81F08">
        <w:rPr>
          <w:rFonts w:ascii="Palatino Linotype" w:eastAsia="Arial Unicode MS" w:hAnsi="Palatino Linotype" w:cs="Arial"/>
          <w:sz w:val="24"/>
          <w:szCs w:val="24"/>
          <w:lang w:val="es-ES_tradnl" w:eastAsia="es-ES"/>
        </w:rPr>
        <w:t>.</w:t>
      </w:r>
    </w:p>
    <w:p w:rsidR="00B064FB" w:rsidRPr="00E81F08"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E81F08"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E81F08">
        <w:rPr>
          <w:rFonts w:ascii="Palatino Linotype" w:eastAsia="MS Mincho" w:hAnsi="Palatino Linotype" w:cs="Times New Roman"/>
          <w:b/>
          <w:sz w:val="28"/>
          <w:szCs w:val="28"/>
          <w:lang w:val="es-ES_tradnl" w:eastAsia="es-ES"/>
        </w:rPr>
        <w:t>VII</w:t>
      </w:r>
      <w:r w:rsidR="003E32A3" w:rsidRPr="00E81F08">
        <w:rPr>
          <w:rFonts w:ascii="Palatino Linotype" w:eastAsia="MS Mincho" w:hAnsi="Palatino Linotype" w:cs="Times New Roman"/>
          <w:b/>
          <w:sz w:val="28"/>
          <w:szCs w:val="28"/>
          <w:lang w:val="es-ES_tradnl" w:eastAsia="es-ES"/>
        </w:rPr>
        <w:t>I</w:t>
      </w:r>
      <w:r w:rsidR="00B064FB" w:rsidRPr="00E81F08">
        <w:rPr>
          <w:rFonts w:ascii="Palatino Linotype" w:eastAsia="MS Mincho" w:hAnsi="Palatino Linotype" w:cs="Times New Roman"/>
          <w:b/>
          <w:sz w:val="28"/>
          <w:szCs w:val="28"/>
          <w:lang w:val="es-ES_tradnl" w:eastAsia="es-ES"/>
        </w:rPr>
        <w:t xml:space="preserve">. </w:t>
      </w:r>
      <w:r w:rsidR="00B064FB" w:rsidRPr="00E81F08">
        <w:rPr>
          <w:rFonts w:ascii="Palatino Linotype" w:eastAsia="MS Mincho" w:hAnsi="Palatino Linotype" w:cs="Arial"/>
          <w:sz w:val="24"/>
          <w:szCs w:val="24"/>
          <w:lang w:val="es-ES_tradnl" w:eastAsia="es-ES"/>
        </w:rPr>
        <w:t xml:space="preserve">Una vez analizado el estado procesal que guarda </w:t>
      </w:r>
      <w:r w:rsidR="000E1507" w:rsidRPr="00E81F08">
        <w:rPr>
          <w:rFonts w:ascii="Palatino Linotype" w:eastAsia="MS Mincho" w:hAnsi="Palatino Linotype" w:cs="Arial"/>
          <w:sz w:val="24"/>
          <w:szCs w:val="24"/>
          <w:lang w:val="es-ES_tradnl" w:eastAsia="es-ES"/>
        </w:rPr>
        <w:t>el</w:t>
      </w:r>
      <w:r w:rsidR="00B064FB" w:rsidRPr="00E81F08">
        <w:rPr>
          <w:rFonts w:ascii="Palatino Linotype" w:eastAsia="MS Mincho" w:hAnsi="Palatino Linotype" w:cs="Arial"/>
          <w:sz w:val="24"/>
          <w:szCs w:val="24"/>
          <w:lang w:val="es-ES_tradnl" w:eastAsia="es-ES"/>
        </w:rPr>
        <w:t xml:space="preserve"> expediente, en fecha</w:t>
      </w:r>
      <w:r w:rsidR="00562E09" w:rsidRPr="00E81F08">
        <w:rPr>
          <w:rFonts w:ascii="Palatino Linotype" w:eastAsia="MS Mincho" w:hAnsi="Palatino Linotype" w:cs="Arial"/>
          <w:sz w:val="24"/>
          <w:szCs w:val="24"/>
          <w:lang w:val="es-ES_tradnl" w:eastAsia="es-ES"/>
        </w:rPr>
        <w:t xml:space="preserve"> </w:t>
      </w:r>
      <w:r w:rsidR="003E32A3" w:rsidRPr="00E81F08">
        <w:rPr>
          <w:rFonts w:ascii="Palatino Linotype" w:eastAsia="MS Mincho" w:hAnsi="Palatino Linotype" w:cs="Arial"/>
          <w:sz w:val="24"/>
          <w:szCs w:val="24"/>
          <w:lang w:val="es-ES_tradnl" w:eastAsia="es-ES"/>
        </w:rPr>
        <w:t>dieciocho</w:t>
      </w:r>
      <w:r w:rsidR="00562E09" w:rsidRPr="00E81F08">
        <w:rPr>
          <w:rFonts w:ascii="Palatino Linotype" w:eastAsia="MS Mincho" w:hAnsi="Palatino Linotype" w:cs="Arial"/>
          <w:sz w:val="24"/>
          <w:szCs w:val="24"/>
          <w:lang w:val="es-ES_tradnl" w:eastAsia="es-ES"/>
        </w:rPr>
        <w:t xml:space="preserve"> de </w:t>
      </w:r>
      <w:r w:rsidR="00A34831" w:rsidRPr="00E81F08">
        <w:rPr>
          <w:rFonts w:ascii="Palatino Linotype" w:eastAsia="MS Mincho" w:hAnsi="Palatino Linotype" w:cs="Arial"/>
          <w:sz w:val="24"/>
          <w:szCs w:val="24"/>
          <w:lang w:val="es-ES_tradnl" w:eastAsia="es-ES"/>
        </w:rPr>
        <w:t>septiembre</w:t>
      </w:r>
      <w:r w:rsidR="00562E09" w:rsidRPr="00E81F08">
        <w:rPr>
          <w:rFonts w:ascii="Palatino Linotype" w:eastAsia="MS Mincho" w:hAnsi="Palatino Linotype" w:cs="Arial"/>
          <w:sz w:val="24"/>
          <w:szCs w:val="24"/>
          <w:lang w:val="es-ES_tradnl" w:eastAsia="es-ES"/>
        </w:rPr>
        <w:t xml:space="preserve"> de dos mil diecinueve</w:t>
      </w:r>
      <w:r w:rsidR="00B064FB" w:rsidRPr="00E81F08">
        <w:rPr>
          <w:rFonts w:ascii="Palatino Linotype" w:eastAsia="MS Mincho" w:hAnsi="Palatino Linotype" w:cs="Arial"/>
          <w:sz w:val="24"/>
          <w:szCs w:val="24"/>
          <w:lang w:val="es-ES_tradnl" w:eastAsia="es-ES"/>
        </w:rPr>
        <w:t xml:space="preserve">, la Comisionada </w:t>
      </w:r>
      <w:r w:rsidR="00B064FB" w:rsidRPr="00E81F08">
        <w:rPr>
          <w:rFonts w:ascii="Palatino Linotype" w:eastAsia="MS Mincho" w:hAnsi="Palatino Linotype" w:cs="Arial"/>
          <w:b/>
          <w:sz w:val="24"/>
          <w:szCs w:val="24"/>
          <w:lang w:val="es-ES_tradnl" w:eastAsia="es-ES"/>
        </w:rPr>
        <w:t xml:space="preserve">EVA ABAID YAPUR </w:t>
      </w:r>
      <w:r w:rsidR="00B064FB" w:rsidRPr="00E81F08">
        <w:rPr>
          <w:rFonts w:ascii="Palatino Linotype" w:eastAsia="MS Mincho" w:hAnsi="Palatino Linotype" w:cs="Arial"/>
          <w:sz w:val="24"/>
          <w:szCs w:val="24"/>
          <w:lang w:val="es-ES_tradnl" w:eastAsia="es-ES"/>
        </w:rPr>
        <w:t>acordó el cierre</w:t>
      </w:r>
      <w:r w:rsidR="00562E09" w:rsidRPr="00E81F08">
        <w:rPr>
          <w:rFonts w:ascii="Palatino Linotype" w:eastAsia="MS Mincho" w:hAnsi="Palatino Linotype" w:cs="Arial"/>
          <w:sz w:val="24"/>
          <w:szCs w:val="24"/>
          <w:lang w:val="es-ES_tradnl" w:eastAsia="es-ES"/>
        </w:rPr>
        <w:t xml:space="preserve"> de instrucción en el recurso </w:t>
      </w:r>
      <w:r w:rsidR="00B064FB" w:rsidRPr="00E81F08">
        <w:rPr>
          <w:rFonts w:ascii="Palatino Linotype" w:eastAsia="MS Mincho" w:hAnsi="Palatino Linotype" w:cs="Arial"/>
          <w:sz w:val="24"/>
          <w:szCs w:val="24"/>
          <w:lang w:val="es-ES_tradnl" w:eastAsia="es-ES"/>
        </w:rPr>
        <w:t xml:space="preserve">de revisión, así como la remisión </w:t>
      </w:r>
      <w:r w:rsidR="00562E09" w:rsidRPr="00E81F08">
        <w:rPr>
          <w:rFonts w:ascii="Palatino Linotype" w:eastAsia="MS Mincho" w:hAnsi="Palatino Linotype" w:cs="Arial"/>
          <w:sz w:val="24"/>
          <w:szCs w:val="24"/>
          <w:lang w:val="es-ES_tradnl" w:eastAsia="es-ES"/>
        </w:rPr>
        <w:t xml:space="preserve">del expediente </w:t>
      </w:r>
      <w:r w:rsidR="00B064FB" w:rsidRPr="00E81F08">
        <w:rPr>
          <w:rFonts w:ascii="Palatino Linotype" w:eastAsia="MS Mincho" w:hAnsi="Palatino Linotype" w:cs="Arial"/>
          <w:sz w:val="24"/>
          <w:szCs w:val="24"/>
          <w:lang w:val="es-ES_tradnl" w:eastAsia="es-ES"/>
        </w:rPr>
        <w:t xml:space="preserve">a efecto de </w:t>
      </w:r>
      <w:r w:rsidR="00562E09" w:rsidRPr="00E81F08">
        <w:rPr>
          <w:rFonts w:ascii="Palatino Linotype" w:eastAsia="MS Mincho" w:hAnsi="Palatino Linotype" w:cs="Arial"/>
          <w:sz w:val="24"/>
          <w:szCs w:val="24"/>
          <w:lang w:val="es-ES_tradnl" w:eastAsia="es-ES"/>
        </w:rPr>
        <w:t>ser resuelto</w:t>
      </w:r>
      <w:r w:rsidR="00B064FB" w:rsidRPr="00E81F08">
        <w:rPr>
          <w:rFonts w:ascii="Palatino Linotype" w:eastAsia="MS Mincho" w:hAnsi="Palatino Linotype" w:cs="Arial"/>
          <w:sz w:val="24"/>
          <w:szCs w:val="24"/>
          <w:lang w:val="es-ES_tradnl" w:eastAsia="es-ES"/>
        </w:rPr>
        <w:t xml:space="preserve">, de conformidad con lo establecido </w:t>
      </w:r>
      <w:r w:rsidR="00B064FB" w:rsidRPr="00E81F08">
        <w:rPr>
          <w:rFonts w:ascii="Palatino Linotype" w:eastAsia="MS Mincho" w:hAnsi="Palatino Linotype" w:cs="Arial"/>
          <w:sz w:val="24"/>
          <w:szCs w:val="24"/>
          <w:lang w:val="es-ES_tradnl" w:eastAsia="es-ES"/>
        </w:rPr>
        <w:lastRenderedPageBreak/>
        <w:t>en el artículo 185 fracciones VI y VIII de la Ley de Transparencia y Acceso a la Información Pública del</w:t>
      </w:r>
      <w:r w:rsidR="00A34831" w:rsidRPr="00E81F08">
        <w:rPr>
          <w:rFonts w:ascii="Palatino Linotype" w:eastAsia="MS Mincho" w:hAnsi="Palatino Linotype" w:cs="Arial"/>
          <w:sz w:val="24"/>
          <w:szCs w:val="24"/>
          <w:lang w:val="es-ES_tradnl" w:eastAsia="es-ES"/>
        </w:rPr>
        <w:t xml:space="preserve"> Estado de México y Municipios; </w:t>
      </w:r>
    </w:p>
    <w:p w:rsidR="003E32A3" w:rsidRPr="00E81F08" w:rsidRDefault="003E32A3" w:rsidP="00B064FB">
      <w:pPr>
        <w:tabs>
          <w:tab w:val="center" w:pos="4252"/>
          <w:tab w:val="right" w:pos="8504"/>
        </w:tabs>
        <w:spacing w:after="0" w:line="360" w:lineRule="auto"/>
        <w:jc w:val="both"/>
        <w:rPr>
          <w:rFonts w:ascii="Palatino Linotype" w:eastAsia="MS Mincho" w:hAnsi="Palatino Linotype" w:cs="Arial"/>
          <w:sz w:val="14"/>
          <w:szCs w:val="24"/>
          <w:lang w:val="es-ES_tradnl" w:eastAsia="es-ES"/>
        </w:rPr>
      </w:pPr>
    </w:p>
    <w:p w:rsidR="003E32A3" w:rsidRPr="00E81F08" w:rsidRDefault="003E32A3" w:rsidP="003E32A3">
      <w:pPr>
        <w:pStyle w:val="Default"/>
        <w:spacing w:line="360" w:lineRule="auto"/>
        <w:ind w:right="49"/>
        <w:jc w:val="both"/>
        <w:rPr>
          <w:rFonts w:ascii="Palatino Linotype" w:hAnsi="Palatino Linotype"/>
        </w:rPr>
      </w:pPr>
      <w:r w:rsidRPr="00E81F08">
        <w:rPr>
          <w:rFonts w:ascii="Palatino Linotype" w:hAnsi="Palatino Linotype"/>
          <w:b/>
          <w:sz w:val="28"/>
          <w:szCs w:val="28"/>
          <w:lang w:val="es-ES_tradnl"/>
        </w:rPr>
        <w:t>IX.</w:t>
      </w:r>
      <w:r w:rsidRPr="00E81F08">
        <w:rPr>
          <w:rFonts w:ascii="Palatino Linotype" w:hAnsi="Palatino Linotype"/>
          <w:lang w:val="es-ES_tradnl"/>
        </w:rPr>
        <w:t xml:space="preserve"> En fecha diecisiete de septiembre de dos mil diecinueve, </w:t>
      </w:r>
      <w:r w:rsidRPr="00E81F08">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E81F08">
        <w:rPr>
          <w:rFonts w:ascii="Palatino Linotype" w:hAnsi="Palatino Linotype"/>
        </w:rPr>
        <w:t>; y</w:t>
      </w:r>
    </w:p>
    <w:p w:rsidR="00B064FB" w:rsidRPr="00E81F08"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E81F08" w:rsidRDefault="0052153A" w:rsidP="0052153A">
      <w:pPr>
        <w:spacing w:after="0" w:line="240" w:lineRule="auto"/>
        <w:jc w:val="center"/>
        <w:rPr>
          <w:rFonts w:ascii="Palatino Linotype" w:eastAsia="Times New Roman" w:hAnsi="Palatino Linotype" w:cs="Times New Roman"/>
          <w:b/>
          <w:sz w:val="24"/>
          <w:szCs w:val="28"/>
          <w:lang w:val="es-ES" w:eastAsia="es-ES"/>
        </w:rPr>
      </w:pPr>
      <w:r w:rsidRPr="00E81F08">
        <w:rPr>
          <w:rFonts w:ascii="Palatino Linotype" w:eastAsia="Times New Roman" w:hAnsi="Palatino Linotype" w:cs="Times New Roman"/>
          <w:b/>
          <w:sz w:val="24"/>
          <w:szCs w:val="28"/>
          <w:lang w:val="es-ES" w:eastAsia="es-ES"/>
        </w:rPr>
        <w:t>C O N S I D E R A N D O</w:t>
      </w:r>
    </w:p>
    <w:p w:rsidR="0052153A" w:rsidRPr="00E81F08"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E81F08"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E81F08">
        <w:rPr>
          <w:rFonts w:ascii="Palatino Linotype" w:eastAsia="Times New Roman" w:hAnsi="Palatino Linotype" w:cs="Times New Roman"/>
          <w:b/>
          <w:sz w:val="28"/>
          <w:szCs w:val="28"/>
          <w:lang w:val="es-ES" w:eastAsia="es-ES"/>
        </w:rPr>
        <w:t>PRIMERO</w:t>
      </w:r>
      <w:r w:rsidRPr="00E81F08">
        <w:rPr>
          <w:rFonts w:ascii="Palatino Linotype" w:eastAsia="Times New Roman" w:hAnsi="Palatino Linotype" w:cs="Times New Roman"/>
          <w:b/>
          <w:sz w:val="24"/>
          <w:szCs w:val="24"/>
          <w:lang w:val="es-ES" w:eastAsia="es-ES"/>
        </w:rPr>
        <w:t>.</w:t>
      </w:r>
      <w:r w:rsidRPr="00E81F08">
        <w:rPr>
          <w:rFonts w:ascii="Palatino Linotype" w:eastAsia="Times New Roman" w:hAnsi="Palatino Linotype" w:cs="Times New Roman"/>
          <w:sz w:val="24"/>
          <w:szCs w:val="24"/>
          <w:lang w:val="es-ES" w:eastAsia="es-ES"/>
        </w:rPr>
        <w:t xml:space="preserve"> </w:t>
      </w:r>
      <w:r w:rsidR="00F32CC0" w:rsidRPr="00E81F08">
        <w:rPr>
          <w:rFonts w:ascii="Palatino Linotype" w:eastAsia="Times New Roman" w:hAnsi="Palatino Linotype" w:cs="Times New Roman"/>
          <w:b/>
          <w:i/>
          <w:sz w:val="24"/>
          <w:szCs w:val="24"/>
          <w:lang w:val="es-ES" w:eastAsia="es-ES"/>
        </w:rPr>
        <w:t>Competencia</w:t>
      </w:r>
      <w:r w:rsidR="008800CE" w:rsidRPr="00E81F08">
        <w:rPr>
          <w:rFonts w:ascii="Palatino Linotype" w:eastAsia="Times New Roman" w:hAnsi="Palatino Linotype" w:cs="Times New Roman"/>
          <w:i/>
          <w:sz w:val="24"/>
          <w:szCs w:val="24"/>
          <w:lang w:val="es-ES" w:eastAsia="es-ES"/>
        </w:rPr>
        <w:t>.</w:t>
      </w:r>
      <w:r w:rsidR="008800CE" w:rsidRPr="00E81F08">
        <w:rPr>
          <w:rFonts w:ascii="Palatino Linotype" w:eastAsia="Times New Roman" w:hAnsi="Palatino Linotype" w:cs="Times New Roman"/>
          <w:b/>
          <w:sz w:val="24"/>
          <w:szCs w:val="24"/>
          <w:lang w:val="es-ES" w:eastAsia="es-ES"/>
        </w:rPr>
        <w:t xml:space="preserve"> </w:t>
      </w:r>
      <w:r w:rsidRPr="00E81F08">
        <w:rPr>
          <w:rFonts w:ascii="Palatino Linotype" w:eastAsia="Times New Roman" w:hAnsi="Palatino Linotype" w:cs="Times New Roman"/>
          <w:sz w:val="24"/>
          <w:szCs w:val="24"/>
          <w:lang w:val="es-ES" w:eastAsia="es-ES"/>
        </w:rPr>
        <w:t xml:space="preserve">Este Instituto de </w:t>
      </w:r>
      <w:r w:rsidRPr="00E81F08">
        <w:rPr>
          <w:rFonts w:ascii="Palatino Linotype" w:eastAsia="Times New Roman" w:hAnsi="Palatino Linotype" w:cs="Arial"/>
          <w:sz w:val="24"/>
          <w:szCs w:val="24"/>
          <w:lang w:val="es-ES" w:eastAsia="es-ES"/>
        </w:rPr>
        <w:t>Transparencia</w:t>
      </w:r>
      <w:r w:rsidRPr="00E81F08">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sidRPr="00E81F08">
        <w:rPr>
          <w:rFonts w:ascii="Palatino Linotype" w:eastAsia="Times New Roman" w:hAnsi="Palatino Linotype" w:cs="Times New Roman"/>
          <w:sz w:val="24"/>
          <w:szCs w:val="24"/>
          <w:lang w:val="es-ES" w:eastAsia="es-ES"/>
        </w:rPr>
        <w:t xml:space="preserve"> segundo</w:t>
      </w:r>
      <w:r w:rsidRPr="00E81F08">
        <w:rPr>
          <w:rFonts w:ascii="Palatino Linotype" w:eastAsia="Times New Roman" w:hAnsi="Palatino Linotype" w:cs="Times New Roman"/>
          <w:sz w:val="24"/>
          <w:szCs w:val="24"/>
          <w:lang w:val="es-ES" w:eastAsia="es-ES"/>
        </w:rPr>
        <w:t xml:space="preserve">, vigésimo </w:t>
      </w:r>
      <w:r w:rsidR="00A34831" w:rsidRPr="00E81F08">
        <w:rPr>
          <w:rFonts w:ascii="Palatino Linotype" w:eastAsia="Times New Roman" w:hAnsi="Palatino Linotype" w:cs="Times New Roman"/>
          <w:sz w:val="24"/>
          <w:szCs w:val="24"/>
          <w:lang w:val="es-ES" w:eastAsia="es-ES"/>
        </w:rPr>
        <w:t>tercero</w:t>
      </w:r>
      <w:r w:rsidRPr="00E81F08">
        <w:rPr>
          <w:rFonts w:ascii="Palatino Linotype" w:eastAsia="Times New Roman" w:hAnsi="Palatino Linotype" w:cs="Times New Roman"/>
          <w:sz w:val="24"/>
          <w:szCs w:val="24"/>
          <w:lang w:val="es-ES" w:eastAsia="es-ES"/>
        </w:rPr>
        <w:t xml:space="preserve"> y vigésimo </w:t>
      </w:r>
      <w:r w:rsidR="00A34831" w:rsidRPr="00E81F08">
        <w:rPr>
          <w:rFonts w:ascii="Palatino Linotype" w:eastAsia="Times New Roman" w:hAnsi="Palatino Linotype" w:cs="Times New Roman"/>
          <w:sz w:val="24"/>
          <w:szCs w:val="24"/>
          <w:lang w:val="es-ES" w:eastAsia="es-ES"/>
        </w:rPr>
        <w:t>cuarto</w:t>
      </w:r>
      <w:r w:rsidRPr="00E81F08">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E81F08">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E81F08"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E81F08" w:rsidRDefault="00283B91" w:rsidP="00283B91">
      <w:pPr>
        <w:spacing w:after="0" w:line="360" w:lineRule="auto"/>
        <w:jc w:val="both"/>
        <w:rPr>
          <w:rFonts w:ascii="Palatino Linotype" w:eastAsia="Times New Roman" w:hAnsi="Palatino Linotype" w:cs="Arial"/>
          <w:b/>
          <w:bCs/>
          <w:sz w:val="24"/>
          <w:szCs w:val="24"/>
          <w:lang w:val="es-ES" w:eastAsia="es-ES"/>
        </w:rPr>
      </w:pPr>
      <w:r w:rsidRPr="00E81F08">
        <w:rPr>
          <w:rFonts w:ascii="Palatino Linotype" w:eastAsia="Times New Roman" w:hAnsi="Palatino Linotype" w:cs="Arial"/>
          <w:b/>
          <w:sz w:val="28"/>
          <w:szCs w:val="24"/>
          <w:lang w:val="es-ES" w:eastAsia="es-ES"/>
        </w:rPr>
        <w:t>SEGUNDO</w:t>
      </w:r>
      <w:r w:rsidRPr="00E81F08">
        <w:rPr>
          <w:rFonts w:ascii="Palatino Linotype" w:eastAsia="Times New Roman" w:hAnsi="Palatino Linotype" w:cs="Arial"/>
          <w:b/>
          <w:sz w:val="24"/>
          <w:szCs w:val="24"/>
          <w:lang w:eastAsia="es-ES"/>
        </w:rPr>
        <w:t xml:space="preserve">. </w:t>
      </w:r>
      <w:r w:rsidR="00F32CC0" w:rsidRPr="00E81F08">
        <w:rPr>
          <w:rFonts w:ascii="Palatino Linotype" w:eastAsia="Times New Roman" w:hAnsi="Palatino Linotype" w:cs="Arial"/>
          <w:b/>
          <w:i/>
          <w:sz w:val="24"/>
          <w:szCs w:val="24"/>
          <w:lang w:val="es-ES" w:eastAsia="es-ES"/>
        </w:rPr>
        <w:t>Interés</w:t>
      </w:r>
      <w:r w:rsidR="008800CE" w:rsidRPr="00E81F08">
        <w:rPr>
          <w:rFonts w:ascii="Palatino Linotype" w:eastAsia="Times New Roman" w:hAnsi="Palatino Linotype" w:cs="Arial"/>
          <w:b/>
          <w:i/>
          <w:sz w:val="24"/>
          <w:szCs w:val="24"/>
          <w:lang w:val="es-ES" w:eastAsia="es-ES"/>
        </w:rPr>
        <w:t>.</w:t>
      </w:r>
      <w:r w:rsidR="008800CE" w:rsidRPr="00E81F08">
        <w:rPr>
          <w:rFonts w:ascii="Palatino Linotype" w:eastAsia="Times New Roman" w:hAnsi="Palatino Linotype" w:cs="Arial"/>
          <w:b/>
          <w:sz w:val="24"/>
          <w:szCs w:val="24"/>
          <w:lang w:val="es-ES" w:eastAsia="es-ES"/>
        </w:rPr>
        <w:t xml:space="preserve"> </w:t>
      </w:r>
      <w:r w:rsidR="00B60CA7" w:rsidRPr="00E81F08">
        <w:rPr>
          <w:rFonts w:ascii="Palatino Linotype" w:eastAsia="Times New Roman" w:hAnsi="Palatino Linotype" w:cs="Arial"/>
          <w:sz w:val="24"/>
          <w:szCs w:val="24"/>
          <w:lang w:val="es-ES" w:eastAsia="es-ES"/>
        </w:rPr>
        <w:t>El recurso de revisión fue interpuesto</w:t>
      </w:r>
      <w:r w:rsidRPr="00E81F08">
        <w:rPr>
          <w:rFonts w:ascii="Palatino Linotype" w:eastAsia="Times New Roman" w:hAnsi="Palatino Linotype" w:cs="Arial"/>
          <w:sz w:val="24"/>
          <w:szCs w:val="24"/>
          <w:lang w:val="es-ES" w:eastAsia="es-ES"/>
        </w:rPr>
        <w:t xml:space="preserve"> por parte legítima, en at</w:t>
      </w:r>
      <w:r w:rsidR="00B60CA7" w:rsidRPr="00E81F08">
        <w:rPr>
          <w:rFonts w:ascii="Palatino Linotype" w:eastAsia="Times New Roman" w:hAnsi="Palatino Linotype" w:cs="Arial"/>
          <w:sz w:val="24"/>
          <w:szCs w:val="24"/>
          <w:lang w:val="es-ES" w:eastAsia="es-ES"/>
        </w:rPr>
        <w:t xml:space="preserve">ención a que presentado </w:t>
      </w:r>
      <w:r w:rsidRPr="00E81F08">
        <w:rPr>
          <w:rFonts w:ascii="Palatino Linotype" w:eastAsia="Times New Roman" w:hAnsi="Palatino Linotype" w:cs="Arial"/>
          <w:sz w:val="24"/>
          <w:szCs w:val="24"/>
          <w:lang w:val="es-ES" w:eastAsia="es-ES"/>
        </w:rPr>
        <w:t xml:space="preserve">por </w:t>
      </w:r>
      <w:r w:rsidR="00A34831" w:rsidRPr="00E81F08">
        <w:rPr>
          <w:rFonts w:ascii="Palatino Linotype" w:eastAsia="Times New Roman" w:hAnsi="Palatino Linotype" w:cs="Arial"/>
          <w:b/>
          <w:sz w:val="24"/>
          <w:szCs w:val="24"/>
          <w:lang w:val="es-ES" w:eastAsia="es-ES"/>
        </w:rPr>
        <w:t>EL</w:t>
      </w:r>
      <w:r w:rsidRPr="00E81F08">
        <w:rPr>
          <w:rFonts w:ascii="Palatino Linotype" w:eastAsia="Times New Roman" w:hAnsi="Palatino Linotype" w:cs="Arial"/>
          <w:b/>
          <w:sz w:val="24"/>
          <w:szCs w:val="24"/>
          <w:lang w:val="es-ES" w:eastAsia="es-ES"/>
        </w:rPr>
        <w:t xml:space="preserve"> RECURRENTE</w:t>
      </w:r>
      <w:r w:rsidRPr="00E81F08">
        <w:rPr>
          <w:rFonts w:ascii="Palatino Linotype" w:eastAsia="Times New Roman" w:hAnsi="Palatino Linotype" w:cs="Arial"/>
          <w:snapToGrid w:val="0"/>
          <w:sz w:val="24"/>
          <w:szCs w:val="24"/>
          <w:lang w:val="es-ES" w:eastAsia="es-ES"/>
        </w:rPr>
        <w:t>, quien es la misma per</w:t>
      </w:r>
      <w:r w:rsidR="00B60CA7" w:rsidRPr="00E81F08">
        <w:rPr>
          <w:rFonts w:ascii="Palatino Linotype" w:eastAsia="Times New Roman" w:hAnsi="Palatino Linotype" w:cs="Arial"/>
          <w:snapToGrid w:val="0"/>
          <w:sz w:val="24"/>
          <w:szCs w:val="24"/>
          <w:lang w:val="es-ES" w:eastAsia="es-ES"/>
        </w:rPr>
        <w:t xml:space="preserve">sona que formuló </w:t>
      </w:r>
      <w:r w:rsidR="004D35A7" w:rsidRPr="00E81F08">
        <w:rPr>
          <w:rFonts w:ascii="Palatino Linotype" w:eastAsia="Times New Roman" w:hAnsi="Palatino Linotype" w:cs="Arial"/>
          <w:snapToGrid w:val="0"/>
          <w:sz w:val="24"/>
          <w:szCs w:val="24"/>
          <w:lang w:val="es-ES" w:eastAsia="es-ES"/>
        </w:rPr>
        <w:t>la solicitud</w:t>
      </w:r>
      <w:r w:rsidRPr="00E81F08">
        <w:rPr>
          <w:rFonts w:ascii="Palatino Linotype" w:eastAsia="Times New Roman" w:hAnsi="Palatino Linotype" w:cs="Arial"/>
          <w:snapToGrid w:val="0"/>
          <w:sz w:val="24"/>
          <w:szCs w:val="24"/>
          <w:lang w:val="es-ES" w:eastAsia="es-ES"/>
        </w:rPr>
        <w:t xml:space="preserve"> de acceso a la información pública </w:t>
      </w:r>
      <w:r w:rsidRPr="00E81F08">
        <w:rPr>
          <w:rFonts w:ascii="Palatino Linotype" w:eastAsia="Times New Roman" w:hAnsi="Palatino Linotype" w:cs="Arial"/>
          <w:bCs/>
          <w:sz w:val="24"/>
          <w:szCs w:val="24"/>
          <w:lang w:val="es-ES" w:eastAsia="es-ES"/>
        </w:rPr>
        <w:t xml:space="preserve">al </w:t>
      </w:r>
      <w:r w:rsidRPr="00E81F08">
        <w:rPr>
          <w:rFonts w:ascii="Palatino Linotype" w:eastAsia="Times New Roman" w:hAnsi="Palatino Linotype" w:cs="Arial"/>
          <w:b/>
          <w:bCs/>
          <w:sz w:val="24"/>
          <w:szCs w:val="24"/>
          <w:lang w:val="es-ES" w:eastAsia="es-ES"/>
        </w:rPr>
        <w:t>SUJETO OBLIGADO.</w:t>
      </w:r>
    </w:p>
    <w:p w:rsidR="00F32CC0" w:rsidRPr="00E81F08"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E81F08"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E81F08">
        <w:rPr>
          <w:rFonts w:ascii="Palatino Linotype" w:eastAsia="Times New Roman" w:hAnsi="Palatino Linotype" w:cs="Times New Roman"/>
          <w:b/>
          <w:sz w:val="28"/>
          <w:szCs w:val="24"/>
          <w:lang w:val="es-ES" w:eastAsia="es-ES"/>
        </w:rPr>
        <w:t xml:space="preserve">TERCERO. </w:t>
      </w:r>
      <w:r w:rsidR="00F32CC0" w:rsidRPr="00E81F08">
        <w:rPr>
          <w:rFonts w:ascii="Palatino Linotype" w:eastAsia="Times New Roman" w:hAnsi="Palatino Linotype" w:cs="Arial"/>
          <w:b/>
          <w:i/>
          <w:sz w:val="24"/>
          <w:szCs w:val="24"/>
          <w:lang w:val="es-ES" w:eastAsia="es-ES"/>
        </w:rPr>
        <w:t>Oportunidad</w:t>
      </w:r>
      <w:r w:rsidRPr="00E81F08">
        <w:rPr>
          <w:rFonts w:ascii="Palatino Linotype" w:eastAsia="Times New Roman" w:hAnsi="Palatino Linotype" w:cs="Arial"/>
          <w:b/>
          <w:i/>
          <w:sz w:val="24"/>
          <w:szCs w:val="24"/>
          <w:lang w:val="es-ES" w:eastAsia="es-ES"/>
        </w:rPr>
        <w:t>.</w:t>
      </w:r>
      <w:r w:rsidRPr="00E81F08">
        <w:rPr>
          <w:rFonts w:ascii="Palatino Linotype" w:eastAsia="Times New Roman" w:hAnsi="Palatino Linotype" w:cs="Arial"/>
          <w:b/>
          <w:sz w:val="24"/>
          <w:szCs w:val="24"/>
          <w:lang w:val="es-ES" w:eastAsia="es-ES"/>
        </w:rPr>
        <w:t xml:space="preserve"> </w:t>
      </w:r>
      <w:r w:rsidRPr="00E81F08">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00A34831" w:rsidRPr="00E81F08">
        <w:rPr>
          <w:rFonts w:ascii="Palatino Linotype" w:eastAsia="Times New Roman" w:hAnsi="Palatino Linotype" w:cs="Arial"/>
          <w:b/>
          <w:sz w:val="24"/>
          <w:szCs w:val="24"/>
          <w:lang w:val="es-ES" w:eastAsia="es-ES"/>
        </w:rPr>
        <w:t>EL</w:t>
      </w:r>
      <w:r w:rsidRPr="00E81F08">
        <w:rPr>
          <w:rFonts w:ascii="Palatino Linotype" w:eastAsia="Times New Roman" w:hAnsi="Palatino Linotype" w:cs="Arial"/>
          <w:b/>
          <w:sz w:val="24"/>
          <w:szCs w:val="24"/>
          <w:lang w:val="es-ES" w:eastAsia="es-ES"/>
        </w:rPr>
        <w:t xml:space="preserve"> RECURRENTE </w:t>
      </w:r>
      <w:r w:rsidRPr="00E81F08">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E81F08"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E81F08"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E81F08">
        <w:rPr>
          <w:rFonts w:ascii="Palatino Linotype" w:eastAsia="Times New Roman" w:hAnsi="Palatino Linotype" w:cs="Arial"/>
          <w:b/>
          <w:i/>
          <w:lang w:val="es-ES" w:eastAsia="es-ES"/>
        </w:rPr>
        <w:t>“Artículo 178.</w:t>
      </w:r>
      <w:r w:rsidRPr="00E81F08">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E81F08"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E81F08">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E81F08"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E81F08">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E81F08">
        <w:rPr>
          <w:rFonts w:ascii="Palatino Linotype" w:eastAsia="Times New Roman" w:hAnsi="Palatino Linotype" w:cs="Arial"/>
          <w:b/>
          <w:i/>
          <w:lang w:val="es-ES" w:eastAsia="es-ES"/>
        </w:rPr>
        <w:t>”</w:t>
      </w:r>
    </w:p>
    <w:p w:rsidR="008800CE" w:rsidRPr="00E81F08"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E81F08" w:rsidRDefault="00DE6DC8" w:rsidP="005B3134">
      <w:pPr>
        <w:spacing w:line="360" w:lineRule="auto"/>
        <w:jc w:val="both"/>
        <w:rPr>
          <w:rFonts w:ascii="Palatino Linotype" w:eastAsia="Times New Roman" w:hAnsi="Palatino Linotype" w:cs="Times New Roman"/>
          <w:sz w:val="24"/>
          <w:szCs w:val="24"/>
          <w:lang w:eastAsia="es-ES"/>
        </w:rPr>
      </w:pPr>
      <w:r w:rsidRPr="00E81F08">
        <w:rPr>
          <w:rFonts w:ascii="Palatino Linotype" w:eastAsia="Times New Roman" w:hAnsi="Palatino Linotype" w:cs="Arial"/>
          <w:sz w:val="24"/>
          <w:szCs w:val="24"/>
          <w:lang w:val="es-ES" w:eastAsia="es-ES"/>
        </w:rPr>
        <w:t>Para efecto, se actualiza la hipótesis prevista en el</w:t>
      </w:r>
      <w:r w:rsidR="0093388F" w:rsidRPr="00E81F08">
        <w:rPr>
          <w:rFonts w:ascii="Palatino Linotype" w:eastAsia="Times New Roman" w:hAnsi="Palatino Linotype" w:cs="Arial"/>
          <w:sz w:val="24"/>
          <w:szCs w:val="24"/>
          <w:lang w:val="es-ES" w:eastAsia="es-ES"/>
        </w:rPr>
        <w:t xml:space="preserve"> precepto legal antes citado</w:t>
      </w:r>
      <w:r w:rsidRPr="00E81F08">
        <w:rPr>
          <w:rFonts w:ascii="Palatino Linotype" w:eastAsia="Times New Roman" w:hAnsi="Palatino Linotype" w:cs="Arial"/>
          <w:sz w:val="24"/>
          <w:szCs w:val="24"/>
          <w:lang w:val="es-ES" w:eastAsia="es-ES"/>
        </w:rPr>
        <w:t>, en atención a que la respuesta impug</w:t>
      </w:r>
      <w:r w:rsidR="002C3938" w:rsidRPr="00E81F08">
        <w:rPr>
          <w:rFonts w:ascii="Palatino Linotype" w:eastAsia="Times New Roman" w:hAnsi="Palatino Linotype" w:cs="Arial"/>
          <w:sz w:val="24"/>
          <w:szCs w:val="24"/>
          <w:lang w:val="es-ES" w:eastAsia="es-ES"/>
        </w:rPr>
        <w:t xml:space="preserve">nada en el recurso de revisión </w:t>
      </w:r>
      <w:r w:rsidR="006279C7" w:rsidRPr="00E81F08">
        <w:rPr>
          <w:rFonts w:ascii="Palatino Linotype" w:eastAsia="Times New Roman" w:hAnsi="Palatino Linotype" w:cs="Times New Roman"/>
          <w:b/>
          <w:sz w:val="24"/>
          <w:szCs w:val="24"/>
          <w:lang w:val="es-ES" w:eastAsia="es-ES"/>
        </w:rPr>
        <w:t>0</w:t>
      </w:r>
      <w:r w:rsidR="003E32A3" w:rsidRPr="00E81F08">
        <w:rPr>
          <w:rFonts w:ascii="Palatino Linotype" w:eastAsia="Times New Roman" w:hAnsi="Palatino Linotype" w:cs="Times New Roman"/>
          <w:b/>
          <w:sz w:val="24"/>
          <w:szCs w:val="24"/>
          <w:lang w:val="es-ES" w:eastAsia="es-ES"/>
        </w:rPr>
        <w:t>487</w:t>
      </w:r>
      <w:r w:rsidR="00CB7681" w:rsidRPr="00E81F08">
        <w:rPr>
          <w:rFonts w:ascii="Palatino Linotype" w:eastAsia="Times New Roman" w:hAnsi="Palatino Linotype" w:cs="Times New Roman"/>
          <w:b/>
          <w:sz w:val="24"/>
          <w:szCs w:val="24"/>
          <w:lang w:val="es-ES" w:eastAsia="es-ES"/>
        </w:rPr>
        <w:t>2</w:t>
      </w:r>
      <w:r w:rsidR="006279C7" w:rsidRPr="00E81F08">
        <w:rPr>
          <w:rFonts w:ascii="Palatino Linotype" w:eastAsia="Times New Roman" w:hAnsi="Palatino Linotype" w:cs="Times New Roman"/>
          <w:b/>
          <w:sz w:val="24"/>
          <w:szCs w:val="24"/>
          <w:lang w:val="es-ES" w:eastAsia="es-ES"/>
        </w:rPr>
        <w:t xml:space="preserve">/INFOEM/IP/RR/2019, </w:t>
      </w:r>
      <w:r w:rsidR="006279C7" w:rsidRPr="00E81F08">
        <w:rPr>
          <w:rFonts w:ascii="Palatino Linotype" w:eastAsia="Times New Roman" w:hAnsi="Palatino Linotype" w:cs="Arial"/>
          <w:bCs/>
          <w:sz w:val="24"/>
          <w:szCs w:val="24"/>
          <w:lang w:eastAsia="es-ES"/>
        </w:rPr>
        <w:t xml:space="preserve">fue notificada </w:t>
      </w:r>
      <w:r w:rsidR="006279C7" w:rsidRPr="00E81F08">
        <w:rPr>
          <w:rFonts w:ascii="Palatino Linotype" w:eastAsia="Times New Roman" w:hAnsi="Palatino Linotype" w:cs="Arial"/>
          <w:sz w:val="24"/>
          <w:szCs w:val="24"/>
          <w:lang w:val="es-ES" w:eastAsia="es-ES"/>
        </w:rPr>
        <w:t xml:space="preserve">al </w:t>
      </w:r>
      <w:r w:rsidR="006279C7" w:rsidRPr="00E81F08">
        <w:rPr>
          <w:rFonts w:ascii="Palatino Linotype" w:eastAsia="Times New Roman" w:hAnsi="Palatino Linotype" w:cs="Arial"/>
          <w:b/>
          <w:color w:val="000000"/>
          <w:sz w:val="24"/>
          <w:szCs w:val="24"/>
          <w:lang w:val="es-ES" w:eastAsia="es-ES"/>
        </w:rPr>
        <w:t>RECURRENTE</w:t>
      </w:r>
      <w:r w:rsidR="006279C7" w:rsidRPr="00E81F08">
        <w:rPr>
          <w:rFonts w:ascii="Palatino Linotype" w:eastAsia="Times New Roman" w:hAnsi="Palatino Linotype" w:cs="Arial"/>
          <w:bCs/>
          <w:sz w:val="24"/>
          <w:szCs w:val="24"/>
          <w:lang w:eastAsia="es-ES"/>
        </w:rPr>
        <w:t xml:space="preserve"> el </w:t>
      </w:r>
      <w:r w:rsidR="003E32A3" w:rsidRPr="00E81F08">
        <w:rPr>
          <w:rFonts w:ascii="Palatino Linotype" w:eastAsia="Times New Roman" w:hAnsi="Palatino Linotype" w:cs="Times New Roman"/>
          <w:b/>
          <w:sz w:val="24"/>
          <w:szCs w:val="24"/>
          <w:lang w:val="es-ES" w:eastAsia="es-ES"/>
        </w:rPr>
        <w:t>veintisiete</w:t>
      </w:r>
      <w:r w:rsidR="00CB7681" w:rsidRPr="00E81F08">
        <w:rPr>
          <w:rFonts w:ascii="Palatino Linotype" w:eastAsia="Times New Roman" w:hAnsi="Palatino Linotype" w:cs="Times New Roman"/>
          <w:b/>
          <w:sz w:val="24"/>
          <w:szCs w:val="24"/>
          <w:lang w:val="es-ES" w:eastAsia="es-ES"/>
        </w:rPr>
        <w:t xml:space="preserve"> </w:t>
      </w:r>
      <w:r w:rsidR="006279C7" w:rsidRPr="00E81F08">
        <w:rPr>
          <w:rFonts w:ascii="Palatino Linotype" w:eastAsia="Times New Roman" w:hAnsi="Palatino Linotype" w:cs="Times New Roman"/>
          <w:b/>
          <w:sz w:val="24"/>
          <w:szCs w:val="24"/>
          <w:lang w:val="es-ES" w:eastAsia="es-ES"/>
        </w:rPr>
        <w:t xml:space="preserve">de </w:t>
      </w:r>
      <w:r w:rsidR="003E32A3" w:rsidRPr="00E81F08">
        <w:rPr>
          <w:rFonts w:ascii="Palatino Linotype" w:eastAsia="Times New Roman" w:hAnsi="Palatino Linotype" w:cs="Times New Roman"/>
          <w:b/>
          <w:sz w:val="24"/>
          <w:szCs w:val="24"/>
          <w:lang w:val="es-ES" w:eastAsia="es-ES"/>
        </w:rPr>
        <w:t>mayo</w:t>
      </w:r>
      <w:r w:rsidR="006279C7" w:rsidRPr="00E81F08">
        <w:rPr>
          <w:rFonts w:ascii="Palatino Linotype" w:eastAsia="Times New Roman" w:hAnsi="Palatino Linotype" w:cs="Times New Roman"/>
          <w:b/>
          <w:sz w:val="24"/>
          <w:szCs w:val="24"/>
          <w:lang w:val="es-ES" w:eastAsia="es-ES"/>
        </w:rPr>
        <w:t xml:space="preserve"> de dos mil diecinueve, </w:t>
      </w:r>
      <w:r w:rsidR="006279C7" w:rsidRPr="00E81F08">
        <w:rPr>
          <w:rFonts w:ascii="Palatino Linotype" w:eastAsia="Times New Roman" w:hAnsi="Palatino Linotype" w:cs="Arial"/>
          <w:bCs/>
          <w:sz w:val="24"/>
          <w:szCs w:val="24"/>
          <w:lang w:eastAsia="es-ES"/>
        </w:rPr>
        <w:t>por lo que, el plazo</w:t>
      </w:r>
      <w:r w:rsidR="006279C7" w:rsidRPr="00E81F08">
        <w:rPr>
          <w:rFonts w:ascii="Palatino Linotype" w:eastAsia="Times New Roman" w:hAnsi="Palatino Linotype" w:cs="Arial"/>
          <w:b/>
          <w:bCs/>
          <w:sz w:val="24"/>
          <w:szCs w:val="24"/>
          <w:lang w:eastAsia="es-ES"/>
        </w:rPr>
        <w:t xml:space="preserve"> </w:t>
      </w:r>
      <w:r w:rsidR="006279C7" w:rsidRPr="00E81F08">
        <w:rPr>
          <w:rFonts w:ascii="Palatino Linotype" w:eastAsia="Times New Roman" w:hAnsi="Palatino Linotype" w:cs="Arial"/>
          <w:bCs/>
          <w:sz w:val="24"/>
          <w:szCs w:val="24"/>
          <w:lang w:eastAsia="es-ES"/>
        </w:rPr>
        <w:t xml:space="preserve">para presentar el recurso de revisión transcurrió del </w:t>
      </w:r>
      <w:r w:rsidR="003E32A3" w:rsidRPr="00E81F08">
        <w:rPr>
          <w:rFonts w:ascii="Palatino Linotype" w:eastAsia="Times New Roman" w:hAnsi="Palatino Linotype" w:cs="Arial"/>
          <w:b/>
          <w:bCs/>
          <w:sz w:val="24"/>
          <w:szCs w:val="24"/>
          <w:lang w:eastAsia="es-ES"/>
        </w:rPr>
        <w:t>veintiocho</w:t>
      </w:r>
      <w:r w:rsidR="0088434F" w:rsidRPr="00E81F08">
        <w:rPr>
          <w:rFonts w:ascii="Palatino Linotype" w:eastAsia="Times New Roman" w:hAnsi="Palatino Linotype" w:cs="Arial"/>
          <w:b/>
          <w:bCs/>
          <w:sz w:val="24"/>
          <w:szCs w:val="24"/>
          <w:lang w:eastAsia="es-ES"/>
        </w:rPr>
        <w:t xml:space="preserve"> </w:t>
      </w:r>
      <w:r w:rsidR="005B3134" w:rsidRPr="00E81F08">
        <w:rPr>
          <w:rFonts w:ascii="Palatino Linotype" w:eastAsia="Times New Roman" w:hAnsi="Palatino Linotype" w:cs="Arial"/>
          <w:b/>
          <w:sz w:val="24"/>
          <w:szCs w:val="24"/>
          <w:lang w:val="es-ES" w:eastAsia="es-ES"/>
        </w:rPr>
        <w:t xml:space="preserve">de </w:t>
      </w:r>
      <w:r w:rsidR="003E32A3" w:rsidRPr="00E81F08">
        <w:rPr>
          <w:rFonts w:ascii="Palatino Linotype" w:eastAsia="Times New Roman" w:hAnsi="Palatino Linotype" w:cs="Arial"/>
          <w:b/>
          <w:sz w:val="24"/>
          <w:szCs w:val="24"/>
          <w:lang w:val="es-ES" w:eastAsia="es-ES"/>
        </w:rPr>
        <w:t>mayo</w:t>
      </w:r>
      <w:r w:rsidR="0047298C" w:rsidRPr="00E81F08">
        <w:rPr>
          <w:rFonts w:ascii="Palatino Linotype" w:eastAsia="Times New Roman" w:hAnsi="Palatino Linotype" w:cs="Arial"/>
          <w:b/>
          <w:sz w:val="24"/>
          <w:szCs w:val="24"/>
          <w:lang w:val="es-ES" w:eastAsia="es-ES"/>
        </w:rPr>
        <w:t xml:space="preserve"> </w:t>
      </w:r>
      <w:r w:rsidR="000E1507" w:rsidRPr="00E81F08">
        <w:rPr>
          <w:rFonts w:ascii="Palatino Linotype" w:eastAsia="Times New Roman" w:hAnsi="Palatino Linotype" w:cs="Arial"/>
          <w:b/>
          <w:sz w:val="24"/>
          <w:szCs w:val="24"/>
          <w:lang w:val="es-ES" w:eastAsia="es-ES"/>
        </w:rPr>
        <w:t xml:space="preserve">al </w:t>
      </w:r>
      <w:r w:rsidR="003E32A3" w:rsidRPr="00E81F08">
        <w:rPr>
          <w:rFonts w:ascii="Palatino Linotype" w:eastAsia="Times New Roman" w:hAnsi="Palatino Linotype" w:cs="Arial"/>
          <w:b/>
          <w:sz w:val="24"/>
          <w:szCs w:val="24"/>
          <w:lang w:val="es-ES" w:eastAsia="es-ES"/>
        </w:rPr>
        <w:t>diecisiete</w:t>
      </w:r>
      <w:r w:rsidR="000E1507" w:rsidRPr="00E81F08">
        <w:rPr>
          <w:rFonts w:ascii="Palatino Linotype" w:eastAsia="Times New Roman" w:hAnsi="Palatino Linotype" w:cs="Arial"/>
          <w:b/>
          <w:sz w:val="24"/>
          <w:szCs w:val="24"/>
          <w:lang w:val="es-ES" w:eastAsia="es-ES"/>
        </w:rPr>
        <w:t xml:space="preserve"> de </w:t>
      </w:r>
      <w:r w:rsidR="003E32A3" w:rsidRPr="00E81F08">
        <w:rPr>
          <w:rFonts w:ascii="Palatino Linotype" w:eastAsia="Times New Roman" w:hAnsi="Palatino Linotype" w:cs="Arial"/>
          <w:b/>
          <w:sz w:val="24"/>
          <w:szCs w:val="24"/>
          <w:lang w:val="es-ES" w:eastAsia="es-ES"/>
        </w:rPr>
        <w:t>junio</w:t>
      </w:r>
      <w:r w:rsidR="000E1507" w:rsidRPr="00E81F08">
        <w:rPr>
          <w:rFonts w:ascii="Palatino Linotype" w:eastAsia="Times New Roman" w:hAnsi="Palatino Linotype" w:cs="Arial"/>
          <w:b/>
          <w:sz w:val="24"/>
          <w:szCs w:val="24"/>
          <w:lang w:val="es-ES" w:eastAsia="es-ES"/>
        </w:rPr>
        <w:t xml:space="preserve"> </w:t>
      </w:r>
      <w:r w:rsidR="0047298C" w:rsidRPr="00E81F08">
        <w:rPr>
          <w:rFonts w:ascii="Palatino Linotype" w:eastAsia="Times New Roman" w:hAnsi="Palatino Linotype" w:cs="Arial"/>
          <w:b/>
          <w:sz w:val="24"/>
          <w:szCs w:val="24"/>
          <w:lang w:val="es-ES" w:eastAsia="es-ES"/>
        </w:rPr>
        <w:t>de dos mil diecinueve</w:t>
      </w:r>
      <w:r w:rsidR="005B3134" w:rsidRPr="00E81F08">
        <w:rPr>
          <w:rFonts w:ascii="Palatino Linotype" w:eastAsia="Times New Roman" w:hAnsi="Palatino Linotype" w:cs="Arial"/>
          <w:b/>
          <w:sz w:val="24"/>
          <w:szCs w:val="24"/>
          <w:lang w:val="es-ES" w:eastAsia="es-ES"/>
        </w:rPr>
        <w:t xml:space="preserve">; </w:t>
      </w:r>
      <w:r w:rsidR="005B3134" w:rsidRPr="00E81F08">
        <w:rPr>
          <w:rFonts w:ascii="Palatino Linotype" w:eastAsia="Times New Roman" w:hAnsi="Palatino Linotype" w:cs="Arial"/>
          <w:sz w:val="24"/>
          <w:szCs w:val="24"/>
          <w:lang w:val="es-ES_tradnl" w:eastAsia="es-ES"/>
        </w:rPr>
        <w:t>sin contemplar en el cómputo los días</w:t>
      </w:r>
      <w:r w:rsidR="00F32CC0" w:rsidRPr="00E81F08">
        <w:rPr>
          <w:rFonts w:ascii="Palatino Linotype" w:eastAsia="Times New Roman" w:hAnsi="Palatino Linotype" w:cs="Arial"/>
          <w:sz w:val="24"/>
          <w:szCs w:val="24"/>
          <w:lang w:val="es-ES_tradnl" w:eastAsia="es-ES"/>
        </w:rPr>
        <w:t xml:space="preserve"> </w:t>
      </w:r>
      <w:r w:rsidR="003E32A3" w:rsidRPr="00E81F08">
        <w:rPr>
          <w:rFonts w:ascii="Palatino Linotype" w:eastAsia="Times New Roman" w:hAnsi="Palatino Linotype" w:cs="Arial"/>
          <w:sz w:val="24"/>
          <w:szCs w:val="24"/>
          <w:lang w:val="es-ES_tradnl" w:eastAsia="es-ES"/>
        </w:rPr>
        <w:t>uno</w:t>
      </w:r>
      <w:r w:rsidR="00D26249" w:rsidRPr="00E81F08">
        <w:rPr>
          <w:rFonts w:ascii="Palatino Linotype" w:eastAsia="Times New Roman" w:hAnsi="Palatino Linotype" w:cs="Arial"/>
          <w:sz w:val="24"/>
          <w:szCs w:val="24"/>
          <w:lang w:val="es-ES_tradnl" w:eastAsia="es-ES"/>
        </w:rPr>
        <w:t xml:space="preserve">, </w:t>
      </w:r>
      <w:r w:rsidR="003E32A3" w:rsidRPr="00E81F08">
        <w:rPr>
          <w:rFonts w:ascii="Palatino Linotype" w:eastAsia="Times New Roman" w:hAnsi="Palatino Linotype" w:cs="Arial"/>
          <w:sz w:val="24"/>
          <w:szCs w:val="24"/>
          <w:lang w:val="es-ES_tradnl" w:eastAsia="es-ES"/>
        </w:rPr>
        <w:t>dos</w:t>
      </w:r>
      <w:r w:rsidR="00D26249" w:rsidRPr="00E81F08">
        <w:rPr>
          <w:rFonts w:ascii="Palatino Linotype" w:eastAsia="Times New Roman" w:hAnsi="Palatino Linotype" w:cs="Arial"/>
          <w:sz w:val="24"/>
          <w:szCs w:val="24"/>
          <w:lang w:val="es-ES_tradnl" w:eastAsia="es-ES"/>
        </w:rPr>
        <w:t xml:space="preserve">, </w:t>
      </w:r>
      <w:r w:rsidR="003E32A3" w:rsidRPr="00E81F08">
        <w:rPr>
          <w:rFonts w:ascii="Palatino Linotype" w:eastAsia="Times New Roman" w:hAnsi="Palatino Linotype" w:cs="Arial"/>
          <w:sz w:val="24"/>
          <w:szCs w:val="24"/>
          <w:lang w:val="es-ES_tradnl" w:eastAsia="es-ES"/>
        </w:rPr>
        <w:t>ocho</w:t>
      </w:r>
      <w:r w:rsidR="00D26249" w:rsidRPr="00E81F08">
        <w:rPr>
          <w:rFonts w:ascii="Palatino Linotype" w:eastAsia="Times New Roman" w:hAnsi="Palatino Linotype" w:cs="Arial"/>
          <w:sz w:val="24"/>
          <w:szCs w:val="24"/>
          <w:lang w:val="es-ES_tradnl" w:eastAsia="es-ES"/>
        </w:rPr>
        <w:t xml:space="preserve">, </w:t>
      </w:r>
      <w:r w:rsidR="003E32A3" w:rsidRPr="00E81F08">
        <w:rPr>
          <w:rFonts w:ascii="Palatino Linotype" w:eastAsia="Times New Roman" w:hAnsi="Palatino Linotype" w:cs="Arial"/>
          <w:sz w:val="24"/>
          <w:szCs w:val="24"/>
          <w:lang w:val="es-ES_tradnl" w:eastAsia="es-ES"/>
        </w:rPr>
        <w:t>nueve</w:t>
      </w:r>
      <w:r w:rsidR="00D26249" w:rsidRPr="00E81F08">
        <w:rPr>
          <w:rFonts w:ascii="Palatino Linotype" w:eastAsia="Times New Roman" w:hAnsi="Palatino Linotype" w:cs="Arial"/>
          <w:sz w:val="24"/>
          <w:szCs w:val="24"/>
          <w:lang w:val="es-ES_tradnl" w:eastAsia="es-ES"/>
        </w:rPr>
        <w:t xml:space="preserve">, y </w:t>
      </w:r>
      <w:r w:rsidR="00CB7681" w:rsidRPr="00E81F08">
        <w:rPr>
          <w:rFonts w:ascii="Palatino Linotype" w:eastAsia="Times New Roman" w:hAnsi="Palatino Linotype" w:cs="Arial"/>
          <w:sz w:val="24"/>
          <w:szCs w:val="24"/>
          <w:lang w:val="es-ES_tradnl" w:eastAsia="es-ES"/>
        </w:rPr>
        <w:t>treinta y uno</w:t>
      </w:r>
      <w:r w:rsidR="001A7E24" w:rsidRPr="00E81F08">
        <w:rPr>
          <w:rFonts w:ascii="Palatino Linotype" w:eastAsia="Times New Roman" w:hAnsi="Palatino Linotype" w:cs="Arial"/>
          <w:sz w:val="24"/>
          <w:szCs w:val="24"/>
          <w:lang w:val="es-ES_tradnl" w:eastAsia="es-ES"/>
        </w:rPr>
        <w:t xml:space="preserve"> de </w:t>
      </w:r>
      <w:r w:rsidR="00CB7681" w:rsidRPr="00E81F08">
        <w:rPr>
          <w:rFonts w:ascii="Palatino Linotype" w:eastAsia="Times New Roman" w:hAnsi="Palatino Linotype" w:cs="Arial"/>
          <w:sz w:val="24"/>
          <w:szCs w:val="24"/>
          <w:lang w:val="es-ES_tradnl" w:eastAsia="es-ES"/>
        </w:rPr>
        <w:t>agosto</w:t>
      </w:r>
      <w:r w:rsidR="000E1507" w:rsidRPr="00E81F08">
        <w:rPr>
          <w:rFonts w:ascii="Palatino Linotype" w:eastAsia="Times New Roman" w:hAnsi="Palatino Linotype" w:cs="Arial"/>
          <w:sz w:val="24"/>
          <w:szCs w:val="24"/>
          <w:lang w:val="es-ES_tradnl" w:eastAsia="es-ES"/>
        </w:rPr>
        <w:t xml:space="preserve">; </w:t>
      </w:r>
      <w:r w:rsidR="00CB7681" w:rsidRPr="00E81F08">
        <w:rPr>
          <w:rFonts w:ascii="Palatino Linotype" w:eastAsia="Times New Roman" w:hAnsi="Palatino Linotype" w:cs="Arial"/>
          <w:sz w:val="24"/>
          <w:szCs w:val="24"/>
          <w:lang w:val="es-ES_tradnl" w:eastAsia="es-ES"/>
        </w:rPr>
        <w:t>uno</w:t>
      </w:r>
      <w:r w:rsidR="000E1507" w:rsidRPr="00E81F08">
        <w:rPr>
          <w:rFonts w:ascii="Palatino Linotype" w:eastAsia="Times New Roman" w:hAnsi="Palatino Linotype" w:cs="Arial"/>
          <w:sz w:val="24"/>
          <w:szCs w:val="24"/>
          <w:lang w:val="es-ES_tradnl" w:eastAsia="es-ES"/>
        </w:rPr>
        <w:t xml:space="preserve"> de </w:t>
      </w:r>
      <w:r w:rsidR="00CB7681" w:rsidRPr="00E81F08">
        <w:rPr>
          <w:rFonts w:ascii="Palatino Linotype" w:eastAsia="Times New Roman" w:hAnsi="Palatino Linotype" w:cs="Arial"/>
          <w:sz w:val="24"/>
          <w:szCs w:val="24"/>
          <w:lang w:val="es-ES_tradnl" w:eastAsia="es-ES"/>
        </w:rPr>
        <w:t>septiembre</w:t>
      </w:r>
      <w:r w:rsidR="001A7E24" w:rsidRPr="00E81F08">
        <w:rPr>
          <w:rFonts w:ascii="Palatino Linotype" w:eastAsia="Times New Roman" w:hAnsi="Palatino Linotype" w:cs="Arial"/>
          <w:sz w:val="24"/>
          <w:szCs w:val="24"/>
          <w:lang w:val="es-ES_tradnl" w:eastAsia="es-ES"/>
        </w:rPr>
        <w:t xml:space="preserve"> de dos mil diecinueve por corresponder a </w:t>
      </w:r>
      <w:r w:rsidR="005B3134" w:rsidRPr="00E81F08">
        <w:rPr>
          <w:rFonts w:ascii="Palatino Linotype" w:eastAsia="Times New Roman" w:hAnsi="Palatino Linotype" w:cs="Arial"/>
          <w:sz w:val="24"/>
          <w:szCs w:val="24"/>
          <w:lang w:val="es-ES_tradnl" w:eastAsia="es-ES"/>
        </w:rPr>
        <w:t xml:space="preserve">sábados y domingos </w:t>
      </w:r>
      <w:r w:rsidR="005B3134" w:rsidRPr="00E81F08">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E81F08">
        <w:rPr>
          <w:rFonts w:ascii="Palatino Linotype" w:eastAsia="Times New Roman" w:hAnsi="Palatino Linotype" w:cs="Times New Roman"/>
          <w:sz w:val="24"/>
          <w:szCs w:val="24"/>
          <w:lang w:eastAsia="es-ES"/>
        </w:rPr>
        <w:t>Ley de Transparencia y Acceso a la Información Pública del</w:t>
      </w:r>
      <w:r w:rsidR="00CB7681" w:rsidRPr="00E81F08">
        <w:rPr>
          <w:rFonts w:ascii="Palatino Linotype" w:eastAsia="Times New Roman" w:hAnsi="Palatino Linotype" w:cs="Times New Roman"/>
          <w:sz w:val="24"/>
          <w:szCs w:val="24"/>
          <w:lang w:eastAsia="es-ES"/>
        </w:rPr>
        <w:t xml:space="preserve"> Estado de México y Municipios.</w:t>
      </w:r>
    </w:p>
    <w:p w:rsidR="000D7CB9" w:rsidRPr="00E81F08" w:rsidRDefault="000D7CB9" w:rsidP="000D7CB9">
      <w:pPr>
        <w:spacing w:after="0" w:line="360" w:lineRule="auto"/>
        <w:jc w:val="both"/>
        <w:rPr>
          <w:rFonts w:ascii="Palatino Linotype" w:eastAsia="Times New Roman" w:hAnsi="Palatino Linotype" w:cs="Arial"/>
          <w:sz w:val="24"/>
          <w:szCs w:val="24"/>
          <w:lang w:val="es-ES" w:eastAsia="es-ES"/>
        </w:rPr>
      </w:pPr>
      <w:r w:rsidRPr="00E81F08">
        <w:rPr>
          <w:rFonts w:ascii="Palatino Linotype" w:eastAsia="Times New Roman" w:hAnsi="Palatino Linotype" w:cs="Arial"/>
          <w:sz w:val="24"/>
          <w:szCs w:val="24"/>
          <w:lang w:val="es-ES" w:eastAsia="es-ES"/>
        </w:rPr>
        <w:lastRenderedPageBreak/>
        <w:t xml:space="preserve">En ese tenor, si el recurso de revisión que nos ocupa, se interpuso en fecha </w:t>
      </w:r>
      <w:r w:rsidR="004438E0" w:rsidRPr="00E81F08">
        <w:rPr>
          <w:rFonts w:ascii="Palatino Linotype" w:eastAsia="Times New Roman" w:hAnsi="Palatino Linotype" w:cs="Arial"/>
          <w:b/>
          <w:sz w:val="24"/>
          <w:szCs w:val="24"/>
          <w:u w:val="single"/>
          <w:lang w:val="es-ES" w:eastAsia="es-ES"/>
        </w:rPr>
        <w:t>veintiocho</w:t>
      </w:r>
      <w:r w:rsidR="007D21FE" w:rsidRPr="00E81F08">
        <w:rPr>
          <w:rFonts w:ascii="Palatino Linotype" w:eastAsia="Times New Roman" w:hAnsi="Palatino Linotype" w:cs="Arial"/>
          <w:b/>
          <w:sz w:val="24"/>
          <w:szCs w:val="24"/>
          <w:u w:val="single"/>
          <w:lang w:val="es-ES" w:eastAsia="es-ES"/>
        </w:rPr>
        <w:t xml:space="preserve"> de </w:t>
      </w:r>
      <w:r w:rsidR="004438E0" w:rsidRPr="00E81F08">
        <w:rPr>
          <w:rFonts w:ascii="Palatino Linotype" w:eastAsia="Times New Roman" w:hAnsi="Palatino Linotype" w:cs="Arial"/>
          <w:b/>
          <w:sz w:val="24"/>
          <w:szCs w:val="24"/>
          <w:u w:val="single"/>
          <w:lang w:val="es-ES" w:eastAsia="es-ES"/>
        </w:rPr>
        <w:t>mayo</w:t>
      </w:r>
      <w:r w:rsidR="007D21FE" w:rsidRPr="00E81F08">
        <w:rPr>
          <w:rFonts w:ascii="Palatino Linotype" w:eastAsia="Times New Roman" w:hAnsi="Palatino Linotype" w:cs="Arial"/>
          <w:b/>
          <w:sz w:val="24"/>
          <w:szCs w:val="24"/>
          <w:u w:val="single"/>
          <w:lang w:val="es-ES" w:eastAsia="es-ES"/>
        </w:rPr>
        <w:t xml:space="preserve"> de dos mil diecinueve</w:t>
      </w:r>
      <w:r w:rsidR="009833D5" w:rsidRPr="00E81F08">
        <w:rPr>
          <w:rFonts w:ascii="Palatino Linotype" w:eastAsia="Times New Roman" w:hAnsi="Palatino Linotype" w:cs="Arial"/>
          <w:b/>
          <w:sz w:val="24"/>
          <w:szCs w:val="24"/>
          <w:lang w:val="es-ES" w:eastAsia="es-ES"/>
        </w:rPr>
        <w:t>,</w:t>
      </w:r>
      <w:r w:rsidR="007D21FE" w:rsidRPr="00E81F08">
        <w:rPr>
          <w:rFonts w:ascii="Palatino Linotype" w:eastAsia="Times New Roman" w:hAnsi="Palatino Linotype" w:cs="Arial"/>
          <w:b/>
          <w:sz w:val="24"/>
          <w:szCs w:val="24"/>
          <w:lang w:val="es-ES" w:eastAsia="es-ES"/>
        </w:rPr>
        <w:t xml:space="preserve"> </w:t>
      </w:r>
      <w:r w:rsidRPr="00E81F08">
        <w:rPr>
          <w:rFonts w:ascii="Palatino Linotype" w:eastAsia="Times New Roman" w:hAnsi="Palatino Linotype" w:cs="Arial"/>
          <w:sz w:val="24"/>
          <w:szCs w:val="24"/>
          <w:lang w:val="es-ES" w:eastAsia="es-ES"/>
        </w:rPr>
        <w:t>éste se encuentra dentro del margen temporal</w:t>
      </w:r>
      <w:r w:rsidR="001A7E24" w:rsidRPr="00E81F08">
        <w:rPr>
          <w:rFonts w:ascii="Palatino Linotype" w:eastAsia="Times New Roman" w:hAnsi="Palatino Linotype" w:cs="Arial"/>
          <w:sz w:val="24"/>
          <w:szCs w:val="24"/>
          <w:lang w:val="es-ES" w:eastAsia="es-ES"/>
        </w:rPr>
        <w:t xml:space="preserve"> previsto</w:t>
      </w:r>
      <w:r w:rsidRPr="00E81F08">
        <w:rPr>
          <w:rFonts w:ascii="Palatino Linotype" w:eastAsia="Times New Roman" w:hAnsi="Palatino Linotype" w:cs="Arial"/>
          <w:sz w:val="24"/>
          <w:szCs w:val="24"/>
          <w:lang w:val="es-ES" w:eastAsia="es-ES"/>
        </w:rPr>
        <w:t xml:space="preserve"> en el precepto legal y, p</w:t>
      </w:r>
      <w:r w:rsidR="007D21FE" w:rsidRPr="00E81F08">
        <w:rPr>
          <w:rFonts w:ascii="Palatino Linotype" w:eastAsia="Times New Roman" w:hAnsi="Palatino Linotype" w:cs="Arial"/>
          <w:sz w:val="24"/>
          <w:szCs w:val="24"/>
          <w:lang w:val="es-ES" w:eastAsia="es-ES"/>
        </w:rPr>
        <w:t xml:space="preserve">or tanto, es oportuno. </w:t>
      </w:r>
    </w:p>
    <w:p w:rsidR="000D7CB9" w:rsidRPr="00E81F08" w:rsidRDefault="000D7CB9" w:rsidP="005B3134">
      <w:pPr>
        <w:spacing w:line="360" w:lineRule="auto"/>
        <w:jc w:val="both"/>
        <w:rPr>
          <w:rFonts w:ascii="Palatino Linotype" w:eastAsia="Times New Roman" w:hAnsi="Palatino Linotype" w:cs="Times New Roman"/>
          <w:sz w:val="8"/>
          <w:szCs w:val="24"/>
          <w:lang w:eastAsia="es-ES"/>
        </w:rPr>
      </w:pPr>
    </w:p>
    <w:p w:rsidR="005F3991" w:rsidRPr="00E81F08" w:rsidRDefault="001A7E24" w:rsidP="00CB7681">
      <w:pPr>
        <w:spacing w:line="360" w:lineRule="auto"/>
        <w:jc w:val="both"/>
        <w:rPr>
          <w:rFonts w:ascii="Palatino Linotype" w:hAnsi="Palatino Linotype"/>
          <w:b/>
          <w:sz w:val="24"/>
          <w:szCs w:val="24"/>
        </w:rPr>
      </w:pPr>
      <w:r w:rsidRPr="00E81F08">
        <w:rPr>
          <w:rFonts w:ascii="Palatino Linotype" w:hAnsi="Palatino Linotype"/>
          <w:b/>
          <w:sz w:val="28"/>
        </w:rPr>
        <w:t xml:space="preserve">CUARTO. </w:t>
      </w:r>
      <w:proofErr w:type="spellStart"/>
      <w:r w:rsidR="005F3991" w:rsidRPr="00E81F08">
        <w:rPr>
          <w:rFonts w:ascii="Palatino Linotype" w:hAnsi="Palatino Linotype"/>
          <w:b/>
          <w:i/>
          <w:sz w:val="24"/>
          <w:szCs w:val="24"/>
        </w:rPr>
        <w:t>Procedibilidad</w:t>
      </w:r>
      <w:proofErr w:type="spellEnd"/>
      <w:r w:rsidR="005F3991" w:rsidRPr="00E81F08">
        <w:rPr>
          <w:rFonts w:ascii="Palatino Linotype" w:hAnsi="Palatino Linotype"/>
          <w:b/>
          <w:sz w:val="24"/>
          <w:szCs w:val="24"/>
        </w:rPr>
        <w:t xml:space="preserve">. </w:t>
      </w:r>
      <w:r w:rsidR="005F3991" w:rsidRPr="00E81F08">
        <w:rPr>
          <w:rFonts w:ascii="Palatino Linotype" w:hAnsi="Palatino Linotype" w:cs="Arial"/>
          <w:sz w:val="24"/>
          <w:szCs w:val="24"/>
        </w:rPr>
        <w:t xml:space="preserve">Del análisis efectuado, se advierte que resulta procedente la interposición del recurso y se concluye la acreditación plena de todos y cada uno de los elementos formales exigidos por el artículo 180 </w:t>
      </w:r>
      <w:r w:rsidR="005F3991" w:rsidRPr="00E81F08">
        <w:rPr>
          <w:rFonts w:ascii="Palatino Linotype" w:hAnsi="Palatino Linotype" w:cs="Arial"/>
          <w:sz w:val="24"/>
          <w:szCs w:val="24"/>
          <w:lang w:val="es-ES_tradnl"/>
        </w:rPr>
        <w:t xml:space="preserve">de la </w:t>
      </w:r>
      <w:r w:rsidR="005F3991" w:rsidRPr="00E81F08">
        <w:rPr>
          <w:rFonts w:ascii="Palatino Linotype" w:hAnsi="Palatino Linotype"/>
          <w:sz w:val="24"/>
          <w:szCs w:val="24"/>
        </w:rPr>
        <w:t>Ley de Transparencia y Acceso a la Información Pública del Estado de México y Municipios, en atención a que fue presentado mediante el formato visible en el</w:t>
      </w:r>
      <w:r w:rsidR="005F3991" w:rsidRPr="00E81F08">
        <w:rPr>
          <w:rFonts w:ascii="Palatino Linotype" w:hAnsi="Palatino Linotype"/>
          <w:b/>
          <w:sz w:val="24"/>
          <w:szCs w:val="24"/>
        </w:rPr>
        <w:t xml:space="preserve"> SAIMEX.</w:t>
      </w:r>
    </w:p>
    <w:p w:rsidR="005F3991" w:rsidRPr="00E81F08" w:rsidRDefault="005F3991" w:rsidP="00CB7681">
      <w:pPr>
        <w:spacing w:line="360" w:lineRule="auto"/>
        <w:jc w:val="both"/>
        <w:rPr>
          <w:rFonts w:ascii="Palatino Linotype" w:hAnsi="Palatino Linotype"/>
          <w:b/>
          <w:sz w:val="12"/>
        </w:rPr>
      </w:pPr>
    </w:p>
    <w:p w:rsidR="005F3991" w:rsidRPr="00E81F08" w:rsidRDefault="005F3991"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E81F08">
        <w:rPr>
          <w:rFonts w:ascii="Palatino Linotype" w:hAnsi="Palatino Linotype" w:cs="Arial"/>
          <w:b/>
          <w:sz w:val="28"/>
          <w:szCs w:val="28"/>
        </w:rPr>
        <w:t>QUINTO</w:t>
      </w:r>
      <w:r w:rsidRPr="00E81F08">
        <w:rPr>
          <w:rFonts w:ascii="Palatino Linotype" w:hAnsi="Palatino Linotype" w:cs="Arial"/>
          <w:b/>
        </w:rPr>
        <w:t xml:space="preserve">. </w:t>
      </w:r>
      <w:r w:rsidRPr="00E81F08">
        <w:rPr>
          <w:rFonts w:ascii="Palatino Linotype" w:hAnsi="Palatino Linotype" w:cs="Arial"/>
          <w:b/>
          <w:i/>
        </w:rPr>
        <w:t>Estudio y resolución del recurso</w:t>
      </w:r>
      <w:r w:rsidRPr="00E81F08">
        <w:rPr>
          <w:rFonts w:ascii="Palatino Linotype" w:hAnsi="Palatino Linotype" w:cs="Arial"/>
        </w:rPr>
        <w:t xml:space="preserve">. Una vez determinada la vía sobre la que versará el presente recurso, y previa revisión del expediente electrónico formado en </w:t>
      </w:r>
      <w:r w:rsidRPr="00E81F08">
        <w:rPr>
          <w:rFonts w:ascii="Palatino Linotype" w:hAnsi="Palatino Linotype" w:cs="Arial"/>
          <w:b/>
        </w:rPr>
        <w:t>EL SAIMEX</w:t>
      </w:r>
      <w:r w:rsidRPr="00E81F08">
        <w:rPr>
          <w:rFonts w:ascii="Palatino Linotype" w:hAnsi="Palatino Linotype" w:cs="Arial"/>
        </w:rPr>
        <w:t xml:space="preserve"> con motivo de la solicitud de información y del recurso a que da origen, es conveniente analizar si la respuesta del </w:t>
      </w:r>
      <w:r w:rsidRPr="00E81F08">
        <w:rPr>
          <w:rFonts w:ascii="Palatino Linotype" w:hAnsi="Palatino Linotype" w:cs="Arial"/>
          <w:b/>
          <w:lang w:val="es-MX" w:eastAsia="es-MX"/>
        </w:rPr>
        <w:t>SUJETO OBLIGADO</w:t>
      </w:r>
      <w:r w:rsidRPr="00E81F08">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Pr="00E81F08">
        <w:rPr>
          <w:rFonts w:ascii="Palatino Linotype" w:hAnsi="Palatino Linotype" w:cs="Arial"/>
          <w:b/>
        </w:rPr>
        <w:t>EL RECURRENTE</w:t>
      </w:r>
      <w:r w:rsidRPr="00E81F08">
        <w:rPr>
          <w:rFonts w:ascii="Palatino Linotype" w:hAnsi="Palatino Linotype" w:cs="Arial"/>
        </w:rPr>
        <w:t>, consistió en</w:t>
      </w:r>
      <w:r w:rsidR="00EC6B66" w:rsidRPr="00E81F08">
        <w:rPr>
          <w:rFonts w:ascii="Palatino Linotype" w:hAnsi="Palatino Linotype" w:cs="Arial"/>
        </w:rPr>
        <w:t xml:space="preserve"> saber el presupuesto asignado; así como la partida presupuestal a la casa de cultura de los Héroes Tecámac.</w:t>
      </w:r>
    </w:p>
    <w:p w:rsidR="00EC6B66" w:rsidRPr="00E81F08" w:rsidRDefault="00EC6B66" w:rsidP="005F3991">
      <w:pPr>
        <w:pStyle w:val="Prrafodelista"/>
        <w:widowControl w:val="0"/>
        <w:autoSpaceDE w:val="0"/>
        <w:autoSpaceDN w:val="0"/>
        <w:adjustRightInd w:val="0"/>
        <w:spacing w:after="120" w:line="360" w:lineRule="auto"/>
        <w:ind w:left="0"/>
        <w:jc w:val="both"/>
        <w:rPr>
          <w:rFonts w:ascii="Palatino Linotype" w:hAnsi="Palatino Linotype" w:cs="Arial"/>
        </w:rPr>
      </w:pPr>
    </w:p>
    <w:p w:rsidR="00EC6B66" w:rsidRPr="00E81F08" w:rsidRDefault="00D31F56"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E81F08">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24269</wp:posOffset>
                </wp:positionH>
                <wp:positionV relativeFrom="paragraph">
                  <wp:posOffset>263962</wp:posOffset>
                </wp:positionV>
                <wp:extent cx="5646717" cy="1585356"/>
                <wp:effectExtent l="0" t="0" r="30480" b="34290"/>
                <wp:wrapNone/>
                <wp:docPr id="6" name="Conector recto 6"/>
                <wp:cNvGraphicFramePr/>
                <a:graphic xmlns:a="http://schemas.openxmlformats.org/drawingml/2006/main">
                  <a:graphicData uri="http://schemas.microsoft.com/office/word/2010/wordprocessingShape">
                    <wps:wsp>
                      <wps:cNvCnPr/>
                      <wps:spPr>
                        <a:xfrm>
                          <a:off x="0" y="0"/>
                          <a:ext cx="5646717" cy="158535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271CE"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pt,20.8pt" to="446.5pt,1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" strokecolor="red" strokeweight=".5pt">
                <v:stroke joinstyle="miter"/>
              </v:line>
            </w:pict>
          </mc:Fallback>
        </mc:AlternateContent>
      </w:r>
      <w:r w:rsidR="00EC6B66" w:rsidRPr="00E81F08">
        <w:rPr>
          <w:rFonts w:ascii="Palatino Linotype" w:hAnsi="Palatino Linotype" w:cs="Arial"/>
        </w:rPr>
        <w:t xml:space="preserve">En respuesta, </w:t>
      </w:r>
      <w:r w:rsidR="00EC6B66" w:rsidRPr="00E81F08">
        <w:rPr>
          <w:rFonts w:ascii="Palatino Linotype" w:hAnsi="Palatino Linotype" w:cs="Arial"/>
          <w:b/>
        </w:rPr>
        <w:t>EL SUJETO OBLIGADO</w:t>
      </w:r>
      <w:r w:rsidR="00EC6B66" w:rsidRPr="00E81F08">
        <w:rPr>
          <w:rFonts w:ascii="Palatino Linotype" w:hAnsi="Palatino Linotype" w:cs="Arial"/>
        </w:rPr>
        <w:t xml:space="preserve"> en respuesta le anexó lo siguiente:</w:t>
      </w:r>
    </w:p>
    <w:p w:rsidR="00EC6B66" w:rsidRPr="00E81F08" w:rsidRDefault="009867D2"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E81F08">
        <w:rPr>
          <w:noProof/>
          <w:lang w:val="es-MX"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356779</wp:posOffset>
                </wp:positionH>
                <wp:positionV relativeFrom="paragraph">
                  <wp:posOffset>3819904</wp:posOffset>
                </wp:positionV>
                <wp:extent cx="5017226" cy="415637"/>
                <wp:effectExtent l="19050" t="19050" r="12065" b="22860"/>
                <wp:wrapNone/>
                <wp:docPr id="10" name="Rectángulo 10"/>
                <wp:cNvGraphicFramePr/>
                <a:graphic xmlns:a="http://schemas.openxmlformats.org/drawingml/2006/main">
                  <a:graphicData uri="http://schemas.microsoft.com/office/word/2010/wordprocessingShape">
                    <wps:wsp>
                      <wps:cNvSpPr/>
                      <wps:spPr>
                        <a:xfrm>
                          <a:off x="0" y="0"/>
                          <a:ext cx="5017226" cy="41563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94DA9" id="Rectángulo 10" o:spid="_x0000_s1026" style="position:absolute;margin-left:28.1pt;margin-top:300.8pt;width:395.05pt;height:3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" filled="f" strokecolor="red" strokeweight="3pt"/>
            </w:pict>
          </mc:Fallback>
        </mc:AlternateContent>
      </w:r>
      <w:r w:rsidRPr="00E81F08">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-563558</wp:posOffset>
                </wp:positionH>
                <wp:positionV relativeFrom="paragraph">
                  <wp:posOffset>3232076</wp:posOffset>
                </wp:positionV>
                <wp:extent cx="1050966" cy="504701"/>
                <wp:effectExtent l="0" t="19050" r="34925" b="29210"/>
                <wp:wrapNone/>
                <wp:docPr id="9" name="Flecha derecha 9"/>
                <wp:cNvGraphicFramePr/>
                <a:graphic xmlns:a="http://schemas.openxmlformats.org/drawingml/2006/main">
                  <a:graphicData uri="http://schemas.microsoft.com/office/word/2010/wordprocessingShape">
                    <wps:wsp>
                      <wps:cNvSpPr/>
                      <wps:spPr>
                        <a:xfrm>
                          <a:off x="0" y="0"/>
                          <a:ext cx="1050966" cy="50470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9936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44.35pt;margin-top:254.5pt;width:82.75pt;height:3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" adj="16414" fillcolor="red" strokecolor="red" strokeweight="1pt"/>
            </w:pict>
          </mc:Fallback>
        </mc:AlternateContent>
      </w:r>
      <w:r w:rsidRPr="00E81F08">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291465</wp:posOffset>
                </wp:positionH>
                <wp:positionV relativeFrom="paragraph">
                  <wp:posOffset>2709561</wp:posOffset>
                </wp:positionV>
                <wp:extent cx="5082639" cy="433450"/>
                <wp:effectExtent l="19050" t="19050" r="22860" b="24130"/>
                <wp:wrapNone/>
                <wp:docPr id="8" name="Rectángulo 8"/>
                <wp:cNvGraphicFramePr/>
                <a:graphic xmlns:a="http://schemas.openxmlformats.org/drawingml/2006/main">
                  <a:graphicData uri="http://schemas.microsoft.com/office/word/2010/wordprocessingShape">
                    <wps:wsp>
                      <wps:cNvSpPr/>
                      <wps:spPr>
                        <a:xfrm>
                          <a:off x="0" y="0"/>
                          <a:ext cx="5082639" cy="433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3F5CDE" id="Rectángulo 8" o:spid="_x0000_s1026" style="position:absolute;margin-left:22.95pt;margin-top:213.35pt;width:400.2pt;height:34.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" filled="f" strokecolor="red" strokeweight="2.25pt"/>
            </w:pict>
          </mc:Fallback>
        </mc:AlternateContent>
      </w:r>
      <w:r w:rsidR="00EC6B66" w:rsidRPr="00E81F08">
        <w:rPr>
          <w:noProof/>
          <w:lang w:val="es-MX" w:eastAsia="es-MX"/>
        </w:rPr>
        <w:drawing>
          <wp:inline distT="0" distB="0" distL="0" distR="0" wp14:anchorId="43EE1DDB" wp14:editId="11517B4B">
            <wp:extent cx="5715172" cy="5693963"/>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486" t="17061" r="32820" b="8281"/>
                    <a:stretch/>
                  </pic:blipFill>
                  <pic:spPr bwMode="auto">
                    <a:xfrm>
                      <a:off x="0" y="0"/>
                      <a:ext cx="5762804" cy="5741419"/>
                    </a:xfrm>
                    <a:prstGeom prst="rect">
                      <a:avLst/>
                    </a:prstGeom>
                    <a:ln>
                      <a:noFill/>
                    </a:ln>
                    <a:extLst>
                      <a:ext uri="{53640926-AAD7-44D8-BBD7-CCE9431645EC}">
                        <a14:shadowObscured xmlns:a14="http://schemas.microsoft.com/office/drawing/2010/main"/>
                      </a:ext>
                    </a:extLst>
                  </pic:spPr>
                </pic:pic>
              </a:graphicData>
            </a:graphic>
          </wp:inline>
        </w:drawing>
      </w:r>
    </w:p>
    <w:p w:rsidR="005F3991" w:rsidRPr="00E81F08" w:rsidRDefault="0045683B" w:rsidP="00CB7681">
      <w:pPr>
        <w:spacing w:line="360" w:lineRule="auto"/>
        <w:jc w:val="both"/>
        <w:rPr>
          <w:rFonts w:ascii="Palatino Linotype" w:hAnsi="Palatino Linotype"/>
          <w:sz w:val="24"/>
          <w:szCs w:val="24"/>
        </w:rPr>
      </w:pPr>
      <w:r w:rsidRPr="00E81F08">
        <w:rPr>
          <w:rFonts w:ascii="Palatino Linotype" w:hAnsi="Palatino Linotype"/>
          <w:sz w:val="24"/>
          <w:szCs w:val="24"/>
        </w:rPr>
        <w:t>Bajo, lo anterior, es que el particular se incon</w:t>
      </w:r>
      <w:r w:rsidR="00517029" w:rsidRPr="00E81F08">
        <w:rPr>
          <w:rFonts w:ascii="Palatino Linotype" w:hAnsi="Palatino Linotype"/>
          <w:sz w:val="24"/>
          <w:szCs w:val="24"/>
        </w:rPr>
        <w:t>forma, ya que a su decir expresó</w:t>
      </w:r>
      <w:r w:rsidRPr="00E81F08">
        <w:rPr>
          <w:rFonts w:ascii="Palatino Linotype" w:hAnsi="Palatino Linotype"/>
          <w:sz w:val="24"/>
          <w:szCs w:val="24"/>
        </w:rPr>
        <w:t xml:space="preserve"> como acto impugnado y como razones y motivos de inconformidad que la respuesta le fue proporcionada fuera de tiempo.</w:t>
      </w:r>
    </w:p>
    <w:p w:rsidR="0045683B" w:rsidRPr="00E81F08" w:rsidRDefault="0045683B" w:rsidP="00CB7681">
      <w:pPr>
        <w:spacing w:line="360" w:lineRule="auto"/>
        <w:jc w:val="both"/>
        <w:rPr>
          <w:rFonts w:ascii="Palatino Linotype" w:hAnsi="Palatino Linotype"/>
          <w:sz w:val="24"/>
          <w:szCs w:val="24"/>
        </w:rPr>
      </w:pPr>
      <w:r w:rsidRPr="00E81F08">
        <w:rPr>
          <w:rFonts w:ascii="Palatino Linotype" w:hAnsi="Palatino Linotype"/>
          <w:sz w:val="24"/>
          <w:szCs w:val="24"/>
        </w:rPr>
        <w:t xml:space="preserve">Ahora bien, es preciso señalar que en términos </w:t>
      </w:r>
      <w:r w:rsidR="00F422F8" w:rsidRPr="00E81F08">
        <w:rPr>
          <w:rFonts w:ascii="Palatino Linotype" w:hAnsi="Palatino Linotype"/>
          <w:sz w:val="24"/>
          <w:szCs w:val="24"/>
        </w:rPr>
        <w:t>de los artículo</w:t>
      </w:r>
      <w:r w:rsidR="00E26102" w:rsidRPr="00E81F08">
        <w:rPr>
          <w:rFonts w:ascii="Palatino Linotype" w:hAnsi="Palatino Linotype"/>
          <w:sz w:val="24"/>
          <w:szCs w:val="24"/>
        </w:rPr>
        <w:t>s</w:t>
      </w:r>
      <w:r w:rsidR="00F422F8" w:rsidRPr="00E81F08">
        <w:rPr>
          <w:rFonts w:ascii="Palatino Linotype" w:hAnsi="Palatino Linotype"/>
          <w:sz w:val="24"/>
          <w:szCs w:val="24"/>
        </w:rPr>
        <w:t xml:space="preserve"> 13 y 181, párrafo cuarto de la Ley de </w:t>
      </w:r>
      <w:r w:rsidR="00BA5976" w:rsidRPr="00E81F08">
        <w:rPr>
          <w:rFonts w:ascii="Palatino Linotype" w:hAnsi="Palatino Linotype"/>
          <w:sz w:val="24"/>
          <w:szCs w:val="24"/>
        </w:rPr>
        <w:t>Transparencia</w:t>
      </w:r>
      <w:r w:rsidR="00F422F8" w:rsidRPr="00E81F08">
        <w:rPr>
          <w:rFonts w:ascii="Palatino Linotype" w:hAnsi="Palatino Linotype"/>
          <w:sz w:val="24"/>
          <w:szCs w:val="24"/>
        </w:rPr>
        <w:t xml:space="preserve"> y Acceso a la Información Pública del Estado de </w:t>
      </w:r>
      <w:r w:rsidR="00F422F8" w:rsidRPr="00E81F08">
        <w:rPr>
          <w:rFonts w:ascii="Palatino Linotype" w:hAnsi="Palatino Linotype"/>
          <w:sz w:val="24"/>
          <w:szCs w:val="24"/>
        </w:rPr>
        <w:lastRenderedPageBreak/>
        <w:t>México y Mu</w:t>
      </w:r>
      <w:r w:rsidR="00BA5976" w:rsidRPr="00E81F08">
        <w:rPr>
          <w:rFonts w:ascii="Palatino Linotype" w:hAnsi="Palatino Linotype"/>
          <w:sz w:val="24"/>
          <w:szCs w:val="24"/>
        </w:rPr>
        <w:t xml:space="preserve">nicipios, se suple la deficiencia de la queja y la inconformidad del particular lo es la respuesta del </w:t>
      </w:r>
      <w:r w:rsidR="00BA5976" w:rsidRPr="00E81F08">
        <w:rPr>
          <w:rFonts w:ascii="Palatino Linotype" w:hAnsi="Palatino Linotype"/>
          <w:b/>
          <w:sz w:val="24"/>
          <w:szCs w:val="24"/>
        </w:rPr>
        <w:t>SUJETO OBLIGADO</w:t>
      </w:r>
      <w:r w:rsidR="00BA5976" w:rsidRPr="00E81F08">
        <w:rPr>
          <w:rFonts w:ascii="Palatino Linotype" w:hAnsi="Palatino Linotype"/>
          <w:sz w:val="24"/>
          <w:szCs w:val="24"/>
        </w:rPr>
        <w:t>.</w:t>
      </w:r>
    </w:p>
    <w:p w:rsidR="00BA5976" w:rsidRPr="00E81F08" w:rsidRDefault="00BA5976" w:rsidP="00CB7681">
      <w:pPr>
        <w:spacing w:line="360" w:lineRule="auto"/>
        <w:jc w:val="both"/>
        <w:rPr>
          <w:rFonts w:ascii="Palatino Linotype" w:hAnsi="Palatino Linotype"/>
          <w:sz w:val="24"/>
          <w:szCs w:val="24"/>
        </w:rPr>
      </w:pPr>
      <w:r w:rsidRPr="00E81F08">
        <w:rPr>
          <w:rFonts w:ascii="Palatino Linotype" w:hAnsi="Palatino Linotype"/>
          <w:sz w:val="24"/>
          <w:szCs w:val="24"/>
        </w:rPr>
        <w:t>Ahora bien, es importante precisar que se actualiza la c</w:t>
      </w:r>
      <w:r w:rsidR="00E26102" w:rsidRPr="00E81F08">
        <w:rPr>
          <w:rFonts w:ascii="Palatino Linotype" w:hAnsi="Palatino Linotype"/>
          <w:sz w:val="24"/>
          <w:szCs w:val="24"/>
        </w:rPr>
        <w:t>a</w:t>
      </w:r>
      <w:r w:rsidRPr="00E81F08">
        <w:rPr>
          <w:rFonts w:ascii="Palatino Linotype" w:hAnsi="Palatino Linotype"/>
          <w:sz w:val="24"/>
          <w:szCs w:val="24"/>
        </w:rPr>
        <w:t>usal de procedencia del artículo 179 fracción X de la Ley de la materia.</w:t>
      </w:r>
    </w:p>
    <w:p w:rsidR="005F3991" w:rsidRPr="00E81F08" w:rsidRDefault="00BA5976" w:rsidP="009867D2">
      <w:pPr>
        <w:autoSpaceDE w:val="0"/>
        <w:autoSpaceDN w:val="0"/>
        <w:adjustRightInd w:val="0"/>
        <w:spacing w:line="360" w:lineRule="auto"/>
        <w:jc w:val="both"/>
        <w:rPr>
          <w:rFonts w:ascii="Palatino Linotype" w:hAnsi="Palatino Linotype" w:cs="Arial"/>
          <w:sz w:val="24"/>
          <w:szCs w:val="24"/>
        </w:rPr>
      </w:pPr>
      <w:r w:rsidRPr="00E81F08">
        <w:rPr>
          <w:rFonts w:ascii="Palatino Linotype" w:hAnsi="Palatino Linotype"/>
          <w:sz w:val="24"/>
          <w:szCs w:val="24"/>
        </w:rPr>
        <w:t xml:space="preserve">En este sentido, </w:t>
      </w:r>
      <w:r w:rsidR="00E26102" w:rsidRPr="00E81F08">
        <w:rPr>
          <w:rFonts w:ascii="Palatino Linotype" w:hAnsi="Palatino Linotype"/>
          <w:sz w:val="24"/>
          <w:szCs w:val="24"/>
        </w:rPr>
        <w:t xml:space="preserve">es importante precisar que </w:t>
      </w:r>
      <w:r w:rsidR="00E26102" w:rsidRPr="00E81F08">
        <w:rPr>
          <w:rFonts w:ascii="Palatino Linotype" w:hAnsi="Palatino Linotype"/>
          <w:b/>
          <w:sz w:val="24"/>
          <w:szCs w:val="24"/>
        </w:rPr>
        <w:t>EL SUJETO OBLIGADO</w:t>
      </w:r>
      <w:r w:rsidR="00E26102" w:rsidRPr="00E81F08">
        <w:rPr>
          <w:rFonts w:ascii="Palatino Linotype" w:hAnsi="Palatino Linotype"/>
          <w:sz w:val="24"/>
          <w:szCs w:val="24"/>
        </w:rPr>
        <w:t xml:space="preserve"> respondió</w:t>
      </w:r>
      <w:r w:rsidR="009867D2" w:rsidRPr="00E81F08">
        <w:rPr>
          <w:rFonts w:ascii="Palatino Linotype" w:hAnsi="Palatino Linotype"/>
          <w:sz w:val="24"/>
          <w:szCs w:val="24"/>
        </w:rPr>
        <w:t xml:space="preserve"> que el presupuesto que </w:t>
      </w:r>
      <w:r w:rsidR="00E26102" w:rsidRPr="00E81F08">
        <w:rPr>
          <w:rFonts w:ascii="Palatino Linotype" w:hAnsi="Palatino Linotype"/>
          <w:sz w:val="24"/>
          <w:szCs w:val="24"/>
        </w:rPr>
        <w:t>se l</w:t>
      </w:r>
      <w:r w:rsidR="00AA1FF7" w:rsidRPr="00E81F08">
        <w:rPr>
          <w:rFonts w:ascii="Palatino Linotype" w:hAnsi="Palatino Linotype"/>
          <w:sz w:val="24"/>
          <w:szCs w:val="24"/>
        </w:rPr>
        <w:t xml:space="preserve">e asignó a la Dirección de Educación de Cultura y Deporte, </w:t>
      </w:r>
      <w:r w:rsidR="00517029" w:rsidRPr="00E81F08">
        <w:rPr>
          <w:rFonts w:ascii="Palatino Linotype" w:hAnsi="Palatino Linotype"/>
          <w:sz w:val="24"/>
          <w:szCs w:val="24"/>
        </w:rPr>
        <w:t>de igual forma le indicó có</w:t>
      </w:r>
      <w:r w:rsidR="009867D2" w:rsidRPr="00E81F08">
        <w:rPr>
          <w:rFonts w:ascii="Palatino Linotype" w:hAnsi="Palatino Linotype"/>
          <w:sz w:val="24"/>
          <w:szCs w:val="24"/>
        </w:rPr>
        <w:t xml:space="preserve">mo se distribuye el mismo por medio de las partidas presupuestales 1000, 2000, 3000 y 4000; así mismo, le </w:t>
      </w:r>
      <w:r w:rsidR="00517029" w:rsidRPr="00E81F08">
        <w:rPr>
          <w:rFonts w:ascii="Palatino Linotype" w:hAnsi="Palatino Linotype"/>
          <w:sz w:val="24"/>
          <w:szCs w:val="24"/>
        </w:rPr>
        <w:t>señaló</w:t>
      </w:r>
      <w:r w:rsidR="009867D2" w:rsidRPr="00E81F08">
        <w:rPr>
          <w:rFonts w:ascii="Palatino Linotype" w:hAnsi="Palatino Linotype"/>
          <w:sz w:val="24"/>
          <w:szCs w:val="24"/>
        </w:rPr>
        <w:t xml:space="preserve"> que el presupuesto se le asignó de manera general a la Dirección y le corresponde a ésta ejercerla de manera eficaz para el ejercicio de sus atribuciones y funciones.</w:t>
      </w:r>
    </w:p>
    <w:p w:rsidR="0000668C" w:rsidRPr="00E81F08" w:rsidRDefault="0000668C" w:rsidP="0000668C">
      <w:pPr>
        <w:autoSpaceDE w:val="0"/>
        <w:autoSpaceDN w:val="0"/>
        <w:adjustRightInd w:val="0"/>
        <w:spacing w:before="240" w:after="240" w:line="360" w:lineRule="auto"/>
        <w:ind w:right="50"/>
        <w:jc w:val="both"/>
        <w:rPr>
          <w:rFonts w:ascii="Palatino Linotype" w:hAnsi="Palatino Linotype" w:cs="Arial"/>
          <w:sz w:val="24"/>
          <w:szCs w:val="24"/>
        </w:rPr>
      </w:pPr>
      <w:r w:rsidRPr="00E81F08">
        <w:rPr>
          <w:rFonts w:ascii="Palatino Linotype" w:hAnsi="Palatino Linotype"/>
          <w:sz w:val="24"/>
          <w:szCs w:val="24"/>
        </w:rPr>
        <w:t xml:space="preserve">En ese sentido, el artículo 31 de la Ley Orgánica Municipal del Estado de México, establece como atribuciones de los ayuntamientos el administrar su hacienda en términos de la Ley, así como controlar a través del presidente y sindico la aplicación del presupuesto de egresos municipal; por lo cual </w:t>
      </w:r>
      <w:r w:rsidRPr="00E81F08">
        <w:rPr>
          <w:rFonts w:ascii="Palatino Linotype" w:hAnsi="Palatino Linotype" w:cs="Arial"/>
          <w:sz w:val="24"/>
          <w:szCs w:val="24"/>
        </w:rPr>
        <w:t>se advierte que los Ayuntamientos tienen la atribución de administrar los recursos obtenidos de su hacienda, en los términos de la legislación aplicable, controlándola a través del Presidente Municipal y Síndico Municipal la aplicación del presupuesto de egresos municipal, como se advierte en seguida:</w:t>
      </w:r>
    </w:p>
    <w:p w:rsidR="0000668C" w:rsidRPr="00E81F08" w:rsidRDefault="0000668C" w:rsidP="0000668C">
      <w:pPr>
        <w:autoSpaceDE w:val="0"/>
        <w:autoSpaceDN w:val="0"/>
        <w:adjustRightInd w:val="0"/>
        <w:spacing w:line="276" w:lineRule="auto"/>
        <w:ind w:left="851" w:right="850"/>
        <w:jc w:val="both"/>
        <w:rPr>
          <w:rFonts w:ascii="Palatino Linotype" w:eastAsiaTheme="minorEastAsia" w:hAnsi="Palatino Linotype" w:cs="Arial"/>
          <w:i/>
        </w:rPr>
      </w:pPr>
      <w:r w:rsidRPr="00E81F08">
        <w:rPr>
          <w:rFonts w:ascii="Palatino Linotype" w:eastAsiaTheme="minorEastAsia" w:hAnsi="Palatino Linotype" w:cs="Arial"/>
          <w:i/>
        </w:rPr>
        <w:t>"</w:t>
      </w:r>
      <w:r w:rsidRPr="00E81F08">
        <w:rPr>
          <w:rFonts w:ascii="Palatino Linotype" w:eastAsiaTheme="minorEastAsia" w:hAnsi="Palatino Linotype" w:cs="Arial"/>
          <w:b/>
          <w:i/>
        </w:rPr>
        <w:t>Artículo 31.-</w:t>
      </w:r>
      <w:r w:rsidRPr="00E81F08">
        <w:rPr>
          <w:rFonts w:ascii="Palatino Linotype" w:eastAsiaTheme="minorEastAsia" w:hAnsi="Palatino Linotype" w:cs="Arial"/>
          <w:i/>
        </w:rPr>
        <w:t>Son atribuciones de los ayuntamientos:</w:t>
      </w:r>
    </w:p>
    <w:p w:rsidR="0000668C" w:rsidRPr="00E81F08" w:rsidRDefault="0000668C" w:rsidP="0000668C">
      <w:pPr>
        <w:autoSpaceDE w:val="0"/>
        <w:autoSpaceDN w:val="0"/>
        <w:adjustRightInd w:val="0"/>
        <w:spacing w:line="276" w:lineRule="auto"/>
        <w:ind w:left="851" w:right="850"/>
        <w:jc w:val="both"/>
        <w:rPr>
          <w:rFonts w:ascii="Palatino Linotype" w:eastAsiaTheme="minorEastAsia" w:hAnsi="Palatino Linotype" w:cs="Arial"/>
          <w:i/>
        </w:rPr>
      </w:pPr>
    </w:p>
    <w:p w:rsidR="0000668C" w:rsidRPr="00E81F08" w:rsidRDefault="0000668C" w:rsidP="0000668C">
      <w:pPr>
        <w:autoSpaceDE w:val="0"/>
        <w:autoSpaceDN w:val="0"/>
        <w:adjustRightInd w:val="0"/>
        <w:spacing w:line="276" w:lineRule="auto"/>
        <w:ind w:left="851" w:right="850"/>
        <w:jc w:val="both"/>
        <w:rPr>
          <w:rFonts w:ascii="Palatino Linotype" w:eastAsiaTheme="minorEastAsia" w:hAnsi="Palatino Linotype" w:cs="Arial"/>
          <w:i/>
        </w:rPr>
      </w:pPr>
      <w:r w:rsidRPr="00E81F08">
        <w:rPr>
          <w:rFonts w:ascii="Palatino Linotype" w:eastAsiaTheme="minorEastAsia" w:hAnsi="Palatino Linotype" w:cs="Arial"/>
          <w:b/>
          <w:i/>
        </w:rPr>
        <w:t>XVIII.</w:t>
      </w:r>
      <w:r w:rsidRPr="00E81F08">
        <w:rPr>
          <w:rFonts w:ascii="Palatino Linotype" w:eastAsiaTheme="minorEastAsia" w:hAnsi="Palatino Linotype" w:cs="Arial"/>
          <w:i/>
        </w:rPr>
        <w:tab/>
        <w:t>Administrar su hacienda en términos de ley, y controlar a través del presidente y síndico la aplicación del presupuesto de egresos del municipio;</w:t>
      </w:r>
    </w:p>
    <w:p w:rsidR="0000668C" w:rsidRPr="00E81F08" w:rsidRDefault="0000668C" w:rsidP="0000668C">
      <w:pPr>
        <w:autoSpaceDE w:val="0"/>
        <w:autoSpaceDN w:val="0"/>
        <w:adjustRightInd w:val="0"/>
        <w:spacing w:line="276" w:lineRule="auto"/>
        <w:ind w:left="851" w:right="850"/>
        <w:jc w:val="both"/>
        <w:rPr>
          <w:rFonts w:ascii="Palatino Linotype" w:eastAsiaTheme="minorEastAsia" w:hAnsi="Palatino Linotype" w:cs="Arial"/>
          <w:i/>
        </w:rPr>
      </w:pPr>
      <w:r w:rsidRPr="00E81F08">
        <w:rPr>
          <w:rFonts w:ascii="Palatino Linotype" w:eastAsiaTheme="minorEastAsia" w:hAnsi="Palatino Linotype" w:cs="Arial"/>
          <w:b/>
          <w:i/>
        </w:rPr>
        <w:t>…</w:t>
      </w:r>
    </w:p>
    <w:p w:rsidR="0000668C" w:rsidRPr="00E81F08" w:rsidRDefault="0000668C" w:rsidP="0000668C">
      <w:pPr>
        <w:autoSpaceDE w:val="0"/>
        <w:autoSpaceDN w:val="0"/>
        <w:adjustRightInd w:val="0"/>
        <w:spacing w:line="276" w:lineRule="auto"/>
        <w:ind w:left="851" w:right="850"/>
        <w:jc w:val="both"/>
        <w:rPr>
          <w:rFonts w:ascii="Palatino Linotype" w:hAnsi="Palatino Linotype"/>
          <w:i/>
        </w:rPr>
      </w:pPr>
      <w:r w:rsidRPr="00E81F08">
        <w:rPr>
          <w:rFonts w:ascii="Palatino Linotype" w:eastAsiaTheme="minorEastAsia" w:hAnsi="Palatino Linotype" w:cs="Arial"/>
          <w:b/>
          <w:i/>
        </w:rPr>
        <w:t>XIX.</w:t>
      </w:r>
      <w:r w:rsidRPr="00E81F08">
        <w:rPr>
          <w:rFonts w:ascii="Palatino Linotype" w:eastAsiaTheme="minorEastAsia" w:hAnsi="Palatino Linotype" w:cs="Arial"/>
          <w:i/>
        </w:rPr>
        <w:t xml:space="preserve"> </w:t>
      </w:r>
      <w:r w:rsidRPr="00E81F08">
        <w:rPr>
          <w:rFonts w:ascii="Palatino Linotype" w:hAnsi="Palatino Linotype"/>
          <w:i/>
        </w:rPr>
        <w:t xml:space="preserve">Aprobar anualmente a más tardar el 20 de diciembre, su Presupuesto de Egresos, en base a los ingresos presupuestados para el ejercicio que corresponda, </w:t>
      </w:r>
      <w:r w:rsidRPr="00E81F08">
        <w:rPr>
          <w:rFonts w:ascii="Palatino Linotype" w:hAnsi="Palatino Linotype"/>
          <w:i/>
        </w:rPr>
        <w:lastRenderedPageBreak/>
        <w:t xml:space="preserve">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rsidR="0000668C" w:rsidRPr="00E81F08" w:rsidRDefault="0000668C" w:rsidP="0000668C">
      <w:pPr>
        <w:autoSpaceDE w:val="0"/>
        <w:autoSpaceDN w:val="0"/>
        <w:adjustRightInd w:val="0"/>
        <w:spacing w:line="276" w:lineRule="auto"/>
        <w:ind w:left="851" w:right="850"/>
        <w:jc w:val="both"/>
        <w:rPr>
          <w:rFonts w:ascii="Palatino Linotype" w:hAnsi="Palatino Linotype"/>
          <w:i/>
        </w:rPr>
      </w:pPr>
      <w:r w:rsidRPr="00E81F08">
        <w:rPr>
          <w:rFonts w:ascii="Palatino Linotype" w:hAnsi="Palatino Linotype"/>
          <w:i/>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rsidR="0000668C" w:rsidRPr="00E81F08" w:rsidRDefault="0000668C" w:rsidP="0000668C">
      <w:pPr>
        <w:autoSpaceDE w:val="0"/>
        <w:autoSpaceDN w:val="0"/>
        <w:adjustRightInd w:val="0"/>
        <w:spacing w:line="276" w:lineRule="auto"/>
        <w:ind w:left="851" w:right="850"/>
        <w:jc w:val="both"/>
        <w:rPr>
          <w:rFonts w:ascii="Palatino Linotype" w:hAnsi="Palatino Linotype"/>
          <w:i/>
        </w:rPr>
      </w:pPr>
      <w:r w:rsidRPr="00E81F08">
        <w:rPr>
          <w:rFonts w:ascii="Palatino Linotype" w:hAnsi="Palatino Linotype"/>
          <w:i/>
        </w:rPr>
        <w:t xml:space="preserve">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 </w:t>
      </w:r>
    </w:p>
    <w:p w:rsidR="0000668C" w:rsidRPr="00E81F08" w:rsidRDefault="0000668C" w:rsidP="0000668C">
      <w:pPr>
        <w:autoSpaceDE w:val="0"/>
        <w:autoSpaceDN w:val="0"/>
        <w:adjustRightInd w:val="0"/>
        <w:spacing w:line="276" w:lineRule="auto"/>
        <w:ind w:left="851" w:right="850"/>
        <w:jc w:val="both"/>
        <w:rPr>
          <w:rFonts w:ascii="Palatino Linotype" w:hAnsi="Palatino Linotype"/>
          <w:i/>
        </w:rPr>
      </w:pPr>
      <w:r w:rsidRPr="00E81F08">
        <w:rPr>
          <w:rFonts w:ascii="Palatino Linotype" w:hAnsi="Palatino Linotype"/>
          <w:i/>
        </w:rPr>
        <w:t>Los ayuntamientos podrán promover el financiamiento de proyectos productivos de las mujeres emprendedoras.</w:t>
      </w:r>
    </w:p>
    <w:p w:rsidR="0000668C" w:rsidRPr="00E81F08" w:rsidRDefault="0000668C" w:rsidP="0000668C">
      <w:pPr>
        <w:autoSpaceDE w:val="0"/>
        <w:autoSpaceDN w:val="0"/>
        <w:adjustRightInd w:val="0"/>
        <w:spacing w:line="276" w:lineRule="auto"/>
        <w:ind w:left="851" w:right="850"/>
        <w:jc w:val="both"/>
        <w:rPr>
          <w:rFonts w:ascii="Palatino Linotype" w:hAnsi="Palatino Linotype"/>
          <w:i/>
        </w:rPr>
      </w:pPr>
      <w:r w:rsidRPr="00E81F08">
        <w:rPr>
          <w:rFonts w:ascii="Palatino Linotype" w:hAnsi="Palatino Linotype"/>
          <w:b/>
          <w:i/>
        </w:rPr>
        <w:t>Artículo 94.-</w:t>
      </w:r>
      <w:r w:rsidRPr="00E81F08">
        <w:rPr>
          <w:rFonts w:ascii="Palatino Linotype" w:hAnsi="Palatino Linotype"/>
          <w:i/>
        </w:rPr>
        <w:t xml:space="preserve"> El tesorero municipal, al tomar posesión de su cargo, recibirá la hacienda pública de acuerdo con las previsiones a que se refiere el artículo 19 de esta Ley y remitirá un ejemplar de dicha documentación al ayuntamiento, al Órgano Superior de</w:t>
      </w:r>
    </w:p>
    <w:p w:rsidR="0000668C" w:rsidRPr="00E81F08" w:rsidRDefault="0000668C" w:rsidP="0000668C">
      <w:pPr>
        <w:autoSpaceDE w:val="0"/>
        <w:autoSpaceDN w:val="0"/>
        <w:adjustRightInd w:val="0"/>
        <w:spacing w:line="276" w:lineRule="auto"/>
        <w:ind w:left="851" w:right="850"/>
        <w:jc w:val="both"/>
        <w:rPr>
          <w:rFonts w:ascii="Palatino Linotype" w:hAnsi="Palatino Linotype"/>
          <w:i/>
        </w:rPr>
      </w:pPr>
      <w:r w:rsidRPr="00E81F08">
        <w:rPr>
          <w:rFonts w:ascii="Palatino Linotype" w:hAnsi="Palatino Linotype"/>
          <w:i/>
        </w:rPr>
        <w:t>Fiscalización del Estado de México y al archivo de la tesorería.</w:t>
      </w:r>
    </w:p>
    <w:p w:rsidR="0000668C" w:rsidRPr="00E81F08" w:rsidRDefault="0000668C" w:rsidP="0000668C">
      <w:pPr>
        <w:autoSpaceDE w:val="0"/>
        <w:autoSpaceDN w:val="0"/>
        <w:adjustRightInd w:val="0"/>
        <w:spacing w:line="276" w:lineRule="auto"/>
        <w:ind w:left="851" w:right="850"/>
        <w:jc w:val="both"/>
        <w:rPr>
          <w:rFonts w:ascii="Palatino Linotype" w:eastAsiaTheme="minorEastAsia" w:hAnsi="Palatino Linotype" w:cs="Arial"/>
          <w:i/>
        </w:rPr>
      </w:pPr>
      <w:r w:rsidRPr="00E81F08">
        <w:rPr>
          <w:rFonts w:ascii="Palatino Linotype" w:eastAsiaTheme="minorEastAsia" w:hAnsi="Palatino Linotype" w:cs="Arial"/>
          <w:b/>
          <w:i/>
        </w:rPr>
        <w:t>Artículo 95</w:t>
      </w:r>
      <w:r w:rsidRPr="00E81F08">
        <w:rPr>
          <w:rFonts w:ascii="Palatino Linotype" w:eastAsiaTheme="minorEastAsia" w:hAnsi="Palatino Linotype" w:cs="Arial"/>
          <w:i/>
        </w:rPr>
        <w:t xml:space="preserve">.-Son atribuciones del tesorero municipal: </w:t>
      </w:r>
    </w:p>
    <w:p w:rsidR="0000668C" w:rsidRPr="00E81F08" w:rsidRDefault="0000668C" w:rsidP="0000668C">
      <w:pPr>
        <w:autoSpaceDE w:val="0"/>
        <w:autoSpaceDN w:val="0"/>
        <w:adjustRightInd w:val="0"/>
        <w:spacing w:line="276" w:lineRule="auto"/>
        <w:ind w:left="851" w:right="850"/>
        <w:jc w:val="both"/>
        <w:rPr>
          <w:rFonts w:ascii="Palatino Linotype" w:eastAsiaTheme="minorEastAsia" w:hAnsi="Palatino Linotype" w:cs="Arial"/>
          <w:i/>
        </w:rPr>
      </w:pPr>
      <w:r w:rsidRPr="00E81F08">
        <w:rPr>
          <w:rFonts w:ascii="Palatino Linotype" w:eastAsiaTheme="minorEastAsia" w:hAnsi="Palatino Linotype" w:cs="Arial"/>
          <w:i/>
        </w:rPr>
        <w:t>l. Administrar la hacienda pública municipal, de conformidad con las disposiciones legales aplicables;</w:t>
      </w:r>
    </w:p>
    <w:p w:rsidR="0000668C" w:rsidRPr="00E81F08" w:rsidRDefault="0000668C" w:rsidP="0000668C">
      <w:pPr>
        <w:autoSpaceDE w:val="0"/>
        <w:autoSpaceDN w:val="0"/>
        <w:adjustRightInd w:val="0"/>
        <w:spacing w:line="276" w:lineRule="auto"/>
        <w:ind w:left="851" w:right="850"/>
        <w:jc w:val="both"/>
        <w:rPr>
          <w:rFonts w:ascii="Palatino Linotype" w:eastAsiaTheme="minorEastAsia" w:hAnsi="Palatino Linotype" w:cs="Arial"/>
          <w:i/>
        </w:rPr>
      </w:pPr>
      <w:r w:rsidRPr="00E81F08">
        <w:rPr>
          <w:rFonts w:ascii="Palatino Linotype" w:eastAsiaTheme="minorEastAsia" w:hAnsi="Palatino Linotype" w:cs="Arial"/>
          <w:b/>
          <w:i/>
        </w:rPr>
        <w:t>IV.</w:t>
      </w:r>
      <w:r w:rsidRPr="00E81F08">
        <w:rPr>
          <w:rFonts w:ascii="Palatino Linotype" w:eastAsiaTheme="minorEastAsia" w:hAnsi="Palatino Linotype" w:cs="Arial"/>
          <w:i/>
        </w:rPr>
        <w:t xml:space="preserve"> Llevar los registros contables, financieros y administrativos de los ingresos, egresos, e inventarios;..”</w:t>
      </w:r>
    </w:p>
    <w:p w:rsidR="0000668C" w:rsidRPr="00E81F08" w:rsidRDefault="0000668C" w:rsidP="0000668C">
      <w:pPr>
        <w:autoSpaceDE w:val="0"/>
        <w:autoSpaceDN w:val="0"/>
        <w:adjustRightInd w:val="0"/>
        <w:ind w:left="709" w:right="616"/>
        <w:jc w:val="both"/>
        <w:rPr>
          <w:rFonts w:ascii="Palatino Linotype" w:eastAsiaTheme="minorEastAsia" w:hAnsi="Palatino Linotype" w:cs="Arial"/>
          <w:i/>
        </w:rPr>
      </w:pPr>
    </w:p>
    <w:p w:rsidR="0000668C" w:rsidRPr="00E81F08" w:rsidRDefault="0000668C" w:rsidP="0000668C">
      <w:pPr>
        <w:autoSpaceDE w:val="0"/>
        <w:autoSpaceDN w:val="0"/>
        <w:adjustRightInd w:val="0"/>
        <w:spacing w:line="360" w:lineRule="auto"/>
        <w:ind w:right="49"/>
        <w:jc w:val="both"/>
        <w:rPr>
          <w:rFonts w:ascii="Palatino Linotype" w:eastAsiaTheme="minorEastAsia" w:hAnsi="Palatino Linotype" w:cs="Arial"/>
          <w:sz w:val="24"/>
          <w:szCs w:val="24"/>
        </w:rPr>
      </w:pPr>
      <w:r w:rsidRPr="00E81F08">
        <w:rPr>
          <w:rFonts w:ascii="Palatino Linotype" w:eastAsiaTheme="minorEastAsia" w:hAnsi="Palatino Linotype" w:cs="Arial"/>
          <w:sz w:val="24"/>
          <w:szCs w:val="24"/>
        </w:rPr>
        <w:lastRenderedPageBreak/>
        <w:t xml:space="preserve">De los preceptos normativos citados con anterioridad, se advierte que los ayuntamientos tienen la atribución de administrar libremente su hacienda y controlar la aplicación del presupuesto de egresos aprobado por dicho cuerpo colegiado a más tardar el veinte de diciembre del año del año inmediato anterior, por lo que señala que será atribución del Tesorero Municipal, el llevar los registros contables, financieros y administrativos de los ingresos, egresos e inventarios. </w:t>
      </w:r>
    </w:p>
    <w:p w:rsidR="002149BF" w:rsidRPr="00E81F08" w:rsidRDefault="002149BF" w:rsidP="0000668C">
      <w:pPr>
        <w:autoSpaceDE w:val="0"/>
        <w:autoSpaceDN w:val="0"/>
        <w:adjustRightInd w:val="0"/>
        <w:spacing w:line="360" w:lineRule="auto"/>
        <w:ind w:right="49"/>
        <w:jc w:val="both"/>
        <w:rPr>
          <w:rFonts w:ascii="Palatino Linotype" w:eastAsiaTheme="minorEastAsia" w:hAnsi="Palatino Linotype" w:cs="Arial"/>
          <w:sz w:val="2"/>
          <w:szCs w:val="24"/>
        </w:rPr>
      </w:pPr>
    </w:p>
    <w:p w:rsidR="002149BF" w:rsidRPr="00E81F08" w:rsidRDefault="002149BF" w:rsidP="002149BF">
      <w:pPr>
        <w:widowControl w:val="0"/>
        <w:autoSpaceDE w:val="0"/>
        <w:autoSpaceDN w:val="0"/>
        <w:adjustRightInd w:val="0"/>
        <w:spacing w:line="360" w:lineRule="auto"/>
        <w:jc w:val="both"/>
        <w:rPr>
          <w:rFonts w:ascii="Palatino Linotype" w:hAnsi="Palatino Linotype"/>
          <w:color w:val="000000"/>
          <w:sz w:val="24"/>
          <w:szCs w:val="24"/>
        </w:rPr>
      </w:pPr>
      <w:r w:rsidRPr="00E81F08">
        <w:rPr>
          <w:rFonts w:ascii="Palatino Linotype" w:eastAsiaTheme="minorEastAsia" w:hAnsi="Palatino Linotype" w:cs="Arial"/>
          <w:sz w:val="24"/>
          <w:szCs w:val="24"/>
        </w:rPr>
        <w:t xml:space="preserve">Por su parte el Bando Municipal de Tecámac 2019, </w:t>
      </w:r>
      <w:r w:rsidRPr="00E81F08">
        <w:rPr>
          <w:rFonts w:ascii="Palatino Linotype" w:hAnsi="Palatino Linotype"/>
          <w:color w:val="000000"/>
          <w:sz w:val="24"/>
          <w:szCs w:val="24"/>
        </w:rPr>
        <w:t>que para el ejercicio de sus responsabilidades en los asuntos de la Administración Pública Municipal Centralizada, contara con las dependencias que sean necesarias:</w:t>
      </w:r>
    </w:p>
    <w:p w:rsidR="0000668C" w:rsidRPr="00E81F08" w:rsidRDefault="0000668C" w:rsidP="00AA1FF7">
      <w:pPr>
        <w:spacing w:line="360" w:lineRule="auto"/>
        <w:jc w:val="both"/>
        <w:rPr>
          <w:rFonts w:ascii="Palatino Linotype" w:hAnsi="Palatino Linotype"/>
          <w:sz w:val="2"/>
          <w:szCs w:val="24"/>
        </w:rPr>
      </w:pPr>
    </w:p>
    <w:p w:rsidR="0000668C" w:rsidRPr="00E81F08" w:rsidRDefault="0000668C" w:rsidP="002149BF">
      <w:pPr>
        <w:spacing w:after="0" w:line="276" w:lineRule="auto"/>
        <w:ind w:left="851" w:right="618"/>
        <w:jc w:val="both"/>
        <w:rPr>
          <w:rFonts w:ascii="Palatino Linotype" w:hAnsi="Palatino Linotype"/>
          <w:i/>
        </w:rPr>
      </w:pPr>
      <w:r w:rsidRPr="00E81F08">
        <w:rPr>
          <w:rFonts w:ascii="Palatino Linotype" w:hAnsi="Palatino Linotype"/>
          <w:b/>
          <w:i/>
        </w:rPr>
        <w:t>Artículo 40.</w:t>
      </w:r>
      <w:r w:rsidRPr="00E81F08">
        <w:rPr>
          <w:rFonts w:ascii="Palatino Linotype" w:hAnsi="Palatino Linotype"/>
          <w:i/>
        </w:rPr>
        <w:t xml:space="preserve"> Para el cumplimiento de sus funciones la Presidencia Municipal se auxiliará de los demás integrantes del Ayuntamiento, las Comisiones Edilicias y tendrá bajo su mando las siguientes dependencias de la administración pública municipal centralizada:</w:t>
      </w:r>
    </w:p>
    <w:p w:rsidR="0000668C" w:rsidRPr="00E81F08" w:rsidRDefault="0000668C" w:rsidP="002149BF">
      <w:pPr>
        <w:spacing w:after="0" w:line="276" w:lineRule="auto"/>
        <w:ind w:left="851" w:right="618"/>
        <w:jc w:val="both"/>
        <w:rPr>
          <w:rFonts w:ascii="Palatino Linotype" w:hAnsi="Palatino Linotype"/>
          <w:b/>
          <w:i/>
          <w:u w:val="single"/>
        </w:rPr>
      </w:pPr>
      <w:r w:rsidRPr="00E81F08">
        <w:rPr>
          <w:rFonts w:ascii="Palatino Linotype" w:hAnsi="Palatino Linotype"/>
          <w:b/>
          <w:i/>
          <w:u w:val="single"/>
        </w:rPr>
        <w:t>IV. Tesorería Municipal;</w:t>
      </w:r>
    </w:p>
    <w:p w:rsidR="009867D2" w:rsidRPr="00E81F08" w:rsidRDefault="009867D2" w:rsidP="002149BF">
      <w:pPr>
        <w:spacing w:after="0" w:line="276" w:lineRule="auto"/>
        <w:ind w:left="851" w:right="618"/>
        <w:jc w:val="both"/>
        <w:rPr>
          <w:rFonts w:ascii="Palatino Linotype" w:hAnsi="Palatino Linotype"/>
          <w:b/>
          <w:i/>
          <w:u w:val="single"/>
        </w:rPr>
      </w:pPr>
      <w:r w:rsidRPr="00E81F08">
        <w:rPr>
          <w:rFonts w:ascii="Palatino Linotype" w:hAnsi="Palatino Linotype"/>
          <w:b/>
          <w:i/>
          <w:u w:val="single"/>
        </w:rPr>
        <w:t>. . .</w:t>
      </w:r>
    </w:p>
    <w:p w:rsidR="009867D2" w:rsidRPr="00E81F08" w:rsidRDefault="009867D2" w:rsidP="002149BF">
      <w:pPr>
        <w:spacing w:after="0" w:line="276" w:lineRule="auto"/>
        <w:ind w:left="851" w:right="618"/>
        <w:jc w:val="both"/>
        <w:rPr>
          <w:rFonts w:ascii="Palatino Linotype" w:hAnsi="Palatino Linotype"/>
          <w:b/>
          <w:i/>
          <w:u w:val="single"/>
        </w:rPr>
      </w:pPr>
      <w:r w:rsidRPr="00E81F08">
        <w:rPr>
          <w:rFonts w:ascii="Palatino Linotype" w:hAnsi="Palatino Linotype"/>
          <w:b/>
          <w:i/>
          <w:u w:val="single"/>
        </w:rPr>
        <w:t>VIII, Dirección General de Educación, Cultura y Deporte;</w:t>
      </w:r>
    </w:p>
    <w:p w:rsidR="002149BF" w:rsidRPr="00E81F08" w:rsidRDefault="002149BF" w:rsidP="002149BF">
      <w:pPr>
        <w:spacing w:after="0" w:line="276" w:lineRule="auto"/>
        <w:ind w:left="851" w:right="618"/>
        <w:jc w:val="both"/>
        <w:rPr>
          <w:rFonts w:ascii="Palatino Linotype" w:hAnsi="Palatino Linotype"/>
          <w:b/>
          <w:i/>
          <w:u w:val="single"/>
        </w:rPr>
      </w:pPr>
    </w:p>
    <w:p w:rsidR="0000668C" w:rsidRPr="00E81F08" w:rsidRDefault="0000668C" w:rsidP="002149BF">
      <w:pPr>
        <w:spacing w:after="0" w:line="276" w:lineRule="auto"/>
        <w:ind w:left="851" w:right="618"/>
        <w:jc w:val="both"/>
        <w:rPr>
          <w:rFonts w:ascii="Palatino Linotype" w:hAnsi="Palatino Linotype"/>
          <w:i/>
        </w:rPr>
      </w:pPr>
      <w:r w:rsidRPr="00E81F08">
        <w:rPr>
          <w:rFonts w:ascii="Palatino Linotype" w:hAnsi="Palatino Linotype"/>
          <w:b/>
          <w:i/>
        </w:rPr>
        <w:t>Artículo 44.</w:t>
      </w:r>
      <w:r w:rsidRPr="00E81F08">
        <w:rPr>
          <w:rFonts w:ascii="Palatino Linotype" w:hAnsi="Palatino Linotype"/>
          <w:i/>
        </w:rPr>
        <w:t xml:space="preserve"> La Tesorería Municipal es la encargada de auxiliar a la Presidencia Municipal en la adecuada administración de la hacienda pública, encuentra sustento legal en lo previsto por los artículos 93, 94, 95 y 96 de la Ley Orgánica, su titular será denominado "Tesorera o Tesorero Municipal", y tendrá a su cargo las siguientes áreas administrativas: </w:t>
      </w:r>
    </w:p>
    <w:p w:rsidR="0000668C" w:rsidRPr="00E81F08" w:rsidRDefault="0000668C" w:rsidP="002149BF">
      <w:pPr>
        <w:spacing w:after="0" w:line="276" w:lineRule="auto"/>
        <w:ind w:left="851" w:right="618"/>
        <w:jc w:val="both"/>
        <w:rPr>
          <w:rFonts w:ascii="Palatino Linotype" w:hAnsi="Palatino Linotype"/>
          <w:i/>
        </w:rPr>
      </w:pPr>
      <w:r w:rsidRPr="00E81F08">
        <w:rPr>
          <w:rFonts w:ascii="Palatino Linotype" w:hAnsi="Palatino Linotype"/>
          <w:b/>
          <w:i/>
        </w:rPr>
        <w:t>I.</w:t>
      </w:r>
      <w:r w:rsidRPr="00E81F08">
        <w:rPr>
          <w:rFonts w:ascii="Palatino Linotype" w:hAnsi="Palatino Linotype"/>
          <w:i/>
        </w:rPr>
        <w:t xml:space="preserve"> Coordinación General de Caja y Cuenta Pública. </w:t>
      </w:r>
    </w:p>
    <w:p w:rsidR="0000668C" w:rsidRPr="00E81F08" w:rsidRDefault="0000668C" w:rsidP="002149BF">
      <w:pPr>
        <w:spacing w:after="0" w:line="276" w:lineRule="auto"/>
        <w:ind w:left="851" w:right="618"/>
        <w:jc w:val="both"/>
        <w:rPr>
          <w:rFonts w:ascii="Palatino Linotype" w:hAnsi="Palatino Linotype"/>
          <w:i/>
        </w:rPr>
      </w:pPr>
      <w:r w:rsidRPr="00E81F08">
        <w:rPr>
          <w:rFonts w:ascii="Palatino Linotype" w:hAnsi="Palatino Linotype"/>
          <w:b/>
          <w:i/>
        </w:rPr>
        <w:t>a.</w:t>
      </w:r>
      <w:r w:rsidRPr="00E81F08">
        <w:rPr>
          <w:rFonts w:ascii="Palatino Linotype" w:hAnsi="Palatino Linotype"/>
          <w:i/>
        </w:rPr>
        <w:t xml:space="preserve"> Coordinación Jurídica. b. Coordinación Administrativa </w:t>
      </w:r>
    </w:p>
    <w:p w:rsidR="0000668C" w:rsidRPr="00E81F08" w:rsidRDefault="0000668C" w:rsidP="002149BF">
      <w:pPr>
        <w:spacing w:after="0" w:line="276" w:lineRule="auto"/>
        <w:ind w:left="851" w:right="618"/>
        <w:jc w:val="both"/>
        <w:rPr>
          <w:rFonts w:ascii="Palatino Linotype" w:hAnsi="Palatino Linotype"/>
          <w:i/>
        </w:rPr>
      </w:pPr>
      <w:r w:rsidRPr="00E81F08">
        <w:rPr>
          <w:rFonts w:ascii="Palatino Linotype" w:hAnsi="Palatino Linotype"/>
          <w:b/>
          <w:i/>
        </w:rPr>
        <w:t>II.</w:t>
      </w:r>
      <w:r w:rsidRPr="00E81F08">
        <w:rPr>
          <w:rFonts w:ascii="Palatino Linotype" w:hAnsi="Palatino Linotype"/>
          <w:i/>
        </w:rPr>
        <w:t xml:space="preserve"> </w:t>
      </w:r>
      <w:proofErr w:type="spellStart"/>
      <w:r w:rsidRPr="00E81F08">
        <w:rPr>
          <w:rFonts w:ascii="Palatino Linotype" w:hAnsi="Palatino Linotype"/>
          <w:i/>
        </w:rPr>
        <w:t>Subtesorería</w:t>
      </w:r>
      <w:proofErr w:type="spellEnd"/>
      <w:r w:rsidRPr="00E81F08">
        <w:rPr>
          <w:rFonts w:ascii="Palatino Linotype" w:hAnsi="Palatino Linotype"/>
          <w:i/>
        </w:rPr>
        <w:t xml:space="preserve"> de Ingresos</w:t>
      </w:r>
    </w:p>
    <w:p w:rsidR="002149BF" w:rsidRPr="00E81F08" w:rsidRDefault="0000668C" w:rsidP="002149BF">
      <w:pPr>
        <w:spacing w:after="0" w:line="276" w:lineRule="auto"/>
        <w:ind w:left="851" w:right="618"/>
        <w:jc w:val="both"/>
        <w:rPr>
          <w:rFonts w:ascii="Palatino Linotype" w:hAnsi="Palatino Linotype"/>
          <w:i/>
        </w:rPr>
      </w:pPr>
      <w:r w:rsidRPr="00E81F08">
        <w:rPr>
          <w:rFonts w:ascii="Palatino Linotype" w:hAnsi="Palatino Linotype"/>
          <w:b/>
          <w:i/>
        </w:rPr>
        <w:t xml:space="preserve">a. </w:t>
      </w:r>
      <w:r w:rsidRPr="00E81F08">
        <w:rPr>
          <w:rFonts w:ascii="Palatino Linotype" w:hAnsi="Palatino Linotype"/>
          <w:i/>
        </w:rPr>
        <w:t xml:space="preserve">Dirección de Catastro </w:t>
      </w:r>
    </w:p>
    <w:p w:rsidR="00127B40" w:rsidRPr="00E81F08" w:rsidRDefault="0000668C" w:rsidP="002149BF">
      <w:pPr>
        <w:spacing w:after="0" w:line="276" w:lineRule="auto"/>
        <w:ind w:left="851" w:right="618"/>
        <w:jc w:val="both"/>
        <w:rPr>
          <w:rFonts w:ascii="Palatino Linotype" w:hAnsi="Palatino Linotype"/>
          <w:i/>
        </w:rPr>
      </w:pPr>
      <w:r w:rsidRPr="00E81F08">
        <w:rPr>
          <w:rFonts w:ascii="Palatino Linotype" w:hAnsi="Palatino Linotype"/>
          <w:b/>
          <w:i/>
        </w:rPr>
        <w:t>1.</w:t>
      </w:r>
      <w:r w:rsidRPr="00E81F08">
        <w:rPr>
          <w:rFonts w:ascii="Palatino Linotype" w:hAnsi="Palatino Linotype"/>
          <w:i/>
        </w:rPr>
        <w:t xml:space="preserve"> Departamento de Atención a Zona Sur </w:t>
      </w:r>
    </w:p>
    <w:p w:rsidR="002149BF" w:rsidRPr="00E81F08" w:rsidRDefault="0000668C" w:rsidP="002149BF">
      <w:pPr>
        <w:spacing w:after="0" w:line="276" w:lineRule="auto"/>
        <w:ind w:left="851" w:right="618"/>
        <w:jc w:val="both"/>
        <w:rPr>
          <w:rFonts w:ascii="Palatino Linotype" w:hAnsi="Palatino Linotype"/>
          <w:i/>
        </w:rPr>
      </w:pPr>
      <w:r w:rsidRPr="00E81F08">
        <w:rPr>
          <w:rFonts w:ascii="Palatino Linotype" w:hAnsi="Palatino Linotype"/>
          <w:b/>
          <w:i/>
        </w:rPr>
        <w:t>b.</w:t>
      </w:r>
      <w:r w:rsidRPr="00E81F08">
        <w:rPr>
          <w:rFonts w:ascii="Palatino Linotype" w:hAnsi="Palatino Linotype"/>
          <w:i/>
        </w:rPr>
        <w:t xml:space="preserve"> Unidad de Notificación y Ejecución Fiscal </w:t>
      </w:r>
    </w:p>
    <w:p w:rsidR="0000668C" w:rsidRPr="00E81F08" w:rsidRDefault="0000668C" w:rsidP="002149BF">
      <w:pPr>
        <w:spacing w:after="0" w:line="276" w:lineRule="auto"/>
        <w:ind w:left="851" w:right="618"/>
        <w:jc w:val="both"/>
        <w:rPr>
          <w:rFonts w:ascii="Palatino Linotype" w:hAnsi="Palatino Linotype"/>
          <w:i/>
          <w:sz w:val="24"/>
          <w:szCs w:val="24"/>
        </w:rPr>
      </w:pPr>
      <w:r w:rsidRPr="00E81F08">
        <w:rPr>
          <w:rFonts w:ascii="Palatino Linotype" w:hAnsi="Palatino Linotype"/>
          <w:b/>
          <w:i/>
        </w:rPr>
        <w:t xml:space="preserve">III. </w:t>
      </w:r>
      <w:proofErr w:type="spellStart"/>
      <w:r w:rsidRPr="00E81F08">
        <w:rPr>
          <w:rFonts w:ascii="Palatino Linotype" w:hAnsi="Palatino Linotype"/>
          <w:i/>
        </w:rPr>
        <w:t>Subtesorería</w:t>
      </w:r>
      <w:proofErr w:type="spellEnd"/>
      <w:r w:rsidRPr="00E81F08">
        <w:rPr>
          <w:rFonts w:ascii="Palatino Linotype" w:hAnsi="Palatino Linotype"/>
          <w:i/>
        </w:rPr>
        <w:t xml:space="preserve"> de Egresos a. Departamento de Programas Federales y Locales</w:t>
      </w:r>
    </w:p>
    <w:p w:rsidR="0000668C" w:rsidRPr="00E81F08" w:rsidRDefault="0000668C" w:rsidP="002149BF">
      <w:pPr>
        <w:spacing w:after="0" w:line="276" w:lineRule="auto"/>
        <w:ind w:left="851" w:right="618"/>
        <w:jc w:val="both"/>
        <w:rPr>
          <w:rFonts w:ascii="Palatino Linotype" w:hAnsi="Palatino Linotype"/>
          <w:i/>
          <w:sz w:val="24"/>
          <w:szCs w:val="24"/>
        </w:rPr>
      </w:pPr>
    </w:p>
    <w:p w:rsidR="003409AB" w:rsidRPr="00E81F08" w:rsidRDefault="003409AB" w:rsidP="001A78EF">
      <w:pPr>
        <w:autoSpaceDE w:val="0"/>
        <w:autoSpaceDN w:val="0"/>
        <w:adjustRightInd w:val="0"/>
        <w:spacing w:after="0" w:line="276" w:lineRule="auto"/>
        <w:ind w:left="851" w:right="616"/>
        <w:jc w:val="both"/>
        <w:rPr>
          <w:rFonts w:ascii="Palatino Linotype" w:hAnsi="Palatino Linotype"/>
          <w:i/>
        </w:rPr>
      </w:pPr>
      <w:r w:rsidRPr="00E81F08">
        <w:rPr>
          <w:rFonts w:ascii="Palatino Linotype" w:hAnsi="Palatino Linotype"/>
          <w:b/>
          <w:i/>
        </w:rPr>
        <w:lastRenderedPageBreak/>
        <w:t>Artículo 48.</w:t>
      </w:r>
      <w:r w:rsidRPr="00E81F08">
        <w:rPr>
          <w:rFonts w:ascii="Palatino Linotype" w:hAnsi="Palatino Linotype"/>
          <w:i/>
        </w:rPr>
        <w:t xml:space="preserve"> La Dirección General de Educación, Cultura y Deporte tiene las responsabilidades, facultades y atribuciones relacionadas </w:t>
      </w:r>
      <w:r w:rsidRPr="00E81F08">
        <w:rPr>
          <w:rFonts w:ascii="Palatino Linotype" w:hAnsi="Palatino Linotype"/>
          <w:b/>
          <w:i/>
        </w:rPr>
        <w:t>al fomento y estímulo de las materias enunciadas en su denominación</w:t>
      </w:r>
      <w:r w:rsidRPr="00E81F08">
        <w:rPr>
          <w:rFonts w:ascii="Palatino Linotype" w:hAnsi="Palatino Linotype"/>
          <w:i/>
        </w:rPr>
        <w:t>, para lo cual implementará los programas correspondientes, así como la administración y operación de los espacios deportivos que se ubican en el territorio municipal. Su titular será denominado "Directora o Director General de Educación, Cultura y Deporte", y tendrá a su cargo las siguientes áreas administrativas:</w:t>
      </w:r>
    </w:p>
    <w:p w:rsidR="003409AB" w:rsidRPr="00E81F08" w:rsidRDefault="003409AB" w:rsidP="001A78EF">
      <w:pPr>
        <w:autoSpaceDE w:val="0"/>
        <w:autoSpaceDN w:val="0"/>
        <w:adjustRightInd w:val="0"/>
        <w:spacing w:after="0" w:line="276" w:lineRule="auto"/>
        <w:ind w:left="851" w:right="616"/>
        <w:jc w:val="both"/>
        <w:rPr>
          <w:rFonts w:ascii="Palatino Linotype" w:hAnsi="Palatino Linotype"/>
          <w:i/>
        </w:rPr>
      </w:pPr>
      <w:r w:rsidRPr="00E81F08">
        <w:rPr>
          <w:rFonts w:ascii="Palatino Linotype" w:hAnsi="Palatino Linotype"/>
          <w:i/>
        </w:rPr>
        <w:t xml:space="preserve">I. Subdirección General de Educación Básica, Media Superior y Superior. </w:t>
      </w:r>
    </w:p>
    <w:p w:rsidR="003409AB" w:rsidRPr="00E81F08" w:rsidRDefault="003409AB" w:rsidP="001A78EF">
      <w:pPr>
        <w:autoSpaceDE w:val="0"/>
        <w:autoSpaceDN w:val="0"/>
        <w:adjustRightInd w:val="0"/>
        <w:spacing w:after="0" w:line="276" w:lineRule="auto"/>
        <w:ind w:left="851" w:right="616"/>
        <w:jc w:val="both"/>
        <w:rPr>
          <w:rFonts w:ascii="Palatino Linotype" w:hAnsi="Palatino Linotype"/>
          <w:i/>
        </w:rPr>
      </w:pPr>
      <w:r w:rsidRPr="00E81F08">
        <w:rPr>
          <w:rFonts w:ascii="Palatino Linotype" w:hAnsi="Palatino Linotype"/>
          <w:i/>
        </w:rPr>
        <w:t xml:space="preserve">II. Coordinación Jurídica y Administrativa, </w:t>
      </w:r>
    </w:p>
    <w:p w:rsidR="003409AB" w:rsidRPr="00E81F08" w:rsidRDefault="003409AB" w:rsidP="001A78EF">
      <w:pPr>
        <w:autoSpaceDE w:val="0"/>
        <w:autoSpaceDN w:val="0"/>
        <w:adjustRightInd w:val="0"/>
        <w:spacing w:after="0" w:line="276" w:lineRule="auto"/>
        <w:ind w:left="851" w:right="616"/>
        <w:jc w:val="both"/>
        <w:rPr>
          <w:rFonts w:ascii="Palatino Linotype" w:hAnsi="Palatino Linotype"/>
          <w:i/>
        </w:rPr>
      </w:pPr>
      <w:r w:rsidRPr="00E81F08">
        <w:rPr>
          <w:rFonts w:ascii="Palatino Linotype" w:hAnsi="Palatino Linotype"/>
          <w:i/>
        </w:rPr>
        <w:t xml:space="preserve">a. Oficina del Cronista Municipal. </w:t>
      </w:r>
    </w:p>
    <w:p w:rsidR="003409AB" w:rsidRPr="00E81F08" w:rsidRDefault="001A78EF" w:rsidP="001A78EF">
      <w:pPr>
        <w:autoSpaceDE w:val="0"/>
        <w:autoSpaceDN w:val="0"/>
        <w:adjustRightInd w:val="0"/>
        <w:spacing w:after="0" w:line="276" w:lineRule="auto"/>
        <w:ind w:left="851" w:right="616"/>
        <w:jc w:val="both"/>
        <w:rPr>
          <w:rFonts w:ascii="Palatino Linotype" w:hAnsi="Palatino Linotype"/>
          <w:b/>
          <w:i/>
          <w:u w:val="single"/>
        </w:rPr>
      </w:pPr>
      <w:r w:rsidRPr="00E81F08">
        <w:rPr>
          <w:rFonts w:ascii="Palatino Linotype" w:hAnsi="Palatino Linotype"/>
          <w:b/>
          <w:i/>
          <w:u w:val="single"/>
        </w:rPr>
        <w:t xml:space="preserve">III. </w:t>
      </w:r>
      <w:r w:rsidR="003409AB" w:rsidRPr="00E81F08">
        <w:rPr>
          <w:rFonts w:ascii="Palatino Linotype" w:hAnsi="Palatino Linotype"/>
          <w:b/>
          <w:i/>
          <w:u w:val="single"/>
        </w:rPr>
        <w:t xml:space="preserve">Coordinación de Cultura. </w:t>
      </w:r>
    </w:p>
    <w:p w:rsidR="003409AB" w:rsidRPr="00E81F08" w:rsidRDefault="003409AB" w:rsidP="001A78EF">
      <w:pPr>
        <w:autoSpaceDE w:val="0"/>
        <w:autoSpaceDN w:val="0"/>
        <w:adjustRightInd w:val="0"/>
        <w:spacing w:after="0" w:line="276" w:lineRule="auto"/>
        <w:ind w:left="851" w:right="616"/>
        <w:jc w:val="both"/>
        <w:rPr>
          <w:rFonts w:ascii="Palatino Linotype" w:hAnsi="Palatino Linotype"/>
          <w:i/>
        </w:rPr>
      </w:pPr>
      <w:r w:rsidRPr="00E81F08">
        <w:rPr>
          <w:rFonts w:ascii="Palatino Linotype" w:hAnsi="Palatino Linotype"/>
          <w:i/>
        </w:rPr>
        <w:t xml:space="preserve">a. Coordinación de Bibliotecas </w:t>
      </w:r>
    </w:p>
    <w:p w:rsidR="003409AB" w:rsidRPr="00E81F08" w:rsidRDefault="003409AB" w:rsidP="001A78EF">
      <w:pPr>
        <w:autoSpaceDE w:val="0"/>
        <w:autoSpaceDN w:val="0"/>
        <w:adjustRightInd w:val="0"/>
        <w:spacing w:after="0" w:line="276" w:lineRule="auto"/>
        <w:ind w:left="851" w:right="616"/>
        <w:jc w:val="both"/>
        <w:rPr>
          <w:rFonts w:ascii="Palatino Linotype" w:hAnsi="Palatino Linotype"/>
          <w:i/>
        </w:rPr>
      </w:pPr>
      <w:r w:rsidRPr="00E81F08">
        <w:rPr>
          <w:rFonts w:ascii="Palatino Linotype" w:hAnsi="Palatino Linotype"/>
          <w:i/>
        </w:rPr>
        <w:t xml:space="preserve">IV. Coordinación de Cultura Física y Deporte </w:t>
      </w:r>
    </w:p>
    <w:p w:rsidR="003409AB" w:rsidRPr="00E81F08" w:rsidRDefault="003409AB" w:rsidP="001A78EF">
      <w:pPr>
        <w:autoSpaceDE w:val="0"/>
        <w:autoSpaceDN w:val="0"/>
        <w:adjustRightInd w:val="0"/>
        <w:spacing w:after="0" w:line="276" w:lineRule="auto"/>
        <w:ind w:left="851" w:right="616"/>
        <w:jc w:val="both"/>
        <w:rPr>
          <w:rFonts w:ascii="Palatino Linotype" w:hAnsi="Palatino Linotype"/>
          <w:i/>
        </w:rPr>
      </w:pPr>
      <w:r w:rsidRPr="00E81F08">
        <w:rPr>
          <w:rFonts w:ascii="Palatino Linotype" w:hAnsi="Palatino Linotype"/>
          <w:i/>
        </w:rPr>
        <w:t xml:space="preserve">a. Departamento de Administración y Operación de Unidades Deportivas. </w:t>
      </w:r>
    </w:p>
    <w:p w:rsidR="003409AB" w:rsidRPr="00E81F08" w:rsidRDefault="003409AB" w:rsidP="001A78EF">
      <w:pPr>
        <w:autoSpaceDE w:val="0"/>
        <w:autoSpaceDN w:val="0"/>
        <w:adjustRightInd w:val="0"/>
        <w:spacing w:after="0" w:line="276" w:lineRule="auto"/>
        <w:ind w:left="851" w:right="616"/>
        <w:jc w:val="both"/>
        <w:rPr>
          <w:rFonts w:ascii="Palatino Linotype" w:hAnsi="Palatino Linotype"/>
          <w:i/>
        </w:rPr>
      </w:pPr>
      <w:r w:rsidRPr="00E81F08">
        <w:rPr>
          <w:rFonts w:ascii="Palatino Linotype" w:hAnsi="Palatino Linotype"/>
          <w:i/>
        </w:rPr>
        <w:t xml:space="preserve">1. Deportivo Sierra Hermosa. </w:t>
      </w:r>
    </w:p>
    <w:p w:rsidR="003409AB" w:rsidRPr="00E81F08" w:rsidRDefault="003409AB" w:rsidP="001A78EF">
      <w:pPr>
        <w:autoSpaceDE w:val="0"/>
        <w:autoSpaceDN w:val="0"/>
        <w:adjustRightInd w:val="0"/>
        <w:spacing w:after="0" w:line="276" w:lineRule="auto"/>
        <w:ind w:left="851" w:right="616"/>
        <w:jc w:val="both"/>
        <w:rPr>
          <w:rFonts w:ascii="Palatino Linotype" w:hAnsi="Palatino Linotype"/>
          <w:i/>
        </w:rPr>
      </w:pPr>
      <w:r w:rsidRPr="00E81F08">
        <w:rPr>
          <w:rFonts w:ascii="Palatino Linotype" w:hAnsi="Palatino Linotype"/>
          <w:i/>
        </w:rPr>
        <w:t xml:space="preserve">2. Deportivo Jardines. </w:t>
      </w:r>
    </w:p>
    <w:p w:rsidR="003409AB" w:rsidRPr="00E81F08" w:rsidRDefault="003409AB" w:rsidP="001A78EF">
      <w:pPr>
        <w:autoSpaceDE w:val="0"/>
        <w:autoSpaceDN w:val="0"/>
        <w:adjustRightInd w:val="0"/>
        <w:spacing w:after="0" w:line="276" w:lineRule="auto"/>
        <w:ind w:left="851" w:right="616"/>
        <w:jc w:val="both"/>
        <w:rPr>
          <w:rFonts w:ascii="Palatino Linotype" w:hAnsi="Palatino Linotype"/>
          <w:i/>
        </w:rPr>
      </w:pPr>
      <w:r w:rsidRPr="00E81F08">
        <w:rPr>
          <w:rFonts w:ascii="Palatino Linotype" w:hAnsi="Palatino Linotype"/>
          <w:i/>
        </w:rPr>
        <w:t xml:space="preserve">3. Deportivo </w:t>
      </w:r>
      <w:proofErr w:type="spellStart"/>
      <w:r w:rsidRPr="00E81F08">
        <w:rPr>
          <w:rFonts w:ascii="Palatino Linotype" w:hAnsi="Palatino Linotype"/>
          <w:i/>
        </w:rPr>
        <w:t>Fabulandia</w:t>
      </w:r>
      <w:proofErr w:type="spellEnd"/>
      <w:r w:rsidRPr="00E81F08">
        <w:rPr>
          <w:rFonts w:ascii="Palatino Linotype" w:hAnsi="Palatino Linotype"/>
          <w:i/>
        </w:rPr>
        <w:t xml:space="preserve">. </w:t>
      </w:r>
    </w:p>
    <w:p w:rsidR="003409AB" w:rsidRPr="00E81F08" w:rsidRDefault="003409AB" w:rsidP="001A78EF">
      <w:pPr>
        <w:autoSpaceDE w:val="0"/>
        <w:autoSpaceDN w:val="0"/>
        <w:adjustRightInd w:val="0"/>
        <w:spacing w:after="0" w:line="276" w:lineRule="auto"/>
        <w:ind w:left="851" w:right="616"/>
        <w:jc w:val="both"/>
        <w:rPr>
          <w:rFonts w:ascii="Palatino Linotype" w:hAnsi="Palatino Linotype"/>
          <w:i/>
        </w:rPr>
      </w:pPr>
      <w:r w:rsidRPr="00E81F08">
        <w:rPr>
          <w:rFonts w:ascii="Palatino Linotype" w:hAnsi="Palatino Linotype"/>
          <w:i/>
        </w:rPr>
        <w:t xml:space="preserve">4. Deportivo Plaza Estado de México </w:t>
      </w:r>
    </w:p>
    <w:p w:rsidR="003409AB" w:rsidRPr="00E81F08" w:rsidRDefault="003409AB" w:rsidP="001A78EF">
      <w:pPr>
        <w:autoSpaceDE w:val="0"/>
        <w:autoSpaceDN w:val="0"/>
        <w:adjustRightInd w:val="0"/>
        <w:spacing w:after="0" w:line="276" w:lineRule="auto"/>
        <w:ind w:left="851" w:right="616"/>
        <w:jc w:val="both"/>
        <w:rPr>
          <w:rFonts w:ascii="Palatino Linotype" w:hAnsi="Palatino Linotype"/>
          <w:i/>
        </w:rPr>
      </w:pPr>
      <w:r w:rsidRPr="00E81F08">
        <w:rPr>
          <w:rFonts w:ascii="Palatino Linotype" w:hAnsi="Palatino Linotype"/>
          <w:i/>
        </w:rPr>
        <w:t xml:space="preserve">I 5. Deportivo Plaza Estado de México </w:t>
      </w:r>
    </w:p>
    <w:p w:rsidR="003409AB" w:rsidRPr="00E81F08" w:rsidRDefault="003409AB" w:rsidP="001A78EF">
      <w:pPr>
        <w:autoSpaceDE w:val="0"/>
        <w:autoSpaceDN w:val="0"/>
        <w:adjustRightInd w:val="0"/>
        <w:spacing w:after="0" w:line="276" w:lineRule="auto"/>
        <w:ind w:left="851" w:right="616"/>
        <w:jc w:val="both"/>
        <w:rPr>
          <w:rFonts w:ascii="Palatino Linotype" w:hAnsi="Palatino Linotype"/>
          <w:i/>
        </w:rPr>
      </w:pPr>
      <w:r w:rsidRPr="00E81F08">
        <w:rPr>
          <w:rFonts w:ascii="Palatino Linotype" w:hAnsi="Palatino Linotype"/>
          <w:i/>
        </w:rPr>
        <w:t xml:space="preserve">II 6. Deportivo Plaza Estado de México </w:t>
      </w:r>
    </w:p>
    <w:p w:rsidR="003409AB" w:rsidRPr="00E81F08" w:rsidRDefault="003409AB" w:rsidP="001A78EF">
      <w:pPr>
        <w:autoSpaceDE w:val="0"/>
        <w:autoSpaceDN w:val="0"/>
        <w:adjustRightInd w:val="0"/>
        <w:spacing w:after="0" w:line="276" w:lineRule="auto"/>
        <w:ind w:left="851" w:right="616"/>
        <w:jc w:val="both"/>
        <w:rPr>
          <w:rFonts w:ascii="Palatino Linotype" w:hAnsi="Palatino Linotype" w:cs="Arial"/>
          <w:i/>
          <w:sz w:val="24"/>
          <w:szCs w:val="24"/>
        </w:rPr>
      </w:pPr>
      <w:r w:rsidRPr="00E81F08">
        <w:rPr>
          <w:rFonts w:ascii="Palatino Linotype" w:hAnsi="Palatino Linotype"/>
          <w:i/>
        </w:rPr>
        <w:t>III 7. Unidad Deportiva Cedros, Héroes Tecámac</w:t>
      </w:r>
    </w:p>
    <w:p w:rsidR="003409AB" w:rsidRPr="00E81F08" w:rsidRDefault="001A78EF" w:rsidP="002149BF">
      <w:pPr>
        <w:autoSpaceDE w:val="0"/>
        <w:autoSpaceDN w:val="0"/>
        <w:adjustRightInd w:val="0"/>
        <w:spacing w:before="240" w:after="240" w:line="360" w:lineRule="auto"/>
        <w:ind w:right="50"/>
        <w:jc w:val="both"/>
        <w:rPr>
          <w:rFonts w:ascii="Palatino Linotype" w:hAnsi="Palatino Linotype" w:cs="Arial"/>
          <w:sz w:val="24"/>
          <w:szCs w:val="24"/>
        </w:rPr>
      </w:pPr>
      <w:r w:rsidRPr="00E81F08">
        <w:rPr>
          <w:rFonts w:ascii="Palatino Linotype" w:hAnsi="Palatino Linotype" w:cs="Arial"/>
          <w:sz w:val="24"/>
          <w:szCs w:val="24"/>
        </w:rPr>
        <w:t>Esto es, que si bien la Tesorería Municipal maneja la hacienda pública, también cuenta con una Dirección de Educación, Cultura y Deporte quien tiene las facultades de fomentar y estimular en las materias de su denominación, y del cual se desprende el de Cultura, aunado a lo anterior, es que cuenta con una Unidad Administrativa denominada Coordinación de Cultura.</w:t>
      </w:r>
    </w:p>
    <w:p w:rsidR="00637069" w:rsidRPr="00E81F08" w:rsidRDefault="001A78EF" w:rsidP="00637069">
      <w:pPr>
        <w:spacing w:line="360" w:lineRule="auto"/>
        <w:jc w:val="both"/>
        <w:rPr>
          <w:rFonts w:ascii="Palatino Linotype" w:hAnsi="Palatino Linotype"/>
          <w:color w:val="222222"/>
          <w:sz w:val="24"/>
          <w:szCs w:val="24"/>
        </w:rPr>
      </w:pPr>
      <w:r w:rsidRPr="00E81F08">
        <w:rPr>
          <w:rFonts w:ascii="Palatino Linotype" w:hAnsi="Palatino Linotype" w:cs="Arial"/>
          <w:sz w:val="24"/>
          <w:szCs w:val="24"/>
        </w:rPr>
        <w:t>Es de lo expuesto</w:t>
      </w:r>
      <w:r w:rsidR="00637069" w:rsidRPr="00E81F08">
        <w:rPr>
          <w:rFonts w:ascii="Palatino Linotype" w:hAnsi="Palatino Linotype" w:cs="Arial"/>
          <w:sz w:val="24"/>
          <w:szCs w:val="24"/>
        </w:rPr>
        <w:t>,</w:t>
      </w:r>
      <w:r w:rsidRPr="00E81F08">
        <w:rPr>
          <w:rFonts w:ascii="Palatino Linotype" w:hAnsi="Palatino Linotype" w:cs="Arial"/>
          <w:sz w:val="24"/>
          <w:szCs w:val="24"/>
        </w:rPr>
        <w:t xml:space="preserve"> que mediante respuesta </w:t>
      </w:r>
      <w:r w:rsidRPr="00E81F08">
        <w:rPr>
          <w:rFonts w:ascii="Palatino Linotype" w:hAnsi="Palatino Linotype" w:cs="Arial"/>
          <w:b/>
          <w:sz w:val="24"/>
          <w:szCs w:val="24"/>
        </w:rPr>
        <w:t>EL SUJETO OBLIGADO</w:t>
      </w:r>
      <w:r w:rsidRPr="00E81F08">
        <w:rPr>
          <w:rFonts w:ascii="Palatino Linotype" w:hAnsi="Palatino Linotype" w:cs="Arial"/>
          <w:sz w:val="24"/>
          <w:szCs w:val="24"/>
        </w:rPr>
        <w:t xml:space="preserve"> le informó </w:t>
      </w:r>
      <w:r w:rsidR="00637069" w:rsidRPr="00E81F08">
        <w:rPr>
          <w:rFonts w:ascii="Palatino Linotype" w:hAnsi="Palatino Linotype" w:cs="Arial"/>
          <w:sz w:val="24"/>
          <w:szCs w:val="24"/>
        </w:rPr>
        <w:t>que el presupuesto asignado a la Dirección de Educación, Cultura y Deporte ascendía a la cantidad de $13,327,465.67 (trece millones trecientos veintisiete mil cuatrocientos sesenta y cinco 67/100 MN.) y que en las partidas que las distribuye eran en los capítulos 1000,</w:t>
      </w:r>
      <w:r w:rsidR="00517029" w:rsidRPr="00E81F08">
        <w:rPr>
          <w:rFonts w:ascii="Palatino Linotype" w:hAnsi="Palatino Linotype" w:cs="Arial"/>
          <w:sz w:val="24"/>
          <w:szCs w:val="24"/>
        </w:rPr>
        <w:t xml:space="preserve"> 2000, 3000 y 4000, y le precisó</w:t>
      </w:r>
      <w:r w:rsidR="00637069" w:rsidRPr="00E81F08">
        <w:rPr>
          <w:rFonts w:ascii="Palatino Linotype" w:hAnsi="Palatino Linotype" w:cs="Arial"/>
          <w:sz w:val="24"/>
          <w:szCs w:val="24"/>
        </w:rPr>
        <w:t xml:space="preserve"> que el presupuesto se le asignaba de </w:t>
      </w:r>
      <w:r w:rsidR="00637069" w:rsidRPr="00E81F08">
        <w:rPr>
          <w:rFonts w:ascii="Palatino Linotype" w:hAnsi="Palatino Linotype" w:cs="Arial"/>
          <w:sz w:val="24"/>
          <w:szCs w:val="24"/>
        </w:rPr>
        <w:lastRenderedPageBreak/>
        <w:t xml:space="preserve">manera general a dicha Dirección y que ésta la destinaba en ejercicio de sus atribuciones y funciones, </w:t>
      </w:r>
      <w:r w:rsidR="00637069" w:rsidRPr="00E81F08">
        <w:rPr>
          <w:rFonts w:ascii="Palatino Linotype" w:eastAsia="Arial Unicode MS" w:hAnsi="Palatino Linotype" w:cs="Arial"/>
          <w:sz w:val="24"/>
          <w:szCs w:val="24"/>
        </w:rPr>
        <w:t xml:space="preserve">y al haber dado contestación al planteamiento y le entregó la información, </w:t>
      </w:r>
      <w:r w:rsidR="00637069" w:rsidRPr="00E81F08">
        <w:rPr>
          <w:rFonts w:ascii="Palatino Linotype" w:hAnsi="Palatino Linotype"/>
          <w:color w:val="222222"/>
          <w:sz w:val="24"/>
          <w:szCs w:val="24"/>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637069" w:rsidRPr="00E81F08" w:rsidRDefault="00637069" w:rsidP="00637069">
      <w:pPr>
        <w:shd w:val="clear" w:color="auto" w:fill="FFFFFF"/>
        <w:spacing w:line="221" w:lineRule="atLeast"/>
        <w:ind w:left="851" w:right="1276"/>
        <w:jc w:val="both"/>
        <w:rPr>
          <w:rFonts w:ascii="Palatino Linotype" w:hAnsi="Palatino Linotype"/>
          <w:i/>
          <w:iCs/>
          <w:color w:val="222222"/>
        </w:rPr>
      </w:pPr>
      <w:r w:rsidRPr="00E81F08">
        <w:rPr>
          <w:rFonts w:ascii="Palatino Linotype" w:hAnsi="Palatino Linotype"/>
          <w:i/>
          <w:iCs/>
          <w:color w:val="2222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37069" w:rsidRPr="00E81F08" w:rsidRDefault="00637069" w:rsidP="00637069">
      <w:pPr>
        <w:shd w:val="clear" w:color="auto" w:fill="FFFFFF"/>
        <w:spacing w:before="120" w:line="360" w:lineRule="auto"/>
        <w:jc w:val="both"/>
        <w:rPr>
          <w:rFonts w:ascii="Palatino Linotype" w:hAnsi="Palatino Linotype" w:cs="Arial"/>
          <w:bCs/>
          <w:sz w:val="24"/>
          <w:szCs w:val="24"/>
        </w:rPr>
      </w:pPr>
      <w:r w:rsidRPr="00E81F08">
        <w:rPr>
          <w:rFonts w:ascii="Palatino Linotype" w:hAnsi="Palatino Linotype" w:cs="Arial"/>
          <w:sz w:val="24"/>
          <w:szCs w:val="24"/>
        </w:rPr>
        <w:t xml:space="preserve">Así, y de conformidad con lo establecido en el artículo 12 de la Ley de Transparencia y Acceso a la Información Pública del Estado de México y Municipios </w:t>
      </w:r>
      <w:r w:rsidRPr="00E81F08">
        <w:rPr>
          <w:rFonts w:ascii="Palatino Linotype" w:hAnsi="Palatino Linotype" w:cs="Arial"/>
          <w:b/>
          <w:sz w:val="24"/>
          <w:szCs w:val="24"/>
        </w:rPr>
        <w:t>EL SUJETO OBLIGADO</w:t>
      </w:r>
      <w:r w:rsidRPr="00E81F08">
        <w:rPr>
          <w:rFonts w:ascii="Palatino Linotype" w:hAnsi="Palatino Linotype" w:cs="Arial"/>
          <w:sz w:val="24"/>
          <w:szCs w:val="24"/>
        </w:rPr>
        <w:t xml:space="preserve"> sólo proporcionará la información que se les requiera y que obre en sus archivos en ejercicio de sus funciones; y con la orientación en respuesta</w:t>
      </w:r>
      <w:r w:rsidRPr="00E81F08">
        <w:rPr>
          <w:rFonts w:ascii="Palatino Linotype" w:hAnsi="Palatino Linotype" w:cs="Arial"/>
          <w:bCs/>
          <w:sz w:val="24"/>
          <w:szCs w:val="24"/>
        </w:rPr>
        <w:t xml:space="preserve">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rsidR="00637069" w:rsidRPr="00E81F08" w:rsidRDefault="00637069" w:rsidP="00637069">
      <w:pPr>
        <w:autoSpaceDE w:val="0"/>
        <w:autoSpaceDN w:val="0"/>
        <w:adjustRightInd w:val="0"/>
        <w:spacing w:after="0" w:line="276" w:lineRule="auto"/>
        <w:ind w:left="851" w:right="902"/>
        <w:jc w:val="both"/>
        <w:rPr>
          <w:rFonts w:ascii="Palatino Linotype" w:hAnsi="Palatino Linotype" w:cs="Arial"/>
          <w:i/>
        </w:rPr>
      </w:pPr>
      <w:r w:rsidRPr="00E81F08">
        <w:rPr>
          <w:rFonts w:ascii="Palatino Linotype" w:hAnsi="Palatino Linotype" w:cs="Arial"/>
          <w:b/>
          <w:bCs/>
          <w:i/>
        </w:rPr>
        <w:t xml:space="preserve">“Artículo 2. </w:t>
      </w:r>
      <w:r w:rsidRPr="00E81F08">
        <w:rPr>
          <w:rFonts w:ascii="Palatino Linotype" w:hAnsi="Palatino Linotype" w:cs="Arial"/>
          <w:i/>
        </w:rPr>
        <w:t>Son objetivos de esta Ley:</w:t>
      </w:r>
    </w:p>
    <w:p w:rsidR="00637069" w:rsidRPr="00E81F08" w:rsidRDefault="00637069" w:rsidP="00637069">
      <w:pPr>
        <w:autoSpaceDE w:val="0"/>
        <w:autoSpaceDN w:val="0"/>
        <w:adjustRightInd w:val="0"/>
        <w:spacing w:after="0" w:line="276" w:lineRule="auto"/>
        <w:ind w:left="851" w:right="902"/>
        <w:jc w:val="both"/>
        <w:rPr>
          <w:rFonts w:ascii="Palatino Linotype" w:hAnsi="Palatino Linotype" w:cs="Arial"/>
          <w:i/>
        </w:rPr>
      </w:pPr>
      <w:r w:rsidRPr="00E81F08">
        <w:rPr>
          <w:rFonts w:ascii="Palatino Linotype" w:hAnsi="Palatino Linotype" w:cs="Arial"/>
          <w:b/>
          <w:bCs/>
          <w:i/>
        </w:rPr>
        <w:lastRenderedPageBreak/>
        <w:t xml:space="preserve">I. </w:t>
      </w:r>
      <w:r w:rsidRPr="00E81F08">
        <w:rPr>
          <w:rFonts w:ascii="Palatino Linotype" w:hAnsi="Palatino Linotype" w:cs="Arial"/>
          <w:i/>
        </w:rPr>
        <w:t>Establecer la competencia, operación y funcionamiento del Instituto, en materia de transparencia y acceso a la información;</w:t>
      </w:r>
    </w:p>
    <w:p w:rsidR="00637069" w:rsidRPr="00E81F08" w:rsidRDefault="00637069" w:rsidP="00637069">
      <w:pPr>
        <w:autoSpaceDE w:val="0"/>
        <w:autoSpaceDN w:val="0"/>
        <w:adjustRightInd w:val="0"/>
        <w:spacing w:after="0" w:line="276" w:lineRule="auto"/>
        <w:ind w:left="851" w:right="902"/>
        <w:jc w:val="both"/>
        <w:rPr>
          <w:rFonts w:ascii="Palatino Linotype" w:hAnsi="Palatino Linotype" w:cs="Arial"/>
          <w:i/>
        </w:rPr>
      </w:pPr>
      <w:r w:rsidRPr="00E81F08">
        <w:rPr>
          <w:rFonts w:ascii="Palatino Linotype" w:hAnsi="Palatino Linotype" w:cs="Arial"/>
          <w:b/>
          <w:bCs/>
          <w:i/>
        </w:rPr>
        <w:t xml:space="preserve">II. </w:t>
      </w:r>
      <w:r w:rsidRPr="00E81F08">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637069" w:rsidRPr="00E81F08" w:rsidRDefault="00637069" w:rsidP="00637069">
      <w:pPr>
        <w:autoSpaceDE w:val="0"/>
        <w:autoSpaceDN w:val="0"/>
        <w:adjustRightInd w:val="0"/>
        <w:spacing w:after="0" w:line="276" w:lineRule="auto"/>
        <w:ind w:left="851" w:right="902"/>
        <w:jc w:val="both"/>
        <w:rPr>
          <w:rFonts w:ascii="Palatino Linotype" w:hAnsi="Palatino Linotype" w:cs="Arial"/>
          <w:b/>
          <w:bCs/>
          <w:i/>
        </w:rPr>
      </w:pPr>
    </w:p>
    <w:p w:rsidR="00637069" w:rsidRPr="00E81F08" w:rsidRDefault="00637069" w:rsidP="00637069">
      <w:pPr>
        <w:autoSpaceDE w:val="0"/>
        <w:autoSpaceDN w:val="0"/>
        <w:adjustRightInd w:val="0"/>
        <w:spacing w:after="0" w:line="276" w:lineRule="auto"/>
        <w:ind w:left="851" w:right="902"/>
        <w:jc w:val="both"/>
        <w:rPr>
          <w:rFonts w:ascii="Palatino Linotype" w:hAnsi="Palatino Linotype" w:cs="Arial"/>
          <w:i/>
        </w:rPr>
      </w:pPr>
      <w:r w:rsidRPr="00E81F08">
        <w:rPr>
          <w:rFonts w:ascii="Palatino Linotype" w:hAnsi="Palatino Linotype" w:cs="Arial"/>
          <w:b/>
          <w:bCs/>
          <w:i/>
        </w:rPr>
        <w:t xml:space="preserve">Artículo 150. </w:t>
      </w:r>
      <w:r w:rsidRPr="00E81F08">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637069" w:rsidRPr="00E81F08" w:rsidRDefault="00637069" w:rsidP="00637069">
      <w:pPr>
        <w:autoSpaceDE w:val="0"/>
        <w:autoSpaceDN w:val="0"/>
        <w:adjustRightInd w:val="0"/>
        <w:spacing w:after="0" w:line="276" w:lineRule="auto"/>
        <w:ind w:left="851" w:right="902"/>
        <w:jc w:val="both"/>
        <w:rPr>
          <w:rFonts w:ascii="Palatino Linotype" w:hAnsi="Palatino Linotype" w:cs="Arial"/>
          <w:i/>
        </w:rPr>
      </w:pPr>
    </w:p>
    <w:p w:rsidR="00637069" w:rsidRPr="00E81F08" w:rsidRDefault="00637069" w:rsidP="00637069">
      <w:pPr>
        <w:autoSpaceDE w:val="0"/>
        <w:autoSpaceDN w:val="0"/>
        <w:adjustRightInd w:val="0"/>
        <w:spacing w:after="0" w:line="276" w:lineRule="auto"/>
        <w:ind w:left="851" w:right="902"/>
        <w:jc w:val="both"/>
        <w:rPr>
          <w:rFonts w:ascii="Palatino Linotype" w:hAnsi="Palatino Linotype" w:cs="Arial"/>
          <w:i/>
        </w:rPr>
      </w:pPr>
      <w:r w:rsidRPr="00E81F08">
        <w:rPr>
          <w:rFonts w:ascii="Palatino Linotype" w:hAnsi="Palatino Linotype" w:cs="Arial"/>
          <w:b/>
          <w:bCs/>
          <w:i/>
        </w:rPr>
        <w:t xml:space="preserve">Artículo 173. </w:t>
      </w:r>
      <w:r w:rsidRPr="00E81F08">
        <w:rPr>
          <w:rFonts w:ascii="Palatino Linotype" w:hAnsi="Palatino Linotype" w:cs="Arial"/>
          <w:i/>
        </w:rPr>
        <w:t>Sin perjuicio de lo anteriormente establecido, el procedimiento de acceso a la información se rige por los siguientes principios:</w:t>
      </w:r>
    </w:p>
    <w:p w:rsidR="00637069" w:rsidRPr="00E81F08" w:rsidRDefault="00637069" w:rsidP="00637069">
      <w:pPr>
        <w:autoSpaceDE w:val="0"/>
        <w:autoSpaceDN w:val="0"/>
        <w:adjustRightInd w:val="0"/>
        <w:spacing w:after="0" w:line="276" w:lineRule="auto"/>
        <w:ind w:left="851" w:right="902"/>
        <w:jc w:val="both"/>
        <w:rPr>
          <w:rFonts w:ascii="Palatino Linotype" w:hAnsi="Palatino Linotype" w:cs="Arial"/>
          <w:i/>
        </w:rPr>
      </w:pPr>
      <w:r w:rsidRPr="00E81F08">
        <w:rPr>
          <w:rFonts w:ascii="Palatino Linotype" w:hAnsi="Palatino Linotype" w:cs="Arial"/>
          <w:b/>
          <w:bCs/>
          <w:i/>
        </w:rPr>
        <w:t xml:space="preserve">I. </w:t>
      </w:r>
      <w:r w:rsidRPr="00E81F08">
        <w:rPr>
          <w:rFonts w:ascii="Palatino Linotype" w:hAnsi="Palatino Linotype" w:cs="Arial"/>
          <w:i/>
        </w:rPr>
        <w:t>Simplicidad y rapidez;</w:t>
      </w:r>
    </w:p>
    <w:p w:rsidR="00637069" w:rsidRPr="00E81F08" w:rsidRDefault="00637069" w:rsidP="00637069">
      <w:pPr>
        <w:autoSpaceDE w:val="0"/>
        <w:autoSpaceDN w:val="0"/>
        <w:adjustRightInd w:val="0"/>
        <w:spacing w:after="0" w:line="276" w:lineRule="auto"/>
        <w:ind w:left="851" w:right="902"/>
        <w:jc w:val="both"/>
        <w:rPr>
          <w:rFonts w:ascii="Palatino Linotype" w:hAnsi="Palatino Linotype" w:cs="Arial"/>
          <w:i/>
        </w:rPr>
      </w:pPr>
      <w:r w:rsidRPr="00E81F08">
        <w:rPr>
          <w:rFonts w:ascii="Palatino Linotype" w:hAnsi="Palatino Linotype" w:cs="Arial"/>
          <w:b/>
          <w:bCs/>
          <w:i/>
        </w:rPr>
        <w:t xml:space="preserve">II. </w:t>
      </w:r>
      <w:r w:rsidRPr="00E81F08">
        <w:rPr>
          <w:rFonts w:ascii="Palatino Linotype" w:hAnsi="Palatino Linotype" w:cs="Arial"/>
          <w:i/>
        </w:rPr>
        <w:t>Gratuidad del procedimiento; y</w:t>
      </w:r>
    </w:p>
    <w:p w:rsidR="00637069" w:rsidRPr="00E81F08" w:rsidRDefault="00637069" w:rsidP="00637069">
      <w:pPr>
        <w:autoSpaceDE w:val="0"/>
        <w:autoSpaceDN w:val="0"/>
        <w:adjustRightInd w:val="0"/>
        <w:spacing w:after="0" w:line="276" w:lineRule="auto"/>
        <w:ind w:left="851" w:right="902"/>
        <w:jc w:val="both"/>
        <w:rPr>
          <w:rFonts w:ascii="Palatino Linotype" w:hAnsi="Palatino Linotype" w:cs="Arial"/>
          <w:i/>
        </w:rPr>
      </w:pPr>
      <w:r w:rsidRPr="00E81F08">
        <w:rPr>
          <w:rFonts w:ascii="Palatino Linotype" w:hAnsi="Palatino Linotype" w:cs="Arial"/>
          <w:b/>
          <w:bCs/>
          <w:i/>
        </w:rPr>
        <w:t xml:space="preserve">III. </w:t>
      </w:r>
      <w:r w:rsidRPr="00E81F08">
        <w:rPr>
          <w:rFonts w:ascii="Palatino Linotype" w:hAnsi="Palatino Linotype" w:cs="Arial"/>
          <w:i/>
        </w:rPr>
        <w:t>Auxilio y orientación a los particulares.”</w:t>
      </w:r>
    </w:p>
    <w:p w:rsidR="00637069" w:rsidRPr="00E81F08" w:rsidRDefault="00637069" w:rsidP="00637069">
      <w:pPr>
        <w:spacing w:line="360" w:lineRule="auto"/>
        <w:jc w:val="both"/>
        <w:rPr>
          <w:rFonts w:ascii="Palatino Linotype" w:hAnsi="Palatino Linotype"/>
          <w:sz w:val="12"/>
          <w:szCs w:val="24"/>
        </w:rPr>
      </w:pPr>
    </w:p>
    <w:p w:rsidR="00637069" w:rsidRDefault="00637069" w:rsidP="000A2217">
      <w:pPr>
        <w:pStyle w:val="NormalWeb"/>
        <w:spacing w:line="360" w:lineRule="auto"/>
        <w:jc w:val="both"/>
        <w:rPr>
          <w:rFonts w:ascii="Palatino Linotype" w:hAnsi="Palatino Linotype" w:cs="Arial"/>
        </w:rPr>
      </w:pPr>
      <w:r w:rsidRPr="00E81F08">
        <w:rPr>
          <w:rFonts w:ascii="Palatino Linotype" w:hAnsi="Palatino Linotype" w:cs="Arial"/>
        </w:rPr>
        <w:t xml:space="preserve">En razón de lo expuesto que resultan fundados e inoperantes los motivos de inconformidad planteados por el </w:t>
      </w:r>
      <w:r w:rsidR="009839CB" w:rsidRPr="00E81F08">
        <w:rPr>
          <w:rFonts w:ascii="Palatino Linotype" w:hAnsi="Palatino Linotype" w:cs="Arial"/>
        </w:rPr>
        <w:t>particular.</w:t>
      </w:r>
    </w:p>
    <w:p w:rsidR="005C1074" w:rsidRDefault="005C1074" w:rsidP="000A2217">
      <w:pPr>
        <w:pStyle w:val="NormalWeb"/>
        <w:spacing w:line="360" w:lineRule="auto"/>
        <w:jc w:val="both"/>
        <w:rPr>
          <w:rFonts w:ascii="Palatino Linotype" w:hAnsi="Palatino Linotype" w:cs="Arial"/>
        </w:rPr>
      </w:pPr>
      <w:r>
        <w:rPr>
          <w:rFonts w:ascii="Palatino Linotype" w:hAnsi="Palatino Linotype" w:cs="Arial"/>
        </w:rPr>
        <w:t xml:space="preserve">Lo anterior, debido a que de las constancias que obran en el SAIMEX se advierte que la respuesta por parte del </w:t>
      </w:r>
      <w:r w:rsidRPr="005C1074">
        <w:rPr>
          <w:rFonts w:ascii="Palatino Linotype" w:hAnsi="Palatino Linotype" w:cs="Arial"/>
          <w:b/>
        </w:rPr>
        <w:t>SUJETO OBLIGADO</w:t>
      </w:r>
      <w:r>
        <w:rPr>
          <w:rFonts w:ascii="Palatino Linotype" w:hAnsi="Palatino Linotype" w:cs="Arial"/>
        </w:rPr>
        <w:t xml:space="preserve"> fue al décimo noveno día hábil, resultando fundadas las razones o motivos de inconformidad; sin embargo, del análisis de la respuesta se determina que resultan inoperantes, dado a que con la misma proporcionó la información con la que se da por atendida la solicitud de acceso a la información pública.</w:t>
      </w:r>
    </w:p>
    <w:p w:rsidR="005C1074" w:rsidRDefault="005C1074" w:rsidP="000A2217">
      <w:pPr>
        <w:pStyle w:val="NormalWeb"/>
        <w:spacing w:line="360" w:lineRule="auto"/>
        <w:jc w:val="both"/>
        <w:rPr>
          <w:rFonts w:ascii="Palatino Linotype" w:hAnsi="Palatino Linotype" w:cs="Arial"/>
        </w:rPr>
      </w:pPr>
      <w:r>
        <w:rPr>
          <w:rFonts w:ascii="Palatino Linotype" w:hAnsi="Palatino Linotype" w:cs="Arial"/>
        </w:rPr>
        <w:t>Como sustento a lo anterior, es menester referir la Jurisprudencia emitida por la Tercera Sala de</w:t>
      </w:r>
      <w:r w:rsidR="00E248F0">
        <w:rPr>
          <w:rFonts w:ascii="Palatino Linotype" w:hAnsi="Palatino Linotype" w:cs="Arial"/>
        </w:rPr>
        <w:t xml:space="preserve"> la Suprema Corte de Justicia de la Nación 394126, misma que estipula:</w:t>
      </w:r>
    </w:p>
    <w:p w:rsidR="00E248F0" w:rsidRPr="00E248F0" w:rsidRDefault="00E248F0" w:rsidP="00E248F0">
      <w:pPr>
        <w:spacing w:after="0" w:line="240" w:lineRule="auto"/>
        <w:ind w:left="851" w:right="616"/>
        <w:jc w:val="both"/>
        <w:rPr>
          <w:rFonts w:ascii="Palatino Linotype" w:hAnsi="Palatino Linotype"/>
          <w:b/>
          <w:i/>
          <w:iCs/>
          <w:color w:val="222222"/>
        </w:rPr>
      </w:pPr>
      <w:r w:rsidRPr="00E248F0">
        <w:rPr>
          <w:rFonts w:ascii="Palatino Linotype" w:hAnsi="Palatino Linotype"/>
          <w:b/>
          <w:i/>
          <w:iCs/>
          <w:color w:val="222222"/>
        </w:rPr>
        <w:lastRenderedPageBreak/>
        <w:t>CONCEPTOS DE VIOLACION FUNDADOS, PERO INOPERANTES.</w:t>
      </w:r>
    </w:p>
    <w:p w:rsidR="00E248F0" w:rsidRPr="00E248F0" w:rsidRDefault="00E248F0" w:rsidP="00E248F0">
      <w:pPr>
        <w:spacing w:after="0" w:line="240" w:lineRule="auto"/>
        <w:ind w:left="851" w:right="616"/>
        <w:rPr>
          <w:rFonts w:ascii="Palatino Linotype" w:hAnsi="Palatino Linotype"/>
          <w:i/>
          <w:iCs/>
          <w:color w:val="222222"/>
        </w:rPr>
      </w:pPr>
    </w:p>
    <w:p w:rsidR="00E248F0" w:rsidRPr="00E248F0" w:rsidRDefault="00E248F0" w:rsidP="00E248F0">
      <w:pPr>
        <w:spacing w:after="0" w:line="240" w:lineRule="auto"/>
        <w:ind w:left="851" w:right="616"/>
        <w:jc w:val="both"/>
        <w:rPr>
          <w:rFonts w:ascii="Palatino Linotype" w:hAnsi="Palatino Linotype"/>
          <w:i/>
          <w:iCs/>
          <w:color w:val="222222"/>
        </w:rPr>
      </w:pPr>
      <w:r w:rsidRPr="00E248F0">
        <w:rPr>
          <w:rFonts w:ascii="Palatino Linotype" w:hAnsi="Palatino Linotype"/>
          <w:i/>
          <w:iCs/>
          <w:color w:val="222222"/>
        </w:rPr>
        <w:t>Si del estudio que en el juicio de amparo se hace de un concepto de violación se llega a la conclusión de que es fundado, de acuerdo con las razones de incongruencia por omisión esgrimidas al respecto por el quejoso; pero de ese mismo estudio claramente se desprende que por diversas razones que ven al fondo de la cuestión omitida, ese mismo concepto resulta inepto para resolver el asunto favorablemente a los intereses del quejoso, dicho concepto, aunque fundado, debe declararse inoperante y, por tanto, en aras de la economía procesal, debe desde luego negarse el amparo en vez de concederse para efectos, o sea, para que la responsable, reparando la violación, entre al estudio omitido, toda vez que este proceder a nada práctico conduciría, puesto que reparada aquélla, la propia responsable, y en su caso la Corte por la vía de un nuevo amparo que en su caso y oportunidad se promoviera, tendría que resolver el negocio desfavorablemente a tales intereses del quejoso; y de ahí que no hay para qué esperar dicha nueva ocasión para negar un amparo que desde luego puede y debe ser negado.</w:t>
      </w:r>
    </w:p>
    <w:p w:rsidR="000A2778" w:rsidRPr="00E81F08" w:rsidRDefault="000A2778"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E81F08">
        <w:rPr>
          <w:rFonts w:ascii="Palatino Linotype" w:hAnsi="Palatino Linotype"/>
          <w:color w:val="000000"/>
        </w:rPr>
        <w:t xml:space="preserve">En consecuencia, </w:t>
      </w:r>
      <w:r w:rsidRPr="00E81F08">
        <w:rPr>
          <w:rFonts w:ascii="Palatino Linotype" w:hAnsi="Palatino Linotype"/>
        </w:rPr>
        <w:t xml:space="preserve">se </w:t>
      </w:r>
      <w:r w:rsidRPr="00E81F08">
        <w:rPr>
          <w:rFonts w:ascii="Palatino Linotype" w:hAnsi="Palatino Linotype" w:cs="Arial"/>
          <w:lang w:val="es-ES_tradnl"/>
        </w:rPr>
        <w:t xml:space="preserve">determina </w:t>
      </w:r>
      <w:r w:rsidR="00517029" w:rsidRPr="00E81F08">
        <w:rPr>
          <w:rFonts w:ascii="Palatino Linotype" w:hAnsi="Palatino Linotype" w:cs="Arial"/>
          <w:b/>
          <w:lang w:val="es-ES_tradnl"/>
        </w:rPr>
        <w:t>CONFIRMAR</w:t>
      </w:r>
      <w:r w:rsidR="00F44527" w:rsidRPr="00E81F08">
        <w:rPr>
          <w:rFonts w:ascii="Palatino Linotype" w:hAnsi="Palatino Linotype" w:cs="Arial"/>
          <w:b/>
          <w:lang w:val="es-ES_tradnl"/>
        </w:rPr>
        <w:t xml:space="preserve"> </w:t>
      </w:r>
      <w:r w:rsidR="000A2217" w:rsidRPr="00E81F08">
        <w:rPr>
          <w:rFonts w:ascii="Palatino Linotype" w:hAnsi="Palatino Linotype" w:cs="Arial"/>
          <w:lang w:val="es-ES_tradnl"/>
        </w:rPr>
        <w:t>la respuesta en</w:t>
      </w:r>
      <w:r w:rsidRPr="00E81F08">
        <w:rPr>
          <w:rFonts w:ascii="Palatino Linotype" w:hAnsi="Palatino Linotype" w:cs="Arial"/>
          <w:lang w:val="es-ES_tradnl"/>
        </w:rPr>
        <w:t xml:space="preserve"> el presente recurso de revisión, en </w:t>
      </w:r>
      <w:r w:rsidRPr="00E81F08">
        <w:rPr>
          <w:rFonts w:ascii="Palatino Linotype" w:hAnsi="Palatino Linotype"/>
          <w:bCs/>
        </w:rPr>
        <w:t>términos</w:t>
      </w:r>
      <w:r w:rsidRPr="00E81F08">
        <w:rPr>
          <w:rFonts w:ascii="Palatino Linotype" w:hAnsi="Palatino Linotype" w:cs="Arial"/>
          <w:lang w:val="es-ES_tradnl"/>
        </w:rPr>
        <w:t xml:space="preserve"> del artículo 186, fracción </w:t>
      </w:r>
      <w:r w:rsidR="000A2217" w:rsidRPr="00E81F08">
        <w:rPr>
          <w:rFonts w:ascii="Palatino Linotype" w:hAnsi="Palatino Linotype" w:cs="Arial"/>
          <w:lang w:val="es-ES_tradnl"/>
        </w:rPr>
        <w:t>II</w:t>
      </w:r>
      <w:r w:rsidRPr="00E81F08">
        <w:rPr>
          <w:rFonts w:ascii="Palatino Linotype" w:hAnsi="Palatino Linotype" w:cs="Arial"/>
          <w:lang w:val="es-ES_tradnl"/>
        </w:rPr>
        <w:t xml:space="preserve">, de la </w:t>
      </w:r>
      <w:r w:rsidRPr="00E81F08">
        <w:rPr>
          <w:rFonts w:ascii="Palatino Linotype" w:eastAsia="Calibri" w:hAnsi="Palatino Linotype" w:cs="Arial"/>
        </w:rPr>
        <w:t xml:space="preserve">Ley de Transparencia y Acceso a la Información Pública del Estado de México y Municipios dado </w:t>
      </w:r>
      <w:r w:rsidR="00853EA8" w:rsidRPr="00E81F08">
        <w:rPr>
          <w:rFonts w:ascii="Palatino Linotype" w:eastAsia="Calibri" w:hAnsi="Palatino Linotype" w:cs="Arial"/>
        </w:rPr>
        <w:t>que no se actualizó ningún supuesto de la Ley de la materia</w:t>
      </w:r>
      <w:r w:rsidR="00207343" w:rsidRPr="00E81F08">
        <w:rPr>
          <w:rFonts w:ascii="Palatino Linotype" w:eastAsia="Calibri" w:hAnsi="Palatino Linotype" w:cs="Arial"/>
        </w:rPr>
        <w:t>.</w:t>
      </w:r>
    </w:p>
    <w:p w:rsidR="00207343" w:rsidRPr="00E81F08" w:rsidRDefault="00207343"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0A2778" w:rsidRPr="00E81F08" w:rsidRDefault="00853EA8"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E81F08">
        <w:rPr>
          <w:rFonts w:ascii="Palatino Linotype" w:eastAsia="Calibri" w:hAnsi="Palatino Linotype" w:cs="Arial"/>
        </w:rPr>
        <w:t xml:space="preserve">No pasa desapercibido para este Órgano Garante que el particular señaló como acto impugnado y como razones y motivos de inconformidad, que no se le entregó en tiempo la información solicitada, </w:t>
      </w:r>
      <w:r w:rsidR="00BD66B8" w:rsidRPr="00E81F08">
        <w:rPr>
          <w:rFonts w:ascii="Palatino Linotype" w:eastAsia="Calibri" w:hAnsi="Palatino Linotype" w:cs="Arial"/>
        </w:rPr>
        <w:t xml:space="preserve">el presente medio de impugnación no es la vía para hacer valer lo argumentado; sin embargo, </w:t>
      </w:r>
      <w:r w:rsidRPr="00E81F08">
        <w:rPr>
          <w:rFonts w:ascii="Palatino Linotype" w:eastAsia="Calibri" w:hAnsi="Palatino Linotype" w:cs="Arial"/>
        </w:rPr>
        <w:t>es que este Instituto en términos del artículo 36</w:t>
      </w:r>
      <w:r w:rsidR="00BD66B8" w:rsidRPr="00E81F08">
        <w:rPr>
          <w:rFonts w:ascii="Palatino Linotype" w:eastAsia="Calibri" w:hAnsi="Palatino Linotype" w:cs="Arial"/>
        </w:rPr>
        <w:t xml:space="preserve">, fracción XXXVIII, de la Ley de Transparencia y Acceso a la Información Pública del Estado de México y Municipios tiene la facultad de hacer del conocimiento de la instancia competente de las posibles irregularidades a la presente norma, por lo que atendiendo a lo señalado en el artículo </w:t>
      </w:r>
      <w:r w:rsidR="00CE3565" w:rsidRPr="00E81F08">
        <w:rPr>
          <w:rFonts w:ascii="Palatino Linotype" w:eastAsia="Calibri" w:hAnsi="Palatino Linotype" w:cs="Arial"/>
        </w:rPr>
        <w:t>190</w:t>
      </w:r>
      <w:r w:rsidR="00BD66B8" w:rsidRPr="00E81F08">
        <w:rPr>
          <w:rFonts w:ascii="Palatino Linotype" w:eastAsia="Calibri" w:hAnsi="Palatino Linotype" w:cs="Arial"/>
        </w:rPr>
        <w:t xml:space="preserve"> de la misma normativa, se ordena dar vista a la Contraloría Interna y Órgano de Control y Vigilancia, para que en ejercicio de sus atribuciones determine lo que en derecho proceda.</w:t>
      </w:r>
    </w:p>
    <w:p w:rsidR="00853EA8" w:rsidRPr="00E81F08" w:rsidRDefault="00853EA8"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sz w:val="20"/>
        </w:rPr>
      </w:pPr>
    </w:p>
    <w:p w:rsidR="000A2778" w:rsidRPr="00E81F08"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E81F08">
        <w:rPr>
          <w:rFonts w:ascii="Palatino Linotype" w:eastAsia="Calibri" w:hAnsi="Palatino Linotype" w:cs="Arial"/>
        </w:rPr>
        <w:lastRenderedPageBreak/>
        <w:t xml:space="preserve">Así, con </w:t>
      </w:r>
      <w:r w:rsidRPr="00E81F08">
        <w:rPr>
          <w:rFonts w:ascii="Palatino Linotype" w:hAnsi="Palatino Linotype" w:cs="Arial"/>
        </w:rPr>
        <w:t>fundamento</w:t>
      </w:r>
      <w:r w:rsidRPr="00E81F08">
        <w:rPr>
          <w:rFonts w:ascii="Palatino Linotype" w:eastAsia="Calibri" w:hAnsi="Palatino Linotype" w:cs="Arial"/>
        </w:rPr>
        <w:t xml:space="preserve"> en lo prescrito en los artículos 5, </w:t>
      </w:r>
      <w:r w:rsidRPr="00E81F08">
        <w:rPr>
          <w:rFonts w:ascii="Palatino Linotype" w:hAnsi="Palatino Linotype"/>
        </w:rPr>
        <w:t>párrafos vigésimo</w:t>
      </w:r>
      <w:r w:rsidR="00880D9C" w:rsidRPr="00E81F08">
        <w:rPr>
          <w:rFonts w:ascii="Palatino Linotype" w:hAnsi="Palatino Linotype"/>
        </w:rPr>
        <w:t xml:space="preserve"> segundo</w:t>
      </w:r>
      <w:r w:rsidRPr="00E81F08">
        <w:rPr>
          <w:rFonts w:ascii="Palatino Linotype" w:hAnsi="Palatino Linotype"/>
        </w:rPr>
        <w:t xml:space="preserve">, vigésimo </w:t>
      </w:r>
      <w:r w:rsidR="00880D9C" w:rsidRPr="00E81F08">
        <w:rPr>
          <w:rFonts w:ascii="Palatino Linotype" w:hAnsi="Palatino Linotype"/>
        </w:rPr>
        <w:t>tercero</w:t>
      </w:r>
      <w:r w:rsidRPr="00E81F08">
        <w:rPr>
          <w:rFonts w:ascii="Palatino Linotype" w:hAnsi="Palatino Linotype"/>
        </w:rPr>
        <w:t xml:space="preserve"> y vigésimo </w:t>
      </w:r>
      <w:r w:rsidR="00880D9C" w:rsidRPr="00E81F08">
        <w:rPr>
          <w:rFonts w:ascii="Palatino Linotype" w:hAnsi="Palatino Linotype" w:cs="Arial"/>
        </w:rPr>
        <w:t>cuarto</w:t>
      </w:r>
      <w:r w:rsidRPr="00E81F08">
        <w:rPr>
          <w:rFonts w:ascii="Palatino Linotype" w:hAnsi="Palatino Linotype" w:cs="Arial"/>
        </w:rPr>
        <w:t>,</w:t>
      </w:r>
      <w:r w:rsidRPr="00E81F08">
        <w:rPr>
          <w:rFonts w:ascii="Palatino Linotype" w:hAnsi="Palatino Linotype"/>
        </w:rPr>
        <w:t xml:space="preserve"> fracciones IV y V,</w:t>
      </w:r>
      <w:r w:rsidRPr="00E81F08">
        <w:rPr>
          <w:rFonts w:ascii="Palatino Linotype" w:eastAsia="Calibri" w:hAnsi="Palatino Linotype" w:cs="Arial"/>
        </w:rPr>
        <w:t xml:space="preserve"> de la Constitución Política del Estado Libre y Soberano de México, y los artículos </w:t>
      </w:r>
      <w:r w:rsidRPr="00E81F08">
        <w:rPr>
          <w:rFonts w:ascii="Palatino Linotype" w:hAnsi="Palatino Linotype"/>
        </w:rPr>
        <w:t xml:space="preserve">2, </w:t>
      </w:r>
      <w:r w:rsidRPr="00E81F08">
        <w:rPr>
          <w:rFonts w:ascii="Palatino Linotype" w:hAnsi="Palatino Linotype" w:cs="Arial"/>
        </w:rPr>
        <w:t>fracción</w:t>
      </w:r>
      <w:r w:rsidRPr="00E81F08">
        <w:rPr>
          <w:rFonts w:ascii="Palatino Linotype" w:hAnsi="Palatino Linotype"/>
        </w:rPr>
        <w:t xml:space="preserve"> II, 9, </w:t>
      </w:r>
      <w:r w:rsidRPr="00E81F08">
        <w:rPr>
          <w:rFonts w:ascii="Palatino Linotype" w:hAnsi="Palatino Linotype" w:cs="Arial"/>
          <w:lang w:val="es-ES_tradnl"/>
        </w:rPr>
        <w:t>29</w:t>
      </w:r>
      <w:r w:rsidRPr="00E81F08">
        <w:rPr>
          <w:rFonts w:ascii="Palatino Linotype" w:hAnsi="Palatino Linotype"/>
        </w:rPr>
        <w:t>, 36, fracciones I y II, 176, 178, 179, 181, 185, fracción I, 186 y 188,</w:t>
      </w:r>
      <w:r w:rsidRPr="00E81F08">
        <w:rPr>
          <w:rFonts w:ascii="Palatino Linotype" w:eastAsia="Calibri" w:hAnsi="Palatino Linotype" w:cs="Arial"/>
        </w:rPr>
        <w:t xml:space="preserve"> de la Ley de Transparencia y Acceso a la Información Pública del Estado de México y </w:t>
      </w:r>
      <w:r w:rsidRPr="00E81F08">
        <w:rPr>
          <w:rFonts w:ascii="Palatino Linotype" w:hAnsi="Palatino Linotype" w:cs="Arial"/>
        </w:rPr>
        <w:t>Municipios</w:t>
      </w:r>
      <w:r w:rsidRPr="00E81F08">
        <w:rPr>
          <w:rFonts w:ascii="Palatino Linotype" w:eastAsia="Calibri" w:hAnsi="Palatino Linotype" w:cs="Arial"/>
        </w:rPr>
        <w:t xml:space="preserve">, </w:t>
      </w:r>
      <w:r w:rsidRPr="00E81F08">
        <w:rPr>
          <w:rFonts w:ascii="Palatino Linotype" w:hAnsi="Palatino Linotype"/>
        </w:rPr>
        <w:t>este</w:t>
      </w:r>
      <w:r w:rsidRPr="00E81F08">
        <w:rPr>
          <w:rFonts w:ascii="Palatino Linotype" w:eastAsia="Calibri" w:hAnsi="Palatino Linotype" w:cs="Arial"/>
        </w:rPr>
        <w:t xml:space="preserve"> Pleno:</w:t>
      </w:r>
    </w:p>
    <w:p w:rsidR="000A2778" w:rsidRPr="00E81F08" w:rsidRDefault="000A2778" w:rsidP="000A2778">
      <w:pPr>
        <w:spacing w:before="360" w:after="240" w:line="360" w:lineRule="auto"/>
        <w:jc w:val="center"/>
        <w:rPr>
          <w:rFonts w:ascii="Palatino Linotype" w:hAnsi="Palatino Linotype"/>
          <w:b/>
          <w:bCs/>
          <w:spacing w:val="40"/>
          <w:sz w:val="28"/>
        </w:rPr>
      </w:pPr>
      <w:r w:rsidRPr="00E81F08">
        <w:rPr>
          <w:rFonts w:ascii="Palatino Linotype" w:hAnsi="Palatino Linotype"/>
          <w:b/>
          <w:bCs/>
          <w:spacing w:val="40"/>
          <w:sz w:val="28"/>
        </w:rPr>
        <w:t>RESUELVE</w:t>
      </w:r>
    </w:p>
    <w:p w:rsidR="009839CB" w:rsidRPr="00E81F08" w:rsidRDefault="009839CB" w:rsidP="009839CB">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rPr>
      </w:pPr>
      <w:r w:rsidRPr="00E81F08">
        <w:rPr>
          <w:rFonts w:ascii="Palatino Linotype" w:hAnsi="Palatino Linotype" w:cs="Arial"/>
          <w:b/>
          <w:sz w:val="28"/>
          <w:szCs w:val="28"/>
        </w:rPr>
        <w:t xml:space="preserve">PRIMERO. </w:t>
      </w:r>
      <w:r w:rsidRPr="00E81F08">
        <w:rPr>
          <w:rFonts w:ascii="Palatino Linotype" w:hAnsi="Palatino Linotype"/>
        </w:rPr>
        <w:t xml:space="preserve">Resultan </w:t>
      </w:r>
      <w:r w:rsidRPr="00E81F08">
        <w:rPr>
          <w:rFonts w:ascii="Palatino Linotype" w:hAnsi="Palatino Linotype" w:cs="Arial"/>
          <w:b/>
        </w:rPr>
        <w:t xml:space="preserve">fundadas </w:t>
      </w:r>
      <w:r w:rsidR="00517029" w:rsidRPr="00E81F08">
        <w:rPr>
          <w:rFonts w:ascii="Palatino Linotype" w:hAnsi="Palatino Linotype" w:cs="Arial"/>
        </w:rPr>
        <w:t>pero</w:t>
      </w:r>
      <w:r w:rsidR="00517029" w:rsidRPr="00E81F08">
        <w:rPr>
          <w:rFonts w:ascii="Palatino Linotype" w:hAnsi="Palatino Linotype" w:cs="Arial"/>
          <w:b/>
        </w:rPr>
        <w:t xml:space="preserve"> </w:t>
      </w:r>
      <w:r w:rsidRPr="00E81F08">
        <w:rPr>
          <w:rFonts w:ascii="Palatino Linotype" w:hAnsi="Palatino Linotype" w:cs="Arial"/>
          <w:b/>
        </w:rPr>
        <w:t>inoperantes</w:t>
      </w:r>
      <w:r w:rsidRPr="00E81F08">
        <w:rPr>
          <w:rFonts w:ascii="Palatino Linotype" w:hAnsi="Palatino Linotype"/>
        </w:rPr>
        <w:t xml:space="preserve"> las razones o motivos de inconformidad planteadas por </w:t>
      </w:r>
      <w:r w:rsidRPr="00E81F08">
        <w:rPr>
          <w:rFonts w:ascii="Palatino Linotype" w:hAnsi="Palatino Linotype" w:cs="Arial"/>
          <w:b/>
        </w:rPr>
        <w:t>EL RECURRENTE</w:t>
      </w:r>
      <w:r w:rsidRPr="00E81F08">
        <w:rPr>
          <w:rFonts w:ascii="Palatino Linotype" w:hAnsi="Palatino Linotype"/>
          <w:b/>
        </w:rPr>
        <w:t xml:space="preserve"> </w:t>
      </w:r>
      <w:r w:rsidRPr="00E81F08">
        <w:rPr>
          <w:rFonts w:ascii="Palatino Linotype" w:hAnsi="Palatino Linotype"/>
        </w:rPr>
        <w:t xml:space="preserve">y analizadas en el Considerando </w:t>
      </w:r>
      <w:r w:rsidRPr="00E81F08">
        <w:rPr>
          <w:rFonts w:ascii="Palatino Linotype" w:hAnsi="Palatino Linotype"/>
          <w:b/>
        </w:rPr>
        <w:t>QUINTO</w:t>
      </w:r>
      <w:r w:rsidRPr="00E81F08">
        <w:rPr>
          <w:rFonts w:ascii="Palatino Linotype" w:hAnsi="Palatino Linotype"/>
        </w:rPr>
        <w:t xml:space="preserve"> de esta resolución.</w:t>
      </w:r>
    </w:p>
    <w:p w:rsidR="009839CB" w:rsidRPr="00E81F08" w:rsidRDefault="009839CB" w:rsidP="009839CB">
      <w:pPr>
        <w:widowControl w:val="0"/>
        <w:autoSpaceDE w:val="0"/>
        <w:autoSpaceDN w:val="0"/>
        <w:adjustRightInd w:val="0"/>
        <w:spacing w:line="360" w:lineRule="auto"/>
        <w:jc w:val="both"/>
        <w:rPr>
          <w:rFonts w:ascii="Palatino Linotype" w:hAnsi="Palatino Linotype" w:cs="Arial"/>
          <w:color w:val="000000" w:themeColor="text1"/>
          <w:sz w:val="24"/>
          <w:szCs w:val="24"/>
        </w:rPr>
      </w:pPr>
      <w:r w:rsidRPr="00E81F08">
        <w:rPr>
          <w:rFonts w:ascii="Palatino Linotype" w:hAnsi="Palatino Linotype"/>
          <w:b/>
          <w:sz w:val="28"/>
          <w:szCs w:val="28"/>
        </w:rPr>
        <w:t>SEGUNDO.</w:t>
      </w:r>
      <w:r w:rsidRPr="00E81F08">
        <w:rPr>
          <w:rFonts w:ascii="Palatino Linotype" w:hAnsi="Palatino Linotype"/>
        </w:rPr>
        <w:t xml:space="preserve"> </w:t>
      </w:r>
      <w:r w:rsidRPr="00E81F08">
        <w:rPr>
          <w:rFonts w:ascii="Palatino Linotype" w:hAnsi="Palatino Linotype" w:cs="Arial"/>
          <w:color w:val="000000" w:themeColor="text1"/>
          <w:sz w:val="24"/>
          <w:szCs w:val="24"/>
        </w:rPr>
        <w:t>Se</w:t>
      </w:r>
      <w:r w:rsidRPr="00E81F08">
        <w:rPr>
          <w:rFonts w:ascii="Palatino Linotype" w:hAnsi="Palatino Linotype" w:cs="Arial"/>
          <w:b/>
          <w:color w:val="000000" w:themeColor="text1"/>
          <w:sz w:val="24"/>
          <w:szCs w:val="24"/>
        </w:rPr>
        <w:t xml:space="preserve"> CONFIRMA </w:t>
      </w:r>
      <w:r w:rsidRPr="00E81F08">
        <w:rPr>
          <w:rFonts w:ascii="Palatino Linotype" w:hAnsi="Palatino Linotype" w:cs="Arial"/>
          <w:color w:val="000000" w:themeColor="text1"/>
          <w:sz w:val="24"/>
          <w:szCs w:val="24"/>
        </w:rPr>
        <w:t xml:space="preserve">la respuesta del </w:t>
      </w:r>
      <w:r w:rsidRPr="00E81F08">
        <w:rPr>
          <w:rFonts w:ascii="Palatino Linotype" w:hAnsi="Palatino Linotype" w:cs="Arial"/>
          <w:b/>
          <w:color w:val="000000" w:themeColor="text1"/>
          <w:sz w:val="24"/>
          <w:szCs w:val="24"/>
        </w:rPr>
        <w:t xml:space="preserve">SUJETO OBLIGADO </w:t>
      </w:r>
      <w:r w:rsidRPr="00E81F08">
        <w:rPr>
          <w:rFonts w:ascii="Palatino Linotype" w:hAnsi="Palatino Linotype" w:cs="Arial"/>
          <w:color w:val="000000" w:themeColor="text1"/>
          <w:sz w:val="24"/>
          <w:szCs w:val="24"/>
        </w:rPr>
        <w:t xml:space="preserve">otorgada a la solicitud de información número </w:t>
      </w:r>
      <w:r w:rsidRPr="00E81F08">
        <w:rPr>
          <w:rFonts w:ascii="Palatino Linotype" w:hAnsi="Palatino Linotype"/>
          <w:b/>
          <w:bCs/>
          <w:sz w:val="24"/>
          <w:szCs w:val="24"/>
        </w:rPr>
        <w:t>00322/TECAMAC/IP/2019</w:t>
      </w:r>
      <w:r w:rsidRPr="00E81F08">
        <w:rPr>
          <w:rFonts w:ascii="Palatino Linotype" w:hAnsi="Palatino Linotype" w:cs="Arial"/>
          <w:color w:val="000000" w:themeColor="text1"/>
          <w:sz w:val="24"/>
          <w:szCs w:val="24"/>
        </w:rPr>
        <w:t xml:space="preserve">, en términos del Considerando </w:t>
      </w:r>
      <w:r w:rsidRPr="00E81F08">
        <w:rPr>
          <w:rFonts w:ascii="Palatino Linotype" w:hAnsi="Palatino Linotype" w:cs="Arial"/>
          <w:b/>
          <w:color w:val="000000" w:themeColor="text1"/>
          <w:sz w:val="24"/>
          <w:szCs w:val="24"/>
        </w:rPr>
        <w:t>QUINTO</w:t>
      </w:r>
      <w:r w:rsidRPr="00E81F08">
        <w:rPr>
          <w:rFonts w:ascii="Palatino Linotype" w:hAnsi="Palatino Linotype" w:cs="Arial"/>
          <w:color w:val="000000" w:themeColor="text1"/>
          <w:sz w:val="24"/>
          <w:szCs w:val="24"/>
        </w:rPr>
        <w:t>.</w:t>
      </w:r>
    </w:p>
    <w:p w:rsidR="009839CB" w:rsidRPr="00E81F08" w:rsidRDefault="009839CB" w:rsidP="009839CB">
      <w:pPr>
        <w:widowControl w:val="0"/>
        <w:tabs>
          <w:tab w:val="left" w:pos="1701"/>
        </w:tabs>
        <w:autoSpaceDE w:val="0"/>
        <w:autoSpaceDN w:val="0"/>
        <w:adjustRightInd w:val="0"/>
        <w:spacing w:before="120" w:after="120" w:line="360" w:lineRule="auto"/>
        <w:jc w:val="both"/>
        <w:rPr>
          <w:rFonts w:ascii="Palatino Linotype" w:hAnsi="Palatino Linotype"/>
          <w:sz w:val="24"/>
          <w:szCs w:val="24"/>
        </w:rPr>
      </w:pPr>
      <w:r w:rsidRPr="00E81F08">
        <w:rPr>
          <w:rFonts w:ascii="Palatino Linotype" w:hAnsi="Palatino Linotype"/>
          <w:b/>
          <w:sz w:val="28"/>
          <w:szCs w:val="28"/>
        </w:rPr>
        <w:t>TERCERO.</w:t>
      </w:r>
      <w:r w:rsidRPr="00E81F08">
        <w:rPr>
          <w:rFonts w:ascii="Palatino Linotype" w:hAnsi="Palatino Linotype"/>
          <w:b/>
        </w:rPr>
        <w:t xml:space="preserve"> </w:t>
      </w:r>
      <w:r w:rsidRPr="00E81F08">
        <w:rPr>
          <w:rFonts w:ascii="Palatino Linotype" w:hAnsi="Palatino Linotype"/>
          <w:b/>
          <w:sz w:val="24"/>
          <w:szCs w:val="24"/>
        </w:rPr>
        <w:t>Notifíquese</w:t>
      </w:r>
      <w:r w:rsidRPr="00E81F08">
        <w:rPr>
          <w:rFonts w:ascii="Palatino Linotype" w:hAnsi="Palatino Linotype"/>
          <w:sz w:val="24"/>
          <w:szCs w:val="24"/>
        </w:rPr>
        <w:t xml:space="preserve"> la presente resolución al Titular de la Unidad de Transparencia del </w:t>
      </w:r>
      <w:r w:rsidRPr="00E81F08">
        <w:rPr>
          <w:rFonts w:ascii="Palatino Linotype" w:hAnsi="Palatino Linotype"/>
          <w:b/>
          <w:sz w:val="24"/>
          <w:szCs w:val="24"/>
        </w:rPr>
        <w:t>SUJETO OBLIGADO</w:t>
      </w:r>
      <w:r w:rsidRPr="00E81F08">
        <w:rPr>
          <w:rFonts w:ascii="Palatino Linotype" w:hAnsi="Palatino Linotype"/>
          <w:sz w:val="24"/>
          <w:szCs w:val="24"/>
        </w:rPr>
        <w:t xml:space="preserve"> para su conocimiento.</w:t>
      </w:r>
    </w:p>
    <w:p w:rsidR="009839CB" w:rsidRPr="00E81F08" w:rsidRDefault="009839CB" w:rsidP="009839CB">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E81F08">
        <w:rPr>
          <w:rFonts w:ascii="Palatino Linotype" w:hAnsi="Palatino Linotype"/>
          <w:b/>
          <w:sz w:val="28"/>
          <w:szCs w:val="28"/>
          <w:lang w:eastAsia="es-ES_tradnl"/>
        </w:rPr>
        <w:t>CUARTO</w:t>
      </w:r>
      <w:r w:rsidRPr="00E81F08">
        <w:rPr>
          <w:rFonts w:ascii="Palatino Linotype" w:hAnsi="Palatino Linotype"/>
          <w:b/>
          <w:szCs w:val="17"/>
          <w:lang w:eastAsia="es-ES_tradnl"/>
        </w:rPr>
        <w:t xml:space="preserve">. </w:t>
      </w:r>
      <w:r w:rsidRPr="00E81F08">
        <w:rPr>
          <w:rFonts w:ascii="Palatino Linotype" w:hAnsi="Palatino Linotype"/>
          <w:b/>
          <w:sz w:val="24"/>
          <w:szCs w:val="24"/>
          <w:lang w:eastAsia="es-ES_tradnl"/>
        </w:rPr>
        <w:t>Notifíquese</w:t>
      </w:r>
      <w:r w:rsidRPr="00E81F08">
        <w:rPr>
          <w:rFonts w:ascii="Palatino Linotype" w:hAnsi="Palatino Linotype"/>
          <w:sz w:val="24"/>
          <w:szCs w:val="24"/>
          <w:lang w:eastAsia="es-ES_tradnl"/>
        </w:rPr>
        <w:t xml:space="preserve"> al </w:t>
      </w:r>
      <w:r w:rsidRPr="00E81F08">
        <w:rPr>
          <w:rFonts w:ascii="Palatino Linotype" w:hAnsi="Palatino Linotype" w:cs="Arial"/>
          <w:b/>
          <w:sz w:val="24"/>
          <w:szCs w:val="24"/>
        </w:rPr>
        <w:t>RECURRENTE</w:t>
      </w:r>
      <w:r w:rsidRPr="00E81F08">
        <w:rPr>
          <w:rFonts w:ascii="Palatino Linotype" w:hAnsi="Palatino Linotype"/>
          <w:sz w:val="24"/>
          <w:szCs w:val="24"/>
          <w:lang w:eastAsia="es-ES_tradnl"/>
        </w:rPr>
        <w:t xml:space="preserve"> la </w:t>
      </w:r>
      <w:r w:rsidRPr="00E81F08">
        <w:rPr>
          <w:rFonts w:ascii="Palatino Linotype" w:hAnsi="Palatino Linotype"/>
          <w:sz w:val="24"/>
          <w:szCs w:val="24"/>
        </w:rPr>
        <w:t>presente</w:t>
      </w:r>
      <w:r w:rsidR="00517029" w:rsidRPr="00E81F08">
        <w:rPr>
          <w:rFonts w:ascii="Palatino Linotype" w:hAnsi="Palatino Linotype"/>
          <w:sz w:val="24"/>
          <w:szCs w:val="24"/>
          <w:lang w:eastAsia="es-ES_tradnl"/>
        </w:rPr>
        <w:t xml:space="preserve"> resolución</w:t>
      </w:r>
      <w:r w:rsidRPr="00E81F08">
        <w:rPr>
          <w:rFonts w:ascii="Palatino Linotype" w:hAnsi="Palatino Linotype"/>
          <w:sz w:val="24"/>
          <w:szCs w:val="24"/>
          <w:lang w:eastAsia="es-ES_tradnl"/>
        </w:rPr>
        <w:t>.</w:t>
      </w:r>
    </w:p>
    <w:p w:rsidR="009839CB" w:rsidRPr="009839CB" w:rsidRDefault="009839CB" w:rsidP="009839CB">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E81F08">
        <w:rPr>
          <w:rFonts w:ascii="Palatino Linotype" w:hAnsi="Palatino Linotype"/>
          <w:b/>
          <w:sz w:val="28"/>
          <w:szCs w:val="28"/>
          <w:lang w:eastAsia="es-ES_tradnl"/>
        </w:rPr>
        <w:t>QUINTO.</w:t>
      </w:r>
      <w:r w:rsidRPr="00E81F08">
        <w:rPr>
          <w:rFonts w:ascii="Palatino Linotype" w:hAnsi="Palatino Linotype"/>
          <w:b/>
          <w:szCs w:val="17"/>
          <w:lang w:eastAsia="es-ES_tradnl"/>
        </w:rPr>
        <w:t xml:space="preserve"> </w:t>
      </w:r>
      <w:r w:rsidRPr="00E81F08">
        <w:rPr>
          <w:rFonts w:ascii="Palatino Linotype" w:hAnsi="Palatino Linotype"/>
          <w:b/>
          <w:sz w:val="24"/>
          <w:szCs w:val="24"/>
          <w:lang w:eastAsia="es-ES_tradnl"/>
        </w:rPr>
        <w:t>Hágase</w:t>
      </w:r>
      <w:r w:rsidRPr="00E81F08">
        <w:rPr>
          <w:rFonts w:ascii="Palatino Linotype" w:hAnsi="Palatino Linotype"/>
          <w:sz w:val="24"/>
          <w:szCs w:val="24"/>
          <w:lang w:eastAsia="es-ES_tradnl"/>
        </w:rPr>
        <w:t xml:space="preserve"> </w:t>
      </w:r>
      <w:r w:rsidRPr="00E81F08">
        <w:rPr>
          <w:rFonts w:ascii="Palatino Linotype" w:hAnsi="Palatino Linotype"/>
          <w:b/>
          <w:sz w:val="24"/>
          <w:szCs w:val="24"/>
          <w:lang w:eastAsia="es-ES_tradnl"/>
        </w:rPr>
        <w:t xml:space="preserve">del </w:t>
      </w:r>
      <w:r w:rsidRPr="00E81F08">
        <w:rPr>
          <w:rFonts w:ascii="Palatino Linotype" w:hAnsi="Palatino Linotype"/>
          <w:b/>
          <w:sz w:val="24"/>
          <w:szCs w:val="24"/>
        </w:rPr>
        <w:t>conocimiento</w:t>
      </w:r>
      <w:r w:rsidRPr="00E81F08">
        <w:rPr>
          <w:rFonts w:ascii="Palatino Linotype" w:hAnsi="Palatino Linotype"/>
          <w:b/>
          <w:sz w:val="24"/>
          <w:szCs w:val="24"/>
          <w:lang w:eastAsia="es-ES_tradnl"/>
        </w:rPr>
        <w:t xml:space="preserve"> </w:t>
      </w:r>
      <w:r w:rsidRPr="00E81F08">
        <w:rPr>
          <w:rFonts w:ascii="Palatino Linotype" w:hAnsi="Palatino Linotype"/>
          <w:sz w:val="24"/>
          <w:szCs w:val="24"/>
          <w:lang w:eastAsia="es-ES_tradnl"/>
        </w:rPr>
        <w:t xml:space="preserve">del </w:t>
      </w:r>
      <w:r w:rsidRPr="00E81F08">
        <w:rPr>
          <w:rFonts w:ascii="Palatino Linotype" w:hAnsi="Palatino Linotype" w:cs="Arial"/>
          <w:b/>
          <w:sz w:val="24"/>
          <w:szCs w:val="24"/>
        </w:rPr>
        <w:t>RECURRENTE</w:t>
      </w:r>
      <w:r w:rsidRPr="00E81F08">
        <w:rPr>
          <w:rFonts w:ascii="Palatino Linotype" w:hAnsi="Palatino Linotype"/>
          <w:sz w:val="24"/>
          <w:szCs w:val="24"/>
          <w:lang w:eastAsia="es-ES_tradnl"/>
        </w:rPr>
        <w:t xml:space="preserve">, que de </w:t>
      </w:r>
      <w:r w:rsidRPr="00E81F08">
        <w:rPr>
          <w:rFonts w:ascii="Palatino Linotype" w:hAnsi="Palatino Linotype"/>
          <w:sz w:val="24"/>
          <w:szCs w:val="24"/>
        </w:rPr>
        <w:t>conformidad</w:t>
      </w:r>
      <w:r w:rsidRPr="00E81F08">
        <w:rPr>
          <w:rFonts w:ascii="Palatino Linotype" w:hAnsi="Palatino Linotype"/>
          <w:sz w:val="24"/>
          <w:szCs w:val="24"/>
          <w:lang w:eastAsia="es-ES_tradnl"/>
        </w:rPr>
        <w:t xml:space="preserve"> </w:t>
      </w:r>
      <w:r w:rsidRPr="00E81F08">
        <w:rPr>
          <w:rFonts w:ascii="Palatino Linotype" w:hAnsi="Palatino Linotype" w:cs="Arial"/>
          <w:sz w:val="24"/>
          <w:szCs w:val="24"/>
        </w:rPr>
        <w:t>con</w:t>
      </w:r>
      <w:r w:rsidRPr="00E81F08">
        <w:rPr>
          <w:rFonts w:ascii="Palatino Linotype" w:hAnsi="Palatino Linotype"/>
          <w:sz w:val="24"/>
          <w:szCs w:val="24"/>
          <w:lang w:eastAsia="es-ES_tradnl"/>
        </w:rPr>
        <w:t xml:space="preserve"> lo </w:t>
      </w:r>
      <w:r w:rsidRPr="00E81F08">
        <w:rPr>
          <w:rFonts w:ascii="Palatino Linotype" w:hAnsi="Palatino Linotype" w:cs="Arial"/>
          <w:sz w:val="24"/>
          <w:szCs w:val="24"/>
        </w:rPr>
        <w:t>establecido</w:t>
      </w:r>
      <w:r w:rsidRPr="00E81F08">
        <w:rPr>
          <w:rFonts w:ascii="Palatino Linotype" w:hAnsi="Palatino Linotype"/>
          <w:sz w:val="24"/>
          <w:szCs w:val="24"/>
          <w:lang w:eastAsia="es-ES_tradnl"/>
        </w:rPr>
        <w:t xml:space="preserve"> en el artículo 196 de la Ley de Transparencia y Acceso a la Información Pública del Estado de México y Municipios, podrá impugnarla vía Juicio de Amparo en los términos de las leyes aplicables.</w:t>
      </w:r>
    </w:p>
    <w:p w:rsidR="001A7E24" w:rsidRPr="00902BD5" w:rsidRDefault="00902BD5" w:rsidP="00902BD5">
      <w:pPr>
        <w:spacing w:before="200" w:line="360" w:lineRule="auto"/>
        <w:jc w:val="both"/>
        <w:rPr>
          <w:rFonts w:ascii="Palatino Linotype" w:hAnsi="Palatino Linotype" w:cs="Arial"/>
          <w:sz w:val="24"/>
          <w:szCs w:val="24"/>
        </w:rPr>
      </w:pPr>
      <w:r w:rsidRPr="00902BD5">
        <w:rPr>
          <w:rFonts w:ascii="Palatino Linotype" w:hAnsi="Palatino Linotype" w:cs="Arial"/>
          <w:sz w:val="24"/>
          <w:szCs w:val="24"/>
        </w:rPr>
        <w:t>ASÍ LO RESUELVE, POR UNANIMIDAD DE VOTOS EL PLENO DEL</w:t>
      </w:r>
      <w:r w:rsidRPr="00902BD5">
        <w:rPr>
          <w:rFonts w:ascii="Palatino Linotype" w:eastAsia="Arial Unicode MS" w:hAnsi="Palatino Linotype" w:cs="Arial"/>
          <w:sz w:val="24"/>
          <w:szCs w:val="24"/>
        </w:rPr>
        <w:t xml:space="preserve"> INSTITUTO DE </w:t>
      </w:r>
      <w:r w:rsidRPr="00902BD5">
        <w:rPr>
          <w:rFonts w:ascii="Palatino Linotype" w:hAnsi="Palatino Linotype"/>
          <w:sz w:val="24"/>
          <w:szCs w:val="24"/>
        </w:rPr>
        <w:t>TRANSPARENCIA</w:t>
      </w:r>
      <w:r w:rsidRPr="00902BD5">
        <w:rPr>
          <w:rFonts w:ascii="Palatino Linotype" w:eastAsia="Arial Unicode MS" w:hAnsi="Palatino Linotype" w:cs="Arial"/>
          <w:sz w:val="24"/>
          <w:szCs w:val="24"/>
        </w:rPr>
        <w:t xml:space="preserve">, ACCESO A LA INFORMACIÓN PÚBLICA Y PROTECCIÓN DE DATOS PERSONALES DEL ESTADO DE MÉXICO Y </w:t>
      </w:r>
      <w:r w:rsidRPr="00902BD5">
        <w:rPr>
          <w:rFonts w:ascii="Palatino Linotype" w:eastAsia="Arial Unicode MS" w:hAnsi="Palatino Linotype" w:cs="Arial"/>
          <w:sz w:val="24"/>
          <w:szCs w:val="24"/>
        </w:rPr>
        <w:lastRenderedPageBreak/>
        <w:t>MUNICIPIOS</w:t>
      </w:r>
      <w:r w:rsidRPr="00902BD5">
        <w:rPr>
          <w:rFonts w:ascii="Palatino Linotype" w:hAnsi="Palatino Linotype" w:cs="Arial"/>
          <w:sz w:val="24"/>
          <w:szCs w:val="24"/>
        </w:rPr>
        <w:t>, CONFORMADO POR LOS COMISIONADOS ZULEMA MARTÍNEZ SÁNCHEZ; EVA ABAID YAPUR; JOSÉ GUADALUPE LUNA HERNÁNDEZ; JAVIER MARTÍNEZ CRUZ Y LUIS GUSTAVO PARRA NORIEGA; EN</w:t>
      </w:r>
      <w:r w:rsidRPr="00902BD5">
        <w:rPr>
          <w:rFonts w:ascii="Palatino Linotype" w:hAnsi="Palatino Linotype" w:cs="Arial"/>
          <w:sz w:val="24"/>
          <w:szCs w:val="24"/>
          <w:shd w:val="clear" w:color="auto" w:fill="FFFFFF" w:themeFill="background1"/>
        </w:rPr>
        <w:t xml:space="preserve"> LA </w:t>
      </w:r>
      <w:r w:rsidRPr="00902BD5">
        <w:rPr>
          <w:rFonts w:ascii="Palatino Linotype" w:hAnsi="Palatino Linotype" w:cs="Arial"/>
          <w:sz w:val="24"/>
          <w:szCs w:val="24"/>
        </w:rPr>
        <w:t>TRIGÉSIMA SEXTA SESIÓN ORDINARIA CELEBRADA EL DÍA DOS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CE3565" w:rsidRPr="00902BD5" w:rsidRDefault="00CE3565" w:rsidP="00902BD5">
            <w:pPr>
              <w:spacing w:after="0"/>
              <w:rPr>
                <w:rFonts w:ascii="Palatino Linotype" w:hAnsi="Palatino Linotype" w:cs="Arial"/>
                <w:b/>
                <w:sz w:val="24"/>
                <w:szCs w:val="24"/>
                <w:lang w:val="es-ES_tradnl"/>
              </w:rPr>
            </w:pPr>
          </w:p>
          <w:p w:rsidR="00902BD5" w:rsidRPr="00902BD5" w:rsidRDefault="00902BD5" w:rsidP="00902BD5">
            <w:pPr>
              <w:spacing w:after="0"/>
              <w:rPr>
                <w:rFonts w:ascii="Palatino Linotype" w:hAnsi="Palatino Linotype" w:cs="Arial"/>
                <w:b/>
                <w:sz w:val="24"/>
                <w:szCs w:val="24"/>
                <w:lang w:val="es-ES_tradnl"/>
              </w:rPr>
            </w:pPr>
          </w:p>
          <w:p w:rsidR="00902BD5" w:rsidRPr="00902BD5" w:rsidRDefault="00902BD5" w:rsidP="00902BD5">
            <w:pPr>
              <w:spacing w:after="0"/>
              <w:rPr>
                <w:rFonts w:ascii="Palatino Linotype" w:hAnsi="Palatino Linotype" w:cs="Arial"/>
                <w:b/>
                <w:sz w:val="24"/>
                <w:szCs w:val="24"/>
                <w:lang w:val="es-ES_tradnl"/>
              </w:rPr>
            </w:pPr>
          </w:p>
          <w:p w:rsidR="0078246F" w:rsidRPr="00902BD5" w:rsidRDefault="0078246F" w:rsidP="0078246F">
            <w:pPr>
              <w:spacing w:after="0"/>
              <w:jc w:val="center"/>
              <w:rPr>
                <w:rFonts w:ascii="Palatino Linotype" w:hAnsi="Palatino Linotype" w:cs="Arial"/>
                <w:b/>
                <w:sz w:val="24"/>
                <w:szCs w:val="24"/>
                <w:lang w:val="es-ES_tradnl"/>
              </w:rPr>
            </w:pPr>
            <w:r w:rsidRPr="00902BD5">
              <w:rPr>
                <w:rFonts w:ascii="Palatino Linotype" w:hAnsi="Palatino Linotype" w:cs="Arial"/>
                <w:b/>
                <w:sz w:val="24"/>
                <w:szCs w:val="24"/>
                <w:lang w:val="es-ES_tradnl"/>
              </w:rPr>
              <w:t>Zulema Martínez Sánchez</w:t>
            </w:r>
          </w:p>
          <w:p w:rsidR="0078246F" w:rsidRPr="00902BD5" w:rsidRDefault="0078246F" w:rsidP="0078246F">
            <w:pPr>
              <w:spacing w:after="0"/>
              <w:jc w:val="center"/>
              <w:rPr>
                <w:rFonts w:ascii="Palatino Linotype" w:hAnsi="Palatino Linotype" w:cs="Arial"/>
                <w:b/>
                <w:sz w:val="24"/>
                <w:szCs w:val="24"/>
                <w:lang w:val="es-ES_tradnl"/>
              </w:rPr>
            </w:pPr>
            <w:r w:rsidRPr="00902BD5">
              <w:rPr>
                <w:rFonts w:ascii="Palatino Linotype" w:hAnsi="Palatino Linotype" w:cs="Arial"/>
                <w:sz w:val="24"/>
                <w:szCs w:val="24"/>
                <w:lang w:val="es-ES_tradnl"/>
              </w:rPr>
              <w:t>Comisionada Presidenta</w:t>
            </w:r>
          </w:p>
          <w:p w:rsidR="0078246F" w:rsidRPr="00902BD5" w:rsidRDefault="0078246F" w:rsidP="0078246F">
            <w:pPr>
              <w:spacing w:after="0"/>
              <w:jc w:val="center"/>
              <w:rPr>
                <w:rFonts w:ascii="Palatino Linotype" w:hAnsi="Palatino Linotype" w:cs="Arial"/>
                <w:b/>
                <w:sz w:val="24"/>
                <w:szCs w:val="24"/>
                <w:lang w:val="es-ES_tradnl"/>
              </w:rPr>
            </w:pPr>
            <w:r w:rsidRPr="00902BD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78246F" w:rsidRPr="00902BD5" w:rsidRDefault="0078246F" w:rsidP="0078246F">
            <w:pPr>
              <w:spacing w:after="0"/>
              <w:jc w:val="center"/>
              <w:rPr>
                <w:rFonts w:ascii="Palatino Linotype" w:hAnsi="Palatino Linotype" w:cs="Arial"/>
                <w:b/>
                <w:sz w:val="24"/>
                <w:szCs w:val="24"/>
                <w:lang w:val="es-ES_tradnl"/>
              </w:rPr>
            </w:pPr>
          </w:p>
          <w:p w:rsidR="00CE3565" w:rsidRPr="00902BD5" w:rsidRDefault="00CE3565" w:rsidP="0078246F">
            <w:pPr>
              <w:spacing w:after="0"/>
              <w:jc w:val="center"/>
              <w:rPr>
                <w:rFonts w:ascii="Palatino Linotype" w:hAnsi="Palatino Linotype" w:cs="Arial"/>
                <w:b/>
                <w:sz w:val="24"/>
                <w:szCs w:val="24"/>
                <w:lang w:val="es-ES_tradnl"/>
              </w:rPr>
            </w:pPr>
          </w:p>
          <w:p w:rsidR="0078246F" w:rsidRPr="00902BD5" w:rsidRDefault="0078246F" w:rsidP="00902BD5">
            <w:pPr>
              <w:spacing w:after="0"/>
              <w:rPr>
                <w:rFonts w:ascii="Palatino Linotype" w:hAnsi="Palatino Linotype" w:cs="Arial"/>
                <w:b/>
                <w:sz w:val="24"/>
                <w:szCs w:val="24"/>
                <w:lang w:val="es-ES_tradnl"/>
              </w:rPr>
            </w:pPr>
          </w:p>
          <w:p w:rsidR="0078246F" w:rsidRPr="00902BD5" w:rsidRDefault="0078246F" w:rsidP="0078246F">
            <w:pPr>
              <w:spacing w:after="0"/>
              <w:jc w:val="center"/>
              <w:rPr>
                <w:rFonts w:ascii="Palatino Linotype" w:hAnsi="Palatino Linotype" w:cs="Arial"/>
                <w:b/>
                <w:sz w:val="24"/>
                <w:szCs w:val="24"/>
                <w:lang w:val="es-ES_tradnl"/>
              </w:rPr>
            </w:pPr>
            <w:r w:rsidRPr="00902BD5">
              <w:rPr>
                <w:rFonts w:ascii="Palatino Linotype" w:hAnsi="Palatino Linotype" w:cs="Arial"/>
                <w:b/>
                <w:sz w:val="24"/>
                <w:szCs w:val="24"/>
                <w:lang w:val="es-ES_tradnl"/>
              </w:rPr>
              <w:t xml:space="preserve">Eva </w:t>
            </w:r>
            <w:proofErr w:type="spellStart"/>
            <w:r w:rsidRPr="00902BD5">
              <w:rPr>
                <w:rFonts w:ascii="Palatino Linotype" w:hAnsi="Palatino Linotype" w:cs="Arial"/>
                <w:b/>
                <w:sz w:val="24"/>
                <w:szCs w:val="24"/>
                <w:lang w:val="es-ES_tradnl"/>
              </w:rPr>
              <w:t>Abaid</w:t>
            </w:r>
            <w:proofErr w:type="spellEnd"/>
            <w:r w:rsidRPr="00902BD5">
              <w:rPr>
                <w:rFonts w:ascii="Palatino Linotype" w:hAnsi="Palatino Linotype" w:cs="Arial"/>
                <w:b/>
                <w:sz w:val="24"/>
                <w:szCs w:val="24"/>
                <w:lang w:val="es-ES_tradnl"/>
              </w:rPr>
              <w:t xml:space="preserve"> </w:t>
            </w:r>
            <w:proofErr w:type="spellStart"/>
            <w:r w:rsidRPr="00902BD5">
              <w:rPr>
                <w:rFonts w:ascii="Palatino Linotype" w:hAnsi="Palatino Linotype" w:cs="Arial"/>
                <w:b/>
                <w:sz w:val="24"/>
                <w:szCs w:val="24"/>
                <w:lang w:val="es-ES_tradnl"/>
              </w:rPr>
              <w:t>Yapur</w:t>
            </w:r>
            <w:proofErr w:type="spellEnd"/>
          </w:p>
          <w:p w:rsidR="0078246F" w:rsidRPr="00902BD5" w:rsidRDefault="0078246F" w:rsidP="0078246F">
            <w:pPr>
              <w:spacing w:after="0"/>
              <w:jc w:val="center"/>
              <w:rPr>
                <w:rFonts w:ascii="Palatino Linotype" w:hAnsi="Palatino Linotype" w:cs="Arial"/>
                <w:sz w:val="24"/>
                <w:szCs w:val="24"/>
                <w:lang w:val="es-ES_tradnl"/>
              </w:rPr>
            </w:pPr>
            <w:r w:rsidRPr="00902BD5">
              <w:rPr>
                <w:rFonts w:ascii="Palatino Linotype" w:hAnsi="Palatino Linotype" w:cs="Arial"/>
                <w:sz w:val="24"/>
                <w:szCs w:val="24"/>
                <w:lang w:val="es-ES_tradnl"/>
              </w:rPr>
              <w:t>Comisionada</w:t>
            </w:r>
          </w:p>
          <w:p w:rsidR="0078246F" w:rsidRPr="00902BD5" w:rsidRDefault="0078246F" w:rsidP="0078246F">
            <w:pPr>
              <w:spacing w:after="0"/>
              <w:jc w:val="center"/>
              <w:rPr>
                <w:rFonts w:ascii="Palatino Linotype" w:hAnsi="Palatino Linotype" w:cs="Arial"/>
                <w:b/>
                <w:sz w:val="24"/>
                <w:szCs w:val="24"/>
                <w:lang w:val="es-ES_tradnl"/>
              </w:rPr>
            </w:pPr>
            <w:r w:rsidRPr="00902BD5">
              <w:rPr>
                <w:rFonts w:ascii="Palatino Linotype" w:hAnsi="Palatino Linotype" w:cs="Arial"/>
                <w:b/>
                <w:sz w:val="24"/>
                <w:szCs w:val="24"/>
                <w:lang w:val="es-ES_tradnl"/>
              </w:rPr>
              <w:t>(RÚBRICA)</w:t>
            </w:r>
          </w:p>
        </w:tc>
        <w:tc>
          <w:tcPr>
            <w:tcW w:w="5184" w:type="dxa"/>
          </w:tcPr>
          <w:p w:rsidR="00794713" w:rsidRPr="00902BD5" w:rsidRDefault="00794713" w:rsidP="0078246F">
            <w:pPr>
              <w:spacing w:after="0"/>
              <w:jc w:val="center"/>
              <w:rPr>
                <w:rFonts w:ascii="Palatino Linotype" w:hAnsi="Palatino Linotype" w:cs="Arial"/>
                <w:b/>
                <w:sz w:val="24"/>
                <w:szCs w:val="24"/>
                <w:lang w:val="es-ES_tradnl"/>
              </w:rPr>
            </w:pPr>
          </w:p>
          <w:p w:rsidR="00CE3565" w:rsidRPr="00902BD5" w:rsidRDefault="00CE3565" w:rsidP="0078246F">
            <w:pPr>
              <w:spacing w:after="0"/>
              <w:jc w:val="center"/>
              <w:rPr>
                <w:rFonts w:ascii="Palatino Linotype" w:hAnsi="Palatino Linotype" w:cs="Arial"/>
                <w:b/>
                <w:sz w:val="24"/>
                <w:szCs w:val="24"/>
                <w:lang w:val="es-ES_tradnl"/>
              </w:rPr>
            </w:pPr>
          </w:p>
          <w:p w:rsidR="0078246F" w:rsidRPr="00902BD5" w:rsidRDefault="0078246F" w:rsidP="00902BD5">
            <w:pPr>
              <w:spacing w:after="0"/>
              <w:rPr>
                <w:rFonts w:ascii="Palatino Linotype" w:hAnsi="Palatino Linotype" w:cs="Arial"/>
                <w:b/>
                <w:sz w:val="24"/>
                <w:szCs w:val="24"/>
                <w:lang w:val="es-ES_tradnl"/>
              </w:rPr>
            </w:pPr>
          </w:p>
          <w:p w:rsidR="0078246F" w:rsidRPr="00902BD5" w:rsidRDefault="0078246F" w:rsidP="0078246F">
            <w:pPr>
              <w:spacing w:after="0"/>
              <w:jc w:val="center"/>
              <w:rPr>
                <w:rFonts w:ascii="Palatino Linotype" w:hAnsi="Palatino Linotype" w:cs="Arial"/>
                <w:b/>
                <w:sz w:val="24"/>
                <w:szCs w:val="24"/>
                <w:lang w:val="es-ES_tradnl"/>
              </w:rPr>
            </w:pPr>
            <w:r w:rsidRPr="00902BD5">
              <w:rPr>
                <w:rFonts w:ascii="Palatino Linotype" w:hAnsi="Palatino Linotype" w:cs="Arial"/>
                <w:b/>
                <w:sz w:val="24"/>
                <w:szCs w:val="24"/>
                <w:lang w:val="es-ES_tradnl"/>
              </w:rPr>
              <w:t>José Guadalupe Luna Hernández</w:t>
            </w:r>
          </w:p>
          <w:p w:rsidR="0078246F" w:rsidRPr="00902BD5" w:rsidRDefault="0078246F" w:rsidP="0078246F">
            <w:pPr>
              <w:spacing w:after="0"/>
              <w:jc w:val="center"/>
              <w:rPr>
                <w:rFonts w:ascii="Palatino Linotype" w:hAnsi="Palatino Linotype" w:cs="Arial"/>
                <w:sz w:val="24"/>
                <w:szCs w:val="24"/>
                <w:lang w:val="es-ES_tradnl"/>
              </w:rPr>
            </w:pPr>
            <w:r w:rsidRPr="00902BD5">
              <w:rPr>
                <w:rFonts w:ascii="Palatino Linotype" w:hAnsi="Palatino Linotype" w:cs="Arial"/>
                <w:sz w:val="24"/>
                <w:szCs w:val="24"/>
                <w:lang w:val="es-ES_tradnl"/>
              </w:rPr>
              <w:t>Comisionado</w:t>
            </w:r>
          </w:p>
          <w:p w:rsidR="0078246F" w:rsidRPr="00902BD5" w:rsidRDefault="0078246F" w:rsidP="0078246F">
            <w:pPr>
              <w:spacing w:after="0"/>
              <w:jc w:val="center"/>
              <w:rPr>
                <w:rFonts w:ascii="Palatino Linotype" w:hAnsi="Palatino Linotype" w:cs="Arial"/>
                <w:b/>
                <w:sz w:val="24"/>
                <w:szCs w:val="24"/>
                <w:lang w:val="es-ES_tradnl"/>
              </w:rPr>
            </w:pPr>
            <w:r w:rsidRPr="00902BD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794713" w:rsidRPr="00902BD5" w:rsidRDefault="00794713" w:rsidP="0078246F">
            <w:pPr>
              <w:spacing w:after="0"/>
              <w:jc w:val="center"/>
              <w:rPr>
                <w:rFonts w:ascii="Palatino Linotype" w:hAnsi="Palatino Linotype" w:cs="Arial"/>
                <w:b/>
                <w:sz w:val="24"/>
                <w:szCs w:val="24"/>
                <w:lang w:val="es-ES_tradnl"/>
              </w:rPr>
            </w:pPr>
          </w:p>
          <w:p w:rsidR="00CE3565" w:rsidRPr="00902BD5" w:rsidRDefault="00CE3565" w:rsidP="0078246F">
            <w:pPr>
              <w:spacing w:after="0"/>
              <w:jc w:val="center"/>
              <w:rPr>
                <w:rFonts w:ascii="Palatino Linotype" w:hAnsi="Palatino Linotype" w:cs="Arial"/>
                <w:b/>
                <w:sz w:val="24"/>
                <w:szCs w:val="24"/>
                <w:lang w:val="es-ES_tradnl"/>
              </w:rPr>
            </w:pPr>
          </w:p>
          <w:p w:rsidR="00794713" w:rsidRPr="00902BD5" w:rsidRDefault="00794713" w:rsidP="00902BD5">
            <w:pPr>
              <w:spacing w:after="0"/>
              <w:rPr>
                <w:rFonts w:ascii="Palatino Linotype" w:hAnsi="Palatino Linotype" w:cs="Arial"/>
                <w:b/>
                <w:sz w:val="24"/>
                <w:szCs w:val="24"/>
                <w:lang w:val="es-ES_tradnl"/>
              </w:rPr>
            </w:pPr>
          </w:p>
          <w:p w:rsidR="0078246F" w:rsidRPr="00902BD5" w:rsidRDefault="0078246F" w:rsidP="0078246F">
            <w:pPr>
              <w:spacing w:after="0"/>
              <w:jc w:val="center"/>
              <w:rPr>
                <w:rFonts w:ascii="Palatino Linotype" w:hAnsi="Palatino Linotype" w:cs="Arial"/>
                <w:b/>
                <w:sz w:val="24"/>
                <w:szCs w:val="24"/>
                <w:lang w:val="es-ES_tradnl"/>
              </w:rPr>
            </w:pPr>
            <w:r w:rsidRPr="00902BD5">
              <w:rPr>
                <w:rFonts w:ascii="Palatino Linotype" w:hAnsi="Palatino Linotype" w:cs="Arial"/>
                <w:b/>
                <w:sz w:val="24"/>
                <w:szCs w:val="24"/>
                <w:lang w:val="es-ES_tradnl"/>
              </w:rPr>
              <w:t>Javier Martínez Cruz</w:t>
            </w:r>
          </w:p>
          <w:p w:rsidR="0078246F" w:rsidRPr="00902BD5" w:rsidRDefault="0078246F" w:rsidP="0078246F">
            <w:pPr>
              <w:spacing w:after="0"/>
              <w:jc w:val="center"/>
              <w:rPr>
                <w:rFonts w:ascii="Palatino Linotype" w:hAnsi="Palatino Linotype" w:cs="Arial"/>
                <w:sz w:val="24"/>
                <w:szCs w:val="24"/>
                <w:lang w:val="es-ES_tradnl"/>
              </w:rPr>
            </w:pPr>
            <w:r w:rsidRPr="00902BD5">
              <w:rPr>
                <w:rFonts w:ascii="Palatino Linotype" w:hAnsi="Palatino Linotype" w:cs="Arial"/>
                <w:sz w:val="24"/>
                <w:szCs w:val="24"/>
                <w:lang w:val="es-ES_tradnl"/>
              </w:rPr>
              <w:t>Comisionado</w:t>
            </w:r>
          </w:p>
          <w:p w:rsidR="0078246F" w:rsidRPr="00902BD5" w:rsidRDefault="0078246F" w:rsidP="0078246F">
            <w:pPr>
              <w:spacing w:after="0"/>
              <w:jc w:val="center"/>
              <w:rPr>
                <w:rFonts w:ascii="Palatino Linotype" w:hAnsi="Palatino Linotype" w:cs="Arial"/>
                <w:b/>
                <w:sz w:val="24"/>
                <w:szCs w:val="24"/>
                <w:lang w:val="es-ES_tradnl"/>
              </w:rPr>
            </w:pPr>
            <w:r w:rsidRPr="00902BD5">
              <w:rPr>
                <w:rFonts w:ascii="Palatino Linotype" w:hAnsi="Palatino Linotype" w:cs="Arial"/>
                <w:b/>
                <w:sz w:val="24"/>
                <w:szCs w:val="24"/>
                <w:lang w:val="es-ES_tradnl"/>
              </w:rPr>
              <w:t>(RÚBRICA)</w:t>
            </w:r>
          </w:p>
        </w:tc>
        <w:tc>
          <w:tcPr>
            <w:tcW w:w="5184" w:type="dxa"/>
          </w:tcPr>
          <w:p w:rsidR="0078246F" w:rsidRPr="00902BD5" w:rsidRDefault="0078246F" w:rsidP="0078246F">
            <w:pPr>
              <w:spacing w:after="0"/>
              <w:jc w:val="center"/>
              <w:rPr>
                <w:rFonts w:ascii="Palatino Linotype" w:hAnsi="Palatino Linotype" w:cs="Arial"/>
                <w:b/>
                <w:sz w:val="24"/>
                <w:szCs w:val="24"/>
                <w:lang w:val="es-ES_tradnl"/>
              </w:rPr>
            </w:pPr>
          </w:p>
          <w:p w:rsidR="00CE3565" w:rsidRPr="00902BD5" w:rsidRDefault="00CE3565" w:rsidP="0078246F">
            <w:pPr>
              <w:spacing w:after="0"/>
              <w:jc w:val="center"/>
              <w:rPr>
                <w:rFonts w:ascii="Palatino Linotype" w:hAnsi="Palatino Linotype" w:cs="Arial"/>
                <w:b/>
                <w:sz w:val="24"/>
                <w:szCs w:val="24"/>
                <w:lang w:val="es-ES_tradnl"/>
              </w:rPr>
            </w:pPr>
          </w:p>
          <w:p w:rsidR="0078246F" w:rsidRPr="00902BD5" w:rsidRDefault="0078246F" w:rsidP="00902BD5">
            <w:pPr>
              <w:spacing w:after="0"/>
              <w:rPr>
                <w:rFonts w:ascii="Palatino Linotype" w:hAnsi="Palatino Linotype" w:cs="Arial"/>
                <w:b/>
                <w:sz w:val="24"/>
                <w:szCs w:val="24"/>
                <w:lang w:val="es-ES_tradnl"/>
              </w:rPr>
            </w:pPr>
          </w:p>
          <w:p w:rsidR="0078246F" w:rsidRPr="00902BD5" w:rsidRDefault="0078246F" w:rsidP="0078246F">
            <w:pPr>
              <w:spacing w:after="0"/>
              <w:jc w:val="center"/>
              <w:rPr>
                <w:rFonts w:ascii="Palatino Linotype" w:hAnsi="Palatino Linotype" w:cs="Arial"/>
                <w:b/>
                <w:sz w:val="24"/>
                <w:szCs w:val="24"/>
                <w:lang w:val="es-ES_tradnl"/>
              </w:rPr>
            </w:pPr>
            <w:r w:rsidRPr="00902BD5">
              <w:rPr>
                <w:rFonts w:ascii="Palatino Linotype" w:hAnsi="Palatino Linotype" w:cs="Arial"/>
                <w:b/>
                <w:sz w:val="24"/>
                <w:szCs w:val="24"/>
                <w:lang w:val="es-ES_tradnl"/>
              </w:rPr>
              <w:t>Luis Gustavo Parra Noriega</w:t>
            </w:r>
          </w:p>
          <w:p w:rsidR="0078246F" w:rsidRPr="00902BD5" w:rsidRDefault="0078246F" w:rsidP="0078246F">
            <w:pPr>
              <w:spacing w:after="0"/>
              <w:jc w:val="center"/>
              <w:rPr>
                <w:rFonts w:ascii="Palatino Linotype" w:hAnsi="Palatino Linotype" w:cs="Arial"/>
                <w:sz w:val="24"/>
                <w:szCs w:val="24"/>
                <w:lang w:val="es-ES_tradnl"/>
              </w:rPr>
            </w:pPr>
            <w:r w:rsidRPr="00902BD5">
              <w:rPr>
                <w:rFonts w:ascii="Palatino Linotype" w:hAnsi="Palatino Linotype" w:cs="Arial"/>
                <w:sz w:val="24"/>
                <w:szCs w:val="24"/>
                <w:lang w:val="es-ES_tradnl"/>
              </w:rPr>
              <w:t>Comisionado</w:t>
            </w:r>
          </w:p>
          <w:p w:rsidR="0078246F" w:rsidRPr="00902BD5" w:rsidRDefault="0078246F" w:rsidP="0078246F">
            <w:pPr>
              <w:spacing w:after="0"/>
              <w:jc w:val="center"/>
              <w:rPr>
                <w:rFonts w:ascii="Palatino Linotype" w:hAnsi="Palatino Linotype" w:cs="Arial"/>
                <w:b/>
                <w:sz w:val="24"/>
                <w:szCs w:val="24"/>
                <w:lang w:val="es-ES_tradnl"/>
              </w:rPr>
            </w:pPr>
            <w:r w:rsidRPr="00902BD5">
              <w:rPr>
                <w:rFonts w:ascii="Palatino Linotype" w:hAnsi="Palatino Linotype" w:cs="Arial"/>
                <w:b/>
                <w:sz w:val="24"/>
                <w:szCs w:val="24"/>
                <w:lang w:val="es-ES_tradnl"/>
              </w:rPr>
              <w:t>(RÚBRICA)</w:t>
            </w:r>
          </w:p>
        </w:tc>
      </w:tr>
      <w:tr w:rsidR="0078246F" w:rsidRPr="00120510" w:rsidTr="00597B85">
        <w:trPr>
          <w:jc w:val="center"/>
        </w:trPr>
        <w:tc>
          <w:tcPr>
            <w:tcW w:w="10368" w:type="dxa"/>
            <w:gridSpan w:val="2"/>
          </w:tcPr>
          <w:p w:rsidR="00794713" w:rsidRPr="00902BD5" w:rsidRDefault="00794713" w:rsidP="0078246F">
            <w:pPr>
              <w:spacing w:after="0"/>
              <w:jc w:val="center"/>
              <w:rPr>
                <w:rFonts w:ascii="Palatino Linotype" w:hAnsi="Palatino Linotype" w:cs="Arial"/>
                <w:b/>
                <w:sz w:val="24"/>
                <w:szCs w:val="24"/>
                <w:lang w:val="es-ES_tradnl"/>
              </w:rPr>
            </w:pPr>
          </w:p>
          <w:p w:rsidR="00CE3565" w:rsidRPr="00902BD5" w:rsidRDefault="00CE3565" w:rsidP="0078246F">
            <w:pPr>
              <w:spacing w:after="0"/>
              <w:jc w:val="center"/>
              <w:rPr>
                <w:rFonts w:ascii="Palatino Linotype" w:hAnsi="Palatino Linotype" w:cs="Arial"/>
                <w:b/>
                <w:sz w:val="24"/>
                <w:szCs w:val="24"/>
                <w:lang w:val="es-ES_tradnl"/>
              </w:rPr>
            </w:pPr>
          </w:p>
          <w:p w:rsidR="0078246F" w:rsidRPr="00902BD5" w:rsidRDefault="0078246F" w:rsidP="00902BD5">
            <w:pPr>
              <w:spacing w:after="0"/>
              <w:rPr>
                <w:rFonts w:ascii="Palatino Linotype" w:hAnsi="Palatino Linotype" w:cs="Arial"/>
                <w:b/>
                <w:sz w:val="24"/>
                <w:szCs w:val="24"/>
                <w:lang w:val="es-ES_tradnl"/>
              </w:rPr>
            </w:pPr>
          </w:p>
          <w:p w:rsidR="0078246F" w:rsidRPr="00902BD5" w:rsidRDefault="0078246F" w:rsidP="0078246F">
            <w:pPr>
              <w:spacing w:after="0"/>
              <w:jc w:val="center"/>
              <w:rPr>
                <w:rFonts w:ascii="Palatino Linotype" w:hAnsi="Palatino Linotype" w:cs="Arial"/>
                <w:b/>
                <w:sz w:val="24"/>
                <w:szCs w:val="24"/>
                <w:lang w:val="es-ES_tradnl"/>
              </w:rPr>
            </w:pPr>
            <w:r w:rsidRPr="00902BD5">
              <w:rPr>
                <w:rFonts w:ascii="Palatino Linotype" w:hAnsi="Palatino Linotype" w:cs="Arial"/>
                <w:b/>
                <w:sz w:val="24"/>
                <w:szCs w:val="24"/>
                <w:lang w:val="es-ES_tradnl"/>
              </w:rPr>
              <w:t>Alexis Tapia Ramírez</w:t>
            </w:r>
          </w:p>
          <w:p w:rsidR="0078246F" w:rsidRPr="00902BD5" w:rsidRDefault="0078246F" w:rsidP="0078246F">
            <w:pPr>
              <w:spacing w:after="0"/>
              <w:jc w:val="center"/>
              <w:rPr>
                <w:rFonts w:ascii="Palatino Linotype" w:hAnsi="Palatino Linotype" w:cs="Arial"/>
                <w:sz w:val="24"/>
                <w:szCs w:val="24"/>
                <w:lang w:val="es-ES_tradnl"/>
              </w:rPr>
            </w:pPr>
            <w:r w:rsidRPr="00902BD5">
              <w:rPr>
                <w:rFonts w:ascii="Palatino Linotype" w:hAnsi="Palatino Linotype" w:cs="Arial"/>
                <w:sz w:val="24"/>
                <w:szCs w:val="24"/>
                <w:lang w:val="es-ES_tradnl"/>
              </w:rPr>
              <w:t>Secretario Técnico del Pleno</w:t>
            </w:r>
          </w:p>
          <w:p w:rsidR="0078246F" w:rsidRPr="00902BD5" w:rsidRDefault="0078246F" w:rsidP="0078246F">
            <w:pPr>
              <w:spacing w:after="0"/>
              <w:jc w:val="center"/>
              <w:rPr>
                <w:rFonts w:ascii="Palatino Linotype" w:hAnsi="Palatino Linotype" w:cs="Arial"/>
                <w:sz w:val="24"/>
                <w:szCs w:val="24"/>
                <w:lang w:val="es-ES_tradnl"/>
              </w:rPr>
            </w:pPr>
            <w:r w:rsidRPr="00902BD5">
              <w:rPr>
                <w:rFonts w:ascii="Palatino Linotype" w:hAnsi="Palatino Linotype" w:cs="Arial"/>
                <w:b/>
                <w:sz w:val="24"/>
                <w:szCs w:val="24"/>
                <w:lang w:val="es-ES_tradnl"/>
              </w:rPr>
              <w:t>(RÚBRICA)</w:t>
            </w:r>
          </w:p>
        </w:tc>
      </w:tr>
    </w:tbl>
    <w:p w:rsidR="0078246F" w:rsidRPr="00902BD5" w:rsidRDefault="0078246F" w:rsidP="00902BD5">
      <w:pPr>
        <w:spacing w:after="0"/>
        <w:ind w:right="49"/>
        <w:jc w:val="both"/>
        <w:rPr>
          <w:rFonts w:ascii="Palatino Linotype" w:hAnsi="Palatino Linotype"/>
          <w:lang w:val="es-ES_tradnl"/>
        </w:rPr>
      </w:pPr>
      <w:r w:rsidRPr="00902BD5">
        <w:rPr>
          <w:rFonts w:ascii="Palatino Linotype" w:hAnsi="Palatino Linotype"/>
          <w:lang w:val="es-ES_tradnl"/>
        </w:rPr>
        <w:t>Esta hoja</w:t>
      </w:r>
      <w:r w:rsidR="00843C3E">
        <w:rPr>
          <w:rFonts w:ascii="Palatino Linotype" w:hAnsi="Palatino Linotype"/>
          <w:lang w:val="es-ES_tradnl"/>
        </w:rPr>
        <w:t xml:space="preserve"> corresponde a la resolución de fecha</w:t>
      </w:r>
      <w:r w:rsidRPr="00902BD5">
        <w:rPr>
          <w:rFonts w:ascii="Palatino Linotype" w:hAnsi="Palatino Linotype"/>
          <w:lang w:val="es-ES_tradnl"/>
        </w:rPr>
        <w:t xml:space="preserve"> </w:t>
      </w:r>
      <w:r w:rsidR="00F448FF" w:rsidRPr="00902BD5">
        <w:rPr>
          <w:rFonts w:ascii="Palatino Linotype" w:hAnsi="Palatino Linotype"/>
          <w:lang w:val="es-ES_tradnl"/>
        </w:rPr>
        <w:t>dos</w:t>
      </w:r>
      <w:r w:rsidRPr="00902BD5">
        <w:rPr>
          <w:rFonts w:ascii="Palatino Linotype" w:hAnsi="Palatino Linotype"/>
          <w:lang w:val="es-ES_tradnl"/>
        </w:rPr>
        <w:t xml:space="preserve"> de </w:t>
      </w:r>
      <w:r w:rsidR="00F448FF" w:rsidRPr="00902BD5">
        <w:rPr>
          <w:rFonts w:ascii="Palatino Linotype" w:hAnsi="Palatino Linotype"/>
          <w:lang w:val="es-ES_tradnl"/>
        </w:rPr>
        <w:t>octubre</w:t>
      </w:r>
      <w:r w:rsidRPr="00902BD5">
        <w:rPr>
          <w:rFonts w:ascii="Palatino Linotype" w:hAnsi="Palatino Linotype"/>
          <w:lang w:val="es-ES_tradnl"/>
        </w:rPr>
        <w:t xml:space="preserve"> de dos mil diecinueve, emitida en el recurso de revisión 0</w:t>
      </w:r>
      <w:r w:rsidR="00853EA8" w:rsidRPr="00902BD5">
        <w:rPr>
          <w:rFonts w:ascii="Palatino Linotype" w:hAnsi="Palatino Linotype"/>
          <w:lang w:val="es-ES_tradnl"/>
        </w:rPr>
        <w:t>487</w:t>
      </w:r>
      <w:r w:rsidR="00207343" w:rsidRPr="00902BD5">
        <w:rPr>
          <w:rFonts w:ascii="Palatino Linotype" w:hAnsi="Palatino Linotype"/>
          <w:lang w:val="es-ES_tradnl"/>
        </w:rPr>
        <w:t>2</w:t>
      </w:r>
      <w:r w:rsidRPr="00902BD5">
        <w:rPr>
          <w:rFonts w:ascii="Palatino Linotype" w:hAnsi="Palatino Linotype"/>
          <w:lang w:val="es-ES_tradnl"/>
        </w:rPr>
        <w:t>/INFOEM/IP/RR/2019.</w:t>
      </w:r>
    </w:p>
    <w:p w:rsidR="006823BA" w:rsidRPr="00902BD5" w:rsidRDefault="0078246F" w:rsidP="00902BD5">
      <w:pPr>
        <w:spacing w:after="0"/>
        <w:ind w:right="49"/>
        <w:jc w:val="both"/>
        <w:rPr>
          <w:rFonts w:ascii="Palatino Linotype" w:hAnsi="Palatino Linotype" w:cs="Arial"/>
        </w:rPr>
      </w:pPr>
      <w:r w:rsidRPr="00902BD5">
        <w:rPr>
          <w:rFonts w:ascii="Palatino Linotype" w:hAnsi="Palatino Linotype"/>
          <w:lang w:val="es-ES_tradnl"/>
        </w:rPr>
        <w:t>YSM/LAGO</w:t>
      </w:r>
    </w:p>
    <w:sectPr w:rsidR="006823BA" w:rsidRPr="00902BD5" w:rsidSect="006823BA">
      <w:headerReference w:type="default"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189" w:rsidRDefault="00EE0189" w:rsidP="006823BA">
      <w:pPr>
        <w:spacing w:after="0" w:line="240" w:lineRule="auto"/>
      </w:pPr>
      <w:r>
        <w:separator/>
      </w:r>
    </w:p>
  </w:endnote>
  <w:endnote w:type="continuationSeparator" w:id="0">
    <w:p w:rsidR="00EE0189" w:rsidRDefault="00EE0189"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0E1507" w:rsidRDefault="000E150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F28DF">
              <w:rPr>
                <w:b/>
                <w:bCs/>
                <w:noProof/>
              </w:rPr>
              <w:t>17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F28DF">
              <w:rPr>
                <w:b/>
                <w:bCs/>
                <w:noProof/>
              </w:rPr>
              <w:t>17</w:t>
            </w:r>
            <w:r>
              <w:rPr>
                <w:b/>
                <w:bCs/>
                <w:sz w:val="24"/>
                <w:szCs w:val="24"/>
              </w:rPr>
              <w:fldChar w:fldCharType="end"/>
            </w:r>
          </w:p>
        </w:sdtContent>
      </w:sdt>
    </w:sdtContent>
  </w:sdt>
  <w:p w:rsidR="000E1507" w:rsidRDefault="000E150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3368967"/>
      <w:docPartObj>
        <w:docPartGallery w:val="Page Numbers (Bottom of Page)"/>
        <w:docPartUnique/>
      </w:docPartObj>
    </w:sdtPr>
    <w:sdtEndPr/>
    <w:sdtContent>
      <w:sdt>
        <w:sdtPr>
          <w:id w:val="-792052970"/>
          <w:docPartObj>
            <w:docPartGallery w:val="Page Numbers (Top of Page)"/>
            <w:docPartUnique/>
          </w:docPartObj>
        </w:sdtPr>
        <w:sdtEndPr/>
        <w:sdtContent>
          <w:p w:rsidR="00843C3E" w:rsidRDefault="00843C3E" w:rsidP="00843C3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F28D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F28DF">
              <w:rPr>
                <w:b/>
                <w:bCs/>
                <w:noProof/>
              </w:rPr>
              <w:t>17</w:t>
            </w:r>
            <w:r>
              <w:rPr>
                <w:b/>
                <w:bCs/>
                <w:sz w:val="24"/>
                <w:szCs w:val="24"/>
              </w:rPr>
              <w:fldChar w:fldCharType="end"/>
            </w:r>
          </w:p>
        </w:sdtContent>
      </w:sdt>
    </w:sdtContent>
  </w:sdt>
  <w:p w:rsidR="00843C3E" w:rsidRDefault="00843C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189" w:rsidRDefault="00EE0189" w:rsidP="006823BA">
      <w:pPr>
        <w:spacing w:after="0" w:line="240" w:lineRule="auto"/>
      </w:pPr>
      <w:r>
        <w:separator/>
      </w:r>
    </w:p>
  </w:footnote>
  <w:footnote w:type="continuationSeparator" w:id="0">
    <w:p w:rsidR="00EE0189" w:rsidRDefault="00EE0189"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686" w:type="dxa"/>
      <w:tblLayout w:type="fixed"/>
      <w:tblLook w:val="04A0" w:firstRow="1" w:lastRow="0" w:firstColumn="1" w:lastColumn="0" w:noHBand="0" w:noVBand="1"/>
    </w:tblPr>
    <w:tblGrid>
      <w:gridCol w:w="2551"/>
      <w:gridCol w:w="3402"/>
    </w:tblGrid>
    <w:tr w:rsidR="000E1507" w:rsidRPr="004774CC" w:rsidTr="007E4957">
      <w:tc>
        <w:tcPr>
          <w:tcW w:w="2551" w:type="dxa"/>
          <w:shd w:val="clear" w:color="auto" w:fill="auto"/>
          <w:vAlign w:val="center"/>
        </w:tcPr>
        <w:p w:rsidR="000E1507" w:rsidRPr="004774CC" w:rsidRDefault="000E150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0E1507" w:rsidRPr="004774CC" w:rsidRDefault="000E1507" w:rsidP="007E4957">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w:t>
          </w:r>
          <w:r w:rsidR="007E4957">
            <w:rPr>
              <w:rFonts w:ascii="Palatino Linotype" w:eastAsia="Times New Roman" w:hAnsi="Palatino Linotype" w:cs="Times New Roman"/>
              <w:b/>
              <w:color w:val="808080" w:themeColor="background1" w:themeShade="80"/>
              <w:lang w:val="es-ES_tradnl" w:eastAsia="es-ES"/>
            </w:rPr>
            <w:t>487</w:t>
          </w:r>
          <w:r w:rsidR="009B7E73">
            <w:rPr>
              <w:rFonts w:ascii="Palatino Linotype" w:eastAsia="Times New Roman" w:hAnsi="Palatino Linotype" w:cs="Times New Roman"/>
              <w:b/>
              <w:color w:val="808080" w:themeColor="background1" w:themeShade="80"/>
              <w:lang w:val="es-ES_tradnl" w:eastAsia="es-ES"/>
            </w:rPr>
            <w:t>2</w:t>
          </w:r>
          <w:r w:rsidRPr="004774CC">
            <w:rPr>
              <w:rFonts w:ascii="Palatino Linotype" w:eastAsia="Times New Roman" w:hAnsi="Palatino Linotype" w:cs="Times New Roman"/>
              <w:b/>
              <w:color w:val="808080" w:themeColor="background1" w:themeShade="80"/>
              <w:lang w:val="es-ES_tradnl" w:eastAsia="es-ES"/>
            </w:rPr>
            <w:t>/INFOEM/IP/RR/2019</w:t>
          </w:r>
        </w:p>
      </w:tc>
    </w:tr>
    <w:tr w:rsidR="000E1507" w:rsidRPr="004774CC" w:rsidTr="007E4957">
      <w:tc>
        <w:tcPr>
          <w:tcW w:w="2551" w:type="dxa"/>
          <w:shd w:val="clear" w:color="auto" w:fill="auto"/>
          <w:vAlign w:val="center"/>
        </w:tcPr>
        <w:p w:rsidR="000E1507" w:rsidRPr="004774CC" w:rsidRDefault="000E1507"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0E1507" w:rsidRPr="004774CC" w:rsidRDefault="007E4957" w:rsidP="003D3B9B">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Ayuntamiento de Tecámac</w:t>
          </w:r>
        </w:p>
      </w:tc>
    </w:tr>
    <w:tr w:rsidR="000E1507" w:rsidRPr="004774CC" w:rsidTr="007E4957">
      <w:tc>
        <w:tcPr>
          <w:tcW w:w="2551" w:type="dxa"/>
          <w:shd w:val="clear" w:color="auto" w:fill="auto"/>
          <w:vAlign w:val="center"/>
        </w:tcPr>
        <w:p w:rsidR="000E1507" w:rsidRPr="004774CC" w:rsidRDefault="000E150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0E1507" w:rsidRPr="004774CC" w:rsidRDefault="000E1507"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 xml:space="preserve">Eva </w:t>
          </w:r>
          <w:proofErr w:type="spellStart"/>
          <w:r w:rsidRPr="004774CC">
            <w:rPr>
              <w:rFonts w:ascii="Palatino Linotype" w:eastAsia="Times New Roman" w:hAnsi="Palatino Linotype" w:cs="Times New Roman"/>
              <w:b/>
              <w:color w:val="808080" w:themeColor="background1" w:themeShade="80"/>
              <w:lang w:val="es-ES_tradnl" w:eastAsia="es-ES"/>
            </w:rPr>
            <w:t>Abaid</w:t>
          </w:r>
          <w:proofErr w:type="spellEnd"/>
          <w:r w:rsidRPr="004774CC">
            <w:rPr>
              <w:rFonts w:ascii="Palatino Linotype" w:eastAsia="Times New Roman" w:hAnsi="Palatino Linotype" w:cs="Times New Roman"/>
              <w:b/>
              <w:color w:val="808080" w:themeColor="background1" w:themeShade="80"/>
              <w:lang w:val="es-ES_tradnl" w:eastAsia="es-ES"/>
            </w:rPr>
            <w:t xml:space="preserve"> </w:t>
          </w:r>
          <w:proofErr w:type="spellStart"/>
          <w:r w:rsidRPr="004774CC">
            <w:rPr>
              <w:rFonts w:ascii="Palatino Linotype" w:eastAsia="Times New Roman" w:hAnsi="Palatino Linotype" w:cs="Times New Roman"/>
              <w:b/>
              <w:color w:val="808080" w:themeColor="background1" w:themeShade="80"/>
              <w:lang w:val="es-ES_tradnl" w:eastAsia="es-ES"/>
            </w:rPr>
            <w:t>Yapur</w:t>
          </w:r>
          <w:proofErr w:type="spellEnd"/>
        </w:p>
      </w:tc>
    </w:tr>
  </w:tbl>
  <w:p w:rsidR="000E1507" w:rsidRDefault="000E150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6" w:type="dxa"/>
      <w:tblInd w:w="2977" w:type="dxa"/>
      <w:tblLayout w:type="fixed"/>
      <w:tblLook w:val="04A0" w:firstRow="1" w:lastRow="0" w:firstColumn="1" w:lastColumn="0" w:noHBand="0" w:noVBand="1"/>
    </w:tblPr>
    <w:tblGrid>
      <w:gridCol w:w="2551"/>
      <w:gridCol w:w="4395"/>
    </w:tblGrid>
    <w:tr w:rsidR="000E1507" w:rsidRPr="005C36FD" w:rsidTr="007E4957">
      <w:tc>
        <w:tcPr>
          <w:tcW w:w="2551" w:type="dxa"/>
          <w:shd w:val="clear" w:color="auto" w:fill="auto"/>
          <w:vAlign w:val="center"/>
        </w:tcPr>
        <w:p w:rsidR="000E1507" w:rsidRPr="005C36FD" w:rsidRDefault="000E150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395" w:type="dxa"/>
          <w:shd w:val="clear" w:color="auto" w:fill="auto"/>
          <w:vAlign w:val="center"/>
        </w:tcPr>
        <w:p w:rsidR="000E1507" w:rsidRPr="005C36FD" w:rsidRDefault="000E1507" w:rsidP="007E4957">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sidR="007E4957">
            <w:rPr>
              <w:rFonts w:ascii="Palatino Linotype" w:eastAsia="Times New Roman" w:hAnsi="Palatino Linotype" w:cs="Times New Roman"/>
              <w:b/>
              <w:color w:val="808080" w:themeColor="background1" w:themeShade="80"/>
              <w:lang w:val="es-ES_tradnl" w:eastAsia="es-ES"/>
            </w:rPr>
            <w:t>487</w:t>
          </w:r>
          <w:r w:rsidR="009B7E73">
            <w:rPr>
              <w:rFonts w:ascii="Palatino Linotype" w:eastAsia="Times New Roman" w:hAnsi="Palatino Linotype" w:cs="Times New Roman"/>
              <w:b/>
              <w:color w:val="808080" w:themeColor="background1" w:themeShade="80"/>
              <w:lang w:val="es-ES_tradnl" w:eastAsia="es-ES"/>
            </w:rPr>
            <w:t>2</w:t>
          </w:r>
          <w:r>
            <w:rPr>
              <w:rFonts w:ascii="Palatino Linotype" w:eastAsia="Times New Roman" w:hAnsi="Palatino Linotype" w:cs="Times New Roman"/>
              <w:b/>
              <w:color w:val="808080" w:themeColor="background1" w:themeShade="80"/>
              <w:lang w:val="es-ES_tradnl" w:eastAsia="es-ES"/>
            </w:rPr>
            <w:t xml:space="preserve">/INFOEM/IP/RR/2019 </w:t>
          </w:r>
        </w:p>
      </w:tc>
    </w:tr>
    <w:tr w:rsidR="000E1507" w:rsidRPr="005C36FD" w:rsidTr="007E4957">
      <w:tc>
        <w:tcPr>
          <w:tcW w:w="2551" w:type="dxa"/>
          <w:shd w:val="clear" w:color="auto" w:fill="auto"/>
          <w:vAlign w:val="center"/>
        </w:tcPr>
        <w:p w:rsidR="000E1507" w:rsidRPr="005C36FD" w:rsidRDefault="000E150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395" w:type="dxa"/>
          <w:shd w:val="clear" w:color="auto" w:fill="auto"/>
          <w:vAlign w:val="center"/>
        </w:tcPr>
        <w:p w:rsidR="000E1507" w:rsidRPr="005C36FD" w:rsidRDefault="009F28DF" w:rsidP="007E4957">
          <w:pPr>
            <w:spacing w:after="0" w:line="240" w:lineRule="auto"/>
            <w:rPr>
              <w:rFonts w:ascii="Palatino Linotype" w:eastAsia="Times New Roman" w:hAnsi="Palatino Linotype" w:cs="Times New Roman"/>
              <w:b/>
              <w:color w:val="808080" w:themeColor="background1" w:themeShade="80"/>
              <w:lang w:val="es-ES_tradnl" w:eastAsia="es-ES"/>
            </w:rPr>
          </w:pPr>
          <w:proofErr w:type="spellStart"/>
          <w:r>
            <w:rPr>
              <w:rFonts w:ascii="Palatino Linotype" w:eastAsia="Times New Roman" w:hAnsi="Palatino Linotype" w:cs="Times New Roman"/>
              <w:b/>
              <w:color w:val="808080" w:themeColor="background1" w:themeShade="80"/>
              <w:lang w:val="es-ES_tradnl" w:eastAsia="es-ES"/>
            </w:rPr>
            <w:t>Xxxxxx</w:t>
          </w:r>
          <w:proofErr w:type="spellEnd"/>
          <w:r w:rsidR="007E4957">
            <w:rPr>
              <w:rFonts w:ascii="Palatino Linotype" w:eastAsia="Times New Roman" w:hAnsi="Palatino Linotype" w:cs="Times New Roman"/>
              <w:b/>
              <w:color w:val="808080" w:themeColor="background1" w:themeShade="80"/>
              <w:lang w:val="es-ES_tradnl" w:eastAsia="es-ES"/>
            </w:rPr>
            <w:t xml:space="preserve"> </w:t>
          </w:r>
          <w:proofErr w:type="spellStart"/>
          <w:r>
            <w:rPr>
              <w:rFonts w:ascii="Palatino Linotype" w:eastAsia="Times New Roman" w:hAnsi="Palatino Linotype" w:cs="Times New Roman"/>
              <w:b/>
              <w:color w:val="808080" w:themeColor="background1" w:themeShade="80"/>
              <w:lang w:val="es-ES_tradnl" w:eastAsia="es-ES"/>
            </w:rPr>
            <w:t>Xx</w:t>
          </w:r>
          <w:proofErr w:type="spellEnd"/>
          <w:r w:rsidR="007E4957">
            <w:rPr>
              <w:rFonts w:ascii="Palatino Linotype" w:eastAsia="Times New Roman" w:hAnsi="Palatino Linotype" w:cs="Times New Roman"/>
              <w:b/>
              <w:color w:val="808080" w:themeColor="background1" w:themeShade="80"/>
              <w:lang w:val="es-ES_tradnl" w:eastAsia="es-ES"/>
            </w:rPr>
            <w:t xml:space="preserve"> </w:t>
          </w:r>
          <w:proofErr w:type="spellStart"/>
          <w:r>
            <w:rPr>
              <w:rFonts w:ascii="Palatino Linotype" w:eastAsia="Times New Roman" w:hAnsi="Palatino Linotype" w:cs="Times New Roman"/>
              <w:b/>
              <w:color w:val="808080" w:themeColor="background1" w:themeShade="80"/>
              <w:lang w:val="es-ES_tradnl" w:eastAsia="es-ES"/>
            </w:rPr>
            <w:t>Xxxxxxx</w:t>
          </w:r>
          <w:proofErr w:type="spellEnd"/>
          <w:r w:rsidR="007E4957">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w:t>
          </w:r>
          <w:r w:rsidR="007E4957">
            <w:rPr>
              <w:rFonts w:ascii="Palatino Linotype" w:eastAsia="Times New Roman" w:hAnsi="Palatino Linotype" w:cs="Times New Roman"/>
              <w:b/>
              <w:color w:val="808080" w:themeColor="background1" w:themeShade="80"/>
              <w:lang w:val="es-ES_tradnl" w:eastAsia="es-ES"/>
            </w:rPr>
            <w:t xml:space="preserve"> </w:t>
          </w:r>
          <w:proofErr w:type="spellStart"/>
          <w:r>
            <w:rPr>
              <w:rFonts w:ascii="Palatino Linotype" w:eastAsia="Times New Roman" w:hAnsi="Palatino Linotype" w:cs="Times New Roman"/>
              <w:b/>
              <w:color w:val="808080" w:themeColor="background1" w:themeShade="80"/>
              <w:lang w:val="es-ES_tradnl" w:eastAsia="es-ES"/>
            </w:rPr>
            <w:t>Xxxxxxx</w:t>
          </w:r>
          <w:proofErr w:type="spellEnd"/>
        </w:p>
      </w:tc>
    </w:tr>
    <w:tr w:rsidR="000E1507" w:rsidRPr="005C36FD" w:rsidTr="007E4957">
      <w:trPr>
        <w:trHeight w:val="228"/>
      </w:trPr>
      <w:tc>
        <w:tcPr>
          <w:tcW w:w="2551" w:type="dxa"/>
          <w:shd w:val="clear" w:color="auto" w:fill="auto"/>
          <w:vAlign w:val="center"/>
        </w:tcPr>
        <w:p w:rsidR="000E1507" w:rsidRPr="005C36FD" w:rsidRDefault="000E150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395" w:type="dxa"/>
          <w:shd w:val="clear" w:color="auto" w:fill="auto"/>
          <w:vAlign w:val="center"/>
        </w:tcPr>
        <w:p w:rsidR="000E1507" w:rsidRPr="005C36FD" w:rsidRDefault="007E4957" w:rsidP="003D3B9B">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Ayuntamiento de Tecámac</w:t>
          </w:r>
        </w:p>
      </w:tc>
    </w:tr>
    <w:tr w:rsidR="000E1507" w:rsidRPr="005C36FD" w:rsidTr="007E4957">
      <w:tc>
        <w:tcPr>
          <w:tcW w:w="2551" w:type="dxa"/>
          <w:shd w:val="clear" w:color="auto" w:fill="auto"/>
          <w:vAlign w:val="center"/>
        </w:tcPr>
        <w:p w:rsidR="000E1507" w:rsidRPr="005C36FD" w:rsidRDefault="000E150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395" w:type="dxa"/>
          <w:shd w:val="clear" w:color="auto" w:fill="auto"/>
          <w:vAlign w:val="center"/>
        </w:tcPr>
        <w:p w:rsidR="000E1507" w:rsidRPr="005C36FD" w:rsidRDefault="000E1507"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 xml:space="preserve">Eva </w:t>
          </w:r>
          <w:proofErr w:type="spellStart"/>
          <w:r w:rsidRPr="005C36FD">
            <w:rPr>
              <w:rFonts w:ascii="Palatino Linotype" w:eastAsia="Times New Roman" w:hAnsi="Palatino Linotype" w:cs="Times New Roman"/>
              <w:b/>
              <w:color w:val="808080" w:themeColor="background1" w:themeShade="80"/>
              <w:lang w:val="es-ES_tradnl" w:eastAsia="es-ES"/>
            </w:rPr>
            <w:t>Abaid</w:t>
          </w:r>
          <w:proofErr w:type="spellEnd"/>
          <w:r w:rsidRPr="005C36FD">
            <w:rPr>
              <w:rFonts w:ascii="Palatino Linotype" w:eastAsia="Times New Roman" w:hAnsi="Palatino Linotype" w:cs="Times New Roman"/>
              <w:b/>
              <w:color w:val="808080" w:themeColor="background1" w:themeShade="80"/>
              <w:lang w:val="es-ES_tradnl" w:eastAsia="es-ES"/>
            </w:rPr>
            <w:t xml:space="preserve"> </w:t>
          </w:r>
          <w:proofErr w:type="spellStart"/>
          <w:r w:rsidRPr="005C36FD">
            <w:rPr>
              <w:rFonts w:ascii="Palatino Linotype" w:eastAsia="Times New Roman" w:hAnsi="Palatino Linotype" w:cs="Times New Roman"/>
              <w:b/>
              <w:color w:val="808080" w:themeColor="background1" w:themeShade="80"/>
              <w:lang w:val="es-ES_tradnl" w:eastAsia="es-ES"/>
            </w:rPr>
            <w:t>Yapur</w:t>
          </w:r>
          <w:proofErr w:type="spellEnd"/>
        </w:p>
      </w:tc>
    </w:tr>
  </w:tbl>
  <w:p w:rsidR="000E1507" w:rsidRDefault="000E150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6"/>
  </w:num>
  <w:num w:numId="5">
    <w:abstractNumId w:val="4"/>
  </w:num>
  <w:num w:numId="6">
    <w:abstractNumId w:val="3"/>
  </w:num>
  <w:num w:numId="7">
    <w:abstractNumId w:val="5"/>
  </w:num>
  <w:num w:numId="8">
    <w:abstractNumId w:val="10"/>
  </w:num>
  <w:num w:numId="9">
    <w:abstractNumId w:val="2"/>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0668C"/>
    <w:rsid w:val="00015221"/>
    <w:rsid w:val="000232E8"/>
    <w:rsid w:val="00040156"/>
    <w:rsid w:val="000456AD"/>
    <w:rsid w:val="0005206F"/>
    <w:rsid w:val="00060AE4"/>
    <w:rsid w:val="000611E8"/>
    <w:rsid w:val="0008172C"/>
    <w:rsid w:val="00093B58"/>
    <w:rsid w:val="000A2217"/>
    <w:rsid w:val="000A2778"/>
    <w:rsid w:val="000D7CB9"/>
    <w:rsid w:val="000E1507"/>
    <w:rsid w:val="000E6180"/>
    <w:rsid w:val="00111443"/>
    <w:rsid w:val="00120FC4"/>
    <w:rsid w:val="00125A41"/>
    <w:rsid w:val="00127B40"/>
    <w:rsid w:val="0013649D"/>
    <w:rsid w:val="00143C1F"/>
    <w:rsid w:val="001601D6"/>
    <w:rsid w:val="00166B08"/>
    <w:rsid w:val="00167DAA"/>
    <w:rsid w:val="00174903"/>
    <w:rsid w:val="00176B90"/>
    <w:rsid w:val="001A78EF"/>
    <w:rsid w:val="001A7E24"/>
    <w:rsid w:val="001C3407"/>
    <w:rsid w:val="001C372D"/>
    <w:rsid w:val="001C4AAD"/>
    <w:rsid w:val="001C685A"/>
    <w:rsid w:val="00207343"/>
    <w:rsid w:val="002149BF"/>
    <w:rsid w:val="00225926"/>
    <w:rsid w:val="00237EAF"/>
    <w:rsid w:val="0027043F"/>
    <w:rsid w:val="0027427A"/>
    <w:rsid w:val="00283B91"/>
    <w:rsid w:val="002878AE"/>
    <w:rsid w:val="00294F21"/>
    <w:rsid w:val="002A28A1"/>
    <w:rsid w:val="002B65B3"/>
    <w:rsid w:val="002C3938"/>
    <w:rsid w:val="002D5E30"/>
    <w:rsid w:val="002D765A"/>
    <w:rsid w:val="00322B0A"/>
    <w:rsid w:val="00323EFC"/>
    <w:rsid w:val="003356DE"/>
    <w:rsid w:val="003409AB"/>
    <w:rsid w:val="00362E58"/>
    <w:rsid w:val="0037221B"/>
    <w:rsid w:val="00373FC9"/>
    <w:rsid w:val="00374A2A"/>
    <w:rsid w:val="00376DCE"/>
    <w:rsid w:val="00387E97"/>
    <w:rsid w:val="00391C5E"/>
    <w:rsid w:val="003B2F63"/>
    <w:rsid w:val="003D3B9B"/>
    <w:rsid w:val="003E32A3"/>
    <w:rsid w:val="00410BAE"/>
    <w:rsid w:val="004223EA"/>
    <w:rsid w:val="00427263"/>
    <w:rsid w:val="004438E0"/>
    <w:rsid w:val="0045249A"/>
    <w:rsid w:val="0045683B"/>
    <w:rsid w:val="004602CA"/>
    <w:rsid w:val="0046137D"/>
    <w:rsid w:val="0047298C"/>
    <w:rsid w:val="004A056C"/>
    <w:rsid w:val="004A6DD8"/>
    <w:rsid w:val="004B7E42"/>
    <w:rsid w:val="004D35A7"/>
    <w:rsid w:val="005011D7"/>
    <w:rsid w:val="00505E0F"/>
    <w:rsid w:val="00510B84"/>
    <w:rsid w:val="00517029"/>
    <w:rsid w:val="0052153A"/>
    <w:rsid w:val="00523366"/>
    <w:rsid w:val="005237E8"/>
    <w:rsid w:val="00536DC2"/>
    <w:rsid w:val="00562E09"/>
    <w:rsid w:val="005846D7"/>
    <w:rsid w:val="00585BF9"/>
    <w:rsid w:val="00597B85"/>
    <w:rsid w:val="005A21A3"/>
    <w:rsid w:val="005A788B"/>
    <w:rsid w:val="005B0853"/>
    <w:rsid w:val="005B3134"/>
    <w:rsid w:val="005B6F85"/>
    <w:rsid w:val="005C1074"/>
    <w:rsid w:val="005E4D60"/>
    <w:rsid w:val="005E5DAF"/>
    <w:rsid w:val="005F3991"/>
    <w:rsid w:val="005F78F7"/>
    <w:rsid w:val="006279C7"/>
    <w:rsid w:val="00637069"/>
    <w:rsid w:val="006648A4"/>
    <w:rsid w:val="006724AF"/>
    <w:rsid w:val="00675B77"/>
    <w:rsid w:val="006823BA"/>
    <w:rsid w:val="006A0EAB"/>
    <w:rsid w:val="006B3FBD"/>
    <w:rsid w:val="006D4218"/>
    <w:rsid w:val="006E3567"/>
    <w:rsid w:val="006F7E41"/>
    <w:rsid w:val="00705644"/>
    <w:rsid w:val="007058B0"/>
    <w:rsid w:val="00707E5D"/>
    <w:rsid w:val="0071074C"/>
    <w:rsid w:val="007142AC"/>
    <w:rsid w:val="0078246F"/>
    <w:rsid w:val="00794713"/>
    <w:rsid w:val="007B2E4F"/>
    <w:rsid w:val="007C29B9"/>
    <w:rsid w:val="007C68B6"/>
    <w:rsid w:val="007D21FE"/>
    <w:rsid w:val="007D27E3"/>
    <w:rsid w:val="007E4957"/>
    <w:rsid w:val="008113B3"/>
    <w:rsid w:val="00826A36"/>
    <w:rsid w:val="008332F9"/>
    <w:rsid w:val="00843C3E"/>
    <w:rsid w:val="0084755E"/>
    <w:rsid w:val="00847E50"/>
    <w:rsid w:val="00853EA8"/>
    <w:rsid w:val="00866279"/>
    <w:rsid w:val="008800CE"/>
    <w:rsid w:val="00880D9C"/>
    <w:rsid w:val="0088434F"/>
    <w:rsid w:val="00896D62"/>
    <w:rsid w:val="008A067E"/>
    <w:rsid w:val="008A5498"/>
    <w:rsid w:val="008A7575"/>
    <w:rsid w:val="008B1A15"/>
    <w:rsid w:val="008B2A27"/>
    <w:rsid w:val="008C60D3"/>
    <w:rsid w:val="008D3A61"/>
    <w:rsid w:val="009000B6"/>
    <w:rsid w:val="00902BD5"/>
    <w:rsid w:val="0090629D"/>
    <w:rsid w:val="0093388F"/>
    <w:rsid w:val="00947E29"/>
    <w:rsid w:val="00955CD1"/>
    <w:rsid w:val="0097094E"/>
    <w:rsid w:val="009833D5"/>
    <w:rsid w:val="009839CB"/>
    <w:rsid w:val="009867D2"/>
    <w:rsid w:val="009905C7"/>
    <w:rsid w:val="009A16D1"/>
    <w:rsid w:val="009A2BAB"/>
    <w:rsid w:val="009B7E73"/>
    <w:rsid w:val="009D2340"/>
    <w:rsid w:val="009D3A8B"/>
    <w:rsid w:val="009D7CC6"/>
    <w:rsid w:val="009F28DF"/>
    <w:rsid w:val="00A00641"/>
    <w:rsid w:val="00A34831"/>
    <w:rsid w:val="00A36862"/>
    <w:rsid w:val="00A60B52"/>
    <w:rsid w:val="00A66CCF"/>
    <w:rsid w:val="00A761FA"/>
    <w:rsid w:val="00AA1FF7"/>
    <w:rsid w:val="00AC576A"/>
    <w:rsid w:val="00AD041B"/>
    <w:rsid w:val="00B064FB"/>
    <w:rsid w:val="00B114EE"/>
    <w:rsid w:val="00B17480"/>
    <w:rsid w:val="00B20415"/>
    <w:rsid w:val="00B24AD3"/>
    <w:rsid w:val="00B34991"/>
    <w:rsid w:val="00B46422"/>
    <w:rsid w:val="00B57F73"/>
    <w:rsid w:val="00B60CA7"/>
    <w:rsid w:val="00B7414E"/>
    <w:rsid w:val="00B74D70"/>
    <w:rsid w:val="00B75041"/>
    <w:rsid w:val="00B75076"/>
    <w:rsid w:val="00B8490E"/>
    <w:rsid w:val="00B963EB"/>
    <w:rsid w:val="00BA0563"/>
    <w:rsid w:val="00BA2106"/>
    <w:rsid w:val="00BA3BE0"/>
    <w:rsid w:val="00BA538B"/>
    <w:rsid w:val="00BA5976"/>
    <w:rsid w:val="00BC5EB7"/>
    <w:rsid w:val="00BD659B"/>
    <w:rsid w:val="00BD66B8"/>
    <w:rsid w:val="00BD79F2"/>
    <w:rsid w:val="00BE1D35"/>
    <w:rsid w:val="00BE269F"/>
    <w:rsid w:val="00BE2D6E"/>
    <w:rsid w:val="00BF0A41"/>
    <w:rsid w:val="00C318AA"/>
    <w:rsid w:val="00C36CCE"/>
    <w:rsid w:val="00C508C9"/>
    <w:rsid w:val="00C57ECB"/>
    <w:rsid w:val="00C63208"/>
    <w:rsid w:val="00C86037"/>
    <w:rsid w:val="00C904BD"/>
    <w:rsid w:val="00CA6829"/>
    <w:rsid w:val="00CB7681"/>
    <w:rsid w:val="00CC3949"/>
    <w:rsid w:val="00CC3FCF"/>
    <w:rsid w:val="00CD481C"/>
    <w:rsid w:val="00CE3565"/>
    <w:rsid w:val="00CE599E"/>
    <w:rsid w:val="00CE78C3"/>
    <w:rsid w:val="00CF799F"/>
    <w:rsid w:val="00D05A9B"/>
    <w:rsid w:val="00D13D09"/>
    <w:rsid w:val="00D26249"/>
    <w:rsid w:val="00D31F56"/>
    <w:rsid w:val="00D3243E"/>
    <w:rsid w:val="00D407AD"/>
    <w:rsid w:val="00D546D6"/>
    <w:rsid w:val="00D55073"/>
    <w:rsid w:val="00DA2140"/>
    <w:rsid w:val="00DC5EA5"/>
    <w:rsid w:val="00DE6DC8"/>
    <w:rsid w:val="00DF2DCA"/>
    <w:rsid w:val="00E20C6A"/>
    <w:rsid w:val="00E248F0"/>
    <w:rsid w:val="00E26102"/>
    <w:rsid w:val="00E5072E"/>
    <w:rsid w:val="00E81F08"/>
    <w:rsid w:val="00E83C2D"/>
    <w:rsid w:val="00EC50A9"/>
    <w:rsid w:val="00EC6B66"/>
    <w:rsid w:val="00EE0189"/>
    <w:rsid w:val="00EF51DD"/>
    <w:rsid w:val="00F32CC0"/>
    <w:rsid w:val="00F41517"/>
    <w:rsid w:val="00F422F8"/>
    <w:rsid w:val="00F44527"/>
    <w:rsid w:val="00F448FF"/>
    <w:rsid w:val="00F56603"/>
    <w:rsid w:val="00F72F7A"/>
    <w:rsid w:val="00F73757"/>
    <w:rsid w:val="00F7609C"/>
    <w:rsid w:val="00F80B33"/>
    <w:rsid w:val="00FA2570"/>
    <w:rsid w:val="00FB7494"/>
    <w:rsid w:val="00FE160F"/>
    <w:rsid w:val="00FE19B9"/>
    <w:rsid w:val="00FE3459"/>
    <w:rsid w:val="00FE3B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984352">
      <w:bodyDiv w:val="1"/>
      <w:marLeft w:val="0"/>
      <w:marRight w:val="0"/>
      <w:marTop w:val="0"/>
      <w:marBottom w:val="0"/>
      <w:divBdr>
        <w:top w:val="none" w:sz="0" w:space="0" w:color="auto"/>
        <w:left w:val="none" w:sz="0" w:space="0" w:color="auto"/>
        <w:bottom w:val="none" w:sz="0" w:space="0" w:color="auto"/>
        <w:right w:val="none" w:sz="0" w:space="0" w:color="auto"/>
      </w:divBdr>
      <w:divsChild>
        <w:div w:id="327565561">
          <w:marLeft w:val="0"/>
          <w:marRight w:val="0"/>
          <w:marTop w:val="0"/>
          <w:marBottom w:val="0"/>
          <w:divBdr>
            <w:top w:val="none" w:sz="0" w:space="0" w:color="auto"/>
            <w:left w:val="none" w:sz="0" w:space="0" w:color="auto"/>
            <w:bottom w:val="none" w:sz="0" w:space="0" w:color="auto"/>
            <w:right w:val="none" w:sz="0" w:space="0" w:color="auto"/>
          </w:divBdr>
        </w:div>
      </w:divsChild>
    </w:div>
    <w:div w:id="858158151">
      <w:bodyDiv w:val="1"/>
      <w:marLeft w:val="0"/>
      <w:marRight w:val="0"/>
      <w:marTop w:val="0"/>
      <w:marBottom w:val="0"/>
      <w:divBdr>
        <w:top w:val="none" w:sz="0" w:space="0" w:color="auto"/>
        <w:left w:val="none" w:sz="0" w:space="0" w:color="auto"/>
        <w:bottom w:val="none" w:sz="0" w:space="0" w:color="auto"/>
        <w:right w:val="none" w:sz="0" w:space="0" w:color="auto"/>
      </w:divBdr>
      <w:divsChild>
        <w:div w:id="299186591">
          <w:marLeft w:val="0"/>
          <w:marRight w:val="0"/>
          <w:marTop w:val="0"/>
          <w:marBottom w:val="0"/>
          <w:divBdr>
            <w:top w:val="none" w:sz="0" w:space="0" w:color="auto"/>
            <w:left w:val="none" w:sz="0" w:space="0" w:color="auto"/>
            <w:bottom w:val="none" w:sz="0" w:space="0" w:color="auto"/>
            <w:right w:val="none" w:sz="0" w:space="0" w:color="auto"/>
          </w:divBdr>
        </w:div>
      </w:divsChild>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EFD8A-28A9-496E-9DDA-70A35E845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3988</Words>
  <Characters>21938</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2</cp:revision>
  <cp:lastPrinted>2019-09-19T15:27:00Z</cp:lastPrinted>
  <dcterms:created xsi:type="dcterms:W3CDTF">2019-10-14T22:40:00Z</dcterms:created>
  <dcterms:modified xsi:type="dcterms:W3CDTF">2019-10-14T22:40:00Z</dcterms:modified>
</cp:coreProperties>
</file>