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27005C" w:rsidRDefault="00820B21" w:rsidP="00C67A57">
      <w:pPr>
        <w:spacing w:line="360" w:lineRule="auto"/>
        <w:jc w:val="both"/>
        <w:rPr>
          <w:rFonts w:ascii="Palatino Linotype" w:hAnsi="Palatino Linotype"/>
        </w:rPr>
      </w:pPr>
    </w:p>
    <w:p w:rsidR="00A2780F" w:rsidRPr="00DD4966" w:rsidRDefault="00A2780F" w:rsidP="00C67A57">
      <w:pPr>
        <w:spacing w:line="360" w:lineRule="auto"/>
        <w:jc w:val="both"/>
        <w:rPr>
          <w:rFonts w:ascii="Palatino Linotype" w:hAnsi="Palatino Linotype"/>
        </w:rPr>
      </w:pPr>
      <w:r w:rsidRPr="00DD4966">
        <w:rPr>
          <w:rFonts w:ascii="Palatino Linotype" w:hAnsi="Palatino Linotype"/>
        </w:rPr>
        <w:t>Resolución</w:t>
      </w:r>
      <w:r w:rsidR="00D730A4" w:rsidRPr="00DD4966">
        <w:rPr>
          <w:rFonts w:ascii="Palatino Linotype" w:hAnsi="Palatino Linotype"/>
        </w:rPr>
        <w:t xml:space="preserve"> </w:t>
      </w:r>
      <w:r w:rsidRPr="00DD4966">
        <w:rPr>
          <w:rFonts w:ascii="Palatino Linotype" w:hAnsi="Palatino Linotype"/>
        </w:rPr>
        <w:t>del</w:t>
      </w:r>
      <w:r w:rsidR="00D730A4" w:rsidRPr="00DD4966">
        <w:rPr>
          <w:rFonts w:ascii="Palatino Linotype" w:hAnsi="Palatino Linotype"/>
        </w:rPr>
        <w:t xml:space="preserve"> </w:t>
      </w:r>
      <w:r w:rsidRPr="00DD4966">
        <w:rPr>
          <w:rFonts w:ascii="Palatino Linotype" w:hAnsi="Palatino Linotype"/>
        </w:rPr>
        <w:t>Pleno</w:t>
      </w:r>
      <w:r w:rsidR="00D730A4" w:rsidRPr="00DD4966">
        <w:rPr>
          <w:rFonts w:ascii="Palatino Linotype" w:hAnsi="Palatino Linotype"/>
        </w:rPr>
        <w:t xml:space="preserve"> </w:t>
      </w:r>
      <w:r w:rsidRPr="00DD4966">
        <w:rPr>
          <w:rFonts w:ascii="Palatino Linotype" w:hAnsi="Palatino Linotype"/>
        </w:rPr>
        <w:t>del</w:t>
      </w:r>
      <w:r w:rsidR="00D730A4" w:rsidRPr="00DD4966">
        <w:rPr>
          <w:rFonts w:ascii="Palatino Linotype" w:hAnsi="Palatino Linotype"/>
        </w:rPr>
        <w:t xml:space="preserve"> </w:t>
      </w:r>
      <w:r w:rsidRPr="00DD4966">
        <w:rPr>
          <w:rFonts w:ascii="Palatino Linotype" w:hAnsi="Palatino Linotype"/>
        </w:rPr>
        <w:t>Instituto</w:t>
      </w:r>
      <w:r w:rsidR="00D730A4" w:rsidRPr="00DD4966">
        <w:rPr>
          <w:rFonts w:ascii="Palatino Linotype" w:hAnsi="Palatino Linotype"/>
        </w:rPr>
        <w:t xml:space="preserve"> </w:t>
      </w:r>
      <w:r w:rsidRPr="00DD4966">
        <w:rPr>
          <w:rFonts w:ascii="Palatino Linotype" w:hAnsi="Palatino Linotype"/>
        </w:rPr>
        <w:t>de</w:t>
      </w:r>
      <w:r w:rsidR="00D730A4" w:rsidRPr="00DD4966">
        <w:rPr>
          <w:rFonts w:ascii="Palatino Linotype" w:hAnsi="Palatino Linotype"/>
        </w:rPr>
        <w:t xml:space="preserve"> </w:t>
      </w:r>
      <w:r w:rsidRPr="00DD4966">
        <w:rPr>
          <w:rFonts w:ascii="Palatino Linotype" w:hAnsi="Palatino Linotype"/>
        </w:rPr>
        <w:t>Transparencia,</w:t>
      </w:r>
      <w:r w:rsidR="00D730A4" w:rsidRPr="00DD4966">
        <w:rPr>
          <w:rFonts w:ascii="Palatino Linotype" w:hAnsi="Palatino Linotype"/>
        </w:rPr>
        <w:t xml:space="preserve"> </w:t>
      </w:r>
      <w:r w:rsidRPr="00DD4966">
        <w:rPr>
          <w:rFonts w:ascii="Palatino Linotype" w:hAnsi="Palatino Linotype"/>
        </w:rPr>
        <w:t>Acceso</w:t>
      </w:r>
      <w:r w:rsidR="00D730A4" w:rsidRPr="00DD4966">
        <w:rPr>
          <w:rFonts w:ascii="Palatino Linotype" w:hAnsi="Palatino Linotype"/>
        </w:rPr>
        <w:t xml:space="preserve"> </w:t>
      </w:r>
      <w:r w:rsidRPr="00DD4966">
        <w:rPr>
          <w:rFonts w:ascii="Palatino Linotype" w:hAnsi="Palatino Linotype"/>
        </w:rPr>
        <w:t>a</w:t>
      </w:r>
      <w:r w:rsidR="00D730A4" w:rsidRPr="00DD4966">
        <w:rPr>
          <w:rFonts w:ascii="Palatino Linotype" w:hAnsi="Palatino Linotype"/>
        </w:rPr>
        <w:t xml:space="preserve"> </w:t>
      </w:r>
      <w:r w:rsidRPr="00DD4966">
        <w:rPr>
          <w:rFonts w:ascii="Palatino Linotype" w:hAnsi="Palatino Linotype"/>
        </w:rPr>
        <w:t>la</w:t>
      </w:r>
      <w:r w:rsidR="00D730A4" w:rsidRPr="00DD4966">
        <w:rPr>
          <w:rFonts w:ascii="Palatino Linotype" w:hAnsi="Palatino Linotype"/>
        </w:rPr>
        <w:t xml:space="preserve"> </w:t>
      </w:r>
      <w:r w:rsidRPr="00DD4966">
        <w:rPr>
          <w:rFonts w:ascii="Palatino Linotype" w:hAnsi="Palatino Linotype"/>
        </w:rPr>
        <w:t>Información</w:t>
      </w:r>
      <w:r w:rsidR="00D730A4" w:rsidRPr="00DD4966">
        <w:rPr>
          <w:rFonts w:ascii="Palatino Linotype" w:hAnsi="Palatino Linotype"/>
        </w:rPr>
        <w:t xml:space="preserve"> </w:t>
      </w:r>
      <w:r w:rsidRPr="00DD4966">
        <w:rPr>
          <w:rFonts w:ascii="Palatino Linotype" w:hAnsi="Palatino Linotype"/>
        </w:rPr>
        <w:t>Pública</w:t>
      </w:r>
      <w:r w:rsidR="00D730A4" w:rsidRPr="00DD4966">
        <w:rPr>
          <w:rFonts w:ascii="Palatino Linotype" w:hAnsi="Palatino Linotype"/>
        </w:rPr>
        <w:t xml:space="preserve"> </w:t>
      </w:r>
      <w:r w:rsidRPr="00DD4966">
        <w:rPr>
          <w:rFonts w:ascii="Palatino Linotype" w:hAnsi="Palatino Linotype"/>
        </w:rPr>
        <w:t>y</w:t>
      </w:r>
      <w:r w:rsidR="00D730A4" w:rsidRPr="00DD4966">
        <w:rPr>
          <w:rFonts w:ascii="Palatino Linotype" w:hAnsi="Palatino Linotype"/>
        </w:rPr>
        <w:t xml:space="preserve"> </w:t>
      </w:r>
      <w:r w:rsidRPr="00DD4966">
        <w:rPr>
          <w:rFonts w:ascii="Palatino Linotype" w:hAnsi="Palatino Linotype"/>
        </w:rPr>
        <w:t>Protección</w:t>
      </w:r>
      <w:r w:rsidR="00D730A4" w:rsidRPr="00DD4966">
        <w:rPr>
          <w:rFonts w:ascii="Palatino Linotype" w:hAnsi="Palatino Linotype"/>
        </w:rPr>
        <w:t xml:space="preserve"> </w:t>
      </w:r>
      <w:r w:rsidRPr="00DD4966">
        <w:rPr>
          <w:rFonts w:ascii="Palatino Linotype" w:hAnsi="Palatino Linotype"/>
        </w:rPr>
        <w:t>de</w:t>
      </w:r>
      <w:r w:rsidR="00D730A4" w:rsidRPr="00DD4966">
        <w:rPr>
          <w:rFonts w:ascii="Palatino Linotype" w:hAnsi="Palatino Linotype"/>
        </w:rPr>
        <w:t xml:space="preserve"> </w:t>
      </w:r>
      <w:r w:rsidRPr="00DD4966">
        <w:rPr>
          <w:rFonts w:ascii="Palatino Linotype" w:hAnsi="Palatino Linotype"/>
        </w:rPr>
        <w:t>Datos</w:t>
      </w:r>
      <w:r w:rsidR="00D730A4" w:rsidRPr="00DD4966">
        <w:rPr>
          <w:rFonts w:ascii="Palatino Linotype" w:hAnsi="Palatino Linotype"/>
        </w:rPr>
        <w:t xml:space="preserve"> </w:t>
      </w:r>
      <w:r w:rsidRPr="00DD4966">
        <w:rPr>
          <w:rFonts w:ascii="Palatino Linotype" w:hAnsi="Palatino Linotype"/>
        </w:rPr>
        <w:t>Personales</w:t>
      </w:r>
      <w:r w:rsidR="00D730A4" w:rsidRPr="00DD4966">
        <w:rPr>
          <w:rFonts w:ascii="Palatino Linotype" w:hAnsi="Palatino Linotype"/>
        </w:rPr>
        <w:t xml:space="preserve"> </w:t>
      </w:r>
      <w:r w:rsidRPr="00DD4966">
        <w:rPr>
          <w:rFonts w:ascii="Palatino Linotype" w:hAnsi="Palatino Linotype"/>
        </w:rPr>
        <w:t>del</w:t>
      </w:r>
      <w:r w:rsidR="00D730A4" w:rsidRPr="00DD4966">
        <w:rPr>
          <w:rFonts w:ascii="Palatino Linotype" w:hAnsi="Palatino Linotype"/>
        </w:rPr>
        <w:t xml:space="preserve"> </w:t>
      </w:r>
      <w:r w:rsidRPr="00DD4966">
        <w:rPr>
          <w:rFonts w:ascii="Palatino Linotype" w:hAnsi="Palatino Linotype"/>
        </w:rPr>
        <w:t>Estado</w:t>
      </w:r>
      <w:r w:rsidR="00D730A4" w:rsidRPr="00DD4966">
        <w:rPr>
          <w:rFonts w:ascii="Palatino Linotype" w:hAnsi="Palatino Linotype"/>
        </w:rPr>
        <w:t xml:space="preserve"> </w:t>
      </w:r>
      <w:r w:rsidRPr="00DD4966">
        <w:rPr>
          <w:rFonts w:ascii="Palatino Linotype" w:hAnsi="Palatino Linotype"/>
        </w:rPr>
        <w:t>de</w:t>
      </w:r>
      <w:r w:rsidR="00D730A4" w:rsidRPr="00DD4966">
        <w:rPr>
          <w:rFonts w:ascii="Palatino Linotype" w:hAnsi="Palatino Linotype"/>
        </w:rPr>
        <w:t xml:space="preserve"> </w:t>
      </w:r>
      <w:r w:rsidRPr="00DD4966">
        <w:rPr>
          <w:rFonts w:ascii="Palatino Linotype" w:hAnsi="Palatino Linotype"/>
        </w:rPr>
        <w:t>México</w:t>
      </w:r>
      <w:r w:rsidR="00D730A4" w:rsidRPr="00DD4966">
        <w:rPr>
          <w:rFonts w:ascii="Palatino Linotype" w:hAnsi="Palatino Linotype"/>
        </w:rPr>
        <w:t xml:space="preserve"> </w:t>
      </w:r>
      <w:r w:rsidRPr="00DD4966">
        <w:rPr>
          <w:rFonts w:ascii="Palatino Linotype" w:hAnsi="Palatino Linotype"/>
        </w:rPr>
        <w:t>y</w:t>
      </w:r>
      <w:r w:rsidR="00D730A4" w:rsidRPr="00DD4966">
        <w:rPr>
          <w:rFonts w:ascii="Palatino Linotype" w:hAnsi="Palatino Linotype"/>
        </w:rPr>
        <w:t xml:space="preserve"> </w:t>
      </w:r>
      <w:r w:rsidRPr="00DD4966">
        <w:rPr>
          <w:rFonts w:ascii="Palatino Linotype" w:hAnsi="Palatino Linotype"/>
        </w:rPr>
        <w:t>Municipios,</w:t>
      </w:r>
      <w:r w:rsidR="00D730A4" w:rsidRPr="00DD4966">
        <w:rPr>
          <w:rFonts w:ascii="Palatino Linotype" w:hAnsi="Palatino Linotype"/>
        </w:rPr>
        <w:t xml:space="preserve"> </w:t>
      </w:r>
      <w:r w:rsidRPr="00DD4966">
        <w:rPr>
          <w:rFonts w:ascii="Palatino Linotype" w:hAnsi="Palatino Linotype"/>
        </w:rPr>
        <w:t>con</w:t>
      </w:r>
      <w:r w:rsidR="00D730A4" w:rsidRPr="00DD4966">
        <w:rPr>
          <w:rFonts w:ascii="Palatino Linotype" w:hAnsi="Palatino Linotype"/>
        </w:rPr>
        <w:t xml:space="preserve"> </w:t>
      </w:r>
      <w:r w:rsidRPr="00DD4966">
        <w:rPr>
          <w:rFonts w:ascii="Palatino Linotype" w:hAnsi="Palatino Linotype"/>
        </w:rPr>
        <w:t>domicilio</w:t>
      </w:r>
      <w:r w:rsidR="00D730A4" w:rsidRPr="00DD4966">
        <w:rPr>
          <w:rFonts w:ascii="Palatino Linotype" w:hAnsi="Palatino Linotype"/>
        </w:rPr>
        <w:t xml:space="preserve"> </w:t>
      </w:r>
      <w:r w:rsidRPr="00DD4966">
        <w:rPr>
          <w:rFonts w:ascii="Palatino Linotype" w:hAnsi="Palatino Linotype"/>
        </w:rPr>
        <w:t>en</w:t>
      </w:r>
      <w:r w:rsidR="00D730A4" w:rsidRPr="00DD4966">
        <w:rPr>
          <w:rFonts w:ascii="Palatino Linotype" w:hAnsi="Palatino Linotype"/>
        </w:rPr>
        <w:t xml:space="preserve"> </w:t>
      </w:r>
      <w:r w:rsidRPr="00DD4966">
        <w:rPr>
          <w:rFonts w:ascii="Palatino Linotype" w:hAnsi="Palatino Linotype"/>
        </w:rPr>
        <w:t>Metepec,</w:t>
      </w:r>
      <w:r w:rsidR="00D730A4" w:rsidRPr="00DD4966">
        <w:rPr>
          <w:rFonts w:ascii="Palatino Linotype" w:hAnsi="Palatino Linotype"/>
        </w:rPr>
        <w:t xml:space="preserve"> </w:t>
      </w:r>
      <w:r w:rsidRPr="00DD4966">
        <w:rPr>
          <w:rFonts w:ascii="Palatino Linotype" w:hAnsi="Palatino Linotype"/>
        </w:rPr>
        <w:t>Estado</w:t>
      </w:r>
      <w:r w:rsidR="00D730A4" w:rsidRPr="00DD4966">
        <w:rPr>
          <w:rFonts w:ascii="Palatino Linotype" w:hAnsi="Palatino Linotype"/>
        </w:rPr>
        <w:t xml:space="preserve"> </w:t>
      </w:r>
      <w:r w:rsidRPr="00DD4966">
        <w:rPr>
          <w:rFonts w:ascii="Palatino Linotype" w:hAnsi="Palatino Linotype"/>
        </w:rPr>
        <w:t>de</w:t>
      </w:r>
      <w:r w:rsidR="00D730A4" w:rsidRPr="00DD4966">
        <w:rPr>
          <w:rFonts w:ascii="Palatino Linotype" w:hAnsi="Palatino Linotype"/>
        </w:rPr>
        <w:t xml:space="preserve"> </w:t>
      </w:r>
      <w:r w:rsidRPr="00DD4966">
        <w:rPr>
          <w:rFonts w:ascii="Palatino Linotype" w:hAnsi="Palatino Linotype"/>
        </w:rPr>
        <w:t>México,</w:t>
      </w:r>
      <w:r w:rsidR="00D730A4" w:rsidRPr="00DD4966">
        <w:rPr>
          <w:rFonts w:ascii="Palatino Linotype" w:hAnsi="Palatino Linotype"/>
        </w:rPr>
        <w:t xml:space="preserve"> </w:t>
      </w:r>
      <w:r w:rsidRPr="00DD4966">
        <w:rPr>
          <w:rFonts w:ascii="Palatino Linotype" w:hAnsi="Palatino Linotype"/>
        </w:rPr>
        <w:t>de</w:t>
      </w:r>
      <w:r w:rsidR="00D730A4" w:rsidRPr="00DD4966">
        <w:rPr>
          <w:rFonts w:ascii="Palatino Linotype" w:hAnsi="Palatino Linotype"/>
        </w:rPr>
        <w:t xml:space="preserve"> </w:t>
      </w:r>
      <w:r w:rsidRPr="00DD4966">
        <w:rPr>
          <w:rFonts w:ascii="Palatino Linotype" w:hAnsi="Palatino Linotype"/>
        </w:rPr>
        <w:t>fecha</w:t>
      </w:r>
      <w:r w:rsidR="00D730A4" w:rsidRPr="00DD4966">
        <w:rPr>
          <w:rFonts w:ascii="Palatino Linotype" w:hAnsi="Palatino Linotype"/>
        </w:rPr>
        <w:t xml:space="preserve"> </w:t>
      </w:r>
      <w:r w:rsidR="00FD7C34" w:rsidRPr="00DD4966">
        <w:rPr>
          <w:rFonts w:ascii="Palatino Linotype" w:hAnsi="Palatino Linotype"/>
        </w:rPr>
        <w:t xml:space="preserve">siete de agosto </w:t>
      </w:r>
      <w:r w:rsidR="0058283F" w:rsidRPr="00DD4966">
        <w:rPr>
          <w:rFonts w:ascii="Palatino Linotype" w:hAnsi="Palatino Linotype"/>
        </w:rPr>
        <w:t>d</w:t>
      </w:r>
      <w:r w:rsidR="00A30049" w:rsidRPr="00DD4966">
        <w:rPr>
          <w:rFonts w:ascii="Palatino Linotype" w:hAnsi="Palatino Linotype"/>
        </w:rPr>
        <w:t>e</w:t>
      </w:r>
      <w:r w:rsidR="00D730A4" w:rsidRPr="00DD4966">
        <w:rPr>
          <w:rFonts w:ascii="Palatino Linotype" w:hAnsi="Palatino Linotype"/>
        </w:rPr>
        <w:t xml:space="preserve"> </w:t>
      </w:r>
      <w:r w:rsidR="00A30049" w:rsidRPr="00DD4966">
        <w:rPr>
          <w:rFonts w:ascii="Palatino Linotype" w:hAnsi="Palatino Linotype"/>
        </w:rPr>
        <w:t>dos</w:t>
      </w:r>
      <w:r w:rsidR="00D730A4" w:rsidRPr="00DD4966">
        <w:rPr>
          <w:rFonts w:ascii="Palatino Linotype" w:hAnsi="Palatino Linotype"/>
        </w:rPr>
        <w:t xml:space="preserve"> </w:t>
      </w:r>
      <w:r w:rsidR="00A30049" w:rsidRPr="00DD4966">
        <w:rPr>
          <w:rFonts w:ascii="Palatino Linotype" w:hAnsi="Palatino Linotype"/>
        </w:rPr>
        <w:t>mil</w:t>
      </w:r>
      <w:r w:rsidR="00D730A4" w:rsidRPr="00DD4966">
        <w:rPr>
          <w:rFonts w:ascii="Palatino Linotype" w:hAnsi="Palatino Linotype"/>
        </w:rPr>
        <w:t xml:space="preserve"> </w:t>
      </w:r>
      <w:r w:rsidR="00A30049" w:rsidRPr="00DD4966">
        <w:rPr>
          <w:rFonts w:ascii="Palatino Linotype" w:hAnsi="Palatino Linotype"/>
        </w:rPr>
        <w:t>dieci</w:t>
      </w:r>
      <w:r w:rsidR="0058283F" w:rsidRPr="00DD4966">
        <w:rPr>
          <w:rFonts w:ascii="Palatino Linotype" w:hAnsi="Palatino Linotype"/>
        </w:rPr>
        <w:t>nueve</w:t>
      </w:r>
      <w:r w:rsidRPr="00DD4966">
        <w:rPr>
          <w:rFonts w:ascii="Palatino Linotype" w:hAnsi="Palatino Linotype"/>
        </w:rPr>
        <w:t>.</w:t>
      </w:r>
    </w:p>
    <w:p w:rsidR="00820B21" w:rsidRPr="00DD4966" w:rsidRDefault="00820B21" w:rsidP="00C67A57">
      <w:pPr>
        <w:spacing w:line="360" w:lineRule="auto"/>
        <w:jc w:val="both"/>
        <w:rPr>
          <w:rFonts w:ascii="Palatino Linotype" w:hAnsi="Palatino Linotype"/>
        </w:rPr>
      </w:pPr>
    </w:p>
    <w:p w:rsidR="00F413DE" w:rsidRPr="00DD4966" w:rsidRDefault="00F413DE" w:rsidP="00C67A57">
      <w:pPr>
        <w:spacing w:line="360" w:lineRule="auto"/>
        <w:jc w:val="both"/>
        <w:rPr>
          <w:rFonts w:ascii="Palatino Linotype" w:hAnsi="Palatino Linotype"/>
          <w:b/>
        </w:rPr>
      </w:pPr>
      <w:r w:rsidRPr="00DD4966">
        <w:rPr>
          <w:rFonts w:ascii="Palatino Linotype" w:hAnsi="Palatino Linotype"/>
          <w:b/>
        </w:rPr>
        <w:t>VISTO</w:t>
      </w:r>
      <w:r w:rsidR="00D730A4" w:rsidRPr="00DD4966">
        <w:rPr>
          <w:rFonts w:ascii="Palatino Linotype" w:hAnsi="Palatino Linotype"/>
        </w:rPr>
        <w:t xml:space="preserve"> </w:t>
      </w:r>
      <w:r w:rsidR="00DD5205" w:rsidRPr="00DD4966">
        <w:rPr>
          <w:rFonts w:ascii="Palatino Linotype" w:hAnsi="Palatino Linotype"/>
        </w:rPr>
        <w:t>el</w:t>
      </w:r>
      <w:r w:rsidR="00D730A4" w:rsidRPr="00DD4966">
        <w:rPr>
          <w:rFonts w:ascii="Palatino Linotype" w:hAnsi="Palatino Linotype"/>
        </w:rPr>
        <w:t xml:space="preserve"> </w:t>
      </w:r>
      <w:r w:rsidRPr="00DD4966">
        <w:rPr>
          <w:rFonts w:ascii="Palatino Linotype" w:hAnsi="Palatino Linotype"/>
        </w:rPr>
        <w:t>expediente</w:t>
      </w:r>
      <w:r w:rsidR="00D730A4" w:rsidRPr="00DD4966">
        <w:rPr>
          <w:rFonts w:ascii="Palatino Linotype" w:hAnsi="Palatino Linotype"/>
        </w:rPr>
        <w:t xml:space="preserve"> </w:t>
      </w:r>
      <w:r w:rsidRPr="00DD4966">
        <w:rPr>
          <w:rFonts w:ascii="Palatino Linotype" w:hAnsi="Palatino Linotype"/>
        </w:rPr>
        <w:t>formado</w:t>
      </w:r>
      <w:r w:rsidR="00D730A4" w:rsidRPr="00DD4966">
        <w:rPr>
          <w:rFonts w:ascii="Palatino Linotype" w:hAnsi="Palatino Linotype"/>
        </w:rPr>
        <w:t xml:space="preserve"> </w:t>
      </w:r>
      <w:r w:rsidRPr="00DD4966">
        <w:rPr>
          <w:rFonts w:ascii="Palatino Linotype" w:hAnsi="Palatino Linotype"/>
        </w:rPr>
        <w:t>con</w:t>
      </w:r>
      <w:r w:rsidR="00D730A4" w:rsidRPr="00DD4966">
        <w:rPr>
          <w:rFonts w:ascii="Palatino Linotype" w:hAnsi="Palatino Linotype"/>
        </w:rPr>
        <w:t xml:space="preserve"> </w:t>
      </w:r>
      <w:r w:rsidRPr="00DD4966">
        <w:rPr>
          <w:rFonts w:ascii="Palatino Linotype" w:hAnsi="Palatino Linotype"/>
        </w:rPr>
        <w:t>motivo</w:t>
      </w:r>
      <w:r w:rsidR="00D730A4" w:rsidRPr="00DD4966">
        <w:rPr>
          <w:rFonts w:ascii="Palatino Linotype" w:hAnsi="Palatino Linotype"/>
        </w:rPr>
        <w:t xml:space="preserve"> </w:t>
      </w:r>
      <w:r w:rsidRPr="00DD4966">
        <w:rPr>
          <w:rFonts w:ascii="Palatino Linotype" w:hAnsi="Palatino Linotype"/>
        </w:rPr>
        <w:t>de</w:t>
      </w:r>
      <w:r w:rsidR="00DD5205" w:rsidRPr="00DD4966">
        <w:rPr>
          <w:rFonts w:ascii="Palatino Linotype" w:hAnsi="Palatino Linotype"/>
        </w:rPr>
        <w:t>l</w:t>
      </w:r>
      <w:r w:rsidR="00D730A4" w:rsidRPr="00DD4966">
        <w:rPr>
          <w:rFonts w:ascii="Palatino Linotype" w:hAnsi="Palatino Linotype"/>
        </w:rPr>
        <w:t xml:space="preserve"> </w:t>
      </w:r>
      <w:r w:rsidRPr="00DD4966">
        <w:rPr>
          <w:rFonts w:ascii="Palatino Linotype" w:hAnsi="Palatino Linotype"/>
        </w:rPr>
        <w:t>recurso</w:t>
      </w:r>
      <w:r w:rsidR="00D730A4" w:rsidRPr="00DD4966">
        <w:rPr>
          <w:rFonts w:ascii="Palatino Linotype" w:hAnsi="Palatino Linotype"/>
        </w:rPr>
        <w:t xml:space="preserve"> </w:t>
      </w:r>
      <w:r w:rsidRPr="00DD4966">
        <w:rPr>
          <w:rFonts w:ascii="Palatino Linotype" w:hAnsi="Palatino Linotype"/>
        </w:rPr>
        <w:t>de</w:t>
      </w:r>
      <w:r w:rsidR="00D730A4" w:rsidRPr="00DD4966">
        <w:rPr>
          <w:rFonts w:ascii="Palatino Linotype" w:hAnsi="Palatino Linotype"/>
        </w:rPr>
        <w:t xml:space="preserve"> </w:t>
      </w:r>
      <w:r w:rsidRPr="00DD4966">
        <w:rPr>
          <w:rFonts w:ascii="Palatino Linotype" w:hAnsi="Palatino Linotype"/>
        </w:rPr>
        <w:t>revisión</w:t>
      </w:r>
      <w:r w:rsidR="00D730A4" w:rsidRPr="00DD4966">
        <w:rPr>
          <w:rFonts w:ascii="Palatino Linotype" w:hAnsi="Palatino Linotype"/>
        </w:rPr>
        <w:t xml:space="preserve"> </w:t>
      </w:r>
      <w:r w:rsidR="00E5610C" w:rsidRPr="00DD4966">
        <w:rPr>
          <w:rFonts w:ascii="Palatino Linotype" w:hAnsi="Palatino Linotype"/>
          <w:b/>
        </w:rPr>
        <w:t>0</w:t>
      </w:r>
      <w:r w:rsidR="00FD7C34" w:rsidRPr="00DD4966">
        <w:rPr>
          <w:rFonts w:ascii="Palatino Linotype" w:hAnsi="Palatino Linotype"/>
          <w:b/>
        </w:rPr>
        <w:t>4492</w:t>
      </w:r>
      <w:r w:rsidR="0058283F" w:rsidRPr="00DD4966">
        <w:rPr>
          <w:rFonts w:ascii="Palatino Linotype" w:hAnsi="Palatino Linotype"/>
          <w:b/>
        </w:rPr>
        <w:t>/</w:t>
      </w:r>
      <w:r w:rsidR="00C43A32" w:rsidRPr="00DD4966">
        <w:rPr>
          <w:rFonts w:ascii="Palatino Linotype" w:hAnsi="Palatino Linotype"/>
          <w:b/>
        </w:rPr>
        <w:t>INFOEM/IP/RR/2019</w:t>
      </w:r>
      <w:r w:rsidRPr="00DD4966">
        <w:rPr>
          <w:rFonts w:ascii="Palatino Linotype" w:hAnsi="Palatino Linotype"/>
        </w:rPr>
        <w:t>,</w:t>
      </w:r>
      <w:r w:rsidR="00D730A4" w:rsidRPr="00DD4966">
        <w:rPr>
          <w:rFonts w:ascii="Palatino Linotype" w:hAnsi="Palatino Linotype"/>
        </w:rPr>
        <w:t xml:space="preserve"> </w:t>
      </w:r>
      <w:r w:rsidRPr="00DD4966">
        <w:rPr>
          <w:rFonts w:ascii="Palatino Linotype" w:hAnsi="Palatino Linotype"/>
        </w:rPr>
        <w:t>promovido</w:t>
      </w:r>
      <w:r w:rsidR="00D730A4" w:rsidRPr="00DD4966">
        <w:rPr>
          <w:rFonts w:ascii="Palatino Linotype" w:hAnsi="Palatino Linotype"/>
        </w:rPr>
        <w:t xml:space="preserve"> </w:t>
      </w:r>
      <w:r w:rsidRPr="00DD4966">
        <w:rPr>
          <w:rFonts w:ascii="Palatino Linotype" w:hAnsi="Palatino Linotype"/>
        </w:rPr>
        <w:t>por</w:t>
      </w:r>
      <w:r w:rsidR="00E6045D" w:rsidRPr="00DD4966">
        <w:rPr>
          <w:rFonts w:ascii="Palatino Linotype" w:hAnsi="Palatino Linotype" w:cs="Arial"/>
        </w:rPr>
        <w:t xml:space="preserve"> </w:t>
      </w:r>
      <w:r w:rsidR="00EA6EDA" w:rsidRPr="00DD4966">
        <w:rPr>
          <w:rFonts w:ascii="Palatino Linotype" w:hAnsi="Palatino Linotype" w:cs="Arial"/>
        </w:rPr>
        <w:t>e</w:t>
      </w:r>
      <w:r w:rsidR="00C43A32" w:rsidRPr="00DD4966">
        <w:rPr>
          <w:rFonts w:ascii="Palatino Linotype" w:hAnsi="Palatino Linotype" w:cs="Arial"/>
        </w:rPr>
        <w:t>l</w:t>
      </w:r>
      <w:r w:rsidR="00E6045D" w:rsidRPr="00DD4966">
        <w:rPr>
          <w:rFonts w:ascii="Palatino Linotype" w:hAnsi="Palatino Linotype" w:cs="Arial"/>
        </w:rPr>
        <w:t xml:space="preserve"> </w:t>
      </w:r>
      <w:r w:rsidR="00E6045D" w:rsidRPr="00DD4966">
        <w:rPr>
          <w:rFonts w:ascii="Palatino Linotype" w:hAnsi="Palatino Linotype" w:cs="Arial"/>
          <w:b/>
        </w:rPr>
        <w:t xml:space="preserve">C. </w:t>
      </w:r>
      <w:r w:rsidR="007F50C3">
        <w:rPr>
          <w:rFonts w:ascii="Palatino Linotype" w:hAnsi="Palatino Linotype" w:cs="Arial"/>
          <w:b/>
        </w:rPr>
        <w:t>XXXXXXXXXXXXXX</w:t>
      </w:r>
      <w:r w:rsidR="00E6045D" w:rsidRPr="00DD4966">
        <w:rPr>
          <w:rFonts w:ascii="Palatino Linotype" w:hAnsi="Palatino Linotype" w:cs="Arial"/>
          <w:b/>
        </w:rPr>
        <w:t xml:space="preserve">, </w:t>
      </w:r>
      <w:r w:rsidR="00E6045D" w:rsidRPr="00DD4966">
        <w:rPr>
          <w:rFonts w:ascii="Palatino Linotype" w:hAnsi="Palatino Linotype" w:cs="Arial"/>
        </w:rPr>
        <w:t>en lo sucesivo</w:t>
      </w:r>
      <w:r w:rsidR="00F37384" w:rsidRPr="00DD4966">
        <w:rPr>
          <w:rFonts w:ascii="Palatino Linotype" w:hAnsi="Palatino Linotype" w:cs="Arial"/>
          <w:b/>
        </w:rPr>
        <w:t xml:space="preserve"> </w:t>
      </w:r>
      <w:r w:rsidR="00EA6EDA" w:rsidRPr="00DD4966">
        <w:rPr>
          <w:rFonts w:ascii="Palatino Linotype" w:hAnsi="Palatino Linotype" w:cs="Arial"/>
          <w:b/>
        </w:rPr>
        <w:t>EL</w:t>
      </w:r>
      <w:r w:rsidR="00E6045D" w:rsidRPr="00DD4966">
        <w:rPr>
          <w:rFonts w:ascii="Palatino Linotype" w:hAnsi="Palatino Linotype" w:cs="Arial"/>
          <w:b/>
        </w:rPr>
        <w:t xml:space="preserve"> RECURRENTE,</w:t>
      </w:r>
      <w:r w:rsidR="00D730A4" w:rsidRPr="00DD4966">
        <w:rPr>
          <w:rFonts w:ascii="Palatino Linotype" w:hAnsi="Palatino Linotype"/>
        </w:rPr>
        <w:t xml:space="preserve"> </w:t>
      </w:r>
      <w:r w:rsidRPr="00DD4966">
        <w:rPr>
          <w:rFonts w:ascii="Palatino Linotype" w:hAnsi="Palatino Linotype"/>
        </w:rPr>
        <w:t>en</w:t>
      </w:r>
      <w:r w:rsidR="00D730A4" w:rsidRPr="00DD4966">
        <w:rPr>
          <w:rFonts w:ascii="Palatino Linotype" w:hAnsi="Palatino Linotype"/>
        </w:rPr>
        <w:t xml:space="preserve"> </w:t>
      </w:r>
      <w:r w:rsidRPr="00DD4966">
        <w:rPr>
          <w:rFonts w:ascii="Palatino Linotype" w:hAnsi="Palatino Linotype"/>
        </w:rPr>
        <w:t>contra</w:t>
      </w:r>
      <w:r w:rsidR="00D730A4" w:rsidRPr="00DD4966">
        <w:rPr>
          <w:rFonts w:ascii="Palatino Linotype" w:hAnsi="Palatino Linotype"/>
        </w:rPr>
        <w:t xml:space="preserve"> </w:t>
      </w:r>
      <w:r w:rsidRPr="00DD4966">
        <w:rPr>
          <w:rFonts w:ascii="Palatino Linotype" w:hAnsi="Palatino Linotype"/>
        </w:rPr>
        <w:t>de</w:t>
      </w:r>
      <w:r w:rsidR="00D730A4" w:rsidRPr="00DD4966">
        <w:rPr>
          <w:rFonts w:ascii="Palatino Linotype" w:hAnsi="Palatino Linotype"/>
        </w:rPr>
        <w:t xml:space="preserve"> </w:t>
      </w:r>
      <w:r w:rsidRPr="00DD4966">
        <w:rPr>
          <w:rFonts w:ascii="Palatino Linotype" w:hAnsi="Palatino Linotype"/>
        </w:rPr>
        <w:t>la</w:t>
      </w:r>
      <w:r w:rsidR="00D730A4" w:rsidRPr="00DD4966">
        <w:rPr>
          <w:rFonts w:ascii="Palatino Linotype" w:hAnsi="Palatino Linotype"/>
        </w:rPr>
        <w:t xml:space="preserve"> </w:t>
      </w:r>
      <w:r w:rsidRPr="00DD4966">
        <w:rPr>
          <w:rFonts w:ascii="Palatino Linotype" w:hAnsi="Palatino Linotype"/>
        </w:rPr>
        <w:t>respuesta</w:t>
      </w:r>
      <w:r w:rsidR="00D730A4" w:rsidRPr="00DD4966">
        <w:rPr>
          <w:rFonts w:ascii="Palatino Linotype" w:hAnsi="Palatino Linotype"/>
        </w:rPr>
        <w:t xml:space="preserve"> </w:t>
      </w:r>
      <w:r w:rsidRPr="00DD4966">
        <w:rPr>
          <w:rFonts w:ascii="Palatino Linotype" w:hAnsi="Palatino Linotype"/>
        </w:rPr>
        <w:t>emitida</w:t>
      </w:r>
      <w:r w:rsidR="00D730A4" w:rsidRPr="00DD4966">
        <w:rPr>
          <w:rFonts w:ascii="Palatino Linotype" w:hAnsi="Palatino Linotype"/>
        </w:rPr>
        <w:t xml:space="preserve"> </w:t>
      </w:r>
      <w:r w:rsidRPr="00DD4966">
        <w:rPr>
          <w:rFonts w:ascii="Palatino Linotype" w:hAnsi="Palatino Linotype"/>
        </w:rPr>
        <w:t>por</w:t>
      </w:r>
      <w:r w:rsidR="00D730A4" w:rsidRPr="00DD4966">
        <w:rPr>
          <w:rFonts w:ascii="Palatino Linotype" w:hAnsi="Palatino Linotype"/>
        </w:rPr>
        <w:t xml:space="preserve"> </w:t>
      </w:r>
      <w:r w:rsidR="00C25553" w:rsidRPr="00DD4966">
        <w:rPr>
          <w:rFonts w:ascii="Palatino Linotype" w:hAnsi="Palatino Linotype"/>
        </w:rPr>
        <w:t>el</w:t>
      </w:r>
      <w:r w:rsidR="00ED0EFD" w:rsidRPr="00DD4966">
        <w:rPr>
          <w:rFonts w:ascii="Palatino Linotype" w:hAnsi="Palatino Linotype"/>
        </w:rPr>
        <w:t xml:space="preserve"> </w:t>
      </w:r>
      <w:r w:rsidR="00C25553" w:rsidRPr="00DD4966">
        <w:rPr>
          <w:rFonts w:ascii="Palatino Linotype" w:hAnsi="Palatino Linotype" w:cs="Arial"/>
          <w:b/>
        </w:rPr>
        <w:t>Ayuntamiento de</w:t>
      </w:r>
      <w:r w:rsidR="00FD7C34" w:rsidRPr="00DD4966">
        <w:rPr>
          <w:rFonts w:ascii="Palatino Linotype" w:hAnsi="Palatino Linotype" w:cs="Arial"/>
          <w:b/>
        </w:rPr>
        <w:t xml:space="preserve"> Amatepec</w:t>
      </w:r>
      <w:r w:rsidRPr="00DD4966">
        <w:rPr>
          <w:rFonts w:ascii="Palatino Linotype" w:hAnsi="Palatino Linotype" w:cs="Arial"/>
          <w:b/>
        </w:rPr>
        <w:t>,</w:t>
      </w:r>
      <w:r w:rsidR="00D730A4" w:rsidRPr="00DD4966">
        <w:rPr>
          <w:rFonts w:ascii="Palatino Linotype" w:hAnsi="Palatino Linotype"/>
        </w:rPr>
        <w:t xml:space="preserve"> </w:t>
      </w:r>
      <w:r w:rsidRPr="00DD4966">
        <w:rPr>
          <w:rFonts w:ascii="Palatino Linotype" w:hAnsi="Palatino Linotype"/>
        </w:rPr>
        <w:t>en</w:t>
      </w:r>
      <w:r w:rsidR="00D730A4" w:rsidRPr="00DD4966">
        <w:rPr>
          <w:rFonts w:ascii="Palatino Linotype" w:hAnsi="Palatino Linotype"/>
        </w:rPr>
        <w:t xml:space="preserve"> </w:t>
      </w:r>
      <w:r w:rsidRPr="00DD4966">
        <w:rPr>
          <w:rFonts w:ascii="Palatino Linotype" w:hAnsi="Palatino Linotype"/>
        </w:rPr>
        <w:t>lo</w:t>
      </w:r>
      <w:r w:rsidR="00D730A4" w:rsidRPr="00DD4966">
        <w:rPr>
          <w:rFonts w:ascii="Palatino Linotype" w:hAnsi="Palatino Linotype"/>
        </w:rPr>
        <w:t xml:space="preserve"> </w:t>
      </w:r>
      <w:r w:rsidRPr="00DD4966">
        <w:rPr>
          <w:rFonts w:ascii="Palatino Linotype" w:hAnsi="Palatino Linotype"/>
        </w:rPr>
        <w:t>sucesivo</w:t>
      </w:r>
      <w:r w:rsidR="00D730A4" w:rsidRPr="00DD4966">
        <w:rPr>
          <w:rFonts w:ascii="Palatino Linotype" w:hAnsi="Palatino Linotype"/>
        </w:rPr>
        <w:t xml:space="preserve"> </w:t>
      </w:r>
      <w:r w:rsidRPr="00DD4966">
        <w:rPr>
          <w:rFonts w:ascii="Palatino Linotype" w:hAnsi="Palatino Linotype"/>
          <w:b/>
        </w:rPr>
        <w:t>EL</w:t>
      </w:r>
      <w:r w:rsidR="00D730A4" w:rsidRPr="00DD4966">
        <w:rPr>
          <w:rFonts w:ascii="Palatino Linotype" w:hAnsi="Palatino Linotype"/>
          <w:b/>
        </w:rPr>
        <w:t xml:space="preserve"> </w:t>
      </w:r>
      <w:r w:rsidRPr="00DD4966">
        <w:rPr>
          <w:rFonts w:ascii="Palatino Linotype" w:hAnsi="Palatino Linotype"/>
          <w:b/>
        </w:rPr>
        <w:t>SUJETO</w:t>
      </w:r>
      <w:r w:rsidR="00D730A4" w:rsidRPr="00DD4966">
        <w:rPr>
          <w:rFonts w:ascii="Palatino Linotype" w:hAnsi="Palatino Linotype"/>
          <w:b/>
        </w:rPr>
        <w:t xml:space="preserve"> </w:t>
      </w:r>
      <w:r w:rsidRPr="00DD4966">
        <w:rPr>
          <w:rFonts w:ascii="Palatino Linotype" w:hAnsi="Palatino Linotype"/>
          <w:b/>
        </w:rPr>
        <w:t>OBLIGADO</w:t>
      </w:r>
      <w:r w:rsidRPr="00DD4966">
        <w:rPr>
          <w:rFonts w:ascii="Palatino Linotype" w:hAnsi="Palatino Linotype"/>
        </w:rPr>
        <w:t>,</w:t>
      </w:r>
      <w:r w:rsidR="00D730A4" w:rsidRPr="00DD4966">
        <w:rPr>
          <w:rFonts w:ascii="Palatino Linotype" w:hAnsi="Palatino Linotype"/>
        </w:rPr>
        <w:t xml:space="preserve"> </w:t>
      </w:r>
      <w:r w:rsidRPr="00DD4966">
        <w:rPr>
          <w:rFonts w:ascii="Palatino Linotype" w:hAnsi="Palatino Linotype"/>
        </w:rPr>
        <w:t>se</w:t>
      </w:r>
      <w:r w:rsidR="00D730A4" w:rsidRPr="00DD4966">
        <w:rPr>
          <w:rFonts w:ascii="Palatino Linotype" w:hAnsi="Palatino Linotype"/>
        </w:rPr>
        <w:t xml:space="preserve"> </w:t>
      </w:r>
      <w:r w:rsidRPr="00DD4966">
        <w:rPr>
          <w:rFonts w:ascii="Palatino Linotype" w:hAnsi="Palatino Linotype"/>
        </w:rPr>
        <w:t>procede</w:t>
      </w:r>
      <w:r w:rsidR="00D730A4" w:rsidRPr="00DD4966">
        <w:rPr>
          <w:rFonts w:ascii="Palatino Linotype" w:hAnsi="Palatino Linotype"/>
        </w:rPr>
        <w:t xml:space="preserve"> </w:t>
      </w:r>
      <w:r w:rsidRPr="00DD4966">
        <w:rPr>
          <w:rFonts w:ascii="Palatino Linotype" w:hAnsi="Palatino Linotype"/>
        </w:rPr>
        <w:t>a</w:t>
      </w:r>
      <w:r w:rsidR="00D730A4" w:rsidRPr="00DD4966">
        <w:rPr>
          <w:rFonts w:ascii="Palatino Linotype" w:hAnsi="Palatino Linotype"/>
        </w:rPr>
        <w:t xml:space="preserve"> </w:t>
      </w:r>
      <w:r w:rsidRPr="00DD4966">
        <w:rPr>
          <w:rFonts w:ascii="Palatino Linotype" w:hAnsi="Palatino Linotype"/>
        </w:rPr>
        <w:t>dictar</w:t>
      </w:r>
      <w:r w:rsidR="00D730A4" w:rsidRPr="00DD4966">
        <w:rPr>
          <w:rFonts w:ascii="Palatino Linotype" w:hAnsi="Palatino Linotype"/>
        </w:rPr>
        <w:t xml:space="preserve"> </w:t>
      </w:r>
      <w:r w:rsidRPr="00DD4966">
        <w:rPr>
          <w:rFonts w:ascii="Palatino Linotype" w:hAnsi="Palatino Linotype"/>
        </w:rPr>
        <w:t>la</w:t>
      </w:r>
      <w:r w:rsidR="00D730A4" w:rsidRPr="00DD4966">
        <w:rPr>
          <w:rFonts w:ascii="Palatino Linotype" w:hAnsi="Palatino Linotype"/>
        </w:rPr>
        <w:t xml:space="preserve"> </w:t>
      </w:r>
      <w:r w:rsidRPr="00DD4966">
        <w:rPr>
          <w:rFonts w:ascii="Palatino Linotype" w:hAnsi="Palatino Linotype"/>
        </w:rPr>
        <w:t>presente</w:t>
      </w:r>
      <w:r w:rsidR="00D730A4" w:rsidRPr="00DD4966">
        <w:rPr>
          <w:rFonts w:ascii="Palatino Linotype" w:hAnsi="Palatino Linotype"/>
        </w:rPr>
        <w:t xml:space="preserve"> </w:t>
      </w:r>
      <w:r w:rsidRPr="00DD4966">
        <w:rPr>
          <w:rFonts w:ascii="Palatino Linotype" w:hAnsi="Palatino Linotype"/>
        </w:rPr>
        <w:t>resolución</w:t>
      </w:r>
      <w:r w:rsidR="00D730A4" w:rsidRPr="00DD4966">
        <w:rPr>
          <w:rFonts w:ascii="Palatino Linotype" w:hAnsi="Palatino Linotype"/>
        </w:rPr>
        <w:t xml:space="preserve"> </w:t>
      </w:r>
      <w:r w:rsidRPr="00DD4966">
        <w:rPr>
          <w:rFonts w:ascii="Palatino Linotype" w:hAnsi="Palatino Linotype"/>
        </w:rPr>
        <w:t>con</w:t>
      </w:r>
      <w:r w:rsidR="00D730A4" w:rsidRPr="00DD4966">
        <w:rPr>
          <w:rFonts w:ascii="Palatino Linotype" w:hAnsi="Palatino Linotype"/>
        </w:rPr>
        <w:t xml:space="preserve"> </w:t>
      </w:r>
      <w:r w:rsidRPr="00DD4966">
        <w:rPr>
          <w:rFonts w:ascii="Palatino Linotype" w:hAnsi="Palatino Linotype"/>
        </w:rPr>
        <w:t>base</w:t>
      </w:r>
      <w:r w:rsidR="00D730A4" w:rsidRPr="00DD4966">
        <w:rPr>
          <w:rFonts w:ascii="Palatino Linotype" w:hAnsi="Palatino Linotype"/>
        </w:rPr>
        <w:t xml:space="preserve"> </w:t>
      </w:r>
      <w:r w:rsidRPr="00DD4966">
        <w:rPr>
          <w:rFonts w:ascii="Palatino Linotype" w:hAnsi="Palatino Linotype"/>
        </w:rPr>
        <w:t>en</w:t>
      </w:r>
      <w:r w:rsidR="00D730A4" w:rsidRPr="00DD4966">
        <w:rPr>
          <w:rFonts w:ascii="Palatino Linotype" w:hAnsi="Palatino Linotype"/>
        </w:rPr>
        <w:t xml:space="preserve"> </w:t>
      </w:r>
      <w:r w:rsidRPr="00DD4966">
        <w:rPr>
          <w:rFonts w:ascii="Palatino Linotype" w:hAnsi="Palatino Linotype"/>
        </w:rPr>
        <w:t>lo</w:t>
      </w:r>
      <w:r w:rsidR="00D730A4" w:rsidRPr="00DD4966">
        <w:rPr>
          <w:rFonts w:ascii="Palatino Linotype" w:hAnsi="Palatino Linotype"/>
        </w:rPr>
        <w:t xml:space="preserve"> </w:t>
      </w:r>
      <w:r w:rsidRPr="00DD4966">
        <w:rPr>
          <w:rFonts w:ascii="Palatino Linotype" w:hAnsi="Palatino Linotype"/>
        </w:rPr>
        <w:t>siguiente:</w:t>
      </w:r>
      <w:r w:rsidR="00D730A4" w:rsidRPr="00DD4966">
        <w:rPr>
          <w:rFonts w:ascii="Palatino Linotype" w:hAnsi="Palatino Linotype"/>
        </w:rPr>
        <w:t xml:space="preserve"> </w:t>
      </w:r>
    </w:p>
    <w:p w:rsidR="00405E19" w:rsidRPr="00DD4966" w:rsidRDefault="00405E19" w:rsidP="00C67A57">
      <w:pPr>
        <w:jc w:val="center"/>
        <w:rPr>
          <w:rFonts w:ascii="Palatino Linotype" w:hAnsi="Palatino Linotype"/>
        </w:rPr>
      </w:pPr>
    </w:p>
    <w:p w:rsidR="00A2780F" w:rsidRPr="00DD4966" w:rsidRDefault="00A2780F" w:rsidP="00C67A57">
      <w:pPr>
        <w:jc w:val="center"/>
        <w:rPr>
          <w:rFonts w:ascii="Palatino Linotype" w:hAnsi="Palatino Linotype"/>
          <w:b/>
          <w:bCs/>
          <w:spacing w:val="40"/>
          <w:sz w:val="28"/>
        </w:rPr>
      </w:pPr>
      <w:r w:rsidRPr="00DD4966">
        <w:rPr>
          <w:rFonts w:ascii="Palatino Linotype" w:hAnsi="Palatino Linotype"/>
          <w:b/>
          <w:bCs/>
          <w:spacing w:val="40"/>
          <w:sz w:val="28"/>
        </w:rPr>
        <w:t>RESULTANDO</w:t>
      </w:r>
    </w:p>
    <w:p w:rsidR="00405E19" w:rsidRPr="00DD4966" w:rsidRDefault="00405E19" w:rsidP="00C67A57">
      <w:pPr>
        <w:jc w:val="center"/>
        <w:rPr>
          <w:rFonts w:ascii="Palatino Linotype" w:hAnsi="Palatino Linotype"/>
          <w:b/>
          <w:bCs/>
          <w:spacing w:val="40"/>
        </w:rPr>
      </w:pPr>
    </w:p>
    <w:p w:rsidR="00C43A32" w:rsidRPr="00DD4966" w:rsidRDefault="00C43A32" w:rsidP="00C67A57">
      <w:pPr>
        <w:spacing w:line="360" w:lineRule="auto"/>
        <w:jc w:val="both"/>
        <w:rPr>
          <w:rFonts w:ascii="Palatino Linotype" w:hAnsi="Palatino Linotype" w:cs="Arial"/>
          <w:b/>
          <w:bCs/>
        </w:rPr>
      </w:pPr>
      <w:r w:rsidRPr="00DD4966">
        <w:rPr>
          <w:rFonts w:ascii="Palatino Linotype" w:hAnsi="Palatino Linotype"/>
          <w:b/>
          <w:sz w:val="28"/>
          <w:szCs w:val="28"/>
        </w:rPr>
        <w:t xml:space="preserve">I. </w:t>
      </w:r>
      <w:r w:rsidR="00A327E0" w:rsidRPr="00DD4966">
        <w:rPr>
          <w:rFonts w:ascii="Palatino Linotype" w:hAnsi="Palatino Linotype"/>
        </w:rPr>
        <w:t>En</w:t>
      </w:r>
      <w:r w:rsidR="00D730A4" w:rsidRPr="00DD4966">
        <w:rPr>
          <w:rFonts w:ascii="Palatino Linotype" w:hAnsi="Palatino Linotype"/>
        </w:rPr>
        <w:t xml:space="preserve"> </w:t>
      </w:r>
      <w:r w:rsidR="00A327E0" w:rsidRPr="00DD4966">
        <w:rPr>
          <w:rFonts w:ascii="Palatino Linotype" w:hAnsi="Palatino Linotype" w:cs="Arial"/>
          <w:lang w:val="es-ES"/>
        </w:rPr>
        <w:t>fecha</w:t>
      </w:r>
      <w:r w:rsidR="00D730A4" w:rsidRPr="00DD4966">
        <w:rPr>
          <w:rFonts w:ascii="Palatino Linotype" w:hAnsi="Palatino Linotype"/>
        </w:rPr>
        <w:t xml:space="preserve"> </w:t>
      </w:r>
      <w:r w:rsidR="00FD7C34" w:rsidRPr="00DD4966">
        <w:rPr>
          <w:rFonts w:ascii="Palatino Linotype" w:hAnsi="Palatino Linotype"/>
        </w:rPr>
        <w:t xml:space="preserve">veinte </w:t>
      </w:r>
      <w:r w:rsidR="00411FE9" w:rsidRPr="00DD4966">
        <w:rPr>
          <w:rFonts w:ascii="Palatino Linotype" w:hAnsi="Palatino Linotype"/>
        </w:rPr>
        <w:t xml:space="preserve">de </w:t>
      </w:r>
      <w:r w:rsidR="00FD7C34" w:rsidRPr="00DD4966">
        <w:rPr>
          <w:rFonts w:ascii="Palatino Linotype" w:hAnsi="Palatino Linotype"/>
        </w:rPr>
        <w:t xml:space="preserve">mayo </w:t>
      </w:r>
      <w:r w:rsidR="00AC5497" w:rsidRPr="00DD4966">
        <w:rPr>
          <w:rFonts w:ascii="Palatino Linotype" w:hAnsi="Palatino Linotype"/>
        </w:rPr>
        <w:t>de d</w:t>
      </w:r>
      <w:r w:rsidR="00A327E0" w:rsidRPr="00DD4966">
        <w:rPr>
          <w:rFonts w:ascii="Palatino Linotype" w:hAnsi="Palatino Linotype"/>
        </w:rPr>
        <w:t>os</w:t>
      </w:r>
      <w:r w:rsidR="00D730A4" w:rsidRPr="00DD4966">
        <w:rPr>
          <w:rFonts w:ascii="Palatino Linotype" w:hAnsi="Palatino Linotype"/>
        </w:rPr>
        <w:t xml:space="preserve"> </w:t>
      </w:r>
      <w:r w:rsidR="00A327E0" w:rsidRPr="00DD4966">
        <w:rPr>
          <w:rFonts w:ascii="Palatino Linotype" w:hAnsi="Palatino Linotype"/>
        </w:rPr>
        <w:t>mil</w:t>
      </w:r>
      <w:r w:rsidR="00D730A4" w:rsidRPr="00DD4966">
        <w:rPr>
          <w:rFonts w:ascii="Palatino Linotype" w:hAnsi="Palatino Linotype"/>
        </w:rPr>
        <w:t xml:space="preserve"> </w:t>
      </w:r>
      <w:r w:rsidR="00C25553" w:rsidRPr="00DD4966">
        <w:rPr>
          <w:rFonts w:ascii="Palatino Linotype" w:hAnsi="Palatino Linotype"/>
        </w:rPr>
        <w:t>diecinueve</w:t>
      </w:r>
      <w:r w:rsidR="00A327E0" w:rsidRPr="00DD4966">
        <w:rPr>
          <w:rFonts w:ascii="Palatino Linotype" w:hAnsi="Palatino Linotype"/>
        </w:rPr>
        <w:t>,</w:t>
      </w:r>
      <w:r w:rsidR="00D730A4" w:rsidRPr="00DD4966">
        <w:rPr>
          <w:rFonts w:ascii="Palatino Linotype" w:hAnsi="Palatino Linotype"/>
        </w:rPr>
        <w:t xml:space="preserve"> </w:t>
      </w:r>
      <w:r w:rsidR="006B0F00" w:rsidRPr="00DD4966">
        <w:rPr>
          <w:rFonts w:ascii="Palatino Linotype" w:hAnsi="Palatino Linotype"/>
          <w:b/>
        </w:rPr>
        <w:t>EL</w:t>
      </w:r>
      <w:r w:rsidR="007E30BA" w:rsidRPr="00DD4966">
        <w:rPr>
          <w:rFonts w:ascii="Palatino Linotype" w:hAnsi="Palatino Linotype"/>
          <w:b/>
        </w:rPr>
        <w:t xml:space="preserve"> RECURRENTE</w:t>
      </w:r>
      <w:r w:rsidRPr="00DD4966">
        <w:rPr>
          <w:rFonts w:ascii="Palatino Linotype" w:hAnsi="Palatino Linotype" w:cs="Arial"/>
        </w:rPr>
        <w:t xml:space="preserve"> presentó a través del Sistema de Acceso a la Información Mexiquense, en lo subsecuente </w:t>
      </w:r>
      <w:r w:rsidRPr="00DD4966">
        <w:rPr>
          <w:rFonts w:ascii="Palatino Linotype" w:hAnsi="Palatino Linotype" w:cs="Arial"/>
          <w:b/>
        </w:rPr>
        <w:t>EL SAIMEX</w:t>
      </w:r>
      <w:r w:rsidRPr="00DD4966">
        <w:rPr>
          <w:rFonts w:ascii="Palatino Linotype" w:hAnsi="Palatino Linotype" w:cs="Arial"/>
        </w:rPr>
        <w:t xml:space="preserve"> ante </w:t>
      </w:r>
      <w:r w:rsidRPr="00DD4966">
        <w:rPr>
          <w:rFonts w:ascii="Palatino Linotype" w:hAnsi="Palatino Linotype" w:cs="Arial"/>
          <w:b/>
        </w:rPr>
        <w:t>EL SUJETO OBLIGADO</w:t>
      </w:r>
      <w:r w:rsidRPr="00DD4966">
        <w:rPr>
          <w:rFonts w:ascii="Palatino Linotype" w:hAnsi="Palatino Linotype" w:cs="Arial"/>
        </w:rPr>
        <w:t xml:space="preserve">, la solicitud de acceso a la información pública, a la que se le asignó el número de expediente </w:t>
      </w:r>
      <w:r w:rsidRPr="00DD4966">
        <w:rPr>
          <w:rFonts w:ascii="Palatino Linotype" w:hAnsi="Palatino Linotype" w:cs="Arial"/>
          <w:b/>
          <w:bCs/>
        </w:rPr>
        <w:t>00</w:t>
      </w:r>
      <w:r w:rsidR="00411FE9" w:rsidRPr="00DD4966">
        <w:rPr>
          <w:rFonts w:ascii="Palatino Linotype" w:hAnsi="Palatino Linotype" w:cs="Arial"/>
          <w:b/>
          <w:bCs/>
        </w:rPr>
        <w:t>0</w:t>
      </w:r>
      <w:r w:rsidR="00FD7C34" w:rsidRPr="00DD4966">
        <w:rPr>
          <w:rFonts w:ascii="Palatino Linotype" w:hAnsi="Palatino Linotype" w:cs="Arial"/>
          <w:b/>
          <w:bCs/>
        </w:rPr>
        <w:t>40</w:t>
      </w:r>
      <w:r w:rsidRPr="00DD4966">
        <w:rPr>
          <w:rFonts w:ascii="Palatino Linotype" w:hAnsi="Palatino Linotype" w:cs="Arial"/>
          <w:b/>
          <w:bCs/>
        </w:rPr>
        <w:t>/</w:t>
      </w:r>
      <w:r w:rsidR="00FD7C34" w:rsidRPr="00DD4966">
        <w:rPr>
          <w:rFonts w:ascii="Palatino Linotype" w:hAnsi="Palatino Linotype" w:cs="Arial"/>
          <w:b/>
          <w:bCs/>
        </w:rPr>
        <w:t>AMATEPEC</w:t>
      </w:r>
      <w:r w:rsidRPr="00DD4966">
        <w:rPr>
          <w:rFonts w:ascii="Palatino Linotype" w:hAnsi="Palatino Linotype" w:cs="Arial"/>
          <w:b/>
          <w:bCs/>
        </w:rPr>
        <w:t>/IP/201</w:t>
      </w:r>
      <w:r w:rsidR="006B0F00" w:rsidRPr="00DD4966">
        <w:rPr>
          <w:rFonts w:ascii="Palatino Linotype" w:hAnsi="Palatino Linotype" w:cs="Arial"/>
          <w:b/>
          <w:bCs/>
        </w:rPr>
        <w:t>9</w:t>
      </w:r>
      <w:r w:rsidRPr="00DD4966">
        <w:rPr>
          <w:rFonts w:ascii="Palatino Linotype" w:hAnsi="Palatino Linotype" w:cs="Arial"/>
        </w:rPr>
        <w:t>, mediante la cual solicitó:</w:t>
      </w:r>
    </w:p>
    <w:p w:rsidR="00405E19" w:rsidRPr="00DD4966" w:rsidRDefault="00405E19" w:rsidP="00C67A57">
      <w:pPr>
        <w:ind w:left="851" w:right="899"/>
        <w:jc w:val="both"/>
        <w:rPr>
          <w:rFonts w:ascii="Palatino Linotype" w:hAnsi="Palatino Linotype" w:cs="Arial"/>
          <w:i/>
          <w:sz w:val="22"/>
          <w:szCs w:val="22"/>
        </w:rPr>
      </w:pPr>
    </w:p>
    <w:p w:rsidR="00A327E0" w:rsidRPr="00DD4966" w:rsidRDefault="00A327E0" w:rsidP="00C67A57">
      <w:pPr>
        <w:ind w:left="851" w:right="899"/>
        <w:jc w:val="both"/>
        <w:rPr>
          <w:rFonts w:ascii="Palatino Linotype" w:hAnsi="Palatino Linotype" w:cs="Arial"/>
          <w:i/>
          <w:sz w:val="22"/>
          <w:szCs w:val="22"/>
        </w:rPr>
      </w:pPr>
      <w:r w:rsidRPr="00DD4966">
        <w:rPr>
          <w:rFonts w:ascii="Palatino Linotype" w:hAnsi="Palatino Linotype" w:cs="Arial"/>
          <w:i/>
          <w:sz w:val="22"/>
          <w:szCs w:val="22"/>
        </w:rPr>
        <w:t>“</w:t>
      </w:r>
      <w:r w:rsidR="00FD7C34" w:rsidRPr="00DD4966">
        <w:rPr>
          <w:rFonts w:ascii="Palatino Linotype" w:hAnsi="Palatino Linotype" w:cs="Arial"/>
          <w:i/>
          <w:sz w:val="22"/>
          <w:szCs w:val="22"/>
        </w:rPr>
        <w:t>RELACIÓN O LISTA CON LOS SIGUIENTES DATOS: 1.- PROVEEDOR DE BIENES O SERVICIOS 2./ TIPO DE BIEN O SERVICIO QUE PRESTÓ 2.-FECHA EN QUE COMENZÓ A PRESTAR LOS BIENES Y/O SERVICIOS 3.- PRODUCTO O SERVICIO QUE PRESTA 4.- RFC 5.- DOMICILIO DEL PROVEEDOR DE BIENES Y/O SERVICIOS 6.- NOMBRE DEL REPRESENTANTE LEGAL DE LA EMPRESA 7. DOMICILIO DE LA EMPRESA O PROVEEDOR</w:t>
      </w:r>
      <w:r w:rsidRPr="00DD4966">
        <w:rPr>
          <w:rFonts w:ascii="Palatino Linotype" w:hAnsi="Palatino Linotype" w:cs="Arial"/>
          <w:i/>
          <w:sz w:val="22"/>
          <w:szCs w:val="22"/>
        </w:rPr>
        <w:t>”</w:t>
      </w:r>
      <w:r w:rsidR="00D730A4" w:rsidRPr="00DD4966">
        <w:rPr>
          <w:rFonts w:ascii="Palatino Linotype" w:hAnsi="Palatino Linotype" w:cs="Arial"/>
          <w:i/>
          <w:sz w:val="22"/>
          <w:szCs w:val="22"/>
        </w:rPr>
        <w:t xml:space="preserve"> </w:t>
      </w:r>
      <w:r w:rsidRPr="00DD4966">
        <w:rPr>
          <w:rFonts w:ascii="Palatino Linotype" w:hAnsi="Palatino Linotype" w:cs="Arial"/>
          <w:i/>
          <w:sz w:val="22"/>
          <w:szCs w:val="22"/>
        </w:rPr>
        <w:t>(Sic)</w:t>
      </w:r>
      <w:r w:rsidR="005E4AF2" w:rsidRPr="00DD4966">
        <w:rPr>
          <w:rFonts w:ascii="Palatino Linotype" w:hAnsi="Palatino Linotype" w:cs="Arial"/>
          <w:i/>
          <w:sz w:val="22"/>
          <w:szCs w:val="22"/>
        </w:rPr>
        <w:t>.</w:t>
      </w:r>
    </w:p>
    <w:p w:rsidR="00405E19" w:rsidRPr="00DD4966" w:rsidRDefault="00405E19" w:rsidP="00C67A57">
      <w:pPr>
        <w:ind w:left="851" w:right="899"/>
        <w:jc w:val="both"/>
        <w:rPr>
          <w:rFonts w:ascii="Palatino Linotype" w:hAnsi="Palatino Linotype" w:cs="Arial"/>
          <w:i/>
          <w:sz w:val="22"/>
          <w:szCs w:val="22"/>
        </w:rPr>
      </w:pPr>
    </w:p>
    <w:p w:rsidR="0058283F" w:rsidRPr="00DD4966" w:rsidRDefault="0058283F" w:rsidP="00C67A57">
      <w:pPr>
        <w:spacing w:line="360" w:lineRule="auto"/>
        <w:jc w:val="both"/>
        <w:rPr>
          <w:rFonts w:ascii="Palatino Linotype" w:hAnsi="Palatino Linotype" w:cs="Arial"/>
        </w:rPr>
      </w:pPr>
      <w:r w:rsidRPr="00DD4966">
        <w:rPr>
          <w:rFonts w:ascii="Palatino Linotype" w:hAnsi="Palatino Linotype" w:cs="Arial"/>
          <w:b/>
        </w:rPr>
        <w:t>MODALIDAD DE ENTREGA:</w:t>
      </w:r>
      <w:r w:rsidRPr="00DD4966">
        <w:rPr>
          <w:rFonts w:ascii="Palatino Linotype" w:hAnsi="Palatino Linotype" w:cs="Arial"/>
        </w:rPr>
        <w:t xml:space="preserve"> Vía </w:t>
      </w:r>
      <w:r w:rsidRPr="00DD4966">
        <w:rPr>
          <w:rFonts w:ascii="Palatino Linotype" w:hAnsi="Palatino Linotype" w:cs="Arial"/>
          <w:b/>
        </w:rPr>
        <w:t>SAIMEX</w:t>
      </w:r>
      <w:r w:rsidRPr="00DD4966">
        <w:rPr>
          <w:rFonts w:ascii="Palatino Linotype" w:hAnsi="Palatino Linotype" w:cs="Arial"/>
        </w:rPr>
        <w:t>.</w:t>
      </w:r>
    </w:p>
    <w:p w:rsidR="004F28E9" w:rsidRPr="00DD4966" w:rsidRDefault="004F28E9" w:rsidP="00C67A57">
      <w:pPr>
        <w:spacing w:line="360" w:lineRule="auto"/>
        <w:ind w:left="851" w:right="899"/>
        <w:jc w:val="both"/>
        <w:rPr>
          <w:rFonts w:ascii="Palatino Linotype" w:hAnsi="Palatino Linotype"/>
          <w:szCs w:val="22"/>
        </w:rPr>
      </w:pPr>
    </w:p>
    <w:p w:rsidR="0020314B" w:rsidRPr="00DD4966" w:rsidRDefault="0020314B" w:rsidP="00C67A57">
      <w:pPr>
        <w:spacing w:line="360" w:lineRule="auto"/>
        <w:jc w:val="both"/>
        <w:rPr>
          <w:rFonts w:ascii="Palatino Linotype" w:hAnsi="Palatino Linotype" w:cs="Arial"/>
          <w:lang w:val="es-ES_tradnl"/>
        </w:rPr>
      </w:pPr>
      <w:r w:rsidRPr="00DD4966">
        <w:rPr>
          <w:rFonts w:ascii="Palatino Linotype" w:hAnsi="Palatino Linotype"/>
          <w:b/>
          <w:sz w:val="28"/>
          <w:szCs w:val="28"/>
        </w:rPr>
        <w:t xml:space="preserve">II. </w:t>
      </w:r>
      <w:r w:rsidRPr="00DD4966">
        <w:rPr>
          <w:rFonts w:ascii="Palatino Linotype" w:hAnsi="Palatino Linotype"/>
        </w:rPr>
        <w:t xml:space="preserve">De las constancias que obran en </w:t>
      </w:r>
      <w:r w:rsidRPr="00DD4966">
        <w:rPr>
          <w:rFonts w:ascii="Palatino Linotype" w:hAnsi="Palatino Linotype"/>
          <w:b/>
        </w:rPr>
        <w:t>EL SAIMEX,</w:t>
      </w:r>
      <w:r w:rsidRPr="00DD4966">
        <w:rPr>
          <w:rFonts w:ascii="Palatino Linotype" w:hAnsi="Palatino Linotype"/>
        </w:rPr>
        <w:t xml:space="preserve"> se advierte que en fecha </w:t>
      </w:r>
      <w:r w:rsidR="00FD7C34" w:rsidRPr="00DD4966">
        <w:rPr>
          <w:rFonts w:ascii="Palatino Linotype" w:hAnsi="Palatino Linotype"/>
        </w:rPr>
        <w:t>veintiuno de m</w:t>
      </w:r>
      <w:r w:rsidR="00AB4C48" w:rsidRPr="00DD4966">
        <w:rPr>
          <w:rFonts w:ascii="Palatino Linotype" w:hAnsi="Palatino Linotype"/>
        </w:rPr>
        <w:t xml:space="preserve">ayo </w:t>
      </w:r>
      <w:r w:rsidR="00BE45C6" w:rsidRPr="00DD4966">
        <w:rPr>
          <w:rFonts w:ascii="Palatino Linotype" w:hAnsi="Palatino Linotype"/>
        </w:rPr>
        <w:t>de dos mil diecinueve</w:t>
      </w:r>
      <w:r w:rsidRPr="00DD4966">
        <w:rPr>
          <w:rFonts w:ascii="Palatino Linotype" w:hAnsi="Palatino Linotype"/>
        </w:rPr>
        <w:t xml:space="preserve">, </w:t>
      </w:r>
      <w:r w:rsidRPr="00DD4966">
        <w:rPr>
          <w:rFonts w:ascii="Palatino Linotype" w:hAnsi="Palatino Linotype" w:cs="Arial"/>
          <w:lang w:val="es-ES_tradnl"/>
        </w:rPr>
        <w:t>el Responsable de la Unidad de Transparencia del</w:t>
      </w:r>
      <w:r w:rsidRPr="00DD4966">
        <w:rPr>
          <w:rFonts w:ascii="Palatino Linotype" w:hAnsi="Palatino Linotype" w:cs="Arial"/>
          <w:b/>
          <w:lang w:val="es-ES_tradnl"/>
        </w:rPr>
        <w:t xml:space="preserve"> SUJETO OBLIGADO</w:t>
      </w:r>
      <w:r w:rsidRPr="00DD4966">
        <w:rPr>
          <w:rFonts w:ascii="Palatino Linotype" w:hAnsi="Palatino Linotype" w:cs="Arial"/>
          <w:lang w:val="es-ES_tradnl"/>
        </w:rPr>
        <w:t xml:space="preserve"> dio respuesta a la solicitud de información, en los siguientes términos:</w:t>
      </w:r>
    </w:p>
    <w:p w:rsidR="0020314B" w:rsidRPr="00DD4966" w:rsidRDefault="0020314B" w:rsidP="00C67A57">
      <w:pPr>
        <w:ind w:left="851" w:right="899"/>
        <w:jc w:val="both"/>
        <w:rPr>
          <w:rFonts w:ascii="Palatino Linotype" w:hAnsi="Palatino Linotype" w:cs="Arial"/>
          <w:i/>
          <w:sz w:val="22"/>
          <w:szCs w:val="22"/>
        </w:rPr>
      </w:pPr>
    </w:p>
    <w:p w:rsidR="0020314B" w:rsidRPr="00DD4966" w:rsidRDefault="0020314B" w:rsidP="00FD7C34">
      <w:pPr>
        <w:ind w:left="851" w:right="899"/>
        <w:jc w:val="both"/>
        <w:rPr>
          <w:rFonts w:ascii="Palatino Linotype" w:hAnsi="Palatino Linotype" w:cs="Arial"/>
          <w:i/>
          <w:sz w:val="22"/>
          <w:szCs w:val="22"/>
        </w:rPr>
      </w:pPr>
      <w:r w:rsidRPr="00DD4966">
        <w:rPr>
          <w:rFonts w:ascii="Palatino Linotype" w:hAnsi="Palatino Linotype" w:cs="Arial"/>
          <w:i/>
          <w:sz w:val="22"/>
          <w:szCs w:val="22"/>
        </w:rPr>
        <w:t>“</w:t>
      </w:r>
      <w:r w:rsidR="005A0B26" w:rsidRPr="00DD4966">
        <w:rPr>
          <w:rFonts w:ascii="Palatino Linotype" w:hAnsi="Palatino Linotype" w:cs="Arial"/>
          <w:i/>
          <w:sz w:val="22"/>
          <w:szCs w:val="22"/>
        </w:rPr>
        <w:t>…</w:t>
      </w:r>
      <w:r w:rsidR="00FD7C34" w:rsidRPr="00DD4966">
        <w:rPr>
          <w:rFonts w:ascii="Palatino Linotype" w:hAnsi="Palatino Linotype" w:cs="Arial"/>
          <w:i/>
          <w:sz w:val="22"/>
          <w:szCs w:val="22"/>
        </w:rPr>
        <w:t>EN RESPUESTA A SU SOLICITUD DE INFORMACIÓN CON NUMERO DE FOLIO 00040/AMATEPEC/IP/2019, Y QUE A LA LETRA DICE "RELACIÓN O LISTA CON LOS SIGUIENTES DATOS: 1.- PROVEEDOR DE BIENES O SERVICIOS 2./ TIPO DE BIEN O SERVICIO QUE PRESTÓ 2.-FECHA EN QUE COMENZÓ A PRESTAR LOS BIENES Y/O SERVICIOS 3.- PRODUCTO O SERVICIO QUE PRESTA 4.- RFC 5.- DOMICILIO DEL PROVEEDOR DE BIENES Y/O SERVICIOS 6.- NOMBRE DEL REPRESENTANTE LEGAL DE LA EMPRESA 7. DOMICILIO DE LA EMPRESA O PROVEEDOR". SE LE INFORMA QUE ESTA ADMINISTRACIÓN A LA FECHA NO HA LLEVADO A CABO NINGÚN CONVENIO CON PROVEEDORES DE BIENES O SERVICIOS. SIN OTRO PARTICULAR POR EL MOMENTO LE REITERO LA SEGURIDAD DE MI MAS ALTA Y DISTINGUIDA CONSIDERACIÓN.</w:t>
      </w:r>
      <w:r w:rsidR="005314EA" w:rsidRPr="00DD4966">
        <w:rPr>
          <w:rFonts w:ascii="Palatino Linotype" w:hAnsi="Palatino Linotype" w:cs="Arial"/>
          <w:i/>
          <w:sz w:val="22"/>
          <w:szCs w:val="22"/>
        </w:rPr>
        <w:t>”</w:t>
      </w:r>
      <w:r w:rsidRPr="00DD4966">
        <w:rPr>
          <w:rFonts w:ascii="Palatino Linotype" w:hAnsi="Palatino Linotype" w:cs="Arial"/>
          <w:i/>
          <w:sz w:val="22"/>
          <w:szCs w:val="22"/>
        </w:rPr>
        <w:t xml:space="preserve"> (Sic)</w:t>
      </w:r>
    </w:p>
    <w:p w:rsidR="0020314B" w:rsidRPr="00DD4966" w:rsidRDefault="0020314B" w:rsidP="00AB4C48">
      <w:pPr>
        <w:ind w:left="851" w:right="899"/>
        <w:jc w:val="both"/>
        <w:rPr>
          <w:rFonts w:ascii="Palatino Linotype" w:hAnsi="Palatino Linotype" w:cs="Arial"/>
          <w:i/>
          <w:sz w:val="22"/>
          <w:szCs w:val="22"/>
        </w:rPr>
      </w:pPr>
    </w:p>
    <w:p w:rsidR="00495455" w:rsidRPr="00DD4966" w:rsidRDefault="006B1DBD" w:rsidP="00C67A57">
      <w:pPr>
        <w:spacing w:line="360" w:lineRule="auto"/>
        <w:jc w:val="both"/>
        <w:rPr>
          <w:rFonts w:ascii="Palatino Linotype" w:hAnsi="Palatino Linotype" w:cs="Arial"/>
        </w:rPr>
      </w:pPr>
      <w:r w:rsidRPr="00DD4966">
        <w:rPr>
          <w:rFonts w:ascii="Palatino Linotype" w:hAnsi="Palatino Linotype"/>
          <w:b/>
          <w:sz w:val="28"/>
          <w:szCs w:val="28"/>
        </w:rPr>
        <w:t>I</w:t>
      </w:r>
      <w:r w:rsidR="00FD7C34" w:rsidRPr="00DD4966">
        <w:rPr>
          <w:rFonts w:ascii="Palatino Linotype" w:hAnsi="Palatino Linotype"/>
          <w:b/>
          <w:sz w:val="28"/>
          <w:szCs w:val="28"/>
        </w:rPr>
        <w:t>II</w:t>
      </w:r>
      <w:r w:rsidR="002C4987" w:rsidRPr="00DD4966">
        <w:rPr>
          <w:rFonts w:ascii="Palatino Linotype" w:hAnsi="Palatino Linotype"/>
          <w:b/>
          <w:sz w:val="28"/>
          <w:szCs w:val="28"/>
        </w:rPr>
        <w:t>.</w:t>
      </w:r>
      <w:r w:rsidR="002C4987" w:rsidRPr="00DD4966">
        <w:rPr>
          <w:rFonts w:ascii="Palatino Linotype" w:hAnsi="Palatino Linotype"/>
          <w:b/>
        </w:rPr>
        <w:t xml:space="preserve"> </w:t>
      </w:r>
      <w:r w:rsidR="00495455" w:rsidRPr="00DD4966">
        <w:rPr>
          <w:rFonts w:ascii="Palatino Linotype" w:hAnsi="Palatino Linotype"/>
        </w:rPr>
        <w:t xml:space="preserve">Inconforme con la </w:t>
      </w:r>
      <w:r w:rsidR="00495455" w:rsidRPr="00DD4966">
        <w:rPr>
          <w:rFonts w:ascii="Palatino Linotype" w:hAnsi="Palatino Linotype" w:cs="Arial"/>
        </w:rPr>
        <w:t xml:space="preserve">respuesta, el </w:t>
      </w:r>
      <w:r w:rsidR="00FD7C34" w:rsidRPr="00DD4966">
        <w:rPr>
          <w:rFonts w:ascii="Palatino Linotype" w:hAnsi="Palatino Linotype" w:cs="Arial"/>
        </w:rPr>
        <w:t xml:space="preserve">veintidós </w:t>
      </w:r>
      <w:r w:rsidR="00892A4E" w:rsidRPr="00DD4966">
        <w:rPr>
          <w:rFonts w:ascii="Palatino Linotype" w:hAnsi="Palatino Linotype" w:cs="Arial"/>
        </w:rPr>
        <w:t>de mayo d</w:t>
      </w:r>
      <w:r w:rsidR="00495455" w:rsidRPr="00DD4966">
        <w:rPr>
          <w:rFonts w:ascii="Palatino Linotype" w:hAnsi="Palatino Linotype" w:cs="Arial"/>
        </w:rPr>
        <w:t>e dos mil dieci</w:t>
      </w:r>
      <w:r w:rsidR="005628B0" w:rsidRPr="00DD4966">
        <w:rPr>
          <w:rFonts w:ascii="Palatino Linotype" w:hAnsi="Palatino Linotype" w:cs="Arial"/>
        </w:rPr>
        <w:t>nueve</w:t>
      </w:r>
      <w:r w:rsidR="00495455" w:rsidRPr="00DD4966">
        <w:rPr>
          <w:rFonts w:ascii="Palatino Linotype" w:hAnsi="Palatino Linotype" w:cs="Arial"/>
        </w:rPr>
        <w:t xml:space="preserve">, </w:t>
      </w:r>
      <w:r w:rsidR="00BE45C6" w:rsidRPr="00DD4966">
        <w:rPr>
          <w:rFonts w:ascii="Palatino Linotype" w:hAnsi="Palatino Linotype"/>
          <w:b/>
        </w:rPr>
        <w:t>EL</w:t>
      </w:r>
      <w:r w:rsidR="00495455" w:rsidRPr="00DD4966">
        <w:rPr>
          <w:rFonts w:ascii="Palatino Linotype" w:hAnsi="Palatino Linotype"/>
          <w:b/>
        </w:rPr>
        <w:t xml:space="preserve"> RECURRENTE</w:t>
      </w:r>
      <w:r w:rsidR="00495455" w:rsidRPr="00DD4966">
        <w:rPr>
          <w:rFonts w:ascii="Palatino Linotype" w:hAnsi="Palatino Linotype"/>
        </w:rPr>
        <w:t xml:space="preserve"> interpuso el recurso de revisión objeto del presente estudio</w:t>
      </w:r>
      <w:r w:rsidR="00877F14" w:rsidRPr="00DD4966">
        <w:rPr>
          <w:rFonts w:ascii="Palatino Linotype" w:hAnsi="Palatino Linotype"/>
        </w:rPr>
        <w:t xml:space="preserve">, el cual </w:t>
      </w:r>
      <w:r w:rsidR="00495455" w:rsidRPr="00DD4966">
        <w:rPr>
          <w:rFonts w:ascii="Palatino Linotype" w:hAnsi="Palatino Linotype"/>
        </w:rPr>
        <w:t xml:space="preserve">fue registrado en </w:t>
      </w:r>
      <w:r w:rsidR="00495455" w:rsidRPr="00DD4966">
        <w:rPr>
          <w:rFonts w:ascii="Palatino Linotype" w:hAnsi="Palatino Linotype"/>
          <w:b/>
        </w:rPr>
        <w:t>EL SAIMEX</w:t>
      </w:r>
      <w:r w:rsidR="00495455" w:rsidRPr="00DD4966">
        <w:rPr>
          <w:rFonts w:ascii="Palatino Linotype" w:hAnsi="Palatino Linotype"/>
        </w:rPr>
        <w:t xml:space="preserve"> y se le asignó el número de expediente </w:t>
      </w:r>
      <w:r w:rsidR="00C355F5" w:rsidRPr="00DD4966">
        <w:rPr>
          <w:rFonts w:ascii="Palatino Linotype" w:hAnsi="Palatino Linotype" w:cs="Arial"/>
          <w:b/>
          <w:bCs/>
        </w:rPr>
        <w:t>0</w:t>
      </w:r>
      <w:r w:rsidR="00AB4C48" w:rsidRPr="00DD4966">
        <w:rPr>
          <w:rFonts w:ascii="Palatino Linotype" w:hAnsi="Palatino Linotype" w:cs="Arial"/>
          <w:b/>
          <w:bCs/>
        </w:rPr>
        <w:t>4</w:t>
      </w:r>
      <w:r w:rsidR="00FD7C34" w:rsidRPr="00DD4966">
        <w:rPr>
          <w:rFonts w:ascii="Palatino Linotype" w:hAnsi="Palatino Linotype" w:cs="Arial"/>
          <w:b/>
          <w:bCs/>
        </w:rPr>
        <w:t>492</w:t>
      </w:r>
      <w:r w:rsidR="00877F14" w:rsidRPr="00DD4966">
        <w:rPr>
          <w:rFonts w:ascii="Palatino Linotype" w:hAnsi="Palatino Linotype" w:cs="Arial"/>
          <w:b/>
          <w:bCs/>
        </w:rPr>
        <w:t>/</w:t>
      </w:r>
      <w:r w:rsidR="00495455" w:rsidRPr="00DD4966">
        <w:rPr>
          <w:rFonts w:ascii="Palatino Linotype" w:hAnsi="Palatino Linotype" w:cs="Arial"/>
          <w:b/>
          <w:bCs/>
        </w:rPr>
        <w:t>INFOEM/IP/RR/201</w:t>
      </w:r>
      <w:r w:rsidR="006E33F7" w:rsidRPr="00DD4966">
        <w:rPr>
          <w:rFonts w:ascii="Palatino Linotype" w:hAnsi="Palatino Linotype" w:cs="Arial"/>
          <w:b/>
          <w:bCs/>
        </w:rPr>
        <w:t>9</w:t>
      </w:r>
      <w:r w:rsidR="00495455" w:rsidRPr="00DD4966">
        <w:rPr>
          <w:rFonts w:ascii="Palatino Linotype" w:hAnsi="Palatino Linotype" w:cs="Arial"/>
        </w:rPr>
        <w:t>, en el que señaló como acto impugnado:</w:t>
      </w:r>
    </w:p>
    <w:p w:rsidR="00495455" w:rsidRPr="00DD4966" w:rsidRDefault="00495455" w:rsidP="00C67A57">
      <w:pPr>
        <w:jc w:val="both"/>
        <w:rPr>
          <w:rFonts w:ascii="Palatino Linotype" w:hAnsi="Palatino Linotype"/>
          <w:b/>
        </w:rPr>
      </w:pPr>
    </w:p>
    <w:p w:rsidR="00D73FD7" w:rsidRPr="00DD4966" w:rsidRDefault="00D73FD7" w:rsidP="00C67A57">
      <w:pPr>
        <w:ind w:left="851" w:right="899"/>
        <w:jc w:val="both"/>
        <w:rPr>
          <w:rFonts w:ascii="Palatino Linotype" w:hAnsi="Palatino Linotype" w:cs="Arial"/>
          <w:i/>
          <w:sz w:val="22"/>
          <w:szCs w:val="22"/>
        </w:rPr>
      </w:pPr>
      <w:r w:rsidRPr="00DD4966">
        <w:rPr>
          <w:rFonts w:ascii="Palatino Linotype" w:hAnsi="Palatino Linotype" w:cs="Arial"/>
          <w:i/>
          <w:sz w:val="22"/>
          <w:szCs w:val="22"/>
        </w:rPr>
        <w:t>“</w:t>
      </w:r>
      <w:r w:rsidR="00FD7C34" w:rsidRPr="00DD4966">
        <w:rPr>
          <w:rFonts w:ascii="Palatino Linotype" w:hAnsi="Palatino Linotype" w:cs="Arial"/>
          <w:i/>
          <w:sz w:val="22"/>
          <w:szCs w:val="22"/>
        </w:rPr>
        <w:t>RESPUESTA</w:t>
      </w:r>
      <w:r w:rsidR="00AB4C48" w:rsidRPr="00DD4966">
        <w:rPr>
          <w:rFonts w:ascii="Palatino Linotype" w:hAnsi="Palatino Linotype" w:cs="Arial"/>
          <w:i/>
          <w:sz w:val="22"/>
          <w:szCs w:val="22"/>
        </w:rPr>
        <w:t>.</w:t>
      </w:r>
      <w:r w:rsidR="00C227A2" w:rsidRPr="00DD4966">
        <w:rPr>
          <w:rFonts w:ascii="Palatino Linotype" w:hAnsi="Palatino Linotype" w:cs="Arial"/>
          <w:i/>
          <w:sz w:val="22"/>
          <w:szCs w:val="22"/>
        </w:rPr>
        <w:t>"</w:t>
      </w:r>
      <w:r w:rsidR="00D730A4" w:rsidRPr="00DD4966">
        <w:rPr>
          <w:rFonts w:ascii="Palatino Linotype" w:hAnsi="Palatino Linotype" w:cs="Arial"/>
          <w:i/>
          <w:sz w:val="22"/>
          <w:szCs w:val="22"/>
        </w:rPr>
        <w:t xml:space="preserve"> </w:t>
      </w:r>
      <w:r w:rsidRPr="00DD4966">
        <w:rPr>
          <w:rFonts w:ascii="Palatino Linotype" w:hAnsi="Palatino Linotype" w:cs="Arial"/>
          <w:i/>
          <w:sz w:val="22"/>
          <w:szCs w:val="22"/>
        </w:rPr>
        <w:t>(Sic)</w:t>
      </w:r>
    </w:p>
    <w:p w:rsidR="00296343" w:rsidRPr="00DD4966" w:rsidRDefault="00296343" w:rsidP="00C67A57">
      <w:pPr>
        <w:spacing w:line="360" w:lineRule="auto"/>
        <w:jc w:val="both"/>
        <w:rPr>
          <w:rFonts w:ascii="Palatino Linotype" w:hAnsi="Palatino Linotype" w:cs="Arial"/>
        </w:rPr>
      </w:pPr>
    </w:p>
    <w:p w:rsidR="00674DAF" w:rsidRPr="00DD4966" w:rsidRDefault="00674DAF" w:rsidP="00C67A57">
      <w:pPr>
        <w:spacing w:line="360" w:lineRule="auto"/>
        <w:jc w:val="both"/>
        <w:rPr>
          <w:rFonts w:ascii="Palatino Linotype" w:hAnsi="Palatino Linotype" w:cs="Arial"/>
        </w:rPr>
      </w:pPr>
      <w:r w:rsidRPr="00DD4966">
        <w:rPr>
          <w:rFonts w:ascii="Palatino Linotype" w:hAnsi="Palatino Linotype" w:cs="Arial"/>
        </w:rPr>
        <w:t xml:space="preserve">Asimismo, como razones o motivos de inconformidad:  </w:t>
      </w:r>
    </w:p>
    <w:p w:rsidR="002C4987" w:rsidRPr="00DD4966" w:rsidRDefault="002C4987" w:rsidP="00FD7C34">
      <w:pPr>
        <w:ind w:left="851" w:right="899"/>
        <w:jc w:val="both"/>
        <w:rPr>
          <w:rFonts w:ascii="Palatino Linotype" w:hAnsi="Palatino Linotype" w:cs="Arial"/>
          <w:i/>
          <w:sz w:val="22"/>
          <w:szCs w:val="22"/>
        </w:rPr>
      </w:pPr>
    </w:p>
    <w:p w:rsidR="00674DAF" w:rsidRPr="00DD4966" w:rsidRDefault="00674DAF" w:rsidP="00C67A57">
      <w:pPr>
        <w:ind w:left="851" w:right="899"/>
        <w:jc w:val="both"/>
        <w:rPr>
          <w:rFonts w:ascii="Palatino Linotype" w:hAnsi="Palatino Linotype" w:cs="Arial"/>
          <w:i/>
          <w:sz w:val="22"/>
          <w:szCs w:val="22"/>
        </w:rPr>
      </w:pPr>
      <w:r w:rsidRPr="00DD4966">
        <w:rPr>
          <w:rFonts w:ascii="Palatino Linotype" w:hAnsi="Palatino Linotype" w:cs="Arial"/>
          <w:i/>
          <w:sz w:val="22"/>
          <w:szCs w:val="22"/>
        </w:rPr>
        <w:t>“</w:t>
      </w:r>
      <w:r w:rsidR="00FD7C34" w:rsidRPr="00DD4966">
        <w:rPr>
          <w:rFonts w:ascii="Palatino Linotype" w:hAnsi="Palatino Linotype" w:cs="Arial"/>
          <w:i/>
          <w:sz w:val="22"/>
          <w:szCs w:val="22"/>
        </w:rPr>
        <w:t>EL DE TRANSPARENCIA NO TURNO ES ILÓGICO QUE NO SE TENGAN PROVEEDORES DE BINES Y SERVICIOS</w:t>
      </w:r>
      <w:r w:rsidR="00AB4C48" w:rsidRPr="00DD4966">
        <w:rPr>
          <w:rFonts w:ascii="Palatino Linotype" w:hAnsi="Palatino Linotype" w:cs="Arial"/>
          <w:i/>
          <w:sz w:val="22"/>
          <w:szCs w:val="22"/>
        </w:rPr>
        <w:t>.</w:t>
      </w:r>
      <w:r w:rsidRPr="00DD4966">
        <w:rPr>
          <w:rFonts w:ascii="Palatino Linotype" w:hAnsi="Palatino Linotype" w:cs="Arial"/>
          <w:i/>
          <w:sz w:val="22"/>
          <w:szCs w:val="22"/>
        </w:rPr>
        <w:t>” (Sic)</w:t>
      </w:r>
    </w:p>
    <w:p w:rsidR="00D03D86" w:rsidRPr="00DD4966" w:rsidRDefault="00D03D86" w:rsidP="00FD7C34">
      <w:pPr>
        <w:ind w:left="851" w:right="899"/>
        <w:jc w:val="both"/>
        <w:rPr>
          <w:rFonts w:ascii="Palatino Linotype" w:hAnsi="Palatino Linotype" w:cs="Arial"/>
          <w:i/>
          <w:sz w:val="22"/>
          <w:szCs w:val="22"/>
        </w:rPr>
      </w:pPr>
    </w:p>
    <w:p w:rsidR="00694250" w:rsidRPr="00DD4966" w:rsidRDefault="00694250" w:rsidP="00C67A57">
      <w:pPr>
        <w:pStyle w:val="Default"/>
        <w:spacing w:line="360" w:lineRule="auto"/>
        <w:ind w:right="49"/>
        <w:jc w:val="both"/>
        <w:rPr>
          <w:rFonts w:ascii="Palatino Linotype" w:hAnsi="Palatino Linotype"/>
          <w:b/>
          <w:sz w:val="28"/>
          <w:szCs w:val="28"/>
        </w:rPr>
      </w:pPr>
    </w:p>
    <w:p w:rsidR="00694250" w:rsidRPr="00DD4966" w:rsidRDefault="00694250" w:rsidP="00C67A57">
      <w:pPr>
        <w:pStyle w:val="Default"/>
        <w:spacing w:line="360" w:lineRule="auto"/>
        <w:ind w:right="49"/>
        <w:jc w:val="both"/>
        <w:rPr>
          <w:rFonts w:ascii="Palatino Linotype" w:hAnsi="Palatino Linotype"/>
          <w:b/>
          <w:sz w:val="28"/>
          <w:szCs w:val="28"/>
        </w:rPr>
      </w:pPr>
    </w:p>
    <w:p w:rsidR="002C4987" w:rsidRPr="00DD4966" w:rsidRDefault="00694250" w:rsidP="00C67A57">
      <w:pPr>
        <w:pStyle w:val="Default"/>
        <w:spacing w:line="360" w:lineRule="auto"/>
        <w:ind w:right="49"/>
        <w:jc w:val="both"/>
        <w:rPr>
          <w:rFonts w:ascii="Palatino Linotype" w:hAnsi="Palatino Linotype"/>
          <w:lang w:val="es-ES_tradnl"/>
        </w:rPr>
      </w:pPr>
      <w:r w:rsidRPr="00DD4966">
        <w:rPr>
          <w:rFonts w:ascii="Palatino Linotype" w:hAnsi="Palatino Linotype"/>
          <w:b/>
          <w:sz w:val="28"/>
          <w:szCs w:val="28"/>
        </w:rPr>
        <w:t>I</w:t>
      </w:r>
      <w:r w:rsidR="002C4987" w:rsidRPr="00DD4966">
        <w:rPr>
          <w:rFonts w:ascii="Palatino Linotype" w:hAnsi="Palatino Linotype"/>
          <w:b/>
          <w:sz w:val="28"/>
          <w:szCs w:val="28"/>
        </w:rPr>
        <w:t xml:space="preserve">V. </w:t>
      </w:r>
      <w:r w:rsidR="002C4987" w:rsidRPr="00DD4966">
        <w:rPr>
          <w:rFonts w:ascii="Palatino Linotype" w:hAnsi="Palatino Linotype"/>
        </w:rPr>
        <w:t>El</w:t>
      </w:r>
      <w:r w:rsidR="002C4987" w:rsidRPr="00DD4966">
        <w:rPr>
          <w:rFonts w:ascii="Palatino Linotype" w:hAnsi="Palatino Linotype"/>
          <w:b/>
          <w:sz w:val="28"/>
          <w:szCs w:val="28"/>
        </w:rPr>
        <w:t xml:space="preserve"> </w:t>
      </w:r>
      <w:r w:rsidR="00FD7C34" w:rsidRPr="00DD4966">
        <w:rPr>
          <w:rFonts w:ascii="Palatino Linotype" w:hAnsi="Palatino Linotype"/>
        </w:rPr>
        <w:t xml:space="preserve">veintidós </w:t>
      </w:r>
      <w:r w:rsidR="00892A4E" w:rsidRPr="00DD4966">
        <w:rPr>
          <w:rFonts w:ascii="Palatino Linotype" w:hAnsi="Palatino Linotype"/>
        </w:rPr>
        <w:t xml:space="preserve">de mayo </w:t>
      </w:r>
      <w:r w:rsidR="008B700A" w:rsidRPr="00DD4966">
        <w:rPr>
          <w:rFonts w:ascii="Palatino Linotype" w:hAnsi="Palatino Linotype"/>
        </w:rPr>
        <w:t>d</w:t>
      </w:r>
      <w:r w:rsidR="005628B0" w:rsidRPr="00DD4966">
        <w:rPr>
          <w:rFonts w:ascii="Palatino Linotype" w:hAnsi="Palatino Linotype"/>
        </w:rPr>
        <w:t>e dos mil diecinueve</w:t>
      </w:r>
      <w:r w:rsidR="00D73FD7" w:rsidRPr="00DD4966">
        <w:rPr>
          <w:rFonts w:ascii="Palatino Linotype" w:hAnsi="Palatino Linotype"/>
        </w:rPr>
        <w:t>,</w:t>
      </w:r>
      <w:r w:rsidR="00D730A4" w:rsidRPr="00DD4966">
        <w:rPr>
          <w:rFonts w:ascii="Palatino Linotype" w:hAnsi="Palatino Linotype"/>
        </w:rPr>
        <w:t xml:space="preserve"> </w:t>
      </w:r>
      <w:r w:rsidR="002C4987" w:rsidRPr="00DD4966">
        <w:rPr>
          <w:rFonts w:ascii="Palatino Linotype" w:hAnsi="Palatino Linotype"/>
        </w:rPr>
        <w:t xml:space="preserve">el </w:t>
      </w:r>
      <w:r w:rsidR="002C4987" w:rsidRPr="00DD4966">
        <w:rPr>
          <w:rFonts w:ascii="Palatino Linotype" w:hAnsi="Palatino Linotype"/>
          <w:lang w:val="es-ES_tradnl"/>
        </w:rPr>
        <w:t>recurso de que</w:t>
      </w:r>
      <w:r w:rsidR="002C4987" w:rsidRPr="00DD4966">
        <w:rPr>
          <w:rFonts w:ascii="Palatino Linotype" w:hAnsi="Palatino Linotype"/>
        </w:rPr>
        <w:t xml:space="preserve"> se trata</w:t>
      </w:r>
      <w:r w:rsidR="002C4987" w:rsidRPr="00DD4966">
        <w:rPr>
          <w:rFonts w:ascii="Palatino Linotype" w:hAnsi="Palatino Linotype"/>
          <w:lang w:val="es-ES_tradnl"/>
        </w:rPr>
        <w:t xml:space="preserve"> se envió electrónicamente al Instituto de </w:t>
      </w:r>
      <w:r w:rsidR="002C4987" w:rsidRPr="00DD4966">
        <w:rPr>
          <w:rFonts w:ascii="Palatino Linotype" w:eastAsia="Arial Unicode MS" w:hAnsi="Palatino Linotype"/>
        </w:rPr>
        <w:t>Transparencia</w:t>
      </w:r>
      <w:r w:rsidR="002C4987" w:rsidRPr="00DD4966">
        <w:rPr>
          <w:rFonts w:ascii="Palatino Linotype" w:hAnsi="Palatino Linotype"/>
          <w:lang w:val="es-ES_tradnl"/>
        </w:rPr>
        <w:t>, Acceso a la Información Pública y Protección de Datos Personales del Estado de México y Municipios y con fundamento en el artículo 185</w:t>
      </w:r>
      <w:r w:rsidR="00943A1C" w:rsidRPr="00DD4966">
        <w:rPr>
          <w:rFonts w:ascii="Palatino Linotype" w:hAnsi="Palatino Linotype"/>
          <w:lang w:val="es-ES_tradnl"/>
        </w:rPr>
        <w:t>,</w:t>
      </w:r>
      <w:r w:rsidR="002C4987" w:rsidRPr="00DD4966">
        <w:rPr>
          <w:rFonts w:ascii="Palatino Linotype" w:hAnsi="Palatino Linotype"/>
          <w:lang w:val="es-ES_tradnl"/>
        </w:rPr>
        <w:t xml:space="preserve"> fracción I de la </w:t>
      </w:r>
      <w:r w:rsidR="002C4987" w:rsidRPr="00DD4966">
        <w:rPr>
          <w:rFonts w:ascii="Palatino Linotype" w:hAnsi="Palatino Linotype"/>
        </w:rPr>
        <w:t>Ley de Transparencia y Acceso a la Información Pública del Estado de México y Municipios</w:t>
      </w:r>
      <w:r w:rsidR="002C4987" w:rsidRPr="00DD4966">
        <w:rPr>
          <w:rFonts w:ascii="Palatino Linotype" w:hAnsi="Palatino Linotype"/>
          <w:lang w:val="es-ES_tradnl"/>
        </w:rPr>
        <w:t>, se turnó, a través del</w:t>
      </w:r>
      <w:r w:rsidR="002C4987" w:rsidRPr="00DD4966">
        <w:rPr>
          <w:rFonts w:ascii="Palatino Linotype" w:eastAsia="Arial Unicode MS" w:hAnsi="Palatino Linotype"/>
          <w:lang w:val="es-ES_tradnl"/>
        </w:rPr>
        <w:t xml:space="preserve"> </w:t>
      </w:r>
      <w:r w:rsidR="002C4987" w:rsidRPr="00DD4966">
        <w:rPr>
          <w:rFonts w:ascii="Palatino Linotype" w:eastAsia="Arial Unicode MS" w:hAnsi="Palatino Linotype"/>
          <w:b/>
          <w:lang w:val="es-ES_tradnl"/>
        </w:rPr>
        <w:t>SAIMEX</w:t>
      </w:r>
      <w:r w:rsidR="002C4987" w:rsidRPr="00DD4966">
        <w:rPr>
          <w:rFonts w:ascii="Palatino Linotype" w:hAnsi="Palatino Linotype"/>
        </w:rPr>
        <w:t xml:space="preserve">, a la </w:t>
      </w:r>
      <w:r w:rsidR="002C4987" w:rsidRPr="00DD4966">
        <w:rPr>
          <w:rFonts w:ascii="Palatino Linotype" w:hAnsi="Palatino Linotype"/>
          <w:lang w:val="es-ES_tradnl"/>
        </w:rPr>
        <w:t xml:space="preserve">Comisionada </w:t>
      </w:r>
      <w:r w:rsidR="002C4987" w:rsidRPr="00DD4966">
        <w:rPr>
          <w:rFonts w:ascii="Palatino Linotype" w:hAnsi="Palatino Linotype"/>
          <w:b/>
          <w:lang w:val="es-ES_tradnl"/>
        </w:rPr>
        <w:t>EVA ABAID YAPUR</w:t>
      </w:r>
      <w:r w:rsidR="002C4987" w:rsidRPr="00DD4966">
        <w:rPr>
          <w:rFonts w:ascii="Palatino Linotype" w:hAnsi="Palatino Linotype"/>
        </w:rPr>
        <w:t>,</w:t>
      </w:r>
      <w:r w:rsidR="002C4987" w:rsidRPr="00DD4966">
        <w:rPr>
          <w:rFonts w:ascii="Palatino Linotype" w:hAnsi="Palatino Linotype"/>
          <w:lang w:val="es-ES_tradnl"/>
        </w:rPr>
        <w:t xml:space="preserve"> a efecto de decretar su admisión o desechamiento.</w:t>
      </w:r>
    </w:p>
    <w:p w:rsidR="002C4987" w:rsidRPr="00DD4966" w:rsidRDefault="002C4987" w:rsidP="00C67A57">
      <w:pPr>
        <w:pStyle w:val="Default"/>
        <w:spacing w:line="360" w:lineRule="auto"/>
        <w:ind w:right="49"/>
        <w:jc w:val="both"/>
        <w:rPr>
          <w:rFonts w:ascii="Palatino Linotype" w:hAnsi="Palatino Linotype"/>
          <w:lang w:val="es-ES_tradnl"/>
        </w:rPr>
      </w:pPr>
    </w:p>
    <w:p w:rsidR="002C4987" w:rsidRPr="00DD4966" w:rsidRDefault="002C4987" w:rsidP="00C67A57">
      <w:pPr>
        <w:pStyle w:val="Piedepgina"/>
        <w:spacing w:line="360" w:lineRule="auto"/>
        <w:jc w:val="both"/>
        <w:rPr>
          <w:rFonts w:ascii="Palatino Linotype" w:hAnsi="Palatino Linotype" w:cs="Arial"/>
        </w:rPr>
      </w:pPr>
      <w:r w:rsidRPr="00DD4966">
        <w:rPr>
          <w:rFonts w:ascii="Palatino Linotype" w:hAnsi="Palatino Linotype" w:cs="Arial"/>
          <w:b/>
          <w:sz w:val="28"/>
        </w:rPr>
        <w:t xml:space="preserve">V. </w:t>
      </w:r>
      <w:r w:rsidRPr="00DD4966">
        <w:rPr>
          <w:rFonts w:ascii="Palatino Linotype" w:hAnsi="Palatino Linotype" w:cs="Arial"/>
        </w:rPr>
        <w:t>De las constancias del expediente electrónico del</w:t>
      </w:r>
      <w:r w:rsidRPr="00DD4966">
        <w:rPr>
          <w:rFonts w:ascii="Palatino Linotype" w:hAnsi="Palatino Linotype" w:cs="Arial"/>
          <w:b/>
        </w:rPr>
        <w:t xml:space="preserve"> SAIMEX</w:t>
      </w:r>
      <w:r w:rsidRPr="00DD4966">
        <w:rPr>
          <w:rFonts w:ascii="Palatino Linotype" w:hAnsi="Palatino Linotype" w:cs="Arial"/>
        </w:rPr>
        <w:t xml:space="preserve">, se advierte que en fecha </w:t>
      </w:r>
      <w:r w:rsidR="00FD7C34" w:rsidRPr="00DD4966">
        <w:rPr>
          <w:rFonts w:ascii="Palatino Linotype" w:hAnsi="Palatino Linotype" w:cs="Arial"/>
        </w:rPr>
        <w:t xml:space="preserve">veintiocho </w:t>
      </w:r>
      <w:r w:rsidR="00CD57E5" w:rsidRPr="00DD4966">
        <w:rPr>
          <w:rFonts w:ascii="Palatino Linotype" w:hAnsi="Palatino Linotype" w:cs="Arial"/>
        </w:rPr>
        <w:t xml:space="preserve">de mayo </w:t>
      </w:r>
      <w:r w:rsidR="005628B0" w:rsidRPr="00DD4966">
        <w:rPr>
          <w:rFonts w:ascii="Palatino Linotype" w:hAnsi="Palatino Linotype" w:cs="Arial"/>
        </w:rPr>
        <w:t>de dos mil diecinueve</w:t>
      </w:r>
      <w:r w:rsidRPr="00DD4966">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D4966">
        <w:rPr>
          <w:rFonts w:ascii="Palatino Linotype" w:hAnsi="Palatino Linotype" w:cs="Arial"/>
          <w:b/>
        </w:rPr>
        <w:t xml:space="preserve">EL SUJETO OBLIGADO </w:t>
      </w:r>
      <w:r w:rsidRPr="00DD4966">
        <w:rPr>
          <w:rFonts w:ascii="Palatino Linotype" w:hAnsi="Palatino Linotype" w:cs="Arial"/>
        </w:rPr>
        <w:t>rindiera su</w:t>
      </w:r>
      <w:r w:rsidRPr="00DD4966">
        <w:rPr>
          <w:rFonts w:ascii="Palatino Linotype" w:hAnsi="Palatino Linotype" w:cs="Arial"/>
          <w:b/>
        </w:rPr>
        <w:t xml:space="preserve"> </w:t>
      </w:r>
      <w:r w:rsidRPr="00DD4966">
        <w:rPr>
          <w:rFonts w:ascii="Palatino Linotype" w:hAnsi="Palatino Linotype" w:cs="Arial"/>
        </w:rPr>
        <w:t>Informe Justificado.</w:t>
      </w:r>
    </w:p>
    <w:p w:rsidR="002C4987" w:rsidRPr="00DD4966" w:rsidRDefault="002C4987" w:rsidP="00C67A57">
      <w:pPr>
        <w:pStyle w:val="Default"/>
        <w:spacing w:line="360" w:lineRule="auto"/>
        <w:ind w:right="49"/>
        <w:jc w:val="both"/>
        <w:rPr>
          <w:rFonts w:ascii="Palatino Linotype" w:hAnsi="Palatino Linotype"/>
          <w:lang w:val="es-ES_tradnl"/>
        </w:rPr>
      </w:pPr>
    </w:p>
    <w:p w:rsidR="00694250" w:rsidRPr="00DD4966" w:rsidRDefault="006B1DBD" w:rsidP="00694250">
      <w:pPr>
        <w:spacing w:line="360" w:lineRule="auto"/>
        <w:jc w:val="both"/>
        <w:rPr>
          <w:rFonts w:ascii="Palatino Linotype" w:hAnsi="Palatino Linotype" w:cs="Arial"/>
        </w:rPr>
      </w:pPr>
      <w:r w:rsidRPr="00DD4966">
        <w:rPr>
          <w:rFonts w:ascii="Palatino Linotype" w:eastAsia="Arial Unicode MS" w:hAnsi="Palatino Linotype" w:cs="Arial"/>
          <w:b/>
          <w:sz w:val="28"/>
          <w:szCs w:val="28"/>
        </w:rPr>
        <w:t>VI</w:t>
      </w:r>
      <w:r w:rsidR="00342E62" w:rsidRPr="00DD4966">
        <w:rPr>
          <w:rFonts w:ascii="Palatino Linotype" w:eastAsia="Arial Unicode MS" w:hAnsi="Palatino Linotype" w:cs="Arial"/>
          <w:b/>
          <w:sz w:val="28"/>
          <w:szCs w:val="28"/>
        </w:rPr>
        <w:t xml:space="preserve">. </w:t>
      </w:r>
      <w:r w:rsidR="00694250" w:rsidRPr="00DD4966">
        <w:rPr>
          <w:rFonts w:ascii="Palatino Linotype" w:eastAsia="Arial Unicode MS" w:hAnsi="Palatino Linotype" w:cs="Arial"/>
        </w:rPr>
        <w:t xml:space="preserve">Conforme a las constancias del </w:t>
      </w:r>
      <w:r w:rsidR="00694250" w:rsidRPr="00DD4966">
        <w:rPr>
          <w:rFonts w:ascii="Palatino Linotype" w:eastAsia="Arial Unicode MS" w:hAnsi="Palatino Linotype" w:cs="Arial"/>
          <w:b/>
        </w:rPr>
        <w:t>SAIMEX</w:t>
      </w:r>
      <w:r w:rsidR="00694250" w:rsidRPr="00DD4966">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694250" w:rsidRPr="00DD4966">
        <w:rPr>
          <w:rFonts w:ascii="Palatino Linotype" w:eastAsia="Arial Unicode MS" w:hAnsi="Palatino Linotype" w:cs="Arial"/>
          <w:b/>
        </w:rPr>
        <w:t>RECURRENTE</w:t>
      </w:r>
      <w:r w:rsidR="00694250" w:rsidRPr="00DD4966">
        <w:rPr>
          <w:rFonts w:ascii="Palatino Linotype" w:eastAsia="Arial Unicode MS" w:hAnsi="Palatino Linotype" w:cs="Arial"/>
        </w:rPr>
        <w:t xml:space="preserve">, éste no realizó manifestación alguna, ni presentó pruebas o alegatos, así como tampoco </w:t>
      </w:r>
      <w:r w:rsidR="00694250" w:rsidRPr="00DD4966">
        <w:rPr>
          <w:rFonts w:ascii="Palatino Linotype" w:eastAsia="Arial Unicode MS" w:hAnsi="Palatino Linotype" w:cs="Arial"/>
          <w:b/>
          <w:color w:val="000000"/>
          <w:lang w:eastAsia="es-MX"/>
        </w:rPr>
        <w:t>EL SUJETO OBLIGADO</w:t>
      </w:r>
      <w:r w:rsidR="00694250" w:rsidRPr="00DD4966">
        <w:rPr>
          <w:rFonts w:ascii="Palatino Linotype" w:eastAsia="Arial Unicode MS" w:hAnsi="Palatino Linotype" w:cs="Arial"/>
        </w:rPr>
        <w:t xml:space="preserve"> rindió su Informe Justificado, tal y como se aprecia en la siguiente imagen: </w:t>
      </w:r>
      <w:r w:rsidR="00694250" w:rsidRPr="00DD4966">
        <w:rPr>
          <w:rFonts w:ascii="Palatino Linotype" w:hAnsi="Palatino Linotype" w:cs="Arial"/>
        </w:rPr>
        <w:t xml:space="preserve"> </w:t>
      </w:r>
    </w:p>
    <w:p w:rsidR="00694250" w:rsidRPr="00DD4966" w:rsidRDefault="00694250" w:rsidP="00694250">
      <w:pPr>
        <w:spacing w:line="360" w:lineRule="auto"/>
        <w:jc w:val="both"/>
        <w:rPr>
          <w:rFonts w:ascii="Palatino Linotype" w:hAnsi="Palatino Linotype" w:cs="Arial"/>
        </w:rPr>
      </w:pPr>
      <w:r w:rsidRPr="00DD4966">
        <w:rPr>
          <w:rFonts w:ascii="Palatino Linotype" w:hAnsi="Palatino Linotype" w:cs="Arial"/>
          <w:noProof/>
          <w:lang w:eastAsia="es-MX"/>
        </w:rPr>
        <w:lastRenderedPageBreak/>
        <w:drawing>
          <wp:inline distT="0" distB="0" distL="0" distR="0">
            <wp:extent cx="5791835" cy="228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6042" cy="2287660"/>
                    </a:xfrm>
                    <a:prstGeom prst="rect">
                      <a:avLst/>
                    </a:prstGeom>
                  </pic:spPr>
                </pic:pic>
              </a:graphicData>
            </a:graphic>
          </wp:inline>
        </w:drawing>
      </w:r>
    </w:p>
    <w:p w:rsidR="00495455" w:rsidRPr="00DD4966" w:rsidRDefault="003A2718" w:rsidP="00C67A57">
      <w:pPr>
        <w:spacing w:line="360" w:lineRule="auto"/>
        <w:jc w:val="both"/>
        <w:rPr>
          <w:rFonts w:ascii="Palatino Linotype" w:hAnsi="Palatino Linotype"/>
        </w:rPr>
      </w:pPr>
      <w:r w:rsidRPr="00DD4966">
        <w:rPr>
          <w:rFonts w:ascii="Palatino Linotype" w:hAnsi="Palatino Linotype"/>
          <w:b/>
          <w:sz w:val="28"/>
          <w:szCs w:val="28"/>
        </w:rPr>
        <w:t>VII</w:t>
      </w:r>
      <w:r w:rsidR="008C41C7" w:rsidRPr="00DD4966">
        <w:rPr>
          <w:rFonts w:ascii="Palatino Linotype" w:hAnsi="Palatino Linotype"/>
          <w:b/>
          <w:sz w:val="28"/>
          <w:szCs w:val="28"/>
        </w:rPr>
        <w:t xml:space="preserve">. </w:t>
      </w:r>
      <w:r w:rsidR="00495455" w:rsidRPr="00DD4966">
        <w:rPr>
          <w:rFonts w:ascii="Palatino Linotype" w:hAnsi="Palatino Linotype"/>
        </w:rPr>
        <w:t xml:space="preserve">En fecha </w:t>
      </w:r>
      <w:r w:rsidR="00694250" w:rsidRPr="00DD4966">
        <w:rPr>
          <w:rFonts w:ascii="Palatino Linotype" w:hAnsi="Palatino Linotype"/>
        </w:rPr>
        <w:t xml:space="preserve">veinte </w:t>
      </w:r>
      <w:r w:rsidR="002610E1" w:rsidRPr="00DD4966">
        <w:rPr>
          <w:rFonts w:ascii="Palatino Linotype" w:hAnsi="Palatino Linotype"/>
        </w:rPr>
        <w:t xml:space="preserve">de </w:t>
      </w:r>
      <w:r w:rsidR="00CD57E5" w:rsidRPr="00DD4966">
        <w:rPr>
          <w:rFonts w:ascii="Palatino Linotype" w:hAnsi="Palatino Linotype"/>
        </w:rPr>
        <w:t xml:space="preserve">junio </w:t>
      </w:r>
      <w:r w:rsidR="00947988" w:rsidRPr="00DD4966">
        <w:rPr>
          <w:rFonts w:ascii="Palatino Linotype" w:hAnsi="Palatino Linotype"/>
        </w:rPr>
        <w:t xml:space="preserve">de </w:t>
      </w:r>
      <w:r w:rsidR="006B1DBD" w:rsidRPr="00DD4966">
        <w:rPr>
          <w:rFonts w:ascii="Palatino Linotype" w:hAnsi="Palatino Linotype"/>
        </w:rPr>
        <w:t>dos mil diecinueve</w:t>
      </w:r>
      <w:r w:rsidR="00495455" w:rsidRPr="00DD4966">
        <w:rPr>
          <w:rFonts w:ascii="Palatino Linotype" w:hAnsi="Palatino Linotype"/>
        </w:rPr>
        <w:t xml:space="preserve">, se notificó a las partes el Acuerdo de Cierre de Instrucción en los siguientes términos: </w:t>
      </w:r>
    </w:p>
    <w:p w:rsidR="00694250" w:rsidRPr="00DD4966" w:rsidRDefault="00694250" w:rsidP="00694250">
      <w:pPr>
        <w:spacing w:line="360" w:lineRule="auto"/>
        <w:jc w:val="center"/>
        <w:rPr>
          <w:rFonts w:ascii="Palatino Linotype" w:hAnsi="Palatino Linotype"/>
        </w:rPr>
      </w:pPr>
      <w:r w:rsidRPr="00DD4966">
        <w:rPr>
          <w:rFonts w:ascii="Palatino Linotype" w:hAnsi="Palatino Linotype"/>
          <w:noProof/>
          <w:lang w:eastAsia="es-MX"/>
        </w:rPr>
        <w:drawing>
          <wp:inline distT="0" distB="0" distL="0" distR="0">
            <wp:extent cx="4085461" cy="45378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4095093" cy="4548579"/>
                    </a:xfrm>
                    <a:prstGeom prst="rect">
                      <a:avLst/>
                    </a:prstGeom>
                  </pic:spPr>
                </pic:pic>
              </a:graphicData>
            </a:graphic>
          </wp:inline>
        </w:drawing>
      </w:r>
    </w:p>
    <w:p w:rsidR="00694250" w:rsidRPr="00DD4966" w:rsidRDefault="00694250" w:rsidP="00694250">
      <w:pPr>
        <w:spacing w:line="360" w:lineRule="auto"/>
        <w:ind w:right="50"/>
        <w:jc w:val="both"/>
        <w:rPr>
          <w:rFonts w:ascii="Palatino Linotype" w:hAnsi="Palatino Linotype" w:cs="Arial"/>
        </w:rPr>
      </w:pPr>
      <w:r w:rsidRPr="00DD4966">
        <w:rPr>
          <w:rFonts w:ascii="Palatino Linotype" w:hAnsi="Palatino Linotype" w:cs="Arial"/>
          <w:b/>
          <w:sz w:val="28"/>
        </w:rPr>
        <w:lastRenderedPageBreak/>
        <w:t>VIII.</w:t>
      </w:r>
      <w:r w:rsidRPr="00DD4966">
        <w:rPr>
          <w:rFonts w:ascii="Palatino Linotype" w:hAnsi="Palatino Linotype" w:cs="Arial"/>
          <w:b/>
        </w:rPr>
        <w:t xml:space="preserve"> </w:t>
      </w:r>
      <w:r w:rsidRPr="00DD4966">
        <w:rPr>
          <w:rFonts w:ascii="Palatino Linotype" w:hAnsi="Palatino Linotype" w:cs="Arial"/>
        </w:rPr>
        <w:t xml:space="preserve">El treinta y uno de julio de dos mil diecinueve, </w:t>
      </w:r>
      <w:r w:rsidR="00A86D08">
        <w:rPr>
          <w:rFonts w:ascii="Palatino Linotype" w:hAnsi="Palatino Linotype" w:cs="Arial"/>
        </w:rPr>
        <w:t>se</w:t>
      </w:r>
      <w:r w:rsidRPr="00DD4966">
        <w:rPr>
          <w:rFonts w:ascii="Palatino Linotype" w:hAnsi="Palatino Linotype" w:cs="Arial"/>
        </w:rPr>
        <w:t xml:space="preserv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694250" w:rsidRDefault="00694250" w:rsidP="00C67A57">
      <w:pPr>
        <w:spacing w:line="360" w:lineRule="auto"/>
        <w:ind w:right="50"/>
        <w:jc w:val="both"/>
        <w:rPr>
          <w:rFonts w:ascii="Palatino Linotype" w:hAnsi="Palatino Linotype" w:cs="Arial"/>
          <w:b/>
          <w:sz w:val="28"/>
        </w:rPr>
      </w:pPr>
    </w:p>
    <w:p w:rsidR="00A86D08" w:rsidRPr="00A537B1" w:rsidRDefault="003A2718" w:rsidP="00A86D08">
      <w:pPr>
        <w:spacing w:line="360" w:lineRule="auto"/>
        <w:ind w:right="50"/>
        <w:jc w:val="both"/>
        <w:rPr>
          <w:rFonts w:ascii="Palatino Linotype" w:eastAsia="Calibri" w:hAnsi="Palatino Linotype"/>
          <w:szCs w:val="22"/>
          <w:lang w:eastAsia="en-US"/>
        </w:rPr>
      </w:pPr>
      <w:r w:rsidRPr="00DD4966">
        <w:rPr>
          <w:rFonts w:ascii="Palatino Linotype" w:hAnsi="Palatino Linotype" w:cs="Arial"/>
          <w:b/>
          <w:sz w:val="28"/>
        </w:rPr>
        <w:t>I</w:t>
      </w:r>
      <w:r w:rsidR="00342E62" w:rsidRPr="00DD4966">
        <w:rPr>
          <w:rFonts w:ascii="Palatino Linotype" w:hAnsi="Palatino Linotype" w:cs="Arial"/>
          <w:b/>
          <w:sz w:val="28"/>
        </w:rPr>
        <w:t>X</w:t>
      </w:r>
      <w:r w:rsidR="00C62385" w:rsidRPr="00DD4966">
        <w:rPr>
          <w:rFonts w:ascii="Palatino Linotype" w:hAnsi="Palatino Linotype" w:cs="Arial"/>
          <w:b/>
          <w:sz w:val="28"/>
        </w:rPr>
        <w:t>.</w:t>
      </w:r>
      <w:r w:rsidR="00C62385" w:rsidRPr="00DD4966">
        <w:rPr>
          <w:rFonts w:ascii="Palatino Linotype" w:hAnsi="Palatino Linotype" w:cs="Arial"/>
          <w:b/>
        </w:rPr>
        <w:t xml:space="preserve"> </w:t>
      </w:r>
      <w:r w:rsidR="00A86D08" w:rsidRPr="00A537B1">
        <w:rPr>
          <w:rFonts w:ascii="Palatino Linotype" w:hAnsi="Palatino Linotype" w:cs="Arial"/>
        </w:rPr>
        <w:t xml:space="preserve">Posteriormente, en la Vigésimo Octava Sesión Ordinaria de fecha siete de agosto de dos mil dieciocho, el Pleno de este Instituto aprobó el returno del presente recurso de revisión al Comisionada Presidenta </w:t>
      </w:r>
      <w:r w:rsidR="00A86D08" w:rsidRPr="005203D5">
        <w:rPr>
          <w:rFonts w:ascii="Palatino Linotype" w:hAnsi="Palatino Linotype" w:cs="Arial"/>
          <w:b/>
        </w:rPr>
        <w:t>Zulema Martínez Sánchez</w:t>
      </w:r>
      <w:r w:rsidR="00A86D08" w:rsidRPr="00A537B1">
        <w:rPr>
          <w:rFonts w:ascii="Palatino Linotype" w:hAnsi="Palatino Linotype" w:cs="Arial"/>
        </w:rPr>
        <w:t>, a efecto de que emitiera el proyecto de resolución correspondiente</w:t>
      </w:r>
      <w:r w:rsidR="00A86D08" w:rsidRPr="00A537B1">
        <w:rPr>
          <w:rFonts w:ascii="Palatino Linotype" w:eastAsia="Calibri" w:hAnsi="Palatino Linotype"/>
          <w:szCs w:val="22"/>
          <w:lang w:eastAsia="en-US"/>
        </w:rPr>
        <w:t>; y,</w:t>
      </w:r>
    </w:p>
    <w:p w:rsidR="00C62385" w:rsidRPr="00DD4966" w:rsidRDefault="00C62385" w:rsidP="00C67A57">
      <w:pPr>
        <w:jc w:val="center"/>
        <w:rPr>
          <w:rFonts w:ascii="Palatino Linotype" w:hAnsi="Palatino Linotype"/>
          <w:b/>
          <w:bCs/>
          <w:spacing w:val="40"/>
          <w:sz w:val="28"/>
        </w:rPr>
      </w:pPr>
    </w:p>
    <w:p w:rsidR="004B4CB8" w:rsidRPr="00DD4966" w:rsidRDefault="004B4CB8" w:rsidP="00C67A57">
      <w:pPr>
        <w:jc w:val="center"/>
        <w:rPr>
          <w:rFonts w:ascii="Palatino Linotype" w:hAnsi="Palatino Linotype"/>
          <w:b/>
          <w:bCs/>
          <w:spacing w:val="40"/>
          <w:sz w:val="28"/>
        </w:rPr>
      </w:pPr>
      <w:r w:rsidRPr="00DD4966">
        <w:rPr>
          <w:rFonts w:ascii="Palatino Linotype" w:hAnsi="Palatino Linotype"/>
          <w:b/>
          <w:bCs/>
          <w:spacing w:val="40"/>
          <w:sz w:val="28"/>
        </w:rPr>
        <w:t>CONSIDERANDO</w:t>
      </w:r>
    </w:p>
    <w:p w:rsidR="00C62385" w:rsidRPr="00DD4966" w:rsidRDefault="00C62385" w:rsidP="00C67A57">
      <w:pPr>
        <w:jc w:val="center"/>
        <w:rPr>
          <w:rFonts w:ascii="Palatino Linotype" w:hAnsi="Palatino Linotype"/>
          <w:b/>
          <w:bCs/>
          <w:spacing w:val="40"/>
          <w:sz w:val="28"/>
        </w:rPr>
      </w:pPr>
    </w:p>
    <w:p w:rsidR="00C62385" w:rsidRPr="00DD4966" w:rsidRDefault="00C62385" w:rsidP="00C67A57">
      <w:pPr>
        <w:spacing w:line="360" w:lineRule="auto"/>
        <w:ind w:right="50"/>
        <w:jc w:val="both"/>
        <w:rPr>
          <w:rFonts w:ascii="Palatino Linotype" w:hAnsi="Palatino Linotype" w:cs="Arial"/>
          <w:b/>
        </w:rPr>
      </w:pPr>
      <w:r w:rsidRPr="00DD4966">
        <w:rPr>
          <w:rFonts w:ascii="Palatino Linotype" w:hAnsi="Palatino Linotype"/>
          <w:b/>
          <w:sz w:val="28"/>
          <w:szCs w:val="28"/>
        </w:rPr>
        <w:t>PRIMERO</w:t>
      </w:r>
      <w:r w:rsidRPr="00DD4966">
        <w:rPr>
          <w:rFonts w:ascii="Palatino Linotype" w:hAnsi="Palatino Linotype"/>
          <w:b/>
        </w:rPr>
        <w:t>.</w:t>
      </w:r>
      <w:r w:rsidRPr="00DD4966">
        <w:rPr>
          <w:rFonts w:ascii="Palatino Linotype" w:hAnsi="Palatino Linotype"/>
        </w:rPr>
        <w:t xml:space="preserve"> </w:t>
      </w:r>
      <w:r w:rsidRPr="00DD4966">
        <w:rPr>
          <w:rFonts w:ascii="Palatino Linotype" w:hAnsi="Palatino Linotype"/>
          <w:b/>
        </w:rPr>
        <w:t>Competencia</w:t>
      </w:r>
      <w:r w:rsidRPr="00DD4966">
        <w:rPr>
          <w:rFonts w:ascii="Palatino Linotype" w:hAnsi="Palatino Linotype"/>
        </w:rPr>
        <w:t>.</w:t>
      </w:r>
      <w:r w:rsidRPr="00DD4966">
        <w:rPr>
          <w:rFonts w:ascii="Palatino Linotype" w:hAnsi="Palatino Linotype"/>
          <w:b/>
        </w:rPr>
        <w:t xml:space="preserve"> </w:t>
      </w:r>
      <w:r w:rsidRPr="00DD4966">
        <w:rPr>
          <w:rFonts w:ascii="Palatino Linotype" w:hAnsi="Palatino Linotype"/>
        </w:rPr>
        <w:t xml:space="preserve">Este Instituto de </w:t>
      </w:r>
      <w:r w:rsidRPr="00DD4966">
        <w:rPr>
          <w:rFonts w:ascii="Palatino Linotype" w:hAnsi="Palatino Linotype" w:cs="Arial"/>
        </w:rPr>
        <w:t>Transparencia</w:t>
      </w:r>
      <w:r w:rsidRPr="00DD4966">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757DC7" w:rsidRPr="00DD4966">
        <w:rPr>
          <w:rFonts w:ascii="Palatino Linotype" w:hAnsi="Palatino Linotype"/>
        </w:rPr>
        <w:t xml:space="preserve">vigésimo </w:t>
      </w:r>
      <w:r w:rsidR="00757DC7" w:rsidRPr="00DD4966">
        <w:rPr>
          <w:rFonts w:ascii="Palatino Linotype" w:hAnsi="Palatino Linotype" w:cs="Arial"/>
        </w:rPr>
        <w:t>segundo,</w:t>
      </w:r>
      <w:r w:rsidR="00757DC7" w:rsidRPr="00DD4966">
        <w:rPr>
          <w:rFonts w:ascii="Palatino Linotype" w:hAnsi="Palatino Linotype"/>
        </w:rPr>
        <w:t xml:space="preserve"> vigésimo tercero y vigésimo cuarto</w:t>
      </w:r>
      <w:r w:rsidRPr="00DD4966">
        <w:rPr>
          <w:rFonts w:ascii="Palatino Linotype" w:hAnsi="Palatino Linotype"/>
        </w:rPr>
        <w:t>, fracciones IV y V de la Constitución Política del Estado Libre y Soberano de México; 1, 2</w:t>
      </w:r>
      <w:r w:rsidR="00943A1C" w:rsidRPr="00DD4966">
        <w:rPr>
          <w:rFonts w:ascii="Palatino Linotype" w:hAnsi="Palatino Linotype"/>
        </w:rPr>
        <w:t>,</w:t>
      </w:r>
      <w:r w:rsidRPr="00DD4966">
        <w:rPr>
          <w:rFonts w:ascii="Palatino Linotype" w:hAnsi="Palatino Linotype"/>
        </w:rPr>
        <w:t xml:space="preserve"> fracción II, 13, 29, 36</w:t>
      </w:r>
      <w:r w:rsidR="00943A1C" w:rsidRPr="00DD4966">
        <w:rPr>
          <w:rFonts w:ascii="Palatino Linotype" w:hAnsi="Palatino Linotype"/>
        </w:rPr>
        <w:t>,</w:t>
      </w:r>
      <w:r w:rsidRPr="00DD4966">
        <w:rPr>
          <w:rFonts w:ascii="Palatino Linotype" w:hAnsi="Palatino Linotype"/>
        </w:rPr>
        <w:t xml:space="preserve"> fracciones I y II, 176, 178, 179, 181</w:t>
      </w:r>
      <w:r w:rsidR="00943A1C" w:rsidRPr="00DD4966">
        <w:rPr>
          <w:rFonts w:ascii="Palatino Linotype" w:hAnsi="Palatino Linotype"/>
        </w:rPr>
        <w:t>,</w:t>
      </w:r>
      <w:r w:rsidRPr="00DD4966">
        <w:rPr>
          <w:rFonts w:ascii="Palatino Linotype" w:hAnsi="Palatino Linotype"/>
        </w:rPr>
        <w:t xml:space="preserve"> párrafo tercero y 185 de la Ley de Transparencia y Acceso a la Información Pública del Estado de México y Municipios</w:t>
      </w:r>
      <w:r w:rsidRPr="00DD4966">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DD4966">
        <w:rPr>
          <w:rFonts w:ascii="Palatino Linotype" w:hAnsi="Palatino Linotype" w:cs="Arial"/>
        </w:rPr>
        <w:t xml:space="preserve"> Ciudadan</w:t>
      </w:r>
      <w:r w:rsidR="003A2718" w:rsidRPr="00DD4966">
        <w:rPr>
          <w:rFonts w:ascii="Palatino Linotype" w:hAnsi="Palatino Linotype" w:cs="Arial"/>
        </w:rPr>
        <w:t>o</w:t>
      </w:r>
      <w:r w:rsidRPr="00DD4966">
        <w:rPr>
          <w:rFonts w:ascii="Palatino Linotype" w:hAnsi="Palatino Linotype" w:cs="Arial"/>
        </w:rPr>
        <w:t xml:space="preserve"> en términos de la Ley de la materia.</w:t>
      </w:r>
      <w:bookmarkStart w:id="0" w:name="_GoBack"/>
      <w:bookmarkEnd w:id="0"/>
    </w:p>
    <w:p w:rsidR="00C62385" w:rsidRPr="00DD4966" w:rsidRDefault="00C62385" w:rsidP="00C67A57">
      <w:pPr>
        <w:spacing w:line="360" w:lineRule="auto"/>
        <w:jc w:val="both"/>
        <w:rPr>
          <w:rFonts w:ascii="Palatino Linotype" w:hAnsi="Palatino Linotype" w:cs="Arial"/>
          <w:b/>
        </w:rPr>
      </w:pPr>
    </w:p>
    <w:p w:rsidR="00C62385" w:rsidRPr="00DD4966" w:rsidRDefault="00C62385" w:rsidP="00C67A57">
      <w:pPr>
        <w:spacing w:line="360" w:lineRule="auto"/>
        <w:jc w:val="both"/>
        <w:rPr>
          <w:rFonts w:ascii="Palatino Linotype" w:hAnsi="Palatino Linotype" w:cs="Arial"/>
          <w:b/>
          <w:snapToGrid w:val="0"/>
        </w:rPr>
      </w:pPr>
      <w:r w:rsidRPr="00DD4966">
        <w:rPr>
          <w:rFonts w:ascii="Palatino Linotype" w:hAnsi="Palatino Linotype" w:cs="Arial"/>
          <w:b/>
          <w:sz w:val="28"/>
        </w:rPr>
        <w:lastRenderedPageBreak/>
        <w:t>SEGUNDO</w:t>
      </w:r>
      <w:r w:rsidRPr="00DD4966">
        <w:rPr>
          <w:rFonts w:ascii="Palatino Linotype" w:hAnsi="Palatino Linotype" w:cs="Arial"/>
          <w:b/>
        </w:rPr>
        <w:t xml:space="preserve">. Interés. </w:t>
      </w:r>
      <w:r w:rsidRPr="00DD4966">
        <w:rPr>
          <w:rFonts w:ascii="Palatino Linotype" w:hAnsi="Palatino Linotype" w:cs="Arial"/>
          <w:bCs/>
        </w:rPr>
        <w:t xml:space="preserve">El recurso de revisión fue interpuesto por parte legítima, en atención a que se presentó por </w:t>
      </w:r>
      <w:r w:rsidR="003A2718" w:rsidRPr="00DD4966">
        <w:rPr>
          <w:rFonts w:ascii="Palatino Linotype" w:hAnsi="Palatino Linotype" w:cs="Arial"/>
          <w:b/>
          <w:bCs/>
        </w:rPr>
        <w:t>EL</w:t>
      </w:r>
      <w:r w:rsidRPr="00DD4966">
        <w:rPr>
          <w:rFonts w:ascii="Palatino Linotype" w:hAnsi="Palatino Linotype" w:cs="Arial"/>
          <w:b/>
          <w:bCs/>
        </w:rPr>
        <w:t xml:space="preserve"> RECURRENTE,</w:t>
      </w:r>
      <w:r w:rsidRPr="00DD4966">
        <w:rPr>
          <w:rFonts w:ascii="Palatino Linotype" w:hAnsi="Palatino Linotype" w:cs="Arial"/>
          <w:bCs/>
        </w:rPr>
        <w:t xml:space="preserve"> quien es la misma persona que formuló la solicitud de acceso a la información pública al </w:t>
      </w:r>
      <w:r w:rsidRPr="00DD4966">
        <w:rPr>
          <w:rFonts w:ascii="Palatino Linotype" w:hAnsi="Palatino Linotype" w:cs="Arial"/>
          <w:b/>
          <w:bCs/>
        </w:rPr>
        <w:t>SUJETO OBLIGADO.</w:t>
      </w:r>
    </w:p>
    <w:p w:rsidR="00C62385" w:rsidRPr="00DD4966" w:rsidRDefault="00C62385" w:rsidP="00C67A57">
      <w:pPr>
        <w:spacing w:line="360" w:lineRule="auto"/>
        <w:jc w:val="both"/>
        <w:rPr>
          <w:rFonts w:ascii="Palatino Linotype" w:hAnsi="Palatino Linotype" w:cs="Arial"/>
          <w:b/>
          <w:szCs w:val="28"/>
        </w:rPr>
      </w:pPr>
    </w:p>
    <w:p w:rsidR="00410F42" w:rsidRPr="00DD4966" w:rsidRDefault="00C62385" w:rsidP="00C67A57">
      <w:pPr>
        <w:pStyle w:val="Prrafodelista"/>
        <w:autoSpaceDE w:val="0"/>
        <w:autoSpaceDN w:val="0"/>
        <w:adjustRightInd w:val="0"/>
        <w:spacing w:line="360" w:lineRule="auto"/>
        <w:ind w:left="0" w:right="49"/>
        <w:jc w:val="both"/>
        <w:rPr>
          <w:rFonts w:ascii="Palatino Linotype" w:hAnsi="Palatino Linotype" w:cs="Arial"/>
        </w:rPr>
      </w:pPr>
      <w:r w:rsidRPr="00DD4966">
        <w:rPr>
          <w:rFonts w:ascii="Palatino Linotype" w:hAnsi="Palatino Linotype" w:cs="Arial"/>
          <w:b/>
          <w:sz w:val="28"/>
          <w:szCs w:val="28"/>
        </w:rPr>
        <w:t xml:space="preserve">TERCERO. </w:t>
      </w:r>
      <w:r w:rsidRPr="00DD4966">
        <w:rPr>
          <w:rFonts w:ascii="Palatino Linotype" w:hAnsi="Palatino Linotype" w:cs="Arial"/>
          <w:b/>
        </w:rPr>
        <w:t xml:space="preserve">Oportunidad. </w:t>
      </w:r>
      <w:r w:rsidR="00410F42" w:rsidRPr="00DD4966">
        <w:rPr>
          <w:rFonts w:ascii="Palatino Linotype" w:hAnsi="Palatino Linotype" w:cs="Arial"/>
        </w:rPr>
        <w:t xml:space="preserve">El recurso de revisión fue interpuesto dentro del plazo de quince días hábiles contados a partir del día siguiente al en que </w:t>
      </w:r>
      <w:r w:rsidR="00410F42" w:rsidRPr="00DD4966">
        <w:rPr>
          <w:rFonts w:ascii="Palatino Linotype" w:hAnsi="Palatino Linotype" w:cs="Arial"/>
          <w:b/>
        </w:rPr>
        <w:t xml:space="preserve">EL RECURRENTE </w:t>
      </w:r>
      <w:r w:rsidR="00410F42" w:rsidRPr="00DD496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DD4966" w:rsidRDefault="00410F42" w:rsidP="00C67A57">
      <w:pPr>
        <w:ind w:left="851" w:right="902"/>
        <w:jc w:val="both"/>
        <w:rPr>
          <w:rFonts w:ascii="Palatino Linotype" w:eastAsiaTheme="minorEastAsia" w:hAnsi="Palatino Linotype" w:cs="Arial"/>
          <w:szCs w:val="20"/>
          <w:lang w:val="es-ES_tradnl"/>
        </w:rPr>
      </w:pPr>
    </w:p>
    <w:p w:rsidR="00410F42" w:rsidRPr="00DD4966" w:rsidRDefault="00410F42" w:rsidP="00C67A57">
      <w:pPr>
        <w:tabs>
          <w:tab w:val="left" w:pos="851"/>
        </w:tabs>
        <w:ind w:left="851" w:right="901"/>
        <w:jc w:val="both"/>
        <w:rPr>
          <w:rFonts w:ascii="Palatino Linotype" w:eastAsiaTheme="minorEastAsia" w:hAnsi="Palatino Linotype" w:cs="Arial"/>
          <w:i/>
          <w:sz w:val="22"/>
          <w:szCs w:val="22"/>
          <w:lang w:val="es-ES_tradnl"/>
        </w:rPr>
      </w:pPr>
      <w:r w:rsidRPr="00DD4966">
        <w:rPr>
          <w:rFonts w:ascii="Palatino Linotype" w:eastAsiaTheme="minorEastAsia" w:hAnsi="Palatino Linotype" w:cs="Arial"/>
          <w:b/>
          <w:i/>
          <w:sz w:val="22"/>
          <w:szCs w:val="22"/>
          <w:lang w:val="es-ES_tradnl"/>
        </w:rPr>
        <w:t>“Artículo 178.</w:t>
      </w:r>
      <w:r w:rsidRPr="00DD4966">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DD4966" w:rsidRDefault="00410F42" w:rsidP="00C67A57">
      <w:pPr>
        <w:tabs>
          <w:tab w:val="left" w:pos="851"/>
        </w:tabs>
        <w:ind w:left="851" w:right="901"/>
        <w:jc w:val="both"/>
        <w:rPr>
          <w:rFonts w:ascii="Palatino Linotype" w:eastAsiaTheme="minorEastAsia" w:hAnsi="Palatino Linotype" w:cs="Arial"/>
          <w:i/>
          <w:sz w:val="22"/>
          <w:szCs w:val="22"/>
          <w:lang w:val="es-ES_tradnl"/>
        </w:rPr>
      </w:pPr>
      <w:r w:rsidRPr="00DD4966">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DD4966" w:rsidRDefault="00410F42" w:rsidP="00C67A57">
      <w:pPr>
        <w:tabs>
          <w:tab w:val="left" w:pos="851"/>
        </w:tabs>
        <w:ind w:left="851" w:right="901"/>
        <w:jc w:val="both"/>
        <w:rPr>
          <w:rFonts w:ascii="Palatino Linotype" w:eastAsiaTheme="minorEastAsia" w:hAnsi="Palatino Linotype" w:cs="Arial"/>
          <w:i/>
          <w:sz w:val="22"/>
          <w:szCs w:val="22"/>
          <w:lang w:val="es-ES_tradnl"/>
        </w:rPr>
      </w:pPr>
      <w:r w:rsidRPr="00DD4966">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DD4966">
        <w:rPr>
          <w:rFonts w:ascii="Palatino Linotype" w:eastAsiaTheme="minorEastAsia" w:hAnsi="Palatino Linotype" w:cs="Arial"/>
          <w:b/>
          <w:i/>
          <w:sz w:val="22"/>
          <w:szCs w:val="22"/>
          <w:lang w:val="es-ES_tradnl"/>
        </w:rPr>
        <w:t>”</w:t>
      </w:r>
    </w:p>
    <w:p w:rsidR="00410F42" w:rsidRPr="00DD4966" w:rsidRDefault="00410F42" w:rsidP="00C67A57">
      <w:pPr>
        <w:ind w:left="851" w:right="902"/>
        <w:jc w:val="both"/>
        <w:rPr>
          <w:rFonts w:ascii="Palatino Linotype" w:eastAsiaTheme="minorEastAsia" w:hAnsi="Palatino Linotype" w:cs="Arial"/>
          <w:szCs w:val="20"/>
          <w:lang w:val="es-ES_tradnl"/>
        </w:rPr>
      </w:pPr>
    </w:p>
    <w:p w:rsidR="00410F42" w:rsidRPr="00DD4966" w:rsidRDefault="00410F42" w:rsidP="00C67A57">
      <w:pPr>
        <w:spacing w:line="360" w:lineRule="auto"/>
        <w:jc w:val="both"/>
        <w:rPr>
          <w:rFonts w:ascii="Palatino Linotype" w:eastAsiaTheme="minorEastAsia" w:hAnsi="Palatino Linotype" w:cs="Arial"/>
          <w:b/>
          <w:lang w:val="es-ES_tradnl"/>
        </w:rPr>
      </w:pPr>
      <w:r w:rsidRPr="00DD4966">
        <w:rPr>
          <w:rFonts w:ascii="Palatino Linotype" w:eastAsiaTheme="minorEastAsia" w:hAnsi="Palatino Linotype" w:cs="Arial"/>
          <w:lang w:val="es-ES_tradnl"/>
        </w:rPr>
        <w:t xml:space="preserve">En efecto, atendiendo a que </w:t>
      </w:r>
      <w:r w:rsidRPr="00DD4966">
        <w:rPr>
          <w:rFonts w:ascii="Palatino Linotype" w:eastAsiaTheme="minorEastAsia" w:hAnsi="Palatino Linotype" w:cs="Arial"/>
          <w:b/>
          <w:lang w:val="es-ES_tradnl"/>
        </w:rPr>
        <w:t>EL SUJETO OBLIGADO</w:t>
      </w:r>
      <w:r w:rsidRPr="00DD4966">
        <w:rPr>
          <w:rFonts w:ascii="Palatino Linotype" w:eastAsiaTheme="minorEastAsia" w:hAnsi="Palatino Linotype" w:cs="Arial"/>
          <w:lang w:val="es-ES_tradnl"/>
        </w:rPr>
        <w:t xml:space="preserve"> notificó la respuesta a la solicitud de información pública el </w:t>
      </w:r>
      <w:r w:rsidR="00694250" w:rsidRPr="00DD4966">
        <w:rPr>
          <w:rFonts w:ascii="Palatino Linotype" w:eastAsiaTheme="minorEastAsia" w:hAnsi="Palatino Linotype" w:cs="Arial"/>
          <w:b/>
          <w:lang w:val="es-ES_tradnl"/>
        </w:rPr>
        <w:t>veintiuno de</w:t>
      </w:r>
      <w:r w:rsidR="00296343" w:rsidRPr="00DD4966">
        <w:rPr>
          <w:rFonts w:ascii="Palatino Linotype" w:eastAsiaTheme="minorEastAsia" w:hAnsi="Palatino Linotype" w:cs="Arial"/>
          <w:b/>
          <w:lang w:val="es-ES_tradnl"/>
        </w:rPr>
        <w:t xml:space="preserve"> </w:t>
      </w:r>
      <w:r w:rsidR="00CD57E5" w:rsidRPr="00DD4966">
        <w:rPr>
          <w:rFonts w:ascii="Palatino Linotype" w:eastAsiaTheme="minorEastAsia" w:hAnsi="Palatino Linotype" w:cs="Arial"/>
          <w:b/>
          <w:lang w:val="es-ES_tradnl"/>
        </w:rPr>
        <w:t xml:space="preserve">mayo </w:t>
      </w:r>
      <w:r w:rsidRPr="00DD4966">
        <w:rPr>
          <w:rFonts w:ascii="Palatino Linotype" w:eastAsiaTheme="minorEastAsia" w:hAnsi="Palatino Linotype" w:cs="Arial"/>
          <w:b/>
          <w:lang w:val="es-ES_tradnl"/>
        </w:rPr>
        <w:t xml:space="preserve">de dos mil diecinueve; </w:t>
      </w:r>
      <w:r w:rsidRPr="00DD4966">
        <w:rPr>
          <w:rFonts w:ascii="Palatino Linotype" w:hAnsi="Palatino Linotype" w:cs="Arial"/>
        </w:rPr>
        <w:t>en consecuencia, el plazo de quince días hábiles que el artículo 178 de la ley de la materia otorga al</w:t>
      </w:r>
      <w:r w:rsidRPr="00DD4966">
        <w:rPr>
          <w:rFonts w:ascii="Palatino Linotype" w:hAnsi="Palatino Linotype" w:cs="Arial"/>
          <w:b/>
        </w:rPr>
        <w:t xml:space="preserve"> RECURRENTE</w:t>
      </w:r>
      <w:r w:rsidRPr="00DD4966">
        <w:rPr>
          <w:rFonts w:ascii="Palatino Linotype" w:hAnsi="Palatino Linotype" w:cs="Arial"/>
        </w:rPr>
        <w:t xml:space="preserve"> para presentar el recurso de revisión, transcurrió del</w:t>
      </w:r>
      <w:r w:rsidRPr="00DD4966">
        <w:rPr>
          <w:rFonts w:ascii="Palatino Linotype" w:hAnsi="Palatino Linotype" w:cs="Arial"/>
          <w:b/>
        </w:rPr>
        <w:t xml:space="preserve"> </w:t>
      </w:r>
      <w:r w:rsidR="00694250" w:rsidRPr="00DD4966">
        <w:rPr>
          <w:rFonts w:ascii="Palatino Linotype" w:hAnsi="Palatino Linotype" w:cs="Arial"/>
          <w:b/>
        </w:rPr>
        <w:t xml:space="preserve">veintidós </w:t>
      </w:r>
      <w:r w:rsidR="00CD57E5" w:rsidRPr="00DD4966">
        <w:rPr>
          <w:rFonts w:ascii="Palatino Linotype" w:hAnsi="Palatino Linotype" w:cs="Arial"/>
          <w:b/>
        </w:rPr>
        <w:t xml:space="preserve">de mayo al </w:t>
      </w:r>
      <w:r w:rsidR="00694250" w:rsidRPr="00DD4966">
        <w:rPr>
          <w:rFonts w:ascii="Palatino Linotype" w:hAnsi="Palatino Linotype" w:cs="Arial"/>
          <w:b/>
        </w:rPr>
        <w:t>once</w:t>
      </w:r>
      <w:r w:rsidR="00CD57E5" w:rsidRPr="00DD4966">
        <w:rPr>
          <w:rFonts w:ascii="Palatino Linotype" w:hAnsi="Palatino Linotype" w:cs="Arial"/>
          <w:b/>
        </w:rPr>
        <w:t xml:space="preserve"> de junio de </w:t>
      </w:r>
      <w:r w:rsidRPr="00DD4966">
        <w:rPr>
          <w:rFonts w:ascii="Palatino Linotype" w:hAnsi="Palatino Linotype" w:cs="Arial"/>
          <w:b/>
        </w:rPr>
        <w:t>dos mil diecinueve</w:t>
      </w:r>
      <w:r w:rsidRPr="00DD4966">
        <w:rPr>
          <w:rFonts w:ascii="Palatino Linotype" w:hAnsi="Palatino Linotype" w:cs="Arial"/>
        </w:rPr>
        <w:t>, sin contemplar en el cómputo los días</w:t>
      </w:r>
      <w:r w:rsidR="00CD57E5" w:rsidRPr="00DD4966">
        <w:rPr>
          <w:rFonts w:ascii="Palatino Linotype" w:hAnsi="Palatino Linotype" w:cs="Arial"/>
        </w:rPr>
        <w:t xml:space="preserve"> veinticinco y veintiséis de mayo; </w:t>
      </w:r>
      <w:r w:rsidR="00332BD1" w:rsidRPr="00DD4966">
        <w:rPr>
          <w:rFonts w:ascii="Palatino Linotype" w:hAnsi="Palatino Linotype" w:cs="Arial"/>
        </w:rPr>
        <w:t xml:space="preserve">así como, </w:t>
      </w:r>
      <w:r w:rsidR="00CD57E5" w:rsidRPr="00DD4966">
        <w:rPr>
          <w:rFonts w:ascii="Palatino Linotype" w:hAnsi="Palatino Linotype" w:cs="Arial"/>
        </w:rPr>
        <w:t>uno</w:t>
      </w:r>
      <w:r w:rsidR="00694250" w:rsidRPr="00DD4966">
        <w:rPr>
          <w:rFonts w:ascii="Palatino Linotype" w:hAnsi="Palatino Linotype" w:cs="Arial"/>
        </w:rPr>
        <w:t xml:space="preserve">, </w:t>
      </w:r>
      <w:r w:rsidR="00CD57E5" w:rsidRPr="00DD4966">
        <w:rPr>
          <w:rFonts w:ascii="Palatino Linotype" w:hAnsi="Palatino Linotype" w:cs="Arial"/>
        </w:rPr>
        <w:t>dos</w:t>
      </w:r>
      <w:r w:rsidR="00694250" w:rsidRPr="00DD4966">
        <w:rPr>
          <w:rFonts w:ascii="Palatino Linotype" w:hAnsi="Palatino Linotype" w:cs="Arial"/>
        </w:rPr>
        <w:t xml:space="preserve">, ocho y nueve </w:t>
      </w:r>
      <w:r w:rsidR="00CD57E5" w:rsidRPr="00DD4966">
        <w:rPr>
          <w:rFonts w:ascii="Palatino Linotype" w:hAnsi="Palatino Linotype" w:cs="Arial"/>
        </w:rPr>
        <w:t xml:space="preserve">de junio </w:t>
      </w:r>
      <w:r w:rsidR="00332BD1" w:rsidRPr="00DD4966">
        <w:rPr>
          <w:rFonts w:ascii="Palatino Linotype" w:hAnsi="Palatino Linotype" w:cs="Arial"/>
        </w:rPr>
        <w:t>d</w:t>
      </w:r>
      <w:r w:rsidRPr="00DD4966">
        <w:rPr>
          <w:rFonts w:ascii="Palatino Linotype" w:hAnsi="Palatino Linotype" w:cs="Arial"/>
        </w:rPr>
        <w:t xml:space="preserve">e dos mil diecinueve, por corresponder a sábados y domingos, considerados como días </w:t>
      </w:r>
      <w:r w:rsidRPr="00DD4966">
        <w:rPr>
          <w:rFonts w:ascii="Palatino Linotype" w:hAnsi="Palatino Linotype" w:cs="Arial"/>
        </w:rPr>
        <w:lastRenderedPageBreak/>
        <w:t xml:space="preserve">inhábiles; en términos del artículo 3, fracción X de la </w:t>
      </w:r>
      <w:r w:rsidRPr="00DD4966">
        <w:rPr>
          <w:rFonts w:ascii="Palatino Linotype" w:hAnsi="Palatino Linotype"/>
        </w:rPr>
        <w:t xml:space="preserve">Ley de Transparencia y Acceso a la Información Pública del Estado de </w:t>
      </w:r>
      <w:r w:rsidR="00332BD1" w:rsidRPr="00DD4966">
        <w:rPr>
          <w:rFonts w:ascii="Palatino Linotype" w:hAnsi="Palatino Linotype"/>
        </w:rPr>
        <w:t>México y Municipios</w:t>
      </w:r>
      <w:r w:rsidRPr="00DD4966">
        <w:rPr>
          <w:rFonts w:ascii="Palatino Linotype" w:hAnsi="Palatino Linotype"/>
        </w:rPr>
        <w:t>.</w:t>
      </w:r>
    </w:p>
    <w:p w:rsidR="00410F42" w:rsidRPr="00DD4966" w:rsidRDefault="00410F42" w:rsidP="00C67A57">
      <w:pPr>
        <w:spacing w:line="360" w:lineRule="auto"/>
        <w:jc w:val="both"/>
        <w:rPr>
          <w:rFonts w:ascii="Palatino Linotype" w:eastAsiaTheme="minorEastAsia" w:hAnsi="Palatino Linotype" w:cs="Arial"/>
          <w:lang w:val="es-ES_tradnl"/>
        </w:rPr>
      </w:pPr>
    </w:p>
    <w:p w:rsidR="00410F42" w:rsidRPr="00DD4966" w:rsidRDefault="00410F42" w:rsidP="00C67A57">
      <w:pPr>
        <w:spacing w:line="360" w:lineRule="auto"/>
        <w:jc w:val="both"/>
        <w:rPr>
          <w:rFonts w:ascii="Palatino Linotype" w:eastAsiaTheme="minorEastAsia" w:hAnsi="Palatino Linotype" w:cs="Arial"/>
          <w:lang w:val="es-ES_tradnl"/>
        </w:rPr>
      </w:pPr>
      <w:r w:rsidRPr="00DD4966">
        <w:rPr>
          <w:rFonts w:ascii="Palatino Linotype" w:eastAsiaTheme="minorEastAsia" w:hAnsi="Palatino Linotype" w:cs="Arial"/>
          <w:lang w:val="es-ES_tradnl"/>
        </w:rPr>
        <w:t>En ese tenor, si el recurso de revisión que nos ocupa, se interpuso el</w:t>
      </w:r>
      <w:r w:rsidRPr="00DD4966">
        <w:rPr>
          <w:rFonts w:ascii="Palatino Linotype" w:eastAsiaTheme="minorEastAsia" w:hAnsi="Palatino Linotype" w:cs="Arial"/>
          <w:b/>
          <w:lang w:val="es-ES_tradnl"/>
        </w:rPr>
        <w:t xml:space="preserve"> </w:t>
      </w:r>
      <w:r w:rsidR="00694250" w:rsidRPr="00DD4966">
        <w:rPr>
          <w:rFonts w:ascii="Palatino Linotype" w:eastAsiaTheme="minorEastAsia" w:hAnsi="Palatino Linotype" w:cs="Arial"/>
          <w:b/>
          <w:lang w:val="es-ES_tradnl"/>
        </w:rPr>
        <w:t xml:space="preserve">veintidós </w:t>
      </w:r>
      <w:r w:rsidR="00CD57E5" w:rsidRPr="00DD4966">
        <w:rPr>
          <w:rFonts w:ascii="Palatino Linotype" w:eastAsiaTheme="minorEastAsia" w:hAnsi="Palatino Linotype" w:cs="Arial"/>
          <w:b/>
          <w:lang w:val="es-ES_tradnl"/>
        </w:rPr>
        <w:t xml:space="preserve">de mayo </w:t>
      </w:r>
      <w:r w:rsidRPr="00DD4966">
        <w:rPr>
          <w:rFonts w:ascii="Palatino Linotype" w:eastAsiaTheme="minorEastAsia" w:hAnsi="Palatino Linotype" w:cs="Arial"/>
          <w:b/>
          <w:lang w:val="es-ES_tradnl"/>
        </w:rPr>
        <w:t>de dos mil diecinueve,</w:t>
      </w:r>
      <w:r w:rsidRPr="00DD4966">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6B1DBD" w:rsidRPr="00DD4966" w:rsidRDefault="006B1DBD" w:rsidP="00C67A57">
      <w:pPr>
        <w:pStyle w:val="Prrafodelista"/>
        <w:autoSpaceDE w:val="0"/>
        <w:autoSpaceDN w:val="0"/>
        <w:adjustRightInd w:val="0"/>
        <w:spacing w:line="360" w:lineRule="auto"/>
        <w:ind w:left="0" w:right="49"/>
        <w:jc w:val="both"/>
        <w:rPr>
          <w:rFonts w:ascii="Palatino Linotype" w:hAnsi="Palatino Linotype" w:cs="Arial"/>
          <w:b/>
        </w:rPr>
      </w:pPr>
    </w:p>
    <w:p w:rsidR="00332BD1" w:rsidRPr="00DD4966" w:rsidRDefault="00332BD1" w:rsidP="00C67A57">
      <w:pPr>
        <w:autoSpaceDE w:val="0"/>
        <w:autoSpaceDN w:val="0"/>
        <w:adjustRightInd w:val="0"/>
        <w:spacing w:line="360" w:lineRule="auto"/>
        <w:ind w:right="49"/>
        <w:jc w:val="both"/>
        <w:rPr>
          <w:rFonts w:ascii="Palatino Linotype" w:hAnsi="Palatino Linotype"/>
          <w:b/>
        </w:rPr>
      </w:pPr>
      <w:r w:rsidRPr="00DD4966">
        <w:rPr>
          <w:rFonts w:ascii="Palatino Linotype" w:hAnsi="Palatino Linotype" w:cs="Arial"/>
          <w:b/>
          <w:sz w:val="28"/>
          <w:szCs w:val="28"/>
        </w:rPr>
        <w:t>CUARTO</w:t>
      </w:r>
      <w:r w:rsidRPr="00DD4966">
        <w:rPr>
          <w:rFonts w:ascii="Palatino Linotype" w:hAnsi="Palatino Linotype" w:cs="Arial"/>
          <w:b/>
        </w:rPr>
        <w:t xml:space="preserve">. </w:t>
      </w:r>
      <w:r w:rsidRPr="00DD4966">
        <w:rPr>
          <w:rFonts w:ascii="Palatino Linotype" w:hAnsi="Palatino Linotype"/>
          <w:b/>
        </w:rPr>
        <w:t xml:space="preserve">Procedibilidad. </w:t>
      </w:r>
      <w:r w:rsidRPr="00DD4966">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DD4966">
        <w:rPr>
          <w:rFonts w:ascii="Palatino Linotype" w:hAnsi="Palatino Linotype" w:cs="Arial"/>
          <w:lang w:val="es-ES_tradnl"/>
        </w:rPr>
        <w:t xml:space="preserve">de la </w:t>
      </w:r>
      <w:r w:rsidRPr="00DD4966">
        <w:rPr>
          <w:rFonts w:ascii="Palatino Linotype" w:hAnsi="Palatino Linotype"/>
        </w:rPr>
        <w:t xml:space="preserve">Ley de Transparencia y Acceso a la Información Pública del Estado de México y Municipios, en atención a que fueron presentados mediante el formato visible en </w:t>
      </w:r>
      <w:r w:rsidRPr="00DD4966">
        <w:rPr>
          <w:rFonts w:ascii="Palatino Linotype" w:hAnsi="Palatino Linotype"/>
          <w:b/>
        </w:rPr>
        <w:t xml:space="preserve">EL SAIMEX. </w:t>
      </w:r>
    </w:p>
    <w:p w:rsidR="00C62385" w:rsidRPr="00DD4966" w:rsidRDefault="00C62385" w:rsidP="00C67A57">
      <w:pPr>
        <w:autoSpaceDE w:val="0"/>
        <w:autoSpaceDN w:val="0"/>
        <w:adjustRightInd w:val="0"/>
        <w:spacing w:line="360" w:lineRule="auto"/>
        <w:ind w:right="49"/>
        <w:jc w:val="both"/>
        <w:rPr>
          <w:rFonts w:ascii="Palatino Linotype" w:hAnsi="Palatino Linotype" w:cs="Arial"/>
          <w:b/>
          <w:sz w:val="28"/>
          <w:szCs w:val="28"/>
        </w:rPr>
      </w:pPr>
    </w:p>
    <w:p w:rsidR="00866D45" w:rsidRPr="00DD4966" w:rsidRDefault="00866D45" w:rsidP="00C67A57">
      <w:pPr>
        <w:spacing w:line="360" w:lineRule="auto"/>
        <w:jc w:val="both"/>
        <w:rPr>
          <w:rFonts w:ascii="Palatino Linotype" w:hAnsi="Palatino Linotype" w:cs="Arial"/>
        </w:rPr>
      </w:pPr>
      <w:r w:rsidRPr="00DD4966">
        <w:rPr>
          <w:rFonts w:ascii="Palatino Linotype" w:hAnsi="Palatino Linotype" w:cs="Arial"/>
          <w:b/>
          <w:sz w:val="28"/>
          <w:szCs w:val="28"/>
        </w:rPr>
        <w:t>QUINTO</w:t>
      </w:r>
      <w:r w:rsidRPr="00DD4966">
        <w:rPr>
          <w:rFonts w:ascii="Palatino Linotype" w:hAnsi="Palatino Linotype" w:cs="Arial"/>
          <w:b/>
        </w:rPr>
        <w:t xml:space="preserve">. </w:t>
      </w:r>
      <w:r w:rsidRPr="00DD4966">
        <w:rPr>
          <w:rFonts w:ascii="Palatino Linotype" w:hAnsi="Palatino Linotype" w:cs="Arial"/>
          <w:b/>
          <w:lang w:val="es-ES"/>
        </w:rPr>
        <w:t xml:space="preserve">Estudio y resolución del asunto. </w:t>
      </w:r>
      <w:r w:rsidRPr="00DD4966">
        <w:rPr>
          <w:rFonts w:ascii="Palatino Linotype" w:hAnsi="Palatino Linotype" w:cs="Arial"/>
        </w:rPr>
        <w:t xml:space="preserve">Una vez determinada la vía sobre la que versará el presente recurso y previa revisión del expediente electrónico formado en </w:t>
      </w:r>
      <w:r w:rsidRPr="00DD4966">
        <w:rPr>
          <w:rFonts w:ascii="Palatino Linotype" w:hAnsi="Palatino Linotype" w:cs="Arial"/>
          <w:b/>
        </w:rPr>
        <w:t>EL SAIMEX</w:t>
      </w:r>
      <w:r w:rsidRPr="00DD4966">
        <w:rPr>
          <w:rFonts w:ascii="Palatino Linotype" w:hAnsi="Palatino Linotype" w:cs="Arial"/>
        </w:rPr>
        <w:t xml:space="preserve">, con motivo de la solicitud de información y del recurso a que da origen, es conveniente analizar si la respuesta del </w:t>
      </w:r>
      <w:r w:rsidRPr="00DD4966">
        <w:rPr>
          <w:rFonts w:ascii="Palatino Linotype" w:hAnsi="Palatino Linotype" w:cs="Arial"/>
          <w:b/>
          <w:lang w:eastAsia="es-MX"/>
        </w:rPr>
        <w:t>SUJETO OBLIGADO</w:t>
      </w:r>
      <w:r w:rsidRPr="00DD4966">
        <w:rPr>
          <w:rFonts w:ascii="Palatino Linotype" w:hAnsi="Palatino Linotype" w:cs="Arial"/>
        </w:rPr>
        <w:t xml:space="preserve"> cumple con los requisitos y procedimientos del derecho de acceso a la información pública. </w:t>
      </w:r>
    </w:p>
    <w:p w:rsidR="00866D45" w:rsidRPr="00DD4966" w:rsidRDefault="00866D45" w:rsidP="00C67A57">
      <w:pPr>
        <w:spacing w:line="360" w:lineRule="auto"/>
        <w:jc w:val="both"/>
        <w:rPr>
          <w:rFonts w:ascii="Palatino Linotype" w:hAnsi="Palatino Linotype"/>
        </w:rPr>
      </w:pPr>
    </w:p>
    <w:p w:rsidR="00D97E29" w:rsidRPr="00DD4966" w:rsidRDefault="00D97E29" w:rsidP="00D97E29">
      <w:pPr>
        <w:spacing w:line="360" w:lineRule="auto"/>
        <w:jc w:val="both"/>
        <w:rPr>
          <w:rFonts w:ascii="Palatino Linotype" w:hAnsi="Palatino Linotype"/>
          <w:color w:val="222222"/>
          <w:lang w:eastAsia="es-MX"/>
        </w:rPr>
      </w:pPr>
      <w:r w:rsidRPr="00DD4966">
        <w:rPr>
          <w:rFonts w:ascii="Palatino Linotype" w:hAnsi="Palatino Linotype"/>
          <w:color w:val="222222"/>
          <w:lang w:eastAsia="es-MX"/>
        </w:rPr>
        <w:t xml:space="preserve">Por lo que, primeramente es conveniente recordar que el particular solicitó una relación o lista que contuviera los siguientes datos: </w:t>
      </w:r>
    </w:p>
    <w:p w:rsidR="00D97E29" w:rsidRPr="00DD4966" w:rsidRDefault="00D97E29" w:rsidP="00D97E29">
      <w:pPr>
        <w:jc w:val="both"/>
        <w:rPr>
          <w:rFonts w:ascii="Verdana" w:hAnsi="Verdana"/>
          <w:sz w:val="14"/>
          <w:szCs w:val="14"/>
          <w:lang w:eastAsia="es-MX"/>
        </w:rPr>
      </w:pPr>
    </w:p>
    <w:p w:rsidR="00D97E29" w:rsidRPr="00DD4966" w:rsidRDefault="00D97E29" w:rsidP="00D97E29">
      <w:pPr>
        <w:pStyle w:val="Prrafodelista"/>
        <w:numPr>
          <w:ilvl w:val="0"/>
          <w:numId w:val="9"/>
        </w:numPr>
        <w:spacing w:line="360" w:lineRule="auto"/>
        <w:jc w:val="both"/>
        <w:rPr>
          <w:rFonts w:ascii="Palatino Linotype" w:hAnsi="Palatino Linotype"/>
          <w:i/>
          <w:color w:val="222222"/>
          <w:lang w:eastAsia="es-MX"/>
        </w:rPr>
      </w:pPr>
      <w:r w:rsidRPr="00DD4966">
        <w:rPr>
          <w:rFonts w:ascii="Palatino Linotype" w:hAnsi="Palatino Linotype"/>
          <w:i/>
          <w:color w:val="222222"/>
          <w:lang w:eastAsia="es-MX"/>
        </w:rPr>
        <w:t xml:space="preserve">PROVEEDOR DE BIENES O SERVICIOS </w:t>
      </w:r>
    </w:p>
    <w:p w:rsidR="00D97E29" w:rsidRPr="00DD4966" w:rsidRDefault="00D97E29" w:rsidP="00D97E29">
      <w:pPr>
        <w:pStyle w:val="Prrafodelista"/>
        <w:numPr>
          <w:ilvl w:val="0"/>
          <w:numId w:val="9"/>
        </w:numPr>
        <w:spacing w:line="360" w:lineRule="auto"/>
        <w:jc w:val="both"/>
        <w:rPr>
          <w:rFonts w:ascii="Palatino Linotype" w:hAnsi="Palatino Linotype"/>
          <w:i/>
          <w:color w:val="222222"/>
          <w:lang w:eastAsia="es-MX"/>
        </w:rPr>
      </w:pPr>
      <w:r w:rsidRPr="00DD4966">
        <w:rPr>
          <w:rFonts w:ascii="Palatino Linotype" w:hAnsi="Palatino Linotype"/>
          <w:i/>
          <w:color w:val="222222"/>
          <w:lang w:eastAsia="es-MX"/>
        </w:rPr>
        <w:t xml:space="preserve">TIPO DE BIEN O SERVICIO QUE PRESTÓ </w:t>
      </w:r>
    </w:p>
    <w:p w:rsidR="00D97E29" w:rsidRPr="00DD4966" w:rsidRDefault="00D97E29" w:rsidP="00D97E29">
      <w:pPr>
        <w:pStyle w:val="Prrafodelista"/>
        <w:numPr>
          <w:ilvl w:val="0"/>
          <w:numId w:val="9"/>
        </w:numPr>
        <w:spacing w:line="360" w:lineRule="auto"/>
        <w:jc w:val="both"/>
        <w:rPr>
          <w:rFonts w:ascii="Palatino Linotype" w:hAnsi="Palatino Linotype"/>
          <w:i/>
          <w:color w:val="222222"/>
          <w:lang w:eastAsia="es-MX"/>
        </w:rPr>
      </w:pPr>
      <w:r w:rsidRPr="00DD4966">
        <w:rPr>
          <w:rFonts w:ascii="Palatino Linotype" w:hAnsi="Palatino Linotype"/>
          <w:i/>
          <w:color w:val="222222"/>
          <w:lang w:eastAsia="es-MX"/>
        </w:rPr>
        <w:t xml:space="preserve">FECHA EN QUE COMENZÓ A PRESTAR LOS BIENES Y/O SERVICIOS </w:t>
      </w:r>
    </w:p>
    <w:p w:rsidR="00D97E29" w:rsidRPr="00DD4966" w:rsidRDefault="00D97E29" w:rsidP="00D97E29">
      <w:pPr>
        <w:pStyle w:val="Prrafodelista"/>
        <w:numPr>
          <w:ilvl w:val="0"/>
          <w:numId w:val="9"/>
        </w:numPr>
        <w:spacing w:line="360" w:lineRule="auto"/>
        <w:jc w:val="both"/>
        <w:rPr>
          <w:rFonts w:ascii="Palatino Linotype" w:hAnsi="Palatino Linotype"/>
          <w:i/>
          <w:color w:val="222222"/>
          <w:lang w:eastAsia="es-MX"/>
        </w:rPr>
      </w:pPr>
      <w:r w:rsidRPr="00DD4966">
        <w:rPr>
          <w:rFonts w:ascii="Palatino Linotype" w:hAnsi="Palatino Linotype"/>
          <w:i/>
          <w:color w:val="222222"/>
          <w:lang w:eastAsia="es-MX"/>
        </w:rPr>
        <w:lastRenderedPageBreak/>
        <w:t xml:space="preserve">PRODUCTO O SERVICIO QUE PRESTA </w:t>
      </w:r>
    </w:p>
    <w:p w:rsidR="00D97E29" w:rsidRPr="00DD4966" w:rsidRDefault="00D97E29" w:rsidP="00D97E29">
      <w:pPr>
        <w:pStyle w:val="Prrafodelista"/>
        <w:numPr>
          <w:ilvl w:val="0"/>
          <w:numId w:val="9"/>
        </w:numPr>
        <w:spacing w:line="360" w:lineRule="auto"/>
        <w:jc w:val="both"/>
        <w:rPr>
          <w:rFonts w:ascii="Palatino Linotype" w:hAnsi="Palatino Linotype"/>
          <w:i/>
          <w:color w:val="222222"/>
          <w:lang w:eastAsia="es-MX"/>
        </w:rPr>
      </w:pPr>
      <w:r w:rsidRPr="00DD4966">
        <w:rPr>
          <w:rFonts w:ascii="Palatino Linotype" w:hAnsi="Palatino Linotype"/>
          <w:i/>
          <w:color w:val="222222"/>
          <w:lang w:eastAsia="es-MX"/>
        </w:rPr>
        <w:t xml:space="preserve">RFC </w:t>
      </w:r>
    </w:p>
    <w:p w:rsidR="00D97E29" w:rsidRPr="00DD4966" w:rsidRDefault="00D97E29" w:rsidP="00D97E29">
      <w:pPr>
        <w:pStyle w:val="Prrafodelista"/>
        <w:numPr>
          <w:ilvl w:val="0"/>
          <w:numId w:val="9"/>
        </w:numPr>
        <w:spacing w:line="360" w:lineRule="auto"/>
        <w:jc w:val="both"/>
        <w:rPr>
          <w:rFonts w:ascii="Palatino Linotype" w:hAnsi="Palatino Linotype"/>
          <w:i/>
          <w:color w:val="222222"/>
          <w:lang w:eastAsia="es-MX"/>
        </w:rPr>
      </w:pPr>
      <w:r w:rsidRPr="00DD4966">
        <w:rPr>
          <w:rFonts w:ascii="Palatino Linotype" w:hAnsi="Palatino Linotype"/>
          <w:i/>
          <w:color w:val="222222"/>
          <w:lang w:eastAsia="es-MX"/>
        </w:rPr>
        <w:t xml:space="preserve">DOMICILIO DEL PROVEEDOR DE BIENES Y/O SERVICIOS </w:t>
      </w:r>
    </w:p>
    <w:p w:rsidR="00D97E29" w:rsidRPr="00DD4966" w:rsidRDefault="00D97E29" w:rsidP="00D97E29">
      <w:pPr>
        <w:pStyle w:val="Prrafodelista"/>
        <w:numPr>
          <w:ilvl w:val="0"/>
          <w:numId w:val="9"/>
        </w:numPr>
        <w:spacing w:line="360" w:lineRule="auto"/>
        <w:jc w:val="both"/>
        <w:rPr>
          <w:rFonts w:ascii="Palatino Linotype" w:hAnsi="Palatino Linotype"/>
          <w:i/>
          <w:color w:val="222222"/>
          <w:lang w:eastAsia="es-MX"/>
        </w:rPr>
      </w:pPr>
      <w:r w:rsidRPr="00DD4966">
        <w:rPr>
          <w:rFonts w:ascii="Palatino Linotype" w:hAnsi="Palatino Linotype"/>
          <w:i/>
          <w:color w:val="222222"/>
          <w:lang w:eastAsia="es-MX"/>
        </w:rPr>
        <w:t xml:space="preserve">NOMBRE DEL REPRESENTANTE LEGAL DE LA EMPRESA </w:t>
      </w:r>
    </w:p>
    <w:p w:rsidR="00D97E29" w:rsidRPr="00DD4966" w:rsidRDefault="00D97E29" w:rsidP="00D97E29">
      <w:pPr>
        <w:pStyle w:val="Prrafodelista"/>
        <w:numPr>
          <w:ilvl w:val="0"/>
          <w:numId w:val="9"/>
        </w:numPr>
        <w:spacing w:line="360" w:lineRule="auto"/>
        <w:jc w:val="both"/>
        <w:rPr>
          <w:rFonts w:ascii="Palatino Linotype" w:hAnsi="Palatino Linotype"/>
          <w:i/>
          <w:color w:val="222222"/>
          <w:lang w:eastAsia="es-MX"/>
        </w:rPr>
      </w:pPr>
      <w:r w:rsidRPr="00DD4966">
        <w:rPr>
          <w:rFonts w:ascii="Palatino Linotype" w:hAnsi="Palatino Linotype"/>
          <w:i/>
          <w:color w:val="222222"/>
          <w:lang w:eastAsia="es-MX"/>
        </w:rPr>
        <w:t>DOMICILIO DE LA EMPRESA O PROVEEDOR</w:t>
      </w:r>
    </w:p>
    <w:p w:rsidR="00D97E29" w:rsidRPr="00DD4966" w:rsidRDefault="00D97E29" w:rsidP="00D97E29">
      <w:pPr>
        <w:jc w:val="both"/>
        <w:rPr>
          <w:lang w:eastAsia="es-MX"/>
        </w:rPr>
      </w:pPr>
    </w:p>
    <w:p w:rsidR="00D97E29" w:rsidRPr="00DD4966" w:rsidRDefault="00D97E29" w:rsidP="00D97E29">
      <w:pPr>
        <w:spacing w:line="360" w:lineRule="auto"/>
        <w:jc w:val="both"/>
        <w:rPr>
          <w:rFonts w:ascii="Palatino Linotype" w:hAnsi="Palatino Linotype"/>
          <w:color w:val="222222"/>
          <w:lang w:eastAsia="es-MX"/>
        </w:rPr>
      </w:pPr>
      <w:r w:rsidRPr="00DD4966">
        <w:rPr>
          <w:rFonts w:ascii="Palatino Linotype" w:hAnsi="Palatino Linotype"/>
          <w:color w:val="222222"/>
          <w:lang w:eastAsia="es-MX"/>
        </w:rPr>
        <w:t xml:space="preserve">Al respecto, </w:t>
      </w:r>
      <w:r w:rsidRPr="00DD4966">
        <w:rPr>
          <w:rFonts w:ascii="Palatino Linotype" w:hAnsi="Palatino Linotype"/>
          <w:b/>
          <w:color w:val="222222"/>
          <w:lang w:eastAsia="es-MX"/>
        </w:rPr>
        <w:t xml:space="preserve">EL SUJETO OBLIGADO </w:t>
      </w:r>
      <w:r w:rsidRPr="00DD4966">
        <w:rPr>
          <w:rFonts w:ascii="Palatino Linotype" w:hAnsi="Palatino Linotype"/>
          <w:color w:val="222222"/>
          <w:lang w:eastAsia="es-MX"/>
        </w:rPr>
        <w:t xml:space="preserve">mediante respuesta refirió que a la fecha de respuesta, la presente administración no había llevado a cabo ningún convenio con proveedores de bienes o servicios. </w:t>
      </w:r>
    </w:p>
    <w:p w:rsidR="00D97E29" w:rsidRPr="00DD4966" w:rsidRDefault="00D97E29" w:rsidP="00D97E29">
      <w:pPr>
        <w:spacing w:line="360" w:lineRule="auto"/>
        <w:jc w:val="both"/>
        <w:rPr>
          <w:rFonts w:ascii="Palatino Linotype" w:hAnsi="Palatino Linotype"/>
          <w:color w:val="222222"/>
          <w:lang w:eastAsia="es-MX"/>
        </w:rPr>
      </w:pPr>
    </w:p>
    <w:p w:rsidR="007D52B1" w:rsidRPr="00DD4966" w:rsidRDefault="007D52B1" w:rsidP="007D52B1">
      <w:pPr>
        <w:spacing w:line="360" w:lineRule="auto"/>
        <w:jc w:val="both"/>
        <w:rPr>
          <w:rFonts w:ascii="Palatino Linotype" w:hAnsi="Palatino Linotype" w:cs="Arial"/>
          <w:i/>
          <w:sz w:val="22"/>
          <w:szCs w:val="22"/>
          <w:lang w:eastAsia="es-MX"/>
        </w:rPr>
      </w:pPr>
      <w:r w:rsidRPr="00DD4966">
        <w:rPr>
          <w:rFonts w:ascii="Palatino Linotype" w:hAnsi="Palatino Linotype" w:cs="Arial"/>
        </w:rPr>
        <w:t xml:space="preserve">Motivo por el cual, se inconformó </w:t>
      </w:r>
      <w:r w:rsidRPr="00DD4966">
        <w:rPr>
          <w:rFonts w:ascii="Palatino Linotype" w:hAnsi="Palatino Linotype" w:cs="Arial"/>
          <w:b/>
        </w:rPr>
        <w:t xml:space="preserve">EL RECURRENTE </w:t>
      </w:r>
      <w:r w:rsidRPr="00DD4966">
        <w:rPr>
          <w:rFonts w:ascii="Palatino Linotype" w:hAnsi="Palatino Linotype" w:cs="Arial"/>
        </w:rPr>
        <w:t xml:space="preserve">señalando como razones o motivos de inconformidad, que no había sido turnada la solicitud. </w:t>
      </w:r>
    </w:p>
    <w:p w:rsidR="00713BF8" w:rsidRPr="00DD4966" w:rsidRDefault="00713BF8" w:rsidP="00C67A57">
      <w:pPr>
        <w:spacing w:line="360" w:lineRule="auto"/>
        <w:ind w:right="49"/>
        <w:jc w:val="both"/>
        <w:rPr>
          <w:rFonts w:ascii="Palatino Linotype" w:hAnsi="Palatino Linotype" w:cs="Arial"/>
        </w:rPr>
      </w:pPr>
    </w:p>
    <w:p w:rsidR="003E1A9A" w:rsidRPr="00DD4966" w:rsidRDefault="003E1A9A" w:rsidP="003E1A9A">
      <w:pPr>
        <w:spacing w:line="360" w:lineRule="auto"/>
        <w:jc w:val="both"/>
        <w:rPr>
          <w:rFonts w:ascii="Palatino Linotype" w:hAnsi="Palatino Linotype" w:cs="Arial"/>
        </w:rPr>
      </w:pPr>
      <w:r w:rsidRPr="00DD4966">
        <w:rPr>
          <w:rFonts w:ascii="Palatino Linotype" w:hAnsi="Palatino Linotype" w:cs="Arial"/>
          <w:lang w:val="es-ES"/>
        </w:rPr>
        <w:t xml:space="preserve">Es así que, del </w:t>
      </w:r>
      <w:r w:rsidRPr="00DD4966">
        <w:rPr>
          <w:rFonts w:ascii="Palatino Linotype" w:hAnsi="Palatino Linotype" w:cs="Arial"/>
          <w:lang w:val="es-ES" w:eastAsia="es-MX"/>
        </w:rPr>
        <w:t xml:space="preserve">análisis a </w:t>
      </w:r>
      <w:r w:rsidRPr="00DD4966">
        <w:rPr>
          <w:rFonts w:ascii="Palatino Linotype" w:hAnsi="Palatino Linotype" w:cs="Arial"/>
          <w:color w:val="000000" w:themeColor="text1"/>
          <w:lang w:val="es-ES"/>
        </w:rPr>
        <w:t xml:space="preserve">las constancias que obran en el expediente electrónico denominado </w:t>
      </w:r>
      <w:r w:rsidRPr="00DD4966">
        <w:rPr>
          <w:rFonts w:ascii="Palatino Linotype" w:hAnsi="Palatino Linotype" w:cs="Arial"/>
          <w:b/>
          <w:color w:val="000000" w:themeColor="text1"/>
          <w:lang w:val="es-ES"/>
        </w:rPr>
        <w:t>SAIMEX</w:t>
      </w:r>
      <w:r w:rsidRPr="00DD4966">
        <w:rPr>
          <w:rFonts w:ascii="Palatino Linotype" w:hAnsi="Palatino Linotype" w:cs="Arial"/>
          <w:color w:val="000000" w:themeColor="text1"/>
          <w:lang w:val="es-ES"/>
        </w:rPr>
        <w:t xml:space="preserve">, se advierte que </w:t>
      </w:r>
      <w:r w:rsidRPr="00DD4966">
        <w:rPr>
          <w:rFonts w:ascii="Palatino Linotype" w:hAnsi="Palatino Linotype" w:cs="Arial"/>
          <w:lang w:val="es-ES"/>
        </w:rPr>
        <w:t xml:space="preserve">el Titular de la Unidad de Transparencia no siguió el procedimiento de acceso a la 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DD4966">
        <w:rPr>
          <w:rFonts w:ascii="Palatino Linotype" w:hAnsi="Palatino Linotype" w:cs="Arial"/>
        </w:rPr>
        <w:t xml:space="preserve">que de manera unilateral se limitó a referir que el Municipio no había llevado ningún convenio con proveedores de bienes o servicios. </w:t>
      </w:r>
    </w:p>
    <w:p w:rsidR="003E1A9A" w:rsidRPr="00DD4966" w:rsidRDefault="003E1A9A" w:rsidP="003E1A9A">
      <w:pPr>
        <w:jc w:val="both"/>
        <w:rPr>
          <w:rFonts w:ascii="Palatino Linotype" w:hAnsi="Palatino Linotype" w:cs="Arial"/>
          <w:lang w:val="es-ES"/>
        </w:rPr>
      </w:pPr>
    </w:p>
    <w:p w:rsidR="003E1A9A" w:rsidRPr="00DD4966" w:rsidRDefault="003E1A9A" w:rsidP="003E1A9A">
      <w:pPr>
        <w:spacing w:line="360" w:lineRule="auto"/>
        <w:jc w:val="both"/>
        <w:rPr>
          <w:rFonts w:ascii="Palatino Linotype" w:hAnsi="Palatino Linotype" w:cs="Arial"/>
          <w:color w:val="000000" w:themeColor="text1"/>
          <w:lang w:val="es-ES"/>
        </w:rPr>
      </w:pPr>
      <w:r w:rsidRPr="00DD4966">
        <w:rPr>
          <w:rFonts w:ascii="Palatino Linotype" w:hAnsi="Palatino Linotype" w:cs="Arial"/>
          <w:color w:val="000000" w:themeColor="text1"/>
          <w:lang w:val="es-ES"/>
        </w:rPr>
        <w:t xml:space="preserve">En este orden de ideas, resulta evidente que </w:t>
      </w:r>
      <w:r w:rsidRPr="00DD4966">
        <w:rPr>
          <w:rFonts w:ascii="Palatino Linotype" w:hAnsi="Palatino Linotype" w:cs="Arial"/>
          <w:b/>
          <w:color w:val="000000" w:themeColor="text1"/>
          <w:lang w:val="es-ES"/>
        </w:rPr>
        <w:t>EL</w:t>
      </w:r>
      <w:r w:rsidRPr="00DD4966">
        <w:rPr>
          <w:rFonts w:ascii="Palatino Linotype" w:hAnsi="Palatino Linotype" w:cs="Arial"/>
          <w:color w:val="000000" w:themeColor="text1"/>
          <w:lang w:val="es-ES"/>
        </w:rPr>
        <w:t xml:space="preserve"> </w:t>
      </w:r>
      <w:r w:rsidRPr="00DD4966">
        <w:rPr>
          <w:rFonts w:ascii="Palatino Linotype" w:hAnsi="Palatino Linotype" w:cs="Arial"/>
          <w:b/>
          <w:color w:val="000000" w:themeColor="text1"/>
          <w:lang w:eastAsia="es-MX"/>
        </w:rPr>
        <w:t>SUJETO OBLIGADO</w:t>
      </w:r>
      <w:r w:rsidRPr="00DD4966">
        <w:rPr>
          <w:rFonts w:ascii="Palatino Linotype" w:hAnsi="Palatino Linotype" w:cs="Arial"/>
          <w:color w:val="000000" w:themeColor="text1"/>
          <w:lang w:val="es-ES"/>
        </w:rPr>
        <w:t xml:space="preserve"> no acreditó haber realizado la búsqueda minuciosa exhaustiva y razonable, siendo que conforme al artículo 162 de la de la Ley de Transparencia y Acceso a la Información Pública del </w:t>
      </w:r>
      <w:r w:rsidRPr="00DD4966">
        <w:rPr>
          <w:rFonts w:ascii="Palatino Linotype" w:hAnsi="Palatino Linotype" w:cs="Arial"/>
          <w:color w:val="000000" w:themeColor="text1"/>
          <w:lang w:val="es-ES"/>
        </w:rPr>
        <w:lastRenderedPageBreak/>
        <w:t xml:space="preserve">Estado de México y Municipios, las Unidades de Transparencia deben garantizar que las solicitudes se turnen a todas las Áreas competentes que cuenten con la información o deban tenerla de acuerdo a sus facultades, competencias y funciones, </w:t>
      </w:r>
      <w:r w:rsidRPr="00DD4966">
        <w:rPr>
          <w:rFonts w:ascii="Palatino Linotype" w:hAnsi="Palatino Linotype" w:cs="Arial"/>
          <w:b/>
          <w:color w:val="000000" w:themeColor="text1"/>
          <w:u w:val="single"/>
          <w:lang w:val="es-ES"/>
        </w:rPr>
        <w:t>con el objeto de que realicen una búsqueda exhaustiva y razonable de la información solicitada</w:t>
      </w:r>
      <w:r w:rsidRPr="00DD4966">
        <w:rPr>
          <w:rFonts w:ascii="Palatino Linotype" w:hAnsi="Palatino Linotype" w:cs="Arial"/>
          <w:color w:val="000000" w:themeColor="text1"/>
          <w:lang w:val="es-ES"/>
        </w:rPr>
        <w:t xml:space="preserve">, situación que no fue realizada por el Titular de la Unidad de Transparencia del </w:t>
      </w:r>
      <w:r w:rsidRPr="00DD4966">
        <w:rPr>
          <w:rFonts w:ascii="Palatino Linotype" w:hAnsi="Palatino Linotype" w:cs="Arial"/>
          <w:b/>
          <w:color w:val="000000" w:themeColor="text1"/>
          <w:lang w:val="es-ES"/>
        </w:rPr>
        <w:t>SUJETO OBLIGADO</w:t>
      </w:r>
      <w:r w:rsidRPr="00DD4966">
        <w:rPr>
          <w:rFonts w:ascii="Palatino Linotype" w:hAnsi="Palatino Linotype" w:cs="Arial"/>
          <w:color w:val="000000" w:themeColor="text1"/>
          <w:lang w:val="es-ES"/>
        </w:rPr>
        <w:t>.</w:t>
      </w:r>
    </w:p>
    <w:p w:rsidR="003E1A9A" w:rsidRPr="00DD4966" w:rsidRDefault="003E1A9A" w:rsidP="003E1A9A">
      <w:pPr>
        <w:jc w:val="both"/>
        <w:rPr>
          <w:rFonts w:ascii="Palatino Linotype" w:hAnsi="Palatino Linotype" w:cs="Arial"/>
          <w:color w:val="000000" w:themeColor="text1"/>
          <w:lang w:val="es-ES"/>
        </w:rPr>
      </w:pPr>
    </w:p>
    <w:p w:rsidR="003E1A9A" w:rsidRPr="00DD4966" w:rsidRDefault="003E1A9A" w:rsidP="003E1A9A">
      <w:pPr>
        <w:spacing w:line="360" w:lineRule="auto"/>
        <w:jc w:val="both"/>
        <w:rPr>
          <w:rFonts w:ascii="Palatino Linotype" w:hAnsi="Palatino Linotype" w:cs="Arial"/>
          <w:lang w:val="es-ES"/>
        </w:rPr>
      </w:pPr>
      <w:r w:rsidRPr="00DD4966">
        <w:rPr>
          <w:rFonts w:ascii="Palatino Linotype" w:hAnsi="Palatino Linotype" w:cs="Arial"/>
          <w:lang w:val="es-ES"/>
        </w:rPr>
        <w:t>A efecto de determinar la legalidad de dicha respuesta, es necesario tomar en cuenta las siguientes disposiciones de la Ley de la materia.</w:t>
      </w:r>
    </w:p>
    <w:p w:rsidR="003E1A9A" w:rsidRPr="00DD4966" w:rsidRDefault="003E1A9A" w:rsidP="003E1A9A">
      <w:pPr>
        <w:jc w:val="both"/>
        <w:rPr>
          <w:rFonts w:ascii="Palatino Linotype" w:hAnsi="Palatino Linotype" w:cs="Arial"/>
          <w:color w:val="000000" w:themeColor="text1"/>
          <w:lang w:val="es-ES"/>
        </w:rPr>
      </w:pP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w:t>
      </w:r>
      <w:r w:rsidRPr="00DD4966">
        <w:rPr>
          <w:rFonts w:ascii="Palatino Linotype" w:hAnsi="Palatino Linotype"/>
          <w:b/>
          <w:i/>
          <w:sz w:val="22"/>
          <w:szCs w:val="22"/>
          <w:lang w:val="es-ES"/>
        </w:rPr>
        <w:t>Artículo 50.</w:t>
      </w:r>
      <w:r w:rsidRPr="00DD4966">
        <w:rPr>
          <w:rFonts w:ascii="Palatino Linotype" w:hAnsi="Palatino Linotype"/>
          <w:i/>
          <w:sz w:val="22"/>
          <w:szCs w:val="22"/>
          <w:lang w:val="es-ES"/>
        </w:rPr>
        <w:t xml:space="preserve"> Los sujetos obligados contarán con un área responsable para la atención de las solicitudes de </w:t>
      </w:r>
      <w:r w:rsidRPr="00DD4966">
        <w:rPr>
          <w:rFonts w:ascii="Palatino Linotype" w:hAnsi="Palatino Linotype" w:cs="Arial"/>
          <w:i/>
          <w:sz w:val="22"/>
          <w:szCs w:val="22"/>
          <w:lang w:val="es-ES" w:eastAsia="es-MX"/>
        </w:rPr>
        <w:t>información</w:t>
      </w:r>
      <w:r w:rsidRPr="00DD4966">
        <w:rPr>
          <w:rFonts w:ascii="Palatino Linotype" w:hAnsi="Palatino Linotype"/>
          <w:i/>
          <w:sz w:val="22"/>
          <w:szCs w:val="22"/>
          <w:lang w:val="es-ES"/>
        </w:rPr>
        <w:t>, a la que se le denominará Unidad de Transparencia.</w:t>
      </w:r>
    </w:p>
    <w:p w:rsidR="003E1A9A" w:rsidRPr="00DD4966" w:rsidRDefault="003E1A9A" w:rsidP="003E1A9A">
      <w:pPr>
        <w:ind w:left="567" w:right="618"/>
        <w:contextualSpacing/>
        <w:jc w:val="both"/>
        <w:rPr>
          <w:rFonts w:ascii="Palatino Linotype" w:hAnsi="Palatino Linotype"/>
          <w:i/>
          <w:sz w:val="22"/>
          <w:szCs w:val="22"/>
          <w:lang w:val="es-ES"/>
        </w:rPr>
      </w:pP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b/>
          <w:i/>
          <w:sz w:val="22"/>
          <w:szCs w:val="22"/>
          <w:lang w:val="es-ES"/>
        </w:rPr>
        <w:t>Artículo 51</w:t>
      </w:r>
      <w:r w:rsidRPr="00DD4966">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DD4966">
        <w:rPr>
          <w:rFonts w:ascii="Palatino Linotype" w:hAnsi="Palatino Linotype" w:cs="Arial"/>
          <w:i/>
          <w:sz w:val="22"/>
          <w:szCs w:val="22"/>
          <w:lang w:val="es-ES" w:eastAsia="es-MX"/>
        </w:rPr>
        <w:t>internamente</w:t>
      </w:r>
      <w:r w:rsidRPr="00DD4966">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3E1A9A" w:rsidRPr="00DD4966" w:rsidRDefault="003E1A9A" w:rsidP="003E1A9A">
      <w:pPr>
        <w:ind w:left="567" w:right="618"/>
        <w:contextualSpacing/>
        <w:jc w:val="both"/>
        <w:rPr>
          <w:rFonts w:ascii="Palatino Linotype" w:hAnsi="Palatino Linotype"/>
          <w:i/>
          <w:sz w:val="22"/>
          <w:szCs w:val="22"/>
          <w:lang w:val="es-ES"/>
        </w:rPr>
      </w:pP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b/>
          <w:i/>
          <w:sz w:val="22"/>
          <w:szCs w:val="22"/>
          <w:lang w:val="es-ES"/>
        </w:rPr>
        <w:t>Artículo 53</w:t>
      </w:r>
      <w:r w:rsidRPr="00DD4966">
        <w:rPr>
          <w:rFonts w:ascii="Palatino Linotype" w:hAnsi="Palatino Linotype"/>
          <w:i/>
          <w:sz w:val="22"/>
          <w:szCs w:val="22"/>
          <w:lang w:val="es-ES"/>
        </w:rPr>
        <w:t xml:space="preserve">. Las Unidades de </w:t>
      </w:r>
      <w:r w:rsidRPr="00DD4966">
        <w:rPr>
          <w:rFonts w:ascii="Palatino Linotype" w:hAnsi="Palatino Linotype" w:cs="Arial"/>
          <w:i/>
          <w:sz w:val="22"/>
          <w:szCs w:val="22"/>
          <w:lang w:val="es-ES" w:eastAsia="es-MX"/>
        </w:rPr>
        <w:t>Transparencia</w:t>
      </w:r>
      <w:r w:rsidRPr="00DD4966">
        <w:rPr>
          <w:rFonts w:ascii="Palatino Linotype" w:hAnsi="Palatino Linotype"/>
          <w:i/>
          <w:sz w:val="22"/>
          <w:szCs w:val="22"/>
          <w:lang w:val="es-ES"/>
        </w:rPr>
        <w:t xml:space="preserve"> tendrán las siguientes funciones:</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 xml:space="preserve">I. Recabar, difundir y actualizar la información relativa a las obligaciones de transparencia comunes y específicas a la </w:t>
      </w:r>
      <w:r w:rsidRPr="00DD4966">
        <w:rPr>
          <w:rFonts w:ascii="Palatino Linotype" w:hAnsi="Palatino Linotype" w:cs="Arial"/>
          <w:i/>
          <w:sz w:val="22"/>
          <w:szCs w:val="22"/>
          <w:lang w:val="es-ES" w:eastAsia="es-MX"/>
        </w:rPr>
        <w:t>que</w:t>
      </w:r>
      <w:r w:rsidRPr="00DD4966">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rsidR="003E1A9A" w:rsidRPr="00DD4966" w:rsidRDefault="003E1A9A" w:rsidP="003E1A9A">
      <w:pPr>
        <w:ind w:left="851" w:right="901"/>
        <w:jc w:val="both"/>
        <w:rPr>
          <w:rFonts w:ascii="Palatino Linotype" w:hAnsi="Palatino Linotype"/>
          <w:b/>
          <w:i/>
          <w:sz w:val="22"/>
          <w:szCs w:val="22"/>
          <w:lang w:val="es-ES"/>
        </w:rPr>
      </w:pPr>
      <w:r w:rsidRPr="00DD4966">
        <w:rPr>
          <w:rFonts w:ascii="Palatino Linotype" w:hAnsi="Palatino Linotype"/>
          <w:b/>
          <w:i/>
          <w:sz w:val="22"/>
          <w:szCs w:val="22"/>
          <w:lang w:val="es-ES"/>
        </w:rPr>
        <w:t xml:space="preserve">II. Recibir, </w:t>
      </w:r>
      <w:r w:rsidRPr="00DD4966">
        <w:rPr>
          <w:rFonts w:ascii="Palatino Linotype" w:hAnsi="Palatino Linotype"/>
          <w:b/>
          <w:i/>
          <w:sz w:val="22"/>
          <w:szCs w:val="22"/>
          <w:u w:val="single"/>
          <w:lang w:val="es-ES"/>
        </w:rPr>
        <w:t>tramitar</w:t>
      </w:r>
      <w:r w:rsidRPr="00DD4966">
        <w:rPr>
          <w:rFonts w:ascii="Palatino Linotype" w:hAnsi="Palatino Linotype"/>
          <w:b/>
          <w:i/>
          <w:sz w:val="22"/>
          <w:szCs w:val="22"/>
          <w:lang w:val="es-ES"/>
        </w:rPr>
        <w:t xml:space="preserve"> y dar respuesta a las solicitudes de acceso a la información;</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DD4966">
        <w:rPr>
          <w:rFonts w:ascii="Palatino Linotype" w:hAnsi="Palatino Linotype" w:cs="Arial"/>
          <w:i/>
          <w:sz w:val="22"/>
          <w:szCs w:val="22"/>
          <w:lang w:val="es-ES" w:eastAsia="es-MX"/>
        </w:rPr>
        <w:t>obligados</w:t>
      </w:r>
      <w:r w:rsidRPr="00DD4966">
        <w:rPr>
          <w:rFonts w:ascii="Palatino Linotype" w:hAnsi="Palatino Linotype"/>
          <w:i/>
          <w:sz w:val="22"/>
          <w:szCs w:val="22"/>
          <w:lang w:val="es-ES"/>
        </w:rPr>
        <w:t xml:space="preserve"> competentes conforme a la normatividad aplicable;</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IV. Realizar, con efectividad, los trámites internos necesarios para la atención de las solicitudes de acceso a la información;</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V. Entregar, en su caso, a los particulares la información solicitada;</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VI. Efectuar las notificaciones a los solicitantes;</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lastRenderedPageBreak/>
        <w:t>VII. Proponer al Comité de Transparencia, los procedimientos internos que aseguren la mayor eficiencia en la gestión de las solicitudes de acceso a la información, conforme a la normatividad aplicable;</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X. Presentar ante el Comité, el proyecto de clasificación de información;</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XI. Promover e implementar políticas de transparencia proactiva procurando su accesibilidad;</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XII. Fomentar la transparencia y accesibilidad al interior del sujeto obligado;</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XIII. Hacer del conocimiento de la instancia competente la probable responsabilidad por el incumplimiento de las obligaciones previstas en la presente Ley; y</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3E1A9A" w:rsidRPr="00DD4966" w:rsidRDefault="003E1A9A" w:rsidP="003E1A9A">
      <w:pPr>
        <w:ind w:left="567" w:right="618"/>
        <w:contextualSpacing/>
        <w:jc w:val="both"/>
        <w:rPr>
          <w:rFonts w:ascii="Palatino Linotype" w:hAnsi="Palatino Linotype"/>
          <w:i/>
          <w:sz w:val="22"/>
          <w:szCs w:val="22"/>
          <w:lang w:val="es-ES"/>
        </w:rPr>
      </w:pP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b/>
          <w:i/>
          <w:sz w:val="22"/>
          <w:szCs w:val="22"/>
          <w:lang w:val="es-ES"/>
        </w:rPr>
        <w:t>Artículo 59</w:t>
      </w:r>
      <w:r w:rsidRPr="00DD4966">
        <w:rPr>
          <w:rFonts w:ascii="Palatino Linotype" w:hAnsi="Palatino Linotype"/>
          <w:i/>
          <w:sz w:val="22"/>
          <w:szCs w:val="22"/>
          <w:lang w:val="es-ES"/>
        </w:rPr>
        <w:t>. Los servidores públicos habilitados tendrán las funciones siguientes:</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I. Localizar la información que le solicite la Unidad de Transparencia;</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II. Proporcionar la información que obre en los archivos y que le sea solicitada por la Unidad de Transparencia;</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III. Apoyar a la Unidad de Transparencia en lo que esta le solicite para el cumplimiento de sus funciones;</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IV. Proporcionar a la Unidad de Transparencia, las modificaciones a la información pública de oficio que obre en su poder;</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lastRenderedPageBreak/>
        <w:t>VI. Verificar, una vez analizado el contenido de la información, que no se encuentre en los supuestos de información clasificada; y</w:t>
      </w: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i/>
          <w:sz w:val="22"/>
          <w:szCs w:val="22"/>
          <w:lang w:val="es-ES"/>
        </w:rPr>
        <w:t>VII. Dar cuenta a la Unidad de Transparencia del vencimiento de los plazos de reserva.</w:t>
      </w:r>
    </w:p>
    <w:p w:rsidR="003E1A9A" w:rsidRPr="00DD4966" w:rsidRDefault="003E1A9A" w:rsidP="003E1A9A">
      <w:pPr>
        <w:ind w:left="567" w:right="618"/>
        <w:contextualSpacing/>
        <w:jc w:val="both"/>
        <w:rPr>
          <w:rFonts w:ascii="Palatino Linotype" w:hAnsi="Palatino Linotype"/>
          <w:i/>
          <w:sz w:val="22"/>
          <w:szCs w:val="22"/>
          <w:lang w:val="es-ES"/>
        </w:rPr>
      </w:pPr>
    </w:p>
    <w:p w:rsidR="003E1A9A" w:rsidRPr="00DD4966" w:rsidRDefault="003E1A9A" w:rsidP="003E1A9A">
      <w:pPr>
        <w:ind w:left="851" w:right="901"/>
        <w:jc w:val="both"/>
        <w:rPr>
          <w:rFonts w:ascii="Palatino Linotype" w:hAnsi="Palatino Linotype"/>
          <w:i/>
          <w:sz w:val="22"/>
          <w:szCs w:val="22"/>
          <w:lang w:val="es-ES"/>
        </w:rPr>
      </w:pPr>
      <w:r w:rsidRPr="00DD4966">
        <w:rPr>
          <w:rFonts w:ascii="Palatino Linotype" w:hAnsi="Palatino Linotype"/>
          <w:b/>
          <w:i/>
          <w:sz w:val="22"/>
          <w:szCs w:val="22"/>
          <w:lang w:val="es-ES"/>
        </w:rPr>
        <w:t>Artículo 162</w:t>
      </w:r>
      <w:r w:rsidRPr="00DD4966">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3E1A9A" w:rsidRPr="00DD4966" w:rsidRDefault="003E1A9A" w:rsidP="003E1A9A">
      <w:pPr>
        <w:jc w:val="both"/>
        <w:rPr>
          <w:rFonts w:ascii="Palatino Linotype" w:hAnsi="Palatino Linotype" w:cs="Arial"/>
          <w:lang w:val="es-ES"/>
        </w:rPr>
      </w:pPr>
    </w:p>
    <w:p w:rsidR="003E1A9A" w:rsidRPr="00DD4966" w:rsidRDefault="003E1A9A" w:rsidP="003E1A9A">
      <w:pPr>
        <w:spacing w:line="360" w:lineRule="auto"/>
        <w:jc w:val="both"/>
        <w:rPr>
          <w:rFonts w:ascii="Palatino Linotype" w:eastAsia="Calibri" w:hAnsi="Palatino Linotype"/>
          <w:lang w:val="es-ES"/>
        </w:rPr>
      </w:pPr>
      <w:r w:rsidRPr="00DD4966">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DD4966">
        <w:rPr>
          <w:rFonts w:ascii="Palatino Linotype" w:eastAsia="Calibri" w:hAnsi="Palatino Linotype"/>
          <w:b/>
          <w:lang w:val="es-ES"/>
        </w:rPr>
        <w:t>EL SUJETO OBLIGADO</w:t>
      </w:r>
      <w:r w:rsidRPr="00DD4966">
        <w:rPr>
          <w:rFonts w:ascii="Palatino Linotype" w:eastAsia="Calibri" w:hAnsi="Palatino Linotype"/>
          <w:lang w:val="es-ES"/>
        </w:rPr>
        <w:t xml:space="preserve"> y los solicitantes, y tiene bajo su responsabilidad el tramitar internamente la solicitud de información.</w:t>
      </w:r>
    </w:p>
    <w:p w:rsidR="003E1A9A" w:rsidRPr="00DD4966" w:rsidRDefault="003E1A9A" w:rsidP="003E1A9A">
      <w:pPr>
        <w:ind w:left="426"/>
        <w:contextualSpacing/>
        <w:jc w:val="both"/>
        <w:rPr>
          <w:rFonts w:ascii="Palatino Linotype" w:eastAsia="Calibri" w:hAnsi="Palatino Linotype"/>
          <w:lang w:val="es-ES"/>
        </w:rPr>
      </w:pPr>
    </w:p>
    <w:p w:rsidR="003E1A9A" w:rsidRPr="00DD4966" w:rsidRDefault="003E1A9A" w:rsidP="003E1A9A">
      <w:pPr>
        <w:spacing w:line="360" w:lineRule="auto"/>
        <w:jc w:val="both"/>
        <w:rPr>
          <w:rFonts w:ascii="Palatino Linotype" w:eastAsia="Calibri" w:hAnsi="Palatino Linotype"/>
          <w:lang w:val="es-ES"/>
        </w:rPr>
      </w:pPr>
      <w:r w:rsidRPr="00DD4966">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DD4966">
        <w:rPr>
          <w:rFonts w:ascii="Palatino Linotype" w:eastAsia="Calibri" w:hAnsi="Palatino Linotype"/>
          <w:b/>
          <w:lang w:val="es-ES"/>
        </w:rPr>
        <w:t>SUJETO OBLIGADO</w:t>
      </w:r>
      <w:r w:rsidRPr="00DD4966">
        <w:rPr>
          <w:rFonts w:ascii="Palatino Linotype" w:eastAsia="Calibri" w:hAnsi="Palatino Linotype"/>
          <w:lang w:val="es-ES"/>
        </w:rPr>
        <w:t xml:space="preserve">, es por ello que debe turnar la solicitud a </w:t>
      </w:r>
      <w:r w:rsidRPr="00DD4966">
        <w:rPr>
          <w:rFonts w:ascii="Palatino Linotype" w:hAnsi="Palatino Linotype" w:cs="Arial"/>
          <w:lang w:val="es-ES"/>
        </w:rPr>
        <w:t xml:space="preserve">todas las áreas que y </w:t>
      </w:r>
      <w:r w:rsidRPr="00DD4966">
        <w:rPr>
          <w:rFonts w:ascii="Palatino Linotype" w:eastAsia="Calibri" w:hAnsi="Palatino Linotype"/>
          <w:lang w:val="es-ES"/>
        </w:rPr>
        <w:t>que pudieran generar, administrar o poseer la información requerida por el particular; pues los mismos, tienen como función, buscar, localizar y poseer la información, así como entregarla.</w:t>
      </w:r>
    </w:p>
    <w:p w:rsidR="003E1A9A" w:rsidRPr="00DD4966" w:rsidRDefault="003E1A9A" w:rsidP="003E1A9A">
      <w:pPr>
        <w:jc w:val="both"/>
        <w:rPr>
          <w:rFonts w:ascii="Palatino Linotype" w:eastAsia="Calibri" w:hAnsi="Palatino Linotype"/>
          <w:lang w:val="es-ES"/>
        </w:rPr>
      </w:pPr>
    </w:p>
    <w:p w:rsidR="003E1A9A" w:rsidRPr="00DD4966" w:rsidRDefault="003E1A9A" w:rsidP="003E1A9A">
      <w:pPr>
        <w:spacing w:line="360" w:lineRule="auto"/>
        <w:jc w:val="both"/>
        <w:rPr>
          <w:rFonts w:ascii="Palatino Linotype" w:hAnsi="Palatino Linotype" w:cs="Arial"/>
          <w:lang w:val="es-ES"/>
        </w:rPr>
      </w:pPr>
      <w:r w:rsidRPr="00DD4966">
        <w:rPr>
          <w:rFonts w:ascii="Palatino Linotype" w:eastAsia="Calibri" w:hAnsi="Palatino Linotype"/>
          <w:lang w:val="es-ES"/>
        </w:rPr>
        <w:t xml:space="preserve">Es por ello, que corresponde al Titular de la Unidad de Transparencia el garantizar que las solicitudes se turnen a todas las áreas competentes que puedan contar con la información, con el objeto de que se realice una búsqueda exhaustiva y razonable de la misma; </w:t>
      </w:r>
      <w:r w:rsidRPr="00DD4966">
        <w:rPr>
          <w:rFonts w:ascii="Palatino Linotype" w:hAnsi="Palatino Linotype" w:cs="Arial"/>
          <w:lang w:val="es-ES"/>
        </w:rPr>
        <w:t xml:space="preserve">la cual de manera enunciativa más no limitativa es la </w:t>
      </w:r>
      <w:r w:rsidR="00406A91" w:rsidRPr="00DD4966">
        <w:rPr>
          <w:rFonts w:ascii="Palatino Linotype" w:hAnsi="Palatino Linotype" w:cs="Arial"/>
          <w:lang w:val="es-ES"/>
        </w:rPr>
        <w:t>Tesorería</w:t>
      </w:r>
      <w:r w:rsidRPr="00DD4966">
        <w:rPr>
          <w:rFonts w:ascii="Palatino Linotype" w:hAnsi="Palatino Linotype" w:cs="Arial"/>
          <w:lang w:val="es-ES"/>
        </w:rPr>
        <w:t xml:space="preserve">, como se verá a continuación. </w:t>
      </w:r>
    </w:p>
    <w:p w:rsidR="003E1A9A" w:rsidRPr="00DD4966" w:rsidRDefault="003E1A9A" w:rsidP="003E1A9A">
      <w:pPr>
        <w:jc w:val="both"/>
        <w:rPr>
          <w:rFonts w:ascii="Palatino Linotype" w:hAnsi="Palatino Linotype" w:cs="Arial"/>
          <w:lang w:val="es-ES"/>
        </w:rPr>
      </w:pPr>
    </w:p>
    <w:p w:rsidR="00F532CD" w:rsidRPr="00DD4966" w:rsidRDefault="00406A91" w:rsidP="00F532CD">
      <w:pPr>
        <w:pStyle w:val="NormalWeb"/>
        <w:spacing w:before="240" w:beforeAutospacing="0" w:after="240" w:afterAutospacing="0" w:line="360" w:lineRule="auto"/>
        <w:jc w:val="both"/>
        <w:rPr>
          <w:rFonts w:ascii="Palatino Linotype" w:hAnsi="Palatino Linotype" w:cs="Arial"/>
          <w:lang w:val="es-ES"/>
        </w:rPr>
      </w:pPr>
      <w:r w:rsidRPr="00DD4966">
        <w:rPr>
          <w:rFonts w:ascii="Palatino Linotype" w:hAnsi="Palatino Linotype" w:cs="Arial"/>
          <w:lang w:val="es-ES"/>
        </w:rPr>
        <w:lastRenderedPageBreak/>
        <w:t>Por lo anterior</w:t>
      </w:r>
      <w:r w:rsidR="003E1A9A" w:rsidRPr="00DD4966">
        <w:rPr>
          <w:rFonts w:ascii="Palatino Linotype" w:hAnsi="Palatino Linotype" w:cs="Arial"/>
          <w:lang w:val="es-ES"/>
        </w:rPr>
        <w:t>,</w:t>
      </w:r>
      <w:r w:rsidRPr="00DD4966">
        <w:rPr>
          <w:rFonts w:ascii="Palatino Linotype" w:hAnsi="Palatino Linotype" w:cs="Arial"/>
          <w:lang w:val="es-ES"/>
        </w:rPr>
        <w:t xml:space="preserve"> primeramente </w:t>
      </w:r>
      <w:r w:rsidR="0080643D" w:rsidRPr="00DD4966">
        <w:rPr>
          <w:rFonts w:ascii="Palatino Linotype" w:hAnsi="Palatino Linotype" w:cs="Arial"/>
        </w:rPr>
        <w:t xml:space="preserve">es </w:t>
      </w:r>
      <w:r w:rsidR="00F532CD" w:rsidRPr="00DD4966">
        <w:rPr>
          <w:rFonts w:ascii="Palatino Linotype" w:hAnsi="Palatino Linotype" w:cs="Arial"/>
        </w:rPr>
        <w:t xml:space="preserve">importante traer a contexto la Ley </w:t>
      </w:r>
      <w:r w:rsidR="00F532CD" w:rsidRPr="00DD4966">
        <w:rPr>
          <w:rFonts w:ascii="Palatino Linotype" w:hAnsi="Palatino Linotype" w:cs="Arial"/>
          <w:lang w:val="es-ES"/>
        </w:rPr>
        <w:t xml:space="preserve">de la  Contratación Pública del Estado de México y Municipios, la cual tiene por objeto regular los actos relativos a la planeación, programación, presupuestación, ejecución y control de la adquisición, enajenación y </w:t>
      </w:r>
      <w:r w:rsidR="00F532CD" w:rsidRPr="00DD4966">
        <w:rPr>
          <w:rFonts w:ascii="Palatino Linotype" w:hAnsi="Palatino Linotype" w:cs="Arial"/>
          <w:u w:val="single"/>
          <w:lang w:val="es-ES"/>
        </w:rPr>
        <w:t>arrendamiento de bienes</w:t>
      </w:r>
      <w:r w:rsidR="00F532CD" w:rsidRPr="00DD4966">
        <w:rPr>
          <w:rFonts w:ascii="Palatino Linotype" w:hAnsi="Palatino Linotype" w:cs="Arial"/>
          <w:lang w:val="es-ES"/>
        </w:rPr>
        <w:t>, y la contratación de servicios de 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rsidR="00F532CD" w:rsidRPr="00DD4966" w:rsidRDefault="00F532CD" w:rsidP="00F532CD">
      <w:pPr>
        <w:jc w:val="both"/>
        <w:rPr>
          <w:rFonts w:ascii="Palatino Linotype" w:hAnsi="Palatino Linotype" w:cs="Arial"/>
          <w:lang w:val="es-ES"/>
        </w:rPr>
      </w:pPr>
    </w:p>
    <w:p w:rsidR="00F532CD" w:rsidRPr="00DD4966" w:rsidRDefault="00F532CD" w:rsidP="00F532CD">
      <w:pPr>
        <w:ind w:left="851" w:right="901"/>
        <w:jc w:val="both"/>
        <w:rPr>
          <w:rFonts w:ascii="Palatino Linotype" w:hAnsi="Palatino Linotype" w:cs="Arial"/>
          <w:i/>
          <w:sz w:val="22"/>
          <w:lang w:val="es-ES"/>
        </w:rPr>
      </w:pPr>
      <w:r w:rsidRPr="00DD4966">
        <w:rPr>
          <w:rFonts w:ascii="Palatino Linotype" w:hAnsi="Palatino Linotype" w:cs="Arial"/>
          <w:i/>
          <w:sz w:val="22"/>
          <w:lang w:val="es-ES"/>
        </w:rPr>
        <w:t>“</w:t>
      </w:r>
      <w:r w:rsidRPr="00DD4966">
        <w:rPr>
          <w:rFonts w:ascii="Palatino Linotype" w:hAnsi="Palatino Linotype" w:cs="Arial"/>
          <w:b/>
          <w:i/>
          <w:sz w:val="22"/>
          <w:lang w:val="es-ES"/>
        </w:rPr>
        <w:t>Artículo 4.-</w:t>
      </w:r>
      <w:r w:rsidRPr="00DD4966">
        <w:rPr>
          <w:rFonts w:ascii="Palatino Linotype" w:hAnsi="Palatino Linotype" w:cs="Arial"/>
          <w:i/>
          <w:sz w:val="22"/>
          <w:lang w:val="es-ES"/>
        </w:rPr>
        <w:t xml:space="preserve"> Para los efectos de esta Ley, en las adquisiciones, enajenaciones, arrendamientos y servicios, quedan comprendidos: </w:t>
      </w:r>
    </w:p>
    <w:p w:rsidR="00F532CD" w:rsidRPr="00DD4966" w:rsidRDefault="00F532CD" w:rsidP="00F532CD">
      <w:pPr>
        <w:ind w:left="851" w:right="899"/>
        <w:jc w:val="both"/>
        <w:rPr>
          <w:rFonts w:ascii="Palatino Linotype" w:hAnsi="Palatino Linotype" w:cs="Arial"/>
          <w:i/>
          <w:sz w:val="22"/>
          <w:lang w:val="es-ES"/>
        </w:rPr>
      </w:pPr>
      <w:r w:rsidRPr="00DD4966">
        <w:rPr>
          <w:rFonts w:ascii="Palatino Linotype" w:hAnsi="Palatino Linotype" w:cs="Arial"/>
          <w:i/>
          <w:sz w:val="22"/>
          <w:lang w:val="es-ES"/>
        </w:rPr>
        <w:t xml:space="preserve">I. La adquisición de bienes muebles. </w:t>
      </w:r>
    </w:p>
    <w:p w:rsidR="00F532CD" w:rsidRPr="00DD4966" w:rsidRDefault="00F532CD" w:rsidP="00F532CD">
      <w:pPr>
        <w:ind w:left="851" w:right="899"/>
        <w:jc w:val="both"/>
        <w:rPr>
          <w:rFonts w:ascii="Palatino Linotype" w:hAnsi="Palatino Linotype" w:cs="Arial"/>
          <w:i/>
          <w:sz w:val="22"/>
          <w:lang w:val="es-ES"/>
        </w:rPr>
      </w:pPr>
      <w:r w:rsidRPr="00DD4966">
        <w:rPr>
          <w:rFonts w:ascii="Palatino Linotype" w:hAnsi="Palatino Linotype" w:cs="Arial"/>
          <w:i/>
          <w:sz w:val="22"/>
          <w:lang w:val="es-ES"/>
        </w:rPr>
        <w:t xml:space="preserve">II. La adquisición de bienes inmuebles, a través de compraventa. </w:t>
      </w:r>
    </w:p>
    <w:p w:rsidR="00F532CD" w:rsidRPr="00DD4966" w:rsidRDefault="00F532CD" w:rsidP="00F532CD">
      <w:pPr>
        <w:ind w:left="851" w:right="899"/>
        <w:jc w:val="both"/>
        <w:rPr>
          <w:rFonts w:ascii="Palatino Linotype" w:hAnsi="Palatino Linotype" w:cs="Arial"/>
          <w:i/>
          <w:sz w:val="22"/>
          <w:lang w:val="es-ES"/>
        </w:rPr>
      </w:pPr>
      <w:r w:rsidRPr="00DD4966">
        <w:rPr>
          <w:rFonts w:ascii="Palatino Linotype" w:hAnsi="Palatino Linotype" w:cs="Arial"/>
          <w:i/>
          <w:sz w:val="22"/>
          <w:lang w:val="es-ES"/>
        </w:rPr>
        <w:t xml:space="preserve">III. La enajenación de bienes muebles e inmuebles. </w:t>
      </w:r>
    </w:p>
    <w:p w:rsidR="00F532CD" w:rsidRPr="00DD4966" w:rsidRDefault="00F532CD" w:rsidP="00F532CD">
      <w:pPr>
        <w:ind w:left="851" w:right="899"/>
        <w:jc w:val="both"/>
        <w:rPr>
          <w:rFonts w:ascii="Palatino Linotype" w:hAnsi="Palatino Linotype" w:cs="Arial"/>
          <w:i/>
          <w:sz w:val="22"/>
          <w:lang w:val="es-ES"/>
        </w:rPr>
      </w:pPr>
      <w:r w:rsidRPr="00DD4966">
        <w:rPr>
          <w:rFonts w:ascii="Palatino Linotype" w:hAnsi="Palatino Linotype" w:cs="Arial"/>
          <w:b/>
          <w:i/>
          <w:sz w:val="22"/>
          <w:u w:val="single"/>
          <w:lang w:val="es-ES"/>
        </w:rPr>
        <w:t>IV. El arrendamiento de bienes muebles</w:t>
      </w:r>
      <w:r w:rsidRPr="00DD4966">
        <w:rPr>
          <w:rFonts w:ascii="Palatino Linotype" w:hAnsi="Palatino Linotype" w:cs="Arial"/>
          <w:i/>
          <w:sz w:val="22"/>
          <w:lang w:val="es-ES"/>
        </w:rPr>
        <w:t xml:space="preserve"> e inmuebles. </w:t>
      </w:r>
    </w:p>
    <w:p w:rsidR="00F532CD" w:rsidRPr="00DD4966" w:rsidRDefault="00F532CD" w:rsidP="00F532CD">
      <w:pPr>
        <w:ind w:left="851" w:right="899"/>
        <w:jc w:val="both"/>
        <w:rPr>
          <w:rFonts w:ascii="Palatino Linotype" w:hAnsi="Palatino Linotype" w:cs="Arial"/>
          <w:i/>
          <w:sz w:val="22"/>
          <w:lang w:val="es-ES"/>
        </w:rPr>
      </w:pPr>
      <w:r w:rsidRPr="00DD4966">
        <w:rPr>
          <w:rFonts w:ascii="Palatino Linotype" w:hAnsi="Palatino Linotype" w:cs="Arial"/>
          <w:i/>
          <w:sz w:val="22"/>
          <w:lang w:val="es-ES"/>
        </w:rPr>
        <w:t xml:space="preserve">V. La contratación de los servicios, relacionados con bienes muebles que se encuentran incorporados o adheridos a bienes inmuebles, cuya instalación o mantenimiento no implique modificación al bien inmueble. </w:t>
      </w:r>
    </w:p>
    <w:p w:rsidR="00F532CD" w:rsidRPr="00DD4966" w:rsidRDefault="00F532CD" w:rsidP="00F532CD">
      <w:pPr>
        <w:ind w:left="851" w:right="899"/>
        <w:jc w:val="both"/>
        <w:rPr>
          <w:rFonts w:ascii="Palatino Linotype" w:hAnsi="Palatino Linotype" w:cs="Arial"/>
          <w:i/>
          <w:sz w:val="22"/>
          <w:lang w:val="es-ES"/>
        </w:rPr>
      </w:pPr>
      <w:r w:rsidRPr="00DD4966">
        <w:rPr>
          <w:rFonts w:ascii="Palatino Linotype" w:hAnsi="Palatino Linotype" w:cs="Arial"/>
          <w:i/>
          <w:sz w:val="22"/>
          <w:lang w:val="es-ES"/>
        </w:rPr>
        <w:t xml:space="preserve">VI. La contratación de los servicios de reconstrucción y mantenimiento de bienes muebles. </w:t>
      </w:r>
    </w:p>
    <w:p w:rsidR="00F532CD" w:rsidRPr="00DD4966" w:rsidRDefault="00F532CD" w:rsidP="00F532CD">
      <w:pPr>
        <w:ind w:left="851" w:right="899"/>
        <w:jc w:val="both"/>
        <w:rPr>
          <w:rFonts w:ascii="Palatino Linotype" w:hAnsi="Palatino Linotype" w:cs="Arial"/>
          <w:i/>
          <w:sz w:val="22"/>
          <w:lang w:val="es-ES"/>
        </w:rPr>
      </w:pPr>
      <w:r w:rsidRPr="00DD4966">
        <w:rPr>
          <w:rFonts w:ascii="Palatino Linotype" w:hAnsi="Palatino Linotype" w:cs="Arial"/>
          <w:b/>
          <w:i/>
          <w:sz w:val="22"/>
          <w:u w:val="single"/>
          <w:lang w:val="es-ES"/>
        </w:rPr>
        <w:t>VII. La contratación de los servicios de</w:t>
      </w:r>
      <w:r w:rsidRPr="00DD4966">
        <w:rPr>
          <w:rFonts w:ascii="Palatino Linotype" w:hAnsi="Palatino Linotype" w:cs="Arial"/>
          <w:i/>
          <w:sz w:val="22"/>
          <w:lang w:val="es-ES"/>
        </w:rPr>
        <w:t xml:space="preserve"> maquila, seguros y </w:t>
      </w:r>
      <w:r w:rsidRPr="00DD4966">
        <w:rPr>
          <w:rFonts w:ascii="Palatino Linotype" w:hAnsi="Palatino Linotype" w:cs="Arial"/>
          <w:b/>
          <w:i/>
          <w:sz w:val="22"/>
          <w:u w:val="single"/>
          <w:lang w:val="es-ES"/>
        </w:rPr>
        <w:t>transportación</w:t>
      </w:r>
      <w:r w:rsidRPr="00DD4966">
        <w:rPr>
          <w:rFonts w:ascii="Palatino Linotype" w:hAnsi="Palatino Linotype" w:cs="Arial"/>
          <w:i/>
          <w:sz w:val="22"/>
          <w:lang w:val="es-ES"/>
        </w:rPr>
        <w:t>, así como de los de limpieza y vigilancia de bienes inmuebles</w:t>
      </w:r>
    </w:p>
    <w:p w:rsidR="00F532CD" w:rsidRPr="00DD4966" w:rsidRDefault="00F532CD" w:rsidP="00F532CD">
      <w:pPr>
        <w:ind w:left="851" w:right="899"/>
        <w:jc w:val="both"/>
        <w:rPr>
          <w:rFonts w:ascii="Palatino Linotype" w:hAnsi="Palatino Linotype" w:cs="Arial"/>
          <w:i/>
          <w:sz w:val="22"/>
          <w:lang w:val="es-ES"/>
        </w:rPr>
      </w:pPr>
      <w:r w:rsidRPr="00DD4966">
        <w:rPr>
          <w:rFonts w:ascii="Palatino Linotype" w:hAnsi="Palatino Linotype" w:cs="Arial"/>
          <w:i/>
          <w:sz w:val="22"/>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F532CD" w:rsidRPr="00DD4966" w:rsidRDefault="00F532CD" w:rsidP="00F532CD">
      <w:pPr>
        <w:ind w:left="851" w:right="899"/>
        <w:jc w:val="both"/>
        <w:rPr>
          <w:rFonts w:ascii="Palatino Linotype" w:hAnsi="Palatino Linotype" w:cs="Arial"/>
          <w:b/>
          <w:i/>
          <w:sz w:val="22"/>
          <w:u w:val="single"/>
          <w:lang w:val="es-ES"/>
        </w:rPr>
      </w:pPr>
      <w:r w:rsidRPr="00DD4966">
        <w:rPr>
          <w:rFonts w:ascii="Palatino Linotype" w:hAnsi="Palatino Linotype" w:cs="Arial"/>
          <w:b/>
          <w:i/>
          <w:sz w:val="22"/>
          <w:u w:val="single"/>
          <w:lang w:val="es-ES"/>
        </w:rPr>
        <w:t>En general, otros actos que impliquen la contratación de servicios de cualquier naturaleza.</w:t>
      </w:r>
    </w:p>
    <w:p w:rsidR="00F532CD" w:rsidRPr="00DD4966" w:rsidRDefault="00F532CD" w:rsidP="00F532CD">
      <w:pPr>
        <w:ind w:left="851" w:right="899"/>
        <w:jc w:val="both"/>
        <w:rPr>
          <w:rFonts w:ascii="Palatino Linotype" w:hAnsi="Palatino Linotype" w:cs="Arial"/>
          <w:b/>
          <w:i/>
          <w:sz w:val="22"/>
          <w:lang w:val="es-ES"/>
        </w:rPr>
      </w:pPr>
      <w:r w:rsidRPr="00DD4966">
        <w:rPr>
          <w:rFonts w:ascii="Palatino Linotype" w:hAnsi="Palatino Linotype" w:cs="Arial"/>
          <w:b/>
          <w:i/>
          <w:sz w:val="22"/>
          <w:lang w:val="es-ES"/>
        </w:rPr>
        <w:t>Artículo 26.- Las adquisiciones, arrendamientos y servicios se adjudicarán a través de licitaciones públicas, mediante convocatoria pública.</w:t>
      </w:r>
    </w:p>
    <w:p w:rsidR="00F532CD" w:rsidRPr="00DD4966" w:rsidRDefault="00F532CD" w:rsidP="00F532CD">
      <w:pPr>
        <w:ind w:left="851" w:right="899"/>
        <w:jc w:val="both"/>
        <w:rPr>
          <w:rFonts w:ascii="Palatino Linotype" w:hAnsi="Palatino Linotype" w:cs="Arial"/>
          <w:i/>
          <w:sz w:val="22"/>
          <w:lang w:val="es-ES"/>
        </w:rPr>
      </w:pPr>
      <w:r w:rsidRPr="00DD4966">
        <w:rPr>
          <w:rFonts w:ascii="Palatino Linotype" w:hAnsi="Palatino Linotype" w:cs="Arial"/>
          <w:b/>
          <w:i/>
          <w:sz w:val="22"/>
          <w:lang w:val="es-ES"/>
        </w:rPr>
        <w:t xml:space="preserve">Artículo 27.- </w:t>
      </w:r>
      <w:r w:rsidRPr="00DD4966">
        <w:rPr>
          <w:rFonts w:ascii="Palatino Linotype" w:hAnsi="Palatino Linotype" w:cs="Arial"/>
          <w:i/>
          <w:sz w:val="22"/>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F532CD" w:rsidRPr="00DD4966" w:rsidRDefault="00F532CD" w:rsidP="00F532CD">
      <w:pPr>
        <w:ind w:left="851" w:right="899"/>
        <w:jc w:val="both"/>
        <w:rPr>
          <w:rFonts w:ascii="Palatino Linotype" w:hAnsi="Palatino Linotype" w:cs="Arial"/>
          <w:b/>
          <w:i/>
          <w:sz w:val="22"/>
          <w:lang w:val="es-ES"/>
        </w:rPr>
      </w:pPr>
      <w:r w:rsidRPr="00DD4966">
        <w:rPr>
          <w:rFonts w:ascii="Palatino Linotype" w:hAnsi="Palatino Linotype" w:cs="Arial"/>
          <w:b/>
          <w:i/>
          <w:sz w:val="22"/>
          <w:lang w:val="es-ES"/>
        </w:rPr>
        <w:t xml:space="preserve">I. Invitación restringida. </w:t>
      </w:r>
    </w:p>
    <w:p w:rsidR="00F532CD" w:rsidRPr="00DD4966" w:rsidRDefault="00F532CD" w:rsidP="00F532CD">
      <w:pPr>
        <w:ind w:left="851" w:right="899"/>
        <w:jc w:val="both"/>
        <w:rPr>
          <w:rFonts w:ascii="Palatino Linotype" w:hAnsi="Palatino Linotype" w:cs="Arial"/>
          <w:b/>
          <w:i/>
          <w:sz w:val="22"/>
          <w:lang w:val="es-ES"/>
        </w:rPr>
      </w:pPr>
      <w:r w:rsidRPr="00DD4966">
        <w:rPr>
          <w:rFonts w:ascii="Palatino Linotype" w:hAnsi="Palatino Linotype" w:cs="Arial"/>
          <w:b/>
          <w:i/>
          <w:sz w:val="22"/>
          <w:lang w:val="es-ES"/>
        </w:rPr>
        <w:t>II. Adjudicación directa.”</w:t>
      </w:r>
    </w:p>
    <w:p w:rsidR="00F532CD" w:rsidRPr="00DD4966" w:rsidRDefault="00F532CD" w:rsidP="00F532CD">
      <w:pPr>
        <w:ind w:left="851" w:right="899"/>
        <w:jc w:val="both"/>
        <w:rPr>
          <w:rFonts w:ascii="Palatino Linotype" w:hAnsi="Palatino Linotype" w:cs="Arial"/>
          <w:lang w:val="es-ES"/>
        </w:rPr>
      </w:pPr>
      <w:r w:rsidRPr="00DD4966">
        <w:rPr>
          <w:rFonts w:ascii="Palatino Linotype" w:hAnsi="Palatino Linotype" w:cs="Arial"/>
          <w:lang w:val="es-ES"/>
        </w:rPr>
        <w:lastRenderedPageBreak/>
        <w:t xml:space="preserve">(Énfasis añadido) </w:t>
      </w:r>
    </w:p>
    <w:p w:rsidR="00F532CD" w:rsidRPr="00DD4966" w:rsidRDefault="00F532CD" w:rsidP="00F532CD">
      <w:pPr>
        <w:ind w:right="757"/>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F532CD" w:rsidRPr="00DD4966" w:rsidRDefault="00F532CD" w:rsidP="00F532CD">
      <w:pPr>
        <w:spacing w:line="360" w:lineRule="auto"/>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F532CD" w:rsidRPr="00DD4966" w:rsidRDefault="00F532CD" w:rsidP="00F532CD">
      <w:pPr>
        <w:spacing w:line="360" w:lineRule="auto"/>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Por lo que,  en las licitaciones se debe seguir el procedimiento marcado en el artículo 35 del precitado ordenamiento, que literalmente establece:</w:t>
      </w:r>
    </w:p>
    <w:p w:rsidR="00F532CD" w:rsidRPr="00DD4966" w:rsidRDefault="00F532CD" w:rsidP="00F532CD">
      <w:pPr>
        <w:jc w:val="both"/>
        <w:rPr>
          <w:rFonts w:ascii="Palatino Linotype" w:hAnsi="Palatino Linotype" w:cs="Arial"/>
          <w:lang w:val="es-ES"/>
        </w:rPr>
      </w:pP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b/>
          <w:i/>
          <w:sz w:val="22"/>
          <w:lang w:val="es-ES"/>
        </w:rPr>
        <w:t>“Artículo 35</w:t>
      </w:r>
      <w:r w:rsidRPr="00DD4966">
        <w:rPr>
          <w:rFonts w:ascii="Palatino Linotype" w:hAnsi="Palatino Linotype" w:cs="Arial"/>
          <w:i/>
          <w:sz w:val="22"/>
          <w:lang w:val="es-ES"/>
        </w:rPr>
        <w:t>.- En los procedimientos de licitación pública se observará lo siguiente:</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i/>
          <w:sz w:val="22"/>
          <w:lang w:val="es-ES"/>
        </w:rPr>
        <w:t>I. El acto de presentación y apertura de propuestas se llevará a cabo por el servidor público que designe la convocante, conforme al procedimiento que se establezca en el reglamento de esta Ley.</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i/>
          <w:sz w:val="22"/>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i/>
          <w:sz w:val="22"/>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i/>
          <w:sz w:val="22"/>
          <w:lang w:val="es-ES"/>
        </w:rPr>
        <w:t>IV. Las convocantes podrán modificar los plazos y términos establecidos en la convocatoria o en las bases de licitación, hasta cinco días hábiles anteriores a la fecha de la celebración del acto de presentación y apertura de propuestas.</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i/>
          <w:sz w:val="22"/>
          <w:lang w:val="es-ES"/>
        </w:rPr>
        <w:lastRenderedPageBreak/>
        <w:t>V. Las modificaciones no podrán limitar el número de licitantes, sustituir o variar sustancialmente los bienes o servicios convocados originalmente, ni adicionar otros  distintos.</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i/>
          <w:sz w:val="22"/>
          <w:lang w:val="es-ES"/>
        </w:rPr>
        <w:t>VI. Las modificaciones a la convocatoria o a las bases se harán del conocimiento de los interesados hasta tres días hábiles antes de la fecha señalada para el acto de presentación y apertura de propuestas.</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i/>
          <w:sz w:val="22"/>
          <w:lang w:val="es-ES"/>
        </w:rPr>
        <w:t>VII. Se emitirá el fallo dentro de los 15 días hábiles siguientes a la publicación de la convocatoria.</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i/>
          <w:sz w:val="22"/>
          <w:lang w:val="es-ES"/>
        </w:rPr>
        <w:t>VIII. Los licitantes se podrán registrar hasta el día y la hora fijados para el acto de presentación y apertura de propuestas.</w:t>
      </w:r>
      <w:r w:rsidRPr="00DD4966">
        <w:rPr>
          <w:rFonts w:ascii="Palatino Linotype" w:hAnsi="Palatino Linotype" w:cs="Arial"/>
          <w:b/>
          <w:i/>
          <w:sz w:val="22"/>
          <w:lang w:val="es-ES"/>
        </w:rPr>
        <w:t>”</w:t>
      </w:r>
    </w:p>
    <w:p w:rsidR="00F532CD" w:rsidRPr="00DD4966" w:rsidRDefault="00F532CD" w:rsidP="00F532CD">
      <w:pPr>
        <w:ind w:left="851" w:right="902"/>
        <w:jc w:val="both"/>
        <w:rPr>
          <w:rFonts w:ascii="Palatino Linotype" w:hAnsi="Palatino Linotype" w:cs="Arial"/>
          <w:lang w:val="es-ES"/>
        </w:rPr>
      </w:pPr>
      <w:r w:rsidRPr="00DD4966">
        <w:rPr>
          <w:rFonts w:ascii="Palatino Linotype" w:hAnsi="Palatino Linotype" w:cs="Arial"/>
          <w:lang w:val="es-ES"/>
        </w:rPr>
        <w:t>(Énfasis añadido)</w:t>
      </w:r>
    </w:p>
    <w:p w:rsidR="00F532CD" w:rsidRPr="00DD4966" w:rsidRDefault="00F532CD" w:rsidP="00F532CD">
      <w:pPr>
        <w:ind w:left="851" w:right="902"/>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F532CD" w:rsidRPr="00DD4966" w:rsidRDefault="00F532CD" w:rsidP="00F532CD">
      <w:pPr>
        <w:spacing w:line="360" w:lineRule="auto"/>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Además, respecto al dictamen y el fallo de la adjudicación, es de señalar que la Ley en mención indica lo siguiente:</w:t>
      </w:r>
    </w:p>
    <w:p w:rsidR="00F532CD" w:rsidRPr="00DD4966" w:rsidRDefault="00F532CD" w:rsidP="00F532CD">
      <w:pPr>
        <w:jc w:val="both"/>
        <w:rPr>
          <w:rFonts w:ascii="Palatino Linotype" w:hAnsi="Palatino Linotype" w:cs="Arial"/>
          <w:lang w:val="es-ES"/>
        </w:rPr>
      </w:pP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b/>
          <w:i/>
          <w:sz w:val="22"/>
          <w:lang w:val="es-ES"/>
        </w:rPr>
        <w:t>“Artículo 37.-</w:t>
      </w:r>
      <w:r w:rsidRPr="00DD4966">
        <w:rPr>
          <w:rFonts w:ascii="Palatino Linotype" w:hAnsi="Palatino Linotype" w:cs="Arial"/>
          <w:i/>
          <w:sz w:val="22"/>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b/>
          <w:i/>
          <w:sz w:val="22"/>
          <w:lang w:val="es-ES"/>
        </w:rPr>
        <w:t>Artículo 38.-</w:t>
      </w:r>
      <w:r w:rsidRPr="00DD4966">
        <w:rPr>
          <w:rFonts w:ascii="Palatino Linotype" w:hAnsi="Palatino Linotype" w:cs="Arial"/>
          <w:i/>
          <w:sz w:val="22"/>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F532CD" w:rsidRPr="00DD4966" w:rsidRDefault="00F532CD" w:rsidP="00F532CD">
      <w:pPr>
        <w:ind w:left="851" w:right="902"/>
        <w:jc w:val="both"/>
        <w:rPr>
          <w:rFonts w:ascii="Palatino Linotype" w:hAnsi="Palatino Linotype" w:cs="Arial"/>
          <w:i/>
          <w:sz w:val="22"/>
          <w:lang w:val="es-ES"/>
        </w:rPr>
      </w:pPr>
      <w:r w:rsidRPr="00DD4966">
        <w:rPr>
          <w:rFonts w:ascii="Palatino Linotype" w:hAnsi="Palatino Linotype" w:cs="Arial"/>
          <w:i/>
          <w:sz w:val="22"/>
          <w:lang w:val="es-ES"/>
        </w:rPr>
        <w:lastRenderedPageBreak/>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DD4966">
        <w:rPr>
          <w:rFonts w:ascii="Palatino Linotype" w:hAnsi="Palatino Linotype" w:cs="Arial"/>
          <w:b/>
          <w:i/>
          <w:sz w:val="22"/>
          <w:lang w:val="es-ES"/>
        </w:rPr>
        <w:t>”</w:t>
      </w:r>
      <w:r w:rsidRPr="00DD4966">
        <w:rPr>
          <w:rFonts w:ascii="Palatino Linotype" w:hAnsi="Palatino Linotype" w:cs="Arial"/>
          <w:i/>
          <w:sz w:val="22"/>
          <w:lang w:val="es-ES"/>
        </w:rPr>
        <w:t xml:space="preserve"> </w:t>
      </w:r>
    </w:p>
    <w:p w:rsidR="00F532CD" w:rsidRPr="00DD4966" w:rsidRDefault="00F532CD" w:rsidP="00F532CD">
      <w:pPr>
        <w:ind w:left="851" w:right="902"/>
        <w:jc w:val="both"/>
        <w:rPr>
          <w:rFonts w:ascii="Palatino Linotype" w:hAnsi="Palatino Linotype" w:cs="Arial"/>
          <w:i/>
          <w:sz w:val="22"/>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F532CD" w:rsidRPr="00DD4966" w:rsidRDefault="00F532CD" w:rsidP="00F532CD">
      <w:pPr>
        <w:spacing w:line="360" w:lineRule="auto"/>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F532CD" w:rsidRPr="00DD4966" w:rsidRDefault="00F532CD" w:rsidP="00F532CD">
      <w:pPr>
        <w:jc w:val="both"/>
        <w:rPr>
          <w:rFonts w:ascii="Palatino Linotype" w:hAnsi="Palatino Linotype" w:cs="Arial"/>
          <w:lang w:val="es-ES"/>
        </w:rPr>
      </w:pPr>
    </w:p>
    <w:p w:rsidR="00F532CD" w:rsidRPr="00DD4966" w:rsidRDefault="00F532CD" w:rsidP="00F532CD">
      <w:pPr>
        <w:ind w:left="709" w:right="899"/>
        <w:jc w:val="both"/>
        <w:rPr>
          <w:rFonts w:ascii="Palatino Linotype" w:hAnsi="Palatino Linotype" w:cs="Arial"/>
          <w:i/>
          <w:sz w:val="22"/>
          <w:lang w:val="es-ES"/>
        </w:rPr>
      </w:pPr>
      <w:r w:rsidRPr="00DD4966">
        <w:rPr>
          <w:rFonts w:ascii="Palatino Linotype" w:hAnsi="Palatino Linotype" w:cs="Arial"/>
          <w:b/>
          <w:i/>
          <w:sz w:val="22"/>
          <w:lang w:val="es-ES"/>
        </w:rPr>
        <w:t>“Artículo 46.-</w:t>
      </w:r>
      <w:r w:rsidRPr="00DD4966">
        <w:rPr>
          <w:rFonts w:ascii="Palatino Linotype" w:hAnsi="Palatino Linotype" w:cs="Arial"/>
          <w:i/>
          <w:sz w:val="22"/>
          <w:lang w:val="es-ES"/>
        </w:rPr>
        <w:t xml:space="preserve"> El procedimiento de invitación restringida se desarrollará en los términos de la licitación pública, a excepción de la publicación de la convocatoria.” (Sic)</w:t>
      </w:r>
    </w:p>
    <w:p w:rsidR="00F532CD" w:rsidRPr="00DD4966" w:rsidRDefault="00F532CD" w:rsidP="00F532CD">
      <w:pPr>
        <w:ind w:left="709" w:right="899"/>
        <w:jc w:val="both"/>
        <w:rPr>
          <w:rFonts w:ascii="Palatino Linotype" w:hAnsi="Palatino Linotype" w:cs="Arial"/>
          <w:i/>
          <w:sz w:val="22"/>
          <w:lang w:val="es-ES"/>
        </w:rPr>
      </w:pPr>
      <w:r w:rsidRPr="00DD4966">
        <w:rPr>
          <w:rFonts w:ascii="Palatino Linotype" w:hAnsi="Palatino Linotype" w:cs="Arial"/>
          <w:i/>
          <w:sz w:val="22"/>
          <w:lang w:val="es-ES"/>
        </w:rPr>
        <w:t>Por ello, el Reglamento de la Ley en comento, en su artículo 90, indica cuales lo son los supuestos que deberán observarse para llevar a cabo dicho procedimiento:</w:t>
      </w:r>
    </w:p>
    <w:p w:rsidR="00F532CD" w:rsidRPr="00DD4966" w:rsidRDefault="00F532CD" w:rsidP="00F532CD">
      <w:pPr>
        <w:ind w:left="709" w:right="899"/>
        <w:jc w:val="both"/>
        <w:rPr>
          <w:rFonts w:ascii="Palatino Linotype" w:hAnsi="Palatino Linotype" w:cs="Arial"/>
          <w:i/>
          <w:sz w:val="22"/>
          <w:lang w:val="es-ES"/>
        </w:rPr>
      </w:pPr>
      <w:r w:rsidRPr="00DD4966">
        <w:rPr>
          <w:rFonts w:ascii="Palatino Linotype" w:hAnsi="Palatino Linotype" w:cs="Arial"/>
          <w:b/>
          <w:i/>
          <w:sz w:val="22"/>
          <w:lang w:val="es-ES"/>
        </w:rPr>
        <w:t>Artículo 90.-</w:t>
      </w:r>
      <w:r w:rsidRPr="00DD4966">
        <w:rPr>
          <w:rFonts w:ascii="Palatino Linotype" w:hAnsi="Palatino Linotype" w:cs="Arial"/>
          <w:i/>
          <w:sz w:val="22"/>
          <w:lang w:val="es-ES"/>
        </w:rPr>
        <w:t xml:space="preserve"> En el procedimiento de invitación restringida se deberá observar lo siguiente:</w:t>
      </w:r>
    </w:p>
    <w:p w:rsidR="00F532CD" w:rsidRPr="00DD4966" w:rsidRDefault="00F532CD" w:rsidP="00F532CD">
      <w:pPr>
        <w:ind w:left="709" w:right="899"/>
        <w:jc w:val="both"/>
        <w:rPr>
          <w:rFonts w:ascii="Palatino Linotype" w:hAnsi="Palatino Linotype" w:cs="Arial"/>
          <w:i/>
          <w:sz w:val="22"/>
          <w:lang w:val="es-ES"/>
        </w:rPr>
      </w:pPr>
      <w:r w:rsidRPr="00DD4966">
        <w:rPr>
          <w:rFonts w:ascii="Palatino Linotype" w:hAnsi="Palatino Linotype" w:cs="Arial"/>
          <w:i/>
          <w:sz w:val="22"/>
          <w:lang w:val="es-ES"/>
        </w:rPr>
        <w:t>I. Se invitará a un mínimo de tres personas seleccionadas de entre las que se encuentren inscritas e n el catálogo de proveedores y de prestadores de servicios.</w:t>
      </w:r>
    </w:p>
    <w:p w:rsidR="00F532CD" w:rsidRPr="00DD4966" w:rsidRDefault="00F532CD" w:rsidP="00F532CD">
      <w:pPr>
        <w:ind w:left="709" w:right="899"/>
        <w:jc w:val="both"/>
        <w:rPr>
          <w:rFonts w:ascii="Palatino Linotype" w:hAnsi="Palatino Linotype" w:cs="Arial"/>
          <w:i/>
          <w:sz w:val="22"/>
          <w:lang w:val="es-ES"/>
        </w:rPr>
      </w:pPr>
      <w:r w:rsidRPr="00DD4966">
        <w:rPr>
          <w:rFonts w:ascii="Palatino Linotype" w:hAnsi="Palatino Linotype" w:cs="Arial"/>
          <w:i/>
          <w:sz w:val="22"/>
          <w:lang w:val="es-ES"/>
        </w:rPr>
        <w:t>Se podrá invitar a personas que no se encuentren inscritas, cuando en el giro correspondiente del catálogo de proveedores y prestadores de servicios no exista el registro mínimo de personas requeridas para tal modalidad;</w:t>
      </w:r>
    </w:p>
    <w:p w:rsidR="00F532CD" w:rsidRPr="00DD4966" w:rsidRDefault="00F532CD" w:rsidP="00F532CD">
      <w:pPr>
        <w:ind w:left="709" w:right="899"/>
        <w:jc w:val="both"/>
        <w:rPr>
          <w:rFonts w:ascii="Palatino Linotype" w:hAnsi="Palatino Linotype" w:cs="Arial"/>
          <w:i/>
          <w:sz w:val="22"/>
          <w:lang w:val="es-ES"/>
        </w:rPr>
      </w:pPr>
      <w:r w:rsidRPr="00DD4966">
        <w:rPr>
          <w:rFonts w:ascii="Palatino Linotype" w:hAnsi="Palatino Linotype" w:cs="Arial"/>
          <w:i/>
          <w:sz w:val="22"/>
          <w:lang w:val="es-ES"/>
        </w:rPr>
        <w:t>II. Las bases de la invitación restringida indicarán los aspectos de la adquisición o contratación; y</w:t>
      </w:r>
    </w:p>
    <w:p w:rsidR="00F532CD" w:rsidRPr="00DD4966" w:rsidRDefault="00F532CD" w:rsidP="00F532CD">
      <w:pPr>
        <w:ind w:left="709" w:right="899"/>
        <w:jc w:val="both"/>
        <w:rPr>
          <w:rFonts w:ascii="Palatino Linotype" w:hAnsi="Palatino Linotype" w:cs="Arial"/>
          <w:b/>
          <w:i/>
          <w:sz w:val="22"/>
          <w:lang w:val="es-ES"/>
        </w:rPr>
      </w:pPr>
      <w:r w:rsidRPr="00DD4966">
        <w:rPr>
          <w:rFonts w:ascii="Palatino Linotype" w:hAnsi="Palatino Linotype" w:cs="Arial"/>
          <w:i/>
          <w:sz w:val="22"/>
          <w:lang w:val="es-ES"/>
        </w:rPr>
        <w:t>III. Serán aplicables, en lo conducente, las disposiciones de la licitación pública.</w:t>
      </w:r>
      <w:r w:rsidRPr="00DD4966">
        <w:rPr>
          <w:rFonts w:ascii="Palatino Linotype" w:hAnsi="Palatino Linotype" w:cs="Arial"/>
          <w:b/>
          <w:i/>
          <w:sz w:val="22"/>
          <w:lang w:val="es-ES"/>
        </w:rPr>
        <w:t>”</w:t>
      </w:r>
    </w:p>
    <w:p w:rsidR="00F532CD" w:rsidRPr="00DD4966" w:rsidRDefault="00F532CD" w:rsidP="00F532CD">
      <w:pPr>
        <w:ind w:left="709" w:right="760"/>
        <w:jc w:val="both"/>
        <w:rPr>
          <w:rFonts w:ascii="Palatino Linotype" w:hAnsi="Palatino Linotype" w:cs="Arial"/>
          <w:i/>
          <w:sz w:val="22"/>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 xml:space="preserve">En conclusión, referente a este punto cuando los procedimientos de adquisición o prestación de servicios materia de la Ley en cita, se hubieran llevado a cabo mediante </w:t>
      </w:r>
      <w:r w:rsidRPr="00DD4966">
        <w:rPr>
          <w:rFonts w:ascii="Palatino Linotype" w:hAnsi="Palatino Linotype" w:cs="Arial"/>
          <w:lang w:val="es-ES"/>
        </w:rPr>
        <w:lastRenderedPageBreak/>
        <w:t>invitación restringida, por cada procedimiento se debe contar con las bases, dictámenes, fallos y en su caso, fianzas, de haber sido esta la garantía exhibida.</w:t>
      </w:r>
    </w:p>
    <w:p w:rsidR="00F532CD" w:rsidRPr="00DD4966" w:rsidRDefault="00F532CD" w:rsidP="00F532CD">
      <w:pPr>
        <w:spacing w:line="360" w:lineRule="auto"/>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rsidR="00F532CD" w:rsidRPr="00DD4966" w:rsidRDefault="00F532CD" w:rsidP="00F532CD">
      <w:pPr>
        <w:spacing w:line="360" w:lineRule="auto"/>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F532CD" w:rsidRPr="00DD4966" w:rsidRDefault="00F532CD" w:rsidP="00F532CD">
      <w:pPr>
        <w:spacing w:line="360" w:lineRule="auto"/>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 xml:space="preserve">Además, el artículo 94 del referido Reglamento, detalla el procedimiento que se llevará a cabo en la adjudicación directa, de la siguiente manera: </w:t>
      </w:r>
    </w:p>
    <w:p w:rsidR="00F532CD" w:rsidRPr="00DD4966" w:rsidRDefault="00F532CD" w:rsidP="00F532CD">
      <w:pPr>
        <w:jc w:val="both"/>
        <w:rPr>
          <w:rFonts w:ascii="Palatino Linotype" w:hAnsi="Palatino Linotype" w:cs="Arial"/>
          <w:lang w:val="es-ES"/>
        </w:rPr>
      </w:pPr>
    </w:p>
    <w:p w:rsidR="00F532CD" w:rsidRPr="00DD4966" w:rsidRDefault="00F532CD" w:rsidP="00F532CD">
      <w:pPr>
        <w:ind w:left="851" w:right="851"/>
        <w:jc w:val="both"/>
        <w:rPr>
          <w:rFonts w:ascii="Palatino Linotype" w:hAnsi="Palatino Linotype" w:cs="Arial"/>
          <w:b/>
          <w:i/>
          <w:sz w:val="22"/>
          <w:lang w:val="es-ES"/>
        </w:rPr>
      </w:pPr>
      <w:r w:rsidRPr="00DD4966">
        <w:rPr>
          <w:rFonts w:ascii="Palatino Linotype" w:hAnsi="Palatino Linotype" w:cs="Arial"/>
          <w:b/>
          <w:i/>
          <w:sz w:val="22"/>
          <w:lang w:val="es-ES"/>
        </w:rPr>
        <w:t xml:space="preserve">“Artículo 94.- </w:t>
      </w:r>
      <w:r w:rsidRPr="00DD4966">
        <w:rPr>
          <w:rFonts w:ascii="Palatino Linotype" w:hAnsi="Palatino Linotype" w:cs="Arial"/>
          <w:i/>
          <w:sz w:val="22"/>
          <w:lang w:val="es-ES"/>
        </w:rPr>
        <w:t>En el procedimiento de adjudicación directa se observará lo siguiente:</w:t>
      </w:r>
      <w:r w:rsidRPr="00DD4966">
        <w:rPr>
          <w:rFonts w:ascii="Palatino Linotype" w:hAnsi="Palatino Linotype" w:cs="Arial"/>
          <w:b/>
          <w:i/>
          <w:sz w:val="22"/>
          <w:lang w:val="es-ES"/>
        </w:rPr>
        <w:t xml:space="preserve"> </w:t>
      </w:r>
    </w:p>
    <w:p w:rsidR="00F532CD" w:rsidRPr="00DD4966" w:rsidRDefault="00F532CD" w:rsidP="00F532CD">
      <w:pPr>
        <w:ind w:left="851" w:right="851"/>
        <w:jc w:val="both"/>
        <w:rPr>
          <w:rFonts w:ascii="Palatino Linotype" w:hAnsi="Palatino Linotype" w:cs="Arial"/>
          <w:i/>
          <w:sz w:val="22"/>
          <w:lang w:val="es-ES"/>
        </w:rPr>
      </w:pPr>
      <w:r w:rsidRPr="00DD4966">
        <w:rPr>
          <w:rFonts w:ascii="Palatino Linotype" w:hAnsi="Palatino Linotype" w:cs="Arial"/>
          <w:b/>
          <w:i/>
          <w:sz w:val="22"/>
          <w:lang w:val="es-ES"/>
        </w:rPr>
        <w:t>I.</w:t>
      </w:r>
      <w:r w:rsidRPr="00DD4966">
        <w:rPr>
          <w:rFonts w:ascii="Palatino Linotype" w:hAnsi="Palatino Linotype" w:cs="Arial"/>
          <w:i/>
          <w:sz w:val="22"/>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rsidR="00F532CD" w:rsidRPr="00DD4966" w:rsidRDefault="00F532CD" w:rsidP="00F532CD">
      <w:pPr>
        <w:ind w:left="851" w:right="851"/>
        <w:jc w:val="both"/>
        <w:rPr>
          <w:rFonts w:ascii="Palatino Linotype" w:hAnsi="Palatino Linotype" w:cs="Arial"/>
          <w:i/>
          <w:sz w:val="22"/>
          <w:lang w:val="es-ES"/>
        </w:rPr>
      </w:pPr>
      <w:r w:rsidRPr="00DD4966">
        <w:rPr>
          <w:rFonts w:ascii="Palatino Linotype" w:hAnsi="Palatino Linotype" w:cs="Arial"/>
          <w:b/>
          <w:i/>
          <w:sz w:val="22"/>
          <w:lang w:val="es-ES"/>
        </w:rPr>
        <w:t>II.</w:t>
      </w:r>
      <w:r w:rsidRPr="00DD4966">
        <w:rPr>
          <w:rFonts w:ascii="Palatino Linotype" w:hAnsi="Palatino Linotype" w:cs="Arial"/>
          <w:i/>
          <w:sz w:val="22"/>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F532CD" w:rsidRPr="00DD4966" w:rsidRDefault="00F532CD" w:rsidP="00F532CD">
      <w:pPr>
        <w:ind w:left="851" w:right="851"/>
        <w:jc w:val="both"/>
        <w:rPr>
          <w:rFonts w:ascii="Palatino Linotype" w:hAnsi="Palatino Linotype" w:cs="Arial"/>
          <w:i/>
          <w:sz w:val="22"/>
          <w:lang w:val="es-ES"/>
        </w:rPr>
      </w:pPr>
      <w:r w:rsidRPr="00DD4966">
        <w:rPr>
          <w:rFonts w:ascii="Palatino Linotype" w:hAnsi="Palatino Linotype" w:cs="Arial"/>
          <w:b/>
          <w:i/>
          <w:sz w:val="22"/>
          <w:lang w:val="es-ES"/>
        </w:rPr>
        <w:t>III.</w:t>
      </w:r>
      <w:r w:rsidRPr="00DD4966">
        <w:rPr>
          <w:rFonts w:ascii="Palatino Linotype" w:hAnsi="Palatino Linotype" w:cs="Arial"/>
          <w:i/>
          <w:sz w:val="22"/>
          <w:lang w:val="es-ES"/>
        </w:rPr>
        <w:t xml:space="preserve"> La solicitud de participación contendrá, como mínimo, la descripción y cantidad de los bienes o servicios requeridos, lugar, plazo de entrega o duración del servicio y forma de pago;</w:t>
      </w:r>
    </w:p>
    <w:p w:rsidR="00F532CD" w:rsidRPr="00DD4966" w:rsidRDefault="00F532CD" w:rsidP="00F532CD">
      <w:pPr>
        <w:ind w:left="851" w:right="851"/>
        <w:jc w:val="both"/>
        <w:rPr>
          <w:rFonts w:ascii="Palatino Linotype" w:hAnsi="Palatino Linotype" w:cs="Arial"/>
          <w:i/>
          <w:sz w:val="22"/>
          <w:lang w:val="es-ES"/>
        </w:rPr>
      </w:pPr>
      <w:r w:rsidRPr="00DD4966">
        <w:rPr>
          <w:rFonts w:ascii="Palatino Linotype" w:hAnsi="Palatino Linotype" w:cs="Arial"/>
          <w:b/>
          <w:i/>
          <w:sz w:val="22"/>
          <w:lang w:val="es-ES"/>
        </w:rPr>
        <w:t>IV.</w:t>
      </w:r>
      <w:r w:rsidRPr="00DD4966">
        <w:rPr>
          <w:rFonts w:ascii="Palatino Linotype" w:hAnsi="Palatino Linotype" w:cs="Arial"/>
          <w:i/>
          <w:sz w:val="22"/>
          <w:lang w:val="es-ES"/>
        </w:rPr>
        <w:t xml:space="preserve"> La solicitud de participación deberá señalar el día, hora y lugar en que tendrá verificativo el acto de presentación y apertura de ofertas;</w:t>
      </w:r>
    </w:p>
    <w:p w:rsidR="00F532CD" w:rsidRPr="00DD4966" w:rsidRDefault="00F532CD" w:rsidP="00F532CD">
      <w:pPr>
        <w:ind w:left="851" w:right="851"/>
        <w:jc w:val="both"/>
        <w:rPr>
          <w:rFonts w:ascii="Palatino Linotype" w:hAnsi="Palatino Linotype" w:cs="Arial"/>
          <w:i/>
          <w:sz w:val="22"/>
          <w:lang w:val="es-ES"/>
        </w:rPr>
      </w:pPr>
      <w:r w:rsidRPr="00DD4966">
        <w:rPr>
          <w:rFonts w:ascii="Palatino Linotype" w:hAnsi="Palatino Linotype" w:cs="Arial"/>
          <w:b/>
          <w:i/>
          <w:sz w:val="22"/>
          <w:lang w:val="es-ES"/>
        </w:rPr>
        <w:lastRenderedPageBreak/>
        <w:t>V.</w:t>
      </w:r>
      <w:r w:rsidRPr="00DD4966">
        <w:rPr>
          <w:rFonts w:ascii="Palatino Linotype" w:hAnsi="Palatino Linotype" w:cs="Arial"/>
          <w:i/>
          <w:sz w:val="22"/>
          <w:lang w:val="es-ES"/>
        </w:rPr>
        <w:t xml:space="preserve"> Atendiendo a la naturaleza de los bienes o servicios, la convocante podrá optar entre celebrar o no junta de aclaraciones, en términos de lo dispuesto por este Reglamento;</w:t>
      </w:r>
    </w:p>
    <w:p w:rsidR="00F532CD" w:rsidRPr="00DD4966" w:rsidRDefault="00F532CD" w:rsidP="00F532CD">
      <w:pPr>
        <w:ind w:left="851" w:right="851"/>
        <w:jc w:val="both"/>
        <w:rPr>
          <w:rFonts w:ascii="Palatino Linotype" w:hAnsi="Palatino Linotype" w:cs="Arial"/>
          <w:i/>
          <w:sz w:val="22"/>
          <w:lang w:val="es-ES"/>
        </w:rPr>
      </w:pPr>
      <w:r w:rsidRPr="00DD4966">
        <w:rPr>
          <w:rFonts w:ascii="Palatino Linotype" w:hAnsi="Palatino Linotype" w:cs="Arial"/>
          <w:b/>
          <w:i/>
          <w:sz w:val="22"/>
          <w:lang w:val="es-ES"/>
        </w:rPr>
        <w:t>VI.</w:t>
      </w:r>
      <w:r w:rsidRPr="00DD4966">
        <w:rPr>
          <w:rFonts w:ascii="Palatino Linotype" w:hAnsi="Palatino Linotype" w:cs="Arial"/>
          <w:i/>
          <w:sz w:val="22"/>
          <w:lang w:val="es-ES"/>
        </w:rPr>
        <w:t xml:space="preserve"> El servidor público designado por la convocante será el responsable de llevar a cabo el acto de presentación y apertura de propuestas;</w:t>
      </w:r>
    </w:p>
    <w:p w:rsidR="00F532CD" w:rsidRPr="00DD4966" w:rsidRDefault="00F532CD" w:rsidP="00F532CD">
      <w:pPr>
        <w:ind w:left="851" w:right="851"/>
        <w:jc w:val="both"/>
        <w:rPr>
          <w:rFonts w:ascii="Palatino Linotype" w:hAnsi="Palatino Linotype" w:cs="Arial"/>
          <w:i/>
          <w:sz w:val="22"/>
          <w:lang w:val="es-ES"/>
        </w:rPr>
      </w:pPr>
      <w:r w:rsidRPr="00DD4966">
        <w:rPr>
          <w:rFonts w:ascii="Palatino Linotype" w:hAnsi="Palatino Linotype" w:cs="Arial"/>
          <w:b/>
          <w:i/>
          <w:sz w:val="22"/>
          <w:lang w:val="es-ES"/>
        </w:rPr>
        <w:t>VII.</w:t>
      </w:r>
      <w:r w:rsidRPr="00DD4966">
        <w:rPr>
          <w:rFonts w:ascii="Palatino Linotype" w:hAnsi="Palatino Linotype" w:cs="Arial"/>
          <w:i/>
          <w:sz w:val="22"/>
          <w:lang w:val="es-ES"/>
        </w:rPr>
        <w:t xml:space="preserve"> Se observarán, en lo conducente, las disposiciones relativas a la contraoferta; y</w:t>
      </w:r>
    </w:p>
    <w:p w:rsidR="00F532CD" w:rsidRPr="00DD4966" w:rsidRDefault="00F532CD" w:rsidP="00F532CD">
      <w:pPr>
        <w:ind w:left="851" w:right="851"/>
        <w:jc w:val="both"/>
        <w:rPr>
          <w:rFonts w:ascii="Palatino Linotype" w:hAnsi="Palatino Linotype" w:cs="Arial"/>
          <w:i/>
          <w:sz w:val="22"/>
          <w:lang w:val="es-ES"/>
        </w:rPr>
      </w:pPr>
      <w:r w:rsidRPr="00DD4966">
        <w:rPr>
          <w:rFonts w:ascii="Palatino Linotype" w:hAnsi="Palatino Linotype" w:cs="Arial"/>
          <w:b/>
          <w:i/>
          <w:sz w:val="22"/>
          <w:lang w:val="es-ES"/>
        </w:rPr>
        <w:t>VIII.</w:t>
      </w:r>
      <w:r w:rsidRPr="00DD4966">
        <w:rPr>
          <w:rFonts w:ascii="Palatino Linotype" w:hAnsi="Palatino Linotype" w:cs="Arial"/>
          <w:i/>
          <w:sz w:val="22"/>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DD4966">
        <w:rPr>
          <w:rFonts w:ascii="Palatino Linotype" w:hAnsi="Palatino Linotype" w:cs="Arial"/>
          <w:b/>
          <w:i/>
          <w:sz w:val="22"/>
          <w:lang w:val="es-ES"/>
        </w:rPr>
        <w:t>”</w:t>
      </w:r>
      <w:r w:rsidRPr="00DD4966">
        <w:rPr>
          <w:rFonts w:ascii="Palatino Linotype" w:hAnsi="Palatino Linotype" w:cs="Arial"/>
          <w:i/>
          <w:sz w:val="22"/>
          <w:lang w:val="es-ES"/>
        </w:rPr>
        <w:t xml:space="preserve"> </w:t>
      </w:r>
    </w:p>
    <w:p w:rsidR="00F532CD" w:rsidRPr="00DD4966" w:rsidRDefault="00F532CD" w:rsidP="00F532CD">
      <w:pPr>
        <w:ind w:left="851" w:right="851"/>
        <w:jc w:val="both"/>
        <w:rPr>
          <w:rFonts w:ascii="Palatino Linotype" w:hAnsi="Palatino Linotype" w:cs="Arial"/>
          <w:i/>
          <w:sz w:val="22"/>
          <w:lang w:val="es-ES"/>
        </w:rPr>
      </w:pPr>
      <w:r w:rsidRPr="00DD4966">
        <w:rPr>
          <w:rFonts w:ascii="Palatino Linotype" w:hAnsi="Palatino Linotype" w:cs="Arial"/>
          <w:i/>
          <w:sz w:val="22"/>
          <w:lang w:val="es-ES"/>
        </w:rPr>
        <w:t>(Énfasis añadido)</w:t>
      </w:r>
    </w:p>
    <w:p w:rsidR="00F532CD" w:rsidRPr="00DD4966" w:rsidRDefault="00F532CD" w:rsidP="00F532CD">
      <w:pPr>
        <w:ind w:left="851" w:right="851"/>
        <w:jc w:val="both"/>
        <w:rPr>
          <w:rFonts w:ascii="Palatino Linotype" w:hAnsi="Palatino Linotype" w:cs="Arial"/>
          <w:i/>
          <w:sz w:val="22"/>
          <w:lang w:val="es-ES"/>
        </w:rPr>
      </w:pPr>
    </w:p>
    <w:p w:rsidR="00F532CD" w:rsidRPr="00DD4966" w:rsidRDefault="00F532CD" w:rsidP="00F532CD">
      <w:pPr>
        <w:spacing w:line="360" w:lineRule="auto"/>
        <w:jc w:val="both"/>
        <w:rPr>
          <w:rFonts w:ascii="Palatino Linotype" w:hAnsi="Palatino Linotype" w:cs="Arial"/>
        </w:rPr>
      </w:pPr>
      <w:r w:rsidRPr="00DD4966">
        <w:rPr>
          <w:rFonts w:ascii="Palatino Linotype" w:hAnsi="Palatino Linotype"/>
          <w:lang w:val="es-ES"/>
        </w:rPr>
        <w:t xml:space="preserve">En este sentido, </w:t>
      </w:r>
      <w:r w:rsidRPr="00DD4966">
        <w:rPr>
          <w:rFonts w:ascii="Palatino Linotype" w:hAnsi="Palatino Linotype" w:cs="Arial"/>
          <w:lang w:val="es-ES"/>
        </w:rPr>
        <w:t xml:space="preserve">debe decirse que los expedientes de las adquisiciones, arrendamientos, enajenaciones y servicios, </w:t>
      </w:r>
      <w:r w:rsidRPr="00DD4966">
        <w:rPr>
          <w:rFonts w:ascii="Palatino Linotype" w:hAnsi="Palatino Linotype" w:cs="Arial"/>
        </w:rPr>
        <w:t>se encuentra considerada como una de las obligaciones de transparencias comunes que l</w:t>
      </w:r>
      <w:r w:rsidRPr="00DD4966">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DD4966">
        <w:rPr>
          <w:rFonts w:ascii="Palatino Linotype" w:hAnsi="Palatino Linotype" w:cs="Arial"/>
          <w:color w:val="000000"/>
        </w:rPr>
        <w:t xml:space="preserve">el </w:t>
      </w:r>
      <w:r w:rsidRPr="00DD4966">
        <w:rPr>
          <w:rFonts w:ascii="Palatino Linotype" w:hAnsi="Palatino Linotype" w:cs="Arial"/>
        </w:rPr>
        <w:t>artículo 92 de la de la Ley de Transparencia y Acceso a la Información Pública del Estado de México y Municipios, en su fracción XXIX, dispone lo siguiente:</w:t>
      </w:r>
    </w:p>
    <w:p w:rsidR="00F532CD" w:rsidRPr="00DD4966" w:rsidRDefault="00F532CD" w:rsidP="00F532CD">
      <w:pPr>
        <w:jc w:val="both"/>
        <w:rPr>
          <w:rFonts w:ascii="Palatino Linotype" w:hAnsi="Palatino Linotype" w:cs="Arial"/>
        </w:rPr>
      </w:pP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“Artículo 92. </w:t>
      </w:r>
      <w:r w:rsidRPr="00DD4966">
        <w:rPr>
          <w:rFonts w:ascii="Palatino Linotype" w:hAnsi="Palatino Linotype" w:cs="Arial"/>
          <w:i/>
          <w:iCs/>
          <w:sz w:val="22"/>
          <w:szCs w:val="22"/>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XXIX. </w:t>
      </w:r>
      <w:r w:rsidRPr="00DD4966">
        <w:rPr>
          <w:rFonts w:ascii="Palatino Linotype" w:hAnsi="Palatino Linotype" w:cs="Arial"/>
          <w:i/>
          <w:iCs/>
          <w:sz w:val="22"/>
          <w:szCs w:val="22"/>
          <w:lang w:val="es-ES"/>
        </w:rPr>
        <w:t>La información sobre los procesos y resultados sobre procedimientos de adjudicación directa, invitación restringida y licitación de cualquier naturaleza, </w:t>
      </w:r>
      <w:r w:rsidRPr="00DD4966">
        <w:rPr>
          <w:rFonts w:ascii="Palatino Linotype" w:hAnsi="Palatino Linotype" w:cs="Arial"/>
          <w:b/>
          <w:bCs/>
          <w:i/>
          <w:iCs/>
          <w:sz w:val="22"/>
          <w:szCs w:val="22"/>
          <w:u w:val="single"/>
          <w:lang w:val="es-ES"/>
        </w:rPr>
        <w:t>incluyendo la versión pública del expediente respectivo y de los contratos</w:t>
      </w:r>
      <w:r w:rsidRPr="00DD4966">
        <w:rPr>
          <w:rFonts w:ascii="Palatino Linotype" w:hAnsi="Palatino Linotype" w:cs="Arial"/>
          <w:i/>
          <w:iCs/>
          <w:sz w:val="22"/>
          <w:szCs w:val="22"/>
          <w:lang w:val="es-ES"/>
        </w:rPr>
        <w:t> celebrados, que deberán contener, por los menos, lo siguiente:</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a) </w:t>
      </w:r>
      <w:r w:rsidRPr="00DD4966">
        <w:rPr>
          <w:rFonts w:ascii="Palatino Linotype" w:hAnsi="Palatino Linotype" w:cs="Arial"/>
          <w:i/>
          <w:iCs/>
          <w:sz w:val="22"/>
          <w:szCs w:val="22"/>
          <w:lang w:val="es-ES"/>
        </w:rPr>
        <w:t>De licitaciones públicas o procedimientos de invitación restringida:</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1)</w:t>
      </w:r>
      <w:r w:rsidRPr="00DD4966">
        <w:rPr>
          <w:rFonts w:ascii="Palatino Linotype" w:hAnsi="Palatino Linotype" w:cs="Arial"/>
          <w:i/>
          <w:iCs/>
          <w:sz w:val="22"/>
          <w:szCs w:val="22"/>
          <w:lang w:val="es-ES"/>
        </w:rPr>
        <w:t> La convocatoria o invitación emitida, así como los fundamentos legales aplicados para llevarla a cabo;</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2) </w:t>
      </w:r>
      <w:r w:rsidRPr="00DD4966">
        <w:rPr>
          <w:rFonts w:ascii="Palatino Linotype" w:hAnsi="Palatino Linotype" w:cs="Arial"/>
          <w:i/>
          <w:iCs/>
          <w:sz w:val="22"/>
          <w:szCs w:val="22"/>
          <w:lang w:val="es-ES"/>
        </w:rPr>
        <w:t>Los nombres de los participantes o invitados;</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3)</w:t>
      </w:r>
      <w:r w:rsidRPr="00DD4966">
        <w:rPr>
          <w:rFonts w:ascii="Palatino Linotype" w:hAnsi="Palatino Linotype" w:cs="Arial"/>
          <w:i/>
          <w:iCs/>
          <w:sz w:val="22"/>
          <w:szCs w:val="22"/>
          <w:lang w:val="es-ES"/>
        </w:rPr>
        <w:t> El nombre del ganador y las razones que lo justifican;</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4) </w:t>
      </w:r>
      <w:r w:rsidRPr="00DD4966">
        <w:rPr>
          <w:rFonts w:ascii="Palatino Linotype" w:hAnsi="Palatino Linotype" w:cs="Arial"/>
          <w:i/>
          <w:iCs/>
          <w:sz w:val="22"/>
          <w:szCs w:val="22"/>
          <w:lang w:val="es-ES"/>
        </w:rPr>
        <w:t>El área solicitante y la responsable de su ejecución;</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lastRenderedPageBreak/>
        <w:t>5) </w:t>
      </w:r>
      <w:r w:rsidRPr="00DD4966">
        <w:rPr>
          <w:rFonts w:ascii="Palatino Linotype" w:hAnsi="Palatino Linotype" w:cs="Arial"/>
          <w:i/>
          <w:iCs/>
          <w:sz w:val="22"/>
          <w:szCs w:val="22"/>
          <w:lang w:val="es-ES"/>
        </w:rPr>
        <w:t>Las convocatorias e invitaciones emitidas;</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6)</w:t>
      </w:r>
      <w:r w:rsidRPr="00DD4966">
        <w:rPr>
          <w:rFonts w:ascii="Palatino Linotype" w:hAnsi="Palatino Linotype" w:cs="Arial"/>
          <w:i/>
          <w:iCs/>
          <w:sz w:val="22"/>
          <w:szCs w:val="22"/>
          <w:lang w:val="es-ES"/>
        </w:rPr>
        <w:t> Los dictámenes y fallo de adjudicación;</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7)</w:t>
      </w:r>
      <w:r w:rsidRPr="00DD4966">
        <w:rPr>
          <w:rFonts w:ascii="Palatino Linotype" w:hAnsi="Palatino Linotype" w:cs="Arial"/>
          <w:bCs/>
          <w:i/>
          <w:iCs/>
          <w:sz w:val="22"/>
          <w:szCs w:val="22"/>
          <w:lang w:val="es-ES"/>
        </w:rPr>
        <w:t> El contrato y, en su caso, sus anexos;</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8) </w:t>
      </w:r>
      <w:r w:rsidRPr="00DD4966">
        <w:rPr>
          <w:rFonts w:ascii="Palatino Linotype" w:hAnsi="Palatino Linotype" w:cs="Arial"/>
          <w:i/>
          <w:iCs/>
          <w:sz w:val="22"/>
          <w:szCs w:val="22"/>
          <w:lang w:val="es-ES"/>
        </w:rPr>
        <w:t>Los mecanismos de vigilancia y supervisión, incluyendo en su caso, los estudios de impacto urbano y ambiental, según corresponda;</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9) </w:t>
      </w:r>
      <w:r w:rsidRPr="00DD4966">
        <w:rPr>
          <w:rFonts w:ascii="Palatino Linotype" w:hAnsi="Palatino Linotype" w:cs="Arial"/>
          <w:i/>
          <w:iCs/>
          <w:sz w:val="22"/>
          <w:szCs w:val="22"/>
          <w:lang w:val="es-ES"/>
        </w:rPr>
        <w:t>La partida presupuestal, de conformidad con el clasificador por objeto del gasto, en el caso de ser aplicable;</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10) </w:t>
      </w:r>
      <w:r w:rsidRPr="00DD4966">
        <w:rPr>
          <w:rFonts w:ascii="Palatino Linotype" w:hAnsi="Palatino Linotype" w:cs="Arial"/>
          <w:i/>
          <w:iCs/>
          <w:sz w:val="22"/>
          <w:szCs w:val="22"/>
          <w:lang w:val="es-ES"/>
        </w:rPr>
        <w:t>Origen de los recursos especificando si son federales, estatales o municipales, así como el tipo de fondo de participación o aportación respectiva;</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11) </w:t>
      </w:r>
      <w:r w:rsidRPr="00DD4966">
        <w:rPr>
          <w:rFonts w:ascii="Palatino Linotype" w:hAnsi="Palatino Linotype" w:cs="Arial"/>
          <w:i/>
          <w:iCs/>
          <w:sz w:val="22"/>
          <w:szCs w:val="22"/>
          <w:lang w:val="es-ES"/>
        </w:rPr>
        <w:t>Los convenios modificatorios que, en su caso, sean firmados, precisando el objeto y la fecha de celebración;</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12) </w:t>
      </w:r>
      <w:r w:rsidRPr="00DD4966">
        <w:rPr>
          <w:rFonts w:ascii="Palatino Linotype" w:hAnsi="Palatino Linotype" w:cs="Arial"/>
          <w:i/>
          <w:iCs/>
          <w:sz w:val="22"/>
          <w:szCs w:val="22"/>
          <w:lang w:val="es-ES"/>
        </w:rPr>
        <w:t>Los informes de avance físico y financiero sobre las obras o servicios contratados;</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13) </w:t>
      </w:r>
      <w:r w:rsidRPr="00DD4966">
        <w:rPr>
          <w:rFonts w:ascii="Palatino Linotype" w:hAnsi="Palatino Linotype" w:cs="Arial"/>
          <w:i/>
          <w:iCs/>
          <w:sz w:val="22"/>
          <w:szCs w:val="22"/>
          <w:lang w:val="es-ES"/>
        </w:rPr>
        <w:t>El convenio de terminación; y</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14) </w:t>
      </w:r>
      <w:r w:rsidRPr="00DD4966">
        <w:rPr>
          <w:rFonts w:ascii="Palatino Linotype" w:hAnsi="Palatino Linotype" w:cs="Arial"/>
          <w:i/>
          <w:iCs/>
          <w:sz w:val="22"/>
          <w:szCs w:val="22"/>
          <w:lang w:val="es-ES"/>
        </w:rPr>
        <w:t>El finiquito.</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b) </w:t>
      </w:r>
      <w:r w:rsidRPr="00DD4966">
        <w:rPr>
          <w:rFonts w:ascii="Palatino Linotype" w:hAnsi="Palatino Linotype" w:cs="Arial"/>
          <w:i/>
          <w:iCs/>
          <w:sz w:val="22"/>
          <w:szCs w:val="22"/>
          <w:lang w:val="es-ES"/>
        </w:rPr>
        <w:t>De las adjudicaciones directas:</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1) </w:t>
      </w:r>
      <w:r w:rsidRPr="00DD4966">
        <w:rPr>
          <w:rFonts w:ascii="Palatino Linotype" w:hAnsi="Palatino Linotype" w:cs="Arial"/>
          <w:i/>
          <w:iCs/>
          <w:sz w:val="22"/>
          <w:szCs w:val="22"/>
          <w:lang w:val="es-ES"/>
        </w:rPr>
        <w:t>La propuesta enviada por el participante;</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2) </w:t>
      </w:r>
      <w:r w:rsidRPr="00DD4966">
        <w:rPr>
          <w:rFonts w:ascii="Palatino Linotype" w:hAnsi="Palatino Linotype" w:cs="Arial"/>
          <w:i/>
          <w:iCs/>
          <w:sz w:val="22"/>
          <w:szCs w:val="22"/>
          <w:lang w:val="es-ES"/>
        </w:rPr>
        <w:t>Los motivos y fundamentos legales aplicados para llevarla a cabo;</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3) </w:t>
      </w:r>
      <w:r w:rsidRPr="00DD4966">
        <w:rPr>
          <w:rFonts w:ascii="Palatino Linotype" w:hAnsi="Palatino Linotype" w:cs="Arial"/>
          <w:i/>
          <w:iCs/>
          <w:sz w:val="22"/>
          <w:szCs w:val="22"/>
          <w:lang w:val="es-ES"/>
        </w:rPr>
        <w:t>La autorización del ejercicio de la opción;</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4) </w:t>
      </w:r>
      <w:r w:rsidRPr="00DD4966">
        <w:rPr>
          <w:rFonts w:ascii="Palatino Linotype" w:hAnsi="Palatino Linotype" w:cs="Arial"/>
          <w:i/>
          <w:iCs/>
          <w:sz w:val="22"/>
          <w:szCs w:val="22"/>
          <w:lang w:val="es-ES"/>
        </w:rPr>
        <w:t>En su caso, las cotizaciones consideradas, especificando los nombres de los proveedores y sus montos;</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5) </w:t>
      </w:r>
      <w:r w:rsidRPr="00DD4966">
        <w:rPr>
          <w:rFonts w:ascii="Palatino Linotype" w:hAnsi="Palatino Linotype" w:cs="Arial"/>
          <w:i/>
          <w:iCs/>
          <w:sz w:val="22"/>
          <w:szCs w:val="22"/>
          <w:lang w:val="es-ES"/>
        </w:rPr>
        <w:t>El nombre de la persona física o jurídica colectiva adjudicada;</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6) </w:t>
      </w:r>
      <w:r w:rsidRPr="00DD4966">
        <w:rPr>
          <w:rFonts w:ascii="Palatino Linotype" w:hAnsi="Palatino Linotype" w:cs="Arial"/>
          <w:i/>
          <w:iCs/>
          <w:sz w:val="22"/>
          <w:szCs w:val="22"/>
          <w:lang w:val="es-ES"/>
        </w:rPr>
        <w:t>La unidad administrativa solicitante y la responsable de su ejecución;</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7)</w:t>
      </w:r>
      <w:r w:rsidRPr="00DD4966">
        <w:rPr>
          <w:rFonts w:ascii="Palatino Linotype" w:hAnsi="Palatino Linotype" w:cs="Arial"/>
          <w:bCs/>
          <w:i/>
          <w:iCs/>
          <w:sz w:val="22"/>
          <w:szCs w:val="22"/>
          <w:lang w:val="es-ES"/>
        </w:rPr>
        <w:t> El número, fecha, el monto del contrato y el plazo de entrega o de ejecución de los servicios u obra;</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8) </w:t>
      </w:r>
      <w:r w:rsidRPr="00DD4966">
        <w:rPr>
          <w:rFonts w:ascii="Palatino Linotype" w:hAnsi="Palatino Linotype" w:cs="Arial"/>
          <w:i/>
          <w:iCs/>
          <w:sz w:val="22"/>
          <w:szCs w:val="22"/>
          <w:lang w:val="es-ES"/>
        </w:rPr>
        <w:t>Los mecanismos de vigilancia y supervisión, incluyendo, en su caso, los estudios de impacto urbano y ambiental, según corresponda;</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9) </w:t>
      </w:r>
      <w:r w:rsidRPr="00DD4966">
        <w:rPr>
          <w:rFonts w:ascii="Palatino Linotype" w:hAnsi="Palatino Linotype" w:cs="Arial"/>
          <w:i/>
          <w:iCs/>
          <w:sz w:val="22"/>
          <w:szCs w:val="22"/>
          <w:lang w:val="es-ES"/>
        </w:rPr>
        <w:t>Los informes de avance sobre las obras o servicios contratados;</w:t>
      </w:r>
    </w:p>
    <w:p w:rsidR="00F532CD" w:rsidRPr="00DD4966" w:rsidRDefault="00F532CD" w:rsidP="00F532CD">
      <w:pPr>
        <w:ind w:left="851" w:right="899"/>
        <w:jc w:val="both"/>
        <w:rPr>
          <w:rFonts w:ascii="Palatino Linotype" w:hAnsi="Palatino Linotype" w:cs="Arial"/>
          <w:sz w:val="22"/>
          <w:szCs w:val="22"/>
          <w:lang w:val="es-ES"/>
        </w:rPr>
      </w:pPr>
      <w:r w:rsidRPr="00DD4966">
        <w:rPr>
          <w:rFonts w:ascii="Palatino Linotype" w:hAnsi="Palatino Linotype" w:cs="Arial"/>
          <w:b/>
          <w:bCs/>
          <w:i/>
          <w:iCs/>
          <w:sz w:val="22"/>
          <w:szCs w:val="22"/>
          <w:lang w:val="es-ES"/>
        </w:rPr>
        <w:t>10) </w:t>
      </w:r>
      <w:r w:rsidRPr="00DD4966">
        <w:rPr>
          <w:rFonts w:ascii="Palatino Linotype" w:hAnsi="Palatino Linotype" w:cs="Arial"/>
          <w:i/>
          <w:iCs/>
          <w:sz w:val="22"/>
          <w:szCs w:val="22"/>
          <w:lang w:val="es-ES"/>
        </w:rPr>
        <w:t>El convenio de terminación; y</w:t>
      </w:r>
    </w:p>
    <w:p w:rsidR="00F532CD" w:rsidRPr="00DD4966" w:rsidRDefault="00F532CD" w:rsidP="00F532CD">
      <w:pPr>
        <w:ind w:left="851" w:right="899"/>
        <w:jc w:val="both"/>
        <w:rPr>
          <w:rFonts w:ascii="Palatino Linotype" w:hAnsi="Palatino Linotype" w:cs="Arial"/>
          <w:b/>
          <w:i/>
          <w:iCs/>
          <w:sz w:val="22"/>
          <w:szCs w:val="22"/>
          <w:lang w:val="es-ES"/>
        </w:rPr>
      </w:pPr>
      <w:r w:rsidRPr="00DD4966">
        <w:rPr>
          <w:rFonts w:ascii="Palatino Linotype" w:hAnsi="Palatino Linotype" w:cs="Arial"/>
          <w:b/>
          <w:bCs/>
          <w:i/>
          <w:iCs/>
          <w:sz w:val="22"/>
          <w:szCs w:val="22"/>
          <w:lang w:val="es-ES"/>
        </w:rPr>
        <w:t>11) </w:t>
      </w:r>
      <w:r w:rsidRPr="00DD4966">
        <w:rPr>
          <w:rFonts w:ascii="Palatino Linotype" w:hAnsi="Palatino Linotype" w:cs="Arial"/>
          <w:i/>
          <w:iCs/>
          <w:sz w:val="22"/>
          <w:szCs w:val="22"/>
          <w:lang w:val="es-ES"/>
        </w:rPr>
        <w:t>El finiquito.</w:t>
      </w:r>
      <w:r w:rsidRPr="00DD4966">
        <w:rPr>
          <w:rFonts w:ascii="Palatino Linotype" w:hAnsi="Palatino Linotype" w:cs="Arial"/>
          <w:b/>
          <w:i/>
          <w:iCs/>
          <w:sz w:val="22"/>
          <w:szCs w:val="22"/>
          <w:lang w:val="es-ES"/>
        </w:rPr>
        <w:t>”</w:t>
      </w:r>
    </w:p>
    <w:p w:rsidR="00F532CD" w:rsidRPr="00DD4966" w:rsidRDefault="00F532CD" w:rsidP="00F532CD">
      <w:pPr>
        <w:ind w:left="851" w:right="850"/>
        <w:jc w:val="both"/>
        <w:rPr>
          <w:rFonts w:ascii="Palatino Linotype" w:hAnsi="Palatino Linotype" w:cs="Arial"/>
          <w:sz w:val="22"/>
          <w:szCs w:val="22"/>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w:t>
      </w:r>
      <w:r w:rsidRPr="00DD4966">
        <w:rPr>
          <w:rFonts w:ascii="Palatino Linotype" w:hAnsi="Palatino Linotype" w:cs="Arial"/>
          <w:lang w:val="es-ES"/>
        </w:rPr>
        <w:lastRenderedPageBreak/>
        <w:t>contener entre otros requisitos, el número, fecha y monto del mismo, así como el plazo de entrega o de ejecución de los servicios u obra.</w:t>
      </w:r>
    </w:p>
    <w:p w:rsidR="00F532CD" w:rsidRPr="00DD4966" w:rsidRDefault="00F532CD" w:rsidP="00F532CD">
      <w:pPr>
        <w:spacing w:line="360" w:lineRule="auto"/>
        <w:jc w:val="both"/>
        <w:rPr>
          <w:rFonts w:ascii="Palatino Linotype" w:hAnsi="Palatino Linotype" w:cs="Arial"/>
          <w:lang w:val="es-ES"/>
        </w:rPr>
      </w:pPr>
    </w:p>
    <w:p w:rsidR="00F532CD" w:rsidRPr="00DD4966" w:rsidRDefault="00F532CD" w:rsidP="00F532CD">
      <w:pPr>
        <w:spacing w:line="360" w:lineRule="auto"/>
        <w:jc w:val="both"/>
        <w:rPr>
          <w:rFonts w:ascii="Palatino Linotype" w:hAnsi="Palatino Linotype" w:cs="Arial"/>
          <w:lang w:val="es-ES"/>
        </w:rPr>
      </w:pPr>
      <w:r w:rsidRPr="00DD4966">
        <w:rPr>
          <w:rFonts w:ascii="Palatino Linotype" w:hAnsi="Palatino Linotype" w:cs="Arial"/>
          <w:lang w:val="es-ES"/>
        </w:rPr>
        <w:t>A mayor abundamiento, debe observarse lo establecido en los artículos 1, fracción III, 20, 21, 22, 23, 24, 26, 27 y 39 de la Ley de Contratación Pública del Estado de México y Municipios, los cuales se transcriben a continuación:</w:t>
      </w:r>
    </w:p>
    <w:p w:rsidR="00F532CD" w:rsidRPr="00DD4966" w:rsidRDefault="00F532CD" w:rsidP="00F532CD">
      <w:pPr>
        <w:jc w:val="both"/>
        <w:rPr>
          <w:rFonts w:ascii="Palatino Linotype" w:hAnsi="Palatino Linotype" w:cs="Arial"/>
          <w:lang w:val="es-ES"/>
        </w:rPr>
      </w:pP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“Artículo 1</w:t>
      </w:r>
      <w:r w:rsidRPr="00DD4966">
        <w:rPr>
          <w:rFonts w:ascii="Palatino Linotype" w:hAnsi="Palatino Linotype" w:cs="Arial"/>
          <w:i/>
          <w:iCs/>
          <w:sz w:val="22"/>
          <w:szCs w:val="22"/>
          <w:lang w:val="es-ES"/>
        </w:rPr>
        <w:t>.- </w:t>
      </w:r>
      <w:r w:rsidRPr="00DD4966">
        <w:rPr>
          <w:rFonts w:ascii="Palatino Linotype" w:hAnsi="Palatino Linotype" w:cs="Arial"/>
          <w:b/>
          <w:bCs/>
          <w:i/>
          <w:iCs/>
          <w:sz w:val="22"/>
          <w:szCs w:val="22"/>
          <w:u w:val="single"/>
          <w:lang w:val="es-ES"/>
        </w:rPr>
        <w:t>Esta Ley tiene por objeto regular los actos relativos a</w:t>
      </w:r>
      <w:r w:rsidRPr="00DD4966">
        <w:rPr>
          <w:rFonts w:ascii="Palatino Linotype" w:hAnsi="Palatino Linotype" w:cs="Arial"/>
          <w:i/>
          <w:iCs/>
          <w:sz w:val="22"/>
          <w:szCs w:val="22"/>
          <w:lang w:val="es-ES"/>
        </w:rPr>
        <w:t> la planeación, programación, presupuestación, ejecución y control de </w:t>
      </w:r>
      <w:r w:rsidRPr="00DD4966">
        <w:rPr>
          <w:rFonts w:ascii="Palatino Linotype" w:hAnsi="Palatino Linotype" w:cs="Arial"/>
          <w:b/>
          <w:bCs/>
          <w:i/>
          <w:iCs/>
          <w:sz w:val="22"/>
          <w:szCs w:val="22"/>
          <w:u w:val="single"/>
          <w:lang w:val="es-ES"/>
        </w:rPr>
        <w:t>la adquisición, enajenación y arrendamiento de bienes, y la contratación de servicios de cualquier naturaleza</w:t>
      </w:r>
      <w:r w:rsidRPr="00DD4966">
        <w:rPr>
          <w:rFonts w:ascii="Palatino Linotype" w:hAnsi="Palatino Linotype" w:cs="Arial"/>
          <w:i/>
          <w:iCs/>
          <w:sz w:val="22"/>
          <w:szCs w:val="22"/>
          <w:lang w:val="es-ES"/>
        </w:rPr>
        <w:t>, </w:t>
      </w:r>
      <w:r w:rsidRPr="00DD4966">
        <w:rPr>
          <w:rFonts w:ascii="Palatino Linotype" w:hAnsi="Palatino Linotype" w:cs="Arial"/>
          <w:b/>
          <w:bCs/>
          <w:i/>
          <w:iCs/>
          <w:sz w:val="22"/>
          <w:szCs w:val="22"/>
          <w:u w:val="single"/>
          <w:lang w:val="es-ES"/>
        </w:rPr>
        <w:t>que realicen</w:t>
      </w: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III. </w:t>
      </w:r>
      <w:r w:rsidRPr="00DD4966">
        <w:rPr>
          <w:rFonts w:ascii="Palatino Linotype" w:hAnsi="Palatino Linotype" w:cs="Arial"/>
          <w:b/>
          <w:bCs/>
          <w:i/>
          <w:iCs/>
          <w:sz w:val="22"/>
          <w:szCs w:val="22"/>
          <w:u w:val="single"/>
          <w:lang w:val="es-ES"/>
        </w:rPr>
        <w:t>Los ayuntamientos de los municipios del Estado</w:t>
      </w: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Artículo 20</w:t>
      </w:r>
      <w:r w:rsidRPr="00DD4966">
        <w:rPr>
          <w:rFonts w:ascii="Palatino Linotype" w:hAnsi="Palatino Linotype" w:cs="Arial"/>
          <w:i/>
          <w:iCs/>
          <w:sz w:val="22"/>
          <w:szCs w:val="22"/>
          <w:lang w:val="es-ES"/>
        </w:rPr>
        <w:t>.- La Secretaría y </w:t>
      </w:r>
      <w:r w:rsidRPr="00DD4966">
        <w:rPr>
          <w:rFonts w:ascii="Palatino Linotype" w:hAnsi="Palatino Linotype" w:cs="Arial"/>
          <w:b/>
          <w:bCs/>
          <w:i/>
          <w:iCs/>
          <w:sz w:val="22"/>
          <w:szCs w:val="22"/>
          <w:u w:val="single"/>
          <w:lang w:val="es-ES"/>
        </w:rPr>
        <w:t>los ayuntamientos establecerán y operarán el catálogo de bienes y servicios</w:t>
      </w:r>
      <w:r w:rsidRPr="00DD4966">
        <w:rPr>
          <w:rFonts w:ascii="Palatino Linotype" w:hAnsi="Palatino Linotype" w:cs="Arial"/>
          <w:i/>
          <w:iCs/>
          <w:sz w:val="22"/>
          <w:szCs w:val="22"/>
          <w:lang w:val="es-ES"/>
        </w:rPr>
        <w:t>, de acuerdo con la reglamentación respectiva. </w:t>
      </w:r>
      <w:r w:rsidRPr="00DD4966">
        <w:rPr>
          <w:rFonts w:ascii="Palatino Linotype" w:hAnsi="Palatino Linotype" w:cs="Arial"/>
          <w:b/>
          <w:bCs/>
          <w:i/>
          <w:iCs/>
          <w:sz w:val="22"/>
          <w:szCs w:val="22"/>
          <w:u w:val="single"/>
          <w:lang w:val="es-ES"/>
        </w:rPr>
        <w:t>Establecerán y operarán también el catálogo de bienes y servicios específicos que sean susceptibles de ser adquiridos o contratados</w:t>
      </w:r>
      <w:r w:rsidRPr="00DD4966">
        <w:rPr>
          <w:rFonts w:ascii="Palatino Linotype" w:hAnsi="Palatino Linotype" w:cs="Arial"/>
          <w:i/>
          <w:iCs/>
          <w:sz w:val="22"/>
          <w:szCs w:val="22"/>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Artículo 21.- </w:t>
      </w:r>
      <w:r w:rsidRPr="00DD4966">
        <w:rPr>
          <w:rFonts w:ascii="Palatino Linotype" w:hAnsi="Palatino Linotype" w:cs="Arial"/>
          <w:b/>
          <w:bCs/>
          <w:i/>
          <w:iCs/>
          <w:sz w:val="22"/>
          <w:szCs w:val="22"/>
          <w:u w:val="single"/>
          <w:lang w:val="es-ES"/>
        </w:rPr>
        <w:t>A fin de conocer la capacidad administrativa, financiera, legal y técnica de las fuentes de suministro</w:t>
      </w:r>
      <w:r w:rsidRPr="00DD4966">
        <w:rPr>
          <w:rFonts w:ascii="Palatino Linotype" w:hAnsi="Palatino Linotype" w:cs="Arial"/>
          <w:i/>
          <w:iCs/>
          <w:sz w:val="22"/>
          <w:szCs w:val="22"/>
          <w:lang w:val="es-ES"/>
        </w:rPr>
        <w:t>, la Secretaría y </w:t>
      </w:r>
      <w:r w:rsidRPr="00DD4966">
        <w:rPr>
          <w:rFonts w:ascii="Palatino Linotype" w:hAnsi="Palatino Linotype" w:cs="Arial"/>
          <w:b/>
          <w:bCs/>
          <w:i/>
          <w:iCs/>
          <w:sz w:val="22"/>
          <w:szCs w:val="22"/>
          <w:u w:val="single"/>
          <w:lang w:val="es-ES"/>
        </w:rPr>
        <w:t>los ayuntamientos integrarán un catálogo de proveedores y de prestadores de servicios</w:t>
      </w: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i/>
          <w:iCs/>
          <w:sz w:val="22"/>
          <w:szCs w:val="22"/>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Artículo 22</w:t>
      </w:r>
      <w:r w:rsidRPr="00DD4966">
        <w:rPr>
          <w:rFonts w:ascii="Palatino Linotype" w:hAnsi="Palatino Linotype" w:cs="Arial"/>
          <w:i/>
          <w:iCs/>
          <w:sz w:val="22"/>
          <w:szCs w:val="22"/>
          <w:lang w:val="es-E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w:t>
      </w:r>
      <w:r w:rsidRPr="00DD4966">
        <w:rPr>
          <w:rFonts w:ascii="Palatino Linotype" w:hAnsi="Palatino Linotype" w:cs="Arial"/>
          <w:i/>
          <w:iCs/>
          <w:sz w:val="22"/>
          <w:szCs w:val="22"/>
          <w:lang w:val="es-ES"/>
        </w:rPr>
        <w:lastRenderedPageBreak/>
        <w:t>administrativos y </w:t>
      </w:r>
      <w:r w:rsidRPr="00DD4966">
        <w:rPr>
          <w:rFonts w:ascii="Palatino Linotype" w:hAnsi="Palatino Linotype" w:cs="Arial"/>
          <w:b/>
          <w:bCs/>
          <w:i/>
          <w:iCs/>
          <w:sz w:val="22"/>
          <w:szCs w:val="22"/>
          <w:u w:val="single"/>
          <w:lang w:val="es-ES"/>
        </w:rPr>
        <w:t>los ayuntamientos se auxiliarán de un comité de arrendamientos, adquisiciones de inmuebles y enajenaciones</w:t>
      </w: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Artículo 23</w:t>
      </w:r>
      <w:r w:rsidRPr="00DD4966">
        <w:rPr>
          <w:rFonts w:ascii="Palatino Linotype" w:hAnsi="Palatino Linotype" w:cs="Arial"/>
          <w:i/>
          <w:iCs/>
          <w:sz w:val="22"/>
          <w:szCs w:val="22"/>
          <w:lang w:val="es-ES"/>
        </w:rPr>
        <w:t>.- </w:t>
      </w:r>
      <w:r w:rsidRPr="00DD4966">
        <w:rPr>
          <w:rFonts w:ascii="Palatino Linotype" w:hAnsi="Palatino Linotype" w:cs="Arial"/>
          <w:b/>
          <w:bCs/>
          <w:i/>
          <w:iCs/>
          <w:sz w:val="22"/>
          <w:szCs w:val="22"/>
          <w:u w:val="single"/>
          <w:lang w:val="es-ES"/>
        </w:rPr>
        <w:t>Los comités de adquisiciones y de servicios tendrán las funciones siguientes</w:t>
      </w: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i/>
          <w:iCs/>
          <w:sz w:val="22"/>
          <w:szCs w:val="22"/>
          <w:lang w:val="es-ES"/>
        </w:rPr>
        <w:t>I. Dictaminar sobre la procedencia de los casos de excepción al procedimiento de licitación pública.</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i/>
          <w:iCs/>
          <w:sz w:val="22"/>
          <w:szCs w:val="22"/>
          <w:lang w:val="es-ES"/>
        </w:rPr>
        <w:t>II. Participar en los procedimientos de licitación, invitación restringida y adjudicación directa, hasta dejarlos en estado de dictar el fallo correspondiente, incluidos los que tengan que desahogarse bajo la modalidad de subasta inversa.</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III. </w:t>
      </w:r>
      <w:r w:rsidRPr="00DD4966">
        <w:rPr>
          <w:rFonts w:ascii="Palatino Linotype" w:hAnsi="Palatino Linotype" w:cs="Arial"/>
          <w:b/>
          <w:bCs/>
          <w:i/>
          <w:iCs/>
          <w:sz w:val="22"/>
          <w:szCs w:val="22"/>
          <w:u w:val="single"/>
          <w:lang w:val="es-ES"/>
        </w:rPr>
        <w:t>Emitir los dictámenes de adjudicación</w:t>
      </w: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i/>
          <w:iCs/>
          <w:sz w:val="22"/>
          <w:szCs w:val="22"/>
          <w:lang w:val="es-ES"/>
        </w:rPr>
        <w:t>IV. Las demás que establezca el reglamento de esta Ley.”</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Artículo 24</w:t>
      </w:r>
      <w:r w:rsidRPr="00DD4966">
        <w:rPr>
          <w:rFonts w:ascii="Palatino Linotype" w:hAnsi="Palatino Linotype" w:cs="Arial"/>
          <w:i/>
          <w:iCs/>
          <w:sz w:val="22"/>
          <w:szCs w:val="22"/>
          <w:lang w:val="es-ES"/>
        </w:rPr>
        <w:t>.- </w:t>
      </w:r>
      <w:r w:rsidRPr="00DD4966">
        <w:rPr>
          <w:rFonts w:ascii="Palatino Linotype" w:hAnsi="Palatino Linotype" w:cs="Arial"/>
          <w:b/>
          <w:bCs/>
          <w:i/>
          <w:iCs/>
          <w:sz w:val="22"/>
          <w:szCs w:val="22"/>
          <w:u w:val="single"/>
          <w:lang w:val="es-ES"/>
        </w:rPr>
        <w:t>El comité de arrendamientos, adquisiciones de inmuebles y enajenaciones tendrá las funciones siguientes</w:t>
      </w: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i/>
          <w:iCs/>
          <w:sz w:val="22"/>
          <w:szCs w:val="22"/>
          <w:lang w:val="es-ES"/>
        </w:rPr>
        <w:t>I. Dictaminar sobre la procedencia de los casos de excepción al procedimiento de licitación pública, tratándose de adquisición de inmuebles y arrendamientos.</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i/>
          <w:iCs/>
          <w:sz w:val="22"/>
          <w:szCs w:val="22"/>
          <w:lang w:val="es-ES"/>
        </w:rPr>
        <w:t>II. Participar en los procedimientos de licitación, invitación restringida y adjudicación directa, hasta dejarlos en estado de dictar el fallo correspondiente, tratándose de adquisición de inmuebles y arrendamientos.</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III. </w:t>
      </w:r>
      <w:r w:rsidRPr="00DD4966">
        <w:rPr>
          <w:rFonts w:ascii="Palatino Linotype" w:hAnsi="Palatino Linotype" w:cs="Arial"/>
          <w:b/>
          <w:bCs/>
          <w:i/>
          <w:iCs/>
          <w:sz w:val="22"/>
          <w:szCs w:val="22"/>
          <w:u w:val="single"/>
          <w:lang w:val="es-ES"/>
        </w:rPr>
        <w:t>Emitir los dictámenes de adjudicación, tratándose de adquisiciones de inmuebles y arrendamientos</w:t>
      </w: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i/>
          <w:iCs/>
          <w:sz w:val="22"/>
          <w:szCs w:val="22"/>
          <w:lang w:val="es-ES"/>
        </w:rPr>
        <w:t>IV. Participar en los procedimientos de subasta pública, hasta dejarlos en estado de dictar el fallo de adjudicación.</w:t>
      </w:r>
    </w:p>
    <w:p w:rsidR="00F532CD" w:rsidRPr="00DD4966" w:rsidRDefault="00F532CD" w:rsidP="00F532CD">
      <w:pPr>
        <w:ind w:left="851" w:right="899"/>
        <w:jc w:val="both"/>
        <w:rPr>
          <w:rFonts w:ascii="Palatino Linotype" w:hAnsi="Palatino Linotype" w:cs="Arial"/>
          <w:i/>
          <w:iCs/>
          <w:sz w:val="22"/>
          <w:szCs w:val="22"/>
          <w:lang w:val="es-ES"/>
        </w:rPr>
      </w:pPr>
      <w:r w:rsidRPr="00DD4966">
        <w:rPr>
          <w:rFonts w:ascii="Palatino Linotype" w:hAnsi="Palatino Linotype" w:cs="Arial"/>
          <w:i/>
          <w:iCs/>
          <w:sz w:val="22"/>
          <w:szCs w:val="22"/>
          <w:lang w:val="es-ES"/>
        </w:rPr>
        <w:t>V. Las demás que establezca el reglamento de esta Ley.”</w:t>
      </w:r>
    </w:p>
    <w:p w:rsidR="00F532CD" w:rsidRPr="00DD4966" w:rsidRDefault="00F532CD" w:rsidP="00F532CD">
      <w:pPr>
        <w:ind w:left="851" w:right="899"/>
        <w:jc w:val="both"/>
        <w:rPr>
          <w:rFonts w:ascii="Palatino Linotype" w:hAnsi="Palatino Linotype" w:cs="Arial"/>
          <w:i/>
          <w:iCs/>
          <w:sz w:val="22"/>
          <w:szCs w:val="22"/>
          <w:lang w:val="es-ES"/>
        </w:rPr>
      </w:pPr>
      <w:r w:rsidRPr="00DD4966">
        <w:rPr>
          <w:rFonts w:ascii="Palatino Linotype" w:hAnsi="Palatino Linotype" w:cs="Arial"/>
          <w:b/>
          <w:i/>
          <w:iCs/>
          <w:sz w:val="22"/>
          <w:szCs w:val="22"/>
          <w:lang w:val="es-ES"/>
        </w:rPr>
        <w:t>Artículo 26.- </w:t>
      </w:r>
      <w:r w:rsidRPr="00DD4966">
        <w:rPr>
          <w:rFonts w:ascii="Palatino Linotype" w:hAnsi="Palatino Linotype" w:cs="Arial"/>
          <w:i/>
          <w:iCs/>
          <w:sz w:val="22"/>
          <w:szCs w:val="22"/>
          <w:lang w:val="es-ES"/>
        </w:rPr>
        <w:t>Las adquisiciones, arrendamientos y servicios se adjudicarán a través de licitaciones públicas, mediante convocatoria pública.</w:t>
      </w:r>
    </w:p>
    <w:p w:rsidR="00F532CD" w:rsidRPr="00DD4966" w:rsidRDefault="00F532CD" w:rsidP="00F532CD">
      <w:pPr>
        <w:ind w:left="851" w:right="899"/>
        <w:jc w:val="both"/>
        <w:rPr>
          <w:rFonts w:ascii="Palatino Linotype" w:hAnsi="Palatino Linotype" w:cs="Arial"/>
          <w:i/>
          <w:iCs/>
          <w:sz w:val="22"/>
          <w:szCs w:val="22"/>
          <w:lang w:val="es-ES"/>
        </w:rPr>
      </w:pPr>
      <w:r w:rsidRPr="00DD4966">
        <w:rPr>
          <w:rFonts w:ascii="Palatino Linotype" w:hAnsi="Palatino Linotype" w:cs="Arial"/>
          <w:b/>
          <w:i/>
          <w:iCs/>
          <w:sz w:val="22"/>
          <w:szCs w:val="22"/>
          <w:lang w:val="es-ES"/>
        </w:rPr>
        <w:t>Artículo 27.-</w:t>
      </w:r>
      <w:r w:rsidRPr="00DD4966">
        <w:rPr>
          <w:rFonts w:ascii="Palatino Linotype" w:hAnsi="Palatino Linotype" w:cs="Arial"/>
          <w:i/>
          <w:iCs/>
          <w:sz w:val="22"/>
          <w:szCs w:val="22"/>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I. </w:t>
      </w:r>
      <w:r w:rsidRPr="00DD4966">
        <w:rPr>
          <w:rFonts w:ascii="Palatino Linotype" w:hAnsi="Palatino Linotype" w:cs="Arial"/>
          <w:b/>
          <w:bCs/>
          <w:i/>
          <w:iCs/>
          <w:sz w:val="22"/>
          <w:szCs w:val="22"/>
          <w:u w:val="single"/>
          <w:lang w:val="es-ES"/>
        </w:rPr>
        <w:t>Invitación restringida</w:t>
      </w:r>
      <w:r w:rsidRPr="00DD4966">
        <w:rPr>
          <w:rFonts w:ascii="Palatino Linotype" w:hAnsi="Palatino Linotype" w:cs="Arial"/>
          <w:b/>
          <w:bCs/>
          <w:i/>
          <w:iCs/>
          <w:sz w:val="22"/>
          <w:szCs w:val="22"/>
          <w:lang w:val="es-ES"/>
        </w:rPr>
        <w:t>.</w:t>
      </w:r>
    </w:p>
    <w:p w:rsidR="00F532CD" w:rsidRPr="00DD4966" w:rsidRDefault="00F532CD" w:rsidP="00F532CD">
      <w:pPr>
        <w:ind w:left="851" w:right="899"/>
        <w:jc w:val="both"/>
        <w:rPr>
          <w:rFonts w:ascii="Palatino Linotype" w:hAnsi="Palatino Linotype" w:cs="Arial"/>
          <w:sz w:val="19"/>
          <w:szCs w:val="19"/>
          <w:lang w:val="es-ES"/>
        </w:rPr>
      </w:pPr>
      <w:r w:rsidRPr="00DD4966">
        <w:rPr>
          <w:rFonts w:ascii="Palatino Linotype" w:hAnsi="Palatino Linotype" w:cs="Arial"/>
          <w:b/>
          <w:bCs/>
          <w:i/>
          <w:iCs/>
          <w:sz w:val="22"/>
          <w:szCs w:val="22"/>
          <w:lang w:val="es-ES"/>
        </w:rPr>
        <w:t>II. </w:t>
      </w:r>
      <w:r w:rsidRPr="00DD4966">
        <w:rPr>
          <w:rFonts w:ascii="Palatino Linotype" w:hAnsi="Palatino Linotype" w:cs="Arial"/>
          <w:b/>
          <w:bCs/>
          <w:i/>
          <w:iCs/>
          <w:sz w:val="22"/>
          <w:szCs w:val="22"/>
          <w:u w:val="single"/>
          <w:lang w:val="es-ES"/>
        </w:rPr>
        <w:t>Adjudicación directa</w:t>
      </w:r>
      <w:r w:rsidRPr="00DD4966">
        <w:rPr>
          <w:rFonts w:ascii="Palatino Linotype" w:hAnsi="Palatino Linotype" w:cs="Arial"/>
          <w:i/>
          <w:iCs/>
          <w:sz w:val="22"/>
          <w:szCs w:val="22"/>
          <w:lang w:val="es-ES"/>
        </w:rPr>
        <w:t>.</w:t>
      </w:r>
    </w:p>
    <w:p w:rsidR="00F532CD" w:rsidRPr="00DD4966" w:rsidRDefault="00F532CD" w:rsidP="00F532CD">
      <w:pPr>
        <w:ind w:left="851" w:right="899"/>
        <w:jc w:val="both"/>
        <w:rPr>
          <w:rFonts w:ascii="Palatino Linotype" w:hAnsi="Palatino Linotype" w:cs="Arial"/>
          <w:b/>
          <w:sz w:val="19"/>
          <w:szCs w:val="19"/>
          <w:lang w:val="es-ES"/>
        </w:rPr>
      </w:pPr>
      <w:r w:rsidRPr="00DD4966">
        <w:rPr>
          <w:rFonts w:ascii="Palatino Linotype" w:hAnsi="Palatino Linotype" w:cs="Arial"/>
          <w:b/>
          <w:bCs/>
          <w:i/>
          <w:iCs/>
          <w:sz w:val="22"/>
          <w:szCs w:val="22"/>
          <w:lang w:val="es-ES"/>
        </w:rPr>
        <w:t>Artículo 39</w:t>
      </w:r>
      <w:r w:rsidRPr="00DD4966">
        <w:rPr>
          <w:rFonts w:ascii="Palatino Linotype" w:hAnsi="Palatino Linotype" w:cs="Arial"/>
          <w:i/>
          <w:iCs/>
          <w:sz w:val="22"/>
          <w:szCs w:val="22"/>
          <w:lang w:val="es-ES"/>
        </w:rPr>
        <w:t>.- </w:t>
      </w:r>
      <w:r w:rsidRPr="00DD4966">
        <w:rPr>
          <w:rFonts w:ascii="Palatino Linotype" w:hAnsi="Palatino Linotype" w:cs="Arial"/>
          <w:b/>
          <w:bCs/>
          <w:i/>
          <w:iCs/>
          <w:sz w:val="22"/>
          <w:szCs w:val="22"/>
          <w:u w:val="single"/>
          <w:lang w:val="es-ES"/>
        </w:rPr>
        <w:t>Para cada uno de los actos del procedimiento adquisitivo se levantará el acta respectiva</w:t>
      </w:r>
      <w:r w:rsidRPr="00DD4966">
        <w:rPr>
          <w:rFonts w:ascii="Palatino Linotype" w:hAnsi="Palatino Linotype" w:cs="Arial"/>
          <w:i/>
          <w:iCs/>
          <w:sz w:val="22"/>
          <w:szCs w:val="22"/>
          <w:lang w:val="es-ES"/>
        </w:rPr>
        <w:t>, la cual será firmada por los participantes, sin que la falta de firma de alguno de ellos invalide su contenido y efectos.</w:t>
      </w:r>
      <w:r w:rsidRPr="00DD4966">
        <w:rPr>
          <w:rFonts w:ascii="Palatino Linotype" w:hAnsi="Palatino Linotype" w:cs="Arial"/>
          <w:b/>
          <w:i/>
          <w:iCs/>
          <w:sz w:val="22"/>
          <w:szCs w:val="22"/>
          <w:lang w:val="es-ES"/>
        </w:rPr>
        <w:t>”</w:t>
      </w:r>
    </w:p>
    <w:p w:rsidR="00F532CD" w:rsidRPr="00DD4966" w:rsidRDefault="00F532CD" w:rsidP="00F532CD">
      <w:pPr>
        <w:ind w:left="851" w:right="899"/>
        <w:jc w:val="both"/>
        <w:rPr>
          <w:rFonts w:ascii="Palatino Linotype" w:hAnsi="Palatino Linotype" w:cs="Arial"/>
          <w:lang w:val="es-ES"/>
        </w:rPr>
      </w:pPr>
      <w:r w:rsidRPr="00DD4966">
        <w:rPr>
          <w:rFonts w:ascii="Palatino Linotype" w:hAnsi="Palatino Linotype" w:cs="Arial"/>
          <w:lang w:val="es-ES"/>
        </w:rPr>
        <w:t>(Énfasis añadido)</w:t>
      </w:r>
    </w:p>
    <w:p w:rsidR="00F532CD" w:rsidRPr="00DD4966" w:rsidRDefault="00F532CD" w:rsidP="00F532CD">
      <w:pPr>
        <w:ind w:left="851" w:right="899"/>
        <w:jc w:val="both"/>
        <w:rPr>
          <w:rFonts w:ascii="Palatino Linotype" w:hAnsi="Palatino Linotype" w:cs="Arial"/>
          <w:lang w:val="es-ES"/>
        </w:rPr>
      </w:pPr>
    </w:p>
    <w:p w:rsidR="00F532CD" w:rsidRPr="00DD4966" w:rsidRDefault="00F532CD" w:rsidP="00F532CD">
      <w:pPr>
        <w:autoSpaceDE w:val="0"/>
        <w:autoSpaceDN w:val="0"/>
        <w:adjustRightInd w:val="0"/>
        <w:spacing w:line="360" w:lineRule="auto"/>
        <w:ind w:right="50"/>
        <w:jc w:val="both"/>
        <w:rPr>
          <w:rFonts w:ascii="Palatino Linotype" w:hAnsi="Palatino Linotype" w:cs="Arial"/>
          <w:lang w:val="es-ES"/>
        </w:rPr>
      </w:pPr>
      <w:r w:rsidRPr="00DD4966">
        <w:rPr>
          <w:rFonts w:ascii="Palatino Linotype" w:hAnsi="Palatino Linotype" w:cs="Arial"/>
          <w:lang w:val="es-ES"/>
        </w:rPr>
        <w:t>De la interpretación armónica de los preceptos transcritos, se advierte que </w:t>
      </w:r>
      <w:r w:rsidRPr="00DD4966">
        <w:rPr>
          <w:rFonts w:ascii="Palatino Linotype" w:hAnsi="Palatino Linotype" w:cs="Arial"/>
          <w:b/>
          <w:lang w:val="es-ES"/>
        </w:rPr>
        <w:t>EL SUJETO OBLIGADO</w:t>
      </w:r>
      <w:r w:rsidRPr="00DD4966">
        <w:rPr>
          <w:rFonts w:ascii="Palatino Linotype" w:hAnsi="Palatino Linotype" w:cs="Arial"/>
          <w:lang w:val="es-ES"/>
        </w:rPr>
        <w:t>, cuenta</w:t>
      </w:r>
      <w:r w:rsidR="00406A91" w:rsidRPr="00DD4966">
        <w:rPr>
          <w:rFonts w:ascii="Palatino Linotype" w:hAnsi="Palatino Linotype" w:cs="Arial"/>
          <w:lang w:val="es-ES"/>
        </w:rPr>
        <w:t xml:space="preserve"> </w:t>
      </w:r>
      <w:r w:rsidRPr="00DD4966">
        <w:rPr>
          <w:rFonts w:ascii="Palatino Linotype" w:hAnsi="Palatino Linotype" w:cs="Arial"/>
          <w:lang w:val="es-ES"/>
        </w:rPr>
        <w:t>con</w:t>
      </w:r>
      <w:r w:rsidR="00406A91" w:rsidRPr="00DD4966">
        <w:rPr>
          <w:rFonts w:ascii="Palatino Linotype" w:hAnsi="Palatino Linotype" w:cs="Arial"/>
          <w:lang w:val="es-ES"/>
        </w:rPr>
        <w:t xml:space="preserve"> </w:t>
      </w:r>
      <w:r w:rsidRPr="00DD4966">
        <w:rPr>
          <w:rFonts w:ascii="Palatino Linotype" w:hAnsi="Palatino Linotype" w:cs="Arial"/>
          <w:lang w:val="es-ES"/>
        </w:rPr>
        <w:t>la competencia</w:t>
      </w:r>
      <w:r w:rsidR="00406A91" w:rsidRPr="00DD4966">
        <w:rPr>
          <w:rFonts w:ascii="Palatino Linotype" w:hAnsi="Palatino Linotype" w:cs="Arial"/>
          <w:lang w:val="es-ES"/>
        </w:rPr>
        <w:t xml:space="preserve"> </w:t>
      </w:r>
      <w:r w:rsidRPr="00DD4966">
        <w:rPr>
          <w:rFonts w:ascii="Palatino Linotype" w:hAnsi="Palatino Linotype" w:cs="Arial"/>
          <w:lang w:val="es-ES"/>
        </w:rPr>
        <w:t xml:space="preserve">para regular los actos relativos a la </w:t>
      </w:r>
      <w:r w:rsidRPr="00DD4966">
        <w:rPr>
          <w:rFonts w:ascii="Palatino Linotype" w:hAnsi="Palatino Linotype" w:cs="Arial"/>
          <w:b/>
          <w:u w:val="single"/>
          <w:lang w:val="es-ES"/>
        </w:rPr>
        <w:t xml:space="preserve">planeación, programación, presupuestación, ejecución y control de la adquisición y </w:t>
      </w:r>
      <w:r w:rsidRPr="00DD4966">
        <w:rPr>
          <w:rFonts w:ascii="Palatino Linotype" w:hAnsi="Palatino Linotype" w:cs="Arial"/>
          <w:b/>
          <w:u w:val="single"/>
          <w:lang w:val="es-ES"/>
        </w:rPr>
        <w:lastRenderedPageBreak/>
        <w:t>arrendamiento de bienes, así como la contratación de servicios de cualquier naturaleza</w:t>
      </w:r>
      <w:r w:rsidRPr="00DD4966">
        <w:rPr>
          <w:rFonts w:ascii="Palatino Linotype" w:hAnsi="Palatino Linotype" w:cs="Arial"/>
          <w:lang w:val="es-ES"/>
        </w:rPr>
        <w:t xml:space="preserve">. </w:t>
      </w:r>
    </w:p>
    <w:p w:rsidR="00F532CD" w:rsidRPr="00DD4966" w:rsidRDefault="00F532CD" w:rsidP="00F532CD"/>
    <w:p w:rsidR="00961889" w:rsidRPr="00DD4966" w:rsidRDefault="00961889" w:rsidP="00961889">
      <w:pPr>
        <w:spacing w:line="360" w:lineRule="auto"/>
        <w:jc w:val="both"/>
        <w:rPr>
          <w:rFonts w:ascii="Palatino Linotype" w:hAnsi="Palatino Linotype" w:cs="Arial"/>
          <w:color w:val="000000" w:themeColor="text1"/>
        </w:rPr>
      </w:pPr>
      <w:r w:rsidRPr="00DD4966">
        <w:rPr>
          <w:rFonts w:ascii="Palatino Linotype" w:hAnsi="Palatino Linotype"/>
          <w:color w:val="222222"/>
          <w:lang w:eastAsia="es-MX"/>
        </w:rPr>
        <w:t xml:space="preserve">Ahora bien, es importante señalar que el </w:t>
      </w:r>
      <w:r w:rsidRPr="00DD4966">
        <w:rPr>
          <w:rFonts w:ascii="Palatino Linotype" w:hAnsi="Palatino Linotype" w:cs="Arial"/>
          <w:lang w:val="es-ES"/>
        </w:rPr>
        <w:t xml:space="preserve">particular </w:t>
      </w:r>
      <w:r w:rsidRPr="00DD4966">
        <w:rPr>
          <w:rFonts w:ascii="Palatino Linotype" w:hAnsi="Palatino Linotype"/>
          <w:lang w:val="es-ES"/>
        </w:rPr>
        <w:t xml:space="preserve">al momento de presentar su solicitud de acceso a la información, omitió precisar la temporalidad; </w:t>
      </w:r>
      <w:r w:rsidRPr="00DD4966">
        <w:rPr>
          <w:rFonts w:ascii="Palatino Linotype" w:hAnsi="Palatino Linotype"/>
        </w:rPr>
        <w:t xml:space="preserve">atento a ello, este Órgano Garante en términos del artículo 13 y 181 </w:t>
      </w:r>
      <w:r w:rsidRPr="00DD4966">
        <w:rPr>
          <w:rFonts w:ascii="Palatino Linotype" w:hAnsi="Palatino Linotype" w:cs="Arial"/>
          <w:color w:val="000000" w:themeColor="text1"/>
        </w:rPr>
        <w:t xml:space="preserve">párrafo cuarto de la Ley de la materia, suple la deficiencia presentada respecto a la temporalidad de su solicitud, por lo que, determina que la información solicitada corresponderá al año inmediato anterior a la fecha en que fue presentada su solicitud; es decir, del veinte de mayo de dos mil dieciocho al veinte de mayo de dos mil diecinueve. </w:t>
      </w:r>
    </w:p>
    <w:p w:rsidR="00961889" w:rsidRPr="00DD4966" w:rsidRDefault="00961889" w:rsidP="00961889">
      <w:pPr>
        <w:spacing w:line="360" w:lineRule="auto"/>
        <w:jc w:val="both"/>
        <w:rPr>
          <w:rFonts w:ascii="Palatino Linotype" w:hAnsi="Palatino Linotype" w:cs="Arial"/>
          <w:color w:val="000000" w:themeColor="text1"/>
        </w:rPr>
      </w:pPr>
    </w:p>
    <w:p w:rsidR="00961889" w:rsidRPr="00DD4966" w:rsidRDefault="00961889" w:rsidP="00961889">
      <w:pPr>
        <w:spacing w:line="360" w:lineRule="auto"/>
        <w:jc w:val="both"/>
        <w:rPr>
          <w:rFonts w:ascii="Palatino Linotype" w:hAnsi="Palatino Linotype"/>
          <w:b/>
          <w:bCs/>
          <w:color w:val="000000"/>
        </w:rPr>
      </w:pPr>
      <w:r w:rsidRPr="00DD4966">
        <w:rPr>
          <w:rFonts w:ascii="Palatino Linotype" w:hAnsi="Palatino Linotype" w:cs="Arial"/>
          <w:color w:val="000000"/>
        </w:rPr>
        <w:t xml:space="preserve">Siendo aplicable el Criterio 09-13, emitido por </w:t>
      </w:r>
      <w:r w:rsidRPr="00DD4966">
        <w:rPr>
          <w:rFonts w:ascii="Palatino Linotype" w:eastAsia="Arial Unicode MS" w:hAnsi="Palatino Linotype" w:cs="Arial"/>
          <w:color w:val="000000"/>
        </w:rPr>
        <w:t xml:space="preserve">el Pleno del entonces </w:t>
      </w:r>
      <w:r w:rsidRPr="00DD4966">
        <w:rPr>
          <w:rFonts w:ascii="Palatino Linotype" w:eastAsia="Arial Unicode MS" w:hAnsi="Palatino Linotype" w:cs="Arial"/>
          <w:bCs/>
          <w:color w:val="000000"/>
        </w:rPr>
        <w:t xml:space="preserve">Instituto Federal de Acceso a la Información y Protección de Datos, </w:t>
      </w:r>
      <w:r w:rsidRPr="00DD4966">
        <w:rPr>
          <w:rFonts w:ascii="Palatino Linotype" w:eastAsia="Arial Unicode MS" w:hAnsi="Palatino Linotype" w:cs="Arial"/>
          <w:color w:val="000000"/>
        </w:rPr>
        <w:t>ahora Instituto Nacional de Transparencia, Acceso a la Información y Protección de Datos Personales,</w:t>
      </w:r>
      <w:r w:rsidRPr="00DD4966">
        <w:rPr>
          <w:rFonts w:ascii="Palatino Linotype" w:hAnsi="Palatino Linotype"/>
          <w:bCs/>
          <w:color w:val="000000"/>
        </w:rPr>
        <w:t xml:space="preserve"> que dice:</w:t>
      </w:r>
      <w:r w:rsidRPr="00DD4966">
        <w:rPr>
          <w:rFonts w:ascii="Palatino Linotype" w:hAnsi="Palatino Linotype"/>
          <w:b/>
          <w:bCs/>
          <w:color w:val="000000"/>
        </w:rPr>
        <w:t xml:space="preserve"> </w:t>
      </w:r>
    </w:p>
    <w:p w:rsidR="00961889" w:rsidRPr="00DD4966" w:rsidRDefault="00961889" w:rsidP="00961889">
      <w:pPr>
        <w:ind w:left="851" w:right="850"/>
        <w:jc w:val="both"/>
        <w:rPr>
          <w:rFonts w:ascii="Palatino Linotype" w:hAnsi="Palatino Linotype" w:cs="Arial"/>
          <w:i/>
          <w:sz w:val="22"/>
          <w:szCs w:val="22"/>
          <w:lang w:eastAsia="es-MX"/>
        </w:rPr>
      </w:pPr>
    </w:p>
    <w:p w:rsidR="00961889" w:rsidRPr="00DD4966" w:rsidRDefault="00961889" w:rsidP="00961889">
      <w:pPr>
        <w:ind w:left="851" w:right="850"/>
        <w:jc w:val="both"/>
        <w:rPr>
          <w:rFonts w:ascii="Palatino Linotype" w:hAnsi="Palatino Linotype" w:cs="Arial"/>
          <w:i/>
          <w:sz w:val="22"/>
          <w:szCs w:val="22"/>
          <w:lang w:eastAsia="es-MX"/>
        </w:rPr>
      </w:pPr>
      <w:r w:rsidRPr="00DD4966">
        <w:rPr>
          <w:rFonts w:ascii="Palatino Linotype" w:hAnsi="Palatino Linotype" w:cs="Arial"/>
          <w:b/>
          <w:i/>
          <w:sz w:val="22"/>
          <w:szCs w:val="22"/>
          <w:lang w:eastAsia="es-MX"/>
        </w:rPr>
        <w:t>Periodo de búsqueda de la información, cuando no se precisa en la solicitud de información.</w:t>
      </w:r>
      <w:r w:rsidRPr="00DD4966">
        <w:rPr>
          <w:rFonts w:ascii="Palatino Linotype" w:hAnsi="Palatino Linotype" w:cs="Arial"/>
          <w:i/>
          <w:sz w:val="22"/>
          <w:szCs w:val="22"/>
          <w:lang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961889" w:rsidRPr="00DD4966" w:rsidRDefault="00961889" w:rsidP="00961889">
      <w:pPr>
        <w:ind w:left="851" w:right="850"/>
        <w:jc w:val="both"/>
        <w:rPr>
          <w:rFonts w:ascii="Palatino Linotype" w:hAnsi="Palatino Linotype" w:cs="Arial"/>
          <w:i/>
          <w:sz w:val="22"/>
          <w:szCs w:val="22"/>
          <w:lang w:eastAsia="es-MX"/>
        </w:rPr>
      </w:pPr>
    </w:p>
    <w:p w:rsidR="00961889" w:rsidRPr="00DD4966" w:rsidRDefault="00961889" w:rsidP="00961889">
      <w:pPr>
        <w:ind w:left="851" w:right="850"/>
        <w:jc w:val="both"/>
        <w:rPr>
          <w:rFonts w:ascii="Palatino Linotype" w:hAnsi="Palatino Linotype" w:cs="Arial"/>
          <w:i/>
          <w:sz w:val="22"/>
          <w:szCs w:val="22"/>
          <w:lang w:eastAsia="es-MX"/>
        </w:rPr>
      </w:pPr>
      <w:r w:rsidRPr="00DD4966">
        <w:rPr>
          <w:rFonts w:ascii="Palatino Linotype" w:hAnsi="Palatino Linotype" w:cs="Arial"/>
          <w:i/>
          <w:sz w:val="22"/>
          <w:szCs w:val="22"/>
          <w:lang w:eastAsia="es-MX"/>
        </w:rPr>
        <w:t xml:space="preserve">Resoluciones </w:t>
      </w:r>
    </w:p>
    <w:p w:rsidR="00961889" w:rsidRPr="00DD4966" w:rsidRDefault="00961889" w:rsidP="00961889">
      <w:pPr>
        <w:ind w:left="851" w:right="850"/>
        <w:jc w:val="both"/>
        <w:rPr>
          <w:rFonts w:ascii="Palatino Linotype" w:hAnsi="Palatino Linotype" w:cs="Arial"/>
          <w:i/>
          <w:sz w:val="22"/>
          <w:szCs w:val="22"/>
          <w:lang w:eastAsia="es-MX"/>
        </w:rPr>
      </w:pPr>
      <w:r w:rsidRPr="00DD4966">
        <w:rPr>
          <w:rFonts w:ascii="Palatino Linotype" w:hAnsi="Palatino Linotype" w:cs="Arial"/>
          <w:i/>
          <w:sz w:val="22"/>
          <w:szCs w:val="22"/>
          <w:lang w:eastAsia="es-MX"/>
        </w:rPr>
        <w:t xml:space="preserve">RDA 1683/12. Interpuesto en contra del Servicio de Administración Tributaria. Comisionado Ponente Ángel Trinidad Zaldívar. </w:t>
      </w:r>
    </w:p>
    <w:p w:rsidR="00961889" w:rsidRPr="00DD4966" w:rsidRDefault="00961889" w:rsidP="00961889">
      <w:pPr>
        <w:ind w:left="851" w:right="850"/>
        <w:jc w:val="both"/>
        <w:rPr>
          <w:rFonts w:ascii="Palatino Linotype" w:hAnsi="Palatino Linotype" w:cs="Arial"/>
          <w:i/>
          <w:sz w:val="22"/>
          <w:szCs w:val="22"/>
          <w:lang w:eastAsia="es-MX"/>
        </w:rPr>
      </w:pPr>
      <w:r w:rsidRPr="00DD4966">
        <w:rPr>
          <w:rFonts w:ascii="Palatino Linotype" w:hAnsi="Palatino Linotype" w:cs="Arial"/>
          <w:i/>
          <w:sz w:val="22"/>
          <w:szCs w:val="22"/>
          <w:lang w:eastAsia="es-MX"/>
        </w:rPr>
        <w:t xml:space="preserve">RDA 1518/12. Interpuesto en contra de la Secretaría de Salud. Comisionado Ponente Ángel Trinidad Zaldívar. </w:t>
      </w:r>
    </w:p>
    <w:p w:rsidR="00961889" w:rsidRPr="00DD4966" w:rsidRDefault="00961889" w:rsidP="00961889">
      <w:pPr>
        <w:ind w:left="851" w:right="850"/>
        <w:jc w:val="both"/>
        <w:rPr>
          <w:rFonts w:ascii="Palatino Linotype" w:hAnsi="Palatino Linotype" w:cs="Arial"/>
          <w:i/>
          <w:sz w:val="22"/>
          <w:szCs w:val="22"/>
          <w:lang w:eastAsia="es-MX"/>
        </w:rPr>
      </w:pPr>
      <w:r w:rsidRPr="00DD4966">
        <w:rPr>
          <w:rFonts w:ascii="Palatino Linotype" w:hAnsi="Palatino Linotype" w:cs="Arial"/>
          <w:i/>
          <w:sz w:val="22"/>
          <w:szCs w:val="22"/>
          <w:lang w:eastAsia="es-MX"/>
        </w:rPr>
        <w:t xml:space="preserve">RDA 1439/12. Interpuesto en contra de la Secretaría de Educación Pública. Comisionada Ponente Sigrid Arzt Colunga. </w:t>
      </w:r>
    </w:p>
    <w:p w:rsidR="00961889" w:rsidRPr="00DD4966" w:rsidRDefault="00961889" w:rsidP="00961889">
      <w:pPr>
        <w:ind w:left="851" w:right="850"/>
        <w:jc w:val="both"/>
        <w:rPr>
          <w:rFonts w:ascii="Palatino Linotype" w:hAnsi="Palatino Linotype" w:cs="Arial"/>
          <w:i/>
          <w:sz w:val="22"/>
          <w:szCs w:val="22"/>
          <w:lang w:eastAsia="es-MX"/>
        </w:rPr>
      </w:pPr>
      <w:r w:rsidRPr="00DD4966">
        <w:rPr>
          <w:rFonts w:ascii="Palatino Linotype" w:hAnsi="Palatino Linotype" w:cs="Arial"/>
          <w:i/>
          <w:sz w:val="22"/>
          <w:szCs w:val="22"/>
          <w:lang w:eastAsia="es-MX"/>
        </w:rPr>
        <w:lastRenderedPageBreak/>
        <w:t xml:space="preserve">RDA 1308/12. Interpuesto en contra de la Secretaría de la Defensa Nacional. Comisionado Ponente Ángel Trinidad Zaldívar. </w:t>
      </w:r>
    </w:p>
    <w:p w:rsidR="00961889" w:rsidRPr="00DD4966" w:rsidRDefault="00961889" w:rsidP="00961889">
      <w:pPr>
        <w:ind w:left="851" w:right="850"/>
        <w:jc w:val="both"/>
        <w:rPr>
          <w:rFonts w:ascii="Palatino Linotype" w:hAnsi="Palatino Linotype" w:cs="Arial"/>
          <w:i/>
          <w:sz w:val="22"/>
          <w:szCs w:val="22"/>
          <w:lang w:eastAsia="es-MX"/>
        </w:rPr>
      </w:pPr>
      <w:r w:rsidRPr="00DD4966">
        <w:rPr>
          <w:rFonts w:ascii="Palatino Linotype" w:hAnsi="Palatino Linotype" w:cs="Arial"/>
          <w:i/>
          <w:sz w:val="22"/>
          <w:szCs w:val="22"/>
          <w:lang w:eastAsia="es-MX"/>
        </w:rPr>
        <w:t xml:space="preserve">2109/11. Interpuesto en contra del Instituto Mexicano del Seguro Social. Comisionada Ponente Jacqueline Peschard Mariscal. </w:t>
      </w:r>
    </w:p>
    <w:p w:rsidR="00961889" w:rsidRPr="00DD4966" w:rsidRDefault="00961889" w:rsidP="00961889">
      <w:pPr>
        <w:jc w:val="both"/>
        <w:rPr>
          <w:rFonts w:ascii="Palatino Linotype" w:hAnsi="Palatino Linotype" w:cs="Arial"/>
          <w:color w:val="000000" w:themeColor="text1"/>
        </w:rPr>
      </w:pPr>
    </w:p>
    <w:p w:rsidR="00961889" w:rsidRPr="00DD4966" w:rsidRDefault="00961889" w:rsidP="00961889">
      <w:pPr>
        <w:spacing w:line="360" w:lineRule="auto"/>
        <w:jc w:val="both"/>
        <w:rPr>
          <w:rFonts w:ascii="Palatino Linotype" w:hAnsi="Palatino Linotype" w:cs="Arial"/>
        </w:rPr>
      </w:pPr>
      <w:r w:rsidRPr="00DD4966">
        <w:rPr>
          <w:rFonts w:ascii="Palatino Linotype" w:eastAsia="Arial Unicode MS" w:hAnsi="Palatino Linotype" w:cs="Arial"/>
          <w:lang w:val="es-ES_tradnl"/>
        </w:rPr>
        <w:t xml:space="preserve">Una vez precisada la temporalidad, y derivado que no existen constancias que la solicitud haya sido turnada a las áreas que conforme a sus atribuciones pudieran tener la información; </w:t>
      </w:r>
      <w:r w:rsidRPr="00DD4966">
        <w:rPr>
          <w:rFonts w:ascii="Palatino Linotype" w:hAnsi="Palatino Linotype" w:cs="Arial"/>
          <w:color w:val="000000"/>
        </w:rPr>
        <w:t xml:space="preserve">este Órgano Garante </w:t>
      </w:r>
      <w:r w:rsidRPr="00DD4966">
        <w:rPr>
          <w:rFonts w:ascii="Palatino Linotype" w:hAnsi="Palatino Linotype" w:cs="Arial"/>
        </w:rPr>
        <w:t>a fin de dar certeza</w:t>
      </w:r>
      <w:r w:rsidRPr="00DD4966">
        <w:rPr>
          <w:rFonts w:ascii="Palatino Linotype" w:hAnsi="Palatino Linotype" w:cs="Arial"/>
          <w:color w:val="000000"/>
        </w:rPr>
        <w:t xml:space="preserve"> determina </w:t>
      </w:r>
      <w:r w:rsidRPr="00DD4966">
        <w:rPr>
          <w:rFonts w:ascii="Palatino Linotype" w:hAnsi="Palatino Linotype" w:cs="Arial"/>
          <w:b/>
          <w:color w:val="000000"/>
        </w:rPr>
        <w:t xml:space="preserve">REVOCAR </w:t>
      </w:r>
      <w:r w:rsidRPr="00DD4966">
        <w:rPr>
          <w:rFonts w:ascii="Palatino Linotype" w:hAnsi="Palatino Linotype" w:cs="Arial"/>
          <w:color w:val="000000"/>
        </w:rPr>
        <w:t xml:space="preserve">la respuesta del </w:t>
      </w:r>
      <w:r w:rsidRPr="00DD4966">
        <w:rPr>
          <w:rFonts w:ascii="Palatino Linotype" w:hAnsi="Palatino Linotype" w:cs="Arial"/>
          <w:b/>
          <w:color w:val="000000"/>
        </w:rPr>
        <w:t>SUJETO OBLIGADO</w:t>
      </w:r>
      <w:r w:rsidRPr="00DD4966">
        <w:rPr>
          <w:rFonts w:ascii="Palatino Linotype" w:eastAsia="Arial Unicode MS" w:hAnsi="Palatino Linotype" w:cs="Arial"/>
        </w:rPr>
        <w:t xml:space="preserve">, a fin de ordenarle </w:t>
      </w:r>
      <w:r w:rsidRPr="00DD4966">
        <w:rPr>
          <w:rFonts w:ascii="Palatino Linotype" w:hAnsi="Palatino Linotype" w:cs="Arial"/>
        </w:rPr>
        <w:t xml:space="preserve">realice una </w:t>
      </w:r>
      <w:r w:rsidRPr="00DD4966">
        <w:rPr>
          <w:rFonts w:ascii="Palatino Linotype" w:hAnsi="Palatino Linotype" w:cs="Arial"/>
          <w:b/>
        </w:rPr>
        <w:t>búsqueda exhaustiva y razonable</w:t>
      </w:r>
      <w:r w:rsidRPr="00DD4966">
        <w:rPr>
          <w:rFonts w:ascii="Palatino Linotype" w:hAnsi="Palatino Linotype" w:cs="Arial"/>
        </w:rPr>
        <w:t xml:space="preserve"> de la información solicitada de conformidad con el artículo </w:t>
      </w:r>
      <w:r w:rsidRPr="00DD4966">
        <w:rPr>
          <w:rFonts w:ascii="Palatino Linotype" w:hAnsi="Palatino Linotype" w:cs="Arial"/>
          <w:lang w:val="es-ES_tradnl"/>
        </w:rPr>
        <w:t>162 de la Ley de Transparencia y Acceso a la Información Pública del Estado de México y Municipios</w:t>
      </w:r>
      <w:r w:rsidRPr="00DD4966">
        <w:rPr>
          <w:rFonts w:ascii="Palatino Linotype" w:hAnsi="Palatino Linotype" w:cs="Arial"/>
        </w:rPr>
        <w:t xml:space="preserve"> y haga entrega de la misma a la hoy </w:t>
      </w:r>
      <w:r w:rsidRPr="00DD4966">
        <w:rPr>
          <w:rFonts w:ascii="Palatino Linotype" w:hAnsi="Palatino Linotype" w:cs="Arial"/>
          <w:b/>
        </w:rPr>
        <w:t xml:space="preserve">RECURRRENTE, </w:t>
      </w:r>
      <w:r w:rsidRPr="00DD4966">
        <w:rPr>
          <w:rFonts w:ascii="Palatino Linotype" w:hAnsi="Palatino Linotype" w:cs="Arial"/>
        </w:rPr>
        <w:t>y en el supuesto que la información no haya sido generada, bastará con que lo haga del conocimiento al particular.</w:t>
      </w:r>
    </w:p>
    <w:p w:rsidR="00961889" w:rsidRPr="00DD4966" w:rsidRDefault="00961889" w:rsidP="00C67A57">
      <w:pPr>
        <w:spacing w:line="360" w:lineRule="auto"/>
        <w:ind w:right="49"/>
        <w:jc w:val="both"/>
        <w:rPr>
          <w:rFonts w:ascii="Palatino Linotype" w:hAnsi="Palatino Linotype" w:cs="Arial"/>
        </w:rPr>
      </w:pPr>
    </w:p>
    <w:p w:rsidR="00CE405A" w:rsidRPr="00DD4966" w:rsidRDefault="00CE405A" w:rsidP="00CE405A">
      <w:pPr>
        <w:spacing w:line="360" w:lineRule="auto"/>
        <w:jc w:val="both"/>
        <w:rPr>
          <w:rFonts w:ascii="Palatino Linotype" w:hAnsi="Palatino Linotype" w:cs="Arial"/>
        </w:rPr>
      </w:pPr>
      <w:r w:rsidRPr="00DD4966">
        <w:rPr>
          <w:rFonts w:ascii="Palatino Linotype" w:eastAsia="Calibri" w:hAnsi="Palatino Linotype" w:cs="Arial"/>
          <w:lang w:val="es-ES"/>
        </w:rPr>
        <w:t>Finalmente, respecto de las manifestaciones</w:t>
      </w:r>
      <w:r w:rsidRPr="00DD4966">
        <w:rPr>
          <w:rFonts w:ascii="Palatino Linotype" w:eastAsia="Arial Unicode MS" w:hAnsi="Palatino Linotype" w:cs="Arial"/>
          <w:lang w:val="es-ES"/>
        </w:rPr>
        <w:t xml:space="preserve"> realizadas por </w:t>
      </w:r>
      <w:r w:rsidRPr="00DD4966">
        <w:rPr>
          <w:rFonts w:ascii="Palatino Linotype" w:eastAsia="Arial Unicode MS" w:hAnsi="Palatino Linotype" w:cs="Arial"/>
          <w:b/>
          <w:lang w:val="es-ES"/>
        </w:rPr>
        <w:t xml:space="preserve">EL </w:t>
      </w:r>
      <w:r w:rsidRPr="00DD4966">
        <w:rPr>
          <w:rFonts w:ascii="Palatino Linotype" w:hAnsi="Palatino Linotype"/>
          <w:b/>
          <w:lang w:val="es-ES"/>
        </w:rPr>
        <w:t>RECURRENTE</w:t>
      </w:r>
      <w:r w:rsidRPr="00DD4966">
        <w:rPr>
          <w:rFonts w:ascii="Palatino Linotype" w:eastAsia="Arial Unicode MS" w:hAnsi="Palatino Linotype" w:cs="Arial"/>
          <w:b/>
          <w:lang w:val="es-ES"/>
        </w:rPr>
        <w:t xml:space="preserve"> </w:t>
      </w:r>
      <w:r w:rsidRPr="00DD4966">
        <w:rPr>
          <w:rFonts w:ascii="Palatino Linotype" w:eastAsia="Arial Unicode MS" w:hAnsi="Palatino Linotype" w:cs="Arial"/>
          <w:lang w:val="es-ES"/>
        </w:rPr>
        <w:t xml:space="preserve">como razones o motivos de inconformidad, consistentes en </w:t>
      </w:r>
      <w:r w:rsidRPr="00DD4966">
        <w:rPr>
          <w:rFonts w:ascii="Palatino Linotype" w:hAnsi="Palatino Linotype" w:cs="Arial"/>
          <w:i/>
          <w:lang w:val="es-ES" w:eastAsia="es-MX"/>
        </w:rPr>
        <w:t>“</w:t>
      </w:r>
      <w:r w:rsidRPr="00DD4966">
        <w:rPr>
          <w:rFonts w:ascii="Palatino Linotype" w:eastAsia="Arial Unicode MS" w:hAnsi="Palatino Linotype" w:cs="Arial"/>
          <w:i/>
          <w:lang w:val="es-ES"/>
        </w:rPr>
        <w:t>…ES ILÓGICO QUE NO SE TENGAN PROVEEDORES DE BINES Y SERVICIOS …</w:t>
      </w:r>
      <w:r w:rsidRPr="00DD4966">
        <w:rPr>
          <w:rFonts w:ascii="Palatino Linotype" w:hAnsi="Palatino Linotype" w:cs="Arial"/>
          <w:i/>
          <w:lang w:val="es-ES"/>
        </w:rPr>
        <w:t>”</w:t>
      </w:r>
      <w:r w:rsidRPr="00DD4966">
        <w:rPr>
          <w:rFonts w:ascii="Palatino Linotype" w:hAnsi="Palatino Linotype" w:cs="Arial"/>
          <w:i/>
          <w:lang w:val="es-ES" w:eastAsia="es-MX"/>
        </w:rPr>
        <w:t xml:space="preserve">; </w:t>
      </w:r>
      <w:r w:rsidRPr="00DD4966">
        <w:rPr>
          <w:rFonts w:ascii="Palatino Linotype" w:hAnsi="Palatino Linotype" w:cs="Arial"/>
          <w:lang w:val="es-ES"/>
        </w:rPr>
        <w:t xml:space="preserve">al respecto, este Órgano Garante advierte que se tratan de </w:t>
      </w:r>
      <w:r w:rsidRPr="00DD4966">
        <w:rPr>
          <w:rFonts w:ascii="Palatino Linotype" w:hAnsi="Palatino Linotype"/>
          <w:lang w:val="es-ES"/>
        </w:rPr>
        <w:t>manifestaciones subjetivas que no pueden ser atendidas mediante el Derecho de Acceso a la Información,</w:t>
      </w:r>
      <w:r w:rsidRPr="00DD4966">
        <w:rPr>
          <w:rFonts w:ascii="Palatino Linotype" w:hAnsi="Palatino Linotype" w:cs="Arial"/>
          <w:lang w:val="es-ES"/>
        </w:rPr>
        <w:t xml:space="preserve"> pues del artículo 36 de la Ley de la materia, no se desprende que este Instituto tenga facultades para pronunciarse sobre ese tipo argumentos vertidos por los particulares al tratarse de argumentos unilaterales, mismos que no se advierten en el expediente electrónico que obra en el </w:t>
      </w:r>
      <w:r w:rsidRPr="00DD4966">
        <w:rPr>
          <w:rFonts w:ascii="Palatino Linotype" w:hAnsi="Palatino Linotype" w:cs="Arial"/>
          <w:b/>
          <w:lang w:val="es-ES"/>
        </w:rPr>
        <w:t xml:space="preserve">SAIMEX; </w:t>
      </w:r>
      <w:r w:rsidRPr="00DD4966">
        <w:rPr>
          <w:rFonts w:ascii="Palatino Linotype" w:hAnsi="Palatino Linotype" w:cs="Arial"/>
          <w:lang w:val="es-ES"/>
        </w:rPr>
        <w:t>atento a ello, este Órgano Garante c</w:t>
      </w:r>
      <w:r w:rsidRPr="00DD4966">
        <w:rPr>
          <w:rFonts w:ascii="Palatino Linotype" w:eastAsia="Arial Unicode MS" w:hAnsi="Palatino Linotype" w:cs="Arial"/>
          <w:lang w:val="es-ES"/>
        </w:rPr>
        <w:t>onsidera que los motivos de inconformidad son parcialmente fundados.</w:t>
      </w:r>
    </w:p>
    <w:p w:rsidR="00CE405A" w:rsidRPr="00DD4966" w:rsidRDefault="00CE405A" w:rsidP="00C67A57">
      <w:pPr>
        <w:spacing w:line="360" w:lineRule="auto"/>
        <w:ind w:right="49"/>
        <w:jc w:val="both"/>
        <w:rPr>
          <w:rFonts w:ascii="Palatino Linotype" w:hAnsi="Palatino Linotype" w:cs="Arial"/>
        </w:rPr>
      </w:pPr>
    </w:p>
    <w:p w:rsidR="00E1719C" w:rsidRPr="00DD4966" w:rsidRDefault="00E1719C" w:rsidP="00C67A57">
      <w:pPr>
        <w:spacing w:line="360" w:lineRule="auto"/>
        <w:ind w:right="49"/>
        <w:jc w:val="both"/>
        <w:rPr>
          <w:rFonts w:ascii="Palatino Linotype" w:hAnsi="Palatino Linotype" w:cs="Arial"/>
        </w:rPr>
      </w:pPr>
      <w:r w:rsidRPr="00DD4966">
        <w:rPr>
          <w:rFonts w:ascii="Palatino Linotype" w:hAnsi="Palatino Linotype" w:cs="Arial"/>
        </w:rPr>
        <w:lastRenderedPageBreak/>
        <w:t xml:space="preserve">En atención a las consideraciones antes señaladas, esta Ponencia Resolutora, determina que las razones o motivos de inconformidad devienen </w:t>
      </w:r>
      <w:r w:rsidR="002D07F2" w:rsidRPr="002D07F2">
        <w:rPr>
          <w:rFonts w:ascii="Palatino Linotype" w:hAnsi="Palatino Linotype" w:cs="Arial"/>
          <w:b/>
        </w:rPr>
        <w:t>parcialmente</w:t>
      </w:r>
      <w:r w:rsidR="002D07F2">
        <w:rPr>
          <w:rFonts w:ascii="Palatino Linotype" w:hAnsi="Palatino Linotype" w:cs="Arial"/>
        </w:rPr>
        <w:t xml:space="preserve"> </w:t>
      </w:r>
      <w:r w:rsidRPr="00DD4966">
        <w:rPr>
          <w:rFonts w:ascii="Palatino Linotype" w:hAnsi="Palatino Linotype" w:cs="Arial"/>
          <w:b/>
        </w:rPr>
        <w:t>fundadas</w:t>
      </w:r>
      <w:r w:rsidRPr="00DD4966">
        <w:rPr>
          <w:rFonts w:ascii="Palatino Linotype" w:hAnsi="Palatino Linotype" w:cs="Arial"/>
        </w:rPr>
        <w:t>, toda vez que conforme al estudio realizado se actualiza la causal de proced</w:t>
      </w:r>
      <w:r w:rsidR="00D52120" w:rsidRPr="00DD4966">
        <w:rPr>
          <w:rFonts w:ascii="Palatino Linotype" w:hAnsi="Palatino Linotype" w:cs="Arial"/>
        </w:rPr>
        <w:t xml:space="preserve">encia enunciada en la fracción </w:t>
      </w:r>
      <w:r w:rsidRPr="00DD4966">
        <w:rPr>
          <w:rFonts w:ascii="Palatino Linotype" w:hAnsi="Palatino Linotype" w:cs="Arial"/>
        </w:rPr>
        <w:t>I del numeral 179 de la Ley de Transparencia y Acceso a la Información Pública del Estado de México y Municipios.</w:t>
      </w:r>
    </w:p>
    <w:p w:rsidR="00E1719C" w:rsidRPr="00DD4966" w:rsidRDefault="00E1719C" w:rsidP="00C67A57">
      <w:pPr>
        <w:spacing w:line="360" w:lineRule="auto"/>
        <w:jc w:val="both"/>
        <w:rPr>
          <w:rFonts w:ascii="Palatino Linotype" w:hAnsi="Palatino Linotype" w:cs="Arial"/>
          <w:lang w:eastAsia="es-MX"/>
        </w:rPr>
      </w:pPr>
    </w:p>
    <w:p w:rsidR="00E1719C" w:rsidRPr="00DD4966" w:rsidRDefault="00E1719C" w:rsidP="00C67A57">
      <w:pPr>
        <w:spacing w:line="360" w:lineRule="auto"/>
        <w:jc w:val="both"/>
        <w:rPr>
          <w:rFonts w:ascii="Palatino Linotype" w:hAnsi="Palatino Linotype" w:cs="Arial"/>
        </w:rPr>
      </w:pPr>
      <w:r w:rsidRPr="00DD4966">
        <w:rPr>
          <w:rFonts w:ascii="Palatino Linotype" w:hAnsi="Palatino Linotype" w:cs="Arial"/>
          <w:lang w:eastAsia="es-MX"/>
        </w:rPr>
        <w:t>Expuesto todo lo anterior</w:t>
      </w:r>
      <w:r w:rsidRPr="00DD4966">
        <w:rPr>
          <w:rFonts w:ascii="Palatino Linotype" w:hAnsi="Palatino Linotype" w:cs="Arial"/>
          <w:b/>
          <w:lang w:eastAsia="es-MX"/>
        </w:rPr>
        <w:t xml:space="preserve">, </w:t>
      </w:r>
      <w:r w:rsidRPr="00DD4966">
        <w:rPr>
          <w:rFonts w:ascii="Palatino Linotype" w:hAnsi="Palatino Linotype" w:cs="Arial"/>
          <w:lang w:eastAsia="es-MX"/>
        </w:rPr>
        <w:t>el Pleno de este Instituto</w:t>
      </w:r>
      <w:r w:rsidRPr="00DD4966">
        <w:rPr>
          <w:rFonts w:ascii="Palatino Linotype" w:hAnsi="Palatino Linotype"/>
        </w:rPr>
        <w:t xml:space="preserve">, en términos de lo dispuesto en el artículo 186, fracción III de la Ley de Transparencia y Acceso a la </w:t>
      </w:r>
      <w:r w:rsidRPr="00DD4966">
        <w:rPr>
          <w:rFonts w:ascii="Palatino Linotype" w:hAnsi="Palatino Linotype" w:cs="Arial"/>
        </w:rPr>
        <w:t>Información</w:t>
      </w:r>
      <w:r w:rsidRPr="00DD4966">
        <w:rPr>
          <w:rFonts w:ascii="Palatino Linotype" w:hAnsi="Palatino Linotype"/>
        </w:rPr>
        <w:t xml:space="preserve"> Pública del Estado de México y Municipios, determina </w:t>
      </w:r>
      <w:r w:rsidRPr="00DD4966">
        <w:rPr>
          <w:rFonts w:ascii="Palatino Linotype" w:hAnsi="Palatino Linotype"/>
          <w:b/>
        </w:rPr>
        <w:t xml:space="preserve">REVOCAR </w:t>
      </w:r>
      <w:r w:rsidRPr="00DD4966">
        <w:rPr>
          <w:rFonts w:ascii="Palatino Linotype" w:hAnsi="Palatino Linotype"/>
        </w:rPr>
        <w:t xml:space="preserve">la respuesta proporcionada por </w:t>
      </w:r>
      <w:r w:rsidRPr="00DD4966">
        <w:rPr>
          <w:rFonts w:ascii="Palatino Linotype" w:hAnsi="Palatino Linotype"/>
          <w:b/>
        </w:rPr>
        <w:t>EL SUJETO OBLIGADO.</w:t>
      </w:r>
    </w:p>
    <w:p w:rsidR="00E1719C" w:rsidRPr="00DD4966" w:rsidRDefault="00E1719C" w:rsidP="00C67A57">
      <w:pPr>
        <w:spacing w:line="360" w:lineRule="auto"/>
        <w:jc w:val="both"/>
        <w:rPr>
          <w:rFonts w:ascii="Palatino Linotype" w:hAnsi="Palatino Linotype" w:cs="Arial"/>
          <w:b/>
        </w:rPr>
      </w:pPr>
    </w:p>
    <w:p w:rsidR="006807F1" w:rsidRPr="00DD4966" w:rsidRDefault="006807F1" w:rsidP="00C67A57">
      <w:pPr>
        <w:widowControl w:val="0"/>
        <w:autoSpaceDE w:val="0"/>
        <w:autoSpaceDN w:val="0"/>
        <w:adjustRightInd w:val="0"/>
        <w:spacing w:line="360" w:lineRule="auto"/>
        <w:jc w:val="both"/>
        <w:rPr>
          <w:rFonts w:ascii="Palatino Linotype" w:eastAsia="Calibri" w:hAnsi="Palatino Linotype" w:cs="Arial"/>
        </w:rPr>
      </w:pPr>
      <w:r w:rsidRPr="00DD4966">
        <w:rPr>
          <w:rFonts w:ascii="Palatino Linotype" w:eastAsia="Calibri" w:hAnsi="Palatino Linotype" w:cs="Arial"/>
        </w:rPr>
        <w:t xml:space="preserve">Así, con </w:t>
      </w:r>
      <w:r w:rsidRPr="00DD4966">
        <w:rPr>
          <w:rFonts w:ascii="Palatino Linotype" w:hAnsi="Palatino Linotype" w:cs="Arial"/>
        </w:rPr>
        <w:t>fundamento</w:t>
      </w:r>
      <w:r w:rsidRPr="00DD4966">
        <w:rPr>
          <w:rFonts w:ascii="Palatino Linotype" w:eastAsia="Calibri" w:hAnsi="Palatino Linotype" w:cs="Arial"/>
        </w:rPr>
        <w:t xml:space="preserve"> en lo prescrito en los artículos 5, </w:t>
      </w:r>
      <w:r w:rsidRPr="00DD4966">
        <w:rPr>
          <w:rFonts w:ascii="Palatino Linotype" w:hAnsi="Palatino Linotype"/>
        </w:rPr>
        <w:t xml:space="preserve">párrafos vigésimo </w:t>
      </w:r>
      <w:r w:rsidRPr="00DD4966">
        <w:rPr>
          <w:rFonts w:ascii="Palatino Linotype" w:hAnsi="Palatino Linotype" w:cs="Arial"/>
        </w:rPr>
        <w:t>segundo,</w:t>
      </w:r>
      <w:r w:rsidRPr="00DD4966">
        <w:rPr>
          <w:rFonts w:ascii="Palatino Linotype" w:hAnsi="Palatino Linotype"/>
        </w:rPr>
        <w:t xml:space="preserve"> </w:t>
      </w:r>
      <w:r w:rsidR="00757DC7" w:rsidRPr="00DD4966">
        <w:rPr>
          <w:rFonts w:ascii="Palatino Linotype" w:hAnsi="Palatino Linotype"/>
        </w:rPr>
        <w:t xml:space="preserve">vigésimo tercero y vigésimo cuarto, </w:t>
      </w:r>
      <w:r w:rsidRPr="00DD4966">
        <w:rPr>
          <w:rFonts w:ascii="Palatino Linotype" w:hAnsi="Palatino Linotype"/>
        </w:rPr>
        <w:t>fracciones IV y V,</w:t>
      </w:r>
      <w:r w:rsidRPr="00DD4966">
        <w:rPr>
          <w:rFonts w:ascii="Palatino Linotype" w:eastAsia="Calibri" w:hAnsi="Palatino Linotype" w:cs="Arial"/>
        </w:rPr>
        <w:t xml:space="preserve"> de la Constitución Política del Estado Libre y Soberano de </w:t>
      </w:r>
      <w:r w:rsidRPr="00DD4966">
        <w:rPr>
          <w:rFonts w:ascii="Palatino Linotype" w:hAnsi="Palatino Linotype" w:cs="Arial"/>
          <w:lang w:val="es-ES_tradnl"/>
        </w:rPr>
        <w:t>México</w:t>
      </w:r>
      <w:r w:rsidRPr="00DD4966">
        <w:rPr>
          <w:rFonts w:ascii="Palatino Linotype" w:eastAsia="Calibri" w:hAnsi="Palatino Linotype" w:cs="Arial"/>
        </w:rPr>
        <w:t xml:space="preserve">, y los artículos </w:t>
      </w:r>
      <w:r w:rsidRPr="00DD4966">
        <w:rPr>
          <w:rFonts w:ascii="Palatino Linotype" w:hAnsi="Palatino Linotype"/>
        </w:rPr>
        <w:t xml:space="preserve">2, </w:t>
      </w:r>
      <w:r w:rsidRPr="00DD4966">
        <w:rPr>
          <w:rFonts w:ascii="Palatino Linotype" w:hAnsi="Palatino Linotype" w:cs="Arial"/>
        </w:rPr>
        <w:t>fracción</w:t>
      </w:r>
      <w:r w:rsidRPr="00DD4966">
        <w:rPr>
          <w:rFonts w:ascii="Palatino Linotype" w:hAnsi="Palatino Linotype"/>
        </w:rPr>
        <w:t xml:space="preserve"> II, 9, </w:t>
      </w:r>
      <w:r w:rsidRPr="00DD4966">
        <w:rPr>
          <w:rFonts w:ascii="Palatino Linotype" w:hAnsi="Palatino Linotype" w:cs="Arial"/>
          <w:lang w:val="es-ES_tradnl"/>
        </w:rPr>
        <w:t>29</w:t>
      </w:r>
      <w:r w:rsidRPr="00DD4966">
        <w:rPr>
          <w:rFonts w:ascii="Palatino Linotype" w:hAnsi="Palatino Linotype"/>
        </w:rPr>
        <w:t>, 36, fracciones I y II, 176, 178, 179, 181, 185, fracción I, 186 y 188,</w:t>
      </w:r>
      <w:r w:rsidRPr="00DD4966">
        <w:rPr>
          <w:rFonts w:ascii="Palatino Linotype" w:eastAsia="Calibri" w:hAnsi="Palatino Linotype" w:cs="Arial"/>
        </w:rPr>
        <w:t xml:space="preserve"> de la Ley de Transparencia y Acceso a la Información Pública del Estado de México y </w:t>
      </w:r>
      <w:r w:rsidRPr="00DD4966">
        <w:rPr>
          <w:rFonts w:ascii="Palatino Linotype" w:hAnsi="Palatino Linotype" w:cs="Arial"/>
        </w:rPr>
        <w:t>Municipios</w:t>
      </w:r>
      <w:r w:rsidRPr="00DD4966">
        <w:rPr>
          <w:rFonts w:ascii="Palatino Linotype" w:eastAsia="Calibri" w:hAnsi="Palatino Linotype" w:cs="Arial"/>
        </w:rPr>
        <w:t xml:space="preserve">, </w:t>
      </w:r>
      <w:r w:rsidRPr="00DD4966">
        <w:rPr>
          <w:rFonts w:ascii="Palatino Linotype" w:hAnsi="Palatino Linotype"/>
        </w:rPr>
        <w:t>este</w:t>
      </w:r>
      <w:r w:rsidRPr="00DD4966">
        <w:rPr>
          <w:rFonts w:ascii="Palatino Linotype" w:eastAsia="Calibri" w:hAnsi="Palatino Linotype" w:cs="Arial"/>
        </w:rPr>
        <w:t xml:space="preserve"> Pleno:</w:t>
      </w:r>
    </w:p>
    <w:p w:rsidR="006807F1" w:rsidRPr="00DD4966" w:rsidRDefault="006807F1" w:rsidP="00C67A57">
      <w:pPr>
        <w:widowControl w:val="0"/>
        <w:autoSpaceDE w:val="0"/>
        <w:autoSpaceDN w:val="0"/>
        <w:adjustRightInd w:val="0"/>
        <w:jc w:val="both"/>
        <w:rPr>
          <w:rFonts w:ascii="Palatino Linotype" w:eastAsia="Calibri" w:hAnsi="Palatino Linotype" w:cs="Arial"/>
        </w:rPr>
      </w:pPr>
    </w:p>
    <w:p w:rsidR="006807F1" w:rsidRPr="00DD4966" w:rsidRDefault="006807F1" w:rsidP="00C67A57">
      <w:pPr>
        <w:jc w:val="center"/>
        <w:rPr>
          <w:rFonts w:ascii="Palatino Linotype" w:hAnsi="Palatino Linotype"/>
          <w:b/>
          <w:bCs/>
          <w:spacing w:val="40"/>
          <w:sz w:val="28"/>
        </w:rPr>
      </w:pPr>
      <w:r w:rsidRPr="00DD4966">
        <w:rPr>
          <w:rFonts w:ascii="Palatino Linotype" w:hAnsi="Palatino Linotype"/>
          <w:b/>
          <w:bCs/>
          <w:spacing w:val="40"/>
          <w:sz w:val="28"/>
        </w:rPr>
        <w:t>RESUELVE</w:t>
      </w:r>
    </w:p>
    <w:p w:rsidR="006807F1" w:rsidRPr="00DD4966" w:rsidRDefault="006807F1" w:rsidP="00C67A57">
      <w:pPr>
        <w:jc w:val="center"/>
        <w:rPr>
          <w:rFonts w:ascii="Palatino Linotype" w:hAnsi="Palatino Linotype"/>
          <w:b/>
          <w:bCs/>
          <w:spacing w:val="40"/>
          <w:sz w:val="28"/>
        </w:rPr>
      </w:pPr>
    </w:p>
    <w:p w:rsidR="00EE3C54" w:rsidRPr="00DD4966" w:rsidRDefault="00EE3C54" w:rsidP="00C67A57">
      <w:pPr>
        <w:spacing w:line="360" w:lineRule="auto"/>
        <w:jc w:val="both"/>
        <w:rPr>
          <w:rFonts w:ascii="Palatino Linotype" w:eastAsiaTheme="minorEastAsia" w:hAnsi="Palatino Linotype" w:cs="Arial"/>
        </w:rPr>
      </w:pPr>
      <w:r w:rsidRPr="00DD4966">
        <w:rPr>
          <w:rFonts w:ascii="Palatino Linotype" w:eastAsiaTheme="minorEastAsia" w:hAnsi="Palatino Linotype" w:cs="Arial"/>
          <w:b/>
          <w:bCs/>
          <w:color w:val="222222"/>
          <w:sz w:val="28"/>
          <w:szCs w:val="20"/>
          <w:lang w:val="es-ES_tradnl" w:eastAsia="es-MX"/>
        </w:rPr>
        <w:t>PRIMERO</w:t>
      </w:r>
      <w:r w:rsidRPr="00DD4966">
        <w:rPr>
          <w:rFonts w:ascii="Palatino Linotype" w:eastAsiaTheme="minorEastAsia" w:hAnsi="Palatino Linotype" w:cs="Arial"/>
          <w:sz w:val="20"/>
          <w:szCs w:val="20"/>
          <w:lang w:val="es-ES_tradnl"/>
        </w:rPr>
        <w:t xml:space="preserve">. </w:t>
      </w:r>
      <w:r w:rsidRPr="00DD4966">
        <w:rPr>
          <w:rFonts w:ascii="Palatino Linotype" w:eastAsiaTheme="minorEastAsia" w:hAnsi="Palatino Linotype" w:cs="Arial"/>
          <w:lang w:val="es-ES_tradnl"/>
        </w:rPr>
        <w:t xml:space="preserve">Resultan </w:t>
      </w:r>
      <w:r w:rsidR="00CE405A" w:rsidRPr="00DD4966">
        <w:rPr>
          <w:rFonts w:ascii="Palatino Linotype" w:eastAsiaTheme="minorEastAsia" w:hAnsi="Palatino Linotype" w:cs="Arial"/>
          <w:b/>
          <w:lang w:val="es-ES_tradnl"/>
        </w:rPr>
        <w:t xml:space="preserve">parcialmente </w:t>
      </w:r>
      <w:r w:rsidRPr="00DD4966">
        <w:rPr>
          <w:rFonts w:ascii="Palatino Linotype" w:eastAsiaTheme="minorEastAsia" w:hAnsi="Palatino Linotype" w:cs="Arial"/>
          <w:b/>
          <w:lang w:val="es-ES_tradnl"/>
        </w:rPr>
        <w:t>fundadas</w:t>
      </w:r>
      <w:r w:rsidRPr="00DD4966">
        <w:rPr>
          <w:rFonts w:ascii="Palatino Linotype" w:eastAsiaTheme="minorEastAsia" w:hAnsi="Palatino Linotype" w:cs="Arial"/>
          <w:lang w:val="es-ES_tradnl"/>
        </w:rPr>
        <w:t xml:space="preserve"> las razones o motivos de inconformidad planteadas por </w:t>
      </w:r>
      <w:r w:rsidRPr="00DD4966">
        <w:rPr>
          <w:rFonts w:ascii="Palatino Linotype" w:eastAsiaTheme="minorEastAsia" w:hAnsi="Palatino Linotype" w:cs="Arial"/>
          <w:b/>
          <w:lang w:val="es-ES_tradnl"/>
        </w:rPr>
        <w:t>EL RECURRENTE</w:t>
      </w:r>
      <w:r w:rsidRPr="00DD4966">
        <w:rPr>
          <w:rFonts w:ascii="Palatino Linotype" w:eastAsiaTheme="minorEastAsia" w:hAnsi="Palatino Linotype" w:cs="Arial"/>
          <w:lang w:val="es-ES_tradnl"/>
        </w:rPr>
        <w:t xml:space="preserve"> </w:t>
      </w:r>
      <w:r w:rsidRPr="00DD4966">
        <w:rPr>
          <w:rFonts w:ascii="Palatino Linotype" w:eastAsiaTheme="minorEastAsia" w:hAnsi="Palatino Linotype" w:cs="Arial"/>
        </w:rPr>
        <w:t xml:space="preserve">en términos del </w:t>
      </w:r>
      <w:r w:rsidRPr="00DD4966">
        <w:rPr>
          <w:rFonts w:ascii="Palatino Linotype" w:eastAsiaTheme="minorEastAsia" w:hAnsi="Palatino Linotype" w:cs="Arial"/>
          <w:lang w:val="es-ES_tradnl"/>
        </w:rPr>
        <w:t>Considerando</w:t>
      </w:r>
      <w:r w:rsidRPr="00DD4966">
        <w:rPr>
          <w:rFonts w:ascii="Palatino Linotype" w:eastAsiaTheme="minorEastAsia" w:hAnsi="Palatino Linotype" w:cs="Arial"/>
        </w:rPr>
        <w:t xml:space="preserve"> </w:t>
      </w:r>
      <w:r w:rsidRPr="00DD4966">
        <w:rPr>
          <w:rFonts w:ascii="Palatino Linotype" w:eastAsiaTheme="minorEastAsia" w:hAnsi="Palatino Linotype" w:cs="Arial"/>
          <w:b/>
        </w:rPr>
        <w:t xml:space="preserve">QUINTO </w:t>
      </w:r>
      <w:r w:rsidRPr="00DD4966">
        <w:rPr>
          <w:rFonts w:ascii="Palatino Linotype" w:eastAsiaTheme="minorEastAsia" w:hAnsi="Palatino Linotype" w:cs="Arial"/>
        </w:rPr>
        <w:t>de esta Resolución.</w:t>
      </w:r>
    </w:p>
    <w:p w:rsidR="00EE3C54" w:rsidRPr="00DD4966" w:rsidRDefault="00EE3C54" w:rsidP="00C67A57">
      <w:pPr>
        <w:spacing w:line="360" w:lineRule="auto"/>
        <w:jc w:val="both"/>
        <w:rPr>
          <w:rFonts w:ascii="Palatino Linotype" w:eastAsiaTheme="minorEastAsia" w:hAnsi="Palatino Linotype" w:cs="Arial"/>
          <w:szCs w:val="20"/>
          <w:lang w:val="es-ES_tradnl"/>
        </w:rPr>
      </w:pPr>
    </w:p>
    <w:p w:rsidR="00EE3C54" w:rsidRPr="00DD4966" w:rsidRDefault="00EE3C54" w:rsidP="00C67A57">
      <w:pPr>
        <w:spacing w:line="360" w:lineRule="auto"/>
        <w:jc w:val="both"/>
        <w:rPr>
          <w:rFonts w:ascii="Palatino Linotype" w:hAnsi="Palatino Linotype" w:cs="Arial"/>
          <w:lang w:val="es-ES"/>
        </w:rPr>
      </w:pPr>
      <w:r w:rsidRPr="00DD4966">
        <w:rPr>
          <w:rFonts w:ascii="Palatino Linotype" w:eastAsiaTheme="minorEastAsia" w:hAnsi="Palatino Linotype" w:cs="Arial"/>
          <w:b/>
          <w:bCs/>
          <w:color w:val="222222"/>
          <w:sz w:val="28"/>
          <w:szCs w:val="20"/>
          <w:lang w:val="es-ES_tradnl" w:eastAsia="es-MX"/>
        </w:rPr>
        <w:t>SEGUNDO</w:t>
      </w:r>
      <w:r w:rsidRPr="00DD4966">
        <w:rPr>
          <w:rFonts w:ascii="Palatino Linotype" w:eastAsia="Calibri" w:hAnsi="Palatino Linotype" w:cs="Arial"/>
          <w:b/>
          <w:bCs/>
          <w:sz w:val="20"/>
          <w:szCs w:val="20"/>
          <w:lang w:val="es-ES_tradnl"/>
        </w:rPr>
        <w:t xml:space="preserve">. </w:t>
      </w:r>
      <w:r w:rsidRPr="00DD4966">
        <w:rPr>
          <w:rFonts w:ascii="Palatino Linotype" w:eastAsia="Calibri" w:hAnsi="Palatino Linotype" w:cs="Arial"/>
        </w:rPr>
        <w:t xml:space="preserve">Se </w:t>
      </w:r>
      <w:r w:rsidRPr="00DD4966">
        <w:rPr>
          <w:rFonts w:ascii="Palatino Linotype" w:eastAsia="Calibri" w:hAnsi="Palatino Linotype" w:cs="Arial"/>
          <w:b/>
        </w:rPr>
        <w:t xml:space="preserve">REVOCA </w:t>
      </w:r>
      <w:r w:rsidRPr="00DD4966">
        <w:rPr>
          <w:rFonts w:ascii="Palatino Linotype" w:eastAsia="Calibri" w:hAnsi="Palatino Linotype" w:cs="Arial"/>
        </w:rPr>
        <w:t xml:space="preserve">la respuesta proporcionada por </w:t>
      </w:r>
      <w:r w:rsidRPr="00DD4966">
        <w:rPr>
          <w:rFonts w:ascii="Palatino Linotype" w:eastAsia="Calibri" w:hAnsi="Palatino Linotype" w:cs="Arial"/>
          <w:b/>
        </w:rPr>
        <w:t xml:space="preserve">EL SUJETO OBLIGADO </w:t>
      </w:r>
      <w:r w:rsidRPr="00DD4966">
        <w:rPr>
          <w:rFonts w:ascii="Palatino Linotype" w:eastAsia="Calibri" w:hAnsi="Palatino Linotype" w:cs="Arial"/>
        </w:rPr>
        <w:t xml:space="preserve">y se </w:t>
      </w:r>
      <w:r w:rsidRPr="00DD4966">
        <w:rPr>
          <w:rFonts w:ascii="Palatino Linotype" w:eastAsia="Calibri" w:hAnsi="Palatino Linotype" w:cs="Arial"/>
          <w:b/>
        </w:rPr>
        <w:t>ordena</w:t>
      </w:r>
      <w:r w:rsidRPr="00DD4966">
        <w:rPr>
          <w:rFonts w:ascii="Palatino Linotype" w:eastAsia="Calibri" w:hAnsi="Palatino Linotype" w:cs="Arial"/>
          <w:b/>
          <w:lang w:val="es-ES_tradnl"/>
        </w:rPr>
        <w:t xml:space="preserve"> </w:t>
      </w:r>
      <w:r w:rsidRPr="00DD4966">
        <w:rPr>
          <w:rFonts w:ascii="Palatino Linotype" w:eastAsia="Calibri" w:hAnsi="Palatino Linotype" w:cs="Arial"/>
          <w:lang w:val="es-ES_tradnl"/>
        </w:rPr>
        <w:t xml:space="preserve">atienda la solicitud de información </w:t>
      </w:r>
      <w:r w:rsidRPr="00DD4966">
        <w:rPr>
          <w:rFonts w:ascii="Palatino Linotype" w:eastAsia="Calibri" w:hAnsi="Palatino Linotype" w:cs="Arial"/>
          <w:b/>
          <w:lang w:val="es-ES_tradnl"/>
        </w:rPr>
        <w:t>00</w:t>
      </w:r>
      <w:r w:rsidR="00D52120" w:rsidRPr="00DD4966">
        <w:rPr>
          <w:rFonts w:ascii="Palatino Linotype" w:eastAsia="Calibri" w:hAnsi="Palatino Linotype" w:cs="Arial"/>
          <w:b/>
          <w:lang w:val="es-ES_tradnl"/>
        </w:rPr>
        <w:t>0</w:t>
      </w:r>
      <w:r w:rsidR="00961889" w:rsidRPr="00DD4966">
        <w:rPr>
          <w:rFonts w:ascii="Palatino Linotype" w:eastAsia="Calibri" w:hAnsi="Palatino Linotype" w:cs="Arial"/>
          <w:b/>
          <w:lang w:val="es-ES_tradnl"/>
        </w:rPr>
        <w:t>40</w:t>
      </w:r>
      <w:r w:rsidRPr="00DD4966">
        <w:rPr>
          <w:rFonts w:ascii="Palatino Linotype" w:eastAsia="Calibri" w:hAnsi="Palatino Linotype" w:cs="Arial"/>
          <w:b/>
          <w:lang w:val="es-ES_tradnl"/>
        </w:rPr>
        <w:t>/</w:t>
      </w:r>
      <w:r w:rsidR="00961889" w:rsidRPr="00DD4966">
        <w:rPr>
          <w:rFonts w:ascii="Palatino Linotype" w:eastAsia="Calibri" w:hAnsi="Palatino Linotype" w:cs="Arial"/>
          <w:b/>
          <w:lang w:val="es-ES_tradnl"/>
        </w:rPr>
        <w:t>AMATEPEC</w:t>
      </w:r>
      <w:r w:rsidRPr="00DD4966">
        <w:rPr>
          <w:rFonts w:ascii="Palatino Linotype" w:eastAsia="Calibri" w:hAnsi="Palatino Linotype" w:cs="Arial"/>
          <w:b/>
          <w:lang w:val="es-ES_tradnl"/>
        </w:rPr>
        <w:t>/IP/2019</w:t>
      </w:r>
      <w:r w:rsidRPr="00DD4966">
        <w:rPr>
          <w:rFonts w:ascii="Palatino Linotype" w:eastAsiaTheme="minorEastAsia" w:hAnsi="Palatino Linotype" w:cs="Arial"/>
          <w:lang w:val="es-ES_tradnl"/>
        </w:rPr>
        <w:t xml:space="preserve">, en </w:t>
      </w:r>
      <w:r w:rsidRPr="00DD4966">
        <w:rPr>
          <w:rFonts w:ascii="Palatino Linotype" w:eastAsiaTheme="minorEastAsia" w:hAnsi="Palatino Linotype" w:cs="Arial"/>
          <w:lang w:val="es-ES_tradnl"/>
        </w:rPr>
        <w:lastRenderedPageBreak/>
        <w:t xml:space="preserve">términos del Considerando </w:t>
      </w:r>
      <w:r w:rsidRPr="00DD4966">
        <w:rPr>
          <w:rFonts w:ascii="Palatino Linotype" w:eastAsiaTheme="minorEastAsia" w:hAnsi="Palatino Linotype" w:cs="Arial"/>
          <w:b/>
          <w:lang w:val="es-ES_tradnl"/>
        </w:rPr>
        <w:t>QUINTO</w:t>
      </w:r>
      <w:r w:rsidRPr="00DD4966">
        <w:rPr>
          <w:rFonts w:ascii="Palatino Linotype" w:eastAsiaTheme="minorEastAsia" w:hAnsi="Palatino Linotype" w:cs="Arial"/>
          <w:lang w:val="es-ES_tradnl"/>
        </w:rPr>
        <w:t xml:space="preserve"> y, haga entrega al </w:t>
      </w:r>
      <w:r w:rsidRPr="00DD4966">
        <w:rPr>
          <w:rFonts w:ascii="Palatino Linotype" w:eastAsiaTheme="minorEastAsia" w:hAnsi="Palatino Linotype" w:cs="Arial"/>
          <w:b/>
          <w:lang w:val="es-ES_tradnl"/>
        </w:rPr>
        <w:t>RECURRENTE</w:t>
      </w:r>
      <w:r w:rsidRPr="00DD4966">
        <w:rPr>
          <w:rFonts w:ascii="Palatino Linotype" w:eastAsiaTheme="minorEastAsia" w:hAnsi="Palatino Linotype" w:cs="Arial"/>
          <w:lang w:val="es-ES_tradnl"/>
        </w:rPr>
        <w:t xml:space="preserve">, vía </w:t>
      </w:r>
      <w:r w:rsidRPr="00DD4966">
        <w:rPr>
          <w:rFonts w:ascii="Palatino Linotype" w:eastAsiaTheme="minorEastAsia" w:hAnsi="Palatino Linotype" w:cs="Arial"/>
          <w:b/>
          <w:lang w:val="es-ES_tradnl"/>
        </w:rPr>
        <w:t>SAIMEX,</w:t>
      </w:r>
      <w:r w:rsidR="00EE05DA" w:rsidRPr="00DD4966">
        <w:rPr>
          <w:rFonts w:ascii="Palatino Linotype" w:eastAsiaTheme="minorEastAsia" w:hAnsi="Palatino Linotype" w:cs="Arial"/>
          <w:b/>
          <w:lang w:val="es-ES_tradnl"/>
        </w:rPr>
        <w:t xml:space="preserve"> </w:t>
      </w:r>
      <w:r w:rsidR="00961889" w:rsidRPr="00DD4966">
        <w:rPr>
          <w:rFonts w:ascii="Palatino Linotype" w:eastAsiaTheme="minorEastAsia" w:hAnsi="Palatino Linotype" w:cs="Arial"/>
          <w:lang w:val="es-ES_tradnl"/>
        </w:rPr>
        <w:t xml:space="preserve">de ser procedente </w:t>
      </w:r>
      <w:r w:rsidR="00961889" w:rsidRPr="00DD4966">
        <w:rPr>
          <w:rFonts w:ascii="Palatino Linotype" w:eastAsiaTheme="minorEastAsia" w:hAnsi="Palatino Linotype" w:cs="Arial"/>
          <w:b/>
          <w:lang w:val="es-ES_tradnl"/>
        </w:rPr>
        <w:t xml:space="preserve">en versión pública, </w:t>
      </w:r>
      <w:r w:rsidR="002D07F2" w:rsidRPr="002D07F2">
        <w:rPr>
          <w:rFonts w:ascii="Palatino Linotype" w:eastAsiaTheme="minorEastAsia" w:hAnsi="Palatino Linotype" w:cs="Arial"/>
          <w:lang w:val="es-ES_tradnl"/>
        </w:rPr>
        <w:t>de</w:t>
      </w:r>
      <w:r w:rsidR="002D07F2">
        <w:rPr>
          <w:rFonts w:ascii="Palatino Linotype" w:eastAsiaTheme="minorEastAsia" w:hAnsi="Palatino Linotype" w:cs="Arial"/>
          <w:b/>
          <w:lang w:val="es-ES_tradnl"/>
        </w:rPr>
        <w:t xml:space="preserve"> </w:t>
      </w:r>
      <w:r w:rsidR="00961889" w:rsidRPr="00DD4966">
        <w:rPr>
          <w:rFonts w:ascii="Palatino Linotype" w:eastAsiaTheme="minorEastAsia" w:hAnsi="Palatino Linotype" w:cs="Arial"/>
          <w:lang w:val="es-ES_tradnl"/>
        </w:rPr>
        <w:t xml:space="preserve">los documentos donde conste </w:t>
      </w:r>
      <w:r w:rsidRPr="00DD4966">
        <w:rPr>
          <w:rFonts w:ascii="Palatino Linotype" w:hAnsi="Palatino Linotype" w:cs="Arial"/>
          <w:lang w:val="es-ES"/>
        </w:rPr>
        <w:t>lo siguiente:</w:t>
      </w:r>
    </w:p>
    <w:p w:rsidR="00EE3C54" w:rsidRPr="00DD4966" w:rsidRDefault="00EE3C54" w:rsidP="00C67A57">
      <w:pPr>
        <w:jc w:val="both"/>
        <w:rPr>
          <w:rFonts w:ascii="Palatino Linotype" w:hAnsi="Palatino Linotype"/>
          <w:shd w:val="clear" w:color="auto" w:fill="FFFFFF"/>
        </w:rPr>
      </w:pPr>
    </w:p>
    <w:p w:rsidR="00757DC7" w:rsidRPr="00DD4966" w:rsidRDefault="00EE3C54" w:rsidP="007F025A">
      <w:pPr>
        <w:ind w:left="851" w:right="899" w:hanging="142"/>
        <w:jc w:val="both"/>
        <w:rPr>
          <w:rFonts w:ascii="Palatino Linotype" w:hAnsi="Palatino Linotype"/>
          <w:i/>
          <w:sz w:val="22"/>
          <w:szCs w:val="22"/>
        </w:rPr>
      </w:pPr>
      <w:r w:rsidRPr="00DD4966">
        <w:rPr>
          <w:rFonts w:ascii="Palatino Linotype" w:eastAsiaTheme="minorEastAsia" w:hAnsi="Palatino Linotype" w:cs="Arial"/>
          <w:i/>
          <w:sz w:val="22"/>
          <w:szCs w:val="22"/>
          <w:lang w:val="es-ES_tradnl" w:eastAsia="es-MX"/>
        </w:rPr>
        <w:t>“</w:t>
      </w:r>
      <w:r w:rsidR="00DD4966" w:rsidRPr="00DD4966">
        <w:rPr>
          <w:rFonts w:ascii="Palatino Linotype" w:eastAsiaTheme="minorEastAsia" w:hAnsi="Palatino Linotype" w:cs="Arial"/>
          <w:i/>
          <w:sz w:val="22"/>
          <w:szCs w:val="22"/>
          <w:lang w:val="es-ES_tradnl" w:eastAsia="es-MX"/>
        </w:rPr>
        <w:t>De l</w:t>
      </w:r>
      <w:r w:rsidR="00961889" w:rsidRPr="00DD4966">
        <w:rPr>
          <w:rFonts w:ascii="Palatino Linotype" w:eastAsiaTheme="minorEastAsia" w:hAnsi="Palatino Linotype" w:cs="Arial"/>
          <w:i/>
          <w:sz w:val="22"/>
          <w:szCs w:val="22"/>
          <w:lang w:val="es-ES_tradnl" w:eastAsia="es-MX"/>
        </w:rPr>
        <w:t>os proveedores de bienes o servicios que haya</w:t>
      </w:r>
      <w:r w:rsidR="00DD4966" w:rsidRPr="00DD4966">
        <w:rPr>
          <w:rFonts w:ascii="Palatino Linotype" w:eastAsiaTheme="minorEastAsia" w:hAnsi="Palatino Linotype" w:cs="Arial"/>
          <w:i/>
          <w:sz w:val="22"/>
          <w:szCs w:val="22"/>
          <w:lang w:val="es-ES_tradnl" w:eastAsia="es-MX"/>
        </w:rPr>
        <w:t>n</w:t>
      </w:r>
      <w:r w:rsidR="00961889" w:rsidRPr="00DD4966">
        <w:rPr>
          <w:rFonts w:ascii="Palatino Linotype" w:eastAsiaTheme="minorEastAsia" w:hAnsi="Palatino Linotype" w:cs="Arial"/>
          <w:i/>
          <w:sz w:val="22"/>
          <w:szCs w:val="22"/>
          <w:lang w:val="es-ES_tradnl" w:eastAsia="es-MX"/>
        </w:rPr>
        <w:t xml:space="preserve"> contratado </w:t>
      </w:r>
      <w:r w:rsidR="00DD4966" w:rsidRPr="00DD4966">
        <w:rPr>
          <w:rFonts w:ascii="Palatino Linotype" w:eastAsiaTheme="minorEastAsia" w:hAnsi="Palatino Linotype" w:cs="Arial"/>
          <w:i/>
          <w:sz w:val="22"/>
          <w:szCs w:val="22"/>
          <w:lang w:val="es-ES_tradnl" w:eastAsia="es-MX"/>
        </w:rPr>
        <w:t>con el Ayuntamiento de Amatepec</w:t>
      </w:r>
      <w:r w:rsidR="00961889" w:rsidRPr="00DD4966">
        <w:rPr>
          <w:rFonts w:ascii="Palatino Linotype" w:eastAsiaTheme="minorEastAsia" w:hAnsi="Palatino Linotype" w:cs="Arial"/>
          <w:i/>
          <w:sz w:val="22"/>
          <w:szCs w:val="22"/>
          <w:lang w:val="es-ES_tradnl" w:eastAsia="es-MX"/>
        </w:rPr>
        <w:t xml:space="preserve"> del 20 de mayo de 2018 al 20 de mayo de 2019, el</w:t>
      </w:r>
      <w:r w:rsidR="000905BD" w:rsidRPr="00DD4966">
        <w:rPr>
          <w:rFonts w:ascii="Palatino Linotype" w:eastAsiaTheme="minorEastAsia" w:hAnsi="Palatino Linotype" w:cs="Arial"/>
          <w:i/>
          <w:sz w:val="22"/>
          <w:szCs w:val="22"/>
          <w:lang w:val="es-ES_tradnl" w:eastAsia="es-MX"/>
        </w:rPr>
        <w:t xml:space="preserve"> nombre de</w:t>
      </w:r>
      <w:r w:rsidR="00445195">
        <w:rPr>
          <w:rFonts w:ascii="Palatino Linotype" w:eastAsiaTheme="minorEastAsia" w:hAnsi="Palatino Linotype" w:cs="Arial"/>
          <w:i/>
          <w:sz w:val="22"/>
          <w:szCs w:val="22"/>
          <w:lang w:val="es-ES_tradnl" w:eastAsia="es-MX"/>
        </w:rPr>
        <w:t>l proveedor</w:t>
      </w:r>
      <w:r w:rsidR="00774B02" w:rsidRPr="00DD4966">
        <w:rPr>
          <w:rFonts w:ascii="Palatino Linotype" w:eastAsiaTheme="minorEastAsia" w:hAnsi="Palatino Linotype" w:cs="Arial"/>
          <w:i/>
          <w:sz w:val="22"/>
          <w:szCs w:val="22"/>
          <w:lang w:val="es-ES_tradnl" w:eastAsia="es-MX"/>
        </w:rPr>
        <w:t xml:space="preserve">; así como, el </w:t>
      </w:r>
      <w:r w:rsidR="00CE405A" w:rsidRPr="00DD4966">
        <w:rPr>
          <w:rFonts w:ascii="Palatino Linotype" w:eastAsiaTheme="minorEastAsia" w:hAnsi="Palatino Linotype" w:cs="Arial"/>
          <w:i/>
          <w:sz w:val="22"/>
          <w:szCs w:val="22"/>
          <w:lang w:val="es-ES_tradnl" w:eastAsia="es-MX"/>
        </w:rPr>
        <w:t xml:space="preserve">domicilio, </w:t>
      </w:r>
      <w:r w:rsidR="000905BD" w:rsidRPr="00DD4966">
        <w:rPr>
          <w:rFonts w:ascii="Palatino Linotype" w:eastAsiaTheme="minorEastAsia" w:hAnsi="Palatino Linotype" w:cs="Arial"/>
          <w:i/>
          <w:sz w:val="22"/>
          <w:szCs w:val="22"/>
          <w:lang w:val="es-ES_tradnl" w:eastAsia="es-MX"/>
        </w:rPr>
        <w:t>registro federal de contribuyentes, nombre del representante legal, fecha de contratación</w:t>
      </w:r>
      <w:r w:rsidR="00CE405A" w:rsidRPr="00DD4966">
        <w:rPr>
          <w:rFonts w:ascii="Palatino Linotype" w:eastAsiaTheme="minorEastAsia" w:hAnsi="Palatino Linotype" w:cs="Arial"/>
          <w:i/>
          <w:sz w:val="22"/>
          <w:szCs w:val="22"/>
          <w:lang w:val="es-ES_tradnl" w:eastAsia="es-MX"/>
        </w:rPr>
        <w:t xml:space="preserve"> y</w:t>
      </w:r>
      <w:r w:rsidR="000905BD" w:rsidRPr="00DD4966">
        <w:rPr>
          <w:rFonts w:ascii="Palatino Linotype" w:eastAsiaTheme="minorEastAsia" w:hAnsi="Palatino Linotype" w:cs="Arial"/>
          <w:i/>
          <w:sz w:val="22"/>
          <w:szCs w:val="22"/>
          <w:lang w:val="es-ES_tradnl" w:eastAsia="es-MX"/>
        </w:rPr>
        <w:t xml:space="preserve"> </w:t>
      </w:r>
      <w:r w:rsidR="00961889" w:rsidRPr="00DD4966">
        <w:rPr>
          <w:rFonts w:ascii="Palatino Linotype" w:eastAsiaTheme="minorEastAsia" w:hAnsi="Palatino Linotype" w:cs="Arial"/>
          <w:i/>
          <w:sz w:val="22"/>
          <w:szCs w:val="22"/>
          <w:lang w:val="es-ES_tradnl" w:eastAsia="es-MX"/>
        </w:rPr>
        <w:t>ti</w:t>
      </w:r>
      <w:r w:rsidR="000905BD" w:rsidRPr="00DD4966">
        <w:rPr>
          <w:rFonts w:ascii="Palatino Linotype" w:eastAsiaTheme="minorEastAsia" w:hAnsi="Palatino Linotype" w:cs="Arial"/>
          <w:i/>
          <w:sz w:val="22"/>
          <w:szCs w:val="22"/>
          <w:lang w:val="es-ES_tradnl" w:eastAsia="es-MX"/>
        </w:rPr>
        <w:t xml:space="preserve">po de bien o servicio </w:t>
      </w:r>
      <w:r w:rsidR="00CE405A" w:rsidRPr="00DD4966">
        <w:rPr>
          <w:rFonts w:ascii="Palatino Linotype" w:eastAsiaTheme="minorEastAsia" w:hAnsi="Palatino Linotype" w:cs="Arial"/>
          <w:i/>
          <w:sz w:val="22"/>
          <w:szCs w:val="22"/>
          <w:lang w:val="es-ES_tradnl" w:eastAsia="es-MX"/>
        </w:rPr>
        <w:t>contratado</w:t>
      </w:r>
      <w:r w:rsidR="00757DC7" w:rsidRPr="00DD4966">
        <w:rPr>
          <w:rFonts w:ascii="Palatino Linotype" w:hAnsi="Palatino Linotype"/>
          <w:i/>
          <w:sz w:val="22"/>
          <w:szCs w:val="22"/>
        </w:rPr>
        <w:t>.</w:t>
      </w:r>
    </w:p>
    <w:p w:rsidR="00757DC7" w:rsidRPr="00DD4966" w:rsidRDefault="00757DC7" w:rsidP="00C67A57">
      <w:pPr>
        <w:ind w:left="851" w:right="899"/>
        <w:jc w:val="both"/>
        <w:rPr>
          <w:rFonts w:ascii="Palatino Linotype" w:eastAsiaTheme="minorEastAsia" w:hAnsi="Palatino Linotype" w:cs="Arial"/>
          <w:i/>
          <w:sz w:val="22"/>
          <w:szCs w:val="22"/>
          <w:lang w:val="es-ES_tradnl" w:eastAsia="es-MX"/>
        </w:rPr>
      </w:pPr>
    </w:p>
    <w:p w:rsidR="00EE3C54" w:rsidRPr="00DD4966" w:rsidRDefault="00757DC7" w:rsidP="000905BD">
      <w:pPr>
        <w:ind w:left="851" w:right="899"/>
        <w:jc w:val="both"/>
        <w:rPr>
          <w:rFonts w:ascii="Palatino Linotype" w:hAnsi="Palatino Linotype"/>
          <w:i/>
          <w:sz w:val="22"/>
          <w:szCs w:val="22"/>
        </w:rPr>
      </w:pPr>
      <w:r w:rsidRPr="00DD4966">
        <w:rPr>
          <w:rFonts w:ascii="Palatino Linotype" w:hAnsi="Palatino Linotype"/>
          <w:i/>
          <w:sz w:val="22"/>
          <w:szCs w:val="22"/>
        </w:rPr>
        <w:t xml:space="preserve">Debiendo notificar al </w:t>
      </w:r>
      <w:r w:rsidRPr="00DD4966">
        <w:rPr>
          <w:rFonts w:ascii="Palatino Linotype" w:hAnsi="Palatino Linotype"/>
          <w:b/>
          <w:i/>
          <w:sz w:val="22"/>
          <w:szCs w:val="22"/>
        </w:rPr>
        <w:t>RECURRENTE</w:t>
      </w:r>
      <w:r w:rsidRPr="00DD4966">
        <w:rPr>
          <w:rFonts w:ascii="Palatino Linotype" w:hAnsi="Palatino Linotype"/>
          <w:i/>
          <w:sz w:val="22"/>
          <w:szCs w:val="22"/>
        </w:rPr>
        <w:t xml:space="preserve"> el Acuerdo de Clasificación de la información que emita en su caso el Comité de Transparencia con motivo de la versión pública</w:t>
      </w:r>
      <w:r w:rsidR="000905BD" w:rsidRPr="00DD4966">
        <w:rPr>
          <w:rFonts w:ascii="Palatino Linotype" w:hAnsi="Palatino Linotype"/>
          <w:i/>
          <w:sz w:val="22"/>
          <w:szCs w:val="22"/>
        </w:rPr>
        <w:t xml:space="preserve">.” </w:t>
      </w:r>
    </w:p>
    <w:p w:rsidR="000905BD" w:rsidRPr="00DD4966" w:rsidRDefault="000905BD" w:rsidP="000905BD">
      <w:pPr>
        <w:ind w:left="851" w:right="899"/>
        <w:jc w:val="both"/>
        <w:rPr>
          <w:rFonts w:ascii="Palatino Linotype" w:hAnsi="Palatino Linotype"/>
          <w:i/>
          <w:sz w:val="22"/>
          <w:szCs w:val="22"/>
        </w:rPr>
      </w:pPr>
    </w:p>
    <w:p w:rsidR="00EE3C54" w:rsidRPr="00DD4966" w:rsidRDefault="00EE3C54" w:rsidP="00C67A57">
      <w:pPr>
        <w:spacing w:line="360" w:lineRule="auto"/>
        <w:jc w:val="both"/>
        <w:rPr>
          <w:rFonts w:ascii="Palatino Linotype" w:eastAsiaTheme="minorEastAsia" w:hAnsi="Palatino Linotype" w:cstheme="minorBidi"/>
          <w:color w:val="222222"/>
          <w:shd w:val="clear" w:color="auto" w:fill="FFFFFF"/>
          <w:lang w:val="es-ES_tradnl"/>
        </w:rPr>
      </w:pPr>
      <w:r w:rsidRPr="00DD4966">
        <w:rPr>
          <w:rFonts w:ascii="Palatino Linotype" w:eastAsiaTheme="minorEastAsia" w:hAnsi="Palatino Linotype" w:cstheme="minorBidi"/>
          <w:b/>
          <w:color w:val="222222"/>
          <w:sz w:val="28"/>
          <w:szCs w:val="28"/>
          <w:shd w:val="clear" w:color="auto" w:fill="FFFFFF"/>
          <w:lang w:val="es-ES_tradnl"/>
        </w:rPr>
        <w:t>TERCERO.</w:t>
      </w:r>
      <w:r w:rsidRPr="00DD4966">
        <w:rPr>
          <w:rFonts w:ascii="Palatino Linotype" w:eastAsiaTheme="minorEastAsia" w:hAnsi="Palatino Linotype" w:cstheme="minorBidi"/>
          <w:b/>
          <w:color w:val="222222"/>
          <w:sz w:val="20"/>
          <w:szCs w:val="20"/>
          <w:shd w:val="clear" w:color="auto" w:fill="FFFFFF"/>
          <w:lang w:val="es-ES_tradnl"/>
        </w:rPr>
        <w:t> </w:t>
      </w:r>
      <w:r w:rsidRPr="00DD4966">
        <w:rPr>
          <w:rFonts w:ascii="Palatino Linotype" w:eastAsiaTheme="minorEastAsia" w:hAnsi="Palatino Linotype" w:cstheme="minorBidi"/>
          <w:b/>
          <w:color w:val="222222"/>
          <w:lang w:val="es-ES_tradnl" w:eastAsia="es-ES_tradnl"/>
        </w:rPr>
        <w:t>Notifíquese</w:t>
      </w:r>
      <w:r w:rsidRPr="00DD4966">
        <w:rPr>
          <w:rFonts w:ascii="Palatino Linotype" w:eastAsiaTheme="minorEastAsia" w:hAnsi="Palatino Linotype" w:cstheme="minorBidi"/>
          <w:color w:val="222222"/>
          <w:lang w:val="es-ES_tradnl" w:eastAsia="es-ES_tradnl"/>
        </w:rPr>
        <w:t xml:space="preserve"> </w:t>
      </w:r>
      <w:r w:rsidRPr="00DD4966">
        <w:rPr>
          <w:rFonts w:ascii="Palatino Linotype" w:eastAsiaTheme="minorEastAsia" w:hAnsi="Palatino Linotype" w:cstheme="minorBidi"/>
          <w:color w:val="222222"/>
          <w:shd w:val="clear" w:color="auto" w:fill="FFFFFF"/>
          <w:lang w:val="es-ES_tradnl"/>
        </w:rPr>
        <w:t>al Titular de la Unidad de Transparencia del</w:t>
      </w:r>
      <w:r w:rsidRPr="00DD4966">
        <w:rPr>
          <w:rFonts w:ascii="Palatino Linotype" w:eastAsiaTheme="minorEastAsia" w:hAnsi="Palatino Linotype" w:cstheme="minorBidi"/>
          <w:b/>
          <w:color w:val="222222"/>
          <w:shd w:val="clear" w:color="auto" w:fill="FFFFFF"/>
          <w:lang w:val="es-ES_tradnl"/>
        </w:rPr>
        <w:t> SUJETO OBLIGADO</w:t>
      </w:r>
      <w:r w:rsidRPr="00DD4966">
        <w:rPr>
          <w:rFonts w:ascii="Palatino Linotype" w:eastAsiaTheme="minorEastAsia" w:hAnsi="Palatino Linotype" w:cstheme="minorBidi"/>
          <w:color w:val="222222"/>
          <w:shd w:val="clear" w:color="auto" w:fill="FFFFFF"/>
          <w:lang w:val="es-ES_tradnl"/>
        </w:rPr>
        <w:t xml:space="preserve">, para que conforme a los artículos 186, último párrafo y 189, párrafo segundo de la Ley de </w:t>
      </w:r>
      <w:r w:rsidRPr="00DD4966">
        <w:rPr>
          <w:rFonts w:ascii="Palatino Linotype" w:eastAsiaTheme="minorEastAsia" w:hAnsi="Palatino Linotype" w:cs="Arial"/>
          <w:lang w:val="es-ES_tradnl"/>
        </w:rPr>
        <w:t>Transparencia</w:t>
      </w:r>
      <w:r w:rsidRPr="00DD4966">
        <w:rPr>
          <w:rFonts w:ascii="Palatino Linotype" w:eastAsiaTheme="minorEastAsia" w:hAnsi="Palatino Linotype" w:cstheme="minorBidi"/>
          <w:color w:val="222222"/>
          <w:shd w:val="clear" w:color="auto" w:fill="FFFFFF"/>
          <w:lang w:val="es-ES_tradnl"/>
        </w:rPr>
        <w:t xml:space="preserve"> y Acceso a la Información Pública del Estado de México y Municipios, dé </w:t>
      </w:r>
      <w:r w:rsidRPr="00DD4966">
        <w:rPr>
          <w:rFonts w:ascii="Palatino Linotype" w:eastAsiaTheme="minorEastAsia" w:hAnsi="Palatino Linotype" w:cs="Arial"/>
          <w:lang w:val="es-ES_tradnl"/>
        </w:rPr>
        <w:t>cumplimiento</w:t>
      </w:r>
      <w:r w:rsidRPr="00DD4966">
        <w:rPr>
          <w:rFonts w:ascii="Palatino Linotype" w:eastAsiaTheme="minorEastAsia" w:hAnsi="Palatino Linotype" w:cstheme="minorBidi"/>
          <w:color w:val="222222"/>
          <w:shd w:val="clear" w:color="auto" w:fill="FFFFFF"/>
          <w:lang w:val="es-ES_tradnl"/>
        </w:rPr>
        <w:t xml:space="preserve"> a lo ordenado dentro del plazo de diez días hábiles, debiendo </w:t>
      </w:r>
      <w:r w:rsidRPr="00DD4966">
        <w:rPr>
          <w:rFonts w:ascii="Palatino Linotype" w:eastAsiaTheme="minorEastAsia" w:hAnsi="Palatino Linotype" w:cs="Arial"/>
          <w:lang w:val="es-ES_tradnl"/>
        </w:rPr>
        <w:t>informar</w:t>
      </w:r>
      <w:r w:rsidRPr="00DD4966">
        <w:rPr>
          <w:rFonts w:ascii="Palatino Linotype" w:eastAsiaTheme="minorEastAsia" w:hAnsi="Palatino Linotype" w:cstheme="minorBidi"/>
          <w:color w:val="222222"/>
          <w:shd w:val="clear" w:color="auto" w:fill="FFFFFF"/>
          <w:lang w:val="es-ES_tradnl"/>
        </w:rPr>
        <w:t xml:space="preserve"> a este Instituto en un plazo </w:t>
      </w:r>
      <w:r w:rsidRPr="00DD4966">
        <w:rPr>
          <w:rFonts w:ascii="Palatino Linotype" w:eastAsiaTheme="minorEastAsia" w:hAnsi="Palatino Linotype" w:cstheme="minorBidi"/>
          <w:color w:val="222222"/>
          <w:lang w:val="es-ES_tradnl" w:eastAsia="es-ES_tradnl"/>
        </w:rPr>
        <w:t>de</w:t>
      </w:r>
      <w:r w:rsidRPr="00DD4966">
        <w:rPr>
          <w:rFonts w:ascii="Palatino Linotype" w:eastAsiaTheme="minorEastAsia" w:hAnsi="Palatino Linotype" w:cstheme="minorBidi"/>
          <w:color w:val="222222"/>
          <w:shd w:val="clear" w:color="auto" w:fill="FFFFFF"/>
          <w:lang w:val="es-ES_tradnl"/>
        </w:rPr>
        <w:t xml:space="preserve"> tres días hábiles siguientes sobre el cumplimiento dado a la presente resolución.</w:t>
      </w:r>
    </w:p>
    <w:p w:rsidR="00EE3C54" w:rsidRPr="00DD4966" w:rsidRDefault="00EE3C54" w:rsidP="00C67A57">
      <w:pPr>
        <w:spacing w:line="360" w:lineRule="auto"/>
        <w:ind w:right="49"/>
        <w:jc w:val="both"/>
        <w:rPr>
          <w:rFonts w:ascii="Palatino Linotype" w:eastAsiaTheme="minorEastAsia" w:hAnsi="Palatino Linotype" w:cstheme="minorBidi"/>
          <w:b/>
          <w:color w:val="222222"/>
          <w:szCs w:val="20"/>
          <w:shd w:val="clear" w:color="auto" w:fill="FFFFFF"/>
          <w:lang w:val="es-ES_tradnl"/>
        </w:rPr>
      </w:pPr>
    </w:p>
    <w:p w:rsidR="00EE3C54" w:rsidRPr="00DD4966" w:rsidRDefault="00EE3C54" w:rsidP="00C67A57">
      <w:pPr>
        <w:spacing w:line="360" w:lineRule="auto"/>
        <w:jc w:val="both"/>
        <w:rPr>
          <w:rFonts w:ascii="Palatino Linotype" w:eastAsia="Calibri" w:hAnsi="Palatino Linotype" w:cs="Arial"/>
          <w:lang w:val="es-ES_tradnl"/>
        </w:rPr>
      </w:pPr>
      <w:r w:rsidRPr="00DD4966">
        <w:rPr>
          <w:rFonts w:ascii="Palatino Linotype" w:eastAsiaTheme="minorEastAsia" w:hAnsi="Palatino Linotype" w:cstheme="minorBidi"/>
          <w:b/>
          <w:color w:val="222222"/>
          <w:sz w:val="28"/>
          <w:szCs w:val="28"/>
          <w:shd w:val="clear" w:color="auto" w:fill="FFFFFF"/>
          <w:lang w:val="es-ES_tradnl"/>
        </w:rPr>
        <w:t>CUARTO</w:t>
      </w:r>
      <w:r w:rsidRPr="00DD4966">
        <w:rPr>
          <w:rFonts w:ascii="Palatino Linotype" w:eastAsiaTheme="minorEastAsia" w:hAnsi="Palatino Linotype" w:cs="Arial"/>
          <w:b/>
          <w:bCs/>
          <w:color w:val="222222"/>
          <w:lang w:val="es-ES_tradnl" w:eastAsia="es-MX"/>
        </w:rPr>
        <w:t xml:space="preserve">. </w:t>
      </w:r>
      <w:r w:rsidRPr="00DD4966">
        <w:rPr>
          <w:rFonts w:ascii="Palatino Linotype" w:eastAsiaTheme="minorEastAsia" w:hAnsi="Palatino Linotype" w:cstheme="minorBidi"/>
          <w:b/>
          <w:color w:val="222222"/>
          <w:lang w:val="es-ES_tradnl" w:eastAsia="es-ES_tradnl"/>
        </w:rPr>
        <w:t>Notifíquese</w:t>
      </w:r>
      <w:r w:rsidRPr="00DD4966">
        <w:rPr>
          <w:rFonts w:ascii="Palatino Linotype" w:eastAsiaTheme="minorEastAsia" w:hAnsi="Palatino Linotype" w:cstheme="minorBidi"/>
          <w:color w:val="222222"/>
          <w:lang w:val="es-ES_tradnl" w:eastAsia="es-ES_tradnl"/>
        </w:rPr>
        <w:t xml:space="preserve"> al </w:t>
      </w:r>
      <w:r w:rsidRPr="00DD4966">
        <w:rPr>
          <w:rFonts w:ascii="Palatino Linotype" w:eastAsiaTheme="minorEastAsia" w:hAnsi="Palatino Linotype" w:cstheme="minorBidi"/>
          <w:b/>
          <w:color w:val="222222"/>
          <w:lang w:val="es-ES_tradnl" w:eastAsia="es-ES_tradnl"/>
        </w:rPr>
        <w:t>RECURRENTE</w:t>
      </w:r>
      <w:r w:rsidRPr="00DD4966">
        <w:rPr>
          <w:rFonts w:ascii="Palatino Linotype" w:eastAsiaTheme="minorEastAsia" w:hAnsi="Palatino Linotype" w:cstheme="minorBidi"/>
          <w:color w:val="222222"/>
          <w:lang w:val="es-ES_tradnl" w:eastAsia="es-ES_tradnl"/>
        </w:rPr>
        <w:t xml:space="preserve"> la </w:t>
      </w:r>
      <w:r w:rsidRPr="00DD4966">
        <w:rPr>
          <w:rFonts w:ascii="Palatino Linotype" w:eastAsiaTheme="minorEastAsia" w:hAnsi="Palatino Linotype" w:cs="Arial"/>
          <w:lang w:val="es-ES_tradnl"/>
        </w:rPr>
        <w:t>presente</w:t>
      </w:r>
      <w:r w:rsidRPr="00DD4966">
        <w:rPr>
          <w:rFonts w:ascii="Palatino Linotype" w:eastAsiaTheme="minorEastAsia" w:hAnsi="Palatino Linotype" w:cstheme="minorBidi"/>
          <w:color w:val="222222"/>
          <w:lang w:val="es-ES_tradnl" w:eastAsia="es-ES_tradnl"/>
        </w:rPr>
        <w:t xml:space="preserve"> resolución.</w:t>
      </w:r>
    </w:p>
    <w:p w:rsidR="00EE3C54" w:rsidRPr="00DD4966" w:rsidRDefault="00EE3C54" w:rsidP="00C67A57">
      <w:pPr>
        <w:spacing w:line="360" w:lineRule="auto"/>
        <w:ind w:right="49"/>
        <w:jc w:val="both"/>
        <w:rPr>
          <w:rFonts w:ascii="Palatino Linotype" w:eastAsiaTheme="minorEastAsia" w:hAnsi="Palatino Linotype" w:cs="Arial"/>
          <w:b/>
          <w:bCs/>
          <w:color w:val="222222"/>
          <w:szCs w:val="20"/>
          <w:lang w:val="es-ES_tradnl" w:eastAsia="es-MX"/>
        </w:rPr>
      </w:pPr>
    </w:p>
    <w:p w:rsidR="00EE3C54" w:rsidRPr="00DF0E89" w:rsidRDefault="00EE3C54" w:rsidP="00C67A57">
      <w:pPr>
        <w:spacing w:line="360" w:lineRule="auto"/>
        <w:jc w:val="both"/>
        <w:rPr>
          <w:rFonts w:ascii="Palatino Linotype" w:eastAsiaTheme="minorEastAsia" w:hAnsi="Palatino Linotype" w:cstheme="minorBidi"/>
          <w:color w:val="222222"/>
          <w:lang w:val="es-ES_tradnl" w:eastAsia="es-ES_tradnl"/>
        </w:rPr>
      </w:pPr>
      <w:r w:rsidRPr="00DD4966">
        <w:rPr>
          <w:rFonts w:ascii="Palatino Linotype" w:eastAsiaTheme="minorEastAsia" w:hAnsi="Palatino Linotype" w:cstheme="minorBidi"/>
          <w:b/>
          <w:color w:val="222222"/>
          <w:sz w:val="28"/>
          <w:szCs w:val="28"/>
          <w:shd w:val="clear" w:color="auto" w:fill="FFFFFF"/>
          <w:lang w:val="es-ES_tradnl"/>
        </w:rPr>
        <w:t>QUINTO</w:t>
      </w:r>
      <w:r w:rsidRPr="00DD4966">
        <w:rPr>
          <w:rFonts w:ascii="Palatino Linotype" w:eastAsiaTheme="minorEastAsia" w:hAnsi="Palatino Linotype" w:cs="Arial"/>
          <w:b/>
          <w:bCs/>
          <w:color w:val="222222"/>
          <w:sz w:val="28"/>
          <w:szCs w:val="20"/>
          <w:lang w:val="es-ES_tradnl" w:eastAsia="es-MX"/>
        </w:rPr>
        <w:t>.</w:t>
      </w:r>
      <w:r w:rsidRPr="00DD4966">
        <w:rPr>
          <w:rFonts w:ascii="Palatino Linotype" w:eastAsiaTheme="minorEastAsia" w:hAnsi="Palatino Linotype" w:cstheme="minorBidi"/>
          <w:color w:val="222222"/>
          <w:sz w:val="20"/>
          <w:szCs w:val="17"/>
          <w:lang w:val="es-ES_tradnl" w:eastAsia="es-ES_tradnl"/>
        </w:rPr>
        <w:t xml:space="preserve"> </w:t>
      </w:r>
      <w:r w:rsidRPr="00DD4966">
        <w:rPr>
          <w:rFonts w:ascii="Palatino Linotype" w:eastAsiaTheme="minorEastAsia" w:hAnsi="Palatino Linotype" w:cstheme="minorBidi"/>
          <w:b/>
          <w:color w:val="222222"/>
          <w:lang w:val="es-ES_tradnl" w:eastAsia="es-ES_tradnl"/>
        </w:rPr>
        <w:t>Hágase del conocimiento</w:t>
      </w:r>
      <w:r w:rsidRPr="00DD4966">
        <w:rPr>
          <w:rFonts w:ascii="Palatino Linotype" w:eastAsiaTheme="minorEastAsia" w:hAnsi="Palatino Linotype" w:cstheme="minorBidi"/>
          <w:color w:val="222222"/>
          <w:lang w:val="es-ES_tradnl" w:eastAsia="es-ES_tradnl"/>
        </w:rPr>
        <w:t xml:space="preserve"> al </w:t>
      </w:r>
      <w:r w:rsidRPr="00DD4966">
        <w:rPr>
          <w:rFonts w:ascii="Palatino Linotype" w:eastAsiaTheme="minorEastAsia" w:hAnsi="Palatino Linotype" w:cstheme="minorBidi"/>
          <w:b/>
          <w:color w:val="222222"/>
          <w:lang w:val="es-ES_tradnl" w:eastAsia="es-ES_tradnl"/>
        </w:rPr>
        <w:t>RECURRENTE</w:t>
      </w:r>
      <w:r w:rsidRPr="00DD4966">
        <w:rPr>
          <w:rFonts w:ascii="Palatino Linotype" w:eastAsiaTheme="minorEastAsia" w:hAnsi="Palatino Linotype" w:cstheme="minorBidi"/>
          <w:color w:val="222222"/>
          <w:lang w:val="es-ES_tradnl" w:eastAsia="es-ES_tradnl"/>
        </w:rPr>
        <w:t xml:space="preserve"> que de conformidad con lo establecido en el </w:t>
      </w:r>
      <w:r w:rsidRPr="00DD4966">
        <w:rPr>
          <w:rFonts w:ascii="Palatino Linotype" w:eastAsiaTheme="minorEastAsia" w:hAnsi="Palatino Linotype" w:cs="Arial"/>
          <w:lang w:val="es-ES_tradnl"/>
        </w:rPr>
        <w:t>artículo</w:t>
      </w:r>
      <w:r w:rsidRPr="00DD4966">
        <w:rPr>
          <w:rFonts w:ascii="Palatino Linotype" w:eastAsiaTheme="minorEastAsia" w:hAnsi="Palatino Linotype" w:cstheme="minorBidi"/>
          <w:color w:val="222222"/>
          <w:lang w:val="es-ES_tradnl" w:eastAsia="es-ES_tradnl"/>
        </w:rPr>
        <w:t xml:space="preserve"> 196 de la </w:t>
      </w:r>
      <w:r w:rsidRPr="00DD4966">
        <w:rPr>
          <w:rFonts w:ascii="Palatino Linotype" w:eastAsiaTheme="minorEastAsia" w:hAnsi="Palatino Linotype" w:cs="Arial"/>
          <w:lang w:val="es-ES_tradnl"/>
        </w:rPr>
        <w:t>Ley</w:t>
      </w:r>
      <w:r w:rsidRPr="00DD4966">
        <w:rPr>
          <w:rFonts w:ascii="Palatino Linotype" w:eastAsiaTheme="minorEastAsia" w:hAnsi="Palatino Linotype" w:cstheme="minorBidi"/>
          <w:color w:val="222222"/>
          <w:lang w:val="es-ES_tradnl" w:eastAsia="es-ES_tradnl"/>
        </w:rPr>
        <w:t xml:space="preserve"> de Transparencia y Acceso a la Información Pública del Estado de México y Municipios, podrá impugnarla vía Juicio de Amparo en los términos de las leyes aplicables.</w:t>
      </w:r>
    </w:p>
    <w:p w:rsidR="00B33789" w:rsidRPr="00590DF6" w:rsidRDefault="00B33789" w:rsidP="00B33789">
      <w:pPr>
        <w:spacing w:before="200" w:line="360" w:lineRule="auto"/>
        <w:jc w:val="both"/>
        <w:rPr>
          <w:rFonts w:ascii="Palatino Linotype" w:hAnsi="Palatino Linotype" w:cs="Arial"/>
        </w:rPr>
      </w:pPr>
      <w:r w:rsidRPr="003F164A">
        <w:rPr>
          <w:rFonts w:ascii="Palatino Linotype" w:hAnsi="Palatino Linotype" w:cs="Arial"/>
        </w:rPr>
        <w:t>ASÍ LO RESUELVE, POR UNANIMIDAD DE VOTOS EL PLENO DEL</w:t>
      </w:r>
      <w:r w:rsidRPr="003F164A">
        <w:rPr>
          <w:rFonts w:ascii="Palatino Linotype" w:eastAsia="Arial Unicode MS" w:hAnsi="Palatino Linotype" w:cs="Arial"/>
        </w:rPr>
        <w:t xml:space="preserve"> INSTITUTO DE </w:t>
      </w:r>
      <w:r w:rsidRPr="003F164A">
        <w:rPr>
          <w:rFonts w:ascii="Palatino Linotype" w:hAnsi="Palatino Linotype"/>
          <w:lang w:eastAsia="en-US"/>
        </w:rPr>
        <w:t>TRANSPARENCIA</w:t>
      </w:r>
      <w:r w:rsidRPr="003F164A">
        <w:rPr>
          <w:rFonts w:ascii="Palatino Linotype" w:eastAsia="Arial Unicode MS" w:hAnsi="Palatino Linotype" w:cs="Arial"/>
        </w:rPr>
        <w:t>, ACCESO A LA INFORMACIÓN PÚBLICA Y PROTECCIÓN DE DATOS PERSONALES DEL ESTADO DE MÉXICO Y MUNICIPIOS</w:t>
      </w:r>
      <w:r w:rsidRPr="003F164A">
        <w:rPr>
          <w:rFonts w:ascii="Palatino Linotype" w:hAnsi="Palatino Linotype" w:cs="Arial"/>
        </w:rPr>
        <w:t xml:space="preserve">, CONFORMADO POR LOS COMISIONADOS ZULEMA MARTÍNEZ SÁNCHEZ; </w:t>
      </w:r>
      <w:r w:rsidRPr="003F164A">
        <w:rPr>
          <w:rFonts w:ascii="Palatino Linotype" w:hAnsi="Palatino Linotype" w:cs="Arial"/>
        </w:rPr>
        <w:lastRenderedPageBreak/>
        <w:t>EVA ABAID YAPUR CON AUSENCIA JUSTIFICADA; JOSÉ GUADALUPE LUNA HERNÁNDEZ; JAVIER MARTÍNEZ CRUZ Y LUIS GUSTAVO PARRA NORIEGA; EN</w:t>
      </w:r>
      <w:r w:rsidRPr="003F164A">
        <w:rPr>
          <w:rFonts w:ascii="Palatino Linotype" w:hAnsi="Palatino Linotype" w:cs="Arial"/>
          <w:shd w:val="clear" w:color="auto" w:fill="FFFFFF"/>
        </w:rPr>
        <w:t xml:space="preserve"> LA </w:t>
      </w:r>
      <w:r w:rsidRPr="003F164A">
        <w:rPr>
          <w:rFonts w:ascii="Palatino Linotype" w:hAnsi="Palatino Linotype" w:cs="Arial"/>
        </w:rPr>
        <w:t>VIGÉSIMA OCTAVA SESIÓN ORDINARIA CELEBRADA EL SIETE DE AGOSTO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B33789" w:rsidRPr="00590DF6" w:rsidTr="00DD5489">
        <w:trPr>
          <w:jc w:val="center"/>
        </w:trPr>
        <w:tc>
          <w:tcPr>
            <w:tcW w:w="10365" w:type="dxa"/>
            <w:gridSpan w:val="2"/>
            <w:shd w:val="clear" w:color="auto" w:fill="auto"/>
          </w:tcPr>
          <w:p w:rsidR="00B33789" w:rsidRDefault="00B33789" w:rsidP="00DD5489">
            <w:pPr>
              <w:rPr>
                <w:rFonts w:ascii="Palatino Linotype" w:hAnsi="Palatino Linotype" w:cs="Arial"/>
                <w:b/>
                <w:lang w:val="es-ES_tradnl"/>
              </w:rPr>
            </w:pPr>
          </w:p>
          <w:p w:rsidR="00B33789" w:rsidRPr="00590DF6" w:rsidRDefault="00B33789" w:rsidP="00DD5489">
            <w:pPr>
              <w:rPr>
                <w:rFonts w:ascii="Palatino Linotype" w:hAnsi="Palatino Linotype" w:cs="Arial"/>
                <w:b/>
                <w:lang w:val="es-ES_tradnl"/>
              </w:rPr>
            </w:pPr>
          </w:p>
          <w:p w:rsidR="00B33789" w:rsidRDefault="00B33789" w:rsidP="00B33789">
            <w:pPr>
              <w:rPr>
                <w:rFonts w:ascii="Palatino Linotype" w:hAnsi="Palatino Linotype" w:cs="Arial"/>
                <w:b/>
                <w:lang w:val="es-ES_tradnl"/>
              </w:rPr>
            </w:pP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b/>
                <w:lang w:val="es-ES_tradnl"/>
              </w:rPr>
              <w:t>Zulema Martínez Sánchez</w:t>
            </w: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lang w:val="es-ES_tradnl"/>
              </w:rPr>
              <w:t>Comisionada Presidenta</w:t>
            </w: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b/>
                <w:lang w:val="es-ES_tradnl"/>
              </w:rPr>
              <w:t xml:space="preserve">(RÚBRICA) </w:t>
            </w:r>
          </w:p>
        </w:tc>
      </w:tr>
      <w:tr w:rsidR="00B33789" w:rsidRPr="00590DF6" w:rsidTr="00DD5489">
        <w:trPr>
          <w:jc w:val="center"/>
        </w:trPr>
        <w:tc>
          <w:tcPr>
            <w:tcW w:w="5182" w:type="dxa"/>
            <w:shd w:val="clear" w:color="auto" w:fill="auto"/>
          </w:tcPr>
          <w:p w:rsidR="00B33789" w:rsidRPr="00590DF6" w:rsidRDefault="00B33789" w:rsidP="00DD5489">
            <w:pPr>
              <w:jc w:val="center"/>
              <w:rPr>
                <w:rFonts w:ascii="Palatino Linotype" w:hAnsi="Palatino Linotype" w:cs="Arial"/>
                <w:b/>
                <w:lang w:val="es-ES_tradnl"/>
              </w:rPr>
            </w:pPr>
          </w:p>
          <w:p w:rsidR="00B33789" w:rsidRDefault="00B33789" w:rsidP="00DD5489">
            <w:pPr>
              <w:rPr>
                <w:rFonts w:ascii="Palatino Linotype" w:hAnsi="Palatino Linotype" w:cs="Arial"/>
                <w:b/>
                <w:lang w:val="es-ES_tradnl"/>
              </w:rPr>
            </w:pPr>
          </w:p>
          <w:p w:rsidR="00B33789" w:rsidRPr="00590DF6" w:rsidRDefault="00B33789" w:rsidP="00DD5489">
            <w:pPr>
              <w:rPr>
                <w:rFonts w:ascii="Palatino Linotype" w:hAnsi="Palatino Linotype" w:cs="Arial"/>
                <w:b/>
                <w:lang w:val="es-ES_tradnl"/>
              </w:rPr>
            </w:pP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b/>
                <w:lang w:val="es-ES_tradnl"/>
              </w:rPr>
              <w:t>Eva Abaid Yapur</w:t>
            </w:r>
          </w:p>
          <w:p w:rsidR="00B33789" w:rsidRPr="00590DF6" w:rsidRDefault="00B33789" w:rsidP="00DD5489">
            <w:pPr>
              <w:jc w:val="center"/>
              <w:rPr>
                <w:rFonts w:ascii="Palatino Linotype" w:hAnsi="Palatino Linotype" w:cs="Arial"/>
                <w:lang w:val="es-ES_tradnl"/>
              </w:rPr>
            </w:pPr>
            <w:r w:rsidRPr="00590DF6">
              <w:rPr>
                <w:rFonts w:ascii="Palatino Linotype" w:hAnsi="Palatino Linotype" w:cs="Arial"/>
                <w:lang w:val="es-ES_tradnl"/>
              </w:rPr>
              <w:t>Comisionada</w:t>
            </w:r>
          </w:p>
          <w:p w:rsidR="00B33789" w:rsidRPr="00590DF6" w:rsidRDefault="00B33789" w:rsidP="00DD5489">
            <w:pPr>
              <w:jc w:val="center"/>
              <w:rPr>
                <w:rFonts w:ascii="Palatino Linotype" w:hAnsi="Palatino Linotype" w:cs="Arial"/>
                <w:b/>
                <w:lang w:val="es-ES_tradnl"/>
              </w:rPr>
            </w:pPr>
            <w:r>
              <w:rPr>
                <w:rFonts w:ascii="Palatino Linotype" w:hAnsi="Palatino Linotype" w:cs="Arial"/>
                <w:b/>
                <w:lang w:val="es-ES_tradnl"/>
              </w:rPr>
              <w:t>(Ausencia Justificada)</w:t>
            </w:r>
          </w:p>
        </w:tc>
        <w:tc>
          <w:tcPr>
            <w:tcW w:w="5183" w:type="dxa"/>
            <w:shd w:val="clear" w:color="auto" w:fill="auto"/>
          </w:tcPr>
          <w:p w:rsidR="00B33789" w:rsidRPr="00590DF6" w:rsidRDefault="00B33789" w:rsidP="00DD5489">
            <w:pPr>
              <w:rPr>
                <w:rFonts w:ascii="Palatino Linotype" w:hAnsi="Palatino Linotype" w:cs="Arial"/>
                <w:b/>
                <w:lang w:val="es-ES_tradnl"/>
              </w:rPr>
            </w:pPr>
          </w:p>
          <w:p w:rsidR="00B33789" w:rsidRPr="00590DF6" w:rsidRDefault="00B33789" w:rsidP="00DD5489">
            <w:pPr>
              <w:rPr>
                <w:rFonts w:ascii="Palatino Linotype" w:hAnsi="Palatino Linotype" w:cs="Arial"/>
                <w:b/>
                <w:lang w:val="es-ES_tradnl"/>
              </w:rPr>
            </w:pPr>
          </w:p>
          <w:p w:rsidR="00B33789" w:rsidRPr="00590DF6" w:rsidRDefault="00B33789" w:rsidP="00DD5489">
            <w:pPr>
              <w:rPr>
                <w:rFonts w:ascii="Palatino Linotype" w:hAnsi="Palatino Linotype" w:cs="Arial"/>
                <w:b/>
                <w:lang w:val="es-ES_tradnl"/>
              </w:rPr>
            </w:pP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b/>
                <w:lang w:val="es-ES_tradnl"/>
              </w:rPr>
              <w:t>José Guadalupe Luna Hernández</w:t>
            </w:r>
          </w:p>
          <w:p w:rsidR="00B33789" w:rsidRPr="00590DF6" w:rsidRDefault="00B33789" w:rsidP="00DD5489">
            <w:pPr>
              <w:jc w:val="center"/>
              <w:rPr>
                <w:rFonts w:ascii="Palatino Linotype" w:hAnsi="Palatino Linotype" w:cs="Arial"/>
                <w:lang w:val="es-ES_tradnl"/>
              </w:rPr>
            </w:pPr>
            <w:r w:rsidRPr="00590DF6">
              <w:rPr>
                <w:rFonts w:ascii="Palatino Linotype" w:hAnsi="Palatino Linotype" w:cs="Arial"/>
                <w:lang w:val="es-ES_tradnl"/>
              </w:rPr>
              <w:t>Comisionado</w:t>
            </w: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b/>
                <w:lang w:val="es-ES_tradnl"/>
              </w:rPr>
              <w:t>(RÚBRICA)</w:t>
            </w:r>
          </w:p>
        </w:tc>
      </w:tr>
      <w:tr w:rsidR="00B33789" w:rsidRPr="00590DF6" w:rsidTr="00DD5489">
        <w:trPr>
          <w:jc w:val="center"/>
        </w:trPr>
        <w:tc>
          <w:tcPr>
            <w:tcW w:w="5182" w:type="dxa"/>
            <w:shd w:val="clear" w:color="auto" w:fill="auto"/>
          </w:tcPr>
          <w:p w:rsidR="00B33789" w:rsidRPr="00590DF6" w:rsidRDefault="00B33789" w:rsidP="00DD5489">
            <w:pPr>
              <w:rPr>
                <w:rFonts w:ascii="Palatino Linotype" w:hAnsi="Palatino Linotype" w:cs="Arial"/>
                <w:b/>
                <w:lang w:val="es-ES_tradnl"/>
              </w:rPr>
            </w:pPr>
          </w:p>
          <w:p w:rsidR="00B33789" w:rsidRPr="00590DF6" w:rsidRDefault="00B33789" w:rsidP="00DD5489">
            <w:pPr>
              <w:rPr>
                <w:rFonts w:ascii="Palatino Linotype" w:hAnsi="Palatino Linotype" w:cs="Arial"/>
                <w:b/>
                <w:lang w:val="es-ES_tradnl"/>
              </w:rPr>
            </w:pPr>
          </w:p>
          <w:p w:rsidR="00B33789" w:rsidRDefault="00B33789" w:rsidP="00B33789">
            <w:pPr>
              <w:rPr>
                <w:rFonts w:ascii="Palatino Linotype" w:hAnsi="Palatino Linotype" w:cs="Arial"/>
                <w:b/>
                <w:lang w:val="es-ES_tradnl"/>
              </w:rPr>
            </w:pPr>
          </w:p>
          <w:p w:rsidR="00B33789" w:rsidRPr="00590DF6" w:rsidRDefault="00B33789" w:rsidP="00B33789">
            <w:pPr>
              <w:rPr>
                <w:rFonts w:ascii="Palatino Linotype" w:hAnsi="Palatino Linotype" w:cs="Arial"/>
                <w:b/>
                <w:lang w:val="es-ES_tradnl"/>
              </w:rPr>
            </w:pP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b/>
                <w:lang w:val="es-ES_tradnl"/>
              </w:rPr>
              <w:t>Javier Martínez Cruz</w:t>
            </w:r>
          </w:p>
          <w:p w:rsidR="00B33789" w:rsidRPr="00590DF6" w:rsidRDefault="00B33789" w:rsidP="00DD5489">
            <w:pPr>
              <w:jc w:val="center"/>
              <w:rPr>
                <w:rFonts w:ascii="Palatino Linotype" w:hAnsi="Palatino Linotype" w:cs="Arial"/>
                <w:lang w:val="es-ES_tradnl"/>
              </w:rPr>
            </w:pPr>
            <w:r w:rsidRPr="00590DF6">
              <w:rPr>
                <w:rFonts w:ascii="Palatino Linotype" w:hAnsi="Palatino Linotype" w:cs="Arial"/>
                <w:lang w:val="es-ES_tradnl"/>
              </w:rPr>
              <w:t>Comisionado</w:t>
            </w:r>
          </w:p>
          <w:p w:rsidR="00B33789" w:rsidRPr="00590DF6" w:rsidRDefault="00B33789" w:rsidP="00DD5489">
            <w:pPr>
              <w:jc w:val="center"/>
              <w:rPr>
                <w:rFonts w:ascii="Palatino Linotype" w:hAnsi="Palatino Linotype" w:cs="Arial"/>
                <w:lang w:val="es-ES_tradnl"/>
              </w:rPr>
            </w:pPr>
            <w:r w:rsidRPr="00590DF6">
              <w:rPr>
                <w:rFonts w:ascii="Palatino Linotype" w:hAnsi="Palatino Linotype" w:cs="Arial"/>
                <w:b/>
                <w:lang w:val="es-ES_tradnl"/>
              </w:rPr>
              <w:t>(RÚBRICA)</w:t>
            </w:r>
          </w:p>
        </w:tc>
        <w:tc>
          <w:tcPr>
            <w:tcW w:w="5183" w:type="dxa"/>
            <w:shd w:val="clear" w:color="auto" w:fill="auto"/>
          </w:tcPr>
          <w:p w:rsidR="00B33789" w:rsidRPr="00590DF6" w:rsidRDefault="00B33789" w:rsidP="00DD5489">
            <w:pPr>
              <w:jc w:val="center"/>
              <w:rPr>
                <w:rFonts w:ascii="Palatino Linotype" w:hAnsi="Palatino Linotype" w:cs="Arial"/>
                <w:b/>
                <w:lang w:val="es-ES_tradnl"/>
              </w:rPr>
            </w:pPr>
          </w:p>
          <w:p w:rsidR="00B33789" w:rsidRPr="00590DF6" w:rsidRDefault="00B33789" w:rsidP="00DD5489">
            <w:pPr>
              <w:rPr>
                <w:rFonts w:ascii="Palatino Linotype" w:hAnsi="Palatino Linotype" w:cs="Arial"/>
                <w:b/>
                <w:lang w:val="es-ES_tradnl"/>
              </w:rPr>
            </w:pPr>
          </w:p>
          <w:p w:rsidR="00B33789" w:rsidRDefault="00B33789" w:rsidP="00B33789">
            <w:pPr>
              <w:rPr>
                <w:rFonts w:ascii="Palatino Linotype" w:hAnsi="Palatino Linotype" w:cs="Arial"/>
                <w:b/>
                <w:lang w:val="es-ES_tradnl"/>
              </w:rPr>
            </w:pPr>
          </w:p>
          <w:p w:rsidR="00B33789" w:rsidRPr="00590DF6" w:rsidRDefault="00B33789" w:rsidP="00B33789">
            <w:pPr>
              <w:rPr>
                <w:rFonts w:ascii="Palatino Linotype" w:hAnsi="Palatino Linotype" w:cs="Arial"/>
                <w:b/>
                <w:lang w:val="es-ES_tradnl"/>
              </w:rPr>
            </w:pP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b/>
                <w:lang w:val="es-ES_tradnl"/>
              </w:rPr>
              <w:t>Luis Gustavo Parra Noriega</w:t>
            </w:r>
          </w:p>
          <w:p w:rsidR="00B33789" w:rsidRPr="00590DF6" w:rsidRDefault="00B33789" w:rsidP="00DD5489">
            <w:pPr>
              <w:jc w:val="center"/>
              <w:rPr>
                <w:rFonts w:ascii="Palatino Linotype" w:hAnsi="Palatino Linotype" w:cs="Arial"/>
                <w:lang w:val="es-ES_tradnl"/>
              </w:rPr>
            </w:pPr>
            <w:r w:rsidRPr="00590DF6">
              <w:rPr>
                <w:rFonts w:ascii="Palatino Linotype" w:hAnsi="Palatino Linotype" w:cs="Arial"/>
                <w:lang w:val="es-ES_tradnl"/>
              </w:rPr>
              <w:t>Comisionado</w:t>
            </w: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b/>
                <w:lang w:val="es-ES_tradnl"/>
              </w:rPr>
              <w:t>(RÚBRICA)</w:t>
            </w:r>
          </w:p>
        </w:tc>
      </w:tr>
      <w:tr w:rsidR="00B33789" w:rsidRPr="00590DF6" w:rsidTr="00DD5489">
        <w:trPr>
          <w:jc w:val="center"/>
        </w:trPr>
        <w:tc>
          <w:tcPr>
            <w:tcW w:w="10365" w:type="dxa"/>
            <w:gridSpan w:val="2"/>
            <w:shd w:val="clear" w:color="auto" w:fill="auto"/>
          </w:tcPr>
          <w:p w:rsidR="00B33789" w:rsidRPr="00590DF6" w:rsidRDefault="00B33789" w:rsidP="00DD5489">
            <w:pPr>
              <w:rPr>
                <w:rFonts w:ascii="Palatino Linotype" w:hAnsi="Palatino Linotype" w:cs="Arial"/>
                <w:b/>
                <w:lang w:val="es-ES_tradnl"/>
              </w:rPr>
            </w:pPr>
          </w:p>
          <w:p w:rsidR="00B33789" w:rsidRPr="00590DF6" w:rsidRDefault="00B33789" w:rsidP="00DD5489">
            <w:pPr>
              <w:rPr>
                <w:rFonts w:ascii="Palatino Linotype" w:hAnsi="Palatino Linotype" w:cs="Arial"/>
                <w:b/>
                <w:lang w:val="es-ES_tradnl"/>
              </w:rPr>
            </w:pPr>
          </w:p>
          <w:p w:rsidR="00B33789" w:rsidRDefault="00B33789" w:rsidP="00B33789">
            <w:pPr>
              <w:rPr>
                <w:rFonts w:ascii="Palatino Linotype" w:hAnsi="Palatino Linotype" w:cs="Arial"/>
                <w:b/>
                <w:lang w:val="es-ES_tradnl"/>
              </w:rPr>
            </w:pPr>
          </w:p>
          <w:p w:rsidR="00B33789" w:rsidRPr="00590DF6" w:rsidRDefault="00B33789" w:rsidP="00B33789">
            <w:pPr>
              <w:rPr>
                <w:rFonts w:ascii="Palatino Linotype" w:hAnsi="Palatino Linotype" w:cs="Arial"/>
                <w:b/>
                <w:lang w:val="es-ES_tradnl"/>
              </w:rPr>
            </w:pPr>
          </w:p>
          <w:p w:rsidR="00B33789" w:rsidRPr="00590DF6" w:rsidRDefault="00B33789" w:rsidP="00DD5489">
            <w:pPr>
              <w:jc w:val="center"/>
              <w:rPr>
                <w:rFonts w:ascii="Palatino Linotype" w:hAnsi="Palatino Linotype" w:cs="Arial"/>
                <w:b/>
                <w:lang w:val="es-ES_tradnl"/>
              </w:rPr>
            </w:pPr>
            <w:r w:rsidRPr="00590DF6">
              <w:rPr>
                <w:rFonts w:ascii="Palatino Linotype" w:hAnsi="Palatino Linotype" w:cs="Arial"/>
                <w:b/>
                <w:lang w:val="es-ES_tradnl"/>
              </w:rPr>
              <w:t>Alexis Tapia Ramírez</w:t>
            </w:r>
          </w:p>
          <w:p w:rsidR="00B33789" w:rsidRPr="00590DF6" w:rsidRDefault="00B33789" w:rsidP="00DD5489">
            <w:pPr>
              <w:jc w:val="center"/>
              <w:rPr>
                <w:rFonts w:ascii="Palatino Linotype" w:hAnsi="Palatino Linotype" w:cs="Arial"/>
                <w:lang w:val="es-ES_tradnl"/>
              </w:rPr>
            </w:pPr>
            <w:r w:rsidRPr="00590DF6">
              <w:rPr>
                <w:rFonts w:ascii="Palatino Linotype" w:hAnsi="Palatino Linotype" w:cs="Arial"/>
                <w:lang w:val="es-ES_tradnl"/>
              </w:rPr>
              <w:t>Secretario Técnico del Pleno</w:t>
            </w:r>
          </w:p>
          <w:p w:rsidR="00B33789" w:rsidRPr="00590DF6" w:rsidRDefault="00B33789" w:rsidP="00DD5489">
            <w:pPr>
              <w:jc w:val="center"/>
              <w:rPr>
                <w:rFonts w:ascii="Palatino Linotype" w:hAnsi="Palatino Linotype" w:cs="Arial"/>
                <w:lang w:val="es-ES_tradnl"/>
              </w:rPr>
            </w:pPr>
            <w:r w:rsidRPr="00590DF6">
              <w:rPr>
                <w:rFonts w:ascii="Palatino Linotype" w:hAnsi="Palatino Linotype" w:cs="Arial"/>
                <w:b/>
                <w:lang w:val="es-ES_tradnl"/>
              </w:rPr>
              <w:t>(RÚBRICA)</w:t>
            </w:r>
            <w:r w:rsidRPr="00590DF6">
              <w:rPr>
                <w:rFonts w:ascii="Palatino Linotype" w:hAnsi="Palatino Linotype" w:cs="Arial"/>
                <w:lang w:val="es-ES_tradnl"/>
              </w:rPr>
              <w:t xml:space="preserve"> </w:t>
            </w:r>
          </w:p>
        </w:tc>
      </w:tr>
    </w:tbl>
    <w:p w:rsidR="00EE3C54" w:rsidRPr="00DF0E89" w:rsidRDefault="00EE3C54" w:rsidP="00C67A57">
      <w:pPr>
        <w:spacing w:line="360" w:lineRule="auto"/>
        <w:jc w:val="both"/>
        <w:rPr>
          <w:rFonts w:ascii="Palatino Linotype" w:eastAsiaTheme="minorEastAsia" w:hAnsi="Palatino Linotype" w:cstheme="minorBidi"/>
          <w:color w:val="222222"/>
          <w:lang w:val="es-ES_tradnl" w:eastAsia="es-ES_tradnl"/>
        </w:rPr>
      </w:pPr>
    </w:p>
    <w:p w:rsidR="00774B02" w:rsidRPr="00CE405A" w:rsidRDefault="00774B02" w:rsidP="00774B02">
      <w:pPr>
        <w:jc w:val="both"/>
        <w:rPr>
          <w:rFonts w:ascii="Palatino Linotype" w:hAnsi="Palatino Linotype" w:cs="Arial"/>
          <w:sz w:val="22"/>
        </w:rPr>
      </w:pPr>
      <w:r w:rsidRPr="00CE405A">
        <w:rPr>
          <w:rFonts w:ascii="Palatino Linotype" w:hAnsi="Palatino Linotype" w:cs="Arial"/>
          <w:sz w:val="22"/>
        </w:rPr>
        <w:t>Esta hoja corresponde a la resolución de siete de agosto de dos mil diecinueve, emitida en el recurso de revisión número 04492/INFOEM/IP/RR/2019.</w:t>
      </w:r>
    </w:p>
    <w:p w:rsidR="002F7C96" w:rsidRPr="0027005C" w:rsidRDefault="002F7C96" w:rsidP="005203D5">
      <w:pPr>
        <w:pStyle w:val="Piedepgina"/>
        <w:rPr>
          <w:rFonts w:ascii="Palatino Linotype" w:hAnsi="Palatino Linotype" w:cs="Arial"/>
          <w:sz w:val="20"/>
        </w:rPr>
      </w:pPr>
    </w:p>
    <w:sectPr w:rsidR="002F7C96" w:rsidRPr="0027005C" w:rsidSect="00757DC7">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23A" w:rsidRDefault="0092223A" w:rsidP="00C80F8C">
      <w:r>
        <w:separator/>
      </w:r>
    </w:p>
  </w:endnote>
  <w:endnote w:type="continuationSeparator" w:id="0">
    <w:p w:rsidR="0092223A" w:rsidRDefault="0092223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CD" w:rsidRPr="00E573F7" w:rsidRDefault="00F532CD"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511000">
      <w:rPr>
        <w:rFonts w:ascii="Palatino Linotype" w:hAnsi="Palatino Linotype" w:cs="Arial"/>
        <w:b/>
        <w:bCs/>
        <w:noProof/>
        <w:sz w:val="20"/>
        <w:szCs w:val="20"/>
      </w:rPr>
      <w:t>6</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511000">
      <w:rPr>
        <w:rFonts w:ascii="Palatino Linotype" w:hAnsi="Palatino Linotype" w:cs="Arial"/>
        <w:b/>
        <w:bCs/>
        <w:noProof/>
        <w:sz w:val="20"/>
        <w:szCs w:val="20"/>
      </w:rPr>
      <w:t>25</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CD" w:rsidRPr="007A4FB6" w:rsidRDefault="00F532CD"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7F50C3">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7F50C3">
      <w:rPr>
        <w:rFonts w:ascii="Palatino Linotype" w:hAnsi="Palatino Linotype" w:cs="Arial"/>
        <w:b/>
        <w:bCs/>
        <w:noProof/>
        <w:sz w:val="20"/>
        <w:szCs w:val="20"/>
      </w:rPr>
      <w:t>25</w:t>
    </w:r>
    <w:r w:rsidRPr="007A4FB6">
      <w:rPr>
        <w:rFonts w:ascii="Palatino Linotype" w:hAnsi="Palatino Linotype" w:cs="Arial"/>
        <w:b/>
        <w:bCs/>
        <w:sz w:val="20"/>
        <w:szCs w:val="20"/>
      </w:rPr>
      <w:fldChar w:fldCharType="end"/>
    </w:r>
  </w:p>
  <w:p w:rsidR="00F532CD" w:rsidRPr="00070856" w:rsidRDefault="00F532CD"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23A" w:rsidRDefault="0092223A" w:rsidP="00C80F8C">
      <w:r>
        <w:separator/>
      </w:r>
    </w:p>
  </w:footnote>
  <w:footnote w:type="continuationSeparator" w:id="0">
    <w:p w:rsidR="0092223A" w:rsidRDefault="0092223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CD" w:rsidRPr="00354355" w:rsidRDefault="00F532CD"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828"/>
      <w:gridCol w:w="2551"/>
      <w:gridCol w:w="3119"/>
    </w:tblGrid>
    <w:tr w:rsidR="00F532CD" w:rsidRPr="008F2CCC" w:rsidTr="00CF403B">
      <w:tc>
        <w:tcPr>
          <w:tcW w:w="3828" w:type="dxa"/>
        </w:tcPr>
        <w:p w:rsidR="00F532CD" w:rsidRPr="008F2CCC" w:rsidRDefault="00F532CD" w:rsidP="00070856">
          <w:pPr>
            <w:rPr>
              <w:rFonts w:ascii="Palatino Linotype" w:hAnsi="Palatino Linotype"/>
              <w:b/>
              <w:sz w:val="22"/>
              <w:szCs w:val="22"/>
              <w:lang w:val="es-ES_tradnl"/>
            </w:rPr>
          </w:pPr>
        </w:p>
      </w:tc>
      <w:tc>
        <w:tcPr>
          <w:tcW w:w="2551" w:type="dxa"/>
          <w:shd w:val="clear" w:color="auto" w:fill="auto"/>
        </w:tcPr>
        <w:p w:rsidR="00F532CD" w:rsidRPr="00664658" w:rsidRDefault="00F532C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F532CD" w:rsidRPr="00664658" w:rsidRDefault="00F532CD" w:rsidP="00CF403B">
          <w:pPr>
            <w:jc w:val="both"/>
            <w:rPr>
              <w:rFonts w:ascii="Palatino Linotype" w:hAnsi="Palatino Linotype"/>
              <w:b/>
              <w:sz w:val="22"/>
              <w:szCs w:val="22"/>
              <w:lang w:val="es-ES_tradnl"/>
            </w:rPr>
          </w:pPr>
          <w:r>
            <w:rPr>
              <w:rFonts w:ascii="Palatino Linotype" w:hAnsi="Palatino Linotype"/>
              <w:b/>
              <w:sz w:val="22"/>
              <w:szCs w:val="22"/>
              <w:lang w:val="es-ES_tradnl"/>
            </w:rPr>
            <w:t>04492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F532CD" w:rsidRPr="008F2CCC" w:rsidTr="00CF403B">
      <w:tc>
        <w:tcPr>
          <w:tcW w:w="3828" w:type="dxa"/>
        </w:tcPr>
        <w:p w:rsidR="00F532CD" w:rsidRPr="008F2CCC" w:rsidRDefault="00F532CD" w:rsidP="008F1EC6">
          <w:pPr>
            <w:rPr>
              <w:rFonts w:ascii="Palatino Linotype" w:hAnsi="Palatino Linotype"/>
              <w:b/>
              <w:sz w:val="22"/>
              <w:szCs w:val="22"/>
              <w:lang w:val="es-ES_tradnl"/>
            </w:rPr>
          </w:pPr>
        </w:p>
      </w:tc>
      <w:tc>
        <w:tcPr>
          <w:tcW w:w="2551" w:type="dxa"/>
          <w:shd w:val="clear" w:color="auto" w:fill="auto"/>
        </w:tcPr>
        <w:p w:rsidR="00F532CD" w:rsidRPr="00664658" w:rsidRDefault="00F532CD"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F532CD" w:rsidRPr="00DC41C8" w:rsidRDefault="00F532CD" w:rsidP="00CF403B">
          <w:pPr>
            <w:jc w:val="both"/>
            <w:rPr>
              <w:rFonts w:ascii="Palatino Linotype" w:hAnsi="Palatino Linotype"/>
              <w:b/>
              <w:sz w:val="22"/>
              <w:szCs w:val="22"/>
            </w:rPr>
          </w:pPr>
          <w:r>
            <w:rPr>
              <w:rFonts w:ascii="Palatino Linotype" w:hAnsi="Palatino Linotype"/>
              <w:b/>
              <w:sz w:val="22"/>
              <w:szCs w:val="22"/>
            </w:rPr>
            <w:t xml:space="preserve">Ayuntamiento de Amatepec </w:t>
          </w:r>
        </w:p>
      </w:tc>
    </w:tr>
    <w:tr w:rsidR="00F532CD" w:rsidRPr="008F2CCC" w:rsidTr="00CF403B">
      <w:trPr>
        <w:trHeight w:val="228"/>
      </w:trPr>
      <w:tc>
        <w:tcPr>
          <w:tcW w:w="3828" w:type="dxa"/>
        </w:tcPr>
        <w:p w:rsidR="00F532CD" w:rsidRPr="008F2CCC" w:rsidRDefault="00F532CD" w:rsidP="00070856">
          <w:pPr>
            <w:rPr>
              <w:rFonts w:ascii="Palatino Linotype" w:hAnsi="Palatino Linotype"/>
              <w:b/>
              <w:sz w:val="22"/>
              <w:szCs w:val="22"/>
              <w:lang w:val="es-ES_tradnl"/>
            </w:rPr>
          </w:pPr>
        </w:p>
      </w:tc>
      <w:tc>
        <w:tcPr>
          <w:tcW w:w="2551" w:type="dxa"/>
          <w:shd w:val="clear" w:color="auto" w:fill="auto"/>
        </w:tcPr>
        <w:p w:rsidR="00F532CD" w:rsidRPr="00664658" w:rsidRDefault="00F532C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F532CD" w:rsidRPr="00664658" w:rsidRDefault="00A86D08" w:rsidP="00070856">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F532CD" w:rsidRPr="00354355" w:rsidRDefault="00F532CD"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2CD" w:rsidRPr="00B8513C" w:rsidRDefault="00F532CD">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686"/>
      <w:gridCol w:w="2552"/>
      <w:gridCol w:w="3118"/>
    </w:tblGrid>
    <w:tr w:rsidR="00F532CD" w:rsidRPr="008F2CCC" w:rsidTr="00CF403B">
      <w:tc>
        <w:tcPr>
          <w:tcW w:w="3686" w:type="dxa"/>
          <w:vMerge w:val="restart"/>
        </w:tcPr>
        <w:p w:rsidR="00F532CD" w:rsidRPr="008F2CCC" w:rsidRDefault="00F532CD" w:rsidP="00A2780F">
          <w:pPr>
            <w:rPr>
              <w:rFonts w:ascii="Palatino Linotype" w:hAnsi="Palatino Linotype"/>
              <w:b/>
              <w:sz w:val="22"/>
              <w:szCs w:val="22"/>
              <w:lang w:val="es-ES_tradnl"/>
            </w:rPr>
          </w:pPr>
        </w:p>
      </w:tc>
      <w:tc>
        <w:tcPr>
          <w:tcW w:w="2552" w:type="dxa"/>
          <w:shd w:val="clear" w:color="auto" w:fill="auto"/>
        </w:tcPr>
        <w:p w:rsidR="00F532CD" w:rsidRPr="008F2CCC" w:rsidRDefault="00F532C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F532CD" w:rsidRPr="008F2CCC" w:rsidRDefault="00F532CD" w:rsidP="00CF403B">
          <w:pPr>
            <w:jc w:val="both"/>
            <w:rPr>
              <w:rFonts w:ascii="Palatino Linotype" w:hAnsi="Palatino Linotype"/>
              <w:b/>
              <w:sz w:val="22"/>
              <w:szCs w:val="22"/>
              <w:lang w:val="es-ES_tradnl"/>
            </w:rPr>
          </w:pPr>
          <w:r>
            <w:rPr>
              <w:rFonts w:ascii="Palatino Linotype" w:hAnsi="Palatino Linotype"/>
              <w:b/>
              <w:sz w:val="22"/>
              <w:szCs w:val="22"/>
              <w:lang w:val="es-ES_tradnl"/>
            </w:rPr>
            <w:t>04492/INFOEM/IP/RR/2019</w:t>
          </w:r>
        </w:p>
      </w:tc>
    </w:tr>
    <w:tr w:rsidR="00F532CD" w:rsidRPr="008F2CCC" w:rsidTr="00CF403B">
      <w:tc>
        <w:tcPr>
          <w:tcW w:w="3686" w:type="dxa"/>
          <w:vMerge/>
        </w:tcPr>
        <w:p w:rsidR="00F532CD" w:rsidRPr="008F2CCC" w:rsidRDefault="00F532CD" w:rsidP="00A2780F">
          <w:pPr>
            <w:rPr>
              <w:rFonts w:ascii="Palatino Linotype" w:hAnsi="Palatino Linotype"/>
              <w:b/>
              <w:sz w:val="22"/>
              <w:szCs w:val="22"/>
              <w:lang w:val="es-ES_tradnl"/>
            </w:rPr>
          </w:pPr>
        </w:p>
      </w:tc>
      <w:tc>
        <w:tcPr>
          <w:tcW w:w="2552" w:type="dxa"/>
          <w:shd w:val="clear" w:color="auto" w:fill="auto"/>
        </w:tcPr>
        <w:p w:rsidR="00F532CD" w:rsidRPr="008F2CCC" w:rsidRDefault="00F532C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F532CD" w:rsidRPr="008F2CCC" w:rsidRDefault="007F50C3" w:rsidP="00411FE9">
          <w:pPr>
            <w:jc w:val="both"/>
            <w:rPr>
              <w:rFonts w:ascii="Palatino Linotype" w:hAnsi="Palatino Linotype"/>
              <w:b/>
              <w:sz w:val="22"/>
              <w:szCs w:val="22"/>
              <w:lang w:val="es-ES_tradnl"/>
            </w:rPr>
          </w:pPr>
          <w:r>
            <w:rPr>
              <w:rFonts w:ascii="Palatino Linotype" w:hAnsi="Palatino Linotype"/>
              <w:b/>
              <w:sz w:val="22"/>
              <w:szCs w:val="22"/>
            </w:rPr>
            <w:t>XXXXXXXXXXXXXXX</w:t>
          </w:r>
          <w:r w:rsidR="00F532CD">
            <w:rPr>
              <w:rFonts w:ascii="Palatino Linotype" w:hAnsi="Palatino Linotype"/>
              <w:b/>
              <w:sz w:val="22"/>
              <w:szCs w:val="22"/>
            </w:rPr>
            <w:t xml:space="preserve"> </w:t>
          </w:r>
        </w:p>
      </w:tc>
    </w:tr>
    <w:tr w:rsidR="00F532CD" w:rsidRPr="008F2CCC" w:rsidTr="00CF403B">
      <w:trPr>
        <w:trHeight w:val="228"/>
      </w:trPr>
      <w:tc>
        <w:tcPr>
          <w:tcW w:w="3686" w:type="dxa"/>
          <w:vMerge/>
        </w:tcPr>
        <w:p w:rsidR="00F532CD" w:rsidRPr="008F2CCC" w:rsidRDefault="00F532CD" w:rsidP="00E37C88">
          <w:pPr>
            <w:rPr>
              <w:rFonts w:ascii="Palatino Linotype" w:hAnsi="Palatino Linotype"/>
              <w:b/>
              <w:sz w:val="22"/>
              <w:szCs w:val="22"/>
              <w:lang w:val="es-ES_tradnl"/>
            </w:rPr>
          </w:pPr>
        </w:p>
      </w:tc>
      <w:tc>
        <w:tcPr>
          <w:tcW w:w="2552" w:type="dxa"/>
          <w:shd w:val="clear" w:color="auto" w:fill="auto"/>
        </w:tcPr>
        <w:p w:rsidR="00F532CD" w:rsidRPr="008F2CCC" w:rsidRDefault="00F532C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F532CD" w:rsidRPr="00DC41C8" w:rsidRDefault="00F532CD" w:rsidP="00CF403B">
          <w:pPr>
            <w:jc w:val="both"/>
            <w:rPr>
              <w:rFonts w:ascii="Palatino Linotype" w:hAnsi="Palatino Linotype"/>
              <w:b/>
              <w:sz w:val="22"/>
              <w:szCs w:val="22"/>
            </w:rPr>
          </w:pPr>
          <w:r>
            <w:rPr>
              <w:rFonts w:ascii="Palatino Linotype" w:hAnsi="Palatino Linotype"/>
              <w:b/>
              <w:sz w:val="22"/>
              <w:szCs w:val="22"/>
            </w:rPr>
            <w:t xml:space="preserve">Ayuntamiento de Amatepec </w:t>
          </w:r>
        </w:p>
      </w:tc>
    </w:tr>
    <w:tr w:rsidR="00F532CD" w:rsidRPr="008F2CCC" w:rsidTr="00CF403B">
      <w:tc>
        <w:tcPr>
          <w:tcW w:w="3686" w:type="dxa"/>
          <w:vMerge/>
        </w:tcPr>
        <w:p w:rsidR="00F532CD" w:rsidRPr="008F2CCC" w:rsidRDefault="00F532CD" w:rsidP="00A2780F">
          <w:pPr>
            <w:rPr>
              <w:rFonts w:ascii="Palatino Linotype" w:hAnsi="Palatino Linotype"/>
              <w:b/>
              <w:sz w:val="22"/>
              <w:szCs w:val="22"/>
              <w:lang w:val="es-ES_tradnl"/>
            </w:rPr>
          </w:pPr>
        </w:p>
      </w:tc>
      <w:tc>
        <w:tcPr>
          <w:tcW w:w="2552" w:type="dxa"/>
          <w:shd w:val="clear" w:color="auto" w:fill="auto"/>
        </w:tcPr>
        <w:p w:rsidR="00F532CD" w:rsidRPr="008F2CCC" w:rsidRDefault="00F532C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F532CD" w:rsidRPr="008F2CCC" w:rsidRDefault="00A86D08" w:rsidP="003C718E">
          <w:pPr>
            <w:jc w:val="both"/>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F532CD" w:rsidRPr="00AF2340" w:rsidRDefault="00F532CD"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86459"/>
    <w:multiLevelType w:val="hybridMultilevel"/>
    <w:tmpl w:val="E4FA0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AE5053"/>
    <w:multiLevelType w:val="hybridMultilevel"/>
    <w:tmpl w:val="F15E60FE"/>
    <w:lvl w:ilvl="0" w:tplc="080A000F">
      <w:start w:val="1"/>
      <w:numFmt w:val="decimal"/>
      <w:lvlText w:val="%1."/>
      <w:lvlJc w:val="left"/>
      <w:pPr>
        <w:ind w:left="720" w:hanging="360"/>
      </w:pPr>
      <w:rPr>
        <w:rFonts w:hint="default"/>
      </w:rPr>
    </w:lvl>
    <w:lvl w:ilvl="1" w:tplc="5B16F1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0B28B6"/>
    <w:multiLevelType w:val="hybridMultilevel"/>
    <w:tmpl w:val="2FCADC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1E204D"/>
    <w:multiLevelType w:val="hybridMultilevel"/>
    <w:tmpl w:val="A31AC5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84856EB"/>
    <w:multiLevelType w:val="hybridMultilevel"/>
    <w:tmpl w:val="605AB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7"/>
  </w:num>
  <w:num w:numId="6">
    <w:abstractNumId w:val="3"/>
  </w:num>
  <w:num w:numId="7">
    <w:abstractNumId w:val="0"/>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5BD"/>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1FD"/>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AD1"/>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49"/>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40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096"/>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62"/>
    <w:rsid w:val="00195F6E"/>
    <w:rsid w:val="001962AC"/>
    <w:rsid w:val="00197DF2"/>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687E"/>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6F4A"/>
    <w:rsid w:val="001D7279"/>
    <w:rsid w:val="001D73D9"/>
    <w:rsid w:val="001D7A1D"/>
    <w:rsid w:val="001D7A88"/>
    <w:rsid w:val="001D7C26"/>
    <w:rsid w:val="001D7D77"/>
    <w:rsid w:val="001E01E5"/>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C82"/>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2E8"/>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343"/>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291"/>
    <w:rsid w:val="002C2724"/>
    <w:rsid w:val="002C3662"/>
    <w:rsid w:val="002C3A41"/>
    <w:rsid w:val="002C3B01"/>
    <w:rsid w:val="002C451D"/>
    <w:rsid w:val="002C4863"/>
    <w:rsid w:val="002C4987"/>
    <w:rsid w:val="002C6CE9"/>
    <w:rsid w:val="002C742B"/>
    <w:rsid w:val="002C783E"/>
    <w:rsid w:val="002C79B8"/>
    <w:rsid w:val="002D07F2"/>
    <w:rsid w:val="002D0ADC"/>
    <w:rsid w:val="002D1954"/>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C4B"/>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6D9"/>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745"/>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A96"/>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3F48"/>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0A1"/>
    <w:rsid w:val="003E05C7"/>
    <w:rsid w:val="003E0F14"/>
    <w:rsid w:val="003E1926"/>
    <w:rsid w:val="003E1A9A"/>
    <w:rsid w:val="003E22CB"/>
    <w:rsid w:val="003E2402"/>
    <w:rsid w:val="003E2C19"/>
    <w:rsid w:val="003E349B"/>
    <w:rsid w:val="003E3832"/>
    <w:rsid w:val="003E3AFA"/>
    <w:rsid w:val="003E4810"/>
    <w:rsid w:val="003E68A0"/>
    <w:rsid w:val="003E728E"/>
    <w:rsid w:val="003E77DB"/>
    <w:rsid w:val="003E7BF9"/>
    <w:rsid w:val="003E7D00"/>
    <w:rsid w:val="003F012C"/>
    <w:rsid w:val="003F01CE"/>
    <w:rsid w:val="003F05FB"/>
    <w:rsid w:val="003F0AD8"/>
    <w:rsid w:val="003F14A0"/>
    <w:rsid w:val="003F1D20"/>
    <w:rsid w:val="003F1D4C"/>
    <w:rsid w:val="003F1EAD"/>
    <w:rsid w:val="003F1FF7"/>
    <w:rsid w:val="003F216F"/>
    <w:rsid w:val="003F2B44"/>
    <w:rsid w:val="003F38D6"/>
    <w:rsid w:val="003F4BAB"/>
    <w:rsid w:val="003F4DDF"/>
    <w:rsid w:val="003F4F0B"/>
    <w:rsid w:val="003F614E"/>
    <w:rsid w:val="003F623D"/>
    <w:rsid w:val="003F68BE"/>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A91"/>
    <w:rsid w:val="00406BF2"/>
    <w:rsid w:val="00406EEC"/>
    <w:rsid w:val="00407744"/>
    <w:rsid w:val="004079B2"/>
    <w:rsid w:val="00410E81"/>
    <w:rsid w:val="00410F42"/>
    <w:rsid w:val="0041135E"/>
    <w:rsid w:val="00411FE9"/>
    <w:rsid w:val="004125C6"/>
    <w:rsid w:val="00412944"/>
    <w:rsid w:val="00412BC2"/>
    <w:rsid w:val="00412D1A"/>
    <w:rsid w:val="004130E0"/>
    <w:rsid w:val="00413DA0"/>
    <w:rsid w:val="00414A19"/>
    <w:rsid w:val="0041542A"/>
    <w:rsid w:val="004156EC"/>
    <w:rsid w:val="00416281"/>
    <w:rsid w:val="00417988"/>
    <w:rsid w:val="00417F64"/>
    <w:rsid w:val="00420E57"/>
    <w:rsid w:val="00420F39"/>
    <w:rsid w:val="0042113C"/>
    <w:rsid w:val="004222D4"/>
    <w:rsid w:val="00422477"/>
    <w:rsid w:val="004224F4"/>
    <w:rsid w:val="00422715"/>
    <w:rsid w:val="00423153"/>
    <w:rsid w:val="00423280"/>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7BD"/>
    <w:rsid w:val="00435CB4"/>
    <w:rsid w:val="004360B6"/>
    <w:rsid w:val="00436A22"/>
    <w:rsid w:val="00436CE4"/>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195"/>
    <w:rsid w:val="00445D59"/>
    <w:rsid w:val="004460D0"/>
    <w:rsid w:val="00447744"/>
    <w:rsid w:val="00447789"/>
    <w:rsid w:val="004479AC"/>
    <w:rsid w:val="00447C55"/>
    <w:rsid w:val="00450388"/>
    <w:rsid w:val="00451252"/>
    <w:rsid w:val="00451491"/>
    <w:rsid w:val="00451515"/>
    <w:rsid w:val="00452910"/>
    <w:rsid w:val="00453185"/>
    <w:rsid w:val="004536A9"/>
    <w:rsid w:val="00453D08"/>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471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993"/>
    <w:rsid w:val="00510DE0"/>
    <w:rsid w:val="00511000"/>
    <w:rsid w:val="00512195"/>
    <w:rsid w:val="00512968"/>
    <w:rsid w:val="00512E58"/>
    <w:rsid w:val="005134D5"/>
    <w:rsid w:val="005135F1"/>
    <w:rsid w:val="0051376A"/>
    <w:rsid w:val="00513F30"/>
    <w:rsid w:val="00514076"/>
    <w:rsid w:val="00514973"/>
    <w:rsid w:val="005154C2"/>
    <w:rsid w:val="00515E79"/>
    <w:rsid w:val="00516405"/>
    <w:rsid w:val="00517F8D"/>
    <w:rsid w:val="005203D5"/>
    <w:rsid w:val="00520CA8"/>
    <w:rsid w:val="005215F0"/>
    <w:rsid w:val="00521CC2"/>
    <w:rsid w:val="0052232E"/>
    <w:rsid w:val="00522A1D"/>
    <w:rsid w:val="00523636"/>
    <w:rsid w:val="0052391C"/>
    <w:rsid w:val="005251DD"/>
    <w:rsid w:val="00525242"/>
    <w:rsid w:val="0052578D"/>
    <w:rsid w:val="0052590B"/>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078"/>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1A3"/>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46C"/>
    <w:rsid w:val="005F1C83"/>
    <w:rsid w:val="005F1E1A"/>
    <w:rsid w:val="005F2534"/>
    <w:rsid w:val="005F28D3"/>
    <w:rsid w:val="005F2A5D"/>
    <w:rsid w:val="005F2BDA"/>
    <w:rsid w:val="005F4830"/>
    <w:rsid w:val="005F4A88"/>
    <w:rsid w:val="005F50D7"/>
    <w:rsid w:val="005F54BC"/>
    <w:rsid w:val="005F56AF"/>
    <w:rsid w:val="005F6AA0"/>
    <w:rsid w:val="006006A3"/>
    <w:rsid w:val="00601150"/>
    <w:rsid w:val="006011C5"/>
    <w:rsid w:val="00601329"/>
    <w:rsid w:val="006017E2"/>
    <w:rsid w:val="00602A6F"/>
    <w:rsid w:val="00604940"/>
    <w:rsid w:val="00604AE6"/>
    <w:rsid w:val="00605617"/>
    <w:rsid w:val="00605BE2"/>
    <w:rsid w:val="0060628C"/>
    <w:rsid w:val="006064F4"/>
    <w:rsid w:val="00606759"/>
    <w:rsid w:val="006079D6"/>
    <w:rsid w:val="00610C11"/>
    <w:rsid w:val="00611280"/>
    <w:rsid w:val="00611442"/>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5CAA"/>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7F1"/>
    <w:rsid w:val="006808E7"/>
    <w:rsid w:val="00680F91"/>
    <w:rsid w:val="0068120B"/>
    <w:rsid w:val="00681AC4"/>
    <w:rsid w:val="00681BBD"/>
    <w:rsid w:val="00681D62"/>
    <w:rsid w:val="00682357"/>
    <w:rsid w:val="0068241F"/>
    <w:rsid w:val="0068264A"/>
    <w:rsid w:val="00682BE9"/>
    <w:rsid w:val="00682EA5"/>
    <w:rsid w:val="006833BF"/>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250"/>
    <w:rsid w:val="0069473D"/>
    <w:rsid w:val="006957B1"/>
    <w:rsid w:val="00696111"/>
    <w:rsid w:val="006961B7"/>
    <w:rsid w:val="006965CF"/>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3BF8"/>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4A0"/>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59E"/>
    <w:rsid w:val="00753E3E"/>
    <w:rsid w:val="00754ECB"/>
    <w:rsid w:val="00755188"/>
    <w:rsid w:val="007566BA"/>
    <w:rsid w:val="00756B7E"/>
    <w:rsid w:val="00756CF1"/>
    <w:rsid w:val="00756F19"/>
    <w:rsid w:val="007571CA"/>
    <w:rsid w:val="007575DF"/>
    <w:rsid w:val="00757974"/>
    <w:rsid w:val="00757DC7"/>
    <w:rsid w:val="007602FC"/>
    <w:rsid w:val="007615FB"/>
    <w:rsid w:val="00761A77"/>
    <w:rsid w:val="00762255"/>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B02"/>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686"/>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0EB2"/>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006"/>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2B1"/>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25A"/>
    <w:rsid w:val="007F079E"/>
    <w:rsid w:val="007F1CB7"/>
    <w:rsid w:val="007F21F8"/>
    <w:rsid w:val="007F28C5"/>
    <w:rsid w:val="007F2E0E"/>
    <w:rsid w:val="007F414D"/>
    <w:rsid w:val="007F49AD"/>
    <w:rsid w:val="007F4D6F"/>
    <w:rsid w:val="007F4DA5"/>
    <w:rsid w:val="007F502F"/>
    <w:rsid w:val="007F50C3"/>
    <w:rsid w:val="007F53AA"/>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43D"/>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3EF0"/>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6D45"/>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5A6"/>
    <w:rsid w:val="008876FD"/>
    <w:rsid w:val="00887A19"/>
    <w:rsid w:val="00890136"/>
    <w:rsid w:val="00890917"/>
    <w:rsid w:val="0089181D"/>
    <w:rsid w:val="0089193E"/>
    <w:rsid w:val="0089272F"/>
    <w:rsid w:val="00892774"/>
    <w:rsid w:val="008929EC"/>
    <w:rsid w:val="00892A4E"/>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3813"/>
    <w:rsid w:val="008B5001"/>
    <w:rsid w:val="008B63C9"/>
    <w:rsid w:val="008B700A"/>
    <w:rsid w:val="008B71B5"/>
    <w:rsid w:val="008B7526"/>
    <w:rsid w:val="008C01A1"/>
    <w:rsid w:val="008C1343"/>
    <w:rsid w:val="008C201B"/>
    <w:rsid w:val="008C261C"/>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3A"/>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1DF"/>
    <w:rsid w:val="009537A0"/>
    <w:rsid w:val="00953838"/>
    <w:rsid w:val="009539AE"/>
    <w:rsid w:val="00953A6E"/>
    <w:rsid w:val="009548C2"/>
    <w:rsid w:val="009548CA"/>
    <w:rsid w:val="00955F29"/>
    <w:rsid w:val="00955FE5"/>
    <w:rsid w:val="009579DF"/>
    <w:rsid w:val="00960B9B"/>
    <w:rsid w:val="00960DC7"/>
    <w:rsid w:val="009613A2"/>
    <w:rsid w:val="00961889"/>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932"/>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5D56"/>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56"/>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001"/>
    <w:rsid w:val="00A6216D"/>
    <w:rsid w:val="00A62F19"/>
    <w:rsid w:val="00A6338B"/>
    <w:rsid w:val="00A63567"/>
    <w:rsid w:val="00A635DE"/>
    <w:rsid w:val="00A6363C"/>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6D08"/>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C48"/>
    <w:rsid w:val="00AB4D70"/>
    <w:rsid w:val="00AB4E3C"/>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D82"/>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1DE"/>
    <w:rsid w:val="00B172FD"/>
    <w:rsid w:val="00B17371"/>
    <w:rsid w:val="00B1748C"/>
    <w:rsid w:val="00B17BDF"/>
    <w:rsid w:val="00B20602"/>
    <w:rsid w:val="00B20BC5"/>
    <w:rsid w:val="00B2177E"/>
    <w:rsid w:val="00B2226C"/>
    <w:rsid w:val="00B2247C"/>
    <w:rsid w:val="00B2286E"/>
    <w:rsid w:val="00B23010"/>
    <w:rsid w:val="00B240A1"/>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789"/>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629B"/>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D35"/>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01D"/>
    <w:rsid w:val="00BA11A9"/>
    <w:rsid w:val="00BA1C82"/>
    <w:rsid w:val="00BA20C4"/>
    <w:rsid w:val="00BA2445"/>
    <w:rsid w:val="00BA2582"/>
    <w:rsid w:val="00BA2714"/>
    <w:rsid w:val="00BA35C1"/>
    <w:rsid w:val="00BA57DF"/>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504"/>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56A6"/>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57"/>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6DB"/>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5E1"/>
    <w:rsid w:val="00CC7872"/>
    <w:rsid w:val="00CC7BDB"/>
    <w:rsid w:val="00CC7D0C"/>
    <w:rsid w:val="00CD0754"/>
    <w:rsid w:val="00CD121D"/>
    <w:rsid w:val="00CD1A7C"/>
    <w:rsid w:val="00CD22CF"/>
    <w:rsid w:val="00CD2319"/>
    <w:rsid w:val="00CD2A77"/>
    <w:rsid w:val="00CD2DE8"/>
    <w:rsid w:val="00CD39AB"/>
    <w:rsid w:val="00CD3AEA"/>
    <w:rsid w:val="00CD3DDA"/>
    <w:rsid w:val="00CD4055"/>
    <w:rsid w:val="00CD4BF1"/>
    <w:rsid w:val="00CD522C"/>
    <w:rsid w:val="00CD53BE"/>
    <w:rsid w:val="00CD57E5"/>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05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3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120"/>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A1"/>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E29"/>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966"/>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E89"/>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19C"/>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0FF6"/>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EF6"/>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276"/>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5DA"/>
    <w:rsid w:val="00EE0888"/>
    <w:rsid w:val="00EE0CD9"/>
    <w:rsid w:val="00EE0FBD"/>
    <w:rsid w:val="00EE1B24"/>
    <w:rsid w:val="00EE1C12"/>
    <w:rsid w:val="00EE1C1E"/>
    <w:rsid w:val="00EE1EE0"/>
    <w:rsid w:val="00EE2AB3"/>
    <w:rsid w:val="00EE3398"/>
    <w:rsid w:val="00EE3C54"/>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0C7"/>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2CD"/>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C23"/>
    <w:rsid w:val="00FC63D5"/>
    <w:rsid w:val="00FC6581"/>
    <w:rsid w:val="00FC675E"/>
    <w:rsid w:val="00FC682F"/>
    <w:rsid w:val="00FC6BD0"/>
    <w:rsid w:val="00FC7DF3"/>
    <w:rsid w:val="00FD0744"/>
    <w:rsid w:val="00FD22CB"/>
    <w:rsid w:val="00FD360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34"/>
    <w:rsid w:val="00FE021D"/>
    <w:rsid w:val="00FE0D14"/>
    <w:rsid w:val="00FE135A"/>
    <w:rsid w:val="00FE221C"/>
    <w:rsid w:val="00FE23AD"/>
    <w:rsid w:val="00FE24D0"/>
    <w:rsid w:val="00FE2F48"/>
    <w:rsid w:val="00FE307C"/>
    <w:rsid w:val="00FE435E"/>
    <w:rsid w:val="00FE49AC"/>
    <w:rsid w:val="00FE4B11"/>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814"/>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25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CA46D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342698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332439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790130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3283182">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323709">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85463531">
      <w:bodyDiv w:val="1"/>
      <w:marLeft w:val="0"/>
      <w:marRight w:val="0"/>
      <w:marTop w:val="0"/>
      <w:marBottom w:val="0"/>
      <w:divBdr>
        <w:top w:val="none" w:sz="0" w:space="0" w:color="auto"/>
        <w:left w:val="none" w:sz="0" w:space="0" w:color="auto"/>
        <w:bottom w:val="none" w:sz="0" w:space="0" w:color="auto"/>
        <w:right w:val="none" w:sz="0" w:space="0" w:color="auto"/>
      </w:divBdr>
    </w:div>
    <w:div w:id="786968183">
      <w:bodyDiv w:val="1"/>
      <w:marLeft w:val="0"/>
      <w:marRight w:val="0"/>
      <w:marTop w:val="0"/>
      <w:marBottom w:val="0"/>
      <w:divBdr>
        <w:top w:val="none" w:sz="0" w:space="0" w:color="auto"/>
        <w:left w:val="none" w:sz="0" w:space="0" w:color="auto"/>
        <w:bottom w:val="none" w:sz="0" w:space="0" w:color="auto"/>
        <w:right w:val="none" w:sz="0" w:space="0" w:color="auto"/>
      </w:divBdr>
    </w:div>
    <w:div w:id="798914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973849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24297">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112017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4722106">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679848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467303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718699">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0375680">
      <w:bodyDiv w:val="1"/>
      <w:marLeft w:val="0"/>
      <w:marRight w:val="0"/>
      <w:marTop w:val="0"/>
      <w:marBottom w:val="0"/>
      <w:divBdr>
        <w:top w:val="none" w:sz="0" w:space="0" w:color="auto"/>
        <w:left w:val="none" w:sz="0" w:space="0" w:color="auto"/>
        <w:bottom w:val="none" w:sz="0" w:space="0" w:color="auto"/>
        <w:right w:val="none" w:sz="0" w:space="0" w:color="auto"/>
      </w:divBdr>
    </w:div>
    <w:div w:id="1797720582">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8162986">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087BA-D054-4465-9BBE-A7E1BF61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6931</Words>
  <Characters>38122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2019-07-10T17:41:00Z</cp:lastPrinted>
  <dcterms:created xsi:type="dcterms:W3CDTF">2019-08-29T01:17:00Z</dcterms:created>
  <dcterms:modified xsi:type="dcterms:W3CDTF">2019-08-29T01:17:00Z</dcterms:modified>
</cp:coreProperties>
</file>