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858A3" w14:textId="77777777" w:rsidR="0053098E" w:rsidRDefault="0053098E" w:rsidP="00670120">
      <w:pPr>
        <w:spacing w:line="360" w:lineRule="auto"/>
        <w:contextualSpacing/>
        <w:jc w:val="both"/>
        <w:rPr>
          <w:rFonts w:ascii="Palatino Linotype" w:hAnsi="Palatino Linotype" w:cs="Tahoma"/>
          <w:bCs/>
          <w:sz w:val="22"/>
          <w:szCs w:val="22"/>
        </w:rPr>
      </w:pPr>
    </w:p>
    <w:p w14:paraId="47D9D33C" w14:textId="69DF4D1B" w:rsidR="008F4B45" w:rsidRPr="00EE4274" w:rsidRDefault="008F4B45" w:rsidP="00670120">
      <w:pPr>
        <w:spacing w:line="360" w:lineRule="auto"/>
        <w:contextualSpacing/>
        <w:jc w:val="both"/>
        <w:rPr>
          <w:rFonts w:ascii="Palatino Linotype" w:hAnsi="Palatino Linotype"/>
          <w:noProof/>
          <w:sz w:val="22"/>
          <w:szCs w:val="22"/>
          <w:lang w:val="es-ES"/>
        </w:rPr>
      </w:pPr>
      <w:r w:rsidRPr="00EE427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05128" w:rsidRPr="00EE4274">
        <w:rPr>
          <w:rFonts w:ascii="Palatino Linotype" w:hAnsi="Palatino Linotype" w:cs="Tahoma"/>
          <w:bCs/>
          <w:sz w:val="22"/>
          <w:szCs w:val="22"/>
        </w:rPr>
        <w:t>nueve</w:t>
      </w:r>
      <w:r w:rsidR="0053098E" w:rsidRPr="00EE4274">
        <w:rPr>
          <w:rFonts w:ascii="Palatino Linotype" w:hAnsi="Palatino Linotype" w:cs="Tahoma"/>
          <w:bCs/>
          <w:sz w:val="22"/>
          <w:szCs w:val="22"/>
        </w:rPr>
        <w:t xml:space="preserve"> de octubre</w:t>
      </w:r>
      <w:r w:rsidRPr="00EE4274">
        <w:rPr>
          <w:rFonts w:ascii="Palatino Linotype" w:hAnsi="Palatino Linotype" w:cs="Tahoma"/>
          <w:bCs/>
          <w:sz w:val="22"/>
          <w:szCs w:val="22"/>
        </w:rPr>
        <w:t xml:space="preserve"> de dos mil diecinueve.</w:t>
      </w:r>
    </w:p>
    <w:p w14:paraId="0A896D68" w14:textId="5BA293B6" w:rsidR="008F4B45" w:rsidRPr="00EE4274" w:rsidRDefault="00665AB9" w:rsidP="00670120">
      <w:pPr>
        <w:tabs>
          <w:tab w:val="left" w:pos="7305"/>
        </w:tabs>
        <w:spacing w:line="360" w:lineRule="auto"/>
        <w:contextualSpacing/>
        <w:jc w:val="both"/>
        <w:rPr>
          <w:rFonts w:ascii="Palatino Linotype" w:hAnsi="Palatino Linotype"/>
          <w:noProof/>
          <w:sz w:val="22"/>
          <w:szCs w:val="22"/>
          <w:lang w:val="es-ES"/>
        </w:rPr>
      </w:pPr>
      <w:r w:rsidRPr="00EE4274">
        <w:rPr>
          <w:rFonts w:ascii="Palatino Linotype" w:hAnsi="Palatino Linotype"/>
          <w:noProof/>
          <w:sz w:val="22"/>
          <w:szCs w:val="22"/>
          <w:lang w:val="es-ES"/>
        </w:rPr>
        <w:tab/>
      </w:r>
    </w:p>
    <w:p w14:paraId="5A3B259A" w14:textId="241F3C87" w:rsidR="002675B0" w:rsidRPr="00EE4274" w:rsidRDefault="002675B0" w:rsidP="00670120">
      <w:pPr>
        <w:spacing w:line="360" w:lineRule="auto"/>
        <w:jc w:val="both"/>
        <w:rPr>
          <w:rFonts w:ascii="Palatino Linotype" w:hAnsi="Palatino Linotype" w:cs="Tahoma"/>
          <w:bCs/>
          <w:sz w:val="22"/>
          <w:szCs w:val="22"/>
        </w:rPr>
      </w:pPr>
      <w:r w:rsidRPr="00EE4274">
        <w:rPr>
          <w:rFonts w:ascii="Palatino Linotype" w:hAnsi="Palatino Linotype" w:cs="Tahoma"/>
          <w:b/>
          <w:bCs/>
          <w:color w:val="0D0D0D" w:themeColor="text1" w:themeTint="F2"/>
          <w:sz w:val="22"/>
          <w:szCs w:val="22"/>
        </w:rPr>
        <w:t>VISTO</w:t>
      </w:r>
      <w:r w:rsidRPr="00EE4274">
        <w:rPr>
          <w:rFonts w:ascii="Palatino Linotype" w:hAnsi="Palatino Linotype" w:cs="Tahoma"/>
          <w:bCs/>
          <w:color w:val="0D0D0D" w:themeColor="text1" w:themeTint="F2"/>
          <w:sz w:val="22"/>
          <w:szCs w:val="22"/>
        </w:rPr>
        <w:t xml:space="preserve"> el expediente conformado con motivo del Recurso de Revisión </w:t>
      </w:r>
      <w:r w:rsidR="00053B70" w:rsidRPr="00EE4274">
        <w:rPr>
          <w:rFonts w:ascii="Palatino Linotype" w:eastAsia="Calibri" w:hAnsi="Palatino Linotype" w:cs="Tahoma"/>
          <w:b/>
          <w:bCs/>
          <w:sz w:val="22"/>
          <w:szCs w:val="22"/>
          <w:lang w:eastAsia="en-US"/>
        </w:rPr>
        <w:t xml:space="preserve">   06511/INFOEM/IP/RR/2019</w:t>
      </w:r>
      <w:r w:rsidR="00665AB9" w:rsidRPr="00EE4274">
        <w:rPr>
          <w:rFonts w:ascii="Palatino Linotype" w:eastAsia="Calibri" w:hAnsi="Palatino Linotype" w:cs="Tahoma"/>
          <w:b/>
          <w:bCs/>
          <w:sz w:val="22"/>
          <w:szCs w:val="22"/>
          <w:lang w:eastAsia="en-US"/>
        </w:rPr>
        <w:t xml:space="preserve">, </w:t>
      </w:r>
      <w:r w:rsidRPr="00EE4274">
        <w:rPr>
          <w:rFonts w:ascii="Palatino Linotype" w:hAnsi="Palatino Linotype" w:cs="Tahoma"/>
          <w:bCs/>
          <w:color w:val="0D0D0D" w:themeColor="text1" w:themeTint="F2"/>
          <w:sz w:val="22"/>
          <w:szCs w:val="22"/>
        </w:rPr>
        <w:t xml:space="preserve">interpuesto por </w:t>
      </w:r>
      <w:bookmarkStart w:id="0" w:name="_GoBack"/>
      <w:bookmarkEnd w:id="0"/>
      <w:r w:rsidR="008354B5" w:rsidRPr="008354B5">
        <w:rPr>
          <w:rFonts w:ascii="Palatino Linotype" w:hAnsi="Palatino Linotype" w:cs="Tahoma"/>
          <w:b/>
          <w:bCs/>
          <w:color w:val="0D0D0D" w:themeColor="text1" w:themeTint="F2"/>
          <w:sz w:val="22"/>
          <w:szCs w:val="22"/>
          <w:highlight w:val="black"/>
        </w:rPr>
        <w:t>XXXXXX</w:t>
      </w:r>
      <w:r w:rsidRPr="00EE4274">
        <w:rPr>
          <w:rFonts w:ascii="Palatino Linotype" w:eastAsia="Calibri" w:hAnsi="Palatino Linotype" w:cs="Tahoma"/>
          <w:sz w:val="22"/>
          <w:szCs w:val="22"/>
          <w:lang w:eastAsia="en-US"/>
        </w:rPr>
        <w:t xml:space="preserve"> en lo sucesivo Recurrente o Particular,</w:t>
      </w:r>
      <w:r w:rsidRPr="00EE4274">
        <w:rPr>
          <w:rFonts w:ascii="Palatino Linotype" w:hAnsi="Palatino Linotype" w:cs="Tahoma"/>
          <w:bCs/>
          <w:color w:val="0D0D0D" w:themeColor="text1" w:themeTint="F2"/>
          <w:sz w:val="22"/>
          <w:szCs w:val="22"/>
        </w:rPr>
        <w:t xml:space="preserve"> en contra de la respuesta del Sujeto Obligado</w:t>
      </w:r>
      <w:r w:rsidR="00905128" w:rsidRPr="00EE4274">
        <w:t xml:space="preserve"> </w:t>
      </w:r>
      <w:r w:rsidR="00053B70" w:rsidRPr="00EE4274">
        <w:rPr>
          <w:rFonts w:ascii="Palatino Linotype" w:hAnsi="Palatino Linotype" w:cs="Tahoma"/>
          <w:b/>
          <w:bCs/>
          <w:color w:val="0D0D0D" w:themeColor="text1" w:themeTint="F2"/>
          <w:sz w:val="22"/>
          <w:szCs w:val="22"/>
        </w:rPr>
        <w:t>Secretaría General de Gobierno</w:t>
      </w:r>
      <w:r w:rsidRPr="00EE4274">
        <w:rPr>
          <w:rFonts w:ascii="Palatino Linotype" w:hAnsi="Palatino Linotype" w:cs="Tahoma"/>
          <w:b/>
          <w:bCs/>
          <w:color w:val="0D0D0D" w:themeColor="text1" w:themeTint="F2"/>
          <w:sz w:val="22"/>
          <w:szCs w:val="22"/>
        </w:rPr>
        <w:t>,</w:t>
      </w:r>
      <w:r w:rsidRPr="00EE4274">
        <w:rPr>
          <w:rFonts w:ascii="Palatino Linotype" w:hAnsi="Palatino Linotype" w:cs="Tahoma"/>
          <w:bCs/>
          <w:color w:val="0D0D0D" w:themeColor="text1" w:themeTint="F2"/>
          <w:sz w:val="22"/>
          <w:szCs w:val="22"/>
        </w:rPr>
        <w:t xml:space="preserve"> se emite la presente Resolución, con base en los Antecedentes y C</w:t>
      </w:r>
      <w:r w:rsidRPr="00EE4274">
        <w:rPr>
          <w:rFonts w:ascii="Palatino Linotype" w:hAnsi="Palatino Linotype" w:cs="Tahoma"/>
          <w:bCs/>
          <w:sz w:val="22"/>
          <w:szCs w:val="22"/>
        </w:rPr>
        <w:t>onsiderandos que a continuación se exponen:</w:t>
      </w:r>
    </w:p>
    <w:p w14:paraId="5D048635" w14:textId="77777777" w:rsidR="002675B0" w:rsidRPr="00EE4274" w:rsidRDefault="002675B0" w:rsidP="00670120">
      <w:pPr>
        <w:spacing w:line="360" w:lineRule="auto"/>
        <w:jc w:val="both"/>
        <w:rPr>
          <w:rFonts w:ascii="Palatino Linotype" w:hAnsi="Palatino Linotype" w:cs="Tahoma"/>
          <w:bCs/>
          <w:sz w:val="22"/>
          <w:szCs w:val="22"/>
        </w:rPr>
      </w:pPr>
    </w:p>
    <w:p w14:paraId="0E8B87DA" w14:textId="29DC5972" w:rsidR="002675B0" w:rsidRPr="00EE4274" w:rsidRDefault="002675B0" w:rsidP="00670120">
      <w:pPr>
        <w:tabs>
          <w:tab w:val="center" w:pos="4522"/>
          <w:tab w:val="left" w:pos="7245"/>
        </w:tabs>
        <w:spacing w:line="360" w:lineRule="auto"/>
        <w:jc w:val="center"/>
        <w:rPr>
          <w:rFonts w:ascii="Palatino Linotype" w:hAnsi="Palatino Linotype" w:cs="Tahoma"/>
          <w:b/>
          <w:sz w:val="22"/>
          <w:szCs w:val="22"/>
        </w:rPr>
      </w:pPr>
      <w:r w:rsidRPr="00EE4274">
        <w:rPr>
          <w:rFonts w:ascii="Palatino Linotype" w:hAnsi="Palatino Linotype" w:cs="Tahoma"/>
          <w:b/>
          <w:sz w:val="22"/>
          <w:szCs w:val="22"/>
        </w:rPr>
        <w:t>A N T E C E D E N T E S</w:t>
      </w:r>
    </w:p>
    <w:p w14:paraId="3697022C" w14:textId="77777777" w:rsidR="002675B0" w:rsidRPr="00EE4274" w:rsidRDefault="002675B0" w:rsidP="00670120">
      <w:pPr>
        <w:spacing w:line="360" w:lineRule="auto"/>
        <w:contextualSpacing/>
        <w:jc w:val="both"/>
        <w:rPr>
          <w:rFonts w:ascii="Palatino Linotype" w:hAnsi="Palatino Linotype"/>
          <w:noProof/>
          <w:sz w:val="22"/>
          <w:szCs w:val="22"/>
          <w:lang w:val="es-ES"/>
        </w:rPr>
      </w:pPr>
    </w:p>
    <w:p w14:paraId="4EA32553" w14:textId="77777777" w:rsidR="002675B0" w:rsidRPr="00EE4274" w:rsidRDefault="002675B0" w:rsidP="00670120">
      <w:pPr>
        <w:pStyle w:val="Prrafodelista"/>
        <w:tabs>
          <w:tab w:val="left" w:pos="567"/>
        </w:tabs>
        <w:spacing w:line="360" w:lineRule="auto"/>
        <w:ind w:left="0"/>
        <w:contextualSpacing w:val="0"/>
        <w:jc w:val="both"/>
        <w:rPr>
          <w:rFonts w:ascii="Palatino Linotype" w:hAnsi="Palatino Linotype" w:cs="Tahoma"/>
          <w:b/>
          <w:szCs w:val="22"/>
        </w:rPr>
      </w:pPr>
      <w:r w:rsidRPr="00EE4274">
        <w:rPr>
          <w:rFonts w:ascii="Palatino Linotype" w:hAnsi="Palatino Linotype" w:cs="Tahoma"/>
          <w:b/>
          <w:szCs w:val="22"/>
        </w:rPr>
        <w:t xml:space="preserve">I. Presentación de la solicitud de información. </w:t>
      </w:r>
    </w:p>
    <w:p w14:paraId="63DBB898" w14:textId="77777777" w:rsidR="002675B0" w:rsidRPr="00EE4274" w:rsidRDefault="002675B0" w:rsidP="00670120">
      <w:pPr>
        <w:pStyle w:val="Prrafodelista"/>
        <w:tabs>
          <w:tab w:val="left" w:pos="567"/>
        </w:tabs>
        <w:spacing w:line="360" w:lineRule="auto"/>
        <w:ind w:left="0"/>
        <w:contextualSpacing w:val="0"/>
        <w:jc w:val="both"/>
        <w:rPr>
          <w:rFonts w:ascii="Palatino Linotype" w:hAnsi="Palatino Linotype" w:cs="Tahoma"/>
          <w:szCs w:val="22"/>
        </w:rPr>
      </w:pPr>
    </w:p>
    <w:p w14:paraId="271CA7CE" w14:textId="1E1F61A7" w:rsidR="002675B0" w:rsidRPr="00EE4274" w:rsidRDefault="002675B0" w:rsidP="00670120">
      <w:pPr>
        <w:pStyle w:val="Prrafodelista"/>
        <w:tabs>
          <w:tab w:val="left" w:pos="567"/>
        </w:tabs>
        <w:spacing w:line="360" w:lineRule="auto"/>
        <w:ind w:left="0"/>
        <w:contextualSpacing w:val="0"/>
        <w:jc w:val="both"/>
        <w:rPr>
          <w:rFonts w:ascii="Palatino Linotype" w:hAnsi="Palatino Linotype" w:cs="Tahoma"/>
          <w:szCs w:val="22"/>
        </w:rPr>
      </w:pPr>
      <w:r w:rsidRPr="00EE4274">
        <w:rPr>
          <w:rFonts w:ascii="Palatino Linotype" w:hAnsi="Palatino Linotype" w:cs="Tahoma"/>
          <w:szCs w:val="22"/>
        </w:rPr>
        <w:t xml:space="preserve">En fecha </w:t>
      </w:r>
      <w:r w:rsidR="00053B70" w:rsidRPr="00EE4274">
        <w:rPr>
          <w:rFonts w:ascii="Palatino Linotype" w:hAnsi="Palatino Linotype" w:cs="Tahoma"/>
          <w:szCs w:val="22"/>
        </w:rPr>
        <w:t>nueve de julio</w:t>
      </w:r>
      <w:r w:rsidRPr="00EE4274">
        <w:rPr>
          <w:rFonts w:ascii="Palatino Linotype" w:hAnsi="Palatino Linotype" w:cs="Tahoma"/>
          <w:szCs w:val="22"/>
        </w:rPr>
        <w:t xml:space="preserve"> de dos mil diecinueve, el Particular presentó </w:t>
      </w:r>
      <w:r w:rsidR="00106B6D" w:rsidRPr="00EE4274">
        <w:rPr>
          <w:rFonts w:ascii="Palatino Linotype" w:hAnsi="Palatino Linotype" w:cs="Tahoma"/>
          <w:szCs w:val="22"/>
        </w:rPr>
        <w:t xml:space="preserve">a través del Sistema de Acceso a la Información Mexiquense (SAIMEX), solicitudes de acceso a la información pública ante </w:t>
      </w:r>
      <w:r w:rsidR="00053B70" w:rsidRPr="00EE4274">
        <w:rPr>
          <w:rFonts w:ascii="Palatino Linotype" w:hAnsi="Palatino Linotype" w:cs="Tahoma"/>
          <w:szCs w:val="22"/>
        </w:rPr>
        <w:t>la</w:t>
      </w:r>
      <w:r w:rsidR="0053098E" w:rsidRPr="00EE4274">
        <w:rPr>
          <w:rFonts w:ascii="Palatino Linotype" w:hAnsi="Palatino Linotype" w:cs="Tahoma"/>
          <w:szCs w:val="22"/>
        </w:rPr>
        <w:t xml:space="preserve"> </w:t>
      </w:r>
      <w:r w:rsidR="00053B70" w:rsidRPr="00EE4274">
        <w:rPr>
          <w:rFonts w:ascii="Palatino Linotype" w:eastAsia="Calibri" w:hAnsi="Palatino Linotype" w:cs="Tahoma"/>
          <w:b/>
          <w:szCs w:val="22"/>
          <w:lang w:eastAsia="en-US"/>
        </w:rPr>
        <w:t>Secretaría General de Gobierno</w:t>
      </w:r>
      <w:r w:rsidR="00106B6D" w:rsidRPr="00EE4274">
        <w:rPr>
          <w:rFonts w:ascii="Palatino Linotype" w:hAnsi="Palatino Linotype" w:cs="Tahoma"/>
          <w:b/>
          <w:szCs w:val="22"/>
        </w:rPr>
        <w:t xml:space="preserve">, </w:t>
      </w:r>
      <w:r w:rsidR="0053098E" w:rsidRPr="00EE4274">
        <w:rPr>
          <w:rFonts w:ascii="Palatino Linotype" w:hAnsi="Palatino Linotype" w:cs="Tahoma"/>
          <w:szCs w:val="22"/>
        </w:rPr>
        <w:t>en la</w:t>
      </w:r>
      <w:r w:rsidR="00106B6D" w:rsidRPr="00EE4274">
        <w:rPr>
          <w:rFonts w:ascii="Palatino Linotype" w:hAnsi="Palatino Linotype" w:cs="Tahoma"/>
          <w:szCs w:val="22"/>
        </w:rPr>
        <w:t xml:space="preserve"> que solicitó</w:t>
      </w:r>
      <w:r w:rsidR="00EE3748" w:rsidRPr="00EE4274">
        <w:rPr>
          <w:rFonts w:ascii="Palatino Linotype" w:hAnsi="Palatino Linotype" w:cs="Tahoma"/>
          <w:szCs w:val="22"/>
        </w:rPr>
        <w:t xml:space="preserve"> </w:t>
      </w:r>
      <w:r w:rsidR="00106B6D" w:rsidRPr="00EE4274">
        <w:rPr>
          <w:rFonts w:ascii="Palatino Linotype" w:hAnsi="Palatino Linotype" w:cs="Tahoma"/>
          <w:szCs w:val="22"/>
        </w:rPr>
        <w:t>lo siguiente:</w:t>
      </w:r>
    </w:p>
    <w:p w14:paraId="24396EC7" w14:textId="77777777" w:rsidR="00106B6D" w:rsidRPr="00EE4274" w:rsidRDefault="00106B6D" w:rsidP="00670120">
      <w:pPr>
        <w:pStyle w:val="Prrafodelista"/>
        <w:tabs>
          <w:tab w:val="left" w:pos="567"/>
        </w:tabs>
        <w:spacing w:line="360" w:lineRule="auto"/>
        <w:ind w:left="0"/>
        <w:contextualSpacing w:val="0"/>
        <w:jc w:val="both"/>
        <w:rPr>
          <w:rFonts w:ascii="Palatino Linotype" w:hAnsi="Palatino Linotype" w:cs="Tahoma"/>
          <w:b/>
          <w:szCs w:val="22"/>
        </w:rPr>
      </w:pPr>
    </w:p>
    <w:p w14:paraId="115E4C27" w14:textId="3EAC207F" w:rsidR="002675B0" w:rsidRPr="00EE4274" w:rsidRDefault="002675B0" w:rsidP="00670120">
      <w:pPr>
        <w:tabs>
          <w:tab w:val="left" w:pos="4667"/>
        </w:tabs>
        <w:spacing w:line="360" w:lineRule="auto"/>
        <w:ind w:left="567"/>
        <w:jc w:val="both"/>
        <w:rPr>
          <w:rFonts w:ascii="Palatino Linotype" w:hAnsi="Palatino Linotype" w:cs="Tahoma"/>
          <w:b/>
          <w:bCs/>
          <w:szCs w:val="22"/>
        </w:rPr>
      </w:pPr>
      <w:r w:rsidRPr="00EE4274">
        <w:rPr>
          <w:rFonts w:ascii="Palatino Linotype" w:hAnsi="Palatino Linotype" w:cs="Tahoma"/>
          <w:b/>
          <w:bCs/>
          <w:szCs w:val="22"/>
        </w:rPr>
        <w:t xml:space="preserve">Solicitud de folio: </w:t>
      </w:r>
      <w:r w:rsidR="00053B70" w:rsidRPr="00EE4274">
        <w:rPr>
          <w:rFonts w:ascii="Palatino Linotype" w:hAnsi="Palatino Linotype" w:cs="Tahoma"/>
          <w:b/>
          <w:bCs/>
          <w:szCs w:val="22"/>
        </w:rPr>
        <w:t>00189/SEGEGOB/IP/2019</w:t>
      </w:r>
    </w:p>
    <w:p w14:paraId="699C1E20" w14:textId="77777777" w:rsidR="002675B0" w:rsidRPr="00EE4274" w:rsidRDefault="002675B0" w:rsidP="00670120">
      <w:pPr>
        <w:tabs>
          <w:tab w:val="left" w:pos="4667"/>
        </w:tabs>
        <w:spacing w:line="360" w:lineRule="auto"/>
        <w:ind w:left="567" w:right="539"/>
        <w:jc w:val="both"/>
        <w:rPr>
          <w:rFonts w:ascii="Palatino Linotype" w:hAnsi="Palatino Linotype" w:cs="Tahoma"/>
          <w:b/>
          <w:bCs/>
          <w:szCs w:val="22"/>
        </w:rPr>
      </w:pPr>
      <w:r w:rsidRPr="00EE4274">
        <w:rPr>
          <w:rFonts w:ascii="Palatino Linotype" w:hAnsi="Palatino Linotype" w:cs="Tahoma"/>
          <w:b/>
          <w:bCs/>
          <w:szCs w:val="22"/>
        </w:rPr>
        <w:t>DESCRIPCIÓN CLARA Y PRECISA DE LA INFORMACIÓN SOLICITADA</w:t>
      </w:r>
    </w:p>
    <w:p w14:paraId="4FB47129" w14:textId="2E49BF5D" w:rsidR="0004373D" w:rsidRPr="00EE4274" w:rsidRDefault="002675B0" w:rsidP="00670120">
      <w:pPr>
        <w:spacing w:line="360" w:lineRule="auto"/>
        <w:ind w:left="567" w:right="539"/>
        <w:jc w:val="both"/>
        <w:rPr>
          <w:rFonts w:ascii="Palatino Linotype" w:hAnsi="Palatino Linotype"/>
          <w:i/>
          <w:color w:val="000000"/>
          <w:szCs w:val="22"/>
        </w:rPr>
      </w:pPr>
      <w:r w:rsidRPr="00EE4274">
        <w:rPr>
          <w:rFonts w:ascii="Palatino Linotype" w:hAnsi="Palatino Linotype"/>
          <w:i/>
          <w:color w:val="000000"/>
          <w:szCs w:val="22"/>
        </w:rPr>
        <w:t>“</w:t>
      </w:r>
      <w:r w:rsidR="007C2601" w:rsidRPr="00EE4274">
        <w:rPr>
          <w:rFonts w:ascii="Palatino Linotype" w:hAnsi="Palatino Linotype"/>
          <w:i/>
          <w:color w:val="000000"/>
          <w:szCs w:val="22"/>
        </w:rPr>
        <w:t xml:space="preserve">Se solicita el monto, recursos y/o dinero publico otorgado a los mandos de la contraloria interna de la secretaria general de gobierno del estado de mexico (Contralor Interno, Subdirectores) otorgado por la unidad o área correspondiente, destinado para la erogacion de gastos de representación y viáticos de comisiones, así como los otorgados para gastos de alimentación, gastos de viaje, viáticos físicos, viaticos eventuales o cualquier otro gasto ejercido para el desarrollo de sus funciones </w:t>
      </w:r>
      <w:r w:rsidR="007C2601" w:rsidRPr="00EE4274">
        <w:rPr>
          <w:rFonts w:ascii="Palatino Linotype" w:hAnsi="Palatino Linotype"/>
          <w:i/>
          <w:color w:val="000000"/>
          <w:szCs w:val="22"/>
        </w:rPr>
        <w:lastRenderedPageBreak/>
        <w:t>correspondientes a los años 2016, 2017, 2018 y 2019, de igual forma se solicita se informe cuanto dinero fue erogado por los servidores publicos referidos relacionado vinculado con la presente solicitud de informacion, asi como toda la documentación comprobatoria que acredite del gasto ejercido y/o erogado por los servidores públicos de referencia dentro del rubro aludido</w:t>
      </w:r>
      <w:r w:rsidR="00905128" w:rsidRPr="00EE4274">
        <w:rPr>
          <w:rFonts w:ascii="Palatino Linotype" w:hAnsi="Palatino Linotype"/>
          <w:i/>
          <w:color w:val="000000"/>
          <w:szCs w:val="22"/>
        </w:rPr>
        <w:t>” (Sic.)</w:t>
      </w:r>
    </w:p>
    <w:p w14:paraId="22E0F650" w14:textId="77777777" w:rsidR="002675B0" w:rsidRPr="00EE4274" w:rsidRDefault="002675B0" w:rsidP="00670120">
      <w:pPr>
        <w:tabs>
          <w:tab w:val="left" w:pos="4667"/>
        </w:tabs>
        <w:spacing w:line="360" w:lineRule="auto"/>
        <w:ind w:left="567" w:right="539"/>
        <w:jc w:val="both"/>
        <w:rPr>
          <w:rFonts w:ascii="Palatino Linotype" w:hAnsi="Palatino Linotype" w:cs="Tahoma"/>
          <w:bCs/>
          <w:szCs w:val="22"/>
        </w:rPr>
      </w:pPr>
      <w:r w:rsidRPr="00EE4274">
        <w:rPr>
          <w:rFonts w:ascii="Palatino Linotype" w:hAnsi="Palatino Linotype" w:cs="Tahoma"/>
          <w:b/>
          <w:bCs/>
          <w:szCs w:val="22"/>
        </w:rPr>
        <w:t>MODALIDAD DE ENTREGA</w:t>
      </w:r>
    </w:p>
    <w:p w14:paraId="3AC516E8" w14:textId="5FB9E375" w:rsidR="00905128" w:rsidRPr="00EE4274" w:rsidRDefault="002675B0" w:rsidP="00670120">
      <w:pPr>
        <w:tabs>
          <w:tab w:val="left" w:pos="4667"/>
        </w:tabs>
        <w:spacing w:line="360" w:lineRule="auto"/>
        <w:ind w:left="567" w:right="539"/>
        <w:jc w:val="both"/>
        <w:rPr>
          <w:rFonts w:ascii="Palatino Linotype" w:hAnsi="Palatino Linotype" w:cs="Tahoma"/>
          <w:bCs/>
          <w:i/>
          <w:szCs w:val="22"/>
        </w:rPr>
      </w:pPr>
      <w:r w:rsidRPr="00EE4274">
        <w:rPr>
          <w:rFonts w:ascii="Palatino Linotype" w:hAnsi="Palatino Linotype" w:cs="Tahoma"/>
          <w:bCs/>
          <w:i/>
          <w:szCs w:val="22"/>
        </w:rPr>
        <w:t>“A través del SAIMEX”</w:t>
      </w:r>
    </w:p>
    <w:p w14:paraId="7957FA9C" w14:textId="77777777" w:rsidR="00053B70" w:rsidRPr="00EE4274" w:rsidRDefault="00053B70" w:rsidP="00670120">
      <w:pPr>
        <w:tabs>
          <w:tab w:val="left" w:pos="4667"/>
        </w:tabs>
        <w:spacing w:line="360" w:lineRule="auto"/>
        <w:ind w:left="567" w:right="539"/>
        <w:jc w:val="both"/>
        <w:rPr>
          <w:rFonts w:ascii="Palatino Linotype" w:hAnsi="Palatino Linotype" w:cs="Tahoma"/>
          <w:bCs/>
          <w:i/>
          <w:szCs w:val="22"/>
        </w:rPr>
      </w:pPr>
    </w:p>
    <w:p w14:paraId="3C74A3A4" w14:textId="1FFCE4D4" w:rsidR="002675B0" w:rsidRPr="00EE4274" w:rsidRDefault="002675B0" w:rsidP="00670120">
      <w:pPr>
        <w:autoSpaceDE w:val="0"/>
        <w:autoSpaceDN w:val="0"/>
        <w:adjustRightInd w:val="0"/>
        <w:spacing w:line="360" w:lineRule="auto"/>
        <w:jc w:val="both"/>
        <w:rPr>
          <w:rFonts w:ascii="Palatino Linotype" w:hAnsi="Palatino Linotype" w:cs="Tahoma"/>
          <w:b/>
          <w:sz w:val="22"/>
          <w:szCs w:val="22"/>
        </w:rPr>
      </w:pPr>
      <w:r w:rsidRPr="00EE4274">
        <w:rPr>
          <w:rFonts w:ascii="Palatino Linotype" w:hAnsi="Palatino Linotype" w:cs="Tahoma"/>
          <w:b/>
          <w:sz w:val="22"/>
          <w:szCs w:val="22"/>
        </w:rPr>
        <w:t xml:space="preserve">II. </w:t>
      </w:r>
      <w:r w:rsidR="00F0333D" w:rsidRPr="00EE4274">
        <w:rPr>
          <w:rFonts w:ascii="Palatino Linotype" w:hAnsi="Palatino Linotype" w:cs="Tahoma"/>
          <w:b/>
          <w:sz w:val="22"/>
          <w:szCs w:val="22"/>
        </w:rPr>
        <w:t>Respuesta del Sujeto Obligado.</w:t>
      </w:r>
    </w:p>
    <w:p w14:paraId="61B6A3BE" w14:textId="77777777" w:rsidR="002675B0" w:rsidRPr="00EE4274" w:rsidRDefault="002675B0" w:rsidP="00670120">
      <w:pPr>
        <w:autoSpaceDE w:val="0"/>
        <w:autoSpaceDN w:val="0"/>
        <w:adjustRightInd w:val="0"/>
        <w:spacing w:line="360" w:lineRule="auto"/>
        <w:jc w:val="both"/>
        <w:rPr>
          <w:rFonts w:ascii="Palatino Linotype" w:hAnsi="Palatino Linotype" w:cs="Tahoma"/>
          <w:b/>
          <w:sz w:val="22"/>
          <w:szCs w:val="22"/>
        </w:rPr>
      </w:pPr>
    </w:p>
    <w:p w14:paraId="5B284250" w14:textId="529A1416" w:rsidR="0053098E" w:rsidRPr="00EE4274" w:rsidRDefault="00E01BCE" w:rsidP="00670120">
      <w:pPr>
        <w:pStyle w:val="Prrafodelista"/>
        <w:tabs>
          <w:tab w:val="left" w:pos="567"/>
        </w:tabs>
        <w:spacing w:line="360" w:lineRule="auto"/>
        <w:ind w:left="0"/>
        <w:contextualSpacing w:val="0"/>
        <w:jc w:val="both"/>
        <w:rPr>
          <w:rFonts w:ascii="Palatino Linotype" w:hAnsi="Palatino Linotype" w:cs="Tahoma"/>
          <w:szCs w:val="22"/>
        </w:rPr>
      </w:pPr>
      <w:r w:rsidRPr="00EE4274">
        <w:rPr>
          <w:rFonts w:ascii="Palatino Linotype" w:hAnsi="Palatino Linotype" w:cs="Tahoma"/>
          <w:szCs w:val="22"/>
        </w:rPr>
        <w:t xml:space="preserve">En fecha </w:t>
      </w:r>
      <w:r w:rsidR="00053B70" w:rsidRPr="00EE4274">
        <w:rPr>
          <w:rFonts w:ascii="Palatino Linotype" w:hAnsi="Palatino Linotype" w:cs="Tahoma"/>
          <w:szCs w:val="22"/>
        </w:rPr>
        <w:t>treinta y uno de julio</w:t>
      </w:r>
      <w:r w:rsidR="002675B0" w:rsidRPr="00EE4274">
        <w:rPr>
          <w:rFonts w:ascii="Palatino Linotype" w:hAnsi="Palatino Linotype" w:cs="Tahoma"/>
          <w:szCs w:val="22"/>
        </w:rPr>
        <w:t xml:space="preserve"> de dos mil diecinueve, el Sujeto </w:t>
      </w:r>
      <w:r w:rsidR="00F66E83" w:rsidRPr="00EE4274">
        <w:rPr>
          <w:rFonts w:ascii="Palatino Linotype" w:hAnsi="Palatino Linotype" w:cs="Tahoma"/>
          <w:szCs w:val="22"/>
        </w:rPr>
        <w:t>Obligado dio respuesta</w:t>
      </w:r>
      <w:r w:rsidR="00F0333D" w:rsidRPr="00EE4274">
        <w:rPr>
          <w:rFonts w:ascii="Palatino Linotype" w:hAnsi="Palatino Linotype" w:cs="Tahoma"/>
          <w:szCs w:val="22"/>
        </w:rPr>
        <w:t xml:space="preserve"> </w:t>
      </w:r>
      <w:r w:rsidR="0053098E" w:rsidRPr="00EE4274">
        <w:rPr>
          <w:rFonts w:ascii="Palatino Linotype" w:hAnsi="Palatino Linotype" w:cs="Tahoma"/>
          <w:szCs w:val="22"/>
        </w:rPr>
        <w:t>a la solicitud</w:t>
      </w:r>
      <w:r w:rsidR="00F0333D" w:rsidRPr="00EE4274">
        <w:rPr>
          <w:rFonts w:ascii="Palatino Linotype" w:hAnsi="Palatino Linotype" w:cs="Tahoma"/>
          <w:szCs w:val="22"/>
        </w:rPr>
        <w:t xml:space="preserve"> en</w:t>
      </w:r>
      <w:r w:rsidR="0053098E" w:rsidRPr="00EE4274">
        <w:rPr>
          <w:rFonts w:ascii="Palatino Linotype" w:hAnsi="Palatino Linotype" w:cs="Tahoma"/>
          <w:szCs w:val="22"/>
        </w:rPr>
        <w:t xml:space="preserve"> los siguientes términos:</w:t>
      </w:r>
    </w:p>
    <w:p w14:paraId="2CD059C6" w14:textId="77777777" w:rsidR="0053098E" w:rsidRPr="00EE4274" w:rsidRDefault="0053098E" w:rsidP="00670120">
      <w:pPr>
        <w:pStyle w:val="Prrafodelista"/>
        <w:tabs>
          <w:tab w:val="left" w:pos="567"/>
        </w:tabs>
        <w:spacing w:line="360" w:lineRule="auto"/>
        <w:ind w:left="0"/>
        <w:contextualSpacing w:val="0"/>
        <w:jc w:val="both"/>
        <w:rPr>
          <w:rFonts w:ascii="Palatino Linotype" w:hAnsi="Palatino Linotype" w:cs="Tahoma"/>
          <w:szCs w:val="22"/>
        </w:rPr>
      </w:pPr>
    </w:p>
    <w:p w14:paraId="14B884EA" w14:textId="023CAAA7" w:rsidR="00905128" w:rsidRPr="00EE4274" w:rsidRDefault="00283C75" w:rsidP="00670120">
      <w:pPr>
        <w:pStyle w:val="Prrafodelista"/>
        <w:tabs>
          <w:tab w:val="left" w:pos="567"/>
        </w:tabs>
        <w:spacing w:line="360" w:lineRule="auto"/>
        <w:ind w:left="567" w:right="539"/>
        <w:jc w:val="both"/>
        <w:rPr>
          <w:rFonts w:ascii="Palatino Linotype" w:hAnsi="Palatino Linotype" w:cs="Tahoma"/>
          <w:i/>
          <w:sz w:val="20"/>
          <w:szCs w:val="22"/>
        </w:rPr>
      </w:pPr>
      <w:r w:rsidRPr="00EE4274">
        <w:rPr>
          <w:rFonts w:ascii="Palatino Linotype" w:hAnsi="Palatino Linotype" w:cs="Tahoma"/>
          <w:i/>
          <w:sz w:val="20"/>
          <w:szCs w:val="22"/>
        </w:rPr>
        <w:t>“</w:t>
      </w:r>
      <w:r w:rsidR="00905128" w:rsidRPr="00EE4274">
        <w:rPr>
          <w:rFonts w:ascii="Palatino Linotype" w:hAnsi="Palatino Linotype" w:cs="Tahoma"/>
          <w:i/>
          <w:sz w:val="20"/>
          <w:szCs w:val="22"/>
        </w:rPr>
        <w:t>…</w:t>
      </w:r>
      <w:r w:rsidR="00053B70" w:rsidRPr="00EE4274">
        <w:rPr>
          <w:rFonts w:ascii="Palatino Linotype" w:hAnsi="Palatino Linotype" w:cs="Tahoma"/>
          <w:i/>
          <w:sz w:val="20"/>
          <w:szCs w:val="22"/>
        </w:rPr>
        <w:t>SE ANEXA RESPUESTA EN UN ARCHIVO. EN CASO DE TENER ALGÚN PROBLEMA CON LA RECEPCIÓN DE ESTE ARCHIVO, FAVOR DE COMUNICARSE AL TELÉFONO 2138893, EXT. 111, 119 Y 132.</w:t>
      </w:r>
      <w:r w:rsidR="0004373D" w:rsidRPr="00EE4274">
        <w:rPr>
          <w:rFonts w:ascii="Palatino Linotype" w:hAnsi="Palatino Linotype" w:cs="Tahoma"/>
          <w:i/>
          <w:sz w:val="20"/>
          <w:szCs w:val="22"/>
        </w:rPr>
        <w:t>.</w:t>
      </w:r>
      <w:r w:rsidRPr="00EE4274">
        <w:rPr>
          <w:rFonts w:ascii="Palatino Linotype" w:hAnsi="Palatino Linotype" w:cs="Tahoma"/>
          <w:i/>
          <w:sz w:val="20"/>
          <w:szCs w:val="22"/>
        </w:rPr>
        <w:t>”</w:t>
      </w:r>
    </w:p>
    <w:p w14:paraId="7A51941F" w14:textId="77777777" w:rsidR="00905128" w:rsidRPr="00EE4274" w:rsidRDefault="00905128" w:rsidP="00670120">
      <w:pPr>
        <w:tabs>
          <w:tab w:val="left" w:pos="567"/>
        </w:tabs>
        <w:spacing w:line="360" w:lineRule="auto"/>
        <w:ind w:right="539"/>
        <w:jc w:val="both"/>
        <w:rPr>
          <w:rFonts w:ascii="Palatino Linotype" w:hAnsi="Palatino Linotype" w:cs="Tahoma"/>
          <w:sz w:val="22"/>
          <w:szCs w:val="22"/>
        </w:rPr>
      </w:pPr>
    </w:p>
    <w:p w14:paraId="26B8948B" w14:textId="71AA5BC6" w:rsidR="00905128" w:rsidRPr="00EE4274" w:rsidRDefault="00905128" w:rsidP="00670120">
      <w:pPr>
        <w:tabs>
          <w:tab w:val="left" w:pos="567"/>
        </w:tabs>
        <w:spacing w:line="360" w:lineRule="auto"/>
        <w:ind w:right="-28"/>
        <w:jc w:val="both"/>
        <w:rPr>
          <w:rFonts w:ascii="Palatino Linotype" w:hAnsi="Palatino Linotype" w:cs="Tahoma"/>
          <w:sz w:val="22"/>
          <w:szCs w:val="22"/>
        </w:rPr>
      </w:pPr>
      <w:r w:rsidRPr="00EE4274">
        <w:rPr>
          <w:rFonts w:ascii="Palatino Linotype" w:hAnsi="Palatino Linotype" w:cs="Tahoma"/>
          <w:sz w:val="22"/>
          <w:szCs w:val="22"/>
        </w:rPr>
        <w:t>A la respuesta, el Sujeto Obligado adjunto</w:t>
      </w:r>
      <w:r w:rsidR="00053B70" w:rsidRPr="00EE4274">
        <w:rPr>
          <w:rFonts w:ascii="Palatino Linotype" w:hAnsi="Palatino Linotype" w:cs="Tahoma"/>
          <w:sz w:val="22"/>
          <w:szCs w:val="22"/>
        </w:rPr>
        <w:t xml:space="preserve"> un archivo</w:t>
      </w:r>
      <w:r w:rsidRPr="00EE4274">
        <w:rPr>
          <w:rFonts w:ascii="Palatino Linotype" w:hAnsi="Palatino Linotype" w:cs="Tahoma"/>
          <w:sz w:val="22"/>
          <w:szCs w:val="22"/>
        </w:rPr>
        <w:t xml:space="preserve"> en formato pdf, en los siguientes términos:</w:t>
      </w:r>
    </w:p>
    <w:p w14:paraId="2F8FBAC2" w14:textId="77777777" w:rsidR="00053B70" w:rsidRPr="00EE4274" w:rsidRDefault="00053B70" w:rsidP="00670120">
      <w:pPr>
        <w:tabs>
          <w:tab w:val="left" w:pos="567"/>
        </w:tabs>
        <w:spacing w:line="360" w:lineRule="auto"/>
        <w:ind w:right="-28"/>
        <w:jc w:val="both"/>
        <w:rPr>
          <w:rFonts w:ascii="Palatino Linotype" w:hAnsi="Palatino Linotype" w:cs="Tahoma"/>
          <w:sz w:val="22"/>
          <w:szCs w:val="22"/>
        </w:rPr>
      </w:pPr>
    </w:p>
    <w:p w14:paraId="53201A5A" w14:textId="70524098" w:rsidR="00C62230" w:rsidRPr="00EE4274" w:rsidRDefault="00053B70" w:rsidP="00670120">
      <w:pPr>
        <w:tabs>
          <w:tab w:val="left" w:pos="567"/>
        </w:tabs>
        <w:spacing w:line="360" w:lineRule="auto"/>
        <w:ind w:right="-28"/>
        <w:jc w:val="both"/>
        <w:rPr>
          <w:rFonts w:ascii="Palatino Linotype" w:hAnsi="Palatino Linotype" w:cs="Tahoma"/>
          <w:sz w:val="22"/>
          <w:szCs w:val="22"/>
        </w:rPr>
      </w:pPr>
      <w:r w:rsidRPr="00EE4274">
        <w:rPr>
          <w:rFonts w:ascii="Palatino Linotype" w:hAnsi="Palatino Linotype" w:cs="Tahoma"/>
          <w:b/>
          <w:sz w:val="22"/>
          <w:szCs w:val="22"/>
        </w:rPr>
        <w:t xml:space="preserve">Rpta. 00189-2019.PDF: </w:t>
      </w:r>
      <w:r w:rsidRPr="00EE4274">
        <w:rPr>
          <w:rFonts w:ascii="Palatino Linotype" w:hAnsi="Palatino Linotype" w:cs="Tahoma"/>
          <w:sz w:val="22"/>
          <w:szCs w:val="22"/>
        </w:rPr>
        <w:t>contiene cuatro fojas, en las que se muestra lo siguiente:</w:t>
      </w:r>
    </w:p>
    <w:p w14:paraId="5A893738" w14:textId="417797DE" w:rsidR="00053B70" w:rsidRPr="00EE4274" w:rsidRDefault="00053B70" w:rsidP="00670120">
      <w:pPr>
        <w:pStyle w:val="Prrafodelista"/>
        <w:numPr>
          <w:ilvl w:val="0"/>
          <w:numId w:val="29"/>
        </w:numPr>
        <w:tabs>
          <w:tab w:val="left" w:pos="567"/>
        </w:tabs>
        <w:spacing w:line="360" w:lineRule="auto"/>
        <w:ind w:right="-28"/>
        <w:jc w:val="both"/>
        <w:rPr>
          <w:rFonts w:ascii="Palatino Linotype" w:hAnsi="Palatino Linotype" w:cs="Tahoma"/>
          <w:szCs w:val="22"/>
        </w:rPr>
      </w:pPr>
      <w:r w:rsidRPr="00EE4274">
        <w:rPr>
          <w:rFonts w:ascii="Palatino Linotype" w:hAnsi="Palatino Linotype" w:cs="Tahoma"/>
          <w:szCs w:val="22"/>
        </w:rPr>
        <w:t xml:space="preserve">Documento que fue dirigido al solicitante y que fue signado por la Directora General de Gobierno en el que indicó que la solicitud fue turnada al Servidor Público Habilitado de la Coordinación Administrativa, por lo que se anexaba respuesta. </w:t>
      </w:r>
    </w:p>
    <w:p w14:paraId="492870FE" w14:textId="3C41AA4D" w:rsidR="00053B70" w:rsidRPr="00EE4274" w:rsidRDefault="00053B70" w:rsidP="00670120">
      <w:pPr>
        <w:pStyle w:val="Prrafodelista"/>
        <w:numPr>
          <w:ilvl w:val="0"/>
          <w:numId w:val="29"/>
        </w:numPr>
        <w:tabs>
          <w:tab w:val="left" w:pos="567"/>
        </w:tabs>
        <w:spacing w:line="360" w:lineRule="auto"/>
        <w:ind w:right="-28"/>
        <w:jc w:val="both"/>
        <w:rPr>
          <w:rFonts w:ascii="Palatino Linotype" w:hAnsi="Palatino Linotype" w:cs="Tahoma"/>
          <w:szCs w:val="22"/>
        </w:rPr>
      </w:pPr>
      <w:r w:rsidRPr="00EE4274">
        <w:rPr>
          <w:rFonts w:ascii="Palatino Linotype" w:hAnsi="Palatino Linotype" w:cs="Tahoma"/>
          <w:szCs w:val="22"/>
        </w:rPr>
        <w:t>Oficio No. 20501000S/1932/2019, signado por el Coordinador Administrativo y Servidor Público Habilitado Titular, en el que mencionó lo siguiente:</w:t>
      </w:r>
    </w:p>
    <w:p w14:paraId="3E2F12B5" w14:textId="180BD2A9" w:rsidR="00053B70" w:rsidRPr="00EE4274" w:rsidRDefault="006B6960" w:rsidP="00670120">
      <w:pPr>
        <w:pStyle w:val="Prrafodelista"/>
        <w:tabs>
          <w:tab w:val="left" w:pos="567"/>
        </w:tabs>
        <w:spacing w:line="360" w:lineRule="auto"/>
        <w:ind w:right="-28"/>
        <w:jc w:val="both"/>
        <w:rPr>
          <w:rFonts w:ascii="Palatino Linotype" w:hAnsi="Palatino Linotype" w:cs="Tahoma"/>
          <w:i/>
          <w:szCs w:val="22"/>
        </w:rPr>
      </w:pPr>
      <w:r w:rsidRPr="00EE4274">
        <w:rPr>
          <w:rFonts w:ascii="Palatino Linotype" w:hAnsi="Palatino Linotype" w:cs="Tahoma"/>
          <w:i/>
          <w:szCs w:val="22"/>
        </w:rPr>
        <w:t xml:space="preserve">“… la Subdirección de Finanzas; informa a través del oficio No. 20501000000300S/882/2019 con fecha de recepción el día 23 de julio del presente año; que derivado de la búsqueda en los </w:t>
      </w:r>
      <w:r w:rsidRPr="00EE4274">
        <w:rPr>
          <w:rFonts w:ascii="Palatino Linotype" w:hAnsi="Palatino Linotype" w:cs="Tahoma"/>
          <w:i/>
          <w:szCs w:val="22"/>
        </w:rPr>
        <w:lastRenderedPageBreak/>
        <w:t>archivos de esa Subdirección, no se tiene registro alguno por gastos de alimentación, gastos de viaje, viáticos físicos, viáticos eventuales o cualquier otro gasto ejercido relacionados con los mandos de la Contraloría Interna u Órgano Interno de Control de la Secretaría General de Gobierno (Contralor Interno, Subdirectores), de los años 2016, 2017, 2018 y 2019.”</w:t>
      </w:r>
    </w:p>
    <w:p w14:paraId="189D4901" w14:textId="77777777" w:rsidR="006B6960" w:rsidRPr="00EE4274" w:rsidRDefault="006B6960" w:rsidP="00670120">
      <w:pPr>
        <w:pStyle w:val="Prrafodelista"/>
        <w:tabs>
          <w:tab w:val="left" w:pos="567"/>
        </w:tabs>
        <w:spacing w:line="360" w:lineRule="auto"/>
        <w:ind w:right="-28"/>
        <w:jc w:val="both"/>
        <w:rPr>
          <w:rFonts w:ascii="Palatino Linotype" w:hAnsi="Palatino Linotype" w:cs="Tahoma"/>
          <w:i/>
          <w:szCs w:val="22"/>
        </w:rPr>
      </w:pPr>
    </w:p>
    <w:p w14:paraId="7736ACBA" w14:textId="77777777" w:rsidR="002675B0" w:rsidRPr="00EE4274" w:rsidRDefault="002675B0" w:rsidP="00670120">
      <w:pPr>
        <w:autoSpaceDE w:val="0"/>
        <w:autoSpaceDN w:val="0"/>
        <w:adjustRightInd w:val="0"/>
        <w:spacing w:line="360" w:lineRule="auto"/>
        <w:jc w:val="both"/>
        <w:rPr>
          <w:rFonts w:ascii="Palatino Linotype" w:hAnsi="Palatino Linotype" w:cs="Tahoma"/>
          <w:b/>
          <w:sz w:val="22"/>
          <w:szCs w:val="22"/>
        </w:rPr>
      </w:pPr>
      <w:r w:rsidRPr="00EE4274">
        <w:rPr>
          <w:rFonts w:ascii="Palatino Linotype" w:hAnsi="Palatino Linotype" w:cs="Tahoma"/>
          <w:b/>
          <w:sz w:val="22"/>
          <w:szCs w:val="22"/>
        </w:rPr>
        <w:t xml:space="preserve">III. Interposición del Recurso de Revisión. </w:t>
      </w:r>
    </w:p>
    <w:p w14:paraId="7096F238" w14:textId="77777777" w:rsidR="006861D2" w:rsidRPr="00EE4274" w:rsidRDefault="006861D2" w:rsidP="00670120">
      <w:pPr>
        <w:tabs>
          <w:tab w:val="left" w:pos="3122"/>
          <w:tab w:val="right" w:pos="8838"/>
        </w:tabs>
        <w:spacing w:line="360" w:lineRule="auto"/>
        <w:ind w:left="-74"/>
        <w:jc w:val="both"/>
        <w:rPr>
          <w:rFonts w:ascii="Palatino Linotype" w:hAnsi="Palatino Linotype" w:cs="Tahoma"/>
          <w:sz w:val="22"/>
          <w:szCs w:val="22"/>
        </w:rPr>
      </w:pPr>
    </w:p>
    <w:p w14:paraId="70FCFF14" w14:textId="79EE22A9" w:rsidR="006861D2" w:rsidRPr="00EE4274" w:rsidRDefault="006861D2" w:rsidP="00670120">
      <w:pPr>
        <w:tabs>
          <w:tab w:val="left" w:pos="3122"/>
          <w:tab w:val="right" w:pos="8838"/>
        </w:tabs>
        <w:spacing w:line="360" w:lineRule="auto"/>
        <w:ind w:left="-74"/>
        <w:jc w:val="both"/>
        <w:rPr>
          <w:rFonts w:ascii="Palatino Linotype" w:eastAsia="Calibri" w:hAnsi="Palatino Linotype" w:cs="Tahoma"/>
          <w:sz w:val="22"/>
          <w:szCs w:val="22"/>
          <w:lang w:eastAsia="en-US"/>
        </w:rPr>
      </w:pPr>
      <w:r w:rsidRPr="00EE4274">
        <w:rPr>
          <w:rFonts w:ascii="Palatino Linotype" w:hAnsi="Palatino Linotype" w:cs="Tahoma"/>
          <w:sz w:val="22"/>
          <w:szCs w:val="22"/>
        </w:rPr>
        <w:t xml:space="preserve">Con fecha </w:t>
      </w:r>
      <w:r w:rsidR="006B6960" w:rsidRPr="00EE4274">
        <w:rPr>
          <w:rFonts w:ascii="Palatino Linotype" w:hAnsi="Palatino Linotype" w:cs="Tahoma"/>
          <w:sz w:val="22"/>
          <w:szCs w:val="22"/>
        </w:rPr>
        <w:t>cinco</w:t>
      </w:r>
      <w:r w:rsidR="00C62230" w:rsidRPr="00EE4274">
        <w:rPr>
          <w:rFonts w:ascii="Palatino Linotype" w:hAnsi="Palatino Linotype" w:cs="Tahoma"/>
          <w:sz w:val="22"/>
          <w:szCs w:val="22"/>
        </w:rPr>
        <w:t xml:space="preserve"> de agosto</w:t>
      </w:r>
      <w:r w:rsidRPr="00EE4274">
        <w:rPr>
          <w:rFonts w:ascii="Palatino Linotype" w:hAnsi="Palatino Linotype" w:cs="Tahoma"/>
          <w:sz w:val="22"/>
          <w:szCs w:val="22"/>
        </w:rPr>
        <w:t xml:space="preserve"> de dos mil diecinueve, se recibió en este Instituto, a través del </w:t>
      </w:r>
      <w:r w:rsidRPr="00EE4274">
        <w:rPr>
          <w:rFonts w:ascii="Palatino Linotype" w:hAnsi="Palatino Linotype" w:cs="Tahoma"/>
          <w:sz w:val="22"/>
          <w:szCs w:val="22"/>
          <w:lang w:val="es-ES"/>
        </w:rPr>
        <w:t>Sistema de Acceso a la Información Mexiquense (SAIMEX)</w:t>
      </w:r>
      <w:r w:rsidRPr="00EE4274">
        <w:rPr>
          <w:rFonts w:ascii="Palatino Linotype" w:hAnsi="Palatino Linotype" w:cs="Tahoma"/>
          <w:sz w:val="22"/>
          <w:szCs w:val="22"/>
        </w:rPr>
        <w:t xml:space="preserve">, Recurso de Revisión interpuesto por el </w:t>
      </w:r>
      <w:r w:rsidRPr="00EE4274">
        <w:rPr>
          <w:rFonts w:ascii="Palatino Linotype" w:hAnsi="Palatino Linotype" w:cs="Tahoma"/>
          <w:b/>
          <w:sz w:val="22"/>
          <w:szCs w:val="22"/>
        </w:rPr>
        <w:t>Recurrente</w:t>
      </w:r>
      <w:r w:rsidRPr="00EE4274">
        <w:rPr>
          <w:rFonts w:ascii="Palatino Linotype" w:hAnsi="Palatino Linotype" w:cs="Tahoma"/>
          <w:sz w:val="22"/>
          <w:szCs w:val="22"/>
        </w:rPr>
        <w:t xml:space="preserve">, en contra de la respuesta emitida por el </w:t>
      </w:r>
      <w:r w:rsidRPr="00EE4274">
        <w:rPr>
          <w:rFonts w:ascii="Palatino Linotype" w:hAnsi="Palatino Linotype" w:cs="Tahoma"/>
          <w:b/>
          <w:sz w:val="22"/>
          <w:szCs w:val="22"/>
        </w:rPr>
        <w:t>Sujeto Obligado</w:t>
      </w:r>
      <w:r w:rsidRPr="00EE4274">
        <w:rPr>
          <w:rFonts w:ascii="Palatino Linotype" w:hAnsi="Palatino Linotype" w:cs="Tahoma"/>
          <w:sz w:val="22"/>
          <w:szCs w:val="22"/>
        </w:rPr>
        <w:t xml:space="preserve"> a la solicitud de información, en los siguientes términos:</w:t>
      </w:r>
    </w:p>
    <w:p w14:paraId="34D2895E" w14:textId="77777777" w:rsidR="006861D2" w:rsidRPr="00EE4274" w:rsidRDefault="006861D2" w:rsidP="00670120">
      <w:pPr>
        <w:tabs>
          <w:tab w:val="left" w:pos="4667"/>
        </w:tabs>
        <w:spacing w:line="360" w:lineRule="auto"/>
        <w:ind w:left="567"/>
        <w:jc w:val="both"/>
        <w:rPr>
          <w:rFonts w:ascii="Palatino Linotype" w:hAnsi="Palatino Linotype" w:cs="Tahoma"/>
          <w:b/>
          <w:bCs/>
          <w:i/>
          <w:sz w:val="22"/>
          <w:szCs w:val="22"/>
        </w:rPr>
      </w:pPr>
    </w:p>
    <w:p w14:paraId="0BECB298" w14:textId="77777777" w:rsidR="006861D2" w:rsidRPr="00EE4274" w:rsidRDefault="006861D2" w:rsidP="00670120">
      <w:pPr>
        <w:tabs>
          <w:tab w:val="left" w:pos="4667"/>
        </w:tabs>
        <w:spacing w:line="360" w:lineRule="auto"/>
        <w:ind w:left="567" w:right="539"/>
        <w:jc w:val="both"/>
        <w:rPr>
          <w:rFonts w:ascii="Palatino Linotype" w:hAnsi="Palatino Linotype" w:cs="Tahoma"/>
          <w:bCs/>
          <w:sz w:val="22"/>
          <w:szCs w:val="22"/>
        </w:rPr>
      </w:pPr>
      <w:r w:rsidRPr="00EE4274">
        <w:rPr>
          <w:rFonts w:ascii="Palatino Linotype" w:hAnsi="Palatino Linotype" w:cs="Tahoma"/>
          <w:b/>
          <w:bCs/>
          <w:sz w:val="22"/>
          <w:szCs w:val="22"/>
        </w:rPr>
        <w:t>ACTO IMPUGNADO</w:t>
      </w:r>
    </w:p>
    <w:p w14:paraId="128C23B9" w14:textId="33D4DD0F" w:rsidR="006861D2" w:rsidRPr="00EE4274" w:rsidRDefault="006861D2" w:rsidP="00670120">
      <w:pPr>
        <w:autoSpaceDE w:val="0"/>
        <w:autoSpaceDN w:val="0"/>
        <w:adjustRightInd w:val="0"/>
        <w:spacing w:line="360" w:lineRule="auto"/>
        <w:ind w:left="567" w:right="539"/>
        <w:jc w:val="both"/>
        <w:rPr>
          <w:rFonts w:ascii="Palatino Linotype" w:hAnsi="Palatino Linotype" w:cs="Tahoma"/>
          <w:i/>
        </w:rPr>
      </w:pPr>
      <w:r w:rsidRPr="00EE4274">
        <w:rPr>
          <w:rFonts w:ascii="Palatino Linotype" w:hAnsi="Palatino Linotype" w:cs="Tahoma"/>
          <w:i/>
        </w:rPr>
        <w:t>“</w:t>
      </w:r>
      <w:r w:rsidR="006B6960" w:rsidRPr="00EE4274">
        <w:rPr>
          <w:rFonts w:ascii="Palatino Linotype" w:hAnsi="Palatino Linotype"/>
          <w:i/>
        </w:rPr>
        <w:t>Respuesta otorgada por el sujeto obligado en la solicitud de información requerida. “</w:t>
      </w:r>
    </w:p>
    <w:p w14:paraId="25433405" w14:textId="77777777" w:rsidR="006861D2" w:rsidRPr="00EE4274" w:rsidRDefault="006861D2" w:rsidP="00670120">
      <w:pPr>
        <w:autoSpaceDE w:val="0"/>
        <w:autoSpaceDN w:val="0"/>
        <w:adjustRightInd w:val="0"/>
        <w:spacing w:line="360" w:lineRule="auto"/>
        <w:ind w:left="567" w:right="539"/>
        <w:jc w:val="both"/>
        <w:rPr>
          <w:rFonts w:ascii="Palatino Linotype" w:hAnsi="Palatino Linotype" w:cs="Tahoma"/>
          <w:sz w:val="22"/>
          <w:szCs w:val="22"/>
        </w:rPr>
      </w:pPr>
    </w:p>
    <w:p w14:paraId="1E2F660E" w14:textId="77777777" w:rsidR="006861D2" w:rsidRPr="00EE4274" w:rsidRDefault="006861D2" w:rsidP="00670120">
      <w:pPr>
        <w:autoSpaceDE w:val="0"/>
        <w:autoSpaceDN w:val="0"/>
        <w:adjustRightInd w:val="0"/>
        <w:spacing w:line="360" w:lineRule="auto"/>
        <w:ind w:left="567" w:right="539"/>
        <w:jc w:val="both"/>
        <w:rPr>
          <w:rFonts w:ascii="Palatino Linotype" w:hAnsi="Palatino Linotype" w:cs="Tahoma"/>
          <w:b/>
          <w:sz w:val="22"/>
          <w:szCs w:val="22"/>
        </w:rPr>
      </w:pPr>
      <w:r w:rsidRPr="00EE4274">
        <w:rPr>
          <w:rFonts w:ascii="Palatino Linotype" w:hAnsi="Palatino Linotype" w:cs="Tahoma"/>
          <w:b/>
          <w:sz w:val="22"/>
          <w:szCs w:val="22"/>
        </w:rPr>
        <w:t>RAZONES O MOTIVOS DE LA INCONFORMIDAD</w:t>
      </w:r>
    </w:p>
    <w:p w14:paraId="1B6AF071" w14:textId="60ADCC8B" w:rsidR="006861D2" w:rsidRPr="00EE4274" w:rsidRDefault="006861D2" w:rsidP="00670120">
      <w:pPr>
        <w:autoSpaceDE w:val="0"/>
        <w:autoSpaceDN w:val="0"/>
        <w:adjustRightInd w:val="0"/>
        <w:spacing w:line="360" w:lineRule="auto"/>
        <w:ind w:left="567" w:right="539"/>
        <w:jc w:val="both"/>
        <w:rPr>
          <w:rFonts w:ascii="Palatino Linotype" w:hAnsi="Palatino Linotype" w:cs="Tahoma"/>
          <w:i/>
        </w:rPr>
      </w:pPr>
      <w:r w:rsidRPr="00EE4274">
        <w:rPr>
          <w:rFonts w:ascii="Palatino Linotype" w:hAnsi="Palatino Linotype" w:cs="Tahoma"/>
          <w:i/>
        </w:rPr>
        <w:t>“</w:t>
      </w:r>
      <w:r w:rsidR="006B6960" w:rsidRPr="00EE4274">
        <w:rPr>
          <w:rFonts w:ascii="Palatino Linotype" w:hAnsi="Palatino Linotype"/>
          <w:i/>
        </w:rPr>
        <w:t xml:space="preserve">Inicialmente la consulta de información consistió en CONOCER EL MONTO de los recursos públicos, otorgados a los servidores públicos de mando de la contraloria interna de la Secretaria General de gobierno,para el desarrollo de sus funciones como servidores públicos en los años 2016, 2017, 2018, y 2019,, entendiéndose dicha circunstancia como el dinero publico otorgado a la dependencia gubernamental para el gasto de los servidores públicos en mención. Asimismo se requirió conocer el monto erogado por los servidores públicos mencionados, y la correspondiente documentación comprobatoria del gasto. Sin embargo en la contestación del sujeto obligado, se expone con demasiada opacidad que "Subdireccion de Finanzas" informa mediante oficio que derivado de una búsqueda en los archivos de esa subdireccion no tiene registros por gastos de alimentación, gastos de viaje, viáticos eventuales o cualquier otro gasto ejercido con los mandos de la contraloria referida, constituyendo lo anterior una evasión injustificable al mandamiento </w:t>
      </w:r>
      <w:r w:rsidR="006B6960" w:rsidRPr="00EE4274">
        <w:rPr>
          <w:rFonts w:ascii="Palatino Linotype" w:hAnsi="Palatino Linotype"/>
          <w:i/>
        </w:rPr>
        <w:lastRenderedPageBreak/>
        <w:t>constitucional de rendir cuentas al que están vinculados todos y cada uno de los servidores públicos, toda vez que resulta absurdo que se de a entender que no exista presupuesto asignado para el cumplimiento de las funciones y responsabilidades de los servidores públicos de la contraloria interna de la secretaria general de gobierno.. Asimismo dicha respuesta únicamente se enfoca a señalar que no hay registros de gasto, siendo que, como se ha referido, de origen la consulta en un primer momento se realizo con la finalidad de conocer el monto que fue asignado a la contraloria en mención, para su posterior ejercicio y comprobación, y no así a como tendenciosamente se pretende hacer valer al registro del gasto ejercido por los servidores públicos involucrados. Por ultimo se solicita que una vez que se resuelva de manera favorable al suscrito el presente recurso, la autoridad garante de la transparencia adopte medidas tendientes a evitar que el sujeto obligado se conduzca con la opacidad evidenciada en el presente caso, y se de vista al órgano disciplinario correspondiente para la instauración del procedimiento administrativo disciplinario de los servidores públicos que se han conducido en total desapego de el mandamiento constitucional y legal, al resultar evidente la dolosa opacidad en la que se desenvuelven.</w:t>
      </w:r>
      <w:r w:rsidR="0004373D" w:rsidRPr="00EE4274">
        <w:rPr>
          <w:rFonts w:ascii="Palatino Linotype" w:hAnsi="Palatino Linotype"/>
          <w:i/>
        </w:rPr>
        <w:t>.</w:t>
      </w:r>
      <w:r w:rsidRPr="00EE4274">
        <w:rPr>
          <w:rFonts w:ascii="Palatino Linotype" w:hAnsi="Palatino Linotype" w:cs="Tahoma"/>
          <w:i/>
        </w:rPr>
        <w:t xml:space="preserve">” </w:t>
      </w:r>
    </w:p>
    <w:p w14:paraId="1E746051" w14:textId="77777777" w:rsidR="002675B0" w:rsidRPr="00EE4274" w:rsidRDefault="002675B0" w:rsidP="00670120">
      <w:pPr>
        <w:tabs>
          <w:tab w:val="left" w:pos="4667"/>
        </w:tabs>
        <w:spacing w:line="360" w:lineRule="auto"/>
        <w:jc w:val="both"/>
        <w:rPr>
          <w:rFonts w:ascii="Palatino Linotype" w:hAnsi="Palatino Linotype" w:cs="Tahoma"/>
          <w:bCs/>
          <w:sz w:val="22"/>
          <w:szCs w:val="22"/>
        </w:rPr>
      </w:pPr>
    </w:p>
    <w:p w14:paraId="639E6C88" w14:textId="77777777" w:rsidR="00F2753F" w:rsidRPr="00EE4274" w:rsidRDefault="00F2753F" w:rsidP="00670120">
      <w:pPr>
        <w:spacing w:line="360" w:lineRule="auto"/>
        <w:jc w:val="both"/>
        <w:rPr>
          <w:rFonts w:ascii="Palatino Linotype" w:eastAsia="Batang" w:hAnsi="Palatino Linotype" w:cs="Tahoma"/>
          <w:b/>
          <w:bCs/>
          <w:sz w:val="22"/>
          <w:szCs w:val="22"/>
        </w:rPr>
      </w:pPr>
      <w:r w:rsidRPr="00EE4274">
        <w:rPr>
          <w:rFonts w:ascii="Palatino Linotype" w:hAnsi="Palatino Linotype" w:cs="Tahoma"/>
          <w:b/>
          <w:sz w:val="22"/>
          <w:szCs w:val="22"/>
        </w:rPr>
        <w:t xml:space="preserve">IV. </w:t>
      </w:r>
      <w:r w:rsidRPr="00EE4274">
        <w:rPr>
          <w:rFonts w:ascii="Palatino Linotype" w:eastAsia="Batang" w:hAnsi="Palatino Linotype" w:cs="Tahoma"/>
          <w:b/>
          <w:bCs/>
          <w:sz w:val="22"/>
          <w:szCs w:val="22"/>
        </w:rPr>
        <w:t>Trámite del Recurso de Revisión ante el Instituto.</w:t>
      </w:r>
    </w:p>
    <w:p w14:paraId="4FB677EB" w14:textId="77777777" w:rsidR="00F2753F" w:rsidRPr="00EE4274" w:rsidRDefault="00F2753F" w:rsidP="00670120">
      <w:pPr>
        <w:spacing w:line="360" w:lineRule="auto"/>
        <w:ind w:firstLine="708"/>
        <w:jc w:val="both"/>
        <w:rPr>
          <w:rFonts w:ascii="Palatino Linotype" w:eastAsia="Batang" w:hAnsi="Palatino Linotype" w:cs="Tahoma"/>
          <w:b/>
          <w:bCs/>
          <w:sz w:val="22"/>
          <w:szCs w:val="22"/>
        </w:rPr>
      </w:pPr>
    </w:p>
    <w:p w14:paraId="26235C66" w14:textId="77777777" w:rsidR="00F2753F" w:rsidRPr="00EE4274" w:rsidRDefault="00F2753F" w:rsidP="00670120">
      <w:pPr>
        <w:spacing w:line="360" w:lineRule="auto"/>
        <w:jc w:val="both"/>
        <w:rPr>
          <w:rFonts w:ascii="Palatino Linotype" w:eastAsia="Batang" w:hAnsi="Palatino Linotype" w:cs="Tahoma"/>
          <w:b/>
          <w:bCs/>
          <w:sz w:val="22"/>
          <w:szCs w:val="22"/>
        </w:rPr>
      </w:pPr>
      <w:r w:rsidRPr="00EE4274">
        <w:rPr>
          <w:rFonts w:ascii="Palatino Linotype" w:eastAsia="Batang" w:hAnsi="Palatino Linotype" w:cs="Tahoma"/>
          <w:b/>
          <w:bCs/>
          <w:sz w:val="22"/>
          <w:szCs w:val="22"/>
        </w:rPr>
        <w:t xml:space="preserve">a) Turno del Recurso de Revisión. </w:t>
      </w:r>
    </w:p>
    <w:p w14:paraId="359C695B" w14:textId="77777777" w:rsidR="00F2753F" w:rsidRPr="00EE4274" w:rsidRDefault="00F2753F" w:rsidP="00670120">
      <w:pPr>
        <w:spacing w:line="360" w:lineRule="auto"/>
        <w:jc w:val="both"/>
        <w:rPr>
          <w:rFonts w:ascii="Palatino Linotype" w:eastAsia="Batang" w:hAnsi="Palatino Linotype" w:cs="Tahoma"/>
          <w:bCs/>
          <w:sz w:val="22"/>
          <w:szCs w:val="22"/>
        </w:rPr>
      </w:pPr>
    </w:p>
    <w:p w14:paraId="270B55CA" w14:textId="41EAFA22" w:rsidR="006861D2" w:rsidRPr="00EE4274" w:rsidRDefault="006861D2" w:rsidP="00670120">
      <w:pPr>
        <w:spacing w:line="360" w:lineRule="auto"/>
        <w:jc w:val="both"/>
        <w:rPr>
          <w:rFonts w:ascii="Palatino Linotype" w:eastAsia="Batang" w:hAnsi="Palatino Linotype" w:cs="Tahoma"/>
          <w:bCs/>
          <w:sz w:val="22"/>
          <w:szCs w:val="22"/>
        </w:rPr>
      </w:pPr>
      <w:r w:rsidRPr="00EE4274">
        <w:rPr>
          <w:rFonts w:ascii="Palatino Linotype" w:eastAsia="Batang" w:hAnsi="Palatino Linotype" w:cs="Tahoma"/>
          <w:bCs/>
          <w:sz w:val="22"/>
          <w:szCs w:val="22"/>
        </w:rPr>
        <w:t xml:space="preserve">El </w:t>
      </w:r>
      <w:r w:rsidR="006B6960" w:rsidRPr="00EE4274">
        <w:rPr>
          <w:rFonts w:ascii="Palatino Linotype" w:eastAsia="Batang" w:hAnsi="Palatino Linotype" w:cs="Tahoma"/>
          <w:bCs/>
          <w:sz w:val="22"/>
          <w:szCs w:val="22"/>
        </w:rPr>
        <w:t xml:space="preserve">cinco </w:t>
      </w:r>
      <w:r w:rsidR="00C62230" w:rsidRPr="00EE4274">
        <w:rPr>
          <w:rFonts w:ascii="Palatino Linotype" w:eastAsia="Batang" w:hAnsi="Palatino Linotype" w:cs="Tahoma"/>
          <w:bCs/>
          <w:sz w:val="22"/>
          <w:szCs w:val="22"/>
        </w:rPr>
        <w:t>de agosto</w:t>
      </w:r>
      <w:r w:rsidRPr="00EE4274">
        <w:rPr>
          <w:rFonts w:ascii="Palatino Linotype" w:eastAsia="Batang" w:hAnsi="Palatino Linotype" w:cs="Tahoma"/>
          <w:bCs/>
          <w:sz w:val="22"/>
          <w:szCs w:val="22"/>
        </w:rPr>
        <w:t xml:space="preserve"> de dos mil diecinueve, el </w:t>
      </w:r>
      <w:r w:rsidRPr="00EE4274">
        <w:rPr>
          <w:rFonts w:ascii="Palatino Linotype" w:hAnsi="Palatino Linotype" w:cs="Tahoma"/>
          <w:sz w:val="22"/>
          <w:szCs w:val="22"/>
          <w:lang w:val="es-ES"/>
        </w:rPr>
        <w:t>Sistema de Acceso a la Información Mexiquense (SAIMEX),</w:t>
      </w:r>
      <w:r w:rsidRPr="00EE4274">
        <w:rPr>
          <w:rFonts w:ascii="Palatino Linotype" w:eastAsia="Batang" w:hAnsi="Palatino Linotype" w:cs="Tahoma"/>
          <w:bCs/>
          <w:sz w:val="22"/>
          <w:szCs w:val="22"/>
        </w:rPr>
        <w:t xml:space="preserve"> asignó el número de expediente </w:t>
      </w:r>
      <w:r w:rsidR="00C62230" w:rsidRPr="00EE4274">
        <w:rPr>
          <w:rFonts w:ascii="Palatino Linotype" w:eastAsia="Calibri" w:hAnsi="Palatino Linotype" w:cs="Tahoma"/>
          <w:b/>
          <w:bCs/>
          <w:sz w:val="22"/>
          <w:szCs w:val="22"/>
          <w:lang w:eastAsia="en-US"/>
        </w:rPr>
        <w:t>0</w:t>
      </w:r>
      <w:r w:rsidR="006B6960" w:rsidRPr="00EE4274">
        <w:rPr>
          <w:rFonts w:ascii="Palatino Linotype" w:eastAsia="Calibri" w:hAnsi="Palatino Linotype" w:cs="Tahoma"/>
          <w:b/>
          <w:bCs/>
          <w:sz w:val="22"/>
          <w:szCs w:val="22"/>
          <w:lang w:eastAsia="en-US"/>
        </w:rPr>
        <w:t>6511</w:t>
      </w:r>
      <w:r w:rsidR="00C62230" w:rsidRPr="00EE4274">
        <w:rPr>
          <w:rFonts w:ascii="Palatino Linotype" w:eastAsia="Calibri" w:hAnsi="Palatino Linotype" w:cs="Tahoma"/>
          <w:b/>
          <w:bCs/>
          <w:sz w:val="22"/>
          <w:szCs w:val="22"/>
          <w:lang w:eastAsia="en-US"/>
        </w:rPr>
        <w:t>/INFOEM/IP/RR/2019</w:t>
      </w:r>
      <w:r w:rsidRPr="00EE4274">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Pr="00EE4274">
        <w:rPr>
          <w:rFonts w:ascii="Palatino Linotype" w:eastAsia="Batang" w:hAnsi="Palatino Linotype" w:cs="Tahoma"/>
          <w:b/>
          <w:bCs/>
          <w:sz w:val="22"/>
          <w:szCs w:val="22"/>
        </w:rPr>
        <w:t>Comisionado Ponente Luis Gustavo Parra Noriega</w:t>
      </w:r>
      <w:r w:rsidRPr="00EE4274">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2856880B" w14:textId="555EA553" w:rsidR="00394616" w:rsidRPr="00EE4274" w:rsidRDefault="00394616" w:rsidP="00670120">
      <w:pPr>
        <w:spacing w:line="360" w:lineRule="auto"/>
        <w:jc w:val="both"/>
        <w:rPr>
          <w:rFonts w:ascii="Palatino Linotype" w:eastAsia="Batang" w:hAnsi="Palatino Linotype" w:cs="Tahoma"/>
          <w:b/>
          <w:bCs/>
          <w:sz w:val="22"/>
          <w:szCs w:val="22"/>
        </w:rPr>
      </w:pPr>
    </w:p>
    <w:p w14:paraId="2AF94E66" w14:textId="77777777" w:rsidR="007B0538" w:rsidRPr="00EE4274" w:rsidRDefault="007B0538" w:rsidP="00670120">
      <w:pPr>
        <w:spacing w:line="360" w:lineRule="auto"/>
        <w:jc w:val="both"/>
        <w:rPr>
          <w:rFonts w:ascii="Palatino Linotype" w:eastAsia="Batang" w:hAnsi="Palatino Linotype" w:cs="Tahoma"/>
          <w:b/>
          <w:bCs/>
          <w:sz w:val="22"/>
          <w:szCs w:val="22"/>
        </w:rPr>
      </w:pPr>
    </w:p>
    <w:p w14:paraId="4044F87D" w14:textId="77777777" w:rsidR="00F2753F" w:rsidRPr="00EE4274" w:rsidRDefault="00F2753F" w:rsidP="00670120">
      <w:pPr>
        <w:spacing w:line="360" w:lineRule="auto"/>
        <w:jc w:val="both"/>
        <w:rPr>
          <w:rFonts w:ascii="Palatino Linotype" w:eastAsia="Batang" w:hAnsi="Palatino Linotype" w:cs="Tahoma"/>
          <w:b/>
          <w:bCs/>
          <w:sz w:val="22"/>
          <w:szCs w:val="22"/>
          <w:lang w:val="es-ES_tradnl"/>
        </w:rPr>
      </w:pPr>
      <w:r w:rsidRPr="00EE4274">
        <w:rPr>
          <w:rFonts w:ascii="Palatino Linotype" w:eastAsia="Batang" w:hAnsi="Palatino Linotype" w:cs="Tahoma"/>
          <w:b/>
          <w:bCs/>
          <w:sz w:val="22"/>
          <w:szCs w:val="22"/>
        </w:rPr>
        <w:lastRenderedPageBreak/>
        <w:t>b) Admisión del Recurso de Revisión</w:t>
      </w:r>
      <w:r w:rsidRPr="00EE4274">
        <w:rPr>
          <w:rFonts w:ascii="Palatino Linotype" w:eastAsia="Batang" w:hAnsi="Palatino Linotype" w:cs="Tahoma"/>
          <w:b/>
          <w:bCs/>
          <w:sz w:val="22"/>
          <w:szCs w:val="22"/>
          <w:lang w:val="es-ES_tradnl"/>
        </w:rPr>
        <w:t xml:space="preserve">. </w:t>
      </w:r>
    </w:p>
    <w:p w14:paraId="30FD9ECA" w14:textId="77777777" w:rsidR="00F2753F" w:rsidRPr="00EE4274" w:rsidRDefault="00F2753F" w:rsidP="00670120">
      <w:pPr>
        <w:spacing w:line="360" w:lineRule="auto"/>
        <w:jc w:val="both"/>
        <w:rPr>
          <w:rFonts w:ascii="Palatino Linotype" w:eastAsia="Batang" w:hAnsi="Palatino Linotype" w:cs="Tahoma"/>
          <w:b/>
          <w:bCs/>
          <w:sz w:val="22"/>
          <w:szCs w:val="22"/>
          <w:lang w:val="es-ES_tradnl"/>
        </w:rPr>
      </w:pPr>
    </w:p>
    <w:p w14:paraId="0CC17AE3" w14:textId="4D9B5F11" w:rsidR="00F2753F" w:rsidRPr="00EE4274" w:rsidRDefault="00F2753F" w:rsidP="00670120">
      <w:pPr>
        <w:spacing w:line="360" w:lineRule="auto"/>
        <w:jc w:val="both"/>
        <w:rPr>
          <w:rFonts w:ascii="Palatino Linotype" w:hAnsi="Palatino Linotype" w:cs="Tahoma"/>
          <w:bCs/>
          <w:sz w:val="22"/>
          <w:szCs w:val="22"/>
        </w:rPr>
      </w:pPr>
      <w:r w:rsidRPr="00EE4274">
        <w:rPr>
          <w:rFonts w:ascii="Palatino Linotype" w:eastAsia="Batang" w:hAnsi="Palatino Linotype" w:cs="Tahoma"/>
          <w:bCs/>
          <w:sz w:val="22"/>
          <w:szCs w:val="22"/>
          <w:lang w:val="es-ES_tradnl"/>
        </w:rPr>
        <w:t xml:space="preserve">El </w:t>
      </w:r>
      <w:r w:rsidR="006B6960" w:rsidRPr="00EE4274">
        <w:rPr>
          <w:rFonts w:ascii="Palatino Linotype" w:eastAsia="Batang" w:hAnsi="Palatino Linotype" w:cs="Tahoma"/>
          <w:bCs/>
          <w:sz w:val="22"/>
          <w:szCs w:val="22"/>
          <w:lang w:val="es-ES_tradnl"/>
        </w:rPr>
        <w:t xml:space="preserve">nueve </w:t>
      </w:r>
      <w:r w:rsidR="006861D2" w:rsidRPr="00EE4274">
        <w:rPr>
          <w:rFonts w:ascii="Palatino Linotype" w:eastAsia="Batang" w:hAnsi="Palatino Linotype" w:cs="Tahoma"/>
          <w:bCs/>
          <w:sz w:val="22"/>
          <w:szCs w:val="22"/>
          <w:lang w:val="es-ES_tradnl"/>
        </w:rPr>
        <w:t>de agosto</w:t>
      </w:r>
      <w:r w:rsidRPr="00EE4274">
        <w:rPr>
          <w:rFonts w:ascii="Palatino Linotype" w:eastAsia="Batang" w:hAnsi="Palatino Linotype" w:cs="Tahoma"/>
          <w:bCs/>
          <w:sz w:val="22"/>
          <w:szCs w:val="22"/>
          <w:lang w:val="es-ES_tradnl"/>
        </w:rPr>
        <w:t xml:space="preserve"> de dos mil diecinueve, </w:t>
      </w:r>
      <w:r w:rsidRPr="00EE4274">
        <w:rPr>
          <w:rFonts w:ascii="Palatino Linotype" w:hAnsi="Palatino Linotype" w:cs="Tahoma"/>
          <w:sz w:val="22"/>
          <w:szCs w:val="22"/>
        </w:rPr>
        <w:t>se</w:t>
      </w:r>
      <w:r w:rsidRPr="00EE4274">
        <w:rPr>
          <w:rFonts w:ascii="Palatino Linotype" w:eastAsia="Calibri" w:hAnsi="Palatino Linotype" w:cs="Tahoma"/>
          <w:sz w:val="22"/>
          <w:szCs w:val="22"/>
          <w:lang w:eastAsia="en-US"/>
        </w:rPr>
        <w:t xml:space="preserve"> acordó la admisión de</w:t>
      </w:r>
      <w:r w:rsidR="00995BD6" w:rsidRPr="00EE4274">
        <w:rPr>
          <w:rFonts w:ascii="Palatino Linotype" w:eastAsia="Calibri" w:hAnsi="Palatino Linotype" w:cs="Tahoma"/>
          <w:sz w:val="22"/>
          <w:szCs w:val="22"/>
          <w:lang w:eastAsia="en-US"/>
        </w:rPr>
        <w:t xml:space="preserve"> </w:t>
      </w:r>
      <w:r w:rsidRPr="00EE4274">
        <w:rPr>
          <w:rFonts w:ascii="Palatino Linotype" w:hAnsi="Palatino Linotype" w:cs="Tahoma"/>
          <w:sz w:val="22"/>
          <w:szCs w:val="22"/>
        </w:rPr>
        <w:t>l</w:t>
      </w:r>
      <w:r w:rsidR="00995BD6" w:rsidRPr="00EE4274">
        <w:rPr>
          <w:rFonts w:ascii="Palatino Linotype" w:hAnsi="Palatino Linotype" w:cs="Tahoma"/>
          <w:sz w:val="22"/>
          <w:szCs w:val="22"/>
        </w:rPr>
        <w:t>os</w:t>
      </w:r>
      <w:r w:rsidRPr="00EE4274">
        <w:rPr>
          <w:rFonts w:ascii="Palatino Linotype" w:hAnsi="Palatino Linotype" w:cs="Tahoma"/>
          <w:sz w:val="22"/>
          <w:szCs w:val="22"/>
        </w:rPr>
        <w:t xml:space="preserve"> Recurso</w:t>
      </w:r>
      <w:r w:rsidR="00995BD6" w:rsidRPr="00EE4274">
        <w:rPr>
          <w:rFonts w:ascii="Palatino Linotype" w:hAnsi="Palatino Linotype" w:cs="Tahoma"/>
          <w:sz w:val="22"/>
          <w:szCs w:val="22"/>
        </w:rPr>
        <w:t>s</w:t>
      </w:r>
      <w:r w:rsidRPr="00EE4274">
        <w:rPr>
          <w:rFonts w:ascii="Palatino Linotype" w:hAnsi="Palatino Linotype" w:cs="Tahoma"/>
          <w:sz w:val="22"/>
          <w:szCs w:val="22"/>
        </w:rPr>
        <w:t xml:space="preserve"> de Revisión interpuesto</w:t>
      </w:r>
      <w:r w:rsidR="00995BD6" w:rsidRPr="00EE4274">
        <w:rPr>
          <w:rFonts w:ascii="Palatino Linotype" w:hAnsi="Palatino Linotype" w:cs="Tahoma"/>
          <w:sz w:val="22"/>
          <w:szCs w:val="22"/>
        </w:rPr>
        <w:t>s</w:t>
      </w:r>
      <w:r w:rsidRPr="00EE4274">
        <w:rPr>
          <w:rFonts w:ascii="Palatino Linotype" w:hAnsi="Palatino Linotype" w:cs="Tahoma"/>
          <w:sz w:val="22"/>
          <w:szCs w:val="22"/>
        </w:rPr>
        <w:t xml:space="preserve"> por la parte recurrente en contra </w:t>
      </w:r>
      <w:r w:rsidR="009C2E2C" w:rsidRPr="00EE4274">
        <w:rPr>
          <w:rFonts w:ascii="Palatino Linotype" w:hAnsi="Palatino Linotype" w:cs="Tahoma"/>
          <w:sz w:val="22"/>
          <w:szCs w:val="22"/>
        </w:rPr>
        <w:t>de</w:t>
      </w:r>
      <w:r w:rsidR="006B6960" w:rsidRPr="00EE4274">
        <w:rPr>
          <w:rFonts w:ascii="Palatino Linotype" w:hAnsi="Palatino Linotype" w:cs="Tahoma"/>
          <w:sz w:val="22"/>
          <w:szCs w:val="22"/>
        </w:rPr>
        <w:t xml:space="preserve"> </w:t>
      </w:r>
      <w:r w:rsidR="009C2E2C" w:rsidRPr="00EE4274">
        <w:rPr>
          <w:rFonts w:ascii="Palatino Linotype" w:hAnsi="Palatino Linotype" w:cs="Tahoma"/>
          <w:sz w:val="22"/>
          <w:szCs w:val="22"/>
        </w:rPr>
        <w:t>l</w:t>
      </w:r>
      <w:r w:rsidR="006B6960" w:rsidRPr="00EE4274">
        <w:rPr>
          <w:rFonts w:ascii="Palatino Linotype" w:hAnsi="Palatino Linotype" w:cs="Tahoma"/>
          <w:sz w:val="22"/>
          <w:szCs w:val="22"/>
        </w:rPr>
        <w:t>a</w:t>
      </w:r>
      <w:r w:rsidR="009C2E2C" w:rsidRPr="00EE4274">
        <w:rPr>
          <w:rFonts w:ascii="Palatino Linotype" w:hAnsi="Palatino Linotype" w:cs="Tahoma"/>
          <w:sz w:val="22"/>
          <w:szCs w:val="22"/>
        </w:rPr>
        <w:t xml:space="preserve"> </w:t>
      </w:r>
      <w:r w:rsidR="006B6960" w:rsidRPr="00EE4274">
        <w:rPr>
          <w:rFonts w:ascii="Palatino Linotype" w:eastAsia="Calibri" w:hAnsi="Palatino Linotype" w:cs="Tahoma"/>
          <w:b/>
          <w:sz w:val="22"/>
          <w:szCs w:val="22"/>
          <w:lang w:eastAsia="en-US"/>
        </w:rPr>
        <w:t>Secretaría General de Gobierno</w:t>
      </w:r>
      <w:r w:rsidRPr="00EE4274">
        <w:rPr>
          <w:rFonts w:ascii="Palatino Linotype" w:hAnsi="Palatino Linotype" w:cs="Tahoma"/>
          <w:b/>
          <w:sz w:val="22"/>
          <w:szCs w:val="22"/>
        </w:rPr>
        <w:t xml:space="preserve">, </w:t>
      </w:r>
      <w:r w:rsidRPr="00EE4274">
        <w:rPr>
          <w:rFonts w:ascii="Palatino Linotype" w:hAnsi="Palatino Linotype" w:cs="Tahoma"/>
          <w:sz w:val="22"/>
          <w:szCs w:val="22"/>
        </w:rPr>
        <w:t xml:space="preserve">en términos del artículo 185, fracciones I, II y IV de la </w:t>
      </w:r>
      <w:r w:rsidRPr="00EE4274">
        <w:rPr>
          <w:rFonts w:ascii="Palatino Linotype" w:hAnsi="Palatino Linotype" w:cs="Tahoma"/>
          <w:bCs/>
          <w:sz w:val="22"/>
          <w:szCs w:val="22"/>
        </w:rPr>
        <w:t>Ley de Transparencia y Acceso a la Información Pública del Estado de México y Municipios; acto</w:t>
      </w:r>
      <w:r w:rsidR="00995BD6" w:rsidRPr="00EE4274">
        <w:rPr>
          <w:rFonts w:ascii="Palatino Linotype" w:hAnsi="Palatino Linotype" w:cs="Tahoma"/>
          <w:bCs/>
          <w:sz w:val="22"/>
          <w:szCs w:val="22"/>
        </w:rPr>
        <w:t>s</w:t>
      </w:r>
      <w:r w:rsidRPr="00EE4274">
        <w:rPr>
          <w:rFonts w:ascii="Palatino Linotype" w:hAnsi="Palatino Linotype" w:cs="Tahoma"/>
          <w:bCs/>
          <w:sz w:val="22"/>
          <w:szCs w:val="22"/>
        </w:rPr>
        <w:t xml:space="preserve"> que le fue</w:t>
      </w:r>
      <w:r w:rsidR="00995BD6" w:rsidRPr="00EE4274">
        <w:rPr>
          <w:rFonts w:ascii="Palatino Linotype" w:hAnsi="Palatino Linotype" w:cs="Tahoma"/>
          <w:bCs/>
          <w:sz w:val="22"/>
          <w:szCs w:val="22"/>
        </w:rPr>
        <w:t>ron</w:t>
      </w:r>
      <w:r w:rsidRPr="00EE4274">
        <w:rPr>
          <w:rFonts w:ascii="Palatino Linotype" w:hAnsi="Palatino Linotype" w:cs="Tahoma"/>
          <w:bCs/>
          <w:sz w:val="22"/>
          <w:szCs w:val="22"/>
        </w:rPr>
        <w:t xml:space="preserve"> notificado</w:t>
      </w:r>
      <w:r w:rsidR="00995BD6" w:rsidRPr="00EE4274">
        <w:rPr>
          <w:rFonts w:ascii="Palatino Linotype" w:hAnsi="Palatino Linotype" w:cs="Tahoma"/>
          <w:bCs/>
          <w:sz w:val="22"/>
          <w:szCs w:val="22"/>
        </w:rPr>
        <w:t>s</w:t>
      </w:r>
      <w:r w:rsidRPr="00EE4274">
        <w:rPr>
          <w:rFonts w:ascii="Palatino Linotype" w:hAnsi="Palatino Linotype" w:cs="Tahoma"/>
          <w:bCs/>
          <w:sz w:val="22"/>
          <w:szCs w:val="22"/>
        </w:rPr>
        <w:t xml:space="preserve"> a las partes el mismo día de admitidos, a través del Sistema de Acceso a la Información Mexiquense (SAIMEX), en el que se les otorgó un plazo de siete días hábiles posteriores a dichas notificaciones para que manifestaran lo que a su derecho conviniera y formularan alegatos.</w:t>
      </w:r>
    </w:p>
    <w:p w14:paraId="7593FF39" w14:textId="77777777" w:rsidR="00F2753F" w:rsidRPr="00EE4274" w:rsidRDefault="00F2753F" w:rsidP="00670120">
      <w:pPr>
        <w:spacing w:line="360" w:lineRule="auto"/>
        <w:jc w:val="both"/>
        <w:rPr>
          <w:rFonts w:ascii="Palatino Linotype" w:hAnsi="Palatino Linotype" w:cs="Tahoma"/>
          <w:sz w:val="22"/>
          <w:szCs w:val="22"/>
        </w:rPr>
      </w:pPr>
    </w:p>
    <w:p w14:paraId="4EADB1FF" w14:textId="4F0FCBFD" w:rsidR="00C62230" w:rsidRPr="00EE4274" w:rsidRDefault="009C2E2C" w:rsidP="00670120">
      <w:pPr>
        <w:spacing w:line="360" w:lineRule="auto"/>
        <w:ind w:right="-595"/>
        <w:jc w:val="both"/>
        <w:rPr>
          <w:rFonts w:ascii="Palatino Linotype" w:hAnsi="Palatino Linotype" w:cs="Tahoma"/>
          <w:b/>
          <w:sz w:val="22"/>
          <w:szCs w:val="22"/>
        </w:rPr>
      </w:pPr>
      <w:r w:rsidRPr="00EE4274">
        <w:rPr>
          <w:rFonts w:ascii="Palatino Linotype" w:hAnsi="Palatino Linotype" w:cs="Tahoma"/>
          <w:b/>
          <w:sz w:val="22"/>
          <w:szCs w:val="22"/>
        </w:rPr>
        <w:t xml:space="preserve">c) </w:t>
      </w:r>
      <w:r w:rsidR="00C62230" w:rsidRPr="00EE4274">
        <w:rPr>
          <w:rFonts w:ascii="Palatino Linotype" w:hAnsi="Palatino Linotype" w:cs="Tahoma"/>
          <w:b/>
          <w:sz w:val="22"/>
          <w:szCs w:val="22"/>
        </w:rPr>
        <w:t>Informe Justificado.</w:t>
      </w:r>
    </w:p>
    <w:p w14:paraId="1C1CD20F" w14:textId="77777777" w:rsidR="00A91EC7" w:rsidRPr="00EE4274" w:rsidRDefault="00A91EC7" w:rsidP="00670120">
      <w:pPr>
        <w:spacing w:line="360" w:lineRule="auto"/>
        <w:ind w:right="-28"/>
        <w:jc w:val="both"/>
        <w:rPr>
          <w:rFonts w:ascii="Palatino Linotype" w:hAnsi="Palatino Linotype" w:cs="Tahoma"/>
          <w:sz w:val="22"/>
          <w:szCs w:val="22"/>
        </w:rPr>
      </w:pPr>
    </w:p>
    <w:p w14:paraId="1E7493E1" w14:textId="35A74A6C" w:rsidR="00A91EC7" w:rsidRPr="00EE4274" w:rsidRDefault="006B6960" w:rsidP="00670120">
      <w:pPr>
        <w:spacing w:line="360" w:lineRule="auto"/>
        <w:ind w:right="-28"/>
        <w:jc w:val="both"/>
        <w:rPr>
          <w:rFonts w:ascii="Palatino Linotype" w:hAnsi="Palatino Linotype" w:cs="Tahoma"/>
          <w:sz w:val="22"/>
          <w:szCs w:val="22"/>
        </w:rPr>
      </w:pPr>
      <w:r w:rsidRPr="00EE4274">
        <w:rPr>
          <w:rFonts w:ascii="Palatino Linotype" w:hAnsi="Palatino Linotype" w:cs="Tahoma"/>
          <w:sz w:val="22"/>
          <w:szCs w:val="22"/>
        </w:rPr>
        <w:t xml:space="preserve">En fecha diecinueve </w:t>
      </w:r>
      <w:r w:rsidR="00C62230" w:rsidRPr="00EE4274">
        <w:rPr>
          <w:rFonts w:ascii="Palatino Linotype" w:hAnsi="Palatino Linotype" w:cs="Tahoma"/>
          <w:sz w:val="22"/>
          <w:szCs w:val="22"/>
        </w:rPr>
        <w:t xml:space="preserve">de agosto de dos mil diecinueve, el Sujeto Obligado rindió </w:t>
      </w:r>
      <w:r w:rsidR="00A91EC7" w:rsidRPr="00EE4274">
        <w:rPr>
          <w:rFonts w:ascii="Palatino Linotype" w:hAnsi="Palatino Linotype" w:cs="Tahoma"/>
          <w:sz w:val="22"/>
          <w:szCs w:val="22"/>
        </w:rPr>
        <w:t>informe</w:t>
      </w:r>
      <w:r w:rsidR="00C62230" w:rsidRPr="00EE4274">
        <w:rPr>
          <w:rFonts w:ascii="Palatino Linotype" w:hAnsi="Palatino Linotype" w:cs="Tahoma"/>
          <w:sz w:val="22"/>
          <w:szCs w:val="22"/>
        </w:rPr>
        <w:t xml:space="preserve"> justificado y remitió </w:t>
      </w:r>
      <w:r w:rsidRPr="00EE4274">
        <w:rPr>
          <w:rFonts w:ascii="Palatino Linotype" w:hAnsi="Palatino Linotype" w:cs="Tahoma"/>
          <w:sz w:val="22"/>
          <w:szCs w:val="22"/>
        </w:rPr>
        <w:t>un archivo</w:t>
      </w:r>
      <w:r w:rsidR="00C62230" w:rsidRPr="00EE4274">
        <w:rPr>
          <w:rFonts w:ascii="Palatino Linotype" w:hAnsi="Palatino Linotype" w:cs="Tahoma"/>
          <w:sz w:val="22"/>
          <w:szCs w:val="22"/>
        </w:rPr>
        <w:t xml:space="preserve"> </w:t>
      </w:r>
      <w:r w:rsidR="00A91EC7" w:rsidRPr="00EE4274">
        <w:rPr>
          <w:rFonts w:ascii="Palatino Linotype" w:hAnsi="Palatino Linotype" w:cs="Tahoma"/>
          <w:sz w:val="22"/>
          <w:szCs w:val="22"/>
        </w:rPr>
        <w:t>en formato pdf, en los siguientes términos:</w:t>
      </w:r>
    </w:p>
    <w:p w14:paraId="453DE2FC" w14:textId="77777777" w:rsidR="006B6960" w:rsidRPr="00EE4274" w:rsidRDefault="006B6960" w:rsidP="00670120">
      <w:pPr>
        <w:spacing w:line="360" w:lineRule="auto"/>
        <w:ind w:right="-28"/>
        <w:jc w:val="both"/>
        <w:rPr>
          <w:rFonts w:ascii="Palatino Linotype" w:hAnsi="Palatino Linotype" w:cs="Tahoma"/>
          <w:b/>
          <w:sz w:val="22"/>
          <w:szCs w:val="22"/>
        </w:rPr>
      </w:pPr>
    </w:p>
    <w:p w14:paraId="6DDEE7ED" w14:textId="5B56DA03" w:rsidR="006B6960" w:rsidRPr="00EE4274" w:rsidRDefault="006B6960" w:rsidP="00670120">
      <w:pPr>
        <w:spacing w:line="360" w:lineRule="auto"/>
        <w:ind w:right="-28"/>
        <w:jc w:val="both"/>
        <w:rPr>
          <w:rFonts w:ascii="Palatino Linotype" w:hAnsi="Palatino Linotype" w:cs="Tahoma"/>
          <w:sz w:val="22"/>
          <w:szCs w:val="22"/>
        </w:rPr>
      </w:pPr>
      <w:r w:rsidRPr="00EE4274">
        <w:rPr>
          <w:rFonts w:ascii="Palatino Linotype" w:hAnsi="Palatino Linotype" w:cs="Tahoma"/>
          <w:b/>
          <w:sz w:val="22"/>
          <w:szCs w:val="22"/>
        </w:rPr>
        <w:t xml:space="preserve">I.J. 00189-2019.pdf: </w:t>
      </w:r>
      <w:r w:rsidRPr="00EE4274">
        <w:rPr>
          <w:rFonts w:ascii="Palatino Linotype" w:hAnsi="Palatino Linotype" w:cs="Tahoma"/>
          <w:sz w:val="22"/>
          <w:szCs w:val="22"/>
        </w:rPr>
        <w:t xml:space="preserve">contiene un documento de 20 fojas por las que el Sujeto Obligado, informó que realizó una nueva búsqueda y que se ratifica la respuesta; asimismo indicó que el Recurrente adicionó elementos a la solicitud. </w:t>
      </w:r>
    </w:p>
    <w:p w14:paraId="6CC2FAE7" w14:textId="77777777" w:rsidR="007B0DCD" w:rsidRPr="00EE4274" w:rsidRDefault="007B0DCD" w:rsidP="00670120">
      <w:pPr>
        <w:spacing w:line="360" w:lineRule="auto"/>
        <w:ind w:right="-28"/>
        <w:jc w:val="both"/>
        <w:rPr>
          <w:rFonts w:ascii="Palatino Linotype" w:hAnsi="Palatino Linotype" w:cs="Tahoma"/>
          <w:b/>
          <w:sz w:val="22"/>
          <w:szCs w:val="22"/>
        </w:rPr>
      </w:pPr>
    </w:p>
    <w:p w14:paraId="62160E84" w14:textId="67CFAB21" w:rsidR="009C2E2C" w:rsidRPr="00EE4274" w:rsidRDefault="007B0DCD" w:rsidP="00670120">
      <w:pPr>
        <w:spacing w:line="360" w:lineRule="auto"/>
        <w:ind w:right="-595"/>
        <w:jc w:val="both"/>
        <w:rPr>
          <w:rFonts w:ascii="Palatino Linotype" w:hAnsi="Palatino Linotype" w:cs="Tahoma"/>
          <w:b/>
          <w:sz w:val="22"/>
          <w:szCs w:val="22"/>
        </w:rPr>
      </w:pPr>
      <w:r w:rsidRPr="00EE4274">
        <w:rPr>
          <w:rFonts w:ascii="Palatino Linotype" w:hAnsi="Palatino Linotype" w:cs="Tahoma"/>
          <w:b/>
          <w:sz w:val="22"/>
          <w:szCs w:val="22"/>
        </w:rPr>
        <w:t xml:space="preserve">d) </w:t>
      </w:r>
      <w:r w:rsidR="007929FD" w:rsidRPr="00EE4274">
        <w:rPr>
          <w:rFonts w:ascii="Palatino Linotype" w:hAnsi="Palatino Linotype" w:cs="Tahoma"/>
          <w:b/>
          <w:sz w:val="22"/>
          <w:szCs w:val="22"/>
        </w:rPr>
        <w:t>Vista del informe justificado.</w:t>
      </w:r>
      <w:r w:rsidR="009C2E2C" w:rsidRPr="00EE4274">
        <w:rPr>
          <w:rFonts w:ascii="Palatino Linotype" w:hAnsi="Palatino Linotype" w:cs="Tahoma"/>
          <w:b/>
          <w:sz w:val="22"/>
          <w:szCs w:val="22"/>
        </w:rPr>
        <w:t xml:space="preserve"> </w:t>
      </w:r>
      <w:r w:rsidR="009C2E2C" w:rsidRPr="00EE4274">
        <w:rPr>
          <w:rFonts w:ascii="Palatino Linotype" w:hAnsi="Palatino Linotype"/>
          <w:b/>
          <w:bCs/>
          <w:color w:val="201F1E"/>
          <w:sz w:val="22"/>
          <w:szCs w:val="22"/>
          <w:bdr w:val="none" w:sz="0" w:space="0" w:color="auto" w:frame="1"/>
        </w:rPr>
        <w:t> </w:t>
      </w:r>
    </w:p>
    <w:p w14:paraId="59097B8A" w14:textId="77777777" w:rsidR="007929FD" w:rsidRPr="00EE4274" w:rsidRDefault="007929FD" w:rsidP="00670120">
      <w:pPr>
        <w:spacing w:line="360" w:lineRule="auto"/>
        <w:jc w:val="both"/>
        <w:rPr>
          <w:rFonts w:ascii="Palatino Linotype" w:hAnsi="Palatino Linotype" w:cs="Tahoma"/>
          <w:sz w:val="22"/>
          <w:szCs w:val="22"/>
        </w:rPr>
      </w:pPr>
    </w:p>
    <w:p w14:paraId="6CA03476" w14:textId="3E624EA6" w:rsidR="007929FD" w:rsidRPr="00EE4274" w:rsidRDefault="007929FD" w:rsidP="00670120">
      <w:pPr>
        <w:spacing w:line="360" w:lineRule="auto"/>
        <w:jc w:val="both"/>
        <w:rPr>
          <w:rFonts w:ascii="Palatino Linotype" w:hAnsi="Palatino Linotype" w:cs="Tahoma"/>
          <w:bCs/>
          <w:iCs/>
          <w:sz w:val="22"/>
          <w:szCs w:val="22"/>
        </w:rPr>
      </w:pPr>
      <w:r w:rsidRPr="00EE4274">
        <w:rPr>
          <w:rFonts w:ascii="Palatino Linotype" w:hAnsi="Palatino Linotype" w:cs="Tahoma"/>
          <w:sz w:val="22"/>
          <w:szCs w:val="22"/>
        </w:rPr>
        <w:t xml:space="preserve">El </w:t>
      </w:r>
      <w:r w:rsidR="00570150" w:rsidRPr="00EE4274">
        <w:rPr>
          <w:rFonts w:ascii="Palatino Linotype" w:hAnsi="Palatino Linotype" w:cs="Tahoma"/>
          <w:sz w:val="22"/>
          <w:szCs w:val="22"/>
        </w:rPr>
        <w:t>dieciocho de septiembre</w:t>
      </w:r>
      <w:r w:rsidRPr="00EE4274">
        <w:rPr>
          <w:rFonts w:ascii="Palatino Linotype" w:hAnsi="Palatino Linotype" w:cs="Tahoma"/>
          <w:sz w:val="22"/>
          <w:szCs w:val="22"/>
        </w:rPr>
        <w:t xml:space="preserve"> del dos mil diecinueve, se dictó acuerdo mediante el cual se puso a la vista del Particular, el Informe Justificado entregado por el Sujeto Obligado, el cual fue notificado a las partes, en esa misma fecha, a través del Sistema de Acceso a la Información Mexiquense (SAIMEX). No obstante lo anterior</w:t>
      </w:r>
      <w:r w:rsidRPr="00EE4274">
        <w:rPr>
          <w:rFonts w:ascii="Palatino Linotype" w:hAnsi="Palatino Linotype" w:cs="Tahoma"/>
          <w:bCs/>
          <w:iCs/>
          <w:sz w:val="22"/>
          <w:szCs w:val="22"/>
          <w:lang w:val="es-ES_tradnl"/>
        </w:rPr>
        <w:t>, el Recurrente omitió realizar manifestación alguna que a su derecho conviniera y asistiera</w:t>
      </w:r>
      <w:r w:rsidRPr="00EE4274">
        <w:rPr>
          <w:rFonts w:ascii="Palatino Linotype" w:hAnsi="Palatino Linotype" w:cs="Tahoma"/>
          <w:bCs/>
          <w:iCs/>
          <w:sz w:val="22"/>
          <w:szCs w:val="22"/>
        </w:rPr>
        <w:t>.</w:t>
      </w:r>
    </w:p>
    <w:p w14:paraId="331F141E" w14:textId="77777777" w:rsidR="00570150" w:rsidRPr="00EE4274" w:rsidRDefault="00570150" w:rsidP="00670120">
      <w:pPr>
        <w:spacing w:line="360" w:lineRule="auto"/>
        <w:jc w:val="both"/>
        <w:rPr>
          <w:rFonts w:ascii="Palatino Linotype" w:hAnsi="Palatino Linotype" w:cs="Tahoma"/>
          <w:b/>
          <w:sz w:val="22"/>
          <w:szCs w:val="22"/>
        </w:rPr>
      </w:pPr>
      <w:r w:rsidRPr="00EE4274">
        <w:rPr>
          <w:rFonts w:ascii="Palatino Linotype" w:hAnsi="Palatino Linotype" w:cs="Tahoma"/>
          <w:b/>
          <w:sz w:val="22"/>
          <w:szCs w:val="22"/>
        </w:rPr>
        <w:lastRenderedPageBreak/>
        <w:t>e</w:t>
      </w:r>
      <w:r w:rsidR="009451F3" w:rsidRPr="00EE4274">
        <w:rPr>
          <w:rFonts w:ascii="Palatino Linotype" w:hAnsi="Palatino Linotype" w:cs="Tahoma"/>
          <w:b/>
          <w:sz w:val="22"/>
          <w:szCs w:val="22"/>
        </w:rPr>
        <w:t xml:space="preserve">) </w:t>
      </w:r>
      <w:r w:rsidRPr="00EE4274">
        <w:rPr>
          <w:rFonts w:ascii="Palatino Linotype" w:hAnsi="Palatino Linotype" w:cs="Tahoma"/>
          <w:b/>
          <w:sz w:val="22"/>
          <w:szCs w:val="22"/>
        </w:rPr>
        <w:t>Ampliación de plazo.</w:t>
      </w:r>
    </w:p>
    <w:p w14:paraId="4A537EEA" w14:textId="77777777" w:rsidR="00570150" w:rsidRPr="00EE4274" w:rsidRDefault="00570150" w:rsidP="00670120">
      <w:pPr>
        <w:spacing w:line="360" w:lineRule="auto"/>
        <w:jc w:val="both"/>
        <w:rPr>
          <w:rFonts w:ascii="Palatino Linotype" w:hAnsi="Palatino Linotype" w:cs="Tahoma"/>
          <w:b/>
          <w:sz w:val="22"/>
          <w:szCs w:val="22"/>
        </w:rPr>
      </w:pPr>
    </w:p>
    <w:p w14:paraId="45C1D2CE" w14:textId="06F7AB07" w:rsidR="004F7DC4" w:rsidRPr="00EE4274" w:rsidRDefault="00570150" w:rsidP="00670120">
      <w:pPr>
        <w:spacing w:line="360" w:lineRule="auto"/>
        <w:jc w:val="both"/>
        <w:rPr>
          <w:rFonts w:ascii="Palatino Linotype" w:hAnsi="Palatino Linotype" w:cs="Tahoma"/>
          <w:sz w:val="22"/>
          <w:szCs w:val="22"/>
        </w:rPr>
      </w:pPr>
      <w:r w:rsidRPr="00EE4274">
        <w:rPr>
          <w:rFonts w:ascii="Palatino Linotype" w:hAnsi="Palatino Linotype" w:cs="Tahoma"/>
          <w:sz w:val="22"/>
          <w:szCs w:val="22"/>
        </w:rPr>
        <w:t xml:space="preserve">Con fundamento en el artículo 181, párrafo tercero, de la Ley de Transparencia y Acceso a la Información Pública del Estado de México y Municipios, el </w:t>
      </w:r>
      <w:r w:rsidR="00D773DE" w:rsidRPr="00EE4274">
        <w:rPr>
          <w:rFonts w:ascii="Palatino Linotype" w:hAnsi="Palatino Linotype" w:cs="Tahoma"/>
          <w:sz w:val="22"/>
          <w:szCs w:val="22"/>
        </w:rPr>
        <w:t>veintitrés</w:t>
      </w:r>
      <w:r w:rsidRPr="00EE4274">
        <w:rPr>
          <w:rFonts w:ascii="Palatino Linotype" w:hAnsi="Palatino Linotype" w:cs="Tahoma"/>
          <w:sz w:val="22"/>
          <w:szCs w:val="22"/>
        </w:rPr>
        <w:t xml:space="preserve"> de septiembre 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 así como, en su caso, allegarse de mayores elementos.</w:t>
      </w:r>
    </w:p>
    <w:p w14:paraId="38983343" w14:textId="77777777" w:rsidR="004F7DC4" w:rsidRPr="00EE4274" w:rsidRDefault="004F7DC4" w:rsidP="00670120">
      <w:pPr>
        <w:spacing w:line="360" w:lineRule="auto"/>
        <w:jc w:val="both"/>
        <w:rPr>
          <w:rFonts w:ascii="Palatino Linotype" w:hAnsi="Palatino Linotype" w:cs="Tahoma"/>
          <w:b/>
          <w:sz w:val="22"/>
          <w:szCs w:val="22"/>
        </w:rPr>
      </w:pPr>
    </w:p>
    <w:p w14:paraId="6D78567E" w14:textId="07654299" w:rsidR="00570150" w:rsidRPr="00EE4274" w:rsidRDefault="00570150" w:rsidP="00670120">
      <w:pPr>
        <w:spacing w:line="360" w:lineRule="auto"/>
        <w:jc w:val="both"/>
        <w:rPr>
          <w:rFonts w:ascii="Palatino Linotype" w:hAnsi="Palatino Linotype" w:cs="Tahoma"/>
          <w:sz w:val="22"/>
          <w:szCs w:val="22"/>
        </w:rPr>
      </w:pPr>
      <w:r w:rsidRPr="00EE4274">
        <w:rPr>
          <w:rFonts w:ascii="Palatino Linotype" w:hAnsi="Palatino Linotype" w:cs="Tahoma"/>
          <w:b/>
          <w:sz w:val="22"/>
          <w:szCs w:val="22"/>
        </w:rPr>
        <w:t>f</w:t>
      </w:r>
      <w:r w:rsidR="004F7DC4" w:rsidRPr="00EE4274">
        <w:rPr>
          <w:rFonts w:ascii="Palatino Linotype" w:hAnsi="Palatino Linotype" w:cs="Tahoma"/>
          <w:b/>
          <w:sz w:val="22"/>
          <w:szCs w:val="22"/>
        </w:rPr>
        <w:t xml:space="preserve">) </w:t>
      </w:r>
      <w:r w:rsidRPr="00EE4274">
        <w:rPr>
          <w:rFonts w:ascii="Palatino Linotype" w:hAnsi="Palatino Linotype" w:cs="Tahoma"/>
          <w:b/>
          <w:sz w:val="22"/>
          <w:szCs w:val="22"/>
        </w:rPr>
        <w:t>Cierre de instrucción.</w:t>
      </w:r>
    </w:p>
    <w:p w14:paraId="3C9B2333" w14:textId="77777777" w:rsidR="00570150" w:rsidRPr="00EE4274" w:rsidRDefault="00570150" w:rsidP="00670120">
      <w:pPr>
        <w:spacing w:line="360" w:lineRule="auto"/>
        <w:jc w:val="both"/>
        <w:rPr>
          <w:rFonts w:ascii="Palatino Linotype" w:hAnsi="Palatino Linotype" w:cs="Tahoma"/>
          <w:sz w:val="22"/>
          <w:szCs w:val="22"/>
        </w:rPr>
      </w:pPr>
    </w:p>
    <w:p w14:paraId="26A22615" w14:textId="09DB5DCA" w:rsidR="00570150" w:rsidRPr="00EE4274" w:rsidRDefault="00570150" w:rsidP="00670120">
      <w:pPr>
        <w:spacing w:line="360" w:lineRule="auto"/>
        <w:jc w:val="both"/>
        <w:rPr>
          <w:rFonts w:ascii="Palatino Linotype" w:hAnsi="Palatino Linotype" w:cs="Tahoma"/>
          <w:sz w:val="22"/>
          <w:szCs w:val="22"/>
        </w:rPr>
      </w:pPr>
      <w:r w:rsidRPr="00EE4274">
        <w:rPr>
          <w:rFonts w:ascii="Palatino Linotype" w:hAnsi="Palatino Linotype" w:cs="Tahoma"/>
          <w:sz w:val="22"/>
          <w:szCs w:val="22"/>
        </w:rPr>
        <w:t xml:space="preserve">El veinticuatro de septiembre de dos mil diecinueve, al no existir diligencias pendientes por desahogar, se emitió el acuerdo por medio del que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128595C6" w14:textId="77777777" w:rsidR="006861D2" w:rsidRPr="00EE4274" w:rsidRDefault="006861D2" w:rsidP="00670120">
      <w:pPr>
        <w:spacing w:line="360" w:lineRule="auto"/>
        <w:jc w:val="both"/>
        <w:rPr>
          <w:rFonts w:ascii="Palatino Linotype" w:hAnsi="Palatino Linotype" w:cs="Tahoma"/>
          <w:b/>
          <w:sz w:val="22"/>
          <w:szCs w:val="22"/>
          <w:lang w:val="es-ES"/>
        </w:rPr>
      </w:pPr>
    </w:p>
    <w:p w14:paraId="51DBBEB0" w14:textId="77777777" w:rsidR="00F2753F" w:rsidRPr="00EE4274" w:rsidRDefault="00F2753F" w:rsidP="00670120">
      <w:pPr>
        <w:spacing w:line="360" w:lineRule="auto"/>
        <w:jc w:val="both"/>
        <w:rPr>
          <w:rFonts w:ascii="Palatino Linotype" w:hAnsi="Palatino Linotype" w:cs="Tahoma"/>
          <w:color w:val="000000"/>
          <w:sz w:val="22"/>
          <w:szCs w:val="22"/>
        </w:rPr>
      </w:pPr>
      <w:r w:rsidRPr="00EE427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62F440B" w14:textId="77777777" w:rsidR="00F2753F" w:rsidRPr="00EE4274" w:rsidRDefault="00F2753F" w:rsidP="00670120">
      <w:pPr>
        <w:spacing w:line="360" w:lineRule="auto"/>
        <w:jc w:val="both"/>
        <w:rPr>
          <w:rFonts w:ascii="Palatino Linotype" w:hAnsi="Palatino Linotype" w:cs="Tahoma"/>
          <w:color w:val="000000"/>
          <w:sz w:val="22"/>
          <w:szCs w:val="22"/>
        </w:rPr>
      </w:pPr>
    </w:p>
    <w:p w14:paraId="536A3264" w14:textId="77777777" w:rsidR="0088719E" w:rsidRPr="00EE4274" w:rsidRDefault="0088719E" w:rsidP="00670120">
      <w:pPr>
        <w:spacing w:line="360" w:lineRule="auto"/>
        <w:contextualSpacing/>
        <w:jc w:val="center"/>
        <w:rPr>
          <w:rFonts w:ascii="Palatino Linotype" w:hAnsi="Palatino Linotype" w:cs="Tahoma"/>
          <w:b/>
          <w:sz w:val="22"/>
          <w:szCs w:val="22"/>
          <w:lang w:val="es-ES"/>
        </w:rPr>
      </w:pPr>
      <w:r w:rsidRPr="00EE4274">
        <w:rPr>
          <w:rFonts w:ascii="Palatino Linotype" w:hAnsi="Palatino Linotype" w:cs="Tahoma"/>
          <w:b/>
          <w:sz w:val="22"/>
          <w:szCs w:val="22"/>
          <w:lang w:val="es-ES"/>
        </w:rPr>
        <w:t>C O N S I D E R A N D O S</w:t>
      </w:r>
    </w:p>
    <w:p w14:paraId="2C1BFD19" w14:textId="77777777" w:rsidR="0088719E" w:rsidRPr="00EE4274" w:rsidRDefault="0088719E" w:rsidP="00670120">
      <w:pPr>
        <w:spacing w:line="360" w:lineRule="auto"/>
        <w:contextualSpacing/>
        <w:jc w:val="center"/>
        <w:rPr>
          <w:rFonts w:ascii="Palatino Linotype" w:hAnsi="Palatino Linotype" w:cs="Tahoma"/>
          <w:b/>
          <w:sz w:val="22"/>
          <w:szCs w:val="22"/>
          <w:lang w:val="es-ES"/>
        </w:rPr>
      </w:pPr>
    </w:p>
    <w:p w14:paraId="48C96898" w14:textId="6CAD33C9" w:rsidR="0088719E" w:rsidRPr="00EE4274" w:rsidRDefault="0088719E" w:rsidP="00670120">
      <w:pPr>
        <w:autoSpaceDE w:val="0"/>
        <w:autoSpaceDN w:val="0"/>
        <w:adjustRightInd w:val="0"/>
        <w:spacing w:line="360" w:lineRule="auto"/>
        <w:contextualSpacing/>
        <w:jc w:val="both"/>
        <w:rPr>
          <w:rFonts w:ascii="Palatino Linotype" w:hAnsi="Palatino Linotype" w:cs="Tahoma"/>
          <w:b/>
          <w:sz w:val="22"/>
          <w:szCs w:val="22"/>
          <w:lang w:val="es-ES"/>
        </w:rPr>
      </w:pPr>
      <w:r w:rsidRPr="00EE4274">
        <w:rPr>
          <w:rFonts w:ascii="Palatino Linotype" w:eastAsia="Calibri" w:hAnsi="Palatino Linotype" w:cs="Tahoma"/>
          <w:b/>
          <w:color w:val="000000"/>
          <w:sz w:val="22"/>
          <w:szCs w:val="22"/>
          <w:lang w:val="es-ES" w:eastAsia="es-MX"/>
        </w:rPr>
        <w:t>PRIMERO</w:t>
      </w:r>
      <w:r w:rsidRPr="00EE4274">
        <w:rPr>
          <w:rFonts w:ascii="Palatino Linotype" w:eastAsia="Calibri" w:hAnsi="Palatino Linotype" w:cs="Tahoma"/>
          <w:color w:val="000000"/>
          <w:sz w:val="22"/>
          <w:szCs w:val="22"/>
          <w:lang w:val="es-ES" w:eastAsia="es-MX"/>
        </w:rPr>
        <w:t xml:space="preserve">. </w:t>
      </w:r>
      <w:r w:rsidRPr="00EE4274">
        <w:rPr>
          <w:rFonts w:ascii="Palatino Linotype" w:hAnsi="Palatino Linotype" w:cs="Tahoma"/>
          <w:b/>
          <w:sz w:val="22"/>
          <w:szCs w:val="22"/>
          <w:lang w:val="es-ES"/>
        </w:rPr>
        <w:t>Competencia.</w:t>
      </w:r>
    </w:p>
    <w:p w14:paraId="3312FC21" w14:textId="77777777" w:rsidR="0088719E" w:rsidRPr="00EE4274" w:rsidRDefault="0088719E" w:rsidP="00670120">
      <w:pPr>
        <w:spacing w:line="360" w:lineRule="auto"/>
        <w:contextualSpacing/>
        <w:jc w:val="both"/>
        <w:rPr>
          <w:rFonts w:ascii="Palatino Linotype" w:hAnsi="Palatino Linotype" w:cs="Tahoma"/>
          <w:sz w:val="22"/>
          <w:szCs w:val="22"/>
          <w:shd w:val="clear" w:color="auto" w:fill="FFFFFF"/>
        </w:rPr>
      </w:pPr>
      <w:r w:rsidRPr="00EE4274">
        <w:rPr>
          <w:rFonts w:ascii="Palatino Linotype" w:hAnsi="Palatino Linotype" w:cs="Tahoma"/>
          <w:sz w:val="22"/>
          <w:szCs w:val="22"/>
          <w:shd w:val="clear" w:color="auto" w:fill="FFFFFF"/>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E4274">
        <w:rPr>
          <w:rStyle w:val="apple-converted-space"/>
          <w:rFonts w:ascii="Palatino Linotype" w:hAnsi="Palatino Linotype" w:cs="Tahoma"/>
          <w:sz w:val="22"/>
          <w:szCs w:val="22"/>
          <w:shd w:val="clear" w:color="auto" w:fill="FFFFFF"/>
        </w:rPr>
        <w:t xml:space="preserve"> 7°, </w:t>
      </w:r>
      <w:r w:rsidRPr="00EE4274">
        <w:rPr>
          <w:rFonts w:ascii="Palatino Linotype" w:hAnsi="Palatino Linotype" w:cs="Tahoma"/>
          <w:sz w:val="22"/>
          <w:szCs w:val="22"/>
        </w:rPr>
        <w:t xml:space="preserve">9°, fracciones I y XXIV y 11 </w:t>
      </w:r>
      <w:r w:rsidRPr="00EE4274">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A5F40BF" w14:textId="77777777" w:rsidR="0088719E" w:rsidRPr="00EE4274" w:rsidRDefault="0088719E" w:rsidP="00670120">
      <w:pPr>
        <w:spacing w:line="360" w:lineRule="auto"/>
        <w:contextualSpacing/>
        <w:jc w:val="both"/>
        <w:rPr>
          <w:rFonts w:ascii="Palatino Linotype" w:eastAsia="Calibri" w:hAnsi="Palatino Linotype" w:cs="Tahoma"/>
          <w:bCs/>
          <w:color w:val="000000"/>
          <w:sz w:val="22"/>
          <w:szCs w:val="22"/>
          <w:lang w:val="es-ES" w:eastAsia="es-ES_tradnl"/>
        </w:rPr>
      </w:pPr>
    </w:p>
    <w:p w14:paraId="3343D985" w14:textId="77777777" w:rsidR="0088719E" w:rsidRPr="00EE4274" w:rsidRDefault="0088719E" w:rsidP="00670120">
      <w:pPr>
        <w:autoSpaceDE w:val="0"/>
        <w:autoSpaceDN w:val="0"/>
        <w:adjustRightInd w:val="0"/>
        <w:spacing w:line="360" w:lineRule="auto"/>
        <w:contextualSpacing/>
        <w:jc w:val="both"/>
        <w:rPr>
          <w:rFonts w:ascii="Palatino Linotype" w:eastAsia="Calibri" w:hAnsi="Palatino Linotype" w:cs="Tahoma"/>
          <w:b/>
          <w:color w:val="000000"/>
          <w:sz w:val="22"/>
          <w:szCs w:val="22"/>
          <w:lang w:val="es-ES" w:eastAsia="es-MX"/>
        </w:rPr>
      </w:pPr>
      <w:r w:rsidRPr="00EE4274">
        <w:rPr>
          <w:rFonts w:ascii="Palatino Linotype" w:eastAsia="Calibri" w:hAnsi="Palatino Linotype" w:cs="Tahoma"/>
          <w:b/>
          <w:color w:val="000000"/>
          <w:sz w:val="22"/>
          <w:szCs w:val="22"/>
          <w:lang w:val="es-ES" w:eastAsia="es-MX"/>
        </w:rPr>
        <w:t>SEGUNDO. Causales de improcedencia y sobreseimiento.</w:t>
      </w:r>
    </w:p>
    <w:p w14:paraId="4CFCA027" w14:textId="77777777" w:rsidR="0088719E" w:rsidRPr="00EE4274" w:rsidRDefault="0088719E" w:rsidP="00670120">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1298D408" w14:textId="77777777" w:rsidR="0088719E" w:rsidRPr="00EE4274" w:rsidRDefault="0088719E" w:rsidP="00670120">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EE4274">
        <w:rPr>
          <w:rFonts w:ascii="Palatino Linotype" w:eastAsia="Calibri" w:hAnsi="Palatino Linotype" w:cs="Tahoma"/>
          <w:color w:val="000000"/>
          <w:sz w:val="22"/>
          <w:szCs w:val="22"/>
          <w:lang w:val="es-ES" w:eastAsia="es-MX"/>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DC8157F" w14:textId="77777777" w:rsidR="0088719E" w:rsidRPr="00EE4274" w:rsidRDefault="0088719E" w:rsidP="00670120">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EE4274">
        <w:rPr>
          <w:rFonts w:ascii="Palatino Linotype" w:eastAsia="Calibri" w:hAnsi="Palatino Linotype" w:cs="Tahoma"/>
          <w:color w:val="000000"/>
          <w:sz w:val="22"/>
          <w:szCs w:val="22"/>
          <w:lang w:val="es-ES" w:eastAsia="es-MX"/>
        </w:rPr>
        <w:t xml:space="preserve">En el presente caso, </w:t>
      </w:r>
      <w:r w:rsidRPr="00EE4274">
        <w:rPr>
          <w:rFonts w:ascii="Palatino Linotype" w:eastAsia="Calibri" w:hAnsi="Palatino Linotype" w:cs="Tahoma"/>
          <w:b/>
          <w:color w:val="000000"/>
          <w:sz w:val="22"/>
          <w:szCs w:val="22"/>
          <w:lang w:val="es-ES" w:eastAsia="es-MX"/>
        </w:rPr>
        <w:t>no se actualiza ninguna de las causales de improcedencia</w:t>
      </w:r>
      <w:r w:rsidRPr="00EE4274">
        <w:rPr>
          <w:rFonts w:ascii="Palatino Linotype" w:eastAsia="Calibri" w:hAnsi="Palatino Linotype" w:cs="Tahoma"/>
          <w:color w:val="000000"/>
          <w:sz w:val="22"/>
          <w:szCs w:val="22"/>
          <w:lang w:val="es-ES" w:eastAsia="es-MX"/>
        </w:rPr>
        <w:t xml:space="preserve"> establecidas en el ordenamiento jurídico previamente señalado, toda vez que: el recurso fue presentado </w:t>
      </w:r>
      <w:r w:rsidRPr="00EE4274">
        <w:rPr>
          <w:rFonts w:ascii="Palatino Linotype" w:eastAsia="Calibri" w:hAnsi="Palatino Linotype" w:cs="Tahoma"/>
          <w:color w:val="000000"/>
          <w:sz w:val="22"/>
          <w:szCs w:val="22"/>
          <w:lang w:val="es-ES" w:eastAsia="es-MX"/>
        </w:rPr>
        <w:lastRenderedPageBreak/>
        <w:t>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FED5B1E" w14:textId="77777777" w:rsidR="0088719E" w:rsidRPr="00EE4274" w:rsidRDefault="0088719E" w:rsidP="00670120">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6FCD474A" w14:textId="77777777" w:rsidR="0088719E" w:rsidRPr="00EE4274" w:rsidRDefault="0088719E" w:rsidP="00670120">
      <w:pPr>
        <w:spacing w:line="360" w:lineRule="auto"/>
        <w:contextualSpacing/>
        <w:jc w:val="both"/>
        <w:rPr>
          <w:rFonts w:ascii="Palatino Linotype" w:eastAsia="Calibri" w:hAnsi="Palatino Linotype" w:cs="Tahoma"/>
          <w:sz w:val="22"/>
          <w:szCs w:val="22"/>
          <w:lang w:val="es-ES" w:eastAsia="es-ES_tradnl"/>
        </w:rPr>
      </w:pPr>
      <w:r w:rsidRPr="00EE4274">
        <w:rPr>
          <w:rFonts w:ascii="Palatino Linotype" w:eastAsia="Calibri" w:hAnsi="Palatino Linotype" w:cs="Tahoma"/>
          <w:b/>
          <w:sz w:val="22"/>
          <w:szCs w:val="22"/>
          <w:lang w:val="es-ES" w:eastAsia="es-ES_tradnl"/>
        </w:rPr>
        <w:t>Causales de sobreseimiento.</w:t>
      </w:r>
    </w:p>
    <w:p w14:paraId="3134E755" w14:textId="77777777" w:rsidR="0088719E" w:rsidRPr="00EE4274" w:rsidRDefault="0088719E" w:rsidP="00670120">
      <w:pPr>
        <w:spacing w:line="360" w:lineRule="auto"/>
        <w:contextualSpacing/>
        <w:jc w:val="both"/>
        <w:rPr>
          <w:rFonts w:ascii="Palatino Linotype" w:eastAsia="Calibri" w:hAnsi="Palatino Linotype" w:cs="Tahoma"/>
          <w:sz w:val="22"/>
          <w:szCs w:val="22"/>
          <w:lang w:val="es-ES" w:eastAsia="es-ES_tradnl"/>
        </w:rPr>
      </w:pPr>
    </w:p>
    <w:p w14:paraId="559B6EAF" w14:textId="77777777" w:rsidR="0088719E" w:rsidRPr="00EE4274" w:rsidRDefault="0088719E" w:rsidP="00670120">
      <w:pPr>
        <w:spacing w:line="360" w:lineRule="auto"/>
        <w:contextualSpacing/>
        <w:jc w:val="both"/>
        <w:rPr>
          <w:rFonts w:ascii="Palatino Linotype" w:hAnsi="Palatino Linotype" w:cs="Tahoma"/>
          <w:sz w:val="22"/>
          <w:szCs w:val="22"/>
          <w:lang w:val="es-ES"/>
        </w:rPr>
      </w:pPr>
      <w:r w:rsidRPr="00EE4274">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EE4274">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EE4274">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46F2225D" w14:textId="77777777" w:rsidR="0088719E" w:rsidRPr="00EE4274" w:rsidRDefault="0088719E" w:rsidP="00670120">
      <w:pPr>
        <w:spacing w:line="360" w:lineRule="auto"/>
        <w:contextualSpacing/>
        <w:jc w:val="both"/>
        <w:rPr>
          <w:rFonts w:ascii="Palatino Linotype" w:hAnsi="Palatino Linotype" w:cs="Tahoma"/>
          <w:sz w:val="22"/>
          <w:szCs w:val="22"/>
          <w:lang w:val="es-ES"/>
        </w:rPr>
      </w:pPr>
    </w:p>
    <w:p w14:paraId="521D2E1D" w14:textId="77777777" w:rsidR="0088719E" w:rsidRPr="00EE4274" w:rsidRDefault="0088719E" w:rsidP="00670120">
      <w:pPr>
        <w:spacing w:line="360" w:lineRule="auto"/>
        <w:contextualSpacing/>
        <w:jc w:val="both"/>
        <w:rPr>
          <w:rFonts w:ascii="Palatino Linotype" w:eastAsia="Calibri" w:hAnsi="Palatino Linotype" w:cs="Tahoma"/>
          <w:sz w:val="22"/>
          <w:szCs w:val="22"/>
          <w:lang w:val="es-ES" w:eastAsia="es-ES_tradnl"/>
        </w:rPr>
      </w:pPr>
      <w:r w:rsidRPr="00EE4274">
        <w:rPr>
          <w:rFonts w:ascii="Palatino Linotype" w:eastAsia="Calibri" w:hAnsi="Palatino Linotype" w:cs="Tahoma"/>
          <w:bCs/>
          <w:sz w:val="22"/>
          <w:szCs w:val="22"/>
          <w:lang w:val="es-ES" w:eastAsia="es-ES_tradnl"/>
        </w:rPr>
        <w:t xml:space="preserve">Por tales motivos, </w:t>
      </w:r>
      <w:r w:rsidRPr="00EE4274">
        <w:rPr>
          <w:rFonts w:ascii="Palatino Linotype" w:eastAsia="Calibri" w:hAnsi="Palatino Linotype" w:cs="Tahoma"/>
          <w:sz w:val="22"/>
          <w:szCs w:val="22"/>
          <w:lang w:val="es-ES" w:eastAsia="es-ES_tradnl"/>
        </w:rPr>
        <w:t xml:space="preserve">se considera procedente entrar al fondo del presente asunto. </w:t>
      </w:r>
    </w:p>
    <w:p w14:paraId="447EF0B1" w14:textId="77777777" w:rsidR="0088719E" w:rsidRPr="00EE4274" w:rsidRDefault="0088719E" w:rsidP="00670120">
      <w:pPr>
        <w:spacing w:line="360" w:lineRule="auto"/>
        <w:contextualSpacing/>
        <w:jc w:val="both"/>
        <w:rPr>
          <w:rFonts w:ascii="Palatino Linotype" w:hAnsi="Palatino Linotype" w:cs="Tahoma"/>
          <w:b/>
          <w:sz w:val="22"/>
          <w:szCs w:val="22"/>
          <w:lang w:val="es-ES"/>
        </w:rPr>
      </w:pPr>
    </w:p>
    <w:p w14:paraId="54E48E31" w14:textId="77777777" w:rsidR="0088719E" w:rsidRPr="00EE4274" w:rsidRDefault="0088719E" w:rsidP="00670120">
      <w:pPr>
        <w:tabs>
          <w:tab w:val="left" w:pos="4962"/>
        </w:tabs>
        <w:spacing w:line="360" w:lineRule="auto"/>
        <w:contextualSpacing/>
        <w:jc w:val="both"/>
        <w:rPr>
          <w:rFonts w:ascii="Palatino Linotype" w:eastAsia="Calibri" w:hAnsi="Palatino Linotype" w:cs="Tahoma"/>
          <w:b/>
          <w:iCs/>
          <w:sz w:val="22"/>
          <w:szCs w:val="22"/>
          <w:lang w:val="es-ES" w:eastAsia="es-ES_tradnl"/>
        </w:rPr>
      </w:pPr>
      <w:r w:rsidRPr="00EE4274">
        <w:rPr>
          <w:rFonts w:ascii="Palatino Linotype" w:eastAsia="Calibri" w:hAnsi="Palatino Linotype" w:cs="Tahoma"/>
          <w:b/>
          <w:iCs/>
          <w:sz w:val="22"/>
          <w:szCs w:val="22"/>
          <w:lang w:val="es-ES" w:eastAsia="es-ES_tradnl"/>
        </w:rPr>
        <w:t xml:space="preserve">TERCERO. Determinación de la Controversia. </w:t>
      </w:r>
    </w:p>
    <w:p w14:paraId="5F2FCA1C" w14:textId="77777777" w:rsidR="0088719E" w:rsidRPr="00EE4274" w:rsidRDefault="0088719E" w:rsidP="00670120">
      <w:pPr>
        <w:tabs>
          <w:tab w:val="left" w:pos="4962"/>
        </w:tabs>
        <w:spacing w:line="360" w:lineRule="auto"/>
        <w:contextualSpacing/>
        <w:jc w:val="both"/>
        <w:rPr>
          <w:rFonts w:ascii="Palatino Linotype" w:eastAsia="Calibri" w:hAnsi="Palatino Linotype" w:cs="Tahoma"/>
          <w:b/>
          <w:iCs/>
          <w:sz w:val="22"/>
          <w:szCs w:val="22"/>
          <w:lang w:val="es-ES" w:eastAsia="es-ES_tradnl"/>
        </w:rPr>
      </w:pPr>
    </w:p>
    <w:p w14:paraId="57AF4DAD" w14:textId="7B43D14B" w:rsidR="00FE7DF6" w:rsidRPr="00EE4274" w:rsidRDefault="0088719E" w:rsidP="00670120">
      <w:pPr>
        <w:tabs>
          <w:tab w:val="left" w:pos="4962"/>
        </w:tabs>
        <w:spacing w:line="360" w:lineRule="auto"/>
        <w:contextualSpacing/>
        <w:jc w:val="both"/>
        <w:rPr>
          <w:rFonts w:ascii="Palatino Linotype" w:eastAsia="Calibri" w:hAnsi="Palatino Linotype" w:cs="Tahoma"/>
          <w:bCs/>
          <w:sz w:val="22"/>
          <w:szCs w:val="22"/>
          <w:lang w:eastAsia="en-US"/>
        </w:rPr>
      </w:pPr>
      <w:r w:rsidRPr="00EE4274">
        <w:rPr>
          <w:rFonts w:ascii="Palatino Linotype" w:eastAsia="Calibri" w:hAnsi="Palatino Linotype" w:cs="Tahoma"/>
          <w:iCs/>
          <w:sz w:val="22"/>
          <w:szCs w:val="22"/>
          <w:lang w:val="es-ES" w:eastAsia="es-ES_tradnl"/>
        </w:rPr>
        <w:t xml:space="preserve">El Particular solicitó </w:t>
      </w:r>
      <w:r w:rsidR="00D773DE" w:rsidRPr="00EE4274">
        <w:rPr>
          <w:rFonts w:ascii="Palatino Linotype" w:eastAsia="Calibri" w:hAnsi="Palatino Linotype" w:cs="Tahoma"/>
          <w:iCs/>
          <w:sz w:val="22"/>
          <w:szCs w:val="22"/>
          <w:lang w:val="es-ES" w:eastAsia="es-ES_tradnl"/>
        </w:rPr>
        <w:t xml:space="preserve">a la </w:t>
      </w:r>
      <w:r w:rsidR="00D773DE" w:rsidRPr="00EE4274">
        <w:rPr>
          <w:rFonts w:ascii="Palatino Linotype" w:eastAsia="Calibri" w:hAnsi="Palatino Linotype" w:cs="Tahoma"/>
          <w:b/>
          <w:sz w:val="22"/>
          <w:szCs w:val="22"/>
          <w:lang w:eastAsia="en-US"/>
        </w:rPr>
        <w:t>Secretaría General de Gobierno</w:t>
      </w:r>
      <w:r w:rsidRPr="00EE4274">
        <w:rPr>
          <w:rFonts w:ascii="Palatino Linotype" w:eastAsia="Calibri" w:hAnsi="Palatino Linotype" w:cs="Tahoma"/>
          <w:bCs/>
          <w:sz w:val="22"/>
          <w:szCs w:val="22"/>
          <w:lang w:eastAsia="en-US"/>
        </w:rPr>
        <w:t>, lo siguiente:</w:t>
      </w:r>
    </w:p>
    <w:p w14:paraId="5DBA5E62" w14:textId="36EA5AEF" w:rsidR="00FE7DF6" w:rsidRPr="00EE4274" w:rsidRDefault="00FE7DF6" w:rsidP="00670120">
      <w:pPr>
        <w:tabs>
          <w:tab w:val="left" w:pos="4962"/>
        </w:tabs>
        <w:spacing w:line="360" w:lineRule="auto"/>
        <w:contextualSpacing/>
        <w:jc w:val="both"/>
        <w:rPr>
          <w:rFonts w:ascii="Palatino Linotype" w:eastAsia="Calibri" w:hAnsi="Palatino Linotype" w:cs="Tahoma"/>
          <w:b/>
          <w:bCs/>
          <w:sz w:val="22"/>
          <w:szCs w:val="22"/>
          <w:lang w:eastAsia="en-US"/>
        </w:rPr>
      </w:pPr>
      <w:r w:rsidRPr="00EE4274">
        <w:rPr>
          <w:rFonts w:ascii="Palatino Linotype" w:eastAsia="Calibri" w:hAnsi="Palatino Linotype" w:cs="Tahoma"/>
          <w:b/>
          <w:bCs/>
          <w:sz w:val="22"/>
          <w:szCs w:val="22"/>
          <w:lang w:eastAsia="en-US"/>
        </w:rPr>
        <w:t>De los años 2016, 2017, 2018 y 2019:</w:t>
      </w:r>
    </w:p>
    <w:p w14:paraId="00F82976" w14:textId="7F34C62F" w:rsidR="00570150" w:rsidRPr="00EE4274" w:rsidRDefault="00E337B9" w:rsidP="00670120">
      <w:pPr>
        <w:pStyle w:val="Prrafodelista"/>
        <w:numPr>
          <w:ilvl w:val="0"/>
          <w:numId w:val="30"/>
        </w:numPr>
        <w:tabs>
          <w:tab w:val="left" w:pos="4962"/>
        </w:tabs>
        <w:spacing w:line="360" w:lineRule="auto"/>
        <w:jc w:val="both"/>
        <w:rPr>
          <w:rFonts w:ascii="Palatino Linotype" w:eastAsia="Calibri" w:hAnsi="Palatino Linotype" w:cs="Tahoma"/>
          <w:iCs/>
          <w:szCs w:val="22"/>
          <w:lang w:val="es-ES" w:eastAsia="es-ES_tradnl"/>
        </w:rPr>
      </w:pPr>
      <w:r w:rsidRPr="00EE4274">
        <w:rPr>
          <w:rFonts w:ascii="Palatino Linotype" w:eastAsia="Calibri" w:hAnsi="Palatino Linotype" w:cs="Tahoma"/>
          <w:iCs/>
          <w:szCs w:val="22"/>
          <w:lang w:val="es-ES" w:eastAsia="es-ES_tradnl"/>
        </w:rPr>
        <w:t xml:space="preserve">Monto de recursos públicos otorgado </w:t>
      </w:r>
      <w:r w:rsidR="00FE7DF6" w:rsidRPr="00EE4274">
        <w:rPr>
          <w:rFonts w:ascii="Palatino Linotype" w:eastAsia="Calibri" w:hAnsi="Palatino Linotype" w:cs="Tahoma"/>
          <w:iCs/>
          <w:szCs w:val="22"/>
          <w:lang w:val="es-ES" w:eastAsia="es-ES_tradnl"/>
        </w:rPr>
        <w:t>y erogado por los titulares de mandos medios y superiores (</w:t>
      </w:r>
      <w:r w:rsidRPr="00EE4274">
        <w:rPr>
          <w:rFonts w:ascii="Palatino Linotype" w:eastAsia="Calibri" w:hAnsi="Palatino Linotype" w:cs="Tahoma"/>
          <w:iCs/>
          <w:szCs w:val="22"/>
          <w:lang w:val="es-ES" w:eastAsia="es-ES_tradnl"/>
        </w:rPr>
        <w:t>Contralor Interno y Subdirectores</w:t>
      </w:r>
      <w:r w:rsidR="00FE7DF6" w:rsidRPr="00EE4274">
        <w:rPr>
          <w:rFonts w:ascii="Palatino Linotype" w:eastAsia="Calibri" w:hAnsi="Palatino Linotype" w:cs="Tahoma"/>
          <w:iCs/>
          <w:szCs w:val="22"/>
          <w:lang w:val="es-ES" w:eastAsia="es-ES_tradnl"/>
        </w:rPr>
        <w:t>)</w:t>
      </w:r>
      <w:r w:rsidRPr="00EE4274">
        <w:rPr>
          <w:rFonts w:ascii="Palatino Linotype" w:eastAsia="Calibri" w:hAnsi="Palatino Linotype" w:cs="Tahoma"/>
          <w:iCs/>
          <w:szCs w:val="22"/>
          <w:lang w:val="es-ES" w:eastAsia="es-ES_tradnl"/>
        </w:rPr>
        <w:t xml:space="preserve"> de la Contraloría Interna</w:t>
      </w:r>
      <w:r w:rsidR="00FE7DF6" w:rsidRPr="00EE4274">
        <w:rPr>
          <w:rFonts w:ascii="Palatino Linotype" w:eastAsia="Calibri" w:hAnsi="Palatino Linotype" w:cs="Tahoma"/>
          <w:iCs/>
          <w:szCs w:val="22"/>
          <w:lang w:val="es-ES" w:eastAsia="es-ES_tradnl"/>
        </w:rPr>
        <w:t xml:space="preserve"> destinados para la erogación de gastos de representación y viáticos de comisiones, así como </w:t>
      </w:r>
      <w:r w:rsidR="00FE7DF6" w:rsidRPr="00EE4274">
        <w:rPr>
          <w:rFonts w:ascii="Palatino Linotype" w:eastAsia="Calibri" w:hAnsi="Palatino Linotype" w:cs="Tahoma"/>
          <w:iCs/>
          <w:szCs w:val="22"/>
          <w:lang w:val="es-ES" w:eastAsia="es-ES_tradnl"/>
        </w:rPr>
        <w:lastRenderedPageBreak/>
        <w:t>aquellos para gastos de alimentación, de viajes, viáticos físicos, eventuales y/o cualquier otro para el desarrollo de sus funciones desglosados por unidad o área.</w:t>
      </w:r>
    </w:p>
    <w:p w14:paraId="69ACB7DE" w14:textId="2FE38813" w:rsidR="00E337B9" w:rsidRPr="00EE4274" w:rsidRDefault="00FE7DF6" w:rsidP="00670120">
      <w:pPr>
        <w:pStyle w:val="Prrafodelista"/>
        <w:numPr>
          <w:ilvl w:val="0"/>
          <w:numId w:val="30"/>
        </w:numPr>
        <w:tabs>
          <w:tab w:val="left" w:pos="4962"/>
        </w:tabs>
        <w:spacing w:line="360" w:lineRule="auto"/>
        <w:jc w:val="both"/>
        <w:rPr>
          <w:rFonts w:ascii="Palatino Linotype" w:eastAsia="Calibri" w:hAnsi="Palatino Linotype" w:cs="Tahoma"/>
          <w:iCs/>
          <w:szCs w:val="22"/>
          <w:lang w:val="es-ES" w:eastAsia="es-ES_tradnl"/>
        </w:rPr>
      </w:pPr>
      <w:r w:rsidRPr="00EE4274">
        <w:rPr>
          <w:rFonts w:ascii="Palatino Linotype" w:eastAsia="Calibri" w:hAnsi="Palatino Linotype" w:cs="Tahoma"/>
          <w:iCs/>
          <w:szCs w:val="22"/>
          <w:lang w:val="es-ES" w:eastAsia="es-ES_tradnl"/>
        </w:rPr>
        <w:t>Documentos probatorios que acrediten el gasto ejercido por los servidores públicos señalados en el numeral 1.</w:t>
      </w:r>
    </w:p>
    <w:p w14:paraId="46E81772" w14:textId="77777777" w:rsidR="00FE7DF6" w:rsidRPr="00EE4274" w:rsidRDefault="00FE7DF6" w:rsidP="00670120">
      <w:pPr>
        <w:pStyle w:val="Prrafodelista"/>
        <w:tabs>
          <w:tab w:val="left" w:pos="4962"/>
        </w:tabs>
        <w:spacing w:line="360" w:lineRule="auto"/>
        <w:jc w:val="both"/>
        <w:rPr>
          <w:rFonts w:ascii="Palatino Linotype" w:eastAsia="Calibri" w:hAnsi="Palatino Linotype" w:cs="Tahoma"/>
          <w:iCs/>
          <w:szCs w:val="22"/>
          <w:lang w:val="es-ES" w:eastAsia="es-ES_tradnl"/>
        </w:rPr>
      </w:pPr>
    </w:p>
    <w:p w14:paraId="2A7C7453" w14:textId="41B2DFEE" w:rsidR="0088719E" w:rsidRPr="00EE4274" w:rsidRDefault="0088719E" w:rsidP="00670120">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EE4274">
        <w:rPr>
          <w:rFonts w:ascii="Palatino Linotype" w:eastAsia="Calibri" w:hAnsi="Palatino Linotype" w:cs="Tahoma"/>
          <w:iCs/>
          <w:sz w:val="22"/>
          <w:szCs w:val="22"/>
          <w:lang w:val="es-ES" w:eastAsia="es-ES_tradnl"/>
        </w:rPr>
        <w:t>Ante la solicitud de información, el Sujeto Obligado</w:t>
      </w:r>
      <w:r w:rsidR="00A85089" w:rsidRPr="00EE4274">
        <w:rPr>
          <w:rFonts w:ascii="Palatino Linotype" w:eastAsia="Calibri" w:hAnsi="Palatino Linotype" w:cs="Tahoma"/>
          <w:iCs/>
          <w:sz w:val="22"/>
          <w:szCs w:val="22"/>
          <w:lang w:val="es-ES" w:eastAsia="es-ES_tradnl"/>
        </w:rPr>
        <w:t xml:space="preserve"> </w:t>
      </w:r>
      <w:r w:rsidR="00570150" w:rsidRPr="00EE4274">
        <w:rPr>
          <w:rFonts w:ascii="Palatino Linotype" w:eastAsia="Calibri" w:hAnsi="Palatino Linotype" w:cs="Tahoma"/>
          <w:iCs/>
          <w:sz w:val="22"/>
          <w:szCs w:val="22"/>
          <w:lang w:val="es-ES" w:eastAsia="es-ES_tradnl"/>
        </w:rPr>
        <w:t>indicó lo siguiente:</w:t>
      </w:r>
    </w:p>
    <w:p w14:paraId="78A458A9" w14:textId="2218E0CC" w:rsidR="00570150" w:rsidRPr="00EE4274" w:rsidRDefault="00FE7DF6" w:rsidP="00670120">
      <w:pPr>
        <w:pStyle w:val="Prrafodelista"/>
        <w:numPr>
          <w:ilvl w:val="0"/>
          <w:numId w:val="28"/>
        </w:numPr>
        <w:tabs>
          <w:tab w:val="left" w:pos="4962"/>
        </w:tabs>
        <w:spacing w:line="360" w:lineRule="auto"/>
        <w:jc w:val="both"/>
        <w:rPr>
          <w:rFonts w:ascii="Palatino Linotype" w:eastAsia="Calibri" w:hAnsi="Palatino Linotype" w:cs="Tahoma"/>
          <w:iCs/>
          <w:szCs w:val="22"/>
          <w:lang w:val="es-ES" w:eastAsia="es-ES_tradnl"/>
        </w:rPr>
      </w:pPr>
      <w:r w:rsidRPr="00EE4274">
        <w:rPr>
          <w:rFonts w:ascii="Palatino Linotype" w:eastAsia="Calibri" w:hAnsi="Palatino Linotype" w:cs="Tahoma"/>
          <w:iCs/>
          <w:szCs w:val="22"/>
          <w:lang w:val="es-ES" w:eastAsia="es-ES_tradnl"/>
        </w:rPr>
        <w:t>La Subdirección de Finanzas informó que derivado de la búsqueda en sus archivos, no se tiene registro alguno por gastos de alimentación, gastos de viajes, viáticos físicos, eventuales o cualquier otro gasto ejercido relacionado con los mandos de la Contraloría Interna u Órgano de Control Interno de Control de la Secretaría General de Gobierno (Contralor Interno, Subdirectores), de los años 2016, 2017, 2018 y 2019.</w:t>
      </w:r>
    </w:p>
    <w:p w14:paraId="038751E6" w14:textId="77777777" w:rsidR="0088719E" w:rsidRPr="00EE4274" w:rsidRDefault="0088719E" w:rsidP="00670120">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3B002606" w14:textId="4A1DAD68" w:rsidR="008E6B7A" w:rsidRPr="00EE4274" w:rsidRDefault="008E6B7A" w:rsidP="00670120">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EE4274">
        <w:rPr>
          <w:rFonts w:ascii="Palatino Linotype" w:eastAsia="Calibri" w:hAnsi="Palatino Linotype" w:cs="Tahoma"/>
          <w:iCs/>
          <w:sz w:val="22"/>
          <w:szCs w:val="22"/>
          <w:lang w:val="es-ES" w:eastAsia="es-ES_tradnl"/>
        </w:rPr>
        <w:t xml:space="preserve">Ante la respuesta del Sujeto Obligado, el Particular interpuso el presente Recurso de Revisión, bajo el argumento de que no se le entregó la información solicitada, asimismo reitero la solicitud de información y añadió nuevos elementos a la misma. </w:t>
      </w:r>
    </w:p>
    <w:p w14:paraId="1469D181" w14:textId="77777777" w:rsidR="008E6B7A" w:rsidRPr="00EE4274" w:rsidRDefault="008E6B7A" w:rsidP="00670120">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433C618A" w14:textId="0A2DA01C" w:rsidR="008E6B7A" w:rsidRPr="00EE4274" w:rsidRDefault="008E6B7A" w:rsidP="00670120">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EE4274">
        <w:rPr>
          <w:rFonts w:ascii="Palatino Linotype" w:eastAsia="Calibri" w:hAnsi="Palatino Linotype" w:cs="Tahoma"/>
          <w:iCs/>
          <w:sz w:val="22"/>
          <w:szCs w:val="22"/>
          <w:lang w:val="es-ES" w:eastAsia="es-ES_tradnl"/>
        </w:rPr>
        <w:t>Por su parte el Sujeto Obligado, a través de informe justificado ratificó su respuesta; sin que el Particular emitiera manifestación alguna.</w:t>
      </w:r>
    </w:p>
    <w:p w14:paraId="5850916F" w14:textId="58743BC5" w:rsidR="0088719E" w:rsidRPr="00EE4274" w:rsidRDefault="008E6B7A" w:rsidP="00670120">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EE4274">
        <w:rPr>
          <w:rFonts w:ascii="Palatino Linotype" w:eastAsia="Calibri" w:hAnsi="Palatino Linotype" w:cs="Tahoma"/>
          <w:iCs/>
          <w:sz w:val="22"/>
          <w:szCs w:val="22"/>
          <w:lang w:val="es-ES" w:eastAsia="es-ES_tradnl"/>
        </w:rPr>
        <w:t xml:space="preserve"> </w:t>
      </w:r>
    </w:p>
    <w:p w14:paraId="25E8232C" w14:textId="6DBF0FD6" w:rsidR="0088719E" w:rsidRPr="00EE4274" w:rsidRDefault="0088719E" w:rsidP="00670120">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EE4274">
        <w:rPr>
          <w:rFonts w:ascii="Palatino Linotype" w:eastAsia="Calibri" w:hAnsi="Palatino Linotype" w:cs="Tahoma"/>
          <w:iCs/>
          <w:sz w:val="22"/>
          <w:szCs w:val="22"/>
          <w:lang w:val="es-ES" w:eastAsia="es-ES_tradnl"/>
        </w:rPr>
        <w:t>Atento lo anterior se entrará al estudio del asunto por el supuesto previsto</w:t>
      </w:r>
      <w:r w:rsidR="00346B91" w:rsidRPr="00EE4274">
        <w:rPr>
          <w:rFonts w:ascii="Palatino Linotype" w:eastAsia="Calibri" w:hAnsi="Palatino Linotype" w:cs="Tahoma"/>
          <w:iCs/>
          <w:sz w:val="22"/>
          <w:szCs w:val="22"/>
          <w:lang w:val="es-ES" w:eastAsia="es-ES_tradnl"/>
        </w:rPr>
        <w:t xml:space="preserve"> en el artículo 179, fracción</w:t>
      </w:r>
      <w:r w:rsidR="0041423D" w:rsidRPr="00EE4274">
        <w:rPr>
          <w:rFonts w:ascii="Palatino Linotype" w:eastAsia="Calibri" w:hAnsi="Palatino Linotype" w:cs="Tahoma"/>
          <w:iCs/>
          <w:sz w:val="22"/>
          <w:szCs w:val="22"/>
          <w:lang w:val="es-ES" w:eastAsia="es-ES_tradnl"/>
        </w:rPr>
        <w:t xml:space="preserve"> I </w:t>
      </w:r>
      <w:r w:rsidRPr="00EE4274">
        <w:rPr>
          <w:rFonts w:ascii="Palatino Linotype" w:eastAsia="Calibri" w:hAnsi="Palatino Linotype" w:cs="Tahoma"/>
          <w:iCs/>
          <w:sz w:val="22"/>
          <w:szCs w:val="22"/>
          <w:lang w:val="es-ES" w:eastAsia="es-ES_tradnl"/>
        </w:rPr>
        <w:t xml:space="preserve">, de la Ley de Transparencia y Acceso a la Información Pública del Estado de México y Municipios; correspondiente a </w:t>
      </w:r>
      <w:r w:rsidR="00346B91" w:rsidRPr="00EE4274">
        <w:rPr>
          <w:rFonts w:ascii="Palatino Linotype" w:eastAsia="Calibri" w:hAnsi="Palatino Linotype" w:cs="Tahoma"/>
          <w:iCs/>
          <w:sz w:val="22"/>
          <w:szCs w:val="22"/>
          <w:lang w:val="es-ES" w:eastAsia="es-ES_tradnl"/>
        </w:rPr>
        <w:t>–</w:t>
      </w:r>
      <w:r w:rsidR="00346B91" w:rsidRPr="00EE4274">
        <w:rPr>
          <w:rFonts w:ascii="Palatino Linotype" w:eastAsia="Calibri" w:hAnsi="Palatino Linotype" w:cs="Tahoma"/>
          <w:b/>
          <w:iCs/>
          <w:sz w:val="22"/>
          <w:szCs w:val="22"/>
          <w:lang w:val="es-ES" w:eastAsia="es-ES_tradnl"/>
        </w:rPr>
        <w:t xml:space="preserve">La </w:t>
      </w:r>
      <w:r w:rsidR="0041423D" w:rsidRPr="00EE4274">
        <w:rPr>
          <w:rFonts w:ascii="Palatino Linotype" w:eastAsia="Calibri" w:hAnsi="Palatino Linotype" w:cs="Tahoma"/>
          <w:b/>
          <w:iCs/>
          <w:sz w:val="22"/>
          <w:szCs w:val="22"/>
          <w:lang w:val="es-ES" w:eastAsia="es-ES_tradnl"/>
        </w:rPr>
        <w:t>negativa a la información solicitada</w:t>
      </w:r>
      <w:r w:rsidRPr="00EE4274">
        <w:rPr>
          <w:rFonts w:ascii="Palatino Linotype" w:eastAsia="Calibri" w:hAnsi="Palatino Linotype" w:cs="Tahoma"/>
          <w:b/>
          <w:iCs/>
          <w:sz w:val="22"/>
          <w:szCs w:val="22"/>
          <w:lang w:val="es-ES" w:eastAsia="es-ES_tradnl"/>
        </w:rPr>
        <w:t>-.</w:t>
      </w:r>
    </w:p>
    <w:p w14:paraId="7F3831E9" w14:textId="77777777" w:rsidR="00811290" w:rsidRPr="00EE4274" w:rsidRDefault="00811290" w:rsidP="00670120">
      <w:pPr>
        <w:spacing w:line="360" w:lineRule="auto"/>
        <w:contextualSpacing/>
        <w:jc w:val="both"/>
        <w:rPr>
          <w:rFonts w:ascii="Palatino Linotype" w:hAnsi="Palatino Linotype" w:cs="Tahoma"/>
          <w:b/>
          <w:sz w:val="22"/>
          <w:szCs w:val="22"/>
          <w:lang w:val="es-ES"/>
        </w:rPr>
      </w:pPr>
    </w:p>
    <w:p w14:paraId="11D5C99A" w14:textId="77777777" w:rsidR="0088719E" w:rsidRPr="00EE4274" w:rsidRDefault="0088719E" w:rsidP="00670120">
      <w:pPr>
        <w:spacing w:line="360" w:lineRule="auto"/>
        <w:contextualSpacing/>
        <w:jc w:val="both"/>
        <w:rPr>
          <w:rFonts w:ascii="Palatino Linotype" w:hAnsi="Palatino Linotype" w:cs="Tahoma"/>
          <w:b/>
          <w:sz w:val="22"/>
          <w:szCs w:val="22"/>
        </w:rPr>
      </w:pPr>
      <w:r w:rsidRPr="00EE4274">
        <w:rPr>
          <w:rFonts w:ascii="Palatino Linotype" w:hAnsi="Palatino Linotype" w:cs="Tahoma"/>
          <w:b/>
          <w:sz w:val="22"/>
          <w:szCs w:val="22"/>
          <w:lang w:val="es-ES"/>
        </w:rPr>
        <w:t xml:space="preserve">CUARTO. </w:t>
      </w:r>
      <w:r w:rsidRPr="00EE4274">
        <w:rPr>
          <w:rFonts w:ascii="Palatino Linotype" w:hAnsi="Palatino Linotype" w:cs="Tahoma"/>
          <w:b/>
          <w:sz w:val="22"/>
          <w:szCs w:val="22"/>
        </w:rPr>
        <w:t>Marco normativo aplicable en materia de transparencia y acceso a la información pública.</w:t>
      </w:r>
    </w:p>
    <w:p w14:paraId="51A3C933" w14:textId="77777777" w:rsidR="0088719E" w:rsidRPr="00EE4274" w:rsidRDefault="0088719E" w:rsidP="00670120">
      <w:pPr>
        <w:spacing w:line="360" w:lineRule="auto"/>
        <w:contextualSpacing/>
        <w:jc w:val="both"/>
        <w:rPr>
          <w:rFonts w:ascii="Palatino Linotype" w:hAnsi="Palatino Linotype" w:cs="Tahoma"/>
          <w:b/>
          <w:sz w:val="22"/>
          <w:szCs w:val="22"/>
        </w:rPr>
      </w:pPr>
    </w:p>
    <w:p w14:paraId="136A8278" w14:textId="77777777" w:rsidR="0088719E" w:rsidRPr="00EE4274" w:rsidRDefault="0088719E" w:rsidP="00670120">
      <w:pPr>
        <w:spacing w:line="360" w:lineRule="auto"/>
        <w:contextualSpacing/>
        <w:jc w:val="both"/>
        <w:rPr>
          <w:rFonts w:ascii="Palatino Linotype" w:hAnsi="Palatino Linotype" w:cs="Tahoma"/>
          <w:sz w:val="22"/>
          <w:szCs w:val="22"/>
        </w:rPr>
      </w:pPr>
      <w:r w:rsidRPr="00EE4274">
        <w:rPr>
          <w:rFonts w:ascii="Palatino Linotype" w:hAnsi="Palatino Linotype" w:cs="Tahoma"/>
          <w:sz w:val="22"/>
          <w:szCs w:val="22"/>
        </w:rPr>
        <w:lastRenderedPageBreak/>
        <w:t xml:space="preserve">El artículo 6°, Apartado A), fracción I de la Constitución Política de los Estados Unidos Mexicanos, establece que toda la información en posesión de cualquier autoridad, es pública y sólo podrá ser reservada temporalmente por razones de interés público. </w:t>
      </w:r>
    </w:p>
    <w:p w14:paraId="781C005E" w14:textId="77777777" w:rsidR="0088719E" w:rsidRPr="00EE4274" w:rsidRDefault="0088719E" w:rsidP="00670120">
      <w:pPr>
        <w:spacing w:line="360" w:lineRule="auto"/>
        <w:contextualSpacing/>
        <w:jc w:val="both"/>
        <w:rPr>
          <w:rFonts w:ascii="Palatino Linotype" w:hAnsi="Palatino Linotype" w:cs="Tahoma"/>
          <w:sz w:val="22"/>
          <w:szCs w:val="22"/>
        </w:rPr>
      </w:pPr>
    </w:p>
    <w:p w14:paraId="654720FD" w14:textId="77777777" w:rsidR="0088719E" w:rsidRPr="00EE4274" w:rsidRDefault="0088719E" w:rsidP="00670120">
      <w:pPr>
        <w:spacing w:line="360" w:lineRule="auto"/>
        <w:contextualSpacing/>
        <w:jc w:val="both"/>
        <w:rPr>
          <w:rFonts w:ascii="Palatino Linotype" w:hAnsi="Palatino Linotype" w:cs="Tahoma"/>
          <w:sz w:val="22"/>
          <w:szCs w:val="22"/>
        </w:rPr>
      </w:pPr>
      <w:r w:rsidRPr="00EE4274">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4C97A13" w14:textId="77777777" w:rsidR="0088719E" w:rsidRPr="00EE4274" w:rsidRDefault="0088719E" w:rsidP="00670120">
      <w:pPr>
        <w:spacing w:line="360" w:lineRule="auto"/>
        <w:contextualSpacing/>
        <w:jc w:val="both"/>
        <w:rPr>
          <w:rFonts w:ascii="Palatino Linotype" w:hAnsi="Palatino Linotype" w:cs="Tahoma"/>
          <w:sz w:val="22"/>
          <w:szCs w:val="22"/>
        </w:rPr>
      </w:pPr>
    </w:p>
    <w:p w14:paraId="705D27E1" w14:textId="77777777" w:rsidR="0088719E" w:rsidRPr="00EE4274" w:rsidRDefault="0088719E" w:rsidP="00670120">
      <w:pPr>
        <w:spacing w:line="360" w:lineRule="auto"/>
        <w:contextualSpacing/>
        <w:jc w:val="both"/>
        <w:rPr>
          <w:rFonts w:ascii="Palatino Linotype" w:hAnsi="Palatino Linotype" w:cs="Tahoma"/>
          <w:sz w:val="22"/>
          <w:szCs w:val="22"/>
        </w:rPr>
      </w:pPr>
      <w:r w:rsidRPr="00EE4274">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40CFE20B" w14:textId="77777777" w:rsidR="0088719E" w:rsidRPr="00EE4274" w:rsidRDefault="0088719E" w:rsidP="00670120">
      <w:pPr>
        <w:spacing w:line="360" w:lineRule="auto"/>
        <w:contextualSpacing/>
        <w:jc w:val="both"/>
        <w:rPr>
          <w:rFonts w:ascii="Palatino Linotype" w:hAnsi="Palatino Linotype" w:cs="Tahoma"/>
          <w:sz w:val="22"/>
          <w:szCs w:val="22"/>
        </w:rPr>
      </w:pPr>
    </w:p>
    <w:p w14:paraId="021F8ADB" w14:textId="77777777" w:rsidR="0088719E" w:rsidRPr="00EE4274" w:rsidRDefault="0088719E" w:rsidP="00670120">
      <w:pPr>
        <w:spacing w:line="360" w:lineRule="auto"/>
        <w:contextualSpacing/>
        <w:jc w:val="both"/>
        <w:rPr>
          <w:rFonts w:ascii="Palatino Linotype" w:hAnsi="Palatino Linotype" w:cs="Tahoma"/>
          <w:sz w:val="22"/>
          <w:szCs w:val="22"/>
        </w:rPr>
      </w:pPr>
      <w:r w:rsidRPr="00EE4274">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F1E9248" w14:textId="77777777" w:rsidR="0088719E" w:rsidRPr="00EE4274" w:rsidRDefault="0088719E" w:rsidP="00670120">
      <w:pPr>
        <w:spacing w:line="360" w:lineRule="auto"/>
        <w:contextualSpacing/>
        <w:jc w:val="both"/>
        <w:rPr>
          <w:rFonts w:ascii="Palatino Linotype" w:hAnsi="Palatino Linotype" w:cs="Tahoma"/>
          <w:sz w:val="22"/>
          <w:szCs w:val="22"/>
        </w:rPr>
      </w:pPr>
    </w:p>
    <w:p w14:paraId="22DE99C5" w14:textId="77777777" w:rsidR="0088719E" w:rsidRPr="00EE4274" w:rsidRDefault="0088719E" w:rsidP="00670120">
      <w:pPr>
        <w:spacing w:line="360" w:lineRule="auto"/>
        <w:contextualSpacing/>
        <w:jc w:val="both"/>
        <w:rPr>
          <w:rFonts w:ascii="Palatino Linotype" w:hAnsi="Palatino Linotype" w:cs="Tahoma"/>
          <w:sz w:val="22"/>
          <w:szCs w:val="22"/>
        </w:rPr>
      </w:pPr>
      <w:r w:rsidRPr="00EE4274">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0BDDB3B" w14:textId="77777777" w:rsidR="0088719E" w:rsidRPr="00EE4274" w:rsidRDefault="0088719E" w:rsidP="00670120">
      <w:pPr>
        <w:spacing w:line="360" w:lineRule="auto"/>
        <w:contextualSpacing/>
        <w:jc w:val="both"/>
        <w:rPr>
          <w:rFonts w:ascii="Palatino Linotype" w:hAnsi="Palatino Linotype" w:cs="Tahoma"/>
          <w:sz w:val="22"/>
          <w:szCs w:val="22"/>
        </w:rPr>
      </w:pPr>
    </w:p>
    <w:p w14:paraId="1E9036E9" w14:textId="77777777" w:rsidR="0088719E" w:rsidRPr="00EE4274" w:rsidRDefault="0088719E" w:rsidP="00670120">
      <w:pPr>
        <w:spacing w:line="360" w:lineRule="auto"/>
        <w:contextualSpacing/>
        <w:jc w:val="both"/>
        <w:rPr>
          <w:rFonts w:ascii="Palatino Linotype" w:hAnsi="Palatino Linotype" w:cs="Tahoma"/>
          <w:sz w:val="22"/>
          <w:szCs w:val="22"/>
        </w:rPr>
      </w:pPr>
      <w:r w:rsidRPr="00EE4274">
        <w:rPr>
          <w:rFonts w:ascii="Palatino Linotype" w:hAnsi="Palatino Linotype" w:cs="Tahoma"/>
          <w:sz w:val="22"/>
          <w:szCs w:val="22"/>
        </w:rPr>
        <w:lastRenderedPageBreak/>
        <w:t>El artículo 12, que, quienes generen, recopilen, administren, manejen, procesen, archiven o conserven información pública serán responsables de la misma.</w:t>
      </w:r>
    </w:p>
    <w:p w14:paraId="1D973F45" w14:textId="77777777" w:rsidR="0088719E" w:rsidRPr="00EE4274" w:rsidRDefault="0088719E" w:rsidP="00670120">
      <w:pPr>
        <w:spacing w:line="360" w:lineRule="auto"/>
        <w:contextualSpacing/>
        <w:jc w:val="both"/>
        <w:rPr>
          <w:rFonts w:ascii="Palatino Linotype" w:hAnsi="Palatino Linotype" w:cs="Tahoma"/>
          <w:sz w:val="22"/>
          <w:szCs w:val="22"/>
        </w:rPr>
      </w:pPr>
    </w:p>
    <w:p w14:paraId="4E62FD80" w14:textId="77777777" w:rsidR="0088719E" w:rsidRPr="00EE4274" w:rsidRDefault="0088719E" w:rsidP="00670120">
      <w:pPr>
        <w:spacing w:line="360" w:lineRule="auto"/>
        <w:contextualSpacing/>
        <w:jc w:val="both"/>
        <w:rPr>
          <w:rFonts w:ascii="Palatino Linotype" w:hAnsi="Palatino Linotype" w:cs="Tahoma"/>
          <w:sz w:val="22"/>
          <w:szCs w:val="22"/>
        </w:rPr>
      </w:pPr>
      <w:r w:rsidRPr="00EE4274">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6A4039F" w14:textId="77777777" w:rsidR="0088719E" w:rsidRPr="00EE4274" w:rsidRDefault="0088719E" w:rsidP="00670120">
      <w:pPr>
        <w:spacing w:line="360" w:lineRule="auto"/>
        <w:contextualSpacing/>
        <w:jc w:val="both"/>
        <w:rPr>
          <w:rFonts w:ascii="Palatino Linotype" w:hAnsi="Palatino Linotype" w:cs="Tahoma"/>
          <w:sz w:val="22"/>
          <w:szCs w:val="22"/>
        </w:rPr>
      </w:pPr>
    </w:p>
    <w:p w14:paraId="1D2BC8B9" w14:textId="77777777" w:rsidR="0088719E" w:rsidRPr="00EE4274" w:rsidRDefault="0088719E" w:rsidP="00670120">
      <w:pPr>
        <w:spacing w:line="360" w:lineRule="auto"/>
        <w:contextualSpacing/>
        <w:jc w:val="both"/>
        <w:rPr>
          <w:rFonts w:ascii="Palatino Linotype" w:hAnsi="Palatino Linotype" w:cs="Tahoma"/>
          <w:sz w:val="22"/>
          <w:szCs w:val="22"/>
        </w:rPr>
      </w:pPr>
      <w:r w:rsidRPr="00EE4274">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3C03281" w14:textId="77777777" w:rsidR="0088719E" w:rsidRPr="00EE4274" w:rsidRDefault="0088719E" w:rsidP="00670120">
      <w:pPr>
        <w:spacing w:line="360" w:lineRule="auto"/>
        <w:contextualSpacing/>
        <w:jc w:val="both"/>
        <w:rPr>
          <w:rFonts w:ascii="Palatino Linotype" w:hAnsi="Palatino Linotype" w:cs="Tahoma"/>
          <w:sz w:val="22"/>
          <w:szCs w:val="22"/>
        </w:rPr>
      </w:pPr>
    </w:p>
    <w:p w14:paraId="6F5E5BC6" w14:textId="77777777" w:rsidR="0088719E" w:rsidRPr="00EE4274" w:rsidRDefault="0088719E" w:rsidP="00670120">
      <w:pPr>
        <w:spacing w:line="360" w:lineRule="auto"/>
        <w:contextualSpacing/>
        <w:jc w:val="both"/>
        <w:rPr>
          <w:rFonts w:ascii="Palatino Linotype" w:hAnsi="Palatino Linotype" w:cs="Tahoma"/>
          <w:b/>
          <w:sz w:val="22"/>
          <w:szCs w:val="22"/>
          <w:lang w:val="es-ES"/>
        </w:rPr>
      </w:pPr>
      <w:r w:rsidRPr="00EE4274">
        <w:rPr>
          <w:rFonts w:ascii="Palatino Linotype" w:hAnsi="Palatino Linotype" w:cs="Tahoma"/>
          <w:b/>
          <w:sz w:val="22"/>
          <w:szCs w:val="22"/>
          <w:lang w:val="es-ES"/>
        </w:rPr>
        <w:t>QUINTO. Estudio de Fondo.</w:t>
      </w:r>
    </w:p>
    <w:p w14:paraId="11F39DC3" w14:textId="77777777" w:rsidR="0088719E" w:rsidRPr="00EE4274" w:rsidRDefault="0088719E" w:rsidP="00670120">
      <w:pPr>
        <w:spacing w:line="360" w:lineRule="auto"/>
        <w:contextualSpacing/>
        <w:jc w:val="both"/>
        <w:rPr>
          <w:rFonts w:ascii="Palatino Linotype" w:hAnsi="Palatino Linotype" w:cs="Tahoma"/>
          <w:b/>
          <w:sz w:val="22"/>
          <w:szCs w:val="22"/>
          <w:lang w:val="es-ES"/>
        </w:rPr>
      </w:pPr>
    </w:p>
    <w:p w14:paraId="49F80BCB" w14:textId="77777777" w:rsidR="0088719E" w:rsidRPr="00EE4274" w:rsidRDefault="0088719E" w:rsidP="00670120">
      <w:pPr>
        <w:spacing w:line="360" w:lineRule="auto"/>
        <w:contextualSpacing/>
        <w:jc w:val="both"/>
        <w:rPr>
          <w:rFonts w:ascii="Palatino Linotype" w:eastAsia="Calibri" w:hAnsi="Palatino Linotype" w:cs="Tahoma"/>
          <w:bCs/>
          <w:sz w:val="22"/>
          <w:szCs w:val="22"/>
          <w:lang w:eastAsia="en-US"/>
        </w:rPr>
      </w:pPr>
      <w:r w:rsidRPr="00EE4274">
        <w:rPr>
          <w:rFonts w:ascii="Palatino Linotype" w:eastAsia="Calibri" w:hAnsi="Palatino Linotype" w:cs="Tahoma"/>
          <w:bCs/>
          <w:sz w:val="22"/>
          <w:szCs w:val="22"/>
          <w:lang w:eastAsia="en-US"/>
        </w:rPr>
        <w:t>Una vez expuesta la controversia, se procede al análisis de la información solicitada, así como de los documentos y manifestaciones que integran la sustanciación de los presentes Recursos de Revisión.</w:t>
      </w:r>
    </w:p>
    <w:p w14:paraId="4BE94F4D" w14:textId="77777777" w:rsidR="0088719E" w:rsidRPr="00EE4274" w:rsidRDefault="0088719E" w:rsidP="00670120">
      <w:pPr>
        <w:spacing w:line="360" w:lineRule="auto"/>
        <w:contextualSpacing/>
        <w:jc w:val="both"/>
        <w:rPr>
          <w:rFonts w:ascii="Palatino Linotype" w:eastAsia="Calibri" w:hAnsi="Palatino Linotype" w:cs="Tahoma"/>
          <w:bCs/>
          <w:sz w:val="22"/>
          <w:szCs w:val="22"/>
          <w:lang w:eastAsia="en-US"/>
        </w:rPr>
      </w:pPr>
    </w:p>
    <w:p w14:paraId="76938F86" w14:textId="77777777" w:rsidR="0088719E" w:rsidRPr="00EE4274" w:rsidRDefault="0088719E" w:rsidP="00670120">
      <w:pPr>
        <w:spacing w:line="360" w:lineRule="auto"/>
        <w:contextualSpacing/>
        <w:jc w:val="both"/>
        <w:rPr>
          <w:rFonts w:ascii="Palatino Linotype" w:eastAsia="Calibri" w:hAnsi="Palatino Linotype" w:cs="Tahoma"/>
          <w:bCs/>
          <w:sz w:val="22"/>
          <w:szCs w:val="22"/>
          <w:lang w:eastAsia="en-US"/>
        </w:rPr>
      </w:pPr>
      <w:r w:rsidRPr="00EE4274">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15F5F4EE" w14:textId="77777777" w:rsidR="0088719E" w:rsidRPr="00EE4274" w:rsidRDefault="0088719E" w:rsidP="00670120">
      <w:pPr>
        <w:spacing w:line="360" w:lineRule="auto"/>
        <w:contextualSpacing/>
        <w:jc w:val="both"/>
        <w:rPr>
          <w:rFonts w:ascii="Palatino Linotype" w:eastAsia="Calibri" w:hAnsi="Palatino Linotype" w:cs="Tahoma"/>
          <w:bCs/>
          <w:sz w:val="22"/>
          <w:szCs w:val="22"/>
          <w:lang w:eastAsia="en-US"/>
        </w:rPr>
      </w:pPr>
    </w:p>
    <w:p w14:paraId="17C1FBA5" w14:textId="77777777" w:rsidR="0088719E" w:rsidRPr="00EE4274" w:rsidRDefault="0088719E" w:rsidP="00670120">
      <w:pPr>
        <w:pStyle w:val="Prrafodelista"/>
        <w:numPr>
          <w:ilvl w:val="0"/>
          <w:numId w:val="2"/>
        </w:numPr>
        <w:spacing w:line="360" w:lineRule="auto"/>
        <w:jc w:val="both"/>
        <w:rPr>
          <w:rFonts w:ascii="Palatino Linotype" w:eastAsia="Calibri" w:hAnsi="Palatino Linotype" w:cs="Tahoma"/>
          <w:bCs/>
          <w:szCs w:val="22"/>
          <w:lang w:eastAsia="en-US"/>
        </w:rPr>
      </w:pPr>
      <w:r w:rsidRPr="00EE4274">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2B8B837F" w14:textId="77777777" w:rsidR="0088719E" w:rsidRPr="00EE4274" w:rsidRDefault="0088719E" w:rsidP="00670120">
      <w:pPr>
        <w:pStyle w:val="Prrafodelista"/>
        <w:numPr>
          <w:ilvl w:val="0"/>
          <w:numId w:val="2"/>
        </w:numPr>
        <w:spacing w:line="360" w:lineRule="auto"/>
        <w:jc w:val="both"/>
        <w:rPr>
          <w:rFonts w:ascii="Palatino Linotype" w:eastAsia="Calibri" w:hAnsi="Palatino Linotype" w:cs="Tahoma"/>
          <w:bCs/>
          <w:szCs w:val="22"/>
          <w:lang w:eastAsia="en-US"/>
        </w:rPr>
      </w:pPr>
      <w:r w:rsidRPr="00EE4274">
        <w:rPr>
          <w:rFonts w:ascii="Palatino Linotype" w:eastAsia="Calibri" w:hAnsi="Palatino Linotype" w:cs="Tahoma"/>
          <w:bCs/>
          <w:szCs w:val="22"/>
          <w:lang w:eastAsia="en-US"/>
        </w:rPr>
        <w:lastRenderedPageBreak/>
        <w:t>Transparentar la gestión pública, mediante la difusión de la información generada por los Sujetos Obligados, y</w:t>
      </w:r>
    </w:p>
    <w:p w14:paraId="22407442" w14:textId="77777777" w:rsidR="0088719E" w:rsidRPr="00EE4274" w:rsidRDefault="0088719E" w:rsidP="00670120">
      <w:pPr>
        <w:pStyle w:val="Prrafodelista"/>
        <w:spacing w:line="360" w:lineRule="auto"/>
        <w:rPr>
          <w:rFonts w:ascii="Palatino Linotype" w:eastAsia="Calibri" w:hAnsi="Palatino Linotype" w:cs="Tahoma"/>
          <w:bCs/>
          <w:szCs w:val="22"/>
          <w:lang w:eastAsia="en-US"/>
        </w:rPr>
      </w:pPr>
    </w:p>
    <w:p w14:paraId="1DB8C8A4" w14:textId="77777777" w:rsidR="0088719E" w:rsidRPr="00EE4274" w:rsidRDefault="0088719E" w:rsidP="00670120">
      <w:pPr>
        <w:pStyle w:val="Prrafodelista"/>
        <w:numPr>
          <w:ilvl w:val="0"/>
          <w:numId w:val="2"/>
        </w:numPr>
        <w:spacing w:line="360" w:lineRule="auto"/>
        <w:jc w:val="both"/>
        <w:rPr>
          <w:rFonts w:ascii="Palatino Linotype" w:eastAsia="Calibri" w:hAnsi="Palatino Linotype" w:cs="Tahoma"/>
          <w:bCs/>
          <w:szCs w:val="22"/>
          <w:lang w:eastAsia="en-US"/>
        </w:rPr>
      </w:pPr>
      <w:r w:rsidRPr="00EE4274">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54F60C0D" w14:textId="77777777" w:rsidR="0088719E" w:rsidRPr="00EE4274" w:rsidRDefault="0088719E" w:rsidP="00670120">
      <w:pPr>
        <w:spacing w:line="360" w:lineRule="auto"/>
        <w:contextualSpacing/>
        <w:jc w:val="both"/>
        <w:rPr>
          <w:rFonts w:ascii="Palatino Linotype" w:eastAsia="Calibri" w:hAnsi="Palatino Linotype" w:cs="Tahoma"/>
          <w:bCs/>
          <w:sz w:val="22"/>
          <w:szCs w:val="22"/>
          <w:lang w:eastAsia="en-US"/>
        </w:rPr>
      </w:pPr>
    </w:p>
    <w:p w14:paraId="7E392BB5" w14:textId="77777777" w:rsidR="0088719E" w:rsidRPr="00EE4274" w:rsidRDefault="0088719E" w:rsidP="00670120">
      <w:pPr>
        <w:spacing w:line="360" w:lineRule="auto"/>
        <w:contextualSpacing/>
        <w:jc w:val="both"/>
        <w:rPr>
          <w:rFonts w:ascii="Palatino Linotype" w:eastAsia="Calibri" w:hAnsi="Palatino Linotype" w:cs="Tahoma"/>
          <w:bCs/>
          <w:sz w:val="22"/>
          <w:szCs w:val="22"/>
          <w:lang w:eastAsia="en-US"/>
        </w:rPr>
      </w:pPr>
      <w:r w:rsidRPr="00EE4274">
        <w:rPr>
          <w:rFonts w:ascii="Palatino Linotype" w:eastAsia="Calibri" w:hAnsi="Palatino Linotype" w:cs="Tahoma"/>
          <w:bCs/>
          <w:sz w:val="22"/>
          <w:szCs w:val="22"/>
          <w:lang w:eastAsia="en-US"/>
        </w:rPr>
        <w:t xml:space="preserve">Conforme a lo anterior, se deprende que </w:t>
      </w:r>
      <w:r w:rsidRPr="00EE4274">
        <w:rPr>
          <w:rFonts w:ascii="Palatino Linotype" w:eastAsia="Calibri" w:hAnsi="Palatino Linotype" w:cs="Tahoma"/>
          <w:b/>
          <w:bCs/>
          <w:sz w:val="22"/>
          <w:szCs w:val="22"/>
          <w:lang w:eastAsia="en-US"/>
        </w:rPr>
        <w:t>los objetivos de la Ley de la materia,</w:t>
      </w:r>
      <w:r w:rsidRPr="00EE4274">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724EA88D" w14:textId="77777777" w:rsidR="0088719E" w:rsidRPr="00EE4274" w:rsidRDefault="0088719E" w:rsidP="00670120">
      <w:pPr>
        <w:spacing w:line="360" w:lineRule="auto"/>
        <w:contextualSpacing/>
        <w:jc w:val="both"/>
        <w:rPr>
          <w:rFonts w:ascii="Palatino Linotype" w:eastAsia="Calibri" w:hAnsi="Palatino Linotype" w:cs="Tahoma"/>
          <w:bCs/>
          <w:sz w:val="22"/>
          <w:szCs w:val="22"/>
          <w:lang w:eastAsia="en-US"/>
        </w:rPr>
      </w:pPr>
    </w:p>
    <w:p w14:paraId="4EA51558" w14:textId="77777777" w:rsidR="0088719E" w:rsidRPr="00EE4274" w:rsidRDefault="0088719E" w:rsidP="00670120">
      <w:pPr>
        <w:spacing w:line="360" w:lineRule="auto"/>
        <w:contextualSpacing/>
        <w:jc w:val="both"/>
        <w:rPr>
          <w:rFonts w:ascii="Palatino Linotype" w:eastAsia="Calibri" w:hAnsi="Palatino Linotype" w:cs="Tahoma"/>
          <w:bCs/>
          <w:sz w:val="22"/>
          <w:szCs w:val="22"/>
          <w:lang w:eastAsia="en-US"/>
        </w:rPr>
      </w:pPr>
      <w:r w:rsidRPr="00EE4274">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EE4274">
        <w:rPr>
          <w:rFonts w:ascii="Palatino Linotype" w:eastAsia="Calibri" w:hAnsi="Palatino Linotype" w:cs="Tahoma"/>
          <w:b/>
          <w:bCs/>
          <w:sz w:val="22"/>
          <w:szCs w:val="22"/>
          <w:lang w:eastAsia="en-US"/>
        </w:rPr>
        <w:t>principio de máxima publicidad</w:t>
      </w:r>
      <w:r w:rsidRPr="00EE4274">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E30AF01" w14:textId="77777777" w:rsidR="0088719E" w:rsidRPr="00EE4274" w:rsidRDefault="0088719E" w:rsidP="00670120">
      <w:pPr>
        <w:spacing w:line="360" w:lineRule="auto"/>
        <w:contextualSpacing/>
        <w:jc w:val="both"/>
        <w:rPr>
          <w:rFonts w:ascii="Palatino Linotype" w:eastAsia="Calibri" w:hAnsi="Palatino Linotype" w:cs="Tahoma"/>
          <w:bCs/>
          <w:sz w:val="22"/>
          <w:szCs w:val="22"/>
          <w:lang w:eastAsia="en-US"/>
        </w:rPr>
      </w:pPr>
    </w:p>
    <w:p w14:paraId="1CB691A2" w14:textId="77777777" w:rsidR="0088719E" w:rsidRPr="00EE4274" w:rsidRDefault="0088719E" w:rsidP="00670120">
      <w:pPr>
        <w:spacing w:line="360" w:lineRule="auto"/>
        <w:contextualSpacing/>
        <w:jc w:val="both"/>
        <w:rPr>
          <w:rFonts w:ascii="Palatino Linotype" w:eastAsia="Calibri" w:hAnsi="Palatino Linotype" w:cs="Tahoma"/>
          <w:bCs/>
          <w:sz w:val="22"/>
          <w:szCs w:val="22"/>
          <w:lang w:eastAsia="en-US"/>
        </w:rPr>
      </w:pPr>
      <w:r w:rsidRPr="00EE4274">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2FDA648" w14:textId="77777777" w:rsidR="0088719E" w:rsidRPr="00EE4274" w:rsidRDefault="0088719E" w:rsidP="00670120">
      <w:pPr>
        <w:spacing w:line="360" w:lineRule="auto"/>
        <w:contextualSpacing/>
        <w:jc w:val="both"/>
        <w:rPr>
          <w:rFonts w:ascii="Palatino Linotype" w:eastAsia="Calibri" w:hAnsi="Palatino Linotype" w:cs="Tahoma"/>
          <w:bCs/>
          <w:sz w:val="22"/>
          <w:szCs w:val="22"/>
          <w:lang w:eastAsia="en-US"/>
        </w:rPr>
      </w:pPr>
    </w:p>
    <w:p w14:paraId="77E0D4FF" w14:textId="77777777" w:rsidR="0088719E" w:rsidRPr="00EE4274" w:rsidRDefault="0088719E" w:rsidP="00670120">
      <w:pPr>
        <w:pStyle w:val="Prrafodelista"/>
        <w:numPr>
          <w:ilvl w:val="0"/>
          <w:numId w:val="3"/>
        </w:numPr>
        <w:spacing w:line="360" w:lineRule="auto"/>
        <w:jc w:val="both"/>
        <w:rPr>
          <w:rFonts w:ascii="Palatino Linotype" w:eastAsia="Calibri" w:hAnsi="Palatino Linotype" w:cs="Tahoma"/>
          <w:bCs/>
          <w:szCs w:val="22"/>
          <w:lang w:eastAsia="en-US"/>
        </w:rPr>
      </w:pPr>
      <w:r w:rsidRPr="00EE4274">
        <w:rPr>
          <w:rFonts w:ascii="Palatino Linotype" w:eastAsia="Calibri" w:hAnsi="Palatino Linotype" w:cs="Tahoma"/>
          <w:bCs/>
          <w:szCs w:val="22"/>
          <w:lang w:eastAsia="en-US"/>
        </w:rPr>
        <w:lastRenderedPageBreak/>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0758275D" w14:textId="77777777" w:rsidR="0088719E" w:rsidRPr="00EE4274" w:rsidRDefault="0088719E" w:rsidP="00670120">
      <w:pPr>
        <w:pStyle w:val="Prrafodelista"/>
        <w:spacing w:line="360" w:lineRule="auto"/>
        <w:jc w:val="both"/>
        <w:rPr>
          <w:rFonts w:ascii="Palatino Linotype" w:eastAsia="Calibri" w:hAnsi="Palatino Linotype" w:cs="Tahoma"/>
          <w:bCs/>
          <w:szCs w:val="22"/>
          <w:lang w:eastAsia="en-US"/>
        </w:rPr>
      </w:pPr>
    </w:p>
    <w:p w14:paraId="5BEABD7A" w14:textId="77777777" w:rsidR="0088719E" w:rsidRPr="00EE4274" w:rsidRDefault="0088719E" w:rsidP="00670120">
      <w:pPr>
        <w:pStyle w:val="Prrafodelista"/>
        <w:numPr>
          <w:ilvl w:val="0"/>
          <w:numId w:val="3"/>
        </w:numPr>
        <w:spacing w:line="360" w:lineRule="auto"/>
        <w:jc w:val="both"/>
        <w:rPr>
          <w:rFonts w:ascii="Palatino Linotype" w:eastAsia="Calibri" w:hAnsi="Palatino Linotype" w:cs="Tahoma"/>
          <w:bCs/>
          <w:szCs w:val="22"/>
          <w:lang w:eastAsia="en-US"/>
        </w:rPr>
      </w:pPr>
      <w:r w:rsidRPr="00EE4274">
        <w:rPr>
          <w:rFonts w:ascii="Palatino Linotype" w:eastAsia="Calibri" w:hAnsi="Palatino Linotype" w:cs="Tahoma"/>
          <w:bCs/>
          <w:szCs w:val="22"/>
          <w:lang w:eastAsia="en-US"/>
        </w:rPr>
        <w:t xml:space="preserve">La respuesta a los requerimientos informativos, deberán notificarse al interesado en el menor tiempo posible, que no podrá exceder de </w:t>
      </w:r>
      <w:r w:rsidRPr="00EE4274">
        <w:rPr>
          <w:rFonts w:ascii="Palatino Linotype" w:eastAsia="Calibri" w:hAnsi="Palatino Linotype" w:cs="Tahoma"/>
          <w:b/>
          <w:bCs/>
          <w:szCs w:val="22"/>
          <w:lang w:eastAsia="en-US"/>
        </w:rPr>
        <w:t>quince días hábiles, contados a partir del día siguiente a la presentación de esta.</w:t>
      </w:r>
      <w:r w:rsidRPr="00EE4274">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5773CEFB" w14:textId="77777777" w:rsidR="0088719E" w:rsidRPr="00EE4274" w:rsidRDefault="0088719E" w:rsidP="00670120">
      <w:pPr>
        <w:pStyle w:val="Prrafodelista"/>
        <w:spacing w:line="360" w:lineRule="auto"/>
        <w:rPr>
          <w:rFonts w:ascii="Palatino Linotype" w:eastAsia="Calibri" w:hAnsi="Palatino Linotype" w:cs="Tahoma"/>
          <w:bCs/>
          <w:szCs w:val="22"/>
          <w:lang w:eastAsia="en-US"/>
        </w:rPr>
      </w:pPr>
    </w:p>
    <w:p w14:paraId="10D84EF9" w14:textId="77777777" w:rsidR="0088719E" w:rsidRPr="00EE4274" w:rsidRDefault="0088719E" w:rsidP="00670120">
      <w:pPr>
        <w:pStyle w:val="Prrafodelista"/>
        <w:numPr>
          <w:ilvl w:val="0"/>
          <w:numId w:val="3"/>
        </w:numPr>
        <w:spacing w:line="360" w:lineRule="auto"/>
        <w:jc w:val="both"/>
        <w:rPr>
          <w:rFonts w:ascii="Palatino Linotype" w:eastAsia="Calibri" w:hAnsi="Palatino Linotype" w:cs="Tahoma"/>
          <w:b/>
          <w:bCs/>
          <w:szCs w:val="22"/>
          <w:lang w:eastAsia="en-US"/>
        </w:rPr>
      </w:pPr>
      <w:r w:rsidRPr="00EE4274">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EE4274">
        <w:rPr>
          <w:rFonts w:ascii="Palatino Linotype" w:eastAsia="Calibri" w:hAnsi="Palatino Linotype" w:cs="Tahoma"/>
          <w:b/>
          <w:bCs/>
          <w:szCs w:val="22"/>
          <w:lang w:eastAsia="en-US"/>
        </w:rPr>
        <w:t>que se encuentren en sus archivos o que estén constreñidos a elaborar;</w:t>
      </w:r>
    </w:p>
    <w:p w14:paraId="555A6D7D" w14:textId="77777777" w:rsidR="0088719E" w:rsidRPr="00EE4274" w:rsidRDefault="0088719E" w:rsidP="00670120">
      <w:pPr>
        <w:pStyle w:val="Prrafodelista"/>
        <w:spacing w:line="360" w:lineRule="auto"/>
        <w:rPr>
          <w:rFonts w:ascii="Palatino Linotype" w:eastAsia="Calibri" w:hAnsi="Palatino Linotype" w:cs="Tahoma"/>
          <w:b/>
          <w:bCs/>
          <w:szCs w:val="22"/>
          <w:lang w:eastAsia="en-US"/>
        </w:rPr>
      </w:pPr>
    </w:p>
    <w:p w14:paraId="092735BF" w14:textId="77777777" w:rsidR="0088719E" w:rsidRPr="00EE4274" w:rsidRDefault="0088719E" w:rsidP="00670120">
      <w:pPr>
        <w:pStyle w:val="Prrafodelista"/>
        <w:numPr>
          <w:ilvl w:val="0"/>
          <w:numId w:val="3"/>
        </w:numPr>
        <w:spacing w:line="360" w:lineRule="auto"/>
        <w:jc w:val="both"/>
        <w:rPr>
          <w:rFonts w:ascii="Palatino Linotype" w:eastAsia="Calibri" w:hAnsi="Palatino Linotype" w:cs="Tahoma"/>
          <w:b/>
          <w:bCs/>
          <w:szCs w:val="22"/>
          <w:lang w:eastAsia="en-US"/>
        </w:rPr>
      </w:pPr>
      <w:r w:rsidRPr="00EE4274">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404591FD" w14:textId="77777777" w:rsidR="0088719E" w:rsidRPr="00EE4274" w:rsidRDefault="0088719E" w:rsidP="00670120">
      <w:pPr>
        <w:pStyle w:val="Prrafodelista"/>
        <w:spacing w:line="360" w:lineRule="auto"/>
        <w:rPr>
          <w:rFonts w:ascii="Palatino Linotype" w:eastAsia="Calibri" w:hAnsi="Palatino Linotype" w:cs="Tahoma"/>
          <w:b/>
          <w:bCs/>
          <w:szCs w:val="22"/>
          <w:lang w:eastAsia="en-US"/>
        </w:rPr>
      </w:pPr>
    </w:p>
    <w:p w14:paraId="375A3C35" w14:textId="77777777" w:rsidR="002E02DC" w:rsidRPr="00EE4274" w:rsidRDefault="0088719E" w:rsidP="00670120">
      <w:pPr>
        <w:pStyle w:val="Prrafodelista"/>
        <w:numPr>
          <w:ilvl w:val="0"/>
          <w:numId w:val="3"/>
        </w:numPr>
        <w:spacing w:line="360" w:lineRule="auto"/>
        <w:ind w:right="-28"/>
        <w:jc w:val="both"/>
        <w:rPr>
          <w:rFonts w:ascii="Palatino Linotype" w:eastAsia="Calibri" w:hAnsi="Palatino Linotype" w:cs="Tahoma"/>
          <w:b/>
          <w:iCs/>
          <w:szCs w:val="22"/>
          <w:lang w:eastAsia="es-ES_tradnl"/>
        </w:rPr>
      </w:pPr>
      <w:r w:rsidRPr="00EE4274">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la solicitante hubiere </w:t>
      </w:r>
      <w:r w:rsidRPr="00EE4274">
        <w:rPr>
          <w:rFonts w:ascii="Palatino Linotype" w:eastAsia="Calibri" w:hAnsi="Palatino Linotype" w:cs="Tahoma"/>
          <w:bCs/>
          <w:szCs w:val="22"/>
          <w:lang w:eastAsia="en-US"/>
        </w:rPr>
        <w:lastRenderedPageBreak/>
        <w:t>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002E02DC" w:rsidRPr="00EE4274">
        <w:rPr>
          <w:rFonts w:ascii="Palatino Linotype" w:eastAsia="Calibri" w:hAnsi="Palatino Linotype" w:cs="Tahoma"/>
          <w:b/>
          <w:iCs/>
          <w:szCs w:val="22"/>
          <w:lang w:eastAsia="es-ES_tradnl"/>
        </w:rPr>
        <w:t xml:space="preserve"> </w:t>
      </w:r>
    </w:p>
    <w:p w14:paraId="5D39242B" w14:textId="77777777" w:rsidR="002E02DC" w:rsidRPr="00EE4274" w:rsidRDefault="002E02DC" w:rsidP="00670120">
      <w:pPr>
        <w:pStyle w:val="Prrafodelista"/>
        <w:spacing w:line="360" w:lineRule="auto"/>
        <w:rPr>
          <w:rFonts w:ascii="Palatino Linotype" w:eastAsia="Calibri" w:hAnsi="Palatino Linotype" w:cs="Tahoma"/>
          <w:b/>
          <w:iCs/>
          <w:szCs w:val="22"/>
          <w:lang w:eastAsia="es-ES_tradnl"/>
        </w:rPr>
      </w:pPr>
    </w:p>
    <w:p w14:paraId="0495E886" w14:textId="7D2FF324" w:rsidR="002E02DC" w:rsidRPr="00EE4274" w:rsidRDefault="002E02DC" w:rsidP="00670120">
      <w:pPr>
        <w:spacing w:line="360" w:lineRule="auto"/>
        <w:jc w:val="both"/>
        <w:rPr>
          <w:rFonts w:ascii="Palatino Linotype" w:eastAsia="Calibri" w:hAnsi="Palatino Linotype" w:cs="Tahoma"/>
          <w:iCs/>
          <w:sz w:val="22"/>
          <w:szCs w:val="22"/>
          <w:lang w:eastAsia="es-ES_tradnl"/>
        </w:rPr>
      </w:pPr>
      <w:r w:rsidRPr="00EE4274">
        <w:rPr>
          <w:rFonts w:ascii="Palatino Linotype" w:eastAsia="Calibri" w:hAnsi="Palatino Linotype" w:cs="Tahoma"/>
          <w:iCs/>
          <w:sz w:val="22"/>
          <w:szCs w:val="22"/>
          <w:lang w:eastAsia="es-ES_tradnl"/>
        </w:rPr>
        <w:t>En otro tenor, es preciso analizar los motivos de agravio hechos valer por el Recurrente en la interposición del presente Recurso, ya que de las manifestaciones vertidas por éste destacan las siguientes:</w:t>
      </w:r>
    </w:p>
    <w:p w14:paraId="6AABCB0D" w14:textId="77777777" w:rsidR="002E02DC" w:rsidRPr="00EE4274" w:rsidRDefault="002E02DC" w:rsidP="00670120">
      <w:pPr>
        <w:spacing w:line="360" w:lineRule="auto"/>
        <w:jc w:val="both"/>
        <w:rPr>
          <w:rFonts w:ascii="Palatino Linotype" w:eastAsia="Calibri" w:hAnsi="Palatino Linotype" w:cs="Tahoma"/>
          <w:iCs/>
          <w:sz w:val="22"/>
          <w:szCs w:val="22"/>
          <w:lang w:eastAsia="es-ES_tradnl"/>
        </w:rPr>
      </w:pPr>
    </w:p>
    <w:p w14:paraId="0606072B" w14:textId="77777777" w:rsidR="002E02DC" w:rsidRPr="00EE4274" w:rsidRDefault="002E02DC" w:rsidP="00670120">
      <w:pPr>
        <w:pStyle w:val="Prrafodelista"/>
        <w:numPr>
          <w:ilvl w:val="0"/>
          <w:numId w:val="32"/>
        </w:numPr>
        <w:spacing w:line="360" w:lineRule="auto"/>
        <w:jc w:val="both"/>
        <w:rPr>
          <w:rFonts w:ascii="Palatino Linotype" w:eastAsia="Calibri" w:hAnsi="Palatino Linotype" w:cs="Tahoma"/>
          <w:iCs/>
          <w:szCs w:val="22"/>
          <w:lang w:eastAsia="es-ES_tradnl"/>
        </w:rPr>
      </w:pPr>
      <w:r w:rsidRPr="00EE4274">
        <w:rPr>
          <w:rFonts w:ascii="Palatino Linotype" w:hAnsi="Palatino Linotype"/>
          <w:i/>
        </w:rPr>
        <w:t>“…que resulta absurdo que se de a entender que no exista presupuesto asignado para el cumplimiento de las funciones y responsabilidades de los servidores públicos de la contraloria interna de la secretaria general de gobierno…”</w:t>
      </w:r>
    </w:p>
    <w:p w14:paraId="304DAFB9" w14:textId="77777777" w:rsidR="002E02DC" w:rsidRPr="00EE4274" w:rsidRDefault="002E02DC" w:rsidP="00670120">
      <w:pPr>
        <w:pStyle w:val="Prrafodelista"/>
        <w:numPr>
          <w:ilvl w:val="0"/>
          <w:numId w:val="32"/>
        </w:numPr>
        <w:spacing w:line="360" w:lineRule="auto"/>
        <w:jc w:val="both"/>
        <w:rPr>
          <w:rFonts w:ascii="Palatino Linotype" w:eastAsia="Calibri" w:hAnsi="Palatino Linotype" w:cs="Tahoma"/>
          <w:iCs/>
          <w:szCs w:val="22"/>
          <w:lang w:eastAsia="es-ES_tradnl"/>
        </w:rPr>
      </w:pPr>
      <w:r w:rsidRPr="00EE4274">
        <w:rPr>
          <w:rFonts w:ascii="Palatino Linotype" w:hAnsi="Palatino Linotype"/>
          <w:i/>
        </w:rPr>
        <w:t>“…de origen la consulta en un primer momento se realizo con la finalidad de conocer el monto que fue asignado a la contraloria en mención, para su posterior ejercicio y comprobación,…”</w:t>
      </w:r>
    </w:p>
    <w:p w14:paraId="4B2B9ACC" w14:textId="77777777" w:rsidR="002E02DC" w:rsidRPr="00EE4274" w:rsidRDefault="002E02DC" w:rsidP="00670120">
      <w:pPr>
        <w:tabs>
          <w:tab w:val="left" w:pos="4962"/>
        </w:tabs>
        <w:spacing w:line="360" w:lineRule="auto"/>
        <w:jc w:val="both"/>
        <w:rPr>
          <w:rFonts w:ascii="Palatino Linotype" w:eastAsia="Calibri" w:hAnsi="Palatino Linotype" w:cs="Tahoma"/>
          <w:iCs/>
          <w:sz w:val="22"/>
          <w:szCs w:val="22"/>
          <w:lang w:eastAsia="es-ES_tradnl"/>
        </w:rPr>
      </w:pPr>
    </w:p>
    <w:p w14:paraId="561D340C" w14:textId="36D1EF68" w:rsidR="002E02DC" w:rsidRPr="00EE4274" w:rsidRDefault="002E02DC" w:rsidP="00670120">
      <w:pPr>
        <w:tabs>
          <w:tab w:val="left" w:pos="4962"/>
        </w:tabs>
        <w:spacing w:line="360" w:lineRule="auto"/>
        <w:jc w:val="both"/>
        <w:rPr>
          <w:rFonts w:ascii="Palatino Linotype" w:eastAsia="Calibri" w:hAnsi="Palatino Linotype" w:cs="Tahoma"/>
          <w:color w:val="000000"/>
          <w:sz w:val="22"/>
          <w:szCs w:val="22"/>
          <w:lang w:val="es-ES" w:eastAsia="es-MX"/>
        </w:rPr>
      </w:pPr>
      <w:r w:rsidRPr="00EE4274">
        <w:rPr>
          <w:rFonts w:ascii="Palatino Linotype" w:eastAsia="Calibri" w:hAnsi="Palatino Linotype" w:cs="Tahoma"/>
          <w:iCs/>
          <w:sz w:val="22"/>
          <w:szCs w:val="22"/>
          <w:lang w:eastAsia="es-ES_tradnl"/>
        </w:rPr>
        <w:t xml:space="preserve">Al respecto, es preciso señalar que ambos señalamientos constituyen elementos novedosos a la solicitud de información, ya que estos no se enlistaban, ni advertían de la solicitud primigenia ya que la misma es totalmente clara y reiterativa en solicitar el presupuesto asignado y erogado de servidores públicos específicos, es decir, los mandos medios y superiores de la Contraloría Interna y que son destinados a viáticos físicos y eventuales, alimentos, gastos de viaje o cualquier otro para el desarrollo de sus funciones, durante el periodo señalado; ello implica que el Particular pretende ampliar la solicitud inicial por lo que se configura lo que se conoce como </w:t>
      </w:r>
      <w:r w:rsidRPr="00EE4274">
        <w:rPr>
          <w:rFonts w:ascii="Palatino Linotype" w:eastAsia="Calibri" w:hAnsi="Palatino Linotype" w:cs="Tahoma"/>
          <w:b/>
          <w:i/>
          <w:iCs/>
          <w:sz w:val="22"/>
          <w:szCs w:val="22"/>
          <w:lang w:eastAsia="es-ES_tradnl"/>
        </w:rPr>
        <w:t>plus petitio</w:t>
      </w:r>
      <w:r w:rsidRPr="00EE4274">
        <w:rPr>
          <w:rFonts w:ascii="Palatino Linotype" w:eastAsia="Calibri" w:hAnsi="Palatino Linotype" w:cs="Tahoma"/>
          <w:i/>
          <w:iCs/>
          <w:sz w:val="22"/>
          <w:szCs w:val="22"/>
          <w:lang w:eastAsia="es-ES_tradnl"/>
        </w:rPr>
        <w:t xml:space="preserve">, </w:t>
      </w:r>
      <w:r w:rsidRPr="00EE4274">
        <w:rPr>
          <w:rFonts w:ascii="Palatino Linotype" w:eastAsia="Calibri" w:hAnsi="Palatino Linotype" w:cs="Tahoma"/>
          <w:iCs/>
          <w:sz w:val="22"/>
          <w:szCs w:val="22"/>
          <w:lang w:eastAsia="es-ES_tradnl"/>
        </w:rPr>
        <w:t xml:space="preserve">que consiste en una ampliación a su requerimiento informativo, argumentos que no son susceptibles de ser valorados en términos de la fracción VII del Artículo 191 de la </w:t>
      </w:r>
      <w:r w:rsidRPr="00EE4274">
        <w:rPr>
          <w:rFonts w:ascii="Palatino Linotype" w:eastAsia="Calibri" w:hAnsi="Palatino Linotype" w:cs="Tahoma"/>
          <w:color w:val="000000"/>
          <w:sz w:val="22"/>
          <w:szCs w:val="22"/>
          <w:lang w:val="es-ES" w:eastAsia="es-MX"/>
        </w:rPr>
        <w:t xml:space="preserve">Ley de Transparencia y Acceso a la Información Pública del Estado de México y Municipios, el cual señala la improcedencia </w:t>
      </w:r>
      <w:r w:rsidRPr="00EE4274">
        <w:rPr>
          <w:rFonts w:ascii="Palatino Linotype" w:eastAsia="Calibri" w:hAnsi="Palatino Linotype" w:cs="Tahoma"/>
          <w:color w:val="000000"/>
          <w:sz w:val="22"/>
          <w:szCs w:val="22"/>
          <w:lang w:eastAsia="es-MX"/>
        </w:rPr>
        <w:t xml:space="preserve">cuando el </w:t>
      </w:r>
      <w:r w:rsidRPr="00EE4274">
        <w:rPr>
          <w:rFonts w:ascii="Palatino Linotype" w:eastAsia="Calibri" w:hAnsi="Palatino Linotype" w:cs="Tahoma"/>
          <w:color w:val="000000"/>
          <w:sz w:val="22"/>
          <w:szCs w:val="22"/>
          <w:lang w:eastAsia="es-MX"/>
        </w:rPr>
        <w:lastRenderedPageBreak/>
        <w:t xml:space="preserve">Recurrente amplíe su solicitud en el recurso de revisión, </w:t>
      </w:r>
      <w:r w:rsidRPr="00EE4274">
        <w:rPr>
          <w:rFonts w:ascii="Palatino Linotype" w:eastAsia="Calibri" w:hAnsi="Palatino Linotype" w:cs="Tahoma"/>
          <w:b/>
          <w:color w:val="000000"/>
          <w:sz w:val="22"/>
          <w:szCs w:val="22"/>
          <w:u w:val="single"/>
          <w:lang w:eastAsia="es-MX"/>
        </w:rPr>
        <w:t>únicamente respecto de los nuevos contenidos</w:t>
      </w:r>
      <w:r w:rsidRPr="00EE4274">
        <w:rPr>
          <w:rFonts w:ascii="Palatino Linotype" w:eastAsia="Calibri" w:hAnsi="Palatino Linotype" w:cs="Tahoma"/>
          <w:color w:val="000000"/>
          <w:sz w:val="22"/>
          <w:szCs w:val="22"/>
          <w:lang w:eastAsia="es-MX"/>
        </w:rPr>
        <w:t>. Por lo cual el requerimiento realizado a través del medio de impugnación configura un nuevo contenido que pretende ampliar la solicitud, situación que no será sujeta de análisis por resultar improcedente;</w:t>
      </w:r>
      <w:r w:rsidR="00BF3629" w:rsidRPr="00EE4274">
        <w:rPr>
          <w:rFonts w:ascii="Palatino Linotype" w:eastAsia="Calibri" w:hAnsi="Palatino Linotype" w:cs="Tahoma"/>
          <w:color w:val="000000"/>
          <w:sz w:val="22"/>
          <w:szCs w:val="22"/>
          <w:lang w:eastAsia="es-MX"/>
        </w:rPr>
        <w:t xml:space="preserve"> </w:t>
      </w:r>
      <w:r w:rsidRPr="00EE4274">
        <w:rPr>
          <w:rFonts w:ascii="Palatino Linotype" w:eastAsia="Calibri" w:hAnsi="Palatino Linotype" w:cs="Tahoma"/>
          <w:color w:val="000000"/>
          <w:sz w:val="22"/>
          <w:szCs w:val="22"/>
          <w:lang w:eastAsia="es-MX"/>
        </w:rPr>
        <w:t xml:space="preserve">por lo que se </w:t>
      </w:r>
      <w:r w:rsidR="00BF3629" w:rsidRPr="00EE4274">
        <w:rPr>
          <w:rFonts w:ascii="Palatino Linotype" w:eastAsia="Calibri" w:hAnsi="Palatino Linotype" w:cs="Tahoma"/>
          <w:color w:val="000000"/>
          <w:sz w:val="22"/>
          <w:szCs w:val="22"/>
          <w:lang w:eastAsia="es-MX"/>
        </w:rPr>
        <w:t xml:space="preserve">dejan a salvo los derechos del Particular para presentar una nueva solicitud de información y es </w:t>
      </w:r>
      <w:r w:rsidRPr="00EE4274">
        <w:rPr>
          <w:rFonts w:ascii="Palatino Linotype" w:eastAsia="Calibri" w:hAnsi="Palatino Linotype" w:cs="Tahoma"/>
          <w:color w:val="000000"/>
          <w:sz w:val="22"/>
          <w:szCs w:val="22"/>
          <w:lang w:eastAsia="es-MX"/>
        </w:rPr>
        <w:t>procede al análisis de la solicitud inicial del Particular.</w:t>
      </w:r>
    </w:p>
    <w:p w14:paraId="73CAC457" w14:textId="77777777" w:rsidR="008435D9" w:rsidRPr="00EE4274" w:rsidRDefault="008435D9" w:rsidP="00670120">
      <w:pPr>
        <w:spacing w:line="360" w:lineRule="auto"/>
        <w:rPr>
          <w:rFonts w:ascii="Palatino Linotype" w:hAnsi="Palatino Linotype" w:cs="Tahoma"/>
          <w:b/>
          <w:sz w:val="22"/>
          <w:szCs w:val="22"/>
          <w:lang w:val="es-ES"/>
        </w:rPr>
      </w:pPr>
    </w:p>
    <w:p w14:paraId="7AFD7FA0" w14:textId="353DABF6" w:rsidR="00173C72" w:rsidRPr="00EE4274" w:rsidRDefault="00173C72" w:rsidP="00670120">
      <w:pPr>
        <w:spacing w:line="360" w:lineRule="auto"/>
        <w:jc w:val="both"/>
        <w:rPr>
          <w:rFonts w:ascii="Palatino Linotype" w:eastAsia="Calibri" w:hAnsi="Palatino Linotype" w:cs="Tahoma"/>
          <w:iCs/>
          <w:sz w:val="22"/>
          <w:szCs w:val="22"/>
          <w:lang w:eastAsia="es-ES_tradnl"/>
        </w:rPr>
      </w:pPr>
      <w:r w:rsidRPr="00EE4274">
        <w:rPr>
          <w:rFonts w:ascii="Palatino Linotype" w:eastAsia="Calibri" w:hAnsi="Palatino Linotype" w:cs="Tahoma"/>
          <w:iCs/>
          <w:sz w:val="22"/>
          <w:szCs w:val="22"/>
          <w:lang w:eastAsia="es-ES_tradnl"/>
        </w:rPr>
        <w:t>Una vez que se ha determinado lo anterior, se procede al análisis de las constancias que integran el expediente en estudio; al respecto, debem</w:t>
      </w:r>
      <w:r w:rsidR="00E8055A" w:rsidRPr="00EE4274">
        <w:rPr>
          <w:rFonts w:ascii="Palatino Linotype" w:eastAsia="Calibri" w:hAnsi="Palatino Linotype" w:cs="Tahoma"/>
          <w:iCs/>
          <w:sz w:val="22"/>
          <w:szCs w:val="22"/>
          <w:lang w:eastAsia="es-ES_tradnl"/>
        </w:rPr>
        <w:t>os retomar que el Particular solicitó del Sujeto Obligado lo siguiente:</w:t>
      </w:r>
    </w:p>
    <w:p w14:paraId="7FD0A0B2" w14:textId="77777777" w:rsidR="002E02DC" w:rsidRPr="00EE4274" w:rsidRDefault="002E02DC" w:rsidP="00670120">
      <w:pPr>
        <w:spacing w:line="360" w:lineRule="auto"/>
        <w:jc w:val="both"/>
        <w:rPr>
          <w:rFonts w:ascii="Palatino Linotype" w:eastAsia="Calibri" w:hAnsi="Palatino Linotype" w:cs="Tahoma"/>
          <w:iCs/>
          <w:sz w:val="22"/>
          <w:szCs w:val="22"/>
          <w:lang w:eastAsia="es-ES_tradnl"/>
        </w:rPr>
      </w:pPr>
    </w:p>
    <w:p w14:paraId="53EEDAB5" w14:textId="025DE975" w:rsidR="00E8055A" w:rsidRPr="00EE4274" w:rsidRDefault="00E8055A" w:rsidP="00670120">
      <w:pPr>
        <w:pStyle w:val="Prrafodelista"/>
        <w:numPr>
          <w:ilvl w:val="0"/>
          <w:numId w:val="31"/>
        </w:numPr>
        <w:tabs>
          <w:tab w:val="left" w:pos="4962"/>
        </w:tabs>
        <w:spacing w:line="360" w:lineRule="auto"/>
        <w:jc w:val="both"/>
        <w:rPr>
          <w:rFonts w:ascii="Palatino Linotype" w:eastAsia="Calibri" w:hAnsi="Palatino Linotype" w:cs="Tahoma"/>
          <w:iCs/>
          <w:szCs w:val="22"/>
          <w:lang w:val="es-ES" w:eastAsia="es-ES_tradnl"/>
        </w:rPr>
      </w:pPr>
      <w:r w:rsidRPr="00EE4274">
        <w:rPr>
          <w:rFonts w:ascii="Palatino Linotype" w:eastAsia="Calibri" w:hAnsi="Palatino Linotype" w:cs="Tahoma"/>
          <w:iCs/>
          <w:szCs w:val="22"/>
          <w:lang w:val="es-ES" w:eastAsia="es-ES_tradnl"/>
        </w:rPr>
        <w:t xml:space="preserve">Monto de recursos públicos otorgado y erogado </w:t>
      </w:r>
      <w:r w:rsidR="00EC509D" w:rsidRPr="00EE4274">
        <w:rPr>
          <w:rFonts w:ascii="Palatino Linotype" w:eastAsia="Calibri" w:hAnsi="Palatino Linotype" w:cs="Tahoma"/>
          <w:iCs/>
          <w:szCs w:val="22"/>
          <w:lang w:val="es-ES" w:eastAsia="es-ES_tradnl"/>
        </w:rPr>
        <w:t>a</w:t>
      </w:r>
      <w:r w:rsidRPr="00EE4274">
        <w:rPr>
          <w:rFonts w:ascii="Palatino Linotype" w:eastAsia="Calibri" w:hAnsi="Palatino Linotype" w:cs="Tahoma"/>
          <w:iCs/>
          <w:szCs w:val="22"/>
          <w:lang w:val="es-ES" w:eastAsia="es-ES_tradnl"/>
        </w:rPr>
        <w:t xml:space="preserve"> los titulares de mandos medios y superiores (Contralor Interno y Subdirectores) de la Contraloría Interna destinados para la erogación de gastos de representación y viáticos de comisiones, así como aquellos para gastos de alimentación, de viajes, viáticos físicos, eventuales y/o cualquier otro para el desarrollo de sus funciones desglosados por unidad o área.</w:t>
      </w:r>
    </w:p>
    <w:p w14:paraId="2DCA7618" w14:textId="70214E86" w:rsidR="00173C72" w:rsidRPr="00EE4274" w:rsidRDefault="00E8055A" w:rsidP="00670120">
      <w:pPr>
        <w:pStyle w:val="Prrafodelista"/>
        <w:numPr>
          <w:ilvl w:val="0"/>
          <w:numId w:val="31"/>
        </w:numPr>
        <w:tabs>
          <w:tab w:val="left" w:pos="4962"/>
        </w:tabs>
        <w:spacing w:line="360" w:lineRule="auto"/>
        <w:jc w:val="both"/>
        <w:rPr>
          <w:rFonts w:ascii="Palatino Linotype" w:eastAsia="Calibri" w:hAnsi="Palatino Linotype" w:cs="Tahoma"/>
          <w:iCs/>
          <w:szCs w:val="22"/>
          <w:lang w:val="es-ES" w:eastAsia="es-ES_tradnl"/>
        </w:rPr>
      </w:pPr>
      <w:r w:rsidRPr="00EE4274">
        <w:rPr>
          <w:rFonts w:ascii="Palatino Linotype" w:eastAsia="Calibri" w:hAnsi="Palatino Linotype" w:cs="Tahoma"/>
          <w:iCs/>
          <w:szCs w:val="22"/>
          <w:lang w:val="es-ES" w:eastAsia="es-ES_tradnl"/>
        </w:rPr>
        <w:t>Documentos probatorios que acrediten el gasto ejercido por los servidores públicos señalados en el numeral 1.</w:t>
      </w:r>
    </w:p>
    <w:p w14:paraId="48CE4B30" w14:textId="77777777" w:rsidR="00037A3C" w:rsidRPr="00EE4274" w:rsidRDefault="00037A3C" w:rsidP="00670120">
      <w:pPr>
        <w:tabs>
          <w:tab w:val="left" w:pos="4962"/>
        </w:tabs>
        <w:spacing w:line="360" w:lineRule="auto"/>
        <w:ind w:left="360"/>
        <w:jc w:val="both"/>
        <w:rPr>
          <w:rFonts w:ascii="Palatino Linotype" w:eastAsia="Calibri" w:hAnsi="Palatino Linotype" w:cs="Tahoma"/>
          <w:iCs/>
          <w:szCs w:val="22"/>
          <w:lang w:val="es-ES" w:eastAsia="es-ES_tradnl"/>
        </w:rPr>
      </w:pPr>
    </w:p>
    <w:p w14:paraId="3EF396FB" w14:textId="3235E8BC" w:rsidR="00037A3C" w:rsidRPr="00EE4274" w:rsidRDefault="00037A3C" w:rsidP="00670120">
      <w:pPr>
        <w:spacing w:line="360" w:lineRule="auto"/>
        <w:jc w:val="both"/>
        <w:rPr>
          <w:rFonts w:ascii="Palatino Linotype" w:eastAsia="Calibri" w:hAnsi="Palatino Linotype" w:cs="Tahoma"/>
          <w:iCs/>
          <w:sz w:val="22"/>
          <w:szCs w:val="22"/>
          <w:lang w:eastAsia="es-ES_tradnl"/>
        </w:rPr>
      </w:pPr>
      <w:r w:rsidRPr="00EE4274">
        <w:rPr>
          <w:rFonts w:ascii="Palatino Linotype" w:eastAsia="Calibri" w:hAnsi="Palatino Linotype" w:cs="Tahoma"/>
          <w:iCs/>
          <w:sz w:val="22"/>
          <w:szCs w:val="22"/>
          <w:lang w:eastAsia="es-ES_tradnl"/>
        </w:rPr>
        <w:t xml:space="preserve">Ante los requerimientos, el Sujeto Obligado emitió pronunciamiento, por el que señaló expresamente </w:t>
      </w:r>
      <w:r w:rsidR="004D75A5" w:rsidRPr="00EE4274">
        <w:rPr>
          <w:rFonts w:ascii="Palatino Linotype" w:eastAsia="Calibri" w:hAnsi="Palatino Linotype" w:cs="Tahoma"/>
          <w:iCs/>
          <w:sz w:val="22"/>
          <w:szCs w:val="22"/>
          <w:lang w:eastAsia="es-ES_tradnl"/>
        </w:rPr>
        <w:t xml:space="preserve">el titular de la Coordinación Administrativa </w:t>
      </w:r>
      <w:r w:rsidRPr="00EE4274">
        <w:rPr>
          <w:rFonts w:ascii="Palatino Linotype" w:eastAsia="Calibri" w:hAnsi="Palatino Linotype" w:cs="Tahoma"/>
          <w:iCs/>
          <w:sz w:val="22"/>
          <w:szCs w:val="22"/>
          <w:lang w:eastAsia="es-ES_tradnl"/>
        </w:rPr>
        <w:t>que la Subdirección de Finanzas, le informó que derivado de la búsqueda en los archivos de dicha Subdirección, no se tiene ningún registro de los gastos enunciados en la solicitud del Particular, ejercido por los servidores públicos señalados.</w:t>
      </w:r>
    </w:p>
    <w:p w14:paraId="28B5F636" w14:textId="77777777" w:rsidR="00037A3C" w:rsidRPr="00EE4274" w:rsidRDefault="00037A3C" w:rsidP="00670120">
      <w:pPr>
        <w:spacing w:line="360" w:lineRule="auto"/>
        <w:jc w:val="both"/>
        <w:rPr>
          <w:rFonts w:ascii="Palatino Linotype" w:eastAsia="Calibri" w:hAnsi="Palatino Linotype" w:cs="Tahoma"/>
          <w:iCs/>
          <w:sz w:val="22"/>
          <w:szCs w:val="22"/>
          <w:lang w:eastAsia="es-ES_tradnl"/>
        </w:rPr>
      </w:pPr>
    </w:p>
    <w:p w14:paraId="00247493" w14:textId="4C184B50" w:rsidR="002752E8" w:rsidRPr="00EE4274" w:rsidRDefault="00037A3C" w:rsidP="00670120">
      <w:pPr>
        <w:spacing w:line="360" w:lineRule="auto"/>
        <w:jc w:val="both"/>
        <w:rPr>
          <w:rFonts w:ascii="Palatino Linotype" w:hAnsi="Palatino Linotype"/>
          <w:sz w:val="22"/>
          <w:szCs w:val="22"/>
        </w:rPr>
      </w:pPr>
      <w:r w:rsidRPr="00EE4274">
        <w:rPr>
          <w:rFonts w:ascii="Palatino Linotype" w:eastAsia="Calibri" w:hAnsi="Palatino Linotype" w:cs="Tahoma"/>
          <w:iCs/>
          <w:sz w:val="22"/>
          <w:szCs w:val="22"/>
          <w:lang w:eastAsia="es-ES_tradnl"/>
        </w:rPr>
        <w:lastRenderedPageBreak/>
        <w:t xml:space="preserve">Bajo esta perspectiva, </w:t>
      </w:r>
      <w:r w:rsidR="002752E8" w:rsidRPr="00EE4274">
        <w:rPr>
          <w:rFonts w:ascii="Palatino Linotype" w:eastAsia="Calibri" w:hAnsi="Palatino Linotype" w:cs="Tahoma"/>
          <w:iCs/>
          <w:sz w:val="22"/>
          <w:szCs w:val="22"/>
          <w:lang w:eastAsia="es-ES_tradnl"/>
        </w:rPr>
        <w:t xml:space="preserve">es preciso analizar si </w:t>
      </w:r>
      <w:r w:rsidR="004D75A5" w:rsidRPr="00EE4274">
        <w:rPr>
          <w:rFonts w:ascii="Palatino Linotype" w:eastAsia="Calibri" w:hAnsi="Palatino Linotype" w:cs="Tahoma"/>
          <w:iCs/>
          <w:sz w:val="22"/>
          <w:szCs w:val="22"/>
          <w:lang w:eastAsia="es-ES_tradnl"/>
        </w:rPr>
        <w:t xml:space="preserve">la Coordinación Administrativa y </w:t>
      </w:r>
      <w:r w:rsidR="002752E8" w:rsidRPr="00EE4274">
        <w:rPr>
          <w:rFonts w:ascii="Palatino Linotype" w:eastAsia="Calibri" w:hAnsi="Palatino Linotype" w:cs="Tahoma"/>
          <w:iCs/>
          <w:sz w:val="22"/>
          <w:szCs w:val="22"/>
          <w:lang w:eastAsia="es-ES_tradnl"/>
        </w:rPr>
        <w:t xml:space="preserve">la Subdirección de Finanzas </w:t>
      </w:r>
      <w:r w:rsidR="004D75A5" w:rsidRPr="00EE4274">
        <w:rPr>
          <w:rFonts w:ascii="Palatino Linotype" w:eastAsia="Calibri" w:hAnsi="Palatino Linotype" w:cs="Tahoma"/>
          <w:iCs/>
          <w:sz w:val="22"/>
          <w:szCs w:val="22"/>
          <w:lang w:eastAsia="es-ES_tradnl"/>
        </w:rPr>
        <w:t>son las</w:t>
      </w:r>
      <w:r w:rsidR="002752E8" w:rsidRPr="00EE4274">
        <w:rPr>
          <w:rFonts w:ascii="Palatino Linotype" w:eastAsia="Calibri" w:hAnsi="Palatino Linotype" w:cs="Tahoma"/>
          <w:iCs/>
          <w:sz w:val="22"/>
          <w:szCs w:val="22"/>
          <w:lang w:eastAsia="es-ES_tradnl"/>
        </w:rPr>
        <w:t xml:space="preserve"> área</w:t>
      </w:r>
      <w:r w:rsidR="004D75A5" w:rsidRPr="00EE4274">
        <w:rPr>
          <w:rFonts w:ascii="Palatino Linotype" w:eastAsia="Calibri" w:hAnsi="Palatino Linotype" w:cs="Tahoma"/>
          <w:iCs/>
          <w:sz w:val="22"/>
          <w:szCs w:val="22"/>
          <w:lang w:eastAsia="es-ES_tradnl"/>
        </w:rPr>
        <w:t>s</w:t>
      </w:r>
      <w:r w:rsidR="002752E8" w:rsidRPr="00EE4274">
        <w:rPr>
          <w:rFonts w:ascii="Palatino Linotype" w:eastAsia="Calibri" w:hAnsi="Palatino Linotype" w:cs="Tahoma"/>
          <w:iCs/>
          <w:sz w:val="22"/>
          <w:szCs w:val="22"/>
          <w:lang w:eastAsia="es-ES_tradnl"/>
        </w:rPr>
        <w:t xml:space="preserve"> competente</w:t>
      </w:r>
      <w:r w:rsidR="004D75A5" w:rsidRPr="00EE4274">
        <w:rPr>
          <w:rFonts w:ascii="Palatino Linotype" w:eastAsia="Calibri" w:hAnsi="Palatino Linotype" w:cs="Tahoma"/>
          <w:iCs/>
          <w:sz w:val="22"/>
          <w:szCs w:val="22"/>
          <w:lang w:eastAsia="es-ES_tradnl"/>
        </w:rPr>
        <w:t>s</w:t>
      </w:r>
      <w:r w:rsidR="002752E8" w:rsidRPr="00EE4274">
        <w:rPr>
          <w:rFonts w:ascii="Palatino Linotype" w:eastAsia="Calibri" w:hAnsi="Palatino Linotype" w:cs="Tahoma"/>
          <w:iCs/>
          <w:sz w:val="22"/>
          <w:szCs w:val="22"/>
          <w:lang w:eastAsia="es-ES_tradnl"/>
        </w:rPr>
        <w:t xml:space="preserve"> para emitir pronunciamiento respecto a lo solicitado; en este sentido, podemos observar que </w:t>
      </w:r>
      <w:r w:rsidR="004D75A5" w:rsidRPr="00EE4274">
        <w:rPr>
          <w:rFonts w:ascii="Palatino Linotype" w:eastAsia="Calibri" w:hAnsi="Palatino Linotype" w:cs="Tahoma"/>
          <w:iCs/>
          <w:sz w:val="22"/>
          <w:szCs w:val="22"/>
          <w:lang w:eastAsia="es-ES_tradnl"/>
        </w:rPr>
        <w:t xml:space="preserve">la </w:t>
      </w:r>
      <w:r w:rsidR="002752E8" w:rsidRPr="00EE4274">
        <w:rPr>
          <w:rFonts w:ascii="Palatino Linotype" w:eastAsia="Calibri" w:hAnsi="Palatino Linotype" w:cs="Tahoma"/>
          <w:iCs/>
          <w:sz w:val="22"/>
          <w:szCs w:val="22"/>
          <w:lang w:eastAsia="es-ES_tradnl"/>
        </w:rPr>
        <w:t>Subdirección</w:t>
      </w:r>
      <w:r w:rsidR="004D75A5" w:rsidRPr="00EE4274">
        <w:rPr>
          <w:rFonts w:ascii="Palatino Linotype" w:eastAsia="Calibri" w:hAnsi="Palatino Linotype" w:cs="Tahoma"/>
          <w:iCs/>
          <w:sz w:val="22"/>
          <w:szCs w:val="22"/>
          <w:lang w:eastAsia="es-ES_tradnl"/>
        </w:rPr>
        <w:t xml:space="preserve"> de Finanzas</w:t>
      </w:r>
      <w:r w:rsidR="002752E8" w:rsidRPr="00EE4274">
        <w:rPr>
          <w:rFonts w:ascii="Palatino Linotype" w:eastAsia="Calibri" w:hAnsi="Palatino Linotype" w:cs="Tahoma"/>
          <w:iCs/>
          <w:sz w:val="22"/>
          <w:szCs w:val="22"/>
          <w:lang w:eastAsia="es-ES_tradnl"/>
        </w:rPr>
        <w:t xml:space="preserve"> se encuentra subordinada a la Coordinación Administrativa, tal y como puede apreciarse del organigrama visible en el sitio de </w:t>
      </w:r>
      <w:r w:rsidR="002752E8" w:rsidRPr="00EE4274">
        <w:rPr>
          <w:rFonts w:ascii="Palatino Linotype" w:eastAsia="Calibri" w:hAnsi="Palatino Linotype" w:cs="Tahoma"/>
          <w:iCs/>
          <w:sz w:val="22"/>
          <w:szCs w:val="22"/>
          <w:lang w:val="es-ES" w:eastAsia="es-ES_tradnl"/>
        </w:rPr>
        <w:t xml:space="preserve">Información Pública de Oficio Mexiquense (Ipomex), visible en el siguiente enlace: </w:t>
      </w:r>
      <w:hyperlink r:id="rId8" w:history="1">
        <w:r w:rsidR="002752E8" w:rsidRPr="00EE4274">
          <w:rPr>
            <w:rStyle w:val="Hipervnculo"/>
            <w:rFonts w:ascii="Palatino Linotype" w:eastAsiaTheme="majorEastAsia" w:hAnsi="Palatino Linotype"/>
            <w:sz w:val="22"/>
            <w:szCs w:val="22"/>
          </w:rPr>
          <w:t>https://www.ipomex.org.mx/recursos/ipo/files_ipo3/2019/42929/7/ec895e91f796436ffbc9b7de40b606cb.pdf</w:t>
        </w:r>
      </w:hyperlink>
      <w:r w:rsidR="002752E8" w:rsidRPr="00EE4274">
        <w:rPr>
          <w:rFonts w:ascii="Palatino Linotype" w:hAnsi="Palatino Linotype"/>
          <w:sz w:val="22"/>
          <w:szCs w:val="22"/>
        </w:rPr>
        <w:t xml:space="preserve"> y que, para mayor referencia se inserta en su parte de interés:</w:t>
      </w:r>
    </w:p>
    <w:p w14:paraId="27FB5961" w14:textId="4895284D" w:rsidR="002752E8" w:rsidRPr="00EE4274" w:rsidRDefault="002752E8" w:rsidP="00670120">
      <w:pPr>
        <w:spacing w:line="360" w:lineRule="auto"/>
        <w:jc w:val="both"/>
        <w:rPr>
          <w:rFonts w:ascii="Palatino Linotype" w:eastAsia="Calibri" w:hAnsi="Palatino Linotype" w:cs="Tahoma"/>
          <w:iCs/>
          <w:sz w:val="22"/>
          <w:szCs w:val="22"/>
          <w:lang w:eastAsia="es-ES_tradnl"/>
        </w:rPr>
      </w:pPr>
      <w:r w:rsidRPr="00EE4274">
        <w:rPr>
          <w:noProof/>
          <w:lang w:val="es-ES"/>
        </w:rPr>
        <w:drawing>
          <wp:inline distT="0" distB="0" distL="0" distR="0" wp14:anchorId="1D37F9AD" wp14:editId="1C303A24">
            <wp:extent cx="5632255" cy="328187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1235" t="33170" r="36116" b="12288"/>
                    <a:stretch/>
                  </pic:blipFill>
                  <pic:spPr bwMode="auto">
                    <a:xfrm>
                      <a:off x="0" y="0"/>
                      <a:ext cx="5651977" cy="3293367"/>
                    </a:xfrm>
                    <a:prstGeom prst="rect">
                      <a:avLst/>
                    </a:prstGeom>
                    <a:ln>
                      <a:noFill/>
                    </a:ln>
                    <a:extLst>
                      <a:ext uri="{53640926-AAD7-44D8-BBD7-CCE9431645EC}">
                        <a14:shadowObscured xmlns:a14="http://schemas.microsoft.com/office/drawing/2010/main"/>
                      </a:ext>
                    </a:extLst>
                  </pic:spPr>
                </pic:pic>
              </a:graphicData>
            </a:graphic>
          </wp:inline>
        </w:drawing>
      </w:r>
    </w:p>
    <w:p w14:paraId="6363DF8A" w14:textId="75F90C89" w:rsidR="00037A3C" w:rsidRPr="00EE4274" w:rsidRDefault="002752E8" w:rsidP="00670120">
      <w:pPr>
        <w:spacing w:line="360" w:lineRule="auto"/>
        <w:jc w:val="both"/>
        <w:rPr>
          <w:rFonts w:ascii="Palatino Linotype" w:hAnsi="Palatino Linotype"/>
          <w:sz w:val="22"/>
          <w:szCs w:val="22"/>
        </w:rPr>
      </w:pPr>
      <w:r w:rsidRPr="00EE4274">
        <w:rPr>
          <w:rFonts w:ascii="Palatino Linotype" w:eastAsia="Calibri" w:hAnsi="Palatino Linotype" w:cs="Tahoma"/>
          <w:iCs/>
          <w:sz w:val="22"/>
          <w:szCs w:val="22"/>
          <w:lang w:eastAsia="es-ES_tradnl"/>
        </w:rPr>
        <w:t xml:space="preserve">Ahora bien, el Reglamento Interior de la Secretaria General de Gobierno, visible en: </w:t>
      </w:r>
      <w:hyperlink r:id="rId10" w:history="1">
        <w:r w:rsidRPr="00EE4274">
          <w:rPr>
            <w:rStyle w:val="Hipervnculo"/>
            <w:rFonts w:ascii="Palatino Linotype" w:eastAsiaTheme="majorEastAsia" w:hAnsi="Palatino Linotype"/>
            <w:sz w:val="22"/>
            <w:szCs w:val="22"/>
          </w:rPr>
          <w:t>http://legislacion.edomex.gob.mx/sites/legislacion.edomex.gob.mx/files/files/pdf/rgl/vig/rglvig159.pdf</w:t>
        </w:r>
      </w:hyperlink>
      <w:r w:rsidRPr="00EE4274">
        <w:rPr>
          <w:rFonts w:ascii="Palatino Linotype" w:hAnsi="Palatino Linotype"/>
          <w:sz w:val="22"/>
          <w:szCs w:val="22"/>
        </w:rPr>
        <w:t>, señala en el artículo 28, que dentro de las atribuciones con las que cuenta la Coordinación Administrativa, se encuentra la de planear, organizar y controlar el aprovechamiento de los recursos financieros, para el funcionamiento de la Secretaría, para mayor entendimiento, se cita a continuación el artículo referido.</w:t>
      </w:r>
    </w:p>
    <w:p w14:paraId="3821F7F8" w14:textId="77777777" w:rsidR="00DD3162" w:rsidRPr="00EE4274" w:rsidRDefault="00DD3162" w:rsidP="00670120">
      <w:pPr>
        <w:spacing w:line="360" w:lineRule="auto"/>
        <w:jc w:val="both"/>
        <w:rPr>
          <w:rFonts w:ascii="Palatino Linotype" w:hAnsi="Palatino Linotype"/>
          <w:sz w:val="22"/>
          <w:szCs w:val="22"/>
        </w:rPr>
      </w:pPr>
    </w:p>
    <w:p w14:paraId="28BC60D3" w14:textId="4466C25A" w:rsidR="001620DB" w:rsidRPr="00EE4274" w:rsidRDefault="002752E8" w:rsidP="00670120">
      <w:pPr>
        <w:spacing w:line="360" w:lineRule="auto"/>
        <w:ind w:left="567" w:right="539"/>
        <w:jc w:val="center"/>
        <w:rPr>
          <w:rFonts w:ascii="Palatino Linotype" w:hAnsi="Palatino Linotype"/>
          <w:b/>
          <w:i/>
        </w:rPr>
      </w:pPr>
      <w:r w:rsidRPr="00EE4274">
        <w:rPr>
          <w:rFonts w:ascii="Palatino Linotype" w:hAnsi="Palatino Linotype"/>
          <w:b/>
          <w:i/>
        </w:rPr>
        <w:lastRenderedPageBreak/>
        <w:t>“</w:t>
      </w:r>
      <w:r w:rsidR="001620DB" w:rsidRPr="00EE4274">
        <w:rPr>
          <w:rFonts w:ascii="Palatino Linotype" w:hAnsi="Palatino Linotype"/>
          <w:b/>
          <w:i/>
        </w:rPr>
        <w:t>Sección Quinta</w:t>
      </w:r>
    </w:p>
    <w:p w14:paraId="548963D5" w14:textId="353AD974" w:rsidR="002752E8" w:rsidRPr="00EE4274" w:rsidRDefault="002752E8" w:rsidP="00670120">
      <w:pPr>
        <w:spacing w:line="360" w:lineRule="auto"/>
        <w:ind w:left="567" w:right="539"/>
        <w:jc w:val="center"/>
        <w:rPr>
          <w:rFonts w:ascii="Palatino Linotype" w:hAnsi="Palatino Linotype"/>
          <w:b/>
          <w:i/>
        </w:rPr>
      </w:pPr>
      <w:r w:rsidRPr="00EE4274">
        <w:rPr>
          <w:rFonts w:ascii="Palatino Linotype" w:hAnsi="Palatino Linotype"/>
          <w:b/>
          <w:i/>
        </w:rPr>
        <w:t>De la Coordinación Administrativa y de la Contraloría Interna</w:t>
      </w:r>
    </w:p>
    <w:p w14:paraId="4DDC7BDD" w14:textId="77777777" w:rsidR="002752E8" w:rsidRPr="00EE4274" w:rsidRDefault="002752E8" w:rsidP="00670120">
      <w:pPr>
        <w:spacing w:line="360" w:lineRule="auto"/>
        <w:ind w:left="567" w:right="539"/>
        <w:jc w:val="both"/>
        <w:rPr>
          <w:rFonts w:ascii="Palatino Linotype" w:hAnsi="Palatino Linotype"/>
          <w:i/>
        </w:rPr>
      </w:pPr>
      <w:r w:rsidRPr="00EE4274">
        <w:rPr>
          <w:rFonts w:ascii="Palatino Linotype" w:hAnsi="Palatino Linotype"/>
          <w:i/>
        </w:rPr>
        <w:t xml:space="preserve">Artículo 28. </w:t>
      </w:r>
      <w:r w:rsidRPr="00EE4274">
        <w:rPr>
          <w:rFonts w:ascii="Palatino Linotype" w:hAnsi="Palatino Linotype"/>
          <w:b/>
          <w:i/>
        </w:rPr>
        <w:t>Corresponden a la Coordinación Administrativa, las atribuciones siguientes:</w:t>
      </w:r>
    </w:p>
    <w:p w14:paraId="6B77AE45" w14:textId="77777777" w:rsidR="002752E8" w:rsidRPr="00EE4274" w:rsidRDefault="002752E8" w:rsidP="00670120">
      <w:pPr>
        <w:spacing w:line="360" w:lineRule="auto"/>
        <w:ind w:left="567" w:right="539"/>
        <w:jc w:val="both"/>
        <w:rPr>
          <w:rFonts w:ascii="Palatino Linotype" w:hAnsi="Palatino Linotype"/>
          <w:b/>
          <w:i/>
        </w:rPr>
      </w:pPr>
      <w:r w:rsidRPr="00EE4274">
        <w:rPr>
          <w:rFonts w:ascii="Palatino Linotype" w:hAnsi="Palatino Linotype"/>
          <w:i/>
        </w:rPr>
        <w:t>I</w:t>
      </w:r>
      <w:r w:rsidRPr="00EE4274">
        <w:rPr>
          <w:rFonts w:ascii="Palatino Linotype" w:hAnsi="Palatino Linotype"/>
          <w:b/>
          <w:i/>
        </w:rPr>
        <w:t xml:space="preserve">. Planear, organizar y controlar el aprovechamiento de los recursos humanos, materiales, financieros y técnicos, necesarios para el funcionamiento de la Secretaría, manteniendo una coordinación permanente con las dependencias vinculadas a dichas actividades. </w:t>
      </w:r>
    </w:p>
    <w:p w14:paraId="6322121B" w14:textId="12E9A66F" w:rsidR="002752E8" w:rsidRPr="00EE4274" w:rsidRDefault="001620DB" w:rsidP="00670120">
      <w:pPr>
        <w:spacing w:line="360" w:lineRule="auto"/>
        <w:ind w:left="567" w:right="539"/>
        <w:jc w:val="both"/>
        <w:rPr>
          <w:rFonts w:ascii="Palatino Linotype" w:hAnsi="Palatino Linotype"/>
          <w:i/>
        </w:rPr>
      </w:pPr>
      <w:r w:rsidRPr="00EE4274">
        <w:rPr>
          <w:rFonts w:ascii="Palatino Linotype" w:hAnsi="Palatino Linotype"/>
          <w:i/>
        </w:rPr>
        <w:t>II. Ge</w:t>
      </w:r>
      <w:r w:rsidR="002752E8" w:rsidRPr="00EE4274">
        <w:rPr>
          <w:rFonts w:ascii="Palatino Linotype" w:hAnsi="Palatino Linotype"/>
          <w:i/>
        </w:rPr>
        <w:t xml:space="preserve">stionar las solicitudes de bienes o servicios para su contratación, de acuerdo con la Ley de Contratación Pública del Estado de México y Municipios. </w:t>
      </w:r>
    </w:p>
    <w:p w14:paraId="5F78EC25" w14:textId="77777777" w:rsidR="002752E8" w:rsidRPr="00EE4274" w:rsidRDefault="002752E8" w:rsidP="00670120">
      <w:pPr>
        <w:spacing w:line="360" w:lineRule="auto"/>
        <w:ind w:left="567" w:right="539"/>
        <w:jc w:val="both"/>
        <w:rPr>
          <w:rFonts w:ascii="Palatino Linotype" w:hAnsi="Palatino Linotype"/>
          <w:i/>
        </w:rPr>
      </w:pPr>
      <w:r w:rsidRPr="00EE4274">
        <w:rPr>
          <w:rFonts w:ascii="Palatino Linotype" w:hAnsi="Palatino Linotype"/>
          <w:i/>
        </w:rPr>
        <w:t xml:space="preserve">III. Programar, tramitar y ejecutar las acciones y procedimientos, con base en las normas y políticas aplicables, </w:t>
      </w:r>
      <w:r w:rsidRPr="00EE4274">
        <w:rPr>
          <w:rFonts w:ascii="Palatino Linotype" w:hAnsi="Palatino Linotype"/>
          <w:b/>
          <w:i/>
        </w:rPr>
        <w:t>para realizar la adquisición de bienes muebles, la contratación del arrendamiento de bienes muebles y servicios de cualquier naturaleza</w:t>
      </w:r>
      <w:r w:rsidRPr="00EE4274">
        <w:rPr>
          <w:rFonts w:ascii="Palatino Linotype" w:hAnsi="Palatino Linotype"/>
          <w:i/>
        </w:rPr>
        <w:t xml:space="preserve">, siempre que no se trate de operaciones consolidadas, así como la contratación de obra pública dentro de los montos de actuación que la Secretaría del Ramo faculte a las dependencias, bajo los procedimientos legales aplicables, según la normatividad en materia de obra pública, que requiera la Secretaría y sus unidades administrativas para el desempeño de sus funciones. </w:t>
      </w:r>
    </w:p>
    <w:p w14:paraId="7E0840C5" w14:textId="77777777" w:rsidR="002752E8" w:rsidRPr="00EE4274" w:rsidRDefault="002752E8" w:rsidP="00670120">
      <w:pPr>
        <w:spacing w:line="360" w:lineRule="auto"/>
        <w:ind w:left="567" w:right="539"/>
        <w:jc w:val="both"/>
        <w:rPr>
          <w:rFonts w:ascii="Palatino Linotype" w:hAnsi="Palatino Linotype"/>
          <w:b/>
          <w:i/>
        </w:rPr>
      </w:pPr>
      <w:r w:rsidRPr="00EE4274">
        <w:rPr>
          <w:rFonts w:ascii="Palatino Linotype" w:hAnsi="Palatino Linotype"/>
          <w:i/>
        </w:rPr>
        <w:t xml:space="preserve">IV. Suscribir los documentos relativos al ejercicio de sus atribuciones, así como celebrar, otorgar y </w:t>
      </w:r>
      <w:r w:rsidRPr="00EE4274">
        <w:rPr>
          <w:rFonts w:ascii="Palatino Linotype" w:hAnsi="Palatino Linotype"/>
          <w:b/>
          <w:i/>
        </w:rPr>
        <w:t xml:space="preserve">suscribir los contratos, convenios y demás actos jurídicos de carácter administrativo o de cualquier otra índole dentro del ámbito de su competencia, necesarios para el ejercicio de sus funciones. </w:t>
      </w:r>
    </w:p>
    <w:p w14:paraId="152067CC" w14:textId="77777777" w:rsidR="002752E8" w:rsidRPr="00EE4274" w:rsidRDefault="002752E8" w:rsidP="00670120">
      <w:pPr>
        <w:spacing w:line="360" w:lineRule="auto"/>
        <w:ind w:left="567" w:right="539"/>
        <w:jc w:val="both"/>
        <w:rPr>
          <w:rFonts w:ascii="Palatino Linotype" w:hAnsi="Palatino Linotype"/>
          <w:i/>
        </w:rPr>
      </w:pPr>
      <w:r w:rsidRPr="00EE4274">
        <w:rPr>
          <w:rFonts w:ascii="Palatino Linotype" w:hAnsi="Palatino Linotype"/>
          <w:i/>
        </w:rPr>
        <w:t xml:space="preserve">V. Cancelar, terminar anticipadamente o, en su caso, rescindir los contratos suscritos por la Coordinación Administrativa, por causas imputables a los proveedores o contratistas, así como aplicar las sanciones administrativas o las penas convencionales correspondientes y demandar ante las instancias competentes el pago de daños y perjuicios derivados del incumplimiento de contratos. </w:t>
      </w:r>
    </w:p>
    <w:p w14:paraId="45D6AB26" w14:textId="77777777" w:rsidR="002752E8" w:rsidRPr="00EE4274" w:rsidRDefault="002752E8" w:rsidP="00670120">
      <w:pPr>
        <w:spacing w:line="360" w:lineRule="auto"/>
        <w:ind w:left="567" w:right="539"/>
        <w:jc w:val="both"/>
        <w:rPr>
          <w:rFonts w:ascii="Palatino Linotype" w:hAnsi="Palatino Linotype"/>
          <w:b/>
          <w:i/>
        </w:rPr>
      </w:pPr>
      <w:r w:rsidRPr="00EE4274">
        <w:rPr>
          <w:rFonts w:ascii="Palatino Linotype" w:hAnsi="Palatino Linotype"/>
          <w:b/>
          <w:i/>
        </w:rPr>
        <w:t xml:space="preserve">VI. Formular, en coordinación con las demás unidades administrativas de la Secretaría, el proyecto del presupuesto anual de la dependencia. </w:t>
      </w:r>
    </w:p>
    <w:p w14:paraId="19E49B62" w14:textId="77777777" w:rsidR="002752E8" w:rsidRPr="00EE4274" w:rsidRDefault="002752E8" w:rsidP="00670120">
      <w:pPr>
        <w:spacing w:line="360" w:lineRule="auto"/>
        <w:ind w:left="567" w:right="539"/>
        <w:jc w:val="both"/>
        <w:rPr>
          <w:rFonts w:ascii="Palatino Linotype" w:hAnsi="Palatino Linotype"/>
          <w:b/>
          <w:i/>
        </w:rPr>
      </w:pPr>
      <w:r w:rsidRPr="00EE4274">
        <w:rPr>
          <w:rFonts w:ascii="Palatino Linotype" w:hAnsi="Palatino Linotype"/>
          <w:b/>
          <w:i/>
        </w:rPr>
        <w:t xml:space="preserve">VII. Supervisar la aplicación de los lineamientos que regirán el ejercicio presupuestal y el control de los recursos de las unidades administrativas de la Secretaría. </w:t>
      </w:r>
    </w:p>
    <w:p w14:paraId="43B8A56A" w14:textId="77777777" w:rsidR="002752E8" w:rsidRPr="00EE4274" w:rsidRDefault="002752E8" w:rsidP="00670120">
      <w:pPr>
        <w:spacing w:line="360" w:lineRule="auto"/>
        <w:ind w:left="567" w:right="539"/>
        <w:jc w:val="both"/>
        <w:rPr>
          <w:rFonts w:ascii="Palatino Linotype" w:hAnsi="Palatino Linotype"/>
          <w:b/>
          <w:i/>
        </w:rPr>
      </w:pPr>
      <w:r w:rsidRPr="00EE4274">
        <w:rPr>
          <w:rFonts w:ascii="Palatino Linotype" w:hAnsi="Palatino Linotype"/>
          <w:b/>
          <w:i/>
        </w:rPr>
        <w:lastRenderedPageBreak/>
        <w:t xml:space="preserve">VIII. Programar y tramitar ante la Secretaría de Finanzas, el ejercicio del presupuesto de egresos autorizados para la Secretaría. </w:t>
      </w:r>
    </w:p>
    <w:p w14:paraId="4F76D570" w14:textId="77777777" w:rsidR="002752E8" w:rsidRPr="00EE4274" w:rsidRDefault="002752E8" w:rsidP="00670120">
      <w:pPr>
        <w:spacing w:line="360" w:lineRule="auto"/>
        <w:ind w:left="567" w:right="539"/>
        <w:jc w:val="both"/>
        <w:rPr>
          <w:rFonts w:ascii="Palatino Linotype" w:hAnsi="Palatino Linotype"/>
          <w:i/>
        </w:rPr>
      </w:pPr>
      <w:r w:rsidRPr="00EE4274">
        <w:rPr>
          <w:rFonts w:ascii="Palatino Linotype" w:hAnsi="Palatino Linotype"/>
          <w:i/>
        </w:rPr>
        <w:t xml:space="preserve">IX. Realizar el seguimiento a los trámites que realicen las delegaciones administrativas ante la Secretaría de Finanzas, respecto a la autorización de los programas de inversión especial, así como el registro y control de las operaciones presupuestales y financieras. </w:t>
      </w:r>
    </w:p>
    <w:p w14:paraId="6545A64D" w14:textId="01A3CA76" w:rsidR="002752E8" w:rsidRPr="00EE4274" w:rsidRDefault="001620DB" w:rsidP="00670120">
      <w:pPr>
        <w:spacing w:line="360" w:lineRule="auto"/>
        <w:ind w:left="708" w:right="539" w:hanging="141"/>
        <w:jc w:val="both"/>
        <w:rPr>
          <w:rFonts w:ascii="Palatino Linotype" w:hAnsi="Palatino Linotype"/>
          <w:i/>
        </w:rPr>
      </w:pPr>
      <w:r w:rsidRPr="00EE4274">
        <w:rPr>
          <w:rFonts w:ascii="Palatino Linotype" w:hAnsi="Palatino Linotype"/>
          <w:i/>
        </w:rPr>
        <w:t>X. Designar, previ</w:t>
      </w:r>
      <w:r w:rsidR="002752E8" w:rsidRPr="00EE4274">
        <w:rPr>
          <w:rFonts w:ascii="Palatino Linotype" w:hAnsi="Palatino Linotype"/>
          <w:i/>
        </w:rPr>
        <w:t xml:space="preserve">o acuerdo del Secretario, en cada una de las unidades administrativas que la integran, a un delegado administrativo para que en coordinación con el Titular de la unidad, provea el funcionamiento administrativo de la misma. </w:t>
      </w:r>
    </w:p>
    <w:p w14:paraId="5BC0812E" w14:textId="77777777" w:rsidR="002752E8" w:rsidRPr="00EE4274" w:rsidRDefault="002752E8" w:rsidP="00670120">
      <w:pPr>
        <w:spacing w:line="360" w:lineRule="auto"/>
        <w:ind w:left="567" w:right="539"/>
        <w:jc w:val="both"/>
        <w:rPr>
          <w:rFonts w:ascii="Palatino Linotype" w:hAnsi="Palatino Linotype"/>
          <w:i/>
        </w:rPr>
      </w:pPr>
      <w:r w:rsidRPr="00EE4274">
        <w:rPr>
          <w:rFonts w:ascii="Palatino Linotype" w:hAnsi="Palatino Linotype"/>
          <w:i/>
        </w:rPr>
        <w:t xml:space="preserve">XI. Formular e implementar los programas de trabajo que contribuyan al mejor desempeño de las delegaciones administrativas. </w:t>
      </w:r>
    </w:p>
    <w:p w14:paraId="4A9622DB" w14:textId="77777777" w:rsidR="002752E8" w:rsidRPr="00EE4274" w:rsidRDefault="002752E8" w:rsidP="00670120">
      <w:pPr>
        <w:spacing w:line="360" w:lineRule="auto"/>
        <w:ind w:left="567" w:right="539"/>
        <w:jc w:val="both"/>
        <w:rPr>
          <w:rFonts w:ascii="Palatino Linotype" w:hAnsi="Palatino Linotype"/>
          <w:i/>
        </w:rPr>
      </w:pPr>
      <w:r w:rsidRPr="00EE4274">
        <w:rPr>
          <w:rFonts w:ascii="Palatino Linotype" w:hAnsi="Palatino Linotype"/>
          <w:i/>
        </w:rPr>
        <w:t xml:space="preserve">XII. Proponer al Secretario, las medidas administrativas que estime convenientes para la mejor organización y funcionamiento de la Secretaría. </w:t>
      </w:r>
    </w:p>
    <w:p w14:paraId="0840B506" w14:textId="77777777" w:rsidR="002752E8" w:rsidRPr="00EE4274" w:rsidRDefault="002752E8" w:rsidP="00670120">
      <w:pPr>
        <w:spacing w:line="360" w:lineRule="auto"/>
        <w:ind w:left="567" w:right="539"/>
        <w:jc w:val="both"/>
        <w:rPr>
          <w:rFonts w:ascii="Palatino Linotype" w:hAnsi="Palatino Linotype"/>
          <w:i/>
        </w:rPr>
      </w:pPr>
      <w:r w:rsidRPr="00EE4274">
        <w:rPr>
          <w:rFonts w:ascii="Palatino Linotype" w:hAnsi="Palatino Linotype"/>
          <w:i/>
        </w:rPr>
        <w:t xml:space="preserve">XIII. Establecer, con base en las políticas que señale el Secretario, los lineamientos conforme a los cuales deberán realizarse los nombramientos, remociones y demás nombramientos del personal de la Secretaría, así como los relativos a sus remuneraciones. </w:t>
      </w:r>
    </w:p>
    <w:p w14:paraId="41581864" w14:textId="77777777" w:rsidR="002752E8" w:rsidRPr="00EE4274" w:rsidRDefault="002752E8" w:rsidP="00670120">
      <w:pPr>
        <w:spacing w:line="360" w:lineRule="auto"/>
        <w:ind w:left="567" w:right="539"/>
        <w:jc w:val="both"/>
        <w:rPr>
          <w:rFonts w:ascii="Palatino Linotype" w:hAnsi="Palatino Linotype"/>
          <w:i/>
        </w:rPr>
      </w:pPr>
      <w:r w:rsidRPr="00EE4274">
        <w:rPr>
          <w:rFonts w:ascii="Palatino Linotype" w:hAnsi="Palatino Linotype"/>
          <w:i/>
        </w:rPr>
        <w:t xml:space="preserve">XIV. Programar y tramitar, ante la Secretaría de Finanzas, los requerimientos de altas, bajas, cambios, permisos y licencias de los servidores públicos de la Secretaría; así como planear y coordinar su capacitación, adiestramiento y motivación. </w:t>
      </w:r>
    </w:p>
    <w:p w14:paraId="54A62700" w14:textId="77777777" w:rsidR="002752E8" w:rsidRPr="00EE4274" w:rsidRDefault="002752E8" w:rsidP="00670120">
      <w:pPr>
        <w:spacing w:line="360" w:lineRule="auto"/>
        <w:ind w:left="567" w:right="539"/>
        <w:jc w:val="both"/>
        <w:rPr>
          <w:rFonts w:ascii="Palatino Linotype" w:hAnsi="Palatino Linotype"/>
          <w:i/>
        </w:rPr>
      </w:pPr>
      <w:r w:rsidRPr="00EE4274">
        <w:rPr>
          <w:rFonts w:ascii="Palatino Linotype" w:hAnsi="Palatino Linotype"/>
          <w:i/>
        </w:rPr>
        <w:t xml:space="preserve">XV. Implantar los lineamientos que permitan mantener actualizados los registros administrativos sobre recursos humanos, materiales, financieros, programas de inversión, archivo, correspondencia, inventario de bienes muebles e inmuebles, y apoyos técnicos. </w:t>
      </w:r>
    </w:p>
    <w:p w14:paraId="137564F3" w14:textId="77777777" w:rsidR="002752E8" w:rsidRPr="00EE4274" w:rsidRDefault="002752E8" w:rsidP="00670120">
      <w:pPr>
        <w:spacing w:line="360" w:lineRule="auto"/>
        <w:ind w:left="567" w:right="539"/>
        <w:jc w:val="both"/>
        <w:rPr>
          <w:rFonts w:ascii="Palatino Linotype" w:hAnsi="Palatino Linotype"/>
          <w:i/>
        </w:rPr>
      </w:pPr>
      <w:r w:rsidRPr="00EE4274">
        <w:rPr>
          <w:rFonts w:ascii="Palatino Linotype" w:hAnsi="Palatino Linotype"/>
          <w:i/>
        </w:rPr>
        <w:t xml:space="preserve">XVI. Derogada . </w:t>
      </w:r>
    </w:p>
    <w:p w14:paraId="566572BB" w14:textId="77777777" w:rsidR="002752E8" w:rsidRPr="00EE4274" w:rsidRDefault="002752E8" w:rsidP="00670120">
      <w:pPr>
        <w:spacing w:line="360" w:lineRule="auto"/>
        <w:ind w:left="567" w:right="539"/>
        <w:jc w:val="both"/>
        <w:rPr>
          <w:rFonts w:ascii="Palatino Linotype" w:hAnsi="Palatino Linotype"/>
          <w:i/>
        </w:rPr>
      </w:pPr>
      <w:r w:rsidRPr="00EE4274">
        <w:rPr>
          <w:rFonts w:ascii="Palatino Linotype" w:hAnsi="Palatino Linotype"/>
          <w:i/>
        </w:rPr>
        <w:t xml:space="preserve">XVII. Derogada </w:t>
      </w:r>
    </w:p>
    <w:p w14:paraId="4B5CB29C" w14:textId="0CEF4A13" w:rsidR="002752E8" w:rsidRPr="00EE4274" w:rsidRDefault="002752E8" w:rsidP="00670120">
      <w:pPr>
        <w:spacing w:line="360" w:lineRule="auto"/>
        <w:ind w:left="567" w:right="539"/>
        <w:jc w:val="both"/>
        <w:rPr>
          <w:rFonts w:ascii="Palatino Linotype" w:eastAsia="Calibri" w:hAnsi="Palatino Linotype" w:cs="Tahoma"/>
          <w:i/>
          <w:iCs/>
          <w:sz w:val="22"/>
          <w:szCs w:val="22"/>
          <w:lang w:eastAsia="es-ES_tradnl"/>
        </w:rPr>
      </w:pPr>
      <w:r w:rsidRPr="00EE4274">
        <w:rPr>
          <w:rFonts w:ascii="Palatino Linotype" w:hAnsi="Palatino Linotype"/>
          <w:i/>
        </w:rPr>
        <w:t>XVIII. Las demás que le confieren las disposiciones legales y aquellas que le encomiende el Secretario.</w:t>
      </w:r>
    </w:p>
    <w:p w14:paraId="4560D807" w14:textId="77777777" w:rsidR="00037A3C" w:rsidRPr="00EE4274" w:rsidRDefault="00037A3C" w:rsidP="00670120">
      <w:pPr>
        <w:spacing w:line="360" w:lineRule="auto"/>
        <w:jc w:val="both"/>
        <w:rPr>
          <w:rFonts w:ascii="Palatino Linotype" w:eastAsia="Calibri" w:hAnsi="Palatino Linotype" w:cs="Tahoma"/>
          <w:iCs/>
          <w:sz w:val="22"/>
          <w:szCs w:val="22"/>
          <w:lang w:eastAsia="es-ES_tradnl"/>
        </w:rPr>
      </w:pPr>
    </w:p>
    <w:p w14:paraId="2209AD8A" w14:textId="2D82F225" w:rsidR="00037A3C" w:rsidRPr="00EE4274" w:rsidRDefault="00337D18" w:rsidP="00670120">
      <w:pPr>
        <w:spacing w:line="360" w:lineRule="auto"/>
        <w:jc w:val="both"/>
        <w:rPr>
          <w:rFonts w:ascii="Palatino Linotype" w:hAnsi="Palatino Linotype"/>
          <w:sz w:val="22"/>
          <w:szCs w:val="22"/>
        </w:rPr>
      </w:pPr>
      <w:r w:rsidRPr="00EE4274">
        <w:rPr>
          <w:rFonts w:ascii="Palatino Linotype" w:eastAsia="Calibri" w:hAnsi="Palatino Linotype" w:cs="Tahoma"/>
          <w:iCs/>
          <w:sz w:val="22"/>
          <w:szCs w:val="22"/>
          <w:lang w:eastAsia="es-ES_tradnl"/>
        </w:rPr>
        <w:t xml:space="preserve">Por su parte el Manual General de Organización de la Secretaría General, publicado en ña Gaceta de Gobierno de diecisiete de junio de 2014, visible en: </w:t>
      </w:r>
      <w:hyperlink r:id="rId11" w:history="1">
        <w:r w:rsidRPr="00EE4274">
          <w:rPr>
            <w:rStyle w:val="Hipervnculo"/>
            <w:rFonts w:ascii="Palatino Linotype" w:eastAsiaTheme="majorEastAsia" w:hAnsi="Palatino Linotype"/>
            <w:sz w:val="22"/>
            <w:szCs w:val="22"/>
          </w:rPr>
          <w:t>http://legislacion.edomex.gob.mx/sites/legislacion.edomex.gob.mx/files/files/pdf/gct/2014/jun174.PDF</w:t>
        </w:r>
      </w:hyperlink>
      <w:r w:rsidRPr="00EE4274">
        <w:rPr>
          <w:rFonts w:ascii="Palatino Linotype" w:hAnsi="Palatino Linotype"/>
          <w:sz w:val="22"/>
          <w:szCs w:val="22"/>
        </w:rPr>
        <w:t>, señala que la subdirección de finanzas tiene el siguiente objetivo:</w:t>
      </w:r>
    </w:p>
    <w:p w14:paraId="13903702" w14:textId="33695195" w:rsidR="00337D18" w:rsidRPr="00EE4274" w:rsidRDefault="00337D18" w:rsidP="00670120">
      <w:pPr>
        <w:spacing w:line="360" w:lineRule="auto"/>
        <w:ind w:left="567" w:right="539"/>
        <w:jc w:val="both"/>
        <w:rPr>
          <w:rFonts w:ascii="Palatino Linotype" w:hAnsi="Palatino Linotype"/>
          <w:i/>
          <w:szCs w:val="22"/>
        </w:rPr>
      </w:pPr>
      <w:r w:rsidRPr="00EE4274">
        <w:rPr>
          <w:rFonts w:ascii="Palatino Linotype" w:hAnsi="Palatino Linotype"/>
          <w:i/>
          <w:szCs w:val="22"/>
        </w:rPr>
        <w:t>“Establecer los criterio internos para el ejercicio, control y evaluación del presupuesto de la Secretaría General de Gobierno, en el ejercicio del gasto corriente, así como de los ingresos y egresos de los recursos financieros de la coordinación Administrativa y de las áreas de la dependencia, de conformidad con las normas establecidas por la Secretaria de Finanzas.”</w:t>
      </w:r>
    </w:p>
    <w:p w14:paraId="368F8741" w14:textId="77777777" w:rsidR="004D75A5" w:rsidRPr="00EE4274" w:rsidRDefault="004D75A5" w:rsidP="00670120">
      <w:pPr>
        <w:spacing w:line="360" w:lineRule="auto"/>
        <w:ind w:left="567" w:right="539"/>
        <w:jc w:val="both"/>
        <w:rPr>
          <w:rFonts w:ascii="Palatino Linotype" w:hAnsi="Palatino Linotype"/>
          <w:i/>
          <w:szCs w:val="22"/>
        </w:rPr>
      </w:pPr>
    </w:p>
    <w:p w14:paraId="37492444" w14:textId="474EA8E7" w:rsidR="004D75A5" w:rsidRPr="00EE4274" w:rsidRDefault="004D75A5" w:rsidP="00670120">
      <w:pPr>
        <w:spacing w:line="360" w:lineRule="auto"/>
        <w:jc w:val="both"/>
        <w:rPr>
          <w:rFonts w:ascii="Palatino Linotype" w:eastAsia="Calibri" w:hAnsi="Palatino Linotype" w:cs="Tahoma"/>
          <w:iCs/>
          <w:sz w:val="22"/>
          <w:szCs w:val="22"/>
          <w:lang w:eastAsia="es-ES_tradnl"/>
        </w:rPr>
      </w:pPr>
      <w:r w:rsidRPr="00EE4274">
        <w:rPr>
          <w:rFonts w:ascii="Palatino Linotype" w:eastAsia="Calibri" w:hAnsi="Palatino Linotype" w:cs="Tahoma"/>
          <w:iCs/>
          <w:sz w:val="22"/>
          <w:szCs w:val="22"/>
          <w:lang w:eastAsia="es-ES_tradnl"/>
        </w:rPr>
        <w:t>Derivado de lo antes expuesto, es posible colegir que la Secretaria de Finanzas como área que depende de la Coordinación Administrativa, es la encargada de establecer aspecto de índole financiero de las áreas centrales de la Secretaria de General de Gobierno, entre las que se encuentra el Órgano Interno de Control, como puede apreciarse del organigrama, antes citado, y que se inserta en su parte de interés para mayor comprensión:</w:t>
      </w:r>
    </w:p>
    <w:p w14:paraId="26B25BE2" w14:textId="22422C44" w:rsidR="004D75A5" w:rsidRPr="00EE4274" w:rsidRDefault="004D75A5" w:rsidP="00670120">
      <w:pPr>
        <w:spacing w:line="360" w:lineRule="auto"/>
        <w:jc w:val="center"/>
        <w:rPr>
          <w:rFonts w:ascii="Palatino Linotype" w:eastAsia="Calibri" w:hAnsi="Palatino Linotype" w:cs="Tahoma"/>
          <w:iCs/>
          <w:sz w:val="22"/>
          <w:szCs w:val="22"/>
          <w:lang w:eastAsia="es-ES_tradnl"/>
        </w:rPr>
      </w:pPr>
      <w:r w:rsidRPr="00EE4274">
        <w:rPr>
          <w:noProof/>
          <w:lang w:val="es-ES"/>
        </w:rPr>
        <w:drawing>
          <wp:inline distT="0" distB="0" distL="0" distR="0" wp14:anchorId="5FA8E246" wp14:editId="4A049A2F">
            <wp:extent cx="3555187" cy="3764495"/>
            <wp:effectExtent l="0" t="0" r="762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5417" t="44844" r="60640" b="10082"/>
                    <a:stretch/>
                  </pic:blipFill>
                  <pic:spPr bwMode="auto">
                    <a:xfrm>
                      <a:off x="0" y="0"/>
                      <a:ext cx="3568447" cy="3778535"/>
                    </a:xfrm>
                    <a:prstGeom prst="rect">
                      <a:avLst/>
                    </a:prstGeom>
                    <a:ln>
                      <a:noFill/>
                    </a:ln>
                    <a:extLst>
                      <a:ext uri="{53640926-AAD7-44D8-BBD7-CCE9431645EC}">
                        <a14:shadowObscured xmlns:a14="http://schemas.microsoft.com/office/drawing/2010/main"/>
                      </a:ext>
                    </a:extLst>
                  </pic:spPr>
                </pic:pic>
              </a:graphicData>
            </a:graphic>
          </wp:inline>
        </w:drawing>
      </w:r>
    </w:p>
    <w:p w14:paraId="07FFA543" w14:textId="7D29432F" w:rsidR="004D75A5" w:rsidRPr="00EE4274" w:rsidRDefault="004D75A5" w:rsidP="00670120">
      <w:pPr>
        <w:spacing w:line="360" w:lineRule="auto"/>
        <w:jc w:val="both"/>
        <w:rPr>
          <w:rFonts w:ascii="Palatino Linotype" w:eastAsia="Calibri" w:hAnsi="Palatino Linotype" w:cs="Tahoma"/>
          <w:iCs/>
          <w:sz w:val="22"/>
          <w:szCs w:val="22"/>
          <w:lang w:eastAsia="es-ES_tradnl"/>
        </w:rPr>
      </w:pPr>
      <w:r w:rsidRPr="00EE4274">
        <w:rPr>
          <w:rFonts w:ascii="Palatino Linotype" w:eastAsia="Calibri" w:hAnsi="Palatino Linotype" w:cs="Tahoma"/>
          <w:iCs/>
          <w:sz w:val="22"/>
          <w:szCs w:val="22"/>
          <w:lang w:eastAsia="es-ES_tradnl"/>
        </w:rPr>
        <w:lastRenderedPageBreak/>
        <w:t xml:space="preserve">Es así, como puede concluirse, que el Sujeto Obligado realizo una búsqueda en la área competente para conocer de lo solicitado por el Particular, más aún, que este con la embestidura con la que cuenta señaló en respuesta que no cuenta con ningún registro de los gastos ejercidos por los servidores públicos señalados en </w:t>
      </w:r>
      <w:r w:rsidR="005A74F6" w:rsidRPr="00EE4274">
        <w:rPr>
          <w:rFonts w:ascii="Palatino Linotype" w:eastAsia="Calibri" w:hAnsi="Palatino Linotype" w:cs="Tahoma"/>
          <w:iCs/>
          <w:sz w:val="22"/>
          <w:szCs w:val="22"/>
          <w:lang w:eastAsia="es-ES_tradnl"/>
        </w:rPr>
        <w:t>la solicitud del Particular</w:t>
      </w:r>
      <w:r w:rsidRPr="00EE4274">
        <w:rPr>
          <w:rFonts w:ascii="Palatino Linotype" w:hAnsi="Palatino Linotype" w:cs="Tahoma"/>
          <w:sz w:val="22"/>
          <w:szCs w:val="24"/>
          <w:lang w:val="es-ES"/>
        </w:rPr>
        <w:t xml:space="preserve">, razón por </w:t>
      </w:r>
      <w:r w:rsidR="005A74F6" w:rsidRPr="00EE4274">
        <w:rPr>
          <w:rFonts w:ascii="Palatino Linotype" w:hAnsi="Palatino Linotype" w:cs="Tahoma"/>
          <w:sz w:val="22"/>
          <w:szCs w:val="24"/>
          <w:lang w:val="es-ES"/>
        </w:rPr>
        <w:t>la que</w:t>
      </w:r>
      <w:r w:rsidRPr="00EE4274">
        <w:rPr>
          <w:rFonts w:ascii="Palatino Linotype" w:hAnsi="Palatino Linotype" w:cs="Tahoma"/>
          <w:sz w:val="22"/>
          <w:szCs w:val="24"/>
          <w:lang w:val="es-ES"/>
        </w:rPr>
        <w:t xml:space="preserve"> es procede advertir que este Órgano Garante no está facultado para dudar de la veracidad de lo manifestado por el Sujeto Obligado.</w:t>
      </w:r>
    </w:p>
    <w:p w14:paraId="7573AD9D" w14:textId="77777777" w:rsidR="004D75A5" w:rsidRPr="00EE4274" w:rsidRDefault="004D75A5" w:rsidP="00670120">
      <w:pPr>
        <w:spacing w:line="360" w:lineRule="auto"/>
        <w:jc w:val="both"/>
        <w:rPr>
          <w:rFonts w:ascii="Palatino Linotype" w:hAnsi="Palatino Linotype" w:cs="Tahoma"/>
          <w:sz w:val="22"/>
          <w:szCs w:val="24"/>
          <w:lang w:val="es-ES"/>
        </w:rPr>
      </w:pPr>
    </w:p>
    <w:p w14:paraId="71D85BAA" w14:textId="77777777" w:rsidR="004D75A5" w:rsidRPr="00EE4274" w:rsidRDefault="004D75A5" w:rsidP="00670120">
      <w:pPr>
        <w:spacing w:line="360" w:lineRule="auto"/>
        <w:jc w:val="both"/>
        <w:rPr>
          <w:rFonts w:ascii="Palatino Linotype" w:hAnsi="Palatino Linotype" w:cs="Tahoma"/>
          <w:sz w:val="22"/>
          <w:szCs w:val="24"/>
        </w:rPr>
      </w:pPr>
      <w:r w:rsidRPr="00EE4274">
        <w:rPr>
          <w:rFonts w:ascii="Palatino Linotype" w:hAnsi="Palatino Linotype" w:cs="Tahoma"/>
          <w:sz w:val="22"/>
          <w:szCs w:val="24"/>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14417DE0" w14:textId="77777777" w:rsidR="004D75A5" w:rsidRPr="00EE4274" w:rsidRDefault="004D75A5" w:rsidP="00670120">
      <w:pPr>
        <w:spacing w:line="360" w:lineRule="auto"/>
        <w:jc w:val="both"/>
        <w:rPr>
          <w:rFonts w:ascii="Palatino Linotype" w:hAnsi="Palatino Linotype" w:cs="Tahoma"/>
          <w:sz w:val="22"/>
          <w:szCs w:val="24"/>
        </w:rPr>
      </w:pPr>
    </w:p>
    <w:p w14:paraId="2F86AA41" w14:textId="77777777" w:rsidR="004D75A5" w:rsidRPr="00EE4274" w:rsidRDefault="004D75A5" w:rsidP="00670120">
      <w:pPr>
        <w:spacing w:line="360" w:lineRule="auto"/>
        <w:ind w:left="567" w:right="539"/>
        <w:jc w:val="both"/>
        <w:rPr>
          <w:rFonts w:ascii="Palatino Linotype" w:hAnsi="Palatino Linotype" w:cs="Tahoma"/>
          <w:i/>
          <w:szCs w:val="24"/>
        </w:rPr>
      </w:pPr>
      <w:r w:rsidRPr="00EE4274">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EE4274">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C3E5C13" w14:textId="77777777" w:rsidR="004D75A5" w:rsidRPr="00EE4274" w:rsidRDefault="004D75A5" w:rsidP="00670120">
      <w:pPr>
        <w:spacing w:line="360" w:lineRule="auto"/>
        <w:jc w:val="both"/>
        <w:rPr>
          <w:rFonts w:ascii="Palatino Linotype" w:eastAsia="Calibri" w:hAnsi="Palatino Linotype" w:cs="Tahoma"/>
          <w:sz w:val="22"/>
          <w:szCs w:val="22"/>
          <w:lang w:eastAsia="es-ES_tradnl"/>
        </w:rPr>
      </w:pPr>
    </w:p>
    <w:p w14:paraId="5F5F2449" w14:textId="22CCFBC1" w:rsidR="004D75A5" w:rsidRPr="00EE4274" w:rsidRDefault="004D75A5" w:rsidP="00670120">
      <w:pPr>
        <w:spacing w:line="360" w:lineRule="auto"/>
        <w:jc w:val="both"/>
        <w:rPr>
          <w:rFonts w:ascii="Palatino Linotype" w:hAnsi="Palatino Linotype" w:cs="Tahoma"/>
          <w:sz w:val="22"/>
          <w:szCs w:val="22"/>
        </w:rPr>
      </w:pPr>
      <w:r w:rsidRPr="00EE4274">
        <w:rPr>
          <w:rFonts w:ascii="Palatino Linotype" w:hAnsi="Palatino Linotype" w:cs="Tahoma"/>
          <w:sz w:val="22"/>
          <w:szCs w:val="22"/>
        </w:rPr>
        <w:t xml:space="preserve">Aunado lo anterior y de la manifestación realizada por el Sujeto Obligado, este Pleno considera que constituye una expresión en sentido negativo, ya que, es claro que dicha </w:t>
      </w:r>
      <w:r w:rsidRPr="00EE4274">
        <w:rPr>
          <w:rFonts w:ascii="Palatino Linotype" w:hAnsi="Palatino Linotype" w:cs="Tahoma"/>
          <w:sz w:val="22"/>
          <w:szCs w:val="22"/>
        </w:rPr>
        <w:lastRenderedPageBreak/>
        <w:t>manifestación se encuentra relacionada de manera directa e inmediata con la solicitud de acceso a la información en estudio</w:t>
      </w:r>
      <w:r w:rsidR="005A74F6" w:rsidRPr="00EE4274">
        <w:rPr>
          <w:rFonts w:ascii="Palatino Linotype" w:hAnsi="Palatino Linotype" w:cs="Tahoma"/>
          <w:sz w:val="22"/>
          <w:szCs w:val="22"/>
        </w:rPr>
        <w:t>.</w:t>
      </w:r>
    </w:p>
    <w:p w14:paraId="5FFFE720" w14:textId="77777777" w:rsidR="004D75A5" w:rsidRPr="00EE4274" w:rsidRDefault="004D75A5" w:rsidP="00670120">
      <w:pPr>
        <w:spacing w:line="360" w:lineRule="auto"/>
        <w:jc w:val="both"/>
        <w:rPr>
          <w:rFonts w:ascii="Palatino Linotype" w:hAnsi="Palatino Linotype" w:cs="Tahoma"/>
          <w:sz w:val="22"/>
          <w:szCs w:val="22"/>
        </w:rPr>
      </w:pPr>
    </w:p>
    <w:p w14:paraId="775291F6" w14:textId="77777777" w:rsidR="004D75A5" w:rsidRPr="00EE4274" w:rsidRDefault="004D75A5" w:rsidP="00670120">
      <w:pPr>
        <w:spacing w:line="360" w:lineRule="auto"/>
        <w:jc w:val="both"/>
        <w:rPr>
          <w:rFonts w:ascii="Palatino Linotype" w:hAnsi="Palatino Linotype" w:cs="Tahoma"/>
          <w:sz w:val="22"/>
          <w:szCs w:val="24"/>
          <w:lang w:val="es-ES"/>
        </w:rPr>
      </w:pPr>
      <w:r w:rsidRPr="00EE4274">
        <w:rPr>
          <w:rFonts w:ascii="Palatino Linotype" w:hAnsi="Palatino Linotype" w:cs="Tahoma"/>
          <w:sz w:val="22"/>
          <w:szCs w:val="24"/>
          <w:lang w:val="es-ES"/>
        </w:rPr>
        <w:t>Así, al tratarse de hechos negativos, es evidente que la información solicitada no puede fácticamente obrar en los archivos del Sujeto</w:t>
      </w:r>
      <w:r w:rsidRPr="00EE4274">
        <w:rPr>
          <w:rFonts w:ascii="Palatino Linotype" w:hAnsi="Palatino Linotype" w:cs="Tahoma"/>
          <w:b/>
          <w:sz w:val="22"/>
          <w:szCs w:val="24"/>
          <w:lang w:val="es-ES"/>
        </w:rPr>
        <w:t xml:space="preserve"> </w:t>
      </w:r>
      <w:r w:rsidRPr="00EE4274">
        <w:rPr>
          <w:rFonts w:ascii="Palatino Linotype" w:hAnsi="Palatino Linotype" w:cs="Tahoma"/>
          <w:sz w:val="22"/>
          <w:szCs w:val="24"/>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14:paraId="35B67451" w14:textId="77777777" w:rsidR="004D75A5" w:rsidRPr="00EE4274" w:rsidRDefault="004D75A5" w:rsidP="00670120">
      <w:pPr>
        <w:tabs>
          <w:tab w:val="left" w:pos="4962"/>
        </w:tabs>
        <w:spacing w:line="360" w:lineRule="auto"/>
        <w:jc w:val="both"/>
        <w:rPr>
          <w:rFonts w:ascii="Palatino Linotype" w:hAnsi="Palatino Linotype" w:cs="Tahoma"/>
          <w:sz w:val="22"/>
          <w:szCs w:val="22"/>
        </w:rPr>
      </w:pPr>
    </w:p>
    <w:p w14:paraId="33991B46" w14:textId="5D310281" w:rsidR="004D75A5" w:rsidRPr="00EE4274" w:rsidRDefault="004D75A5" w:rsidP="00670120">
      <w:pPr>
        <w:spacing w:line="360" w:lineRule="auto"/>
        <w:jc w:val="both"/>
        <w:rPr>
          <w:rFonts w:ascii="Palatino Linotype" w:eastAsia="Calibri" w:hAnsi="Palatino Linotype" w:cs="Tahoma"/>
          <w:sz w:val="22"/>
          <w:szCs w:val="22"/>
          <w:lang w:eastAsia="es-ES_tradnl"/>
        </w:rPr>
      </w:pPr>
      <w:r w:rsidRPr="00EE4274">
        <w:rPr>
          <w:rFonts w:ascii="Palatino Linotype" w:eastAsia="Calibri" w:hAnsi="Palatino Linotype" w:cs="Tahoma"/>
          <w:sz w:val="22"/>
          <w:szCs w:val="22"/>
          <w:lang w:eastAsia="es-ES_tradnl"/>
        </w:rPr>
        <w:t xml:space="preserve">De tal suerte, se advierte que además el Sujeto Obligado siguió el procedimiento establecido en los artículos 160 y 162 de la Ley de Transparencia y Acceso a la Información Pública del Estado de México y Municipios, los </w:t>
      </w:r>
      <w:r w:rsidR="005A74F6" w:rsidRPr="00EE4274">
        <w:rPr>
          <w:rFonts w:ascii="Palatino Linotype" w:eastAsia="Calibri" w:hAnsi="Palatino Linotype" w:cs="Tahoma"/>
          <w:sz w:val="22"/>
          <w:szCs w:val="22"/>
          <w:lang w:eastAsia="es-ES_tradnl"/>
        </w:rPr>
        <w:t>que</w:t>
      </w:r>
      <w:r w:rsidRPr="00EE4274">
        <w:rPr>
          <w:rFonts w:ascii="Palatino Linotype" w:eastAsia="Calibri" w:hAnsi="Palatino Linotype" w:cs="Tahoma"/>
          <w:sz w:val="22"/>
          <w:szCs w:val="22"/>
          <w:lang w:eastAsia="es-ES_tradnl"/>
        </w:rPr>
        <w:t xml:space="preserve"> disponen que los </w:t>
      </w:r>
      <w:r w:rsidR="005A74F6" w:rsidRPr="00EE4274">
        <w:rPr>
          <w:rFonts w:ascii="Palatino Linotype" w:eastAsia="Calibri" w:hAnsi="Palatino Linotype" w:cs="Tahoma"/>
          <w:sz w:val="22"/>
          <w:szCs w:val="22"/>
          <w:lang w:eastAsia="es-ES_tradnl"/>
        </w:rPr>
        <w:t xml:space="preserve">Sujetos Obligados </w:t>
      </w:r>
      <w:r w:rsidRPr="00EE4274">
        <w:rPr>
          <w:rFonts w:ascii="Palatino Linotype" w:eastAsia="Calibri" w:hAnsi="Palatino Linotype" w:cs="Tahoma"/>
          <w:sz w:val="22"/>
          <w:szCs w:val="22"/>
          <w:lang w:eastAsia="es-ES_tradnl"/>
        </w:rPr>
        <w:t>deben otorgar acceso a los documentos que obren en sus archivos y que las unidades de transparencia deberán garantizar que las solicitudes se turnen a todas las áreas competentes.</w:t>
      </w:r>
    </w:p>
    <w:p w14:paraId="13B809B9" w14:textId="77777777" w:rsidR="004D75A5" w:rsidRPr="00EE4274" w:rsidRDefault="004D75A5" w:rsidP="00670120">
      <w:pPr>
        <w:tabs>
          <w:tab w:val="left" w:pos="4962"/>
        </w:tabs>
        <w:spacing w:line="360" w:lineRule="auto"/>
        <w:jc w:val="both"/>
        <w:rPr>
          <w:rFonts w:ascii="Palatino Linotype" w:hAnsi="Palatino Linotype" w:cs="Tahoma"/>
          <w:sz w:val="22"/>
          <w:szCs w:val="22"/>
          <w:lang w:val="es-ES"/>
        </w:rPr>
      </w:pPr>
    </w:p>
    <w:p w14:paraId="1659C804" w14:textId="77777777" w:rsidR="004D75A5" w:rsidRPr="00EE4274" w:rsidRDefault="004D75A5" w:rsidP="00670120">
      <w:pPr>
        <w:tabs>
          <w:tab w:val="left" w:pos="4962"/>
        </w:tabs>
        <w:spacing w:line="360" w:lineRule="auto"/>
        <w:jc w:val="both"/>
        <w:rPr>
          <w:rFonts w:ascii="Palatino Linotype" w:hAnsi="Palatino Linotype" w:cs="Tahoma"/>
          <w:sz w:val="22"/>
          <w:szCs w:val="22"/>
        </w:rPr>
      </w:pPr>
      <w:r w:rsidRPr="00EE4274">
        <w:rPr>
          <w:rFonts w:ascii="Palatino Linotype" w:hAnsi="Palatino Linotype" w:cs="Tahoma"/>
          <w:sz w:val="22"/>
          <w:szCs w:val="22"/>
        </w:rPr>
        <w:t>En relación con lo anterior, se entiende que el Sujeto Obligado se encuentra imposibilitado de hacer entrega de la información específica que solicita el Particular, en razón de que esta no obra en sus archivos, atento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w:t>
      </w:r>
    </w:p>
    <w:p w14:paraId="1E7FD2A3" w14:textId="77777777" w:rsidR="004D75A5" w:rsidRPr="00EE4274" w:rsidRDefault="004D75A5" w:rsidP="00670120">
      <w:pPr>
        <w:spacing w:line="360" w:lineRule="auto"/>
        <w:jc w:val="both"/>
        <w:rPr>
          <w:rFonts w:ascii="Palatino Linotype" w:eastAsia="Calibri" w:hAnsi="Palatino Linotype" w:cs="Tahoma"/>
          <w:iCs/>
          <w:sz w:val="22"/>
          <w:szCs w:val="22"/>
          <w:lang w:eastAsia="es-ES_tradnl"/>
        </w:rPr>
      </w:pPr>
    </w:p>
    <w:p w14:paraId="273ADD7F" w14:textId="7CFFA937" w:rsidR="007C0CAD" w:rsidRPr="00EE4274" w:rsidRDefault="007C0CAD" w:rsidP="00670120">
      <w:pPr>
        <w:spacing w:line="360" w:lineRule="auto"/>
        <w:jc w:val="both"/>
        <w:rPr>
          <w:rFonts w:ascii="Palatino Linotype" w:eastAsia="Calibri" w:hAnsi="Palatino Linotype" w:cs="Tahoma"/>
          <w:iCs/>
          <w:sz w:val="22"/>
          <w:szCs w:val="22"/>
          <w:lang w:eastAsia="es-ES_tradnl"/>
        </w:rPr>
      </w:pPr>
      <w:r w:rsidRPr="00EE4274">
        <w:rPr>
          <w:rFonts w:ascii="Palatino Linotype" w:eastAsia="Calibri" w:hAnsi="Palatino Linotype" w:cs="Tahoma"/>
          <w:iCs/>
          <w:sz w:val="22"/>
          <w:szCs w:val="22"/>
          <w:lang w:eastAsia="es-ES_tradnl"/>
        </w:rPr>
        <w:t xml:space="preserve">Ahora bien, es preciso que los puntos de solicitud 1 y 2 se encuentran concatenados, así, si el Sujeto Obligado refiere no contar con ningún gasto por los conceptos señalados y por los servidores públicos enunciados en la solicitud, consecuentemente tampoco cuenta con los </w:t>
      </w:r>
      <w:r w:rsidRPr="00EE4274">
        <w:rPr>
          <w:rFonts w:ascii="Palatino Linotype" w:eastAsia="Calibri" w:hAnsi="Palatino Linotype" w:cs="Tahoma"/>
          <w:iCs/>
          <w:sz w:val="22"/>
          <w:szCs w:val="22"/>
          <w:lang w:eastAsia="es-ES_tradnl"/>
        </w:rPr>
        <w:lastRenderedPageBreak/>
        <w:t xml:space="preserve">documentos que acrediten el gasto ejercido, por lo que ambos aspectos se colman con la respuesta del Sujeto Obligado. </w:t>
      </w:r>
    </w:p>
    <w:p w14:paraId="537B31B3" w14:textId="77777777" w:rsidR="00CE6015" w:rsidRPr="00EE4274" w:rsidRDefault="00CE6015" w:rsidP="00670120">
      <w:pPr>
        <w:spacing w:line="360" w:lineRule="auto"/>
        <w:jc w:val="both"/>
        <w:rPr>
          <w:rFonts w:ascii="Palatino Linotype" w:eastAsia="Calibri" w:hAnsi="Palatino Linotype" w:cs="Tahoma"/>
          <w:iCs/>
          <w:sz w:val="22"/>
          <w:szCs w:val="22"/>
          <w:lang w:eastAsia="es-ES_tradnl"/>
        </w:rPr>
      </w:pPr>
    </w:p>
    <w:p w14:paraId="382E7CA4" w14:textId="7FEB60C8" w:rsidR="00CE6015" w:rsidRPr="00EE4274" w:rsidRDefault="00CE6015" w:rsidP="00670120">
      <w:pPr>
        <w:spacing w:line="360" w:lineRule="auto"/>
        <w:jc w:val="both"/>
        <w:rPr>
          <w:rFonts w:ascii="Palatino Linotype" w:eastAsia="Calibri" w:hAnsi="Palatino Linotype" w:cs="Tahoma"/>
          <w:iCs/>
          <w:sz w:val="22"/>
          <w:szCs w:val="22"/>
          <w:lang w:eastAsia="es-ES_tradnl"/>
        </w:rPr>
      </w:pPr>
      <w:r w:rsidRPr="00EE4274">
        <w:rPr>
          <w:rFonts w:ascii="Palatino Linotype" w:eastAsia="Calibri" w:hAnsi="Palatino Linotype" w:cs="Tahoma"/>
          <w:iCs/>
          <w:sz w:val="22"/>
          <w:szCs w:val="22"/>
          <w:lang w:eastAsia="es-ES_tradnl"/>
        </w:rPr>
        <w:t>En otro tenor, es preciso señalar que el Particular también solicitó la entrega del monto de recursos públicos</w:t>
      </w:r>
      <w:r w:rsidR="001B653A" w:rsidRPr="00EE4274">
        <w:rPr>
          <w:rFonts w:ascii="Palatino Linotype" w:eastAsia="Calibri" w:hAnsi="Palatino Linotype" w:cs="Tahoma"/>
          <w:iCs/>
          <w:sz w:val="22"/>
          <w:szCs w:val="22"/>
          <w:lang w:eastAsia="es-ES_tradnl"/>
        </w:rPr>
        <w:t xml:space="preserve"> otorgados a </w:t>
      </w:r>
      <w:r w:rsidR="001C0857" w:rsidRPr="00EE4274">
        <w:rPr>
          <w:rFonts w:ascii="Palatino Linotype" w:eastAsia="Calibri" w:hAnsi="Palatino Linotype" w:cs="Tahoma"/>
          <w:iCs/>
          <w:sz w:val="22"/>
          <w:szCs w:val="22"/>
          <w:lang w:eastAsia="es-ES_tradnl"/>
        </w:rPr>
        <w:t>mandos medios y superiores por la unidad responsable, al respecto, destaca que el presupuesto de las dependencias no es asignado a los servidores públicos ni a las pe</w:t>
      </w:r>
      <w:r w:rsidR="008913C3" w:rsidRPr="00EE4274">
        <w:rPr>
          <w:rFonts w:ascii="Palatino Linotype" w:eastAsia="Calibri" w:hAnsi="Palatino Linotype" w:cs="Tahoma"/>
          <w:iCs/>
          <w:sz w:val="22"/>
          <w:szCs w:val="22"/>
          <w:lang w:eastAsia="es-ES_tradnl"/>
        </w:rPr>
        <w:t xml:space="preserve">rsonas, sino que se asignan a las áreas por concepto de gasto o partida, de tal suerte que, resulta evidente que lo que el particular desea conocer es el presupuesto que le haya sido asignado a la </w:t>
      </w:r>
      <w:r w:rsidR="00C11C53" w:rsidRPr="00EE4274">
        <w:rPr>
          <w:rFonts w:ascii="Palatino Linotype" w:eastAsia="Calibri" w:hAnsi="Palatino Linotype" w:cs="Tahoma"/>
          <w:iCs/>
          <w:sz w:val="22"/>
          <w:szCs w:val="22"/>
          <w:lang w:eastAsia="es-ES_tradnl"/>
        </w:rPr>
        <w:t>Contraloría para gastos de representación, viáticos, alimentación o desarrollo de funciones</w:t>
      </w:r>
      <w:r w:rsidR="007C2601" w:rsidRPr="00EE4274">
        <w:rPr>
          <w:rFonts w:ascii="Palatino Linotype" w:eastAsia="Calibri" w:hAnsi="Palatino Linotype" w:cs="Tahoma"/>
          <w:iCs/>
          <w:sz w:val="22"/>
          <w:szCs w:val="22"/>
          <w:lang w:eastAsia="es-ES_tradnl"/>
        </w:rPr>
        <w:t xml:space="preserve"> en los años 2016, 2017, 2018 y 2019; al respecto, el Sujeto Obligado no emitió pronunciamiento</w:t>
      </w:r>
      <w:r w:rsidR="005C1208" w:rsidRPr="00EE4274">
        <w:rPr>
          <w:rFonts w:ascii="Palatino Linotype" w:eastAsia="Calibri" w:hAnsi="Palatino Linotype" w:cs="Tahoma"/>
          <w:iCs/>
          <w:sz w:val="22"/>
          <w:szCs w:val="22"/>
          <w:lang w:eastAsia="es-ES_tradnl"/>
        </w:rPr>
        <w:t xml:space="preserve"> alguno.</w:t>
      </w:r>
    </w:p>
    <w:p w14:paraId="3675E893" w14:textId="77777777" w:rsidR="005C1208" w:rsidRPr="00EE4274" w:rsidRDefault="005C1208" w:rsidP="00670120">
      <w:pPr>
        <w:spacing w:line="360" w:lineRule="auto"/>
        <w:jc w:val="both"/>
        <w:rPr>
          <w:rFonts w:ascii="Palatino Linotype" w:eastAsia="Calibri" w:hAnsi="Palatino Linotype" w:cs="Tahoma"/>
          <w:iCs/>
          <w:sz w:val="22"/>
          <w:szCs w:val="22"/>
          <w:lang w:eastAsia="es-ES_tradnl"/>
        </w:rPr>
      </w:pPr>
    </w:p>
    <w:p w14:paraId="4DBFAEAF" w14:textId="3662FF68" w:rsidR="005C1208" w:rsidRPr="00EE4274" w:rsidRDefault="005C1208" w:rsidP="00670120">
      <w:pPr>
        <w:spacing w:line="360" w:lineRule="auto"/>
        <w:jc w:val="both"/>
        <w:rPr>
          <w:rFonts w:ascii="Palatino Linotype" w:eastAsia="Calibri" w:hAnsi="Palatino Linotype" w:cs="Tahoma"/>
          <w:bCs/>
          <w:sz w:val="22"/>
          <w:szCs w:val="22"/>
          <w:lang w:val="es-ES" w:eastAsia="en-US"/>
        </w:rPr>
      </w:pPr>
      <w:r w:rsidRPr="00EE4274">
        <w:rPr>
          <w:rFonts w:ascii="Palatino Linotype" w:eastAsia="Calibri" w:hAnsi="Palatino Linotype" w:cs="Tahoma"/>
          <w:iCs/>
          <w:sz w:val="22"/>
          <w:szCs w:val="22"/>
          <w:lang w:eastAsia="es-ES_tradnl"/>
        </w:rPr>
        <w:t xml:space="preserve">En razón de lo expuesto, se tiene que el Sujeto Obligado omitió </w:t>
      </w:r>
      <w:r w:rsidRPr="00EE4274">
        <w:rPr>
          <w:rFonts w:ascii="Palatino Linotype" w:eastAsia="Calibri" w:hAnsi="Palatino Linotype" w:cs="Tahoma"/>
          <w:b/>
          <w:bCs/>
          <w:sz w:val="22"/>
          <w:szCs w:val="22"/>
          <w:lang w:eastAsia="en-US"/>
        </w:rPr>
        <w:t xml:space="preserve">realizar un pronunciamiento expreso </w:t>
      </w:r>
      <w:r w:rsidRPr="00EE4274">
        <w:rPr>
          <w:rFonts w:ascii="Palatino Linotype" w:hAnsi="Palatino Linotype" w:cs="Tahoma"/>
          <w:sz w:val="22"/>
          <w:szCs w:val="24"/>
          <w:lang w:eastAsia="es-MX"/>
        </w:rPr>
        <w:t>respecto a cada uno de los requerimientos descritos; en ese sentido, resulta necesario traer</w:t>
      </w:r>
      <w:r w:rsidRPr="00EE4274">
        <w:rPr>
          <w:rFonts w:ascii="Palatino Linotype" w:eastAsia="Calibri" w:hAnsi="Palatino Linotype" w:cs="Tahoma"/>
          <w:bCs/>
          <w:sz w:val="22"/>
          <w:szCs w:val="22"/>
          <w:lang w:val="es-ES" w:eastAsia="en-US"/>
        </w:rPr>
        <w:t xml:space="preserve"> por analogía, el Criterio 2/17, emitido por el Instituto Nacional de Transparencia, Acceso a la Información y Protección de Datos Personales, señala lo siguiente:</w:t>
      </w:r>
    </w:p>
    <w:p w14:paraId="4D9D5E9E" w14:textId="77777777" w:rsidR="005C1208" w:rsidRPr="00EE4274" w:rsidRDefault="005C1208" w:rsidP="00670120">
      <w:pPr>
        <w:spacing w:line="360" w:lineRule="auto"/>
        <w:ind w:right="-93"/>
        <w:jc w:val="both"/>
        <w:rPr>
          <w:rFonts w:ascii="Palatino Linotype" w:eastAsia="Calibri" w:hAnsi="Palatino Linotype" w:cs="Tahoma"/>
          <w:bCs/>
          <w:sz w:val="22"/>
          <w:szCs w:val="22"/>
          <w:lang w:val="es-ES" w:eastAsia="en-US"/>
        </w:rPr>
      </w:pPr>
    </w:p>
    <w:p w14:paraId="2943B495" w14:textId="77777777" w:rsidR="005C1208" w:rsidRPr="00EE4274" w:rsidRDefault="005C1208" w:rsidP="00670120">
      <w:pPr>
        <w:spacing w:line="360" w:lineRule="auto"/>
        <w:ind w:left="567" w:right="567"/>
        <w:jc w:val="both"/>
        <w:rPr>
          <w:rFonts w:ascii="Palatino Linotype" w:eastAsia="Calibri" w:hAnsi="Palatino Linotype" w:cs="Tahoma"/>
          <w:bCs/>
          <w:i/>
          <w:lang w:eastAsia="en-US"/>
        </w:rPr>
      </w:pPr>
      <w:r w:rsidRPr="00EE4274">
        <w:rPr>
          <w:rFonts w:ascii="Palatino Linotype" w:eastAsia="Calibri" w:hAnsi="Palatino Linotype" w:cs="Tahoma"/>
          <w:b/>
          <w:bCs/>
          <w:i/>
          <w:lang w:eastAsia="en-US"/>
        </w:rPr>
        <w:t xml:space="preserve">“Congruencia y exhaustividad. Sus alcances para garantizar el derecho de acceso a la información. </w:t>
      </w:r>
      <w:r w:rsidRPr="00EE4274">
        <w:rPr>
          <w:rFonts w:ascii="Palatino Linotype" w:eastAsia="Calibri" w:hAnsi="Palatino Linotype" w:cs="Tahoma"/>
          <w:bCs/>
          <w:i/>
          <w:lang w:eastAsia="en-US"/>
        </w:rPr>
        <w:t xml:space="preserve">De conformidad con el artículo </w:t>
      </w:r>
      <w:r w:rsidRPr="00EE4274">
        <w:rPr>
          <w:rFonts w:ascii="Palatino Linotype" w:eastAsia="Calibri" w:hAnsi="Palatino Linotype" w:cs="Tahoma"/>
          <w:bCs/>
          <w:i/>
          <w:lang w:val="es-ES_tradnl" w:eastAsia="en-US"/>
        </w:rPr>
        <w:t>3 de la Ley Federal de Procedimiento Administrativo</w:t>
      </w:r>
      <w:r w:rsidRPr="00EE4274">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EE4274">
        <w:rPr>
          <w:rFonts w:ascii="Palatino Linotype" w:eastAsia="Calibri" w:hAnsi="Palatino Linotype" w:cs="Tahoma"/>
          <w:b/>
          <w:bCs/>
          <w:i/>
          <w:lang w:eastAsia="en-US"/>
        </w:rPr>
        <w:t>la exhaustividad significa que dicha respuesta se refiera expresamente a cada uno de los puntos solicitados</w:t>
      </w:r>
      <w:r w:rsidRPr="00EE4274">
        <w:rPr>
          <w:rFonts w:ascii="Palatino Linotype" w:eastAsia="Calibri" w:hAnsi="Palatino Linotype" w:cs="Tahoma"/>
          <w:bCs/>
          <w:i/>
          <w:lang w:eastAsia="en-US"/>
        </w:rPr>
        <w:t xml:space="preserve">. Por lo anterior, los sujetos obligados cumplirán con los principios de congruencia y exhaustividad, cuando las </w:t>
      </w:r>
      <w:r w:rsidRPr="00EE4274">
        <w:rPr>
          <w:rFonts w:ascii="Palatino Linotype" w:eastAsia="Calibri" w:hAnsi="Palatino Linotype" w:cs="Tahoma"/>
          <w:bCs/>
          <w:i/>
          <w:lang w:eastAsia="en-US"/>
        </w:rPr>
        <w:lastRenderedPageBreak/>
        <w:t xml:space="preserve">respuestas que emitan guarden una relación lógica con lo solicitado y </w:t>
      </w:r>
      <w:r w:rsidRPr="00EE4274">
        <w:rPr>
          <w:rFonts w:ascii="Palatino Linotype" w:eastAsia="Calibri" w:hAnsi="Palatino Linotype" w:cs="Tahoma"/>
          <w:b/>
          <w:bCs/>
          <w:i/>
          <w:lang w:eastAsia="en-US"/>
        </w:rPr>
        <w:t>atiendan de manera puntual y expresa, cada uno de los contenidos de información.”</w:t>
      </w:r>
    </w:p>
    <w:p w14:paraId="25738229" w14:textId="77777777" w:rsidR="005C1208" w:rsidRPr="00EE4274" w:rsidRDefault="005C1208" w:rsidP="00670120">
      <w:pPr>
        <w:spacing w:line="360" w:lineRule="auto"/>
        <w:jc w:val="both"/>
        <w:rPr>
          <w:rFonts w:ascii="Palatino Linotype" w:hAnsi="Palatino Linotype" w:cs="Tahoma"/>
          <w:sz w:val="22"/>
          <w:szCs w:val="24"/>
          <w:lang w:eastAsia="es-MX"/>
        </w:rPr>
      </w:pPr>
    </w:p>
    <w:p w14:paraId="5B55240D" w14:textId="77777777" w:rsidR="005C1208" w:rsidRPr="00EE4274" w:rsidRDefault="005C1208" w:rsidP="00670120">
      <w:pPr>
        <w:spacing w:line="360" w:lineRule="auto"/>
        <w:jc w:val="both"/>
        <w:rPr>
          <w:rFonts w:ascii="Palatino Linotype" w:hAnsi="Palatino Linotype" w:cs="Tahoma"/>
          <w:bCs/>
          <w:sz w:val="22"/>
          <w:szCs w:val="24"/>
          <w:lang w:val="es-ES_tradnl" w:eastAsia="es-MX"/>
        </w:rPr>
      </w:pPr>
      <w:r w:rsidRPr="00EE4274">
        <w:rPr>
          <w:rFonts w:ascii="Palatino Linotype" w:hAnsi="Palatino Linotype" w:cs="Tahoma"/>
          <w:sz w:val="22"/>
          <w:szCs w:val="24"/>
          <w:lang w:eastAsia="es-MX"/>
        </w:rPr>
        <w:t xml:space="preserve">Del citado criterio, se desprende que </w:t>
      </w:r>
      <w:r w:rsidRPr="00EE4274">
        <w:rPr>
          <w:rFonts w:ascii="Palatino Linotype" w:hAnsi="Palatino Linotype" w:cs="Tahoma"/>
          <w:bCs/>
          <w:sz w:val="22"/>
          <w:szCs w:val="24"/>
          <w:lang w:eastAsia="es-MX"/>
        </w:rPr>
        <w:t xml:space="preserve">todo acto administrativo debe apegarse al </w:t>
      </w:r>
      <w:r w:rsidRPr="00EE4274">
        <w:rPr>
          <w:rFonts w:ascii="Palatino Linotype" w:hAnsi="Palatino Linotype" w:cs="Tahoma"/>
          <w:b/>
          <w:bCs/>
          <w:sz w:val="22"/>
          <w:szCs w:val="24"/>
          <w:lang w:eastAsia="es-MX"/>
        </w:rPr>
        <w:t>principio de exhaustividad</w:t>
      </w:r>
      <w:r w:rsidRPr="00EE4274">
        <w:rPr>
          <w:rFonts w:ascii="Palatino Linotype" w:hAnsi="Palatino Linotype" w:cs="Tahoma"/>
          <w:bCs/>
          <w:sz w:val="22"/>
          <w:szCs w:val="24"/>
          <w:lang w:eastAsia="es-MX"/>
        </w:rPr>
        <w:t xml:space="preserve">, </w:t>
      </w:r>
      <w:r w:rsidRPr="00EE4274">
        <w:rPr>
          <w:rFonts w:ascii="Palatino Linotype" w:hAnsi="Palatino Linotype" w:cs="Tahoma"/>
          <w:bCs/>
          <w:sz w:val="22"/>
          <w:szCs w:val="24"/>
          <w:lang w:val="es-ES_tradnl" w:eastAsia="es-MX"/>
        </w:rPr>
        <w:t>entendiendo por éste que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analizar y decidir –de marea íntegra- sobre todos los puntos requeridos, a fin de satisfacer la solicitud correspondiente.</w:t>
      </w:r>
    </w:p>
    <w:p w14:paraId="0EED055C" w14:textId="77777777" w:rsidR="005C1208" w:rsidRPr="00EE4274" w:rsidRDefault="005C1208" w:rsidP="00670120">
      <w:pPr>
        <w:spacing w:line="360" w:lineRule="auto"/>
        <w:jc w:val="both"/>
        <w:rPr>
          <w:rFonts w:ascii="Palatino Linotype" w:hAnsi="Palatino Linotype" w:cs="Tahoma"/>
          <w:bCs/>
          <w:sz w:val="22"/>
          <w:szCs w:val="24"/>
          <w:lang w:val="es-ES_tradnl" w:eastAsia="es-MX"/>
        </w:rPr>
      </w:pPr>
    </w:p>
    <w:p w14:paraId="70FC05CC" w14:textId="7D3D4436" w:rsidR="005C1208" w:rsidRPr="00EE4274" w:rsidRDefault="005C1208" w:rsidP="007A310C">
      <w:pPr>
        <w:spacing w:line="360" w:lineRule="auto"/>
        <w:jc w:val="both"/>
        <w:rPr>
          <w:rFonts w:ascii="Palatino Linotype" w:eastAsia="Calibri" w:hAnsi="Palatino Linotype" w:cs="Tahoma"/>
          <w:bCs/>
          <w:sz w:val="22"/>
          <w:szCs w:val="22"/>
          <w:lang w:eastAsia="en-US"/>
        </w:rPr>
      </w:pPr>
      <w:r w:rsidRPr="00EE4274">
        <w:rPr>
          <w:rFonts w:ascii="Palatino Linotype" w:hAnsi="Palatino Linotype" w:cs="Tahoma"/>
          <w:bCs/>
          <w:sz w:val="22"/>
          <w:szCs w:val="24"/>
          <w:lang w:val="es-ES_tradnl" w:eastAsia="es-MX"/>
        </w:rPr>
        <w:t xml:space="preserve">Por lo antes expuesto y en razón de </w:t>
      </w:r>
      <w:r w:rsidR="004E6C60" w:rsidRPr="00EE4274">
        <w:rPr>
          <w:rFonts w:ascii="Palatino Linotype" w:hAnsi="Palatino Linotype" w:cs="Tahoma"/>
          <w:bCs/>
          <w:sz w:val="22"/>
          <w:szCs w:val="24"/>
          <w:lang w:val="es-ES_tradnl" w:eastAsia="es-MX"/>
        </w:rPr>
        <w:t xml:space="preserve">que el Sujeto Obligado únicamente indicó que durante los años solicitados los servidores públicos de mandos medios y superiores de la Contraloría no ejercieron recursos por los </w:t>
      </w:r>
      <w:r w:rsidR="00B161B6" w:rsidRPr="00EE4274">
        <w:rPr>
          <w:rFonts w:ascii="Palatino Linotype" w:hAnsi="Palatino Linotype" w:cs="Tahoma"/>
          <w:bCs/>
          <w:sz w:val="22"/>
          <w:szCs w:val="24"/>
          <w:lang w:val="es-ES_tradnl" w:eastAsia="es-MX"/>
        </w:rPr>
        <w:t xml:space="preserve">conceptos de interés del Recurrente, lo procedente es </w:t>
      </w:r>
      <w:r w:rsidR="00B8492A" w:rsidRPr="00EE4274">
        <w:rPr>
          <w:rFonts w:ascii="Palatino Linotype" w:hAnsi="Palatino Linotype" w:cs="Tahoma"/>
          <w:b/>
          <w:bCs/>
          <w:sz w:val="22"/>
          <w:szCs w:val="24"/>
          <w:lang w:val="es-ES_tradnl" w:eastAsia="es-MX"/>
        </w:rPr>
        <w:t>MODIFICAR,</w:t>
      </w:r>
      <w:r w:rsidR="00B8492A" w:rsidRPr="00EE4274">
        <w:rPr>
          <w:rFonts w:ascii="Palatino Linotype" w:hAnsi="Palatino Linotype" w:cs="Tahoma"/>
          <w:bCs/>
          <w:sz w:val="22"/>
          <w:szCs w:val="24"/>
          <w:lang w:val="es-ES_tradnl" w:eastAsia="es-MX"/>
        </w:rPr>
        <w:t xml:space="preserve"> la respuesta del Sujeto Obligado y </w:t>
      </w:r>
      <w:r w:rsidR="00B161B6" w:rsidRPr="00EE4274">
        <w:rPr>
          <w:rFonts w:ascii="Palatino Linotype" w:hAnsi="Palatino Linotype" w:cs="Tahoma"/>
          <w:bCs/>
          <w:sz w:val="22"/>
          <w:szCs w:val="24"/>
          <w:lang w:val="es-ES_tradnl" w:eastAsia="es-MX"/>
        </w:rPr>
        <w:t xml:space="preserve">ordenarle a que lleve a cabo una búsqueda exhaustiva y razonable de la información </w:t>
      </w:r>
      <w:r w:rsidR="00EF359B" w:rsidRPr="00EE4274">
        <w:rPr>
          <w:rFonts w:ascii="Palatino Linotype" w:hAnsi="Palatino Linotype" w:cs="Tahoma"/>
          <w:bCs/>
          <w:sz w:val="22"/>
          <w:szCs w:val="24"/>
          <w:lang w:val="es-ES_tradnl" w:eastAsia="es-MX"/>
        </w:rPr>
        <w:t xml:space="preserve">y entregue el documento que dé cuenta del presupuesto asignado a la Contraloría para </w:t>
      </w:r>
      <w:r w:rsidR="0018260D" w:rsidRPr="00EE4274">
        <w:rPr>
          <w:rFonts w:ascii="Palatino Linotype" w:hAnsi="Palatino Linotype" w:cs="Tahoma"/>
          <w:bCs/>
          <w:sz w:val="22"/>
          <w:szCs w:val="24"/>
          <w:lang w:val="es-ES_tradnl" w:eastAsia="es-MX"/>
        </w:rPr>
        <w:t>gastos de representación, viáticos, alimentación o desarrollo de funciones</w:t>
      </w:r>
      <w:r w:rsidRPr="00EE4274">
        <w:rPr>
          <w:rFonts w:ascii="Palatino Linotype" w:hAnsi="Palatino Linotype" w:cs="Tahoma"/>
          <w:bCs/>
          <w:sz w:val="22"/>
          <w:szCs w:val="24"/>
          <w:lang w:val="es-ES_tradnl" w:eastAsia="es-MX"/>
        </w:rPr>
        <w:t xml:space="preserve"> servidores públicos </w:t>
      </w:r>
      <w:r w:rsidR="007A310C" w:rsidRPr="00EE4274">
        <w:rPr>
          <w:rFonts w:ascii="Palatino Linotype" w:hAnsi="Palatino Linotype" w:cs="Tahoma"/>
          <w:bCs/>
          <w:sz w:val="22"/>
          <w:szCs w:val="24"/>
          <w:lang w:val="es-ES_tradnl" w:eastAsia="es-MX"/>
        </w:rPr>
        <w:t>d</w:t>
      </w:r>
      <w:r w:rsidRPr="00EE4274">
        <w:rPr>
          <w:rFonts w:ascii="Palatino Linotype" w:eastAsia="Calibri" w:hAnsi="Palatino Linotype" w:cs="Tahoma"/>
          <w:bCs/>
          <w:sz w:val="22"/>
          <w:szCs w:val="22"/>
          <w:lang w:eastAsia="en-US"/>
        </w:rPr>
        <w:t>e los años 2016, 2017, 2018 y 2019</w:t>
      </w:r>
      <w:r w:rsidR="007A310C" w:rsidRPr="00EE4274">
        <w:rPr>
          <w:rFonts w:ascii="Palatino Linotype" w:eastAsia="Calibri" w:hAnsi="Palatino Linotype" w:cs="Tahoma"/>
          <w:bCs/>
          <w:sz w:val="22"/>
          <w:szCs w:val="22"/>
          <w:lang w:eastAsia="en-US"/>
        </w:rPr>
        <w:t>.</w:t>
      </w:r>
    </w:p>
    <w:p w14:paraId="326EB9B0" w14:textId="77777777" w:rsidR="007A310C" w:rsidRPr="00EE4274" w:rsidRDefault="007A310C" w:rsidP="007A310C">
      <w:pPr>
        <w:spacing w:line="360" w:lineRule="auto"/>
        <w:jc w:val="both"/>
        <w:rPr>
          <w:rFonts w:ascii="Palatino Linotype" w:eastAsia="Calibri" w:hAnsi="Palatino Linotype" w:cs="Tahoma"/>
          <w:b/>
          <w:bCs/>
          <w:sz w:val="22"/>
          <w:szCs w:val="22"/>
          <w:lang w:eastAsia="en-US"/>
        </w:rPr>
      </w:pPr>
    </w:p>
    <w:p w14:paraId="66FF29E8" w14:textId="6F8EE2F5" w:rsidR="005C1208" w:rsidRPr="00EE4274" w:rsidRDefault="005C1208" w:rsidP="00670120">
      <w:pPr>
        <w:spacing w:line="360" w:lineRule="auto"/>
        <w:jc w:val="both"/>
        <w:rPr>
          <w:rFonts w:ascii="Palatino Linotype" w:eastAsia="Calibri" w:hAnsi="Palatino Linotype" w:cs="Tahoma"/>
          <w:iCs/>
          <w:sz w:val="22"/>
          <w:szCs w:val="22"/>
          <w:lang w:eastAsia="es-ES_tradnl"/>
        </w:rPr>
      </w:pPr>
      <w:r w:rsidRPr="00EE4274">
        <w:rPr>
          <w:rFonts w:ascii="Palatino Linotype" w:eastAsia="Calibri" w:hAnsi="Palatino Linotype" w:cs="Tahoma"/>
          <w:iCs/>
          <w:sz w:val="22"/>
          <w:szCs w:val="22"/>
          <w:lang w:eastAsia="es-ES_tradnl"/>
        </w:rPr>
        <w:t>Asimismo, derivado de la respuesta que otorgo el Sujeto Obligado, para el caso de que no cuente con la información solicitada, bastará que lo haga del conocimiento del Recurrente en términos del artículo 19</w:t>
      </w:r>
      <w:r w:rsidR="002F2EF2" w:rsidRPr="00EE4274">
        <w:rPr>
          <w:rFonts w:ascii="Palatino Linotype" w:eastAsia="Calibri" w:hAnsi="Palatino Linotype" w:cs="Tahoma"/>
          <w:iCs/>
          <w:sz w:val="22"/>
          <w:szCs w:val="22"/>
          <w:lang w:eastAsia="es-ES_tradnl"/>
        </w:rPr>
        <w:t>,</w:t>
      </w:r>
      <w:r w:rsidRPr="00EE4274">
        <w:rPr>
          <w:rFonts w:ascii="Palatino Linotype" w:eastAsia="Calibri" w:hAnsi="Palatino Linotype" w:cs="Tahoma"/>
          <w:iCs/>
          <w:sz w:val="22"/>
          <w:szCs w:val="22"/>
          <w:lang w:eastAsia="es-ES_tradnl"/>
        </w:rPr>
        <w:t xml:space="preserve"> párrafo segundo</w:t>
      </w:r>
      <w:r w:rsidR="002F2EF2" w:rsidRPr="00EE4274">
        <w:rPr>
          <w:rFonts w:ascii="Palatino Linotype" w:eastAsia="Calibri" w:hAnsi="Palatino Linotype" w:cs="Tahoma"/>
          <w:iCs/>
          <w:sz w:val="22"/>
          <w:szCs w:val="22"/>
          <w:lang w:eastAsia="es-ES_tradnl"/>
        </w:rPr>
        <w:t>,</w:t>
      </w:r>
      <w:r w:rsidRPr="00EE4274">
        <w:rPr>
          <w:rFonts w:ascii="Palatino Linotype" w:eastAsia="Calibri" w:hAnsi="Palatino Linotype" w:cs="Tahoma"/>
          <w:iCs/>
          <w:sz w:val="22"/>
          <w:szCs w:val="22"/>
          <w:lang w:eastAsia="es-ES_tradnl"/>
        </w:rPr>
        <w:t xml:space="preserve"> de la </w:t>
      </w:r>
      <w:r w:rsidRPr="00EE4274">
        <w:rPr>
          <w:rFonts w:ascii="Palatino Linotype" w:eastAsia="Calibri" w:hAnsi="Palatino Linotype" w:cs="Tahoma"/>
          <w:bCs/>
          <w:iCs/>
          <w:sz w:val="22"/>
          <w:szCs w:val="22"/>
          <w:lang w:eastAsia="en-US"/>
        </w:rPr>
        <w:t>Ley de Transparencia y Acceso a la Información Pública del Estado de México y Municipios</w:t>
      </w:r>
      <w:r w:rsidRPr="00EE4274">
        <w:rPr>
          <w:rFonts w:ascii="Palatino Linotype" w:eastAsia="Calibri" w:hAnsi="Palatino Linotype" w:cs="Tahoma"/>
          <w:iCs/>
          <w:sz w:val="22"/>
          <w:szCs w:val="22"/>
          <w:lang w:eastAsia="es-ES_tradnl"/>
        </w:rPr>
        <w:t>.</w:t>
      </w:r>
    </w:p>
    <w:p w14:paraId="545AE261" w14:textId="77777777" w:rsidR="005C1208" w:rsidRPr="00EE4274" w:rsidRDefault="005C1208" w:rsidP="00670120">
      <w:pPr>
        <w:spacing w:line="360" w:lineRule="auto"/>
        <w:jc w:val="both"/>
        <w:rPr>
          <w:rFonts w:ascii="Palatino Linotype" w:eastAsia="Calibri" w:hAnsi="Palatino Linotype" w:cs="Tahoma"/>
          <w:iCs/>
          <w:sz w:val="22"/>
          <w:szCs w:val="22"/>
          <w:lang w:eastAsia="es-ES_tradnl"/>
        </w:rPr>
      </w:pPr>
    </w:p>
    <w:p w14:paraId="382D21BD" w14:textId="57A5B8EE" w:rsidR="0038249D" w:rsidRPr="00EE4274" w:rsidRDefault="0038249D" w:rsidP="00670120">
      <w:pPr>
        <w:spacing w:line="360" w:lineRule="auto"/>
        <w:jc w:val="both"/>
        <w:rPr>
          <w:rFonts w:ascii="Palatino Linotype" w:eastAsia="Calibri" w:hAnsi="Palatino Linotype" w:cs="Tahoma"/>
          <w:iCs/>
          <w:sz w:val="22"/>
          <w:szCs w:val="22"/>
          <w:lang w:eastAsia="es-ES_tradnl"/>
        </w:rPr>
      </w:pPr>
      <w:r w:rsidRPr="00EE4274">
        <w:rPr>
          <w:rFonts w:ascii="Palatino Linotype" w:eastAsia="Calibri" w:hAnsi="Palatino Linotype" w:cs="Tahoma"/>
          <w:iCs/>
          <w:sz w:val="22"/>
          <w:szCs w:val="22"/>
          <w:lang w:eastAsia="es-ES_tradnl"/>
        </w:rPr>
        <w:t xml:space="preserve">Finalmente, no pasa desapercibido, que el ahora Recurrente, requirió que se diera vista al Órgano Interno de Control o Contraloría, a efecto de que se iniciara un procedimiento de </w:t>
      </w:r>
      <w:r w:rsidRPr="00EE4274">
        <w:rPr>
          <w:rFonts w:ascii="Palatino Linotype" w:eastAsia="Calibri" w:hAnsi="Palatino Linotype" w:cs="Tahoma"/>
          <w:iCs/>
          <w:sz w:val="22"/>
          <w:szCs w:val="22"/>
          <w:lang w:eastAsia="es-ES_tradnl"/>
        </w:rPr>
        <w:lastRenderedPageBreak/>
        <w:t>responsabilidades en contra de los servidores públicos que atendieron la solicitud de información; al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0BB459E8" w14:textId="77777777" w:rsidR="002F2EF2" w:rsidRPr="00EE4274" w:rsidRDefault="002F2EF2" w:rsidP="00670120">
      <w:pPr>
        <w:spacing w:line="360" w:lineRule="auto"/>
        <w:jc w:val="both"/>
        <w:rPr>
          <w:rFonts w:ascii="Palatino Linotype" w:eastAsia="Calibri" w:hAnsi="Palatino Linotype" w:cs="Tahoma"/>
          <w:iCs/>
          <w:sz w:val="22"/>
          <w:szCs w:val="22"/>
          <w:lang w:eastAsia="es-ES_tradnl"/>
        </w:rPr>
      </w:pPr>
    </w:p>
    <w:p w14:paraId="367426BA" w14:textId="77777777" w:rsidR="0038249D" w:rsidRPr="00EE4274" w:rsidRDefault="0038249D" w:rsidP="00670120">
      <w:pPr>
        <w:spacing w:line="360" w:lineRule="auto"/>
        <w:jc w:val="both"/>
        <w:rPr>
          <w:rFonts w:ascii="Palatino Linotype" w:eastAsia="Calibri" w:hAnsi="Palatino Linotype" w:cs="Tahoma"/>
          <w:iCs/>
          <w:sz w:val="22"/>
          <w:szCs w:val="22"/>
          <w:lang w:eastAsia="es-ES_tradnl"/>
        </w:rPr>
      </w:pPr>
      <w:r w:rsidRPr="00EE4274">
        <w:rPr>
          <w:rFonts w:ascii="Palatino Linotype" w:eastAsia="Calibri" w:hAnsi="Palatino Linotype" w:cs="Tahoma"/>
          <w:iCs/>
          <w:sz w:val="22"/>
          <w:szCs w:val="22"/>
          <w:lang w:eastAsia="es-ES_tradnl"/>
        </w:rPr>
        <w:t>En ese sentido, de conformidad con lo previsto en el artículo 222, fracción III, de dicho ordenamiento, son causas de sanción por incumplimiento de las obligaciones establecida en la Ley de la materia, entre otras conductas, el actuar con negligencia, dolo o mala fe en la clasificación o desclasificación de la información.</w:t>
      </w:r>
    </w:p>
    <w:p w14:paraId="61567399" w14:textId="77360A95" w:rsidR="0038249D" w:rsidRPr="00EE4274" w:rsidRDefault="0038249D" w:rsidP="00670120">
      <w:pPr>
        <w:spacing w:line="360" w:lineRule="auto"/>
        <w:jc w:val="both"/>
        <w:rPr>
          <w:rFonts w:ascii="Palatino Linotype" w:eastAsia="Calibri" w:hAnsi="Palatino Linotype" w:cs="Tahoma"/>
          <w:iCs/>
          <w:sz w:val="22"/>
          <w:szCs w:val="22"/>
          <w:lang w:eastAsia="es-ES_tradnl"/>
        </w:rPr>
      </w:pPr>
    </w:p>
    <w:p w14:paraId="51DD14F7" w14:textId="4C9D8F8B" w:rsidR="0038249D" w:rsidRPr="00EE4274" w:rsidRDefault="0038249D" w:rsidP="00670120">
      <w:pPr>
        <w:spacing w:line="360" w:lineRule="auto"/>
        <w:jc w:val="both"/>
        <w:rPr>
          <w:rFonts w:ascii="Palatino Linotype" w:eastAsia="Calibri" w:hAnsi="Palatino Linotype" w:cs="Tahoma"/>
          <w:iCs/>
          <w:sz w:val="22"/>
          <w:szCs w:val="22"/>
          <w:lang w:eastAsia="es-ES_tradnl"/>
        </w:rPr>
      </w:pPr>
      <w:r w:rsidRPr="00EE4274">
        <w:rPr>
          <w:rFonts w:ascii="Palatino Linotype" w:eastAsia="Calibri" w:hAnsi="Palatino Linotype" w:cs="Tahoma"/>
          <w:iCs/>
          <w:sz w:val="22"/>
          <w:szCs w:val="22"/>
          <w:lang w:eastAsia="es-ES_tradnl"/>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14:paraId="6F40F31B" w14:textId="77777777" w:rsidR="0038249D" w:rsidRPr="00EE4274" w:rsidRDefault="0038249D" w:rsidP="00670120">
      <w:pPr>
        <w:spacing w:line="360" w:lineRule="auto"/>
        <w:jc w:val="both"/>
        <w:rPr>
          <w:rFonts w:ascii="Palatino Linotype" w:eastAsia="Calibri" w:hAnsi="Palatino Linotype" w:cs="Tahoma"/>
          <w:iCs/>
          <w:sz w:val="22"/>
          <w:szCs w:val="22"/>
          <w:lang w:eastAsia="es-ES_tradnl"/>
        </w:rPr>
      </w:pPr>
    </w:p>
    <w:p w14:paraId="3F6C484C" w14:textId="67F49122" w:rsidR="0038249D" w:rsidRPr="00EE4274" w:rsidRDefault="0038249D" w:rsidP="00670120">
      <w:pPr>
        <w:spacing w:line="360" w:lineRule="auto"/>
        <w:jc w:val="both"/>
        <w:rPr>
          <w:rFonts w:ascii="Palatino Linotype" w:hAnsi="Palatino Linotype"/>
          <w:color w:val="222222"/>
          <w:sz w:val="22"/>
          <w:szCs w:val="22"/>
          <w:shd w:val="clear" w:color="auto" w:fill="FFFFFF"/>
        </w:rPr>
      </w:pPr>
      <w:r w:rsidRPr="00EE4274">
        <w:rPr>
          <w:rFonts w:ascii="Palatino Linotype" w:hAnsi="Palatino Linotype"/>
          <w:color w:val="222222"/>
          <w:sz w:val="22"/>
          <w:szCs w:val="22"/>
          <w:shd w:val="clear" w:color="auto" w:fill="FFFFFF"/>
        </w:rPr>
        <w:t>En el presente caso, este Instituto no cuenta con elementos necesarios para indicar que el actuar del Sujeto Obligado actuó con negligencia, dolo o mala fe al clasificar información, pues dio respuesta a la solicitud de información de conformidad con los archivos con los que cuenta y realizó la búsqueda exhaustiva y razonable en las áreas competentes.</w:t>
      </w:r>
    </w:p>
    <w:p w14:paraId="0F1CD3CE" w14:textId="77777777" w:rsidR="0038249D" w:rsidRPr="00EE4274" w:rsidRDefault="0038249D" w:rsidP="00670120">
      <w:pPr>
        <w:spacing w:line="360" w:lineRule="auto"/>
        <w:jc w:val="both"/>
        <w:rPr>
          <w:rFonts w:ascii="Palatino Linotype" w:hAnsi="Palatino Linotype"/>
          <w:color w:val="222222"/>
          <w:sz w:val="22"/>
          <w:szCs w:val="22"/>
          <w:shd w:val="clear" w:color="auto" w:fill="FFFFFF"/>
        </w:rPr>
      </w:pPr>
    </w:p>
    <w:p w14:paraId="64637D49" w14:textId="77777777" w:rsidR="002E02DC" w:rsidRPr="00EE4274" w:rsidRDefault="002E02DC" w:rsidP="00670120">
      <w:pPr>
        <w:spacing w:line="360" w:lineRule="auto"/>
        <w:ind w:right="-93"/>
        <w:jc w:val="both"/>
        <w:rPr>
          <w:rFonts w:ascii="Palatino Linotype" w:hAnsi="Palatino Linotype" w:cs="Tahoma"/>
          <w:b/>
          <w:sz w:val="22"/>
          <w:szCs w:val="22"/>
        </w:rPr>
      </w:pPr>
      <w:r w:rsidRPr="00EE4274">
        <w:rPr>
          <w:rFonts w:ascii="Palatino Linotype" w:hAnsi="Palatino Linotype" w:cs="Tahoma"/>
          <w:b/>
          <w:sz w:val="22"/>
          <w:szCs w:val="22"/>
        </w:rPr>
        <w:t xml:space="preserve">SEXTO. Decisión. </w:t>
      </w:r>
    </w:p>
    <w:p w14:paraId="4F5FC799" w14:textId="77777777" w:rsidR="00DF281D" w:rsidRPr="00EE4274" w:rsidRDefault="00DF281D" w:rsidP="00670120">
      <w:pPr>
        <w:spacing w:line="360" w:lineRule="auto"/>
        <w:ind w:right="-28"/>
        <w:jc w:val="both"/>
        <w:rPr>
          <w:rFonts w:ascii="Palatino Linotype" w:hAnsi="Palatino Linotype" w:cs="Tahoma"/>
          <w:b/>
          <w:sz w:val="22"/>
          <w:szCs w:val="22"/>
        </w:rPr>
      </w:pPr>
    </w:p>
    <w:p w14:paraId="488DC1DA" w14:textId="74C52B45" w:rsidR="00DF281D" w:rsidRPr="00EE4274" w:rsidRDefault="00DF281D" w:rsidP="00670120">
      <w:pPr>
        <w:spacing w:line="360" w:lineRule="auto"/>
        <w:ind w:right="-28"/>
        <w:jc w:val="both"/>
        <w:rPr>
          <w:rFonts w:ascii="Palatino Linotype" w:eastAsia="Calibri" w:hAnsi="Palatino Linotype" w:cs="Tahoma"/>
          <w:bCs/>
          <w:sz w:val="22"/>
          <w:szCs w:val="22"/>
          <w:lang w:eastAsia="en-US"/>
        </w:rPr>
      </w:pPr>
      <w:r w:rsidRPr="00EE4274">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EE4274">
        <w:rPr>
          <w:rFonts w:ascii="Palatino Linotype" w:hAnsi="Palatino Linotype" w:cs="Tahoma"/>
          <w:b/>
          <w:sz w:val="22"/>
          <w:szCs w:val="22"/>
        </w:rPr>
        <w:t xml:space="preserve">MODIFICAR </w:t>
      </w:r>
      <w:r w:rsidRPr="00EE4274">
        <w:rPr>
          <w:rFonts w:ascii="Palatino Linotype" w:eastAsia="Calibri" w:hAnsi="Palatino Linotype" w:cs="Tahoma"/>
          <w:bCs/>
          <w:sz w:val="22"/>
          <w:szCs w:val="22"/>
          <w:lang w:eastAsia="en-US"/>
        </w:rPr>
        <w:t xml:space="preserve">de la respuesta del Sujeto Obligado y </w:t>
      </w:r>
      <w:r w:rsidRPr="00EE4274">
        <w:rPr>
          <w:rFonts w:ascii="Palatino Linotype" w:eastAsia="Calibri" w:hAnsi="Palatino Linotype" w:cs="Tahoma"/>
          <w:b/>
          <w:bCs/>
          <w:sz w:val="22"/>
          <w:szCs w:val="22"/>
          <w:lang w:eastAsia="en-US"/>
        </w:rPr>
        <w:t>ORDENAR</w:t>
      </w:r>
      <w:r w:rsidRPr="00EE4274">
        <w:rPr>
          <w:rFonts w:ascii="Palatino Linotype" w:eastAsia="Calibri" w:hAnsi="Palatino Linotype" w:cs="Tahoma"/>
          <w:bCs/>
          <w:sz w:val="22"/>
          <w:szCs w:val="22"/>
          <w:lang w:eastAsia="en-US"/>
        </w:rPr>
        <w:t xml:space="preserve"> </w:t>
      </w:r>
      <w:r w:rsidR="001C3C49" w:rsidRPr="00EE4274">
        <w:rPr>
          <w:rFonts w:ascii="Palatino Linotype" w:eastAsia="Calibri" w:hAnsi="Palatino Linotype" w:cs="Tahoma"/>
          <w:bCs/>
          <w:sz w:val="22"/>
          <w:szCs w:val="22"/>
          <w:lang w:eastAsia="en-US"/>
        </w:rPr>
        <w:t xml:space="preserve">a </w:t>
      </w:r>
      <w:r w:rsidRPr="00EE4274">
        <w:rPr>
          <w:rFonts w:ascii="Palatino Linotype" w:eastAsia="Calibri" w:hAnsi="Palatino Linotype" w:cs="Tahoma"/>
          <w:bCs/>
          <w:sz w:val="22"/>
          <w:szCs w:val="22"/>
          <w:lang w:eastAsia="en-US"/>
        </w:rPr>
        <w:t xml:space="preserve">que previa búsqueda </w:t>
      </w:r>
      <w:r w:rsidRPr="00EE4274">
        <w:rPr>
          <w:rFonts w:ascii="Palatino Linotype" w:eastAsia="Calibri" w:hAnsi="Palatino Linotype" w:cs="Tahoma"/>
          <w:bCs/>
          <w:sz w:val="22"/>
          <w:szCs w:val="22"/>
          <w:lang w:eastAsia="en-US"/>
        </w:rPr>
        <w:lastRenderedPageBreak/>
        <w:t>exhaustiva y razonable en las áreas de su competencia, remita vía Sistema de Acceso a la Información Mexiquense (SAIMEX), los documentos que den cuenta de lo siguiente:</w:t>
      </w:r>
    </w:p>
    <w:p w14:paraId="3B018410" w14:textId="77777777" w:rsidR="00DF281D" w:rsidRPr="00EE4274" w:rsidRDefault="00DF281D" w:rsidP="00670120">
      <w:pPr>
        <w:spacing w:line="360" w:lineRule="auto"/>
        <w:ind w:right="-28"/>
        <w:jc w:val="both"/>
        <w:rPr>
          <w:rFonts w:ascii="Palatino Linotype" w:hAnsi="Palatino Linotype" w:cs="Tahoma"/>
          <w:sz w:val="22"/>
          <w:szCs w:val="22"/>
        </w:rPr>
      </w:pPr>
    </w:p>
    <w:p w14:paraId="2D772C38" w14:textId="3D91BAF9" w:rsidR="00DF281D" w:rsidRPr="00EE4274" w:rsidRDefault="00DF281D" w:rsidP="00670120">
      <w:pPr>
        <w:pStyle w:val="Prrafodelista"/>
        <w:numPr>
          <w:ilvl w:val="0"/>
          <w:numId w:val="34"/>
        </w:numPr>
        <w:tabs>
          <w:tab w:val="left" w:pos="4962"/>
        </w:tabs>
        <w:spacing w:line="360" w:lineRule="auto"/>
        <w:jc w:val="both"/>
        <w:rPr>
          <w:rFonts w:ascii="Palatino Linotype" w:eastAsia="Calibri" w:hAnsi="Palatino Linotype" w:cs="Tahoma"/>
          <w:iCs/>
          <w:szCs w:val="22"/>
          <w:lang w:val="es-ES" w:eastAsia="es-ES_tradnl"/>
        </w:rPr>
      </w:pPr>
      <w:r w:rsidRPr="00EE4274">
        <w:rPr>
          <w:rFonts w:ascii="Palatino Linotype" w:eastAsia="Calibri" w:hAnsi="Palatino Linotype" w:cs="Tahoma"/>
          <w:iCs/>
          <w:szCs w:val="22"/>
          <w:lang w:val="es-ES" w:eastAsia="es-ES_tradnl"/>
        </w:rPr>
        <w:t>Monto de recursos públicos asignados a la Contraloría Interna para la gastos de representación</w:t>
      </w:r>
      <w:r w:rsidR="002F2EF2" w:rsidRPr="00EE4274">
        <w:rPr>
          <w:rFonts w:ascii="Palatino Linotype" w:eastAsia="Calibri" w:hAnsi="Palatino Linotype" w:cs="Tahoma"/>
          <w:iCs/>
          <w:szCs w:val="22"/>
          <w:lang w:val="es-ES" w:eastAsia="es-ES_tradnl"/>
        </w:rPr>
        <w:t xml:space="preserve">, </w:t>
      </w:r>
      <w:r w:rsidRPr="00EE4274">
        <w:rPr>
          <w:rFonts w:ascii="Palatino Linotype" w:eastAsia="Calibri" w:hAnsi="Palatino Linotype" w:cs="Tahoma"/>
          <w:iCs/>
          <w:szCs w:val="22"/>
          <w:lang w:val="es-ES" w:eastAsia="es-ES_tradnl"/>
        </w:rPr>
        <w:t>viáticos</w:t>
      </w:r>
      <w:r w:rsidR="003419E2" w:rsidRPr="00EE4274">
        <w:rPr>
          <w:rFonts w:ascii="Palatino Linotype" w:eastAsia="Calibri" w:hAnsi="Palatino Linotype" w:cs="Tahoma"/>
          <w:iCs/>
          <w:szCs w:val="22"/>
          <w:lang w:val="es-ES" w:eastAsia="es-ES_tradnl"/>
        </w:rPr>
        <w:t>, alimentación y desarrollo de funciones,</w:t>
      </w:r>
      <w:r w:rsidR="003419E2" w:rsidRPr="00EE4274">
        <w:t xml:space="preserve"> </w:t>
      </w:r>
      <w:r w:rsidR="003419E2" w:rsidRPr="00EE4274">
        <w:rPr>
          <w:rFonts w:ascii="Palatino Linotype" w:eastAsia="Calibri" w:hAnsi="Palatino Linotype" w:cs="Tahoma"/>
          <w:iCs/>
          <w:szCs w:val="22"/>
          <w:lang w:val="es-ES" w:eastAsia="es-ES_tradnl"/>
        </w:rPr>
        <w:t>en los años 2016, 2017, 2018 y 2019</w:t>
      </w:r>
      <w:r w:rsidRPr="00EE4274">
        <w:rPr>
          <w:rFonts w:ascii="Palatino Linotype" w:eastAsia="Calibri" w:hAnsi="Palatino Linotype" w:cs="Tahoma"/>
          <w:iCs/>
          <w:szCs w:val="22"/>
          <w:lang w:val="es-ES" w:eastAsia="es-ES_tradnl"/>
        </w:rPr>
        <w:t>.</w:t>
      </w:r>
    </w:p>
    <w:p w14:paraId="17FBCC66" w14:textId="77777777" w:rsidR="00DF281D" w:rsidRPr="00EE4274" w:rsidRDefault="00DF281D" w:rsidP="00670120">
      <w:pPr>
        <w:spacing w:line="360" w:lineRule="auto"/>
        <w:ind w:right="-93"/>
        <w:jc w:val="both"/>
        <w:rPr>
          <w:rFonts w:ascii="Palatino Linotype" w:hAnsi="Palatino Linotype" w:cs="Tahoma"/>
          <w:sz w:val="22"/>
          <w:szCs w:val="22"/>
        </w:rPr>
      </w:pPr>
    </w:p>
    <w:p w14:paraId="0CF9C8F1" w14:textId="67EF515D" w:rsidR="00DF281D" w:rsidRPr="00EE4274" w:rsidRDefault="00DF281D" w:rsidP="00670120">
      <w:pPr>
        <w:pStyle w:val="Prrafodelista"/>
        <w:spacing w:line="360" w:lineRule="auto"/>
        <w:ind w:left="0"/>
        <w:jc w:val="both"/>
        <w:rPr>
          <w:rFonts w:ascii="Palatino Linotype" w:hAnsi="Palatino Linotype"/>
        </w:rPr>
      </w:pPr>
      <w:r w:rsidRPr="00EE4274">
        <w:rPr>
          <w:rFonts w:ascii="Palatino Linotype" w:hAnsi="Palatino Linotype"/>
        </w:rPr>
        <w:t xml:space="preserve">En caso de no contar con la información señalada </w:t>
      </w:r>
      <w:r w:rsidR="00A24E1C" w:rsidRPr="00EE4274">
        <w:rPr>
          <w:rFonts w:ascii="Palatino Linotype" w:hAnsi="Palatino Linotype"/>
        </w:rPr>
        <w:t xml:space="preserve">por no haber sido </w:t>
      </w:r>
      <w:r w:rsidR="001C3C49" w:rsidRPr="00EE4274">
        <w:rPr>
          <w:rFonts w:ascii="Palatino Linotype" w:hAnsi="Palatino Linotype"/>
        </w:rPr>
        <w:t xml:space="preserve">asignados recursos al área que se indica, </w:t>
      </w:r>
      <w:r w:rsidRPr="00EE4274">
        <w:rPr>
          <w:rFonts w:ascii="Palatino Linotype" w:hAnsi="Palatino Linotype"/>
        </w:rPr>
        <w:t>deberá hacerlo del conocimiento del Recurrente de conformidad con lo establecido en el artículo 19, párrafo segundo</w:t>
      </w:r>
      <w:r w:rsidR="001C3C49" w:rsidRPr="00EE4274">
        <w:rPr>
          <w:rFonts w:ascii="Palatino Linotype" w:hAnsi="Palatino Linotype"/>
        </w:rPr>
        <w:t>,</w:t>
      </w:r>
      <w:r w:rsidRPr="00EE4274">
        <w:rPr>
          <w:rFonts w:ascii="Palatino Linotype" w:hAnsi="Palatino Linotype"/>
        </w:rPr>
        <w:t xml:space="preserve"> de la Ley de Transparencia y Acceso a la Información Pública del Estado de México y Municipios. </w:t>
      </w:r>
    </w:p>
    <w:p w14:paraId="5CD0E5E7" w14:textId="77777777" w:rsidR="00DF281D" w:rsidRPr="00EE4274" w:rsidRDefault="00DF281D" w:rsidP="00670120">
      <w:pPr>
        <w:spacing w:line="360" w:lineRule="auto"/>
        <w:ind w:right="-454"/>
        <w:jc w:val="both"/>
        <w:rPr>
          <w:rFonts w:ascii="Palatino Linotype" w:eastAsia="Calibri" w:hAnsi="Palatino Linotype" w:cs="Tahoma"/>
          <w:bCs/>
          <w:sz w:val="22"/>
          <w:szCs w:val="22"/>
          <w:lang w:eastAsia="en-US"/>
        </w:rPr>
      </w:pPr>
    </w:p>
    <w:p w14:paraId="5510B0B3" w14:textId="77777777" w:rsidR="00DF281D" w:rsidRPr="00EE4274" w:rsidRDefault="00DF281D" w:rsidP="00670120">
      <w:pPr>
        <w:spacing w:line="360" w:lineRule="auto"/>
        <w:ind w:right="-454"/>
        <w:jc w:val="both"/>
        <w:rPr>
          <w:rFonts w:ascii="Palatino Linotype" w:eastAsia="Calibri" w:hAnsi="Palatino Linotype" w:cs="Tahoma"/>
          <w:bCs/>
          <w:sz w:val="22"/>
          <w:szCs w:val="22"/>
          <w:lang w:eastAsia="en-US"/>
        </w:rPr>
      </w:pPr>
      <w:r w:rsidRPr="00EE4274">
        <w:rPr>
          <w:rFonts w:ascii="Palatino Linotype" w:eastAsia="Calibri" w:hAnsi="Palatino Linotype" w:cs="Tahoma"/>
          <w:bCs/>
          <w:sz w:val="22"/>
          <w:szCs w:val="22"/>
          <w:lang w:eastAsia="en-US"/>
        </w:rPr>
        <w:t>Por lo expuesto y fundado, este Pleno:</w:t>
      </w:r>
    </w:p>
    <w:p w14:paraId="4A1DEBD1" w14:textId="733F0FC1" w:rsidR="00DF281D" w:rsidRPr="00EE4274" w:rsidRDefault="00DF281D" w:rsidP="00670120">
      <w:pPr>
        <w:spacing w:line="360" w:lineRule="auto"/>
        <w:ind w:right="-454"/>
        <w:jc w:val="center"/>
        <w:rPr>
          <w:rFonts w:ascii="Palatino Linotype" w:eastAsia="Calibri" w:hAnsi="Palatino Linotype" w:cs="Tahoma"/>
          <w:b/>
          <w:bCs/>
          <w:sz w:val="22"/>
          <w:szCs w:val="22"/>
          <w:lang w:eastAsia="en-US"/>
        </w:rPr>
      </w:pPr>
      <w:r w:rsidRPr="00EE4274">
        <w:rPr>
          <w:rFonts w:ascii="Palatino Linotype" w:eastAsia="Calibri" w:hAnsi="Palatino Linotype" w:cs="Tahoma"/>
          <w:b/>
          <w:bCs/>
          <w:sz w:val="22"/>
          <w:szCs w:val="22"/>
          <w:lang w:eastAsia="en-US"/>
        </w:rPr>
        <w:t>R E S U E L V E</w:t>
      </w:r>
    </w:p>
    <w:p w14:paraId="554C64C9" w14:textId="77777777" w:rsidR="001C3C49" w:rsidRPr="00EE4274" w:rsidRDefault="001C3C49" w:rsidP="00670120">
      <w:pPr>
        <w:spacing w:line="360" w:lineRule="auto"/>
        <w:ind w:right="-454"/>
        <w:jc w:val="center"/>
        <w:rPr>
          <w:rFonts w:ascii="Palatino Linotype" w:eastAsia="Calibri" w:hAnsi="Palatino Linotype" w:cs="Tahoma"/>
          <w:b/>
          <w:bCs/>
          <w:sz w:val="22"/>
          <w:szCs w:val="22"/>
          <w:lang w:eastAsia="en-US"/>
        </w:rPr>
      </w:pPr>
    </w:p>
    <w:p w14:paraId="78EC9627" w14:textId="06A64A51" w:rsidR="00DF281D" w:rsidRPr="00EE4274" w:rsidRDefault="00DF281D" w:rsidP="00670120">
      <w:pPr>
        <w:shd w:val="clear" w:color="auto" w:fill="FFFFFF" w:themeFill="background1"/>
        <w:spacing w:line="360" w:lineRule="auto"/>
        <w:ind w:right="-28"/>
        <w:jc w:val="both"/>
        <w:rPr>
          <w:rFonts w:ascii="Palatino Linotype" w:eastAsia="Calibri" w:hAnsi="Palatino Linotype" w:cs="Tahoma"/>
          <w:bCs/>
          <w:sz w:val="22"/>
          <w:szCs w:val="22"/>
          <w:lang w:eastAsia="en-US"/>
        </w:rPr>
      </w:pPr>
      <w:r w:rsidRPr="00EE4274">
        <w:rPr>
          <w:rFonts w:ascii="Palatino Linotype" w:eastAsia="Calibri" w:hAnsi="Palatino Linotype" w:cs="Tahoma"/>
          <w:b/>
          <w:bCs/>
          <w:sz w:val="22"/>
          <w:szCs w:val="22"/>
          <w:lang w:eastAsia="en-US"/>
        </w:rPr>
        <w:t xml:space="preserve">PRIMERO. </w:t>
      </w:r>
      <w:r w:rsidRPr="00EE4274">
        <w:rPr>
          <w:rFonts w:ascii="Palatino Linotype" w:eastAsia="Calibri" w:hAnsi="Palatino Linotype" w:cs="Tahoma"/>
          <w:sz w:val="22"/>
          <w:szCs w:val="22"/>
          <w:lang w:eastAsia="es-MX"/>
        </w:rPr>
        <w:t xml:space="preserve">Se </w:t>
      </w:r>
      <w:r w:rsidRPr="00EE4274">
        <w:rPr>
          <w:rFonts w:ascii="Palatino Linotype" w:eastAsia="Calibri" w:hAnsi="Palatino Linotype" w:cs="Tahoma"/>
          <w:b/>
          <w:sz w:val="22"/>
          <w:szCs w:val="22"/>
          <w:lang w:eastAsia="es-MX"/>
        </w:rPr>
        <w:t>MODIFICA</w:t>
      </w:r>
      <w:r w:rsidRPr="00EE4274">
        <w:rPr>
          <w:rFonts w:ascii="Palatino Linotype" w:eastAsia="Calibri" w:hAnsi="Palatino Linotype" w:cs="Tahoma"/>
          <w:sz w:val="22"/>
          <w:szCs w:val="22"/>
          <w:lang w:eastAsia="es-MX"/>
        </w:rPr>
        <w:t xml:space="preserve"> la respuesta otorgada por</w:t>
      </w:r>
      <w:r w:rsidR="00B50A76" w:rsidRPr="00EE4274">
        <w:rPr>
          <w:rFonts w:ascii="Palatino Linotype" w:eastAsia="Calibri" w:hAnsi="Palatino Linotype" w:cs="Tahoma"/>
          <w:sz w:val="22"/>
          <w:szCs w:val="22"/>
          <w:lang w:eastAsia="es-MX"/>
        </w:rPr>
        <w:t xml:space="preserve"> la </w:t>
      </w:r>
      <w:r w:rsidR="00B50A76" w:rsidRPr="00EE4274">
        <w:rPr>
          <w:rFonts w:ascii="Palatino Linotype" w:eastAsia="Calibri" w:hAnsi="Palatino Linotype" w:cs="Tahoma"/>
          <w:b/>
          <w:sz w:val="22"/>
          <w:szCs w:val="22"/>
          <w:lang w:eastAsia="en-US"/>
        </w:rPr>
        <w:t>Secretaría General de Gobierno</w:t>
      </w:r>
      <w:r w:rsidRPr="00EE4274">
        <w:rPr>
          <w:rFonts w:ascii="Palatino Linotype" w:eastAsia="Calibri" w:hAnsi="Palatino Linotype" w:cs="Tahoma"/>
          <w:sz w:val="22"/>
          <w:szCs w:val="22"/>
          <w:lang w:eastAsia="es-MX"/>
        </w:rPr>
        <w:t xml:space="preserve"> por </w:t>
      </w:r>
      <w:r w:rsidRPr="00EE4274">
        <w:rPr>
          <w:rFonts w:ascii="Palatino Linotype" w:eastAsia="Calibri" w:hAnsi="Palatino Linotype" w:cs="Tahoma"/>
          <w:bCs/>
          <w:sz w:val="22"/>
          <w:szCs w:val="22"/>
          <w:lang w:eastAsia="en-US"/>
        </w:rPr>
        <w:t xml:space="preserve">resultar parcialmente fundadas las razones o motivos de inconformidad hechos valer por el Recurrente, en términos de los Considerandos </w:t>
      </w:r>
      <w:r w:rsidRPr="00EE4274">
        <w:rPr>
          <w:rFonts w:ascii="Palatino Linotype" w:eastAsia="Calibri" w:hAnsi="Palatino Linotype" w:cs="Tahoma"/>
          <w:b/>
          <w:bCs/>
          <w:sz w:val="22"/>
          <w:szCs w:val="22"/>
          <w:lang w:eastAsia="en-US"/>
        </w:rPr>
        <w:t xml:space="preserve">QUINTO y SEXTO </w:t>
      </w:r>
      <w:r w:rsidRPr="00EE4274">
        <w:rPr>
          <w:rFonts w:ascii="Palatino Linotype" w:eastAsia="Calibri" w:hAnsi="Palatino Linotype" w:cs="Tahoma"/>
          <w:bCs/>
          <w:sz w:val="22"/>
          <w:szCs w:val="22"/>
          <w:lang w:eastAsia="en-US"/>
        </w:rPr>
        <w:t>de la presente Resolución.</w:t>
      </w:r>
    </w:p>
    <w:p w14:paraId="27493F38" w14:textId="77777777" w:rsidR="00DF281D" w:rsidRPr="00EE4274" w:rsidRDefault="00DF281D" w:rsidP="00670120">
      <w:pPr>
        <w:shd w:val="clear" w:color="auto" w:fill="FFFFFF" w:themeFill="background1"/>
        <w:spacing w:line="360" w:lineRule="auto"/>
        <w:ind w:right="-28"/>
        <w:jc w:val="both"/>
        <w:rPr>
          <w:rFonts w:ascii="Palatino Linotype" w:eastAsia="Calibri" w:hAnsi="Palatino Linotype" w:cs="Tahoma"/>
          <w:bCs/>
          <w:sz w:val="22"/>
          <w:szCs w:val="22"/>
          <w:lang w:eastAsia="en-US"/>
        </w:rPr>
      </w:pPr>
    </w:p>
    <w:p w14:paraId="29F7EE2A" w14:textId="26666E06" w:rsidR="00DF281D" w:rsidRPr="00EE4274" w:rsidRDefault="00DF281D" w:rsidP="00670120">
      <w:pPr>
        <w:spacing w:line="360" w:lineRule="auto"/>
        <w:jc w:val="both"/>
        <w:rPr>
          <w:rFonts w:ascii="Palatino Linotype" w:eastAsia="Calibri" w:hAnsi="Palatino Linotype" w:cs="Tahoma"/>
          <w:bCs/>
          <w:sz w:val="22"/>
          <w:szCs w:val="22"/>
          <w:lang w:eastAsia="en-US"/>
        </w:rPr>
      </w:pPr>
      <w:r w:rsidRPr="00EE4274">
        <w:rPr>
          <w:rFonts w:ascii="Palatino Linotype" w:eastAsia="Calibri" w:hAnsi="Palatino Linotype" w:cs="Tahoma"/>
          <w:b/>
          <w:bCs/>
          <w:sz w:val="22"/>
          <w:szCs w:val="22"/>
          <w:lang w:eastAsia="en-US"/>
        </w:rPr>
        <w:t>SEGUNDO.</w:t>
      </w:r>
      <w:r w:rsidRPr="00EE4274">
        <w:rPr>
          <w:rFonts w:ascii="Palatino Linotype" w:eastAsia="Calibri" w:hAnsi="Palatino Linotype" w:cs="Tahoma"/>
          <w:sz w:val="22"/>
          <w:szCs w:val="22"/>
          <w:lang w:eastAsia="es-MX"/>
        </w:rPr>
        <w:t xml:space="preserve"> Se </w:t>
      </w:r>
      <w:r w:rsidRPr="00EE4274">
        <w:rPr>
          <w:rFonts w:ascii="Palatino Linotype" w:eastAsia="Calibri" w:hAnsi="Palatino Linotype" w:cs="Tahoma"/>
          <w:b/>
          <w:sz w:val="22"/>
          <w:szCs w:val="22"/>
          <w:lang w:eastAsia="es-MX"/>
        </w:rPr>
        <w:t xml:space="preserve">ORDENA </w:t>
      </w:r>
      <w:r w:rsidRPr="00EE4274">
        <w:rPr>
          <w:rFonts w:ascii="Palatino Linotype" w:eastAsia="Calibri" w:hAnsi="Palatino Linotype" w:cs="Tahoma"/>
          <w:sz w:val="22"/>
          <w:szCs w:val="22"/>
          <w:lang w:eastAsia="es-MX"/>
        </w:rPr>
        <w:t xml:space="preserve">al Sujeto Obligado, </w:t>
      </w:r>
      <w:r w:rsidRPr="00EE4274">
        <w:rPr>
          <w:rFonts w:ascii="Palatino Linotype" w:hAnsi="Palatino Linotype" w:cs="Tahoma"/>
          <w:sz w:val="22"/>
          <w:szCs w:val="22"/>
        </w:rPr>
        <w:t xml:space="preserve">a efecto de que, previa búsqueda exhaustiva y razonable, entregue a través del </w:t>
      </w:r>
      <w:r w:rsidRPr="00EE4274">
        <w:rPr>
          <w:rFonts w:ascii="Palatino Linotype" w:eastAsia="Calibri" w:hAnsi="Palatino Linotype" w:cs="Tahoma"/>
          <w:bCs/>
          <w:sz w:val="22"/>
          <w:szCs w:val="22"/>
          <w:lang w:eastAsia="en-US"/>
        </w:rPr>
        <w:t>Sistema de Acceso a la Información Mexiquense (SAIMEX), los documentos que den cuenta de lo siguiente:</w:t>
      </w:r>
    </w:p>
    <w:p w14:paraId="400B144C" w14:textId="20A30B5F" w:rsidR="00DF281D" w:rsidRPr="00EE4274" w:rsidRDefault="00DF281D" w:rsidP="00670120">
      <w:pPr>
        <w:spacing w:line="360" w:lineRule="auto"/>
        <w:ind w:right="-28"/>
        <w:jc w:val="both"/>
        <w:rPr>
          <w:rFonts w:ascii="Palatino Linotype" w:hAnsi="Palatino Linotype" w:cs="Tahoma"/>
          <w:sz w:val="22"/>
          <w:szCs w:val="22"/>
        </w:rPr>
      </w:pPr>
      <w:r w:rsidRPr="00EE4274">
        <w:rPr>
          <w:rFonts w:ascii="Palatino Linotype" w:hAnsi="Palatino Linotype" w:cs="Tahoma"/>
          <w:sz w:val="22"/>
          <w:szCs w:val="22"/>
        </w:rPr>
        <w:t xml:space="preserve"> </w:t>
      </w:r>
    </w:p>
    <w:p w14:paraId="54CE95BE" w14:textId="59E08A7B" w:rsidR="00E70AE7" w:rsidRPr="00EE4274" w:rsidRDefault="00E70AE7" w:rsidP="00E70AE7">
      <w:pPr>
        <w:pStyle w:val="Prrafodelista"/>
        <w:numPr>
          <w:ilvl w:val="0"/>
          <w:numId w:val="36"/>
        </w:numPr>
        <w:tabs>
          <w:tab w:val="left" w:pos="4962"/>
        </w:tabs>
        <w:spacing w:line="360" w:lineRule="auto"/>
        <w:jc w:val="both"/>
        <w:rPr>
          <w:rFonts w:ascii="Palatino Linotype" w:eastAsia="Calibri" w:hAnsi="Palatino Linotype" w:cs="Tahoma"/>
          <w:iCs/>
          <w:szCs w:val="22"/>
          <w:lang w:val="es-ES" w:eastAsia="es-ES_tradnl"/>
        </w:rPr>
      </w:pPr>
      <w:r w:rsidRPr="00EE4274">
        <w:rPr>
          <w:rFonts w:ascii="Palatino Linotype" w:eastAsia="Calibri" w:hAnsi="Palatino Linotype" w:cs="Tahoma"/>
          <w:iCs/>
          <w:szCs w:val="22"/>
          <w:lang w:val="es-ES" w:eastAsia="es-ES_tradnl"/>
        </w:rPr>
        <w:t xml:space="preserve">Monto de recursos públicos asignados a la Contraloría Interna </w:t>
      </w:r>
      <w:r w:rsidR="00EE4274" w:rsidRPr="00EE4274">
        <w:rPr>
          <w:rFonts w:ascii="Palatino Linotype" w:eastAsia="Calibri" w:hAnsi="Palatino Linotype" w:cs="Tahoma"/>
          <w:iCs/>
          <w:szCs w:val="22"/>
          <w:lang w:val="es-ES" w:eastAsia="es-ES_tradnl"/>
        </w:rPr>
        <w:t xml:space="preserve">de la dependencia </w:t>
      </w:r>
      <w:r w:rsidRPr="00EE4274">
        <w:rPr>
          <w:rFonts w:ascii="Palatino Linotype" w:eastAsia="Calibri" w:hAnsi="Palatino Linotype" w:cs="Tahoma"/>
          <w:iCs/>
          <w:szCs w:val="22"/>
          <w:lang w:val="es-ES" w:eastAsia="es-ES_tradnl"/>
        </w:rPr>
        <w:t>para gastos de representación, viáticos, alimentación y desarrollo de funciones,</w:t>
      </w:r>
      <w:r w:rsidRPr="00EE4274">
        <w:t xml:space="preserve"> </w:t>
      </w:r>
      <w:r w:rsidRPr="00EE4274">
        <w:rPr>
          <w:rFonts w:ascii="Palatino Linotype" w:eastAsia="Calibri" w:hAnsi="Palatino Linotype" w:cs="Tahoma"/>
          <w:iCs/>
          <w:szCs w:val="22"/>
          <w:lang w:val="es-ES" w:eastAsia="es-ES_tradnl"/>
        </w:rPr>
        <w:t>en los años 2016, 2017, 2018 y 2019.</w:t>
      </w:r>
    </w:p>
    <w:p w14:paraId="755DF2CE" w14:textId="77777777" w:rsidR="00DF281D" w:rsidRPr="00EE4274" w:rsidRDefault="00DF281D" w:rsidP="00670120">
      <w:pPr>
        <w:spacing w:line="360" w:lineRule="auto"/>
        <w:jc w:val="both"/>
        <w:rPr>
          <w:rFonts w:ascii="Palatino Linotype" w:eastAsia="Calibri" w:hAnsi="Palatino Linotype" w:cs="Tahoma"/>
          <w:iCs/>
          <w:sz w:val="22"/>
          <w:szCs w:val="22"/>
          <w:lang w:eastAsia="es-ES_tradnl"/>
        </w:rPr>
      </w:pPr>
    </w:p>
    <w:p w14:paraId="280E5309" w14:textId="489437A4" w:rsidR="00E70AE7" w:rsidRPr="00EE4274" w:rsidRDefault="00E70AE7" w:rsidP="00E70AE7">
      <w:pPr>
        <w:pStyle w:val="Prrafodelista"/>
        <w:spacing w:line="360" w:lineRule="auto"/>
        <w:ind w:left="0"/>
        <w:jc w:val="both"/>
        <w:rPr>
          <w:rFonts w:ascii="Palatino Linotype" w:hAnsi="Palatino Linotype"/>
        </w:rPr>
      </w:pPr>
      <w:r w:rsidRPr="00EE4274">
        <w:rPr>
          <w:rFonts w:ascii="Palatino Linotype" w:hAnsi="Palatino Linotype"/>
        </w:rPr>
        <w:t xml:space="preserve">En caso de no contar con la información señalada por no haber sido asignados recursos al área que se indica, deberá hacerlo del conocimiento del Recurrente de conformidad con lo establecido en el artículo 19, párrafo segundo, de la Ley de Transparencia y Acceso a la Información Pública del Estado de México y Municipios. </w:t>
      </w:r>
    </w:p>
    <w:p w14:paraId="79277155" w14:textId="77777777" w:rsidR="00E70AE7" w:rsidRPr="00EE4274" w:rsidRDefault="00E70AE7" w:rsidP="00E70AE7">
      <w:pPr>
        <w:pStyle w:val="Prrafodelista"/>
        <w:spacing w:line="360" w:lineRule="auto"/>
        <w:ind w:left="0"/>
        <w:jc w:val="both"/>
        <w:rPr>
          <w:rFonts w:ascii="Palatino Linotype" w:hAnsi="Palatino Linotype"/>
        </w:rPr>
      </w:pPr>
    </w:p>
    <w:p w14:paraId="15139B9B" w14:textId="77777777" w:rsidR="00DF281D" w:rsidRPr="00EE4274" w:rsidRDefault="00DF281D" w:rsidP="00670120">
      <w:pPr>
        <w:spacing w:line="360" w:lineRule="auto"/>
        <w:ind w:right="-28"/>
        <w:jc w:val="both"/>
        <w:rPr>
          <w:rFonts w:ascii="Palatino Linotype" w:hAnsi="Palatino Linotype" w:cs="Tahoma"/>
          <w:i/>
          <w:sz w:val="22"/>
          <w:szCs w:val="22"/>
        </w:rPr>
      </w:pPr>
      <w:r w:rsidRPr="00EE4274">
        <w:rPr>
          <w:rFonts w:ascii="Palatino Linotype" w:eastAsia="Calibri" w:hAnsi="Palatino Linotype" w:cs="Tahoma"/>
          <w:b/>
          <w:bCs/>
          <w:sz w:val="22"/>
          <w:szCs w:val="22"/>
          <w:lang w:eastAsia="en-US"/>
        </w:rPr>
        <w:t xml:space="preserve">TERCERO. </w:t>
      </w:r>
      <w:r w:rsidRPr="00EE4274">
        <w:rPr>
          <w:rFonts w:ascii="Palatino Linotype" w:hAnsi="Palatino Linotype" w:cs="Tahoma"/>
          <w:b/>
          <w:sz w:val="22"/>
          <w:szCs w:val="22"/>
        </w:rPr>
        <w:t xml:space="preserve">NOTIFÍQUESE </w:t>
      </w:r>
      <w:r w:rsidRPr="00EE4274">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C453D9C" w14:textId="77777777" w:rsidR="00DF281D" w:rsidRPr="00EE4274" w:rsidRDefault="00DF281D" w:rsidP="00670120">
      <w:pPr>
        <w:shd w:val="clear" w:color="auto" w:fill="FFFFFF" w:themeFill="background1"/>
        <w:spacing w:line="360" w:lineRule="auto"/>
        <w:ind w:right="-28"/>
        <w:jc w:val="both"/>
        <w:rPr>
          <w:rFonts w:ascii="Palatino Linotype" w:eastAsia="Calibri" w:hAnsi="Palatino Linotype" w:cs="Tahoma"/>
          <w:sz w:val="22"/>
          <w:szCs w:val="22"/>
          <w:lang w:eastAsia="es-MX"/>
        </w:rPr>
      </w:pPr>
    </w:p>
    <w:p w14:paraId="6A2E767C" w14:textId="77777777" w:rsidR="00DF281D" w:rsidRPr="00EE4274" w:rsidRDefault="00DF281D" w:rsidP="00670120">
      <w:pPr>
        <w:shd w:val="clear" w:color="auto" w:fill="FFFFFF" w:themeFill="background1"/>
        <w:spacing w:line="360" w:lineRule="auto"/>
        <w:jc w:val="both"/>
        <w:rPr>
          <w:rFonts w:ascii="Palatino Linotype" w:hAnsi="Palatino Linotype" w:cs="Tahoma"/>
          <w:sz w:val="22"/>
          <w:szCs w:val="22"/>
        </w:rPr>
      </w:pPr>
      <w:r w:rsidRPr="00EE4274">
        <w:rPr>
          <w:rFonts w:ascii="Palatino Linotype" w:eastAsia="Calibri" w:hAnsi="Palatino Linotype" w:cs="Tahoma"/>
          <w:b/>
          <w:sz w:val="22"/>
          <w:szCs w:val="22"/>
          <w:lang w:eastAsia="es-MX"/>
        </w:rPr>
        <w:t>CUARTO</w:t>
      </w:r>
      <w:r w:rsidRPr="00EE4274">
        <w:rPr>
          <w:rFonts w:ascii="Palatino Linotype" w:eastAsia="Calibri" w:hAnsi="Palatino Linotype" w:cs="Tahoma"/>
          <w:b/>
          <w:bCs/>
          <w:sz w:val="22"/>
          <w:szCs w:val="22"/>
          <w:lang w:eastAsia="en-US"/>
        </w:rPr>
        <w:t xml:space="preserve">. </w:t>
      </w:r>
      <w:r w:rsidRPr="00EE4274">
        <w:rPr>
          <w:rFonts w:ascii="Palatino Linotype" w:hAnsi="Palatino Linotype" w:cs="Tahoma"/>
          <w:b/>
          <w:sz w:val="22"/>
          <w:szCs w:val="22"/>
        </w:rPr>
        <w:t>NOTIFÍQUESE</w:t>
      </w:r>
      <w:r w:rsidRPr="00EE4274">
        <w:rPr>
          <w:rFonts w:ascii="Palatino Linotype" w:hAnsi="Palatino Linotype" w:cs="Tahoma"/>
          <w:sz w:val="22"/>
          <w:szCs w:val="22"/>
        </w:rPr>
        <w:t xml:space="preserve"> a 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BA9A0DA" w14:textId="77777777" w:rsidR="002E02DC" w:rsidRPr="00EE4274" w:rsidRDefault="002E02DC" w:rsidP="00670120">
      <w:pPr>
        <w:spacing w:line="360" w:lineRule="auto"/>
        <w:ind w:right="-93"/>
        <w:jc w:val="both"/>
        <w:rPr>
          <w:rFonts w:ascii="Palatino Linotype" w:eastAsia="Calibri" w:hAnsi="Palatino Linotype" w:cs="Tahoma"/>
          <w:b/>
          <w:bCs/>
          <w:sz w:val="22"/>
          <w:szCs w:val="22"/>
          <w:lang w:eastAsia="en-US"/>
        </w:rPr>
      </w:pPr>
    </w:p>
    <w:p w14:paraId="60409959" w14:textId="40322795" w:rsidR="007170D2" w:rsidRPr="00F012DF" w:rsidRDefault="007170D2" w:rsidP="007170D2">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w:t>
      </w:r>
      <w:r w:rsidR="00E13014">
        <w:rPr>
          <w:rFonts w:ascii="Palatino Linotype" w:eastAsia="Calibri" w:hAnsi="Palatino Linotype" w:cs="Tahoma"/>
          <w:bCs/>
          <w:sz w:val="22"/>
          <w:szCs w:val="22"/>
          <w:lang w:val="es-ES_tradnl" w:eastAsia="en-US"/>
        </w:rPr>
        <w:t xml:space="preserve"> CON VOTO PARTICULAR</w:t>
      </w:r>
      <w:r w:rsidRPr="00F012DF">
        <w:rPr>
          <w:rFonts w:ascii="Palatino Linotype" w:eastAsia="Calibri" w:hAnsi="Palatino Linotype" w:cs="Tahoma"/>
          <w:bCs/>
          <w:sz w:val="22"/>
          <w:szCs w:val="22"/>
          <w:lang w:val="es-ES_tradnl" w:eastAsia="en-US"/>
        </w:rPr>
        <w:t xml:space="preserve">; JAVIER MARTÍNEZ CRUZ Y LUIS GUSTAVO PARRA NORIEGA, EN LA </w:t>
      </w:r>
      <w:r>
        <w:rPr>
          <w:rFonts w:ascii="Palatino Linotype" w:eastAsia="Calibri" w:hAnsi="Palatino Linotype" w:cs="Tahoma"/>
          <w:bCs/>
          <w:sz w:val="22"/>
          <w:szCs w:val="22"/>
          <w:lang w:val="es-ES_tradnl" w:eastAsia="en-US"/>
        </w:rPr>
        <w:t xml:space="preserve">TRIGÉSIMA SÉPTIMA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NUEVE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2947C4E0" w14:textId="77777777" w:rsidR="007170D2" w:rsidRDefault="007170D2" w:rsidP="007170D2">
      <w:pPr>
        <w:spacing w:line="360" w:lineRule="auto"/>
        <w:ind w:right="-93"/>
        <w:jc w:val="both"/>
        <w:rPr>
          <w:rFonts w:ascii="Palatino Linotype" w:eastAsia="Calibri" w:hAnsi="Palatino Linotype" w:cs="Tahoma"/>
          <w:bCs/>
          <w:sz w:val="22"/>
          <w:szCs w:val="22"/>
          <w:lang w:eastAsia="en-US"/>
        </w:rPr>
      </w:pPr>
    </w:p>
    <w:p w14:paraId="41587B2C" w14:textId="77777777" w:rsidR="007170D2" w:rsidRPr="00F012DF" w:rsidRDefault="007170D2" w:rsidP="007170D2">
      <w:pPr>
        <w:spacing w:line="360" w:lineRule="auto"/>
        <w:ind w:right="-93"/>
        <w:jc w:val="both"/>
        <w:rPr>
          <w:rFonts w:ascii="Palatino Linotype" w:eastAsia="Calibri" w:hAnsi="Palatino Linotype" w:cs="Tahoma"/>
          <w:bCs/>
          <w:sz w:val="22"/>
          <w:szCs w:val="22"/>
          <w:lang w:eastAsia="en-US"/>
        </w:rPr>
      </w:pPr>
    </w:p>
    <w:p w14:paraId="7A7A30DB" w14:textId="77777777" w:rsidR="007170D2" w:rsidRDefault="007170D2" w:rsidP="007170D2">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0B506FDE" wp14:editId="27E04B33">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EDCDBA" w14:textId="77777777" w:rsidR="007170D2" w:rsidRPr="00DA1AD1" w:rsidRDefault="007170D2" w:rsidP="007170D2">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9FA1185" w14:textId="77777777" w:rsidR="007170D2" w:rsidRPr="00DA1AD1" w:rsidRDefault="007170D2" w:rsidP="007170D2">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97ED098" w14:textId="77777777" w:rsidR="007170D2" w:rsidRPr="00DA1AD1" w:rsidRDefault="007170D2" w:rsidP="007170D2">
                            <w:pPr>
                              <w:jc w:val="center"/>
                              <w:rPr>
                                <w:rFonts w:ascii="Palatino Linotype" w:hAnsi="Palatino Linotype"/>
                                <w:b/>
                                <w:sz w:val="22"/>
                                <w:szCs w:val="24"/>
                              </w:rPr>
                            </w:pPr>
                            <w:r w:rsidRPr="00DA1AD1">
                              <w:rPr>
                                <w:rFonts w:ascii="Palatino Linotype" w:hAnsi="Palatino Linotype"/>
                                <w:b/>
                                <w:sz w:val="22"/>
                                <w:szCs w:val="24"/>
                              </w:rPr>
                              <w:t>(Rúbrica)</w:t>
                            </w:r>
                          </w:p>
                          <w:p w14:paraId="01151051" w14:textId="77777777" w:rsidR="007170D2" w:rsidRPr="00016AF3" w:rsidRDefault="007170D2" w:rsidP="007170D2">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06FDE"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0CEDCDBA" w14:textId="77777777" w:rsidR="007170D2" w:rsidRPr="00DA1AD1" w:rsidRDefault="007170D2" w:rsidP="007170D2">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9FA1185" w14:textId="77777777" w:rsidR="007170D2" w:rsidRPr="00DA1AD1" w:rsidRDefault="007170D2" w:rsidP="007170D2">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97ED098" w14:textId="77777777" w:rsidR="007170D2" w:rsidRPr="00DA1AD1" w:rsidRDefault="007170D2" w:rsidP="007170D2">
                      <w:pPr>
                        <w:jc w:val="center"/>
                        <w:rPr>
                          <w:rFonts w:ascii="Palatino Linotype" w:hAnsi="Palatino Linotype"/>
                          <w:b/>
                          <w:sz w:val="22"/>
                          <w:szCs w:val="24"/>
                        </w:rPr>
                      </w:pPr>
                      <w:r w:rsidRPr="00DA1AD1">
                        <w:rPr>
                          <w:rFonts w:ascii="Palatino Linotype" w:hAnsi="Palatino Linotype"/>
                          <w:b/>
                          <w:sz w:val="22"/>
                          <w:szCs w:val="24"/>
                        </w:rPr>
                        <w:t>(Rúbrica)</w:t>
                      </w:r>
                    </w:p>
                    <w:p w14:paraId="01151051" w14:textId="77777777" w:rsidR="007170D2" w:rsidRPr="00016AF3" w:rsidRDefault="007170D2" w:rsidP="007170D2">
                      <w:pPr>
                        <w:jc w:val="center"/>
                        <w:rPr>
                          <w:rFonts w:ascii="Palatino Linotype" w:hAnsi="Palatino Linotype"/>
                          <w:b/>
                          <w:sz w:val="24"/>
                          <w:szCs w:val="24"/>
                        </w:rPr>
                      </w:pPr>
                    </w:p>
                  </w:txbxContent>
                </v:textbox>
                <w10:wrap anchorx="margin"/>
              </v:shape>
            </w:pict>
          </mc:Fallback>
        </mc:AlternateContent>
      </w:r>
    </w:p>
    <w:p w14:paraId="3CB134A6" w14:textId="77777777" w:rsidR="007170D2" w:rsidRDefault="007170D2" w:rsidP="007170D2">
      <w:pPr>
        <w:spacing w:line="360" w:lineRule="auto"/>
        <w:ind w:right="-93"/>
        <w:jc w:val="both"/>
        <w:rPr>
          <w:rFonts w:ascii="Palatino Linotype" w:eastAsia="Calibri" w:hAnsi="Palatino Linotype" w:cs="Tahoma"/>
          <w:b/>
          <w:bCs/>
          <w:sz w:val="22"/>
          <w:szCs w:val="22"/>
          <w:lang w:eastAsia="en-US"/>
        </w:rPr>
      </w:pPr>
    </w:p>
    <w:p w14:paraId="753D9E24" w14:textId="77777777" w:rsidR="007170D2" w:rsidRDefault="007170D2" w:rsidP="007170D2">
      <w:pPr>
        <w:spacing w:line="360" w:lineRule="auto"/>
        <w:ind w:right="-93"/>
        <w:jc w:val="both"/>
        <w:rPr>
          <w:rFonts w:ascii="Palatino Linotype" w:eastAsia="Calibri" w:hAnsi="Palatino Linotype" w:cs="Tahoma"/>
          <w:b/>
          <w:bCs/>
          <w:sz w:val="22"/>
          <w:szCs w:val="22"/>
          <w:lang w:eastAsia="en-US"/>
        </w:rPr>
      </w:pPr>
    </w:p>
    <w:p w14:paraId="57E8C31D" w14:textId="77777777" w:rsidR="007170D2" w:rsidRDefault="007170D2" w:rsidP="007170D2">
      <w:pPr>
        <w:spacing w:line="360" w:lineRule="auto"/>
        <w:ind w:right="-93"/>
        <w:jc w:val="both"/>
        <w:rPr>
          <w:rFonts w:ascii="Palatino Linotype" w:eastAsia="Calibri" w:hAnsi="Palatino Linotype" w:cs="Tahoma"/>
          <w:b/>
          <w:bCs/>
          <w:sz w:val="22"/>
          <w:szCs w:val="22"/>
          <w:lang w:eastAsia="en-US"/>
        </w:rPr>
      </w:pPr>
    </w:p>
    <w:p w14:paraId="17920914" w14:textId="77777777" w:rsidR="007170D2" w:rsidRPr="00F012DF" w:rsidRDefault="007170D2" w:rsidP="007170D2">
      <w:pPr>
        <w:spacing w:line="360" w:lineRule="auto"/>
        <w:ind w:right="-93"/>
        <w:jc w:val="both"/>
        <w:rPr>
          <w:rFonts w:ascii="Palatino Linotype" w:eastAsia="Calibri" w:hAnsi="Palatino Linotype" w:cs="Tahoma"/>
          <w:b/>
          <w:bCs/>
          <w:sz w:val="22"/>
          <w:szCs w:val="22"/>
          <w:lang w:eastAsia="en-US"/>
        </w:rPr>
      </w:pPr>
    </w:p>
    <w:p w14:paraId="5872FA10" w14:textId="77777777" w:rsidR="007170D2" w:rsidRPr="00F012DF" w:rsidRDefault="007170D2" w:rsidP="007170D2">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62B1BC2A" wp14:editId="578C92E3">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BAE626E" w14:textId="77777777" w:rsidR="007170D2" w:rsidRPr="00DA1AD1" w:rsidRDefault="007170D2" w:rsidP="007170D2">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6C030BC9" w14:textId="77777777" w:rsidR="007170D2" w:rsidRPr="00DA1AD1" w:rsidRDefault="007170D2" w:rsidP="007170D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BE7FCF4" w14:textId="77777777" w:rsidR="007170D2" w:rsidRPr="00DA1AD1" w:rsidRDefault="007170D2" w:rsidP="007170D2">
                            <w:pPr>
                              <w:jc w:val="center"/>
                              <w:rPr>
                                <w:rFonts w:ascii="Palatino Linotype" w:hAnsi="Palatino Linotype"/>
                                <w:b/>
                                <w:sz w:val="22"/>
                                <w:szCs w:val="24"/>
                              </w:rPr>
                            </w:pPr>
                            <w:r w:rsidRPr="00DA1AD1">
                              <w:rPr>
                                <w:rFonts w:ascii="Palatino Linotype" w:hAnsi="Palatino Linotype"/>
                                <w:b/>
                                <w:sz w:val="22"/>
                                <w:szCs w:val="24"/>
                              </w:rPr>
                              <w:t>(Rúbrica)</w:t>
                            </w:r>
                          </w:p>
                          <w:p w14:paraId="1DDFFBE0" w14:textId="77777777" w:rsidR="007170D2" w:rsidRPr="00DA1AD1" w:rsidRDefault="007170D2" w:rsidP="007170D2">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1BC2A"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7BAE626E" w14:textId="77777777" w:rsidR="007170D2" w:rsidRPr="00DA1AD1" w:rsidRDefault="007170D2" w:rsidP="007170D2">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6C030BC9" w14:textId="77777777" w:rsidR="007170D2" w:rsidRPr="00DA1AD1" w:rsidRDefault="007170D2" w:rsidP="007170D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BE7FCF4" w14:textId="77777777" w:rsidR="007170D2" w:rsidRPr="00DA1AD1" w:rsidRDefault="007170D2" w:rsidP="007170D2">
                      <w:pPr>
                        <w:jc w:val="center"/>
                        <w:rPr>
                          <w:rFonts w:ascii="Palatino Linotype" w:hAnsi="Palatino Linotype"/>
                          <w:b/>
                          <w:sz w:val="22"/>
                          <w:szCs w:val="24"/>
                        </w:rPr>
                      </w:pPr>
                      <w:r w:rsidRPr="00DA1AD1">
                        <w:rPr>
                          <w:rFonts w:ascii="Palatino Linotype" w:hAnsi="Palatino Linotype"/>
                          <w:b/>
                          <w:sz w:val="22"/>
                          <w:szCs w:val="24"/>
                        </w:rPr>
                        <w:t>(Rúbrica)</w:t>
                      </w:r>
                    </w:p>
                    <w:p w14:paraId="1DDFFBE0" w14:textId="77777777" w:rsidR="007170D2" w:rsidRPr="00DA1AD1" w:rsidRDefault="007170D2" w:rsidP="007170D2">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46EC036E" wp14:editId="674C5B31">
                <wp:simplePos x="0" y="0"/>
                <wp:positionH relativeFrom="margin">
                  <wp:align>left</wp:align>
                </wp:positionH>
                <wp:positionV relativeFrom="paragraph">
                  <wp:posOffset>12328</wp:posOffset>
                </wp:positionV>
                <wp:extent cx="1943100" cy="752475"/>
                <wp:effectExtent l="0" t="0" r="19050" b="285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438AA93" w14:textId="77777777" w:rsidR="007170D2" w:rsidRPr="00DA1AD1" w:rsidRDefault="007170D2" w:rsidP="007170D2">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CF4B29A" w14:textId="77777777" w:rsidR="007170D2" w:rsidRPr="00DA1AD1" w:rsidRDefault="007170D2" w:rsidP="007170D2">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27498B0" w14:textId="77777777" w:rsidR="007170D2" w:rsidRPr="00DA1AD1" w:rsidRDefault="007170D2" w:rsidP="007170D2">
                            <w:pPr>
                              <w:jc w:val="center"/>
                              <w:rPr>
                                <w:rFonts w:ascii="Palatino Linotype" w:hAnsi="Palatino Linotype"/>
                                <w:b/>
                                <w:sz w:val="22"/>
                                <w:szCs w:val="24"/>
                              </w:rPr>
                            </w:pPr>
                            <w:r w:rsidRPr="00DA1AD1">
                              <w:rPr>
                                <w:rFonts w:ascii="Palatino Linotype" w:hAnsi="Palatino Linotype"/>
                                <w:b/>
                                <w:sz w:val="22"/>
                                <w:szCs w:val="24"/>
                              </w:rPr>
                              <w:t>(Rúbrica)</w:t>
                            </w:r>
                          </w:p>
                          <w:p w14:paraId="1E124A24" w14:textId="77777777" w:rsidR="007170D2" w:rsidRPr="00DA1AD1" w:rsidRDefault="007170D2" w:rsidP="007170D2">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C036E" id="Cuadro de texto 2"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PEsXq6fAgAA2QUAAA4AAAAAAAAAAAAAAAAALgIAAGRycy9lMm9E&#10;b2MueG1sUEsBAi0AFAAGAAgAAAAhABJTHqPYAAAABgEAAA8AAAAAAAAAAAAAAAAA+QQAAGRycy9k&#10;b3ducmV2LnhtbFBLBQYAAAAABAAEAPMAAAD+BQAAAAA=&#10;" fillcolor="white [3201]" strokecolor="white [3212]" strokeweight=".5pt">
                <v:path arrowok="t"/>
                <v:textbox>
                  <w:txbxContent>
                    <w:p w14:paraId="7438AA93" w14:textId="77777777" w:rsidR="007170D2" w:rsidRPr="00DA1AD1" w:rsidRDefault="007170D2" w:rsidP="007170D2">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CF4B29A" w14:textId="77777777" w:rsidR="007170D2" w:rsidRPr="00DA1AD1" w:rsidRDefault="007170D2" w:rsidP="007170D2">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27498B0" w14:textId="77777777" w:rsidR="007170D2" w:rsidRPr="00DA1AD1" w:rsidRDefault="007170D2" w:rsidP="007170D2">
                      <w:pPr>
                        <w:jc w:val="center"/>
                        <w:rPr>
                          <w:rFonts w:ascii="Palatino Linotype" w:hAnsi="Palatino Linotype"/>
                          <w:b/>
                          <w:sz w:val="22"/>
                          <w:szCs w:val="24"/>
                        </w:rPr>
                      </w:pPr>
                      <w:r w:rsidRPr="00DA1AD1">
                        <w:rPr>
                          <w:rFonts w:ascii="Palatino Linotype" w:hAnsi="Palatino Linotype"/>
                          <w:b/>
                          <w:sz w:val="22"/>
                          <w:szCs w:val="24"/>
                        </w:rPr>
                        <w:t>(Rúbrica)</w:t>
                      </w:r>
                    </w:p>
                    <w:p w14:paraId="1E124A24" w14:textId="77777777" w:rsidR="007170D2" w:rsidRPr="00DA1AD1" w:rsidRDefault="007170D2" w:rsidP="007170D2">
                      <w:pPr>
                        <w:jc w:val="center"/>
                        <w:rPr>
                          <w:sz w:val="18"/>
                        </w:rPr>
                      </w:pPr>
                    </w:p>
                  </w:txbxContent>
                </v:textbox>
                <w10:wrap anchorx="margin"/>
              </v:shape>
            </w:pict>
          </mc:Fallback>
        </mc:AlternateContent>
      </w:r>
    </w:p>
    <w:p w14:paraId="4DF021B0" w14:textId="77777777" w:rsidR="007170D2" w:rsidRPr="00F012DF" w:rsidRDefault="007170D2" w:rsidP="007170D2">
      <w:pPr>
        <w:spacing w:line="360" w:lineRule="auto"/>
        <w:ind w:right="-93"/>
        <w:jc w:val="both"/>
        <w:rPr>
          <w:rFonts w:ascii="Palatino Linotype" w:eastAsia="Calibri" w:hAnsi="Palatino Linotype" w:cs="Tahoma"/>
          <w:b/>
          <w:bCs/>
          <w:sz w:val="22"/>
          <w:szCs w:val="22"/>
          <w:lang w:eastAsia="en-US"/>
        </w:rPr>
      </w:pPr>
    </w:p>
    <w:p w14:paraId="104929AB" w14:textId="77777777" w:rsidR="007170D2" w:rsidRPr="00F012DF" w:rsidRDefault="007170D2" w:rsidP="007170D2">
      <w:pPr>
        <w:spacing w:line="360" w:lineRule="auto"/>
        <w:ind w:right="-93"/>
        <w:jc w:val="both"/>
        <w:rPr>
          <w:rFonts w:ascii="Palatino Linotype" w:eastAsia="Calibri" w:hAnsi="Palatino Linotype" w:cs="Tahoma"/>
          <w:b/>
          <w:bCs/>
          <w:sz w:val="22"/>
          <w:szCs w:val="22"/>
          <w:lang w:eastAsia="en-US"/>
        </w:rPr>
      </w:pPr>
    </w:p>
    <w:p w14:paraId="61D03898" w14:textId="77777777" w:rsidR="007170D2" w:rsidRPr="00F012DF" w:rsidRDefault="007170D2" w:rsidP="007170D2">
      <w:pPr>
        <w:spacing w:line="360" w:lineRule="auto"/>
        <w:ind w:right="-93"/>
        <w:jc w:val="both"/>
        <w:rPr>
          <w:rFonts w:ascii="Palatino Linotype" w:eastAsia="Calibri" w:hAnsi="Palatino Linotype" w:cs="Tahoma"/>
          <w:b/>
          <w:bCs/>
          <w:sz w:val="22"/>
          <w:szCs w:val="22"/>
          <w:lang w:eastAsia="en-US"/>
        </w:rPr>
      </w:pPr>
    </w:p>
    <w:p w14:paraId="0C181742" w14:textId="77777777" w:rsidR="007170D2" w:rsidRDefault="007170D2" w:rsidP="007170D2">
      <w:pPr>
        <w:spacing w:line="360" w:lineRule="auto"/>
        <w:ind w:right="-93"/>
        <w:jc w:val="both"/>
        <w:rPr>
          <w:rFonts w:ascii="Palatino Linotype" w:eastAsia="Calibri" w:hAnsi="Palatino Linotype" w:cs="Tahoma"/>
          <w:b/>
          <w:bCs/>
          <w:sz w:val="22"/>
          <w:szCs w:val="22"/>
          <w:lang w:eastAsia="en-US"/>
        </w:rPr>
      </w:pPr>
    </w:p>
    <w:p w14:paraId="1340F201" w14:textId="77777777" w:rsidR="007170D2" w:rsidRPr="00F012DF" w:rsidRDefault="007170D2" w:rsidP="007170D2">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77534488" wp14:editId="50791E86">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47FCF5" w14:textId="77777777" w:rsidR="007170D2" w:rsidRPr="00DA1AD1" w:rsidRDefault="007170D2" w:rsidP="007170D2">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1FC0313A" w14:textId="77777777" w:rsidR="007170D2" w:rsidRPr="00DA1AD1" w:rsidRDefault="007170D2" w:rsidP="007170D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B2D390A" w14:textId="77777777" w:rsidR="007170D2" w:rsidRPr="00DA1AD1" w:rsidRDefault="007170D2" w:rsidP="007170D2">
                            <w:pPr>
                              <w:jc w:val="center"/>
                              <w:rPr>
                                <w:rFonts w:ascii="Palatino Linotype" w:hAnsi="Palatino Linotype"/>
                                <w:b/>
                                <w:sz w:val="18"/>
                              </w:rPr>
                            </w:pPr>
                            <w:r w:rsidRPr="00DA1AD1">
                              <w:rPr>
                                <w:rFonts w:ascii="Palatino Linotype" w:hAnsi="Palatino Linotype"/>
                                <w:b/>
                                <w:sz w:val="22"/>
                                <w:szCs w:val="24"/>
                              </w:rPr>
                              <w:t>(Rúbrica)</w:t>
                            </w:r>
                          </w:p>
                          <w:p w14:paraId="00F20C9A" w14:textId="77777777" w:rsidR="007170D2" w:rsidRDefault="007170D2" w:rsidP="007170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34488"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7747FCF5" w14:textId="77777777" w:rsidR="007170D2" w:rsidRPr="00DA1AD1" w:rsidRDefault="007170D2" w:rsidP="007170D2">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1FC0313A" w14:textId="77777777" w:rsidR="007170D2" w:rsidRPr="00DA1AD1" w:rsidRDefault="007170D2" w:rsidP="007170D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B2D390A" w14:textId="77777777" w:rsidR="007170D2" w:rsidRPr="00DA1AD1" w:rsidRDefault="007170D2" w:rsidP="007170D2">
                      <w:pPr>
                        <w:jc w:val="center"/>
                        <w:rPr>
                          <w:rFonts w:ascii="Palatino Linotype" w:hAnsi="Palatino Linotype"/>
                          <w:b/>
                          <w:sz w:val="18"/>
                        </w:rPr>
                      </w:pPr>
                      <w:r w:rsidRPr="00DA1AD1">
                        <w:rPr>
                          <w:rFonts w:ascii="Palatino Linotype" w:hAnsi="Palatino Linotype"/>
                          <w:b/>
                          <w:sz w:val="22"/>
                          <w:szCs w:val="24"/>
                        </w:rPr>
                        <w:t>(Rúbrica)</w:t>
                      </w:r>
                    </w:p>
                    <w:p w14:paraId="00F20C9A" w14:textId="77777777" w:rsidR="007170D2" w:rsidRDefault="007170D2" w:rsidP="007170D2"/>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5194E41A" wp14:editId="57FFA916">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CF7E79D" w14:textId="77777777" w:rsidR="007170D2" w:rsidRPr="00DA1AD1" w:rsidRDefault="007170D2" w:rsidP="007170D2">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D7D425C" w14:textId="77777777" w:rsidR="007170D2" w:rsidRPr="00DA1AD1" w:rsidRDefault="007170D2" w:rsidP="007170D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967927A" w14:textId="77777777" w:rsidR="007170D2" w:rsidRPr="00DA1AD1" w:rsidRDefault="007170D2" w:rsidP="007170D2">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4E41A"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2CF7E79D" w14:textId="77777777" w:rsidR="007170D2" w:rsidRPr="00DA1AD1" w:rsidRDefault="007170D2" w:rsidP="007170D2">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D7D425C" w14:textId="77777777" w:rsidR="007170D2" w:rsidRPr="00DA1AD1" w:rsidRDefault="007170D2" w:rsidP="007170D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967927A" w14:textId="77777777" w:rsidR="007170D2" w:rsidRPr="00DA1AD1" w:rsidRDefault="007170D2" w:rsidP="007170D2">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3D90DE97" w14:textId="77777777" w:rsidR="007170D2" w:rsidRPr="00F012DF" w:rsidRDefault="007170D2" w:rsidP="007170D2">
      <w:pPr>
        <w:spacing w:line="360" w:lineRule="auto"/>
        <w:ind w:right="-93"/>
        <w:jc w:val="both"/>
        <w:rPr>
          <w:rFonts w:ascii="Palatino Linotype" w:eastAsia="Calibri" w:hAnsi="Palatino Linotype" w:cs="Tahoma"/>
          <w:bCs/>
          <w:sz w:val="22"/>
          <w:szCs w:val="22"/>
          <w:lang w:eastAsia="en-US"/>
        </w:rPr>
      </w:pPr>
    </w:p>
    <w:p w14:paraId="79B8129B" w14:textId="77777777" w:rsidR="007170D2" w:rsidRPr="00F012DF" w:rsidRDefault="007170D2" w:rsidP="007170D2">
      <w:pPr>
        <w:spacing w:line="360" w:lineRule="auto"/>
        <w:ind w:right="-93"/>
        <w:jc w:val="both"/>
        <w:rPr>
          <w:rFonts w:ascii="Palatino Linotype" w:eastAsia="Calibri" w:hAnsi="Palatino Linotype" w:cs="Tahoma"/>
          <w:bCs/>
          <w:sz w:val="22"/>
          <w:szCs w:val="22"/>
          <w:lang w:eastAsia="en-US"/>
        </w:rPr>
      </w:pPr>
    </w:p>
    <w:p w14:paraId="25AEB6A7" w14:textId="77777777" w:rsidR="007170D2" w:rsidRPr="00F012DF" w:rsidRDefault="007170D2" w:rsidP="007170D2">
      <w:pPr>
        <w:spacing w:line="360" w:lineRule="auto"/>
        <w:ind w:right="-93"/>
        <w:jc w:val="both"/>
        <w:rPr>
          <w:rFonts w:ascii="Palatino Linotype" w:eastAsia="Calibri" w:hAnsi="Palatino Linotype" w:cs="Tahoma"/>
          <w:bCs/>
          <w:sz w:val="22"/>
          <w:szCs w:val="22"/>
          <w:lang w:eastAsia="en-US"/>
        </w:rPr>
      </w:pPr>
    </w:p>
    <w:p w14:paraId="3AA1DF56" w14:textId="77777777" w:rsidR="007170D2" w:rsidRDefault="007170D2" w:rsidP="007170D2">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0606A390" wp14:editId="47BD7460">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3AAED39" w14:textId="77777777" w:rsidR="007170D2" w:rsidRPr="00DA1AD1" w:rsidRDefault="007170D2" w:rsidP="007170D2">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5F5B88B5" w14:textId="77777777" w:rsidR="007170D2" w:rsidRPr="00DA1AD1" w:rsidRDefault="007170D2" w:rsidP="007170D2">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5988243" w14:textId="77777777" w:rsidR="007170D2" w:rsidRDefault="007170D2" w:rsidP="007170D2">
                            <w:pPr>
                              <w:jc w:val="center"/>
                              <w:rPr>
                                <w:rFonts w:ascii="Palatino Linotype" w:hAnsi="Palatino Linotype"/>
                                <w:b/>
                                <w:sz w:val="22"/>
                                <w:szCs w:val="24"/>
                              </w:rPr>
                            </w:pPr>
                            <w:r w:rsidRPr="00DA1AD1">
                              <w:rPr>
                                <w:rFonts w:ascii="Palatino Linotype" w:hAnsi="Palatino Linotype"/>
                                <w:b/>
                                <w:sz w:val="22"/>
                                <w:szCs w:val="24"/>
                              </w:rPr>
                              <w:t>(Rúbrica)</w:t>
                            </w:r>
                          </w:p>
                          <w:p w14:paraId="56CA1D81" w14:textId="77777777" w:rsidR="007170D2" w:rsidRDefault="007170D2" w:rsidP="007170D2">
                            <w:pPr>
                              <w:jc w:val="center"/>
                              <w:rPr>
                                <w:rFonts w:ascii="Palatino Linotype" w:hAnsi="Palatino Linotype"/>
                                <w:b/>
                                <w:sz w:val="22"/>
                                <w:szCs w:val="24"/>
                              </w:rPr>
                            </w:pPr>
                          </w:p>
                          <w:p w14:paraId="22DABD8C" w14:textId="77777777" w:rsidR="007170D2" w:rsidRPr="00DA1AD1" w:rsidRDefault="007170D2" w:rsidP="007170D2">
                            <w:pPr>
                              <w:jc w:val="center"/>
                              <w:rPr>
                                <w:rFonts w:ascii="Palatino Linotype" w:hAnsi="Palatino Linotype"/>
                                <w:b/>
                                <w:sz w:val="22"/>
                                <w:szCs w:val="24"/>
                              </w:rPr>
                            </w:pPr>
                          </w:p>
                          <w:p w14:paraId="3CA67BFA" w14:textId="77777777" w:rsidR="007170D2" w:rsidRPr="00DA1AD1" w:rsidRDefault="007170D2" w:rsidP="007170D2">
                            <w:pPr>
                              <w:jc w:val="center"/>
                              <w:rPr>
                                <w:rFonts w:ascii="Palatino Linotype" w:hAnsi="Palatino Linotype"/>
                                <w:sz w:val="22"/>
                                <w:szCs w:val="24"/>
                              </w:rPr>
                            </w:pPr>
                          </w:p>
                          <w:p w14:paraId="59EEF0AC" w14:textId="77777777" w:rsidR="007170D2" w:rsidRPr="00EF2FC0" w:rsidRDefault="007170D2" w:rsidP="007170D2">
                            <w:pPr>
                              <w:jc w:val="center"/>
                              <w:rPr>
                                <w:rFonts w:ascii="Palatino Linotype" w:hAnsi="Palatino Linotype"/>
                                <w:sz w:val="24"/>
                                <w:szCs w:val="24"/>
                              </w:rPr>
                            </w:pPr>
                          </w:p>
                          <w:p w14:paraId="3E93E1EF" w14:textId="77777777" w:rsidR="007170D2" w:rsidRDefault="007170D2" w:rsidP="007170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6A390"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53AAED39" w14:textId="77777777" w:rsidR="007170D2" w:rsidRPr="00DA1AD1" w:rsidRDefault="007170D2" w:rsidP="007170D2">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5F5B88B5" w14:textId="77777777" w:rsidR="007170D2" w:rsidRPr="00DA1AD1" w:rsidRDefault="007170D2" w:rsidP="007170D2">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5988243" w14:textId="77777777" w:rsidR="007170D2" w:rsidRDefault="007170D2" w:rsidP="007170D2">
                      <w:pPr>
                        <w:jc w:val="center"/>
                        <w:rPr>
                          <w:rFonts w:ascii="Palatino Linotype" w:hAnsi="Palatino Linotype"/>
                          <w:b/>
                          <w:sz w:val="22"/>
                          <w:szCs w:val="24"/>
                        </w:rPr>
                      </w:pPr>
                      <w:r w:rsidRPr="00DA1AD1">
                        <w:rPr>
                          <w:rFonts w:ascii="Palatino Linotype" w:hAnsi="Palatino Linotype"/>
                          <w:b/>
                          <w:sz w:val="22"/>
                          <w:szCs w:val="24"/>
                        </w:rPr>
                        <w:t>(Rúbrica)</w:t>
                      </w:r>
                    </w:p>
                    <w:p w14:paraId="56CA1D81" w14:textId="77777777" w:rsidR="007170D2" w:rsidRDefault="007170D2" w:rsidP="007170D2">
                      <w:pPr>
                        <w:jc w:val="center"/>
                        <w:rPr>
                          <w:rFonts w:ascii="Palatino Linotype" w:hAnsi="Palatino Linotype"/>
                          <w:b/>
                          <w:sz w:val="22"/>
                          <w:szCs w:val="24"/>
                        </w:rPr>
                      </w:pPr>
                    </w:p>
                    <w:p w14:paraId="22DABD8C" w14:textId="77777777" w:rsidR="007170D2" w:rsidRPr="00DA1AD1" w:rsidRDefault="007170D2" w:rsidP="007170D2">
                      <w:pPr>
                        <w:jc w:val="center"/>
                        <w:rPr>
                          <w:rFonts w:ascii="Palatino Linotype" w:hAnsi="Palatino Linotype"/>
                          <w:b/>
                          <w:sz w:val="22"/>
                          <w:szCs w:val="24"/>
                        </w:rPr>
                      </w:pPr>
                    </w:p>
                    <w:p w14:paraId="3CA67BFA" w14:textId="77777777" w:rsidR="007170D2" w:rsidRPr="00DA1AD1" w:rsidRDefault="007170D2" w:rsidP="007170D2">
                      <w:pPr>
                        <w:jc w:val="center"/>
                        <w:rPr>
                          <w:rFonts w:ascii="Palatino Linotype" w:hAnsi="Palatino Linotype"/>
                          <w:sz w:val="22"/>
                          <w:szCs w:val="24"/>
                        </w:rPr>
                      </w:pPr>
                    </w:p>
                    <w:p w14:paraId="59EEF0AC" w14:textId="77777777" w:rsidR="007170D2" w:rsidRPr="00EF2FC0" w:rsidRDefault="007170D2" w:rsidP="007170D2">
                      <w:pPr>
                        <w:jc w:val="center"/>
                        <w:rPr>
                          <w:rFonts w:ascii="Palatino Linotype" w:hAnsi="Palatino Linotype"/>
                          <w:sz w:val="24"/>
                          <w:szCs w:val="24"/>
                        </w:rPr>
                      </w:pPr>
                    </w:p>
                    <w:p w14:paraId="3E93E1EF" w14:textId="77777777" w:rsidR="007170D2" w:rsidRDefault="007170D2" w:rsidP="007170D2"/>
                  </w:txbxContent>
                </v:textbox>
                <w10:wrap anchorx="page"/>
              </v:shape>
            </w:pict>
          </mc:Fallback>
        </mc:AlternateContent>
      </w:r>
    </w:p>
    <w:p w14:paraId="6F01C8B2" w14:textId="77777777" w:rsidR="007170D2" w:rsidRPr="006A36F7" w:rsidRDefault="007170D2" w:rsidP="007170D2">
      <w:pPr>
        <w:spacing w:line="360" w:lineRule="auto"/>
        <w:jc w:val="both"/>
        <w:rPr>
          <w:rFonts w:ascii="Palatino Linotype" w:hAnsi="Palatino Linotype" w:cs="Tahoma"/>
          <w:sz w:val="22"/>
          <w:szCs w:val="22"/>
        </w:rPr>
      </w:pPr>
    </w:p>
    <w:p w14:paraId="327D486E" w14:textId="77777777" w:rsidR="007170D2" w:rsidRDefault="007170D2" w:rsidP="007170D2">
      <w:pPr>
        <w:spacing w:line="360" w:lineRule="auto"/>
        <w:jc w:val="both"/>
        <w:rPr>
          <w:rFonts w:ascii="Palatino Linotype" w:eastAsia="Calibri" w:hAnsi="Palatino Linotype" w:cs="Arial"/>
          <w:sz w:val="22"/>
          <w:szCs w:val="22"/>
          <w:lang w:eastAsia="en-US"/>
        </w:rPr>
      </w:pPr>
    </w:p>
    <w:p w14:paraId="6114407F" w14:textId="75FCF95C" w:rsidR="002E02DC" w:rsidRPr="002E1218" w:rsidRDefault="002E02DC" w:rsidP="00670120">
      <w:pPr>
        <w:spacing w:line="360" w:lineRule="auto"/>
        <w:jc w:val="both"/>
        <w:rPr>
          <w:rFonts w:ascii="Palatino Linotype" w:eastAsia="Calibri" w:hAnsi="Palatino Linotype" w:cs="Tahoma"/>
          <w:sz w:val="22"/>
          <w:szCs w:val="22"/>
          <w:lang w:eastAsia="en-US"/>
        </w:rPr>
      </w:pPr>
      <w:r w:rsidRPr="00EE4274">
        <w:rPr>
          <w:rFonts w:ascii="Palatino Linotype" w:eastAsia="Calibri" w:hAnsi="Palatino Linotype" w:cs="Tahoma"/>
          <w:sz w:val="22"/>
          <w:szCs w:val="22"/>
          <w:lang w:eastAsia="en-US"/>
        </w:rPr>
        <w:t xml:space="preserve">Esta foja corresponde a la </w:t>
      </w:r>
      <w:r w:rsidR="007170D2">
        <w:rPr>
          <w:rFonts w:ascii="Palatino Linotype" w:eastAsia="Calibri" w:hAnsi="Palatino Linotype" w:cs="Tahoma"/>
          <w:sz w:val="22"/>
          <w:szCs w:val="22"/>
          <w:lang w:eastAsia="en-US"/>
        </w:rPr>
        <w:t>r</w:t>
      </w:r>
      <w:r w:rsidRPr="00EE4274">
        <w:rPr>
          <w:rFonts w:ascii="Palatino Linotype" w:eastAsia="Calibri" w:hAnsi="Palatino Linotype" w:cs="Tahoma"/>
          <w:sz w:val="22"/>
          <w:szCs w:val="22"/>
          <w:lang w:eastAsia="en-US"/>
        </w:rPr>
        <w:t xml:space="preserve">esolución de fecha </w:t>
      </w:r>
      <w:r w:rsidR="00BF3629" w:rsidRPr="00EE4274">
        <w:rPr>
          <w:rFonts w:ascii="Palatino Linotype" w:eastAsia="Calibri" w:hAnsi="Palatino Linotype" w:cs="Tahoma"/>
          <w:sz w:val="22"/>
          <w:szCs w:val="22"/>
          <w:lang w:eastAsia="en-US"/>
        </w:rPr>
        <w:t>nueve de octubre</w:t>
      </w:r>
      <w:r w:rsidRPr="00EE4274">
        <w:rPr>
          <w:rFonts w:ascii="Palatino Linotype" w:eastAsia="Calibri" w:hAnsi="Palatino Linotype" w:cs="Tahoma"/>
          <w:sz w:val="22"/>
          <w:szCs w:val="22"/>
          <w:lang w:eastAsia="en-US"/>
        </w:rPr>
        <w:t xml:space="preserve"> de dos mil diecinueve, emitida en el Recurso de Revisión número </w:t>
      </w:r>
      <w:r w:rsidR="00BF3629" w:rsidRPr="00EE4274">
        <w:rPr>
          <w:rFonts w:ascii="Palatino Linotype" w:eastAsia="Calibri" w:hAnsi="Palatino Linotype" w:cs="Tahoma"/>
          <w:b/>
          <w:bCs/>
          <w:sz w:val="22"/>
          <w:szCs w:val="22"/>
          <w:lang w:eastAsia="en-US"/>
        </w:rPr>
        <w:t>06511/INFOEM/IP/RR/2019</w:t>
      </w:r>
      <w:r w:rsidRPr="00EE4274">
        <w:rPr>
          <w:rFonts w:ascii="Palatino Linotype" w:eastAsia="Calibri" w:hAnsi="Palatino Linotype" w:cs="Tahoma"/>
          <w:sz w:val="22"/>
          <w:szCs w:val="22"/>
          <w:lang w:eastAsia="en-US"/>
        </w:rPr>
        <w:t>.</w:t>
      </w:r>
      <w:r w:rsidRPr="002E1218">
        <w:rPr>
          <w:rFonts w:ascii="Palatino Linotype" w:eastAsia="Calibri" w:hAnsi="Palatino Linotype" w:cs="Tahoma"/>
          <w:sz w:val="22"/>
          <w:szCs w:val="22"/>
          <w:lang w:eastAsia="en-US"/>
        </w:rPr>
        <w:t xml:space="preserve"> </w:t>
      </w:r>
    </w:p>
    <w:p w14:paraId="60FB2AF7" w14:textId="77777777" w:rsidR="002E02DC" w:rsidRPr="002E1218" w:rsidRDefault="002E02DC" w:rsidP="00670120">
      <w:pPr>
        <w:shd w:val="clear" w:color="auto" w:fill="FFFFFF" w:themeFill="background1"/>
        <w:spacing w:line="360" w:lineRule="auto"/>
        <w:jc w:val="both"/>
        <w:rPr>
          <w:rFonts w:ascii="Palatino Linotype" w:hAnsi="Palatino Linotype" w:cs="Tahoma"/>
          <w:sz w:val="22"/>
          <w:szCs w:val="22"/>
        </w:rPr>
      </w:pPr>
    </w:p>
    <w:p w14:paraId="1F104E6D" w14:textId="77777777" w:rsidR="00215B69" w:rsidRDefault="00215B69" w:rsidP="00670120">
      <w:pPr>
        <w:spacing w:line="360" w:lineRule="auto"/>
        <w:ind w:right="-28"/>
        <w:jc w:val="both"/>
        <w:rPr>
          <w:rFonts w:ascii="Palatino Linotype" w:eastAsia="Calibri" w:hAnsi="Palatino Linotype" w:cs="Tahoma"/>
          <w:bCs/>
          <w:sz w:val="22"/>
          <w:szCs w:val="22"/>
          <w:lang w:eastAsia="en-US"/>
        </w:rPr>
      </w:pPr>
    </w:p>
    <w:sectPr w:rsidR="00215B69" w:rsidSect="00DB7E5F">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1534" w14:textId="77777777" w:rsidR="000D4D09" w:rsidRDefault="000D4D09" w:rsidP="00B31222">
      <w:r>
        <w:separator/>
      </w:r>
    </w:p>
  </w:endnote>
  <w:endnote w:type="continuationSeparator" w:id="0">
    <w:p w14:paraId="4120C534" w14:textId="77777777" w:rsidR="000D4D09" w:rsidRDefault="000D4D0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A6A4AA" w14:textId="77777777" w:rsidR="004D75A5" w:rsidRPr="00C13895" w:rsidRDefault="004D75A5">
            <w:pPr>
              <w:pStyle w:val="Piedepgina"/>
              <w:jc w:val="right"/>
              <w:rPr>
                <w:sz w:val="26"/>
                <w:szCs w:val="26"/>
              </w:rPr>
            </w:pPr>
          </w:p>
          <w:p w14:paraId="6107DFCD" w14:textId="41676F98" w:rsidR="004D75A5" w:rsidRDefault="004D75A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354B5">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354B5">
              <w:rPr>
                <w:b/>
                <w:bCs/>
                <w:noProof/>
              </w:rPr>
              <w:t>27</w:t>
            </w:r>
            <w:r>
              <w:rPr>
                <w:b/>
                <w:bCs/>
                <w:sz w:val="24"/>
                <w:szCs w:val="24"/>
              </w:rPr>
              <w:fldChar w:fldCharType="end"/>
            </w:r>
          </w:p>
        </w:sdtContent>
      </w:sdt>
    </w:sdtContent>
  </w:sdt>
  <w:p w14:paraId="0621B7B5" w14:textId="77777777" w:rsidR="004D75A5" w:rsidRDefault="004D75A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27CAB63" w14:textId="77777777" w:rsidR="004D75A5" w:rsidRDefault="004D75A5">
            <w:pPr>
              <w:pStyle w:val="Piedepgina"/>
              <w:jc w:val="right"/>
            </w:pPr>
          </w:p>
          <w:p w14:paraId="63C7D70B" w14:textId="77777777" w:rsidR="004D75A5" w:rsidRDefault="004D75A5">
            <w:pPr>
              <w:pStyle w:val="Piedepgina"/>
              <w:jc w:val="right"/>
            </w:pPr>
          </w:p>
          <w:p w14:paraId="0491B849" w14:textId="77777777" w:rsidR="004D75A5" w:rsidRDefault="004D75A5">
            <w:pPr>
              <w:pStyle w:val="Piedepgina"/>
              <w:jc w:val="right"/>
            </w:pPr>
          </w:p>
          <w:p w14:paraId="65578296" w14:textId="2A10A2C5" w:rsidR="004D75A5" w:rsidRDefault="004D75A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354B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354B5">
              <w:rPr>
                <w:b/>
                <w:bCs/>
                <w:noProof/>
              </w:rPr>
              <w:t>27</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6DEFD" w14:textId="77777777" w:rsidR="000D4D09" w:rsidRDefault="000D4D09" w:rsidP="00B31222">
      <w:r>
        <w:separator/>
      </w:r>
    </w:p>
  </w:footnote>
  <w:footnote w:type="continuationSeparator" w:id="0">
    <w:p w14:paraId="14E8DF9A" w14:textId="77777777" w:rsidR="000D4D09" w:rsidRDefault="000D4D09"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4D75A5" w:rsidRPr="005C106F" w14:paraId="0298490A" w14:textId="77777777" w:rsidTr="000930AE">
      <w:trPr>
        <w:trHeight w:val="1412"/>
      </w:trPr>
      <w:tc>
        <w:tcPr>
          <w:tcW w:w="2835" w:type="dxa"/>
          <w:shd w:val="clear" w:color="auto" w:fill="auto"/>
        </w:tcPr>
        <w:p w14:paraId="7EF71894" w14:textId="77777777" w:rsidR="004D75A5" w:rsidRPr="005C106F" w:rsidRDefault="004D75A5" w:rsidP="00EF4A64">
          <w:pPr>
            <w:tabs>
              <w:tab w:val="right" w:pos="4273"/>
            </w:tabs>
            <w:rPr>
              <w:rFonts w:ascii="Garamond" w:eastAsia="Calibri" w:hAnsi="Garamond"/>
              <w:sz w:val="16"/>
              <w:szCs w:val="16"/>
              <w:lang w:eastAsia="en-US"/>
            </w:rPr>
          </w:pPr>
        </w:p>
      </w:tc>
      <w:tc>
        <w:tcPr>
          <w:tcW w:w="6733" w:type="dxa"/>
          <w:shd w:val="clear" w:color="auto" w:fill="auto"/>
        </w:tcPr>
        <w:p w14:paraId="6876D4F5" w14:textId="77777777" w:rsidR="004D75A5" w:rsidRDefault="004D75A5" w:rsidP="005743D2"/>
        <w:tbl>
          <w:tblPr>
            <w:tblStyle w:val="Tablaconcuadrcula"/>
            <w:tblW w:w="6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39"/>
            <w:gridCol w:w="3827"/>
          </w:tblGrid>
          <w:tr w:rsidR="004D75A5" w14:paraId="02E65B6C" w14:textId="77777777" w:rsidTr="0053098E">
            <w:trPr>
              <w:trHeight w:val="144"/>
            </w:trPr>
            <w:tc>
              <w:tcPr>
                <w:tcW w:w="2439" w:type="dxa"/>
              </w:tcPr>
              <w:p w14:paraId="31D4AA20" w14:textId="77777777" w:rsidR="004D75A5" w:rsidRPr="00026EBB" w:rsidRDefault="004D75A5" w:rsidP="0053098E">
                <w:pPr>
                  <w:tabs>
                    <w:tab w:val="right" w:pos="8838"/>
                  </w:tabs>
                  <w:ind w:left="34"/>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Recurso de Revisión:</w:t>
                </w:r>
              </w:p>
            </w:tc>
            <w:tc>
              <w:tcPr>
                <w:tcW w:w="3827" w:type="dxa"/>
              </w:tcPr>
              <w:p w14:paraId="468F4F69" w14:textId="68E62F15" w:rsidR="004D75A5" w:rsidRPr="00026EBB" w:rsidRDefault="004D75A5" w:rsidP="009C2E2C">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
                    <w:bCs/>
                    <w:sz w:val="22"/>
                    <w:szCs w:val="22"/>
                    <w:lang w:eastAsia="en-US"/>
                  </w:rPr>
                  <w:t>06511/INFOEM/IP/RR/2019</w:t>
                </w:r>
              </w:p>
            </w:tc>
          </w:tr>
          <w:tr w:rsidR="004D75A5" w14:paraId="70BAB167" w14:textId="77777777" w:rsidTr="0053098E">
            <w:trPr>
              <w:trHeight w:val="144"/>
            </w:trPr>
            <w:tc>
              <w:tcPr>
                <w:tcW w:w="2439" w:type="dxa"/>
              </w:tcPr>
              <w:p w14:paraId="5A4DDD67" w14:textId="77777777" w:rsidR="004D75A5" w:rsidRPr="00026EBB" w:rsidRDefault="004D75A5" w:rsidP="005743D2">
                <w:pPr>
                  <w:tabs>
                    <w:tab w:val="right" w:pos="8838"/>
                  </w:tabs>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Sujeto Obligado:</w:t>
                </w:r>
              </w:p>
            </w:tc>
            <w:tc>
              <w:tcPr>
                <w:tcW w:w="3827" w:type="dxa"/>
              </w:tcPr>
              <w:p w14:paraId="7833A7D6" w14:textId="56C5B78E" w:rsidR="004D75A5" w:rsidRPr="009C2E2C" w:rsidRDefault="004D75A5" w:rsidP="004979A2">
                <w:pPr>
                  <w:tabs>
                    <w:tab w:val="right" w:pos="8838"/>
                  </w:tabs>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Secretaría General de Gobierno</w:t>
                </w:r>
              </w:p>
            </w:tc>
          </w:tr>
          <w:tr w:rsidR="004D75A5" w14:paraId="734706DC" w14:textId="77777777" w:rsidTr="0053098E">
            <w:trPr>
              <w:trHeight w:val="138"/>
            </w:trPr>
            <w:tc>
              <w:tcPr>
                <w:tcW w:w="2439" w:type="dxa"/>
              </w:tcPr>
              <w:p w14:paraId="4534B594" w14:textId="7314875B" w:rsidR="004D75A5" w:rsidRPr="00026EBB" w:rsidRDefault="004D75A5" w:rsidP="0053098E">
                <w:pPr>
                  <w:tabs>
                    <w:tab w:val="right" w:pos="8838"/>
                  </w:tabs>
                  <w:ind w:right="-113"/>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Comisionado </w:t>
                </w:r>
                <w:r w:rsidRPr="00026EBB">
                  <w:rPr>
                    <w:rFonts w:ascii="Palatino Linotype" w:eastAsia="Calibri" w:hAnsi="Palatino Linotype" w:cs="Tahoma"/>
                    <w:b/>
                    <w:sz w:val="22"/>
                    <w:szCs w:val="22"/>
                    <w:lang w:eastAsia="en-US"/>
                  </w:rPr>
                  <w:t>Ponente:</w:t>
                </w:r>
              </w:p>
            </w:tc>
            <w:tc>
              <w:tcPr>
                <w:tcW w:w="3827" w:type="dxa"/>
              </w:tcPr>
              <w:p w14:paraId="1226BDAB" w14:textId="77777777" w:rsidR="004D75A5" w:rsidRPr="00026EBB" w:rsidRDefault="004D75A5" w:rsidP="005743D2">
                <w:pPr>
                  <w:tabs>
                    <w:tab w:val="right" w:pos="8838"/>
                  </w:tabs>
                  <w:jc w:val="both"/>
                  <w:rPr>
                    <w:rFonts w:ascii="Palatino Linotype" w:eastAsia="Calibri" w:hAnsi="Palatino Linotype" w:cs="Tahoma"/>
                    <w:b/>
                    <w:sz w:val="22"/>
                    <w:szCs w:val="22"/>
                    <w:lang w:eastAsia="en-US"/>
                  </w:rPr>
                </w:pPr>
                <w:r w:rsidRPr="00026EBB">
                  <w:rPr>
                    <w:rFonts w:ascii="Palatino Linotype" w:eastAsia="Calibri" w:hAnsi="Palatino Linotype" w:cs="Tahoma"/>
                    <w:sz w:val="22"/>
                    <w:szCs w:val="22"/>
                    <w:lang w:eastAsia="en-US"/>
                  </w:rPr>
                  <w:t>Luis Gustavo Parra Noriega</w:t>
                </w:r>
              </w:p>
            </w:tc>
          </w:tr>
        </w:tbl>
        <w:p w14:paraId="7EE3C20C" w14:textId="77777777" w:rsidR="004D75A5" w:rsidRPr="005C106F" w:rsidRDefault="004D75A5" w:rsidP="005743D2">
          <w:pPr>
            <w:tabs>
              <w:tab w:val="right" w:pos="8838"/>
            </w:tabs>
            <w:ind w:left="-28"/>
            <w:jc w:val="both"/>
            <w:rPr>
              <w:rFonts w:ascii="Arial" w:eastAsia="Calibri" w:hAnsi="Arial" w:cs="Arial"/>
              <w:b/>
              <w:sz w:val="22"/>
              <w:szCs w:val="22"/>
              <w:lang w:eastAsia="en-US"/>
            </w:rPr>
          </w:pPr>
        </w:p>
      </w:tc>
    </w:tr>
  </w:tbl>
  <w:p w14:paraId="2736AFB8" w14:textId="77777777" w:rsidR="004D75A5" w:rsidRDefault="004D75A5" w:rsidP="000930AE">
    <w:pPr>
      <w:pStyle w:val="Encabezado"/>
      <w:rPr>
        <w:sz w:val="14"/>
      </w:rPr>
    </w:pPr>
  </w:p>
  <w:p w14:paraId="77FFEA54" w14:textId="77777777" w:rsidR="004D75A5" w:rsidRDefault="004D75A5" w:rsidP="000930AE">
    <w:pPr>
      <w:pStyle w:val="Encabezado"/>
      <w:rPr>
        <w:sz w:val="14"/>
      </w:rPr>
    </w:pPr>
  </w:p>
  <w:p w14:paraId="2FCD8A1C" w14:textId="77777777" w:rsidR="004D75A5" w:rsidRPr="00443C6B" w:rsidRDefault="004D75A5" w:rsidP="000930AE">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EB481" w14:textId="77777777" w:rsidR="004D75A5" w:rsidRDefault="004D75A5"/>
  <w:tbl>
    <w:tblPr>
      <w:tblStyle w:val="Tablaconcuadrcula"/>
      <w:tblpPr w:leftFromText="141" w:rightFromText="141" w:vertAnchor="page" w:horzAnchor="page" w:tblpX="4345" w:tblpY="556"/>
      <w:tblW w:w="63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47"/>
      <w:gridCol w:w="3782"/>
    </w:tblGrid>
    <w:tr w:rsidR="004D75A5" w:rsidRPr="00264223" w14:paraId="4FD3E646" w14:textId="77777777" w:rsidTr="0053098E">
      <w:trPr>
        <w:trHeight w:val="466"/>
      </w:trPr>
      <w:tc>
        <w:tcPr>
          <w:tcW w:w="2547" w:type="dxa"/>
          <w:vAlign w:val="bottom"/>
        </w:tcPr>
        <w:p w14:paraId="6C3F733B" w14:textId="77777777" w:rsidR="004D75A5" w:rsidRPr="00026EBB" w:rsidRDefault="004D75A5" w:rsidP="00665AB9">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Recurso de Revisión:</w:t>
          </w:r>
        </w:p>
      </w:tc>
      <w:tc>
        <w:tcPr>
          <w:tcW w:w="3782" w:type="dxa"/>
          <w:vAlign w:val="bottom"/>
        </w:tcPr>
        <w:p w14:paraId="20EB887C" w14:textId="77777777" w:rsidR="004D75A5" w:rsidRDefault="004D75A5" w:rsidP="00665AB9">
          <w:pPr>
            <w:tabs>
              <w:tab w:val="right" w:pos="8838"/>
            </w:tabs>
            <w:ind w:left="-28" w:right="171"/>
            <w:jc w:val="both"/>
            <w:rPr>
              <w:rFonts w:ascii="Palatino Linotype" w:eastAsia="Calibri" w:hAnsi="Palatino Linotype" w:cs="Tahoma"/>
              <w:b/>
              <w:bCs/>
              <w:sz w:val="22"/>
              <w:szCs w:val="22"/>
              <w:lang w:eastAsia="en-US"/>
            </w:rPr>
          </w:pPr>
        </w:p>
        <w:p w14:paraId="59348B61" w14:textId="362A8DDA" w:rsidR="004D75A5" w:rsidRPr="0091633A" w:rsidRDefault="004D75A5" w:rsidP="0004373D">
          <w:pPr>
            <w:tabs>
              <w:tab w:val="right" w:pos="8838"/>
            </w:tabs>
            <w:ind w:left="-28" w:right="171"/>
            <w:jc w:val="both"/>
            <w:rPr>
              <w:rFonts w:ascii="Palatino Linotype" w:eastAsia="Calibri" w:hAnsi="Palatino Linotype" w:cs="Tahoma"/>
              <w:b/>
              <w:bCs/>
              <w:sz w:val="22"/>
              <w:szCs w:val="22"/>
              <w:lang w:eastAsia="en-US"/>
            </w:rPr>
          </w:pPr>
          <w:r w:rsidRPr="003C6922">
            <w:rPr>
              <w:rFonts w:ascii="Palatino Linotype" w:eastAsia="Calibri" w:hAnsi="Palatino Linotype" w:cs="Tahoma"/>
              <w:b/>
              <w:bCs/>
              <w:sz w:val="22"/>
              <w:szCs w:val="22"/>
              <w:lang w:eastAsia="en-US"/>
            </w:rPr>
            <w:t>06511/INFOEM/IP/RR/2019</w:t>
          </w:r>
        </w:p>
      </w:tc>
    </w:tr>
    <w:tr w:rsidR="004D75A5" w:rsidRPr="00264223" w14:paraId="6D1DD158" w14:textId="77777777" w:rsidTr="0053098E">
      <w:trPr>
        <w:trHeight w:val="119"/>
      </w:trPr>
      <w:tc>
        <w:tcPr>
          <w:tcW w:w="2547" w:type="dxa"/>
        </w:tcPr>
        <w:p w14:paraId="0F35E3B3" w14:textId="77777777" w:rsidR="004D75A5" w:rsidRPr="00026EBB" w:rsidRDefault="004D75A5" w:rsidP="00665AB9">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Recurrente:</w:t>
          </w:r>
        </w:p>
      </w:tc>
      <w:tc>
        <w:tcPr>
          <w:tcW w:w="3782" w:type="dxa"/>
        </w:tcPr>
        <w:p w14:paraId="216CFC75" w14:textId="72538389" w:rsidR="004D75A5" w:rsidRPr="008354B5" w:rsidRDefault="008354B5" w:rsidP="00665AB9">
          <w:pPr>
            <w:tabs>
              <w:tab w:val="right" w:pos="8838"/>
            </w:tabs>
            <w:ind w:right="171"/>
            <w:jc w:val="both"/>
            <w:rPr>
              <w:rFonts w:ascii="Palatino Linotype" w:eastAsia="Calibri" w:hAnsi="Palatino Linotype" w:cs="Tahoma"/>
              <w:b/>
              <w:sz w:val="22"/>
              <w:szCs w:val="22"/>
              <w:lang w:eastAsia="en-US"/>
            </w:rPr>
          </w:pPr>
          <w:r w:rsidRPr="008354B5">
            <w:rPr>
              <w:rFonts w:ascii="Palatino Linotype" w:eastAsia="Calibri" w:hAnsi="Palatino Linotype" w:cs="Tahoma"/>
              <w:b/>
              <w:sz w:val="22"/>
              <w:szCs w:val="22"/>
              <w:highlight w:val="black"/>
              <w:lang w:eastAsia="en-US"/>
            </w:rPr>
            <w:t>XXXX</w:t>
          </w:r>
        </w:p>
      </w:tc>
    </w:tr>
    <w:tr w:rsidR="004D75A5" w:rsidRPr="00264223" w14:paraId="702544B7" w14:textId="77777777" w:rsidTr="0053098E">
      <w:trPr>
        <w:trHeight w:val="234"/>
      </w:trPr>
      <w:tc>
        <w:tcPr>
          <w:tcW w:w="2547" w:type="dxa"/>
        </w:tcPr>
        <w:p w14:paraId="2BF509B1" w14:textId="77777777" w:rsidR="004D75A5" w:rsidRPr="00026EBB" w:rsidRDefault="004D75A5" w:rsidP="00665AB9">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Sujeto Obligado:</w:t>
          </w:r>
        </w:p>
      </w:tc>
      <w:tc>
        <w:tcPr>
          <w:tcW w:w="3782" w:type="dxa"/>
        </w:tcPr>
        <w:p w14:paraId="7281945A" w14:textId="417B6644" w:rsidR="004D75A5" w:rsidRPr="00AD2DA3" w:rsidRDefault="004D75A5" w:rsidP="00665AB9">
          <w:pPr>
            <w:tabs>
              <w:tab w:val="right" w:pos="8838"/>
            </w:tabs>
            <w:ind w:right="171"/>
            <w:jc w:val="both"/>
            <w:rPr>
              <w:rFonts w:ascii="Palatino Linotype" w:eastAsia="Calibri" w:hAnsi="Palatino Linotype" w:cs="Tahoma"/>
              <w:sz w:val="22"/>
              <w:szCs w:val="22"/>
              <w:lang w:eastAsia="en-US"/>
            </w:rPr>
          </w:pPr>
          <w:r w:rsidRPr="003C6922">
            <w:rPr>
              <w:rFonts w:ascii="Palatino Linotype" w:eastAsia="Calibri" w:hAnsi="Palatino Linotype" w:cs="Tahoma"/>
              <w:sz w:val="22"/>
              <w:szCs w:val="22"/>
              <w:lang w:eastAsia="en-US"/>
            </w:rPr>
            <w:t>Secretaría General de Gobierno</w:t>
          </w:r>
        </w:p>
      </w:tc>
    </w:tr>
    <w:tr w:rsidR="004D75A5" w:rsidRPr="00264223" w14:paraId="6BF0DE15" w14:textId="77777777" w:rsidTr="0053098E">
      <w:trPr>
        <w:trHeight w:val="234"/>
      </w:trPr>
      <w:tc>
        <w:tcPr>
          <w:tcW w:w="2547" w:type="dxa"/>
        </w:tcPr>
        <w:p w14:paraId="60CA22C7" w14:textId="77777777" w:rsidR="004D75A5" w:rsidRPr="00026EBB" w:rsidRDefault="004D75A5" w:rsidP="00665AB9">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Comisionado Ponente:</w:t>
          </w:r>
        </w:p>
      </w:tc>
      <w:tc>
        <w:tcPr>
          <w:tcW w:w="3782" w:type="dxa"/>
        </w:tcPr>
        <w:p w14:paraId="45A527B3" w14:textId="77777777" w:rsidR="004D75A5" w:rsidRPr="00026EBB" w:rsidRDefault="004D75A5" w:rsidP="00665AB9">
          <w:pPr>
            <w:tabs>
              <w:tab w:val="right" w:pos="8838"/>
            </w:tabs>
            <w:ind w:right="171"/>
            <w:jc w:val="both"/>
            <w:rPr>
              <w:rFonts w:ascii="Palatino Linotype" w:eastAsia="Calibri" w:hAnsi="Palatino Linotype" w:cs="Tahoma"/>
              <w:b/>
              <w:sz w:val="22"/>
              <w:szCs w:val="22"/>
              <w:lang w:eastAsia="en-US"/>
            </w:rPr>
          </w:pPr>
          <w:r w:rsidRPr="00026EBB">
            <w:rPr>
              <w:rFonts w:ascii="Palatino Linotype" w:eastAsia="Calibri" w:hAnsi="Palatino Linotype" w:cs="Tahoma"/>
              <w:sz w:val="22"/>
              <w:szCs w:val="22"/>
              <w:lang w:eastAsia="en-US"/>
            </w:rPr>
            <w:t>Luis Gustavo Parra Noriega</w:t>
          </w:r>
        </w:p>
      </w:tc>
    </w:tr>
  </w:tbl>
  <w:p w14:paraId="2FD42028" w14:textId="77777777" w:rsidR="004D75A5" w:rsidRDefault="004D75A5"/>
  <w:p w14:paraId="54976A05" w14:textId="77777777" w:rsidR="004D75A5" w:rsidRDefault="004D75A5"/>
  <w:p w14:paraId="560FC994" w14:textId="77777777" w:rsidR="004D75A5" w:rsidRDefault="004D75A5"/>
  <w:p w14:paraId="4DDAC064" w14:textId="77777777" w:rsidR="004D75A5" w:rsidRDefault="004D75A5"/>
  <w:p w14:paraId="617279B5" w14:textId="77777777" w:rsidR="004D75A5" w:rsidRDefault="004D75A5"/>
  <w:p w14:paraId="4DBDB849" w14:textId="77777777" w:rsidR="004D75A5" w:rsidRDefault="004D75A5"/>
  <w:p w14:paraId="7ED64CF1" w14:textId="77777777" w:rsidR="004D75A5" w:rsidRDefault="004D75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6E0CDE"/>
    <w:multiLevelType w:val="hybridMultilevel"/>
    <w:tmpl w:val="B844A8F8"/>
    <w:lvl w:ilvl="0" w:tplc="BF26C622">
      <w:start w:val="1"/>
      <w:numFmt w:val="decimal"/>
      <w:lvlText w:val="%1."/>
      <w:lvlJc w:val="left"/>
      <w:pPr>
        <w:ind w:left="720" w:hanging="360"/>
      </w:pPr>
      <w:rPr>
        <w:rFonts w:eastAsia="Times New Roman" w:cs="Times New Roman"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540190"/>
    <w:multiLevelType w:val="hybridMultilevel"/>
    <w:tmpl w:val="449ED5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5D232C"/>
    <w:multiLevelType w:val="hybridMultilevel"/>
    <w:tmpl w:val="F75C32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D82993"/>
    <w:multiLevelType w:val="hybridMultilevel"/>
    <w:tmpl w:val="0F48BA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35328E"/>
    <w:multiLevelType w:val="hybridMultilevel"/>
    <w:tmpl w:val="CF28AA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8C1DE3"/>
    <w:multiLevelType w:val="hybridMultilevel"/>
    <w:tmpl w:val="0F48BA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E21B8E"/>
    <w:multiLevelType w:val="hybridMultilevel"/>
    <w:tmpl w:val="5AA60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A30F17"/>
    <w:multiLevelType w:val="hybridMultilevel"/>
    <w:tmpl w:val="3CE8FE60"/>
    <w:lvl w:ilvl="0" w:tplc="9D4E3B02">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B15D39"/>
    <w:multiLevelType w:val="hybridMultilevel"/>
    <w:tmpl w:val="44BA194A"/>
    <w:lvl w:ilvl="0" w:tplc="2EC45BE8">
      <w:start w:val="2"/>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FA6C8F"/>
    <w:multiLevelType w:val="hybridMultilevel"/>
    <w:tmpl w:val="B3043BBA"/>
    <w:lvl w:ilvl="0" w:tplc="7BDA009C">
      <w:start w:val="4"/>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DA5015E"/>
    <w:multiLevelType w:val="hybridMultilevel"/>
    <w:tmpl w:val="EE62E3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CD0233"/>
    <w:multiLevelType w:val="hybridMultilevel"/>
    <w:tmpl w:val="EE62E3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F14937"/>
    <w:multiLevelType w:val="hybridMultilevel"/>
    <w:tmpl w:val="B008A6FE"/>
    <w:lvl w:ilvl="0" w:tplc="0BC037A0">
      <w:start w:val="1"/>
      <w:numFmt w:val="decimal"/>
      <w:lvlText w:val="%1."/>
      <w:lvlJc w:val="left"/>
      <w:pPr>
        <w:ind w:left="720" w:hanging="360"/>
      </w:pPr>
      <w:rPr>
        <w:rFonts w:eastAsia="Times New Roman" w:cs="Times New Roman" w:hint="default"/>
        <w:b w:val="0"/>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BD083F"/>
    <w:multiLevelType w:val="hybridMultilevel"/>
    <w:tmpl w:val="EE62E3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1168CF"/>
    <w:multiLevelType w:val="hybridMultilevel"/>
    <w:tmpl w:val="523C549E"/>
    <w:lvl w:ilvl="0" w:tplc="9C701DC8">
      <w:start w:val="1"/>
      <w:numFmt w:val="decimal"/>
      <w:lvlText w:val="%1."/>
      <w:lvlJc w:val="left"/>
      <w:pPr>
        <w:ind w:left="720" w:hanging="360"/>
      </w:pPr>
      <w:rPr>
        <w:rFonts w:eastAsia="Times New Roman" w:cs="Times New Roman"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F23D8C"/>
    <w:multiLevelType w:val="hybridMultilevel"/>
    <w:tmpl w:val="CA08123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21152A3"/>
    <w:multiLevelType w:val="hybridMultilevel"/>
    <w:tmpl w:val="EE62E3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7247AE6"/>
    <w:multiLevelType w:val="hybridMultilevel"/>
    <w:tmpl w:val="39723B4E"/>
    <w:lvl w:ilvl="0" w:tplc="86AE3B9E">
      <w:start w:val="1"/>
      <w:numFmt w:val="decimal"/>
      <w:lvlText w:val="%1."/>
      <w:lvlJc w:val="left"/>
      <w:pPr>
        <w:ind w:left="720" w:hanging="360"/>
      </w:pPr>
      <w:rPr>
        <w:rFonts w:eastAsia="Times New Roman" w:cs="Times New Roman"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CF81A81"/>
    <w:multiLevelType w:val="hybridMultilevel"/>
    <w:tmpl w:val="4DB211A4"/>
    <w:lvl w:ilvl="0" w:tplc="D3C6C97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FFA6137"/>
    <w:multiLevelType w:val="hybridMultilevel"/>
    <w:tmpl w:val="82C088FA"/>
    <w:lvl w:ilvl="0" w:tplc="080A0015">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531E5C44"/>
    <w:multiLevelType w:val="hybridMultilevel"/>
    <w:tmpl w:val="FC0629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A1334C"/>
    <w:multiLevelType w:val="hybridMultilevel"/>
    <w:tmpl w:val="69881F5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7C738DC"/>
    <w:multiLevelType w:val="hybridMultilevel"/>
    <w:tmpl w:val="0F48BA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D0A25CF"/>
    <w:multiLevelType w:val="hybridMultilevel"/>
    <w:tmpl w:val="EE62E3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467365"/>
    <w:multiLevelType w:val="hybridMultilevel"/>
    <w:tmpl w:val="523C549E"/>
    <w:lvl w:ilvl="0" w:tplc="9C701DC8">
      <w:start w:val="1"/>
      <w:numFmt w:val="decimal"/>
      <w:lvlText w:val="%1."/>
      <w:lvlJc w:val="left"/>
      <w:pPr>
        <w:ind w:left="720" w:hanging="360"/>
      </w:pPr>
      <w:rPr>
        <w:rFonts w:eastAsia="Times New Roman" w:cs="Times New Roman"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5B6A7D"/>
    <w:multiLevelType w:val="hybridMultilevel"/>
    <w:tmpl w:val="449ED5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8161F8"/>
    <w:multiLevelType w:val="hybridMultilevel"/>
    <w:tmpl w:val="5FCC7C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87C1F64"/>
    <w:multiLevelType w:val="hybridMultilevel"/>
    <w:tmpl w:val="0F48BA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B823F5"/>
    <w:multiLevelType w:val="hybridMultilevel"/>
    <w:tmpl w:val="0F48BA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B3201D2"/>
    <w:multiLevelType w:val="hybridMultilevel"/>
    <w:tmpl w:val="5A500218"/>
    <w:lvl w:ilvl="0" w:tplc="E396988A">
      <w:start w:val="3"/>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33"/>
  </w:num>
  <w:num w:numId="4">
    <w:abstractNumId w:val="7"/>
  </w:num>
  <w:num w:numId="5">
    <w:abstractNumId w:val="30"/>
  </w:num>
  <w:num w:numId="6">
    <w:abstractNumId w:val="25"/>
  </w:num>
  <w:num w:numId="7">
    <w:abstractNumId w:val="29"/>
  </w:num>
  <w:num w:numId="8">
    <w:abstractNumId w:val="2"/>
  </w:num>
  <w:num w:numId="9">
    <w:abstractNumId w:val="5"/>
  </w:num>
  <w:num w:numId="10">
    <w:abstractNumId w:val="20"/>
  </w:num>
  <w:num w:numId="11">
    <w:abstractNumId w:val="14"/>
  </w:num>
  <w:num w:numId="12">
    <w:abstractNumId w:val="22"/>
  </w:num>
  <w:num w:numId="13">
    <w:abstractNumId w:val="16"/>
  </w:num>
  <w:num w:numId="14">
    <w:abstractNumId w:val="11"/>
  </w:num>
  <w:num w:numId="15">
    <w:abstractNumId w:val="18"/>
  </w:num>
  <w:num w:numId="16">
    <w:abstractNumId w:val="27"/>
  </w:num>
  <w:num w:numId="17">
    <w:abstractNumId w:val="15"/>
  </w:num>
  <w:num w:numId="18">
    <w:abstractNumId w:val="1"/>
  </w:num>
  <w:num w:numId="19">
    <w:abstractNumId w:val="19"/>
  </w:num>
  <w:num w:numId="20">
    <w:abstractNumId w:val="12"/>
  </w:num>
  <w:num w:numId="21">
    <w:abstractNumId w:val="28"/>
  </w:num>
  <w:num w:numId="22">
    <w:abstractNumId w:val="21"/>
  </w:num>
  <w:num w:numId="23">
    <w:abstractNumId w:val="17"/>
  </w:num>
  <w:num w:numId="24">
    <w:abstractNumId w:val="34"/>
  </w:num>
  <w:num w:numId="25">
    <w:abstractNumId w:val="10"/>
  </w:num>
  <w:num w:numId="26">
    <w:abstractNumId w:val="3"/>
  </w:num>
  <w:num w:numId="27">
    <w:abstractNumId w:val="23"/>
  </w:num>
  <w:num w:numId="28">
    <w:abstractNumId w:val="24"/>
  </w:num>
  <w:num w:numId="29">
    <w:abstractNumId w:val="9"/>
  </w:num>
  <w:num w:numId="30">
    <w:abstractNumId w:val="26"/>
  </w:num>
  <w:num w:numId="31">
    <w:abstractNumId w:val="31"/>
  </w:num>
  <w:num w:numId="32">
    <w:abstractNumId w:val="8"/>
  </w:num>
  <w:num w:numId="33">
    <w:abstractNumId w:val="32"/>
  </w:num>
  <w:num w:numId="34">
    <w:abstractNumId w:val="6"/>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8A0"/>
    <w:rsid w:val="000027EB"/>
    <w:rsid w:val="0000328D"/>
    <w:rsid w:val="0000485A"/>
    <w:rsid w:val="00004DF1"/>
    <w:rsid w:val="00006543"/>
    <w:rsid w:val="00012A7B"/>
    <w:rsid w:val="00013A19"/>
    <w:rsid w:val="00014465"/>
    <w:rsid w:val="00014A96"/>
    <w:rsid w:val="0001559E"/>
    <w:rsid w:val="00017019"/>
    <w:rsid w:val="00020FAA"/>
    <w:rsid w:val="000212E5"/>
    <w:rsid w:val="00021C64"/>
    <w:rsid w:val="00023837"/>
    <w:rsid w:val="0002405C"/>
    <w:rsid w:val="000241C5"/>
    <w:rsid w:val="00026EBB"/>
    <w:rsid w:val="000313A7"/>
    <w:rsid w:val="000313C2"/>
    <w:rsid w:val="00032F5B"/>
    <w:rsid w:val="00034E9D"/>
    <w:rsid w:val="0003645D"/>
    <w:rsid w:val="000373BC"/>
    <w:rsid w:val="00037A3C"/>
    <w:rsid w:val="00037B34"/>
    <w:rsid w:val="00037F4B"/>
    <w:rsid w:val="0004168D"/>
    <w:rsid w:val="0004373D"/>
    <w:rsid w:val="00043C4B"/>
    <w:rsid w:val="0004646B"/>
    <w:rsid w:val="000475E4"/>
    <w:rsid w:val="00047D67"/>
    <w:rsid w:val="00050647"/>
    <w:rsid w:val="00050DF6"/>
    <w:rsid w:val="00051A65"/>
    <w:rsid w:val="000528E6"/>
    <w:rsid w:val="00053B70"/>
    <w:rsid w:val="00053EBE"/>
    <w:rsid w:val="000551C1"/>
    <w:rsid w:val="00057236"/>
    <w:rsid w:val="0006017B"/>
    <w:rsid w:val="00063366"/>
    <w:rsid w:val="00063CA0"/>
    <w:rsid w:val="00073274"/>
    <w:rsid w:val="000813B0"/>
    <w:rsid w:val="0008148B"/>
    <w:rsid w:val="0008165E"/>
    <w:rsid w:val="00081C8C"/>
    <w:rsid w:val="00082F59"/>
    <w:rsid w:val="00083678"/>
    <w:rsid w:val="00084C15"/>
    <w:rsid w:val="00087B93"/>
    <w:rsid w:val="000930AE"/>
    <w:rsid w:val="00093D95"/>
    <w:rsid w:val="00094124"/>
    <w:rsid w:val="00097211"/>
    <w:rsid w:val="00097323"/>
    <w:rsid w:val="0009793B"/>
    <w:rsid w:val="000A20A4"/>
    <w:rsid w:val="000A2275"/>
    <w:rsid w:val="000A2389"/>
    <w:rsid w:val="000A238F"/>
    <w:rsid w:val="000A2C7C"/>
    <w:rsid w:val="000A7211"/>
    <w:rsid w:val="000A731B"/>
    <w:rsid w:val="000B0B4E"/>
    <w:rsid w:val="000B1D37"/>
    <w:rsid w:val="000B2C93"/>
    <w:rsid w:val="000B36DD"/>
    <w:rsid w:val="000B5711"/>
    <w:rsid w:val="000B6020"/>
    <w:rsid w:val="000B691A"/>
    <w:rsid w:val="000C2283"/>
    <w:rsid w:val="000C27CA"/>
    <w:rsid w:val="000C46DF"/>
    <w:rsid w:val="000C56FF"/>
    <w:rsid w:val="000C5940"/>
    <w:rsid w:val="000C59CB"/>
    <w:rsid w:val="000C6D13"/>
    <w:rsid w:val="000D0B08"/>
    <w:rsid w:val="000D0CE1"/>
    <w:rsid w:val="000D199C"/>
    <w:rsid w:val="000D4D09"/>
    <w:rsid w:val="000D514C"/>
    <w:rsid w:val="000D71F7"/>
    <w:rsid w:val="000E087D"/>
    <w:rsid w:val="000E0BEA"/>
    <w:rsid w:val="000E67E4"/>
    <w:rsid w:val="000F24C8"/>
    <w:rsid w:val="000F3DA0"/>
    <w:rsid w:val="000F46CD"/>
    <w:rsid w:val="000F4876"/>
    <w:rsid w:val="000F530C"/>
    <w:rsid w:val="000F555D"/>
    <w:rsid w:val="000F57B1"/>
    <w:rsid w:val="000F7A45"/>
    <w:rsid w:val="000F7FD8"/>
    <w:rsid w:val="00100BAC"/>
    <w:rsid w:val="001017B7"/>
    <w:rsid w:val="001034C6"/>
    <w:rsid w:val="00103D64"/>
    <w:rsid w:val="001049B0"/>
    <w:rsid w:val="00104ADB"/>
    <w:rsid w:val="001057BC"/>
    <w:rsid w:val="00106127"/>
    <w:rsid w:val="00106B6D"/>
    <w:rsid w:val="00107D2F"/>
    <w:rsid w:val="00110815"/>
    <w:rsid w:val="001129B7"/>
    <w:rsid w:val="001133D5"/>
    <w:rsid w:val="00114068"/>
    <w:rsid w:val="001150E9"/>
    <w:rsid w:val="00120D28"/>
    <w:rsid w:val="001224BA"/>
    <w:rsid w:val="00127757"/>
    <w:rsid w:val="00127E51"/>
    <w:rsid w:val="00130F33"/>
    <w:rsid w:val="00132A80"/>
    <w:rsid w:val="00132F95"/>
    <w:rsid w:val="00135F5A"/>
    <w:rsid w:val="001373A9"/>
    <w:rsid w:val="00137E3C"/>
    <w:rsid w:val="001426E4"/>
    <w:rsid w:val="0014307A"/>
    <w:rsid w:val="00144D0B"/>
    <w:rsid w:val="00146080"/>
    <w:rsid w:val="00147566"/>
    <w:rsid w:val="001507FD"/>
    <w:rsid w:val="00151053"/>
    <w:rsid w:val="00151442"/>
    <w:rsid w:val="00151FBB"/>
    <w:rsid w:val="0015211F"/>
    <w:rsid w:val="00155F96"/>
    <w:rsid w:val="00156408"/>
    <w:rsid w:val="00156A6B"/>
    <w:rsid w:val="00161DF9"/>
    <w:rsid w:val="00161ED0"/>
    <w:rsid w:val="001620DB"/>
    <w:rsid w:val="00162CCE"/>
    <w:rsid w:val="0016405A"/>
    <w:rsid w:val="00165891"/>
    <w:rsid w:val="00167281"/>
    <w:rsid w:val="00170545"/>
    <w:rsid w:val="00171ADD"/>
    <w:rsid w:val="001720DD"/>
    <w:rsid w:val="00173688"/>
    <w:rsid w:val="00173C72"/>
    <w:rsid w:val="0017459B"/>
    <w:rsid w:val="00175B2F"/>
    <w:rsid w:val="0017695F"/>
    <w:rsid w:val="0018260D"/>
    <w:rsid w:val="00182F0F"/>
    <w:rsid w:val="00183C9D"/>
    <w:rsid w:val="00183D24"/>
    <w:rsid w:val="001843F8"/>
    <w:rsid w:val="001851A6"/>
    <w:rsid w:val="001875A7"/>
    <w:rsid w:val="001879E1"/>
    <w:rsid w:val="0019389B"/>
    <w:rsid w:val="00194314"/>
    <w:rsid w:val="00194582"/>
    <w:rsid w:val="0019576A"/>
    <w:rsid w:val="001A1B88"/>
    <w:rsid w:val="001A1B94"/>
    <w:rsid w:val="001A22F5"/>
    <w:rsid w:val="001A7FD2"/>
    <w:rsid w:val="001B06EF"/>
    <w:rsid w:val="001B107D"/>
    <w:rsid w:val="001B2CD9"/>
    <w:rsid w:val="001B3581"/>
    <w:rsid w:val="001B6049"/>
    <w:rsid w:val="001B62A0"/>
    <w:rsid w:val="001B653A"/>
    <w:rsid w:val="001B790F"/>
    <w:rsid w:val="001B7D42"/>
    <w:rsid w:val="001C0857"/>
    <w:rsid w:val="001C282F"/>
    <w:rsid w:val="001C3C49"/>
    <w:rsid w:val="001C45B9"/>
    <w:rsid w:val="001C4E35"/>
    <w:rsid w:val="001C5D12"/>
    <w:rsid w:val="001D0086"/>
    <w:rsid w:val="001D0094"/>
    <w:rsid w:val="001D33B5"/>
    <w:rsid w:val="001D425D"/>
    <w:rsid w:val="001D7012"/>
    <w:rsid w:val="001D7BD2"/>
    <w:rsid w:val="001E1355"/>
    <w:rsid w:val="001E2A4D"/>
    <w:rsid w:val="001E53C2"/>
    <w:rsid w:val="001E551B"/>
    <w:rsid w:val="001F0E9C"/>
    <w:rsid w:val="001F1540"/>
    <w:rsid w:val="001F652C"/>
    <w:rsid w:val="001F739F"/>
    <w:rsid w:val="001F78D9"/>
    <w:rsid w:val="00202DB8"/>
    <w:rsid w:val="00205B1E"/>
    <w:rsid w:val="00207736"/>
    <w:rsid w:val="00211239"/>
    <w:rsid w:val="00212460"/>
    <w:rsid w:val="0021261B"/>
    <w:rsid w:val="00215B69"/>
    <w:rsid w:val="00215D0D"/>
    <w:rsid w:val="00217AEF"/>
    <w:rsid w:val="0022119B"/>
    <w:rsid w:val="00221576"/>
    <w:rsid w:val="00221EC9"/>
    <w:rsid w:val="00223ECD"/>
    <w:rsid w:val="002240FC"/>
    <w:rsid w:val="002241A6"/>
    <w:rsid w:val="002241E8"/>
    <w:rsid w:val="00224774"/>
    <w:rsid w:val="002247B0"/>
    <w:rsid w:val="00224F7A"/>
    <w:rsid w:val="00225152"/>
    <w:rsid w:val="00226633"/>
    <w:rsid w:val="00230E81"/>
    <w:rsid w:val="00232673"/>
    <w:rsid w:val="00236250"/>
    <w:rsid w:val="00236863"/>
    <w:rsid w:val="00237C1F"/>
    <w:rsid w:val="00237D0D"/>
    <w:rsid w:val="0024089F"/>
    <w:rsid w:val="002433A4"/>
    <w:rsid w:val="002435DC"/>
    <w:rsid w:val="00247B17"/>
    <w:rsid w:val="00250389"/>
    <w:rsid w:val="00251F2E"/>
    <w:rsid w:val="00252669"/>
    <w:rsid w:val="002534FB"/>
    <w:rsid w:val="00254209"/>
    <w:rsid w:val="00254288"/>
    <w:rsid w:val="002545AA"/>
    <w:rsid w:val="0025469C"/>
    <w:rsid w:val="0025745C"/>
    <w:rsid w:val="002579CE"/>
    <w:rsid w:val="00257F01"/>
    <w:rsid w:val="00260D0F"/>
    <w:rsid w:val="00260FEC"/>
    <w:rsid w:val="00261DD6"/>
    <w:rsid w:val="002624D1"/>
    <w:rsid w:val="00264223"/>
    <w:rsid w:val="002657E2"/>
    <w:rsid w:val="0026609C"/>
    <w:rsid w:val="002675B0"/>
    <w:rsid w:val="002705D2"/>
    <w:rsid w:val="002727CC"/>
    <w:rsid w:val="00273679"/>
    <w:rsid w:val="002752E8"/>
    <w:rsid w:val="0028009F"/>
    <w:rsid w:val="00280F97"/>
    <w:rsid w:val="00281642"/>
    <w:rsid w:val="00281A35"/>
    <w:rsid w:val="00283C75"/>
    <w:rsid w:val="00283E90"/>
    <w:rsid w:val="00284486"/>
    <w:rsid w:val="00285644"/>
    <w:rsid w:val="0028581E"/>
    <w:rsid w:val="00287761"/>
    <w:rsid w:val="002921EB"/>
    <w:rsid w:val="00292DE5"/>
    <w:rsid w:val="0029330C"/>
    <w:rsid w:val="00293491"/>
    <w:rsid w:val="00293A8C"/>
    <w:rsid w:val="00293FA5"/>
    <w:rsid w:val="00296BA9"/>
    <w:rsid w:val="002A0FB8"/>
    <w:rsid w:val="002A3B3C"/>
    <w:rsid w:val="002A6193"/>
    <w:rsid w:val="002A7BD4"/>
    <w:rsid w:val="002A7F32"/>
    <w:rsid w:val="002B20A1"/>
    <w:rsid w:val="002B2147"/>
    <w:rsid w:val="002B226E"/>
    <w:rsid w:val="002B2410"/>
    <w:rsid w:val="002B2531"/>
    <w:rsid w:val="002B2533"/>
    <w:rsid w:val="002B46D4"/>
    <w:rsid w:val="002B54CF"/>
    <w:rsid w:val="002C1274"/>
    <w:rsid w:val="002C1A9C"/>
    <w:rsid w:val="002C51F7"/>
    <w:rsid w:val="002D1BE4"/>
    <w:rsid w:val="002D5C6C"/>
    <w:rsid w:val="002D5DDD"/>
    <w:rsid w:val="002D724D"/>
    <w:rsid w:val="002D7B5B"/>
    <w:rsid w:val="002E02DC"/>
    <w:rsid w:val="002E07C6"/>
    <w:rsid w:val="002E09DA"/>
    <w:rsid w:val="002E5015"/>
    <w:rsid w:val="002E7ACF"/>
    <w:rsid w:val="002E7F62"/>
    <w:rsid w:val="002F0CE9"/>
    <w:rsid w:val="002F1820"/>
    <w:rsid w:val="002F18C3"/>
    <w:rsid w:val="002F199F"/>
    <w:rsid w:val="002F2EF2"/>
    <w:rsid w:val="002F3691"/>
    <w:rsid w:val="002F3BD0"/>
    <w:rsid w:val="002F5B19"/>
    <w:rsid w:val="00300A0B"/>
    <w:rsid w:val="00301F46"/>
    <w:rsid w:val="0030387B"/>
    <w:rsid w:val="00303CAD"/>
    <w:rsid w:val="00304689"/>
    <w:rsid w:val="003046FD"/>
    <w:rsid w:val="003053CA"/>
    <w:rsid w:val="00306418"/>
    <w:rsid w:val="00307220"/>
    <w:rsid w:val="0030726B"/>
    <w:rsid w:val="003100F3"/>
    <w:rsid w:val="00310C11"/>
    <w:rsid w:val="00315492"/>
    <w:rsid w:val="00316600"/>
    <w:rsid w:val="003172EC"/>
    <w:rsid w:val="003201BA"/>
    <w:rsid w:val="0032170B"/>
    <w:rsid w:val="00323270"/>
    <w:rsid w:val="00323325"/>
    <w:rsid w:val="003243B0"/>
    <w:rsid w:val="00325EC0"/>
    <w:rsid w:val="003327A5"/>
    <w:rsid w:val="003340EC"/>
    <w:rsid w:val="003350FF"/>
    <w:rsid w:val="00337D18"/>
    <w:rsid w:val="0034057C"/>
    <w:rsid w:val="003419E2"/>
    <w:rsid w:val="003438CA"/>
    <w:rsid w:val="00343E36"/>
    <w:rsid w:val="003451D7"/>
    <w:rsid w:val="00346B91"/>
    <w:rsid w:val="00350142"/>
    <w:rsid w:val="003514FA"/>
    <w:rsid w:val="00351628"/>
    <w:rsid w:val="0035167C"/>
    <w:rsid w:val="00351F58"/>
    <w:rsid w:val="003526FB"/>
    <w:rsid w:val="00353B6D"/>
    <w:rsid w:val="00354920"/>
    <w:rsid w:val="00355AA1"/>
    <w:rsid w:val="00355DC6"/>
    <w:rsid w:val="003604D7"/>
    <w:rsid w:val="0036351E"/>
    <w:rsid w:val="00364521"/>
    <w:rsid w:val="00365026"/>
    <w:rsid w:val="00367F82"/>
    <w:rsid w:val="003752A7"/>
    <w:rsid w:val="003756AF"/>
    <w:rsid w:val="00375815"/>
    <w:rsid w:val="00376EC8"/>
    <w:rsid w:val="00380441"/>
    <w:rsid w:val="003816A3"/>
    <w:rsid w:val="0038249D"/>
    <w:rsid w:val="00382696"/>
    <w:rsid w:val="0038438A"/>
    <w:rsid w:val="003864D2"/>
    <w:rsid w:val="00390249"/>
    <w:rsid w:val="00390BF8"/>
    <w:rsid w:val="00392082"/>
    <w:rsid w:val="00392877"/>
    <w:rsid w:val="00392E12"/>
    <w:rsid w:val="0039389E"/>
    <w:rsid w:val="003944AC"/>
    <w:rsid w:val="00394616"/>
    <w:rsid w:val="00394645"/>
    <w:rsid w:val="00394D7E"/>
    <w:rsid w:val="00395650"/>
    <w:rsid w:val="003956E9"/>
    <w:rsid w:val="003965EC"/>
    <w:rsid w:val="00396BA0"/>
    <w:rsid w:val="003A0E17"/>
    <w:rsid w:val="003A111E"/>
    <w:rsid w:val="003A16D4"/>
    <w:rsid w:val="003A357E"/>
    <w:rsid w:val="003A6757"/>
    <w:rsid w:val="003A6E62"/>
    <w:rsid w:val="003A78B5"/>
    <w:rsid w:val="003A7BE8"/>
    <w:rsid w:val="003A7C85"/>
    <w:rsid w:val="003A7FBE"/>
    <w:rsid w:val="003B0D09"/>
    <w:rsid w:val="003B165A"/>
    <w:rsid w:val="003B171E"/>
    <w:rsid w:val="003B2140"/>
    <w:rsid w:val="003B2AE9"/>
    <w:rsid w:val="003B3EF3"/>
    <w:rsid w:val="003C0963"/>
    <w:rsid w:val="003C0D43"/>
    <w:rsid w:val="003C1510"/>
    <w:rsid w:val="003C2478"/>
    <w:rsid w:val="003C28B8"/>
    <w:rsid w:val="003C2948"/>
    <w:rsid w:val="003C3768"/>
    <w:rsid w:val="003C4C53"/>
    <w:rsid w:val="003C643E"/>
    <w:rsid w:val="003C6922"/>
    <w:rsid w:val="003C6934"/>
    <w:rsid w:val="003C74F9"/>
    <w:rsid w:val="003C7827"/>
    <w:rsid w:val="003C7FD0"/>
    <w:rsid w:val="003D0268"/>
    <w:rsid w:val="003D0323"/>
    <w:rsid w:val="003D1A43"/>
    <w:rsid w:val="003D1A64"/>
    <w:rsid w:val="003D3757"/>
    <w:rsid w:val="003D37E4"/>
    <w:rsid w:val="003D3A9C"/>
    <w:rsid w:val="003E13A6"/>
    <w:rsid w:val="003E3144"/>
    <w:rsid w:val="003E31E5"/>
    <w:rsid w:val="003E32ED"/>
    <w:rsid w:val="003E3A39"/>
    <w:rsid w:val="003E4693"/>
    <w:rsid w:val="003E56BD"/>
    <w:rsid w:val="003E58C9"/>
    <w:rsid w:val="003E79C7"/>
    <w:rsid w:val="003F0FBB"/>
    <w:rsid w:val="003F12E0"/>
    <w:rsid w:val="003F204B"/>
    <w:rsid w:val="003F36D7"/>
    <w:rsid w:val="003F578D"/>
    <w:rsid w:val="003F650B"/>
    <w:rsid w:val="003F67B8"/>
    <w:rsid w:val="003F69CA"/>
    <w:rsid w:val="003F7A60"/>
    <w:rsid w:val="004004E9"/>
    <w:rsid w:val="00400FDE"/>
    <w:rsid w:val="00402109"/>
    <w:rsid w:val="00402595"/>
    <w:rsid w:val="004033A7"/>
    <w:rsid w:val="004052C5"/>
    <w:rsid w:val="004100AA"/>
    <w:rsid w:val="00410552"/>
    <w:rsid w:val="00412203"/>
    <w:rsid w:val="0041423D"/>
    <w:rsid w:val="00414815"/>
    <w:rsid w:val="0041563A"/>
    <w:rsid w:val="00417034"/>
    <w:rsid w:val="00417373"/>
    <w:rsid w:val="00417DE3"/>
    <w:rsid w:val="004203EE"/>
    <w:rsid w:val="00420B07"/>
    <w:rsid w:val="00422869"/>
    <w:rsid w:val="004232F2"/>
    <w:rsid w:val="00426448"/>
    <w:rsid w:val="00426591"/>
    <w:rsid w:val="00427616"/>
    <w:rsid w:val="0043197C"/>
    <w:rsid w:val="0043257A"/>
    <w:rsid w:val="00436FD3"/>
    <w:rsid w:val="004406CF"/>
    <w:rsid w:val="00441804"/>
    <w:rsid w:val="0044293C"/>
    <w:rsid w:val="004435B4"/>
    <w:rsid w:val="00444335"/>
    <w:rsid w:val="0044446C"/>
    <w:rsid w:val="004471B4"/>
    <w:rsid w:val="00450248"/>
    <w:rsid w:val="004517E5"/>
    <w:rsid w:val="004520DF"/>
    <w:rsid w:val="004526B0"/>
    <w:rsid w:val="0046048A"/>
    <w:rsid w:val="00461690"/>
    <w:rsid w:val="00462ED7"/>
    <w:rsid w:val="00464C62"/>
    <w:rsid w:val="00466346"/>
    <w:rsid w:val="00473F17"/>
    <w:rsid w:val="004751D6"/>
    <w:rsid w:val="00476345"/>
    <w:rsid w:val="00477DBA"/>
    <w:rsid w:val="00477E20"/>
    <w:rsid w:val="004804F7"/>
    <w:rsid w:val="00480BB8"/>
    <w:rsid w:val="00481674"/>
    <w:rsid w:val="00481D51"/>
    <w:rsid w:val="0048519E"/>
    <w:rsid w:val="00485EC7"/>
    <w:rsid w:val="00485F1D"/>
    <w:rsid w:val="004860BD"/>
    <w:rsid w:val="00487430"/>
    <w:rsid w:val="00492519"/>
    <w:rsid w:val="00492DCA"/>
    <w:rsid w:val="00493283"/>
    <w:rsid w:val="0049667A"/>
    <w:rsid w:val="004979A2"/>
    <w:rsid w:val="004A0A7B"/>
    <w:rsid w:val="004A0BB0"/>
    <w:rsid w:val="004A1FE5"/>
    <w:rsid w:val="004A26CD"/>
    <w:rsid w:val="004A2A21"/>
    <w:rsid w:val="004A3584"/>
    <w:rsid w:val="004A5121"/>
    <w:rsid w:val="004A577A"/>
    <w:rsid w:val="004A7990"/>
    <w:rsid w:val="004B134D"/>
    <w:rsid w:val="004B1796"/>
    <w:rsid w:val="004B2C95"/>
    <w:rsid w:val="004B591D"/>
    <w:rsid w:val="004B7542"/>
    <w:rsid w:val="004C37AA"/>
    <w:rsid w:val="004C4ACC"/>
    <w:rsid w:val="004C6AC1"/>
    <w:rsid w:val="004C7E83"/>
    <w:rsid w:val="004D1EC5"/>
    <w:rsid w:val="004D2A6A"/>
    <w:rsid w:val="004D5893"/>
    <w:rsid w:val="004D5DB3"/>
    <w:rsid w:val="004D75A5"/>
    <w:rsid w:val="004E0096"/>
    <w:rsid w:val="004E0B15"/>
    <w:rsid w:val="004E345F"/>
    <w:rsid w:val="004E3545"/>
    <w:rsid w:val="004E41C7"/>
    <w:rsid w:val="004E58C3"/>
    <w:rsid w:val="004E5A21"/>
    <w:rsid w:val="004E6C60"/>
    <w:rsid w:val="004E7FE7"/>
    <w:rsid w:val="004F2D88"/>
    <w:rsid w:val="004F41A2"/>
    <w:rsid w:val="004F7DC4"/>
    <w:rsid w:val="005001F3"/>
    <w:rsid w:val="005008D7"/>
    <w:rsid w:val="00500BA8"/>
    <w:rsid w:val="0050434B"/>
    <w:rsid w:val="0050485B"/>
    <w:rsid w:val="005070C3"/>
    <w:rsid w:val="005124DC"/>
    <w:rsid w:val="00512F7F"/>
    <w:rsid w:val="00515991"/>
    <w:rsid w:val="005170C1"/>
    <w:rsid w:val="0051758C"/>
    <w:rsid w:val="0051788E"/>
    <w:rsid w:val="005220BE"/>
    <w:rsid w:val="00526667"/>
    <w:rsid w:val="0053098E"/>
    <w:rsid w:val="005345BD"/>
    <w:rsid w:val="005346B0"/>
    <w:rsid w:val="00540DFD"/>
    <w:rsid w:val="00541D46"/>
    <w:rsid w:val="00542D5F"/>
    <w:rsid w:val="005435DE"/>
    <w:rsid w:val="0054474A"/>
    <w:rsid w:val="00544C28"/>
    <w:rsid w:val="00545159"/>
    <w:rsid w:val="00546BAE"/>
    <w:rsid w:val="0054755E"/>
    <w:rsid w:val="00552EBD"/>
    <w:rsid w:val="00553827"/>
    <w:rsid w:val="00555F71"/>
    <w:rsid w:val="00560943"/>
    <w:rsid w:val="005643DB"/>
    <w:rsid w:val="0056521E"/>
    <w:rsid w:val="00566581"/>
    <w:rsid w:val="00570150"/>
    <w:rsid w:val="00571A84"/>
    <w:rsid w:val="0057338D"/>
    <w:rsid w:val="005740F6"/>
    <w:rsid w:val="005743D2"/>
    <w:rsid w:val="00575DE3"/>
    <w:rsid w:val="00576F74"/>
    <w:rsid w:val="005802BD"/>
    <w:rsid w:val="00586FA8"/>
    <w:rsid w:val="00587F23"/>
    <w:rsid w:val="00591E3A"/>
    <w:rsid w:val="00593CB4"/>
    <w:rsid w:val="00597A04"/>
    <w:rsid w:val="005A1156"/>
    <w:rsid w:val="005A16CF"/>
    <w:rsid w:val="005A1803"/>
    <w:rsid w:val="005A3131"/>
    <w:rsid w:val="005A4096"/>
    <w:rsid w:val="005A74F6"/>
    <w:rsid w:val="005B0D7C"/>
    <w:rsid w:val="005B0E86"/>
    <w:rsid w:val="005B27D6"/>
    <w:rsid w:val="005B2CD4"/>
    <w:rsid w:val="005B3A3B"/>
    <w:rsid w:val="005B5DEE"/>
    <w:rsid w:val="005B6854"/>
    <w:rsid w:val="005C0DBE"/>
    <w:rsid w:val="005C1208"/>
    <w:rsid w:val="005C3721"/>
    <w:rsid w:val="005C4034"/>
    <w:rsid w:val="005C465F"/>
    <w:rsid w:val="005C651C"/>
    <w:rsid w:val="005C6D3A"/>
    <w:rsid w:val="005D0D06"/>
    <w:rsid w:val="005D1427"/>
    <w:rsid w:val="005D2B62"/>
    <w:rsid w:val="005D3B24"/>
    <w:rsid w:val="005D49C8"/>
    <w:rsid w:val="005D4C33"/>
    <w:rsid w:val="005D5607"/>
    <w:rsid w:val="005D573F"/>
    <w:rsid w:val="005D5BBB"/>
    <w:rsid w:val="005E37E9"/>
    <w:rsid w:val="005F03DB"/>
    <w:rsid w:val="005F11C2"/>
    <w:rsid w:val="005F1701"/>
    <w:rsid w:val="005F3C27"/>
    <w:rsid w:val="005F77BB"/>
    <w:rsid w:val="005F7B7F"/>
    <w:rsid w:val="00602E30"/>
    <w:rsid w:val="00603A46"/>
    <w:rsid w:val="00604BCA"/>
    <w:rsid w:val="00611A49"/>
    <w:rsid w:val="00613017"/>
    <w:rsid w:val="00613A54"/>
    <w:rsid w:val="00616189"/>
    <w:rsid w:val="006166F0"/>
    <w:rsid w:val="00620EE6"/>
    <w:rsid w:val="00621760"/>
    <w:rsid w:val="006217BB"/>
    <w:rsid w:val="00622870"/>
    <w:rsid w:val="00624B1B"/>
    <w:rsid w:val="00624BB7"/>
    <w:rsid w:val="00625BD5"/>
    <w:rsid w:val="00625DFB"/>
    <w:rsid w:val="0062725F"/>
    <w:rsid w:val="00632027"/>
    <w:rsid w:val="00634CEB"/>
    <w:rsid w:val="00637179"/>
    <w:rsid w:val="0063734D"/>
    <w:rsid w:val="00637F52"/>
    <w:rsid w:val="00646100"/>
    <w:rsid w:val="006474F8"/>
    <w:rsid w:val="006476CA"/>
    <w:rsid w:val="006507A4"/>
    <w:rsid w:val="0065100D"/>
    <w:rsid w:val="006510BE"/>
    <w:rsid w:val="00652D65"/>
    <w:rsid w:val="00653D74"/>
    <w:rsid w:val="00653F19"/>
    <w:rsid w:val="006552AE"/>
    <w:rsid w:val="00655773"/>
    <w:rsid w:val="006563CA"/>
    <w:rsid w:val="006578FC"/>
    <w:rsid w:val="006608AB"/>
    <w:rsid w:val="00662E00"/>
    <w:rsid w:val="00663B2D"/>
    <w:rsid w:val="00664587"/>
    <w:rsid w:val="00665164"/>
    <w:rsid w:val="00665AB9"/>
    <w:rsid w:val="00666F25"/>
    <w:rsid w:val="00667C1C"/>
    <w:rsid w:val="00670120"/>
    <w:rsid w:val="00671885"/>
    <w:rsid w:val="00673DD4"/>
    <w:rsid w:val="00674AEB"/>
    <w:rsid w:val="006753B0"/>
    <w:rsid w:val="0067635F"/>
    <w:rsid w:val="00676F42"/>
    <w:rsid w:val="00681656"/>
    <w:rsid w:val="00683CB5"/>
    <w:rsid w:val="0068455C"/>
    <w:rsid w:val="00685328"/>
    <w:rsid w:val="006861D2"/>
    <w:rsid w:val="00690562"/>
    <w:rsid w:val="0069333E"/>
    <w:rsid w:val="00693C8E"/>
    <w:rsid w:val="006969BA"/>
    <w:rsid w:val="006A026A"/>
    <w:rsid w:val="006A0425"/>
    <w:rsid w:val="006A1D62"/>
    <w:rsid w:val="006A3759"/>
    <w:rsid w:val="006A6D7F"/>
    <w:rsid w:val="006A73F2"/>
    <w:rsid w:val="006B0298"/>
    <w:rsid w:val="006B0E83"/>
    <w:rsid w:val="006B199C"/>
    <w:rsid w:val="006B3F47"/>
    <w:rsid w:val="006B49AE"/>
    <w:rsid w:val="006B5493"/>
    <w:rsid w:val="006B6960"/>
    <w:rsid w:val="006B6FCB"/>
    <w:rsid w:val="006C05F0"/>
    <w:rsid w:val="006C10C0"/>
    <w:rsid w:val="006C1B1D"/>
    <w:rsid w:val="006C2DF5"/>
    <w:rsid w:val="006C32BB"/>
    <w:rsid w:val="006C3747"/>
    <w:rsid w:val="006C4132"/>
    <w:rsid w:val="006C5959"/>
    <w:rsid w:val="006C6F31"/>
    <w:rsid w:val="006C7760"/>
    <w:rsid w:val="006C7EEA"/>
    <w:rsid w:val="006D32A6"/>
    <w:rsid w:val="006D522C"/>
    <w:rsid w:val="006D56AA"/>
    <w:rsid w:val="006D7795"/>
    <w:rsid w:val="006D7ACB"/>
    <w:rsid w:val="006E00EF"/>
    <w:rsid w:val="006E1340"/>
    <w:rsid w:val="006E1A7A"/>
    <w:rsid w:val="006E38AF"/>
    <w:rsid w:val="006E4846"/>
    <w:rsid w:val="006E5878"/>
    <w:rsid w:val="006E7ED1"/>
    <w:rsid w:val="006F01E7"/>
    <w:rsid w:val="006F1F3A"/>
    <w:rsid w:val="006F59CF"/>
    <w:rsid w:val="006F7630"/>
    <w:rsid w:val="006F76DD"/>
    <w:rsid w:val="006F7A9A"/>
    <w:rsid w:val="006F7EB8"/>
    <w:rsid w:val="007013E1"/>
    <w:rsid w:val="00702C6C"/>
    <w:rsid w:val="00702DD7"/>
    <w:rsid w:val="007047D3"/>
    <w:rsid w:val="007052DC"/>
    <w:rsid w:val="00705C40"/>
    <w:rsid w:val="00706723"/>
    <w:rsid w:val="00710316"/>
    <w:rsid w:val="0071087E"/>
    <w:rsid w:val="0071540F"/>
    <w:rsid w:val="00715658"/>
    <w:rsid w:val="007170D2"/>
    <w:rsid w:val="00717731"/>
    <w:rsid w:val="007229A1"/>
    <w:rsid w:val="007235AA"/>
    <w:rsid w:val="0072794B"/>
    <w:rsid w:val="007302B2"/>
    <w:rsid w:val="00731AE5"/>
    <w:rsid w:val="00732289"/>
    <w:rsid w:val="0073268D"/>
    <w:rsid w:val="00735915"/>
    <w:rsid w:val="00735C21"/>
    <w:rsid w:val="0073614A"/>
    <w:rsid w:val="00736FF2"/>
    <w:rsid w:val="00740C8C"/>
    <w:rsid w:val="00741AC4"/>
    <w:rsid w:val="00742533"/>
    <w:rsid w:val="0074285B"/>
    <w:rsid w:val="007430C0"/>
    <w:rsid w:val="00745AEC"/>
    <w:rsid w:val="00745CF2"/>
    <w:rsid w:val="00746791"/>
    <w:rsid w:val="007515BC"/>
    <w:rsid w:val="007520E4"/>
    <w:rsid w:val="00755751"/>
    <w:rsid w:val="007573B2"/>
    <w:rsid w:val="007574BB"/>
    <w:rsid w:val="007575E2"/>
    <w:rsid w:val="0075764C"/>
    <w:rsid w:val="00761D32"/>
    <w:rsid w:val="00762198"/>
    <w:rsid w:val="00763800"/>
    <w:rsid w:val="00763CE8"/>
    <w:rsid w:val="00764E7C"/>
    <w:rsid w:val="00770792"/>
    <w:rsid w:val="00773903"/>
    <w:rsid w:val="00774FFE"/>
    <w:rsid w:val="00775638"/>
    <w:rsid w:val="00775677"/>
    <w:rsid w:val="0077599A"/>
    <w:rsid w:val="00777353"/>
    <w:rsid w:val="00777F20"/>
    <w:rsid w:val="00780CD6"/>
    <w:rsid w:val="0078176B"/>
    <w:rsid w:val="00782EA4"/>
    <w:rsid w:val="00785461"/>
    <w:rsid w:val="00786FF3"/>
    <w:rsid w:val="007875AA"/>
    <w:rsid w:val="007876CF"/>
    <w:rsid w:val="00787778"/>
    <w:rsid w:val="007929FD"/>
    <w:rsid w:val="00793090"/>
    <w:rsid w:val="00796BBC"/>
    <w:rsid w:val="00796F2A"/>
    <w:rsid w:val="0079735A"/>
    <w:rsid w:val="007A0094"/>
    <w:rsid w:val="007A0176"/>
    <w:rsid w:val="007A0F2A"/>
    <w:rsid w:val="007A2F67"/>
    <w:rsid w:val="007A310C"/>
    <w:rsid w:val="007A38C9"/>
    <w:rsid w:val="007A3918"/>
    <w:rsid w:val="007A452B"/>
    <w:rsid w:val="007A5707"/>
    <w:rsid w:val="007B0538"/>
    <w:rsid w:val="007B0B08"/>
    <w:rsid w:val="007B0DCD"/>
    <w:rsid w:val="007B0E89"/>
    <w:rsid w:val="007B2C38"/>
    <w:rsid w:val="007B2E54"/>
    <w:rsid w:val="007B69E4"/>
    <w:rsid w:val="007B6F5A"/>
    <w:rsid w:val="007B7498"/>
    <w:rsid w:val="007B7AEE"/>
    <w:rsid w:val="007C05C4"/>
    <w:rsid w:val="007C0CAD"/>
    <w:rsid w:val="007C18A8"/>
    <w:rsid w:val="007C19B2"/>
    <w:rsid w:val="007C2601"/>
    <w:rsid w:val="007C45E9"/>
    <w:rsid w:val="007C6E6C"/>
    <w:rsid w:val="007C7EB6"/>
    <w:rsid w:val="007D037A"/>
    <w:rsid w:val="007D1103"/>
    <w:rsid w:val="007D1A4C"/>
    <w:rsid w:val="007D240B"/>
    <w:rsid w:val="007D2F75"/>
    <w:rsid w:val="007D3C0E"/>
    <w:rsid w:val="007D7FE7"/>
    <w:rsid w:val="007E22E7"/>
    <w:rsid w:val="007E4027"/>
    <w:rsid w:val="007E41BC"/>
    <w:rsid w:val="007E4232"/>
    <w:rsid w:val="007E44BF"/>
    <w:rsid w:val="007E69BB"/>
    <w:rsid w:val="007E6AB8"/>
    <w:rsid w:val="007F2109"/>
    <w:rsid w:val="007F21C5"/>
    <w:rsid w:val="007F253F"/>
    <w:rsid w:val="007F3ACF"/>
    <w:rsid w:val="007F3EF1"/>
    <w:rsid w:val="007F564B"/>
    <w:rsid w:val="007F63B4"/>
    <w:rsid w:val="007F777E"/>
    <w:rsid w:val="00800FD0"/>
    <w:rsid w:val="00801BCE"/>
    <w:rsid w:val="008020A7"/>
    <w:rsid w:val="00802515"/>
    <w:rsid w:val="00804BB9"/>
    <w:rsid w:val="00811290"/>
    <w:rsid w:val="0081283F"/>
    <w:rsid w:val="0081480A"/>
    <w:rsid w:val="00815F5E"/>
    <w:rsid w:val="008202EB"/>
    <w:rsid w:val="0082180A"/>
    <w:rsid w:val="0082256A"/>
    <w:rsid w:val="008240D3"/>
    <w:rsid w:val="0082660A"/>
    <w:rsid w:val="00827F88"/>
    <w:rsid w:val="008336A5"/>
    <w:rsid w:val="0083420A"/>
    <w:rsid w:val="0083437E"/>
    <w:rsid w:val="00835474"/>
    <w:rsid w:val="008354B5"/>
    <w:rsid w:val="008360D7"/>
    <w:rsid w:val="008373C0"/>
    <w:rsid w:val="00840EBD"/>
    <w:rsid w:val="0084145F"/>
    <w:rsid w:val="008419FB"/>
    <w:rsid w:val="00841DA2"/>
    <w:rsid w:val="008434ED"/>
    <w:rsid w:val="008435D9"/>
    <w:rsid w:val="0084511A"/>
    <w:rsid w:val="008458F6"/>
    <w:rsid w:val="00845AED"/>
    <w:rsid w:val="00845CA0"/>
    <w:rsid w:val="00846560"/>
    <w:rsid w:val="0084708E"/>
    <w:rsid w:val="008506B4"/>
    <w:rsid w:val="00851AE4"/>
    <w:rsid w:val="00852121"/>
    <w:rsid w:val="00854443"/>
    <w:rsid w:val="0085598D"/>
    <w:rsid w:val="00856700"/>
    <w:rsid w:val="008609FC"/>
    <w:rsid w:val="00861107"/>
    <w:rsid w:val="00862771"/>
    <w:rsid w:val="00862EC5"/>
    <w:rsid w:val="00863B11"/>
    <w:rsid w:val="0086682F"/>
    <w:rsid w:val="00871940"/>
    <w:rsid w:val="0087655E"/>
    <w:rsid w:val="00876F54"/>
    <w:rsid w:val="00877292"/>
    <w:rsid w:val="0087754A"/>
    <w:rsid w:val="0087766C"/>
    <w:rsid w:val="00880552"/>
    <w:rsid w:val="008839DA"/>
    <w:rsid w:val="00884EE8"/>
    <w:rsid w:val="00885168"/>
    <w:rsid w:val="0088719E"/>
    <w:rsid w:val="0089094B"/>
    <w:rsid w:val="00890A5A"/>
    <w:rsid w:val="008913C3"/>
    <w:rsid w:val="0089173B"/>
    <w:rsid w:val="00891E76"/>
    <w:rsid w:val="0089220F"/>
    <w:rsid w:val="008935AA"/>
    <w:rsid w:val="008963F0"/>
    <w:rsid w:val="008967C0"/>
    <w:rsid w:val="00896C53"/>
    <w:rsid w:val="008A03A5"/>
    <w:rsid w:val="008A0886"/>
    <w:rsid w:val="008A0DF3"/>
    <w:rsid w:val="008A4138"/>
    <w:rsid w:val="008A5D96"/>
    <w:rsid w:val="008A791B"/>
    <w:rsid w:val="008B0256"/>
    <w:rsid w:val="008B1B3B"/>
    <w:rsid w:val="008B2A87"/>
    <w:rsid w:val="008B5C93"/>
    <w:rsid w:val="008B6848"/>
    <w:rsid w:val="008C231B"/>
    <w:rsid w:val="008C2FA1"/>
    <w:rsid w:val="008C7925"/>
    <w:rsid w:val="008C7D74"/>
    <w:rsid w:val="008D2C4C"/>
    <w:rsid w:val="008D6263"/>
    <w:rsid w:val="008D6344"/>
    <w:rsid w:val="008D7E0D"/>
    <w:rsid w:val="008D7EDB"/>
    <w:rsid w:val="008E1829"/>
    <w:rsid w:val="008E2327"/>
    <w:rsid w:val="008E5077"/>
    <w:rsid w:val="008E64F0"/>
    <w:rsid w:val="008E6B7A"/>
    <w:rsid w:val="008E6E40"/>
    <w:rsid w:val="008E6FF3"/>
    <w:rsid w:val="008E7B05"/>
    <w:rsid w:val="008F05F9"/>
    <w:rsid w:val="008F18ED"/>
    <w:rsid w:val="008F3EA1"/>
    <w:rsid w:val="008F46C2"/>
    <w:rsid w:val="008F4B45"/>
    <w:rsid w:val="009001FC"/>
    <w:rsid w:val="009020A8"/>
    <w:rsid w:val="00903D37"/>
    <w:rsid w:val="00905128"/>
    <w:rsid w:val="00907CDA"/>
    <w:rsid w:val="0091055D"/>
    <w:rsid w:val="00910E4D"/>
    <w:rsid w:val="009140A3"/>
    <w:rsid w:val="00914C61"/>
    <w:rsid w:val="00914DCD"/>
    <w:rsid w:val="0091633A"/>
    <w:rsid w:val="00917D6F"/>
    <w:rsid w:val="00921B1A"/>
    <w:rsid w:val="00921DDA"/>
    <w:rsid w:val="0092600D"/>
    <w:rsid w:val="00927D70"/>
    <w:rsid w:val="00927ED6"/>
    <w:rsid w:val="0093039D"/>
    <w:rsid w:val="00931E4F"/>
    <w:rsid w:val="0093364D"/>
    <w:rsid w:val="0093417E"/>
    <w:rsid w:val="00936574"/>
    <w:rsid w:val="00943BCE"/>
    <w:rsid w:val="009451F3"/>
    <w:rsid w:val="009534CC"/>
    <w:rsid w:val="00956DCD"/>
    <w:rsid w:val="00956E15"/>
    <w:rsid w:val="00957104"/>
    <w:rsid w:val="00957CA8"/>
    <w:rsid w:val="00960346"/>
    <w:rsid w:val="009617D3"/>
    <w:rsid w:val="00963DC8"/>
    <w:rsid w:val="0096463B"/>
    <w:rsid w:val="00967869"/>
    <w:rsid w:val="00970475"/>
    <w:rsid w:val="00970C31"/>
    <w:rsid w:val="00971F54"/>
    <w:rsid w:val="009725C5"/>
    <w:rsid w:val="00973F40"/>
    <w:rsid w:val="00973FDF"/>
    <w:rsid w:val="009806E2"/>
    <w:rsid w:val="00983AA1"/>
    <w:rsid w:val="009849EF"/>
    <w:rsid w:val="00984BE6"/>
    <w:rsid w:val="00986DB7"/>
    <w:rsid w:val="0099315B"/>
    <w:rsid w:val="009934CF"/>
    <w:rsid w:val="00993B80"/>
    <w:rsid w:val="00994D5D"/>
    <w:rsid w:val="00995364"/>
    <w:rsid w:val="00995AD7"/>
    <w:rsid w:val="00995BD6"/>
    <w:rsid w:val="009A0D75"/>
    <w:rsid w:val="009A32D7"/>
    <w:rsid w:val="009A347A"/>
    <w:rsid w:val="009A620E"/>
    <w:rsid w:val="009B3E86"/>
    <w:rsid w:val="009B4A61"/>
    <w:rsid w:val="009B548D"/>
    <w:rsid w:val="009B6578"/>
    <w:rsid w:val="009B6A6F"/>
    <w:rsid w:val="009C155B"/>
    <w:rsid w:val="009C1AFE"/>
    <w:rsid w:val="009C2E2C"/>
    <w:rsid w:val="009C3FA3"/>
    <w:rsid w:val="009C4081"/>
    <w:rsid w:val="009C5531"/>
    <w:rsid w:val="009C5F24"/>
    <w:rsid w:val="009C66E5"/>
    <w:rsid w:val="009C74AB"/>
    <w:rsid w:val="009D048B"/>
    <w:rsid w:val="009D1F57"/>
    <w:rsid w:val="009D3DB3"/>
    <w:rsid w:val="009D5C3E"/>
    <w:rsid w:val="009D69C6"/>
    <w:rsid w:val="009D7EDD"/>
    <w:rsid w:val="009E5419"/>
    <w:rsid w:val="009E5A6E"/>
    <w:rsid w:val="009F46DC"/>
    <w:rsid w:val="00A000CB"/>
    <w:rsid w:val="00A00BF3"/>
    <w:rsid w:val="00A01C00"/>
    <w:rsid w:val="00A05C27"/>
    <w:rsid w:val="00A060A7"/>
    <w:rsid w:val="00A06D9C"/>
    <w:rsid w:val="00A10AB8"/>
    <w:rsid w:val="00A112F7"/>
    <w:rsid w:val="00A11CAD"/>
    <w:rsid w:val="00A121F3"/>
    <w:rsid w:val="00A14169"/>
    <w:rsid w:val="00A14880"/>
    <w:rsid w:val="00A1620A"/>
    <w:rsid w:val="00A1620D"/>
    <w:rsid w:val="00A16AC0"/>
    <w:rsid w:val="00A17F63"/>
    <w:rsid w:val="00A20877"/>
    <w:rsid w:val="00A23707"/>
    <w:rsid w:val="00A23D31"/>
    <w:rsid w:val="00A24C9B"/>
    <w:rsid w:val="00A24E1C"/>
    <w:rsid w:val="00A27124"/>
    <w:rsid w:val="00A27D2B"/>
    <w:rsid w:val="00A301A7"/>
    <w:rsid w:val="00A30291"/>
    <w:rsid w:val="00A30C34"/>
    <w:rsid w:val="00A30FD3"/>
    <w:rsid w:val="00A35E2F"/>
    <w:rsid w:val="00A37891"/>
    <w:rsid w:val="00A40A51"/>
    <w:rsid w:val="00A42292"/>
    <w:rsid w:val="00A42B6D"/>
    <w:rsid w:val="00A44B26"/>
    <w:rsid w:val="00A47916"/>
    <w:rsid w:val="00A50746"/>
    <w:rsid w:val="00A509EC"/>
    <w:rsid w:val="00A536DA"/>
    <w:rsid w:val="00A54580"/>
    <w:rsid w:val="00A571CD"/>
    <w:rsid w:val="00A57C3D"/>
    <w:rsid w:val="00A61E0F"/>
    <w:rsid w:val="00A61F25"/>
    <w:rsid w:val="00A63630"/>
    <w:rsid w:val="00A64537"/>
    <w:rsid w:val="00A65CD8"/>
    <w:rsid w:val="00A6610D"/>
    <w:rsid w:val="00A668B7"/>
    <w:rsid w:val="00A6697B"/>
    <w:rsid w:val="00A74C2D"/>
    <w:rsid w:val="00A76B34"/>
    <w:rsid w:val="00A80644"/>
    <w:rsid w:val="00A83487"/>
    <w:rsid w:val="00A85089"/>
    <w:rsid w:val="00A854FF"/>
    <w:rsid w:val="00A87035"/>
    <w:rsid w:val="00A8745D"/>
    <w:rsid w:val="00A90F9B"/>
    <w:rsid w:val="00A91EC7"/>
    <w:rsid w:val="00A92694"/>
    <w:rsid w:val="00A93072"/>
    <w:rsid w:val="00A9629C"/>
    <w:rsid w:val="00AA35D5"/>
    <w:rsid w:val="00AA417B"/>
    <w:rsid w:val="00AA533F"/>
    <w:rsid w:val="00AA5897"/>
    <w:rsid w:val="00AA5A86"/>
    <w:rsid w:val="00AA6CA1"/>
    <w:rsid w:val="00AA70FB"/>
    <w:rsid w:val="00AB010D"/>
    <w:rsid w:val="00AB0749"/>
    <w:rsid w:val="00AB1209"/>
    <w:rsid w:val="00AB5709"/>
    <w:rsid w:val="00AB76D8"/>
    <w:rsid w:val="00AB7E6A"/>
    <w:rsid w:val="00AC1B61"/>
    <w:rsid w:val="00AC2657"/>
    <w:rsid w:val="00AC2C6E"/>
    <w:rsid w:val="00AC5D1E"/>
    <w:rsid w:val="00AC5EE6"/>
    <w:rsid w:val="00AC63CF"/>
    <w:rsid w:val="00AC641F"/>
    <w:rsid w:val="00AD0074"/>
    <w:rsid w:val="00AD0D24"/>
    <w:rsid w:val="00AD0FA2"/>
    <w:rsid w:val="00AD1923"/>
    <w:rsid w:val="00AD1A3A"/>
    <w:rsid w:val="00AD2611"/>
    <w:rsid w:val="00AD2DA3"/>
    <w:rsid w:val="00AD3AC5"/>
    <w:rsid w:val="00AD3D57"/>
    <w:rsid w:val="00AD477B"/>
    <w:rsid w:val="00AD4882"/>
    <w:rsid w:val="00AE0044"/>
    <w:rsid w:val="00AE1BA2"/>
    <w:rsid w:val="00AE4507"/>
    <w:rsid w:val="00AE47BF"/>
    <w:rsid w:val="00AE5024"/>
    <w:rsid w:val="00AE62EB"/>
    <w:rsid w:val="00AF2E9F"/>
    <w:rsid w:val="00AF36A2"/>
    <w:rsid w:val="00AF6432"/>
    <w:rsid w:val="00AF6B9D"/>
    <w:rsid w:val="00AF75BE"/>
    <w:rsid w:val="00AF79BD"/>
    <w:rsid w:val="00B07F12"/>
    <w:rsid w:val="00B1415B"/>
    <w:rsid w:val="00B14B1E"/>
    <w:rsid w:val="00B15278"/>
    <w:rsid w:val="00B161B6"/>
    <w:rsid w:val="00B21671"/>
    <w:rsid w:val="00B217E2"/>
    <w:rsid w:val="00B231D0"/>
    <w:rsid w:val="00B234EC"/>
    <w:rsid w:val="00B26473"/>
    <w:rsid w:val="00B2732B"/>
    <w:rsid w:val="00B274AE"/>
    <w:rsid w:val="00B274BF"/>
    <w:rsid w:val="00B31222"/>
    <w:rsid w:val="00B32215"/>
    <w:rsid w:val="00B32C53"/>
    <w:rsid w:val="00B36101"/>
    <w:rsid w:val="00B42E81"/>
    <w:rsid w:val="00B4329D"/>
    <w:rsid w:val="00B434FC"/>
    <w:rsid w:val="00B443F5"/>
    <w:rsid w:val="00B44D40"/>
    <w:rsid w:val="00B46640"/>
    <w:rsid w:val="00B50A76"/>
    <w:rsid w:val="00B520F9"/>
    <w:rsid w:val="00B52812"/>
    <w:rsid w:val="00B5495A"/>
    <w:rsid w:val="00B54E2E"/>
    <w:rsid w:val="00B577A3"/>
    <w:rsid w:val="00B6087A"/>
    <w:rsid w:val="00B6258B"/>
    <w:rsid w:val="00B6310F"/>
    <w:rsid w:val="00B64641"/>
    <w:rsid w:val="00B667D0"/>
    <w:rsid w:val="00B67D38"/>
    <w:rsid w:val="00B7262F"/>
    <w:rsid w:val="00B727C5"/>
    <w:rsid w:val="00B72BDC"/>
    <w:rsid w:val="00B73FD4"/>
    <w:rsid w:val="00B74FC5"/>
    <w:rsid w:val="00B75A6C"/>
    <w:rsid w:val="00B77684"/>
    <w:rsid w:val="00B81B8B"/>
    <w:rsid w:val="00B82F2D"/>
    <w:rsid w:val="00B83E2A"/>
    <w:rsid w:val="00B83E38"/>
    <w:rsid w:val="00B8492A"/>
    <w:rsid w:val="00B85DF3"/>
    <w:rsid w:val="00B86869"/>
    <w:rsid w:val="00B86C19"/>
    <w:rsid w:val="00B870C6"/>
    <w:rsid w:val="00B92EDF"/>
    <w:rsid w:val="00B93510"/>
    <w:rsid w:val="00B93E33"/>
    <w:rsid w:val="00B94324"/>
    <w:rsid w:val="00B94C79"/>
    <w:rsid w:val="00B94F72"/>
    <w:rsid w:val="00B954F3"/>
    <w:rsid w:val="00B95BCD"/>
    <w:rsid w:val="00B95CDC"/>
    <w:rsid w:val="00B95CE5"/>
    <w:rsid w:val="00BA0D0B"/>
    <w:rsid w:val="00BA0ED5"/>
    <w:rsid w:val="00BA2AB7"/>
    <w:rsid w:val="00BA3779"/>
    <w:rsid w:val="00BA37A8"/>
    <w:rsid w:val="00BA3B4C"/>
    <w:rsid w:val="00BA3EA8"/>
    <w:rsid w:val="00BA51E6"/>
    <w:rsid w:val="00BB1891"/>
    <w:rsid w:val="00BB375D"/>
    <w:rsid w:val="00BB49A0"/>
    <w:rsid w:val="00BB4ABC"/>
    <w:rsid w:val="00BB5067"/>
    <w:rsid w:val="00BB515F"/>
    <w:rsid w:val="00BB5DFF"/>
    <w:rsid w:val="00BB61EF"/>
    <w:rsid w:val="00BC1FA5"/>
    <w:rsid w:val="00BC2C0C"/>
    <w:rsid w:val="00BC55E5"/>
    <w:rsid w:val="00BC64F5"/>
    <w:rsid w:val="00BC732A"/>
    <w:rsid w:val="00BC758B"/>
    <w:rsid w:val="00BD181B"/>
    <w:rsid w:val="00BD2EAC"/>
    <w:rsid w:val="00BD4BB3"/>
    <w:rsid w:val="00BD5CDF"/>
    <w:rsid w:val="00BD7CF9"/>
    <w:rsid w:val="00BE17C6"/>
    <w:rsid w:val="00BE1D47"/>
    <w:rsid w:val="00BE2BD3"/>
    <w:rsid w:val="00BE4865"/>
    <w:rsid w:val="00BE52C7"/>
    <w:rsid w:val="00BE69BF"/>
    <w:rsid w:val="00BE6A3C"/>
    <w:rsid w:val="00BE725A"/>
    <w:rsid w:val="00BE7430"/>
    <w:rsid w:val="00BE7B48"/>
    <w:rsid w:val="00BF2FD1"/>
    <w:rsid w:val="00BF3381"/>
    <w:rsid w:val="00BF3629"/>
    <w:rsid w:val="00C05514"/>
    <w:rsid w:val="00C05543"/>
    <w:rsid w:val="00C06B26"/>
    <w:rsid w:val="00C105B6"/>
    <w:rsid w:val="00C10FCF"/>
    <w:rsid w:val="00C11C53"/>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345C"/>
    <w:rsid w:val="00C33C9A"/>
    <w:rsid w:val="00C33DEF"/>
    <w:rsid w:val="00C407E5"/>
    <w:rsid w:val="00C42DAC"/>
    <w:rsid w:val="00C4342B"/>
    <w:rsid w:val="00C436FC"/>
    <w:rsid w:val="00C459A9"/>
    <w:rsid w:val="00C502A5"/>
    <w:rsid w:val="00C521F7"/>
    <w:rsid w:val="00C53008"/>
    <w:rsid w:val="00C55151"/>
    <w:rsid w:val="00C558FF"/>
    <w:rsid w:val="00C560FA"/>
    <w:rsid w:val="00C570C5"/>
    <w:rsid w:val="00C57FF9"/>
    <w:rsid w:val="00C62030"/>
    <w:rsid w:val="00C62230"/>
    <w:rsid w:val="00C64434"/>
    <w:rsid w:val="00C659E5"/>
    <w:rsid w:val="00C7063C"/>
    <w:rsid w:val="00C73C57"/>
    <w:rsid w:val="00C74101"/>
    <w:rsid w:val="00C74D43"/>
    <w:rsid w:val="00C75CA7"/>
    <w:rsid w:val="00C766D6"/>
    <w:rsid w:val="00C8079B"/>
    <w:rsid w:val="00C81C46"/>
    <w:rsid w:val="00C83ADA"/>
    <w:rsid w:val="00C85675"/>
    <w:rsid w:val="00C867ED"/>
    <w:rsid w:val="00C901BB"/>
    <w:rsid w:val="00C90CD3"/>
    <w:rsid w:val="00C92552"/>
    <w:rsid w:val="00C93F1B"/>
    <w:rsid w:val="00C960DC"/>
    <w:rsid w:val="00C976D1"/>
    <w:rsid w:val="00CA0E6B"/>
    <w:rsid w:val="00CA1FCA"/>
    <w:rsid w:val="00CA361C"/>
    <w:rsid w:val="00CA71D4"/>
    <w:rsid w:val="00CB1F3C"/>
    <w:rsid w:val="00CB408D"/>
    <w:rsid w:val="00CB4FC8"/>
    <w:rsid w:val="00CB5D29"/>
    <w:rsid w:val="00CB675A"/>
    <w:rsid w:val="00CB782B"/>
    <w:rsid w:val="00CC0E77"/>
    <w:rsid w:val="00CC1745"/>
    <w:rsid w:val="00CC2092"/>
    <w:rsid w:val="00CC2F23"/>
    <w:rsid w:val="00CC302A"/>
    <w:rsid w:val="00CC3644"/>
    <w:rsid w:val="00CC5D85"/>
    <w:rsid w:val="00CC5E76"/>
    <w:rsid w:val="00CC765A"/>
    <w:rsid w:val="00CC7B01"/>
    <w:rsid w:val="00CD3A5D"/>
    <w:rsid w:val="00CD41C4"/>
    <w:rsid w:val="00CD5CBA"/>
    <w:rsid w:val="00CD5FD4"/>
    <w:rsid w:val="00CD6E14"/>
    <w:rsid w:val="00CD73A1"/>
    <w:rsid w:val="00CE0DCE"/>
    <w:rsid w:val="00CE1BC9"/>
    <w:rsid w:val="00CE1D01"/>
    <w:rsid w:val="00CE1DAA"/>
    <w:rsid w:val="00CE33C1"/>
    <w:rsid w:val="00CE3AFD"/>
    <w:rsid w:val="00CE4DD6"/>
    <w:rsid w:val="00CE6015"/>
    <w:rsid w:val="00CE692A"/>
    <w:rsid w:val="00CE76FF"/>
    <w:rsid w:val="00CF326E"/>
    <w:rsid w:val="00CF4012"/>
    <w:rsid w:val="00CF5C25"/>
    <w:rsid w:val="00CF6902"/>
    <w:rsid w:val="00CF7AA3"/>
    <w:rsid w:val="00CF7F57"/>
    <w:rsid w:val="00D02BC6"/>
    <w:rsid w:val="00D0310D"/>
    <w:rsid w:val="00D05803"/>
    <w:rsid w:val="00D05C7C"/>
    <w:rsid w:val="00D06906"/>
    <w:rsid w:val="00D07742"/>
    <w:rsid w:val="00D07B13"/>
    <w:rsid w:val="00D100AE"/>
    <w:rsid w:val="00D110D4"/>
    <w:rsid w:val="00D1276A"/>
    <w:rsid w:val="00D14DB7"/>
    <w:rsid w:val="00D14E1A"/>
    <w:rsid w:val="00D15ED5"/>
    <w:rsid w:val="00D20771"/>
    <w:rsid w:val="00D22B6A"/>
    <w:rsid w:val="00D23161"/>
    <w:rsid w:val="00D255CF"/>
    <w:rsid w:val="00D26B5D"/>
    <w:rsid w:val="00D319F1"/>
    <w:rsid w:val="00D33E57"/>
    <w:rsid w:val="00D34568"/>
    <w:rsid w:val="00D348F7"/>
    <w:rsid w:val="00D351E9"/>
    <w:rsid w:val="00D3703D"/>
    <w:rsid w:val="00D37ADF"/>
    <w:rsid w:val="00D37F2B"/>
    <w:rsid w:val="00D40BC3"/>
    <w:rsid w:val="00D41B7F"/>
    <w:rsid w:val="00D422ED"/>
    <w:rsid w:val="00D434EC"/>
    <w:rsid w:val="00D444D0"/>
    <w:rsid w:val="00D44E9D"/>
    <w:rsid w:val="00D46E5C"/>
    <w:rsid w:val="00D472A7"/>
    <w:rsid w:val="00D53281"/>
    <w:rsid w:val="00D5653C"/>
    <w:rsid w:val="00D61A0E"/>
    <w:rsid w:val="00D65317"/>
    <w:rsid w:val="00D66CB0"/>
    <w:rsid w:val="00D717D8"/>
    <w:rsid w:val="00D71CF9"/>
    <w:rsid w:val="00D735AE"/>
    <w:rsid w:val="00D75BCF"/>
    <w:rsid w:val="00D75FF9"/>
    <w:rsid w:val="00D773DE"/>
    <w:rsid w:val="00D77FCD"/>
    <w:rsid w:val="00D80ED6"/>
    <w:rsid w:val="00D80F9D"/>
    <w:rsid w:val="00D81BAE"/>
    <w:rsid w:val="00D84768"/>
    <w:rsid w:val="00D849DD"/>
    <w:rsid w:val="00D84B17"/>
    <w:rsid w:val="00D8507D"/>
    <w:rsid w:val="00D86735"/>
    <w:rsid w:val="00D86C7D"/>
    <w:rsid w:val="00D8718E"/>
    <w:rsid w:val="00D871FB"/>
    <w:rsid w:val="00D90C57"/>
    <w:rsid w:val="00D90C9D"/>
    <w:rsid w:val="00D90E57"/>
    <w:rsid w:val="00D91910"/>
    <w:rsid w:val="00D91AA8"/>
    <w:rsid w:val="00D944A6"/>
    <w:rsid w:val="00D94EDD"/>
    <w:rsid w:val="00D95B92"/>
    <w:rsid w:val="00D95C7A"/>
    <w:rsid w:val="00D95F47"/>
    <w:rsid w:val="00D96BF1"/>
    <w:rsid w:val="00D96FC3"/>
    <w:rsid w:val="00DA12C3"/>
    <w:rsid w:val="00DA1E68"/>
    <w:rsid w:val="00DA2571"/>
    <w:rsid w:val="00DA45F0"/>
    <w:rsid w:val="00DA495D"/>
    <w:rsid w:val="00DA7BA0"/>
    <w:rsid w:val="00DB0995"/>
    <w:rsid w:val="00DB3C6E"/>
    <w:rsid w:val="00DB469A"/>
    <w:rsid w:val="00DB52C3"/>
    <w:rsid w:val="00DB5DA3"/>
    <w:rsid w:val="00DB7E5F"/>
    <w:rsid w:val="00DC10B0"/>
    <w:rsid w:val="00DC1594"/>
    <w:rsid w:val="00DC1E18"/>
    <w:rsid w:val="00DC3DA9"/>
    <w:rsid w:val="00DC4BCD"/>
    <w:rsid w:val="00DC4EFF"/>
    <w:rsid w:val="00DC597C"/>
    <w:rsid w:val="00DC79C7"/>
    <w:rsid w:val="00DD1107"/>
    <w:rsid w:val="00DD178F"/>
    <w:rsid w:val="00DD1FE4"/>
    <w:rsid w:val="00DD3162"/>
    <w:rsid w:val="00DD6BE3"/>
    <w:rsid w:val="00DE01D8"/>
    <w:rsid w:val="00DE2847"/>
    <w:rsid w:val="00DE2966"/>
    <w:rsid w:val="00DE4107"/>
    <w:rsid w:val="00DE436F"/>
    <w:rsid w:val="00DF02A4"/>
    <w:rsid w:val="00DF0B5E"/>
    <w:rsid w:val="00DF0ED5"/>
    <w:rsid w:val="00DF1C56"/>
    <w:rsid w:val="00DF281D"/>
    <w:rsid w:val="00DF72D9"/>
    <w:rsid w:val="00DF7EC8"/>
    <w:rsid w:val="00E01BCE"/>
    <w:rsid w:val="00E028ED"/>
    <w:rsid w:val="00E02A57"/>
    <w:rsid w:val="00E04660"/>
    <w:rsid w:val="00E04BA2"/>
    <w:rsid w:val="00E104F6"/>
    <w:rsid w:val="00E10748"/>
    <w:rsid w:val="00E1094C"/>
    <w:rsid w:val="00E1100F"/>
    <w:rsid w:val="00E12F57"/>
    <w:rsid w:val="00E13014"/>
    <w:rsid w:val="00E14282"/>
    <w:rsid w:val="00E17ABD"/>
    <w:rsid w:val="00E200BA"/>
    <w:rsid w:val="00E2346B"/>
    <w:rsid w:val="00E23AED"/>
    <w:rsid w:val="00E27DDF"/>
    <w:rsid w:val="00E27E01"/>
    <w:rsid w:val="00E30A90"/>
    <w:rsid w:val="00E328FC"/>
    <w:rsid w:val="00E32DBA"/>
    <w:rsid w:val="00E337B9"/>
    <w:rsid w:val="00E350F4"/>
    <w:rsid w:val="00E4249F"/>
    <w:rsid w:val="00E43469"/>
    <w:rsid w:val="00E4458D"/>
    <w:rsid w:val="00E445DA"/>
    <w:rsid w:val="00E44901"/>
    <w:rsid w:val="00E44D41"/>
    <w:rsid w:val="00E45379"/>
    <w:rsid w:val="00E46323"/>
    <w:rsid w:val="00E50B22"/>
    <w:rsid w:val="00E50C4F"/>
    <w:rsid w:val="00E51E18"/>
    <w:rsid w:val="00E533BD"/>
    <w:rsid w:val="00E53706"/>
    <w:rsid w:val="00E567AD"/>
    <w:rsid w:val="00E573C6"/>
    <w:rsid w:val="00E57CE2"/>
    <w:rsid w:val="00E610A2"/>
    <w:rsid w:val="00E61343"/>
    <w:rsid w:val="00E613BA"/>
    <w:rsid w:val="00E613F4"/>
    <w:rsid w:val="00E617BD"/>
    <w:rsid w:val="00E618D9"/>
    <w:rsid w:val="00E66C82"/>
    <w:rsid w:val="00E67B7B"/>
    <w:rsid w:val="00E70503"/>
    <w:rsid w:val="00E705B4"/>
    <w:rsid w:val="00E70AE7"/>
    <w:rsid w:val="00E70BBB"/>
    <w:rsid w:val="00E713BD"/>
    <w:rsid w:val="00E72967"/>
    <w:rsid w:val="00E72A19"/>
    <w:rsid w:val="00E737AC"/>
    <w:rsid w:val="00E74768"/>
    <w:rsid w:val="00E759B2"/>
    <w:rsid w:val="00E7693D"/>
    <w:rsid w:val="00E770B3"/>
    <w:rsid w:val="00E8055A"/>
    <w:rsid w:val="00E8155D"/>
    <w:rsid w:val="00E829A2"/>
    <w:rsid w:val="00E86361"/>
    <w:rsid w:val="00E90C37"/>
    <w:rsid w:val="00E90EB9"/>
    <w:rsid w:val="00E97700"/>
    <w:rsid w:val="00EA0E04"/>
    <w:rsid w:val="00EA1E39"/>
    <w:rsid w:val="00EA220D"/>
    <w:rsid w:val="00EA3156"/>
    <w:rsid w:val="00EA39C8"/>
    <w:rsid w:val="00EA40A2"/>
    <w:rsid w:val="00EA4CD5"/>
    <w:rsid w:val="00EA4E63"/>
    <w:rsid w:val="00EA5D2C"/>
    <w:rsid w:val="00EA5D8E"/>
    <w:rsid w:val="00EA68DA"/>
    <w:rsid w:val="00EB07CF"/>
    <w:rsid w:val="00EB092D"/>
    <w:rsid w:val="00EB1E67"/>
    <w:rsid w:val="00EB2CDE"/>
    <w:rsid w:val="00EB3B88"/>
    <w:rsid w:val="00EC3B8F"/>
    <w:rsid w:val="00EC509D"/>
    <w:rsid w:val="00EC5CA0"/>
    <w:rsid w:val="00EC7372"/>
    <w:rsid w:val="00EC763F"/>
    <w:rsid w:val="00ED30E8"/>
    <w:rsid w:val="00ED3B69"/>
    <w:rsid w:val="00ED48BE"/>
    <w:rsid w:val="00ED6CD1"/>
    <w:rsid w:val="00EE3548"/>
    <w:rsid w:val="00EE3748"/>
    <w:rsid w:val="00EE4274"/>
    <w:rsid w:val="00EE5664"/>
    <w:rsid w:val="00EE5F2E"/>
    <w:rsid w:val="00EE693B"/>
    <w:rsid w:val="00EE6B2A"/>
    <w:rsid w:val="00EE783F"/>
    <w:rsid w:val="00EE7C15"/>
    <w:rsid w:val="00EF045F"/>
    <w:rsid w:val="00EF359B"/>
    <w:rsid w:val="00EF4A64"/>
    <w:rsid w:val="00EF4D79"/>
    <w:rsid w:val="00EF7891"/>
    <w:rsid w:val="00F00407"/>
    <w:rsid w:val="00F02171"/>
    <w:rsid w:val="00F0333D"/>
    <w:rsid w:val="00F033EF"/>
    <w:rsid w:val="00F061A6"/>
    <w:rsid w:val="00F107AF"/>
    <w:rsid w:val="00F11AB3"/>
    <w:rsid w:val="00F12DD0"/>
    <w:rsid w:val="00F157D3"/>
    <w:rsid w:val="00F15D77"/>
    <w:rsid w:val="00F20633"/>
    <w:rsid w:val="00F218DA"/>
    <w:rsid w:val="00F23595"/>
    <w:rsid w:val="00F23E81"/>
    <w:rsid w:val="00F24274"/>
    <w:rsid w:val="00F25CFE"/>
    <w:rsid w:val="00F2753F"/>
    <w:rsid w:val="00F3060F"/>
    <w:rsid w:val="00F31637"/>
    <w:rsid w:val="00F32886"/>
    <w:rsid w:val="00F35243"/>
    <w:rsid w:val="00F4018F"/>
    <w:rsid w:val="00F43047"/>
    <w:rsid w:val="00F43E6E"/>
    <w:rsid w:val="00F44363"/>
    <w:rsid w:val="00F44423"/>
    <w:rsid w:val="00F454DD"/>
    <w:rsid w:val="00F51236"/>
    <w:rsid w:val="00F5374C"/>
    <w:rsid w:val="00F541B8"/>
    <w:rsid w:val="00F56CC2"/>
    <w:rsid w:val="00F574B7"/>
    <w:rsid w:val="00F60BC0"/>
    <w:rsid w:val="00F61B7F"/>
    <w:rsid w:val="00F62370"/>
    <w:rsid w:val="00F628D3"/>
    <w:rsid w:val="00F6497E"/>
    <w:rsid w:val="00F66E83"/>
    <w:rsid w:val="00F677E2"/>
    <w:rsid w:val="00F67C16"/>
    <w:rsid w:val="00F73751"/>
    <w:rsid w:val="00F75EAD"/>
    <w:rsid w:val="00F77154"/>
    <w:rsid w:val="00F80F33"/>
    <w:rsid w:val="00F80F7C"/>
    <w:rsid w:val="00F830E2"/>
    <w:rsid w:val="00F846D6"/>
    <w:rsid w:val="00F906D2"/>
    <w:rsid w:val="00F9173A"/>
    <w:rsid w:val="00F91800"/>
    <w:rsid w:val="00F94E99"/>
    <w:rsid w:val="00F95510"/>
    <w:rsid w:val="00F9650A"/>
    <w:rsid w:val="00F965BB"/>
    <w:rsid w:val="00F967C7"/>
    <w:rsid w:val="00F96908"/>
    <w:rsid w:val="00FA0437"/>
    <w:rsid w:val="00FA16EC"/>
    <w:rsid w:val="00FA233F"/>
    <w:rsid w:val="00FA2E05"/>
    <w:rsid w:val="00FA2E5F"/>
    <w:rsid w:val="00FA32DB"/>
    <w:rsid w:val="00FA4B2A"/>
    <w:rsid w:val="00FA7D57"/>
    <w:rsid w:val="00FB0008"/>
    <w:rsid w:val="00FB071C"/>
    <w:rsid w:val="00FB3915"/>
    <w:rsid w:val="00FB3EA0"/>
    <w:rsid w:val="00FB4127"/>
    <w:rsid w:val="00FB55F4"/>
    <w:rsid w:val="00FB6B37"/>
    <w:rsid w:val="00FB720D"/>
    <w:rsid w:val="00FC0B63"/>
    <w:rsid w:val="00FC1A4F"/>
    <w:rsid w:val="00FC2209"/>
    <w:rsid w:val="00FC3860"/>
    <w:rsid w:val="00FC44B0"/>
    <w:rsid w:val="00FC6C8D"/>
    <w:rsid w:val="00FC7531"/>
    <w:rsid w:val="00FC7EAA"/>
    <w:rsid w:val="00FD3B82"/>
    <w:rsid w:val="00FD4105"/>
    <w:rsid w:val="00FD4B62"/>
    <w:rsid w:val="00FD4FA5"/>
    <w:rsid w:val="00FD5166"/>
    <w:rsid w:val="00FE46AD"/>
    <w:rsid w:val="00FE5410"/>
    <w:rsid w:val="00FE7DF6"/>
    <w:rsid w:val="00FF2D44"/>
    <w:rsid w:val="00FF456A"/>
    <w:rsid w:val="00FF6204"/>
    <w:rsid w:val="00FF62CB"/>
    <w:rsid w:val="00FF634D"/>
    <w:rsid w:val="00FF6BDF"/>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E203EB"/>
  <w15:docId w15:val="{B8528867-EA21-4A80-8558-DF2D89EB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81D"/>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F2753F"/>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9837640">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0071938">
      <w:bodyDiv w:val="1"/>
      <w:marLeft w:val="0"/>
      <w:marRight w:val="0"/>
      <w:marTop w:val="0"/>
      <w:marBottom w:val="0"/>
      <w:divBdr>
        <w:top w:val="none" w:sz="0" w:space="0" w:color="auto"/>
        <w:left w:val="none" w:sz="0" w:space="0" w:color="auto"/>
        <w:bottom w:val="none" w:sz="0" w:space="0" w:color="auto"/>
        <w:right w:val="none" w:sz="0" w:space="0" w:color="auto"/>
      </w:divBdr>
    </w:div>
    <w:div w:id="133374212">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4070716">
      <w:bodyDiv w:val="1"/>
      <w:marLeft w:val="0"/>
      <w:marRight w:val="0"/>
      <w:marTop w:val="0"/>
      <w:marBottom w:val="0"/>
      <w:divBdr>
        <w:top w:val="none" w:sz="0" w:space="0" w:color="auto"/>
        <w:left w:val="none" w:sz="0" w:space="0" w:color="auto"/>
        <w:bottom w:val="none" w:sz="0" w:space="0" w:color="auto"/>
        <w:right w:val="none" w:sz="0" w:space="0" w:color="auto"/>
      </w:divBdr>
    </w:div>
    <w:div w:id="258103640">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1375617587">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56124260">
          <w:marLeft w:val="0"/>
          <w:marRight w:val="0"/>
          <w:marTop w:val="0"/>
          <w:marBottom w:val="0"/>
          <w:divBdr>
            <w:top w:val="none" w:sz="0" w:space="0" w:color="auto"/>
            <w:left w:val="none" w:sz="0" w:space="0" w:color="auto"/>
            <w:bottom w:val="none" w:sz="0" w:space="0" w:color="auto"/>
            <w:right w:val="none" w:sz="0" w:space="0" w:color="auto"/>
          </w:divBdr>
        </w:div>
        <w:div w:id="366953804">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610219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2573555">
      <w:bodyDiv w:val="1"/>
      <w:marLeft w:val="0"/>
      <w:marRight w:val="0"/>
      <w:marTop w:val="0"/>
      <w:marBottom w:val="0"/>
      <w:divBdr>
        <w:top w:val="none" w:sz="0" w:space="0" w:color="auto"/>
        <w:left w:val="none" w:sz="0" w:space="0" w:color="auto"/>
        <w:bottom w:val="none" w:sz="0" w:space="0" w:color="auto"/>
        <w:right w:val="none" w:sz="0" w:space="0" w:color="auto"/>
      </w:divBdr>
    </w:div>
    <w:div w:id="58958402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2828671">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sChild>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 w:id="1918588258">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9053744">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46549490">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65089694">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33919157">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4553518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5819319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9990468">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5204703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7623636">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434295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5093164">
      <w:bodyDiv w:val="1"/>
      <w:marLeft w:val="0"/>
      <w:marRight w:val="0"/>
      <w:marTop w:val="0"/>
      <w:marBottom w:val="0"/>
      <w:divBdr>
        <w:top w:val="none" w:sz="0" w:space="0" w:color="auto"/>
        <w:left w:val="none" w:sz="0" w:space="0" w:color="auto"/>
        <w:bottom w:val="none" w:sz="0" w:space="0" w:color="auto"/>
        <w:right w:val="none" w:sz="0" w:space="0" w:color="auto"/>
      </w:divBdr>
    </w:div>
    <w:div w:id="1596013662">
      <w:bodyDiv w:val="1"/>
      <w:marLeft w:val="0"/>
      <w:marRight w:val="0"/>
      <w:marTop w:val="0"/>
      <w:marBottom w:val="0"/>
      <w:divBdr>
        <w:top w:val="none" w:sz="0" w:space="0" w:color="auto"/>
        <w:left w:val="none" w:sz="0" w:space="0" w:color="auto"/>
        <w:bottom w:val="none" w:sz="0" w:space="0" w:color="auto"/>
        <w:right w:val="none" w:sz="0" w:space="0" w:color="auto"/>
      </w:divBdr>
    </w:div>
    <w:div w:id="1602956028">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28372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353836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186716773">
          <w:marLeft w:val="0"/>
          <w:marRight w:val="0"/>
          <w:marTop w:val="0"/>
          <w:marBottom w:val="0"/>
          <w:divBdr>
            <w:top w:val="none" w:sz="0" w:space="0" w:color="auto"/>
            <w:left w:val="none" w:sz="0" w:space="0" w:color="auto"/>
            <w:bottom w:val="none" w:sz="0" w:space="0" w:color="auto"/>
            <w:right w:val="none" w:sz="0" w:space="0" w:color="auto"/>
          </w:divBdr>
        </w:div>
        <w:div w:id="682122956">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1993928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54496133">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1659242">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5350709">
      <w:bodyDiv w:val="1"/>
      <w:marLeft w:val="0"/>
      <w:marRight w:val="0"/>
      <w:marTop w:val="0"/>
      <w:marBottom w:val="0"/>
      <w:divBdr>
        <w:top w:val="none" w:sz="0" w:space="0" w:color="auto"/>
        <w:left w:val="none" w:sz="0" w:space="0" w:color="auto"/>
        <w:bottom w:val="none" w:sz="0" w:space="0" w:color="auto"/>
        <w:right w:val="none" w:sz="0" w:space="0" w:color="auto"/>
      </w:divBdr>
    </w:div>
    <w:div w:id="207789206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828474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recursos/ipo/files_ipo3/2019/42929/7/ec895e91f796436ffbc9b7de40b606cb.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ion.edomex.gob.mx/sites/legislacion.edomex.gob.mx/files/files/pdf/gct/2014/jun174.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legislacion.edomex.gob.mx/sites/legislacion.edomex.gob.mx/files/files/pdf/rgl/vig/rglvig159.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136B3-9EF6-4B6C-905D-00512495C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27</Pages>
  <Words>6770</Words>
  <Characters>37239</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cp:lastModifiedBy>
  <cp:revision>33</cp:revision>
  <cp:lastPrinted>2019-10-01T22:08:00Z</cp:lastPrinted>
  <dcterms:created xsi:type="dcterms:W3CDTF">2019-10-04T03:40:00Z</dcterms:created>
  <dcterms:modified xsi:type="dcterms:W3CDTF">2020-01-31T00:09:00Z</dcterms:modified>
</cp:coreProperties>
</file>