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F7BAF" w14:textId="3A3B0FB2" w:rsidR="00327FDE" w:rsidRPr="008040F4" w:rsidRDefault="00327FDE" w:rsidP="00B87279">
      <w:pPr>
        <w:spacing w:line="360" w:lineRule="auto"/>
        <w:jc w:val="both"/>
        <w:rPr>
          <w:rFonts w:ascii="Palatino Linotype" w:hAnsi="Palatino Linotype" w:cs="Tahoma"/>
          <w:bCs/>
          <w:sz w:val="22"/>
          <w:szCs w:val="24"/>
        </w:rPr>
      </w:pPr>
      <w:r w:rsidRPr="008040F4">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B104EB" w:rsidRPr="008040F4">
        <w:rPr>
          <w:rFonts w:ascii="Palatino Linotype" w:hAnsi="Palatino Linotype" w:cs="Tahoma"/>
          <w:bCs/>
          <w:sz w:val="22"/>
          <w:szCs w:val="24"/>
        </w:rPr>
        <w:t>veinticuatro</w:t>
      </w:r>
      <w:r w:rsidR="00524FE0" w:rsidRPr="008040F4">
        <w:rPr>
          <w:rFonts w:ascii="Palatino Linotype" w:hAnsi="Palatino Linotype" w:cs="Tahoma"/>
          <w:bCs/>
          <w:sz w:val="22"/>
          <w:szCs w:val="24"/>
        </w:rPr>
        <w:t xml:space="preserve"> d</w:t>
      </w:r>
      <w:r w:rsidR="00DF3B88" w:rsidRPr="008040F4">
        <w:rPr>
          <w:rFonts w:ascii="Palatino Linotype" w:hAnsi="Palatino Linotype" w:cs="Tahoma"/>
          <w:bCs/>
          <w:sz w:val="22"/>
          <w:szCs w:val="24"/>
        </w:rPr>
        <w:t>e abril</w:t>
      </w:r>
      <w:r w:rsidR="00811941" w:rsidRPr="008040F4">
        <w:rPr>
          <w:rFonts w:ascii="Palatino Linotype" w:hAnsi="Palatino Linotype" w:cs="Tahoma"/>
          <w:bCs/>
          <w:sz w:val="22"/>
          <w:szCs w:val="24"/>
        </w:rPr>
        <w:t xml:space="preserve"> </w:t>
      </w:r>
      <w:r w:rsidR="005C3AF3" w:rsidRPr="008040F4">
        <w:rPr>
          <w:rFonts w:ascii="Palatino Linotype" w:hAnsi="Palatino Linotype" w:cs="Tahoma"/>
          <w:bCs/>
          <w:sz w:val="22"/>
          <w:szCs w:val="24"/>
        </w:rPr>
        <w:t>de dos mil diecinueve</w:t>
      </w:r>
      <w:r w:rsidRPr="008040F4">
        <w:rPr>
          <w:rFonts w:ascii="Palatino Linotype" w:hAnsi="Palatino Linotype" w:cs="Tahoma"/>
          <w:bCs/>
          <w:sz w:val="22"/>
          <w:szCs w:val="24"/>
        </w:rPr>
        <w:t>.</w:t>
      </w:r>
    </w:p>
    <w:p w14:paraId="5598DD3D" w14:textId="77777777" w:rsidR="00B31222" w:rsidRPr="008040F4" w:rsidRDefault="00B31222" w:rsidP="00B87279">
      <w:pPr>
        <w:spacing w:line="360" w:lineRule="auto"/>
        <w:rPr>
          <w:rFonts w:ascii="Palatino Linotype" w:hAnsi="Palatino Linotype" w:cs="Tahoma"/>
          <w:bCs/>
          <w:sz w:val="22"/>
          <w:szCs w:val="22"/>
        </w:rPr>
      </w:pPr>
    </w:p>
    <w:p w14:paraId="18BDC2C4" w14:textId="478589C3" w:rsidR="00524FE0" w:rsidRPr="008040F4" w:rsidRDefault="00524FE0" w:rsidP="00B87279">
      <w:pPr>
        <w:spacing w:line="360" w:lineRule="auto"/>
        <w:jc w:val="both"/>
        <w:rPr>
          <w:rFonts w:ascii="Palatino Linotype" w:hAnsi="Palatino Linotype" w:cs="Tahoma"/>
          <w:bCs/>
          <w:sz w:val="22"/>
          <w:szCs w:val="22"/>
        </w:rPr>
      </w:pPr>
      <w:r w:rsidRPr="008040F4">
        <w:rPr>
          <w:rFonts w:ascii="Palatino Linotype" w:hAnsi="Palatino Linotype" w:cs="Tahoma"/>
          <w:b/>
          <w:bCs/>
          <w:color w:val="0D0D0D" w:themeColor="text1" w:themeTint="F2"/>
          <w:sz w:val="22"/>
          <w:szCs w:val="22"/>
        </w:rPr>
        <w:t>VISTO</w:t>
      </w:r>
      <w:r w:rsidRPr="008040F4">
        <w:rPr>
          <w:rFonts w:ascii="Palatino Linotype" w:hAnsi="Palatino Linotype" w:cs="Tahoma"/>
          <w:bCs/>
          <w:color w:val="0D0D0D" w:themeColor="text1" w:themeTint="F2"/>
          <w:sz w:val="22"/>
          <w:szCs w:val="22"/>
        </w:rPr>
        <w:t xml:space="preserve"> el expediente conformado con motivo del Recurso de </w:t>
      </w:r>
      <w:r w:rsidR="00924ABD" w:rsidRPr="008040F4">
        <w:rPr>
          <w:rFonts w:ascii="Palatino Linotype" w:hAnsi="Palatino Linotype" w:cs="Tahoma"/>
          <w:bCs/>
          <w:color w:val="0D0D0D" w:themeColor="text1" w:themeTint="F2"/>
          <w:sz w:val="22"/>
          <w:szCs w:val="22"/>
        </w:rPr>
        <w:t xml:space="preserve">Revisión </w:t>
      </w:r>
      <w:r w:rsidR="00B104EB" w:rsidRPr="008040F4">
        <w:rPr>
          <w:rFonts w:ascii="Palatino Linotype" w:hAnsi="Palatino Linotype" w:cs="Tahoma"/>
          <w:b/>
          <w:bCs/>
          <w:color w:val="0D0D0D" w:themeColor="text1" w:themeTint="F2"/>
          <w:sz w:val="22"/>
          <w:szCs w:val="22"/>
        </w:rPr>
        <w:t>00596/INFOEM/IP/RR/2019</w:t>
      </w:r>
      <w:r w:rsidRPr="008040F4">
        <w:rPr>
          <w:rFonts w:ascii="Palatino Linotype" w:hAnsi="Palatino Linotype" w:cs="Tahoma"/>
          <w:bCs/>
          <w:color w:val="0D0D0D" w:themeColor="text1" w:themeTint="F2"/>
          <w:sz w:val="22"/>
          <w:szCs w:val="22"/>
        </w:rPr>
        <w:t xml:space="preserve">, interpuestos por </w:t>
      </w:r>
      <w:bookmarkStart w:id="0" w:name="_GoBack"/>
      <w:bookmarkEnd w:id="0"/>
      <w:r w:rsidR="00973A01" w:rsidRPr="00973A01">
        <w:rPr>
          <w:rFonts w:ascii="Palatino Linotype" w:hAnsi="Palatino Linotype" w:cs="Tahoma"/>
          <w:b/>
          <w:bCs/>
          <w:color w:val="0D0D0D" w:themeColor="text1" w:themeTint="F2"/>
          <w:sz w:val="22"/>
          <w:szCs w:val="22"/>
          <w:highlight w:val="black"/>
        </w:rPr>
        <w:t>XXXXXXXXXXXXXXXX</w:t>
      </w:r>
      <w:r w:rsidRPr="008040F4">
        <w:rPr>
          <w:rFonts w:ascii="Palatino Linotype" w:eastAsia="Calibri" w:hAnsi="Palatino Linotype" w:cs="Tahoma"/>
          <w:sz w:val="22"/>
          <w:szCs w:val="22"/>
          <w:lang w:eastAsia="en-US"/>
        </w:rPr>
        <w:t xml:space="preserve">, en lo sucesivo Recurrente o Particular, </w:t>
      </w:r>
      <w:r w:rsidRPr="008040F4">
        <w:rPr>
          <w:rFonts w:ascii="Palatino Linotype" w:hAnsi="Palatino Linotype" w:cs="Tahoma"/>
          <w:bCs/>
          <w:color w:val="0D0D0D" w:themeColor="text1" w:themeTint="F2"/>
          <w:sz w:val="22"/>
          <w:szCs w:val="22"/>
        </w:rPr>
        <w:t>en contra de la</w:t>
      </w:r>
      <w:r w:rsidR="00321548" w:rsidRPr="008040F4">
        <w:rPr>
          <w:rFonts w:ascii="Palatino Linotype" w:hAnsi="Palatino Linotype" w:cs="Tahoma"/>
          <w:bCs/>
          <w:color w:val="0D0D0D" w:themeColor="text1" w:themeTint="F2"/>
          <w:sz w:val="22"/>
          <w:szCs w:val="22"/>
        </w:rPr>
        <w:t xml:space="preserve"> falta de</w:t>
      </w:r>
      <w:r w:rsidRPr="008040F4">
        <w:rPr>
          <w:rFonts w:ascii="Palatino Linotype" w:hAnsi="Palatino Linotype" w:cs="Tahoma"/>
          <w:bCs/>
          <w:color w:val="0D0D0D" w:themeColor="text1" w:themeTint="F2"/>
          <w:sz w:val="22"/>
          <w:szCs w:val="22"/>
        </w:rPr>
        <w:t xml:space="preserve"> respuesta del </w:t>
      </w:r>
      <w:r w:rsidRPr="008040F4">
        <w:rPr>
          <w:rFonts w:ascii="Palatino Linotype" w:hAnsi="Palatino Linotype" w:cs="Tahoma"/>
          <w:b/>
          <w:bCs/>
          <w:color w:val="0D0D0D" w:themeColor="text1" w:themeTint="F2"/>
          <w:sz w:val="22"/>
          <w:szCs w:val="22"/>
        </w:rPr>
        <w:t>Sujeto Obligado</w:t>
      </w:r>
      <w:r w:rsidR="00FF504F" w:rsidRPr="008040F4">
        <w:rPr>
          <w:rFonts w:ascii="Palatino Linotype" w:hAnsi="Palatino Linotype" w:cs="Tahoma"/>
          <w:b/>
          <w:bCs/>
          <w:color w:val="0D0D0D" w:themeColor="text1" w:themeTint="F2"/>
          <w:sz w:val="22"/>
          <w:szCs w:val="22"/>
        </w:rPr>
        <w:t xml:space="preserve"> </w:t>
      </w:r>
      <w:r w:rsidR="00B104EB" w:rsidRPr="008040F4">
        <w:rPr>
          <w:rFonts w:ascii="Palatino Linotype" w:hAnsi="Palatino Linotype" w:cs="Tahoma"/>
          <w:b/>
          <w:bCs/>
          <w:color w:val="0D0D0D" w:themeColor="text1" w:themeTint="F2"/>
          <w:sz w:val="22"/>
          <w:szCs w:val="22"/>
        </w:rPr>
        <w:t>Organismo Descentralizado de Agua y Saneamiento de Chicoloapan</w:t>
      </w:r>
      <w:r w:rsidRPr="008040F4">
        <w:rPr>
          <w:rFonts w:ascii="Palatino Linotype" w:hAnsi="Palatino Linotype" w:cs="Tahoma"/>
          <w:bCs/>
          <w:color w:val="0D0D0D" w:themeColor="text1" w:themeTint="F2"/>
          <w:sz w:val="22"/>
          <w:szCs w:val="22"/>
        </w:rPr>
        <w:t>, se emite la presente Resolución, con base en los Antecedentes y C</w:t>
      </w:r>
      <w:r w:rsidRPr="008040F4">
        <w:rPr>
          <w:rFonts w:ascii="Palatino Linotype" w:hAnsi="Palatino Linotype" w:cs="Tahoma"/>
          <w:bCs/>
          <w:sz w:val="22"/>
          <w:szCs w:val="22"/>
        </w:rPr>
        <w:t>onsiderandos que a continuación se exponen:</w:t>
      </w:r>
    </w:p>
    <w:p w14:paraId="27DB88F6" w14:textId="77777777" w:rsidR="00735915" w:rsidRPr="008040F4" w:rsidRDefault="00735915">
      <w:pPr>
        <w:spacing w:line="360" w:lineRule="auto"/>
        <w:rPr>
          <w:rFonts w:ascii="Palatino Linotype" w:hAnsi="Palatino Linotype" w:cs="Tahoma"/>
          <w:sz w:val="22"/>
          <w:szCs w:val="22"/>
        </w:rPr>
      </w:pPr>
    </w:p>
    <w:p w14:paraId="2C220043" w14:textId="77777777" w:rsidR="00B31222" w:rsidRPr="008040F4" w:rsidRDefault="00B31222">
      <w:pPr>
        <w:tabs>
          <w:tab w:val="center" w:pos="4522"/>
          <w:tab w:val="left" w:pos="7245"/>
        </w:tabs>
        <w:spacing w:line="360" w:lineRule="auto"/>
        <w:jc w:val="center"/>
        <w:rPr>
          <w:rFonts w:ascii="Palatino Linotype" w:hAnsi="Palatino Linotype" w:cs="Tahoma"/>
          <w:b/>
          <w:sz w:val="22"/>
          <w:szCs w:val="22"/>
        </w:rPr>
      </w:pPr>
      <w:r w:rsidRPr="008040F4">
        <w:rPr>
          <w:rFonts w:ascii="Palatino Linotype" w:hAnsi="Palatino Linotype" w:cs="Tahoma"/>
          <w:b/>
          <w:sz w:val="22"/>
          <w:szCs w:val="22"/>
        </w:rPr>
        <w:t>ANTECEDENTES:</w:t>
      </w:r>
    </w:p>
    <w:p w14:paraId="2F70DB57" w14:textId="77777777" w:rsidR="00B31222" w:rsidRPr="008040F4" w:rsidRDefault="00B31222">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8040F4"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8040F4">
        <w:rPr>
          <w:rFonts w:ascii="Palatino Linotype" w:hAnsi="Palatino Linotype" w:cs="Tahoma"/>
          <w:b/>
          <w:szCs w:val="22"/>
        </w:rPr>
        <w:t xml:space="preserve">I. Presentación de </w:t>
      </w:r>
      <w:r w:rsidR="00C27C34" w:rsidRPr="008040F4">
        <w:rPr>
          <w:rFonts w:ascii="Palatino Linotype" w:hAnsi="Palatino Linotype" w:cs="Tahoma"/>
          <w:b/>
          <w:szCs w:val="22"/>
        </w:rPr>
        <w:t>la solicitud</w:t>
      </w:r>
      <w:r w:rsidRPr="008040F4">
        <w:rPr>
          <w:rFonts w:ascii="Palatino Linotype" w:hAnsi="Palatino Linotype" w:cs="Tahoma"/>
          <w:b/>
          <w:szCs w:val="22"/>
        </w:rPr>
        <w:t xml:space="preserve"> de información. </w:t>
      </w:r>
    </w:p>
    <w:p w14:paraId="3DCADBE5" w14:textId="77777777" w:rsidR="00DC1594" w:rsidRPr="008040F4" w:rsidRDefault="00DC1594">
      <w:pPr>
        <w:pStyle w:val="Prrafodelista"/>
        <w:tabs>
          <w:tab w:val="left" w:pos="567"/>
        </w:tabs>
        <w:spacing w:line="360" w:lineRule="auto"/>
        <w:ind w:left="0"/>
        <w:contextualSpacing w:val="0"/>
        <w:jc w:val="both"/>
        <w:rPr>
          <w:rFonts w:ascii="Palatino Linotype" w:hAnsi="Palatino Linotype" w:cs="Tahoma"/>
          <w:szCs w:val="22"/>
        </w:rPr>
      </w:pPr>
    </w:p>
    <w:p w14:paraId="2A62A893" w14:textId="4B86D2BF" w:rsidR="00B31222" w:rsidRPr="008040F4" w:rsidRDefault="00AA417B">
      <w:pPr>
        <w:pStyle w:val="Prrafodelista"/>
        <w:tabs>
          <w:tab w:val="left" w:pos="567"/>
        </w:tabs>
        <w:spacing w:line="360" w:lineRule="auto"/>
        <w:ind w:left="0"/>
        <w:contextualSpacing w:val="0"/>
        <w:jc w:val="both"/>
        <w:rPr>
          <w:rFonts w:ascii="Palatino Linotype" w:hAnsi="Palatino Linotype" w:cs="Tahoma"/>
          <w:szCs w:val="22"/>
        </w:rPr>
      </w:pPr>
      <w:r w:rsidRPr="008040F4">
        <w:rPr>
          <w:rFonts w:ascii="Palatino Linotype" w:hAnsi="Palatino Linotype" w:cs="Tahoma"/>
          <w:szCs w:val="22"/>
        </w:rPr>
        <w:t xml:space="preserve">Con </w:t>
      </w:r>
      <w:r w:rsidR="00161846" w:rsidRPr="008040F4">
        <w:rPr>
          <w:rFonts w:ascii="Palatino Linotype" w:hAnsi="Palatino Linotype" w:cs="Tahoma"/>
          <w:szCs w:val="22"/>
        </w:rPr>
        <w:t>fecha</w:t>
      </w:r>
      <w:r w:rsidR="00EF19A5" w:rsidRPr="008040F4">
        <w:rPr>
          <w:rFonts w:ascii="Palatino Linotype" w:hAnsi="Palatino Linotype" w:cs="Tahoma"/>
          <w:szCs w:val="22"/>
        </w:rPr>
        <w:t xml:space="preserve"> diecisiete</w:t>
      </w:r>
      <w:r w:rsidR="00A50896" w:rsidRPr="008040F4">
        <w:rPr>
          <w:rFonts w:ascii="Palatino Linotype" w:hAnsi="Palatino Linotype" w:cs="Tahoma"/>
          <w:szCs w:val="22"/>
        </w:rPr>
        <w:t xml:space="preserve"> de enero</w:t>
      </w:r>
      <w:r w:rsidR="00FF504F" w:rsidRPr="008040F4">
        <w:rPr>
          <w:rFonts w:ascii="Palatino Linotype" w:hAnsi="Palatino Linotype" w:cs="Tahoma"/>
          <w:szCs w:val="22"/>
        </w:rPr>
        <w:t xml:space="preserve"> </w:t>
      </w:r>
      <w:r w:rsidR="00A50896" w:rsidRPr="008040F4">
        <w:rPr>
          <w:rFonts w:ascii="Palatino Linotype" w:hAnsi="Palatino Linotype" w:cs="Tahoma"/>
          <w:szCs w:val="22"/>
        </w:rPr>
        <w:t>de dos mil diecinueve</w:t>
      </w:r>
      <w:r w:rsidR="00B31222" w:rsidRPr="008040F4">
        <w:rPr>
          <w:rFonts w:ascii="Palatino Linotype" w:hAnsi="Palatino Linotype" w:cs="Tahoma"/>
          <w:szCs w:val="22"/>
        </w:rPr>
        <w:t xml:space="preserve">, </w:t>
      </w:r>
      <w:r w:rsidR="00CD4600" w:rsidRPr="008040F4">
        <w:rPr>
          <w:rFonts w:ascii="Palatino Linotype" w:hAnsi="Palatino Linotype" w:cs="Tahoma"/>
          <w:szCs w:val="22"/>
        </w:rPr>
        <w:t>la</w:t>
      </w:r>
      <w:r w:rsidR="007B575B" w:rsidRPr="008040F4">
        <w:rPr>
          <w:rFonts w:ascii="Palatino Linotype" w:hAnsi="Palatino Linotype" w:cs="Tahoma"/>
          <w:szCs w:val="22"/>
        </w:rPr>
        <w:t xml:space="preserve"> P</w:t>
      </w:r>
      <w:r w:rsidR="00B31222" w:rsidRPr="008040F4">
        <w:rPr>
          <w:rFonts w:ascii="Palatino Linotype" w:hAnsi="Palatino Linotype" w:cs="Tahoma"/>
          <w:szCs w:val="22"/>
        </w:rPr>
        <w:t xml:space="preserve">articular </w:t>
      </w:r>
      <w:r w:rsidR="00C27C34" w:rsidRPr="008040F4">
        <w:rPr>
          <w:rFonts w:ascii="Palatino Linotype" w:hAnsi="Palatino Linotype" w:cs="Tahoma"/>
          <w:szCs w:val="22"/>
        </w:rPr>
        <w:t>presentó solicitud de acceso a la información pública a través del Sistema de Acceso a la Info</w:t>
      </w:r>
      <w:r w:rsidR="00A50896" w:rsidRPr="008040F4">
        <w:rPr>
          <w:rFonts w:ascii="Palatino Linotype" w:hAnsi="Palatino Linotype" w:cs="Tahoma"/>
          <w:szCs w:val="22"/>
        </w:rPr>
        <w:t>rmación Mexiquense (SAIMEX), ant</w:t>
      </w:r>
      <w:r w:rsidR="00C27C34" w:rsidRPr="008040F4">
        <w:rPr>
          <w:rFonts w:ascii="Palatino Linotype" w:hAnsi="Palatino Linotype" w:cs="Tahoma"/>
          <w:szCs w:val="22"/>
        </w:rPr>
        <w:t xml:space="preserve">e </w:t>
      </w:r>
      <w:r w:rsidR="00A50896" w:rsidRPr="008040F4">
        <w:rPr>
          <w:rFonts w:ascii="Palatino Linotype" w:hAnsi="Palatino Linotype" w:cs="Tahoma"/>
          <w:szCs w:val="22"/>
        </w:rPr>
        <w:t>el</w:t>
      </w:r>
      <w:r w:rsidR="00FF504F" w:rsidRPr="008040F4">
        <w:rPr>
          <w:rFonts w:ascii="Palatino Linotype" w:hAnsi="Palatino Linotype" w:cs="Tahoma"/>
          <w:szCs w:val="22"/>
        </w:rPr>
        <w:t xml:space="preserve"> </w:t>
      </w:r>
      <w:r w:rsidR="00EF19A5" w:rsidRPr="008040F4">
        <w:rPr>
          <w:rFonts w:ascii="Palatino Linotype" w:hAnsi="Palatino Linotype" w:cs="Tahoma"/>
          <w:szCs w:val="22"/>
        </w:rPr>
        <w:t>Organismo Descentralizado de Agua y Saneamiento de Chicoloapan</w:t>
      </w:r>
      <w:r w:rsidR="00C27C34" w:rsidRPr="008040F4">
        <w:rPr>
          <w:rFonts w:ascii="Palatino Linotype" w:hAnsi="Palatino Linotype" w:cs="Tahoma"/>
          <w:szCs w:val="22"/>
        </w:rPr>
        <w:t>, mediante la cual requirió:</w:t>
      </w:r>
    </w:p>
    <w:p w14:paraId="25E9D4B7" w14:textId="77777777" w:rsidR="00637179" w:rsidRPr="008040F4" w:rsidRDefault="00637179">
      <w:pPr>
        <w:pStyle w:val="Prrafodelista"/>
        <w:tabs>
          <w:tab w:val="left" w:pos="567"/>
        </w:tabs>
        <w:spacing w:line="360" w:lineRule="auto"/>
        <w:ind w:left="0"/>
        <w:contextualSpacing w:val="0"/>
        <w:jc w:val="both"/>
        <w:rPr>
          <w:rFonts w:ascii="Palatino Linotype" w:hAnsi="Palatino Linotype" w:cs="Tahoma"/>
          <w:szCs w:val="22"/>
        </w:rPr>
      </w:pPr>
    </w:p>
    <w:p w14:paraId="169224A2" w14:textId="77777777" w:rsidR="00D01F75" w:rsidRPr="008040F4" w:rsidRDefault="00D01F75">
      <w:pPr>
        <w:tabs>
          <w:tab w:val="left" w:pos="4667"/>
        </w:tabs>
        <w:spacing w:line="360" w:lineRule="auto"/>
        <w:ind w:left="567" w:right="567"/>
        <w:jc w:val="both"/>
        <w:rPr>
          <w:rFonts w:ascii="Palatino Linotype" w:hAnsi="Palatino Linotype" w:cs="Tahoma"/>
          <w:b/>
          <w:bCs/>
        </w:rPr>
      </w:pPr>
      <w:r w:rsidRPr="008040F4">
        <w:rPr>
          <w:rFonts w:ascii="Palatino Linotype" w:hAnsi="Palatino Linotype" w:cs="Tahoma"/>
          <w:b/>
          <w:bCs/>
        </w:rPr>
        <w:t>“DESCRIPCIÓN CLARA Y PRECISA DE LA INFORMACIÓN SOLICITADA</w:t>
      </w:r>
    </w:p>
    <w:p w14:paraId="7F14823E" w14:textId="77777777" w:rsidR="00A50896" w:rsidRPr="008040F4" w:rsidRDefault="00A50896">
      <w:pPr>
        <w:tabs>
          <w:tab w:val="left" w:pos="4667"/>
        </w:tabs>
        <w:spacing w:line="360" w:lineRule="auto"/>
        <w:ind w:left="567" w:right="567"/>
        <w:jc w:val="both"/>
        <w:rPr>
          <w:rFonts w:ascii="Palatino Linotype" w:hAnsi="Palatino Linotype" w:cs="Tahoma"/>
          <w:b/>
          <w:bCs/>
        </w:rPr>
      </w:pPr>
    </w:p>
    <w:p w14:paraId="7F941E82" w14:textId="05222DC9" w:rsidR="00D01F75" w:rsidRPr="008040F4" w:rsidRDefault="00447FA5">
      <w:pPr>
        <w:tabs>
          <w:tab w:val="left" w:pos="4667"/>
        </w:tabs>
        <w:spacing w:line="360" w:lineRule="auto"/>
        <w:ind w:left="567" w:right="567"/>
        <w:jc w:val="both"/>
        <w:rPr>
          <w:rFonts w:ascii="Palatino Linotype" w:hAnsi="Palatino Linotype" w:cs="Tahoma"/>
          <w:bCs/>
        </w:rPr>
      </w:pPr>
      <w:r w:rsidRPr="008040F4">
        <w:rPr>
          <w:rFonts w:ascii="Palatino Linotype" w:hAnsi="Palatino Linotype" w:cs="Tahoma"/>
          <w:bCs/>
        </w:rPr>
        <w:t xml:space="preserve">Solicito la </w:t>
      </w:r>
      <w:proofErr w:type="spellStart"/>
      <w:r w:rsidRPr="008040F4">
        <w:rPr>
          <w:rFonts w:ascii="Palatino Linotype" w:hAnsi="Palatino Linotype" w:cs="Tahoma"/>
          <w:bCs/>
        </w:rPr>
        <w:t>nomina</w:t>
      </w:r>
      <w:proofErr w:type="spellEnd"/>
      <w:r w:rsidRPr="008040F4">
        <w:rPr>
          <w:rFonts w:ascii="Palatino Linotype" w:hAnsi="Palatino Linotype" w:cs="Tahoma"/>
          <w:bCs/>
        </w:rPr>
        <w:t xml:space="preserve"> del personal del OPDAPAS correspondiente a la </w:t>
      </w:r>
      <w:proofErr w:type="gramStart"/>
      <w:r w:rsidRPr="008040F4">
        <w:rPr>
          <w:rFonts w:ascii="Palatino Linotype" w:hAnsi="Palatino Linotype" w:cs="Tahoma"/>
          <w:bCs/>
        </w:rPr>
        <w:t>primer quincena</w:t>
      </w:r>
      <w:proofErr w:type="gramEnd"/>
      <w:r w:rsidRPr="008040F4">
        <w:rPr>
          <w:rFonts w:ascii="Palatino Linotype" w:hAnsi="Palatino Linotype" w:cs="Tahoma"/>
          <w:bCs/>
        </w:rPr>
        <w:t xml:space="preserve"> de enero. </w:t>
      </w:r>
      <w:proofErr w:type="spellStart"/>
      <w:r w:rsidRPr="008040F4">
        <w:rPr>
          <w:rFonts w:ascii="Palatino Linotype" w:hAnsi="Palatino Linotype" w:cs="Tahoma"/>
          <w:bCs/>
        </w:rPr>
        <w:t>Osea</w:t>
      </w:r>
      <w:proofErr w:type="spellEnd"/>
      <w:r w:rsidRPr="008040F4">
        <w:rPr>
          <w:rFonts w:ascii="Palatino Linotype" w:hAnsi="Palatino Linotype" w:cs="Tahoma"/>
          <w:bCs/>
        </w:rPr>
        <w:t xml:space="preserve"> del primero al quince de enero del 2019. Al mismo tiempo solicito el currículum vítae del director del OPDAPAS al igual que los documentos probatorios </w:t>
      </w:r>
      <w:r w:rsidRPr="008040F4">
        <w:rPr>
          <w:rFonts w:ascii="Palatino Linotype" w:hAnsi="Palatino Linotype" w:cs="Tahoma"/>
          <w:bCs/>
        </w:rPr>
        <w:lastRenderedPageBreak/>
        <w:t xml:space="preserve">donde especifique la carrera que tiene ya que en su periódico mural lo presentan como licenciado y quiero saber si </w:t>
      </w:r>
      <w:proofErr w:type="spellStart"/>
      <w:r w:rsidRPr="008040F4">
        <w:rPr>
          <w:rFonts w:ascii="Palatino Linotype" w:hAnsi="Palatino Linotype" w:cs="Tahoma"/>
          <w:bCs/>
        </w:rPr>
        <w:t>si</w:t>
      </w:r>
      <w:proofErr w:type="spellEnd"/>
      <w:r w:rsidRPr="008040F4">
        <w:rPr>
          <w:rFonts w:ascii="Palatino Linotype" w:hAnsi="Palatino Linotype" w:cs="Tahoma"/>
          <w:bCs/>
        </w:rPr>
        <w:t xml:space="preserve"> lo </w:t>
      </w:r>
      <w:proofErr w:type="gramStart"/>
      <w:r w:rsidRPr="008040F4">
        <w:rPr>
          <w:rFonts w:ascii="Palatino Linotype" w:hAnsi="Palatino Linotype" w:cs="Tahoma"/>
          <w:bCs/>
        </w:rPr>
        <w:t>es !</w:t>
      </w:r>
      <w:proofErr w:type="gramEnd"/>
      <w:r w:rsidRPr="008040F4">
        <w:rPr>
          <w:rFonts w:ascii="Palatino Linotype" w:hAnsi="Palatino Linotype" w:cs="Tahoma"/>
          <w:bCs/>
        </w:rPr>
        <w:t>!</w:t>
      </w:r>
      <w:r w:rsidR="00FF504F" w:rsidRPr="008040F4">
        <w:rPr>
          <w:rFonts w:ascii="Palatino Linotype" w:hAnsi="Palatino Linotype" w:cs="Tahoma"/>
          <w:bCs/>
        </w:rPr>
        <w:t>.</w:t>
      </w:r>
      <w:r w:rsidR="00A50896" w:rsidRPr="008040F4">
        <w:rPr>
          <w:rFonts w:ascii="Palatino Linotype" w:hAnsi="Palatino Linotype" w:cs="Tahoma"/>
          <w:bCs/>
        </w:rPr>
        <w:t xml:space="preserve">” </w:t>
      </w:r>
      <w:r w:rsidR="00161846" w:rsidRPr="008040F4">
        <w:rPr>
          <w:rFonts w:ascii="Palatino Linotype" w:hAnsi="Palatino Linotype" w:cs="Tahoma"/>
          <w:bCs/>
        </w:rPr>
        <w:t>(Sic)</w:t>
      </w:r>
    </w:p>
    <w:p w14:paraId="70636240" w14:textId="77777777" w:rsidR="00F72A5B" w:rsidRPr="008040F4" w:rsidRDefault="00F72A5B">
      <w:pPr>
        <w:tabs>
          <w:tab w:val="left" w:pos="4667"/>
        </w:tabs>
        <w:spacing w:line="360" w:lineRule="auto"/>
        <w:ind w:right="567"/>
        <w:jc w:val="both"/>
        <w:rPr>
          <w:rFonts w:ascii="Palatino Linotype" w:hAnsi="Palatino Linotype" w:cs="Tahoma"/>
          <w:bCs/>
        </w:rPr>
      </w:pPr>
    </w:p>
    <w:p w14:paraId="50D57A63" w14:textId="198EAF6F" w:rsidR="00A50896" w:rsidRPr="008040F4" w:rsidRDefault="00D01F75">
      <w:pPr>
        <w:tabs>
          <w:tab w:val="left" w:pos="4667"/>
        </w:tabs>
        <w:spacing w:line="360" w:lineRule="auto"/>
        <w:ind w:left="567" w:right="567"/>
        <w:jc w:val="both"/>
        <w:rPr>
          <w:rFonts w:ascii="Palatino Linotype" w:hAnsi="Palatino Linotype" w:cs="Tahoma"/>
          <w:bCs/>
        </w:rPr>
      </w:pPr>
      <w:r w:rsidRPr="008040F4">
        <w:rPr>
          <w:rFonts w:ascii="Palatino Linotype" w:hAnsi="Palatino Linotype" w:cs="Tahoma"/>
          <w:b/>
          <w:bCs/>
        </w:rPr>
        <w:t>“MODALIDAD DE ENTREGA</w:t>
      </w:r>
    </w:p>
    <w:p w14:paraId="11ED0101" w14:textId="77777777" w:rsidR="00161846" w:rsidRPr="008040F4" w:rsidRDefault="00161846">
      <w:pPr>
        <w:tabs>
          <w:tab w:val="left" w:pos="4667"/>
        </w:tabs>
        <w:spacing w:line="360" w:lineRule="auto"/>
        <w:ind w:left="567" w:right="567"/>
        <w:jc w:val="both"/>
        <w:rPr>
          <w:rFonts w:ascii="Palatino Linotype" w:hAnsi="Palatino Linotype" w:cs="Tahoma"/>
          <w:bCs/>
        </w:rPr>
      </w:pPr>
    </w:p>
    <w:p w14:paraId="06E88EDC" w14:textId="77777777" w:rsidR="00D01F75" w:rsidRPr="008040F4" w:rsidRDefault="00E64BD9">
      <w:pPr>
        <w:tabs>
          <w:tab w:val="left" w:pos="4667"/>
        </w:tabs>
        <w:spacing w:line="360" w:lineRule="auto"/>
        <w:ind w:left="567" w:right="567"/>
        <w:jc w:val="both"/>
        <w:rPr>
          <w:rFonts w:ascii="Palatino Linotype" w:hAnsi="Palatino Linotype" w:cs="Tahoma"/>
          <w:bCs/>
        </w:rPr>
      </w:pPr>
      <w:r w:rsidRPr="008040F4">
        <w:rPr>
          <w:rFonts w:ascii="Palatino Linotype" w:hAnsi="Palatino Linotype" w:cs="Tahoma"/>
          <w:bCs/>
        </w:rPr>
        <w:t>A través del SAIMEX</w:t>
      </w:r>
      <w:r w:rsidR="00D01F75" w:rsidRPr="008040F4">
        <w:rPr>
          <w:rFonts w:ascii="Palatino Linotype" w:hAnsi="Palatino Linotype" w:cs="Tahoma"/>
          <w:bCs/>
        </w:rPr>
        <w:t>”</w:t>
      </w:r>
    </w:p>
    <w:p w14:paraId="706D33A1" w14:textId="1C228EBF" w:rsidR="007A5BE4" w:rsidRPr="008040F4" w:rsidRDefault="007A5BE4">
      <w:pPr>
        <w:pStyle w:val="Prrafodelista"/>
        <w:tabs>
          <w:tab w:val="left" w:pos="567"/>
        </w:tabs>
        <w:spacing w:line="360" w:lineRule="auto"/>
        <w:ind w:left="0"/>
        <w:contextualSpacing w:val="0"/>
        <w:jc w:val="both"/>
        <w:rPr>
          <w:rFonts w:ascii="Palatino Linotype" w:hAnsi="Palatino Linotype" w:cs="Tahoma"/>
          <w:b/>
          <w:sz w:val="12"/>
          <w:szCs w:val="22"/>
        </w:rPr>
      </w:pPr>
    </w:p>
    <w:p w14:paraId="503266DB" w14:textId="66D87A96" w:rsidR="00C12FBA" w:rsidRPr="008040F4" w:rsidRDefault="00C12FBA">
      <w:pPr>
        <w:pStyle w:val="Prrafodelista"/>
        <w:tabs>
          <w:tab w:val="left" w:pos="567"/>
        </w:tabs>
        <w:spacing w:line="360" w:lineRule="auto"/>
        <w:ind w:left="0"/>
        <w:contextualSpacing w:val="0"/>
        <w:jc w:val="both"/>
        <w:rPr>
          <w:rFonts w:ascii="Palatino Linotype" w:hAnsi="Palatino Linotype" w:cs="Tahoma"/>
          <w:b/>
          <w:sz w:val="24"/>
        </w:rPr>
      </w:pPr>
      <w:r w:rsidRPr="008040F4">
        <w:rPr>
          <w:rFonts w:ascii="Palatino Linotype" w:hAnsi="Palatino Linotype" w:cs="Tahoma"/>
          <w:b/>
          <w:szCs w:val="22"/>
        </w:rPr>
        <w:t>II. Respuesta del Sujeto Obligado.</w:t>
      </w:r>
    </w:p>
    <w:p w14:paraId="38A0CEC1" w14:textId="77777777" w:rsidR="00C12FBA" w:rsidRPr="008040F4" w:rsidRDefault="00C12FBA">
      <w:pPr>
        <w:autoSpaceDE w:val="0"/>
        <w:autoSpaceDN w:val="0"/>
        <w:adjustRightInd w:val="0"/>
        <w:spacing w:line="360" w:lineRule="auto"/>
        <w:jc w:val="both"/>
        <w:rPr>
          <w:rFonts w:ascii="Palatino Linotype" w:hAnsi="Palatino Linotype" w:cs="Tahoma"/>
          <w:b/>
          <w:sz w:val="22"/>
          <w:szCs w:val="22"/>
        </w:rPr>
      </w:pPr>
    </w:p>
    <w:p w14:paraId="024D7B72" w14:textId="6F92CB11" w:rsidR="007A5BE4" w:rsidRPr="008040F4" w:rsidRDefault="007A5BE4">
      <w:pPr>
        <w:autoSpaceDE w:val="0"/>
        <w:autoSpaceDN w:val="0"/>
        <w:adjustRightInd w:val="0"/>
        <w:spacing w:line="360" w:lineRule="auto"/>
        <w:jc w:val="both"/>
        <w:rPr>
          <w:rFonts w:ascii="Palatino Linotype" w:hAnsi="Palatino Linotype" w:cs="Tahoma"/>
          <w:sz w:val="22"/>
          <w:szCs w:val="22"/>
          <w:lang w:val="es-ES"/>
        </w:rPr>
      </w:pPr>
      <w:r w:rsidRPr="008040F4">
        <w:rPr>
          <w:rFonts w:ascii="Palatino Linotype" w:hAnsi="Palatino Linotype" w:cs="Tahoma"/>
          <w:sz w:val="22"/>
          <w:szCs w:val="22"/>
        </w:rPr>
        <w:t xml:space="preserve">De las constancias que obran en el expediente electrónico del </w:t>
      </w:r>
      <w:r w:rsidRPr="008040F4">
        <w:rPr>
          <w:rFonts w:ascii="Palatino Linotype" w:hAnsi="Palatino Linotype" w:cs="Tahoma"/>
          <w:sz w:val="22"/>
          <w:szCs w:val="22"/>
          <w:lang w:val="es-ES"/>
        </w:rPr>
        <w:t xml:space="preserve">Sistema de Acceso a la Información Mexiquense (SAIMEX), se advierte que </w:t>
      </w:r>
      <w:r w:rsidRPr="008040F4">
        <w:rPr>
          <w:rFonts w:ascii="Palatino Linotype" w:hAnsi="Palatino Linotype" w:cs="Tahoma"/>
          <w:b/>
          <w:sz w:val="22"/>
          <w:szCs w:val="22"/>
          <w:lang w:val="es-ES"/>
        </w:rPr>
        <w:t xml:space="preserve">el </w:t>
      </w:r>
      <w:r w:rsidR="00447FA5" w:rsidRPr="008040F4">
        <w:rPr>
          <w:rFonts w:ascii="Palatino Linotype" w:hAnsi="Palatino Linotype" w:cs="Tahoma"/>
          <w:b/>
          <w:sz w:val="22"/>
          <w:szCs w:val="22"/>
          <w:lang w:val="es-ES"/>
        </w:rPr>
        <w:t>Organismo Descentralizado de Agua y Saneamiento de Chicoloapan</w:t>
      </w:r>
      <w:r w:rsidRPr="008040F4">
        <w:rPr>
          <w:rFonts w:ascii="Palatino Linotype" w:hAnsi="Palatino Linotype" w:cs="Tahoma"/>
          <w:b/>
          <w:sz w:val="22"/>
          <w:szCs w:val="22"/>
          <w:lang w:val="es-ES"/>
        </w:rPr>
        <w:t xml:space="preserve"> no otorgó respuesta a la solicitud de acceso a la información pública con número de folio </w:t>
      </w:r>
      <w:r w:rsidR="00447FA5" w:rsidRPr="008040F4">
        <w:rPr>
          <w:rFonts w:ascii="Palatino Linotype" w:hAnsi="Palatino Linotype" w:cs="Tahoma"/>
          <w:b/>
          <w:bCs/>
          <w:sz w:val="22"/>
          <w:szCs w:val="22"/>
        </w:rPr>
        <w:t>00005/OASCHICOLO/IP/2019</w:t>
      </w:r>
      <w:r w:rsidRPr="008040F4">
        <w:rPr>
          <w:rFonts w:ascii="Palatino Linotype" w:hAnsi="Palatino Linotype" w:cs="Tahoma"/>
          <w:b/>
          <w:bCs/>
          <w:sz w:val="22"/>
          <w:szCs w:val="22"/>
        </w:rPr>
        <w:t>.</w:t>
      </w:r>
    </w:p>
    <w:p w14:paraId="114040A7" w14:textId="77777777" w:rsidR="0046280E" w:rsidRPr="008040F4" w:rsidRDefault="0046280E">
      <w:pPr>
        <w:autoSpaceDE w:val="0"/>
        <w:autoSpaceDN w:val="0"/>
        <w:adjustRightInd w:val="0"/>
        <w:spacing w:line="360" w:lineRule="auto"/>
        <w:jc w:val="both"/>
        <w:rPr>
          <w:rFonts w:ascii="Palatino Linotype" w:hAnsi="Palatino Linotype" w:cs="Tahoma"/>
          <w:b/>
          <w:sz w:val="22"/>
          <w:szCs w:val="22"/>
        </w:rPr>
      </w:pPr>
    </w:p>
    <w:p w14:paraId="452FD461" w14:textId="77777777" w:rsidR="00C12FBA" w:rsidRPr="008040F4" w:rsidRDefault="001A3EAE">
      <w:pPr>
        <w:autoSpaceDE w:val="0"/>
        <w:autoSpaceDN w:val="0"/>
        <w:adjustRightInd w:val="0"/>
        <w:spacing w:line="360" w:lineRule="auto"/>
        <w:jc w:val="both"/>
        <w:rPr>
          <w:rFonts w:ascii="Palatino Linotype" w:hAnsi="Palatino Linotype" w:cs="Tahoma"/>
          <w:b/>
          <w:sz w:val="22"/>
          <w:szCs w:val="22"/>
        </w:rPr>
      </w:pPr>
      <w:r w:rsidRPr="008040F4">
        <w:rPr>
          <w:rFonts w:ascii="Palatino Linotype" w:hAnsi="Palatino Linotype" w:cs="Tahoma"/>
          <w:b/>
          <w:sz w:val="22"/>
          <w:szCs w:val="22"/>
        </w:rPr>
        <w:t>II</w:t>
      </w:r>
      <w:r w:rsidR="00C12FBA" w:rsidRPr="008040F4">
        <w:rPr>
          <w:rFonts w:ascii="Palatino Linotype" w:hAnsi="Palatino Linotype" w:cs="Tahoma"/>
          <w:b/>
          <w:sz w:val="22"/>
          <w:szCs w:val="22"/>
        </w:rPr>
        <w:t xml:space="preserve">I. Interposición del Recurso de Revisión. </w:t>
      </w:r>
    </w:p>
    <w:p w14:paraId="56F37922" w14:textId="77777777" w:rsidR="00587F23" w:rsidRPr="008040F4" w:rsidRDefault="00587F23">
      <w:pPr>
        <w:autoSpaceDE w:val="0"/>
        <w:autoSpaceDN w:val="0"/>
        <w:adjustRightInd w:val="0"/>
        <w:spacing w:line="360" w:lineRule="auto"/>
        <w:jc w:val="both"/>
        <w:rPr>
          <w:rFonts w:ascii="Palatino Linotype" w:hAnsi="Palatino Linotype" w:cs="Tahoma"/>
          <w:b/>
          <w:sz w:val="22"/>
          <w:szCs w:val="22"/>
        </w:rPr>
      </w:pPr>
    </w:p>
    <w:p w14:paraId="557AFCC5" w14:textId="16D360CC" w:rsidR="00397099" w:rsidRPr="008040F4" w:rsidRDefault="004E401B">
      <w:pPr>
        <w:autoSpaceDE w:val="0"/>
        <w:autoSpaceDN w:val="0"/>
        <w:adjustRightInd w:val="0"/>
        <w:spacing w:line="360" w:lineRule="auto"/>
        <w:jc w:val="both"/>
        <w:rPr>
          <w:rFonts w:ascii="Palatino Linotype" w:hAnsi="Palatino Linotype" w:cs="Tahoma"/>
          <w:sz w:val="22"/>
          <w:szCs w:val="22"/>
        </w:rPr>
      </w:pPr>
      <w:r w:rsidRPr="008040F4">
        <w:rPr>
          <w:rFonts w:ascii="Palatino Linotype" w:hAnsi="Palatino Linotype" w:cs="Tahoma"/>
          <w:sz w:val="22"/>
          <w:szCs w:val="22"/>
        </w:rPr>
        <w:t xml:space="preserve">Con fecha </w:t>
      </w:r>
      <w:r w:rsidR="00571C8C" w:rsidRPr="008040F4">
        <w:rPr>
          <w:rFonts w:ascii="Palatino Linotype" w:hAnsi="Palatino Linotype" w:cs="Tahoma"/>
          <w:sz w:val="22"/>
          <w:szCs w:val="22"/>
        </w:rPr>
        <w:t>once</w:t>
      </w:r>
      <w:r w:rsidR="003A00D3" w:rsidRPr="008040F4">
        <w:rPr>
          <w:rFonts w:ascii="Palatino Linotype" w:hAnsi="Palatino Linotype" w:cs="Tahoma"/>
          <w:sz w:val="22"/>
          <w:szCs w:val="22"/>
        </w:rPr>
        <w:t xml:space="preserve"> de febrero</w:t>
      </w:r>
      <w:r w:rsidR="001C6497" w:rsidRPr="008040F4">
        <w:rPr>
          <w:rFonts w:ascii="Palatino Linotype" w:hAnsi="Palatino Linotype" w:cs="Tahoma"/>
          <w:sz w:val="22"/>
          <w:szCs w:val="22"/>
        </w:rPr>
        <w:t xml:space="preserve"> </w:t>
      </w:r>
      <w:r w:rsidR="003A00D3" w:rsidRPr="008040F4">
        <w:rPr>
          <w:rFonts w:ascii="Palatino Linotype" w:hAnsi="Palatino Linotype" w:cs="Tahoma"/>
          <w:sz w:val="22"/>
          <w:szCs w:val="22"/>
        </w:rPr>
        <w:t>de dos mil diecinueve</w:t>
      </w:r>
      <w:r w:rsidR="00C25238" w:rsidRPr="008040F4">
        <w:rPr>
          <w:rFonts w:ascii="Palatino Linotype" w:hAnsi="Palatino Linotype" w:cs="Tahoma"/>
          <w:sz w:val="22"/>
          <w:szCs w:val="22"/>
        </w:rPr>
        <w:t xml:space="preserve">, se recibió en este </w:t>
      </w:r>
      <w:r w:rsidR="00C25238" w:rsidRPr="008040F4">
        <w:rPr>
          <w:rFonts w:ascii="Palatino Linotype" w:eastAsia="Calibri" w:hAnsi="Palatino Linotype" w:cs="Tahoma"/>
          <w:sz w:val="22"/>
          <w:szCs w:val="22"/>
          <w:lang w:eastAsia="en-US"/>
        </w:rPr>
        <w:t xml:space="preserve">Instituto, a través del </w:t>
      </w:r>
      <w:r w:rsidR="000313A7" w:rsidRPr="008040F4">
        <w:rPr>
          <w:rFonts w:ascii="Palatino Linotype" w:hAnsi="Palatino Linotype" w:cs="Tahoma"/>
          <w:sz w:val="22"/>
          <w:szCs w:val="22"/>
          <w:lang w:val="es-ES"/>
        </w:rPr>
        <w:t>Sistema de Acceso a la Información Mexiquense (SAIMEX)</w:t>
      </w:r>
      <w:r w:rsidR="006C1B1D" w:rsidRPr="008040F4">
        <w:rPr>
          <w:rFonts w:ascii="Palatino Linotype" w:hAnsi="Palatino Linotype" w:cs="Tahoma"/>
          <w:sz w:val="22"/>
          <w:szCs w:val="22"/>
        </w:rPr>
        <w:t>, Recurso de R</w:t>
      </w:r>
      <w:r w:rsidR="00C25238" w:rsidRPr="008040F4">
        <w:rPr>
          <w:rFonts w:ascii="Palatino Linotype" w:hAnsi="Palatino Linotype" w:cs="Tahoma"/>
          <w:sz w:val="22"/>
          <w:szCs w:val="22"/>
        </w:rPr>
        <w:t>evisión interpuesto por la</w:t>
      </w:r>
      <w:r w:rsidR="006C1B1D" w:rsidRPr="008040F4">
        <w:rPr>
          <w:rFonts w:ascii="Palatino Linotype" w:hAnsi="Palatino Linotype" w:cs="Tahoma"/>
          <w:sz w:val="22"/>
          <w:szCs w:val="22"/>
        </w:rPr>
        <w:t xml:space="preserve"> parte</w:t>
      </w:r>
      <w:r w:rsidR="00C25238" w:rsidRPr="008040F4">
        <w:rPr>
          <w:rFonts w:ascii="Palatino Linotype" w:hAnsi="Palatino Linotype" w:cs="Tahoma"/>
          <w:sz w:val="22"/>
          <w:szCs w:val="22"/>
        </w:rPr>
        <w:t xml:space="preserve"> </w:t>
      </w:r>
      <w:r w:rsidR="0028420E" w:rsidRPr="008040F4">
        <w:rPr>
          <w:rFonts w:ascii="Palatino Linotype" w:hAnsi="Palatino Linotype" w:cs="Tahoma"/>
          <w:sz w:val="22"/>
          <w:szCs w:val="22"/>
        </w:rPr>
        <w:t>R</w:t>
      </w:r>
      <w:r w:rsidR="00C25238" w:rsidRPr="008040F4">
        <w:rPr>
          <w:rFonts w:ascii="Palatino Linotype" w:hAnsi="Palatino Linotype" w:cs="Tahoma"/>
          <w:sz w:val="22"/>
          <w:szCs w:val="22"/>
        </w:rPr>
        <w:t xml:space="preserve">ecurrente, </w:t>
      </w:r>
      <w:r w:rsidR="00397099" w:rsidRPr="008040F4">
        <w:rPr>
          <w:rFonts w:ascii="Palatino Linotype" w:hAnsi="Palatino Linotype" w:cs="Tahoma"/>
          <w:sz w:val="22"/>
          <w:szCs w:val="22"/>
        </w:rPr>
        <w:t>en los siguientes términos:</w:t>
      </w:r>
    </w:p>
    <w:p w14:paraId="6A3FEF39" w14:textId="77777777" w:rsidR="004E71CE" w:rsidRPr="008040F4" w:rsidRDefault="004E71CE">
      <w:pPr>
        <w:autoSpaceDE w:val="0"/>
        <w:autoSpaceDN w:val="0"/>
        <w:adjustRightInd w:val="0"/>
        <w:spacing w:line="360" w:lineRule="auto"/>
        <w:jc w:val="both"/>
        <w:rPr>
          <w:rFonts w:ascii="Palatino Linotype" w:hAnsi="Palatino Linotype" w:cs="Tahoma"/>
          <w:sz w:val="24"/>
          <w:szCs w:val="24"/>
        </w:rPr>
      </w:pPr>
    </w:p>
    <w:p w14:paraId="3701B018" w14:textId="6C19CA19" w:rsidR="00161846" w:rsidRPr="008040F4" w:rsidRDefault="00B727C5">
      <w:pPr>
        <w:tabs>
          <w:tab w:val="left" w:pos="4667"/>
        </w:tabs>
        <w:spacing w:line="360" w:lineRule="auto"/>
        <w:ind w:left="567" w:right="567"/>
        <w:jc w:val="both"/>
        <w:rPr>
          <w:rFonts w:ascii="Palatino Linotype" w:hAnsi="Palatino Linotype" w:cs="Tahoma"/>
          <w:b/>
          <w:bCs/>
        </w:rPr>
      </w:pPr>
      <w:r w:rsidRPr="008040F4">
        <w:rPr>
          <w:rFonts w:ascii="Palatino Linotype" w:hAnsi="Palatino Linotype" w:cs="Tahoma"/>
          <w:b/>
          <w:bCs/>
        </w:rPr>
        <w:t>“</w:t>
      </w:r>
      <w:r w:rsidR="00C25238" w:rsidRPr="008040F4">
        <w:rPr>
          <w:rFonts w:ascii="Palatino Linotype" w:hAnsi="Palatino Linotype" w:cs="Tahoma"/>
          <w:b/>
          <w:bCs/>
        </w:rPr>
        <w:t>ACTO IMPUGNADO</w:t>
      </w:r>
    </w:p>
    <w:p w14:paraId="346B149F" w14:textId="77777777" w:rsidR="00571C8C" w:rsidRPr="008040F4" w:rsidRDefault="00571C8C">
      <w:pPr>
        <w:tabs>
          <w:tab w:val="left" w:pos="4667"/>
        </w:tabs>
        <w:spacing w:line="360" w:lineRule="auto"/>
        <w:ind w:left="567" w:right="567"/>
        <w:jc w:val="both"/>
        <w:rPr>
          <w:rFonts w:ascii="Palatino Linotype" w:hAnsi="Palatino Linotype" w:cs="Tahoma"/>
          <w:b/>
          <w:bCs/>
        </w:rPr>
      </w:pPr>
    </w:p>
    <w:p w14:paraId="156F41F5" w14:textId="3DC9DD87" w:rsidR="00CD3A5D" w:rsidRPr="008040F4" w:rsidRDefault="00571C8C">
      <w:pPr>
        <w:autoSpaceDE w:val="0"/>
        <w:autoSpaceDN w:val="0"/>
        <w:adjustRightInd w:val="0"/>
        <w:spacing w:line="360" w:lineRule="auto"/>
        <w:ind w:left="567" w:right="567"/>
        <w:jc w:val="both"/>
        <w:rPr>
          <w:rFonts w:ascii="Palatino Linotype" w:hAnsi="Palatino Linotype" w:cs="Tahoma"/>
        </w:rPr>
      </w:pPr>
      <w:r w:rsidRPr="008040F4">
        <w:rPr>
          <w:rFonts w:ascii="Palatino Linotype" w:hAnsi="Palatino Linotype" w:cs="Tahoma"/>
        </w:rPr>
        <w:t>Negación a dar contestación a la solicitud</w:t>
      </w:r>
      <w:r w:rsidR="001C6497" w:rsidRPr="008040F4">
        <w:rPr>
          <w:rFonts w:ascii="Palatino Linotype" w:hAnsi="Palatino Linotype" w:cs="Tahoma"/>
        </w:rPr>
        <w:t>.</w:t>
      </w:r>
      <w:r w:rsidR="00B727C5" w:rsidRPr="008040F4">
        <w:rPr>
          <w:rFonts w:ascii="Palatino Linotype" w:hAnsi="Palatino Linotype" w:cs="Tahoma"/>
        </w:rPr>
        <w:t>”</w:t>
      </w:r>
      <w:r w:rsidR="003A00D3" w:rsidRPr="008040F4">
        <w:rPr>
          <w:rFonts w:ascii="Palatino Linotype" w:hAnsi="Palatino Linotype" w:cs="Tahoma"/>
        </w:rPr>
        <w:t xml:space="preserve"> </w:t>
      </w:r>
      <w:r w:rsidR="00161846" w:rsidRPr="008040F4">
        <w:rPr>
          <w:rFonts w:ascii="Palatino Linotype" w:hAnsi="Palatino Linotype" w:cs="Tahoma"/>
          <w:bCs/>
        </w:rPr>
        <w:t>(Sic)</w:t>
      </w:r>
    </w:p>
    <w:p w14:paraId="68420EF8" w14:textId="77777777" w:rsidR="005F4977" w:rsidRPr="008040F4" w:rsidRDefault="005F4977">
      <w:pPr>
        <w:autoSpaceDE w:val="0"/>
        <w:autoSpaceDN w:val="0"/>
        <w:adjustRightInd w:val="0"/>
        <w:spacing w:line="360" w:lineRule="auto"/>
        <w:ind w:left="567" w:right="567"/>
        <w:jc w:val="both"/>
        <w:rPr>
          <w:rFonts w:ascii="Palatino Linotype" w:hAnsi="Palatino Linotype" w:cs="Tahoma"/>
          <w:sz w:val="22"/>
        </w:rPr>
      </w:pPr>
    </w:p>
    <w:p w14:paraId="49453E6C" w14:textId="77777777" w:rsidR="00C25238" w:rsidRPr="008040F4" w:rsidRDefault="00B727C5">
      <w:pPr>
        <w:autoSpaceDE w:val="0"/>
        <w:autoSpaceDN w:val="0"/>
        <w:adjustRightInd w:val="0"/>
        <w:spacing w:line="360" w:lineRule="auto"/>
        <w:ind w:left="567" w:right="567"/>
        <w:jc w:val="both"/>
        <w:rPr>
          <w:rFonts w:ascii="Palatino Linotype" w:hAnsi="Palatino Linotype" w:cs="Tahoma"/>
          <w:b/>
        </w:rPr>
      </w:pPr>
      <w:r w:rsidRPr="008040F4">
        <w:rPr>
          <w:rFonts w:ascii="Palatino Linotype" w:hAnsi="Palatino Linotype" w:cs="Tahoma"/>
          <w:b/>
        </w:rPr>
        <w:t>“</w:t>
      </w:r>
      <w:r w:rsidR="00C25238" w:rsidRPr="008040F4">
        <w:rPr>
          <w:rFonts w:ascii="Palatino Linotype" w:hAnsi="Palatino Linotype" w:cs="Tahoma"/>
          <w:b/>
        </w:rPr>
        <w:t>RAZONES O MOTIVOS DE LA INCONFORMIDAD</w:t>
      </w:r>
    </w:p>
    <w:p w14:paraId="7ECEB341" w14:textId="2A22CD37" w:rsidR="00354E1B" w:rsidRPr="008040F4" w:rsidRDefault="00571C8C">
      <w:pPr>
        <w:autoSpaceDE w:val="0"/>
        <w:autoSpaceDN w:val="0"/>
        <w:adjustRightInd w:val="0"/>
        <w:spacing w:line="360" w:lineRule="auto"/>
        <w:ind w:left="567" w:right="567"/>
        <w:jc w:val="both"/>
        <w:rPr>
          <w:rFonts w:ascii="Palatino Linotype" w:hAnsi="Palatino Linotype" w:cs="Tahoma"/>
        </w:rPr>
      </w:pPr>
      <w:r w:rsidRPr="008040F4">
        <w:rPr>
          <w:rFonts w:ascii="Palatino Linotype" w:hAnsi="Palatino Linotype" w:cs="Tahoma"/>
        </w:rPr>
        <w:lastRenderedPageBreak/>
        <w:t>Ya transcurrió el periodo determinado y el sujeto obligado no ha dado contestación a lo solicitado</w:t>
      </w:r>
      <w:r w:rsidR="00524FE0" w:rsidRPr="008040F4">
        <w:rPr>
          <w:rFonts w:ascii="Palatino Linotype" w:hAnsi="Palatino Linotype" w:cs="Tahoma"/>
        </w:rPr>
        <w:t>.</w:t>
      </w:r>
      <w:r w:rsidR="00397099" w:rsidRPr="008040F4">
        <w:rPr>
          <w:rFonts w:ascii="Palatino Linotype" w:hAnsi="Palatino Linotype" w:cs="Tahoma"/>
        </w:rPr>
        <w:t>”</w:t>
      </w:r>
      <w:r w:rsidR="003A00D3" w:rsidRPr="008040F4">
        <w:rPr>
          <w:rFonts w:ascii="Palatino Linotype" w:hAnsi="Palatino Linotype" w:cs="Tahoma"/>
        </w:rPr>
        <w:t xml:space="preserve"> </w:t>
      </w:r>
      <w:r w:rsidR="00161846" w:rsidRPr="008040F4">
        <w:rPr>
          <w:rFonts w:ascii="Palatino Linotype" w:hAnsi="Palatino Linotype" w:cs="Tahoma"/>
          <w:bCs/>
        </w:rPr>
        <w:t>(</w:t>
      </w:r>
      <w:r w:rsidR="00161846" w:rsidRPr="008040F4">
        <w:rPr>
          <w:rFonts w:ascii="Palatino Linotype" w:hAnsi="Palatino Linotype" w:cs="Tahoma"/>
          <w:bCs/>
          <w:i/>
        </w:rPr>
        <w:t>Sic</w:t>
      </w:r>
      <w:r w:rsidR="003E045A" w:rsidRPr="008040F4">
        <w:rPr>
          <w:rFonts w:ascii="Palatino Linotype" w:hAnsi="Palatino Linotype" w:cs="Tahoma"/>
          <w:bCs/>
          <w:i/>
        </w:rPr>
        <w:t>.</w:t>
      </w:r>
      <w:r w:rsidR="00161846" w:rsidRPr="008040F4">
        <w:rPr>
          <w:rFonts w:ascii="Palatino Linotype" w:hAnsi="Palatino Linotype" w:cs="Tahoma"/>
          <w:bCs/>
        </w:rPr>
        <w:t>)</w:t>
      </w:r>
    </w:p>
    <w:p w14:paraId="5DE13C6F" w14:textId="77777777" w:rsidR="001C6497" w:rsidRPr="008040F4" w:rsidRDefault="001C6497">
      <w:pPr>
        <w:autoSpaceDE w:val="0"/>
        <w:autoSpaceDN w:val="0"/>
        <w:adjustRightInd w:val="0"/>
        <w:spacing w:line="360" w:lineRule="auto"/>
        <w:ind w:left="567" w:right="567"/>
        <w:jc w:val="both"/>
        <w:rPr>
          <w:rFonts w:ascii="Palatino Linotype" w:hAnsi="Palatino Linotype" w:cs="Tahoma"/>
        </w:rPr>
      </w:pPr>
    </w:p>
    <w:p w14:paraId="2D7FCD48" w14:textId="49A53476" w:rsidR="00B31222" w:rsidRPr="008040F4" w:rsidRDefault="005C3AF3">
      <w:pPr>
        <w:spacing w:line="360" w:lineRule="auto"/>
        <w:jc w:val="both"/>
        <w:rPr>
          <w:rFonts w:ascii="Palatino Linotype" w:eastAsia="Batang" w:hAnsi="Palatino Linotype" w:cs="Tahoma"/>
          <w:b/>
          <w:bCs/>
          <w:sz w:val="22"/>
          <w:szCs w:val="22"/>
        </w:rPr>
      </w:pPr>
      <w:r w:rsidRPr="008040F4">
        <w:rPr>
          <w:rFonts w:ascii="Palatino Linotype" w:hAnsi="Palatino Linotype" w:cs="Tahoma"/>
          <w:b/>
          <w:sz w:val="22"/>
          <w:szCs w:val="22"/>
        </w:rPr>
        <w:t>IV.</w:t>
      </w:r>
      <w:r w:rsidR="00B31222" w:rsidRPr="008040F4">
        <w:rPr>
          <w:rFonts w:ascii="Palatino Linotype" w:hAnsi="Palatino Linotype" w:cs="Tahoma"/>
          <w:b/>
          <w:sz w:val="22"/>
          <w:szCs w:val="22"/>
        </w:rPr>
        <w:t xml:space="preserve"> </w:t>
      </w:r>
      <w:r w:rsidR="00B31222" w:rsidRPr="008040F4">
        <w:rPr>
          <w:rFonts w:ascii="Palatino Linotype" w:eastAsia="Batang" w:hAnsi="Palatino Linotype" w:cs="Tahoma"/>
          <w:b/>
          <w:bCs/>
          <w:sz w:val="22"/>
          <w:szCs w:val="22"/>
        </w:rPr>
        <w:t xml:space="preserve">Trámite del </w:t>
      </w:r>
      <w:r w:rsidR="00C459A9" w:rsidRPr="008040F4">
        <w:rPr>
          <w:rFonts w:ascii="Palatino Linotype" w:hAnsi="Palatino Linotype" w:cs="Tahoma"/>
          <w:b/>
          <w:sz w:val="22"/>
          <w:szCs w:val="22"/>
        </w:rPr>
        <w:t xml:space="preserve">Recurso de </w:t>
      </w:r>
      <w:r w:rsidR="00327FDE" w:rsidRPr="008040F4">
        <w:rPr>
          <w:rFonts w:ascii="Palatino Linotype" w:hAnsi="Palatino Linotype" w:cs="Tahoma"/>
          <w:b/>
          <w:sz w:val="22"/>
          <w:szCs w:val="22"/>
        </w:rPr>
        <w:t>Revisión</w:t>
      </w:r>
      <w:r w:rsidR="00327FDE" w:rsidRPr="008040F4">
        <w:rPr>
          <w:rFonts w:ascii="Palatino Linotype" w:eastAsia="Batang" w:hAnsi="Palatino Linotype" w:cs="Tahoma"/>
          <w:b/>
          <w:bCs/>
          <w:sz w:val="22"/>
          <w:szCs w:val="22"/>
        </w:rPr>
        <w:t xml:space="preserve"> ante</w:t>
      </w:r>
      <w:r w:rsidR="00B31222" w:rsidRPr="008040F4">
        <w:rPr>
          <w:rFonts w:ascii="Palatino Linotype" w:eastAsia="Batang" w:hAnsi="Palatino Linotype" w:cs="Tahoma"/>
          <w:b/>
          <w:bCs/>
          <w:sz w:val="22"/>
          <w:szCs w:val="22"/>
        </w:rPr>
        <w:t xml:space="preserve"> el Instituto</w:t>
      </w:r>
      <w:r w:rsidR="00E445DA" w:rsidRPr="008040F4">
        <w:rPr>
          <w:rFonts w:ascii="Palatino Linotype" w:eastAsia="Batang" w:hAnsi="Palatino Linotype" w:cs="Tahoma"/>
          <w:b/>
          <w:bCs/>
          <w:sz w:val="22"/>
          <w:szCs w:val="22"/>
        </w:rPr>
        <w:t>.</w:t>
      </w:r>
    </w:p>
    <w:p w14:paraId="1AF30805" w14:textId="77777777" w:rsidR="00E445DA" w:rsidRPr="008040F4" w:rsidRDefault="00E445DA">
      <w:pPr>
        <w:spacing w:line="360" w:lineRule="auto"/>
        <w:jc w:val="both"/>
        <w:rPr>
          <w:rFonts w:ascii="Palatino Linotype" w:eastAsia="Batang" w:hAnsi="Palatino Linotype" w:cs="Tahoma"/>
          <w:b/>
          <w:bCs/>
          <w:sz w:val="22"/>
          <w:szCs w:val="22"/>
        </w:rPr>
      </w:pPr>
    </w:p>
    <w:p w14:paraId="78876405" w14:textId="1EBD2A4F" w:rsidR="00986A7D" w:rsidRPr="008040F4" w:rsidRDefault="00A90F9B">
      <w:pPr>
        <w:spacing w:line="360" w:lineRule="auto"/>
        <w:jc w:val="both"/>
        <w:rPr>
          <w:rFonts w:ascii="Palatino Linotype" w:eastAsia="Batang" w:hAnsi="Palatino Linotype" w:cs="Tahoma"/>
          <w:bCs/>
          <w:sz w:val="22"/>
          <w:szCs w:val="22"/>
        </w:rPr>
      </w:pPr>
      <w:r w:rsidRPr="008040F4">
        <w:rPr>
          <w:rFonts w:ascii="Palatino Linotype" w:eastAsia="Batang" w:hAnsi="Palatino Linotype" w:cs="Tahoma"/>
          <w:b/>
          <w:bCs/>
          <w:sz w:val="22"/>
          <w:szCs w:val="22"/>
        </w:rPr>
        <w:t xml:space="preserve">a) </w:t>
      </w:r>
      <w:r w:rsidR="00B31222" w:rsidRPr="008040F4">
        <w:rPr>
          <w:rFonts w:ascii="Palatino Linotype" w:eastAsia="Batang" w:hAnsi="Palatino Linotype" w:cs="Tahoma"/>
          <w:b/>
          <w:bCs/>
          <w:sz w:val="22"/>
          <w:szCs w:val="22"/>
        </w:rPr>
        <w:t xml:space="preserve">Turno del </w:t>
      </w:r>
      <w:r w:rsidR="00C459A9" w:rsidRPr="008040F4">
        <w:rPr>
          <w:rFonts w:ascii="Palatino Linotype" w:hAnsi="Palatino Linotype" w:cs="Tahoma"/>
          <w:b/>
          <w:sz w:val="22"/>
          <w:szCs w:val="22"/>
        </w:rPr>
        <w:t>Recurso de Revisión</w:t>
      </w:r>
      <w:r w:rsidRPr="008040F4">
        <w:rPr>
          <w:rFonts w:ascii="Palatino Linotype" w:eastAsia="Batang" w:hAnsi="Palatino Linotype" w:cs="Tahoma"/>
          <w:b/>
          <w:bCs/>
          <w:sz w:val="22"/>
          <w:szCs w:val="22"/>
        </w:rPr>
        <w:t>.</w:t>
      </w:r>
      <w:r w:rsidR="00FD6F40" w:rsidRPr="008040F4">
        <w:rPr>
          <w:rFonts w:ascii="Palatino Linotype" w:eastAsia="Batang" w:hAnsi="Palatino Linotype" w:cs="Tahoma"/>
          <w:b/>
          <w:bCs/>
          <w:sz w:val="22"/>
          <w:szCs w:val="22"/>
        </w:rPr>
        <w:t xml:space="preserve"> </w:t>
      </w:r>
      <w:r w:rsidR="00986A7D" w:rsidRPr="008040F4">
        <w:rPr>
          <w:rFonts w:ascii="Palatino Linotype" w:eastAsia="Batang" w:hAnsi="Palatino Linotype" w:cs="Tahoma"/>
          <w:bCs/>
          <w:sz w:val="22"/>
          <w:szCs w:val="22"/>
        </w:rPr>
        <w:t xml:space="preserve">El </w:t>
      </w:r>
      <w:r w:rsidR="00FB14D3" w:rsidRPr="008040F4">
        <w:rPr>
          <w:rFonts w:ascii="Palatino Linotype" w:eastAsia="Batang" w:hAnsi="Palatino Linotype" w:cs="Tahoma"/>
          <w:bCs/>
          <w:sz w:val="22"/>
          <w:szCs w:val="22"/>
        </w:rPr>
        <w:t>once</w:t>
      </w:r>
      <w:r w:rsidR="00A0181D" w:rsidRPr="008040F4">
        <w:rPr>
          <w:rFonts w:ascii="Palatino Linotype" w:eastAsia="Batang" w:hAnsi="Palatino Linotype" w:cs="Tahoma"/>
          <w:bCs/>
          <w:sz w:val="22"/>
          <w:szCs w:val="22"/>
        </w:rPr>
        <w:t xml:space="preserve"> de febrero de dos mil diecinueve</w:t>
      </w:r>
      <w:r w:rsidR="00986A7D" w:rsidRPr="008040F4">
        <w:rPr>
          <w:rFonts w:ascii="Palatino Linotype" w:eastAsia="Batang" w:hAnsi="Palatino Linotype" w:cs="Tahoma"/>
          <w:bCs/>
          <w:sz w:val="22"/>
          <w:szCs w:val="22"/>
        </w:rPr>
        <w:t xml:space="preserve">, el </w:t>
      </w:r>
      <w:r w:rsidR="00986A7D" w:rsidRPr="008040F4">
        <w:rPr>
          <w:rFonts w:ascii="Palatino Linotype" w:hAnsi="Palatino Linotype" w:cs="Tahoma"/>
          <w:sz w:val="22"/>
          <w:szCs w:val="22"/>
          <w:lang w:val="es-ES"/>
        </w:rPr>
        <w:t>Sistema de Acceso a la Información Mexiquense (SAIMEX),</w:t>
      </w:r>
      <w:r w:rsidR="00986A7D" w:rsidRPr="008040F4">
        <w:rPr>
          <w:rFonts w:ascii="Palatino Linotype" w:eastAsia="Batang" w:hAnsi="Palatino Linotype" w:cs="Tahoma"/>
          <w:bCs/>
          <w:sz w:val="22"/>
          <w:szCs w:val="22"/>
        </w:rPr>
        <w:t xml:space="preserve"> asignó el número de expediente </w:t>
      </w:r>
      <w:r w:rsidR="00FB14D3" w:rsidRPr="008040F4">
        <w:rPr>
          <w:rFonts w:ascii="Palatino Linotype" w:eastAsia="Batang" w:hAnsi="Palatino Linotype" w:cs="Tahoma"/>
          <w:b/>
          <w:bCs/>
          <w:sz w:val="22"/>
          <w:szCs w:val="22"/>
        </w:rPr>
        <w:t>00596/INFOEM/IP/RR/2019</w:t>
      </w:r>
      <w:r w:rsidR="00986A7D" w:rsidRPr="008040F4">
        <w:rPr>
          <w:rFonts w:ascii="Palatino Linotype" w:eastAsia="Batang" w:hAnsi="Palatino Linotype" w:cs="Tahoma"/>
          <w:b/>
          <w:bCs/>
          <w:sz w:val="22"/>
          <w:szCs w:val="22"/>
        </w:rPr>
        <w:t xml:space="preserve">, </w:t>
      </w:r>
      <w:r w:rsidR="00986A7D" w:rsidRPr="008040F4">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0E3B88" w:rsidRPr="008040F4">
        <w:rPr>
          <w:rFonts w:ascii="Palatino Linotype" w:eastAsia="Batang" w:hAnsi="Palatino Linotype" w:cs="Tahoma"/>
          <w:bCs/>
          <w:sz w:val="22"/>
          <w:szCs w:val="22"/>
        </w:rPr>
        <w:t>,</w:t>
      </w:r>
      <w:r w:rsidR="00986A7D" w:rsidRPr="008040F4">
        <w:rPr>
          <w:rFonts w:ascii="Palatino Linotype" w:eastAsia="Batang" w:hAnsi="Palatino Linotype" w:cs="Tahoma"/>
          <w:bCs/>
          <w:sz w:val="22"/>
          <w:szCs w:val="22"/>
        </w:rPr>
        <w:t xml:space="preserve"> de la Ley de Transparencia y Acceso a la Información Pública del Estado de México y Municipios.</w:t>
      </w:r>
    </w:p>
    <w:p w14:paraId="7D14FED9" w14:textId="77777777" w:rsidR="00986A7D" w:rsidRPr="008040F4" w:rsidRDefault="00986A7D">
      <w:pPr>
        <w:spacing w:line="360" w:lineRule="auto"/>
        <w:jc w:val="both"/>
        <w:rPr>
          <w:rFonts w:ascii="Palatino Linotype" w:eastAsia="Batang" w:hAnsi="Palatino Linotype" w:cs="Tahoma"/>
          <w:bCs/>
          <w:sz w:val="22"/>
          <w:szCs w:val="22"/>
        </w:rPr>
      </w:pPr>
    </w:p>
    <w:p w14:paraId="2981CA23" w14:textId="0886D193" w:rsidR="00986A7D" w:rsidRPr="008040F4" w:rsidRDefault="00625DFB">
      <w:pPr>
        <w:spacing w:line="360" w:lineRule="auto"/>
        <w:jc w:val="both"/>
        <w:rPr>
          <w:rFonts w:ascii="Palatino Linotype" w:eastAsia="Batang" w:hAnsi="Palatino Linotype" w:cs="Tahoma"/>
          <w:b/>
          <w:bCs/>
          <w:sz w:val="22"/>
          <w:szCs w:val="22"/>
        </w:rPr>
      </w:pPr>
      <w:r w:rsidRPr="008040F4">
        <w:rPr>
          <w:rFonts w:ascii="Palatino Linotype" w:eastAsia="Batang" w:hAnsi="Palatino Linotype" w:cs="Tahoma"/>
          <w:b/>
          <w:bCs/>
          <w:sz w:val="22"/>
          <w:szCs w:val="22"/>
        </w:rPr>
        <w:t>b</w:t>
      </w:r>
      <w:r w:rsidR="009F46DC" w:rsidRPr="008040F4">
        <w:rPr>
          <w:rFonts w:ascii="Palatino Linotype" w:eastAsia="Batang" w:hAnsi="Palatino Linotype" w:cs="Tahoma"/>
          <w:b/>
          <w:bCs/>
          <w:sz w:val="22"/>
          <w:szCs w:val="22"/>
        </w:rPr>
        <w:t xml:space="preserve">) </w:t>
      </w:r>
      <w:r w:rsidR="00986A7D" w:rsidRPr="008040F4">
        <w:rPr>
          <w:rFonts w:ascii="Palatino Linotype" w:eastAsia="Batang" w:hAnsi="Palatino Linotype" w:cs="Tahoma"/>
          <w:b/>
          <w:bCs/>
          <w:sz w:val="22"/>
          <w:szCs w:val="22"/>
        </w:rPr>
        <w:t>Admisión del Recurso de Revisión</w:t>
      </w:r>
      <w:r w:rsidR="00986A7D" w:rsidRPr="008040F4">
        <w:rPr>
          <w:rFonts w:ascii="Palatino Linotype" w:eastAsia="Batang" w:hAnsi="Palatino Linotype" w:cs="Tahoma"/>
          <w:b/>
          <w:bCs/>
          <w:sz w:val="22"/>
          <w:szCs w:val="22"/>
          <w:lang w:val="es-ES_tradnl"/>
        </w:rPr>
        <w:t xml:space="preserve">. </w:t>
      </w:r>
      <w:r w:rsidR="00986A7D" w:rsidRPr="008040F4">
        <w:rPr>
          <w:rFonts w:ascii="Palatino Linotype" w:eastAsia="Batang" w:hAnsi="Palatino Linotype" w:cs="Tahoma"/>
          <w:bCs/>
          <w:sz w:val="22"/>
          <w:szCs w:val="22"/>
          <w:lang w:val="es-ES_tradnl"/>
        </w:rPr>
        <w:t xml:space="preserve">El </w:t>
      </w:r>
      <w:r w:rsidR="0089017B" w:rsidRPr="008040F4">
        <w:rPr>
          <w:rFonts w:ascii="Palatino Linotype" w:eastAsia="Batang" w:hAnsi="Palatino Linotype" w:cs="Tahoma"/>
          <w:bCs/>
          <w:sz w:val="22"/>
          <w:szCs w:val="22"/>
          <w:lang w:val="es-ES_tradnl"/>
        </w:rPr>
        <w:t>quince</w:t>
      </w:r>
      <w:r w:rsidR="0069060A" w:rsidRPr="008040F4">
        <w:rPr>
          <w:rFonts w:ascii="Palatino Linotype" w:eastAsia="Batang" w:hAnsi="Palatino Linotype" w:cs="Tahoma"/>
          <w:bCs/>
          <w:sz w:val="22"/>
          <w:szCs w:val="22"/>
          <w:lang w:val="es-ES_tradnl"/>
        </w:rPr>
        <w:t xml:space="preserve"> </w:t>
      </w:r>
      <w:r w:rsidR="00A0181D" w:rsidRPr="008040F4">
        <w:rPr>
          <w:rFonts w:ascii="Palatino Linotype" w:eastAsia="Batang" w:hAnsi="Palatino Linotype" w:cs="Tahoma"/>
          <w:bCs/>
          <w:sz w:val="22"/>
          <w:szCs w:val="22"/>
          <w:lang w:val="es-ES_tradnl"/>
        </w:rPr>
        <w:t>de febrero de dos mil diecinueve</w:t>
      </w:r>
      <w:r w:rsidR="00986A7D" w:rsidRPr="008040F4">
        <w:rPr>
          <w:rFonts w:ascii="Palatino Linotype" w:eastAsia="Batang" w:hAnsi="Palatino Linotype" w:cs="Tahoma"/>
          <w:bCs/>
          <w:sz w:val="22"/>
          <w:szCs w:val="22"/>
          <w:lang w:val="es-ES_tradnl"/>
        </w:rPr>
        <w:t xml:space="preserve">, </w:t>
      </w:r>
      <w:r w:rsidR="00986A7D" w:rsidRPr="008040F4">
        <w:rPr>
          <w:rFonts w:ascii="Palatino Linotype" w:eastAsia="Batang" w:hAnsi="Palatino Linotype" w:cs="Tahoma"/>
          <w:bCs/>
          <w:sz w:val="22"/>
          <w:szCs w:val="22"/>
        </w:rPr>
        <w:t xml:space="preserve">se acordó la admisión del Recurso de Revisión interpuesto por </w:t>
      </w:r>
      <w:r w:rsidR="00A52DFF" w:rsidRPr="008040F4">
        <w:rPr>
          <w:rFonts w:ascii="Palatino Linotype" w:eastAsia="Batang" w:hAnsi="Palatino Linotype" w:cs="Tahoma"/>
          <w:bCs/>
          <w:sz w:val="22"/>
          <w:szCs w:val="22"/>
        </w:rPr>
        <w:t>la</w:t>
      </w:r>
      <w:r w:rsidR="00986A7D" w:rsidRPr="008040F4">
        <w:rPr>
          <w:rFonts w:ascii="Palatino Linotype" w:eastAsia="Batang" w:hAnsi="Palatino Linotype" w:cs="Tahoma"/>
          <w:bCs/>
          <w:sz w:val="22"/>
          <w:szCs w:val="22"/>
        </w:rPr>
        <w:t xml:space="preserve"> Recurrente en contra </w:t>
      </w:r>
      <w:r w:rsidR="00BF0F8A" w:rsidRPr="008040F4">
        <w:rPr>
          <w:rFonts w:ascii="Palatino Linotype" w:eastAsia="Batang" w:hAnsi="Palatino Linotype" w:cs="Tahoma"/>
          <w:bCs/>
          <w:sz w:val="22"/>
          <w:szCs w:val="22"/>
        </w:rPr>
        <w:t>de</w:t>
      </w:r>
      <w:r w:rsidR="00A0181D" w:rsidRPr="008040F4">
        <w:rPr>
          <w:rFonts w:ascii="Palatino Linotype" w:eastAsia="Batang" w:hAnsi="Palatino Linotype" w:cs="Tahoma"/>
          <w:bCs/>
          <w:sz w:val="22"/>
          <w:szCs w:val="22"/>
        </w:rPr>
        <w:t xml:space="preserve">l </w:t>
      </w:r>
      <w:r w:rsidR="0089017B" w:rsidRPr="008040F4">
        <w:rPr>
          <w:rFonts w:ascii="Palatino Linotype" w:eastAsia="Batang" w:hAnsi="Palatino Linotype" w:cs="Tahoma"/>
          <w:bCs/>
          <w:sz w:val="22"/>
          <w:szCs w:val="22"/>
        </w:rPr>
        <w:t>Organismo Descentralizado de Agua y Saneamiento de Chicoloapan</w:t>
      </w:r>
      <w:r w:rsidR="00986A7D" w:rsidRPr="008040F4">
        <w:rPr>
          <w:rFonts w:ascii="Palatino Linotype" w:eastAsia="Batang" w:hAnsi="Palatino Linotype" w:cs="Tahoma"/>
          <w:bCs/>
          <w:sz w:val="22"/>
          <w:szCs w:val="22"/>
        </w:rPr>
        <w:t>, en términos del artículo 185, fracciones I y II</w:t>
      </w:r>
      <w:r w:rsidR="004B553F" w:rsidRPr="008040F4">
        <w:rPr>
          <w:rFonts w:ascii="Palatino Linotype" w:eastAsia="Batang" w:hAnsi="Palatino Linotype" w:cs="Tahoma"/>
          <w:bCs/>
          <w:sz w:val="22"/>
          <w:szCs w:val="22"/>
        </w:rPr>
        <w:t>,</w:t>
      </w:r>
      <w:r w:rsidR="00986A7D" w:rsidRPr="008040F4">
        <w:rPr>
          <w:rFonts w:ascii="Palatino Linotype" w:eastAsia="Batang" w:hAnsi="Palatino Linotype" w:cs="Tahoma"/>
          <w:bCs/>
          <w:sz w:val="22"/>
          <w:szCs w:val="22"/>
        </w:rPr>
        <w:t xml:space="preserve"> de la Ley de Transparencia y Acceso a la Información Pública del Estado de México y Municipios, el cual fue notificado a las partes el </w:t>
      </w:r>
      <w:r w:rsidR="00397099" w:rsidRPr="008040F4">
        <w:rPr>
          <w:rFonts w:ascii="Palatino Linotype" w:eastAsia="Batang" w:hAnsi="Palatino Linotype" w:cs="Tahoma"/>
          <w:bCs/>
          <w:sz w:val="22"/>
          <w:szCs w:val="22"/>
        </w:rPr>
        <w:t>mismo día</w:t>
      </w:r>
      <w:r w:rsidR="00986A7D" w:rsidRPr="008040F4">
        <w:rPr>
          <w:rFonts w:ascii="Palatino Linotype" w:eastAsia="Batang" w:hAnsi="Palatino Linotype" w:cs="Tahoma"/>
          <w:bCs/>
          <w:sz w:val="22"/>
          <w:szCs w:val="22"/>
        </w:rPr>
        <w:t xml:space="preserve">, a través del </w:t>
      </w:r>
      <w:r w:rsidR="00986A7D" w:rsidRPr="008040F4">
        <w:rPr>
          <w:rFonts w:ascii="Palatino Linotype" w:eastAsia="Batang" w:hAnsi="Palatino Linotype" w:cs="Tahoma"/>
          <w:bCs/>
          <w:sz w:val="22"/>
          <w:szCs w:val="22"/>
          <w:lang w:val="es-ES"/>
        </w:rPr>
        <w:t>Sistema de Acceso a la Información Mexiquense (SAIMEX)</w:t>
      </w:r>
      <w:r w:rsidR="00986A7D" w:rsidRPr="008040F4">
        <w:rPr>
          <w:rFonts w:ascii="Palatino Linotype" w:eastAsia="Batang" w:hAnsi="Palatino Linotype" w:cs="Tahoma"/>
          <w:bCs/>
          <w:sz w:val="22"/>
          <w:szCs w:val="22"/>
        </w:rPr>
        <w:t>, en el que se les otorgó un plazo de siete días hábiles posteriores a dichas notificaciones para que manifestaran lo que a su derecho conviniera y formularan alegatos.</w:t>
      </w:r>
    </w:p>
    <w:p w14:paraId="5DE85F92" w14:textId="7975254B" w:rsidR="003E045A" w:rsidRPr="008040F4" w:rsidRDefault="003E045A">
      <w:pPr>
        <w:spacing w:line="360" w:lineRule="auto"/>
        <w:rPr>
          <w:rFonts w:ascii="Palatino Linotype" w:hAnsi="Palatino Linotype" w:cs="Tahoma"/>
          <w:szCs w:val="22"/>
        </w:rPr>
      </w:pPr>
    </w:p>
    <w:p w14:paraId="2AA2F5B5" w14:textId="77777777" w:rsidR="00C04F0E" w:rsidRPr="008040F4" w:rsidRDefault="00C04F0E">
      <w:pPr>
        <w:spacing w:line="360" w:lineRule="auto"/>
        <w:ind w:left="360"/>
        <w:jc w:val="both"/>
        <w:rPr>
          <w:rFonts w:ascii="Palatino Linotype" w:hAnsi="Palatino Linotype" w:cs="Tahoma"/>
          <w:vanish/>
          <w:szCs w:val="22"/>
          <w:specVanish/>
        </w:rPr>
      </w:pPr>
    </w:p>
    <w:p w14:paraId="15F65A15" w14:textId="3D29D682" w:rsidR="0089017B" w:rsidRPr="008040F4" w:rsidRDefault="0089017B" w:rsidP="0089017B">
      <w:pPr>
        <w:spacing w:line="360" w:lineRule="auto"/>
        <w:jc w:val="both"/>
        <w:rPr>
          <w:rFonts w:ascii="Palatino Linotype" w:hAnsi="Palatino Linotype" w:cs="Tahoma"/>
          <w:sz w:val="22"/>
          <w:szCs w:val="22"/>
        </w:rPr>
      </w:pPr>
      <w:r w:rsidRPr="008040F4">
        <w:rPr>
          <w:rFonts w:ascii="Palatino Linotype" w:hAnsi="Palatino Linotype" w:cs="Tahoma"/>
          <w:b/>
          <w:sz w:val="22"/>
          <w:szCs w:val="22"/>
        </w:rPr>
        <w:t xml:space="preserve">c) Manifestaciones. </w:t>
      </w:r>
      <w:r w:rsidRPr="008040F4">
        <w:rPr>
          <w:rFonts w:ascii="Palatino Linotype" w:hAnsi="Palatino Linotype" w:cs="Tahoma"/>
          <w:sz w:val="22"/>
          <w:szCs w:val="22"/>
        </w:rPr>
        <w:t>Transcurrido el plazo descrito en el inciso que antecede, de las constancias que integran en expediente electrónico del Sistema de Acceso a la Información Mexiquense (SAIMEX</w:t>
      </w:r>
      <w:r w:rsidR="001A0E4F" w:rsidRPr="008040F4">
        <w:rPr>
          <w:rFonts w:ascii="Palatino Linotype" w:hAnsi="Palatino Linotype" w:cs="Tahoma"/>
          <w:sz w:val="22"/>
          <w:szCs w:val="22"/>
        </w:rPr>
        <w:t>), se observa que el Sujeto Obligado no presentó Informe Justificado, sin embargo, e</w:t>
      </w:r>
      <w:r w:rsidRPr="008040F4">
        <w:rPr>
          <w:rFonts w:ascii="Palatino Linotype" w:hAnsi="Palatino Linotype" w:cs="Tahoma"/>
          <w:sz w:val="22"/>
          <w:szCs w:val="22"/>
        </w:rPr>
        <w:t xml:space="preserve">l veintiuno de marzo de dos mil diecinueve, por medio de escrito libre se recibió a través del </w:t>
      </w:r>
      <w:r w:rsidRPr="008040F4">
        <w:rPr>
          <w:rFonts w:ascii="Palatino Linotype" w:hAnsi="Palatino Linotype" w:cs="Tahoma"/>
          <w:sz w:val="22"/>
          <w:szCs w:val="22"/>
        </w:rPr>
        <w:lastRenderedPageBreak/>
        <w:t>Sistema de Acceso a la Información Mexiquense (SAIMEX), las siguientes manifestaciones de la Particular:</w:t>
      </w:r>
    </w:p>
    <w:p w14:paraId="55D9550E" w14:textId="4A7D49A9" w:rsidR="0089017B" w:rsidRPr="008040F4" w:rsidRDefault="0089017B" w:rsidP="0089017B">
      <w:pPr>
        <w:spacing w:line="360" w:lineRule="auto"/>
        <w:jc w:val="both"/>
        <w:rPr>
          <w:rFonts w:ascii="Palatino Linotype" w:hAnsi="Palatino Linotype" w:cs="Tahoma"/>
          <w:sz w:val="22"/>
          <w:szCs w:val="22"/>
        </w:rPr>
      </w:pPr>
    </w:p>
    <w:p w14:paraId="5654AA36" w14:textId="2830997E" w:rsidR="0089017B" w:rsidRPr="008040F4" w:rsidRDefault="0089017B" w:rsidP="0089017B">
      <w:pPr>
        <w:autoSpaceDE w:val="0"/>
        <w:autoSpaceDN w:val="0"/>
        <w:adjustRightInd w:val="0"/>
        <w:spacing w:line="360" w:lineRule="auto"/>
        <w:ind w:left="567" w:right="567"/>
        <w:jc w:val="both"/>
        <w:rPr>
          <w:rFonts w:ascii="Palatino Linotype" w:hAnsi="Palatino Linotype" w:cs="Tahoma"/>
        </w:rPr>
      </w:pPr>
      <w:r w:rsidRPr="008040F4">
        <w:rPr>
          <w:rFonts w:ascii="Palatino Linotype" w:hAnsi="Palatino Linotype" w:cs="Tahoma"/>
        </w:rPr>
        <w:t>“COMISIONADA DEL INFOEM</w:t>
      </w:r>
    </w:p>
    <w:p w14:paraId="0912C644" w14:textId="77777777" w:rsidR="0089017B" w:rsidRPr="008040F4" w:rsidRDefault="0089017B" w:rsidP="0089017B">
      <w:pPr>
        <w:autoSpaceDE w:val="0"/>
        <w:autoSpaceDN w:val="0"/>
        <w:adjustRightInd w:val="0"/>
        <w:spacing w:line="360" w:lineRule="auto"/>
        <w:ind w:left="567" w:right="567"/>
        <w:jc w:val="both"/>
        <w:rPr>
          <w:rFonts w:ascii="Palatino Linotype" w:hAnsi="Palatino Linotype" w:cs="Tahoma"/>
        </w:rPr>
      </w:pPr>
    </w:p>
    <w:p w14:paraId="304CE0B7" w14:textId="77777777" w:rsidR="0089017B" w:rsidRPr="008040F4" w:rsidRDefault="0089017B" w:rsidP="0089017B">
      <w:pPr>
        <w:autoSpaceDE w:val="0"/>
        <w:autoSpaceDN w:val="0"/>
        <w:adjustRightInd w:val="0"/>
        <w:spacing w:line="360" w:lineRule="auto"/>
        <w:ind w:left="567" w:right="567"/>
        <w:jc w:val="both"/>
        <w:rPr>
          <w:rFonts w:ascii="Palatino Linotype" w:hAnsi="Palatino Linotype" w:cs="Tahoma"/>
        </w:rPr>
      </w:pPr>
      <w:r w:rsidRPr="008040F4">
        <w:rPr>
          <w:rFonts w:ascii="Palatino Linotype" w:hAnsi="Palatino Linotype" w:cs="Tahoma"/>
        </w:rPr>
        <w:t>Reciba un cordial saludo:</w:t>
      </w:r>
    </w:p>
    <w:p w14:paraId="1055A74C" w14:textId="77777777" w:rsidR="0089017B" w:rsidRPr="008040F4" w:rsidRDefault="0089017B" w:rsidP="0089017B">
      <w:pPr>
        <w:autoSpaceDE w:val="0"/>
        <w:autoSpaceDN w:val="0"/>
        <w:adjustRightInd w:val="0"/>
        <w:spacing w:line="360" w:lineRule="auto"/>
        <w:ind w:left="567" w:right="567"/>
        <w:jc w:val="both"/>
        <w:rPr>
          <w:rFonts w:ascii="Palatino Linotype" w:hAnsi="Palatino Linotype" w:cs="Tahoma"/>
        </w:rPr>
      </w:pPr>
      <w:r w:rsidRPr="008040F4">
        <w:rPr>
          <w:rFonts w:ascii="Palatino Linotype" w:hAnsi="Palatino Linotype" w:cs="Tahoma"/>
        </w:rPr>
        <w:t xml:space="preserve">Más alegatos no se pueden brindar cuando el sujeto obligado se ha negado a brindar contestación a las solicitudes que se han realizado. </w:t>
      </w:r>
    </w:p>
    <w:p w14:paraId="40FFC7C8" w14:textId="77777777" w:rsidR="0089017B" w:rsidRPr="008040F4" w:rsidRDefault="0089017B" w:rsidP="0089017B">
      <w:pPr>
        <w:autoSpaceDE w:val="0"/>
        <w:autoSpaceDN w:val="0"/>
        <w:adjustRightInd w:val="0"/>
        <w:spacing w:line="360" w:lineRule="auto"/>
        <w:ind w:left="567" w:right="567"/>
        <w:jc w:val="both"/>
        <w:rPr>
          <w:rFonts w:ascii="Palatino Linotype" w:hAnsi="Palatino Linotype" w:cs="Tahoma"/>
        </w:rPr>
      </w:pPr>
      <w:r w:rsidRPr="008040F4">
        <w:rPr>
          <w:rFonts w:ascii="Palatino Linotype" w:hAnsi="Palatino Linotype" w:cs="Tahoma"/>
        </w:rPr>
        <w:t>No se sabe si el personal no se encuentre capacitado o no quiera brindar la información.</w:t>
      </w:r>
    </w:p>
    <w:p w14:paraId="2FA00DD6" w14:textId="77777777" w:rsidR="0089017B" w:rsidRPr="008040F4" w:rsidRDefault="0089017B" w:rsidP="0089017B">
      <w:pPr>
        <w:autoSpaceDE w:val="0"/>
        <w:autoSpaceDN w:val="0"/>
        <w:adjustRightInd w:val="0"/>
        <w:spacing w:line="360" w:lineRule="auto"/>
        <w:ind w:left="567" w:right="567"/>
        <w:jc w:val="both"/>
        <w:rPr>
          <w:rFonts w:ascii="Palatino Linotype" w:hAnsi="Palatino Linotype" w:cs="Tahoma"/>
        </w:rPr>
      </w:pPr>
      <w:r w:rsidRPr="008040F4">
        <w:rPr>
          <w:rFonts w:ascii="Palatino Linotype" w:hAnsi="Palatino Linotype" w:cs="Tahoma"/>
        </w:rPr>
        <w:t>Solamente comento que la información que se les está solicitando no creo que sea de clasificación confidencial.</w:t>
      </w:r>
    </w:p>
    <w:p w14:paraId="2A3F9DD7" w14:textId="77777777" w:rsidR="0089017B" w:rsidRPr="008040F4" w:rsidRDefault="0089017B" w:rsidP="0089017B">
      <w:pPr>
        <w:autoSpaceDE w:val="0"/>
        <w:autoSpaceDN w:val="0"/>
        <w:adjustRightInd w:val="0"/>
        <w:spacing w:line="360" w:lineRule="auto"/>
        <w:ind w:left="567" w:right="567"/>
        <w:jc w:val="both"/>
        <w:rPr>
          <w:rFonts w:ascii="Palatino Linotype" w:hAnsi="Palatino Linotype" w:cs="Tahoma"/>
        </w:rPr>
      </w:pPr>
      <w:r w:rsidRPr="008040F4">
        <w:rPr>
          <w:rFonts w:ascii="Palatino Linotype" w:hAnsi="Palatino Linotype" w:cs="Tahoma"/>
        </w:rPr>
        <w:t xml:space="preserve">Ante la negativa de respuesta es por ello que solicite el Recurso de Revisión (artículo 179 de </w:t>
      </w:r>
      <w:proofErr w:type="spellStart"/>
      <w:r w:rsidRPr="008040F4">
        <w:rPr>
          <w:rFonts w:ascii="Palatino Linotype" w:hAnsi="Palatino Linotype" w:cs="Tahoma"/>
        </w:rPr>
        <w:t>LTyAIPEMM</w:t>
      </w:r>
      <w:proofErr w:type="spellEnd"/>
      <w:r w:rsidRPr="008040F4">
        <w:rPr>
          <w:rFonts w:ascii="Palatino Linotype" w:hAnsi="Palatino Linotype" w:cs="Tahoma"/>
        </w:rPr>
        <w:t>, fracción II) para ver si de esta manera el sujeto obligado cumple con una de sus obligaciones de Transparentar.</w:t>
      </w:r>
    </w:p>
    <w:p w14:paraId="65970570" w14:textId="77777777" w:rsidR="0089017B" w:rsidRPr="008040F4" w:rsidRDefault="0089017B" w:rsidP="0089017B">
      <w:pPr>
        <w:autoSpaceDE w:val="0"/>
        <w:autoSpaceDN w:val="0"/>
        <w:adjustRightInd w:val="0"/>
        <w:spacing w:line="360" w:lineRule="auto"/>
        <w:ind w:left="567" w:right="567"/>
        <w:jc w:val="both"/>
        <w:rPr>
          <w:rFonts w:ascii="Palatino Linotype" w:hAnsi="Palatino Linotype" w:cs="Tahoma"/>
        </w:rPr>
      </w:pPr>
      <w:r w:rsidRPr="008040F4">
        <w:rPr>
          <w:rFonts w:ascii="Palatino Linotype" w:hAnsi="Palatino Linotype" w:cs="Tahoma"/>
        </w:rPr>
        <w:t xml:space="preserve">Agradeciendo la atención prestada, queda de usted. </w:t>
      </w:r>
    </w:p>
    <w:p w14:paraId="6DB88CB3" w14:textId="77777777" w:rsidR="0089017B" w:rsidRPr="008040F4" w:rsidRDefault="0089017B" w:rsidP="0089017B">
      <w:pPr>
        <w:autoSpaceDE w:val="0"/>
        <w:autoSpaceDN w:val="0"/>
        <w:adjustRightInd w:val="0"/>
        <w:spacing w:line="360" w:lineRule="auto"/>
        <w:ind w:left="567" w:right="567"/>
        <w:jc w:val="both"/>
        <w:rPr>
          <w:rFonts w:ascii="Palatino Linotype" w:hAnsi="Palatino Linotype" w:cs="Tahoma"/>
        </w:rPr>
      </w:pPr>
    </w:p>
    <w:p w14:paraId="5BFAA843" w14:textId="621B21E0" w:rsidR="0089017B" w:rsidRPr="008040F4" w:rsidRDefault="00575FA1" w:rsidP="0089017B">
      <w:pPr>
        <w:autoSpaceDE w:val="0"/>
        <w:autoSpaceDN w:val="0"/>
        <w:adjustRightInd w:val="0"/>
        <w:spacing w:line="360" w:lineRule="auto"/>
        <w:ind w:left="567" w:right="567"/>
        <w:jc w:val="both"/>
        <w:rPr>
          <w:rFonts w:ascii="Palatino Linotype" w:hAnsi="Palatino Linotype" w:cs="Tahoma"/>
        </w:rPr>
      </w:pPr>
      <w:r w:rsidRPr="008040F4">
        <w:rPr>
          <w:rFonts w:ascii="Palatino Linotype" w:hAnsi="Palatino Linotype" w:cs="Tahoma"/>
        </w:rPr>
        <w:t>(</w:t>
      </w:r>
      <w:proofErr w:type="gramStart"/>
      <w:r w:rsidRPr="008040F4">
        <w:rPr>
          <w:rFonts w:ascii="Palatino Linotype" w:hAnsi="Palatino Linotype" w:cs="Tahoma"/>
        </w:rPr>
        <w:t>…)</w:t>
      </w:r>
      <w:r w:rsidR="0089017B" w:rsidRPr="008040F4">
        <w:rPr>
          <w:rFonts w:ascii="Palatino Linotype" w:hAnsi="Palatino Linotype" w:cs="Tahoma"/>
        </w:rPr>
        <w:t>“</w:t>
      </w:r>
      <w:proofErr w:type="gramEnd"/>
      <w:r w:rsidR="0089017B" w:rsidRPr="008040F4">
        <w:rPr>
          <w:rFonts w:ascii="Palatino Linotype" w:hAnsi="Palatino Linotype" w:cs="Tahoma"/>
        </w:rPr>
        <w:t xml:space="preserve"> </w:t>
      </w:r>
      <w:r w:rsidR="0089017B" w:rsidRPr="008040F4">
        <w:rPr>
          <w:rFonts w:ascii="Palatino Linotype" w:hAnsi="Palatino Linotype" w:cs="Tahoma"/>
          <w:bCs/>
        </w:rPr>
        <w:t>(</w:t>
      </w:r>
      <w:r w:rsidR="0089017B" w:rsidRPr="008040F4">
        <w:rPr>
          <w:rFonts w:ascii="Palatino Linotype" w:hAnsi="Palatino Linotype" w:cs="Tahoma"/>
          <w:bCs/>
          <w:i/>
        </w:rPr>
        <w:t>Sic.</w:t>
      </w:r>
      <w:r w:rsidR="0089017B" w:rsidRPr="008040F4">
        <w:rPr>
          <w:rFonts w:ascii="Palatino Linotype" w:hAnsi="Palatino Linotype" w:cs="Tahoma"/>
          <w:bCs/>
        </w:rPr>
        <w:t>)</w:t>
      </w:r>
    </w:p>
    <w:p w14:paraId="0BC1AB79" w14:textId="5219F4E9" w:rsidR="0009459A" w:rsidRPr="008040F4" w:rsidRDefault="0009459A">
      <w:pPr>
        <w:spacing w:line="360" w:lineRule="auto"/>
        <w:jc w:val="both"/>
        <w:rPr>
          <w:rFonts w:ascii="Palatino Linotype" w:hAnsi="Palatino Linotype" w:cs="Tahoma"/>
          <w:sz w:val="22"/>
          <w:szCs w:val="22"/>
        </w:rPr>
      </w:pPr>
    </w:p>
    <w:p w14:paraId="4F8FE22C" w14:textId="6260B347" w:rsidR="00E21464" w:rsidRPr="008040F4" w:rsidRDefault="001A0E4F">
      <w:pPr>
        <w:spacing w:line="360" w:lineRule="auto"/>
        <w:jc w:val="both"/>
        <w:rPr>
          <w:rFonts w:ascii="Palatino Linotype" w:hAnsi="Palatino Linotype" w:cs="Tahoma"/>
          <w:sz w:val="22"/>
          <w:szCs w:val="22"/>
        </w:rPr>
      </w:pPr>
      <w:r w:rsidRPr="008040F4">
        <w:rPr>
          <w:rFonts w:ascii="Palatino Linotype" w:hAnsi="Palatino Linotype" w:cs="Tahoma"/>
          <w:b/>
          <w:sz w:val="22"/>
          <w:szCs w:val="22"/>
        </w:rPr>
        <w:t>d</w:t>
      </w:r>
      <w:r w:rsidR="00E21464" w:rsidRPr="008040F4">
        <w:rPr>
          <w:rFonts w:ascii="Palatino Linotype" w:hAnsi="Palatino Linotype" w:cs="Tahoma"/>
          <w:b/>
          <w:sz w:val="22"/>
          <w:szCs w:val="22"/>
        </w:rPr>
        <w:t xml:space="preserve">) </w:t>
      </w:r>
      <w:r w:rsidR="00906E0E" w:rsidRPr="008040F4">
        <w:rPr>
          <w:rFonts w:ascii="Palatino Linotype" w:hAnsi="Palatino Linotype" w:cs="Tahoma"/>
          <w:b/>
          <w:sz w:val="22"/>
          <w:szCs w:val="22"/>
        </w:rPr>
        <w:t>Ampliación del plazo para resolver.</w:t>
      </w:r>
      <w:r w:rsidR="004D31A3" w:rsidRPr="008040F4">
        <w:rPr>
          <w:rFonts w:ascii="Palatino Linotype" w:hAnsi="Palatino Linotype" w:cs="Tahoma"/>
          <w:sz w:val="22"/>
          <w:szCs w:val="22"/>
        </w:rPr>
        <w:t xml:space="preserve"> </w:t>
      </w:r>
      <w:r w:rsidRPr="008040F4">
        <w:rPr>
          <w:rFonts w:ascii="Palatino Linotype" w:hAnsi="Palatino Linotype" w:cs="Tahoma"/>
          <w:sz w:val="22"/>
          <w:szCs w:val="22"/>
        </w:rPr>
        <w:t>Con fecha primero de abril</w:t>
      </w:r>
      <w:r w:rsidR="00906E0E" w:rsidRPr="008040F4">
        <w:rPr>
          <w:rFonts w:ascii="Palatino Linotype" w:hAnsi="Palatino Linotype" w:cs="Tahoma"/>
          <w:sz w:val="22"/>
          <w:szCs w:val="22"/>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sidRPr="008040F4">
        <w:rPr>
          <w:rFonts w:ascii="Palatino Linotype" w:hAnsi="Palatino Linotype" w:cs="Tahoma"/>
          <w:sz w:val="22"/>
          <w:szCs w:val="22"/>
        </w:rPr>
        <w:t>primero</w:t>
      </w:r>
      <w:r w:rsidR="001F497A" w:rsidRPr="008040F4">
        <w:rPr>
          <w:rFonts w:ascii="Palatino Linotype" w:hAnsi="Palatino Linotype" w:cs="Tahoma"/>
          <w:sz w:val="22"/>
          <w:szCs w:val="22"/>
        </w:rPr>
        <w:t xml:space="preserve"> </w:t>
      </w:r>
      <w:r w:rsidR="00906E0E" w:rsidRPr="008040F4">
        <w:rPr>
          <w:rFonts w:ascii="Palatino Linotype" w:hAnsi="Palatino Linotype" w:cs="Tahoma"/>
          <w:sz w:val="22"/>
          <w:szCs w:val="22"/>
        </w:rPr>
        <w:t>del mismo mes y año.</w:t>
      </w:r>
    </w:p>
    <w:p w14:paraId="53E521F7" w14:textId="77777777" w:rsidR="006C13C0" w:rsidRPr="008040F4" w:rsidRDefault="006C13C0">
      <w:pPr>
        <w:spacing w:line="360" w:lineRule="auto"/>
        <w:jc w:val="both"/>
        <w:rPr>
          <w:rFonts w:ascii="Palatino Linotype" w:hAnsi="Palatino Linotype" w:cs="Tahoma"/>
          <w:sz w:val="22"/>
          <w:szCs w:val="22"/>
        </w:rPr>
      </w:pPr>
    </w:p>
    <w:p w14:paraId="402D89C5" w14:textId="146E21EB" w:rsidR="00906E0E" w:rsidRPr="008040F4" w:rsidRDefault="001A0E4F">
      <w:pPr>
        <w:spacing w:line="360" w:lineRule="auto"/>
        <w:jc w:val="both"/>
        <w:rPr>
          <w:rFonts w:ascii="Palatino Linotype" w:hAnsi="Palatino Linotype" w:cs="Tahoma"/>
          <w:b/>
          <w:sz w:val="22"/>
          <w:szCs w:val="22"/>
        </w:rPr>
      </w:pPr>
      <w:r w:rsidRPr="008040F4">
        <w:rPr>
          <w:rFonts w:ascii="Palatino Linotype" w:hAnsi="Palatino Linotype" w:cs="Tahoma"/>
          <w:b/>
          <w:sz w:val="22"/>
          <w:szCs w:val="22"/>
        </w:rPr>
        <w:lastRenderedPageBreak/>
        <w:t>e</w:t>
      </w:r>
      <w:r w:rsidR="006C13C0" w:rsidRPr="008040F4">
        <w:rPr>
          <w:rFonts w:ascii="Palatino Linotype" w:hAnsi="Palatino Linotype" w:cs="Tahoma"/>
          <w:b/>
          <w:sz w:val="22"/>
          <w:szCs w:val="22"/>
        </w:rPr>
        <w:t>)</w:t>
      </w:r>
      <w:r w:rsidR="00906E0E" w:rsidRPr="008040F4">
        <w:rPr>
          <w:rFonts w:ascii="Palatino Linotype" w:hAnsi="Palatino Linotype" w:cs="Tahoma"/>
          <w:b/>
          <w:sz w:val="22"/>
          <w:szCs w:val="22"/>
        </w:rPr>
        <w:t xml:space="preserve"> Cierre de instrucción: </w:t>
      </w:r>
      <w:r w:rsidRPr="008040F4">
        <w:rPr>
          <w:rFonts w:ascii="Palatino Linotype" w:hAnsi="Palatino Linotype" w:cs="Tahoma"/>
          <w:sz w:val="22"/>
          <w:szCs w:val="22"/>
        </w:rPr>
        <w:t>El primero de abril</w:t>
      </w:r>
      <w:r w:rsidR="00906E0E" w:rsidRPr="008040F4">
        <w:rPr>
          <w:rFonts w:ascii="Palatino Linotype" w:hAnsi="Palatino Linotype" w:cs="Tahoma"/>
          <w:sz w:val="22"/>
          <w:szCs w:val="22"/>
        </w:rPr>
        <w:t xml:space="preserve"> de dos mil diecinueve, al no existir diligencias pendientes por desahogar, se emitió el acuerdo por medio del cual se declaró cerrada la instrucción y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2F6FF668" w14:textId="77777777" w:rsidR="006C13C0" w:rsidRPr="008040F4" w:rsidRDefault="006C13C0">
      <w:pPr>
        <w:spacing w:line="360" w:lineRule="auto"/>
        <w:jc w:val="both"/>
        <w:rPr>
          <w:rFonts w:ascii="Palatino Linotype" w:hAnsi="Palatino Linotype" w:cs="Tahoma"/>
          <w:sz w:val="22"/>
          <w:szCs w:val="22"/>
        </w:rPr>
      </w:pPr>
    </w:p>
    <w:p w14:paraId="4857EFF6" w14:textId="25647D5A" w:rsidR="00446A5C" w:rsidRPr="008040F4" w:rsidRDefault="00E21464">
      <w:pPr>
        <w:spacing w:line="360" w:lineRule="auto"/>
        <w:jc w:val="both"/>
        <w:rPr>
          <w:rFonts w:ascii="Palatino Linotype" w:hAnsi="Palatino Linotype" w:cs="Tahoma"/>
          <w:color w:val="000000"/>
          <w:sz w:val="22"/>
          <w:szCs w:val="22"/>
        </w:rPr>
      </w:pPr>
      <w:r w:rsidRPr="008040F4">
        <w:rPr>
          <w:rFonts w:ascii="Palatino Linotype" w:hAnsi="Palatino Linotype" w:cs="Tahoma"/>
          <w:sz w:val="22"/>
          <w:szCs w:val="22"/>
        </w:rPr>
        <w:t>En razón de que fue debidamente sustanciado el expediente electrónico y no existe diligencia pendiente de desahogo, se emite la resolución que conforme a Derecho proceda, de acuerdo con los siguientes:</w:t>
      </w:r>
    </w:p>
    <w:p w14:paraId="5FCB1DDD" w14:textId="77777777" w:rsidR="00474B3B" w:rsidRPr="008040F4" w:rsidRDefault="00474B3B">
      <w:pPr>
        <w:spacing w:line="360" w:lineRule="auto"/>
        <w:jc w:val="center"/>
        <w:rPr>
          <w:rFonts w:ascii="Palatino Linotype" w:hAnsi="Palatino Linotype" w:cs="Tahoma"/>
          <w:b/>
          <w:sz w:val="22"/>
          <w:szCs w:val="22"/>
          <w:lang w:val="es-ES"/>
        </w:rPr>
      </w:pPr>
    </w:p>
    <w:p w14:paraId="709D7A3E" w14:textId="77777777" w:rsidR="004F2D88" w:rsidRPr="008040F4" w:rsidRDefault="009A620E">
      <w:pPr>
        <w:spacing w:line="360" w:lineRule="auto"/>
        <w:jc w:val="center"/>
        <w:rPr>
          <w:rFonts w:ascii="Palatino Linotype" w:hAnsi="Palatino Linotype" w:cs="Tahoma"/>
          <w:b/>
          <w:sz w:val="22"/>
          <w:szCs w:val="22"/>
          <w:lang w:val="es-ES"/>
        </w:rPr>
      </w:pPr>
      <w:r w:rsidRPr="008040F4">
        <w:rPr>
          <w:rFonts w:ascii="Palatino Linotype" w:hAnsi="Palatino Linotype" w:cs="Tahoma"/>
          <w:b/>
          <w:sz w:val="22"/>
          <w:szCs w:val="22"/>
          <w:lang w:val="es-ES"/>
        </w:rPr>
        <w:t>CONSIDERANDOS</w:t>
      </w:r>
      <w:r w:rsidR="004F2D88" w:rsidRPr="008040F4">
        <w:rPr>
          <w:rFonts w:ascii="Palatino Linotype" w:hAnsi="Palatino Linotype" w:cs="Tahoma"/>
          <w:b/>
          <w:sz w:val="22"/>
          <w:szCs w:val="22"/>
          <w:lang w:val="es-ES"/>
        </w:rPr>
        <w:t>:</w:t>
      </w:r>
    </w:p>
    <w:p w14:paraId="2C37507F" w14:textId="77777777" w:rsidR="002E40C6" w:rsidRPr="008040F4" w:rsidRDefault="002E40C6">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68416D9" w14:textId="6117EFBA" w:rsidR="00B64641" w:rsidRPr="008040F4" w:rsidRDefault="00B64641">
      <w:pPr>
        <w:autoSpaceDE w:val="0"/>
        <w:autoSpaceDN w:val="0"/>
        <w:adjustRightInd w:val="0"/>
        <w:spacing w:line="360" w:lineRule="auto"/>
        <w:jc w:val="both"/>
        <w:rPr>
          <w:rFonts w:ascii="Palatino Linotype" w:hAnsi="Palatino Linotype" w:cs="Tahoma"/>
          <w:b/>
          <w:sz w:val="22"/>
          <w:szCs w:val="22"/>
          <w:lang w:val="es-ES"/>
        </w:rPr>
      </w:pPr>
      <w:r w:rsidRPr="008040F4">
        <w:rPr>
          <w:rFonts w:ascii="Palatino Linotype" w:eastAsia="Calibri" w:hAnsi="Palatino Linotype" w:cs="Tahoma"/>
          <w:b/>
          <w:color w:val="000000"/>
          <w:sz w:val="22"/>
          <w:szCs w:val="22"/>
          <w:lang w:val="es-ES" w:eastAsia="es-MX"/>
        </w:rPr>
        <w:t>PRIMER</w:t>
      </w:r>
      <w:r w:rsidR="002241A6" w:rsidRPr="008040F4">
        <w:rPr>
          <w:rFonts w:ascii="Palatino Linotype" w:eastAsia="Calibri" w:hAnsi="Palatino Linotype" w:cs="Tahoma"/>
          <w:b/>
          <w:color w:val="000000"/>
          <w:sz w:val="22"/>
          <w:szCs w:val="22"/>
          <w:lang w:val="es-ES" w:eastAsia="es-MX"/>
        </w:rPr>
        <w:t>O</w:t>
      </w:r>
      <w:r w:rsidRPr="008040F4">
        <w:rPr>
          <w:rFonts w:ascii="Palatino Linotype" w:eastAsia="Calibri" w:hAnsi="Palatino Linotype" w:cs="Tahoma"/>
          <w:color w:val="000000"/>
          <w:sz w:val="22"/>
          <w:szCs w:val="22"/>
          <w:lang w:val="es-ES" w:eastAsia="es-MX"/>
        </w:rPr>
        <w:t xml:space="preserve">. </w:t>
      </w:r>
      <w:r w:rsidRPr="008040F4">
        <w:rPr>
          <w:rFonts w:ascii="Palatino Linotype" w:hAnsi="Palatino Linotype" w:cs="Tahoma"/>
          <w:b/>
          <w:sz w:val="22"/>
          <w:szCs w:val="22"/>
          <w:lang w:val="es-ES"/>
        </w:rPr>
        <w:t>Competencia.</w:t>
      </w:r>
    </w:p>
    <w:p w14:paraId="6E54995F" w14:textId="77777777" w:rsidR="002E40C6" w:rsidRPr="008040F4" w:rsidRDefault="002E40C6">
      <w:pPr>
        <w:autoSpaceDE w:val="0"/>
        <w:autoSpaceDN w:val="0"/>
        <w:adjustRightInd w:val="0"/>
        <w:spacing w:line="360" w:lineRule="auto"/>
        <w:jc w:val="both"/>
        <w:rPr>
          <w:rFonts w:ascii="Palatino Linotype" w:hAnsi="Palatino Linotype" w:cs="Tahoma"/>
          <w:b/>
          <w:sz w:val="22"/>
          <w:szCs w:val="22"/>
          <w:lang w:val="es-ES"/>
        </w:rPr>
      </w:pPr>
    </w:p>
    <w:p w14:paraId="3720AF43" w14:textId="1FE103EA" w:rsidR="00436FD3" w:rsidRPr="008040F4" w:rsidRDefault="00436FD3">
      <w:pPr>
        <w:spacing w:line="360" w:lineRule="auto"/>
        <w:jc w:val="both"/>
        <w:rPr>
          <w:rFonts w:ascii="Palatino Linotype" w:hAnsi="Palatino Linotype" w:cs="Tahoma"/>
          <w:sz w:val="22"/>
          <w:szCs w:val="22"/>
          <w:shd w:val="clear" w:color="auto" w:fill="FFFFFF"/>
        </w:rPr>
      </w:pPr>
      <w:r w:rsidRPr="008040F4">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w:t>
      </w:r>
      <w:r w:rsidR="00CE2566" w:rsidRPr="008040F4">
        <w:rPr>
          <w:rFonts w:ascii="Palatino Linotype" w:hAnsi="Palatino Linotype" w:cs="Tahoma"/>
          <w:sz w:val="22"/>
          <w:szCs w:val="22"/>
          <w:shd w:val="clear" w:color="auto" w:fill="FFFFFF"/>
        </w:rPr>
        <w:t>isión interpuesto por la parte R</w:t>
      </w:r>
      <w:r w:rsidRPr="008040F4">
        <w:rPr>
          <w:rFonts w:ascii="Palatino Linotype" w:hAnsi="Palatino Linotype" w:cs="Tahoma"/>
          <w:sz w:val="22"/>
          <w:szCs w:val="22"/>
          <w:shd w:val="clear" w:color="auto" w:fill="FFFFFF"/>
        </w:rPr>
        <w:t>ecurrente, conforme a lo dispuesto en los artículos 6</w:t>
      </w:r>
      <w:r w:rsidR="008A282C" w:rsidRPr="008040F4">
        <w:rPr>
          <w:rFonts w:ascii="Palatino Linotype" w:hAnsi="Palatino Linotype" w:cs="Tahoma"/>
          <w:sz w:val="22"/>
          <w:szCs w:val="22"/>
          <w:shd w:val="clear" w:color="auto" w:fill="FFFFFF"/>
        </w:rPr>
        <w:t>°</w:t>
      </w:r>
      <w:r w:rsidRPr="008040F4">
        <w:rPr>
          <w:rFonts w:ascii="Palatino Linotype" w:hAnsi="Palatino Linotype" w:cs="Tahoma"/>
          <w:sz w:val="22"/>
          <w:szCs w:val="22"/>
          <w:shd w:val="clear" w:color="auto" w:fill="FFFFFF"/>
        </w:rPr>
        <w:t>, apartado A de la Constitución Política de los Estados Unidos Mexicanos; 5</w:t>
      </w:r>
      <w:r w:rsidR="008A282C" w:rsidRPr="008040F4">
        <w:rPr>
          <w:rFonts w:ascii="Palatino Linotype" w:hAnsi="Palatino Linotype" w:cs="Tahoma"/>
          <w:sz w:val="22"/>
          <w:szCs w:val="22"/>
          <w:shd w:val="clear" w:color="auto" w:fill="FFFFFF"/>
        </w:rPr>
        <w:t>°</w:t>
      </w:r>
      <w:r w:rsidRPr="008040F4">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040F4">
        <w:rPr>
          <w:rStyle w:val="apple-converted-space"/>
          <w:rFonts w:ascii="Palatino Linotype" w:hAnsi="Palatino Linotype" w:cs="Tahoma"/>
          <w:sz w:val="22"/>
          <w:szCs w:val="22"/>
          <w:shd w:val="clear" w:color="auto" w:fill="FFFFFF"/>
        </w:rPr>
        <w:t xml:space="preserve"> 7°, </w:t>
      </w:r>
      <w:r w:rsidRPr="008040F4">
        <w:rPr>
          <w:rFonts w:ascii="Palatino Linotype" w:hAnsi="Palatino Linotype" w:cs="Tahoma"/>
          <w:sz w:val="22"/>
          <w:szCs w:val="22"/>
        </w:rPr>
        <w:t>9</w:t>
      </w:r>
      <w:r w:rsidR="00F024EE" w:rsidRPr="008040F4">
        <w:rPr>
          <w:rFonts w:ascii="Palatino Linotype" w:hAnsi="Palatino Linotype" w:cs="Tahoma"/>
          <w:sz w:val="22"/>
          <w:szCs w:val="22"/>
        </w:rPr>
        <w:t>°</w:t>
      </w:r>
      <w:r w:rsidRPr="008040F4">
        <w:rPr>
          <w:rFonts w:ascii="Palatino Linotype" w:hAnsi="Palatino Linotype" w:cs="Tahoma"/>
          <w:sz w:val="22"/>
          <w:szCs w:val="22"/>
        </w:rPr>
        <w:t xml:space="preserve">, fracciones I y XXIV y 11 </w:t>
      </w:r>
      <w:r w:rsidRPr="008040F4">
        <w:rPr>
          <w:rFonts w:ascii="Palatino Linotype" w:hAnsi="Palatino Linotype" w:cs="Tahoma"/>
          <w:sz w:val="22"/>
          <w:szCs w:val="22"/>
          <w:shd w:val="clear" w:color="auto" w:fill="FFFFFF"/>
        </w:rPr>
        <w:t xml:space="preserve">del Reglamento Interior del Instituto de </w:t>
      </w:r>
      <w:r w:rsidRPr="008040F4">
        <w:rPr>
          <w:rFonts w:ascii="Palatino Linotype" w:hAnsi="Palatino Linotype" w:cs="Tahoma"/>
          <w:sz w:val="22"/>
          <w:szCs w:val="22"/>
          <w:shd w:val="clear" w:color="auto" w:fill="FFFFFF"/>
        </w:rPr>
        <w:lastRenderedPageBreak/>
        <w:t>Transparencia, Acceso a la Información Pública y Protección de Datos Personales del Estado de México y Municipios.</w:t>
      </w:r>
    </w:p>
    <w:p w14:paraId="7BF07933" w14:textId="77777777" w:rsidR="00B727C5" w:rsidRPr="008040F4" w:rsidRDefault="00B727C5">
      <w:pPr>
        <w:spacing w:line="360" w:lineRule="auto"/>
        <w:jc w:val="both"/>
        <w:rPr>
          <w:rFonts w:ascii="Palatino Linotype" w:eastAsia="Calibri" w:hAnsi="Palatino Linotype" w:cs="Tahoma"/>
          <w:bCs/>
          <w:color w:val="000000"/>
          <w:sz w:val="22"/>
          <w:szCs w:val="22"/>
          <w:lang w:val="es-ES" w:eastAsia="es-ES_tradnl"/>
        </w:rPr>
      </w:pPr>
    </w:p>
    <w:p w14:paraId="53668DE4" w14:textId="77777777" w:rsidR="00436FD3" w:rsidRPr="008040F4" w:rsidRDefault="004F2D88">
      <w:pPr>
        <w:autoSpaceDE w:val="0"/>
        <w:autoSpaceDN w:val="0"/>
        <w:adjustRightInd w:val="0"/>
        <w:spacing w:line="360" w:lineRule="auto"/>
        <w:jc w:val="both"/>
        <w:rPr>
          <w:rFonts w:ascii="Palatino Linotype" w:hAnsi="Palatino Linotype" w:cs="Tahoma"/>
          <w:sz w:val="22"/>
          <w:szCs w:val="22"/>
          <w:lang w:val="es-ES"/>
        </w:rPr>
      </w:pPr>
      <w:r w:rsidRPr="008040F4">
        <w:rPr>
          <w:rFonts w:ascii="Palatino Linotype" w:eastAsia="Calibri" w:hAnsi="Palatino Linotype" w:cs="Tahoma"/>
          <w:b/>
          <w:color w:val="000000"/>
          <w:sz w:val="22"/>
          <w:szCs w:val="22"/>
          <w:lang w:val="es-ES" w:eastAsia="es-MX"/>
        </w:rPr>
        <w:t>SEGUND</w:t>
      </w:r>
      <w:r w:rsidR="002241A6" w:rsidRPr="008040F4">
        <w:rPr>
          <w:rFonts w:ascii="Palatino Linotype" w:eastAsia="Calibri" w:hAnsi="Palatino Linotype" w:cs="Tahoma"/>
          <w:b/>
          <w:color w:val="000000"/>
          <w:sz w:val="22"/>
          <w:szCs w:val="22"/>
          <w:lang w:val="es-ES" w:eastAsia="es-MX"/>
        </w:rPr>
        <w:t>O</w:t>
      </w:r>
      <w:r w:rsidRPr="008040F4">
        <w:rPr>
          <w:rFonts w:ascii="Palatino Linotype" w:eastAsia="Calibri" w:hAnsi="Palatino Linotype" w:cs="Tahoma"/>
          <w:color w:val="000000"/>
          <w:sz w:val="22"/>
          <w:szCs w:val="22"/>
          <w:lang w:val="es-ES" w:eastAsia="es-MX"/>
        </w:rPr>
        <w:t xml:space="preserve">. </w:t>
      </w:r>
      <w:r w:rsidRPr="008040F4">
        <w:rPr>
          <w:rFonts w:ascii="Palatino Linotype" w:hAnsi="Palatino Linotype" w:cs="Tahoma"/>
          <w:b/>
          <w:sz w:val="22"/>
          <w:szCs w:val="22"/>
          <w:lang w:val="es-ES"/>
        </w:rPr>
        <w:t>Metodología de estudio.</w:t>
      </w:r>
    </w:p>
    <w:p w14:paraId="205E411E" w14:textId="77777777" w:rsidR="00303CAD" w:rsidRPr="008040F4" w:rsidRDefault="00303CAD">
      <w:pPr>
        <w:autoSpaceDE w:val="0"/>
        <w:autoSpaceDN w:val="0"/>
        <w:adjustRightInd w:val="0"/>
        <w:spacing w:line="360" w:lineRule="auto"/>
        <w:jc w:val="both"/>
        <w:rPr>
          <w:rFonts w:ascii="Palatino Linotype" w:hAnsi="Palatino Linotype" w:cs="Tahoma"/>
          <w:sz w:val="22"/>
          <w:szCs w:val="22"/>
          <w:lang w:val="es-ES"/>
        </w:rPr>
      </w:pPr>
    </w:p>
    <w:p w14:paraId="5AF4D4D8" w14:textId="79B59F9B" w:rsidR="004F2D88" w:rsidRPr="008040F4" w:rsidRDefault="004F2D88">
      <w:pPr>
        <w:autoSpaceDE w:val="0"/>
        <w:autoSpaceDN w:val="0"/>
        <w:adjustRightInd w:val="0"/>
        <w:spacing w:line="360" w:lineRule="auto"/>
        <w:jc w:val="both"/>
        <w:rPr>
          <w:rFonts w:ascii="Palatino Linotype" w:hAnsi="Palatino Linotype" w:cs="Tahoma"/>
          <w:sz w:val="22"/>
          <w:szCs w:val="22"/>
          <w:lang w:val="es-ES"/>
        </w:rPr>
      </w:pPr>
      <w:r w:rsidRPr="008040F4">
        <w:rPr>
          <w:rFonts w:ascii="Palatino Linotype" w:hAnsi="Palatino Linotype" w:cs="Tahoma"/>
          <w:sz w:val="22"/>
          <w:szCs w:val="22"/>
          <w:lang w:val="es-ES"/>
        </w:rPr>
        <w:t>De las constancias que forma parte de</w:t>
      </w:r>
      <w:r w:rsidR="008E1829" w:rsidRPr="008040F4">
        <w:rPr>
          <w:rFonts w:ascii="Palatino Linotype" w:hAnsi="Palatino Linotype" w:cs="Tahoma"/>
          <w:sz w:val="22"/>
          <w:szCs w:val="22"/>
          <w:lang w:val="es-ES"/>
        </w:rPr>
        <w:t>l R</w:t>
      </w:r>
      <w:r w:rsidRPr="008040F4">
        <w:rPr>
          <w:rFonts w:ascii="Palatino Linotype" w:hAnsi="Palatino Linotype" w:cs="Tahoma"/>
          <w:sz w:val="22"/>
          <w:szCs w:val="22"/>
          <w:lang w:val="es-ES"/>
        </w:rPr>
        <w:t>ecurso</w:t>
      </w:r>
      <w:r w:rsidR="008E1829" w:rsidRPr="008040F4">
        <w:rPr>
          <w:rFonts w:ascii="Palatino Linotype" w:hAnsi="Palatino Linotype" w:cs="Tahoma"/>
          <w:sz w:val="22"/>
          <w:szCs w:val="22"/>
          <w:lang w:val="es-ES"/>
        </w:rPr>
        <w:t xml:space="preserve"> de Revisión que se analiza,</w:t>
      </w:r>
      <w:r w:rsidRPr="008040F4">
        <w:rPr>
          <w:rFonts w:ascii="Palatino Linotype" w:hAnsi="Palatino Linotype" w:cs="Tahoma"/>
          <w:sz w:val="22"/>
          <w:szCs w:val="22"/>
          <w:lang w:val="es-ES"/>
        </w:rPr>
        <w:t xml:space="preserve"> se advierte que previo al estudio del fondo de la </w:t>
      </w:r>
      <w:r w:rsidRPr="008040F4">
        <w:rPr>
          <w:rFonts w:ascii="Palatino Linotype" w:hAnsi="Palatino Linotype" w:cs="Tahoma"/>
          <w:i/>
          <w:sz w:val="22"/>
          <w:szCs w:val="22"/>
          <w:lang w:val="es-ES"/>
        </w:rPr>
        <w:t>litis</w:t>
      </w:r>
      <w:r w:rsidRPr="008040F4">
        <w:rPr>
          <w:rFonts w:ascii="Palatino Linotype" w:hAnsi="Palatino Linotype" w:cs="Tahoma"/>
          <w:sz w:val="22"/>
          <w:szCs w:val="22"/>
          <w:lang w:val="es-ES"/>
        </w:rPr>
        <w:t>, es necesario estudiar las causales de improcedencia, para determinar lo que en Derecho proceda.</w:t>
      </w:r>
    </w:p>
    <w:p w14:paraId="7660A075" w14:textId="77777777" w:rsidR="002E40C6" w:rsidRPr="008040F4" w:rsidRDefault="002E40C6">
      <w:pPr>
        <w:autoSpaceDE w:val="0"/>
        <w:autoSpaceDN w:val="0"/>
        <w:adjustRightInd w:val="0"/>
        <w:spacing w:line="360" w:lineRule="auto"/>
        <w:jc w:val="both"/>
        <w:rPr>
          <w:rFonts w:ascii="Palatino Linotype" w:hAnsi="Palatino Linotype" w:cs="Tahoma"/>
          <w:sz w:val="22"/>
          <w:szCs w:val="22"/>
        </w:rPr>
      </w:pPr>
    </w:p>
    <w:p w14:paraId="07D97145" w14:textId="77777777" w:rsidR="00D90C9D" w:rsidRPr="008040F4" w:rsidRDefault="004F2D8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8040F4">
        <w:rPr>
          <w:rFonts w:ascii="Palatino Linotype" w:eastAsia="Calibri" w:hAnsi="Palatino Linotype" w:cs="Tahoma"/>
          <w:b/>
          <w:color w:val="000000"/>
          <w:sz w:val="22"/>
          <w:szCs w:val="22"/>
          <w:lang w:val="es-ES" w:eastAsia="es-MX"/>
        </w:rPr>
        <w:t>Causales de improcedencia.</w:t>
      </w:r>
    </w:p>
    <w:p w14:paraId="3BDB276D" w14:textId="77777777" w:rsidR="00D90C9D" w:rsidRPr="008040F4" w:rsidRDefault="00D90C9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Pr="008040F4" w:rsidRDefault="00F024EE">
      <w:pPr>
        <w:spacing w:line="360" w:lineRule="auto"/>
        <w:jc w:val="both"/>
        <w:rPr>
          <w:rFonts w:ascii="Palatino Linotype" w:hAnsi="Palatino Linotype" w:cs="Tahoma"/>
          <w:sz w:val="22"/>
          <w:szCs w:val="22"/>
        </w:rPr>
      </w:pPr>
      <w:r w:rsidRPr="008040F4">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E459CB3" w14:textId="77777777" w:rsidR="00474B3B" w:rsidRPr="008040F4" w:rsidRDefault="00474B3B">
      <w:pPr>
        <w:spacing w:line="360" w:lineRule="auto"/>
        <w:jc w:val="both"/>
        <w:rPr>
          <w:rFonts w:ascii="Palatino Linotype" w:hAnsi="Palatino Linotype" w:cs="Tahoma"/>
          <w:sz w:val="22"/>
          <w:szCs w:val="22"/>
        </w:rPr>
      </w:pPr>
    </w:p>
    <w:p w14:paraId="28CD13C4" w14:textId="4A131771" w:rsidR="00E42193" w:rsidRPr="008040F4" w:rsidRDefault="00E42193">
      <w:pPr>
        <w:spacing w:line="360" w:lineRule="auto"/>
        <w:jc w:val="both"/>
        <w:rPr>
          <w:rFonts w:ascii="Palatino Linotype" w:hAnsi="Palatino Linotype" w:cs="Tahoma"/>
          <w:sz w:val="22"/>
          <w:szCs w:val="24"/>
        </w:rPr>
      </w:pPr>
      <w:r w:rsidRPr="008040F4">
        <w:rPr>
          <w:rFonts w:ascii="Palatino Linotype" w:hAnsi="Palatino Linotype" w:cs="Tahoma"/>
          <w:sz w:val="22"/>
          <w:szCs w:val="24"/>
        </w:rPr>
        <w:t>En el presente caso, </w:t>
      </w:r>
      <w:r w:rsidRPr="008040F4">
        <w:rPr>
          <w:rFonts w:ascii="Palatino Linotype" w:hAnsi="Palatino Linotype" w:cs="Tahoma"/>
          <w:b/>
          <w:bCs/>
          <w:sz w:val="22"/>
          <w:szCs w:val="24"/>
        </w:rPr>
        <w:t>no se actualiza ninguna de las causales de improcedencia</w:t>
      </w:r>
      <w:r w:rsidRPr="008040F4">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w:t>
      </w:r>
      <w:r w:rsidR="00A52DFF" w:rsidRPr="008040F4">
        <w:rPr>
          <w:rFonts w:ascii="Palatino Linotype" w:hAnsi="Palatino Linotype" w:cs="Tahoma"/>
          <w:sz w:val="22"/>
          <w:szCs w:val="24"/>
        </w:rPr>
        <w:t>o de defensa presentado por la</w:t>
      </w:r>
      <w:r w:rsidR="00CE2566" w:rsidRPr="008040F4">
        <w:rPr>
          <w:rFonts w:ascii="Palatino Linotype" w:hAnsi="Palatino Linotype" w:cs="Tahoma"/>
          <w:sz w:val="22"/>
          <w:szCs w:val="24"/>
        </w:rPr>
        <w:t xml:space="preserve"> R</w:t>
      </w:r>
      <w:r w:rsidRPr="008040F4">
        <w:rPr>
          <w:rFonts w:ascii="Palatino Linotype" w:hAnsi="Palatino Linotype" w:cs="Tahoma"/>
          <w:sz w:val="22"/>
          <w:szCs w:val="24"/>
        </w:rPr>
        <w:t xml:space="preserve">ecurrente ante otra instancia; no existió prevención alguna; la veracidad de la respuesta </w:t>
      </w:r>
      <w:r w:rsidRPr="008040F4">
        <w:rPr>
          <w:rFonts w:ascii="Palatino Linotype" w:hAnsi="Palatino Linotype" w:cs="Tahoma"/>
          <w:sz w:val="22"/>
          <w:szCs w:val="24"/>
        </w:rPr>
        <w:lastRenderedPageBreak/>
        <w:t>no formó parte del agravio; ni se realizó una consulta o ampliación a los alcances del requerimiento informativo.</w:t>
      </w:r>
    </w:p>
    <w:p w14:paraId="244E3669" w14:textId="77777777" w:rsidR="00D15EC3" w:rsidRPr="008040F4" w:rsidRDefault="00D15EC3">
      <w:pPr>
        <w:spacing w:line="360" w:lineRule="auto"/>
        <w:jc w:val="both"/>
        <w:rPr>
          <w:rFonts w:ascii="Palatino Linotype" w:hAnsi="Palatino Linotype" w:cs="Tahoma"/>
          <w:sz w:val="22"/>
          <w:szCs w:val="24"/>
        </w:rPr>
      </w:pPr>
    </w:p>
    <w:p w14:paraId="4003889E" w14:textId="7087B586" w:rsidR="00D15EC3" w:rsidRPr="008040F4" w:rsidRDefault="00D15EC3">
      <w:pPr>
        <w:spacing w:line="360" w:lineRule="auto"/>
        <w:jc w:val="both"/>
        <w:rPr>
          <w:rFonts w:ascii="Palatino Linotype" w:hAnsi="Palatino Linotype" w:cs="Tahoma"/>
          <w:sz w:val="22"/>
          <w:szCs w:val="24"/>
        </w:rPr>
      </w:pPr>
      <w:r w:rsidRPr="008040F4">
        <w:rPr>
          <w:rFonts w:ascii="Palatino Linotype" w:hAnsi="Palatino Linotype" w:cs="Tahoma"/>
          <w:sz w:val="22"/>
          <w:szCs w:val="24"/>
        </w:rPr>
        <w:t xml:space="preserve">Asimismo, se observa que el medio de impugnación fue presentado en tiempo, toda vez </w:t>
      </w:r>
      <w:proofErr w:type="gramStart"/>
      <w:r w:rsidRPr="008040F4">
        <w:rPr>
          <w:rFonts w:ascii="Palatino Linotype" w:hAnsi="Palatino Linotype" w:cs="Tahoma"/>
          <w:sz w:val="22"/>
          <w:szCs w:val="24"/>
        </w:rPr>
        <w:t>que</w:t>
      </w:r>
      <w:proofErr w:type="gramEnd"/>
      <w:r w:rsidRPr="008040F4">
        <w:rPr>
          <w:rFonts w:ascii="Palatino Linotype" w:hAnsi="Palatino Linotype" w:cs="Tahoma"/>
          <w:sz w:val="22"/>
          <w:szCs w:val="24"/>
        </w:rPr>
        <w:t xml:space="preserve"> ante </w:t>
      </w:r>
      <w:r w:rsidRPr="008040F4">
        <w:rPr>
          <w:rFonts w:ascii="Palatino Linotype" w:hAnsi="Palatino Linotype" w:cs="Tahoma"/>
          <w:b/>
          <w:sz w:val="22"/>
          <w:szCs w:val="24"/>
        </w:rPr>
        <w:t>la falta de respuesta del Sujeto Obligado</w:t>
      </w:r>
      <w:r w:rsidRPr="008040F4">
        <w:rPr>
          <w:rFonts w:ascii="Palatino Linotype" w:hAnsi="Palatino Linotype" w:cs="Tahoma"/>
          <w:sz w:val="22"/>
          <w:szCs w:val="24"/>
        </w:rPr>
        <w:t xml:space="preserve">, se constituye la </w:t>
      </w:r>
      <w:r w:rsidRPr="008040F4">
        <w:rPr>
          <w:rFonts w:ascii="Palatino Linotype" w:hAnsi="Palatino Linotype" w:cs="Tahoma"/>
          <w:b/>
          <w:i/>
          <w:sz w:val="22"/>
          <w:szCs w:val="24"/>
        </w:rPr>
        <w:t>negativa ficta</w:t>
      </w:r>
      <w:r w:rsidRPr="008040F4">
        <w:rPr>
          <w:rFonts w:ascii="Palatino Linotype" w:hAnsi="Palatino Linotype" w:cs="Tahoma"/>
          <w:sz w:val="22"/>
          <w:szCs w:val="24"/>
        </w:rPr>
        <w:t>, que genera la posibilidad de los particulares de interponer un medio de impugnación ante tal omisión, en cualquier momento, conforme a lo establecido en los artículos 166, párrafo cuarto y 178, párrafo segundo de la Ley de Transparencia y Acceso a la Información Pública del Estado de México y Municipios.</w:t>
      </w:r>
    </w:p>
    <w:p w14:paraId="7511616B" w14:textId="77777777" w:rsidR="0050058A" w:rsidRPr="008040F4" w:rsidRDefault="0050058A">
      <w:pPr>
        <w:spacing w:line="360" w:lineRule="auto"/>
        <w:jc w:val="both"/>
        <w:rPr>
          <w:rFonts w:ascii="Palatino Linotype" w:hAnsi="Palatino Linotype" w:cs="Tahoma"/>
          <w:sz w:val="22"/>
          <w:szCs w:val="24"/>
        </w:rPr>
      </w:pPr>
    </w:p>
    <w:p w14:paraId="1FF607EE" w14:textId="410CFE2D" w:rsidR="00F024EE" w:rsidRPr="008040F4" w:rsidRDefault="00376B26">
      <w:pPr>
        <w:spacing w:line="360" w:lineRule="auto"/>
        <w:jc w:val="both"/>
        <w:rPr>
          <w:rFonts w:ascii="Palatino Linotype" w:hAnsi="Palatino Linotype" w:cs="Tahoma"/>
          <w:sz w:val="22"/>
          <w:szCs w:val="22"/>
          <w:lang w:val="es-ES"/>
        </w:rPr>
      </w:pPr>
      <w:r w:rsidRPr="008040F4">
        <w:rPr>
          <w:rFonts w:ascii="Palatino Linotype" w:hAnsi="Palatino Linotype" w:cs="Tahoma"/>
          <w:sz w:val="22"/>
          <w:szCs w:val="24"/>
        </w:rPr>
        <w:t xml:space="preserve">Finalmente, se actualiza la causal de procedencia señalada en el </w:t>
      </w:r>
      <w:r w:rsidRPr="008040F4">
        <w:rPr>
          <w:rFonts w:ascii="Palatino Linotype" w:hAnsi="Palatino Linotype" w:cs="Tahoma"/>
          <w:b/>
          <w:sz w:val="22"/>
          <w:szCs w:val="24"/>
        </w:rPr>
        <w:t>artículo 179, fracción VII</w:t>
      </w:r>
      <w:r w:rsidRPr="008040F4">
        <w:rPr>
          <w:rFonts w:ascii="Palatino Linotype" w:hAnsi="Palatino Linotype" w:cs="Tahoma"/>
          <w:sz w:val="22"/>
          <w:szCs w:val="24"/>
        </w:rPr>
        <w:t xml:space="preserve">, de la Ley en cita, pues del análisis </w:t>
      </w:r>
      <w:r w:rsidR="00A52DFF" w:rsidRPr="008040F4">
        <w:rPr>
          <w:rFonts w:ascii="Palatino Linotype" w:hAnsi="Palatino Linotype" w:cs="Tahoma"/>
          <w:sz w:val="22"/>
          <w:szCs w:val="24"/>
        </w:rPr>
        <w:t>a los argumentos vertidos por la</w:t>
      </w:r>
      <w:r w:rsidRPr="008040F4">
        <w:rPr>
          <w:rFonts w:ascii="Palatino Linotype" w:hAnsi="Palatino Linotype" w:cs="Tahoma"/>
          <w:sz w:val="22"/>
          <w:szCs w:val="24"/>
        </w:rPr>
        <w:t xml:space="preserve"> Recurrente en su Recurso de Revisión se advierte que se inconformó con - </w:t>
      </w:r>
      <w:r w:rsidRPr="008040F4">
        <w:rPr>
          <w:rFonts w:ascii="Palatino Linotype" w:hAnsi="Palatino Linotype" w:cs="Tahoma"/>
          <w:b/>
          <w:sz w:val="22"/>
          <w:szCs w:val="24"/>
        </w:rPr>
        <w:t>la falta de respuesta a su solicitud de información -</w:t>
      </w:r>
      <w:r w:rsidRPr="008040F4">
        <w:rPr>
          <w:rFonts w:ascii="Palatino Linotype" w:hAnsi="Palatino Linotype" w:cs="Tahoma"/>
          <w:sz w:val="22"/>
          <w:szCs w:val="24"/>
        </w:rPr>
        <w:t>.</w:t>
      </w:r>
      <w:r w:rsidR="00F024EE" w:rsidRPr="008040F4">
        <w:rPr>
          <w:rFonts w:ascii="Palatino Linotype" w:hAnsi="Palatino Linotype" w:cs="Tahoma"/>
          <w:sz w:val="22"/>
          <w:szCs w:val="22"/>
          <w:lang w:val="es-ES"/>
        </w:rPr>
        <w:t> </w:t>
      </w:r>
    </w:p>
    <w:p w14:paraId="1AC07CAB" w14:textId="77777777" w:rsidR="00376B26" w:rsidRPr="008040F4" w:rsidRDefault="00376B26">
      <w:pPr>
        <w:spacing w:line="360" w:lineRule="auto"/>
        <w:jc w:val="both"/>
        <w:rPr>
          <w:rFonts w:ascii="Palatino Linotype" w:hAnsi="Palatino Linotype" w:cs="Tahoma"/>
          <w:sz w:val="22"/>
          <w:szCs w:val="22"/>
          <w:lang w:val="es-ES"/>
        </w:rPr>
      </w:pPr>
    </w:p>
    <w:p w14:paraId="3C9AFA19" w14:textId="575212F8" w:rsidR="00F024EE" w:rsidRPr="008040F4" w:rsidRDefault="00F024EE">
      <w:pPr>
        <w:spacing w:line="360" w:lineRule="auto"/>
        <w:jc w:val="both"/>
        <w:rPr>
          <w:rFonts w:ascii="Palatino Linotype" w:hAnsi="Palatino Linotype" w:cs="Tahoma"/>
          <w:b/>
          <w:bCs/>
          <w:sz w:val="22"/>
          <w:szCs w:val="22"/>
        </w:rPr>
      </w:pPr>
      <w:r w:rsidRPr="008040F4">
        <w:rPr>
          <w:rFonts w:ascii="Palatino Linotype" w:hAnsi="Palatino Linotype" w:cs="Tahoma"/>
          <w:b/>
          <w:bCs/>
          <w:sz w:val="22"/>
          <w:szCs w:val="22"/>
        </w:rPr>
        <w:t>Causales de sobreseimiento.</w:t>
      </w:r>
    </w:p>
    <w:p w14:paraId="3B991B8C" w14:textId="77777777" w:rsidR="0046280E" w:rsidRPr="008040F4" w:rsidRDefault="0046280E">
      <w:pPr>
        <w:spacing w:line="360" w:lineRule="auto"/>
        <w:jc w:val="both"/>
        <w:rPr>
          <w:rFonts w:ascii="Palatino Linotype" w:hAnsi="Palatino Linotype" w:cs="Tahoma"/>
          <w:sz w:val="22"/>
          <w:szCs w:val="22"/>
        </w:rPr>
      </w:pPr>
    </w:p>
    <w:p w14:paraId="10A8C4C0" w14:textId="4D68301A" w:rsidR="0046280E" w:rsidRPr="008040F4" w:rsidRDefault="0046280E">
      <w:pPr>
        <w:spacing w:line="360" w:lineRule="auto"/>
        <w:jc w:val="both"/>
        <w:rPr>
          <w:rFonts w:ascii="Palatino Linotype" w:hAnsi="Palatino Linotype" w:cs="Tahoma"/>
          <w:sz w:val="22"/>
          <w:szCs w:val="22"/>
          <w:lang w:val="es-ES"/>
        </w:rPr>
      </w:pPr>
      <w:r w:rsidRPr="008040F4">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8040F4">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8040F4">
        <w:rPr>
          <w:rFonts w:ascii="Palatino Linotype" w:hAnsi="Palatino Linotype" w:cs="Tahoma"/>
          <w:sz w:val="22"/>
          <w:szCs w:val="22"/>
          <w:lang w:val="es-ES"/>
        </w:rPr>
        <w:t>lo anterior, en virtud de que no existe constancia en el expedie</w:t>
      </w:r>
      <w:r w:rsidR="00CE2566" w:rsidRPr="008040F4">
        <w:rPr>
          <w:rFonts w:ascii="Palatino Linotype" w:hAnsi="Palatino Linotype" w:cs="Tahoma"/>
          <w:sz w:val="22"/>
          <w:szCs w:val="22"/>
          <w:lang w:val="es-ES"/>
        </w:rPr>
        <w:t>nte en que se actúa, de que la R</w:t>
      </w:r>
      <w:r w:rsidRPr="008040F4">
        <w:rPr>
          <w:rFonts w:ascii="Palatino Linotype" w:hAnsi="Palatino Linotype" w:cs="Tahoma"/>
          <w:sz w:val="22"/>
          <w:szCs w:val="22"/>
          <w:lang w:val="es-ES"/>
        </w:rPr>
        <w:t>ecurrente se hubiera desistido del recurso, hubiera fallecido, que sobreviniera alguna causal de improcedencia, que el Sujeto Obligado hubiese modificado o revocado el acto impugnado, o bien que el recurso de revisión hubiera quedado sin materia.</w:t>
      </w:r>
    </w:p>
    <w:p w14:paraId="3590BC36" w14:textId="77777777" w:rsidR="0046280E" w:rsidRPr="008040F4" w:rsidRDefault="0046280E">
      <w:pPr>
        <w:spacing w:line="360" w:lineRule="auto"/>
        <w:jc w:val="both"/>
        <w:rPr>
          <w:rFonts w:ascii="Palatino Linotype" w:hAnsi="Palatino Linotype" w:cs="Tahoma"/>
          <w:sz w:val="22"/>
          <w:szCs w:val="22"/>
          <w:lang w:val="es-ES"/>
        </w:rPr>
      </w:pPr>
    </w:p>
    <w:p w14:paraId="0C9141E1" w14:textId="77777777" w:rsidR="0046280E" w:rsidRPr="008040F4" w:rsidRDefault="0046280E">
      <w:pPr>
        <w:spacing w:line="360" w:lineRule="auto"/>
        <w:jc w:val="both"/>
        <w:rPr>
          <w:rFonts w:ascii="Palatino Linotype" w:eastAsia="Calibri" w:hAnsi="Palatino Linotype" w:cs="Tahoma"/>
          <w:sz w:val="22"/>
          <w:szCs w:val="22"/>
          <w:lang w:val="es-ES" w:eastAsia="es-ES_tradnl"/>
        </w:rPr>
      </w:pPr>
      <w:r w:rsidRPr="008040F4">
        <w:rPr>
          <w:rFonts w:ascii="Palatino Linotype" w:eastAsia="Calibri" w:hAnsi="Palatino Linotype" w:cs="Tahoma"/>
          <w:bCs/>
          <w:sz w:val="22"/>
          <w:szCs w:val="22"/>
          <w:lang w:val="es-ES" w:eastAsia="es-ES_tradnl"/>
        </w:rPr>
        <w:lastRenderedPageBreak/>
        <w:t xml:space="preserve">Por tales motivos, </w:t>
      </w:r>
      <w:r w:rsidRPr="008040F4">
        <w:rPr>
          <w:rFonts w:ascii="Palatino Linotype" w:eastAsia="Calibri" w:hAnsi="Palatino Linotype" w:cs="Tahoma"/>
          <w:sz w:val="22"/>
          <w:szCs w:val="22"/>
          <w:lang w:val="es-ES" w:eastAsia="es-ES_tradnl"/>
        </w:rPr>
        <w:t xml:space="preserve">se considera procedente entrar al fondo del presente asunto. </w:t>
      </w:r>
    </w:p>
    <w:p w14:paraId="7BC29648" w14:textId="77777777" w:rsidR="0046280E" w:rsidRPr="008040F4" w:rsidRDefault="0046280E">
      <w:pPr>
        <w:spacing w:line="360" w:lineRule="auto"/>
        <w:jc w:val="both"/>
        <w:rPr>
          <w:rFonts w:ascii="Palatino Linotype" w:eastAsia="Calibri" w:hAnsi="Palatino Linotype" w:cs="Tahoma"/>
          <w:b/>
          <w:sz w:val="22"/>
          <w:szCs w:val="22"/>
          <w:lang w:val="es-ES" w:eastAsia="es-ES_tradnl"/>
        </w:rPr>
      </w:pPr>
    </w:p>
    <w:p w14:paraId="01061D58" w14:textId="77777777" w:rsidR="0046280E" w:rsidRPr="008040F4" w:rsidRDefault="0046280E">
      <w:pPr>
        <w:spacing w:line="360" w:lineRule="auto"/>
        <w:jc w:val="both"/>
        <w:rPr>
          <w:rFonts w:ascii="Palatino Linotype" w:eastAsia="Calibri" w:hAnsi="Palatino Linotype" w:cs="Tahoma"/>
          <w:b/>
          <w:sz w:val="22"/>
          <w:szCs w:val="22"/>
          <w:lang w:val="es-ES" w:eastAsia="es-ES_tradnl"/>
        </w:rPr>
      </w:pPr>
      <w:r w:rsidRPr="008040F4">
        <w:rPr>
          <w:rFonts w:ascii="Palatino Linotype" w:eastAsia="Calibri" w:hAnsi="Palatino Linotype" w:cs="Tahoma"/>
          <w:b/>
          <w:sz w:val="22"/>
          <w:szCs w:val="22"/>
          <w:lang w:val="es-ES" w:eastAsia="es-ES_tradnl"/>
        </w:rPr>
        <w:t xml:space="preserve">TERCERO. Determinación de la Controversia. </w:t>
      </w:r>
    </w:p>
    <w:p w14:paraId="62A05FB4" w14:textId="77777777" w:rsidR="0046280E" w:rsidRPr="008040F4" w:rsidRDefault="0046280E">
      <w:pPr>
        <w:spacing w:line="360" w:lineRule="auto"/>
        <w:jc w:val="both"/>
        <w:rPr>
          <w:rFonts w:ascii="Palatino Linotype" w:eastAsia="Calibri" w:hAnsi="Palatino Linotype" w:cs="Tahoma"/>
          <w:sz w:val="22"/>
          <w:szCs w:val="22"/>
          <w:lang w:val="es-ES" w:eastAsia="es-ES_tradnl"/>
        </w:rPr>
      </w:pPr>
    </w:p>
    <w:p w14:paraId="3D847913" w14:textId="77777777" w:rsidR="0046280E" w:rsidRPr="008040F4" w:rsidRDefault="0046280E">
      <w:pPr>
        <w:spacing w:line="360" w:lineRule="auto"/>
        <w:jc w:val="both"/>
        <w:rPr>
          <w:rFonts w:ascii="Palatino Linotype" w:eastAsia="Calibri" w:hAnsi="Palatino Linotype" w:cs="Tahoma"/>
          <w:sz w:val="22"/>
          <w:szCs w:val="22"/>
          <w:lang w:val="es-ES" w:eastAsia="es-ES_tradnl"/>
        </w:rPr>
      </w:pPr>
      <w:r w:rsidRPr="008040F4">
        <w:rPr>
          <w:rFonts w:ascii="Palatino Linotype" w:eastAsia="Calibri" w:hAnsi="Palatino Linotype" w:cs="Tahoma"/>
          <w:sz w:val="22"/>
          <w:szCs w:val="22"/>
          <w:lang w:val="es-ES" w:eastAsia="es-ES_tradnl"/>
        </w:rPr>
        <w:t>Una vez realizado el estudio de las constancias que integran el expediente en que se actúa, se desprende lo siguiente:</w:t>
      </w:r>
    </w:p>
    <w:p w14:paraId="1E25966F" w14:textId="77777777" w:rsidR="0046280E" w:rsidRPr="008040F4" w:rsidRDefault="0046280E">
      <w:pPr>
        <w:spacing w:line="360" w:lineRule="auto"/>
        <w:jc w:val="both"/>
        <w:rPr>
          <w:rFonts w:ascii="Palatino Linotype" w:eastAsia="Calibri" w:hAnsi="Palatino Linotype" w:cs="Tahoma"/>
          <w:sz w:val="22"/>
          <w:szCs w:val="22"/>
          <w:lang w:val="es-ES" w:eastAsia="es-ES_tradnl"/>
        </w:rPr>
      </w:pPr>
    </w:p>
    <w:p w14:paraId="7DC51783" w14:textId="6687570B" w:rsidR="00642027" w:rsidRPr="008040F4" w:rsidRDefault="00A52DFF">
      <w:pPr>
        <w:tabs>
          <w:tab w:val="left" w:pos="4962"/>
        </w:tabs>
        <w:spacing w:line="360" w:lineRule="auto"/>
        <w:jc w:val="both"/>
        <w:rPr>
          <w:rFonts w:ascii="Palatino Linotype" w:eastAsia="Calibri" w:hAnsi="Palatino Linotype" w:cs="Tahoma"/>
          <w:iCs/>
          <w:sz w:val="22"/>
          <w:szCs w:val="22"/>
          <w:lang w:val="es-ES" w:eastAsia="es-ES_tradnl"/>
        </w:rPr>
      </w:pPr>
      <w:r w:rsidRPr="008040F4">
        <w:rPr>
          <w:rFonts w:ascii="Palatino Linotype" w:eastAsia="Calibri" w:hAnsi="Palatino Linotype" w:cs="Tahoma"/>
          <w:iCs/>
          <w:sz w:val="22"/>
          <w:szCs w:val="22"/>
          <w:lang w:val="es-ES" w:eastAsia="es-ES_tradnl"/>
        </w:rPr>
        <w:t>La</w:t>
      </w:r>
      <w:r w:rsidR="00A67649" w:rsidRPr="008040F4">
        <w:rPr>
          <w:rFonts w:ascii="Palatino Linotype" w:eastAsia="Calibri" w:hAnsi="Palatino Linotype" w:cs="Tahoma"/>
          <w:iCs/>
          <w:sz w:val="22"/>
          <w:szCs w:val="22"/>
          <w:lang w:val="es-ES" w:eastAsia="es-ES_tradnl"/>
        </w:rPr>
        <w:t xml:space="preserve"> Recurrente solicitó, </w:t>
      </w:r>
      <w:r w:rsidR="00642027" w:rsidRPr="008040F4">
        <w:rPr>
          <w:rFonts w:ascii="Palatino Linotype" w:eastAsia="Calibri" w:hAnsi="Palatino Linotype" w:cs="Tahoma"/>
          <w:iCs/>
          <w:sz w:val="22"/>
          <w:szCs w:val="22"/>
          <w:lang w:val="es-ES" w:eastAsia="es-ES_tradnl"/>
        </w:rPr>
        <w:t>lo siguiente:</w:t>
      </w:r>
    </w:p>
    <w:p w14:paraId="428BCECB" w14:textId="77777777" w:rsidR="00C41A87" w:rsidRPr="008040F4" w:rsidRDefault="00C41A87">
      <w:pPr>
        <w:tabs>
          <w:tab w:val="left" w:pos="4962"/>
        </w:tabs>
        <w:spacing w:line="360" w:lineRule="auto"/>
        <w:jc w:val="both"/>
        <w:rPr>
          <w:rFonts w:ascii="Palatino Linotype" w:eastAsia="Calibri" w:hAnsi="Palatino Linotype" w:cs="Tahoma"/>
          <w:iCs/>
          <w:sz w:val="22"/>
          <w:szCs w:val="22"/>
          <w:lang w:val="es-ES" w:eastAsia="es-ES_tradnl"/>
        </w:rPr>
      </w:pPr>
    </w:p>
    <w:p w14:paraId="40DD8966" w14:textId="3525A610" w:rsidR="003B38A4" w:rsidRPr="008040F4" w:rsidRDefault="00642027" w:rsidP="000A2DAE">
      <w:pPr>
        <w:pStyle w:val="Prrafodelista"/>
        <w:numPr>
          <w:ilvl w:val="0"/>
          <w:numId w:val="9"/>
        </w:numPr>
        <w:tabs>
          <w:tab w:val="left" w:pos="4962"/>
        </w:tabs>
        <w:spacing w:line="360" w:lineRule="auto"/>
        <w:jc w:val="both"/>
        <w:rPr>
          <w:rFonts w:ascii="Palatino Linotype" w:eastAsia="Calibri" w:hAnsi="Palatino Linotype" w:cs="Tahoma"/>
          <w:iCs/>
          <w:szCs w:val="22"/>
          <w:lang w:val="es-ES" w:eastAsia="es-ES_tradnl"/>
        </w:rPr>
      </w:pPr>
      <w:r w:rsidRPr="008040F4">
        <w:rPr>
          <w:rFonts w:ascii="Palatino Linotype" w:eastAsia="Calibri" w:hAnsi="Palatino Linotype" w:cs="Tahoma"/>
          <w:iCs/>
          <w:szCs w:val="22"/>
          <w:lang w:val="es-ES" w:eastAsia="es-ES_tradnl"/>
        </w:rPr>
        <w:t>L</w:t>
      </w:r>
      <w:r w:rsidR="00A67649" w:rsidRPr="008040F4">
        <w:rPr>
          <w:rFonts w:ascii="Palatino Linotype" w:eastAsia="Calibri" w:hAnsi="Palatino Linotype" w:cs="Tahoma"/>
          <w:iCs/>
          <w:szCs w:val="22"/>
          <w:lang w:val="es-ES" w:eastAsia="es-ES_tradnl"/>
        </w:rPr>
        <w:t xml:space="preserve">a nómina del </w:t>
      </w:r>
      <w:r w:rsidRPr="008040F4">
        <w:rPr>
          <w:rFonts w:ascii="Palatino Linotype" w:eastAsia="Calibri" w:hAnsi="Palatino Linotype" w:cs="Tahoma"/>
          <w:iCs/>
          <w:szCs w:val="22"/>
          <w:lang w:val="es-ES" w:eastAsia="es-ES_tradnl"/>
        </w:rPr>
        <w:t>personal de OPDAPAS de Chicoloapan</w:t>
      </w:r>
      <w:r w:rsidR="005C6033" w:rsidRPr="008040F4">
        <w:rPr>
          <w:rFonts w:ascii="Palatino Linotype" w:eastAsia="Calibri" w:hAnsi="Palatino Linotype" w:cs="Tahoma"/>
          <w:iCs/>
          <w:szCs w:val="22"/>
          <w:lang w:val="es-ES" w:eastAsia="es-ES_tradnl"/>
        </w:rPr>
        <w:t>, respecto de la primera quincena de enero de dos mil diecinueve</w:t>
      </w:r>
      <w:r w:rsidR="003B38A4" w:rsidRPr="008040F4">
        <w:rPr>
          <w:rFonts w:ascii="Palatino Linotype" w:eastAsia="Calibri" w:hAnsi="Palatino Linotype" w:cs="Tahoma"/>
          <w:iCs/>
          <w:szCs w:val="22"/>
          <w:lang w:val="es-ES" w:eastAsia="es-ES_tradnl"/>
        </w:rPr>
        <w:t>; y</w:t>
      </w:r>
    </w:p>
    <w:p w14:paraId="343E1D4E" w14:textId="77777777" w:rsidR="00AE4A6B" w:rsidRPr="008040F4" w:rsidRDefault="00AE4A6B" w:rsidP="006C657D">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593515E" w14:textId="77777777" w:rsidR="00A67649" w:rsidRPr="008040F4" w:rsidRDefault="003B38A4" w:rsidP="000A2DAE">
      <w:pPr>
        <w:pStyle w:val="Prrafodelista"/>
        <w:numPr>
          <w:ilvl w:val="0"/>
          <w:numId w:val="9"/>
        </w:numPr>
        <w:tabs>
          <w:tab w:val="left" w:pos="4962"/>
        </w:tabs>
        <w:spacing w:line="360" w:lineRule="auto"/>
        <w:jc w:val="both"/>
        <w:rPr>
          <w:rFonts w:ascii="Palatino Linotype" w:eastAsia="Calibri" w:hAnsi="Palatino Linotype" w:cs="Tahoma"/>
          <w:iCs/>
          <w:szCs w:val="22"/>
          <w:lang w:val="es-ES" w:eastAsia="es-ES_tradnl"/>
        </w:rPr>
      </w:pPr>
      <w:r w:rsidRPr="008040F4">
        <w:rPr>
          <w:rFonts w:ascii="Palatino Linotype" w:eastAsia="Calibri" w:hAnsi="Palatino Linotype" w:cs="Tahoma"/>
          <w:iCs/>
          <w:szCs w:val="22"/>
          <w:lang w:val="es-ES" w:eastAsia="es-ES_tradnl"/>
        </w:rPr>
        <w:t xml:space="preserve">El currículum vítae del </w:t>
      </w:r>
      <w:proofErr w:type="gramStart"/>
      <w:r w:rsidRPr="008040F4">
        <w:rPr>
          <w:rFonts w:ascii="Palatino Linotype" w:eastAsia="Calibri" w:hAnsi="Palatino Linotype" w:cs="Tahoma"/>
          <w:iCs/>
          <w:szCs w:val="22"/>
          <w:lang w:val="es-ES" w:eastAsia="es-ES_tradnl"/>
        </w:rPr>
        <w:t>Director</w:t>
      </w:r>
      <w:proofErr w:type="gramEnd"/>
      <w:r w:rsidRPr="008040F4">
        <w:rPr>
          <w:rFonts w:ascii="Palatino Linotype" w:eastAsia="Calibri" w:hAnsi="Palatino Linotype" w:cs="Tahoma"/>
          <w:iCs/>
          <w:szCs w:val="22"/>
          <w:lang w:val="es-ES" w:eastAsia="es-ES_tradnl"/>
        </w:rPr>
        <w:t xml:space="preserve"> del OPDAPAS con el documento que acredite su nivel académico.</w:t>
      </w:r>
    </w:p>
    <w:p w14:paraId="730C52D9" w14:textId="77777777" w:rsidR="0046280E" w:rsidRPr="008040F4" w:rsidRDefault="0046280E">
      <w:pPr>
        <w:spacing w:line="360" w:lineRule="auto"/>
        <w:jc w:val="both"/>
        <w:rPr>
          <w:rFonts w:ascii="Palatino Linotype" w:eastAsia="Calibri" w:hAnsi="Palatino Linotype" w:cs="Tahoma"/>
          <w:sz w:val="22"/>
          <w:szCs w:val="22"/>
          <w:lang w:val="es-ES" w:eastAsia="es-ES_tradnl"/>
        </w:rPr>
      </w:pPr>
    </w:p>
    <w:p w14:paraId="7A2CF7B6" w14:textId="025DF89A" w:rsidR="00E9143C" w:rsidRPr="008040F4" w:rsidRDefault="00E9143C">
      <w:pPr>
        <w:tabs>
          <w:tab w:val="left" w:pos="4962"/>
        </w:tabs>
        <w:spacing w:line="360" w:lineRule="auto"/>
        <w:jc w:val="both"/>
        <w:rPr>
          <w:rFonts w:ascii="Palatino Linotype" w:eastAsia="Calibri" w:hAnsi="Palatino Linotype" w:cs="Tahoma"/>
          <w:iCs/>
          <w:sz w:val="22"/>
          <w:szCs w:val="22"/>
          <w:lang w:val="es-ES" w:eastAsia="es-ES_tradnl"/>
        </w:rPr>
      </w:pPr>
      <w:r w:rsidRPr="008040F4">
        <w:rPr>
          <w:rFonts w:ascii="Palatino Linotype" w:eastAsia="Calibri" w:hAnsi="Palatino Linotype" w:cs="Tahoma"/>
          <w:iCs/>
          <w:sz w:val="22"/>
          <w:szCs w:val="22"/>
          <w:lang w:val="es-ES" w:eastAsia="es-ES_tradnl"/>
        </w:rPr>
        <w:t xml:space="preserve">Concluido el plazo para otorgar respuesta, el Sujeto Obligado fue omiso en atender la solicitud de acceso a la información pública que nos ocupa; razón por la cual, la Particular presentó Recurso de Revisión ante este Instituto, en el que manifestó como agravio la falta de respuesta del Sujeto Obligado a la solicitud de acceso a la información con número de folio </w:t>
      </w:r>
      <w:r w:rsidR="00C41A87" w:rsidRPr="008040F4">
        <w:rPr>
          <w:rFonts w:ascii="Palatino Linotype" w:eastAsia="Calibri" w:hAnsi="Palatino Linotype" w:cs="Tahoma"/>
          <w:b/>
          <w:bCs/>
          <w:iCs/>
          <w:sz w:val="22"/>
          <w:szCs w:val="22"/>
          <w:lang w:eastAsia="es-ES_tradnl"/>
        </w:rPr>
        <w:t>00005/OASCHICOLO/IP/2019</w:t>
      </w:r>
      <w:r w:rsidRPr="008040F4">
        <w:rPr>
          <w:rFonts w:ascii="Palatino Linotype" w:eastAsia="Calibri" w:hAnsi="Palatino Linotype" w:cs="Tahoma"/>
          <w:iCs/>
          <w:sz w:val="22"/>
          <w:szCs w:val="22"/>
          <w:lang w:val="es-ES" w:eastAsia="es-ES_tradnl"/>
        </w:rPr>
        <w:t>, dentro de los plazos previstos por la Ley de Transparencia y Acceso a la Información Pública del Estado de México y Municipios.</w:t>
      </w:r>
    </w:p>
    <w:p w14:paraId="6A16D57E" w14:textId="77777777" w:rsidR="00C41A87" w:rsidRPr="008040F4" w:rsidRDefault="00C41A87">
      <w:pPr>
        <w:tabs>
          <w:tab w:val="left" w:pos="4962"/>
        </w:tabs>
        <w:spacing w:line="360" w:lineRule="auto"/>
        <w:jc w:val="both"/>
        <w:rPr>
          <w:rFonts w:ascii="Palatino Linotype" w:eastAsia="Calibri" w:hAnsi="Palatino Linotype" w:cs="Tahoma"/>
          <w:iCs/>
          <w:sz w:val="22"/>
          <w:szCs w:val="22"/>
          <w:lang w:val="es-ES" w:eastAsia="es-ES_tradnl"/>
        </w:rPr>
      </w:pPr>
    </w:p>
    <w:p w14:paraId="445B5081" w14:textId="6CA95FD0" w:rsidR="008638A0" w:rsidRPr="008040F4" w:rsidRDefault="00C24BB4">
      <w:pPr>
        <w:spacing w:line="360" w:lineRule="auto"/>
        <w:jc w:val="both"/>
        <w:rPr>
          <w:rFonts w:ascii="Palatino Linotype" w:hAnsi="Palatino Linotype" w:cs="Tahoma"/>
          <w:bCs/>
          <w:iCs/>
          <w:sz w:val="22"/>
          <w:szCs w:val="22"/>
          <w:lang w:val="es-ES_tradnl"/>
        </w:rPr>
      </w:pPr>
      <w:r w:rsidRPr="008040F4">
        <w:rPr>
          <w:rFonts w:ascii="Palatino Linotype" w:eastAsia="Calibri" w:hAnsi="Palatino Linotype" w:cs="Tahoma"/>
          <w:iCs/>
          <w:sz w:val="22"/>
          <w:szCs w:val="22"/>
          <w:lang w:val="es-ES" w:eastAsia="es-ES_tradnl"/>
        </w:rPr>
        <w:t>El Sujeto Obligado fue omiso en presentar</w:t>
      </w:r>
      <w:r w:rsidR="006752DD" w:rsidRPr="008040F4">
        <w:rPr>
          <w:rFonts w:ascii="Palatino Linotype" w:eastAsia="Calibri" w:hAnsi="Palatino Linotype" w:cs="Tahoma"/>
          <w:iCs/>
          <w:sz w:val="22"/>
          <w:szCs w:val="22"/>
          <w:lang w:val="es-ES" w:eastAsia="es-ES_tradnl"/>
        </w:rPr>
        <w:t xml:space="preserve"> Informe Justificado, </w:t>
      </w:r>
      <w:r w:rsidRPr="008040F4">
        <w:rPr>
          <w:rFonts w:ascii="Palatino Linotype" w:eastAsia="Calibri" w:hAnsi="Palatino Linotype" w:cs="Tahoma"/>
          <w:iCs/>
          <w:sz w:val="22"/>
          <w:szCs w:val="22"/>
          <w:lang w:val="es-ES" w:eastAsia="es-ES_tradnl"/>
        </w:rPr>
        <w:t xml:space="preserve">por lo tanto, </w:t>
      </w:r>
      <w:r w:rsidR="00F95BDB" w:rsidRPr="008040F4">
        <w:rPr>
          <w:rFonts w:ascii="Palatino Linotype" w:eastAsia="Calibri" w:hAnsi="Palatino Linotype" w:cs="Tahoma"/>
          <w:iCs/>
          <w:sz w:val="22"/>
          <w:szCs w:val="22"/>
          <w:lang w:val="es-ES" w:eastAsia="es-ES_tradnl"/>
        </w:rPr>
        <w:t xml:space="preserve">se advierte del apartado de antecedentes, </w:t>
      </w:r>
      <w:r w:rsidRPr="008040F4">
        <w:rPr>
          <w:rFonts w:ascii="Palatino Linotype" w:eastAsia="Calibri" w:hAnsi="Palatino Linotype" w:cs="Tahoma"/>
          <w:iCs/>
          <w:sz w:val="22"/>
          <w:szCs w:val="22"/>
          <w:lang w:val="es-ES" w:eastAsia="es-ES_tradnl"/>
        </w:rPr>
        <w:t xml:space="preserve">que el Organismo Descentralizado de Agua y Saneamiento de </w:t>
      </w:r>
      <w:r w:rsidRPr="008040F4">
        <w:rPr>
          <w:rFonts w:ascii="Palatino Linotype" w:eastAsia="Calibri" w:hAnsi="Palatino Linotype" w:cs="Tahoma"/>
          <w:iCs/>
          <w:sz w:val="22"/>
          <w:szCs w:val="22"/>
          <w:lang w:val="es-ES" w:eastAsia="es-ES_tradnl"/>
        </w:rPr>
        <w:lastRenderedPageBreak/>
        <w:t xml:space="preserve">Chicoloapan </w:t>
      </w:r>
      <w:r w:rsidR="00F95BDB" w:rsidRPr="008040F4">
        <w:rPr>
          <w:rFonts w:ascii="Palatino Linotype" w:eastAsia="Calibri" w:hAnsi="Palatino Linotype" w:cs="Tahoma"/>
          <w:iCs/>
          <w:sz w:val="22"/>
          <w:szCs w:val="22"/>
          <w:lang w:val="es-ES" w:eastAsia="es-ES_tradnl"/>
        </w:rPr>
        <w:t>no entregó la información requerida</w:t>
      </w:r>
      <w:r w:rsidRPr="008040F4">
        <w:rPr>
          <w:rFonts w:ascii="Palatino Linotype" w:eastAsia="Calibri" w:hAnsi="Palatino Linotype" w:cs="Tahoma"/>
          <w:iCs/>
          <w:sz w:val="22"/>
          <w:szCs w:val="22"/>
          <w:lang w:val="es-ES" w:eastAsia="es-ES_tradnl"/>
        </w:rPr>
        <w:t>, por lo que a la fecha</w:t>
      </w:r>
      <w:r w:rsidR="00A52DFF" w:rsidRPr="008040F4">
        <w:rPr>
          <w:rFonts w:ascii="Palatino Linotype" w:eastAsia="Calibri" w:hAnsi="Palatino Linotype" w:cs="Tahoma"/>
          <w:iCs/>
          <w:sz w:val="22"/>
          <w:szCs w:val="22"/>
          <w:lang w:val="es-ES" w:eastAsia="es-ES_tradnl"/>
        </w:rPr>
        <w:t xml:space="preserve"> la</w:t>
      </w:r>
      <w:r w:rsidR="00F25165" w:rsidRPr="008040F4">
        <w:rPr>
          <w:rFonts w:ascii="Palatino Linotype" w:eastAsia="Calibri" w:hAnsi="Palatino Linotype" w:cs="Tahoma"/>
          <w:iCs/>
          <w:sz w:val="22"/>
          <w:szCs w:val="22"/>
          <w:lang w:val="es-ES" w:eastAsia="es-ES_tradnl"/>
        </w:rPr>
        <w:t xml:space="preserve"> Recurrente sigue sin obtener la información</w:t>
      </w:r>
      <w:r w:rsidR="008638A0" w:rsidRPr="008040F4">
        <w:rPr>
          <w:rFonts w:ascii="Palatino Linotype" w:hAnsi="Palatino Linotype" w:cs="Tahoma"/>
          <w:bCs/>
          <w:iCs/>
          <w:sz w:val="22"/>
          <w:szCs w:val="22"/>
          <w:lang w:val="es-ES_tradnl"/>
        </w:rPr>
        <w:t>.</w:t>
      </w:r>
    </w:p>
    <w:p w14:paraId="46A55BBD" w14:textId="77777777" w:rsidR="00AE4A6B" w:rsidRPr="008040F4" w:rsidRDefault="00AE4A6B">
      <w:pPr>
        <w:spacing w:line="360" w:lineRule="auto"/>
        <w:jc w:val="both"/>
        <w:rPr>
          <w:rFonts w:ascii="Palatino Linotype" w:hAnsi="Palatino Linotype" w:cs="Tahoma"/>
          <w:sz w:val="22"/>
          <w:szCs w:val="22"/>
        </w:rPr>
      </w:pPr>
    </w:p>
    <w:p w14:paraId="3AD33110" w14:textId="224D5498" w:rsidR="0046280E" w:rsidRPr="008040F4" w:rsidRDefault="00A67649">
      <w:pPr>
        <w:spacing w:line="360" w:lineRule="auto"/>
        <w:jc w:val="both"/>
        <w:rPr>
          <w:rFonts w:ascii="Palatino Linotype" w:eastAsia="Calibri" w:hAnsi="Palatino Linotype" w:cs="Tahoma"/>
          <w:sz w:val="22"/>
          <w:szCs w:val="22"/>
          <w:lang w:val="es-ES" w:eastAsia="es-ES_tradnl"/>
        </w:rPr>
      </w:pPr>
      <w:r w:rsidRPr="008040F4">
        <w:rPr>
          <w:rFonts w:ascii="Palatino Linotype" w:eastAsia="Calibri" w:hAnsi="Palatino Linotype" w:cs="Tahoma"/>
          <w:sz w:val="22"/>
          <w:szCs w:val="22"/>
          <w:lang w:val="es-ES" w:eastAsia="es-ES_tradnl"/>
        </w:rPr>
        <w:t>Establecido lo anterior, lo consecuente es analiz</w:t>
      </w:r>
      <w:r w:rsidR="00CD4600" w:rsidRPr="008040F4">
        <w:rPr>
          <w:rFonts w:ascii="Palatino Linotype" w:eastAsia="Calibri" w:hAnsi="Palatino Linotype" w:cs="Tahoma"/>
          <w:sz w:val="22"/>
          <w:szCs w:val="22"/>
          <w:lang w:val="es-ES" w:eastAsia="es-ES_tradnl"/>
        </w:rPr>
        <w:t>ar el agravio manifestado por la</w:t>
      </w:r>
      <w:r w:rsidRPr="008040F4">
        <w:rPr>
          <w:rFonts w:ascii="Palatino Linotype" w:eastAsia="Calibri" w:hAnsi="Palatino Linotype" w:cs="Tahoma"/>
          <w:sz w:val="22"/>
          <w:szCs w:val="22"/>
          <w:lang w:val="es-ES" w:eastAsia="es-ES_tradnl"/>
        </w:rPr>
        <w:t xml:space="preserve"> ahora Recurrente, de conformidad con lo dispuesto por la Ley de Transparencia y Acceso a la Información Pública del Estado de México y Municipios y demás disposiciones legales aplicables a la materia que se resuelve.</w:t>
      </w:r>
    </w:p>
    <w:p w14:paraId="530E11BF" w14:textId="77777777" w:rsidR="0046280E" w:rsidRPr="008040F4" w:rsidRDefault="0046280E">
      <w:pPr>
        <w:spacing w:line="360" w:lineRule="auto"/>
        <w:jc w:val="both"/>
        <w:rPr>
          <w:rFonts w:ascii="Palatino Linotype" w:eastAsia="Calibri" w:hAnsi="Palatino Linotype" w:cs="Tahoma"/>
          <w:sz w:val="22"/>
          <w:szCs w:val="22"/>
          <w:lang w:val="es-ES" w:eastAsia="es-ES_tradnl"/>
        </w:rPr>
      </w:pPr>
    </w:p>
    <w:p w14:paraId="0550AB70" w14:textId="77777777" w:rsidR="00A67649" w:rsidRPr="008040F4" w:rsidRDefault="00A67649">
      <w:pPr>
        <w:spacing w:line="360" w:lineRule="auto"/>
        <w:ind w:right="-93"/>
        <w:jc w:val="both"/>
        <w:rPr>
          <w:rFonts w:ascii="Palatino Linotype" w:hAnsi="Palatino Linotype" w:cs="Tahoma"/>
          <w:b/>
          <w:sz w:val="22"/>
          <w:szCs w:val="22"/>
        </w:rPr>
      </w:pPr>
      <w:r w:rsidRPr="008040F4">
        <w:rPr>
          <w:rFonts w:ascii="Palatino Linotype" w:hAnsi="Palatino Linotype" w:cs="Tahoma"/>
          <w:b/>
          <w:sz w:val="22"/>
          <w:szCs w:val="22"/>
          <w:lang w:val="es-ES"/>
        </w:rPr>
        <w:t xml:space="preserve">CUARTO. </w:t>
      </w:r>
      <w:r w:rsidRPr="008040F4">
        <w:rPr>
          <w:rFonts w:ascii="Palatino Linotype" w:hAnsi="Palatino Linotype" w:cs="Tahoma"/>
          <w:b/>
          <w:sz w:val="22"/>
          <w:szCs w:val="22"/>
        </w:rPr>
        <w:t>Marco normativo aplicable en materia de transparencia y acceso a la información pública.</w:t>
      </w:r>
    </w:p>
    <w:p w14:paraId="02CDA91B" w14:textId="77777777" w:rsidR="00A67649" w:rsidRPr="008040F4" w:rsidRDefault="00A67649">
      <w:pPr>
        <w:spacing w:line="360" w:lineRule="auto"/>
        <w:ind w:right="-93"/>
        <w:jc w:val="both"/>
        <w:rPr>
          <w:rFonts w:ascii="Palatino Linotype" w:hAnsi="Palatino Linotype" w:cs="Tahoma"/>
          <w:b/>
          <w:sz w:val="22"/>
          <w:szCs w:val="22"/>
        </w:rPr>
      </w:pPr>
    </w:p>
    <w:p w14:paraId="26DD13E0" w14:textId="77777777" w:rsidR="00A67649" w:rsidRPr="008040F4" w:rsidRDefault="00A67649">
      <w:pPr>
        <w:spacing w:line="360" w:lineRule="auto"/>
        <w:contextualSpacing/>
        <w:jc w:val="both"/>
        <w:rPr>
          <w:rFonts w:ascii="Palatino Linotype" w:hAnsi="Palatino Linotype" w:cs="Tahoma"/>
          <w:sz w:val="22"/>
          <w:szCs w:val="22"/>
        </w:rPr>
      </w:pPr>
      <w:r w:rsidRPr="008040F4">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A505285" w14:textId="77777777" w:rsidR="00A67649" w:rsidRPr="008040F4" w:rsidRDefault="00A67649">
      <w:pPr>
        <w:spacing w:line="360" w:lineRule="auto"/>
        <w:jc w:val="both"/>
        <w:rPr>
          <w:rFonts w:ascii="Palatino Linotype" w:hAnsi="Palatino Linotype" w:cs="Tahoma"/>
          <w:sz w:val="22"/>
          <w:szCs w:val="22"/>
        </w:rPr>
      </w:pPr>
    </w:p>
    <w:p w14:paraId="467A7023" w14:textId="77777777" w:rsidR="00A67649" w:rsidRPr="008040F4" w:rsidRDefault="00A67649">
      <w:pPr>
        <w:spacing w:line="360" w:lineRule="auto"/>
        <w:jc w:val="both"/>
        <w:rPr>
          <w:rFonts w:ascii="Palatino Linotype" w:hAnsi="Palatino Linotype" w:cs="Tahoma"/>
          <w:sz w:val="22"/>
          <w:szCs w:val="22"/>
        </w:rPr>
      </w:pPr>
      <w:r w:rsidRPr="008040F4">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22CD4EA" w14:textId="77777777" w:rsidR="00A67649" w:rsidRPr="008040F4" w:rsidRDefault="00A67649">
      <w:pPr>
        <w:spacing w:line="360" w:lineRule="auto"/>
        <w:jc w:val="both"/>
        <w:rPr>
          <w:rFonts w:ascii="Palatino Linotype" w:hAnsi="Palatino Linotype" w:cs="Tahoma"/>
          <w:sz w:val="22"/>
          <w:szCs w:val="22"/>
        </w:rPr>
      </w:pPr>
    </w:p>
    <w:p w14:paraId="6CF10BEB" w14:textId="77777777" w:rsidR="00A67649" w:rsidRPr="008040F4" w:rsidRDefault="00A67649">
      <w:pPr>
        <w:spacing w:line="360" w:lineRule="auto"/>
        <w:jc w:val="both"/>
        <w:rPr>
          <w:rFonts w:ascii="Palatino Linotype" w:hAnsi="Palatino Linotype" w:cs="Tahoma"/>
          <w:sz w:val="22"/>
          <w:szCs w:val="22"/>
        </w:rPr>
      </w:pPr>
      <w:r w:rsidRPr="008040F4">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8040F4">
        <w:rPr>
          <w:rFonts w:ascii="Palatino Linotype" w:hAnsi="Palatino Linotype" w:cs="Tahoma"/>
          <w:sz w:val="22"/>
          <w:szCs w:val="22"/>
        </w:rPr>
        <w:lastRenderedPageBreak/>
        <w:t>Plataforma Nacional de Transparencia, establecen los formatos para dar cumplimiento a las Obligaciones de Transparencia, así como los plazos de actualización.</w:t>
      </w:r>
    </w:p>
    <w:p w14:paraId="76631A53" w14:textId="77777777" w:rsidR="00A67649" w:rsidRPr="008040F4" w:rsidRDefault="00A67649">
      <w:pPr>
        <w:spacing w:line="360" w:lineRule="auto"/>
        <w:jc w:val="both"/>
        <w:rPr>
          <w:rFonts w:ascii="Palatino Linotype" w:hAnsi="Palatino Linotype" w:cs="Tahoma"/>
          <w:sz w:val="22"/>
          <w:szCs w:val="22"/>
        </w:rPr>
      </w:pPr>
    </w:p>
    <w:p w14:paraId="52F5C7FB" w14:textId="77777777" w:rsidR="00A67649" w:rsidRPr="008040F4" w:rsidRDefault="00A67649">
      <w:pPr>
        <w:spacing w:line="360" w:lineRule="auto"/>
        <w:jc w:val="both"/>
        <w:rPr>
          <w:rFonts w:ascii="Palatino Linotype" w:hAnsi="Palatino Linotype" w:cs="Tahoma"/>
          <w:sz w:val="22"/>
          <w:szCs w:val="22"/>
        </w:rPr>
      </w:pPr>
      <w:r w:rsidRPr="008040F4">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A05BC54" w14:textId="77777777" w:rsidR="00A67649" w:rsidRPr="008040F4" w:rsidRDefault="00A67649">
      <w:pPr>
        <w:spacing w:line="360" w:lineRule="auto"/>
        <w:jc w:val="both"/>
        <w:rPr>
          <w:rFonts w:ascii="Palatino Linotype" w:hAnsi="Palatino Linotype" w:cs="Tahoma"/>
          <w:sz w:val="22"/>
          <w:szCs w:val="22"/>
        </w:rPr>
      </w:pPr>
    </w:p>
    <w:p w14:paraId="0916BBAF" w14:textId="77777777" w:rsidR="00A67649" w:rsidRPr="008040F4" w:rsidRDefault="00A67649">
      <w:pPr>
        <w:spacing w:line="360" w:lineRule="auto"/>
        <w:jc w:val="both"/>
        <w:rPr>
          <w:rFonts w:ascii="Palatino Linotype" w:hAnsi="Palatino Linotype" w:cs="Tahoma"/>
          <w:sz w:val="22"/>
          <w:szCs w:val="22"/>
        </w:rPr>
      </w:pPr>
      <w:r w:rsidRPr="008040F4">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82AE1E5" w14:textId="77777777" w:rsidR="00A67649" w:rsidRPr="008040F4" w:rsidRDefault="00A67649">
      <w:pPr>
        <w:spacing w:line="360" w:lineRule="auto"/>
        <w:jc w:val="both"/>
        <w:rPr>
          <w:rFonts w:ascii="Palatino Linotype" w:hAnsi="Palatino Linotype" w:cs="Tahoma"/>
          <w:sz w:val="22"/>
          <w:szCs w:val="22"/>
        </w:rPr>
      </w:pPr>
    </w:p>
    <w:p w14:paraId="3028E64F" w14:textId="77777777" w:rsidR="00A67649" w:rsidRPr="008040F4" w:rsidRDefault="00A67649">
      <w:pPr>
        <w:spacing w:line="360" w:lineRule="auto"/>
        <w:jc w:val="both"/>
        <w:rPr>
          <w:rFonts w:ascii="Palatino Linotype" w:hAnsi="Palatino Linotype" w:cs="Tahoma"/>
          <w:sz w:val="22"/>
          <w:szCs w:val="22"/>
        </w:rPr>
      </w:pPr>
      <w:r w:rsidRPr="008040F4">
        <w:rPr>
          <w:rFonts w:ascii="Palatino Linotype" w:hAnsi="Palatino Linotype" w:cs="Tahoma"/>
          <w:sz w:val="22"/>
          <w:szCs w:val="22"/>
        </w:rPr>
        <w:t>El artículo 12, que, quienes generen, recopilen, administren, manejen, procesen, archiven o conserven información pública serán responsables de la misma.</w:t>
      </w:r>
    </w:p>
    <w:p w14:paraId="2C182F8E" w14:textId="77777777" w:rsidR="00A67649" w:rsidRPr="008040F4" w:rsidRDefault="00A67649">
      <w:pPr>
        <w:spacing w:line="360" w:lineRule="auto"/>
        <w:jc w:val="both"/>
        <w:rPr>
          <w:rFonts w:ascii="Palatino Linotype" w:hAnsi="Palatino Linotype" w:cs="Tahoma"/>
          <w:sz w:val="22"/>
          <w:szCs w:val="22"/>
        </w:rPr>
      </w:pPr>
    </w:p>
    <w:p w14:paraId="36E51FAC" w14:textId="77777777" w:rsidR="00A67649" w:rsidRPr="008040F4" w:rsidRDefault="00A67649">
      <w:pPr>
        <w:spacing w:line="360" w:lineRule="auto"/>
        <w:jc w:val="both"/>
        <w:rPr>
          <w:rFonts w:ascii="Palatino Linotype" w:hAnsi="Palatino Linotype" w:cs="Tahoma"/>
          <w:sz w:val="22"/>
          <w:szCs w:val="22"/>
        </w:rPr>
      </w:pPr>
      <w:r w:rsidRPr="008040F4">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EFCCF19" w14:textId="77777777" w:rsidR="00A67649" w:rsidRPr="008040F4" w:rsidRDefault="00A67649">
      <w:pPr>
        <w:spacing w:line="360" w:lineRule="auto"/>
        <w:jc w:val="both"/>
        <w:rPr>
          <w:rFonts w:ascii="Palatino Linotype" w:hAnsi="Palatino Linotype" w:cs="Tahoma"/>
          <w:sz w:val="22"/>
          <w:szCs w:val="22"/>
        </w:rPr>
      </w:pPr>
    </w:p>
    <w:p w14:paraId="13A19BBF" w14:textId="77777777" w:rsidR="00A67649" w:rsidRPr="008040F4" w:rsidRDefault="00A67649">
      <w:pPr>
        <w:spacing w:line="360" w:lineRule="auto"/>
        <w:jc w:val="both"/>
        <w:rPr>
          <w:rFonts w:ascii="Palatino Linotype" w:hAnsi="Palatino Linotype" w:cs="Tahoma"/>
          <w:sz w:val="22"/>
          <w:szCs w:val="22"/>
        </w:rPr>
      </w:pPr>
      <w:r w:rsidRPr="008040F4">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2C471DB" w14:textId="77777777" w:rsidR="00A67649" w:rsidRPr="008040F4" w:rsidRDefault="00A67649">
      <w:pPr>
        <w:spacing w:line="360" w:lineRule="auto"/>
        <w:jc w:val="both"/>
        <w:rPr>
          <w:rFonts w:ascii="Palatino Linotype" w:eastAsia="Calibri" w:hAnsi="Palatino Linotype" w:cs="Tahoma"/>
          <w:sz w:val="22"/>
          <w:szCs w:val="22"/>
          <w:lang w:val="es-ES" w:eastAsia="es-ES_tradnl"/>
        </w:rPr>
      </w:pPr>
    </w:p>
    <w:p w14:paraId="00B8AF8A" w14:textId="5E2F03B2" w:rsidR="008638A0" w:rsidRPr="008040F4" w:rsidRDefault="009E368C" w:rsidP="00C83EA1">
      <w:pPr>
        <w:spacing w:line="360" w:lineRule="auto"/>
        <w:jc w:val="both"/>
        <w:rPr>
          <w:rFonts w:ascii="Palatino Linotype" w:eastAsia="Calibri" w:hAnsi="Palatino Linotype" w:cs="Tahoma"/>
          <w:sz w:val="22"/>
          <w:szCs w:val="22"/>
          <w:lang w:val="es-ES" w:eastAsia="es-ES_tradnl"/>
        </w:rPr>
      </w:pPr>
      <w:r w:rsidRPr="008040F4">
        <w:rPr>
          <w:rFonts w:ascii="Palatino Linotype" w:eastAsia="Calibri" w:hAnsi="Palatino Linotype" w:cs="Tahoma"/>
          <w:sz w:val="22"/>
          <w:szCs w:val="22"/>
          <w:lang w:val="es-ES" w:eastAsia="es-ES_tradnl"/>
        </w:rPr>
        <w:lastRenderedPageBreak/>
        <w:t xml:space="preserve">El </w:t>
      </w:r>
      <w:r w:rsidRPr="008040F4">
        <w:rPr>
          <w:rFonts w:ascii="Palatino Linotype" w:eastAsia="Calibri" w:hAnsi="Palatino Linotype" w:cs="Tahoma"/>
          <w:b/>
          <w:sz w:val="22"/>
          <w:szCs w:val="22"/>
          <w:lang w:val="es-ES" w:eastAsia="es-ES_tradnl"/>
        </w:rPr>
        <w:t>artículo 92, fracción VIII</w:t>
      </w:r>
      <w:r w:rsidRPr="008040F4">
        <w:rPr>
          <w:rFonts w:ascii="Palatino Linotype" w:eastAsia="Calibri" w:hAnsi="Palatino Linotype" w:cs="Tahoma"/>
          <w:sz w:val="22"/>
          <w:szCs w:val="22"/>
          <w:lang w:val="es-ES" w:eastAsia="es-ES_tradnl"/>
        </w:rPr>
        <w:t>,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p>
    <w:p w14:paraId="4CADBD46" w14:textId="77777777" w:rsidR="00C83EA1" w:rsidRPr="008040F4" w:rsidRDefault="00C83EA1" w:rsidP="00C83EA1">
      <w:pPr>
        <w:spacing w:line="360" w:lineRule="auto"/>
        <w:jc w:val="both"/>
        <w:rPr>
          <w:rFonts w:ascii="Palatino Linotype" w:eastAsia="Calibri" w:hAnsi="Palatino Linotype" w:cs="Tahoma"/>
          <w:sz w:val="22"/>
          <w:szCs w:val="22"/>
          <w:lang w:val="es-ES" w:eastAsia="es-ES_tradnl"/>
        </w:rPr>
      </w:pPr>
    </w:p>
    <w:p w14:paraId="2006A77C" w14:textId="574D8BF1" w:rsidR="00C83EA1" w:rsidRPr="008040F4" w:rsidRDefault="00C83EA1" w:rsidP="00C83EA1">
      <w:pPr>
        <w:spacing w:line="360" w:lineRule="auto"/>
        <w:jc w:val="both"/>
        <w:rPr>
          <w:rFonts w:ascii="Palatino Linotype" w:eastAsia="Calibri" w:hAnsi="Palatino Linotype" w:cs="Tahoma"/>
          <w:sz w:val="22"/>
          <w:szCs w:val="22"/>
          <w:lang w:val="es-ES" w:eastAsia="es-ES_tradnl"/>
        </w:rPr>
      </w:pPr>
      <w:r w:rsidRPr="008040F4">
        <w:rPr>
          <w:rFonts w:ascii="Palatino Linotype" w:eastAsia="Calibri" w:hAnsi="Palatino Linotype" w:cs="Tahoma"/>
          <w:sz w:val="22"/>
          <w:szCs w:val="22"/>
          <w:lang w:val="es-ES" w:eastAsia="es-ES_tradnl"/>
        </w:rPr>
        <w:t xml:space="preserve">El </w:t>
      </w:r>
      <w:r w:rsidRPr="008040F4">
        <w:rPr>
          <w:rFonts w:ascii="Palatino Linotype" w:eastAsia="Calibri" w:hAnsi="Palatino Linotype" w:cs="Tahoma"/>
          <w:b/>
          <w:sz w:val="22"/>
          <w:szCs w:val="22"/>
          <w:lang w:val="es-ES" w:eastAsia="es-ES_tradnl"/>
        </w:rPr>
        <w:t>artículo 92, fracción XXI</w:t>
      </w:r>
      <w:r w:rsidR="00852322" w:rsidRPr="008040F4">
        <w:rPr>
          <w:rFonts w:ascii="Palatino Linotype" w:eastAsia="Calibri" w:hAnsi="Palatino Linotype" w:cs="Tahoma"/>
          <w:sz w:val="22"/>
          <w:szCs w:val="22"/>
          <w:lang w:val="es-ES" w:eastAsia="es-ES_tradnl"/>
        </w:rPr>
        <w:t xml:space="preserve">, que, la información curricular, dese el nivel de jefe de departamento o equivalente, hasta el titular del Sujeto Obligado, así como, en su </w:t>
      </w:r>
      <w:proofErr w:type="gramStart"/>
      <w:r w:rsidR="00852322" w:rsidRPr="008040F4">
        <w:rPr>
          <w:rFonts w:ascii="Palatino Linotype" w:eastAsia="Calibri" w:hAnsi="Palatino Linotype" w:cs="Tahoma"/>
          <w:sz w:val="22"/>
          <w:szCs w:val="22"/>
          <w:lang w:val="es-ES" w:eastAsia="es-ES_tradnl"/>
        </w:rPr>
        <w:t>acaso,  las</w:t>
      </w:r>
      <w:proofErr w:type="gramEnd"/>
      <w:r w:rsidR="00852322" w:rsidRPr="008040F4">
        <w:rPr>
          <w:rFonts w:ascii="Palatino Linotype" w:eastAsia="Calibri" w:hAnsi="Palatino Linotype" w:cs="Tahoma"/>
          <w:sz w:val="22"/>
          <w:szCs w:val="22"/>
          <w:lang w:val="es-ES" w:eastAsia="es-ES_tradnl"/>
        </w:rPr>
        <w:t xml:space="preserve"> sanciones administrativas de que haya sido objeto, corresponden a una Obligación Común de Transparencia para los sujetos obligados.</w:t>
      </w:r>
    </w:p>
    <w:p w14:paraId="43F1137D" w14:textId="77777777" w:rsidR="00C83EA1" w:rsidRPr="008040F4" w:rsidRDefault="00C83EA1" w:rsidP="00C83EA1">
      <w:pPr>
        <w:spacing w:line="360" w:lineRule="auto"/>
        <w:jc w:val="both"/>
        <w:rPr>
          <w:rFonts w:ascii="Palatino Linotype" w:eastAsia="Calibri" w:hAnsi="Palatino Linotype" w:cs="Tahoma"/>
          <w:sz w:val="22"/>
          <w:szCs w:val="22"/>
          <w:lang w:val="es-ES" w:eastAsia="es-ES_tradnl"/>
        </w:rPr>
      </w:pPr>
    </w:p>
    <w:p w14:paraId="4832E94B" w14:textId="3A540282" w:rsidR="008638A0" w:rsidRPr="008040F4" w:rsidRDefault="008638A0" w:rsidP="00C83EA1">
      <w:pPr>
        <w:spacing w:line="360" w:lineRule="auto"/>
        <w:jc w:val="both"/>
        <w:rPr>
          <w:rFonts w:ascii="Palatino Linotype" w:hAnsi="Palatino Linotype" w:cs="Tahoma"/>
          <w:b/>
          <w:sz w:val="22"/>
          <w:szCs w:val="22"/>
          <w:lang w:val="es-ES"/>
        </w:rPr>
      </w:pPr>
      <w:r w:rsidRPr="008040F4">
        <w:rPr>
          <w:rFonts w:ascii="Palatino Linotype" w:hAnsi="Palatino Linotype" w:cs="Tahoma"/>
          <w:b/>
          <w:sz w:val="22"/>
          <w:szCs w:val="22"/>
          <w:lang w:val="es-ES"/>
        </w:rPr>
        <w:t>QUINTO. Estudio de Fondo.</w:t>
      </w:r>
    </w:p>
    <w:p w14:paraId="72723DD2" w14:textId="77777777" w:rsidR="00473AF2" w:rsidRPr="008040F4" w:rsidRDefault="00473AF2">
      <w:pPr>
        <w:spacing w:line="360" w:lineRule="auto"/>
        <w:ind w:right="-93"/>
        <w:jc w:val="both"/>
        <w:rPr>
          <w:rFonts w:ascii="Palatino Linotype" w:hAnsi="Palatino Linotype" w:cs="Tahoma"/>
          <w:b/>
          <w:sz w:val="22"/>
          <w:szCs w:val="22"/>
          <w:lang w:val="es-ES"/>
        </w:rPr>
      </w:pPr>
    </w:p>
    <w:p w14:paraId="4A5C2A50" w14:textId="6E5A5364" w:rsidR="00473AF2" w:rsidRPr="008040F4" w:rsidRDefault="00473AF2">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 xml:space="preserve">Expuesta la controversia, se procede al análisis del agravio hecho valer por </w:t>
      </w:r>
      <w:r w:rsidR="00CD4600" w:rsidRPr="008040F4">
        <w:rPr>
          <w:rFonts w:ascii="Palatino Linotype" w:eastAsia="Calibri" w:hAnsi="Palatino Linotype" w:cs="Tahoma"/>
          <w:bCs/>
          <w:sz w:val="22"/>
          <w:szCs w:val="22"/>
          <w:lang w:eastAsia="en-US"/>
        </w:rPr>
        <w:t>la</w:t>
      </w:r>
      <w:r w:rsidRPr="008040F4">
        <w:rPr>
          <w:rFonts w:ascii="Palatino Linotype" w:eastAsia="Calibri" w:hAnsi="Palatino Linotype" w:cs="Tahoma"/>
          <w:bCs/>
          <w:sz w:val="22"/>
          <w:szCs w:val="22"/>
          <w:lang w:eastAsia="en-US"/>
        </w:rPr>
        <w:t xml:space="preserve"> ahora Recurrente, concerniente a la </w:t>
      </w:r>
      <w:r w:rsidR="006846E0" w:rsidRPr="008040F4">
        <w:rPr>
          <w:rFonts w:ascii="Palatino Linotype" w:eastAsia="Calibri" w:hAnsi="Palatino Linotype" w:cs="Tahoma"/>
          <w:bCs/>
          <w:sz w:val="22"/>
          <w:szCs w:val="22"/>
          <w:lang w:eastAsia="en-US"/>
        </w:rPr>
        <w:t xml:space="preserve">falta de </w:t>
      </w:r>
      <w:r w:rsidRPr="008040F4">
        <w:rPr>
          <w:rFonts w:ascii="Palatino Linotype" w:eastAsia="Calibri" w:hAnsi="Palatino Linotype" w:cs="Tahoma"/>
          <w:bCs/>
          <w:sz w:val="22"/>
          <w:szCs w:val="22"/>
          <w:lang w:eastAsia="en-US"/>
        </w:rPr>
        <w:t xml:space="preserve">respuesta del </w:t>
      </w:r>
      <w:r w:rsidR="00CD0646" w:rsidRPr="008040F4">
        <w:rPr>
          <w:rFonts w:ascii="Palatino Linotype" w:eastAsia="Calibri" w:hAnsi="Palatino Linotype" w:cs="Tahoma"/>
          <w:bCs/>
          <w:sz w:val="22"/>
          <w:szCs w:val="22"/>
          <w:lang w:eastAsia="en-US"/>
        </w:rPr>
        <w:t xml:space="preserve">Organismo Descentralizado de Agua y Saneamiento de Chicoloapan </w:t>
      </w:r>
      <w:r w:rsidRPr="008040F4">
        <w:rPr>
          <w:rFonts w:ascii="Palatino Linotype" w:eastAsia="Calibri" w:hAnsi="Palatino Linotype" w:cs="Tahoma"/>
          <w:bCs/>
          <w:sz w:val="22"/>
          <w:szCs w:val="22"/>
          <w:lang w:eastAsia="en-US"/>
        </w:rPr>
        <w:t>al requerimiento informativo.</w:t>
      </w:r>
    </w:p>
    <w:p w14:paraId="4CD0196D" w14:textId="77777777" w:rsidR="00473AF2" w:rsidRPr="008040F4" w:rsidRDefault="00473AF2">
      <w:pPr>
        <w:spacing w:line="360" w:lineRule="auto"/>
        <w:ind w:right="-93"/>
        <w:jc w:val="both"/>
        <w:rPr>
          <w:rFonts w:ascii="Palatino Linotype" w:eastAsia="Calibri" w:hAnsi="Palatino Linotype" w:cs="Tahoma"/>
          <w:bCs/>
          <w:sz w:val="22"/>
          <w:szCs w:val="22"/>
          <w:lang w:eastAsia="en-US"/>
        </w:rPr>
      </w:pPr>
    </w:p>
    <w:p w14:paraId="666C46AF" w14:textId="77777777" w:rsidR="00473AF2" w:rsidRPr="008040F4" w:rsidRDefault="00473AF2">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62E08A7A" w14:textId="77777777" w:rsidR="00473AF2" w:rsidRPr="008040F4" w:rsidRDefault="00473AF2">
      <w:pPr>
        <w:spacing w:line="360" w:lineRule="auto"/>
        <w:ind w:right="-93"/>
        <w:jc w:val="both"/>
        <w:rPr>
          <w:rFonts w:ascii="Palatino Linotype" w:eastAsia="Calibri" w:hAnsi="Palatino Linotype" w:cs="Tahoma"/>
          <w:bCs/>
          <w:sz w:val="22"/>
          <w:szCs w:val="22"/>
          <w:lang w:eastAsia="en-US"/>
        </w:rPr>
      </w:pPr>
    </w:p>
    <w:p w14:paraId="5B2D6188" w14:textId="77777777" w:rsidR="00473AF2" w:rsidRPr="008040F4" w:rsidRDefault="00473AF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8040F4">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770377DE" w14:textId="77777777" w:rsidR="00473AF2" w:rsidRPr="008040F4" w:rsidRDefault="00473AF2">
      <w:pPr>
        <w:spacing w:line="360" w:lineRule="auto"/>
        <w:ind w:left="360" w:right="-93"/>
        <w:jc w:val="both"/>
        <w:rPr>
          <w:rFonts w:ascii="Palatino Linotype" w:eastAsia="Calibri" w:hAnsi="Palatino Linotype" w:cs="Tahoma"/>
          <w:bCs/>
          <w:sz w:val="22"/>
          <w:szCs w:val="22"/>
          <w:lang w:eastAsia="en-US"/>
        </w:rPr>
      </w:pPr>
    </w:p>
    <w:p w14:paraId="5B1A7B34" w14:textId="77777777" w:rsidR="00473AF2" w:rsidRPr="008040F4" w:rsidRDefault="00473AF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8040F4">
        <w:rPr>
          <w:rFonts w:ascii="Palatino Linotype" w:eastAsia="Calibri" w:hAnsi="Palatino Linotype" w:cs="Tahoma"/>
          <w:bCs/>
          <w:szCs w:val="22"/>
          <w:lang w:eastAsia="en-US"/>
        </w:rPr>
        <w:t>Transparentar la gestión pública, mediante la difusión de la información generada por los Sujetos Obligados, y</w:t>
      </w:r>
    </w:p>
    <w:p w14:paraId="21F567F6" w14:textId="77777777" w:rsidR="00473AF2" w:rsidRPr="008040F4" w:rsidRDefault="00473AF2">
      <w:pPr>
        <w:pStyle w:val="Prrafodelista"/>
        <w:spacing w:line="360" w:lineRule="auto"/>
        <w:rPr>
          <w:rFonts w:ascii="Palatino Linotype" w:eastAsia="Calibri" w:hAnsi="Palatino Linotype" w:cs="Tahoma"/>
          <w:bCs/>
          <w:szCs w:val="22"/>
          <w:lang w:eastAsia="en-US"/>
        </w:rPr>
      </w:pPr>
    </w:p>
    <w:p w14:paraId="5EA21BB0" w14:textId="77777777" w:rsidR="00473AF2" w:rsidRPr="008040F4" w:rsidRDefault="00473AF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8040F4">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0C0D082E" w14:textId="77777777" w:rsidR="00473AF2" w:rsidRPr="008040F4" w:rsidRDefault="00473AF2">
      <w:pPr>
        <w:spacing w:line="360" w:lineRule="auto"/>
        <w:ind w:right="-93"/>
        <w:jc w:val="both"/>
        <w:rPr>
          <w:rFonts w:ascii="Palatino Linotype" w:eastAsia="Calibri" w:hAnsi="Palatino Linotype" w:cs="Tahoma"/>
          <w:bCs/>
          <w:sz w:val="22"/>
          <w:szCs w:val="22"/>
          <w:lang w:eastAsia="en-US"/>
        </w:rPr>
      </w:pPr>
    </w:p>
    <w:p w14:paraId="6AFF8CFF" w14:textId="74114F92" w:rsidR="00473AF2" w:rsidRPr="008040F4" w:rsidRDefault="00473AF2">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 xml:space="preserve">Conforme a lo anterior, se deprende que </w:t>
      </w:r>
      <w:r w:rsidRPr="008040F4">
        <w:rPr>
          <w:rFonts w:ascii="Palatino Linotype" w:eastAsia="Calibri" w:hAnsi="Palatino Linotype" w:cs="Tahoma"/>
          <w:b/>
          <w:bCs/>
          <w:sz w:val="22"/>
          <w:szCs w:val="22"/>
          <w:lang w:eastAsia="en-US"/>
        </w:rPr>
        <w:t>los objetivos de la Ley de la materia,</w:t>
      </w:r>
      <w:r w:rsidRPr="008040F4">
        <w:rPr>
          <w:rFonts w:ascii="Palatino Linotype" w:eastAsia="Calibri" w:hAnsi="Palatino Linotype" w:cs="Tahoma"/>
          <w:bCs/>
          <w:sz w:val="22"/>
          <w:szCs w:val="22"/>
          <w:lang w:eastAsia="en-US"/>
        </w:rPr>
        <w:t xml:space="preserve"> son establecer las bases que regirán las formas para garantizar el derecho de acceso a la información</w:t>
      </w:r>
      <w:r w:rsidR="006846E0" w:rsidRPr="008040F4">
        <w:rPr>
          <w:rFonts w:ascii="Palatino Linotype" w:eastAsia="Calibri" w:hAnsi="Palatino Linotype" w:cs="Tahoma"/>
          <w:bCs/>
          <w:sz w:val="22"/>
          <w:szCs w:val="22"/>
          <w:lang w:eastAsia="en-US"/>
        </w:rPr>
        <w:t xml:space="preserve"> pública</w:t>
      </w:r>
      <w:r w:rsidRPr="008040F4">
        <w:rPr>
          <w:rFonts w:ascii="Palatino Linotype" w:eastAsia="Calibri" w:hAnsi="Palatino Linotype" w:cs="Tahoma"/>
          <w:bCs/>
          <w:sz w:val="22"/>
          <w:szCs w:val="22"/>
          <w:lang w:eastAsia="en-US"/>
        </w:rPr>
        <w:t>,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68D10CFE" w14:textId="77777777" w:rsidR="00473AF2" w:rsidRPr="008040F4" w:rsidRDefault="00473AF2">
      <w:pPr>
        <w:spacing w:line="360" w:lineRule="auto"/>
        <w:ind w:right="-93"/>
        <w:jc w:val="both"/>
        <w:rPr>
          <w:rFonts w:ascii="Palatino Linotype" w:eastAsia="Calibri" w:hAnsi="Palatino Linotype" w:cs="Tahoma"/>
          <w:bCs/>
          <w:sz w:val="22"/>
          <w:szCs w:val="22"/>
          <w:lang w:eastAsia="en-US"/>
        </w:rPr>
      </w:pPr>
    </w:p>
    <w:p w14:paraId="36EC5DF1" w14:textId="77777777" w:rsidR="00473AF2" w:rsidRPr="008040F4" w:rsidRDefault="00473AF2">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 xml:space="preserve">En ese orden de ideas, para la atención de </w:t>
      </w:r>
      <w:proofErr w:type="gramStart"/>
      <w:r w:rsidRPr="008040F4">
        <w:rPr>
          <w:rFonts w:ascii="Palatino Linotype" w:eastAsia="Calibri" w:hAnsi="Palatino Linotype" w:cs="Tahoma"/>
          <w:bCs/>
          <w:sz w:val="22"/>
          <w:szCs w:val="22"/>
          <w:lang w:eastAsia="en-US"/>
        </w:rPr>
        <w:t>las solicitud</w:t>
      </w:r>
      <w:proofErr w:type="gramEnd"/>
      <w:r w:rsidRPr="008040F4">
        <w:rPr>
          <w:rFonts w:ascii="Palatino Linotype" w:eastAsia="Calibri" w:hAnsi="Palatino Linotype" w:cs="Tahoma"/>
          <w:bCs/>
          <w:sz w:val="22"/>
          <w:szCs w:val="22"/>
          <w:lang w:eastAsia="en-US"/>
        </w:rPr>
        <w:t xml:space="preserve"> de acceso a la información, debe privilegiarse el </w:t>
      </w:r>
      <w:r w:rsidRPr="008040F4">
        <w:rPr>
          <w:rFonts w:ascii="Palatino Linotype" w:eastAsia="Calibri" w:hAnsi="Palatino Linotype" w:cs="Tahoma"/>
          <w:b/>
          <w:bCs/>
          <w:sz w:val="22"/>
          <w:szCs w:val="22"/>
          <w:lang w:eastAsia="en-US"/>
        </w:rPr>
        <w:t>principio de máxima publicidad</w:t>
      </w:r>
      <w:r w:rsidRPr="008040F4">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4DCAF15" w14:textId="77777777" w:rsidR="00473AF2" w:rsidRPr="008040F4" w:rsidRDefault="00473AF2">
      <w:pPr>
        <w:spacing w:line="360" w:lineRule="auto"/>
        <w:ind w:right="-93"/>
        <w:jc w:val="both"/>
        <w:rPr>
          <w:rFonts w:ascii="Palatino Linotype" w:eastAsia="Calibri" w:hAnsi="Palatino Linotype" w:cs="Tahoma"/>
          <w:bCs/>
          <w:sz w:val="22"/>
          <w:szCs w:val="22"/>
          <w:lang w:eastAsia="en-US"/>
        </w:rPr>
      </w:pPr>
    </w:p>
    <w:p w14:paraId="41358BE0" w14:textId="77777777" w:rsidR="00473AF2" w:rsidRPr="008040F4" w:rsidRDefault="00473AF2">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E43E2A6" w14:textId="77777777" w:rsidR="00473AF2" w:rsidRPr="008040F4" w:rsidRDefault="00473AF2">
      <w:pPr>
        <w:spacing w:line="360" w:lineRule="auto"/>
        <w:ind w:right="-93"/>
        <w:jc w:val="both"/>
        <w:rPr>
          <w:rFonts w:ascii="Palatino Linotype" w:eastAsia="Calibri" w:hAnsi="Palatino Linotype" w:cs="Tahoma"/>
          <w:bCs/>
          <w:sz w:val="22"/>
          <w:szCs w:val="22"/>
          <w:lang w:eastAsia="en-US"/>
        </w:rPr>
      </w:pPr>
    </w:p>
    <w:p w14:paraId="4D5ABEB7" w14:textId="77777777" w:rsidR="00473AF2" w:rsidRPr="008040F4" w:rsidRDefault="00473AF2">
      <w:pPr>
        <w:pStyle w:val="Prrafodelista"/>
        <w:numPr>
          <w:ilvl w:val="0"/>
          <w:numId w:val="3"/>
        </w:numPr>
        <w:spacing w:line="360" w:lineRule="auto"/>
        <w:ind w:right="-93"/>
        <w:jc w:val="both"/>
        <w:rPr>
          <w:rFonts w:ascii="Palatino Linotype" w:eastAsia="Calibri" w:hAnsi="Palatino Linotype" w:cs="Tahoma"/>
          <w:bCs/>
          <w:szCs w:val="22"/>
          <w:lang w:eastAsia="en-US"/>
        </w:rPr>
      </w:pPr>
      <w:r w:rsidRPr="008040F4">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de todas las gestiones necesarias para facilitar el acceso de la información;</w:t>
      </w:r>
    </w:p>
    <w:p w14:paraId="2D53461A" w14:textId="77777777" w:rsidR="00473AF2" w:rsidRPr="008040F4" w:rsidRDefault="00473AF2">
      <w:pPr>
        <w:pStyle w:val="Prrafodelista"/>
        <w:spacing w:line="360" w:lineRule="auto"/>
        <w:ind w:right="-93"/>
        <w:jc w:val="both"/>
        <w:rPr>
          <w:rFonts w:ascii="Palatino Linotype" w:eastAsia="Calibri" w:hAnsi="Palatino Linotype" w:cs="Tahoma"/>
          <w:bCs/>
          <w:szCs w:val="22"/>
          <w:lang w:eastAsia="en-US"/>
        </w:rPr>
      </w:pPr>
    </w:p>
    <w:p w14:paraId="6EB52231" w14:textId="2ECA9D29" w:rsidR="00473AF2" w:rsidRPr="008040F4" w:rsidRDefault="00473AF2">
      <w:pPr>
        <w:pStyle w:val="Prrafodelista"/>
        <w:numPr>
          <w:ilvl w:val="0"/>
          <w:numId w:val="3"/>
        </w:numPr>
        <w:spacing w:line="360" w:lineRule="auto"/>
        <w:ind w:right="-93"/>
        <w:jc w:val="both"/>
        <w:rPr>
          <w:rFonts w:ascii="Palatino Linotype" w:eastAsia="Calibri" w:hAnsi="Palatino Linotype" w:cs="Tahoma"/>
          <w:bCs/>
          <w:szCs w:val="22"/>
          <w:lang w:eastAsia="en-US"/>
        </w:rPr>
      </w:pPr>
      <w:r w:rsidRPr="008040F4">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de </w:t>
      </w:r>
      <w:r w:rsidRPr="008040F4">
        <w:rPr>
          <w:rFonts w:ascii="Palatino Linotype" w:eastAsia="Calibri" w:hAnsi="Palatino Linotype" w:cs="Tahoma"/>
          <w:b/>
          <w:bCs/>
          <w:szCs w:val="22"/>
          <w:lang w:eastAsia="en-US"/>
        </w:rPr>
        <w:t>quince días hábiles, contados a partir del día siguiente a la presentación de esta.</w:t>
      </w:r>
      <w:r w:rsidRPr="008040F4">
        <w:rPr>
          <w:rFonts w:ascii="Palatino Linotype" w:eastAsia="Calibri" w:hAnsi="Palatino Linotype" w:cs="Tahoma"/>
          <w:bCs/>
          <w:szCs w:val="22"/>
          <w:lang w:eastAsia="en-US"/>
        </w:rPr>
        <w:t xml:space="preserve"> Excepcionalmente, el plazo referido podrá ampliarse por siete días hábiles más, cuando existan razones fundadas y motivadas, las cuales deberán ser aprobadas a través del Comité de Transparencia;</w:t>
      </w:r>
    </w:p>
    <w:p w14:paraId="35EDAE55" w14:textId="77777777" w:rsidR="00473AF2" w:rsidRPr="008040F4" w:rsidRDefault="00473AF2">
      <w:pPr>
        <w:pStyle w:val="Prrafodelista"/>
        <w:spacing w:line="360" w:lineRule="auto"/>
        <w:rPr>
          <w:rFonts w:ascii="Palatino Linotype" w:eastAsia="Calibri" w:hAnsi="Palatino Linotype" w:cs="Tahoma"/>
          <w:bCs/>
          <w:szCs w:val="22"/>
          <w:lang w:eastAsia="en-US"/>
        </w:rPr>
      </w:pPr>
    </w:p>
    <w:p w14:paraId="7A45C885" w14:textId="77777777" w:rsidR="00473AF2" w:rsidRPr="008040F4" w:rsidRDefault="00473AF2">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8040F4">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8040F4">
        <w:rPr>
          <w:rFonts w:ascii="Palatino Linotype" w:eastAsia="Calibri" w:hAnsi="Palatino Linotype" w:cs="Tahoma"/>
          <w:b/>
          <w:bCs/>
          <w:szCs w:val="22"/>
          <w:lang w:eastAsia="en-US"/>
        </w:rPr>
        <w:t>que se encuentren en sus archivos o que estén constreñidos a elaborar;</w:t>
      </w:r>
    </w:p>
    <w:p w14:paraId="622A87C2" w14:textId="77777777" w:rsidR="00473AF2" w:rsidRPr="008040F4" w:rsidRDefault="00473AF2">
      <w:pPr>
        <w:pStyle w:val="Prrafodelista"/>
        <w:spacing w:line="360" w:lineRule="auto"/>
        <w:rPr>
          <w:rFonts w:ascii="Palatino Linotype" w:eastAsia="Calibri" w:hAnsi="Palatino Linotype" w:cs="Tahoma"/>
          <w:b/>
          <w:bCs/>
          <w:szCs w:val="22"/>
          <w:lang w:eastAsia="en-US"/>
        </w:rPr>
      </w:pPr>
    </w:p>
    <w:p w14:paraId="14A6F79E" w14:textId="2DFBEE09" w:rsidR="00473AF2" w:rsidRPr="008040F4" w:rsidRDefault="00473AF2">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8040F4">
        <w:rPr>
          <w:rFonts w:ascii="Palatino Linotype" w:eastAsia="Calibri" w:hAnsi="Palatino Linotype" w:cs="Tahoma"/>
          <w:bCs/>
          <w:szCs w:val="22"/>
          <w:lang w:eastAsia="en-US"/>
        </w:rPr>
        <w:t xml:space="preserve">El acceso se dará en la modalidad de entrega y en su caso, de envío elegido por la solicitante, cuando </w:t>
      </w:r>
      <w:proofErr w:type="gramStart"/>
      <w:r w:rsidRPr="008040F4">
        <w:rPr>
          <w:rFonts w:ascii="Palatino Linotype" w:eastAsia="Calibri" w:hAnsi="Palatino Linotype" w:cs="Tahoma"/>
          <w:bCs/>
          <w:szCs w:val="22"/>
          <w:lang w:eastAsia="en-US"/>
        </w:rPr>
        <w:t>no  pueda</w:t>
      </w:r>
      <w:proofErr w:type="gramEnd"/>
      <w:r w:rsidRPr="008040F4">
        <w:rPr>
          <w:rFonts w:ascii="Palatino Linotype" w:eastAsia="Calibri" w:hAnsi="Palatino Linotype" w:cs="Tahoma"/>
          <w:bCs/>
          <w:szCs w:val="22"/>
          <w:lang w:eastAsia="en-US"/>
        </w:rPr>
        <w:t xml:space="preserve"> entregarse en dicha modalidad, el Sujeto Obligado deberá ofrecer otras; por lo cual, deberá fundamentar y motivar la necesidad de modificar el medio de entrega, y</w:t>
      </w:r>
    </w:p>
    <w:p w14:paraId="64762F94" w14:textId="77777777" w:rsidR="00473AF2" w:rsidRPr="008040F4" w:rsidRDefault="00473AF2">
      <w:pPr>
        <w:pStyle w:val="Prrafodelista"/>
        <w:spacing w:line="360" w:lineRule="auto"/>
        <w:rPr>
          <w:rFonts w:ascii="Palatino Linotype" w:eastAsia="Calibri" w:hAnsi="Palatino Linotype" w:cs="Tahoma"/>
          <w:b/>
          <w:bCs/>
          <w:szCs w:val="22"/>
          <w:lang w:eastAsia="en-US"/>
        </w:rPr>
      </w:pPr>
    </w:p>
    <w:p w14:paraId="250C3009" w14:textId="77777777" w:rsidR="00473AF2" w:rsidRPr="008040F4" w:rsidRDefault="00473AF2">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8040F4">
        <w:rPr>
          <w:rFonts w:ascii="Palatino Linotype" w:eastAsia="Calibri" w:hAnsi="Palatino Linotype" w:cs="Tahoma"/>
          <w:bCs/>
          <w:szCs w:val="22"/>
          <w:lang w:eastAsia="en-US"/>
        </w:rPr>
        <w:lastRenderedPageBreak/>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257A3E23" w14:textId="77777777" w:rsidR="00A8712A" w:rsidRPr="008040F4" w:rsidRDefault="00A8712A">
      <w:pPr>
        <w:spacing w:line="360" w:lineRule="auto"/>
        <w:ind w:right="-93"/>
        <w:jc w:val="both"/>
        <w:rPr>
          <w:rFonts w:ascii="Palatino Linotype" w:hAnsi="Palatino Linotype" w:cs="Tahoma"/>
          <w:b/>
          <w:sz w:val="22"/>
          <w:szCs w:val="22"/>
          <w:lang w:val="es-ES"/>
        </w:rPr>
      </w:pPr>
    </w:p>
    <w:p w14:paraId="2F78F6E2" w14:textId="5C6A4FA3" w:rsidR="00A8712A" w:rsidRPr="008040F4" w:rsidRDefault="00473AF2">
      <w:pPr>
        <w:spacing w:line="360" w:lineRule="auto"/>
        <w:ind w:right="-93"/>
        <w:jc w:val="both"/>
        <w:rPr>
          <w:rFonts w:ascii="Palatino Linotype" w:hAnsi="Palatino Linotype" w:cs="Tahoma"/>
          <w:sz w:val="22"/>
          <w:szCs w:val="22"/>
          <w:lang w:val="es-ES"/>
        </w:rPr>
      </w:pPr>
      <w:r w:rsidRPr="008040F4">
        <w:rPr>
          <w:rFonts w:ascii="Palatino Linotype" w:hAnsi="Palatino Linotype" w:cs="Tahoma"/>
          <w:sz w:val="22"/>
          <w:szCs w:val="22"/>
          <w:lang w:val="es-ES"/>
        </w:rPr>
        <w:t>Una vez establecido lo anterior, es de prec</w:t>
      </w:r>
      <w:r w:rsidR="00CD4600" w:rsidRPr="008040F4">
        <w:rPr>
          <w:rFonts w:ascii="Palatino Linotype" w:hAnsi="Palatino Linotype" w:cs="Tahoma"/>
          <w:sz w:val="22"/>
          <w:szCs w:val="22"/>
          <w:lang w:val="es-ES"/>
        </w:rPr>
        <w:t>isar que la</w:t>
      </w:r>
      <w:r w:rsidRPr="008040F4">
        <w:rPr>
          <w:rFonts w:ascii="Palatino Linotype" w:hAnsi="Palatino Linotype" w:cs="Tahoma"/>
          <w:sz w:val="22"/>
          <w:szCs w:val="22"/>
          <w:lang w:val="es-ES"/>
        </w:rPr>
        <w:t xml:space="preserve"> Recurrente solicitó que el</w:t>
      </w:r>
      <w:r w:rsidR="00A8712A" w:rsidRPr="008040F4">
        <w:rPr>
          <w:rFonts w:ascii="Palatino Linotype" w:hAnsi="Palatino Linotype" w:cs="Tahoma"/>
          <w:sz w:val="22"/>
          <w:szCs w:val="22"/>
          <w:lang w:val="es-ES"/>
        </w:rPr>
        <w:t xml:space="preserve"> </w:t>
      </w:r>
      <w:r w:rsidRPr="008040F4">
        <w:rPr>
          <w:rFonts w:ascii="Palatino Linotype" w:hAnsi="Palatino Linotype" w:cs="Tahoma"/>
          <w:sz w:val="22"/>
          <w:szCs w:val="22"/>
          <w:lang w:val="es-ES"/>
        </w:rPr>
        <w:t>Sujeto Obligado le proporcionará</w:t>
      </w:r>
      <w:r w:rsidR="00033335" w:rsidRPr="008040F4">
        <w:rPr>
          <w:rFonts w:ascii="Palatino Linotype" w:hAnsi="Palatino Linotype" w:cs="Tahoma"/>
          <w:sz w:val="22"/>
          <w:szCs w:val="22"/>
          <w:lang w:val="es-ES"/>
        </w:rPr>
        <w:t xml:space="preserve"> del personal del </w:t>
      </w:r>
      <w:r w:rsidR="003638B6" w:rsidRPr="008040F4">
        <w:rPr>
          <w:rFonts w:ascii="Palatino Linotype" w:hAnsi="Palatino Linotype" w:cs="Tahoma"/>
          <w:sz w:val="22"/>
          <w:szCs w:val="22"/>
          <w:lang w:val="es-ES"/>
        </w:rPr>
        <w:t>Organismo, lo</w:t>
      </w:r>
      <w:r w:rsidR="00A8712A" w:rsidRPr="008040F4">
        <w:rPr>
          <w:rFonts w:ascii="Palatino Linotype" w:hAnsi="Palatino Linotype" w:cs="Tahoma"/>
          <w:sz w:val="22"/>
          <w:szCs w:val="22"/>
          <w:lang w:val="es-ES"/>
        </w:rPr>
        <w:t xml:space="preserve"> siguiente:</w:t>
      </w:r>
    </w:p>
    <w:p w14:paraId="033BE628" w14:textId="77777777" w:rsidR="00A8712A" w:rsidRPr="008040F4" w:rsidRDefault="00A8712A">
      <w:pPr>
        <w:spacing w:line="360" w:lineRule="auto"/>
        <w:ind w:right="-93"/>
        <w:jc w:val="both"/>
        <w:rPr>
          <w:rFonts w:ascii="Palatino Linotype" w:hAnsi="Palatino Linotype" w:cs="Tahoma"/>
          <w:sz w:val="22"/>
          <w:szCs w:val="22"/>
          <w:lang w:val="es-ES"/>
        </w:rPr>
      </w:pPr>
    </w:p>
    <w:p w14:paraId="136BEAAC" w14:textId="0AE0411E" w:rsidR="003638B6" w:rsidRPr="008040F4" w:rsidRDefault="003638B6" w:rsidP="000A2DAE">
      <w:pPr>
        <w:pStyle w:val="Prrafodelista"/>
        <w:numPr>
          <w:ilvl w:val="0"/>
          <w:numId w:val="10"/>
        </w:numPr>
        <w:spacing w:line="360" w:lineRule="auto"/>
        <w:ind w:right="-93"/>
        <w:jc w:val="both"/>
        <w:rPr>
          <w:rFonts w:ascii="Palatino Linotype" w:hAnsi="Palatino Linotype" w:cs="Tahoma"/>
          <w:szCs w:val="22"/>
          <w:lang w:val="es-ES"/>
        </w:rPr>
      </w:pPr>
      <w:r w:rsidRPr="008040F4">
        <w:rPr>
          <w:rFonts w:ascii="Palatino Linotype" w:hAnsi="Palatino Linotype" w:cs="Tahoma"/>
          <w:szCs w:val="22"/>
          <w:lang w:val="es-ES"/>
        </w:rPr>
        <w:t>La nómina del personal de OPDAPAS de Chicoloapan, respecto de la primera quincena de enero de dos mil diecinueve; y</w:t>
      </w:r>
    </w:p>
    <w:p w14:paraId="50BD2D1D" w14:textId="77777777" w:rsidR="00AE4A6B" w:rsidRPr="008040F4" w:rsidRDefault="00AE4A6B" w:rsidP="006C657D">
      <w:pPr>
        <w:pStyle w:val="Prrafodelista"/>
        <w:spacing w:line="360" w:lineRule="auto"/>
        <w:ind w:right="-93"/>
        <w:jc w:val="both"/>
        <w:rPr>
          <w:rFonts w:ascii="Palatino Linotype" w:hAnsi="Palatino Linotype" w:cs="Tahoma"/>
          <w:szCs w:val="22"/>
          <w:lang w:val="es-ES"/>
        </w:rPr>
      </w:pPr>
    </w:p>
    <w:p w14:paraId="2E1671C5" w14:textId="318360C3" w:rsidR="003638B6" w:rsidRPr="008040F4" w:rsidRDefault="003638B6" w:rsidP="000A2DAE">
      <w:pPr>
        <w:pStyle w:val="Prrafodelista"/>
        <w:numPr>
          <w:ilvl w:val="0"/>
          <w:numId w:val="10"/>
        </w:numPr>
        <w:spacing w:line="360" w:lineRule="auto"/>
        <w:ind w:right="-93"/>
        <w:jc w:val="both"/>
        <w:rPr>
          <w:rFonts w:ascii="Palatino Linotype" w:hAnsi="Palatino Linotype" w:cs="Tahoma"/>
          <w:szCs w:val="22"/>
          <w:lang w:val="es-ES"/>
        </w:rPr>
      </w:pPr>
      <w:r w:rsidRPr="008040F4">
        <w:rPr>
          <w:rFonts w:ascii="Palatino Linotype" w:hAnsi="Palatino Linotype" w:cs="Tahoma"/>
          <w:szCs w:val="22"/>
          <w:lang w:val="es-ES"/>
        </w:rPr>
        <w:t xml:space="preserve">El currículum vítae del </w:t>
      </w:r>
      <w:proofErr w:type="gramStart"/>
      <w:r w:rsidRPr="008040F4">
        <w:rPr>
          <w:rFonts w:ascii="Palatino Linotype" w:hAnsi="Palatino Linotype" w:cs="Tahoma"/>
          <w:szCs w:val="22"/>
          <w:lang w:val="es-ES"/>
        </w:rPr>
        <w:t>Director</w:t>
      </w:r>
      <w:proofErr w:type="gramEnd"/>
      <w:r w:rsidRPr="008040F4">
        <w:rPr>
          <w:rFonts w:ascii="Palatino Linotype" w:hAnsi="Palatino Linotype" w:cs="Tahoma"/>
          <w:szCs w:val="22"/>
          <w:lang w:val="es-ES"/>
        </w:rPr>
        <w:t xml:space="preserve"> del OPDAPAS</w:t>
      </w:r>
      <w:r w:rsidR="00782CAA" w:rsidRPr="008040F4">
        <w:rPr>
          <w:rFonts w:ascii="Palatino Linotype" w:hAnsi="Palatino Linotype" w:cs="Tahoma"/>
          <w:szCs w:val="22"/>
          <w:lang w:val="es-ES"/>
        </w:rPr>
        <w:t xml:space="preserve"> de Chicoloapan</w:t>
      </w:r>
      <w:r w:rsidRPr="008040F4">
        <w:rPr>
          <w:rFonts w:ascii="Palatino Linotype" w:hAnsi="Palatino Linotype" w:cs="Tahoma"/>
          <w:szCs w:val="22"/>
          <w:lang w:val="es-ES"/>
        </w:rPr>
        <w:t xml:space="preserve"> con el documento que acredite su nivel académico.</w:t>
      </w:r>
    </w:p>
    <w:p w14:paraId="7278F051" w14:textId="77777777" w:rsidR="00AE4537" w:rsidRPr="008040F4" w:rsidRDefault="00AE4537">
      <w:pPr>
        <w:spacing w:line="360" w:lineRule="auto"/>
        <w:ind w:right="-93"/>
        <w:jc w:val="both"/>
        <w:rPr>
          <w:rFonts w:ascii="Palatino Linotype" w:hAnsi="Palatino Linotype" w:cs="Tahoma"/>
          <w:b/>
          <w:sz w:val="22"/>
          <w:szCs w:val="22"/>
          <w:lang w:val="es-ES"/>
        </w:rPr>
      </w:pPr>
    </w:p>
    <w:p w14:paraId="7DBF5167" w14:textId="72F83F93" w:rsidR="001E1729" w:rsidRPr="008040F4" w:rsidRDefault="0045285C" w:rsidP="00505A10">
      <w:pPr>
        <w:spacing w:line="360" w:lineRule="auto"/>
        <w:ind w:right="-93"/>
        <w:jc w:val="both"/>
        <w:rPr>
          <w:rFonts w:ascii="Palatino Linotype" w:hAnsi="Palatino Linotype" w:cs="Tahoma"/>
          <w:sz w:val="22"/>
          <w:szCs w:val="22"/>
          <w:lang w:val="es-ES"/>
        </w:rPr>
      </w:pPr>
      <w:r w:rsidRPr="008040F4">
        <w:rPr>
          <w:rFonts w:ascii="Palatino Linotype" w:hAnsi="Palatino Linotype" w:cs="Tahoma"/>
          <w:sz w:val="22"/>
          <w:szCs w:val="22"/>
          <w:lang w:val="es-ES"/>
        </w:rPr>
        <w:t>Por su parte, el Sujeto Obligado, omitió dar respuesta a la solicitud de información de</w:t>
      </w:r>
      <w:r w:rsidR="00CD4600" w:rsidRPr="008040F4">
        <w:rPr>
          <w:rFonts w:ascii="Palatino Linotype" w:hAnsi="Palatino Linotype" w:cs="Tahoma"/>
          <w:sz w:val="22"/>
          <w:szCs w:val="22"/>
          <w:lang w:val="es-ES"/>
        </w:rPr>
        <w:t xml:space="preserve"> </w:t>
      </w:r>
      <w:r w:rsidRPr="008040F4">
        <w:rPr>
          <w:rFonts w:ascii="Palatino Linotype" w:hAnsi="Palatino Linotype" w:cs="Tahoma"/>
          <w:sz w:val="22"/>
          <w:szCs w:val="22"/>
          <w:lang w:val="es-ES"/>
        </w:rPr>
        <w:t>l</w:t>
      </w:r>
      <w:r w:rsidR="00CD4600" w:rsidRPr="008040F4">
        <w:rPr>
          <w:rFonts w:ascii="Palatino Linotype" w:hAnsi="Palatino Linotype" w:cs="Tahoma"/>
          <w:sz w:val="22"/>
          <w:szCs w:val="22"/>
          <w:lang w:val="es-ES"/>
        </w:rPr>
        <w:t>a P</w:t>
      </w:r>
      <w:r w:rsidRPr="008040F4">
        <w:rPr>
          <w:rFonts w:ascii="Palatino Linotype" w:hAnsi="Palatino Linotype" w:cs="Tahoma"/>
          <w:sz w:val="22"/>
          <w:szCs w:val="22"/>
          <w:lang w:val="es-ES"/>
        </w:rPr>
        <w:t>articular</w:t>
      </w:r>
      <w:r w:rsidR="00EB4634" w:rsidRPr="008040F4">
        <w:rPr>
          <w:rFonts w:ascii="Palatino Linotype" w:hAnsi="Palatino Linotype" w:cs="Tahoma"/>
          <w:sz w:val="22"/>
          <w:szCs w:val="22"/>
          <w:lang w:val="es-ES"/>
        </w:rPr>
        <w:t>, dentro del plazo establecido en el artículo 163 de la Ley de Transparencia y Acceso a la Información Pública del Estado de México y Municipios y si bien, en su I</w:t>
      </w:r>
      <w:r w:rsidR="001E1729" w:rsidRPr="008040F4">
        <w:rPr>
          <w:rFonts w:ascii="Palatino Linotype" w:hAnsi="Palatino Linotype" w:cs="Tahoma"/>
          <w:sz w:val="22"/>
          <w:szCs w:val="22"/>
          <w:lang w:val="es-ES"/>
        </w:rPr>
        <w:t xml:space="preserve">nforme </w:t>
      </w:r>
      <w:r w:rsidR="00EB4634" w:rsidRPr="008040F4">
        <w:rPr>
          <w:rFonts w:ascii="Palatino Linotype" w:hAnsi="Palatino Linotype" w:cs="Tahoma"/>
          <w:sz w:val="22"/>
          <w:szCs w:val="22"/>
          <w:lang w:val="es-ES"/>
        </w:rPr>
        <w:t>Justificado indicó</w:t>
      </w:r>
      <w:r w:rsidR="001E1729" w:rsidRPr="008040F4">
        <w:rPr>
          <w:rFonts w:ascii="Palatino Linotype" w:hAnsi="Palatino Linotype" w:cs="Tahoma"/>
          <w:sz w:val="22"/>
          <w:szCs w:val="22"/>
          <w:lang w:val="es-ES"/>
        </w:rPr>
        <w:t xml:space="preserve"> </w:t>
      </w:r>
      <w:r w:rsidR="001E1729" w:rsidRPr="008040F4">
        <w:rPr>
          <w:rFonts w:ascii="Palatino Linotype" w:hAnsi="Palatino Linotype" w:cs="Tahoma"/>
          <w:sz w:val="22"/>
          <w:szCs w:val="22"/>
        </w:rPr>
        <w:t xml:space="preserve">que se está llevando a cabo el ordenamiento de la información requerida, </w:t>
      </w:r>
      <w:r w:rsidR="00EB4634" w:rsidRPr="008040F4">
        <w:rPr>
          <w:rFonts w:ascii="Palatino Linotype" w:hAnsi="Palatino Linotype" w:cs="Tahoma"/>
          <w:sz w:val="22"/>
          <w:szCs w:val="22"/>
        </w:rPr>
        <w:t>lo cierto es que la misma a la fecha no se ha entregado a</w:t>
      </w:r>
      <w:r w:rsidR="00CD4600" w:rsidRPr="008040F4">
        <w:rPr>
          <w:rFonts w:ascii="Palatino Linotype" w:hAnsi="Palatino Linotype" w:cs="Tahoma"/>
          <w:sz w:val="22"/>
          <w:szCs w:val="22"/>
          <w:lang w:val="es-ES"/>
        </w:rPr>
        <w:t xml:space="preserve"> la Recurrente</w:t>
      </w:r>
      <w:r w:rsidR="00EB4634" w:rsidRPr="008040F4">
        <w:rPr>
          <w:rFonts w:ascii="Palatino Linotype" w:hAnsi="Palatino Linotype" w:cs="Tahoma"/>
          <w:sz w:val="22"/>
          <w:szCs w:val="22"/>
          <w:lang w:val="es-ES"/>
        </w:rPr>
        <w:t>.</w:t>
      </w:r>
    </w:p>
    <w:p w14:paraId="4ABBB939" w14:textId="77777777" w:rsidR="003C4846" w:rsidRPr="008040F4" w:rsidRDefault="003C4846" w:rsidP="00505A10">
      <w:pPr>
        <w:spacing w:line="360" w:lineRule="auto"/>
        <w:ind w:right="-93"/>
        <w:jc w:val="both"/>
        <w:rPr>
          <w:rFonts w:ascii="Palatino Linotype" w:hAnsi="Palatino Linotype" w:cs="Tahoma"/>
          <w:sz w:val="22"/>
          <w:szCs w:val="22"/>
          <w:lang w:val="es-ES"/>
        </w:rPr>
      </w:pPr>
    </w:p>
    <w:p w14:paraId="6B0BBDC7" w14:textId="78753EF7" w:rsidR="003C4846" w:rsidRPr="008040F4" w:rsidRDefault="003C4846">
      <w:pPr>
        <w:spacing w:line="360" w:lineRule="auto"/>
        <w:ind w:right="-93"/>
        <w:jc w:val="both"/>
        <w:rPr>
          <w:rFonts w:ascii="Palatino Linotype" w:hAnsi="Palatino Linotype" w:cs="Tahoma"/>
          <w:sz w:val="22"/>
          <w:szCs w:val="22"/>
          <w:lang w:val="es-ES"/>
        </w:rPr>
      </w:pPr>
      <w:r w:rsidRPr="008040F4">
        <w:rPr>
          <w:rFonts w:ascii="Palatino Linotype" w:hAnsi="Palatino Linotype" w:cs="Tahoma"/>
          <w:sz w:val="22"/>
          <w:szCs w:val="22"/>
          <w:lang w:val="es-ES"/>
        </w:rPr>
        <w:t xml:space="preserve">El plazo con el que contaba el Sujeto Obligado para emitir contestación al requerimiento informativo, comenzó a correr el </w:t>
      </w:r>
      <w:r w:rsidR="00473A84" w:rsidRPr="008040F4">
        <w:rPr>
          <w:rFonts w:ascii="Palatino Linotype" w:hAnsi="Palatino Linotype" w:cs="Tahoma"/>
          <w:b/>
          <w:sz w:val="22"/>
          <w:szCs w:val="22"/>
          <w:lang w:val="es-ES"/>
        </w:rPr>
        <w:t>dieciocho</w:t>
      </w:r>
      <w:r w:rsidRPr="008040F4">
        <w:rPr>
          <w:rFonts w:ascii="Palatino Linotype" w:hAnsi="Palatino Linotype" w:cs="Tahoma"/>
          <w:b/>
          <w:sz w:val="22"/>
          <w:szCs w:val="22"/>
          <w:lang w:val="es-ES"/>
        </w:rPr>
        <w:t xml:space="preserve"> de enero del año dos </w:t>
      </w:r>
      <w:r w:rsidR="00473A84" w:rsidRPr="008040F4">
        <w:rPr>
          <w:rFonts w:ascii="Palatino Linotype" w:hAnsi="Palatino Linotype" w:cs="Tahoma"/>
          <w:b/>
          <w:sz w:val="22"/>
          <w:szCs w:val="22"/>
          <w:lang w:val="es-ES"/>
        </w:rPr>
        <w:t>mil diecinueve y feneció el ocho</w:t>
      </w:r>
      <w:r w:rsidRPr="008040F4">
        <w:rPr>
          <w:rFonts w:ascii="Palatino Linotype" w:hAnsi="Palatino Linotype" w:cs="Tahoma"/>
          <w:b/>
          <w:sz w:val="22"/>
          <w:szCs w:val="22"/>
          <w:lang w:val="es-ES"/>
        </w:rPr>
        <w:t xml:space="preserve"> de febrero del mismo año</w:t>
      </w:r>
      <w:r w:rsidRPr="008040F4">
        <w:rPr>
          <w:rFonts w:ascii="Palatino Linotype" w:hAnsi="Palatino Linotype" w:cs="Tahoma"/>
          <w:sz w:val="22"/>
          <w:szCs w:val="22"/>
          <w:lang w:val="es-ES"/>
        </w:rPr>
        <w:t xml:space="preserve">; lo anterior, sin contar los días diecinueve, veinte, veintiséis y </w:t>
      </w:r>
      <w:r w:rsidRPr="008040F4">
        <w:rPr>
          <w:rFonts w:ascii="Palatino Linotype" w:hAnsi="Palatino Linotype" w:cs="Tahoma"/>
          <w:sz w:val="22"/>
          <w:szCs w:val="22"/>
          <w:lang w:val="es-ES"/>
        </w:rPr>
        <w:lastRenderedPageBreak/>
        <w:t>veintisiete de enero, así como dos, tres y cuatro de febrero del presente año,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dieciocho y enero dos mil diecinueve, publicado en el Periódico Oficial del Gobierno del Estado de México “Gaceta del Gobierno” el veinte de diciembre de dos mil diecisiete.</w:t>
      </w:r>
    </w:p>
    <w:p w14:paraId="44FD8763" w14:textId="77777777" w:rsidR="00473A84" w:rsidRPr="008040F4" w:rsidRDefault="00473A84">
      <w:pPr>
        <w:spacing w:line="360" w:lineRule="auto"/>
        <w:ind w:right="-93"/>
        <w:jc w:val="both"/>
        <w:rPr>
          <w:rFonts w:ascii="Palatino Linotype" w:hAnsi="Palatino Linotype" w:cs="Tahoma"/>
          <w:sz w:val="22"/>
          <w:szCs w:val="22"/>
          <w:lang w:val="es-ES"/>
        </w:rPr>
      </w:pPr>
    </w:p>
    <w:p w14:paraId="08F053B0" w14:textId="33549083" w:rsidR="003C4846" w:rsidRPr="008040F4" w:rsidRDefault="003C4846">
      <w:pPr>
        <w:spacing w:line="360" w:lineRule="auto"/>
        <w:ind w:right="-93"/>
        <w:jc w:val="both"/>
        <w:rPr>
          <w:rFonts w:ascii="Palatino Linotype" w:hAnsi="Palatino Linotype" w:cs="Tahoma"/>
          <w:sz w:val="22"/>
          <w:szCs w:val="22"/>
          <w:lang w:val="es-ES"/>
        </w:rPr>
      </w:pPr>
      <w:r w:rsidRPr="008040F4">
        <w:rPr>
          <w:rFonts w:ascii="Palatino Linotype" w:hAnsi="Palatino Linotype" w:cs="Tahoma"/>
          <w:sz w:val="22"/>
          <w:szCs w:val="22"/>
          <w:lang w:val="es-ES"/>
        </w:rPr>
        <w:t>De lo anterior, se adv</w:t>
      </w:r>
      <w:r w:rsidR="00CD4600" w:rsidRPr="008040F4">
        <w:rPr>
          <w:rFonts w:ascii="Palatino Linotype" w:hAnsi="Palatino Linotype" w:cs="Tahoma"/>
          <w:sz w:val="22"/>
          <w:szCs w:val="22"/>
          <w:lang w:val="es-ES"/>
        </w:rPr>
        <w:t>ierte que, tal como lo indicó a la</w:t>
      </w:r>
      <w:r w:rsidRPr="008040F4">
        <w:rPr>
          <w:rFonts w:ascii="Palatino Linotype" w:hAnsi="Palatino Linotype" w:cs="Tahoma"/>
          <w:sz w:val="22"/>
          <w:szCs w:val="22"/>
          <w:lang w:val="es-ES"/>
        </w:rPr>
        <w:t xml:space="preserve"> Particular, el </w:t>
      </w:r>
      <w:r w:rsidR="00473A84" w:rsidRPr="008040F4">
        <w:rPr>
          <w:rFonts w:ascii="Palatino Linotype" w:hAnsi="Palatino Linotype" w:cs="Tahoma"/>
          <w:sz w:val="22"/>
          <w:szCs w:val="22"/>
          <w:lang w:val="es-ES"/>
        </w:rPr>
        <w:t>Organismo Descentralizado de Agua y Saneamiento de Chicoloapan</w:t>
      </w:r>
      <w:r w:rsidRPr="008040F4">
        <w:rPr>
          <w:rFonts w:ascii="Palatino Linotype" w:hAnsi="Palatino Linotype" w:cs="Tahoma"/>
          <w:sz w:val="22"/>
          <w:szCs w:val="22"/>
          <w:lang w:val="es-ES"/>
        </w:rPr>
        <w:t xml:space="preserve"> </w:t>
      </w:r>
      <w:r w:rsidRPr="008040F4">
        <w:rPr>
          <w:rFonts w:ascii="Palatino Linotype" w:hAnsi="Palatino Linotype" w:cs="Tahoma"/>
          <w:b/>
          <w:sz w:val="22"/>
          <w:szCs w:val="22"/>
          <w:lang w:val="es-ES"/>
        </w:rPr>
        <w:t>no emitió respuesta, ni solicitó una prórroga</w:t>
      </w:r>
      <w:r w:rsidRPr="008040F4">
        <w:rPr>
          <w:rFonts w:ascii="Palatino Linotype" w:hAnsi="Palatino Linotype" w:cs="Tahoma"/>
          <w:sz w:val="22"/>
          <w:szCs w:val="22"/>
          <w:lang w:val="es-ES"/>
        </w:rPr>
        <w:t xml:space="preserve"> para dar contestación a la solicitud de información, dentro de los plazos establecidos en el artículo 163 de la Ley de la m</w:t>
      </w:r>
      <w:r w:rsidR="00473A84" w:rsidRPr="008040F4">
        <w:rPr>
          <w:rFonts w:ascii="Palatino Linotype" w:hAnsi="Palatino Linotype" w:cs="Tahoma"/>
          <w:sz w:val="22"/>
          <w:szCs w:val="22"/>
          <w:lang w:val="es-ES"/>
        </w:rPr>
        <w:t xml:space="preserve">ateria, pues tenía hasta </w:t>
      </w:r>
      <w:r w:rsidR="00473A84" w:rsidRPr="008040F4">
        <w:rPr>
          <w:rFonts w:ascii="Palatino Linotype" w:hAnsi="Palatino Linotype" w:cs="Tahoma"/>
          <w:b/>
          <w:sz w:val="22"/>
          <w:szCs w:val="22"/>
          <w:lang w:val="es-ES"/>
        </w:rPr>
        <w:t>el ocho</w:t>
      </w:r>
      <w:r w:rsidRPr="008040F4">
        <w:rPr>
          <w:rFonts w:ascii="Palatino Linotype" w:hAnsi="Palatino Linotype" w:cs="Tahoma"/>
          <w:b/>
          <w:sz w:val="22"/>
          <w:szCs w:val="22"/>
          <w:lang w:val="es-ES"/>
        </w:rPr>
        <w:t xml:space="preserve"> de febrero de dos mil diecinueve</w:t>
      </w:r>
      <w:r w:rsidRPr="008040F4">
        <w:rPr>
          <w:rFonts w:ascii="Palatino Linotype" w:hAnsi="Palatino Linotype" w:cs="Tahoma"/>
          <w:sz w:val="22"/>
          <w:szCs w:val="22"/>
          <w:lang w:val="es-ES"/>
        </w:rPr>
        <w:t xml:space="preserve"> para notificar alguna de las dos situaciones; incluso a la fecha de la presente resolución no ha otorgado información o documentación alguna que atienda la solicitud de información; por lo que, resulta evidente que </w:t>
      </w:r>
      <w:r w:rsidRPr="008040F4">
        <w:rPr>
          <w:rFonts w:ascii="Palatino Linotype" w:hAnsi="Palatino Linotype" w:cs="Tahoma"/>
          <w:b/>
          <w:sz w:val="22"/>
          <w:szCs w:val="22"/>
          <w:lang w:val="es-ES"/>
        </w:rPr>
        <w:t>el agravio hecho valer por la Recurrente resulta fundado.</w:t>
      </w:r>
    </w:p>
    <w:p w14:paraId="59A42370" w14:textId="77777777" w:rsidR="003C4846" w:rsidRPr="008040F4" w:rsidRDefault="003C4846">
      <w:pPr>
        <w:spacing w:line="360" w:lineRule="auto"/>
        <w:ind w:right="-93"/>
        <w:jc w:val="both"/>
        <w:rPr>
          <w:rFonts w:ascii="Palatino Linotype" w:hAnsi="Palatino Linotype" w:cs="Tahoma"/>
          <w:sz w:val="22"/>
          <w:szCs w:val="22"/>
          <w:lang w:val="es-ES"/>
        </w:rPr>
      </w:pPr>
    </w:p>
    <w:p w14:paraId="3A5E0E26" w14:textId="006CB48B" w:rsidR="00DA0164" w:rsidRPr="008040F4" w:rsidRDefault="007C793B">
      <w:pPr>
        <w:spacing w:line="360" w:lineRule="auto"/>
        <w:ind w:right="-93"/>
        <w:jc w:val="both"/>
        <w:rPr>
          <w:rFonts w:ascii="Palatino Linotype" w:hAnsi="Palatino Linotype" w:cs="Tahoma"/>
          <w:sz w:val="22"/>
          <w:szCs w:val="22"/>
          <w:lang w:val="es-ES"/>
        </w:rPr>
      </w:pPr>
      <w:r w:rsidRPr="008040F4">
        <w:rPr>
          <w:rFonts w:ascii="Palatino Linotype" w:hAnsi="Palatino Linotype" w:cs="Tahoma"/>
          <w:sz w:val="22"/>
          <w:szCs w:val="22"/>
          <w:lang w:val="es-ES"/>
        </w:rPr>
        <w:t>Con base en lo expuesto, es</w:t>
      </w:r>
      <w:r w:rsidR="00495B1B" w:rsidRPr="008040F4">
        <w:rPr>
          <w:rFonts w:ascii="Palatino Linotype" w:hAnsi="Palatino Linotype" w:cs="Tahoma"/>
          <w:sz w:val="22"/>
          <w:szCs w:val="22"/>
          <w:lang w:val="es-ES"/>
        </w:rPr>
        <w:t xml:space="preserve"> de señalar que el </w:t>
      </w:r>
      <w:r w:rsidR="00F24994" w:rsidRPr="008040F4">
        <w:rPr>
          <w:rFonts w:ascii="Palatino Linotype" w:hAnsi="Palatino Linotype" w:cs="Tahoma"/>
          <w:sz w:val="22"/>
          <w:szCs w:val="22"/>
          <w:lang w:val="es-ES"/>
        </w:rPr>
        <w:t>Sujeto Obligado fue omiso en presentar Informe Justificado, por lo tanto, se advierte que el Organismo Descentralizado de Agua y Saneamiento de Chicoloapan no entregó la información req</w:t>
      </w:r>
      <w:r w:rsidR="00CD4600" w:rsidRPr="008040F4">
        <w:rPr>
          <w:rFonts w:ascii="Palatino Linotype" w:hAnsi="Palatino Linotype" w:cs="Tahoma"/>
          <w:sz w:val="22"/>
          <w:szCs w:val="22"/>
          <w:lang w:val="es-ES"/>
        </w:rPr>
        <w:t>uerida, por lo que a la fecha la</w:t>
      </w:r>
      <w:r w:rsidR="00F24994" w:rsidRPr="008040F4">
        <w:rPr>
          <w:rFonts w:ascii="Palatino Linotype" w:hAnsi="Palatino Linotype" w:cs="Tahoma"/>
          <w:sz w:val="22"/>
          <w:szCs w:val="22"/>
          <w:lang w:val="es-ES"/>
        </w:rPr>
        <w:t xml:space="preserve"> Recurrente sigue sin obtener la información d</w:t>
      </w:r>
      <w:r w:rsidR="00946EB4" w:rsidRPr="008040F4">
        <w:rPr>
          <w:rFonts w:ascii="Palatino Linotype" w:hAnsi="Palatino Linotype" w:cs="Tahoma"/>
          <w:sz w:val="22"/>
          <w:szCs w:val="22"/>
          <w:lang w:val="es-ES"/>
        </w:rPr>
        <w:t xml:space="preserve">el requerimiento </w:t>
      </w:r>
      <w:r w:rsidR="00F24994" w:rsidRPr="008040F4">
        <w:rPr>
          <w:rFonts w:ascii="Palatino Linotype" w:hAnsi="Palatino Linotype" w:cs="Tahoma"/>
          <w:sz w:val="22"/>
          <w:szCs w:val="22"/>
          <w:lang w:val="es-ES"/>
        </w:rPr>
        <w:t xml:space="preserve">identificado con el número </w:t>
      </w:r>
      <w:r w:rsidR="00F24994" w:rsidRPr="008040F4">
        <w:rPr>
          <w:rFonts w:ascii="Palatino Linotype" w:hAnsi="Palatino Linotype" w:cs="Tahoma"/>
          <w:b/>
          <w:sz w:val="22"/>
          <w:szCs w:val="22"/>
          <w:lang w:val="es-ES"/>
        </w:rPr>
        <w:t>00005/OASCHICOLO/IP/2019</w:t>
      </w:r>
      <w:r w:rsidR="00946EB4" w:rsidRPr="008040F4">
        <w:rPr>
          <w:rFonts w:ascii="Palatino Linotype" w:hAnsi="Palatino Linotype" w:cs="Tahoma"/>
          <w:b/>
          <w:sz w:val="22"/>
          <w:szCs w:val="22"/>
          <w:lang w:val="es-ES"/>
        </w:rPr>
        <w:t xml:space="preserve">, </w:t>
      </w:r>
      <w:r w:rsidR="00F24994" w:rsidRPr="008040F4">
        <w:rPr>
          <w:rFonts w:ascii="Palatino Linotype" w:hAnsi="Palatino Linotype" w:cs="Tahoma"/>
          <w:sz w:val="22"/>
          <w:szCs w:val="22"/>
          <w:lang w:val="es-ES"/>
        </w:rPr>
        <w:t>por lo tanto</w:t>
      </w:r>
      <w:r w:rsidR="00946EB4" w:rsidRPr="008040F4">
        <w:rPr>
          <w:rFonts w:ascii="Palatino Linotype" w:hAnsi="Palatino Linotype" w:cs="Tahoma"/>
          <w:sz w:val="22"/>
          <w:szCs w:val="22"/>
          <w:lang w:val="es-ES"/>
        </w:rPr>
        <w:t xml:space="preserve">, </w:t>
      </w:r>
      <w:r w:rsidR="00DA0164" w:rsidRPr="008040F4">
        <w:rPr>
          <w:rFonts w:ascii="Palatino Linotype" w:hAnsi="Palatino Linotype" w:cs="Tahoma"/>
          <w:sz w:val="22"/>
          <w:szCs w:val="22"/>
          <w:lang w:val="es-ES"/>
        </w:rPr>
        <w:t xml:space="preserve">no colma el derecho de acceso a la información pública, en tal sentido, del análisis de las constancias que integran el expediente en que se actúa así como de la materia sobre la que versa la solicitud de acceso a la información pública, </w:t>
      </w:r>
      <w:r w:rsidR="00DA0164" w:rsidRPr="008040F4">
        <w:rPr>
          <w:rFonts w:ascii="Palatino Linotype" w:hAnsi="Palatino Linotype" w:cs="Tahoma"/>
          <w:b/>
          <w:sz w:val="22"/>
          <w:szCs w:val="22"/>
          <w:lang w:val="es-ES"/>
        </w:rPr>
        <w:t xml:space="preserve">se advierte que los motivos de inconformidad </w:t>
      </w:r>
      <w:r w:rsidR="00946EB4" w:rsidRPr="008040F4">
        <w:rPr>
          <w:rFonts w:ascii="Palatino Linotype" w:hAnsi="Palatino Linotype" w:cs="Tahoma"/>
          <w:b/>
          <w:sz w:val="22"/>
          <w:szCs w:val="22"/>
          <w:lang w:val="es-ES"/>
        </w:rPr>
        <w:t xml:space="preserve">son </w:t>
      </w:r>
      <w:r w:rsidR="00DA0164" w:rsidRPr="008040F4">
        <w:rPr>
          <w:rFonts w:ascii="Palatino Linotype" w:hAnsi="Palatino Linotype" w:cs="Tahoma"/>
          <w:b/>
          <w:sz w:val="22"/>
          <w:szCs w:val="22"/>
          <w:lang w:val="es-ES"/>
        </w:rPr>
        <w:t>fundados y suficientes para ordenar la entrega de la información</w:t>
      </w:r>
      <w:r w:rsidR="00DA0164" w:rsidRPr="008040F4">
        <w:rPr>
          <w:rFonts w:ascii="Palatino Linotype" w:hAnsi="Palatino Linotype" w:cs="Tahoma"/>
          <w:sz w:val="22"/>
          <w:szCs w:val="22"/>
          <w:lang w:val="es-ES"/>
        </w:rPr>
        <w:t xml:space="preserve"> en razón de las consideraciones de derecho que a continuación se exponen:</w:t>
      </w:r>
    </w:p>
    <w:p w14:paraId="5E44DA5C" w14:textId="4C1BD47A" w:rsidR="00DA0164" w:rsidRPr="008040F4" w:rsidRDefault="00DA0164">
      <w:pPr>
        <w:spacing w:line="360" w:lineRule="auto"/>
        <w:ind w:right="-93"/>
        <w:jc w:val="both"/>
        <w:rPr>
          <w:rFonts w:ascii="Palatino Linotype" w:hAnsi="Palatino Linotype" w:cs="Tahoma"/>
          <w:sz w:val="22"/>
          <w:szCs w:val="22"/>
          <w:lang w:val="es-ES"/>
        </w:rPr>
      </w:pPr>
      <w:r w:rsidRPr="008040F4">
        <w:rPr>
          <w:rFonts w:ascii="Palatino Linotype" w:hAnsi="Palatino Linotype" w:cs="Tahoma"/>
          <w:sz w:val="22"/>
          <w:szCs w:val="22"/>
          <w:lang w:val="es-ES"/>
        </w:rPr>
        <w:lastRenderedPageBreak/>
        <w:t xml:space="preserve">De lo anterior </w:t>
      </w:r>
      <w:r w:rsidR="00AE781C" w:rsidRPr="008040F4">
        <w:rPr>
          <w:rFonts w:ascii="Palatino Linotype" w:hAnsi="Palatino Linotype" w:cs="Tahoma"/>
          <w:sz w:val="22"/>
          <w:szCs w:val="22"/>
          <w:lang w:val="es-ES"/>
        </w:rPr>
        <w:t xml:space="preserve">destaca </w:t>
      </w:r>
      <w:r w:rsidRPr="008040F4">
        <w:rPr>
          <w:rFonts w:ascii="Palatino Linotype" w:hAnsi="Palatino Linotype" w:cs="Tahoma"/>
          <w:sz w:val="22"/>
          <w:szCs w:val="22"/>
          <w:lang w:val="es-ES"/>
        </w:rPr>
        <w:t xml:space="preserve">que los Sujetos Obligados tienen la obligación de atender las solicitudes de acceso a la información y proporcionar la información pública que obre en su poder en el estado en que se encuentra; </w:t>
      </w:r>
      <w:r w:rsidR="00AE781C" w:rsidRPr="008040F4">
        <w:rPr>
          <w:rFonts w:ascii="Palatino Linotype" w:hAnsi="Palatino Linotype" w:cs="Tahoma"/>
          <w:sz w:val="22"/>
          <w:szCs w:val="22"/>
          <w:lang w:val="es-ES"/>
        </w:rPr>
        <w:t>tal como</w:t>
      </w:r>
      <w:r w:rsidRPr="008040F4">
        <w:rPr>
          <w:rFonts w:ascii="Palatino Linotype" w:hAnsi="Palatino Linotype" w:cs="Tahoma"/>
          <w:sz w:val="22"/>
          <w:szCs w:val="22"/>
          <w:lang w:val="es-ES"/>
        </w:rPr>
        <w:t xml:space="preserve"> lo establece el artículo 12 de la Ley de Transparencia y Acceso a la Información Pública del Estado de México y Municipios.</w:t>
      </w:r>
    </w:p>
    <w:p w14:paraId="451EB212" w14:textId="77777777" w:rsidR="008A5F85" w:rsidRPr="008040F4" w:rsidRDefault="008A5F85">
      <w:pPr>
        <w:spacing w:line="360" w:lineRule="auto"/>
        <w:ind w:right="-93"/>
        <w:jc w:val="both"/>
        <w:rPr>
          <w:rFonts w:ascii="Palatino Linotype" w:hAnsi="Palatino Linotype" w:cs="Tahoma"/>
          <w:sz w:val="22"/>
          <w:szCs w:val="22"/>
          <w:lang w:val="es-ES"/>
        </w:rPr>
      </w:pPr>
    </w:p>
    <w:p w14:paraId="310D5F3F" w14:textId="7449F468" w:rsidR="008A5F85" w:rsidRPr="008040F4" w:rsidRDefault="008A5F85">
      <w:pPr>
        <w:spacing w:line="360" w:lineRule="auto"/>
        <w:ind w:right="-93"/>
        <w:jc w:val="both"/>
        <w:rPr>
          <w:rFonts w:ascii="Palatino Linotype" w:hAnsi="Palatino Linotype" w:cs="Tahoma"/>
          <w:sz w:val="22"/>
          <w:szCs w:val="22"/>
          <w:lang w:val="es-ES"/>
        </w:rPr>
      </w:pPr>
      <w:r w:rsidRPr="008040F4">
        <w:rPr>
          <w:rFonts w:ascii="Palatino Linotype" w:hAnsi="Palatino Linotype" w:cs="Tahoma"/>
          <w:sz w:val="22"/>
          <w:szCs w:val="22"/>
          <w:lang w:val="es-ES"/>
        </w:rPr>
        <w:t xml:space="preserve">Asimismo, es de precisar que se entiende que la información solicitada corresponde a la del </w:t>
      </w:r>
      <w:r w:rsidR="00947555" w:rsidRPr="008040F4">
        <w:rPr>
          <w:rFonts w:ascii="Palatino Linotype" w:hAnsi="Palatino Linotype" w:cs="Tahoma"/>
          <w:sz w:val="22"/>
          <w:szCs w:val="22"/>
          <w:lang w:val="es-ES"/>
        </w:rPr>
        <w:t>Organismo Descentralizado de Agua y Saneamiento de Chicoloapan</w:t>
      </w:r>
      <w:r w:rsidRPr="008040F4">
        <w:rPr>
          <w:rFonts w:ascii="Palatino Linotype" w:hAnsi="Palatino Linotype" w:cs="Tahoma"/>
          <w:sz w:val="22"/>
          <w:szCs w:val="22"/>
          <w:lang w:val="es-ES"/>
        </w:rPr>
        <w:t xml:space="preserve">, en virtud de que el </w:t>
      </w:r>
      <w:r w:rsidR="00947555" w:rsidRPr="008040F4">
        <w:rPr>
          <w:rFonts w:ascii="Palatino Linotype" w:hAnsi="Palatino Linotype" w:cs="Tahoma"/>
          <w:sz w:val="22"/>
          <w:szCs w:val="22"/>
          <w:lang w:val="es-ES"/>
        </w:rPr>
        <w:t xml:space="preserve">Ayuntamiento de Chicoloapan </w:t>
      </w:r>
      <w:r w:rsidRPr="008040F4">
        <w:rPr>
          <w:rFonts w:ascii="Palatino Linotype" w:hAnsi="Palatino Linotype" w:cs="Tahoma"/>
          <w:sz w:val="22"/>
          <w:szCs w:val="22"/>
          <w:lang w:val="es-ES"/>
        </w:rPr>
        <w:t xml:space="preserve">y el Sistema Municipal para el Desarrollo Integral de la Familia de </w:t>
      </w:r>
      <w:r w:rsidR="00947555" w:rsidRPr="008040F4">
        <w:rPr>
          <w:rFonts w:ascii="Palatino Linotype" w:hAnsi="Palatino Linotype" w:cs="Tahoma"/>
          <w:sz w:val="22"/>
          <w:szCs w:val="22"/>
          <w:lang w:val="es-ES"/>
        </w:rPr>
        <w:t>Chicoloapan</w:t>
      </w:r>
      <w:r w:rsidRPr="008040F4">
        <w:rPr>
          <w:rFonts w:ascii="Palatino Linotype" w:hAnsi="Palatino Linotype" w:cs="Tahoma"/>
          <w:sz w:val="22"/>
          <w:szCs w:val="22"/>
          <w:lang w:val="es-ES"/>
        </w:rPr>
        <w:t xml:space="preserve">, son sujetos obligados, diferente del </w:t>
      </w:r>
      <w:r w:rsidR="00947555" w:rsidRPr="008040F4">
        <w:rPr>
          <w:rFonts w:ascii="Palatino Linotype" w:hAnsi="Palatino Linotype" w:cs="Tahoma"/>
          <w:sz w:val="22"/>
          <w:szCs w:val="22"/>
          <w:lang w:val="es-ES"/>
        </w:rPr>
        <w:t>Organismo</w:t>
      </w:r>
      <w:r w:rsidRPr="008040F4">
        <w:rPr>
          <w:rFonts w:ascii="Palatino Linotype" w:hAnsi="Palatino Linotype" w:cs="Tahoma"/>
          <w:sz w:val="22"/>
          <w:szCs w:val="22"/>
          <w:lang w:val="es-ES"/>
        </w:rPr>
        <w:t>, cuyo acceso a sus documentos debe realizar de manera directa ante estos organismos.</w:t>
      </w:r>
    </w:p>
    <w:p w14:paraId="690BBA2B" w14:textId="77777777" w:rsidR="008A5F85" w:rsidRPr="008040F4" w:rsidRDefault="008A5F85">
      <w:pPr>
        <w:spacing w:line="360" w:lineRule="auto"/>
        <w:ind w:right="-93"/>
        <w:jc w:val="both"/>
        <w:rPr>
          <w:rFonts w:ascii="Palatino Linotype" w:hAnsi="Palatino Linotype" w:cs="Tahoma"/>
          <w:sz w:val="22"/>
          <w:szCs w:val="22"/>
          <w:lang w:val="es-ES"/>
        </w:rPr>
      </w:pPr>
    </w:p>
    <w:p w14:paraId="66F05D9D" w14:textId="1098C200" w:rsidR="000F3DAE" w:rsidRPr="008040F4" w:rsidRDefault="00130980" w:rsidP="000A2DAE">
      <w:pPr>
        <w:pStyle w:val="Prrafodelista"/>
        <w:numPr>
          <w:ilvl w:val="0"/>
          <w:numId w:val="11"/>
        </w:numPr>
        <w:spacing w:line="360" w:lineRule="auto"/>
        <w:ind w:right="-93"/>
        <w:jc w:val="both"/>
        <w:rPr>
          <w:rFonts w:ascii="Palatino Linotype" w:hAnsi="Palatino Linotype" w:cs="Tahoma"/>
          <w:szCs w:val="22"/>
          <w:lang w:val="es-ES"/>
        </w:rPr>
      </w:pPr>
      <w:r w:rsidRPr="008040F4">
        <w:rPr>
          <w:rFonts w:ascii="Palatino Linotype" w:hAnsi="Palatino Linotype" w:cs="Tahoma"/>
          <w:b/>
          <w:szCs w:val="22"/>
          <w:lang w:val="es-ES"/>
        </w:rPr>
        <w:t>Análisis de la información sobre la nómina del personal de OPDAPAS de Chicoloapan, respecto de la primera quincena de enero de dos mil diecinueve.</w:t>
      </w:r>
    </w:p>
    <w:p w14:paraId="43C2DB2C" w14:textId="77777777" w:rsidR="00130980" w:rsidRPr="008040F4" w:rsidRDefault="00130980" w:rsidP="00130980">
      <w:pPr>
        <w:pStyle w:val="Prrafodelista"/>
        <w:spacing w:line="360" w:lineRule="auto"/>
        <w:ind w:right="-93"/>
        <w:jc w:val="both"/>
        <w:rPr>
          <w:rFonts w:ascii="Palatino Linotype" w:hAnsi="Palatino Linotype" w:cs="Tahoma"/>
          <w:szCs w:val="22"/>
          <w:lang w:val="es-ES"/>
        </w:rPr>
      </w:pPr>
    </w:p>
    <w:p w14:paraId="40596EF7" w14:textId="71FB427C" w:rsidR="00690147" w:rsidRPr="008040F4" w:rsidRDefault="00130980">
      <w:pPr>
        <w:widowControl w:val="0"/>
        <w:spacing w:line="360" w:lineRule="auto"/>
        <w:ind w:right="-91"/>
        <w:jc w:val="both"/>
        <w:rPr>
          <w:rFonts w:ascii="Palatino Linotype" w:eastAsia="Calibri" w:hAnsi="Palatino Linotype" w:cs="Tahoma"/>
          <w:bCs/>
          <w:sz w:val="22"/>
          <w:szCs w:val="22"/>
          <w:lang w:eastAsia="en-US"/>
        </w:rPr>
      </w:pPr>
      <w:r w:rsidRPr="008040F4">
        <w:rPr>
          <w:rFonts w:ascii="Palatino Linotype" w:hAnsi="Palatino Linotype" w:cs="Tahoma"/>
          <w:sz w:val="22"/>
          <w:szCs w:val="22"/>
          <w:lang w:val="es-ES"/>
        </w:rPr>
        <w:t>Por lo que respecta a esta información identificada en el punto 1 del requerimiento de</w:t>
      </w:r>
      <w:r w:rsidR="00CD4600" w:rsidRPr="008040F4">
        <w:rPr>
          <w:rFonts w:ascii="Palatino Linotype" w:hAnsi="Palatino Linotype" w:cs="Tahoma"/>
          <w:sz w:val="22"/>
          <w:szCs w:val="22"/>
          <w:lang w:val="es-ES"/>
        </w:rPr>
        <w:t xml:space="preserve"> </w:t>
      </w:r>
      <w:r w:rsidRPr="008040F4">
        <w:rPr>
          <w:rFonts w:ascii="Palatino Linotype" w:hAnsi="Palatino Linotype" w:cs="Tahoma"/>
          <w:sz w:val="22"/>
          <w:szCs w:val="22"/>
          <w:lang w:val="es-ES"/>
        </w:rPr>
        <w:t>l</w:t>
      </w:r>
      <w:r w:rsidR="00CD4600" w:rsidRPr="008040F4">
        <w:rPr>
          <w:rFonts w:ascii="Palatino Linotype" w:hAnsi="Palatino Linotype" w:cs="Tahoma"/>
          <w:sz w:val="22"/>
          <w:szCs w:val="22"/>
          <w:lang w:val="es-ES"/>
        </w:rPr>
        <w:t>a</w:t>
      </w:r>
      <w:r w:rsidRPr="008040F4">
        <w:rPr>
          <w:rFonts w:ascii="Palatino Linotype" w:hAnsi="Palatino Linotype" w:cs="Tahoma"/>
          <w:sz w:val="22"/>
          <w:szCs w:val="22"/>
          <w:lang w:val="es-ES"/>
        </w:rPr>
        <w:t xml:space="preserve"> Particular, e</w:t>
      </w:r>
      <w:r w:rsidR="003372E2" w:rsidRPr="008040F4">
        <w:rPr>
          <w:rFonts w:ascii="Palatino Linotype" w:eastAsia="Calibri" w:hAnsi="Palatino Linotype" w:cs="Tahoma"/>
          <w:bCs/>
          <w:sz w:val="22"/>
          <w:szCs w:val="22"/>
          <w:lang w:eastAsia="en-US"/>
        </w:rPr>
        <w:t xml:space="preserve">n virtud de que </w:t>
      </w:r>
      <w:r w:rsidR="00690147" w:rsidRPr="008040F4">
        <w:rPr>
          <w:rFonts w:ascii="Palatino Linotype" w:eastAsia="Calibri" w:hAnsi="Palatino Linotype" w:cs="Tahoma"/>
          <w:bCs/>
          <w:sz w:val="22"/>
          <w:szCs w:val="22"/>
          <w:lang w:eastAsia="en-US"/>
        </w:rPr>
        <w:t>el motivo de inconformidad de</w:t>
      </w:r>
      <w:r w:rsidR="00CD4600" w:rsidRPr="008040F4">
        <w:rPr>
          <w:rFonts w:ascii="Palatino Linotype" w:eastAsia="Calibri" w:hAnsi="Palatino Linotype" w:cs="Tahoma"/>
          <w:bCs/>
          <w:sz w:val="22"/>
          <w:szCs w:val="22"/>
          <w:lang w:eastAsia="en-US"/>
        </w:rPr>
        <w:t xml:space="preserve"> </w:t>
      </w:r>
      <w:r w:rsidR="00690147" w:rsidRPr="008040F4">
        <w:rPr>
          <w:rFonts w:ascii="Palatino Linotype" w:eastAsia="Calibri" w:hAnsi="Palatino Linotype" w:cs="Tahoma"/>
          <w:bCs/>
          <w:sz w:val="22"/>
          <w:szCs w:val="22"/>
          <w:lang w:eastAsia="en-US"/>
        </w:rPr>
        <w:t>l</w:t>
      </w:r>
      <w:r w:rsidR="00CD4600" w:rsidRPr="008040F4">
        <w:rPr>
          <w:rFonts w:ascii="Palatino Linotype" w:eastAsia="Calibri" w:hAnsi="Palatino Linotype" w:cs="Tahoma"/>
          <w:bCs/>
          <w:sz w:val="22"/>
          <w:szCs w:val="22"/>
          <w:lang w:eastAsia="en-US"/>
        </w:rPr>
        <w:t>a</w:t>
      </w:r>
      <w:r w:rsidR="00690147" w:rsidRPr="008040F4">
        <w:rPr>
          <w:rFonts w:ascii="Palatino Linotype" w:eastAsia="Calibri" w:hAnsi="Palatino Linotype" w:cs="Tahoma"/>
          <w:bCs/>
          <w:sz w:val="22"/>
          <w:szCs w:val="22"/>
          <w:lang w:eastAsia="en-US"/>
        </w:rPr>
        <w:t xml:space="preserve"> Recurrente es fundado y procede instruir la entrega de la información </w:t>
      </w:r>
      <w:r w:rsidR="003372E2" w:rsidRPr="008040F4">
        <w:rPr>
          <w:rFonts w:ascii="Palatino Linotype" w:eastAsia="Calibri" w:hAnsi="Palatino Linotype" w:cs="Tahoma"/>
          <w:bCs/>
          <w:sz w:val="22"/>
          <w:szCs w:val="22"/>
          <w:lang w:eastAsia="en-US"/>
        </w:rPr>
        <w:t>solicitada, previamente es menester analizar la naturaleza de la información y</w:t>
      </w:r>
      <w:r w:rsidR="003372E2" w:rsidRPr="008040F4">
        <w:rPr>
          <w:rFonts w:ascii="Palatino Linotype" w:eastAsia="Calibri" w:hAnsi="Palatino Linotype" w:cs="Tahoma"/>
          <w:b/>
          <w:bCs/>
          <w:sz w:val="22"/>
          <w:szCs w:val="22"/>
          <w:lang w:eastAsia="en-US"/>
        </w:rPr>
        <w:t xml:space="preserve"> </w:t>
      </w:r>
      <w:r w:rsidR="00690147" w:rsidRPr="008040F4">
        <w:rPr>
          <w:rFonts w:ascii="Palatino Linotype" w:eastAsia="Calibri" w:hAnsi="Palatino Linotype" w:cs="Tahoma"/>
          <w:bCs/>
          <w:sz w:val="22"/>
          <w:szCs w:val="22"/>
          <w:lang w:eastAsia="en-US"/>
        </w:rPr>
        <w:t xml:space="preserve">contextualizar la solicitud </w:t>
      </w:r>
      <w:r w:rsidR="003372E2" w:rsidRPr="008040F4">
        <w:rPr>
          <w:rFonts w:ascii="Palatino Linotype" w:eastAsia="Calibri" w:hAnsi="Palatino Linotype" w:cs="Tahoma"/>
          <w:bCs/>
          <w:sz w:val="22"/>
          <w:szCs w:val="22"/>
          <w:lang w:eastAsia="en-US"/>
        </w:rPr>
        <w:t>que nos ocupa</w:t>
      </w:r>
      <w:r w:rsidR="00690147" w:rsidRPr="008040F4">
        <w:rPr>
          <w:rFonts w:ascii="Palatino Linotype" w:eastAsia="Calibri" w:hAnsi="Palatino Linotype" w:cs="Tahoma"/>
          <w:bCs/>
          <w:sz w:val="22"/>
          <w:szCs w:val="22"/>
          <w:lang w:eastAsia="en-US"/>
        </w:rPr>
        <w:t xml:space="preserve">, para lo cual, se precisará lo que debe entenderse por nómina. </w:t>
      </w:r>
    </w:p>
    <w:p w14:paraId="0D26120A" w14:textId="77777777" w:rsidR="003372E2" w:rsidRPr="008040F4" w:rsidRDefault="003372E2">
      <w:pPr>
        <w:widowControl w:val="0"/>
        <w:spacing w:line="360" w:lineRule="auto"/>
        <w:ind w:right="-91"/>
        <w:jc w:val="both"/>
        <w:rPr>
          <w:rFonts w:ascii="Palatino Linotype" w:eastAsia="Calibri" w:hAnsi="Palatino Linotype" w:cs="Tahoma"/>
          <w:bCs/>
          <w:sz w:val="22"/>
          <w:szCs w:val="22"/>
          <w:lang w:eastAsia="en-US"/>
        </w:rPr>
      </w:pPr>
    </w:p>
    <w:p w14:paraId="7EEED710" w14:textId="77777777" w:rsidR="00690147" w:rsidRPr="008040F4" w:rsidRDefault="00690147">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w:t>
      </w:r>
      <w:hyperlink r:id="rId8" w:history="1">
        <w:r w:rsidRPr="008040F4">
          <w:rPr>
            <w:rStyle w:val="Hipervnculo"/>
            <w:rFonts w:ascii="Palatino Linotype" w:eastAsia="Calibri" w:hAnsi="Palatino Linotype" w:cs="Tahoma"/>
            <w:bCs/>
            <w:sz w:val="22"/>
            <w:szCs w:val="22"/>
            <w:lang w:eastAsia="en-US"/>
          </w:rPr>
          <w:t>http://www.transparenciapresupuestaria.gob.mx/es/PTP/Glosario</w:t>
        </w:r>
      </w:hyperlink>
      <w:r w:rsidRPr="008040F4">
        <w:rPr>
          <w:rFonts w:ascii="Palatino Linotype" w:eastAsia="Calibri" w:hAnsi="Palatino Linotype" w:cs="Tahoma"/>
          <w:bCs/>
          <w:sz w:val="22"/>
          <w:szCs w:val="22"/>
          <w:lang w:eastAsia="en-US"/>
        </w:rPr>
        <w:t xml:space="preserve">, consultado el veintitrés de enero de dos mil diecinueve, a las catorce treinta horas), establece que la Nómina es el documento contable que contiene la relación de los trabajadores con las percepciones </w:t>
      </w:r>
      <w:r w:rsidRPr="008040F4">
        <w:rPr>
          <w:rFonts w:ascii="Palatino Linotype" w:eastAsia="Calibri" w:hAnsi="Palatino Linotype" w:cs="Tahoma"/>
          <w:bCs/>
          <w:sz w:val="22"/>
          <w:szCs w:val="22"/>
          <w:lang w:eastAsia="en-US"/>
        </w:rPr>
        <w:lastRenderedPageBreak/>
        <w:t>monetarias de cada uno; además, que también se refiere al recibo individual y justificativo que indica los sueldos de los trabajadores, incluyendo las prestaciones y deducciones correspondientes.</w:t>
      </w:r>
    </w:p>
    <w:p w14:paraId="2BBD8F54" w14:textId="77777777" w:rsidR="00690147" w:rsidRPr="008040F4" w:rsidRDefault="00690147">
      <w:pPr>
        <w:spacing w:line="360" w:lineRule="auto"/>
        <w:ind w:right="-93"/>
        <w:jc w:val="both"/>
        <w:rPr>
          <w:rFonts w:ascii="Palatino Linotype" w:eastAsia="Calibri" w:hAnsi="Palatino Linotype" w:cs="Tahoma"/>
          <w:bCs/>
          <w:sz w:val="14"/>
          <w:szCs w:val="22"/>
          <w:lang w:eastAsia="en-US"/>
        </w:rPr>
      </w:pPr>
    </w:p>
    <w:p w14:paraId="22304F93" w14:textId="2E0243A1" w:rsidR="00690147" w:rsidRPr="008040F4" w:rsidRDefault="00690147">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9" w:history="1">
        <w:r w:rsidRPr="008040F4">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8040F4">
        <w:rPr>
          <w:rFonts w:ascii="Palatino Linotype" w:eastAsia="Calibri" w:hAnsi="Palatino Linotype" w:cs="Tahoma"/>
          <w:bCs/>
          <w:sz w:val="22"/>
          <w:szCs w:val="22"/>
          <w:lang w:eastAsia="en-US"/>
        </w:rPr>
        <w:t xml:space="preserve">, </w:t>
      </w:r>
      <w:r w:rsidR="00DA3A18" w:rsidRPr="008040F4">
        <w:rPr>
          <w:rFonts w:ascii="Palatino Linotype" w:eastAsia="Calibri" w:hAnsi="Palatino Linotype" w:cs="Tahoma"/>
          <w:bCs/>
          <w:sz w:val="22"/>
          <w:szCs w:val="22"/>
          <w:lang w:eastAsia="en-US"/>
        </w:rPr>
        <w:t xml:space="preserve">veintiséis </w:t>
      </w:r>
      <w:r w:rsidRPr="008040F4">
        <w:rPr>
          <w:rFonts w:ascii="Palatino Linotype" w:eastAsia="Calibri" w:hAnsi="Palatino Linotype" w:cs="Tahoma"/>
          <w:bCs/>
          <w:sz w:val="22"/>
          <w:szCs w:val="22"/>
          <w:lang w:eastAsia="en-US"/>
        </w:rPr>
        <w:t xml:space="preserve">de </w:t>
      </w:r>
      <w:r w:rsidR="00DA3A18" w:rsidRPr="008040F4">
        <w:rPr>
          <w:rFonts w:ascii="Palatino Linotype" w:eastAsia="Calibri" w:hAnsi="Palatino Linotype" w:cs="Tahoma"/>
          <w:bCs/>
          <w:sz w:val="22"/>
          <w:szCs w:val="22"/>
          <w:lang w:eastAsia="en-US"/>
        </w:rPr>
        <w:t xml:space="preserve">marzo </w:t>
      </w:r>
      <w:r w:rsidRPr="008040F4">
        <w:rPr>
          <w:rFonts w:ascii="Palatino Linotype" w:eastAsia="Calibri" w:hAnsi="Palatino Linotype" w:cs="Tahoma"/>
          <w:bCs/>
          <w:sz w:val="22"/>
          <w:szCs w:val="22"/>
          <w:lang w:eastAsia="en-US"/>
        </w:rPr>
        <w:t xml:space="preserve">de dos mil diecinueve, a las </w:t>
      </w:r>
      <w:r w:rsidR="00DA3A18" w:rsidRPr="008040F4">
        <w:rPr>
          <w:rFonts w:ascii="Palatino Linotype" w:eastAsia="Calibri" w:hAnsi="Palatino Linotype" w:cs="Tahoma"/>
          <w:bCs/>
          <w:sz w:val="22"/>
          <w:szCs w:val="22"/>
          <w:lang w:eastAsia="en-US"/>
        </w:rPr>
        <w:t>doce</w:t>
      </w:r>
      <w:r w:rsidRPr="008040F4">
        <w:rPr>
          <w:rFonts w:ascii="Palatino Linotype" w:eastAsia="Calibri" w:hAnsi="Palatino Linotype" w:cs="Tahoma"/>
          <w:bCs/>
          <w:sz w:val="22"/>
          <w:szCs w:val="22"/>
          <w:lang w:eastAsia="en-US"/>
        </w:rPr>
        <w:t xml:space="preserve"> horas</w:t>
      </w:r>
      <w:r w:rsidR="00DA3A18" w:rsidRPr="008040F4">
        <w:rPr>
          <w:rFonts w:ascii="Palatino Linotype" w:eastAsia="Calibri" w:hAnsi="Palatino Linotype" w:cs="Tahoma"/>
          <w:bCs/>
          <w:sz w:val="22"/>
          <w:szCs w:val="22"/>
          <w:lang w:eastAsia="en-US"/>
        </w:rPr>
        <w:t xml:space="preserve"> con veinte minutos</w:t>
      </w:r>
      <w:r w:rsidRPr="008040F4">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32698DE0" w14:textId="77777777" w:rsidR="00690147" w:rsidRPr="008040F4" w:rsidRDefault="00690147">
      <w:pPr>
        <w:spacing w:line="360" w:lineRule="auto"/>
        <w:ind w:right="-93"/>
        <w:jc w:val="both"/>
        <w:rPr>
          <w:rFonts w:ascii="Palatino Linotype" w:eastAsia="Calibri" w:hAnsi="Palatino Linotype" w:cs="Tahoma"/>
          <w:bCs/>
          <w:sz w:val="16"/>
          <w:szCs w:val="22"/>
          <w:lang w:eastAsia="en-US"/>
        </w:rPr>
      </w:pPr>
    </w:p>
    <w:p w14:paraId="16748B31" w14:textId="77777777" w:rsidR="00690147" w:rsidRPr="008040F4" w:rsidRDefault="00690147">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Conforme a lo anterior, se puede advertir que la nómina puede consistir en lo siguiente:</w:t>
      </w:r>
    </w:p>
    <w:p w14:paraId="100C8EDA" w14:textId="77777777" w:rsidR="00690147" w:rsidRPr="008040F4" w:rsidRDefault="00690147">
      <w:pPr>
        <w:spacing w:line="360" w:lineRule="auto"/>
        <w:ind w:right="-93"/>
        <w:jc w:val="both"/>
        <w:rPr>
          <w:rFonts w:ascii="Palatino Linotype" w:eastAsia="Calibri" w:hAnsi="Palatino Linotype" w:cs="Tahoma"/>
          <w:bCs/>
          <w:sz w:val="16"/>
          <w:szCs w:val="22"/>
          <w:lang w:eastAsia="en-US"/>
        </w:rPr>
      </w:pPr>
    </w:p>
    <w:p w14:paraId="4CD0EF93" w14:textId="77777777" w:rsidR="00690147" w:rsidRPr="008040F4" w:rsidRDefault="00690147">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I.</w:t>
      </w:r>
      <w:r w:rsidRPr="008040F4">
        <w:rPr>
          <w:rFonts w:ascii="Palatino Linotype" w:eastAsia="Calibri" w:hAnsi="Palatino Linotype" w:cs="Tahoma"/>
          <w:bCs/>
          <w:sz w:val="22"/>
          <w:szCs w:val="22"/>
          <w:lang w:eastAsia="en-US"/>
        </w:rPr>
        <w:tab/>
        <w:t>Relación de trabajadores con las percepciones monetarias de cada uno.</w:t>
      </w:r>
    </w:p>
    <w:p w14:paraId="0683C4F4" w14:textId="77777777" w:rsidR="00690147" w:rsidRPr="008040F4" w:rsidRDefault="00690147">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II.</w:t>
      </w:r>
      <w:r w:rsidRPr="008040F4">
        <w:rPr>
          <w:rFonts w:ascii="Palatino Linotype" w:eastAsia="Calibri" w:hAnsi="Palatino Linotype" w:cs="Tahoma"/>
          <w:bCs/>
          <w:sz w:val="22"/>
          <w:szCs w:val="22"/>
          <w:lang w:eastAsia="en-US"/>
        </w:rPr>
        <w:tab/>
        <w:t>Recibo individual que contiene las prestaciones y deducciones de un trabajador.</w:t>
      </w:r>
    </w:p>
    <w:p w14:paraId="0827835C" w14:textId="77777777" w:rsidR="00690147" w:rsidRPr="008040F4" w:rsidRDefault="00690147">
      <w:pPr>
        <w:spacing w:line="360" w:lineRule="auto"/>
        <w:ind w:left="705" w:right="-93" w:hanging="705"/>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III.</w:t>
      </w:r>
      <w:r w:rsidRPr="008040F4">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6EE7152B" w14:textId="77777777" w:rsidR="00690147" w:rsidRPr="008040F4" w:rsidRDefault="00690147">
      <w:pPr>
        <w:spacing w:line="360" w:lineRule="auto"/>
        <w:ind w:right="-93"/>
        <w:jc w:val="both"/>
        <w:rPr>
          <w:rFonts w:ascii="Palatino Linotype" w:eastAsia="Calibri" w:hAnsi="Palatino Linotype" w:cs="Tahoma"/>
          <w:bCs/>
          <w:sz w:val="18"/>
          <w:szCs w:val="22"/>
          <w:lang w:eastAsia="en-US"/>
        </w:rPr>
      </w:pPr>
    </w:p>
    <w:p w14:paraId="32240E07" w14:textId="0C1B6BF7" w:rsidR="00690147" w:rsidRPr="008040F4" w:rsidRDefault="00690147">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En es</w:t>
      </w:r>
      <w:r w:rsidR="00CD4600" w:rsidRPr="008040F4">
        <w:rPr>
          <w:rFonts w:ascii="Palatino Linotype" w:eastAsia="Calibri" w:hAnsi="Palatino Linotype" w:cs="Tahoma"/>
          <w:bCs/>
          <w:sz w:val="22"/>
          <w:szCs w:val="22"/>
          <w:lang w:eastAsia="en-US"/>
        </w:rPr>
        <w:t>e contexto, cabe recordar que la P</w:t>
      </w:r>
      <w:r w:rsidRPr="008040F4">
        <w:rPr>
          <w:rFonts w:ascii="Palatino Linotype" w:eastAsia="Calibri" w:hAnsi="Palatino Linotype" w:cs="Tahoma"/>
          <w:bCs/>
          <w:sz w:val="22"/>
          <w:szCs w:val="22"/>
          <w:lang w:eastAsia="en-US"/>
        </w:rPr>
        <w:t xml:space="preserve">articular solicitó los recibos de nómina </w:t>
      </w:r>
      <w:r w:rsidR="00DA3A18" w:rsidRPr="008040F4">
        <w:rPr>
          <w:rFonts w:ascii="Palatino Linotype" w:eastAsia="Calibri" w:hAnsi="Palatino Linotype" w:cs="Tahoma"/>
          <w:bCs/>
          <w:sz w:val="22"/>
          <w:szCs w:val="22"/>
          <w:lang w:eastAsia="en-US"/>
        </w:rPr>
        <w:t>de la primera quincena de dos mil diecinueve</w:t>
      </w:r>
      <w:r w:rsidRPr="008040F4">
        <w:rPr>
          <w:rFonts w:ascii="Palatino Linotype" w:eastAsia="Calibri" w:hAnsi="Palatino Linotype" w:cs="Tahoma"/>
          <w:bCs/>
          <w:sz w:val="22"/>
          <w:szCs w:val="22"/>
          <w:lang w:eastAsia="en-US"/>
        </w:rPr>
        <w:t>.</w:t>
      </w:r>
    </w:p>
    <w:p w14:paraId="2C3B02AD" w14:textId="77777777" w:rsidR="00690147" w:rsidRPr="008040F4" w:rsidRDefault="00690147">
      <w:pPr>
        <w:spacing w:line="360" w:lineRule="auto"/>
        <w:ind w:right="-93"/>
        <w:jc w:val="both"/>
        <w:rPr>
          <w:rFonts w:ascii="Palatino Linotype" w:eastAsia="Calibri" w:hAnsi="Palatino Linotype" w:cs="Tahoma"/>
          <w:bCs/>
          <w:szCs w:val="22"/>
          <w:lang w:eastAsia="en-US"/>
        </w:rPr>
      </w:pPr>
    </w:p>
    <w:p w14:paraId="6EE28268" w14:textId="77777777" w:rsidR="00690147" w:rsidRPr="008040F4" w:rsidRDefault="00690147">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w:t>
      </w:r>
      <w:r w:rsidRPr="008040F4">
        <w:rPr>
          <w:rFonts w:ascii="Palatino Linotype" w:eastAsia="Calibri" w:hAnsi="Palatino Linotype" w:cs="Tahoma"/>
          <w:bCs/>
          <w:sz w:val="22"/>
          <w:szCs w:val="22"/>
          <w:lang w:eastAsia="en-US"/>
        </w:rPr>
        <w:lastRenderedPageBreak/>
        <w:t xml:space="preserve">adecuada e irrenunciable por el desempeño de su empleo, cargo o comisión, que será determinada en el presupuesto de egresos que corresponda. </w:t>
      </w:r>
    </w:p>
    <w:p w14:paraId="02B1CEA4" w14:textId="77777777" w:rsidR="00690147" w:rsidRPr="008040F4" w:rsidRDefault="00690147">
      <w:pPr>
        <w:spacing w:line="360" w:lineRule="auto"/>
        <w:ind w:right="-93"/>
        <w:jc w:val="both"/>
        <w:rPr>
          <w:rFonts w:ascii="Palatino Linotype" w:eastAsia="Calibri" w:hAnsi="Palatino Linotype" w:cs="Tahoma"/>
          <w:bCs/>
          <w:sz w:val="18"/>
          <w:szCs w:val="22"/>
          <w:lang w:eastAsia="en-US"/>
        </w:rPr>
      </w:pPr>
    </w:p>
    <w:p w14:paraId="7A510A9E" w14:textId="1BA72913" w:rsidR="00690147" w:rsidRPr="008040F4" w:rsidRDefault="00690147">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En orden de ideas, el artículo 3°, fracción XXXII, del Código Financiero del Estado de México y Municipios</w:t>
      </w:r>
      <w:r w:rsidR="003C4846" w:rsidRPr="008040F4">
        <w:rPr>
          <w:rFonts w:ascii="Palatino Linotype" w:eastAsia="Calibri" w:hAnsi="Palatino Linotype" w:cs="Tahoma"/>
          <w:bCs/>
          <w:sz w:val="22"/>
          <w:szCs w:val="22"/>
          <w:lang w:eastAsia="en-US"/>
        </w:rPr>
        <w:t>,</w:t>
      </w:r>
      <w:r w:rsidRPr="008040F4">
        <w:rPr>
          <w:rFonts w:ascii="Palatino Linotype" w:eastAsia="Calibri" w:hAnsi="Palatino Linotype" w:cs="Tahoma"/>
          <w:bCs/>
          <w:sz w:val="22"/>
          <w:szCs w:val="22"/>
          <w:lang w:eastAsia="en-US"/>
        </w:rPr>
        <w:t xml:space="preserve"> establece que la remuneración consiste en los pagos hechos por concepto de sueldo, compensaciones, gratificaciones, habitación, primas, comisiones, prestaciones, en especie y cualquier otra percepción o prestación que se entregue al servidor por su trabajo.</w:t>
      </w:r>
    </w:p>
    <w:p w14:paraId="44CFAD6F" w14:textId="36211975" w:rsidR="00DA3A18" w:rsidRPr="008040F4" w:rsidRDefault="00690147">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De igual forma la Ley del Trabajo de los Servidores Públicos del Estado y Municipios</w:t>
      </w:r>
      <w:r w:rsidR="00DA3A18" w:rsidRPr="008040F4">
        <w:rPr>
          <w:rFonts w:ascii="Palatino Linotype" w:eastAsia="Calibri" w:hAnsi="Palatino Linotype" w:cs="Tahoma"/>
          <w:bCs/>
          <w:sz w:val="22"/>
          <w:szCs w:val="22"/>
          <w:lang w:eastAsia="en-US"/>
        </w:rPr>
        <w:t xml:space="preserve">, </w:t>
      </w:r>
      <w:r w:rsidRPr="008040F4">
        <w:rPr>
          <w:rFonts w:ascii="Palatino Linotype" w:eastAsia="Calibri" w:hAnsi="Palatino Linotype" w:cs="Tahoma"/>
          <w:bCs/>
          <w:sz w:val="22"/>
          <w:szCs w:val="22"/>
          <w:lang w:eastAsia="en-US"/>
        </w:rPr>
        <w:t xml:space="preserve">establece </w:t>
      </w:r>
      <w:r w:rsidR="00DA3A18" w:rsidRPr="008040F4">
        <w:rPr>
          <w:rFonts w:ascii="Palatino Linotype" w:eastAsia="Calibri" w:hAnsi="Palatino Linotype" w:cs="Tahoma"/>
          <w:bCs/>
          <w:sz w:val="22"/>
          <w:szCs w:val="22"/>
          <w:lang w:eastAsia="en-US"/>
        </w:rPr>
        <w:t>sobre los salarios lo siguiente;</w:t>
      </w:r>
    </w:p>
    <w:p w14:paraId="3DC008D7" w14:textId="77777777" w:rsidR="00690147" w:rsidRPr="008040F4" w:rsidRDefault="00690147">
      <w:pPr>
        <w:tabs>
          <w:tab w:val="left" w:pos="4962"/>
        </w:tabs>
        <w:spacing w:line="360" w:lineRule="auto"/>
        <w:ind w:left="567" w:right="539"/>
        <w:jc w:val="both"/>
        <w:rPr>
          <w:rFonts w:ascii="Palatino Linotype" w:hAnsi="Palatino Linotype" w:cs="Tahoma"/>
          <w:sz w:val="14"/>
        </w:rPr>
      </w:pPr>
    </w:p>
    <w:p w14:paraId="54EF6113" w14:textId="77777777" w:rsidR="003C4846" w:rsidRPr="008040F4" w:rsidRDefault="00DA3A18">
      <w:pPr>
        <w:tabs>
          <w:tab w:val="left" w:pos="4962"/>
        </w:tabs>
        <w:spacing w:line="360" w:lineRule="auto"/>
        <w:ind w:left="567" w:right="567"/>
        <w:jc w:val="both"/>
        <w:rPr>
          <w:rFonts w:ascii="Palatino Linotype" w:hAnsi="Palatino Linotype" w:cs="Tahoma"/>
        </w:rPr>
      </w:pPr>
      <w:r w:rsidRPr="008040F4">
        <w:rPr>
          <w:rFonts w:ascii="Palatino Linotype" w:hAnsi="Palatino Linotype" w:cs="Tahoma"/>
        </w:rPr>
        <w:t>ARTÍCULO 71. El sueldo es la retribución que la institución pública debe pagar al servidor público por los servicios prestados.</w:t>
      </w:r>
      <w:r w:rsidRPr="008040F4">
        <w:rPr>
          <w:rFonts w:ascii="Palatino Linotype" w:hAnsi="Palatino Linotype" w:cs="Tahoma"/>
        </w:rPr>
        <w:cr/>
      </w:r>
    </w:p>
    <w:p w14:paraId="0B20032A" w14:textId="7E6BE5D9" w:rsidR="00690147" w:rsidRPr="008040F4" w:rsidRDefault="00690147">
      <w:pPr>
        <w:tabs>
          <w:tab w:val="left" w:pos="4962"/>
        </w:tabs>
        <w:spacing w:line="360" w:lineRule="auto"/>
        <w:ind w:left="567" w:right="567"/>
        <w:jc w:val="both"/>
        <w:rPr>
          <w:rFonts w:ascii="Palatino Linotype" w:hAnsi="Palatino Linotype" w:cs="Tahoma"/>
        </w:rPr>
      </w:pPr>
      <w:r w:rsidRPr="008040F4">
        <w:rPr>
          <w:rFonts w:ascii="Palatino Linotype" w:hAnsi="Palatino Linotype" w:cs="Tahoma"/>
        </w:rPr>
        <w:t>ARTÍCULO 220 K.- La institución o dependencia pública tiene la obligación de conservar y exhibir en el proceso los documentos que a continuación se precisan:</w:t>
      </w:r>
    </w:p>
    <w:p w14:paraId="66261AAD" w14:textId="77777777" w:rsidR="00690147" w:rsidRPr="008040F4" w:rsidRDefault="00690147">
      <w:pPr>
        <w:tabs>
          <w:tab w:val="left" w:pos="4962"/>
        </w:tabs>
        <w:spacing w:line="360" w:lineRule="auto"/>
        <w:ind w:left="567" w:right="567"/>
        <w:jc w:val="both"/>
        <w:rPr>
          <w:rFonts w:ascii="Palatino Linotype" w:hAnsi="Palatino Linotype" w:cs="Tahoma"/>
        </w:rPr>
      </w:pPr>
      <w:r w:rsidRPr="008040F4">
        <w:rPr>
          <w:rFonts w:ascii="Palatino Linotype" w:hAnsi="Palatino Linotype" w:cs="Tahoma"/>
        </w:rPr>
        <w:t>I. Contratos, Nombramientos o Formato Único de Movimientos de Personal, cuando no exista Convenio de condiciones generales de trabajo aplicable;</w:t>
      </w:r>
    </w:p>
    <w:p w14:paraId="5EDA566F" w14:textId="77777777" w:rsidR="00690147" w:rsidRPr="008040F4" w:rsidRDefault="00690147">
      <w:pPr>
        <w:tabs>
          <w:tab w:val="left" w:pos="4962"/>
        </w:tabs>
        <w:spacing w:line="360" w:lineRule="auto"/>
        <w:ind w:left="567" w:right="567"/>
        <w:jc w:val="both"/>
        <w:rPr>
          <w:rFonts w:ascii="Palatino Linotype" w:hAnsi="Palatino Linotype" w:cs="Tahoma"/>
          <w:b/>
          <w:u w:val="single"/>
        </w:rPr>
      </w:pPr>
      <w:r w:rsidRPr="008040F4">
        <w:rPr>
          <w:rFonts w:ascii="Palatino Linotype" w:hAnsi="Palatino Linotype" w:cs="Tahoma"/>
          <w:b/>
        </w:rPr>
        <w:t>II. Recibos de pagos de salarios</w:t>
      </w:r>
      <w:r w:rsidRPr="008040F4">
        <w:rPr>
          <w:rFonts w:ascii="Palatino Linotype" w:hAnsi="Palatino Linotype" w:cs="Tahoma"/>
          <w:b/>
          <w:u w:val="single"/>
        </w:rPr>
        <w:t xml:space="preserve"> o las constancias documentales del pago de salario cuando sea por depósito o mediante información electrónica;</w:t>
      </w:r>
    </w:p>
    <w:p w14:paraId="7932B644" w14:textId="77777777" w:rsidR="00690147" w:rsidRPr="008040F4" w:rsidRDefault="00690147">
      <w:pPr>
        <w:tabs>
          <w:tab w:val="left" w:pos="4962"/>
        </w:tabs>
        <w:spacing w:line="360" w:lineRule="auto"/>
        <w:ind w:left="567" w:right="567"/>
        <w:jc w:val="both"/>
        <w:rPr>
          <w:rFonts w:ascii="Palatino Linotype" w:hAnsi="Palatino Linotype" w:cs="Tahoma"/>
        </w:rPr>
      </w:pPr>
      <w:r w:rsidRPr="008040F4">
        <w:rPr>
          <w:rFonts w:ascii="Palatino Linotype" w:hAnsi="Palatino Linotype" w:cs="Tahoma"/>
        </w:rPr>
        <w:t>III. Controles de asistencia o la información magnética o electrónica de asistencia de los servidores públicos;</w:t>
      </w:r>
    </w:p>
    <w:p w14:paraId="298735A8" w14:textId="77777777" w:rsidR="00690147" w:rsidRPr="008040F4" w:rsidRDefault="00690147">
      <w:pPr>
        <w:tabs>
          <w:tab w:val="left" w:pos="4962"/>
        </w:tabs>
        <w:spacing w:line="360" w:lineRule="auto"/>
        <w:ind w:left="567" w:right="567"/>
        <w:jc w:val="both"/>
        <w:rPr>
          <w:rFonts w:ascii="Palatino Linotype" w:hAnsi="Palatino Linotype" w:cs="Tahoma"/>
        </w:rPr>
      </w:pPr>
      <w:r w:rsidRPr="008040F4">
        <w:rPr>
          <w:rFonts w:ascii="Palatino Linotype" w:hAnsi="Palatino Linotype" w:cs="Tahoma"/>
          <w:b/>
        </w:rPr>
        <w:t xml:space="preserve">IV. Recibos </w:t>
      </w:r>
      <w:r w:rsidRPr="008040F4">
        <w:rPr>
          <w:rFonts w:ascii="Palatino Linotype" w:hAnsi="Palatino Linotype" w:cs="Tahoma"/>
          <w:b/>
          <w:u w:val="single"/>
        </w:rPr>
        <w:t>o las constancias de depósito o del medio de información magnética o electrónica que sean utilizadas para el pago de salarios, prima vacacional, aguinaldo y demás prestaciones establecidas en la presente ley;</w:t>
      </w:r>
      <w:r w:rsidRPr="008040F4">
        <w:rPr>
          <w:rFonts w:ascii="Palatino Linotype" w:hAnsi="Palatino Linotype" w:cs="Tahoma"/>
        </w:rPr>
        <w:t xml:space="preserve"> y</w:t>
      </w:r>
    </w:p>
    <w:p w14:paraId="432237B0" w14:textId="77777777" w:rsidR="00690147" w:rsidRPr="008040F4" w:rsidRDefault="00690147">
      <w:pPr>
        <w:tabs>
          <w:tab w:val="left" w:pos="4962"/>
        </w:tabs>
        <w:spacing w:line="360" w:lineRule="auto"/>
        <w:ind w:left="567" w:right="567"/>
        <w:jc w:val="both"/>
        <w:rPr>
          <w:rFonts w:ascii="Palatino Linotype" w:hAnsi="Palatino Linotype" w:cs="Tahoma"/>
        </w:rPr>
      </w:pPr>
      <w:r w:rsidRPr="008040F4">
        <w:rPr>
          <w:rFonts w:ascii="Palatino Linotype" w:hAnsi="Palatino Linotype" w:cs="Tahoma"/>
        </w:rPr>
        <w:t>V. Los demás que señalen las leyes.</w:t>
      </w:r>
    </w:p>
    <w:p w14:paraId="12BF239F" w14:textId="77777777" w:rsidR="00690147" w:rsidRPr="008040F4" w:rsidRDefault="00690147">
      <w:pPr>
        <w:spacing w:line="360" w:lineRule="auto"/>
        <w:ind w:right="-93"/>
        <w:jc w:val="both"/>
        <w:rPr>
          <w:rFonts w:ascii="Palatino Linotype" w:eastAsia="Calibri" w:hAnsi="Palatino Linotype" w:cs="Tahoma"/>
          <w:bCs/>
          <w:sz w:val="18"/>
          <w:szCs w:val="22"/>
          <w:lang w:eastAsia="en-US"/>
        </w:rPr>
      </w:pPr>
    </w:p>
    <w:p w14:paraId="49C64595" w14:textId="77777777" w:rsidR="00690147" w:rsidRPr="008040F4" w:rsidRDefault="00690147">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lastRenderedPageBreak/>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56682F28" w14:textId="77777777" w:rsidR="00690147" w:rsidRPr="008040F4" w:rsidRDefault="00690147">
      <w:pPr>
        <w:spacing w:line="360" w:lineRule="auto"/>
        <w:ind w:right="-93"/>
        <w:jc w:val="both"/>
        <w:rPr>
          <w:rFonts w:ascii="Palatino Linotype" w:eastAsia="Calibri" w:hAnsi="Palatino Linotype" w:cs="Tahoma"/>
          <w:bCs/>
          <w:sz w:val="22"/>
          <w:szCs w:val="22"/>
          <w:lang w:eastAsia="en-US"/>
        </w:rPr>
      </w:pPr>
    </w:p>
    <w:p w14:paraId="75E5FD0D" w14:textId="77777777" w:rsidR="00690147" w:rsidRPr="008040F4" w:rsidRDefault="00690147">
      <w:pPr>
        <w:spacing w:line="360" w:lineRule="auto"/>
        <w:ind w:right="-93"/>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w:t>
      </w:r>
      <w:proofErr w:type="gramStart"/>
      <w:r w:rsidRPr="008040F4">
        <w:rPr>
          <w:rFonts w:ascii="Palatino Linotype" w:eastAsia="Calibri" w:hAnsi="Palatino Linotype" w:cs="Tahoma"/>
          <w:bCs/>
          <w:sz w:val="22"/>
          <w:szCs w:val="22"/>
          <w:lang w:eastAsia="en-US"/>
        </w:rPr>
        <w:t xml:space="preserve">a </w:t>
      </w:r>
      <w:r w:rsidRPr="008040F4">
        <w:rPr>
          <w:rFonts w:ascii="Palatino Linotype" w:eastAsia="Calibri" w:hAnsi="Palatino Linotype" w:cs="Tahoma"/>
          <w:bCs/>
          <w:sz w:val="22"/>
          <w:szCs w:val="22"/>
          <w:lang w:val="es-ES" w:eastAsia="en-US"/>
        </w:rPr>
        <w:t xml:space="preserve"> la</w:t>
      </w:r>
      <w:proofErr w:type="gramEnd"/>
      <w:r w:rsidRPr="008040F4">
        <w:rPr>
          <w:rFonts w:ascii="Palatino Linotype" w:eastAsia="Calibri" w:hAnsi="Palatino Linotype" w:cs="Tahoma"/>
          <w:bCs/>
          <w:sz w:val="22"/>
          <w:szCs w:val="22"/>
          <w:lang w:val="es-ES" w:eastAsia="en-US"/>
        </w:rPr>
        <w:t xml:space="preserve"> presentación de la Información a la Nómina tal y como se muestra en las siguientes imágenes: </w:t>
      </w:r>
    </w:p>
    <w:p w14:paraId="7FE19576" w14:textId="5342888C" w:rsidR="00690147" w:rsidRPr="008040F4" w:rsidRDefault="00DF2E0E">
      <w:pPr>
        <w:spacing w:line="360" w:lineRule="auto"/>
        <w:ind w:right="-93"/>
        <w:jc w:val="both"/>
        <w:rPr>
          <w:rFonts w:ascii="Palatino Linotype" w:eastAsia="Calibri" w:hAnsi="Palatino Linotype" w:cs="Tahoma"/>
          <w:bCs/>
          <w:sz w:val="24"/>
          <w:szCs w:val="22"/>
          <w:lang w:eastAsia="en-US"/>
        </w:rPr>
      </w:pPr>
      <w:r>
        <w:rPr>
          <w:rFonts w:ascii="Palatino Linotype" w:eastAsia="Calibri" w:hAnsi="Palatino Linotype" w:cs="Tahoma"/>
          <w:bCs/>
          <w:noProof/>
          <w:sz w:val="24"/>
          <w:szCs w:val="22"/>
          <w:lang w:eastAsia="es-MX"/>
        </w:rPr>
        <mc:AlternateContent>
          <mc:Choice Requires="wps">
            <w:drawing>
              <wp:anchor distT="0" distB="0" distL="114300" distR="114300" simplePos="0" relativeHeight="251668480" behindDoc="0" locked="0" layoutInCell="1" allowOverlap="1" wp14:anchorId="3A7D5041" wp14:editId="18BEA598">
                <wp:simplePos x="0" y="0"/>
                <wp:positionH relativeFrom="column">
                  <wp:posOffset>153669</wp:posOffset>
                </wp:positionH>
                <wp:positionV relativeFrom="paragraph">
                  <wp:posOffset>73660</wp:posOffset>
                </wp:positionV>
                <wp:extent cx="5457825" cy="2695575"/>
                <wp:effectExtent l="0" t="0" r="28575" b="28575"/>
                <wp:wrapNone/>
                <wp:docPr id="1" name="Conector recto 1"/>
                <wp:cNvGraphicFramePr/>
                <a:graphic xmlns:a="http://schemas.openxmlformats.org/drawingml/2006/main">
                  <a:graphicData uri="http://schemas.microsoft.com/office/word/2010/wordprocessingShape">
                    <wps:wsp>
                      <wps:cNvCnPr/>
                      <wps:spPr>
                        <a:xfrm flipV="1">
                          <a:off x="0" y="0"/>
                          <a:ext cx="5457825" cy="2695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056A2E" id="Conector recto 1"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2.1pt,5.8pt" to="441.85pt,2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" strokecolor="#4472c4 [3204]" strokeweight=".5pt">
                <v:stroke joinstyle="miter"/>
              </v:line>
            </w:pict>
          </mc:Fallback>
        </mc:AlternateContent>
      </w:r>
    </w:p>
    <w:p w14:paraId="53104BEA" w14:textId="0BB7BA3F" w:rsidR="00690147" w:rsidRPr="008040F4" w:rsidRDefault="0083229F">
      <w:pPr>
        <w:spacing w:line="360" w:lineRule="auto"/>
        <w:ind w:right="-93"/>
        <w:jc w:val="center"/>
        <w:rPr>
          <w:rFonts w:ascii="Palatino Linotype" w:eastAsia="Calibri" w:hAnsi="Palatino Linotype" w:cs="Tahoma"/>
          <w:bCs/>
          <w:sz w:val="24"/>
          <w:szCs w:val="22"/>
          <w:lang w:eastAsia="en-US"/>
        </w:rPr>
      </w:pPr>
      <w:r w:rsidRPr="008040F4">
        <w:rPr>
          <w:rFonts w:ascii="Palatino Linotype" w:eastAsia="Calibri" w:hAnsi="Palatino Linotype" w:cs="Tahoma"/>
          <w:bCs/>
          <w:noProof/>
          <w:sz w:val="22"/>
          <w:szCs w:val="22"/>
          <w:lang w:eastAsia="es-MX"/>
        </w:rPr>
        <w:lastRenderedPageBreak/>
        <mc:AlternateContent>
          <mc:Choice Requires="wps">
            <w:drawing>
              <wp:anchor distT="0" distB="0" distL="114300" distR="114300" simplePos="0" relativeHeight="251667456" behindDoc="0" locked="0" layoutInCell="1" allowOverlap="1" wp14:anchorId="3C4A3ECC" wp14:editId="7788DFA9">
                <wp:simplePos x="0" y="0"/>
                <wp:positionH relativeFrom="margin">
                  <wp:posOffset>403454</wp:posOffset>
                </wp:positionH>
                <wp:positionV relativeFrom="paragraph">
                  <wp:posOffset>868832</wp:posOffset>
                </wp:positionV>
                <wp:extent cx="2128723" cy="168250"/>
                <wp:effectExtent l="76200" t="38100" r="62230" b="99060"/>
                <wp:wrapNone/>
                <wp:docPr id="10" name="Rectángulo redondeado 10"/>
                <wp:cNvGraphicFramePr/>
                <a:graphic xmlns:a="http://schemas.openxmlformats.org/drawingml/2006/main">
                  <a:graphicData uri="http://schemas.microsoft.com/office/word/2010/wordprocessingShape">
                    <wps:wsp>
                      <wps:cNvSpPr/>
                      <wps:spPr>
                        <a:xfrm>
                          <a:off x="0" y="0"/>
                          <a:ext cx="2128723" cy="16825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5EA3A" id="Rectángulo redondeado 10" o:spid="_x0000_s1026" style="position:absolute;margin-left:31.75pt;margin-top:68.4pt;width:167.6pt;height:1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" filled="f" strokecolor="#ffc000" strokeweight="2.25pt">
                <v:shadow on="t" color="black" opacity="22937f" origin=",.5" offset="0,.63889mm"/>
                <w10:wrap anchorx="margin"/>
              </v:roundrect>
            </w:pict>
          </mc:Fallback>
        </mc:AlternateContent>
      </w:r>
      <w:r w:rsidR="00690147" w:rsidRPr="008040F4">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7FD2BD62" wp14:editId="1614A632">
                <wp:simplePos x="0" y="0"/>
                <wp:positionH relativeFrom="margin">
                  <wp:posOffset>2447925</wp:posOffset>
                </wp:positionH>
                <wp:positionV relativeFrom="paragraph">
                  <wp:posOffset>581025</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A4AD5" id="Rectángulo redondeado 31" o:spid="_x0000_s1026" style="position:absolute;margin-left:192.75pt;margin-top:45.75pt;width:42.55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QMtQIAAGI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" filled="f" strokecolor="#ffc000" strokeweight="2.25pt">
                <v:shadow on="t" color="black" opacity="22937f" origin=",.5" offset="0,.63889mm"/>
                <w10:wrap anchorx="margin"/>
              </v:roundrect>
            </w:pict>
          </mc:Fallback>
        </mc:AlternateContent>
      </w:r>
      <w:r w:rsidR="00690147" w:rsidRPr="008040F4">
        <w:rPr>
          <w:rFonts w:ascii="Palatino Linotype" w:eastAsia="Calibri" w:hAnsi="Palatino Linotype" w:cs="Tahoma"/>
          <w:bCs/>
          <w:noProof/>
          <w:sz w:val="22"/>
          <w:szCs w:val="22"/>
          <w:lang w:eastAsia="es-MX"/>
        </w:rPr>
        <w:drawing>
          <wp:inline distT="0" distB="0" distL="0" distR="0" wp14:anchorId="5060AEA1" wp14:editId="77490C37">
            <wp:extent cx="5198838" cy="2717878"/>
            <wp:effectExtent l="0" t="0" r="190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00" t="19269" r="15372" b="16211"/>
                    <a:stretch/>
                  </pic:blipFill>
                  <pic:spPr bwMode="auto">
                    <a:xfrm>
                      <a:off x="0" y="0"/>
                      <a:ext cx="5221800" cy="2729882"/>
                    </a:xfrm>
                    <a:prstGeom prst="rect">
                      <a:avLst/>
                    </a:prstGeom>
                    <a:ln>
                      <a:noFill/>
                    </a:ln>
                    <a:extLst>
                      <a:ext uri="{53640926-AAD7-44D8-BBD7-CCE9431645EC}">
                        <a14:shadowObscured xmlns:a14="http://schemas.microsoft.com/office/drawing/2010/main"/>
                      </a:ext>
                    </a:extLst>
                  </pic:spPr>
                </pic:pic>
              </a:graphicData>
            </a:graphic>
          </wp:inline>
        </w:drawing>
      </w:r>
    </w:p>
    <w:p w14:paraId="67BFFFEB" w14:textId="4A36CAE6" w:rsidR="00CE4344" w:rsidRPr="008040F4" w:rsidRDefault="00CE4344">
      <w:pPr>
        <w:spacing w:line="360" w:lineRule="auto"/>
        <w:ind w:right="-93"/>
        <w:jc w:val="center"/>
        <w:rPr>
          <w:rFonts w:ascii="Palatino Linotype" w:eastAsia="Calibri" w:hAnsi="Palatino Linotype" w:cs="Tahoma"/>
          <w:bCs/>
          <w:sz w:val="24"/>
          <w:szCs w:val="22"/>
          <w:lang w:eastAsia="en-US"/>
        </w:rPr>
      </w:pPr>
    </w:p>
    <w:p w14:paraId="40AE442D" w14:textId="1AC65847" w:rsidR="00CE4344" w:rsidRPr="008040F4" w:rsidRDefault="00CE4344">
      <w:pPr>
        <w:spacing w:line="360" w:lineRule="auto"/>
        <w:ind w:right="-93"/>
        <w:jc w:val="center"/>
        <w:rPr>
          <w:rFonts w:ascii="Palatino Linotype" w:eastAsia="Calibri" w:hAnsi="Palatino Linotype" w:cs="Tahoma"/>
          <w:bCs/>
          <w:sz w:val="24"/>
          <w:szCs w:val="22"/>
          <w:lang w:eastAsia="en-US"/>
        </w:rPr>
      </w:pPr>
      <w:r w:rsidRPr="008040F4">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58F4B200" wp14:editId="1368C4AA">
                <wp:simplePos x="0" y="0"/>
                <wp:positionH relativeFrom="margin">
                  <wp:align>center</wp:align>
                </wp:positionH>
                <wp:positionV relativeFrom="paragraph">
                  <wp:posOffset>914400</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2CCAD" id="Rectángulo redondeado 26" o:spid="_x0000_s1026" style="position:absolute;margin-left:0;margin-top:1in;width:42.55pt;height:1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" filled="f" strokecolor="#ffc000" strokeweight="2.25pt">
                <v:shadow on="t" color="black" opacity="22937f" origin=",.5" offset="0,.63889mm"/>
                <w10:wrap anchorx="margin"/>
              </v:roundrect>
            </w:pict>
          </mc:Fallback>
        </mc:AlternateContent>
      </w:r>
      <w:r w:rsidRPr="008040F4">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2FDB447F" wp14:editId="46356B97">
                <wp:simplePos x="0" y="0"/>
                <wp:positionH relativeFrom="margin">
                  <wp:posOffset>1200150</wp:posOffset>
                </wp:positionH>
                <wp:positionV relativeFrom="paragraph">
                  <wp:posOffset>466090</wp:posOffset>
                </wp:positionV>
                <wp:extent cx="3459177" cy="198290"/>
                <wp:effectExtent l="76200" t="38100" r="65405" b="87630"/>
                <wp:wrapNone/>
                <wp:docPr id="15" name="Rectángulo redondeado 15"/>
                <wp:cNvGraphicFramePr/>
                <a:graphic xmlns:a="http://schemas.openxmlformats.org/drawingml/2006/main">
                  <a:graphicData uri="http://schemas.microsoft.com/office/word/2010/wordprocessingShape">
                    <wps:wsp>
                      <wps:cNvSpPr/>
                      <wps:spPr>
                        <a:xfrm>
                          <a:off x="0" y="0"/>
                          <a:ext cx="3459177" cy="19829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23546" id="Rectángulo redondeado 15" o:spid="_x0000_s1026" style="position:absolute;margin-left:94.5pt;margin-top:36.7pt;width:272.4pt;height:1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" filled="f" strokecolor="#ffc000" strokeweight="2.25pt">
                <v:shadow on="t" color="black" opacity="22937f" origin=",.5" offset="0,.63889mm"/>
                <w10:wrap anchorx="margin"/>
              </v:roundrect>
            </w:pict>
          </mc:Fallback>
        </mc:AlternateContent>
      </w:r>
      <w:r w:rsidRPr="008040F4">
        <w:rPr>
          <w:rFonts w:ascii="Palatino Linotype" w:eastAsia="Calibri" w:hAnsi="Palatino Linotype" w:cs="Tahoma"/>
          <w:bCs/>
          <w:noProof/>
          <w:sz w:val="22"/>
          <w:szCs w:val="22"/>
          <w:lang w:eastAsia="es-MX"/>
        </w:rPr>
        <w:drawing>
          <wp:inline distT="0" distB="0" distL="0" distR="0" wp14:anchorId="07287AD8" wp14:editId="06CD9345">
            <wp:extent cx="5198020" cy="293394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10" t="19115" r="20245" b="14959"/>
                    <a:stretch/>
                  </pic:blipFill>
                  <pic:spPr bwMode="auto">
                    <a:xfrm>
                      <a:off x="0" y="0"/>
                      <a:ext cx="5256776" cy="2967104"/>
                    </a:xfrm>
                    <a:prstGeom prst="rect">
                      <a:avLst/>
                    </a:prstGeom>
                    <a:ln>
                      <a:noFill/>
                    </a:ln>
                    <a:extLst>
                      <a:ext uri="{53640926-AAD7-44D8-BBD7-CCE9431645EC}">
                        <a14:shadowObscured xmlns:a14="http://schemas.microsoft.com/office/drawing/2010/main"/>
                      </a:ext>
                    </a:extLst>
                  </pic:spPr>
                </pic:pic>
              </a:graphicData>
            </a:graphic>
          </wp:inline>
        </w:drawing>
      </w:r>
    </w:p>
    <w:p w14:paraId="4137DC04" w14:textId="3D7D6B12" w:rsidR="00DA0164" w:rsidRPr="008040F4" w:rsidRDefault="00DA0164">
      <w:pPr>
        <w:spacing w:line="360" w:lineRule="auto"/>
        <w:ind w:right="-93"/>
        <w:jc w:val="both"/>
        <w:rPr>
          <w:rFonts w:ascii="Palatino Linotype" w:eastAsia="Calibri" w:hAnsi="Palatino Linotype" w:cs="Tahoma"/>
          <w:bCs/>
          <w:sz w:val="22"/>
          <w:szCs w:val="22"/>
          <w:lang w:eastAsia="en-US"/>
        </w:rPr>
      </w:pPr>
    </w:p>
    <w:p w14:paraId="1700624B" w14:textId="7CEAFE8A" w:rsidR="00DA0164" w:rsidRPr="008040F4" w:rsidRDefault="00CE4344">
      <w:pPr>
        <w:spacing w:line="360" w:lineRule="auto"/>
        <w:ind w:right="-93"/>
        <w:jc w:val="center"/>
        <w:rPr>
          <w:rFonts w:ascii="Palatino Linotype" w:eastAsia="Calibri" w:hAnsi="Palatino Linotype" w:cs="Tahoma"/>
          <w:bCs/>
          <w:sz w:val="22"/>
          <w:szCs w:val="22"/>
          <w:lang w:eastAsia="en-US"/>
        </w:rPr>
      </w:pPr>
      <w:r w:rsidRPr="008040F4">
        <w:rPr>
          <w:rFonts w:ascii="Palatino Linotype" w:eastAsia="Calibri" w:hAnsi="Palatino Linotype" w:cs="Tahoma"/>
          <w:bCs/>
          <w:noProof/>
          <w:sz w:val="22"/>
          <w:szCs w:val="22"/>
          <w:lang w:eastAsia="es-MX"/>
        </w:rPr>
        <w:lastRenderedPageBreak/>
        <w:drawing>
          <wp:inline distT="0" distB="0" distL="0" distR="0" wp14:anchorId="5E33FDC6" wp14:editId="0B9B88B3">
            <wp:extent cx="5253990" cy="6970143"/>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04C78CC0" w14:textId="76A5C0E8" w:rsidR="00DA0164" w:rsidRPr="008040F4" w:rsidRDefault="00CE4344">
      <w:pPr>
        <w:spacing w:line="360" w:lineRule="auto"/>
        <w:ind w:right="-93"/>
        <w:jc w:val="center"/>
        <w:rPr>
          <w:rFonts w:ascii="Palatino Linotype" w:eastAsia="Calibri" w:hAnsi="Palatino Linotype" w:cs="Tahoma"/>
          <w:bCs/>
          <w:sz w:val="22"/>
          <w:szCs w:val="22"/>
          <w:lang w:eastAsia="en-US"/>
        </w:rPr>
      </w:pPr>
      <w:r w:rsidRPr="008040F4">
        <w:rPr>
          <w:rFonts w:ascii="Palatino Linotype" w:eastAsia="Calibri" w:hAnsi="Palatino Linotype" w:cs="Tahoma"/>
          <w:bCs/>
          <w:noProof/>
          <w:sz w:val="22"/>
          <w:szCs w:val="22"/>
          <w:lang w:eastAsia="es-MX"/>
        </w:rPr>
        <w:lastRenderedPageBreak/>
        <w:drawing>
          <wp:inline distT="0" distB="0" distL="0" distR="0" wp14:anchorId="4FE668AF" wp14:editId="554AEAB3">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0C5DAEC5" w14:textId="77777777" w:rsidR="003C4846" w:rsidRPr="008040F4" w:rsidRDefault="003C4846">
      <w:pPr>
        <w:spacing w:line="360" w:lineRule="auto"/>
        <w:ind w:right="-93"/>
        <w:jc w:val="both"/>
        <w:rPr>
          <w:rFonts w:ascii="Palatino Linotype" w:eastAsia="Calibri" w:hAnsi="Palatino Linotype" w:cs="Tahoma"/>
          <w:bCs/>
          <w:sz w:val="22"/>
          <w:szCs w:val="22"/>
          <w:lang w:eastAsia="en-US"/>
        </w:rPr>
      </w:pPr>
    </w:p>
    <w:p w14:paraId="14B9257B" w14:textId="6F983AA9" w:rsidR="00CE4344" w:rsidRPr="008040F4" w:rsidRDefault="00CE4344">
      <w:pPr>
        <w:spacing w:line="360" w:lineRule="auto"/>
        <w:ind w:right="-93"/>
        <w:jc w:val="both"/>
        <w:rPr>
          <w:rFonts w:ascii="Palatino Linotype" w:eastAsia="Calibri" w:hAnsi="Palatino Linotype" w:cs="Tahoma"/>
          <w:bCs/>
          <w:sz w:val="22"/>
          <w:szCs w:val="22"/>
          <w:lang w:val="es-ES_tradnl" w:eastAsia="en-US"/>
        </w:rPr>
      </w:pPr>
      <w:r w:rsidRPr="008040F4">
        <w:rPr>
          <w:rFonts w:ascii="Palatino Linotype" w:eastAsia="Calibri" w:hAnsi="Palatino Linotype" w:cs="Tahoma"/>
          <w:bCs/>
          <w:sz w:val="22"/>
          <w:szCs w:val="22"/>
          <w:lang w:eastAsia="en-US"/>
        </w:rPr>
        <w:t>De tal manera, que la información solicitada</w:t>
      </w:r>
      <w:r w:rsidR="00CD4600" w:rsidRPr="008040F4">
        <w:rPr>
          <w:rFonts w:ascii="Palatino Linotype" w:eastAsia="Calibri" w:hAnsi="Palatino Linotype" w:cs="Tahoma"/>
          <w:bCs/>
          <w:sz w:val="22"/>
          <w:szCs w:val="22"/>
          <w:lang w:eastAsia="en-US"/>
        </w:rPr>
        <w:t xml:space="preserve"> por la</w:t>
      </w:r>
      <w:r w:rsidRPr="008040F4">
        <w:rPr>
          <w:rFonts w:ascii="Palatino Linotype" w:eastAsia="Calibri" w:hAnsi="Palatino Linotype" w:cs="Tahoma"/>
          <w:bCs/>
          <w:sz w:val="22"/>
          <w:szCs w:val="22"/>
          <w:lang w:eastAsia="en-US"/>
        </w:rPr>
        <w:t xml:space="preserve"> Recurrente, corresponde a la información de la nómina general </w:t>
      </w:r>
      <w:r w:rsidR="0083229F" w:rsidRPr="008040F4">
        <w:rPr>
          <w:rFonts w:ascii="Palatino Linotype" w:eastAsia="Calibri" w:hAnsi="Palatino Linotype" w:cs="Tahoma"/>
          <w:bCs/>
          <w:sz w:val="22"/>
          <w:szCs w:val="22"/>
          <w:lang w:eastAsia="en-US"/>
        </w:rPr>
        <w:t>que contiene los salarios</w:t>
      </w:r>
      <w:r w:rsidRPr="008040F4">
        <w:rPr>
          <w:rFonts w:ascii="Palatino Linotype" w:eastAsia="Calibri" w:hAnsi="Palatino Linotype" w:cs="Tahoma"/>
          <w:bCs/>
          <w:sz w:val="22"/>
          <w:szCs w:val="22"/>
          <w:lang w:eastAsia="en-US"/>
        </w:rPr>
        <w:t xml:space="preserve"> de los servidores públicos del </w:t>
      </w:r>
      <w:r w:rsidR="00130980" w:rsidRPr="008040F4">
        <w:rPr>
          <w:rFonts w:ascii="Palatino Linotype" w:eastAsia="Calibri" w:hAnsi="Palatino Linotype" w:cs="Tahoma"/>
          <w:bCs/>
          <w:sz w:val="22"/>
          <w:szCs w:val="22"/>
          <w:lang w:eastAsia="en-US"/>
        </w:rPr>
        <w:t>Organismo Descentralizado de Agua y Saneamiento de Chicoloapan</w:t>
      </w:r>
      <w:r w:rsidR="0083229F" w:rsidRPr="008040F4">
        <w:rPr>
          <w:rFonts w:ascii="Palatino Linotype" w:eastAsia="Calibri" w:hAnsi="Palatino Linotype" w:cs="Tahoma"/>
          <w:bCs/>
          <w:sz w:val="22"/>
          <w:szCs w:val="22"/>
          <w:lang w:eastAsia="en-US"/>
        </w:rPr>
        <w:t>,</w:t>
      </w:r>
      <w:r w:rsidRPr="008040F4">
        <w:rPr>
          <w:rFonts w:ascii="Palatino Linotype" w:eastAsia="Calibri" w:hAnsi="Palatino Linotype" w:cs="Tahoma"/>
          <w:bCs/>
          <w:sz w:val="22"/>
          <w:szCs w:val="22"/>
          <w:lang w:eastAsia="en-US"/>
        </w:rPr>
        <w:t xml:space="preserve"> correspondiente la primera quincena de enero de dos mil diecinueve,</w:t>
      </w:r>
      <w:r w:rsidR="003C4846" w:rsidRPr="008040F4">
        <w:rPr>
          <w:rFonts w:ascii="Palatino Linotype" w:eastAsia="Calibri" w:hAnsi="Palatino Linotype" w:cs="Tahoma"/>
          <w:bCs/>
          <w:sz w:val="22"/>
          <w:szCs w:val="22"/>
          <w:lang w:eastAsia="en-US"/>
        </w:rPr>
        <w:t xml:space="preserve"> documento que</w:t>
      </w:r>
      <w:r w:rsidRPr="008040F4">
        <w:rPr>
          <w:rFonts w:ascii="Palatino Linotype" w:eastAsia="Calibri" w:hAnsi="Palatino Linotype" w:cs="Tahoma"/>
          <w:bCs/>
          <w:sz w:val="22"/>
          <w:szCs w:val="22"/>
          <w:lang w:eastAsia="en-US"/>
        </w:rPr>
        <w:t xml:space="preserve"> satisface el derecho de</w:t>
      </w:r>
      <w:r w:rsidR="00CD4600" w:rsidRPr="008040F4">
        <w:rPr>
          <w:rFonts w:ascii="Palatino Linotype" w:eastAsia="Calibri" w:hAnsi="Palatino Linotype" w:cs="Tahoma"/>
          <w:bCs/>
          <w:sz w:val="22"/>
          <w:szCs w:val="22"/>
          <w:lang w:eastAsia="en-US"/>
        </w:rPr>
        <w:t xml:space="preserve"> la</w:t>
      </w:r>
      <w:r w:rsidRPr="008040F4">
        <w:rPr>
          <w:rFonts w:ascii="Palatino Linotype" w:eastAsia="Calibri" w:hAnsi="Palatino Linotype" w:cs="Tahoma"/>
          <w:bCs/>
          <w:sz w:val="22"/>
          <w:szCs w:val="22"/>
          <w:lang w:eastAsia="en-US"/>
        </w:rPr>
        <w:t xml:space="preserve"> Particular; por lo que, el Sujeto Obligado </w:t>
      </w:r>
      <w:r w:rsidRPr="008040F4">
        <w:rPr>
          <w:rFonts w:ascii="Palatino Linotype" w:eastAsia="Calibri" w:hAnsi="Palatino Linotype" w:cs="Tahoma"/>
          <w:b/>
          <w:bCs/>
          <w:sz w:val="22"/>
          <w:szCs w:val="22"/>
          <w:lang w:eastAsia="en-US"/>
        </w:rPr>
        <w:t>tiene competencia para conocer y poseer la información solicitada</w:t>
      </w:r>
      <w:r w:rsidRPr="008040F4">
        <w:rPr>
          <w:rFonts w:ascii="Palatino Linotype" w:eastAsia="Calibri" w:hAnsi="Palatino Linotype" w:cs="Tahoma"/>
          <w:bCs/>
          <w:sz w:val="22"/>
          <w:szCs w:val="22"/>
          <w:lang w:val="es-ES_tradnl" w:eastAsia="en-US"/>
        </w:rPr>
        <w:t xml:space="preserve">, por lo que es dable </w:t>
      </w:r>
      <w:r w:rsidRPr="008040F4">
        <w:rPr>
          <w:rFonts w:ascii="Palatino Linotype" w:eastAsia="Calibri" w:hAnsi="Palatino Linotype" w:cs="Tahoma"/>
          <w:b/>
          <w:bCs/>
          <w:sz w:val="22"/>
          <w:szCs w:val="22"/>
          <w:lang w:val="es-ES_tradnl" w:eastAsia="en-US"/>
        </w:rPr>
        <w:t>ORDENAR</w:t>
      </w:r>
      <w:r w:rsidRPr="008040F4">
        <w:rPr>
          <w:rFonts w:ascii="Palatino Linotype" w:eastAsia="Calibri" w:hAnsi="Palatino Linotype" w:cs="Tahoma"/>
          <w:bCs/>
          <w:sz w:val="22"/>
          <w:szCs w:val="22"/>
          <w:lang w:val="es-ES_tradnl" w:eastAsia="en-US"/>
        </w:rPr>
        <w:t xml:space="preserve"> una búsqueda exhaustiva y razonable de la información, en las áreas competentes de la nómina general de la primera quincena de enero de dos mil diecinueve</w:t>
      </w:r>
      <w:r w:rsidRPr="008040F4" w:rsidDel="00535925">
        <w:rPr>
          <w:rFonts w:ascii="Palatino Linotype" w:eastAsia="Calibri" w:hAnsi="Palatino Linotype" w:cs="Tahoma"/>
          <w:bCs/>
          <w:sz w:val="22"/>
          <w:szCs w:val="22"/>
          <w:lang w:val="es-ES_tradnl" w:eastAsia="en-US"/>
        </w:rPr>
        <w:t xml:space="preserve"> </w:t>
      </w:r>
      <w:r w:rsidRPr="008040F4">
        <w:rPr>
          <w:rFonts w:ascii="Palatino Linotype" w:eastAsia="Calibri" w:hAnsi="Palatino Linotype" w:cs="Tahoma"/>
          <w:bCs/>
          <w:sz w:val="22"/>
          <w:szCs w:val="22"/>
          <w:lang w:val="es-ES_tradnl" w:eastAsia="en-US"/>
        </w:rPr>
        <w:t>y hacer entrega de la misma vía el Sistema de Acceso a la Información Mexiquense (SAIMEX</w:t>
      </w:r>
      <w:r w:rsidR="00CD40D6" w:rsidRPr="008040F4">
        <w:rPr>
          <w:rFonts w:ascii="Palatino Linotype" w:eastAsia="Calibri" w:hAnsi="Palatino Linotype" w:cs="Tahoma"/>
          <w:bCs/>
          <w:sz w:val="22"/>
          <w:szCs w:val="22"/>
          <w:lang w:val="es-ES_tradnl" w:eastAsia="en-US"/>
        </w:rPr>
        <w:t>)</w:t>
      </w:r>
      <w:r w:rsidRPr="008040F4">
        <w:rPr>
          <w:rFonts w:ascii="Palatino Linotype" w:eastAsia="Calibri" w:hAnsi="Palatino Linotype" w:cs="Tahoma"/>
          <w:bCs/>
          <w:sz w:val="22"/>
          <w:szCs w:val="22"/>
          <w:lang w:val="es-ES_tradnl" w:eastAsia="en-US"/>
        </w:rPr>
        <w:t>.</w:t>
      </w:r>
    </w:p>
    <w:p w14:paraId="52F6E740" w14:textId="0D832319" w:rsidR="00CD40D6" w:rsidRPr="008040F4" w:rsidRDefault="00CD40D6">
      <w:pPr>
        <w:spacing w:line="360" w:lineRule="auto"/>
        <w:ind w:right="-93"/>
        <w:jc w:val="both"/>
        <w:rPr>
          <w:rFonts w:ascii="Palatino Linotype" w:eastAsia="Calibri" w:hAnsi="Palatino Linotype" w:cs="Tahoma"/>
          <w:bCs/>
          <w:sz w:val="22"/>
          <w:szCs w:val="22"/>
          <w:lang w:val="es-ES_tradnl" w:eastAsia="en-US"/>
        </w:rPr>
      </w:pPr>
    </w:p>
    <w:p w14:paraId="7AE632FF" w14:textId="0E5A9C47" w:rsidR="00CD40D6" w:rsidRPr="008040F4" w:rsidRDefault="00CD40D6">
      <w:pPr>
        <w:spacing w:line="360" w:lineRule="auto"/>
        <w:ind w:right="-93"/>
        <w:jc w:val="both"/>
        <w:rPr>
          <w:rFonts w:ascii="Palatino Linotype" w:eastAsia="Calibri" w:hAnsi="Palatino Linotype" w:cs="Tahoma"/>
          <w:bCs/>
          <w:sz w:val="22"/>
          <w:szCs w:val="22"/>
          <w:lang w:val="es-ES_tradnl" w:eastAsia="en-US"/>
        </w:rPr>
      </w:pPr>
      <w:r w:rsidRPr="008040F4">
        <w:rPr>
          <w:rFonts w:ascii="Palatino Linotype" w:eastAsia="Calibri" w:hAnsi="Palatino Linotype" w:cs="Tahoma"/>
          <w:bCs/>
          <w:sz w:val="22"/>
          <w:szCs w:val="22"/>
          <w:lang w:val="es-ES_tradnl" w:eastAsia="en-US"/>
        </w:rPr>
        <w:t xml:space="preserve">Ahora bien, la naturaleza de la nómina es la de un documento público, al dar cuenta del sueldo de los servidores públicos, información que al encuadrar el supuesto establecido en el artículo 23, párrafo segundo, de la Ley de Transparencia y Acceso a la Información Pública del Estado de México y Municipios, el cual establece que los sujetos obligados deberán hacer pública toda </w:t>
      </w:r>
      <w:r w:rsidRPr="008040F4">
        <w:rPr>
          <w:rFonts w:ascii="Palatino Linotype" w:eastAsia="Calibri" w:hAnsi="Palatino Linotype" w:cs="Tahoma"/>
          <w:bCs/>
          <w:sz w:val="22"/>
          <w:szCs w:val="22"/>
          <w:lang w:val="es-ES_tradnl" w:eastAsia="en-US"/>
        </w:rPr>
        <w:lastRenderedPageBreak/>
        <w:t xml:space="preserve">aquella información relativa a los montos y las personas a quienes entreguen, por cualquier motivo, recursos públicos y su contenido es coincidente con la </w:t>
      </w:r>
      <w:r w:rsidR="00C73FC5" w:rsidRPr="008040F4">
        <w:rPr>
          <w:rFonts w:ascii="Palatino Linotype" w:eastAsia="Calibri" w:hAnsi="Palatino Linotype" w:cs="Tahoma"/>
          <w:bCs/>
          <w:sz w:val="22"/>
          <w:szCs w:val="22"/>
          <w:lang w:val="es-ES_tradnl" w:eastAsia="en-US"/>
        </w:rPr>
        <w:t xml:space="preserve">información </w:t>
      </w:r>
      <w:r w:rsidRPr="008040F4">
        <w:rPr>
          <w:rFonts w:ascii="Palatino Linotype" w:eastAsia="Calibri" w:hAnsi="Palatino Linotype" w:cs="Tahoma"/>
          <w:bCs/>
          <w:sz w:val="22"/>
          <w:szCs w:val="22"/>
          <w:lang w:val="es-ES_tradnl" w:eastAsia="en-US"/>
        </w:rPr>
        <w:t xml:space="preserve">establecida en el artículo 92, fracción </w:t>
      </w:r>
      <w:r w:rsidR="00C73FC5" w:rsidRPr="008040F4">
        <w:rPr>
          <w:rFonts w:ascii="Palatino Linotype" w:eastAsia="Calibri" w:hAnsi="Palatino Linotype" w:cs="Tahoma"/>
          <w:bCs/>
          <w:sz w:val="22"/>
          <w:szCs w:val="22"/>
          <w:lang w:val="es-ES_tradnl" w:eastAsia="en-US"/>
        </w:rPr>
        <w:t>VIII, de la Ley en cita, el cual prevé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r w:rsidR="003C4846" w:rsidRPr="008040F4">
        <w:rPr>
          <w:rFonts w:ascii="Palatino Linotype" w:eastAsia="Calibri" w:hAnsi="Palatino Linotype" w:cs="Tahoma"/>
          <w:bCs/>
          <w:sz w:val="22"/>
          <w:szCs w:val="22"/>
          <w:lang w:val="es-ES_tradnl" w:eastAsia="en-US"/>
        </w:rPr>
        <w:t>.</w:t>
      </w:r>
    </w:p>
    <w:p w14:paraId="03A233B1" w14:textId="77777777" w:rsidR="005F36B5" w:rsidRPr="008040F4" w:rsidRDefault="005F36B5">
      <w:pPr>
        <w:spacing w:line="360" w:lineRule="auto"/>
        <w:ind w:right="-93"/>
        <w:jc w:val="both"/>
        <w:rPr>
          <w:rFonts w:ascii="Palatino Linotype" w:eastAsia="Calibri" w:hAnsi="Palatino Linotype" w:cs="Tahoma"/>
          <w:bCs/>
          <w:sz w:val="22"/>
          <w:szCs w:val="22"/>
          <w:lang w:val="es-ES_tradnl" w:eastAsia="en-US"/>
        </w:rPr>
      </w:pPr>
    </w:p>
    <w:p w14:paraId="3E25675A" w14:textId="45EF7BC5" w:rsidR="00C73FC5" w:rsidRPr="008040F4" w:rsidRDefault="00CD40D6">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N</w:t>
      </w:r>
      <w:r w:rsidR="005F36B5" w:rsidRPr="008040F4">
        <w:rPr>
          <w:rFonts w:ascii="Palatino Linotype" w:eastAsia="Calibri" w:hAnsi="Palatino Linotype" w:cs="Tahoma"/>
          <w:bCs/>
          <w:sz w:val="22"/>
          <w:szCs w:val="22"/>
          <w:lang w:eastAsia="en-US"/>
        </w:rPr>
        <w:t xml:space="preserve">o pasa desapercibido para </w:t>
      </w:r>
      <w:r w:rsidRPr="008040F4">
        <w:rPr>
          <w:rFonts w:ascii="Palatino Linotype" w:eastAsia="Calibri" w:hAnsi="Palatino Linotype" w:cs="Tahoma"/>
          <w:bCs/>
          <w:sz w:val="22"/>
          <w:szCs w:val="22"/>
          <w:lang w:eastAsia="en-US"/>
        </w:rPr>
        <w:t>e</w:t>
      </w:r>
      <w:r w:rsidR="005F36B5" w:rsidRPr="008040F4">
        <w:rPr>
          <w:rFonts w:ascii="Palatino Linotype" w:eastAsia="Calibri" w:hAnsi="Palatino Linotype" w:cs="Tahoma"/>
          <w:bCs/>
          <w:sz w:val="22"/>
          <w:szCs w:val="22"/>
          <w:lang w:eastAsia="en-US"/>
        </w:rPr>
        <w:t xml:space="preserve">ste Instituto que </w:t>
      </w:r>
      <w:r w:rsidR="00C73FC5" w:rsidRPr="008040F4">
        <w:rPr>
          <w:rFonts w:ascii="Palatino Linotype" w:eastAsia="Calibri" w:hAnsi="Palatino Linotype" w:cs="Tahoma"/>
          <w:bCs/>
          <w:sz w:val="22"/>
          <w:szCs w:val="22"/>
          <w:lang w:eastAsia="en-US"/>
        </w:rPr>
        <w:t xml:space="preserve">dentro de la nómina de los Sujeto Obligados existe información que pudiera ser clasificada como confidencial, de acuerdo con el análisis que </w:t>
      </w:r>
      <w:r w:rsidR="00116644" w:rsidRPr="008040F4">
        <w:rPr>
          <w:rFonts w:ascii="Palatino Linotype" w:eastAsia="Calibri" w:hAnsi="Palatino Linotype" w:cs="Tahoma"/>
          <w:bCs/>
          <w:sz w:val="22"/>
          <w:szCs w:val="22"/>
          <w:lang w:eastAsia="en-US"/>
        </w:rPr>
        <w:t>se</w:t>
      </w:r>
      <w:r w:rsidR="00C73FC5" w:rsidRPr="008040F4">
        <w:rPr>
          <w:rFonts w:ascii="Palatino Linotype" w:eastAsia="Calibri" w:hAnsi="Palatino Linotype" w:cs="Tahoma"/>
          <w:bCs/>
          <w:sz w:val="22"/>
          <w:szCs w:val="22"/>
          <w:lang w:eastAsia="en-US"/>
        </w:rPr>
        <w:t xml:space="preserve"> realiza</w:t>
      </w:r>
      <w:r w:rsidR="00116644" w:rsidRPr="008040F4">
        <w:rPr>
          <w:rFonts w:ascii="Palatino Linotype" w:eastAsia="Calibri" w:hAnsi="Palatino Linotype" w:cs="Tahoma"/>
          <w:bCs/>
          <w:sz w:val="22"/>
          <w:szCs w:val="22"/>
          <w:lang w:eastAsia="en-US"/>
        </w:rPr>
        <w:t xml:space="preserve"> en el Considerado siguiente.</w:t>
      </w:r>
    </w:p>
    <w:p w14:paraId="287DC40E" w14:textId="77777777" w:rsidR="008F7CCD" w:rsidRPr="008040F4" w:rsidRDefault="008F7CCD" w:rsidP="000F3DAE">
      <w:pPr>
        <w:spacing w:line="360" w:lineRule="auto"/>
        <w:ind w:right="-93"/>
        <w:jc w:val="both"/>
        <w:rPr>
          <w:rFonts w:ascii="Palatino Linotype" w:eastAsia="Calibri" w:hAnsi="Palatino Linotype" w:cs="Tahoma"/>
          <w:bCs/>
          <w:sz w:val="16"/>
          <w:szCs w:val="22"/>
          <w:lang w:eastAsia="en-US"/>
        </w:rPr>
      </w:pPr>
    </w:p>
    <w:p w14:paraId="4911D7D5" w14:textId="495AAB4C" w:rsidR="008F7CCD" w:rsidRPr="008040F4" w:rsidRDefault="008F7CCD" w:rsidP="000F3DAE">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 xml:space="preserve">Derivado del análisis anterior, es dable </w:t>
      </w:r>
      <w:r w:rsidRPr="008040F4">
        <w:rPr>
          <w:rFonts w:ascii="Palatino Linotype" w:eastAsia="Calibri" w:hAnsi="Palatino Linotype" w:cs="Tahoma"/>
          <w:b/>
          <w:bCs/>
          <w:sz w:val="22"/>
          <w:szCs w:val="22"/>
          <w:lang w:eastAsia="en-US"/>
        </w:rPr>
        <w:t>ordenar la entrega de la nómina del personal de OPDAPAS de Chicoloapan</w:t>
      </w:r>
      <w:r w:rsidRPr="008040F4">
        <w:rPr>
          <w:rFonts w:ascii="Palatino Linotype" w:eastAsia="Calibri" w:hAnsi="Palatino Linotype" w:cs="Tahoma"/>
          <w:bCs/>
          <w:sz w:val="22"/>
          <w:szCs w:val="22"/>
          <w:lang w:eastAsia="en-US"/>
        </w:rPr>
        <w:t>, respecto de la primera quincena de enero de dos mil diecinueve.</w:t>
      </w:r>
    </w:p>
    <w:p w14:paraId="31C960EF" w14:textId="77777777" w:rsidR="00782CAA" w:rsidRPr="008040F4" w:rsidRDefault="00782CAA" w:rsidP="000F3DAE">
      <w:pPr>
        <w:spacing w:line="360" w:lineRule="auto"/>
        <w:ind w:right="-93"/>
        <w:jc w:val="both"/>
        <w:rPr>
          <w:rFonts w:ascii="Palatino Linotype" w:eastAsia="Calibri" w:hAnsi="Palatino Linotype" w:cs="Tahoma"/>
          <w:bCs/>
          <w:sz w:val="22"/>
          <w:szCs w:val="22"/>
          <w:lang w:eastAsia="en-US"/>
        </w:rPr>
      </w:pPr>
    </w:p>
    <w:p w14:paraId="03CA0C26" w14:textId="6BBCF73C" w:rsidR="00130980" w:rsidRPr="008040F4" w:rsidRDefault="00130980" w:rsidP="000A2DAE">
      <w:pPr>
        <w:pStyle w:val="Prrafodelista"/>
        <w:numPr>
          <w:ilvl w:val="0"/>
          <w:numId w:val="11"/>
        </w:numPr>
        <w:spacing w:line="360" w:lineRule="auto"/>
        <w:ind w:right="-93"/>
        <w:jc w:val="both"/>
        <w:rPr>
          <w:rFonts w:ascii="Palatino Linotype" w:hAnsi="Palatino Linotype" w:cs="Tahoma"/>
          <w:b/>
          <w:szCs w:val="22"/>
          <w:lang w:val="es-ES"/>
        </w:rPr>
      </w:pPr>
      <w:r w:rsidRPr="008040F4">
        <w:rPr>
          <w:rFonts w:ascii="Palatino Linotype" w:hAnsi="Palatino Linotype" w:cs="Tahoma"/>
          <w:b/>
          <w:szCs w:val="22"/>
          <w:lang w:val="es-ES"/>
        </w:rPr>
        <w:t xml:space="preserve">Análisis de información sobre el </w:t>
      </w:r>
      <w:r w:rsidRPr="008040F4">
        <w:rPr>
          <w:rFonts w:ascii="Palatino Linotype" w:hAnsi="Palatino Linotype" w:cs="Tahoma"/>
          <w:b/>
          <w:i/>
          <w:szCs w:val="22"/>
          <w:lang w:val="es-ES"/>
        </w:rPr>
        <w:t>currículum vítae</w:t>
      </w:r>
      <w:r w:rsidRPr="008040F4">
        <w:rPr>
          <w:rFonts w:ascii="Palatino Linotype" w:hAnsi="Palatino Linotype" w:cs="Tahoma"/>
          <w:b/>
          <w:szCs w:val="22"/>
          <w:lang w:val="es-ES"/>
        </w:rPr>
        <w:t xml:space="preserve"> del </w:t>
      </w:r>
      <w:proofErr w:type="gramStart"/>
      <w:r w:rsidRPr="008040F4">
        <w:rPr>
          <w:rFonts w:ascii="Palatino Linotype" w:hAnsi="Palatino Linotype" w:cs="Tahoma"/>
          <w:b/>
          <w:szCs w:val="22"/>
          <w:lang w:val="es-ES"/>
        </w:rPr>
        <w:t>Director</w:t>
      </w:r>
      <w:proofErr w:type="gramEnd"/>
      <w:r w:rsidRPr="008040F4">
        <w:rPr>
          <w:rFonts w:ascii="Palatino Linotype" w:hAnsi="Palatino Linotype" w:cs="Tahoma"/>
          <w:b/>
          <w:szCs w:val="22"/>
          <w:lang w:val="es-ES"/>
        </w:rPr>
        <w:t xml:space="preserve"> del OPDAPAS</w:t>
      </w:r>
      <w:r w:rsidR="00782CAA" w:rsidRPr="008040F4">
        <w:rPr>
          <w:rFonts w:ascii="Palatino Linotype" w:hAnsi="Palatino Linotype" w:cs="Tahoma"/>
          <w:b/>
          <w:szCs w:val="22"/>
          <w:lang w:val="es-ES"/>
        </w:rPr>
        <w:t xml:space="preserve"> de Chicoloapan</w:t>
      </w:r>
      <w:r w:rsidRPr="008040F4">
        <w:rPr>
          <w:rFonts w:ascii="Palatino Linotype" w:hAnsi="Palatino Linotype" w:cs="Tahoma"/>
          <w:b/>
          <w:szCs w:val="22"/>
          <w:lang w:val="es-ES"/>
        </w:rPr>
        <w:t xml:space="preserve"> con el documento que acredite su nivel académico.</w:t>
      </w:r>
    </w:p>
    <w:p w14:paraId="242D32A7" w14:textId="77777777" w:rsidR="00876889" w:rsidRPr="008040F4" w:rsidRDefault="00876889" w:rsidP="000F3DAE">
      <w:pPr>
        <w:spacing w:line="360" w:lineRule="auto"/>
        <w:ind w:right="-93"/>
        <w:jc w:val="both"/>
        <w:rPr>
          <w:rFonts w:ascii="Palatino Linotype" w:eastAsia="Calibri" w:hAnsi="Palatino Linotype" w:cs="Tahoma"/>
          <w:bCs/>
          <w:sz w:val="22"/>
          <w:szCs w:val="22"/>
          <w:lang w:eastAsia="en-US"/>
        </w:rPr>
      </w:pPr>
    </w:p>
    <w:p w14:paraId="501A0106" w14:textId="4090F085" w:rsidR="004E655B" w:rsidRPr="008040F4" w:rsidRDefault="00876889" w:rsidP="000F3DAE">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Ahora</w:t>
      </w:r>
      <w:r w:rsidR="004E655B" w:rsidRPr="008040F4">
        <w:rPr>
          <w:rFonts w:ascii="Palatino Linotype" w:eastAsia="Calibri" w:hAnsi="Palatino Linotype" w:cs="Tahoma"/>
          <w:bCs/>
          <w:sz w:val="22"/>
          <w:szCs w:val="22"/>
          <w:lang w:eastAsia="en-US"/>
        </w:rPr>
        <w:t xml:space="preserve">, en lo que respecta al </w:t>
      </w:r>
      <w:proofErr w:type="spellStart"/>
      <w:r w:rsidR="004E655B" w:rsidRPr="008040F4">
        <w:rPr>
          <w:rFonts w:ascii="Palatino Linotype" w:eastAsia="Calibri" w:hAnsi="Palatino Linotype" w:cs="Tahoma"/>
          <w:bCs/>
          <w:i/>
          <w:sz w:val="22"/>
          <w:szCs w:val="22"/>
          <w:lang w:eastAsia="en-US"/>
        </w:rPr>
        <w:t>curr</w:t>
      </w:r>
      <w:r w:rsidR="00AE4A6B" w:rsidRPr="008040F4">
        <w:rPr>
          <w:rFonts w:ascii="Palatino Linotype" w:eastAsia="Calibri" w:hAnsi="Palatino Linotype" w:cs="Tahoma"/>
          <w:bCs/>
          <w:i/>
          <w:sz w:val="22"/>
          <w:szCs w:val="22"/>
          <w:lang w:eastAsia="en-US"/>
        </w:rPr>
        <w:t>i</w:t>
      </w:r>
      <w:r w:rsidR="004E655B" w:rsidRPr="008040F4">
        <w:rPr>
          <w:rFonts w:ascii="Palatino Linotype" w:eastAsia="Calibri" w:hAnsi="Palatino Linotype" w:cs="Tahoma"/>
          <w:bCs/>
          <w:i/>
          <w:sz w:val="22"/>
          <w:szCs w:val="22"/>
          <w:lang w:eastAsia="en-US"/>
        </w:rPr>
        <w:t>culum</w:t>
      </w:r>
      <w:proofErr w:type="spellEnd"/>
      <w:r w:rsidR="004E655B" w:rsidRPr="008040F4">
        <w:rPr>
          <w:rFonts w:ascii="Palatino Linotype" w:eastAsia="Calibri" w:hAnsi="Palatino Linotype" w:cs="Tahoma"/>
          <w:bCs/>
          <w:i/>
          <w:sz w:val="22"/>
          <w:szCs w:val="22"/>
          <w:lang w:eastAsia="en-US"/>
        </w:rPr>
        <w:t xml:space="preserve"> </w:t>
      </w:r>
      <w:r w:rsidR="00AE4A6B" w:rsidRPr="008040F4">
        <w:rPr>
          <w:rFonts w:ascii="Palatino Linotype" w:eastAsia="Calibri" w:hAnsi="Palatino Linotype" w:cs="Tahoma"/>
          <w:bCs/>
          <w:i/>
          <w:sz w:val="22"/>
          <w:szCs w:val="22"/>
          <w:lang w:eastAsia="en-US"/>
        </w:rPr>
        <w:t>vitae</w:t>
      </w:r>
      <w:r w:rsidR="00AE4A6B" w:rsidRPr="008040F4">
        <w:rPr>
          <w:rFonts w:ascii="Palatino Linotype" w:eastAsia="Calibri" w:hAnsi="Palatino Linotype" w:cs="Tahoma"/>
          <w:bCs/>
          <w:sz w:val="22"/>
          <w:szCs w:val="22"/>
          <w:lang w:eastAsia="en-US"/>
        </w:rPr>
        <w:t xml:space="preserve"> </w:t>
      </w:r>
      <w:r w:rsidR="004E655B" w:rsidRPr="008040F4">
        <w:rPr>
          <w:rFonts w:ascii="Palatino Linotype" w:eastAsia="Calibri" w:hAnsi="Palatino Linotype" w:cs="Tahoma"/>
          <w:bCs/>
          <w:sz w:val="22"/>
          <w:szCs w:val="22"/>
          <w:lang w:eastAsia="en-US"/>
        </w:rPr>
        <w:t xml:space="preserve">del Director del OPDAPAS de Chicoloapan, se tiene que la relación laboral entre los servidores públicos y los Sujetos Obligados, se tiene establecida mediante nombramiento,  formato único de movimiento del personal, contrato o por cualquier </w:t>
      </w:r>
      <w:r w:rsidR="00510E3D" w:rsidRPr="008040F4">
        <w:rPr>
          <w:rFonts w:ascii="Palatino Linotype" w:eastAsia="Calibri" w:hAnsi="Palatino Linotype" w:cs="Tahoma"/>
          <w:bCs/>
          <w:sz w:val="22"/>
          <w:szCs w:val="22"/>
          <w:lang w:eastAsia="en-US"/>
        </w:rPr>
        <w:t>otro acto que tenga como consecuencia la prestación personal subordinada del servicio y la prestación de un sueldo, lo anterior encuentra sustento en el artículo 5</w:t>
      </w:r>
      <w:r w:rsidR="00AE4A6B" w:rsidRPr="008040F4">
        <w:rPr>
          <w:rFonts w:ascii="Palatino Linotype" w:eastAsia="Calibri" w:hAnsi="Palatino Linotype" w:cs="Tahoma"/>
          <w:bCs/>
          <w:sz w:val="22"/>
          <w:szCs w:val="22"/>
          <w:lang w:eastAsia="en-US"/>
        </w:rPr>
        <w:t>°</w:t>
      </w:r>
      <w:r w:rsidR="00510E3D" w:rsidRPr="008040F4">
        <w:rPr>
          <w:rFonts w:ascii="Palatino Linotype" w:eastAsia="Calibri" w:hAnsi="Palatino Linotype" w:cs="Tahoma"/>
          <w:bCs/>
          <w:sz w:val="22"/>
          <w:szCs w:val="22"/>
          <w:lang w:eastAsia="en-US"/>
        </w:rPr>
        <w:t xml:space="preserve"> de la Ley del Trabajo de los Servidores Públicos del Estado de México y Municipios.</w:t>
      </w:r>
    </w:p>
    <w:p w14:paraId="4F6F1D97" w14:textId="77777777" w:rsidR="004E655B" w:rsidRPr="008040F4" w:rsidRDefault="004E655B" w:rsidP="000F3DAE">
      <w:pPr>
        <w:spacing w:line="360" w:lineRule="auto"/>
        <w:ind w:right="-93"/>
        <w:jc w:val="both"/>
        <w:rPr>
          <w:rFonts w:ascii="Palatino Linotype" w:eastAsia="Calibri" w:hAnsi="Palatino Linotype" w:cs="Tahoma"/>
          <w:bCs/>
          <w:sz w:val="22"/>
          <w:szCs w:val="22"/>
          <w:lang w:eastAsia="en-US"/>
        </w:rPr>
      </w:pPr>
    </w:p>
    <w:p w14:paraId="74CF196C" w14:textId="13680199" w:rsidR="004E655B" w:rsidRPr="008040F4" w:rsidRDefault="00510E3D" w:rsidP="000F3DAE">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lastRenderedPageBreak/>
        <w:t xml:space="preserve">Aunado con lo anterior, los servidores públicos que ingresan al servicio público, </w:t>
      </w:r>
      <w:proofErr w:type="gramStart"/>
      <w:r w:rsidRPr="008040F4">
        <w:rPr>
          <w:rFonts w:ascii="Palatino Linotype" w:eastAsia="Calibri" w:hAnsi="Palatino Linotype" w:cs="Tahoma"/>
          <w:bCs/>
          <w:sz w:val="22"/>
          <w:szCs w:val="22"/>
          <w:lang w:eastAsia="en-US"/>
        </w:rPr>
        <w:t>deben  cumplir</w:t>
      </w:r>
      <w:proofErr w:type="gramEnd"/>
      <w:r w:rsidRPr="008040F4">
        <w:rPr>
          <w:rFonts w:ascii="Palatino Linotype" w:eastAsia="Calibri" w:hAnsi="Palatino Linotype" w:cs="Tahoma"/>
          <w:bCs/>
          <w:sz w:val="22"/>
          <w:szCs w:val="22"/>
          <w:lang w:eastAsia="en-US"/>
        </w:rPr>
        <w:t xml:space="preserve"> ciertos requisitos, de los cuales se desprendería la información solicitada, dichos requisitos se encuentran </w:t>
      </w:r>
      <w:r w:rsidR="00705B1B" w:rsidRPr="008040F4">
        <w:rPr>
          <w:rFonts w:ascii="Palatino Linotype" w:eastAsia="Calibri" w:hAnsi="Palatino Linotype" w:cs="Tahoma"/>
          <w:bCs/>
          <w:sz w:val="22"/>
          <w:szCs w:val="22"/>
          <w:lang w:eastAsia="en-US"/>
        </w:rPr>
        <w:t>establecidos en el artículo 47 de la Ley del Trabajo de los Servidores Públicos del Estado de México y Municipios, que menciona lo siguiente:</w:t>
      </w:r>
    </w:p>
    <w:p w14:paraId="0673B499" w14:textId="77777777" w:rsidR="00705B1B" w:rsidRPr="008040F4" w:rsidRDefault="00705B1B" w:rsidP="000F3DAE">
      <w:pPr>
        <w:spacing w:line="360" w:lineRule="auto"/>
        <w:ind w:right="-93"/>
        <w:jc w:val="both"/>
        <w:rPr>
          <w:rFonts w:ascii="Palatino Linotype" w:eastAsia="Calibri" w:hAnsi="Palatino Linotype" w:cs="Tahoma"/>
          <w:bCs/>
          <w:sz w:val="22"/>
          <w:szCs w:val="22"/>
          <w:lang w:eastAsia="en-US"/>
        </w:rPr>
      </w:pPr>
    </w:p>
    <w:p w14:paraId="7E55EDDF" w14:textId="77777777" w:rsidR="00705B1B" w:rsidRPr="008040F4" w:rsidRDefault="00705B1B" w:rsidP="00705B1B">
      <w:pPr>
        <w:spacing w:line="360" w:lineRule="auto"/>
        <w:ind w:left="708" w:right="-93"/>
        <w:jc w:val="both"/>
        <w:rPr>
          <w:rFonts w:ascii="Palatino Linotype" w:hAnsi="Palatino Linotype" w:cs="Tahoma"/>
          <w:bCs/>
        </w:rPr>
      </w:pPr>
      <w:r w:rsidRPr="008040F4">
        <w:rPr>
          <w:rFonts w:ascii="Palatino Linotype" w:hAnsi="Palatino Linotype" w:cs="Tahoma"/>
          <w:b/>
          <w:bCs/>
        </w:rPr>
        <w:t>“ARTÍCULO 47.</w:t>
      </w:r>
      <w:r w:rsidRPr="008040F4">
        <w:rPr>
          <w:rFonts w:ascii="Palatino Linotype" w:hAnsi="Palatino Linotype" w:cs="Tahoma"/>
          <w:bCs/>
        </w:rPr>
        <w:t xml:space="preserve"> Para ingresar al servicio público se requiere: </w:t>
      </w:r>
    </w:p>
    <w:p w14:paraId="538340E2" w14:textId="21841707" w:rsidR="00705B1B" w:rsidRPr="008040F4" w:rsidRDefault="00705B1B" w:rsidP="000A2DAE">
      <w:pPr>
        <w:pStyle w:val="Prrafodelista"/>
        <w:numPr>
          <w:ilvl w:val="0"/>
          <w:numId w:val="12"/>
        </w:numPr>
        <w:spacing w:line="360" w:lineRule="auto"/>
        <w:ind w:right="-93"/>
        <w:jc w:val="both"/>
        <w:rPr>
          <w:rFonts w:ascii="Palatino Linotype" w:hAnsi="Palatino Linotype" w:cs="Tahoma"/>
          <w:bCs/>
          <w:sz w:val="20"/>
          <w:szCs w:val="20"/>
        </w:rPr>
      </w:pPr>
      <w:r w:rsidRPr="008040F4">
        <w:rPr>
          <w:rFonts w:ascii="Palatino Linotype" w:hAnsi="Palatino Linotype" w:cs="Tahoma"/>
          <w:bCs/>
          <w:sz w:val="20"/>
          <w:szCs w:val="20"/>
        </w:rPr>
        <w:t xml:space="preserve">Presentar una solicitud utilizando la forma oficial que se autorice por la institución pública o dependencia correspondiente; </w:t>
      </w:r>
    </w:p>
    <w:p w14:paraId="270590EF" w14:textId="77777777" w:rsidR="00705B1B" w:rsidRPr="008040F4" w:rsidRDefault="00705B1B" w:rsidP="000A2DAE">
      <w:pPr>
        <w:pStyle w:val="Prrafodelista"/>
        <w:numPr>
          <w:ilvl w:val="0"/>
          <w:numId w:val="12"/>
        </w:numPr>
        <w:spacing w:line="360" w:lineRule="auto"/>
        <w:ind w:right="-93"/>
        <w:jc w:val="both"/>
        <w:rPr>
          <w:rFonts w:ascii="Palatino Linotype" w:hAnsi="Palatino Linotype" w:cs="Tahoma"/>
          <w:bCs/>
          <w:sz w:val="20"/>
          <w:szCs w:val="20"/>
        </w:rPr>
      </w:pPr>
      <w:r w:rsidRPr="008040F4">
        <w:rPr>
          <w:rFonts w:ascii="Palatino Linotype" w:hAnsi="Palatino Linotype" w:cs="Tahoma"/>
          <w:bCs/>
          <w:sz w:val="20"/>
          <w:szCs w:val="20"/>
        </w:rPr>
        <w:t xml:space="preserve">Ser de nacionalidad mexicana, con la excepción prevista en el artículo 17 de la presente ley; </w:t>
      </w:r>
    </w:p>
    <w:p w14:paraId="6306BE98" w14:textId="77777777" w:rsidR="00705B1B" w:rsidRPr="008040F4" w:rsidRDefault="00705B1B" w:rsidP="000A2DAE">
      <w:pPr>
        <w:pStyle w:val="Prrafodelista"/>
        <w:numPr>
          <w:ilvl w:val="0"/>
          <w:numId w:val="12"/>
        </w:numPr>
        <w:spacing w:line="360" w:lineRule="auto"/>
        <w:ind w:right="-93"/>
        <w:jc w:val="both"/>
        <w:rPr>
          <w:rFonts w:ascii="Palatino Linotype" w:hAnsi="Palatino Linotype" w:cs="Tahoma"/>
          <w:bCs/>
          <w:sz w:val="20"/>
          <w:szCs w:val="20"/>
        </w:rPr>
      </w:pPr>
      <w:r w:rsidRPr="008040F4">
        <w:rPr>
          <w:rFonts w:ascii="Palatino Linotype" w:hAnsi="Palatino Linotype" w:cs="Tahoma"/>
          <w:bCs/>
          <w:sz w:val="20"/>
          <w:szCs w:val="20"/>
        </w:rPr>
        <w:t xml:space="preserve">Estar en pleno ejercicio de sus derechos civiles y políticos, en su caso;  </w:t>
      </w:r>
    </w:p>
    <w:p w14:paraId="6AA2676B" w14:textId="77777777" w:rsidR="00705B1B" w:rsidRPr="008040F4" w:rsidRDefault="00705B1B" w:rsidP="000A2DAE">
      <w:pPr>
        <w:pStyle w:val="Prrafodelista"/>
        <w:numPr>
          <w:ilvl w:val="0"/>
          <w:numId w:val="12"/>
        </w:numPr>
        <w:spacing w:line="360" w:lineRule="auto"/>
        <w:ind w:right="-93"/>
        <w:jc w:val="both"/>
        <w:rPr>
          <w:rFonts w:ascii="Palatino Linotype" w:hAnsi="Palatino Linotype" w:cs="Tahoma"/>
          <w:bCs/>
          <w:sz w:val="20"/>
          <w:szCs w:val="20"/>
        </w:rPr>
      </w:pPr>
      <w:r w:rsidRPr="008040F4">
        <w:rPr>
          <w:rFonts w:ascii="Palatino Linotype" w:hAnsi="Palatino Linotype" w:cs="Tahoma"/>
          <w:bCs/>
          <w:sz w:val="20"/>
          <w:szCs w:val="20"/>
        </w:rPr>
        <w:t>Acreditar, cuando proceda, el cumplimiento de la Ley del Servicio Militar Nacional;</w:t>
      </w:r>
    </w:p>
    <w:p w14:paraId="7CE7952E" w14:textId="77777777" w:rsidR="00705B1B" w:rsidRPr="008040F4" w:rsidRDefault="00705B1B" w:rsidP="000A2DAE">
      <w:pPr>
        <w:pStyle w:val="Prrafodelista"/>
        <w:numPr>
          <w:ilvl w:val="0"/>
          <w:numId w:val="12"/>
        </w:numPr>
        <w:spacing w:line="360" w:lineRule="auto"/>
        <w:ind w:right="-93"/>
        <w:jc w:val="both"/>
        <w:rPr>
          <w:rFonts w:ascii="Palatino Linotype" w:hAnsi="Palatino Linotype" w:cs="Tahoma"/>
          <w:bCs/>
          <w:sz w:val="20"/>
          <w:szCs w:val="20"/>
        </w:rPr>
      </w:pPr>
      <w:r w:rsidRPr="008040F4">
        <w:rPr>
          <w:rFonts w:ascii="Palatino Linotype" w:hAnsi="Palatino Linotype" w:cs="Tahoma"/>
          <w:bCs/>
          <w:sz w:val="20"/>
          <w:szCs w:val="20"/>
        </w:rPr>
        <w:t>Derogada.</w:t>
      </w:r>
    </w:p>
    <w:p w14:paraId="6C39BDC5" w14:textId="77777777" w:rsidR="00705B1B" w:rsidRPr="008040F4" w:rsidRDefault="00705B1B" w:rsidP="000A2DAE">
      <w:pPr>
        <w:pStyle w:val="Prrafodelista"/>
        <w:numPr>
          <w:ilvl w:val="0"/>
          <w:numId w:val="12"/>
        </w:numPr>
        <w:spacing w:line="360" w:lineRule="auto"/>
        <w:ind w:right="-93"/>
        <w:jc w:val="both"/>
        <w:rPr>
          <w:rFonts w:ascii="Palatino Linotype" w:hAnsi="Palatino Linotype" w:cs="Tahoma"/>
          <w:bCs/>
          <w:sz w:val="20"/>
          <w:szCs w:val="20"/>
        </w:rPr>
      </w:pPr>
      <w:r w:rsidRPr="008040F4">
        <w:rPr>
          <w:rFonts w:ascii="Palatino Linotype" w:hAnsi="Palatino Linotype" w:cs="Tahoma"/>
          <w:bCs/>
          <w:sz w:val="20"/>
          <w:szCs w:val="20"/>
        </w:rPr>
        <w:t>No haber sido separado anteriormente del servicio por las causas previstas en el artículo 93 de la presente ley;</w:t>
      </w:r>
    </w:p>
    <w:p w14:paraId="61CC8044" w14:textId="77777777" w:rsidR="00705B1B" w:rsidRPr="008040F4" w:rsidRDefault="00705B1B" w:rsidP="000A2DAE">
      <w:pPr>
        <w:pStyle w:val="Prrafodelista"/>
        <w:numPr>
          <w:ilvl w:val="0"/>
          <w:numId w:val="12"/>
        </w:numPr>
        <w:spacing w:line="360" w:lineRule="auto"/>
        <w:ind w:right="-93"/>
        <w:jc w:val="both"/>
        <w:rPr>
          <w:rFonts w:ascii="Palatino Linotype" w:hAnsi="Palatino Linotype" w:cs="Tahoma"/>
          <w:bCs/>
          <w:sz w:val="20"/>
          <w:szCs w:val="20"/>
        </w:rPr>
      </w:pPr>
      <w:r w:rsidRPr="008040F4">
        <w:rPr>
          <w:rFonts w:ascii="Palatino Linotype" w:hAnsi="Palatino Linotype" w:cs="Tahoma"/>
          <w:bCs/>
          <w:sz w:val="20"/>
          <w:szCs w:val="20"/>
        </w:rPr>
        <w:t>Tener buena salud, lo que se comprobará con los certificados médicos correspondientes, en la forma en que se establezca en cada institución pública;</w:t>
      </w:r>
    </w:p>
    <w:p w14:paraId="6E2A06E7" w14:textId="4E99E3F7" w:rsidR="00705B1B" w:rsidRPr="008040F4" w:rsidRDefault="00705B1B" w:rsidP="000A2DAE">
      <w:pPr>
        <w:pStyle w:val="Prrafodelista"/>
        <w:numPr>
          <w:ilvl w:val="0"/>
          <w:numId w:val="12"/>
        </w:numPr>
        <w:spacing w:line="360" w:lineRule="auto"/>
        <w:ind w:right="-93"/>
        <w:jc w:val="both"/>
        <w:rPr>
          <w:rFonts w:ascii="Palatino Linotype" w:hAnsi="Palatino Linotype" w:cs="Tahoma"/>
          <w:b/>
          <w:bCs/>
          <w:sz w:val="20"/>
          <w:szCs w:val="20"/>
        </w:rPr>
      </w:pPr>
      <w:r w:rsidRPr="008040F4">
        <w:rPr>
          <w:rFonts w:ascii="Palatino Linotype" w:hAnsi="Palatino Linotype" w:cs="Tahoma"/>
          <w:b/>
          <w:bCs/>
          <w:sz w:val="20"/>
          <w:szCs w:val="20"/>
        </w:rPr>
        <w:t>Cumplir con los requisitos que se establezcan para los diferentes puestos;</w:t>
      </w:r>
    </w:p>
    <w:p w14:paraId="2D084C0A" w14:textId="283D3152" w:rsidR="00705B1B" w:rsidRPr="008040F4" w:rsidRDefault="00705B1B" w:rsidP="000A2DAE">
      <w:pPr>
        <w:pStyle w:val="Prrafodelista"/>
        <w:numPr>
          <w:ilvl w:val="0"/>
          <w:numId w:val="12"/>
        </w:numPr>
        <w:spacing w:line="360" w:lineRule="auto"/>
        <w:ind w:right="-93"/>
        <w:jc w:val="both"/>
        <w:rPr>
          <w:rFonts w:ascii="Palatino Linotype" w:hAnsi="Palatino Linotype" w:cs="Tahoma"/>
          <w:bCs/>
          <w:sz w:val="20"/>
          <w:szCs w:val="20"/>
        </w:rPr>
      </w:pPr>
      <w:r w:rsidRPr="008040F4">
        <w:rPr>
          <w:rFonts w:ascii="Palatino Linotype" w:hAnsi="Palatino Linotype" w:cs="Tahoma"/>
          <w:bCs/>
          <w:sz w:val="20"/>
          <w:szCs w:val="20"/>
        </w:rPr>
        <w:t>Acreditar por medio de los exámenes correspondientes los conocimientos y aptitudes necesarios para el desempeño del puesto; y</w:t>
      </w:r>
    </w:p>
    <w:p w14:paraId="6D0978A1" w14:textId="77777777" w:rsidR="00705B1B" w:rsidRPr="008040F4" w:rsidRDefault="00705B1B" w:rsidP="000A2DAE">
      <w:pPr>
        <w:pStyle w:val="Prrafodelista"/>
        <w:numPr>
          <w:ilvl w:val="0"/>
          <w:numId w:val="12"/>
        </w:numPr>
        <w:spacing w:line="360" w:lineRule="auto"/>
        <w:ind w:right="-93"/>
        <w:jc w:val="both"/>
        <w:rPr>
          <w:rFonts w:ascii="Palatino Linotype" w:hAnsi="Palatino Linotype" w:cs="Tahoma"/>
          <w:bCs/>
          <w:sz w:val="20"/>
          <w:szCs w:val="20"/>
        </w:rPr>
      </w:pPr>
      <w:r w:rsidRPr="008040F4">
        <w:rPr>
          <w:rFonts w:ascii="Palatino Linotype" w:hAnsi="Palatino Linotype" w:cs="Tahoma"/>
          <w:bCs/>
          <w:sz w:val="20"/>
          <w:szCs w:val="20"/>
        </w:rPr>
        <w:t xml:space="preserve">No estar inhabilitado para el ejercicio del servicio público. </w:t>
      </w:r>
    </w:p>
    <w:p w14:paraId="48B0A383" w14:textId="77777777" w:rsidR="00D311D6" w:rsidRPr="008040F4" w:rsidRDefault="00705B1B" w:rsidP="000A2DAE">
      <w:pPr>
        <w:pStyle w:val="Prrafodelista"/>
        <w:numPr>
          <w:ilvl w:val="0"/>
          <w:numId w:val="12"/>
        </w:numPr>
        <w:spacing w:line="360" w:lineRule="auto"/>
        <w:ind w:right="-93"/>
        <w:jc w:val="both"/>
        <w:rPr>
          <w:rFonts w:ascii="Palatino Linotype" w:hAnsi="Palatino Linotype" w:cs="Tahoma"/>
          <w:bCs/>
          <w:sz w:val="20"/>
          <w:szCs w:val="20"/>
        </w:rPr>
      </w:pPr>
      <w:r w:rsidRPr="008040F4">
        <w:rPr>
          <w:rFonts w:ascii="Palatino Linotype" w:hAnsi="Palatino Linotype" w:cs="Tahoma"/>
          <w:bCs/>
          <w:sz w:val="20"/>
          <w:szCs w:val="20"/>
        </w:rPr>
        <w:t>Presentar certificado expedido por la Unidad del Registro de Deudores Alimentarios Morosos en el que conste, si se encuentra inscrito o no en</w:t>
      </w:r>
      <w:r w:rsidR="00D311D6" w:rsidRPr="008040F4">
        <w:rPr>
          <w:rFonts w:ascii="Palatino Linotype" w:hAnsi="Palatino Linotype" w:cs="Tahoma"/>
          <w:bCs/>
          <w:sz w:val="20"/>
          <w:szCs w:val="20"/>
        </w:rPr>
        <w:t xml:space="preserve"> el mismo.</w:t>
      </w:r>
    </w:p>
    <w:p w14:paraId="07C5B798" w14:textId="3B7DA58B" w:rsidR="00705B1B" w:rsidRPr="008040F4" w:rsidRDefault="00705B1B" w:rsidP="00D311D6">
      <w:pPr>
        <w:spacing w:line="360" w:lineRule="auto"/>
        <w:ind w:left="708" w:right="-93"/>
        <w:jc w:val="both"/>
        <w:rPr>
          <w:rFonts w:ascii="Palatino Linotype" w:hAnsi="Palatino Linotype" w:cs="Tahoma"/>
          <w:bCs/>
        </w:rPr>
      </w:pPr>
      <w:r w:rsidRPr="008040F4">
        <w:rPr>
          <w:rFonts w:ascii="Palatino Linotype" w:hAnsi="Palatino Linotype" w:cs="Tahoma"/>
          <w:bC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FDFD2A6" w14:textId="77777777" w:rsidR="00002A71" w:rsidRPr="008040F4" w:rsidRDefault="00D311D6" w:rsidP="000F3DAE">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lastRenderedPageBreak/>
        <w:t xml:space="preserve">De tal forma, </w:t>
      </w:r>
      <w:r w:rsidR="00002A71" w:rsidRPr="008040F4">
        <w:rPr>
          <w:rFonts w:ascii="Palatino Linotype" w:eastAsia="Calibri" w:hAnsi="Palatino Linotype" w:cs="Tahoma"/>
          <w:bCs/>
          <w:sz w:val="22"/>
          <w:szCs w:val="22"/>
          <w:lang w:eastAsia="en-US"/>
        </w:rPr>
        <w:t xml:space="preserve">en el precepto antes mencionado </w:t>
      </w:r>
      <w:r w:rsidRPr="008040F4">
        <w:rPr>
          <w:rFonts w:ascii="Palatino Linotype" w:eastAsia="Calibri" w:hAnsi="Palatino Linotype" w:cs="Tahoma"/>
          <w:bCs/>
          <w:sz w:val="22"/>
          <w:szCs w:val="22"/>
          <w:lang w:eastAsia="en-US"/>
        </w:rPr>
        <w:t xml:space="preserve">se aprecian </w:t>
      </w:r>
      <w:r w:rsidR="00002A71" w:rsidRPr="008040F4">
        <w:rPr>
          <w:rFonts w:ascii="Palatino Linotype" w:eastAsia="Calibri" w:hAnsi="Palatino Linotype" w:cs="Tahoma"/>
          <w:bCs/>
          <w:sz w:val="22"/>
          <w:szCs w:val="22"/>
          <w:lang w:eastAsia="en-US"/>
        </w:rPr>
        <w:t>cuáles</w:t>
      </w:r>
      <w:r w:rsidRPr="008040F4">
        <w:rPr>
          <w:rFonts w:ascii="Palatino Linotype" w:eastAsia="Calibri" w:hAnsi="Palatino Linotype" w:cs="Tahoma"/>
          <w:bCs/>
          <w:sz w:val="22"/>
          <w:szCs w:val="22"/>
          <w:lang w:eastAsia="en-US"/>
        </w:rPr>
        <w:t xml:space="preserve"> </w:t>
      </w:r>
      <w:r w:rsidR="00002A71" w:rsidRPr="008040F4">
        <w:rPr>
          <w:rFonts w:ascii="Palatino Linotype" w:eastAsia="Calibri" w:hAnsi="Palatino Linotype" w:cs="Tahoma"/>
          <w:bCs/>
          <w:sz w:val="22"/>
          <w:szCs w:val="22"/>
          <w:lang w:eastAsia="en-US"/>
        </w:rPr>
        <w:t>son los elementos que los servidores públicos deben entregar al momento de ingresar al servicio público y los cuales el Sujeto Obligado debe tener.</w:t>
      </w:r>
    </w:p>
    <w:p w14:paraId="6D2FC16C" w14:textId="77777777" w:rsidR="00002A71" w:rsidRPr="008040F4" w:rsidRDefault="00002A71" w:rsidP="000F3DAE">
      <w:pPr>
        <w:spacing w:line="360" w:lineRule="auto"/>
        <w:ind w:right="-93"/>
        <w:jc w:val="both"/>
        <w:rPr>
          <w:rFonts w:ascii="Palatino Linotype" w:eastAsia="Calibri" w:hAnsi="Palatino Linotype" w:cs="Tahoma"/>
          <w:bCs/>
          <w:sz w:val="22"/>
          <w:szCs w:val="22"/>
          <w:lang w:eastAsia="en-US"/>
        </w:rPr>
      </w:pPr>
    </w:p>
    <w:p w14:paraId="46068932" w14:textId="0CA72E0C" w:rsidR="00130980" w:rsidRPr="008040F4" w:rsidRDefault="00002A71" w:rsidP="000F3DAE">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 xml:space="preserve">Asimismo, </w:t>
      </w:r>
      <w:r w:rsidR="00876889" w:rsidRPr="008040F4">
        <w:rPr>
          <w:rFonts w:ascii="Palatino Linotype" w:eastAsia="Calibri" w:hAnsi="Palatino Linotype" w:cs="Tahoma"/>
          <w:bCs/>
          <w:sz w:val="22"/>
          <w:szCs w:val="22"/>
          <w:lang w:eastAsia="en-US"/>
        </w:rPr>
        <w:t xml:space="preserve">el </w:t>
      </w:r>
      <w:r w:rsidR="00876889" w:rsidRPr="008040F4">
        <w:rPr>
          <w:rFonts w:ascii="Palatino Linotype" w:eastAsia="Calibri" w:hAnsi="Palatino Linotype" w:cs="Tahoma"/>
          <w:b/>
          <w:bCs/>
          <w:sz w:val="22"/>
          <w:szCs w:val="22"/>
          <w:lang w:eastAsia="en-US"/>
        </w:rPr>
        <w:t>artículo 32 de la Ley Orgánica Municipal del Estado de México</w:t>
      </w:r>
      <w:r w:rsidR="00876889" w:rsidRPr="008040F4">
        <w:rPr>
          <w:rFonts w:ascii="Palatino Linotype" w:eastAsia="Calibri" w:hAnsi="Palatino Linotype" w:cs="Tahoma"/>
          <w:bCs/>
          <w:sz w:val="22"/>
          <w:szCs w:val="22"/>
          <w:lang w:eastAsia="en-US"/>
        </w:rPr>
        <w:t xml:space="preserve">, establece que para ocupar los cargos de </w:t>
      </w:r>
      <w:proofErr w:type="gramStart"/>
      <w:r w:rsidR="00876889" w:rsidRPr="008040F4">
        <w:rPr>
          <w:rFonts w:ascii="Palatino Linotype" w:eastAsia="Calibri" w:hAnsi="Palatino Linotype" w:cs="Tahoma"/>
          <w:bCs/>
          <w:sz w:val="22"/>
          <w:szCs w:val="22"/>
          <w:lang w:eastAsia="en-US"/>
        </w:rPr>
        <w:t>Secretario</w:t>
      </w:r>
      <w:proofErr w:type="gramEnd"/>
      <w:r w:rsidR="00876889" w:rsidRPr="008040F4">
        <w:rPr>
          <w:rFonts w:ascii="Palatino Linotype" w:eastAsia="Calibri" w:hAnsi="Palatino Linotype" w:cs="Tahoma"/>
          <w:bCs/>
          <w:sz w:val="22"/>
          <w:szCs w:val="22"/>
          <w:lang w:eastAsia="en-US"/>
        </w:rPr>
        <w:t xml:space="preserve">, Tesorero, Director de Obras Públicas, Director de Desarrollo Económico, Coordinador General Municipal de Mejora Regulatoria, Ecología, Desarrollo Urbano, o equivalentes, titulares de las unidades administrativas, Protección Civil, y de </w:t>
      </w:r>
      <w:r w:rsidR="00876889" w:rsidRPr="008040F4">
        <w:rPr>
          <w:rFonts w:ascii="Palatino Linotype" w:eastAsia="Calibri" w:hAnsi="Palatino Linotype" w:cs="Tahoma"/>
          <w:b/>
          <w:bCs/>
          <w:sz w:val="22"/>
          <w:szCs w:val="22"/>
          <w:lang w:eastAsia="en-US"/>
        </w:rPr>
        <w:t>los organismos auxiliares</w:t>
      </w:r>
      <w:r w:rsidR="00876889" w:rsidRPr="008040F4">
        <w:rPr>
          <w:rFonts w:ascii="Palatino Linotype" w:eastAsia="Calibri" w:hAnsi="Palatino Linotype" w:cs="Tahoma"/>
          <w:bCs/>
          <w:sz w:val="22"/>
          <w:szCs w:val="22"/>
          <w:lang w:eastAsia="en-US"/>
        </w:rPr>
        <w:t xml:space="preserve"> se deberán entre otros requisitos, contar con certificación en la materia del cargo que se desempeñará.</w:t>
      </w:r>
    </w:p>
    <w:p w14:paraId="159879CF" w14:textId="77777777" w:rsidR="00782CAA" w:rsidRPr="008040F4" w:rsidRDefault="00782CAA" w:rsidP="000F3DAE">
      <w:pPr>
        <w:spacing w:line="360" w:lineRule="auto"/>
        <w:ind w:right="-93"/>
        <w:jc w:val="both"/>
        <w:rPr>
          <w:rFonts w:ascii="Palatino Linotype" w:eastAsia="Calibri" w:hAnsi="Palatino Linotype" w:cs="Tahoma"/>
          <w:bCs/>
          <w:sz w:val="22"/>
          <w:szCs w:val="22"/>
          <w:lang w:eastAsia="en-US"/>
        </w:rPr>
      </w:pPr>
    </w:p>
    <w:p w14:paraId="049E3B75" w14:textId="10127D28" w:rsidR="00002A71" w:rsidRPr="008040F4" w:rsidRDefault="00002A71" w:rsidP="000F3DAE">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 xml:space="preserve">Dichos documentos entre otros aspectos contienen, información relacionada con la formación académica, trayectoria profesional, datos de contacto, datos biográficos, entre otros, los cuales constituyen </w:t>
      </w:r>
      <w:r w:rsidR="005557FD" w:rsidRPr="008040F4">
        <w:rPr>
          <w:rFonts w:ascii="Palatino Linotype" w:eastAsia="Calibri" w:hAnsi="Palatino Linotype" w:cs="Tahoma"/>
          <w:bCs/>
          <w:sz w:val="22"/>
          <w:szCs w:val="22"/>
          <w:lang w:eastAsia="en-US"/>
        </w:rPr>
        <w:t>datos personales, pero también, es una de las formas en que los ciudadanos pueden evaluar sus aptitudes para desempeñar el cargo público que le ha sido encomendado y es mediante la publicidad de ciertos datos de los ahí contenidos e indicados, para el caso concreto la formación académica y profesional del Director del OPDAPAS de Chicoloapan.</w:t>
      </w:r>
    </w:p>
    <w:p w14:paraId="455BBAB7" w14:textId="77777777" w:rsidR="00002A71" w:rsidRPr="008040F4" w:rsidRDefault="00002A71" w:rsidP="000F3DAE">
      <w:pPr>
        <w:spacing w:line="360" w:lineRule="auto"/>
        <w:ind w:right="-93"/>
        <w:jc w:val="both"/>
        <w:rPr>
          <w:rFonts w:ascii="Palatino Linotype" w:eastAsia="Calibri" w:hAnsi="Palatino Linotype" w:cs="Tahoma"/>
          <w:bCs/>
          <w:sz w:val="22"/>
          <w:szCs w:val="22"/>
          <w:lang w:eastAsia="en-US"/>
        </w:rPr>
      </w:pPr>
    </w:p>
    <w:p w14:paraId="07E05EFD" w14:textId="77777777" w:rsidR="005557FD" w:rsidRPr="008040F4" w:rsidRDefault="005557FD" w:rsidP="000F3DAE">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 xml:space="preserve">En esa tesitura, entre los datos personales del </w:t>
      </w:r>
      <w:proofErr w:type="spellStart"/>
      <w:r w:rsidRPr="008040F4">
        <w:rPr>
          <w:rFonts w:ascii="Palatino Linotype" w:eastAsia="Calibri" w:hAnsi="Palatino Linotype" w:cs="Tahoma"/>
          <w:bCs/>
          <w:i/>
          <w:sz w:val="22"/>
          <w:szCs w:val="22"/>
          <w:lang w:eastAsia="en-US"/>
        </w:rPr>
        <w:t>curriculum</w:t>
      </w:r>
      <w:proofErr w:type="spellEnd"/>
      <w:r w:rsidRPr="008040F4">
        <w:rPr>
          <w:rFonts w:ascii="Palatino Linotype" w:eastAsia="Calibri" w:hAnsi="Palatino Linotype" w:cs="Tahoma"/>
          <w:bCs/>
          <w:i/>
          <w:sz w:val="22"/>
          <w:szCs w:val="22"/>
          <w:lang w:eastAsia="en-US"/>
        </w:rPr>
        <w:t xml:space="preserve"> vitae</w:t>
      </w:r>
      <w:r w:rsidRPr="008040F4">
        <w:rPr>
          <w:rFonts w:ascii="Palatino Linotype" w:eastAsia="Calibri" w:hAnsi="Palatino Linotype" w:cs="Tahoma"/>
          <w:bCs/>
          <w:sz w:val="22"/>
          <w:szCs w:val="22"/>
          <w:lang w:eastAsia="en-US"/>
        </w:rPr>
        <w:t xml:space="preserve"> de un servidor público, se encuentran los relativos a su trayectoria académica, profesional, laboral, así como todos aquellos que acrediten su capacidad, habilidades o pericia para ocupar el cargo público o desempeñar la función que se le encomienda.</w:t>
      </w:r>
    </w:p>
    <w:p w14:paraId="765F5E81" w14:textId="77777777" w:rsidR="005557FD" w:rsidRPr="008040F4" w:rsidRDefault="005557FD" w:rsidP="000F3DAE">
      <w:pPr>
        <w:spacing w:line="360" w:lineRule="auto"/>
        <w:ind w:right="-93"/>
        <w:jc w:val="both"/>
        <w:rPr>
          <w:rFonts w:ascii="Palatino Linotype" w:eastAsia="Calibri" w:hAnsi="Palatino Linotype" w:cs="Tahoma"/>
          <w:bCs/>
          <w:sz w:val="22"/>
          <w:szCs w:val="22"/>
          <w:lang w:eastAsia="en-US"/>
        </w:rPr>
      </w:pPr>
    </w:p>
    <w:p w14:paraId="6B16D5B2" w14:textId="092C0A82" w:rsidR="00002A71" w:rsidRPr="008040F4" w:rsidRDefault="005557FD" w:rsidP="000F3DAE">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En este mismo sentido, se pronunció el entonces Instituto Federal de Acceso a la Información Pública</w:t>
      </w:r>
      <w:r w:rsidR="00782882" w:rsidRPr="008040F4">
        <w:rPr>
          <w:rFonts w:ascii="Palatino Linotype" w:eastAsia="Calibri" w:hAnsi="Palatino Linotype" w:cs="Tahoma"/>
          <w:bCs/>
          <w:sz w:val="22"/>
          <w:szCs w:val="22"/>
          <w:lang w:eastAsia="en-US"/>
        </w:rPr>
        <w:t xml:space="preserve"> (IFAI)</w:t>
      </w:r>
      <w:r w:rsidRPr="008040F4">
        <w:rPr>
          <w:rFonts w:ascii="Palatino Linotype" w:eastAsia="Calibri" w:hAnsi="Palatino Linotype" w:cs="Tahoma"/>
          <w:bCs/>
          <w:sz w:val="22"/>
          <w:szCs w:val="22"/>
          <w:lang w:eastAsia="en-US"/>
        </w:rPr>
        <w:t xml:space="preserve">, ahora Instituto Nacional de Transparencia, Acceso a la Información y Protección </w:t>
      </w:r>
      <w:r w:rsidRPr="008040F4">
        <w:rPr>
          <w:rFonts w:ascii="Palatino Linotype" w:eastAsia="Calibri" w:hAnsi="Palatino Linotype" w:cs="Tahoma"/>
          <w:bCs/>
          <w:sz w:val="22"/>
          <w:szCs w:val="22"/>
          <w:lang w:eastAsia="en-US"/>
        </w:rPr>
        <w:lastRenderedPageBreak/>
        <w:t>de Datos Personales</w:t>
      </w:r>
      <w:r w:rsidR="00782882" w:rsidRPr="008040F4">
        <w:rPr>
          <w:rFonts w:ascii="Palatino Linotype" w:eastAsia="Calibri" w:hAnsi="Palatino Linotype" w:cs="Tahoma"/>
          <w:bCs/>
          <w:sz w:val="22"/>
          <w:szCs w:val="22"/>
          <w:lang w:eastAsia="en-US"/>
        </w:rPr>
        <w:t xml:space="preserve"> (INAI)</w:t>
      </w:r>
      <w:r w:rsidRPr="008040F4">
        <w:rPr>
          <w:rFonts w:ascii="Palatino Linotype" w:eastAsia="Calibri" w:hAnsi="Palatino Linotype" w:cs="Tahoma"/>
          <w:bCs/>
          <w:sz w:val="22"/>
          <w:szCs w:val="22"/>
          <w:lang w:eastAsia="en-US"/>
        </w:rPr>
        <w:t xml:space="preserve">, al establecer en el </w:t>
      </w:r>
      <w:r w:rsidRPr="008040F4">
        <w:rPr>
          <w:rFonts w:ascii="Palatino Linotype" w:eastAsia="Calibri" w:hAnsi="Palatino Linotype" w:cs="Tahoma"/>
          <w:b/>
          <w:bCs/>
          <w:sz w:val="22"/>
          <w:szCs w:val="22"/>
          <w:lang w:eastAsia="en-US"/>
        </w:rPr>
        <w:t xml:space="preserve">criterio  </w:t>
      </w:r>
      <w:r w:rsidR="007449F9" w:rsidRPr="008040F4">
        <w:rPr>
          <w:rFonts w:ascii="Palatino Linotype" w:eastAsia="Calibri" w:hAnsi="Palatino Linotype" w:cs="Tahoma"/>
          <w:b/>
          <w:bCs/>
          <w:sz w:val="22"/>
          <w:szCs w:val="22"/>
          <w:lang w:eastAsia="en-US"/>
        </w:rPr>
        <w:t>03/200</w:t>
      </w:r>
      <w:r w:rsidRPr="008040F4">
        <w:rPr>
          <w:rFonts w:ascii="Palatino Linotype" w:eastAsia="Calibri" w:hAnsi="Palatino Linotype" w:cs="Tahoma"/>
          <w:b/>
          <w:bCs/>
          <w:sz w:val="22"/>
          <w:szCs w:val="22"/>
          <w:lang w:eastAsia="en-US"/>
        </w:rPr>
        <w:t>9</w:t>
      </w:r>
      <w:r w:rsidRPr="008040F4">
        <w:rPr>
          <w:rFonts w:ascii="Palatino Linotype" w:eastAsia="Calibri" w:hAnsi="Palatino Linotype" w:cs="Tahoma"/>
          <w:bCs/>
          <w:sz w:val="22"/>
          <w:szCs w:val="22"/>
          <w:lang w:eastAsia="en-US"/>
        </w:rPr>
        <w:t xml:space="preserve"> que una de las formas en la que los ciudadanos pueden evaluar las aptitudes de los servidores públicos para desempeñar  el cargo público que le ha sido encomendado, es mediante la publicidad </w:t>
      </w:r>
      <w:r w:rsidR="007449F9" w:rsidRPr="008040F4">
        <w:rPr>
          <w:rFonts w:ascii="Palatino Linotype" w:eastAsia="Calibri" w:hAnsi="Palatino Linotype" w:cs="Tahoma"/>
          <w:bCs/>
          <w:sz w:val="22"/>
          <w:szCs w:val="22"/>
          <w:lang w:eastAsia="en-US"/>
        </w:rPr>
        <w:t>de ciertos datos contenidos en l</w:t>
      </w:r>
      <w:r w:rsidR="00AE4A6B" w:rsidRPr="008040F4">
        <w:rPr>
          <w:rFonts w:ascii="Palatino Linotype" w:eastAsia="Calibri" w:hAnsi="Palatino Linotype" w:cs="Tahoma"/>
          <w:bCs/>
          <w:sz w:val="22"/>
          <w:szCs w:val="22"/>
          <w:lang w:eastAsia="en-US"/>
        </w:rPr>
        <w:t>a</w:t>
      </w:r>
      <w:r w:rsidR="007449F9" w:rsidRPr="008040F4">
        <w:rPr>
          <w:rFonts w:ascii="Palatino Linotype" w:eastAsia="Calibri" w:hAnsi="Palatino Linotype" w:cs="Tahoma"/>
          <w:bCs/>
          <w:sz w:val="22"/>
          <w:szCs w:val="22"/>
          <w:lang w:eastAsia="en-US"/>
        </w:rPr>
        <w:t xml:space="preserve"> </w:t>
      </w:r>
      <w:proofErr w:type="spellStart"/>
      <w:r w:rsidR="00AE4A6B" w:rsidRPr="008040F4">
        <w:rPr>
          <w:rFonts w:ascii="Palatino Linotype" w:eastAsia="Calibri" w:hAnsi="Palatino Linotype" w:cs="Tahoma"/>
          <w:bCs/>
          <w:i/>
          <w:sz w:val="22"/>
          <w:szCs w:val="22"/>
          <w:lang w:eastAsia="en-US"/>
        </w:rPr>
        <w:t>curricula</w:t>
      </w:r>
      <w:proofErr w:type="spellEnd"/>
      <w:r w:rsidR="00AE4A6B" w:rsidRPr="008040F4">
        <w:rPr>
          <w:rFonts w:ascii="Palatino Linotype" w:eastAsia="Calibri" w:hAnsi="Palatino Linotype" w:cs="Tahoma"/>
          <w:bCs/>
          <w:i/>
          <w:sz w:val="22"/>
          <w:szCs w:val="22"/>
          <w:lang w:eastAsia="en-US"/>
        </w:rPr>
        <w:t xml:space="preserve"> </w:t>
      </w:r>
      <w:r w:rsidR="007449F9" w:rsidRPr="008040F4">
        <w:rPr>
          <w:rFonts w:ascii="Palatino Linotype" w:eastAsia="Calibri" w:hAnsi="Palatino Linotype" w:cs="Tahoma"/>
          <w:bCs/>
          <w:i/>
          <w:sz w:val="22"/>
          <w:szCs w:val="22"/>
          <w:lang w:eastAsia="en-US"/>
        </w:rPr>
        <w:t xml:space="preserve">vitales, </w:t>
      </w:r>
      <w:r w:rsidR="007449F9" w:rsidRPr="008040F4">
        <w:rPr>
          <w:rFonts w:ascii="Palatino Linotype" w:eastAsia="Calibri" w:hAnsi="Palatino Linotype" w:cs="Tahoma"/>
          <w:bCs/>
          <w:sz w:val="22"/>
          <w:szCs w:val="22"/>
          <w:lang w:eastAsia="en-US"/>
        </w:rPr>
        <w:t>o bien, en las solicitudes de empleo, el cual para mejor referencia se  transcribe a continuación:</w:t>
      </w:r>
    </w:p>
    <w:p w14:paraId="38457EE6" w14:textId="77777777" w:rsidR="007449F9" w:rsidRPr="008040F4" w:rsidRDefault="007449F9" w:rsidP="007449F9">
      <w:pPr>
        <w:pStyle w:val="Prrafodelista"/>
        <w:spacing w:line="360" w:lineRule="auto"/>
        <w:ind w:left="1428" w:right="-93"/>
        <w:jc w:val="both"/>
        <w:rPr>
          <w:rFonts w:ascii="Palatino Linotype" w:hAnsi="Palatino Linotype" w:cs="Tahoma"/>
          <w:bCs/>
          <w:sz w:val="20"/>
          <w:szCs w:val="20"/>
        </w:rPr>
      </w:pPr>
    </w:p>
    <w:p w14:paraId="21123B09" w14:textId="6937FFD8" w:rsidR="007449F9" w:rsidRPr="008040F4" w:rsidRDefault="007449F9" w:rsidP="006C657D">
      <w:pPr>
        <w:pStyle w:val="Prrafodelista"/>
        <w:spacing w:line="360" w:lineRule="auto"/>
        <w:ind w:left="567" w:right="567"/>
        <w:jc w:val="both"/>
        <w:rPr>
          <w:rFonts w:ascii="Palatino Linotype" w:hAnsi="Palatino Linotype" w:cs="Tahoma"/>
          <w:bCs/>
          <w:sz w:val="20"/>
          <w:szCs w:val="20"/>
        </w:rPr>
      </w:pPr>
      <w:proofErr w:type="spellStart"/>
      <w:r w:rsidRPr="008040F4">
        <w:rPr>
          <w:rFonts w:ascii="Palatino Linotype" w:hAnsi="Palatino Linotype" w:cs="Tahoma"/>
          <w:b/>
          <w:bCs/>
          <w:i/>
          <w:sz w:val="20"/>
          <w:szCs w:val="20"/>
        </w:rPr>
        <w:t>Curriculum</w:t>
      </w:r>
      <w:proofErr w:type="spellEnd"/>
      <w:r w:rsidRPr="008040F4">
        <w:rPr>
          <w:rFonts w:ascii="Palatino Linotype" w:hAnsi="Palatino Linotype" w:cs="Tahoma"/>
          <w:b/>
          <w:bCs/>
          <w:i/>
          <w:sz w:val="20"/>
          <w:szCs w:val="20"/>
        </w:rPr>
        <w:t xml:space="preserve"> Vitae</w:t>
      </w:r>
      <w:r w:rsidRPr="008040F4">
        <w:rPr>
          <w:rFonts w:ascii="Palatino Linotype" w:hAnsi="Palatino Linotype" w:cs="Tahoma"/>
          <w:b/>
          <w:bCs/>
          <w:sz w:val="20"/>
          <w:szCs w:val="20"/>
        </w:rPr>
        <w:t xml:space="preserve"> de servidores públicos. Es obligación de los sujetos obligados otorgar acceso a versiones públicas de los mismos ante una solicitud de acceso.</w:t>
      </w:r>
      <w:r w:rsidRPr="008040F4">
        <w:rPr>
          <w:rFonts w:ascii="Palatino Linotype" w:hAnsi="Palatino Linotype" w:cs="Tahoma"/>
          <w:bCs/>
          <w:sz w:val="20"/>
          <w:szCs w:val="20"/>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8040F4">
        <w:rPr>
          <w:rFonts w:ascii="Palatino Linotype" w:hAnsi="Palatino Linotype" w:cs="Tahoma"/>
          <w:bCs/>
          <w:i/>
          <w:sz w:val="20"/>
          <w:szCs w:val="20"/>
        </w:rPr>
        <w:t>curriculum</w:t>
      </w:r>
      <w:proofErr w:type="spellEnd"/>
      <w:r w:rsidRPr="008040F4">
        <w:rPr>
          <w:rFonts w:ascii="Palatino Linotype" w:hAnsi="Palatino Linotype" w:cs="Tahoma"/>
          <w:bCs/>
          <w:i/>
          <w:sz w:val="20"/>
          <w:szCs w:val="20"/>
        </w:rPr>
        <w:t xml:space="preserve"> vitae</w:t>
      </w:r>
      <w:r w:rsidRPr="008040F4">
        <w:rPr>
          <w:rFonts w:ascii="Palatino Linotype" w:hAnsi="Palatino Linotype" w:cs="Tahoma"/>
          <w:bCs/>
          <w:sz w:val="20"/>
          <w:szCs w:val="20"/>
        </w:rPr>
        <w:t xml:space="preserv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8040F4">
        <w:rPr>
          <w:rFonts w:ascii="Palatino Linotype" w:hAnsi="Palatino Linotype" w:cs="Tahoma"/>
          <w:bCs/>
          <w:i/>
          <w:sz w:val="20"/>
          <w:szCs w:val="20"/>
        </w:rPr>
        <w:t>curriculum</w:t>
      </w:r>
      <w:proofErr w:type="spellEnd"/>
      <w:r w:rsidRPr="008040F4">
        <w:rPr>
          <w:rFonts w:ascii="Palatino Linotype" w:hAnsi="Palatino Linotype" w:cs="Tahoma"/>
          <w:bCs/>
          <w:i/>
          <w:sz w:val="20"/>
          <w:szCs w:val="20"/>
        </w:rPr>
        <w:t xml:space="preserve"> vitae</w:t>
      </w:r>
      <w:r w:rsidRPr="008040F4">
        <w:rPr>
          <w:rFonts w:ascii="Palatino Linotype" w:hAnsi="Palatino Linotype" w:cs="Tahoma"/>
          <w:bCs/>
          <w:sz w:val="20"/>
          <w:szCs w:val="20"/>
        </w:rPr>
        <w:t xml:space="preserv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8040F4">
        <w:rPr>
          <w:rFonts w:ascii="Palatino Linotype" w:hAnsi="Palatino Linotype" w:cs="Tahoma"/>
          <w:bCs/>
          <w:i/>
          <w:sz w:val="20"/>
          <w:szCs w:val="20"/>
        </w:rPr>
        <w:t>curriculum</w:t>
      </w:r>
      <w:proofErr w:type="spellEnd"/>
      <w:r w:rsidRPr="008040F4">
        <w:rPr>
          <w:rFonts w:ascii="Palatino Linotype" w:hAnsi="Palatino Linotype" w:cs="Tahoma"/>
          <w:bCs/>
          <w:i/>
          <w:sz w:val="20"/>
          <w:szCs w:val="20"/>
        </w:rPr>
        <w:t xml:space="preserve"> vitae</w:t>
      </w:r>
      <w:r w:rsidRPr="008040F4">
        <w:rPr>
          <w:rFonts w:ascii="Palatino Linotype" w:hAnsi="Palatino Linotype" w:cs="Tahoma"/>
          <w:bCs/>
          <w:sz w:val="20"/>
          <w:szCs w:val="20"/>
        </w:rPr>
        <w:t xml:space="preserve"> de un servidor público susceptibles de hacerse del conocimiento público, ante una solicitud de </w:t>
      </w:r>
      <w:proofErr w:type="gramStart"/>
      <w:r w:rsidRPr="008040F4">
        <w:rPr>
          <w:rFonts w:ascii="Palatino Linotype" w:hAnsi="Palatino Linotype" w:cs="Tahoma"/>
          <w:bCs/>
          <w:sz w:val="20"/>
          <w:szCs w:val="20"/>
        </w:rPr>
        <w:t>acceso,  se</w:t>
      </w:r>
      <w:proofErr w:type="gramEnd"/>
      <w:r w:rsidRPr="008040F4">
        <w:rPr>
          <w:rFonts w:ascii="Palatino Linotype" w:hAnsi="Palatino Linotype" w:cs="Tahoma"/>
          <w:bCs/>
          <w:sz w:val="20"/>
          <w:szCs w:val="20"/>
        </w:rPr>
        <w:t xml:space="preserve">  encuentran  los  relativos  a  su  trayectoria  académica,  profesional, laboral, así como todos aquellos que acrediten su capacidad, habilidades o pericia para ocupar el cargo público.</w:t>
      </w:r>
    </w:p>
    <w:p w14:paraId="58A73111" w14:textId="77777777" w:rsidR="007449F9" w:rsidRPr="008040F4" w:rsidRDefault="007449F9" w:rsidP="006C657D">
      <w:pPr>
        <w:spacing w:line="360" w:lineRule="auto"/>
        <w:ind w:left="567" w:right="567"/>
        <w:jc w:val="both"/>
        <w:rPr>
          <w:rFonts w:ascii="Palatino Linotype" w:eastAsia="Calibri" w:hAnsi="Palatino Linotype" w:cs="Tahoma"/>
          <w:bCs/>
          <w:sz w:val="22"/>
          <w:szCs w:val="22"/>
          <w:lang w:eastAsia="en-US"/>
        </w:rPr>
      </w:pPr>
    </w:p>
    <w:p w14:paraId="5976B95E" w14:textId="245F0053" w:rsidR="00F654B5" w:rsidRPr="008040F4" w:rsidRDefault="00F654B5" w:rsidP="000F3DAE">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lastRenderedPageBreak/>
        <w:t xml:space="preserve">En relación </w:t>
      </w:r>
      <w:r w:rsidR="00AE4A6B" w:rsidRPr="008040F4">
        <w:rPr>
          <w:rFonts w:ascii="Palatino Linotype" w:eastAsia="Calibri" w:hAnsi="Palatino Linotype" w:cs="Tahoma"/>
          <w:bCs/>
          <w:sz w:val="22"/>
          <w:szCs w:val="22"/>
          <w:lang w:eastAsia="en-US"/>
        </w:rPr>
        <w:t>con</w:t>
      </w:r>
      <w:r w:rsidRPr="008040F4">
        <w:rPr>
          <w:rFonts w:ascii="Palatino Linotype" w:eastAsia="Calibri" w:hAnsi="Palatino Linotype" w:cs="Tahoma"/>
          <w:bCs/>
          <w:sz w:val="22"/>
          <w:szCs w:val="22"/>
          <w:lang w:eastAsia="en-US"/>
        </w:rPr>
        <w:t xml:space="preserve"> lo anterior, es importante mencionar que es una obligación de transparencia que los Sujetos Obligados pongan a disposición del público en su portal de IPOMEX, la información curricular de los servidores públicos que colaboran con ellos, con la finalidad de exaltar los principios de máxima publicidad, transparencia y certeza, como lo estipula el artículo 92, fracción XXI  de la Ley de Transparencia y Acceso a la Información Pública del Estado de México y Municipios, </w:t>
      </w:r>
      <w:r w:rsidR="00455839" w:rsidRPr="008040F4">
        <w:rPr>
          <w:rFonts w:ascii="Palatino Linotype" w:eastAsia="Calibri" w:hAnsi="Palatino Linotype" w:cs="Tahoma"/>
          <w:bCs/>
          <w:sz w:val="22"/>
          <w:szCs w:val="22"/>
          <w:lang w:eastAsia="en-US"/>
        </w:rPr>
        <w:t>que se transcribe a continuación:</w:t>
      </w:r>
    </w:p>
    <w:p w14:paraId="0060EDB6" w14:textId="77777777" w:rsidR="00455839" w:rsidRPr="008040F4" w:rsidRDefault="00455839" w:rsidP="000F3DAE">
      <w:pPr>
        <w:spacing w:line="360" w:lineRule="auto"/>
        <w:ind w:right="-93"/>
        <w:jc w:val="both"/>
        <w:rPr>
          <w:rFonts w:ascii="Palatino Linotype" w:eastAsia="Calibri" w:hAnsi="Palatino Linotype" w:cs="Tahoma"/>
          <w:bCs/>
          <w:sz w:val="22"/>
          <w:szCs w:val="22"/>
          <w:lang w:eastAsia="en-US"/>
        </w:rPr>
      </w:pPr>
    </w:p>
    <w:p w14:paraId="474C5037" w14:textId="2DF499FC" w:rsidR="00455839" w:rsidRPr="008040F4" w:rsidRDefault="00455839" w:rsidP="00455839">
      <w:pPr>
        <w:spacing w:line="360" w:lineRule="auto"/>
        <w:ind w:left="708" w:right="-93"/>
        <w:jc w:val="center"/>
        <w:rPr>
          <w:rFonts w:ascii="Palatino Linotype" w:hAnsi="Palatino Linotype"/>
          <w:b/>
        </w:rPr>
      </w:pPr>
      <w:r w:rsidRPr="008040F4">
        <w:rPr>
          <w:rFonts w:ascii="Palatino Linotype" w:hAnsi="Palatino Linotype"/>
          <w:b/>
        </w:rPr>
        <w:t>Capítulo II</w:t>
      </w:r>
    </w:p>
    <w:p w14:paraId="14BEDA86" w14:textId="1BC4225B" w:rsidR="00455839" w:rsidRPr="008040F4" w:rsidRDefault="00455839" w:rsidP="00455839">
      <w:pPr>
        <w:spacing w:line="360" w:lineRule="auto"/>
        <w:ind w:left="708" w:right="-93"/>
        <w:jc w:val="center"/>
        <w:rPr>
          <w:rFonts w:ascii="Palatino Linotype" w:hAnsi="Palatino Linotype"/>
          <w:b/>
        </w:rPr>
      </w:pPr>
      <w:r w:rsidRPr="008040F4">
        <w:rPr>
          <w:rFonts w:ascii="Palatino Linotype" w:hAnsi="Palatino Linotype"/>
          <w:b/>
        </w:rPr>
        <w:t>De las Obligaciones de Transparencia Comunes</w:t>
      </w:r>
    </w:p>
    <w:p w14:paraId="7386FBB0" w14:textId="78D21174" w:rsidR="00455839" w:rsidRPr="008040F4" w:rsidRDefault="00455839" w:rsidP="00455839">
      <w:pPr>
        <w:spacing w:line="360" w:lineRule="auto"/>
        <w:ind w:left="708" w:right="-93"/>
        <w:jc w:val="both"/>
        <w:rPr>
          <w:rFonts w:ascii="Palatino Linotype" w:hAnsi="Palatino Linotype"/>
        </w:rPr>
      </w:pPr>
      <w:r w:rsidRPr="008040F4">
        <w:rPr>
          <w:rFonts w:ascii="Palatino Linotype" w:hAnsi="Palatino Linotype"/>
          <w:b/>
        </w:rPr>
        <w:t>Artículo 92.</w:t>
      </w:r>
      <w:r w:rsidRPr="008040F4">
        <w:rPr>
          <w:rFonts w:ascii="Palatino Linotype" w:hAnsi="Palatino Linotype"/>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13956D1" w14:textId="77777777" w:rsidR="00455839" w:rsidRPr="008040F4" w:rsidRDefault="00455839" w:rsidP="00455839">
      <w:pPr>
        <w:spacing w:line="360" w:lineRule="auto"/>
        <w:ind w:left="708" w:right="-93"/>
        <w:jc w:val="both"/>
        <w:rPr>
          <w:rFonts w:ascii="Palatino Linotype" w:hAnsi="Palatino Linotype"/>
        </w:rPr>
      </w:pPr>
    </w:p>
    <w:p w14:paraId="5AACAB98" w14:textId="2D3FBCC3" w:rsidR="00455839" w:rsidRPr="008040F4" w:rsidRDefault="00455839" w:rsidP="000F3DAE">
      <w:pPr>
        <w:spacing w:line="360" w:lineRule="auto"/>
        <w:ind w:right="-93"/>
        <w:jc w:val="both"/>
        <w:rPr>
          <w:rFonts w:ascii="Palatino Linotype" w:hAnsi="Palatino Linotype"/>
          <w:b/>
        </w:rPr>
      </w:pPr>
      <w:r w:rsidRPr="008040F4">
        <w:rPr>
          <w:rFonts w:ascii="Palatino Linotype" w:hAnsi="Palatino Linotype"/>
        </w:rPr>
        <w:tab/>
      </w:r>
      <w:r w:rsidRPr="008040F4">
        <w:rPr>
          <w:rFonts w:ascii="Palatino Linotype" w:hAnsi="Palatino Linotype"/>
          <w:b/>
        </w:rPr>
        <w:t xml:space="preserve">I </w:t>
      </w:r>
      <w:r w:rsidRPr="008040F4">
        <w:rPr>
          <w:rFonts w:ascii="Palatino Linotype" w:hAnsi="Palatino Linotype"/>
        </w:rPr>
        <w:t>al</w:t>
      </w:r>
      <w:r w:rsidRPr="008040F4">
        <w:rPr>
          <w:rFonts w:ascii="Palatino Linotype" w:hAnsi="Palatino Linotype"/>
          <w:b/>
        </w:rPr>
        <w:t xml:space="preserve"> XX…</w:t>
      </w:r>
    </w:p>
    <w:p w14:paraId="0FC43877" w14:textId="77777777" w:rsidR="00455839" w:rsidRPr="008040F4" w:rsidRDefault="00455839" w:rsidP="000F3DAE">
      <w:pPr>
        <w:spacing w:line="360" w:lineRule="auto"/>
        <w:ind w:right="-93"/>
        <w:jc w:val="both"/>
        <w:rPr>
          <w:rFonts w:ascii="Palatino Linotype" w:hAnsi="Palatino Linotype"/>
          <w:b/>
        </w:rPr>
      </w:pPr>
    </w:p>
    <w:p w14:paraId="7BE8E606" w14:textId="5D1D477C" w:rsidR="00455839" w:rsidRPr="008040F4" w:rsidRDefault="00455839" w:rsidP="00455839">
      <w:pPr>
        <w:spacing w:line="360" w:lineRule="auto"/>
        <w:ind w:left="708" w:right="-93"/>
        <w:jc w:val="both"/>
        <w:rPr>
          <w:rFonts w:ascii="Palatino Linotype" w:hAnsi="Palatino Linotype"/>
        </w:rPr>
      </w:pPr>
      <w:r w:rsidRPr="008040F4">
        <w:rPr>
          <w:rFonts w:ascii="Palatino Linotype" w:hAnsi="Palatino Linotype"/>
          <w:b/>
        </w:rPr>
        <w:t>XXI.</w:t>
      </w:r>
      <w:r w:rsidRPr="008040F4">
        <w:rPr>
          <w:rFonts w:ascii="Palatino Linotype" w:hAnsi="Palatino Linotype"/>
        </w:rPr>
        <w:t xml:space="preserve"> </w:t>
      </w:r>
      <w:r w:rsidRPr="008040F4">
        <w:rPr>
          <w:rFonts w:ascii="Palatino Linotype" w:hAnsi="Palatino Linotype"/>
          <w:b/>
        </w:rPr>
        <w:t>La información curricular</w:t>
      </w:r>
      <w:r w:rsidRPr="008040F4">
        <w:rPr>
          <w:rFonts w:ascii="Palatino Linotype" w:hAnsi="Palatino Linotype"/>
        </w:rPr>
        <w:t>, desde el nivel de jefe de departamento o equivalente, hasta el titular del sujeto obligado, así como, en su caso, las sanciones administrativas de que haya sido objeto;</w:t>
      </w:r>
    </w:p>
    <w:p w14:paraId="06042F40" w14:textId="77777777" w:rsidR="008C171F" w:rsidRPr="008040F4" w:rsidRDefault="008C171F" w:rsidP="008C171F">
      <w:pPr>
        <w:spacing w:line="360" w:lineRule="auto"/>
        <w:ind w:left="708" w:right="-93"/>
        <w:jc w:val="both"/>
        <w:rPr>
          <w:rFonts w:ascii="Palatino Linotype" w:eastAsia="Calibri" w:hAnsi="Palatino Linotype" w:cs="Tahoma"/>
          <w:bCs/>
          <w:sz w:val="22"/>
          <w:szCs w:val="22"/>
          <w:lang w:eastAsia="en-US"/>
        </w:rPr>
      </w:pPr>
      <w:r w:rsidRPr="008040F4">
        <w:rPr>
          <w:rFonts w:ascii="Palatino Linotype" w:hAnsi="Palatino Linotype"/>
          <w:b/>
        </w:rPr>
        <w:t xml:space="preserve">XXII </w:t>
      </w:r>
      <w:r w:rsidRPr="008040F4">
        <w:rPr>
          <w:rFonts w:ascii="Palatino Linotype" w:hAnsi="Palatino Linotype"/>
        </w:rPr>
        <w:t xml:space="preserve">a </w:t>
      </w:r>
      <w:r w:rsidRPr="008040F4">
        <w:rPr>
          <w:rFonts w:ascii="Palatino Linotype" w:hAnsi="Palatino Linotype"/>
          <w:b/>
        </w:rPr>
        <w:t>XLII…</w:t>
      </w:r>
    </w:p>
    <w:p w14:paraId="527F1C47" w14:textId="77777777" w:rsidR="00455839" w:rsidRPr="008040F4" w:rsidRDefault="00455839" w:rsidP="000F3DAE">
      <w:pPr>
        <w:spacing w:line="360" w:lineRule="auto"/>
        <w:ind w:right="-93"/>
        <w:jc w:val="both"/>
        <w:rPr>
          <w:rFonts w:ascii="Palatino Linotype" w:eastAsia="Calibri" w:hAnsi="Palatino Linotype" w:cs="Tahoma"/>
          <w:bCs/>
          <w:sz w:val="22"/>
          <w:szCs w:val="22"/>
          <w:lang w:eastAsia="en-US"/>
        </w:rPr>
      </w:pPr>
    </w:p>
    <w:p w14:paraId="716CC26E" w14:textId="5F75A450" w:rsidR="00455839" w:rsidRPr="008040F4" w:rsidRDefault="00455839" w:rsidP="000F3DAE">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 xml:space="preserve">Como se aprecia en la Ley de la Materia, los sujetos obligados solamente están constreñidos a tener información curricular desde el nivel de </w:t>
      </w:r>
      <w:r w:rsidR="002A67DC" w:rsidRPr="008040F4">
        <w:rPr>
          <w:rFonts w:ascii="Palatino Linotype" w:eastAsia="Calibri" w:hAnsi="Palatino Linotype" w:cs="Tahoma"/>
          <w:bCs/>
          <w:sz w:val="22"/>
          <w:szCs w:val="22"/>
          <w:lang w:eastAsia="en-US"/>
        </w:rPr>
        <w:t xml:space="preserve">jefe de departamento </w:t>
      </w:r>
      <w:r w:rsidR="00782882" w:rsidRPr="008040F4">
        <w:rPr>
          <w:rFonts w:ascii="Palatino Linotype" w:eastAsia="Calibri" w:hAnsi="Palatino Linotype" w:cs="Tahoma"/>
          <w:bCs/>
          <w:sz w:val="22"/>
          <w:szCs w:val="22"/>
          <w:lang w:eastAsia="en-US"/>
        </w:rPr>
        <w:t xml:space="preserve">o equivalente, pero también derivado del análisis previo se tiene que los servidores públicos a su ingreso deben cumplir ciertas formalidades y deben acreditar su perfil laboral y académico, para desempeñar </w:t>
      </w:r>
      <w:r w:rsidR="00782882" w:rsidRPr="008040F4">
        <w:rPr>
          <w:rFonts w:ascii="Palatino Linotype" w:eastAsia="Calibri" w:hAnsi="Palatino Linotype" w:cs="Tahoma"/>
          <w:bCs/>
          <w:sz w:val="22"/>
          <w:szCs w:val="22"/>
          <w:lang w:eastAsia="en-US"/>
        </w:rPr>
        <w:lastRenderedPageBreak/>
        <w:t xml:space="preserve">sus funciones, por lo tanto, de manera enunciativa, mas no limitativa el documento que contiene la información, que en el caso en concreto es el </w:t>
      </w:r>
      <w:proofErr w:type="spellStart"/>
      <w:r w:rsidR="00782882" w:rsidRPr="008040F4">
        <w:rPr>
          <w:rFonts w:ascii="Palatino Linotype" w:eastAsia="Calibri" w:hAnsi="Palatino Linotype" w:cs="Tahoma"/>
          <w:bCs/>
          <w:i/>
          <w:sz w:val="22"/>
          <w:szCs w:val="22"/>
          <w:lang w:eastAsia="en-US"/>
        </w:rPr>
        <w:t>curriculum</w:t>
      </w:r>
      <w:proofErr w:type="spellEnd"/>
      <w:r w:rsidR="00782882" w:rsidRPr="008040F4">
        <w:rPr>
          <w:rFonts w:ascii="Palatino Linotype" w:eastAsia="Calibri" w:hAnsi="Palatino Linotype" w:cs="Tahoma"/>
          <w:bCs/>
          <w:i/>
          <w:sz w:val="22"/>
          <w:szCs w:val="22"/>
          <w:lang w:eastAsia="en-US"/>
        </w:rPr>
        <w:t xml:space="preserve"> vitae</w:t>
      </w:r>
      <w:r w:rsidR="00782882" w:rsidRPr="008040F4">
        <w:rPr>
          <w:rFonts w:ascii="Palatino Linotype" w:eastAsia="Calibri" w:hAnsi="Palatino Linotype" w:cs="Tahoma"/>
          <w:bCs/>
          <w:sz w:val="22"/>
          <w:szCs w:val="22"/>
          <w:lang w:eastAsia="en-US"/>
        </w:rPr>
        <w:t xml:space="preserve">, el cual deberá ser entregado en versión pública, que más adelante se indicara. </w:t>
      </w:r>
    </w:p>
    <w:p w14:paraId="19B8BE9F" w14:textId="77777777" w:rsidR="00782882" w:rsidRPr="008040F4" w:rsidRDefault="00782882" w:rsidP="000F3DAE">
      <w:pPr>
        <w:spacing w:line="360" w:lineRule="auto"/>
        <w:ind w:right="-93"/>
        <w:jc w:val="both"/>
        <w:rPr>
          <w:rFonts w:ascii="Palatino Linotype" w:eastAsia="Calibri" w:hAnsi="Palatino Linotype" w:cs="Tahoma"/>
          <w:bCs/>
          <w:sz w:val="22"/>
          <w:szCs w:val="22"/>
          <w:lang w:eastAsia="en-US"/>
        </w:rPr>
      </w:pPr>
    </w:p>
    <w:p w14:paraId="3F2D8700" w14:textId="6AD57BCC" w:rsidR="00782882" w:rsidRPr="008040F4" w:rsidRDefault="00782882" w:rsidP="000F3DAE">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 xml:space="preserve">Robustece lo anterior el </w:t>
      </w:r>
      <w:r w:rsidRPr="008040F4">
        <w:rPr>
          <w:rFonts w:ascii="Palatino Linotype" w:eastAsia="Calibri" w:hAnsi="Palatino Linotype" w:cs="Tahoma"/>
          <w:b/>
          <w:bCs/>
          <w:sz w:val="22"/>
          <w:szCs w:val="22"/>
          <w:lang w:eastAsia="en-US"/>
        </w:rPr>
        <w:t>criterio</w:t>
      </w:r>
      <w:r w:rsidR="00AE3B2B" w:rsidRPr="008040F4">
        <w:rPr>
          <w:rFonts w:ascii="Palatino Linotype" w:eastAsia="Calibri" w:hAnsi="Palatino Linotype" w:cs="Tahoma"/>
          <w:b/>
          <w:bCs/>
          <w:sz w:val="22"/>
          <w:szCs w:val="22"/>
          <w:lang w:eastAsia="en-US"/>
        </w:rPr>
        <w:t xml:space="preserve"> 28/10</w:t>
      </w:r>
      <w:r w:rsidRPr="008040F4">
        <w:rPr>
          <w:rFonts w:ascii="Palatino Linotype" w:eastAsia="Calibri" w:hAnsi="Palatino Linotype" w:cs="Tahoma"/>
          <w:bCs/>
          <w:sz w:val="22"/>
          <w:szCs w:val="22"/>
          <w:lang w:eastAsia="en-US"/>
        </w:rPr>
        <w:t xml:space="preserve"> emitidos por el entonces Instituto Federal de Acceso a la Información Pública (IFAI), ahora Instituto Nacional de Transparencia, Acceso a la Información y Protección de Datos Personales (INAI), que establece lo siguiente:</w:t>
      </w:r>
    </w:p>
    <w:p w14:paraId="710D541E" w14:textId="77777777" w:rsidR="00782882" w:rsidRPr="008040F4" w:rsidRDefault="00782882" w:rsidP="000F3DAE">
      <w:pPr>
        <w:spacing w:line="360" w:lineRule="auto"/>
        <w:ind w:right="-93"/>
        <w:jc w:val="both"/>
        <w:rPr>
          <w:rFonts w:ascii="Palatino Linotype" w:eastAsia="Calibri" w:hAnsi="Palatino Linotype" w:cs="Tahoma"/>
          <w:bCs/>
          <w:sz w:val="22"/>
          <w:szCs w:val="22"/>
          <w:lang w:eastAsia="en-US"/>
        </w:rPr>
      </w:pPr>
    </w:p>
    <w:p w14:paraId="1D7FE0E3" w14:textId="14FA8BE5" w:rsidR="00AE3B2B" w:rsidRPr="008040F4" w:rsidRDefault="00AE3B2B" w:rsidP="00AE3B2B">
      <w:pPr>
        <w:spacing w:before="62" w:line="357" w:lineRule="auto"/>
        <w:ind w:left="708" w:right="97"/>
        <w:jc w:val="both"/>
        <w:rPr>
          <w:rFonts w:ascii="Palatino Linotype" w:hAnsi="Palatino Linotype"/>
        </w:rPr>
      </w:pPr>
      <w:r w:rsidRPr="008040F4">
        <w:rPr>
          <w:rFonts w:ascii="Palatino Linotype" w:hAnsi="Palatino Linotype"/>
        </w:rPr>
        <w:t>“</w:t>
      </w:r>
      <w:r w:rsidRPr="008040F4">
        <w:rPr>
          <w:rFonts w:ascii="Palatino Linotype" w:hAnsi="Palatino Linotype"/>
          <w:b/>
        </w:rPr>
        <w:t>Cuando en una solicitud de información no se identifique un documento en específico, si ésta tiene una expresión documental, el sujeto obligado deberá entregar al particular el documento en específico</w:t>
      </w:r>
      <w:r w:rsidRPr="008040F4">
        <w:rPr>
          <w:rFonts w:ascii="Palatino Linotype" w:hAnsi="Palatino Linotype"/>
        </w:rPr>
        <w:t xml:space="preserve">. La Ley Federal de Transparencia y Acceso a la Información Pública Gubernamental tiene por objeto garantizar el acceso </w:t>
      </w:r>
      <w:proofErr w:type="gramStart"/>
      <w:r w:rsidRPr="008040F4">
        <w:rPr>
          <w:rFonts w:ascii="Palatino Linotype" w:hAnsi="Palatino Linotype"/>
        </w:rPr>
        <w:t>a  la</w:t>
      </w:r>
      <w:proofErr w:type="gramEnd"/>
      <w:r w:rsidRPr="008040F4">
        <w:rPr>
          <w:rFonts w:ascii="Palatino Linotype" w:hAnsi="Palatino Linotype"/>
        </w:rPr>
        <w:t xml:space="preserve">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DE3140B" w14:textId="77777777" w:rsidR="00AE3B2B" w:rsidRPr="008040F4" w:rsidRDefault="00AE3B2B" w:rsidP="00AE3B2B">
      <w:pPr>
        <w:spacing w:line="200" w:lineRule="exact"/>
      </w:pPr>
    </w:p>
    <w:p w14:paraId="4BE9BA6C" w14:textId="630966E3" w:rsidR="00782882" w:rsidRPr="008040F4" w:rsidRDefault="00AE3B2B" w:rsidP="000F3DAE">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 xml:space="preserve">Ahora bien, en relación con el criterio anterior, si el Sujeto obligado no cuenta específicamente con el </w:t>
      </w:r>
      <w:proofErr w:type="spellStart"/>
      <w:r w:rsidRPr="008040F4">
        <w:rPr>
          <w:rFonts w:ascii="Palatino Linotype" w:eastAsia="Calibri" w:hAnsi="Palatino Linotype" w:cs="Tahoma"/>
          <w:bCs/>
          <w:i/>
          <w:sz w:val="22"/>
          <w:szCs w:val="22"/>
          <w:lang w:eastAsia="en-US"/>
        </w:rPr>
        <w:t>curr</w:t>
      </w:r>
      <w:r w:rsidR="00AE4A6B" w:rsidRPr="008040F4">
        <w:rPr>
          <w:rFonts w:ascii="Palatino Linotype" w:eastAsia="Calibri" w:hAnsi="Palatino Linotype" w:cs="Tahoma"/>
          <w:bCs/>
          <w:i/>
          <w:sz w:val="22"/>
          <w:szCs w:val="22"/>
          <w:lang w:eastAsia="en-US"/>
        </w:rPr>
        <w:t>i</w:t>
      </w:r>
      <w:r w:rsidRPr="008040F4">
        <w:rPr>
          <w:rFonts w:ascii="Palatino Linotype" w:eastAsia="Calibri" w:hAnsi="Palatino Linotype" w:cs="Tahoma"/>
          <w:bCs/>
          <w:i/>
          <w:sz w:val="22"/>
          <w:szCs w:val="22"/>
          <w:lang w:eastAsia="en-US"/>
        </w:rPr>
        <w:t>culum</w:t>
      </w:r>
      <w:proofErr w:type="spellEnd"/>
      <w:r w:rsidRPr="008040F4">
        <w:rPr>
          <w:rFonts w:ascii="Palatino Linotype" w:eastAsia="Calibri" w:hAnsi="Palatino Linotype" w:cs="Tahoma"/>
          <w:bCs/>
          <w:i/>
          <w:sz w:val="22"/>
          <w:szCs w:val="22"/>
          <w:lang w:eastAsia="en-US"/>
        </w:rPr>
        <w:t xml:space="preserve"> vitae,</w:t>
      </w:r>
      <w:r w:rsidRPr="008040F4">
        <w:rPr>
          <w:rFonts w:ascii="Palatino Linotype" w:eastAsia="Calibri" w:hAnsi="Palatino Linotype" w:cs="Tahoma"/>
          <w:bCs/>
          <w:sz w:val="22"/>
          <w:szCs w:val="22"/>
          <w:lang w:eastAsia="en-US"/>
        </w:rPr>
        <w:t xml:space="preserve"> s</w:t>
      </w:r>
      <w:r w:rsidR="00AE4A6B" w:rsidRPr="008040F4">
        <w:rPr>
          <w:rFonts w:ascii="Palatino Linotype" w:eastAsia="Calibri" w:hAnsi="Palatino Linotype" w:cs="Tahoma"/>
          <w:bCs/>
          <w:sz w:val="22"/>
          <w:szCs w:val="22"/>
          <w:lang w:eastAsia="en-US"/>
        </w:rPr>
        <w:t>í</w:t>
      </w:r>
      <w:r w:rsidRPr="008040F4">
        <w:rPr>
          <w:rFonts w:ascii="Palatino Linotype" w:eastAsia="Calibri" w:hAnsi="Palatino Linotype" w:cs="Tahoma"/>
          <w:bCs/>
          <w:sz w:val="22"/>
          <w:szCs w:val="22"/>
          <w:lang w:eastAsia="en-US"/>
        </w:rPr>
        <w:t xml:space="preserve"> debe contar con la expresión documental, que refleje el perfil </w:t>
      </w:r>
      <w:r w:rsidRPr="008040F4">
        <w:rPr>
          <w:rFonts w:ascii="Palatino Linotype" w:eastAsia="Calibri" w:hAnsi="Palatino Linotype" w:cs="Tahoma"/>
          <w:bCs/>
          <w:sz w:val="22"/>
          <w:szCs w:val="22"/>
          <w:lang w:eastAsia="en-US"/>
        </w:rPr>
        <w:lastRenderedPageBreak/>
        <w:t>profesional y laboral de los servidores públicos y en términos del artículo 13 y 181, párrafo cuarto de la Ley de Transparencia y Acceso a la Información Pública del Estado de México y Municipios, aplica la suplencia de la queja, para subsanar y atender de manera puntual el requerimiento de</w:t>
      </w:r>
      <w:r w:rsidR="00CD4600" w:rsidRPr="008040F4">
        <w:rPr>
          <w:rFonts w:ascii="Palatino Linotype" w:eastAsia="Calibri" w:hAnsi="Palatino Linotype" w:cs="Tahoma"/>
          <w:bCs/>
          <w:sz w:val="22"/>
          <w:szCs w:val="22"/>
          <w:lang w:eastAsia="en-US"/>
        </w:rPr>
        <w:t xml:space="preserve"> </w:t>
      </w:r>
      <w:r w:rsidRPr="008040F4">
        <w:rPr>
          <w:rFonts w:ascii="Palatino Linotype" w:eastAsia="Calibri" w:hAnsi="Palatino Linotype" w:cs="Tahoma"/>
          <w:bCs/>
          <w:sz w:val="22"/>
          <w:szCs w:val="22"/>
          <w:lang w:eastAsia="en-US"/>
        </w:rPr>
        <w:t>l</w:t>
      </w:r>
      <w:r w:rsidR="00CD4600" w:rsidRPr="008040F4">
        <w:rPr>
          <w:rFonts w:ascii="Palatino Linotype" w:eastAsia="Calibri" w:hAnsi="Palatino Linotype" w:cs="Tahoma"/>
          <w:bCs/>
          <w:sz w:val="22"/>
          <w:szCs w:val="22"/>
          <w:lang w:eastAsia="en-US"/>
        </w:rPr>
        <w:t>a</w:t>
      </w:r>
      <w:r w:rsidRPr="008040F4">
        <w:rPr>
          <w:rFonts w:ascii="Palatino Linotype" w:eastAsia="Calibri" w:hAnsi="Palatino Linotype" w:cs="Tahoma"/>
          <w:bCs/>
          <w:sz w:val="22"/>
          <w:szCs w:val="22"/>
          <w:lang w:eastAsia="en-US"/>
        </w:rPr>
        <w:t xml:space="preserve"> Recurrente </w:t>
      </w:r>
      <w:r w:rsidR="007C1F80" w:rsidRPr="008040F4">
        <w:rPr>
          <w:rFonts w:ascii="Palatino Linotype" w:eastAsia="Calibri" w:hAnsi="Palatino Linotype" w:cs="Tahoma"/>
          <w:bCs/>
          <w:sz w:val="22"/>
          <w:szCs w:val="22"/>
          <w:lang w:eastAsia="en-US"/>
        </w:rPr>
        <w:t>y satisfacer plenamente el derecho de acceso a la información pública.</w:t>
      </w:r>
    </w:p>
    <w:p w14:paraId="2E361972" w14:textId="77777777" w:rsidR="007C1F80" w:rsidRPr="008040F4" w:rsidRDefault="007C1F80" w:rsidP="000F3DAE">
      <w:pPr>
        <w:spacing w:line="360" w:lineRule="auto"/>
        <w:ind w:right="-93"/>
        <w:jc w:val="both"/>
        <w:rPr>
          <w:rFonts w:ascii="Palatino Linotype" w:eastAsia="Calibri" w:hAnsi="Palatino Linotype" w:cs="Tahoma"/>
          <w:bCs/>
          <w:sz w:val="22"/>
          <w:szCs w:val="22"/>
          <w:lang w:eastAsia="en-US"/>
        </w:rPr>
      </w:pPr>
    </w:p>
    <w:p w14:paraId="5544C937" w14:textId="1B225004" w:rsidR="002440C6" w:rsidRPr="008040F4" w:rsidRDefault="00271651" w:rsidP="002440C6">
      <w:pPr>
        <w:spacing w:line="360" w:lineRule="auto"/>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 xml:space="preserve">Finalmente, </w:t>
      </w:r>
      <w:r w:rsidR="002440C6" w:rsidRPr="008040F4">
        <w:rPr>
          <w:rFonts w:ascii="Palatino Linotype" w:eastAsia="Calibri" w:hAnsi="Palatino Linotype" w:cs="Tahoma"/>
          <w:bCs/>
          <w:sz w:val="22"/>
          <w:szCs w:val="22"/>
          <w:lang w:eastAsia="en-US"/>
        </w:rPr>
        <w:t xml:space="preserve">este Instituto, con </w:t>
      </w:r>
      <w:r w:rsidR="00E5028F" w:rsidRPr="008040F4">
        <w:rPr>
          <w:rFonts w:ascii="Palatino Linotype" w:eastAsia="Calibri" w:hAnsi="Palatino Linotype" w:cs="Tahoma"/>
          <w:bCs/>
          <w:sz w:val="22"/>
          <w:szCs w:val="22"/>
          <w:lang w:eastAsia="en-US"/>
        </w:rPr>
        <w:t xml:space="preserve">el objetivo </w:t>
      </w:r>
      <w:r w:rsidR="002440C6" w:rsidRPr="008040F4">
        <w:rPr>
          <w:rFonts w:ascii="Palatino Linotype" w:eastAsia="Calibri" w:hAnsi="Palatino Linotype" w:cs="Tahoma"/>
          <w:bCs/>
          <w:sz w:val="22"/>
          <w:szCs w:val="22"/>
          <w:lang w:eastAsia="en-US"/>
        </w:rPr>
        <w:t>de dar certeza jurídica, realizó una búsqueda dentro del Portal de Información Pública de Oficio Mexiquense (IPOMEX) del Sujeto Obligado, referente al apartado de “Información curricular y sanciones administrativas”, para pronta referencia, se muestra un extracto a continuación:</w:t>
      </w:r>
    </w:p>
    <w:p w14:paraId="4AE81793" w14:textId="77777777" w:rsidR="002440C6" w:rsidRPr="008040F4" w:rsidRDefault="002440C6" w:rsidP="002440C6">
      <w:pPr>
        <w:spacing w:line="360" w:lineRule="auto"/>
        <w:jc w:val="both"/>
        <w:rPr>
          <w:rFonts w:ascii="Palatino Linotype" w:eastAsia="Calibri" w:hAnsi="Palatino Linotype" w:cs="Tahoma"/>
          <w:bCs/>
          <w:sz w:val="22"/>
          <w:szCs w:val="22"/>
          <w:lang w:eastAsia="en-US"/>
        </w:rPr>
      </w:pPr>
    </w:p>
    <w:p w14:paraId="44DD3F04" w14:textId="05AB0F5E" w:rsidR="002440C6" w:rsidRPr="008040F4" w:rsidRDefault="002440C6" w:rsidP="002440C6">
      <w:pPr>
        <w:spacing w:line="360" w:lineRule="auto"/>
        <w:jc w:val="center"/>
        <w:rPr>
          <w:rFonts w:ascii="Palatino Linotype" w:eastAsia="Calibri" w:hAnsi="Palatino Linotype" w:cs="Tahoma"/>
          <w:bCs/>
          <w:sz w:val="22"/>
          <w:szCs w:val="22"/>
          <w:lang w:eastAsia="en-US"/>
        </w:rPr>
      </w:pPr>
      <w:r w:rsidRPr="008040F4">
        <w:rPr>
          <w:rFonts w:ascii="Palatino Linotype" w:eastAsia="Calibri" w:hAnsi="Palatino Linotype" w:cs="Tahoma"/>
          <w:bCs/>
          <w:noProof/>
          <w:sz w:val="22"/>
          <w:szCs w:val="22"/>
          <w:lang w:eastAsia="es-MX"/>
        </w:rPr>
        <w:drawing>
          <wp:inline distT="0" distB="0" distL="0" distR="0" wp14:anchorId="77245A55" wp14:editId="6DAFA071">
            <wp:extent cx="5734050" cy="3086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086100"/>
                    </a:xfrm>
                    <a:prstGeom prst="rect">
                      <a:avLst/>
                    </a:prstGeom>
                    <a:noFill/>
                    <a:ln>
                      <a:noFill/>
                    </a:ln>
                  </pic:spPr>
                </pic:pic>
              </a:graphicData>
            </a:graphic>
          </wp:inline>
        </w:drawing>
      </w:r>
    </w:p>
    <w:p w14:paraId="09323CF5" w14:textId="3F1215CD" w:rsidR="002440C6" w:rsidRPr="008040F4" w:rsidRDefault="002440C6" w:rsidP="002440C6">
      <w:pPr>
        <w:ind w:left="567" w:right="567"/>
        <w:jc w:val="both"/>
        <w:rPr>
          <w:rFonts w:ascii="Palatino Linotype" w:hAnsi="Palatino Linotype" w:cs="Tahoma"/>
          <w:sz w:val="18"/>
        </w:rPr>
      </w:pPr>
      <w:r w:rsidRPr="008040F4">
        <w:rPr>
          <w:rFonts w:ascii="Palatino Linotype" w:hAnsi="Palatino Linotype" w:cs="Tahoma"/>
          <w:sz w:val="18"/>
        </w:rPr>
        <w:t>(Publicación de información del Organismo Descentralizado de Agua y Saneamiento de Chicoloapan, consultada el nueve de abril de dos mil diecinueve a las trece horas con cuarenta y siete minutos).</w:t>
      </w:r>
    </w:p>
    <w:p w14:paraId="5F4DAE2D" w14:textId="5FF1AB48" w:rsidR="00271651" w:rsidRPr="008040F4" w:rsidRDefault="00271651" w:rsidP="000F3DAE">
      <w:pPr>
        <w:spacing w:line="360" w:lineRule="auto"/>
        <w:ind w:right="-93"/>
        <w:jc w:val="both"/>
        <w:rPr>
          <w:rFonts w:ascii="Palatino Linotype" w:eastAsia="Calibri" w:hAnsi="Palatino Linotype" w:cs="Tahoma"/>
          <w:bCs/>
          <w:sz w:val="22"/>
          <w:szCs w:val="22"/>
          <w:lang w:eastAsia="en-US"/>
        </w:rPr>
      </w:pPr>
    </w:p>
    <w:p w14:paraId="028F4461" w14:textId="44DEB050" w:rsidR="002440C6" w:rsidRPr="008040F4" w:rsidRDefault="002440C6" w:rsidP="000F3DAE">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lastRenderedPageBreak/>
        <w:t>En dicho apartado, se observa claramente que únicamente se encuentra disponible la información relacionada con el Ejercicio 2018 y que todavía no se encuentra descargado la “Información curricular y sanciones administrativas” de la nueva administración 2019-2021 del Sujeto Obligado.</w:t>
      </w:r>
    </w:p>
    <w:p w14:paraId="4A85252D" w14:textId="77777777" w:rsidR="00BE1EEE" w:rsidRPr="008040F4" w:rsidRDefault="00BE1EEE" w:rsidP="000F3DAE">
      <w:pPr>
        <w:spacing w:line="360" w:lineRule="auto"/>
        <w:ind w:right="-93"/>
        <w:jc w:val="both"/>
        <w:rPr>
          <w:rFonts w:ascii="Palatino Linotype" w:eastAsia="Calibri" w:hAnsi="Palatino Linotype" w:cs="Tahoma"/>
          <w:bCs/>
          <w:sz w:val="22"/>
          <w:szCs w:val="22"/>
          <w:lang w:eastAsia="en-US"/>
        </w:rPr>
      </w:pPr>
    </w:p>
    <w:p w14:paraId="6C7AF99C" w14:textId="779E1A1E" w:rsidR="007C1F80" w:rsidRPr="008040F4" w:rsidRDefault="007C1F80" w:rsidP="000F3DAE">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 xml:space="preserve">Derivado del análisis anterior, es dable </w:t>
      </w:r>
      <w:r w:rsidRPr="008040F4">
        <w:rPr>
          <w:rFonts w:ascii="Palatino Linotype" w:eastAsia="Calibri" w:hAnsi="Palatino Linotype" w:cs="Tahoma"/>
          <w:b/>
          <w:bCs/>
          <w:sz w:val="22"/>
          <w:szCs w:val="22"/>
          <w:lang w:eastAsia="en-US"/>
        </w:rPr>
        <w:t xml:space="preserve">ordenar la entrega del documento donde conste la trayectoria profesional y académica del </w:t>
      </w:r>
      <w:proofErr w:type="gramStart"/>
      <w:r w:rsidRPr="008040F4">
        <w:rPr>
          <w:rFonts w:ascii="Palatino Linotype" w:eastAsia="Calibri" w:hAnsi="Palatino Linotype" w:cs="Tahoma"/>
          <w:b/>
          <w:bCs/>
          <w:sz w:val="22"/>
          <w:szCs w:val="22"/>
          <w:lang w:eastAsia="en-US"/>
        </w:rPr>
        <w:t>Director</w:t>
      </w:r>
      <w:proofErr w:type="gramEnd"/>
      <w:r w:rsidRPr="008040F4">
        <w:rPr>
          <w:rFonts w:ascii="Palatino Linotype" w:eastAsia="Calibri" w:hAnsi="Palatino Linotype" w:cs="Tahoma"/>
          <w:b/>
          <w:bCs/>
          <w:sz w:val="22"/>
          <w:szCs w:val="22"/>
          <w:lang w:eastAsia="en-US"/>
        </w:rPr>
        <w:t xml:space="preserve"> del Organismo</w:t>
      </w:r>
      <w:r w:rsidRPr="008040F4">
        <w:rPr>
          <w:rFonts w:ascii="Palatino Linotype" w:eastAsia="Calibri" w:hAnsi="Palatino Linotype" w:cs="Tahoma"/>
          <w:bCs/>
          <w:sz w:val="22"/>
          <w:szCs w:val="22"/>
          <w:lang w:eastAsia="en-US"/>
        </w:rPr>
        <w:t xml:space="preserve"> Descentralizado de Agua y Saneamiento de Chicoloapan.</w:t>
      </w:r>
    </w:p>
    <w:p w14:paraId="0F877070" w14:textId="77777777" w:rsidR="00AE4A6B" w:rsidRPr="008040F4" w:rsidRDefault="00AE4A6B" w:rsidP="000F3DAE">
      <w:pPr>
        <w:spacing w:line="360" w:lineRule="auto"/>
        <w:ind w:right="-93"/>
        <w:jc w:val="both"/>
        <w:rPr>
          <w:rFonts w:ascii="Palatino Linotype" w:eastAsia="Calibri" w:hAnsi="Palatino Linotype" w:cs="Tahoma"/>
          <w:bCs/>
          <w:sz w:val="22"/>
          <w:szCs w:val="22"/>
          <w:lang w:eastAsia="en-US"/>
        </w:rPr>
      </w:pPr>
    </w:p>
    <w:p w14:paraId="74605C24" w14:textId="0A6DDBD0" w:rsidR="00AE4A6B" w:rsidRPr="008040F4" w:rsidRDefault="00AE4A6B" w:rsidP="006C657D">
      <w:pPr>
        <w:spacing w:line="360" w:lineRule="auto"/>
        <w:jc w:val="both"/>
        <w:rPr>
          <w:rFonts w:ascii="Palatino Linotype" w:eastAsia="Calibri" w:hAnsi="Palatino Linotype" w:cs="Tahoma"/>
          <w:bCs/>
          <w:szCs w:val="22"/>
          <w:lang w:eastAsia="en-US"/>
        </w:rPr>
      </w:pPr>
      <w:r w:rsidRPr="008040F4">
        <w:rPr>
          <w:rFonts w:ascii="Palatino Linotype" w:eastAsia="Calibri" w:hAnsi="Palatino Linotype" w:cs="Tahoma"/>
          <w:bCs/>
          <w:sz w:val="22"/>
          <w:szCs w:val="22"/>
          <w:lang w:eastAsia="en-US"/>
        </w:rPr>
        <w:t>De igual forma, procede la entrega del  documento que dé cuenta de la preparación académica del Servidor Públicos solicitado</w:t>
      </w:r>
      <w:r w:rsidR="00575FA1" w:rsidRPr="008040F4">
        <w:rPr>
          <w:rFonts w:ascii="Palatino Linotype" w:eastAsia="Calibri" w:hAnsi="Palatino Linotype" w:cs="Tahoma"/>
          <w:bCs/>
          <w:sz w:val="22"/>
          <w:szCs w:val="22"/>
          <w:lang w:eastAsia="en-US"/>
        </w:rPr>
        <w:t>, en virtud de que el objetivo de su obtención es el de servir como medio de identificación, para que a su titular lo relacionen con el nivel de estudios o preparación con el que cuenta, así independientemente de que estos documentos no sean todos medios de identificación oficiales, permiten identificar el nivel y tipo de preparación de su titular y en ocasiones su perfil profesional o laboral.</w:t>
      </w:r>
    </w:p>
    <w:p w14:paraId="59F12F9C" w14:textId="77777777" w:rsidR="00AE4A6B" w:rsidRPr="008040F4" w:rsidRDefault="00AE4A6B" w:rsidP="000F3DAE">
      <w:pPr>
        <w:spacing w:line="360" w:lineRule="auto"/>
        <w:ind w:right="-93"/>
        <w:jc w:val="both"/>
        <w:rPr>
          <w:rFonts w:ascii="Palatino Linotype" w:eastAsia="Calibri" w:hAnsi="Palatino Linotype" w:cs="Tahoma"/>
          <w:bCs/>
          <w:sz w:val="22"/>
          <w:szCs w:val="22"/>
          <w:lang w:eastAsia="en-US"/>
        </w:rPr>
      </w:pPr>
    </w:p>
    <w:p w14:paraId="43C77D8A" w14:textId="02F9C699" w:rsidR="00116644" w:rsidRPr="008040F4" w:rsidRDefault="00116644">
      <w:pPr>
        <w:tabs>
          <w:tab w:val="left" w:pos="4962"/>
        </w:tabs>
        <w:spacing w:line="360" w:lineRule="auto"/>
        <w:jc w:val="both"/>
        <w:rPr>
          <w:rFonts w:ascii="Palatino Linotype" w:hAnsi="Palatino Linotype" w:cs="Tahoma"/>
          <w:b/>
          <w:sz w:val="22"/>
          <w:szCs w:val="22"/>
        </w:rPr>
      </w:pPr>
      <w:r w:rsidRPr="008040F4">
        <w:rPr>
          <w:rFonts w:ascii="Palatino Linotype" w:hAnsi="Palatino Linotype" w:cs="Tahoma"/>
          <w:b/>
          <w:caps/>
          <w:sz w:val="22"/>
          <w:szCs w:val="22"/>
        </w:rPr>
        <w:t xml:space="preserve">SextO. </w:t>
      </w:r>
      <w:r w:rsidR="001640EB" w:rsidRPr="008040F4">
        <w:rPr>
          <w:rFonts w:ascii="Palatino Linotype" w:hAnsi="Palatino Linotype" w:cs="Tahoma"/>
          <w:b/>
          <w:caps/>
          <w:sz w:val="22"/>
          <w:szCs w:val="22"/>
        </w:rPr>
        <w:t>D</w:t>
      </w:r>
      <w:r w:rsidR="001640EB" w:rsidRPr="008040F4">
        <w:rPr>
          <w:rFonts w:ascii="Palatino Linotype" w:hAnsi="Palatino Linotype" w:cs="Tahoma"/>
          <w:b/>
          <w:sz w:val="22"/>
          <w:szCs w:val="22"/>
        </w:rPr>
        <w:t>e versión pública.</w:t>
      </w:r>
    </w:p>
    <w:p w14:paraId="5ED4201D" w14:textId="77777777" w:rsidR="00A5220F" w:rsidRPr="008040F4" w:rsidRDefault="00A5220F" w:rsidP="00A5220F">
      <w:pPr>
        <w:tabs>
          <w:tab w:val="left" w:pos="4962"/>
        </w:tabs>
        <w:spacing w:line="360" w:lineRule="auto"/>
        <w:jc w:val="both"/>
        <w:rPr>
          <w:rFonts w:ascii="Palatino Linotype" w:hAnsi="Palatino Linotype" w:cs="Tahoma"/>
          <w:b/>
          <w:sz w:val="22"/>
          <w:szCs w:val="22"/>
        </w:rPr>
      </w:pPr>
    </w:p>
    <w:p w14:paraId="45725BE7" w14:textId="675D9F10" w:rsidR="00A5220F" w:rsidRPr="008040F4" w:rsidRDefault="00A5220F" w:rsidP="000A2DAE">
      <w:pPr>
        <w:pStyle w:val="Prrafodelista"/>
        <w:numPr>
          <w:ilvl w:val="0"/>
          <w:numId w:val="14"/>
        </w:numPr>
        <w:tabs>
          <w:tab w:val="left" w:pos="4962"/>
        </w:tabs>
        <w:spacing w:line="360" w:lineRule="auto"/>
        <w:jc w:val="both"/>
        <w:rPr>
          <w:rFonts w:ascii="Palatino Linotype" w:eastAsia="Calibri" w:hAnsi="Palatino Linotype" w:cs="Tahoma"/>
          <w:b/>
          <w:bCs/>
          <w:szCs w:val="22"/>
          <w:lang w:val="es-ES" w:eastAsia="en-US"/>
        </w:rPr>
      </w:pPr>
      <w:r w:rsidRPr="008040F4">
        <w:rPr>
          <w:rFonts w:ascii="Palatino Linotype" w:eastAsia="Calibri" w:hAnsi="Palatino Linotype" w:cs="Tahoma"/>
          <w:b/>
          <w:bCs/>
          <w:szCs w:val="22"/>
          <w:lang w:val="es-ES" w:eastAsia="en-US"/>
        </w:rPr>
        <w:t>Análisis de la información</w:t>
      </w:r>
      <w:r w:rsidR="00E5028F" w:rsidRPr="008040F4">
        <w:rPr>
          <w:rFonts w:ascii="Palatino Linotype" w:eastAsia="Calibri" w:hAnsi="Palatino Linotype" w:cs="Tahoma"/>
          <w:b/>
          <w:bCs/>
          <w:szCs w:val="22"/>
          <w:lang w:val="es-ES" w:eastAsia="en-US"/>
        </w:rPr>
        <w:t xml:space="preserve"> </w:t>
      </w:r>
      <w:r w:rsidRPr="008040F4">
        <w:rPr>
          <w:rFonts w:ascii="Palatino Linotype" w:eastAsia="Calibri" w:hAnsi="Palatino Linotype" w:cs="Tahoma"/>
          <w:b/>
          <w:bCs/>
          <w:szCs w:val="22"/>
          <w:lang w:val="es-ES" w:eastAsia="en-US"/>
        </w:rPr>
        <w:t>sobre la nómina del pers</w:t>
      </w:r>
      <w:r w:rsidR="00E5028F" w:rsidRPr="008040F4">
        <w:rPr>
          <w:rFonts w:ascii="Palatino Linotype" w:eastAsia="Calibri" w:hAnsi="Palatino Linotype" w:cs="Tahoma"/>
          <w:b/>
          <w:bCs/>
          <w:szCs w:val="22"/>
          <w:lang w:val="es-ES" w:eastAsia="en-US"/>
        </w:rPr>
        <w:t>onal de OPDAPAS de Chicoloapan.</w:t>
      </w:r>
    </w:p>
    <w:p w14:paraId="0B36D5FF" w14:textId="77777777" w:rsidR="003C4846" w:rsidRPr="008040F4" w:rsidRDefault="003C4846">
      <w:pPr>
        <w:tabs>
          <w:tab w:val="left" w:pos="4962"/>
        </w:tabs>
        <w:spacing w:line="360" w:lineRule="auto"/>
        <w:jc w:val="both"/>
        <w:rPr>
          <w:rFonts w:ascii="Palatino Linotype" w:hAnsi="Palatino Linotype" w:cs="Tahoma"/>
          <w:sz w:val="22"/>
          <w:szCs w:val="22"/>
          <w:lang w:val="es-ES"/>
        </w:rPr>
      </w:pPr>
    </w:p>
    <w:p w14:paraId="36E62C76" w14:textId="6ED90CFD" w:rsidR="003C4846" w:rsidRPr="008040F4" w:rsidRDefault="003C4846" w:rsidP="00C23D38">
      <w:pPr>
        <w:tabs>
          <w:tab w:val="left" w:pos="4962"/>
        </w:tabs>
        <w:spacing w:line="360" w:lineRule="auto"/>
        <w:jc w:val="both"/>
        <w:rPr>
          <w:rFonts w:ascii="Palatino Linotype" w:hAnsi="Palatino Linotype" w:cs="Tahoma"/>
          <w:sz w:val="22"/>
          <w:szCs w:val="22"/>
        </w:rPr>
      </w:pPr>
      <w:r w:rsidRPr="008040F4">
        <w:rPr>
          <w:rFonts w:ascii="Palatino Linotype" w:hAnsi="Palatino Linotype" w:cs="Tahoma"/>
          <w:bCs/>
          <w:iCs/>
          <w:sz w:val="22"/>
          <w:szCs w:val="22"/>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w:t>
      </w:r>
      <w:r w:rsidRPr="008040F4">
        <w:rPr>
          <w:rFonts w:ascii="Palatino Linotype" w:hAnsi="Palatino Linotype" w:cs="Tahoma"/>
          <w:bCs/>
          <w:iCs/>
          <w:sz w:val="22"/>
          <w:szCs w:val="22"/>
        </w:rPr>
        <w:lastRenderedPageBreak/>
        <w:t>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74484A2" w14:textId="77777777" w:rsidR="003C4846" w:rsidRPr="008040F4" w:rsidRDefault="003C4846">
      <w:pPr>
        <w:spacing w:line="360" w:lineRule="auto"/>
        <w:ind w:right="-93"/>
        <w:jc w:val="both"/>
        <w:rPr>
          <w:rFonts w:ascii="Palatino Linotype" w:hAnsi="Palatino Linotype" w:cs="Tahoma"/>
          <w:bCs/>
          <w:iCs/>
          <w:sz w:val="22"/>
          <w:szCs w:val="22"/>
        </w:rPr>
      </w:pPr>
    </w:p>
    <w:p w14:paraId="5AA1058E"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E5EF618" w14:textId="77777777" w:rsidR="003C4846" w:rsidRPr="008040F4" w:rsidRDefault="003C4846">
      <w:pPr>
        <w:spacing w:line="360" w:lineRule="auto"/>
        <w:ind w:right="-93"/>
        <w:jc w:val="both"/>
        <w:rPr>
          <w:rFonts w:ascii="Palatino Linotype" w:hAnsi="Palatino Linotype" w:cs="Tahoma"/>
          <w:bCs/>
          <w:iCs/>
          <w:sz w:val="22"/>
          <w:szCs w:val="22"/>
        </w:rPr>
      </w:pPr>
    </w:p>
    <w:p w14:paraId="4C13EAEF"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328A22D" w14:textId="77777777" w:rsidR="003C4846" w:rsidRPr="008040F4" w:rsidRDefault="003C4846">
      <w:pPr>
        <w:spacing w:line="360" w:lineRule="auto"/>
        <w:ind w:right="-93"/>
        <w:jc w:val="both"/>
        <w:rPr>
          <w:rFonts w:ascii="Palatino Linotype" w:hAnsi="Palatino Linotype" w:cs="Tahoma"/>
          <w:bCs/>
          <w:iCs/>
          <w:sz w:val="22"/>
          <w:szCs w:val="22"/>
        </w:rPr>
      </w:pPr>
    </w:p>
    <w:p w14:paraId="38E25989"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E91B7A8" w14:textId="77777777" w:rsidR="003C4846" w:rsidRPr="008040F4" w:rsidRDefault="003C4846">
      <w:pPr>
        <w:spacing w:line="360" w:lineRule="auto"/>
        <w:ind w:right="-93"/>
        <w:jc w:val="both"/>
        <w:rPr>
          <w:rFonts w:ascii="Palatino Linotype" w:hAnsi="Palatino Linotype" w:cs="Tahoma"/>
          <w:bCs/>
          <w:iCs/>
          <w:sz w:val="22"/>
          <w:szCs w:val="22"/>
        </w:rPr>
      </w:pPr>
    </w:p>
    <w:p w14:paraId="173F8E89"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C4BE3D3" w14:textId="77777777" w:rsidR="003C4846" w:rsidRPr="008040F4" w:rsidRDefault="003C4846">
      <w:pPr>
        <w:spacing w:line="360" w:lineRule="auto"/>
        <w:ind w:right="-93"/>
        <w:jc w:val="both"/>
        <w:rPr>
          <w:rFonts w:ascii="Palatino Linotype" w:hAnsi="Palatino Linotype" w:cs="Tahoma"/>
          <w:bCs/>
          <w:iCs/>
          <w:sz w:val="22"/>
          <w:szCs w:val="22"/>
        </w:rPr>
      </w:pPr>
    </w:p>
    <w:p w14:paraId="06700F7D" w14:textId="77777777" w:rsidR="003C4846" w:rsidRPr="008040F4" w:rsidRDefault="003C4846">
      <w:pPr>
        <w:spacing w:line="360" w:lineRule="auto"/>
        <w:ind w:right="-93"/>
        <w:jc w:val="both"/>
        <w:rPr>
          <w:rFonts w:ascii="Palatino Linotype" w:hAnsi="Palatino Linotype" w:cs="Tahoma"/>
          <w:bCs/>
          <w:iCs/>
          <w:sz w:val="22"/>
          <w:szCs w:val="22"/>
          <w:lang w:val="es-ES"/>
        </w:rPr>
      </w:pPr>
      <w:r w:rsidRPr="008040F4">
        <w:rPr>
          <w:rFonts w:ascii="Palatino Linotype" w:hAnsi="Palatino Linotype" w:cs="Tahoma"/>
          <w:bCs/>
          <w:iCs/>
          <w:sz w:val="22"/>
          <w:szCs w:val="22"/>
        </w:rPr>
        <w:lastRenderedPageBreak/>
        <w:t xml:space="preserve">Asimismo, en el artículo 145 de la Ley de Transparencia y Acceso a la Información Pública del Estado de México y Municipios, prevé que para que los Sujetos Obligados </w:t>
      </w:r>
      <w:r w:rsidRPr="008040F4">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8040F4">
        <w:rPr>
          <w:rFonts w:ascii="Palatino Linotype" w:hAnsi="Palatino Linotype" w:cs="Tahoma"/>
          <w:bCs/>
          <w:iCs/>
          <w:sz w:val="22"/>
          <w:szCs w:val="22"/>
          <w:lang w:val="es-ES"/>
        </w:rPr>
        <w:t>ii</w:t>
      </w:r>
      <w:proofErr w:type="spellEnd"/>
      <w:r w:rsidRPr="008040F4">
        <w:rPr>
          <w:rFonts w:ascii="Palatino Linotype" w:hAnsi="Palatino Linotype" w:cs="Tahoma"/>
          <w:bCs/>
          <w:iCs/>
          <w:sz w:val="22"/>
          <w:szCs w:val="22"/>
          <w:lang w:val="es-ES"/>
        </w:rPr>
        <w:t xml:space="preserve">) por ley tenga el carácter de pública, </w:t>
      </w:r>
      <w:proofErr w:type="spellStart"/>
      <w:r w:rsidRPr="008040F4">
        <w:rPr>
          <w:rFonts w:ascii="Palatino Linotype" w:hAnsi="Palatino Linotype" w:cs="Tahoma"/>
          <w:bCs/>
          <w:iCs/>
          <w:sz w:val="22"/>
          <w:szCs w:val="22"/>
          <w:lang w:val="es-ES"/>
        </w:rPr>
        <w:t>iii</w:t>
      </w:r>
      <w:proofErr w:type="spellEnd"/>
      <w:r w:rsidRPr="008040F4">
        <w:rPr>
          <w:rFonts w:ascii="Palatino Linotype" w:hAnsi="Palatino Linotype" w:cs="Tahoma"/>
          <w:bCs/>
          <w:iCs/>
          <w:sz w:val="22"/>
          <w:szCs w:val="22"/>
          <w:lang w:val="es-ES"/>
        </w:rPr>
        <w:t xml:space="preserve">) exista una orden judicial, </w:t>
      </w:r>
      <w:proofErr w:type="spellStart"/>
      <w:r w:rsidRPr="008040F4">
        <w:rPr>
          <w:rFonts w:ascii="Palatino Linotype" w:hAnsi="Palatino Linotype" w:cs="Tahoma"/>
          <w:bCs/>
          <w:iCs/>
          <w:sz w:val="22"/>
          <w:szCs w:val="22"/>
          <w:lang w:val="es-ES"/>
        </w:rPr>
        <w:t>iv</w:t>
      </w:r>
      <w:proofErr w:type="spellEnd"/>
      <w:r w:rsidRPr="008040F4">
        <w:rPr>
          <w:rFonts w:ascii="Palatino Linotype" w:hAnsi="Palatino Linotype" w:cs="Tahoma"/>
          <w:bCs/>
          <w:iCs/>
          <w:sz w:val="22"/>
          <w:szCs w:val="22"/>
          <w:lang w:val="es-ES"/>
        </w:rPr>
        <w:t>) por razones de seguridad nacional y salubridad general o v) para proteger los derechos de terceros o cuando se transmita entre sujetos obligados en términos de los tratados y los acuerdos interinstitucionales.</w:t>
      </w:r>
    </w:p>
    <w:p w14:paraId="140EEF60" w14:textId="77777777" w:rsidR="003C4846" w:rsidRPr="008040F4" w:rsidRDefault="003C4846">
      <w:pPr>
        <w:spacing w:line="360" w:lineRule="auto"/>
        <w:ind w:right="-93"/>
        <w:jc w:val="both"/>
        <w:rPr>
          <w:rFonts w:ascii="Palatino Linotype" w:hAnsi="Palatino Linotype" w:cs="Tahoma"/>
          <w:bCs/>
          <w:iCs/>
          <w:sz w:val="22"/>
          <w:szCs w:val="22"/>
        </w:rPr>
      </w:pPr>
    </w:p>
    <w:p w14:paraId="1C01FBDC" w14:textId="77777777" w:rsidR="003C4846" w:rsidRPr="008040F4" w:rsidRDefault="003C4846">
      <w:pPr>
        <w:spacing w:line="360" w:lineRule="auto"/>
        <w:ind w:right="-93"/>
        <w:jc w:val="both"/>
        <w:rPr>
          <w:rFonts w:ascii="Palatino Linotype" w:hAnsi="Palatino Linotype" w:cs="Tahoma"/>
          <w:bCs/>
          <w:iCs/>
          <w:sz w:val="22"/>
          <w:szCs w:val="22"/>
          <w:lang w:val="es-ES"/>
        </w:rPr>
      </w:pPr>
      <w:r w:rsidRPr="008040F4">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1327F36D" w14:textId="77777777" w:rsidR="003C4846" w:rsidRPr="008040F4" w:rsidRDefault="003C4846">
      <w:pPr>
        <w:spacing w:line="360" w:lineRule="auto"/>
        <w:ind w:right="-93"/>
        <w:jc w:val="both"/>
        <w:rPr>
          <w:rFonts w:ascii="Palatino Linotype" w:hAnsi="Palatino Linotype" w:cs="Tahoma"/>
          <w:bCs/>
          <w:iCs/>
          <w:sz w:val="22"/>
          <w:szCs w:val="22"/>
          <w:lang w:val="es-ES"/>
        </w:rPr>
      </w:pPr>
    </w:p>
    <w:p w14:paraId="7EB26187" w14:textId="77777777" w:rsidR="003C4846" w:rsidRPr="008040F4" w:rsidRDefault="003C4846" w:rsidP="000A2DAE">
      <w:pPr>
        <w:numPr>
          <w:ilvl w:val="0"/>
          <w:numId w:val="4"/>
        </w:numPr>
        <w:spacing w:line="360" w:lineRule="auto"/>
        <w:ind w:right="-93"/>
        <w:jc w:val="both"/>
        <w:rPr>
          <w:rFonts w:ascii="Palatino Linotype" w:hAnsi="Palatino Linotype" w:cs="Tahoma"/>
          <w:bCs/>
          <w:iCs/>
          <w:sz w:val="22"/>
          <w:szCs w:val="22"/>
          <w:lang w:val="es-ES"/>
        </w:rPr>
      </w:pPr>
      <w:r w:rsidRPr="008040F4">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1C547C72" w14:textId="77777777" w:rsidR="003C4846" w:rsidRPr="008040F4" w:rsidRDefault="003C4846">
      <w:pPr>
        <w:spacing w:line="360" w:lineRule="auto"/>
        <w:ind w:right="-93"/>
        <w:jc w:val="both"/>
        <w:rPr>
          <w:rFonts w:ascii="Palatino Linotype" w:hAnsi="Palatino Linotype" w:cs="Tahoma"/>
          <w:bCs/>
          <w:iCs/>
          <w:sz w:val="22"/>
          <w:szCs w:val="22"/>
          <w:lang w:val="es-ES"/>
        </w:rPr>
      </w:pPr>
    </w:p>
    <w:p w14:paraId="7036D363" w14:textId="77777777" w:rsidR="003C4846" w:rsidRPr="008040F4" w:rsidRDefault="003C4846" w:rsidP="000A2DAE">
      <w:pPr>
        <w:numPr>
          <w:ilvl w:val="0"/>
          <w:numId w:val="4"/>
        </w:numPr>
        <w:spacing w:line="360" w:lineRule="auto"/>
        <w:ind w:right="-93"/>
        <w:jc w:val="both"/>
        <w:rPr>
          <w:rFonts w:ascii="Palatino Linotype" w:hAnsi="Palatino Linotype" w:cs="Tahoma"/>
          <w:bCs/>
          <w:iCs/>
          <w:sz w:val="22"/>
          <w:szCs w:val="22"/>
          <w:lang w:val="es-ES"/>
        </w:rPr>
      </w:pPr>
      <w:r w:rsidRPr="008040F4">
        <w:rPr>
          <w:rFonts w:ascii="Palatino Linotype" w:hAnsi="Palatino Linotype" w:cs="Tahoma"/>
          <w:bCs/>
          <w:iCs/>
          <w:sz w:val="22"/>
          <w:szCs w:val="22"/>
          <w:lang w:val="es-ES"/>
        </w:rPr>
        <w:t xml:space="preserve">Para la difusión de los datos, se requiera el consentimiento del titular. </w:t>
      </w:r>
    </w:p>
    <w:p w14:paraId="02588317" w14:textId="77777777" w:rsidR="003C4846" w:rsidRPr="008040F4" w:rsidRDefault="003C4846">
      <w:pPr>
        <w:spacing w:line="360" w:lineRule="auto"/>
        <w:ind w:right="-93"/>
        <w:jc w:val="both"/>
        <w:rPr>
          <w:rFonts w:ascii="Palatino Linotype" w:hAnsi="Palatino Linotype" w:cs="Tahoma"/>
          <w:bCs/>
          <w:iCs/>
          <w:sz w:val="22"/>
          <w:szCs w:val="22"/>
        </w:rPr>
      </w:pPr>
    </w:p>
    <w:p w14:paraId="18A9C23B"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38CFFBE" w14:textId="77777777" w:rsidR="003C4846" w:rsidRPr="008040F4" w:rsidRDefault="003C4846">
      <w:pPr>
        <w:spacing w:line="360" w:lineRule="auto"/>
        <w:ind w:right="-93"/>
        <w:jc w:val="both"/>
        <w:rPr>
          <w:rFonts w:ascii="Palatino Linotype" w:hAnsi="Palatino Linotype" w:cs="Tahoma"/>
          <w:bCs/>
          <w:iCs/>
          <w:sz w:val="22"/>
          <w:szCs w:val="22"/>
        </w:rPr>
      </w:pPr>
    </w:p>
    <w:p w14:paraId="133BF03F"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lastRenderedPageBreak/>
        <w:t>Además, en el artículo 5° de dicho ordenamiento jurídico, establece que es la Ley aplicable para todo tratamiento de datos personales.</w:t>
      </w:r>
    </w:p>
    <w:p w14:paraId="7D7C5AA7" w14:textId="77777777" w:rsidR="003C4846" w:rsidRPr="008040F4" w:rsidRDefault="003C4846">
      <w:pPr>
        <w:spacing w:line="360" w:lineRule="auto"/>
        <w:ind w:right="-93"/>
        <w:jc w:val="both"/>
        <w:rPr>
          <w:rFonts w:ascii="Palatino Linotype" w:hAnsi="Palatino Linotype" w:cs="Tahoma"/>
          <w:bCs/>
          <w:iCs/>
          <w:sz w:val="22"/>
          <w:szCs w:val="22"/>
        </w:rPr>
      </w:pPr>
    </w:p>
    <w:p w14:paraId="26AEBA98"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83931DD" w14:textId="77777777" w:rsidR="003C4846" w:rsidRPr="008040F4" w:rsidRDefault="003C4846">
      <w:pPr>
        <w:spacing w:line="360" w:lineRule="auto"/>
        <w:ind w:right="-93"/>
        <w:jc w:val="both"/>
        <w:rPr>
          <w:rFonts w:ascii="Palatino Linotype" w:hAnsi="Palatino Linotype" w:cs="Tahoma"/>
          <w:bCs/>
          <w:iCs/>
          <w:sz w:val="22"/>
          <w:szCs w:val="22"/>
        </w:rPr>
      </w:pPr>
    </w:p>
    <w:p w14:paraId="653A9A30"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43A1867" w14:textId="77777777" w:rsidR="003C4846" w:rsidRPr="008040F4" w:rsidRDefault="003C4846">
      <w:pPr>
        <w:spacing w:line="360" w:lineRule="auto"/>
        <w:ind w:right="-93"/>
        <w:jc w:val="both"/>
        <w:rPr>
          <w:rFonts w:ascii="Palatino Linotype" w:hAnsi="Palatino Linotype" w:cs="Tahoma"/>
          <w:bCs/>
          <w:iCs/>
          <w:sz w:val="22"/>
          <w:szCs w:val="22"/>
        </w:rPr>
      </w:pPr>
    </w:p>
    <w:p w14:paraId="13C6EFA7"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1E4910A" w14:textId="77777777" w:rsidR="003C4846" w:rsidRPr="008040F4" w:rsidRDefault="003C4846">
      <w:pPr>
        <w:spacing w:line="360" w:lineRule="auto"/>
        <w:ind w:right="-93"/>
        <w:jc w:val="both"/>
        <w:rPr>
          <w:rFonts w:ascii="Palatino Linotype" w:hAnsi="Palatino Linotype" w:cs="Tahoma"/>
          <w:bCs/>
          <w:iCs/>
          <w:sz w:val="22"/>
          <w:szCs w:val="22"/>
        </w:rPr>
      </w:pPr>
    </w:p>
    <w:p w14:paraId="489D0F63"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4C64323D" w14:textId="77777777" w:rsidR="003C4846" w:rsidRPr="008040F4" w:rsidRDefault="003C4846">
      <w:pPr>
        <w:spacing w:line="360" w:lineRule="auto"/>
        <w:ind w:right="-93"/>
        <w:jc w:val="both"/>
        <w:rPr>
          <w:rFonts w:ascii="Palatino Linotype" w:hAnsi="Palatino Linotype" w:cs="Tahoma"/>
          <w:bCs/>
          <w:iCs/>
          <w:sz w:val="22"/>
          <w:szCs w:val="22"/>
        </w:rPr>
      </w:pPr>
    </w:p>
    <w:p w14:paraId="3AE82FDE"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78812C17" w14:textId="77777777" w:rsidR="003C4846" w:rsidRPr="008040F4" w:rsidRDefault="003C4846">
      <w:pPr>
        <w:spacing w:line="360" w:lineRule="auto"/>
        <w:ind w:right="-93"/>
        <w:jc w:val="both"/>
        <w:rPr>
          <w:rFonts w:ascii="Palatino Linotype" w:hAnsi="Palatino Linotype" w:cs="Tahoma"/>
          <w:bCs/>
          <w:iCs/>
          <w:sz w:val="22"/>
          <w:szCs w:val="22"/>
        </w:rPr>
      </w:pPr>
    </w:p>
    <w:p w14:paraId="0E856366"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E42E90B" w14:textId="77777777" w:rsidR="003C4846" w:rsidRPr="008040F4" w:rsidRDefault="003C4846">
      <w:pPr>
        <w:spacing w:line="360" w:lineRule="auto"/>
        <w:ind w:right="-93"/>
        <w:jc w:val="both"/>
        <w:rPr>
          <w:rFonts w:ascii="Palatino Linotype" w:hAnsi="Palatino Linotype" w:cs="Tahoma"/>
          <w:bCs/>
          <w:iCs/>
          <w:sz w:val="22"/>
          <w:szCs w:val="22"/>
        </w:rPr>
      </w:pPr>
    </w:p>
    <w:p w14:paraId="57F30C2F"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lastRenderedPageBreak/>
        <w:t xml:space="preserve">Ahora bien, cuando las personas tienen una relación comercial, </w:t>
      </w:r>
      <w:r w:rsidRPr="008040F4">
        <w:rPr>
          <w:rFonts w:ascii="Palatino Linotype" w:hAnsi="Palatino Linotype" w:cs="Tahoma"/>
          <w:bCs/>
          <w:iCs/>
          <w:sz w:val="22"/>
          <w:szCs w:val="22"/>
          <w:u w:val="single"/>
        </w:rPr>
        <w:t>laboral</w:t>
      </w:r>
      <w:r w:rsidRPr="008040F4">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22741F7" w14:textId="77777777" w:rsidR="003C4846" w:rsidRPr="008040F4" w:rsidRDefault="003C4846">
      <w:pPr>
        <w:spacing w:line="360" w:lineRule="auto"/>
        <w:ind w:right="-93"/>
        <w:jc w:val="both"/>
        <w:rPr>
          <w:rFonts w:ascii="Palatino Linotype" w:hAnsi="Palatino Linotype" w:cs="Tahoma"/>
          <w:bCs/>
          <w:iCs/>
          <w:sz w:val="22"/>
          <w:szCs w:val="22"/>
        </w:rPr>
      </w:pPr>
    </w:p>
    <w:p w14:paraId="571A60DE" w14:textId="6322542F"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w:t>
      </w:r>
      <w:r w:rsidR="00D67CDB" w:rsidRPr="008040F4">
        <w:rPr>
          <w:rFonts w:ascii="Palatino Linotype" w:hAnsi="Palatino Linotype" w:cs="Tahoma"/>
          <w:bCs/>
          <w:iCs/>
          <w:sz w:val="22"/>
          <w:szCs w:val="22"/>
        </w:rPr>
        <w:t>Organismo</w:t>
      </w:r>
      <w:r w:rsidRPr="008040F4">
        <w:rPr>
          <w:rFonts w:ascii="Palatino Linotype" w:hAnsi="Palatino Linotype" w:cs="Tahoma"/>
          <w:bCs/>
          <w:iCs/>
          <w:sz w:val="22"/>
          <w:szCs w:val="22"/>
        </w:rPr>
        <w:t xml:space="preserve">, tales como el </w:t>
      </w:r>
      <w:r w:rsidRPr="008040F4">
        <w:rPr>
          <w:rFonts w:ascii="Palatino Linotype" w:hAnsi="Palatino Linotype" w:cs="Tahoma"/>
          <w:b/>
          <w:bCs/>
          <w:iCs/>
          <w:sz w:val="22"/>
          <w:szCs w:val="22"/>
        </w:rPr>
        <w:t>Registro Federal de Contribuyentes</w:t>
      </w:r>
      <w:r w:rsidRPr="008040F4">
        <w:rPr>
          <w:rFonts w:ascii="Palatino Linotype" w:hAnsi="Palatino Linotype" w:cs="Tahoma"/>
          <w:bCs/>
          <w:iCs/>
          <w:sz w:val="22"/>
          <w:szCs w:val="22"/>
        </w:rPr>
        <w:t xml:space="preserve"> (RFC), la </w:t>
      </w:r>
      <w:r w:rsidRPr="008040F4">
        <w:rPr>
          <w:rFonts w:ascii="Palatino Linotype" w:hAnsi="Palatino Linotype" w:cs="Tahoma"/>
          <w:b/>
          <w:bCs/>
          <w:iCs/>
          <w:sz w:val="22"/>
          <w:szCs w:val="22"/>
        </w:rPr>
        <w:t>Clave Única de Registro de Población</w:t>
      </w:r>
      <w:r w:rsidRPr="008040F4">
        <w:rPr>
          <w:rFonts w:ascii="Palatino Linotype" w:hAnsi="Palatino Linotype" w:cs="Tahoma"/>
          <w:bCs/>
          <w:iCs/>
          <w:sz w:val="22"/>
          <w:szCs w:val="22"/>
        </w:rPr>
        <w:t xml:space="preserve"> (CURP), la </w:t>
      </w:r>
      <w:r w:rsidRPr="008040F4">
        <w:rPr>
          <w:rFonts w:ascii="Palatino Linotype" w:hAnsi="Palatino Linotype" w:cs="Tahoma"/>
          <w:b/>
          <w:bCs/>
          <w:iCs/>
          <w:sz w:val="22"/>
          <w:szCs w:val="22"/>
        </w:rPr>
        <w:t>Clave de cualquier tipo de seguridad social</w:t>
      </w:r>
      <w:r w:rsidRPr="008040F4">
        <w:rPr>
          <w:rFonts w:ascii="Palatino Linotype" w:hAnsi="Palatino Linotype" w:cs="Tahoma"/>
          <w:bCs/>
          <w:iCs/>
          <w:sz w:val="22"/>
          <w:szCs w:val="22"/>
        </w:rPr>
        <w:t xml:space="preserve"> (ISSEMYM, u otros), así como, los </w:t>
      </w:r>
      <w:r w:rsidRPr="008040F4">
        <w:rPr>
          <w:rFonts w:ascii="Palatino Linotype" w:hAnsi="Palatino Linotype" w:cs="Tahoma"/>
          <w:b/>
          <w:bCs/>
          <w:iCs/>
          <w:sz w:val="22"/>
          <w:szCs w:val="22"/>
        </w:rPr>
        <w:t xml:space="preserve">préstamos o descuentos </w:t>
      </w:r>
      <w:r w:rsidRPr="008040F4">
        <w:rPr>
          <w:rFonts w:ascii="Palatino Linotype" w:hAnsi="Palatino Linotype" w:cs="Tahoma"/>
          <w:bCs/>
          <w:iCs/>
          <w:sz w:val="22"/>
          <w:szCs w:val="22"/>
        </w:rPr>
        <w:t>que se le hagan al servidor público y la clave interbancaria de depósito.</w:t>
      </w:r>
    </w:p>
    <w:p w14:paraId="2A031112" w14:textId="77777777" w:rsidR="003C4846" w:rsidRPr="008040F4" w:rsidRDefault="003C4846">
      <w:pPr>
        <w:spacing w:line="360" w:lineRule="auto"/>
        <w:ind w:right="-93"/>
        <w:jc w:val="both"/>
        <w:rPr>
          <w:rFonts w:ascii="Palatino Linotype" w:hAnsi="Palatino Linotype" w:cs="Tahoma"/>
          <w:bCs/>
          <w:iCs/>
          <w:sz w:val="22"/>
          <w:szCs w:val="22"/>
        </w:rPr>
      </w:pPr>
    </w:p>
    <w:p w14:paraId="52B2B302" w14:textId="77777777" w:rsidR="003C4846" w:rsidRPr="008040F4" w:rsidRDefault="003C4846" w:rsidP="000A2DAE">
      <w:pPr>
        <w:pStyle w:val="Prrafodelista"/>
        <w:numPr>
          <w:ilvl w:val="0"/>
          <w:numId w:val="5"/>
        </w:numPr>
        <w:spacing w:line="360" w:lineRule="auto"/>
        <w:ind w:right="-93"/>
        <w:jc w:val="both"/>
        <w:rPr>
          <w:rFonts w:ascii="Palatino Linotype" w:hAnsi="Palatino Linotype" w:cs="Tahoma"/>
          <w:bCs/>
          <w:iCs/>
          <w:szCs w:val="22"/>
        </w:rPr>
      </w:pPr>
      <w:r w:rsidRPr="008040F4">
        <w:rPr>
          <w:rFonts w:ascii="Palatino Linotype" w:hAnsi="Palatino Linotype" w:cs="Tahoma"/>
          <w:b/>
          <w:bCs/>
          <w:iCs/>
          <w:szCs w:val="22"/>
        </w:rPr>
        <w:t>Registro Federal de Contribuyentes</w:t>
      </w:r>
      <w:r w:rsidRPr="008040F4">
        <w:rPr>
          <w:rFonts w:ascii="Palatino Linotype" w:hAnsi="Palatino Linotype" w:cs="Tahoma"/>
          <w:bCs/>
          <w:iCs/>
          <w:szCs w:val="22"/>
        </w:rPr>
        <w:t xml:space="preserve"> (RFC)</w:t>
      </w:r>
    </w:p>
    <w:p w14:paraId="2C8A3AE8" w14:textId="77777777" w:rsidR="003C4846" w:rsidRPr="008040F4" w:rsidRDefault="003C4846">
      <w:pPr>
        <w:spacing w:line="360" w:lineRule="auto"/>
        <w:ind w:left="360" w:right="-93"/>
        <w:jc w:val="both"/>
        <w:rPr>
          <w:rFonts w:ascii="Palatino Linotype" w:hAnsi="Palatino Linotype" w:cs="Tahoma"/>
          <w:bCs/>
          <w:iCs/>
          <w:szCs w:val="22"/>
        </w:rPr>
      </w:pPr>
    </w:p>
    <w:p w14:paraId="4E028E54"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531B0142" w14:textId="77777777" w:rsidR="003C4846" w:rsidRPr="008040F4" w:rsidRDefault="003C4846">
      <w:pPr>
        <w:spacing w:line="360" w:lineRule="auto"/>
        <w:ind w:right="-93"/>
        <w:jc w:val="both"/>
        <w:rPr>
          <w:rFonts w:ascii="Palatino Linotype" w:hAnsi="Palatino Linotype" w:cs="Tahoma"/>
          <w:bCs/>
          <w:iCs/>
          <w:sz w:val="22"/>
          <w:szCs w:val="22"/>
        </w:rPr>
      </w:pPr>
    </w:p>
    <w:p w14:paraId="4E0C2B86"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lastRenderedPageBreak/>
        <w:t xml:space="preserve">De acuerdo con lo establecido en el artículo en comento, esta clave se compone de trece caracteres alfanuméricos, con datos obtenidos de los apellidos, nombre (s), fecha de nacimiento del titular, más una </w:t>
      </w:r>
      <w:proofErr w:type="spellStart"/>
      <w:r w:rsidRPr="008040F4">
        <w:rPr>
          <w:rFonts w:ascii="Palatino Linotype" w:hAnsi="Palatino Linotype" w:cs="Tahoma"/>
          <w:bCs/>
          <w:iCs/>
          <w:sz w:val="22"/>
          <w:szCs w:val="22"/>
        </w:rPr>
        <w:t>homoclave</w:t>
      </w:r>
      <w:proofErr w:type="spellEnd"/>
      <w:r w:rsidRPr="008040F4">
        <w:rPr>
          <w:rFonts w:ascii="Palatino Linotype" w:hAnsi="Palatino Linotype" w:cs="Tahoma"/>
          <w:bCs/>
          <w:iCs/>
          <w:sz w:val="22"/>
          <w:szCs w:val="22"/>
        </w:rPr>
        <w:t xml:space="preserve"> que establece el sistema automático del Servicio de Administración Tributaria.</w:t>
      </w:r>
    </w:p>
    <w:p w14:paraId="43EE98C2" w14:textId="77777777" w:rsidR="003C4846" w:rsidRPr="008040F4" w:rsidRDefault="003C4846">
      <w:pPr>
        <w:spacing w:line="360" w:lineRule="auto"/>
        <w:ind w:right="-93"/>
        <w:jc w:val="both"/>
        <w:rPr>
          <w:rFonts w:ascii="Palatino Linotype" w:hAnsi="Palatino Linotype" w:cs="Tahoma"/>
          <w:bCs/>
          <w:iCs/>
          <w:sz w:val="22"/>
          <w:szCs w:val="22"/>
        </w:rPr>
      </w:pPr>
    </w:p>
    <w:p w14:paraId="33672597"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719E6E7" w14:textId="77777777" w:rsidR="003C4846" w:rsidRPr="008040F4" w:rsidRDefault="003C4846">
      <w:pPr>
        <w:spacing w:line="360" w:lineRule="auto"/>
        <w:ind w:right="-93"/>
        <w:jc w:val="both"/>
        <w:rPr>
          <w:rFonts w:ascii="Palatino Linotype" w:hAnsi="Palatino Linotype" w:cs="Tahoma"/>
          <w:bCs/>
          <w:iCs/>
          <w:sz w:val="22"/>
          <w:szCs w:val="22"/>
        </w:rPr>
      </w:pPr>
    </w:p>
    <w:p w14:paraId="57BBE59D"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E648CA1" w14:textId="77777777" w:rsidR="003C4846" w:rsidRPr="008040F4" w:rsidRDefault="003C4846">
      <w:pPr>
        <w:spacing w:line="360" w:lineRule="auto"/>
        <w:ind w:right="-93"/>
        <w:jc w:val="both"/>
        <w:rPr>
          <w:rFonts w:ascii="Palatino Linotype" w:hAnsi="Palatino Linotype" w:cs="Tahoma"/>
          <w:bCs/>
          <w:iCs/>
          <w:sz w:val="22"/>
          <w:szCs w:val="22"/>
        </w:rPr>
      </w:pPr>
    </w:p>
    <w:p w14:paraId="5273D919"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415C8167" w14:textId="77777777" w:rsidR="003C4846" w:rsidRPr="008040F4" w:rsidRDefault="003C4846">
      <w:pPr>
        <w:spacing w:line="360" w:lineRule="auto"/>
        <w:ind w:right="-93"/>
        <w:jc w:val="both"/>
        <w:rPr>
          <w:rFonts w:ascii="Palatino Linotype" w:hAnsi="Palatino Linotype" w:cs="Tahoma"/>
          <w:bCs/>
          <w:iCs/>
          <w:sz w:val="22"/>
          <w:szCs w:val="22"/>
        </w:rPr>
      </w:pPr>
    </w:p>
    <w:p w14:paraId="14DD26C9" w14:textId="77777777" w:rsidR="003C4846" w:rsidRPr="008040F4" w:rsidRDefault="003C4846">
      <w:pPr>
        <w:spacing w:line="360" w:lineRule="auto"/>
        <w:ind w:left="567" w:right="539"/>
        <w:jc w:val="both"/>
        <w:rPr>
          <w:rFonts w:ascii="Palatino Linotype" w:hAnsi="Palatino Linotype" w:cs="Tahoma"/>
          <w:bCs/>
          <w:iCs/>
          <w:szCs w:val="22"/>
        </w:rPr>
      </w:pPr>
      <w:r w:rsidRPr="008040F4">
        <w:rPr>
          <w:rFonts w:ascii="Palatino Linotype" w:hAnsi="Palatino Linotype" w:cs="Tahoma"/>
          <w:bCs/>
          <w:iCs/>
          <w:szCs w:val="22"/>
        </w:rPr>
        <w:t>“</w:t>
      </w:r>
      <w:r w:rsidRPr="008040F4">
        <w:rPr>
          <w:rFonts w:ascii="Palatino Linotype" w:hAnsi="Palatino Linotype" w:cs="Tahoma"/>
          <w:b/>
          <w:bCs/>
          <w:iCs/>
          <w:szCs w:val="22"/>
        </w:rPr>
        <w:t>Registro Federal de Contribuyentes (RFC) de personas físicas</w:t>
      </w:r>
      <w:r w:rsidRPr="008040F4">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0325A2BF" w14:textId="77777777" w:rsidR="003C4846" w:rsidRPr="008040F4" w:rsidRDefault="003C4846">
      <w:pPr>
        <w:spacing w:line="360" w:lineRule="auto"/>
        <w:ind w:right="-93"/>
        <w:jc w:val="both"/>
        <w:rPr>
          <w:rFonts w:ascii="Palatino Linotype" w:hAnsi="Palatino Linotype" w:cs="Tahoma"/>
          <w:bCs/>
          <w:iCs/>
          <w:sz w:val="22"/>
          <w:szCs w:val="22"/>
        </w:rPr>
      </w:pPr>
    </w:p>
    <w:p w14:paraId="55E135EE" w14:textId="77777777" w:rsidR="003C4846" w:rsidRPr="008040F4" w:rsidRDefault="003C4846">
      <w:pPr>
        <w:spacing w:line="360" w:lineRule="auto"/>
        <w:ind w:right="-93"/>
        <w:jc w:val="both"/>
        <w:rPr>
          <w:rFonts w:ascii="Palatino Linotype" w:hAnsi="Palatino Linotype" w:cs="Tahoma"/>
          <w:bCs/>
          <w:iCs/>
          <w:sz w:val="22"/>
          <w:szCs w:val="22"/>
        </w:rPr>
      </w:pPr>
      <w:r w:rsidRPr="008040F4">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BDEBC50" w14:textId="77777777" w:rsidR="003C4846" w:rsidRPr="008040F4" w:rsidRDefault="003C4846" w:rsidP="000A2DAE">
      <w:pPr>
        <w:pStyle w:val="Prrafodelista"/>
        <w:numPr>
          <w:ilvl w:val="0"/>
          <w:numId w:val="7"/>
        </w:numPr>
        <w:spacing w:before="240" w:after="240" w:line="360" w:lineRule="auto"/>
        <w:jc w:val="both"/>
        <w:rPr>
          <w:rFonts w:ascii="Palatino Linotype" w:hAnsi="Palatino Linotype" w:cs="Tahoma"/>
          <w:b/>
          <w:szCs w:val="22"/>
        </w:rPr>
      </w:pPr>
      <w:r w:rsidRPr="008040F4">
        <w:rPr>
          <w:rFonts w:ascii="Palatino Linotype" w:hAnsi="Palatino Linotype" w:cs="Tahoma"/>
          <w:b/>
          <w:szCs w:val="22"/>
        </w:rPr>
        <w:t xml:space="preserve">Clave </w:t>
      </w:r>
      <w:r w:rsidRPr="008040F4">
        <w:rPr>
          <w:rFonts w:ascii="Palatino Linotype" w:hAnsi="Palatino Linotype" w:cs="Tahoma"/>
          <w:b/>
          <w:caps/>
          <w:szCs w:val="22"/>
        </w:rPr>
        <w:t>ú</w:t>
      </w:r>
      <w:r w:rsidRPr="008040F4">
        <w:rPr>
          <w:rFonts w:ascii="Palatino Linotype" w:hAnsi="Palatino Linotype" w:cs="Tahoma"/>
          <w:b/>
          <w:szCs w:val="22"/>
        </w:rPr>
        <w:t>nica de Registro de Población –CURP-.</w:t>
      </w:r>
    </w:p>
    <w:p w14:paraId="6AEB132A" w14:textId="77777777" w:rsidR="003C4846" w:rsidRPr="008040F4" w:rsidRDefault="003C4846">
      <w:pPr>
        <w:spacing w:line="360" w:lineRule="auto"/>
        <w:contextualSpacing/>
        <w:jc w:val="both"/>
        <w:rPr>
          <w:rFonts w:ascii="Palatino Linotype" w:hAnsi="Palatino Linotype" w:cs="Tahoma"/>
          <w:sz w:val="22"/>
          <w:szCs w:val="22"/>
          <w:lang w:eastAsia="es-MX"/>
        </w:rPr>
      </w:pPr>
      <w:r w:rsidRPr="008040F4">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574B24BF" w14:textId="77777777" w:rsidR="003C4846" w:rsidRPr="008040F4" w:rsidRDefault="003C4846">
      <w:pPr>
        <w:spacing w:line="360" w:lineRule="auto"/>
        <w:contextualSpacing/>
        <w:jc w:val="both"/>
        <w:rPr>
          <w:rFonts w:ascii="Palatino Linotype" w:hAnsi="Palatino Linotype" w:cs="Tahoma"/>
          <w:sz w:val="22"/>
          <w:szCs w:val="22"/>
          <w:lang w:eastAsia="es-MX"/>
        </w:rPr>
      </w:pPr>
    </w:p>
    <w:p w14:paraId="78CDA234" w14:textId="77777777" w:rsidR="003C4846" w:rsidRPr="008040F4" w:rsidRDefault="003C4846">
      <w:pPr>
        <w:spacing w:line="360" w:lineRule="auto"/>
        <w:contextualSpacing/>
        <w:jc w:val="both"/>
        <w:rPr>
          <w:rFonts w:ascii="Palatino Linotype" w:hAnsi="Palatino Linotype" w:cs="Tahoma"/>
          <w:sz w:val="22"/>
          <w:szCs w:val="22"/>
          <w:lang w:eastAsia="es-MX"/>
        </w:rPr>
      </w:pPr>
      <w:r w:rsidRPr="008040F4">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03D49789" w14:textId="77777777" w:rsidR="003C4846" w:rsidRPr="008040F4" w:rsidRDefault="003C4846">
      <w:pPr>
        <w:spacing w:line="360" w:lineRule="auto"/>
        <w:contextualSpacing/>
        <w:jc w:val="both"/>
        <w:rPr>
          <w:rFonts w:ascii="Palatino Linotype" w:hAnsi="Palatino Linotype" w:cs="Tahoma"/>
          <w:sz w:val="22"/>
          <w:szCs w:val="22"/>
          <w:lang w:eastAsia="es-MX"/>
        </w:rPr>
      </w:pPr>
    </w:p>
    <w:p w14:paraId="0DC612F4" w14:textId="77777777" w:rsidR="003C4846" w:rsidRPr="008040F4" w:rsidRDefault="003C4846">
      <w:pPr>
        <w:spacing w:line="360" w:lineRule="auto"/>
        <w:contextualSpacing/>
        <w:jc w:val="both"/>
        <w:rPr>
          <w:rFonts w:ascii="Palatino Linotype" w:hAnsi="Palatino Linotype" w:cs="Tahoma"/>
          <w:sz w:val="22"/>
          <w:szCs w:val="22"/>
          <w:lang w:eastAsia="es-MX"/>
        </w:rPr>
      </w:pPr>
      <w:r w:rsidRPr="008040F4">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2D1C641" w14:textId="77777777" w:rsidR="003C4846" w:rsidRPr="008040F4" w:rsidRDefault="003C4846">
      <w:pPr>
        <w:spacing w:line="360" w:lineRule="auto"/>
        <w:contextualSpacing/>
        <w:jc w:val="both"/>
        <w:rPr>
          <w:rFonts w:ascii="Palatino Linotype" w:hAnsi="Palatino Linotype" w:cs="Tahoma"/>
          <w:b/>
          <w:sz w:val="18"/>
          <w:szCs w:val="22"/>
          <w:lang w:eastAsia="es-MX"/>
        </w:rPr>
      </w:pPr>
    </w:p>
    <w:p w14:paraId="44AF5426" w14:textId="77777777" w:rsidR="003C4846" w:rsidRPr="008040F4" w:rsidRDefault="003C4846">
      <w:pPr>
        <w:spacing w:line="360" w:lineRule="auto"/>
        <w:contextualSpacing/>
        <w:jc w:val="both"/>
        <w:rPr>
          <w:rFonts w:ascii="Palatino Linotype" w:hAnsi="Palatino Linotype" w:cs="Tahoma"/>
          <w:sz w:val="22"/>
          <w:szCs w:val="22"/>
          <w:lang w:eastAsia="es-MX"/>
        </w:rPr>
      </w:pPr>
      <w:r w:rsidRPr="008040F4">
        <w:rPr>
          <w:rFonts w:ascii="Palatino Linotype" w:hAnsi="Palatino Linotype" w:cs="Tahoma"/>
          <w:sz w:val="22"/>
          <w:szCs w:val="22"/>
          <w:lang w:eastAsia="es-MX"/>
        </w:rPr>
        <w:t xml:space="preserve">De conformidad con lo precisado por la propia Secretaría de Gobernación en la dirección </w:t>
      </w:r>
      <w:hyperlink r:id="rId15" w:history="1">
        <w:r w:rsidRPr="008040F4">
          <w:rPr>
            <w:rStyle w:val="Hipervnculo"/>
            <w:rFonts w:ascii="Palatino Linotype" w:hAnsi="Palatino Linotype" w:cs="Tahoma"/>
            <w:sz w:val="22"/>
            <w:szCs w:val="22"/>
            <w:lang w:eastAsia="es-MX"/>
          </w:rPr>
          <w:t>https://consultas.curp.gob.mx/CurpSP/html/informacionecurpPS.html</w:t>
        </w:r>
      </w:hyperlink>
      <w:r w:rsidRPr="008040F4">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w:t>
      </w:r>
      <w:r w:rsidRPr="008040F4">
        <w:rPr>
          <w:rFonts w:ascii="Palatino Linotype" w:hAnsi="Palatino Linotype" w:cs="Tahoma"/>
          <w:sz w:val="22"/>
          <w:szCs w:val="22"/>
          <w:lang w:eastAsia="es-MX"/>
        </w:rPr>
        <w:lastRenderedPageBreak/>
        <w:t xml:space="preserve">compone de dieciocho elementos, representados por letras y números, que </w:t>
      </w:r>
      <w:r w:rsidRPr="008040F4">
        <w:rPr>
          <w:rFonts w:ascii="Palatino Linotype" w:hAnsi="Palatino Linotype" w:cs="Tahoma"/>
          <w:b/>
          <w:sz w:val="22"/>
          <w:szCs w:val="22"/>
          <w:lang w:eastAsia="es-MX"/>
        </w:rPr>
        <w:t xml:space="preserve">se generan a partir de los datos contenidos en el documento probatorio de la identidad del interesado </w:t>
      </w:r>
      <w:r w:rsidRPr="008040F4">
        <w:rPr>
          <w:rFonts w:ascii="Palatino Linotype" w:hAnsi="Palatino Linotype" w:cs="Tahoma"/>
          <w:sz w:val="22"/>
          <w:szCs w:val="22"/>
          <w:lang w:eastAsia="es-MX"/>
        </w:rPr>
        <w:t>(acta de nacimiento, carta de naturalización o documento migratorio) de la siguiente forma:</w:t>
      </w:r>
    </w:p>
    <w:p w14:paraId="37046DDC" w14:textId="77777777" w:rsidR="00D67CDB" w:rsidRPr="008040F4" w:rsidRDefault="00D67CDB">
      <w:pPr>
        <w:spacing w:line="360" w:lineRule="auto"/>
        <w:contextualSpacing/>
        <w:jc w:val="both"/>
        <w:rPr>
          <w:rFonts w:ascii="Palatino Linotype" w:hAnsi="Palatino Linotype" w:cs="Tahoma"/>
          <w:sz w:val="22"/>
          <w:szCs w:val="22"/>
          <w:lang w:eastAsia="es-MX"/>
        </w:rPr>
      </w:pPr>
    </w:p>
    <w:p w14:paraId="3DBAE3E6" w14:textId="77777777" w:rsidR="003C4846" w:rsidRPr="008040F4" w:rsidRDefault="003C4846">
      <w:pPr>
        <w:spacing w:line="360" w:lineRule="auto"/>
        <w:contextualSpacing/>
        <w:jc w:val="both"/>
        <w:rPr>
          <w:rFonts w:ascii="Palatino Linotype" w:hAnsi="Palatino Linotype" w:cs="Tahoma"/>
          <w:sz w:val="22"/>
          <w:szCs w:val="22"/>
          <w:lang w:eastAsia="es-MX"/>
        </w:rPr>
      </w:pPr>
      <w:r w:rsidRPr="008040F4">
        <w:rPr>
          <w:rFonts w:ascii="Palatino Linotype" w:hAnsi="Palatino Linotype" w:cs="Tahoma"/>
          <w:sz w:val="22"/>
          <w:szCs w:val="22"/>
          <w:lang w:eastAsia="es-MX"/>
        </w:rPr>
        <w:t xml:space="preserve"> • El primero y segundo apellidos, así como al nombre de pila.</w:t>
      </w:r>
    </w:p>
    <w:p w14:paraId="45C5C9BE" w14:textId="77777777" w:rsidR="003C4846" w:rsidRPr="008040F4" w:rsidRDefault="003C4846">
      <w:pPr>
        <w:spacing w:line="360" w:lineRule="auto"/>
        <w:contextualSpacing/>
        <w:jc w:val="both"/>
        <w:rPr>
          <w:rFonts w:ascii="Palatino Linotype" w:hAnsi="Palatino Linotype" w:cs="Tahoma"/>
          <w:sz w:val="22"/>
          <w:szCs w:val="22"/>
          <w:lang w:eastAsia="es-MX"/>
        </w:rPr>
      </w:pPr>
      <w:r w:rsidRPr="008040F4">
        <w:rPr>
          <w:rFonts w:ascii="Palatino Linotype" w:hAnsi="Palatino Linotype" w:cs="Tahoma"/>
          <w:sz w:val="22"/>
          <w:szCs w:val="22"/>
          <w:lang w:eastAsia="es-MX"/>
        </w:rPr>
        <w:t xml:space="preserve"> • La fecha de nacimiento.</w:t>
      </w:r>
    </w:p>
    <w:p w14:paraId="4FD95A09" w14:textId="77777777" w:rsidR="003C4846" w:rsidRPr="008040F4" w:rsidRDefault="003C4846">
      <w:pPr>
        <w:spacing w:line="360" w:lineRule="auto"/>
        <w:contextualSpacing/>
        <w:jc w:val="both"/>
        <w:rPr>
          <w:rFonts w:ascii="Palatino Linotype" w:hAnsi="Palatino Linotype" w:cs="Tahoma"/>
          <w:sz w:val="22"/>
          <w:szCs w:val="22"/>
          <w:lang w:eastAsia="es-MX"/>
        </w:rPr>
      </w:pPr>
      <w:r w:rsidRPr="008040F4">
        <w:rPr>
          <w:rFonts w:ascii="Palatino Linotype" w:hAnsi="Palatino Linotype" w:cs="Tahoma"/>
          <w:sz w:val="22"/>
          <w:szCs w:val="22"/>
          <w:lang w:eastAsia="es-MX"/>
        </w:rPr>
        <w:t xml:space="preserve"> • El sexo.</w:t>
      </w:r>
    </w:p>
    <w:p w14:paraId="605FE734" w14:textId="77777777" w:rsidR="003C4846" w:rsidRPr="008040F4" w:rsidRDefault="003C4846">
      <w:pPr>
        <w:spacing w:line="360" w:lineRule="auto"/>
        <w:contextualSpacing/>
        <w:jc w:val="both"/>
        <w:rPr>
          <w:rFonts w:ascii="Palatino Linotype" w:hAnsi="Palatino Linotype" w:cs="Tahoma"/>
          <w:sz w:val="22"/>
          <w:szCs w:val="22"/>
          <w:lang w:eastAsia="es-MX"/>
        </w:rPr>
      </w:pPr>
      <w:r w:rsidRPr="008040F4">
        <w:rPr>
          <w:rFonts w:ascii="Palatino Linotype" w:hAnsi="Palatino Linotype" w:cs="Tahoma"/>
          <w:sz w:val="22"/>
          <w:szCs w:val="22"/>
          <w:lang w:eastAsia="es-MX"/>
        </w:rPr>
        <w:t xml:space="preserve"> • La entidad federativa de nacimiento.</w:t>
      </w:r>
    </w:p>
    <w:p w14:paraId="5A35B139" w14:textId="77777777" w:rsidR="003C4846" w:rsidRPr="008040F4" w:rsidRDefault="003C4846">
      <w:pPr>
        <w:spacing w:line="360" w:lineRule="auto"/>
        <w:contextualSpacing/>
        <w:jc w:val="both"/>
        <w:rPr>
          <w:rFonts w:ascii="Palatino Linotype" w:hAnsi="Palatino Linotype" w:cs="Tahoma"/>
          <w:sz w:val="22"/>
          <w:szCs w:val="22"/>
          <w:lang w:eastAsia="es-MX"/>
        </w:rPr>
      </w:pPr>
    </w:p>
    <w:p w14:paraId="58DCB0CC" w14:textId="77777777" w:rsidR="003C4846" w:rsidRPr="008040F4" w:rsidRDefault="003C4846">
      <w:pPr>
        <w:spacing w:line="360" w:lineRule="auto"/>
        <w:contextualSpacing/>
        <w:jc w:val="both"/>
        <w:rPr>
          <w:rFonts w:ascii="Palatino Linotype" w:hAnsi="Palatino Linotype" w:cs="Tahoma"/>
          <w:sz w:val="22"/>
          <w:szCs w:val="22"/>
          <w:lang w:eastAsia="es-MX"/>
        </w:rPr>
      </w:pPr>
      <w:r w:rsidRPr="008040F4">
        <w:rPr>
          <w:rFonts w:ascii="Palatino Linotype" w:hAnsi="Palatino Linotype" w:cs="Tahoma"/>
          <w:sz w:val="22"/>
          <w:szCs w:val="22"/>
          <w:lang w:eastAsia="es-MX"/>
        </w:rPr>
        <w:t>Los dos últimos elementos de la CURP evitan la duplicidad de la Clave y garantizan su correcta integración.</w:t>
      </w:r>
    </w:p>
    <w:p w14:paraId="25775AD4" w14:textId="77777777" w:rsidR="003C4846" w:rsidRPr="008040F4" w:rsidRDefault="003C4846">
      <w:pPr>
        <w:spacing w:line="360" w:lineRule="auto"/>
        <w:contextualSpacing/>
        <w:jc w:val="both"/>
        <w:rPr>
          <w:rFonts w:ascii="Palatino Linotype" w:hAnsi="Palatino Linotype" w:cs="Tahoma"/>
          <w:sz w:val="22"/>
          <w:szCs w:val="22"/>
          <w:lang w:eastAsia="es-MX"/>
        </w:rPr>
      </w:pPr>
    </w:p>
    <w:p w14:paraId="6EE42CE3" w14:textId="77777777" w:rsidR="003C4846" w:rsidRPr="008040F4" w:rsidRDefault="003C4846">
      <w:pPr>
        <w:spacing w:line="360" w:lineRule="auto"/>
        <w:contextualSpacing/>
        <w:jc w:val="both"/>
        <w:rPr>
          <w:rFonts w:ascii="Palatino Linotype" w:hAnsi="Palatino Linotype" w:cs="Tahoma"/>
          <w:sz w:val="22"/>
          <w:szCs w:val="22"/>
        </w:rPr>
      </w:pPr>
      <w:r w:rsidRPr="008040F4">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29AF14F" w14:textId="77777777" w:rsidR="003C4846" w:rsidRPr="008040F4" w:rsidRDefault="003C4846">
      <w:pPr>
        <w:spacing w:line="360" w:lineRule="auto"/>
        <w:contextualSpacing/>
        <w:jc w:val="both"/>
        <w:rPr>
          <w:rFonts w:ascii="Palatino Linotype" w:hAnsi="Palatino Linotype" w:cs="Tahoma"/>
          <w:sz w:val="22"/>
          <w:szCs w:val="22"/>
        </w:rPr>
      </w:pPr>
    </w:p>
    <w:p w14:paraId="4D282C74" w14:textId="77777777" w:rsidR="003C4846" w:rsidRPr="008040F4" w:rsidRDefault="003C4846">
      <w:pPr>
        <w:spacing w:line="360" w:lineRule="auto"/>
        <w:contextualSpacing/>
        <w:jc w:val="both"/>
        <w:rPr>
          <w:rFonts w:ascii="Palatino Linotype" w:hAnsi="Palatino Linotype" w:cs="Tahoma"/>
          <w:sz w:val="22"/>
          <w:szCs w:val="22"/>
          <w:lang w:eastAsia="es-MX"/>
        </w:rPr>
      </w:pPr>
      <w:r w:rsidRPr="008040F4">
        <w:rPr>
          <w:rFonts w:ascii="Palatino Linotype" w:hAnsi="Palatino Linotype" w:cs="Tahoma"/>
          <w:sz w:val="22"/>
          <w:szCs w:val="22"/>
          <w:lang w:eastAsia="es-MX"/>
        </w:rPr>
        <w:t>Resulta aplicable en la especie, como argumento orientador, el Criterio 3/10, emitido por el INAI.</w:t>
      </w:r>
    </w:p>
    <w:p w14:paraId="193E464B" w14:textId="77777777" w:rsidR="003C4846" w:rsidRPr="008040F4" w:rsidRDefault="003C4846">
      <w:pPr>
        <w:spacing w:line="360" w:lineRule="auto"/>
        <w:contextualSpacing/>
        <w:jc w:val="both"/>
        <w:rPr>
          <w:rFonts w:ascii="Palatino Linotype" w:hAnsi="Palatino Linotype" w:cs="Tahoma"/>
          <w:sz w:val="16"/>
          <w:szCs w:val="22"/>
        </w:rPr>
      </w:pPr>
    </w:p>
    <w:p w14:paraId="051B7128" w14:textId="77777777" w:rsidR="003C4846" w:rsidRPr="008040F4" w:rsidRDefault="003C4846">
      <w:pPr>
        <w:autoSpaceDE w:val="0"/>
        <w:autoSpaceDN w:val="0"/>
        <w:adjustRightInd w:val="0"/>
        <w:spacing w:line="360" w:lineRule="auto"/>
        <w:ind w:left="567" w:right="567"/>
        <w:jc w:val="both"/>
        <w:rPr>
          <w:rFonts w:ascii="Palatino Linotype" w:eastAsia="Calibri" w:hAnsi="Palatino Linotype" w:cs="Tahoma"/>
          <w:color w:val="000000"/>
        </w:rPr>
      </w:pPr>
      <w:r w:rsidRPr="008040F4">
        <w:rPr>
          <w:rFonts w:ascii="Palatino Linotype" w:eastAsia="Calibri" w:hAnsi="Palatino Linotype" w:cs="Tahoma"/>
          <w:b/>
          <w:bCs/>
          <w:color w:val="000000"/>
        </w:rPr>
        <w:t xml:space="preserve">Clave Única de Registro de Población (CURP) es un dato personal confidencial. </w:t>
      </w:r>
      <w:r w:rsidRPr="008040F4">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w:t>
      </w:r>
      <w:r w:rsidRPr="008040F4">
        <w:rPr>
          <w:rFonts w:ascii="Palatino Linotype" w:eastAsia="Calibri" w:hAnsi="Palatino Linotype" w:cs="Tahoma"/>
          <w:color w:val="000000"/>
        </w:rPr>
        <w:lastRenderedPageBreak/>
        <w:t xml:space="preserve">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8040F4">
        <w:rPr>
          <w:rFonts w:ascii="Palatino Linotype" w:eastAsia="Calibri" w:hAnsi="Palatino Linotype" w:cs="Tahoma"/>
          <w:color w:val="000000"/>
        </w:rPr>
        <w:t>el artículos anteriormente señalados</w:t>
      </w:r>
      <w:proofErr w:type="gramEnd"/>
      <w:r w:rsidRPr="008040F4">
        <w:rPr>
          <w:rFonts w:ascii="Palatino Linotype" w:eastAsia="Calibri" w:hAnsi="Palatino Linotype" w:cs="Tahoma"/>
          <w:color w:val="000000"/>
        </w:rPr>
        <w:t xml:space="preserve">. </w:t>
      </w:r>
    </w:p>
    <w:p w14:paraId="08D0D112" w14:textId="77777777" w:rsidR="003C4846" w:rsidRPr="008040F4" w:rsidRDefault="003C4846">
      <w:pPr>
        <w:spacing w:before="240" w:after="240" w:line="360" w:lineRule="auto"/>
        <w:jc w:val="both"/>
        <w:rPr>
          <w:rFonts w:ascii="Palatino Linotype" w:hAnsi="Palatino Linotype" w:cs="Tahoma"/>
          <w:sz w:val="22"/>
          <w:szCs w:val="22"/>
        </w:rPr>
      </w:pPr>
      <w:r w:rsidRPr="008040F4">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4DF1423B" w14:textId="77777777" w:rsidR="003C4846" w:rsidRPr="008040F4" w:rsidRDefault="003C4846" w:rsidP="000A2DAE">
      <w:pPr>
        <w:pStyle w:val="Prrafodelista"/>
        <w:numPr>
          <w:ilvl w:val="0"/>
          <w:numId w:val="6"/>
        </w:numPr>
        <w:spacing w:line="360" w:lineRule="auto"/>
        <w:jc w:val="both"/>
        <w:rPr>
          <w:rFonts w:ascii="Palatino Linotype" w:hAnsi="Palatino Linotype" w:cs="Tahoma"/>
          <w:b/>
          <w:szCs w:val="22"/>
          <w:lang w:eastAsia="es-MX"/>
        </w:rPr>
      </w:pPr>
      <w:r w:rsidRPr="008040F4">
        <w:rPr>
          <w:rFonts w:ascii="Palatino Linotype" w:hAnsi="Palatino Linotype" w:cs="Tahoma"/>
          <w:b/>
          <w:szCs w:val="22"/>
        </w:rPr>
        <w:t>Clave de seguridad social ISSEMYM.</w:t>
      </w:r>
    </w:p>
    <w:p w14:paraId="3B86AF18" w14:textId="77777777" w:rsidR="003C4846" w:rsidRPr="008040F4" w:rsidRDefault="003C4846">
      <w:pPr>
        <w:pStyle w:val="Prrafodelista"/>
        <w:spacing w:line="360" w:lineRule="auto"/>
        <w:jc w:val="both"/>
        <w:rPr>
          <w:rFonts w:ascii="Palatino Linotype" w:hAnsi="Palatino Linotype" w:cs="Tahoma"/>
          <w:szCs w:val="22"/>
          <w:lang w:eastAsia="es-MX"/>
        </w:rPr>
      </w:pPr>
    </w:p>
    <w:p w14:paraId="38F80782" w14:textId="77777777" w:rsidR="003C4846" w:rsidRPr="008040F4" w:rsidRDefault="003C4846">
      <w:pPr>
        <w:spacing w:line="360" w:lineRule="auto"/>
        <w:jc w:val="both"/>
        <w:rPr>
          <w:rFonts w:ascii="Palatino Linotype" w:hAnsi="Palatino Linotype" w:cs="Tahoma"/>
          <w:sz w:val="22"/>
          <w:szCs w:val="22"/>
          <w:lang w:eastAsia="es-MX"/>
        </w:rPr>
      </w:pPr>
      <w:r w:rsidRPr="008040F4">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E44CD43" w14:textId="77777777" w:rsidR="003C4846" w:rsidRPr="008040F4" w:rsidRDefault="003C4846">
      <w:pPr>
        <w:spacing w:line="360" w:lineRule="auto"/>
        <w:jc w:val="both"/>
        <w:rPr>
          <w:rFonts w:ascii="Palatino Linotype" w:hAnsi="Palatino Linotype" w:cs="Tahoma"/>
          <w:sz w:val="22"/>
          <w:szCs w:val="22"/>
          <w:lang w:eastAsia="es-MX"/>
        </w:rPr>
      </w:pPr>
    </w:p>
    <w:p w14:paraId="50833E4F" w14:textId="77777777" w:rsidR="003C4846" w:rsidRPr="008040F4" w:rsidRDefault="003C4846">
      <w:pPr>
        <w:spacing w:line="360" w:lineRule="auto"/>
        <w:jc w:val="both"/>
        <w:rPr>
          <w:rFonts w:ascii="Palatino Linotype" w:hAnsi="Palatino Linotype" w:cs="Tahoma"/>
          <w:sz w:val="22"/>
          <w:szCs w:val="22"/>
          <w:lang w:eastAsia="es-MX"/>
        </w:rPr>
      </w:pPr>
      <w:r w:rsidRPr="008040F4">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8040F4">
        <w:rPr>
          <w:rFonts w:ascii="Palatino Linotype" w:hAnsi="Palatino Linotype" w:cs="Tahoma"/>
          <w:sz w:val="22"/>
          <w:szCs w:val="22"/>
          <w:u w:val="single"/>
          <w:lang w:eastAsia="es-MX"/>
        </w:rPr>
        <w:t xml:space="preserve">se le </w:t>
      </w:r>
      <w:r w:rsidRPr="008040F4">
        <w:rPr>
          <w:rFonts w:ascii="Palatino Linotype" w:hAnsi="Palatino Linotype" w:cs="Tahoma"/>
          <w:sz w:val="22"/>
          <w:szCs w:val="22"/>
          <w:u w:val="single"/>
          <w:lang w:eastAsia="es-MX"/>
        </w:rPr>
        <w:lastRenderedPageBreak/>
        <w:t>asigna una clave para hacer identificable al trabajador con el objetivo de poder proporcionar los servicios que brinda el ISSEMYM.</w:t>
      </w:r>
    </w:p>
    <w:p w14:paraId="55FA34AA" w14:textId="77777777" w:rsidR="003C4846" w:rsidRPr="008040F4" w:rsidRDefault="003C4846">
      <w:pPr>
        <w:pStyle w:val="Prrafodelista"/>
        <w:spacing w:line="360" w:lineRule="auto"/>
        <w:jc w:val="both"/>
        <w:rPr>
          <w:rFonts w:ascii="Palatino Linotype" w:hAnsi="Palatino Linotype" w:cs="Tahoma"/>
          <w:szCs w:val="22"/>
          <w:lang w:eastAsia="es-MX"/>
        </w:rPr>
      </w:pPr>
    </w:p>
    <w:p w14:paraId="7AC34109" w14:textId="77777777" w:rsidR="003C4846" w:rsidRPr="008040F4" w:rsidRDefault="003C4846">
      <w:pPr>
        <w:spacing w:line="360" w:lineRule="auto"/>
        <w:contextualSpacing/>
        <w:jc w:val="both"/>
        <w:rPr>
          <w:rFonts w:ascii="Palatino Linotype" w:hAnsi="Palatino Linotype" w:cs="Tahoma"/>
          <w:sz w:val="22"/>
          <w:szCs w:val="22"/>
          <w:lang w:eastAsia="es-MX"/>
        </w:rPr>
      </w:pPr>
      <w:r w:rsidRPr="008040F4">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2FA2E9F6" w14:textId="77777777" w:rsidR="003C4846" w:rsidRPr="008040F4" w:rsidRDefault="003C4846">
      <w:pPr>
        <w:pStyle w:val="Prrafodelista"/>
        <w:spacing w:line="360" w:lineRule="auto"/>
        <w:jc w:val="both"/>
        <w:rPr>
          <w:rFonts w:ascii="Palatino Linotype" w:hAnsi="Palatino Linotype" w:cs="Tahoma"/>
          <w:szCs w:val="22"/>
          <w:lang w:eastAsia="es-MX"/>
        </w:rPr>
      </w:pPr>
    </w:p>
    <w:p w14:paraId="17F6473B" w14:textId="77777777" w:rsidR="003C4846" w:rsidRPr="008040F4" w:rsidRDefault="003C4846">
      <w:pPr>
        <w:spacing w:line="360" w:lineRule="auto"/>
        <w:contextualSpacing/>
        <w:jc w:val="both"/>
        <w:rPr>
          <w:rFonts w:ascii="Palatino Linotype" w:hAnsi="Palatino Linotype" w:cs="Tahoma"/>
          <w:sz w:val="22"/>
          <w:szCs w:val="22"/>
          <w:lang w:eastAsia="es-MX"/>
        </w:rPr>
      </w:pPr>
      <w:r w:rsidRPr="008040F4">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5E175323" w14:textId="77777777" w:rsidR="003C4846" w:rsidRPr="008040F4" w:rsidRDefault="003C4846">
      <w:pPr>
        <w:spacing w:line="360" w:lineRule="auto"/>
        <w:contextualSpacing/>
        <w:jc w:val="both"/>
        <w:rPr>
          <w:rFonts w:ascii="Palatino Linotype" w:hAnsi="Palatino Linotype" w:cs="Tahoma"/>
          <w:b/>
          <w:sz w:val="22"/>
          <w:szCs w:val="22"/>
        </w:rPr>
      </w:pPr>
    </w:p>
    <w:p w14:paraId="3FDD421A" w14:textId="77777777" w:rsidR="003C4846" w:rsidRPr="008040F4" w:rsidRDefault="003C4846" w:rsidP="000A2DAE">
      <w:pPr>
        <w:pStyle w:val="Prrafodelista"/>
        <w:numPr>
          <w:ilvl w:val="0"/>
          <w:numId w:val="5"/>
        </w:numPr>
        <w:spacing w:line="360" w:lineRule="auto"/>
        <w:ind w:right="-93"/>
        <w:jc w:val="both"/>
        <w:rPr>
          <w:rFonts w:ascii="Palatino Linotype" w:hAnsi="Palatino Linotype" w:cs="Tahoma"/>
          <w:b/>
          <w:szCs w:val="22"/>
        </w:rPr>
      </w:pPr>
      <w:r w:rsidRPr="008040F4">
        <w:rPr>
          <w:rFonts w:ascii="Palatino Linotype" w:hAnsi="Palatino Linotype" w:cs="Tahoma"/>
          <w:b/>
          <w:bCs/>
          <w:iCs/>
          <w:szCs w:val="22"/>
        </w:rPr>
        <w:t>Préstamos o descuentos que se le hagan al servidor público.</w:t>
      </w:r>
    </w:p>
    <w:p w14:paraId="263DB7DD" w14:textId="77777777" w:rsidR="003C4846" w:rsidRPr="008040F4" w:rsidRDefault="003C4846">
      <w:pPr>
        <w:spacing w:line="360" w:lineRule="auto"/>
        <w:ind w:right="-93"/>
        <w:jc w:val="both"/>
        <w:rPr>
          <w:rFonts w:ascii="Palatino Linotype" w:hAnsi="Palatino Linotype" w:cs="Tahoma"/>
          <w:b/>
          <w:bCs/>
          <w:iCs/>
          <w:szCs w:val="22"/>
        </w:rPr>
      </w:pPr>
    </w:p>
    <w:p w14:paraId="28C359A6" w14:textId="77777777" w:rsidR="003C4846" w:rsidRPr="008040F4" w:rsidRDefault="003C4846">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69531044" w14:textId="77777777" w:rsidR="003C4846" w:rsidRPr="008040F4" w:rsidRDefault="003C4846">
      <w:pPr>
        <w:spacing w:line="360" w:lineRule="auto"/>
        <w:ind w:right="-93"/>
        <w:jc w:val="both"/>
        <w:rPr>
          <w:rFonts w:ascii="Palatino Linotype" w:hAnsi="Palatino Linotype" w:cs="Tahoma"/>
          <w:sz w:val="22"/>
          <w:szCs w:val="22"/>
        </w:rPr>
      </w:pPr>
    </w:p>
    <w:p w14:paraId="32A3EE2D" w14:textId="77777777" w:rsidR="003C4846" w:rsidRPr="008040F4" w:rsidRDefault="003C4846">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3199225E" w14:textId="77777777" w:rsidR="003C4846" w:rsidRPr="008040F4" w:rsidRDefault="003C4846">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lastRenderedPageBreak/>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w:t>
      </w:r>
    </w:p>
    <w:p w14:paraId="5AC82D70" w14:textId="77777777" w:rsidR="003C4846" w:rsidRPr="008040F4" w:rsidRDefault="003C4846">
      <w:pPr>
        <w:spacing w:line="360" w:lineRule="auto"/>
        <w:ind w:right="-93"/>
        <w:jc w:val="both"/>
        <w:rPr>
          <w:rFonts w:ascii="Palatino Linotype" w:hAnsi="Palatino Linotype" w:cs="Tahoma"/>
          <w:sz w:val="22"/>
          <w:szCs w:val="22"/>
        </w:rPr>
      </w:pPr>
    </w:p>
    <w:p w14:paraId="4C8411DB" w14:textId="77777777" w:rsidR="003C4846" w:rsidRPr="008040F4" w:rsidRDefault="003C4846">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01ADD52E" w14:textId="77777777" w:rsidR="003C4846" w:rsidRPr="008040F4" w:rsidRDefault="003C4846">
      <w:pPr>
        <w:pStyle w:val="Prrafodelista"/>
        <w:spacing w:line="360" w:lineRule="auto"/>
        <w:ind w:right="-93"/>
        <w:rPr>
          <w:rFonts w:ascii="Palatino Linotype" w:hAnsi="Palatino Linotype" w:cs="Tahoma"/>
          <w:b/>
          <w:szCs w:val="22"/>
        </w:rPr>
      </w:pPr>
    </w:p>
    <w:p w14:paraId="04D7F84B" w14:textId="77777777" w:rsidR="003C4846" w:rsidRPr="008040F4" w:rsidRDefault="003C4846" w:rsidP="000A2DAE">
      <w:pPr>
        <w:pStyle w:val="Prrafodelista"/>
        <w:numPr>
          <w:ilvl w:val="0"/>
          <w:numId w:val="5"/>
        </w:numPr>
        <w:spacing w:line="360" w:lineRule="auto"/>
        <w:ind w:right="-93"/>
        <w:jc w:val="both"/>
        <w:rPr>
          <w:rFonts w:ascii="Palatino Linotype" w:hAnsi="Palatino Linotype" w:cs="Tahoma"/>
          <w:b/>
          <w:szCs w:val="22"/>
        </w:rPr>
      </w:pPr>
      <w:r w:rsidRPr="008040F4">
        <w:rPr>
          <w:rFonts w:ascii="Palatino Linotype" w:hAnsi="Palatino Linotype" w:cs="Tahoma"/>
          <w:b/>
          <w:bCs/>
          <w:iCs/>
          <w:szCs w:val="22"/>
        </w:rPr>
        <w:t>Número de cuenta bancario.</w:t>
      </w:r>
    </w:p>
    <w:p w14:paraId="6C5CF9A9" w14:textId="77777777" w:rsidR="003C4846" w:rsidRPr="008040F4" w:rsidRDefault="003C4846">
      <w:pPr>
        <w:spacing w:line="360" w:lineRule="auto"/>
        <w:ind w:right="-93"/>
        <w:jc w:val="both"/>
        <w:rPr>
          <w:rFonts w:ascii="Palatino Linotype" w:hAnsi="Palatino Linotype" w:cs="Tahoma"/>
          <w:sz w:val="22"/>
          <w:szCs w:val="22"/>
        </w:rPr>
      </w:pPr>
    </w:p>
    <w:p w14:paraId="45E2C3DE" w14:textId="77777777" w:rsidR="003C4846" w:rsidRPr="008040F4" w:rsidRDefault="003C4846">
      <w:pPr>
        <w:spacing w:line="360" w:lineRule="auto"/>
        <w:contextualSpacing/>
        <w:jc w:val="both"/>
        <w:rPr>
          <w:rFonts w:ascii="Palatino Linotype" w:hAnsi="Palatino Linotype" w:cs="Tahoma"/>
          <w:sz w:val="22"/>
          <w:szCs w:val="22"/>
          <w:lang w:eastAsia="es-MX"/>
        </w:rPr>
      </w:pPr>
      <w:r w:rsidRPr="008040F4">
        <w:rPr>
          <w:rFonts w:ascii="Palatino Linotype" w:hAnsi="Palatino Linotype" w:cs="Tahoma"/>
          <w:sz w:val="22"/>
          <w:szCs w:val="22"/>
        </w:rPr>
        <w:t>Como se precisó anteriormente, uno de los requisitos que indica la nómina del OSFEM que se deben agregar es el número de cuenta bancario al que se deposita</w:t>
      </w:r>
      <w:r w:rsidRPr="008040F4">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14:paraId="2780F38B" w14:textId="77777777" w:rsidR="003C4846" w:rsidRPr="008040F4" w:rsidRDefault="003C4846">
      <w:pPr>
        <w:spacing w:line="360" w:lineRule="auto"/>
        <w:contextualSpacing/>
        <w:jc w:val="both"/>
        <w:rPr>
          <w:rFonts w:ascii="Palatino Linotype" w:hAnsi="Palatino Linotype" w:cs="Tahoma"/>
          <w:sz w:val="22"/>
          <w:szCs w:val="22"/>
          <w:lang w:eastAsia="es-MX"/>
        </w:rPr>
      </w:pPr>
    </w:p>
    <w:p w14:paraId="190BD172" w14:textId="77777777" w:rsidR="003C4846" w:rsidRPr="008040F4" w:rsidRDefault="003C4846" w:rsidP="00505A10">
      <w:pPr>
        <w:spacing w:line="360" w:lineRule="auto"/>
        <w:jc w:val="both"/>
        <w:rPr>
          <w:rFonts w:ascii="Palatino Linotype" w:hAnsi="Palatino Linotype" w:cs="Tahoma"/>
          <w:sz w:val="22"/>
          <w:szCs w:val="22"/>
        </w:rPr>
      </w:pPr>
      <w:r w:rsidRPr="008040F4">
        <w:rPr>
          <w:rFonts w:ascii="Palatino Linotype" w:hAnsi="Palatino Linotype" w:cs="Tahoma"/>
          <w:sz w:val="22"/>
          <w:szCs w:val="22"/>
        </w:rPr>
        <w:t xml:space="preserve">Al respecto, en el Criterio 10/17 emitido por el Pleno del Instituto Nacional de Transparencia, Acceso a la Información y Protección de Datos </w:t>
      </w:r>
      <w:proofErr w:type="gramStart"/>
      <w:r w:rsidRPr="008040F4">
        <w:rPr>
          <w:rFonts w:ascii="Palatino Linotype" w:hAnsi="Palatino Linotype" w:cs="Tahoma"/>
          <w:sz w:val="22"/>
          <w:szCs w:val="22"/>
        </w:rPr>
        <w:t>Personales  se</w:t>
      </w:r>
      <w:proofErr w:type="gramEnd"/>
      <w:r w:rsidRPr="008040F4">
        <w:rPr>
          <w:rFonts w:ascii="Palatino Linotype" w:hAnsi="Palatino Linotype" w:cs="Tahoma"/>
          <w:sz w:val="22"/>
          <w:szCs w:val="22"/>
        </w:rPr>
        <w:t xml:space="preserve"> establece lo siguiente:</w:t>
      </w:r>
    </w:p>
    <w:p w14:paraId="756ED3DC" w14:textId="77777777" w:rsidR="003C4846" w:rsidRPr="008040F4" w:rsidRDefault="003C4846" w:rsidP="00505A10">
      <w:pPr>
        <w:spacing w:line="360" w:lineRule="auto"/>
        <w:ind w:left="567" w:right="567"/>
        <w:jc w:val="both"/>
        <w:rPr>
          <w:rFonts w:ascii="Palatino Linotype" w:hAnsi="Palatino Linotype" w:cs="Tahoma"/>
          <w:sz w:val="22"/>
        </w:rPr>
      </w:pPr>
    </w:p>
    <w:p w14:paraId="37C289C5" w14:textId="77777777" w:rsidR="003C4846" w:rsidRPr="008040F4" w:rsidRDefault="003C4846" w:rsidP="00505A10">
      <w:pPr>
        <w:spacing w:line="360" w:lineRule="auto"/>
        <w:ind w:left="567" w:right="567"/>
        <w:jc w:val="both"/>
        <w:rPr>
          <w:rFonts w:ascii="Palatino Linotype" w:hAnsi="Palatino Linotype" w:cs="Tahoma"/>
        </w:rPr>
      </w:pPr>
      <w:r w:rsidRPr="008040F4">
        <w:rPr>
          <w:rFonts w:ascii="Palatino Linotype" w:hAnsi="Palatino Linotype" w:cs="Tahoma"/>
        </w:rPr>
        <w:t>“</w:t>
      </w:r>
      <w:r w:rsidRPr="008040F4">
        <w:rPr>
          <w:rFonts w:ascii="Palatino Linotype" w:hAnsi="Palatino Linotype" w:cs="Tahoma"/>
          <w:b/>
        </w:rPr>
        <w:t>Cuentas bancarias y/o CLABE interbancaria de personas físicas y morales privadas.</w:t>
      </w:r>
      <w:r w:rsidRPr="008040F4">
        <w:rPr>
          <w:rFonts w:ascii="Palatino Linotype" w:hAnsi="Palatino Linotype" w:cs="Tahoma"/>
        </w:rPr>
        <w:t xml:space="preserve"> El número de cuenta bancaria y/o CLABE interbancaria de particulares es información confidencial, al tratarse de un conjunto de caracteres numéricos utilizados por los grupos </w:t>
      </w:r>
      <w:r w:rsidRPr="008040F4">
        <w:rPr>
          <w:rFonts w:ascii="Palatino Linotype" w:hAnsi="Palatino Linotype" w:cs="Tahoma"/>
        </w:rPr>
        <w:lastRenderedPageBreak/>
        <w:t>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D2C254E" w14:textId="77777777" w:rsidR="003C4846" w:rsidRPr="008040F4" w:rsidRDefault="003C4846">
      <w:pPr>
        <w:spacing w:line="360" w:lineRule="auto"/>
        <w:contextualSpacing/>
        <w:jc w:val="both"/>
        <w:rPr>
          <w:rFonts w:ascii="Palatino Linotype" w:hAnsi="Palatino Linotype" w:cs="Tahoma"/>
          <w:sz w:val="22"/>
          <w:szCs w:val="22"/>
          <w:lang w:eastAsia="es-MX"/>
        </w:rPr>
      </w:pPr>
    </w:p>
    <w:p w14:paraId="619FF9E6" w14:textId="77777777" w:rsidR="003C4846" w:rsidRPr="008040F4" w:rsidRDefault="003C4846">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8040F4">
        <w:rPr>
          <w:rFonts w:ascii="Palatino Linotype" w:hAnsi="Palatino Linotype" w:cs="Tahoma"/>
          <w:sz w:val="22"/>
          <w:szCs w:val="22"/>
        </w:rPr>
        <w:t>artículo 143, fracción I de la Ley de Transparencia y Acceso a la Información Pública del Estado de México y Municipios.</w:t>
      </w:r>
    </w:p>
    <w:p w14:paraId="5142E138" w14:textId="77777777" w:rsidR="003C4846" w:rsidRPr="008040F4" w:rsidRDefault="003C4846">
      <w:pPr>
        <w:spacing w:line="360" w:lineRule="auto"/>
        <w:contextualSpacing/>
        <w:jc w:val="both"/>
        <w:rPr>
          <w:rFonts w:ascii="Palatino Linotype" w:hAnsi="Palatino Linotype" w:cs="Tahoma"/>
          <w:sz w:val="22"/>
          <w:szCs w:val="22"/>
          <w:lang w:eastAsia="es-MX"/>
        </w:rPr>
      </w:pPr>
    </w:p>
    <w:p w14:paraId="0DC6F411" w14:textId="35A1BA60" w:rsidR="003C4846" w:rsidRPr="008040F4" w:rsidRDefault="003C4846">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t xml:space="preserve">Ahora bien, en armonía entre los principios constitucionales de máxima publicidad y de protección de datos personales, </w:t>
      </w:r>
      <w:r w:rsidR="00C23D38" w:rsidRPr="008040F4">
        <w:rPr>
          <w:rFonts w:ascii="Palatino Linotype" w:hAnsi="Palatino Linotype" w:cs="Tahoma"/>
          <w:b/>
          <w:sz w:val="22"/>
          <w:szCs w:val="22"/>
        </w:rPr>
        <w:t xml:space="preserve">se debe entregar los recibos de </w:t>
      </w:r>
      <w:r w:rsidR="00873894" w:rsidRPr="008040F4">
        <w:rPr>
          <w:rFonts w:ascii="Palatino Linotype" w:hAnsi="Palatino Linotype" w:cs="Tahoma"/>
          <w:b/>
          <w:sz w:val="22"/>
          <w:szCs w:val="22"/>
        </w:rPr>
        <w:t>nómi</w:t>
      </w:r>
      <w:r w:rsidR="00C23D38" w:rsidRPr="008040F4">
        <w:rPr>
          <w:rFonts w:ascii="Palatino Linotype" w:hAnsi="Palatino Linotype" w:cs="Tahoma"/>
          <w:b/>
          <w:sz w:val="22"/>
          <w:szCs w:val="22"/>
        </w:rPr>
        <w:t xml:space="preserve">na </w:t>
      </w:r>
      <w:r w:rsidRPr="008040F4">
        <w:rPr>
          <w:rFonts w:ascii="Palatino Linotype" w:hAnsi="Palatino Linotype" w:cs="Tahoma"/>
          <w:b/>
          <w:sz w:val="22"/>
          <w:szCs w:val="22"/>
        </w:rPr>
        <w:t>en versión pública en la que se suprima aquella información relacionada con la vida privada de los particulares</w:t>
      </w:r>
      <w:r w:rsidRPr="008040F4">
        <w:rPr>
          <w:rFonts w:ascii="Palatino Linotype" w:hAnsi="Palatino Linotype" w:cs="Tahoma"/>
          <w:sz w:val="22"/>
          <w:szCs w:val="22"/>
        </w:rPr>
        <w:t xml:space="preserve">, </w:t>
      </w:r>
      <w:r w:rsidR="00AC12C5" w:rsidRPr="008040F4">
        <w:rPr>
          <w:rFonts w:ascii="Palatino Linotype" w:hAnsi="Palatino Linotype" w:cs="Tahoma"/>
          <w:sz w:val="22"/>
          <w:szCs w:val="22"/>
        </w:rPr>
        <w:t>clasificación que también deberá ser confirmada por el Comité de Transparencia</w:t>
      </w:r>
      <w:r w:rsidRPr="008040F4">
        <w:rPr>
          <w:rFonts w:ascii="Palatino Linotype" w:hAnsi="Palatino Linotype" w:cs="Tahoma"/>
          <w:sz w:val="22"/>
          <w:szCs w:val="22"/>
        </w:rPr>
        <w:t>.</w:t>
      </w:r>
    </w:p>
    <w:p w14:paraId="107CFB63" w14:textId="77777777" w:rsidR="00D67CDB" w:rsidRPr="008040F4" w:rsidRDefault="00D67CDB">
      <w:pPr>
        <w:spacing w:line="360" w:lineRule="auto"/>
        <w:ind w:right="-93"/>
        <w:jc w:val="both"/>
        <w:rPr>
          <w:rFonts w:ascii="Palatino Linotype" w:hAnsi="Palatino Linotype" w:cs="Tahoma"/>
          <w:sz w:val="22"/>
          <w:szCs w:val="22"/>
        </w:rPr>
      </w:pPr>
    </w:p>
    <w:p w14:paraId="4C81CA6C" w14:textId="4682CEAE" w:rsidR="00A5220F" w:rsidRPr="008040F4" w:rsidRDefault="00E5028F" w:rsidP="000A2DAE">
      <w:pPr>
        <w:pStyle w:val="Prrafodelista"/>
        <w:numPr>
          <w:ilvl w:val="0"/>
          <w:numId w:val="14"/>
        </w:numPr>
        <w:spacing w:line="360" w:lineRule="auto"/>
        <w:ind w:right="-93"/>
        <w:jc w:val="both"/>
        <w:rPr>
          <w:rFonts w:ascii="Palatino Linotype" w:hAnsi="Palatino Linotype" w:cs="Tahoma"/>
          <w:szCs w:val="22"/>
        </w:rPr>
      </w:pPr>
      <w:r w:rsidRPr="008040F4">
        <w:rPr>
          <w:rFonts w:ascii="Palatino Linotype" w:eastAsia="Calibri" w:hAnsi="Palatino Linotype" w:cs="Tahoma"/>
          <w:b/>
          <w:bCs/>
          <w:szCs w:val="22"/>
          <w:lang w:eastAsia="en-US"/>
        </w:rPr>
        <w:t xml:space="preserve">Análisis de información sobre el </w:t>
      </w:r>
      <w:r w:rsidRPr="008040F4">
        <w:rPr>
          <w:rFonts w:ascii="Palatino Linotype" w:eastAsia="Calibri" w:hAnsi="Palatino Linotype" w:cs="Tahoma"/>
          <w:b/>
          <w:bCs/>
          <w:i/>
          <w:szCs w:val="22"/>
          <w:lang w:eastAsia="en-US"/>
        </w:rPr>
        <w:t>currículum vítae</w:t>
      </w:r>
      <w:r w:rsidRPr="008040F4">
        <w:rPr>
          <w:rFonts w:ascii="Palatino Linotype" w:eastAsia="Calibri" w:hAnsi="Palatino Linotype" w:cs="Tahoma"/>
          <w:b/>
          <w:bCs/>
          <w:szCs w:val="22"/>
          <w:lang w:eastAsia="en-US"/>
        </w:rPr>
        <w:t xml:space="preserve"> del </w:t>
      </w:r>
      <w:proofErr w:type="gramStart"/>
      <w:r w:rsidRPr="008040F4">
        <w:rPr>
          <w:rFonts w:ascii="Palatino Linotype" w:eastAsia="Calibri" w:hAnsi="Palatino Linotype" w:cs="Tahoma"/>
          <w:b/>
          <w:bCs/>
          <w:szCs w:val="22"/>
          <w:lang w:eastAsia="en-US"/>
        </w:rPr>
        <w:t>Director</w:t>
      </w:r>
      <w:proofErr w:type="gramEnd"/>
      <w:r w:rsidRPr="008040F4">
        <w:rPr>
          <w:rFonts w:ascii="Palatino Linotype" w:eastAsia="Calibri" w:hAnsi="Palatino Linotype" w:cs="Tahoma"/>
          <w:b/>
          <w:bCs/>
          <w:szCs w:val="22"/>
          <w:lang w:eastAsia="en-US"/>
        </w:rPr>
        <w:t xml:space="preserve"> del OPDAPAS de Chicoloapan con el documento que acredite su nivel académico.</w:t>
      </w:r>
    </w:p>
    <w:p w14:paraId="38675D85" w14:textId="77777777" w:rsidR="00E5028F" w:rsidRPr="008040F4" w:rsidRDefault="00E5028F" w:rsidP="00E5028F">
      <w:pPr>
        <w:spacing w:line="360" w:lineRule="auto"/>
        <w:ind w:right="-93"/>
        <w:jc w:val="both"/>
        <w:rPr>
          <w:rFonts w:ascii="Palatino Linotype" w:hAnsi="Palatino Linotype" w:cs="Tahoma"/>
          <w:sz w:val="22"/>
          <w:szCs w:val="22"/>
        </w:rPr>
      </w:pPr>
    </w:p>
    <w:p w14:paraId="1098C215" w14:textId="77777777" w:rsidR="00F05ACF" w:rsidRPr="008040F4" w:rsidRDefault="00E5028F" w:rsidP="00E5028F">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lastRenderedPageBreak/>
        <w:t xml:space="preserve">Se consideran datos </w:t>
      </w:r>
      <w:r w:rsidR="003F5FFE" w:rsidRPr="008040F4">
        <w:rPr>
          <w:rFonts w:ascii="Palatino Linotype" w:hAnsi="Palatino Linotype" w:cs="Tahoma"/>
          <w:sz w:val="22"/>
          <w:szCs w:val="22"/>
        </w:rPr>
        <w:t xml:space="preserve">personales </w:t>
      </w:r>
      <w:r w:rsidRPr="008040F4">
        <w:rPr>
          <w:rFonts w:ascii="Palatino Linotype" w:hAnsi="Palatino Linotype" w:cs="Tahoma"/>
          <w:sz w:val="22"/>
          <w:szCs w:val="22"/>
        </w:rPr>
        <w:t>de los documentos</w:t>
      </w:r>
      <w:r w:rsidR="00F05ACF" w:rsidRPr="008040F4">
        <w:rPr>
          <w:rFonts w:ascii="Palatino Linotype" w:hAnsi="Palatino Linotype" w:cs="Tahoma"/>
          <w:sz w:val="22"/>
          <w:szCs w:val="22"/>
        </w:rPr>
        <w:t xml:space="preserve"> que dan cuenta de la trayectoria académica, profesional, laboral, así como todos aquellos que acrediten su capacidad, habilidades o pericia para ocupar el cargo público o desempeñar la función que se le </w:t>
      </w:r>
      <w:proofErr w:type="gramStart"/>
      <w:r w:rsidR="00F05ACF" w:rsidRPr="008040F4">
        <w:rPr>
          <w:rFonts w:ascii="Palatino Linotype" w:hAnsi="Palatino Linotype" w:cs="Tahoma"/>
          <w:sz w:val="22"/>
          <w:szCs w:val="22"/>
        </w:rPr>
        <w:t xml:space="preserve">encomienda, </w:t>
      </w:r>
      <w:r w:rsidRPr="008040F4">
        <w:rPr>
          <w:rFonts w:ascii="Palatino Linotype" w:hAnsi="Palatino Linotype" w:cs="Tahoma"/>
          <w:sz w:val="22"/>
          <w:szCs w:val="22"/>
        </w:rPr>
        <w:t xml:space="preserve"> los</w:t>
      </w:r>
      <w:proofErr w:type="gramEnd"/>
      <w:r w:rsidRPr="008040F4">
        <w:rPr>
          <w:rFonts w:ascii="Palatino Linotype" w:hAnsi="Palatino Linotype" w:cs="Tahoma"/>
          <w:sz w:val="22"/>
          <w:szCs w:val="22"/>
        </w:rPr>
        <w:t xml:space="preserve"> siguientes</w:t>
      </w:r>
      <w:r w:rsidR="00F05ACF" w:rsidRPr="008040F4">
        <w:rPr>
          <w:rFonts w:ascii="Palatino Linotype" w:hAnsi="Palatino Linotype" w:cs="Tahoma"/>
          <w:sz w:val="22"/>
          <w:szCs w:val="22"/>
        </w:rPr>
        <w:t>:</w:t>
      </w:r>
    </w:p>
    <w:p w14:paraId="1781911B" w14:textId="4F5A5D72" w:rsidR="00E5028F" w:rsidRPr="008040F4" w:rsidRDefault="00E5028F" w:rsidP="00E5028F">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t xml:space="preserve"> </w:t>
      </w:r>
    </w:p>
    <w:p w14:paraId="60A86EFB" w14:textId="4D34D0FC" w:rsidR="00E5028F" w:rsidRPr="008040F4" w:rsidRDefault="00E5028F" w:rsidP="000A2DAE">
      <w:pPr>
        <w:pStyle w:val="Prrafodelista"/>
        <w:numPr>
          <w:ilvl w:val="0"/>
          <w:numId w:val="13"/>
        </w:numPr>
        <w:spacing w:line="360" w:lineRule="auto"/>
        <w:ind w:right="-93"/>
        <w:jc w:val="both"/>
        <w:rPr>
          <w:rFonts w:ascii="Palatino Linotype" w:hAnsi="Palatino Linotype" w:cs="Tahoma"/>
          <w:b/>
          <w:szCs w:val="22"/>
        </w:rPr>
      </w:pPr>
      <w:r w:rsidRPr="008040F4">
        <w:rPr>
          <w:rFonts w:ascii="Palatino Linotype" w:hAnsi="Palatino Linotype" w:cs="Tahoma"/>
          <w:b/>
          <w:szCs w:val="22"/>
        </w:rPr>
        <w:t>Nacionalidad y Edad.</w:t>
      </w:r>
    </w:p>
    <w:p w14:paraId="38B67989" w14:textId="77777777" w:rsidR="00E5028F" w:rsidRPr="008040F4" w:rsidRDefault="00E5028F" w:rsidP="00E5028F">
      <w:pPr>
        <w:spacing w:line="360" w:lineRule="auto"/>
        <w:ind w:right="-93"/>
        <w:jc w:val="both"/>
        <w:rPr>
          <w:rFonts w:ascii="Palatino Linotype" w:hAnsi="Palatino Linotype" w:cs="Tahoma"/>
          <w:sz w:val="22"/>
          <w:szCs w:val="22"/>
        </w:rPr>
      </w:pPr>
    </w:p>
    <w:p w14:paraId="4B615B41" w14:textId="77777777" w:rsidR="00E5028F" w:rsidRPr="008040F4" w:rsidRDefault="00E5028F" w:rsidP="00E5028F">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t>La edad, corresponde al número de años que tiene de vida una persona, contados a partir de la fecha de su nacimiento.</w:t>
      </w:r>
    </w:p>
    <w:p w14:paraId="70F6A853" w14:textId="77777777" w:rsidR="00E5028F" w:rsidRPr="008040F4" w:rsidRDefault="00E5028F" w:rsidP="00E5028F">
      <w:pPr>
        <w:spacing w:line="360" w:lineRule="auto"/>
        <w:ind w:right="-93"/>
        <w:jc w:val="both"/>
        <w:rPr>
          <w:rFonts w:ascii="Palatino Linotype" w:hAnsi="Palatino Linotype" w:cs="Tahoma"/>
          <w:sz w:val="22"/>
          <w:szCs w:val="22"/>
        </w:rPr>
      </w:pPr>
    </w:p>
    <w:p w14:paraId="41A45E94" w14:textId="77777777" w:rsidR="00E5028F" w:rsidRPr="008040F4" w:rsidRDefault="00E5028F" w:rsidP="00E5028F">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t>El lugar de nacimiento, corresponde a la Entidad o País donde la persona dio inicio a su vida, ambos datos, tanto la edad como el lugar de nacimiento se registran en un acta de nacimiento, de acuerdo a lo señalado en el artículo 3.10 del Código Civil del Estado de México. Ambos datos personales hacen identificado e identificable a su titular, motivo por el cual corresponden a la categoría de datos personales.</w:t>
      </w:r>
    </w:p>
    <w:p w14:paraId="59CD394B" w14:textId="77777777" w:rsidR="00E5028F" w:rsidRPr="008040F4" w:rsidRDefault="00E5028F" w:rsidP="00E5028F">
      <w:pPr>
        <w:spacing w:line="360" w:lineRule="auto"/>
        <w:ind w:right="-93"/>
        <w:jc w:val="both"/>
        <w:rPr>
          <w:rFonts w:ascii="Palatino Linotype" w:hAnsi="Palatino Linotype" w:cs="Tahoma"/>
          <w:sz w:val="22"/>
          <w:szCs w:val="22"/>
        </w:rPr>
      </w:pPr>
    </w:p>
    <w:p w14:paraId="311BD0CF" w14:textId="77777777" w:rsidR="00E5028F" w:rsidRPr="008040F4" w:rsidRDefault="00E5028F" w:rsidP="00E5028F">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t xml:space="preserve">En un razonamiento simple, ambos corresponden a la vida privada de una persona; por lo anterior, se trata de información confidencial de conformidad con el artículo 143, fracción I de la Ley de Transparencia y Acceso a la Información Pública del Estado de México y Municipios y se </w:t>
      </w:r>
      <w:proofErr w:type="gramStart"/>
      <w:r w:rsidRPr="008040F4">
        <w:rPr>
          <w:rFonts w:ascii="Palatino Linotype" w:hAnsi="Palatino Linotype" w:cs="Tahoma"/>
          <w:sz w:val="22"/>
          <w:szCs w:val="22"/>
        </w:rPr>
        <w:t>aprueba  su</w:t>
      </w:r>
      <w:proofErr w:type="gramEnd"/>
      <w:r w:rsidRPr="008040F4">
        <w:rPr>
          <w:rFonts w:ascii="Palatino Linotype" w:hAnsi="Palatino Linotype" w:cs="Tahoma"/>
          <w:sz w:val="22"/>
          <w:szCs w:val="22"/>
        </w:rPr>
        <w:t xml:space="preserve"> eliminación de las versiones públicas.</w:t>
      </w:r>
    </w:p>
    <w:p w14:paraId="13265185" w14:textId="77777777" w:rsidR="00E5028F" w:rsidRPr="008040F4" w:rsidRDefault="00E5028F" w:rsidP="00E5028F">
      <w:pPr>
        <w:spacing w:line="360" w:lineRule="auto"/>
        <w:ind w:right="-93"/>
        <w:jc w:val="both"/>
        <w:rPr>
          <w:rFonts w:ascii="Palatino Linotype" w:hAnsi="Palatino Linotype" w:cs="Tahoma"/>
          <w:sz w:val="22"/>
          <w:szCs w:val="22"/>
        </w:rPr>
      </w:pPr>
    </w:p>
    <w:p w14:paraId="40121742" w14:textId="77777777" w:rsidR="00E5028F" w:rsidRPr="008040F4" w:rsidRDefault="00E5028F" w:rsidP="00E5028F">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t>Sin embargo, en aquellos casos en que haber nacido en algún lugar determinado o tener una edad mínima, son requisitos para acceder a un cargo dentro del servicio público, queda de manifiesto el interés público. Por lo que, en caso de la edad o nacionalidad sean un requisito indispensable para ocupar el cargo, de conformidad con las leyes aplicables, deberá dejarse visible el dato respectivo.</w:t>
      </w:r>
    </w:p>
    <w:p w14:paraId="20D43A0E" w14:textId="77777777" w:rsidR="00F05ACF" w:rsidRPr="008040F4" w:rsidRDefault="00F05ACF" w:rsidP="00F05ACF">
      <w:pPr>
        <w:spacing w:line="360" w:lineRule="auto"/>
        <w:ind w:right="-93"/>
        <w:jc w:val="both"/>
        <w:rPr>
          <w:rFonts w:ascii="Palatino Linotype" w:hAnsi="Palatino Linotype" w:cs="Tahoma"/>
          <w:b/>
          <w:sz w:val="22"/>
          <w:szCs w:val="22"/>
        </w:rPr>
      </w:pPr>
    </w:p>
    <w:p w14:paraId="2677C6E8" w14:textId="47A3DE73" w:rsidR="00E5028F" w:rsidRPr="008040F4" w:rsidRDefault="00E5028F" w:rsidP="000A2DAE">
      <w:pPr>
        <w:pStyle w:val="Prrafodelista"/>
        <w:numPr>
          <w:ilvl w:val="0"/>
          <w:numId w:val="13"/>
        </w:numPr>
        <w:spacing w:line="360" w:lineRule="auto"/>
        <w:ind w:right="-93"/>
        <w:jc w:val="both"/>
        <w:rPr>
          <w:rFonts w:ascii="Palatino Linotype" w:hAnsi="Palatino Linotype" w:cs="Tahoma"/>
          <w:b/>
          <w:szCs w:val="22"/>
        </w:rPr>
      </w:pPr>
      <w:r w:rsidRPr="008040F4">
        <w:rPr>
          <w:rFonts w:ascii="Palatino Linotype" w:hAnsi="Palatino Linotype" w:cs="Tahoma"/>
          <w:b/>
          <w:szCs w:val="22"/>
        </w:rPr>
        <w:t>Estado civil.</w:t>
      </w:r>
    </w:p>
    <w:p w14:paraId="5C16847A" w14:textId="77777777" w:rsidR="00E5028F" w:rsidRPr="008040F4" w:rsidRDefault="00E5028F" w:rsidP="00E5028F">
      <w:pPr>
        <w:spacing w:line="360" w:lineRule="auto"/>
        <w:ind w:right="-93"/>
        <w:jc w:val="both"/>
        <w:rPr>
          <w:rFonts w:ascii="Palatino Linotype" w:hAnsi="Palatino Linotype" w:cs="Tahoma"/>
          <w:sz w:val="22"/>
          <w:szCs w:val="22"/>
        </w:rPr>
      </w:pPr>
    </w:p>
    <w:p w14:paraId="66E5201F" w14:textId="77777777" w:rsidR="00E5028F" w:rsidRPr="008040F4" w:rsidRDefault="00E5028F" w:rsidP="00E5028F">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t xml:space="preserve">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w:t>
      </w:r>
      <w:proofErr w:type="gramStart"/>
      <w:r w:rsidRPr="008040F4">
        <w:rPr>
          <w:rFonts w:ascii="Palatino Linotype" w:hAnsi="Palatino Linotype" w:cs="Tahoma"/>
          <w:sz w:val="22"/>
          <w:szCs w:val="22"/>
        </w:rPr>
        <w:t>ya que</w:t>
      </w:r>
      <w:proofErr w:type="gramEnd"/>
      <w:r w:rsidRPr="008040F4">
        <w:rPr>
          <w:rFonts w:ascii="Palatino Linotype" w:hAnsi="Palatino Linotype" w:cs="Tahoma"/>
          <w:sz w:val="22"/>
          <w:szCs w:val="22"/>
        </w:rPr>
        <w:t xml:space="preserve"> para acceder a un cargo público, el estado civil de las personas es irrelevante, ya que tener uno u otro no influye en el mejor o menor desempeño de un cargo público.</w:t>
      </w:r>
    </w:p>
    <w:p w14:paraId="7F0E435D" w14:textId="77777777" w:rsidR="00E5028F" w:rsidRPr="008040F4" w:rsidRDefault="00E5028F" w:rsidP="00E5028F">
      <w:pPr>
        <w:spacing w:line="360" w:lineRule="auto"/>
        <w:ind w:right="-93"/>
        <w:jc w:val="both"/>
        <w:rPr>
          <w:rFonts w:ascii="Palatino Linotype" w:hAnsi="Palatino Linotype" w:cs="Tahoma"/>
          <w:sz w:val="22"/>
          <w:szCs w:val="22"/>
        </w:rPr>
      </w:pPr>
    </w:p>
    <w:p w14:paraId="2A3F81C7" w14:textId="613B3B86" w:rsidR="00A5220F" w:rsidRPr="008040F4" w:rsidRDefault="00E5028F" w:rsidP="00E5028F">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1F3B1DA4" w14:textId="77777777" w:rsidR="00F05ACF" w:rsidRPr="008040F4" w:rsidRDefault="00F05ACF" w:rsidP="00E5028F">
      <w:pPr>
        <w:spacing w:line="360" w:lineRule="auto"/>
        <w:ind w:right="-93"/>
        <w:jc w:val="both"/>
        <w:rPr>
          <w:rFonts w:ascii="Palatino Linotype" w:hAnsi="Palatino Linotype" w:cs="Tahoma"/>
          <w:sz w:val="22"/>
          <w:szCs w:val="22"/>
        </w:rPr>
      </w:pPr>
    </w:p>
    <w:p w14:paraId="39ECDE5E" w14:textId="39F23416" w:rsidR="00F05ACF" w:rsidRPr="008040F4" w:rsidRDefault="00F05ACF" w:rsidP="000A2DAE">
      <w:pPr>
        <w:pStyle w:val="Prrafodelista"/>
        <w:numPr>
          <w:ilvl w:val="0"/>
          <w:numId w:val="13"/>
        </w:numPr>
        <w:spacing w:line="360" w:lineRule="auto"/>
        <w:ind w:right="-93"/>
        <w:jc w:val="both"/>
        <w:rPr>
          <w:rFonts w:ascii="Palatino Linotype" w:hAnsi="Palatino Linotype" w:cs="Tahoma"/>
          <w:szCs w:val="22"/>
        </w:rPr>
      </w:pPr>
      <w:r w:rsidRPr="008040F4">
        <w:rPr>
          <w:rFonts w:ascii="Palatino Linotype" w:eastAsia="Calibri" w:hAnsi="Palatino Linotype" w:cs="Tahoma"/>
          <w:b/>
          <w:bCs/>
          <w:szCs w:val="22"/>
          <w:lang w:val="es-ES" w:eastAsia="en-US"/>
        </w:rPr>
        <w:t xml:space="preserve">CURP y RFC </w:t>
      </w:r>
    </w:p>
    <w:p w14:paraId="248DF809" w14:textId="77777777" w:rsidR="003C4846" w:rsidRPr="008040F4" w:rsidRDefault="003C4846">
      <w:pPr>
        <w:spacing w:line="360" w:lineRule="auto"/>
        <w:ind w:right="-93"/>
        <w:jc w:val="both"/>
        <w:rPr>
          <w:rFonts w:ascii="Palatino Linotype" w:hAnsi="Palatino Linotype" w:cs="Tahoma"/>
          <w:sz w:val="22"/>
          <w:szCs w:val="22"/>
        </w:rPr>
      </w:pPr>
    </w:p>
    <w:p w14:paraId="76531799" w14:textId="069BFEB7" w:rsidR="00F05ACF" w:rsidRPr="008040F4" w:rsidRDefault="00F05ACF">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t xml:space="preserve">Debido a que ya se analizaron </w:t>
      </w:r>
      <w:r w:rsidR="00A246AD" w:rsidRPr="008040F4">
        <w:rPr>
          <w:rFonts w:ascii="Palatino Linotype" w:hAnsi="Palatino Linotype" w:cs="Tahoma"/>
          <w:sz w:val="22"/>
          <w:szCs w:val="22"/>
        </w:rPr>
        <w:t xml:space="preserve">en </w:t>
      </w:r>
      <w:r w:rsidRPr="008040F4">
        <w:rPr>
          <w:rFonts w:ascii="Palatino Linotype" w:hAnsi="Palatino Linotype" w:cs="Tahoma"/>
          <w:sz w:val="22"/>
          <w:szCs w:val="22"/>
        </w:rPr>
        <w:t>el apartado anterior, solo se enuncian para que en el caso</w:t>
      </w:r>
      <w:r w:rsidR="006F4D0B" w:rsidRPr="008040F4">
        <w:rPr>
          <w:rFonts w:ascii="Palatino Linotype" w:hAnsi="Palatino Linotype" w:cs="Tahoma"/>
          <w:sz w:val="22"/>
          <w:szCs w:val="22"/>
        </w:rPr>
        <w:t xml:space="preserve"> de contar con los mismos </w:t>
      </w:r>
      <w:proofErr w:type="gramStart"/>
      <w:r w:rsidR="006F4D0B" w:rsidRPr="008040F4">
        <w:rPr>
          <w:rFonts w:ascii="Palatino Linotype" w:hAnsi="Palatino Linotype" w:cs="Tahoma"/>
          <w:sz w:val="22"/>
          <w:szCs w:val="22"/>
        </w:rPr>
        <w:t>en  el</w:t>
      </w:r>
      <w:proofErr w:type="gramEnd"/>
      <w:r w:rsidR="006F4D0B" w:rsidRPr="008040F4">
        <w:rPr>
          <w:rFonts w:ascii="Palatino Linotype" w:hAnsi="Palatino Linotype" w:cs="Tahoma"/>
          <w:sz w:val="22"/>
          <w:szCs w:val="22"/>
        </w:rPr>
        <w:t xml:space="preserve"> documento o documentos donde conste la trayectoria profesional o académica del servidor público,</w:t>
      </w:r>
      <w:r w:rsidR="006F4D0B" w:rsidRPr="008040F4">
        <w:rPr>
          <w:rFonts w:ascii="Palatino Linotype" w:hAnsi="Palatino Linotype" w:cs="Tahoma"/>
          <w:i/>
          <w:sz w:val="22"/>
          <w:szCs w:val="22"/>
        </w:rPr>
        <w:t xml:space="preserve"> </w:t>
      </w:r>
      <w:r w:rsidR="00A246AD" w:rsidRPr="008040F4">
        <w:rPr>
          <w:rFonts w:ascii="Palatino Linotype" w:hAnsi="Palatino Linotype" w:cs="Tahoma"/>
          <w:sz w:val="22"/>
          <w:szCs w:val="22"/>
        </w:rPr>
        <w:t>se supriman para evitar divulgar información confidencial.</w:t>
      </w:r>
    </w:p>
    <w:p w14:paraId="2774A2ED" w14:textId="77777777" w:rsidR="00F05ACF" w:rsidRPr="008040F4" w:rsidRDefault="00F05ACF">
      <w:pPr>
        <w:spacing w:line="360" w:lineRule="auto"/>
        <w:ind w:right="-93"/>
        <w:jc w:val="both"/>
        <w:rPr>
          <w:rFonts w:ascii="Palatino Linotype" w:hAnsi="Palatino Linotype" w:cs="Tahoma"/>
          <w:sz w:val="22"/>
          <w:szCs w:val="22"/>
        </w:rPr>
      </w:pPr>
    </w:p>
    <w:p w14:paraId="57BB3AF3" w14:textId="77777777" w:rsidR="00F05ACF" w:rsidRPr="008040F4" w:rsidRDefault="00F05ACF" w:rsidP="000A2DAE">
      <w:pPr>
        <w:pStyle w:val="Prrafodelista"/>
        <w:numPr>
          <w:ilvl w:val="0"/>
          <w:numId w:val="15"/>
        </w:numPr>
        <w:spacing w:line="360" w:lineRule="auto"/>
        <w:jc w:val="both"/>
        <w:rPr>
          <w:rFonts w:ascii="Palatino Linotype" w:eastAsia="Calibri" w:hAnsi="Palatino Linotype" w:cs="Tahoma"/>
          <w:b/>
          <w:bCs/>
          <w:szCs w:val="22"/>
          <w:lang w:val="es-ES" w:eastAsia="en-US"/>
        </w:rPr>
      </w:pPr>
      <w:r w:rsidRPr="008040F4">
        <w:rPr>
          <w:rFonts w:ascii="Palatino Linotype" w:eastAsia="Calibri" w:hAnsi="Palatino Linotype" w:cs="Tahoma"/>
          <w:b/>
          <w:bCs/>
          <w:szCs w:val="22"/>
          <w:lang w:val="es-ES" w:eastAsia="en-US"/>
        </w:rPr>
        <w:t>Domicilio</w:t>
      </w:r>
    </w:p>
    <w:p w14:paraId="44D16D32" w14:textId="77777777" w:rsidR="00F05ACF" w:rsidRPr="008040F4" w:rsidRDefault="00F05ACF" w:rsidP="00F05ACF">
      <w:pPr>
        <w:spacing w:line="360" w:lineRule="auto"/>
        <w:jc w:val="both"/>
        <w:rPr>
          <w:rFonts w:ascii="Palatino Linotype" w:eastAsia="Calibri" w:hAnsi="Palatino Linotype" w:cs="Tahoma"/>
          <w:bCs/>
          <w:sz w:val="22"/>
          <w:szCs w:val="22"/>
          <w:lang w:eastAsia="en-US"/>
        </w:rPr>
      </w:pPr>
    </w:p>
    <w:p w14:paraId="3156E6BD" w14:textId="6B6AE471"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 xml:space="preserve">De acuerdo a lo señalado en los artículos 2.3 y 2.5 del Código Civil del Estado de México, el domicilio es un atributo de la personalidad y un derecho de las personas. Este tiene como propósito que una persona pueda establecerse temporal o permanentemente en un lugar </w:t>
      </w:r>
      <w:r w:rsidRPr="008040F4">
        <w:rPr>
          <w:rFonts w:ascii="Palatino Linotype" w:eastAsia="Calibri" w:hAnsi="Palatino Linotype" w:cs="Tahoma"/>
          <w:bCs/>
          <w:sz w:val="22"/>
          <w:szCs w:val="22"/>
          <w:lang w:val="es-ES" w:eastAsia="en-US"/>
        </w:rPr>
        <w:lastRenderedPageBreak/>
        <w:t>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w:t>
      </w:r>
      <w:r w:rsidRPr="008040F4">
        <w:rPr>
          <w:rFonts w:ascii="Palatino Linotype" w:hAnsi="Palatino Linotype" w:cs="Tahoma"/>
          <w:sz w:val="24"/>
          <w:szCs w:val="24"/>
          <w:lang w:val="es-ES"/>
        </w:rPr>
        <w:t xml:space="preserve"> </w:t>
      </w:r>
      <w:r w:rsidRPr="008040F4">
        <w:rPr>
          <w:rFonts w:ascii="Palatino Linotype" w:eastAsia="Calibri" w:hAnsi="Palatino Linotype" w:cs="Tahoma"/>
          <w:bCs/>
          <w:sz w:val="22"/>
          <w:szCs w:val="22"/>
          <w:lang w:val="es-ES" w:eastAsia="en-US"/>
        </w:rPr>
        <w:t>Por lo que</w:t>
      </w:r>
      <w:r w:rsidR="00A63486" w:rsidRPr="008040F4">
        <w:rPr>
          <w:rFonts w:ascii="Palatino Linotype" w:eastAsia="Calibri" w:hAnsi="Palatino Linotype" w:cs="Tahoma"/>
          <w:bCs/>
          <w:sz w:val="22"/>
          <w:szCs w:val="22"/>
          <w:lang w:val="es-ES" w:eastAsia="en-US"/>
        </w:rPr>
        <w:t xml:space="preserve"> procede ordenar al Organismo</w:t>
      </w:r>
      <w:r w:rsidRPr="008040F4">
        <w:rPr>
          <w:rFonts w:ascii="Palatino Linotype" w:eastAsia="Calibri" w:hAnsi="Palatino Linotype" w:cs="Tahoma"/>
          <w:bCs/>
          <w:sz w:val="22"/>
          <w:szCs w:val="22"/>
          <w:lang w:val="es-ES" w:eastAsia="en-US"/>
        </w:rPr>
        <w:t xml:space="preserve"> la clasificación del domicilio particular de los Servidores Públicos, por tratarse de un dato personal confidencial, en términos del artículo 143, fracción I de la Ley de Transparencia y Acceso a la Información Pública del Estado de México y Municipios. </w:t>
      </w:r>
    </w:p>
    <w:p w14:paraId="6DDEB6C0"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19D4F434" w14:textId="6A39C3D3" w:rsidR="00F05ACF" w:rsidRPr="008040F4" w:rsidRDefault="00F05ACF" w:rsidP="00F05ACF">
      <w:pPr>
        <w:spacing w:line="360" w:lineRule="auto"/>
        <w:jc w:val="both"/>
        <w:rPr>
          <w:rFonts w:ascii="Palatino Linotype" w:eastAsia="Calibri" w:hAnsi="Palatino Linotype" w:cs="Tahoma"/>
          <w:b/>
          <w:bCs/>
          <w:sz w:val="22"/>
          <w:szCs w:val="22"/>
          <w:lang w:val="es-ES" w:eastAsia="en-US"/>
        </w:rPr>
      </w:pPr>
      <w:bookmarkStart w:id="1" w:name="_Toc464749291"/>
      <w:r w:rsidRPr="008040F4">
        <w:rPr>
          <w:rFonts w:ascii="Palatino Linotype" w:eastAsia="Calibri" w:hAnsi="Palatino Linotype" w:cs="Tahoma"/>
          <w:b/>
          <w:bCs/>
          <w:sz w:val="22"/>
          <w:szCs w:val="22"/>
          <w:lang w:eastAsia="en-US"/>
        </w:rPr>
        <w:t>Acceso a la información versus protección de datos personales</w:t>
      </w:r>
      <w:bookmarkEnd w:id="1"/>
      <w:r w:rsidR="00575FA1" w:rsidRPr="008040F4">
        <w:rPr>
          <w:rFonts w:ascii="Palatino Linotype" w:eastAsia="Calibri" w:hAnsi="Palatino Linotype" w:cs="Tahoma"/>
          <w:b/>
          <w:bCs/>
          <w:sz w:val="22"/>
          <w:szCs w:val="22"/>
          <w:lang w:eastAsia="en-US"/>
        </w:rPr>
        <w:t xml:space="preserve"> con fotografía</w:t>
      </w:r>
      <w:r w:rsidRPr="008040F4">
        <w:rPr>
          <w:rFonts w:ascii="Palatino Linotype" w:eastAsia="Calibri" w:hAnsi="Palatino Linotype" w:cs="Tahoma"/>
          <w:b/>
          <w:bCs/>
          <w:sz w:val="22"/>
          <w:szCs w:val="22"/>
          <w:lang w:val="es-ES" w:eastAsia="en-US"/>
        </w:rPr>
        <w:t>.</w:t>
      </w:r>
    </w:p>
    <w:p w14:paraId="67F365DA" w14:textId="77777777" w:rsidR="00575FA1" w:rsidRPr="008040F4" w:rsidRDefault="00575FA1" w:rsidP="00F05ACF">
      <w:pPr>
        <w:spacing w:line="360" w:lineRule="auto"/>
        <w:jc w:val="both"/>
        <w:rPr>
          <w:rFonts w:ascii="Palatino Linotype" w:eastAsia="Calibri" w:hAnsi="Palatino Linotype" w:cs="Tahoma"/>
          <w:bCs/>
          <w:sz w:val="22"/>
          <w:szCs w:val="22"/>
          <w:lang w:val="es-ES" w:eastAsia="en-US"/>
        </w:rPr>
      </w:pPr>
    </w:p>
    <w:p w14:paraId="19A94117"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 xml:space="preserve">Acceder a la fotocopia del título profesional, cédula profesional o cualquier otro documento que, acredite la experiencia académica de quienes ocupan cargos en la administración pública como es el caso de certificados de estudio y diplomas, permite conocer con toda certeza y de manera indudable si las personas que se desempeñan como servidores públicos tienen el perfil idóneo para desarrollar las actividades y atribuciones que se deriven de su nombramiento. </w:t>
      </w:r>
    </w:p>
    <w:p w14:paraId="0D32CCCD"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70E785D9"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Así, se debe tener presente la naturaleza del título, la cédula profesional, los certificados o diplomas, que acreditan un determinado conocimiento en un área de estudio y el nivel académico que se posee respecto de ese conocimiento, por lo que son documentos de identificación para que frente a terceros, su titular se acredite como profesionales o expertos en algún área del campo profesional, por lo que su entrega con fotografía justamente tiene el efecto de que las personas puedan corroborar la identidad de quien se ostenta como profesionista o conocedores de alguna rama de estudio que les permita contar con los conocimientos para desarrollar determinados trabajos.</w:t>
      </w:r>
    </w:p>
    <w:p w14:paraId="57E53667" w14:textId="1F29FCDB"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lastRenderedPageBreak/>
        <w:t xml:space="preserve">Por lo que, no se trata de que la fotografía determine la respectiva idoneidad profesional, por el </w:t>
      </w:r>
      <w:proofErr w:type="gramStart"/>
      <w:r w:rsidRPr="008040F4">
        <w:rPr>
          <w:rFonts w:ascii="Palatino Linotype" w:eastAsia="Calibri" w:hAnsi="Palatino Linotype" w:cs="Tahoma"/>
          <w:bCs/>
          <w:sz w:val="22"/>
          <w:szCs w:val="22"/>
          <w:lang w:val="es-ES" w:eastAsia="en-US"/>
        </w:rPr>
        <w:t>contrario</w:t>
      </w:r>
      <w:proofErr w:type="gramEnd"/>
      <w:r w:rsidRPr="008040F4">
        <w:rPr>
          <w:rFonts w:ascii="Palatino Linotype" w:eastAsia="Calibri" w:hAnsi="Palatino Linotype" w:cs="Tahoma"/>
          <w:bCs/>
          <w:sz w:val="22"/>
          <w:szCs w:val="22"/>
          <w:lang w:val="es-ES" w:eastAsia="en-US"/>
        </w:rPr>
        <w:t xml:space="preserve"> se trata de analizar la publicidad de los documentos solicitados a partir de su propia naturaleza como documentos de identidad para acreditar frente a terceros que se tiene determinado nivel académico y que estos efectivamente corresponden al servidor público del cual se requiere conocer información. </w:t>
      </w:r>
    </w:p>
    <w:p w14:paraId="0F64FDE4"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306CD099"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Sumando a lo anterior, la entrega de los documentos que acreditan el nivel académico con su fotografía, aporta elementos de convicción sobre su legalidad y legitimidad, además de que permite verificar que los servidores públicos que ocupan cargos en la administración pública, acreditaron el nivel académico requerido y en muchas ocasiones esta información también permite verificar su idoneidad para el cargo.</w:t>
      </w:r>
    </w:p>
    <w:p w14:paraId="598B3CF8"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4DAEE98F" w14:textId="70D3C4D4"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Ahora bien, suponiendo sin conceder, que se trate de una probable colisión de derechos entre el acceso a la información de</w:t>
      </w:r>
      <w:r w:rsidR="00CD4600" w:rsidRPr="008040F4">
        <w:rPr>
          <w:rFonts w:ascii="Palatino Linotype" w:eastAsia="Calibri" w:hAnsi="Palatino Linotype" w:cs="Tahoma"/>
          <w:bCs/>
          <w:sz w:val="22"/>
          <w:szCs w:val="22"/>
          <w:lang w:val="es-ES" w:eastAsia="en-US"/>
        </w:rPr>
        <w:t xml:space="preserve"> </w:t>
      </w:r>
      <w:r w:rsidRPr="008040F4">
        <w:rPr>
          <w:rFonts w:ascii="Palatino Linotype" w:eastAsia="Calibri" w:hAnsi="Palatino Linotype" w:cs="Tahoma"/>
          <w:bCs/>
          <w:sz w:val="22"/>
          <w:szCs w:val="22"/>
          <w:lang w:val="es-ES" w:eastAsia="en-US"/>
        </w:rPr>
        <w:t>l</w:t>
      </w:r>
      <w:r w:rsidR="00CD4600" w:rsidRPr="008040F4">
        <w:rPr>
          <w:rFonts w:ascii="Palatino Linotype" w:eastAsia="Calibri" w:hAnsi="Palatino Linotype" w:cs="Tahoma"/>
          <w:bCs/>
          <w:sz w:val="22"/>
          <w:szCs w:val="22"/>
          <w:lang w:val="es-ES" w:eastAsia="en-US"/>
        </w:rPr>
        <w:t>a P</w:t>
      </w:r>
      <w:r w:rsidRPr="008040F4">
        <w:rPr>
          <w:rFonts w:ascii="Palatino Linotype" w:eastAsia="Calibri" w:hAnsi="Palatino Linotype" w:cs="Tahoma"/>
          <w:bCs/>
          <w:sz w:val="22"/>
          <w:szCs w:val="22"/>
          <w:lang w:val="es-ES" w:eastAsia="en-US"/>
        </w:rPr>
        <w:t>articular</w:t>
      </w:r>
      <w:r w:rsidRPr="008040F4">
        <w:rPr>
          <w:rFonts w:ascii="Palatino Linotype" w:eastAsia="Calibri" w:hAnsi="Palatino Linotype" w:cs="Tahoma"/>
          <w:b/>
          <w:bCs/>
          <w:sz w:val="22"/>
          <w:szCs w:val="22"/>
          <w:lang w:val="es-ES" w:eastAsia="en-US"/>
        </w:rPr>
        <w:t xml:space="preserve"> </w:t>
      </w:r>
      <w:r w:rsidRPr="008040F4">
        <w:rPr>
          <w:rFonts w:ascii="Palatino Linotype" w:eastAsia="Calibri" w:hAnsi="Palatino Linotype" w:cs="Tahoma"/>
          <w:bCs/>
          <w:sz w:val="22"/>
          <w:szCs w:val="22"/>
          <w:lang w:val="es-ES" w:eastAsia="en-US"/>
        </w:rPr>
        <w:t xml:space="preserve"> y el de protección de datos personales del servidor público, es necesario destacar que ambos cuentan con el mismo valor, son concebidos en los mismos ordenamientos y, en consecuencia, uno no puede prevalecer frente al otro en todos los casos, por lo que es obligación del operador constitucional determinar, en cada caso, el grado de intensidad que debe respetarse para que ambos principios prevalezcan.</w:t>
      </w:r>
    </w:p>
    <w:p w14:paraId="4A42E944"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03FBB923"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En este contexto, se debe realizar la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14:paraId="6AFA289D"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19F4F205" w14:textId="77777777" w:rsidR="00F05ACF" w:rsidRPr="008040F4" w:rsidRDefault="00F05ACF" w:rsidP="000A2DAE">
      <w:pPr>
        <w:numPr>
          <w:ilvl w:val="0"/>
          <w:numId w:val="16"/>
        </w:numPr>
        <w:spacing w:line="360" w:lineRule="auto"/>
        <w:jc w:val="both"/>
        <w:rPr>
          <w:rFonts w:ascii="Palatino Linotype" w:eastAsia="Calibri" w:hAnsi="Palatino Linotype" w:cs="Tahoma"/>
          <w:b/>
          <w:bCs/>
          <w:sz w:val="22"/>
          <w:szCs w:val="22"/>
          <w:lang w:eastAsia="en-US"/>
        </w:rPr>
      </w:pPr>
      <w:bookmarkStart w:id="2" w:name="_Toc464749292"/>
      <w:r w:rsidRPr="008040F4">
        <w:rPr>
          <w:rFonts w:ascii="Palatino Linotype" w:eastAsia="Calibri" w:hAnsi="Palatino Linotype" w:cs="Tahoma"/>
          <w:b/>
          <w:bCs/>
          <w:sz w:val="22"/>
          <w:szCs w:val="22"/>
          <w:lang w:eastAsia="en-US"/>
        </w:rPr>
        <w:lastRenderedPageBreak/>
        <w:t>Juicio de idoneidad.</w:t>
      </w:r>
      <w:bookmarkEnd w:id="2"/>
    </w:p>
    <w:p w14:paraId="64F55B58"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33BE1B48"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El derecho de acceso a la información se plantea a través de la solicitud para acceder a los documentos que acreditan el nivel de estudios de los servidores públicos, los cuales se integran por una serie de elementos, cuya concurrencia simultánea aporta mayores elementos de convicción sobre su legalidad.</w:t>
      </w:r>
    </w:p>
    <w:p w14:paraId="1F296A9B"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12EB80CC" w14:textId="3D3F92A9"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 xml:space="preserve">De tal suerte que, la ausencia de elementos de relevancia como </w:t>
      </w:r>
      <w:proofErr w:type="gramStart"/>
      <w:r w:rsidRPr="008040F4">
        <w:rPr>
          <w:rFonts w:ascii="Palatino Linotype" w:eastAsia="Calibri" w:hAnsi="Palatino Linotype" w:cs="Tahoma"/>
          <w:bCs/>
          <w:sz w:val="22"/>
          <w:szCs w:val="22"/>
          <w:lang w:val="es-ES" w:eastAsia="en-US"/>
        </w:rPr>
        <w:t>la  fotografía</w:t>
      </w:r>
      <w:proofErr w:type="gramEnd"/>
      <w:r w:rsidRPr="008040F4">
        <w:rPr>
          <w:rFonts w:ascii="Palatino Linotype" w:eastAsia="Calibri" w:hAnsi="Palatino Linotype" w:cs="Tahoma"/>
          <w:bCs/>
          <w:sz w:val="22"/>
          <w:szCs w:val="22"/>
          <w:lang w:val="es-ES" w:eastAsia="en-US"/>
        </w:rPr>
        <w:t xml:space="preserve">, dificulta que estos documentos cumplan con el propósito para el cual son expedidos, que es la de ser medios de identificación de su titular, para el caso de las cédulas o diplomas, estos acreditan que una persona ha cursado satisfactoriamente los estudios necesarios para desarrollar alguna carrera técnica, oficio o profesión. Por lo tanto, acceder al documento íntegro es la medida </w:t>
      </w:r>
      <w:r w:rsidRPr="008040F4">
        <w:rPr>
          <w:rFonts w:ascii="Palatino Linotype" w:eastAsia="Calibri" w:hAnsi="Palatino Linotype" w:cs="Tahoma"/>
          <w:b/>
          <w:bCs/>
          <w:sz w:val="22"/>
          <w:szCs w:val="22"/>
          <w:lang w:val="es-ES" w:eastAsia="en-US"/>
        </w:rPr>
        <w:t>idónea</w:t>
      </w:r>
      <w:r w:rsidR="00CD4600" w:rsidRPr="008040F4">
        <w:rPr>
          <w:rFonts w:ascii="Palatino Linotype" w:eastAsia="Calibri" w:hAnsi="Palatino Linotype" w:cs="Tahoma"/>
          <w:bCs/>
          <w:sz w:val="22"/>
          <w:szCs w:val="22"/>
          <w:lang w:val="es-ES" w:eastAsia="en-US"/>
        </w:rPr>
        <w:t xml:space="preserve"> para que la R</w:t>
      </w:r>
      <w:r w:rsidRPr="008040F4">
        <w:rPr>
          <w:rFonts w:ascii="Palatino Linotype" w:eastAsia="Calibri" w:hAnsi="Palatino Linotype" w:cs="Tahoma"/>
          <w:bCs/>
          <w:sz w:val="22"/>
          <w:szCs w:val="22"/>
          <w:lang w:val="es-ES" w:eastAsia="en-US"/>
        </w:rPr>
        <w:t>ecurrente</w:t>
      </w:r>
      <w:r w:rsidRPr="008040F4">
        <w:rPr>
          <w:rFonts w:ascii="Palatino Linotype" w:eastAsia="Calibri" w:hAnsi="Palatino Linotype" w:cs="Tahoma"/>
          <w:b/>
          <w:bCs/>
          <w:sz w:val="22"/>
          <w:szCs w:val="22"/>
          <w:lang w:val="es-ES_tradnl" w:eastAsia="en-US"/>
        </w:rPr>
        <w:t xml:space="preserve"> </w:t>
      </w:r>
      <w:r w:rsidRPr="008040F4">
        <w:rPr>
          <w:rFonts w:ascii="Palatino Linotype" w:eastAsia="Calibri" w:hAnsi="Palatino Linotype" w:cs="Tahoma"/>
          <w:bCs/>
          <w:sz w:val="22"/>
          <w:szCs w:val="22"/>
          <w:lang w:val="es-ES" w:eastAsia="en-US"/>
        </w:rPr>
        <w:t>satisfaga su interés de verificar el grado o grados académicos con las que se ostentan quienes desempeñan un cargo público. Asimismo, esta documentación en algunos casos, también permite verificar que el servidor público tenga el perfil adecuado o exigido para el cargo.</w:t>
      </w:r>
    </w:p>
    <w:p w14:paraId="6FB8C655"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1E9D9BE0" w14:textId="77777777" w:rsidR="00F05ACF" w:rsidRPr="008040F4" w:rsidRDefault="00F05ACF" w:rsidP="000A2DAE">
      <w:pPr>
        <w:numPr>
          <w:ilvl w:val="0"/>
          <w:numId w:val="16"/>
        </w:numPr>
        <w:spacing w:line="360" w:lineRule="auto"/>
        <w:jc w:val="both"/>
        <w:rPr>
          <w:rFonts w:ascii="Palatino Linotype" w:eastAsia="Calibri" w:hAnsi="Palatino Linotype" w:cs="Tahoma"/>
          <w:b/>
          <w:bCs/>
          <w:sz w:val="22"/>
          <w:szCs w:val="22"/>
          <w:lang w:eastAsia="en-US"/>
        </w:rPr>
      </w:pPr>
      <w:r w:rsidRPr="008040F4">
        <w:rPr>
          <w:rFonts w:ascii="Palatino Linotype" w:eastAsia="Calibri" w:hAnsi="Palatino Linotype" w:cs="Tahoma"/>
          <w:b/>
          <w:bCs/>
          <w:sz w:val="22"/>
          <w:szCs w:val="22"/>
          <w:lang w:eastAsia="en-US"/>
        </w:rPr>
        <w:t>Juicio de Necesidad.</w:t>
      </w:r>
    </w:p>
    <w:p w14:paraId="1F71908E"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62C3698E" w14:textId="486A7848"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Para que se</w:t>
      </w:r>
      <w:r w:rsidRPr="008040F4">
        <w:rPr>
          <w:rFonts w:ascii="Palatino Linotype" w:eastAsia="Calibri" w:hAnsi="Palatino Linotype" w:cs="Tahoma"/>
          <w:b/>
          <w:bCs/>
          <w:sz w:val="22"/>
          <w:szCs w:val="22"/>
          <w:lang w:val="es-ES" w:eastAsia="en-US"/>
        </w:rPr>
        <w:t xml:space="preserve"> </w:t>
      </w:r>
      <w:r w:rsidRPr="008040F4">
        <w:rPr>
          <w:rFonts w:ascii="Palatino Linotype" w:eastAsia="Calibri" w:hAnsi="Palatino Linotype" w:cs="Tahoma"/>
          <w:bCs/>
          <w:sz w:val="22"/>
          <w:szCs w:val="22"/>
          <w:lang w:val="es-ES" w:eastAsia="en-US"/>
        </w:rPr>
        <w:t xml:space="preserve">vea satisfecha </w:t>
      </w:r>
      <w:proofErr w:type="gramStart"/>
      <w:r w:rsidRPr="008040F4">
        <w:rPr>
          <w:rFonts w:ascii="Palatino Linotype" w:eastAsia="Calibri" w:hAnsi="Palatino Linotype" w:cs="Tahoma"/>
          <w:bCs/>
          <w:sz w:val="22"/>
          <w:szCs w:val="22"/>
          <w:lang w:val="es-ES" w:eastAsia="en-US"/>
        </w:rPr>
        <w:t>la  pretensión</w:t>
      </w:r>
      <w:proofErr w:type="gramEnd"/>
      <w:r w:rsidRPr="008040F4">
        <w:rPr>
          <w:rFonts w:ascii="Palatino Linotype" w:eastAsia="Calibri" w:hAnsi="Palatino Linotype" w:cs="Tahoma"/>
          <w:bCs/>
          <w:sz w:val="22"/>
          <w:szCs w:val="22"/>
          <w:lang w:val="es-ES" w:eastAsia="en-US"/>
        </w:rPr>
        <w:t xml:space="preserve"> de</w:t>
      </w:r>
      <w:r w:rsidR="00CD4600" w:rsidRPr="008040F4">
        <w:rPr>
          <w:rFonts w:ascii="Palatino Linotype" w:eastAsia="Calibri" w:hAnsi="Palatino Linotype" w:cs="Tahoma"/>
          <w:bCs/>
          <w:sz w:val="22"/>
          <w:szCs w:val="22"/>
          <w:lang w:val="es-ES" w:eastAsia="en-US"/>
        </w:rPr>
        <w:t xml:space="preserve"> </w:t>
      </w:r>
      <w:r w:rsidRPr="008040F4">
        <w:rPr>
          <w:rFonts w:ascii="Palatino Linotype" w:eastAsia="Calibri" w:hAnsi="Palatino Linotype" w:cs="Tahoma"/>
          <w:bCs/>
          <w:sz w:val="22"/>
          <w:szCs w:val="22"/>
          <w:lang w:val="es-ES" w:eastAsia="en-US"/>
        </w:rPr>
        <w:t>l</w:t>
      </w:r>
      <w:r w:rsidR="00CD4600" w:rsidRPr="008040F4">
        <w:rPr>
          <w:rFonts w:ascii="Palatino Linotype" w:eastAsia="Calibri" w:hAnsi="Palatino Linotype" w:cs="Tahoma"/>
          <w:bCs/>
          <w:sz w:val="22"/>
          <w:szCs w:val="22"/>
          <w:lang w:val="es-ES" w:eastAsia="en-US"/>
        </w:rPr>
        <w:t>a</w:t>
      </w:r>
      <w:r w:rsidRPr="008040F4">
        <w:rPr>
          <w:rFonts w:ascii="Palatino Linotype" w:eastAsia="Calibri" w:hAnsi="Palatino Linotype" w:cs="Tahoma"/>
          <w:bCs/>
          <w:sz w:val="22"/>
          <w:szCs w:val="22"/>
          <w:lang w:val="es-ES" w:eastAsia="en-US"/>
        </w:rPr>
        <w:t xml:space="preserve"> particular y su derecho sea respetado, es </w:t>
      </w:r>
      <w:r w:rsidRPr="008040F4">
        <w:rPr>
          <w:rFonts w:ascii="Palatino Linotype" w:eastAsia="Calibri" w:hAnsi="Palatino Linotype" w:cs="Tahoma"/>
          <w:b/>
          <w:bCs/>
          <w:sz w:val="22"/>
          <w:szCs w:val="22"/>
          <w:lang w:val="es-ES" w:eastAsia="en-US"/>
        </w:rPr>
        <w:t>necesario</w:t>
      </w:r>
      <w:r w:rsidRPr="008040F4">
        <w:rPr>
          <w:rFonts w:ascii="Palatino Linotype" w:eastAsia="Calibri" w:hAnsi="Palatino Linotype" w:cs="Tahoma"/>
          <w:bCs/>
          <w:sz w:val="22"/>
          <w:szCs w:val="22"/>
          <w:lang w:val="es-ES" w:eastAsia="en-US"/>
        </w:rPr>
        <w:t xml:space="preserve"> que el solicitante acceda a ellos con fotografían y a su firma, pues junto con el nombre puede ser contrastado con cualquier otro documento con el objeto de verificar que se trate de la misma persona.</w:t>
      </w:r>
    </w:p>
    <w:p w14:paraId="7DB561D8"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3277A5F0"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lastRenderedPageBreak/>
        <w:t>Lo anterior, en virtud de que la entrega de los documentos de identificación analizados, acredita que los servidores públicos cumplen con el perfil señalado en la ley o el idóneo de acuerdo al propio Sujeto Obligado y su marco normativo, si es que existe un perfil de puesto aprobado por autoridad competente, con lo que se fortalece la cultura de la rendición de cuentas y el debate informado en una sociedad democrática. Restar un elemento como la fotografía reduce su valor y disminuye sensiblemente los elementos de convicción sobre la legalidad del documento.</w:t>
      </w:r>
    </w:p>
    <w:p w14:paraId="3325B571"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48AE6DF1" w14:textId="77777777" w:rsidR="00F05ACF" w:rsidRPr="008040F4" w:rsidRDefault="00F05ACF" w:rsidP="000A2DAE">
      <w:pPr>
        <w:numPr>
          <w:ilvl w:val="0"/>
          <w:numId w:val="16"/>
        </w:numPr>
        <w:spacing w:line="360" w:lineRule="auto"/>
        <w:jc w:val="both"/>
        <w:rPr>
          <w:rFonts w:ascii="Palatino Linotype" w:eastAsia="Calibri" w:hAnsi="Palatino Linotype" w:cs="Tahoma"/>
          <w:b/>
          <w:bCs/>
          <w:sz w:val="22"/>
          <w:szCs w:val="22"/>
          <w:lang w:eastAsia="en-US"/>
        </w:rPr>
      </w:pPr>
      <w:r w:rsidRPr="008040F4">
        <w:rPr>
          <w:rFonts w:ascii="Palatino Linotype" w:eastAsia="Calibri" w:hAnsi="Palatino Linotype" w:cs="Tahoma"/>
          <w:b/>
          <w:bCs/>
          <w:sz w:val="22"/>
          <w:szCs w:val="22"/>
          <w:lang w:eastAsia="en-US"/>
        </w:rPr>
        <w:t>Juicio de estricta proporcionalidad.</w:t>
      </w:r>
    </w:p>
    <w:p w14:paraId="66BC91BD"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6B2FDBAB"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La medida propuesta debe ser estrictamente proporcional y constituir la mínima afectación posible al otro derecho involucrado (derecho a la vida privada), de tal forma que el de protección de datos personales retroceda en la estricta e indispensable proporción para que el de acceso a la información prevalezca, sin que, desde luego, desaparezca el primero.</w:t>
      </w:r>
    </w:p>
    <w:p w14:paraId="260B316C"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1673D148"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Es evidente que acceder a los documentos que dan cuenta del nivel de estudios de los servidores públicos, es con la finalidad contar con los elementos necesarios que  permitan a cualquier persona verificar el grado académico con el que se ostentan los servidores públicos y de ser el caso, que su perfil profesional es acorde con el idóneo o exigido para el desempeño del cargo público, así, ante una solicitud de acceso a la información pública, los documentos que se entreguen deben tener el mayor número de elementos sobre la identidad de su titular y los estudios cursados.</w:t>
      </w:r>
    </w:p>
    <w:p w14:paraId="743070D9"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01662FCB"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 xml:space="preserve">Así, la estricta proporcionalidad en la valoración de los datos que deben entregarse como públicos, deviene de la naturaleza de los mismos,  que es la de ser documentos de </w:t>
      </w:r>
      <w:r w:rsidRPr="008040F4">
        <w:rPr>
          <w:rFonts w:ascii="Palatino Linotype" w:eastAsia="Calibri" w:hAnsi="Palatino Linotype" w:cs="Tahoma"/>
          <w:bCs/>
          <w:sz w:val="22"/>
          <w:szCs w:val="22"/>
          <w:lang w:val="es-ES" w:eastAsia="en-US"/>
        </w:rPr>
        <w:lastRenderedPageBreak/>
        <w:t xml:space="preserve">identificación, respecto de la profesión, carrera técnica o estudios en general que puede desempeñar una persona al haber sido autorizado para ello; en efecto, no se trata de una invasión a la intimidad del titular del dato, ya que su intensión al tramitarlos y obtenerlos es ponerlos a la vista de cualquier tercero, frente al que quiera acreditar sus conocimientos en un área de estudio. </w:t>
      </w:r>
    </w:p>
    <w:p w14:paraId="48443512"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7BB4C176"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 xml:space="preserve">En sentido contrario, testar la fotografía va en contra de la naturaleza de los documentos que se analizan que es la de identificar plenamente a su titular, como el profesional capacitado para ejercer la profesión para la cual se le ha autorizado. </w:t>
      </w:r>
    </w:p>
    <w:p w14:paraId="606ED3EF"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16C572A2"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En consecuencia, resulta legítimo determinar la entrega de la documentación solicitada sin testar la fotografía que como bien se precisó, con la finalidad de respetar plenamente el derecho de acceso a la información y dar efectividad al uso a los documentos entregados.</w:t>
      </w:r>
    </w:p>
    <w:p w14:paraId="2FCB7F87"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2CE82D3E"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r w:rsidRPr="008040F4">
        <w:rPr>
          <w:rFonts w:ascii="Palatino Linotype" w:eastAsia="Calibri" w:hAnsi="Palatino Linotype" w:cs="Tahoma"/>
          <w:bCs/>
          <w:sz w:val="22"/>
          <w:szCs w:val="22"/>
          <w:lang w:val="es-ES" w:eastAsia="en-US"/>
        </w:rPr>
        <w:t xml:space="preserve">Apoya esto lo señalado por el entonces denominado Instituto Federal de Acceso a la Información en el </w:t>
      </w:r>
      <w:r w:rsidRPr="008040F4">
        <w:rPr>
          <w:rFonts w:ascii="Palatino Linotype" w:eastAsia="Calibri" w:hAnsi="Palatino Linotype" w:cs="Tahoma"/>
          <w:b/>
          <w:bCs/>
          <w:sz w:val="22"/>
          <w:szCs w:val="22"/>
          <w:lang w:val="es-ES" w:eastAsia="en-US"/>
        </w:rPr>
        <w:t>Criterio 1/13</w:t>
      </w:r>
      <w:r w:rsidRPr="008040F4">
        <w:rPr>
          <w:rFonts w:ascii="Palatino Linotype" w:eastAsia="Calibri" w:hAnsi="Palatino Linotype" w:cs="Tahoma"/>
          <w:bCs/>
          <w:sz w:val="22"/>
          <w:szCs w:val="22"/>
          <w:lang w:val="es-ES" w:eastAsia="en-US"/>
        </w:rPr>
        <w:t xml:space="preserve"> “Fotografía de una persona física que conste en su título o cédula profesional no es susceptible de clasificarse con carácter de confidencial”.</w:t>
      </w:r>
    </w:p>
    <w:p w14:paraId="621C7D23" w14:textId="77777777" w:rsidR="00F05ACF" w:rsidRPr="008040F4" w:rsidRDefault="00F05ACF" w:rsidP="00F05ACF">
      <w:pPr>
        <w:spacing w:line="360" w:lineRule="auto"/>
        <w:jc w:val="both"/>
        <w:rPr>
          <w:rFonts w:ascii="Palatino Linotype" w:eastAsia="Calibri" w:hAnsi="Palatino Linotype" w:cs="Tahoma"/>
          <w:bCs/>
          <w:sz w:val="22"/>
          <w:szCs w:val="22"/>
          <w:lang w:val="es-ES" w:eastAsia="en-US"/>
        </w:rPr>
      </w:pPr>
    </w:p>
    <w:p w14:paraId="79F98AD7" w14:textId="77777777" w:rsidR="00F05ACF" w:rsidRPr="008040F4" w:rsidRDefault="00F05ACF" w:rsidP="00F05ACF">
      <w:pPr>
        <w:spacing w:line="360" w:lineRule="auto"/>
        <w:ind w:left="567" w:right="567"/>
        <w:jc w:val="both"/>
        <w:rPr>
          <w:rFonts w:ascii="Palatino Linotype" w:eastAsia="Calibri" w:hAnsi="Palatino Linotype" w:cs="Tahoma"/>
          <w:bCs/>
          <w:lang w:val="es-ES" w:eastAsia="en-US"/>
        </w:rPr>
      </w:pPr>
      <w:r w:rsidRPr="008040F4">
        <w:rPr>
          <w:rFonts w:ascii="Palatino Linotype" w:eastAsia="Calibri" w:hAnsi="Palatino Linotype" w:cs="Tahoma"/>
          <w:b/>
          <w:bCs/>
          <w:lang w:val="es-ES" w:eastAsia="en-US"/>
        </w:rPr>
        <w:t>Fotografía de una persona física que conste en su título o cédula profesional no es susceptible de clasificarse con carácter de confidencial</w:t>
      </w:r>
      <w:r w:rsidRPr="008040F4">
        <w:rPr>
          <w:rFonts w:ascii="Palatino Linotype" w:eastAsia="Calibri" w:hAnsi="Palatino Linotype" w:cs="Tahoma"/>
          <w:bCs/>
          <w:lang w:val="es-ES" w:eastAsia="en-US"/>
        </w:rPr>
        <w:t xml:space="preserve">. La fotografía contenida en un título o cédula profesional no es susceptible de clasificarse con el carácter de confidencial, en términos de lo dispuesto en el artículo 18, fracción II de la Ley Federal de Transparencia y Acceso a la información Pública Gubernamental, no obstante ser un dato personal, en virtud del interés público que existe de conocer que la persona que se ostenta con una calidad profesional determinada es la misma que aparece en los documentos oficiales de </w:t>
      </w:r>
      <w:r w:rsidRPr="008040F4">
        <w:rPr>
          <w:rFonts w:ascii="Palatino Linotype" w:eastAsia="Calibri" w:hAnsi="Palatino Linotype" w:cs="Tahoma"/>
          <w:bCs/>
          <w:lang w:val="es-ES" w:eastAsia="en-US"/>
        </w:rPr>
        <w:lastRenderedPageBreak/>
        <w:t>referencia. Lo anterior es así, ya que en el momento en que una persona se somete a un registro fotográfico con el objetivo de recibir una identificación oficial que lo avala como profesionista, consiente que tanto la imagen de su rostro como su nombre y profesión, sean elementos de acreditación e identificación frente a terceros.</w:t>
      </w:r>
    </w:p>
    <w:p w14:paraId="75506638" w14:textId="77777777" w:rsidR="00F05ACF" w:rsidRPr="008040F4" w:rsidRDefault="00F05ACF" w:rsidP="00F05ACF">
      <w:pPr>
        <w:spacing w:line="360" w:lineRule="auto"/>
        <w:jc w:val="both"/>
        <w:rPr>
          <w:rFonts w:ascii="Palatino Linotype" w:eastAsia="Calibri" w:hAnsi="Palatino Linotype" w:cs="Tahoma"/>
          <w:bCs/>
          <w:sz w:val="22"/>
          <w:szCs w:val="22"/>
          <w:lang w:eastAsia="en-US"/>
        </w:rPr>
      </w:pPr>
    </w:p>
    <w:p w14:paraId="286E65F6" w14:textId="73E64EE6" w:rsidR="00F05ACF" w:rsidRPr="008040F4" w:rsidRDefault="00F05ACF" w:rsidP="00F05ACF">
      <w:pPr>
        <w:spacing w:line="360" w:lineRule="auto"/>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En conclusión, el Sujeto Obligado deberá elaborar la versión pública de</w:t>
      </w:r>
      <w:r w:rsidR="00CD4600" w:rsidRPr="008040F4">
        <w:rPr>
          <w:rFonts w:ascii="Palatino Linotype" w:eastAsia="Calibri" w:hAnsi="Palatino Linotype" w:cs="Tahoma"/>
          <w:bCs/>
          <w:sz w:val="22"/>
          <w:szCs w:val="22"/>
          <w:lang w:eastAsia="en-US"/>
        </w:rPr>
        <w:t xml:space="preserve"> la información requerida por la</w:t>
      </w:r>
      <w:r w:rsidRPr="008040F4">
        <w:rPr>
          <w:rFonts w:ascii="Palatino Linotype" w:eastAsia="Calibri" w:hAnsi="Palatino Linotype" w:cs="Tahoma"/>
          <w:bCs/>
          <w:sz w:val="22"/>
          <w:szCs w:val="22"/>
          <w:lang w:eastAsia="en-US"/>
        </w:rPr>
        <w:t xml:space="preserve"> Particular, testando los datos personales que han sido señalados en el presente apartado, y emitir el Acta de Comité de Transparencia correspondiente, en términos de los artículos 49, fracciones II y VIII, 137 y 149 de la Ley de Transparencia y Acceso a la Información Pública del Estado de México y Municipios.</w:t>
      </w:r>
    </w:p>
    <w:p w14:paraId="3A3AA184" w14:textId="77777777" w:rsidR="00F05ACF" w:rsidRPr="008040F4" w:rsidRDefault="00F05ACF">
      <w:pPr>
        <w:spacing w:line="360" w:lineRule="auto"/>
        <w:ind w:right="-93"/>
        <w:jc w:val="both"/>
        <w:rPr>
          <w:rFonts w:ascii="Palatino Linotype" w:hAnsi="Palatino Linotype" w:cs="Tahoma"/>
          <w:sz w:val="22"/>
          <w:szCs w:val="22"/>
        </w:rPr>
      </w:pPr>
    </w:p>
    <w:p w14:paraId="75712C29" w14:textId="5252D6C5" w:rsidR="003C4846" w:rsidRPr="008040F4" w:rsidRDefault="003C4846">
      <w:pPr>
        <w:spacing w:line="360" w:lineRule="auto"/>
        <w:ind w:right="-93"/>
        <w:jc w:val="both"/>
        <w:rPr>
          <w:rFonts w:ascii="Palatino Linotype" w:hAnsi="Palatino Linotype" w:cs="Tahoma"/>
          <w:sz w:val="22"/>
          <w:szCs w:val="22"/>
        </w:rPr>
      </w:pPr>
      <w:r w:rsidRPr="008040F4">
        <w:rPr>
          <w:rFonts w:ascii="Palatino Linotype" w:hAnsi="Palatino Linotype" w:cs="Tahoma"/>
          <w:b/>
          <w:sz w:val="22"/>
          <w:szCs w:val="22"/>
        </w:rPr>
        <w:t>SÉPTIMO.</w:t>
      </w:r>
      <w:r w:rsidRPr="008040F4">
        <w:rPr>
          <w:rFonts w:ascii="Palatino Linotype" w:hAnsi="Palatino Linotype" w:cs="Tahoma"/>
          <w:sz w:val="22"/>
          <w:szCs w:val="22"/>
        </w:rPr>
        <w:t xml:space="preserve"> </w:t>
      </w:r>
      <w:r w:rsidRPr="008040F4">
        <w:rPr>
          <w:rFonts w:ascii="Palatino Linotype" w:hAnsi="Palatino Linotype" w:cs="Tahoma"/>
          <w:b/>
          <w:sz w:val="22"/>
          <w:szCs w:val="22"/>
        </w:rPr>
        <w:t>Decisión.</w:t>
      </w:r>
      <w:r w:rsidRPr="008040F4">
        <w:rPr>
          <w:rFonts w:ascii="Palatino Linotype" w:hAnsi="Palatino Linotype" w:cs="Tahoma"/>
          <w:sz w:val="22"/>
          <w:szCs w:val="22"/>
        </w:rPr>
        <w:t xml:space="preserve"> Con fundamento en el artículo 186, fracción IV, de la Ley de Transparencia y Acceso a la Información Pública del Estado de México y Municipios, este Instituto considera procedente </w:t>
      </w:r>
      <w:r w:rsidRPr="008040F4">
        <w:rPr>
          <w:rFonts w:ascii="Palatino Linotype" w:hAnsi="Palatino Linotype" w:cs="Tahoma"/>
          <w:b/>
          <w:sz w:val="22"/>
          <w:szCs w:val="22"/>
        </w:rPr>
        <w:t xml:space="preserve">ORDENAR </w:t>
      </w:r>
      <w:r w:rsidRPr="008040F4">
        <w:rPr>
          <w:rFonts w:ascii="Palatino Linotype" w:hAnsi="Palatino Linotype" w:cs="Tahoma"/>
          <w:sz w:val="22"/>
          <w:szCs w:val="22"/>
        </w:rPr>
        <w:t xml:space="preserve">al </w:t>
      </w:r>
      <w:r w:rsidR="004C6B12" w:rsidRPr="008040F4">
        <w:rPr>
          <w:rFonts w:ascii="Palatino Linotype" w:hAnsi="Palatino Linotype" w:cs="Tahoma"/>
          <w:sz w:val="22"/>
          <w:szCs w:val="22"/>
        </w:rPr>
        <w:t>Organismo Descentralizado de Agua y Saneamiento de Chicoloapan</w:t>
      </w:r>
      <w:r w:rsidRPr="008040F4">
        <w:rPr>
          <w:rFonts w:ascii="Palatino Linotype" w:hAnsi="Palatino Linotype" w:cs="Tahoma"/>
          <w:sz w:val="22"/>
          <w:szCs w:val="22"/>
        </w:rPr>
        <w:t>, previa búsqueda exhaustiva y razonable en todas las áreas competentes, otorgue acceso vía el Sistema de Acceso a la Información Mexiquense (SAIMEX), versión pública de lo siguiente:</w:t>
      </w:r>
    </w:p>
    <w:p w14:paraId="11B81842" w14:textId="77777777" w:rsidR="003C4846" w:rsidRPr="008040F4" w:rsidRDefault="003C4846">
      <w:pPr>
        <w:spacing w:line="360" w:lineRule="auto"/>
        <w:ind w:right="-93"/>
        <w:jc w:val="both"/>
        <w:rPr>
          <w:rFonts w:ascii="Palatino Linotype" w:hAnsi="Palatino Linotype" w:cs="Tahoma"/>
          <w:sz w:val="22"/>
          <w:szCs w:val="22"/>
        </w:rPr>
      </w:pPr>
    </w:p>
    <w:p w14:paraId="771ECB9D" w14:textId="100F294C" w:rsidR="00B84223" w:rsidRPr="008040F4" w:rsidRDefault="00B84223" w:rsidP="000A2DAE">
      <w:pPr>
        <w:pStyle w:val="Prrafodelista"/>
        <w:numPr>
          <w:ilvl w:val="0"/>
          <w:numId w:val="5"/>
        </w:numPr>
        <w:tabs>
          <w:tab w:val="left" w:pos="4962"/>
        </w:tabs>
        <w:spacing w:line="360" w:lineRule="auto"/>
        <w:jc w:val="both"/>
        <w:rPr>
          <w:rFonts w:ascii="Palatino Linotype" w:eastAsia="Calibri" w:hAnsi="Palatino Linotype" w:cs="Tahoma"/>
          <w:iCs/>
          <w:szCs w:val="22"/>
          <w:lang w:val="es-ES" w:eastAsia="es-ES_tradnl"/>
        </w:rPr>
      </w:pPr>
      <w:r w:rsidRPr="008040F4">
        <w:rPr>
          <w:rFonts w:ascii="Palatino Linotype" w:eastAsia="Calibri" w:hAnsi="Palatino Linotype" w:cs="Tahoma"/>
          <w:iCs/>
          <w:szCs w:val="22"/>
          <w:lang w:val="es-ES" w:eastAsia="es-ES_tradnl"/>
        </w:rPr>
        <w:t>Los recibos de nómina de la primera quincena de enero de dos mil diecinueve de los trabajadores del Organismo Descentralizado de Agua y Saneamiento de Chicoloapan; y</w:t>
      </w:r>
    </w:p>
    <w:p w14:paraId="77CD8D4B" w14:textId="3C070203" w:rsidR="00E24A6A" w:rsidRPr="008040F4" w:rsidRDefault="00B84223" w:rsidP="000A2DAE">
      <w:pPr>
        <w:pStyle w:val="Prrafodelista"/>
        <w:numPr>
          <w:ilvl w:val="0"/>
          <w:numId w:val="5"/>
        </w:numPr>
        <w:tabs>
          <w:tab w:val="left" w:pos="4962"/>
        </w:tabs>
        <w:spacing w:line="360" w:lineRule="auto"/>
        <w:jc w:val="both"/>
        <w:rPr>
          <w:rFonts w:ascii="Palatino Linotype" w:eastAsia="Calibri" w:hAnsi="Palatino Linotype" w:cs="Tahoma"/>
          <w:iCs/>
          <w:szCs w:val="22"/>
          <w:lang w:val="es-ES" w:eastAsia="es-ES_tradnl"/>
        </w:rPr>
      </w:pPr>
      <w:r w:rsidRPr="008040F4">
        <w:rPr>
          <w:rFonts w:ascii="Palatino Linotype" w:eastAsia="Calibri" w:hAnsi="Palatino Linotype" w:cs="Tahoma"/>
          <w:iCs/>
          <w:szCs w:val="22"/>
          <w:lang w:val="es-ES" w:eastAsia="es-ES_tradnl"/>
        </w:rPr>
        <w:t xml:space="preserve">El </w:t>
      </w:r>
      <w:proofErr w:type="spellStart"/>
      <w:r w:rsidR="00575FA1" w:rsidRPr="008040F4">
        <w:rPr>
          <w:rFonts w:ascii="Palatino Linotype" w:eastAsia="Calibri" w:hAnsi="Palatino Linotype" w:cs="Tahoma"/>
          <w:i/>
          <w:iCs/>
          <w:szCs w:val="22"/>
          <w:lang w:val="es-ES" w:eastAsia="es-ES_tradnl"/>
        </w:rPr>
        <w:t>curriculum</w:t>
      </w:r>
      <w:proofErr w:type="spellEnd"/>
      <w:r w:rsidR="00575FA1" w:rsidRPr="008040F4">
        <w:rPr>
          <w:rFonts w:ascii="Palatino Linotype" w:eastAsia="Calibri" w:hAnsi="Palatino Linotype" w:cs="Tahoma"/>
          <w:i/>
          <w:iCs/>
          <w:szCs w:val="22"/>
          <w:lang w:val="es-ES" w:eastAsia="es-ES_tradnl"/>
        </w:rPr>
        <w:t xml:space="preserve"> vitae </w:t>
      </w:r>
      <w:r w:rsidR="00575FA1" w:rsidRPr="008040F4">
        <w:rPr>
          <w:rFonts w:ascii="Palatino Linotype" w:eastAsia="Calibri" w:hAnsi="Palatino Linotype" w:cs="Tahoma"/>
          <w:iCs/>
          <w:szCs w:val="22"/>
          <w:lang w:val="es-ES" w:eastAsia="es-ES_tradnl"/>
        </w:rPr>
        <w:t xml:space="preserve">y el </w:t>
      </w:r>
      <w:r w:rsidR="00E24A6A" w:rsidRPr="008040F4">
        <w:rPr>
          <w:rFonts w:ascii="Palatino Linotype" w:eastAsia="Calibri" w:hAnsi="Palatino Linotype" w:cs="Tahoma"/>
          <w:iCs/>
          <w:szCs w:val="22"/>
          <w:lang w:val="es-ES" w:eastAsia="es-ES_tradnl"/>
        </w:rPr>
        <w:t xml:space="preserve">documento o documentos donde conste la </w:t>
      </w:r>
      <w:r w:rsidR="00575FA1" w:rsidRPr="008040F4">
        <w:rPr>
          <w:rFonts w:ascii="Palatino Linotype" w:eastAsia="Calibri" w:hAnsi="Palatino Linotype" w:cs="Tahoma"/>
          <w:iCs/>
          <w:szCs w:val="22"/>
          <w:lang w:val="es-ES" w:eastAsia="es-ES_tradnl"/>
        </w:rPr>
        <w:t>preparación</w:t>
      </w:r>
      <w:r w:rsidR="00E24A6A" w:rsidRPr="008040F4">
        <w:rPr>
          <w:rFonts w:ascii="Palatino Linotype" w:eastAsia="Calibri" w:hAnsi="Palatino Linotype" w:cs="Tahoma"/>
          <w:iCs/>
          <w:szCs w:val="22"/>
          <w:lang w:val="es-ES" w:eastAsia="es-ES_tradnl"/>
        </w:rPr>
        <w:t xml:space="preserve"> académica del </w:t>
      </w:r>
      <w:proofErr w:type="gramStart"/>
      <w:r w:rsidR="00E24A6A" w:rsidRPr="008040F4">
        <w:rPr>
          <w:rFonts w:ascii="Palatino Linotype" w:eastAsia="Calibri" w:hAnsi="Palatino Linotype" w:cs="Tahoma"/>
          <w:iCs/>
          <w:szCs w:val="22"/>
          <w:lang w:val="es-ES" w:eastAsia="es-ES_tradnl"/>
        </w:rPr>
        <w:t>D</w:t>
      </w:r>
      <w:r w:rsidR="004C6B12" w:rsidRPr="008040F4">
        <w:rPr>
          <w:rFonts w:ascii="Palatino Linotype" w:eastAsia="Calibri" w:hAnsi="Palatino Linotype" w:cs="Tahoma"/>
          <w:iCs/>
          <w:szCs w:val="22"/>
          <w:lang w:val="es-ES" w:eastAsia="es-ES_tradnl"/>
        </w:rPr>
        <w:t>irector</w:t>
      </w:r>
      <w:proofErr w:type="gramEnd"/>
      <w:r w:rsidR="004C6B12" w:rsidRPr="008040F4">
        <w:rPr>
          <w:rFonts w:ascii="Palatino Linotype" w:eastAsia="Calibri" w:hAnsi="Palatino Linotype" w:cs="Tahoma"/>
          <w:iCs/>
          <w:szCs w:val="22"/>
          <w:lang w:val="es-ES" w:eastAsia="es-ES_tradnl"/>
        </w:rPr>
        <w:t xml:space="preserve"> del </w:t>
      </w:r>
      <w:r w:rsidR="00E24A6A" w:rsidRPr="008040F4">
        <w:rPr>
          <w:rFonts w:ascii="Palatino Linotype" w:eastAsia="Calibri" w:hAnsi="Palatino Linotype" w:cs="Tahoma"/>
          <w:iCs/>
          <w:szCs w:val="22"/>
          <w:lang w:val="es-ES" w:eastAsia="es-ES_tradnl"/>
        </w:rPr>
        <w:t>Organismo Descentralizado de Agua y Saneamiento de Chicoloapan</w:t>
      </w:r>
      <w:r w:rsidR="004C6B12" w:rsidRPr="008040F4">
        <w:rPr>
          <w:rFonts w:ascii="Palatino Linotype" w:eastAsia="Calibri" w:hAnsi="Palatino Linotype" w:cs="Tahoma"/>
          <w:iCs/>
          <w:szCs w:val="22"/>
          <w:lang w:val="es-ES" w:eastAsia="es-ES_tradnl"/>
        </w:rPr>
        <w:t>.</w:t>
      </w:r>
    </w:p>
    <w:p w14:paraId="6555DB0D" w14:textId="77777777" w:rsidR="003C4846" w:rsidRPr="008040F4" w:rsidRDefault="003C4846" w:rsidP="004C6B12">
      <w:pPr>
        <w:tabs>
          <w:tab w:val="left" w:pos="4962"/>
        </w:tabs>
        <w:spacing w:line="360" w:lineRule="auto"/>
        <w:ind w:left="360"/>
        <w:jc w:val="both"/>
        <w:rPr>
          <w:rFonts w:ascii="Palatino Linotype" w:eastAsia="Calibri" w:hAnsi="Palatino Linotype" w:cs="Tahoma"/>
          <w:iCs/>
          <w:szCs w:val="22"/>
          <w:lang w:val="es-ES" w:eastAsia="es-ES_tradnl"/>
        </w:rPr>
      </w:pPr>
    </w:p>
    <w:p w14:paraId="29C16DC5" w14:textId="73E50E58" w:rsidR="003C4846" w:rsidRPr="008040F4" w:rsidRDefault="003C4846">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lastRenderedPageBreak/>
        <w:t>Junto con la</w:t>
      </w:r>
      <w:r w:rsidR="00575FA1" w:rsidRPr="008040F4">
        <w:rPr>
          <w:rFonts w:ascii="Palatino Linotype" w:hAnsi="Palatino Linotype" w:cs="Tahoma"/>
          <w:sz w:val="22"/>
          <w:szCs w:val="22"/>
        </w:rPr>
        <w:t>s versiones públicas,</w:t>
      </w:r>
      <w:r w:rsidRPr="008040F4">
        <w:rPr>
          <w:rFonts w:ascii="Palatino Linotype" w:hAnsi="Palatino Linotype" w:cs="Tahoma"/>
          <w:sz w:val="22"/>
          <w:szCs w:val="22"/>
        </w:rPr>
        <w:t xml:space="preserve"> se deberá entregar el Acuerdo del Comité de Transparencia mediante el cual se funde y motive la eliminación de la información reservada y confidencial, en términos de los artículos 49, fracciones II y VII, 140, fracción IV, 143, fracción I y 149, de la Ley de Transparencia y Acceso a la Información Pública del Estado de México y Municipios.</w:t>
      </w:r>
    </w:p>
    <w:p w14:paraId="0A2642AE" w14:textId="77777777" w:rsidR="00ED2961" w:rsidRPr="008040F4" w:rsidRDefault="00ED2961">
      <w:pPr>
        <w:tabs>
          <w:tab w:val="left" w:pos="4962"/>
        </w:tabs>
        <w:spacing w:line="360" w:lineRule="auto"/>
        <w:jc w:val="both"/>
        <w:rPr>
          <w:rFonts w:ascii="Palatino Linotype" w:hAnsi="Palatino Linotype" w:cs="Tahoma"/>
          <w:sz w:val="22"/>
          <w:szCs w:val="22"/>
          <w:lang w:val="es-ES"/>
        </w:rPr>
      </w:pPr>
    </w:p>
    <w:p w14:paraId="739FC99A" w14:textId="0BC19369" w:rsidR="00ED2961" w:rsidRPr="008040F4" w:rsidRDefault="00505A10">
      <w:pPr>
        <w:spacing w:line="360" w:lineRule="auto"/>
        <w:ind w:right="-93"/>
        <w:jc w:val="both"/>
        <w:rPr>
          <w:rFonts w:ascii="Palatino Linotype" w:hAnsi="Palatino Linotype" w:cs="Tahoma"/>
          <w:b/>
          <w:sz w:val="22"/>
          <w:szCs w:val="22"/>
        </w:rPr>
      </w:pPr>
      <w:r w:rsidRPr="008040F4">
        <w:rPr>
          <w:rFonts w:ascii="Palatino Linotype" w:hAnsi="Palatino Linotype" w:cs="Tahoma"/>
          <w:b/>
          <w:sz w:val="22"/>
          <w:szCs w:val="22"/>
        </w:rPr>
        <w:t>OCTAVO</w:t>
      </w:r>
      <w:r w:rsidR="00ED2961" w:rsidRPr="008040F4">
        <w:rPr>
          <w:rFonts w:ascii="Palatino Linotype" w:hAnsi="Palatino Linotype" w:cs="Tahoma"/>
          <w:b/>
          <w:sz w:val="22"/>
          <w:szCs w:val="22"/>
        </w:rPr>
        <w:t xml:space="preserve">. Vista a la Contraloría Interna y </w:t>
      </w:r>
      <w:r w:rsidR="00ED2961" w:rsidRPr="008040F4">
        <w:rPr>
          <w:rFonts w:ascii="Palatino Linotype" w:eastAsia="Calibri" w:hAnsi="Palatino Linotype" w:cs="Tahoma"/>
          <w:b/>
          <w:bCs/>
          <w:sz w:val="22"/>
          <w:szCs w:val="22"/>
          <w:lang w:val="es-ES_tradnl" w:eastAsia="en-US"/>
        </w:rPr>
        <w:t>Órgano de Control y Vigilancia</w:t>
      </w:r>
      <w:r w:rsidR="00ED2961" w:rsidRPr="008040F4">
        <w:rPr>
          <w:rFonts w:ascii="Palatino Linotype" w:hAnsi="Palatino Linotype" w:cs="Tahoma"/>
          <w:b/>
          <w:sz w:val="22"/>
          <w:szCs w:val="22"/>
        </w:rPr>
        <w:t xml:space="preserve">. </w:t>
      </w:r>
    </w:p>
    <w:p w14:paraId="5405FE79" w14:textId="77777777" w:rsidR="00ED2961" w:rsidRPr="008040F4" w:rsidRDefault="00ED2961">
      <w:pPr>
        <w:spacing w:line="360" w:lineRule="auto"/>
        <w:ind w:right="-93"/>
        <w:jc w:val="both"/>
        <w:rPr>
          <w:rFonts w:ascii="Palatino Linotype" w:hAnsi="Palatino Linotype" w:cs="Tahoma"/>
          <w:b/>
          <w:sz w:val="22"/>
          <w:szCs w:val="22"/>
        </w:rPr>
      </w:pPr>
    </w:p>
    <w:p w14:paraId="05004698" w14:textId="4C232156" w:rsidR="00ED2961" w:rsidRPr="008040F4" w:rsidRDefault="00ED2961">
      <w:pPr>
        <w:spacing w:line="360" w:lineRule="auto"/>
        <w:ind w:right="-93"/>
        <w:jc w:val="both"/>
        <w:rPr>
          <w:rFonts w:ascii="Palatino Linotype" w:hAnsi="Palatino Linotype" w:cs="Tahoma"/>
          <w:sz w:val="22"/>
          <w:szCs w:val="22"/>
        </w:rPr>
      </w:pPr>
      <w:r w:rsidRPr="008040F4">
        <w:rPr>
          <w:rFonts w:ascii="Palatino Linotype" w:hAnsi="Palatino Linotype" w:cs="Tahoma"/>
          <w:sz w:val="22"/>
          <w:szCs w:val="22"/>
        </w:rPr>
        <w:t xml:space="preserve">En el caso en estudio, ha quedado señalado que el </w:t>
      </w:r>
      <w:r w:rsidR="000A2DAE" w:rsidRPr="008040F4">
        <w:rPr>
          <w:rFonts w:ascii="Palatino Linotype" w:hAnsi="Palatino Linotype" w:cs="Tahoma"/>
          <w:sz w:val="22"/>
          <w:szCs w:val="22"/>
        </w:rPr>
        <w:t>Organismo Descentralizado de Agua y Saneamiento de Chicoloapan</w:t>
      </w:r>
      <w:r w:rsidRPr="008040F4">
        <w:rPr>
          <w:rFonts w:ascii="Palatino Linotype" w:hAnsi="Palatino Linotype" w:cs="Tahoma"/>
          <w:sz w:val="22"/>
          <w:szCs w:val="22"/>
        </w:rPr>
        <w:t xml:space="preserve"> no emitió respuesta en el plazo establecido en el artículo 163 de la Ley de Transparencia y Acceso a la Información Pública del Estado de México y Municipios.</w:t>
      </w:r>
    </w:p>
    <w:p w14:paraId="76A0F880" w14:textId="77777777" w:rsidR="00ED2961" w:rsidRPr="008040F4" w:rsidRDefault="00ED2961">
      <w:pPr>
        <w:spacing w:line="360" w:lineRule="auto"/>
        <w:ind w:right="-93"/>
        <w:jc w:val="both"/>
        <w:rPr>
          <w:rFonts w:ascii="Palatino Linotype" w:hAnsi="Palatino Linotype" w:cs="Tahoma"/>
          <w:sz w:val="22"/>
          <w:szCs w:val="22"/>
        </w:rPr>
      </w:pPr>
    </w:p>
    <w:p w14:paraId="186A4B0D" w14:textId="77777777" w:rsidR="00ED2961" w:rsidRPr="008040F4" w:rsidRDefault="00ED2961">
      <w:pPr>
        <w:spacing w:line="360" w:lineRule="auto"/>
        <w:ind w:right="-93"/>
        <w:jc w:val="both"/>
        <w:rPr>
          <w:rFonts w:ascii="Palatino Linotype" w:eastAsia="Calibri" w:hAnsi="Palatino Linotype" w:cs="Tahoma"/>
          <w:bCs/>
          <w:sz w:val="22"/>
          <w:szCs w:val="22"/>
          <w:lang w:eastAsia="en-US"/>
        </w:rPr>
      </w:pPr>
      <w:r w:rsidRPr="008040F4">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8040F4">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40CDF1A3" w14:textId="77777777" w:rsidR="00ED2961" w:rsidRPr="008040F4" w:rsidRDefault="00ED2961">
      <w:pPr>
        <w:spacing w:line="360" w:lineRule="auto"/>
        <w:ind w:right="-93"/>
        <w:jc w:val="both"/>
        <w:rPr>
          <w:rFonts w:ascii="Palatino Linotype" w:eastAsia="Calibri" w:hAnsi="Palatino Linotype" w:cs="Tahoma"/>
          <w:bCs/>
          <w:sz w:val="22"/>
          <w:szCs w:val="22"/>
          <w:lang w:eastAsia="en-US"/>
        </w:rPr>
      </w:pPr>
    </w:p>
    <w:p w14:paraId="37BBD1BB" w14:textId="77777777" w:rsidR="00ED2961" w:rsidRPr="008040F4" w:rsidRDefault="00ED2961">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3B69D2C4" w14:textId="77777777" w:rsidR="00ED2961" w:rsidRPr="008040F4" w:rsidRDefault="00ED2961">
      <w:pPr>
        <w:spacing w:line="360" w:lineRule="auto"/>
        <w:ind w:right="-93"/>
        <w:jc w:val="both"/>
        <w:rPr>
          <w:rFonts w:ascii="Palatino Linotype" w:eastAsia="Calibri" w:hAnsi="Palatino Linotype" w:cs="Tahoma"/>
          <w:bCs/>
          <w:sz w:val="22"/>
          <w:szCs w:val="22"/>
          <w:lang w:eastAsia="en-US"/>
        </w:rPr>
      </w:pPr>
    </w:p>
    <w:p w14:paraId="65C78F41" w14:textId="77777777" w:rsidR="00ED2961" w:rsidRPr="008040F4" w:rsidRDefault="00ED2961">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lastRenderedPageBreak/>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8040F4">
        <w:rPr>
          <w:rFonts w:ascii="Palatino Linotype" w:eastAsia="Calibri" w:hAnsi="Palatino Linotype" w:cs="Tahoma"/>
          <w:bCs/>
          <w:sz w:val="22"/>
          <w:szCs w:val="22"/>
          <w:lang w:val="es-ES_tradnl" w:eastAsia="en-US"/>
        </w:rPr>
        <w:t>al Contralor Interno y Titular del Órgano de Control y Vigilancia de este Instituto</w:t>
      </w:r>
      <w:r w:rsidRPr="008040F4">
        <w:rPr>
          <w:rFonts w:ascii="Palatino Linotype" w:eastAsia="Calibri" w:hAnsi="Palatino Linotype" w:cs="Tahoma"/>
          <w:bCs/>
          <w:sz w:val="22"/>
          <w:szCs w:val="22"/>
          <w:lang w:eastAsia="en-US"/>
        </w:rPr>
        <w:t>.</w:t>
      </w:r>
    </w:p>
    <w:p w14:paraId="33CF9997" w14:textId="77777777" w:rsidR="00ED2961" w:rsidRPr="008040F4" w:rsidRDefault="00ED2961">
      <w:pPr>
        <w:spacing w:line="360" w:lineRule="auto"/>
        <w:ind w:right="-93"/>
        <w:jc w:val="both"/>
        <w:rPr>
          <w:rFonts w:ascii="Palatino Linotype" w:eastAsia="Calibri" w:hAnsi="Palatino Linotype" w:cs="Tahoma"/>
          <w:bCs/>
          <w:sz w:val="22"/>
          <w:szCs w:val="22"/>
          <w:lang w:eastAsia="en-US"/>
        </w:rPr>
      </w:pPr>
    </w:p>
    <w:p w14:paraId="3E43FBB0" w14:textId="77777777" w:rsidR="00ED2961" w:rsidRPr="008040F4" w:rsidRDefault="00ED2961">
      <w:pPr>
        <w:spacing w:line="360" w:lineRule="auto"/>
        <w:ind w:right="-93"/>
        <w:jc w:val="both"/>
        <w:rPr>
          <w:rFonts w:ascii="Palatino Linotype" w:eastAsia="Calibri" w:hAnsi="Palatino Linotype" w:cs="Tahoma"/>
          <w:bCs/>
          <w:sz w:val="22"/>
          <w:szCs w:val="22"/>
          <w:lang w:eastAsia="en-US"/>
        </w:rPr>
      </w:pPr>
      <w:r w:rsidRPr="008040F4">
        <w:rPr>
          <w:rFonts w:ascii="Palatino Linotype" w:eastAsia="Calibri" w:hAnsi="Palatino Linotype" w:cs="Tahoma"/>
          <w:bCs/>
          <w:sz w:val="22"/>
          <w:szCs w:val="22"/>
          <w:lang w:eastAsia="en-US"/>
        </w:rPr>
        <w:t>Por lo expuesto y fundado, este Pleno:</w:t>
      </w:r>
    </w:p>
    <w:p w14:paraId="0EDCD22F" w14:textId="77777777" w:rsidR="005B55A2" w:rsidRPr="008040F4" w:rsidRDefault="005B55A2">
      <w:pPr>
        <w:spacing w:line="360" w:lineRule="auto"/>
        <w:jc w:val="both"/>
        <w:rPr>
          <w:rFonts w:ascii="Palatino Linotype" w:hAnsi="Palatino Linotype" w:cs="Tahoma"/>
          <w:sz w:val="22"/>
          <w:szCs w:val="22"/>
        </w:rPr>
      </w:pPr>
    </w:p>
    <w:p w14:paraId="16DAB4C1" w14:textId="77777777" w:rsidR="00731819" w:rsidRPr="008040F4" w:rsidRDefault="00731819">
      <w:pPr>
        <w:spacing w:line="360" w:lineRule="auto"/>
        <w:jc w:val="center"/>
        <w:rPr>
          <w:rFonts w:ascii="Palatino Linotype" w:hAnsi="Palatino Linotype" w:cs="Arial"/>
          <w:bCs/>
          <w:color w:val="000000" w:themeColor="text1"/>
          <w:sz w:val="22"/>
          <w:szCs w:val="22"/>
        </w:rPr>
      </w:pPr>
      <w:r w:rsidRPr="008040F4">
        <w:rPr>
          <w:rFonts w:ascii="Palatino Linotype" w:hAnsi="Palatino Linotype" w:cs="Arial"/>
          <w:b/>
          <w:bCs/>
          <w:color w:val="000000" w:themeColor="text1"/>
          <w:sz w:val="22"/>
          <w:szCs w:val="22"/>
        </w:rPr>
        <w:t>RESUELVE</w:t>
      </w:r>
    </w:p>
    <w:p w14:paraId="5F54FBF2" w14:textId="77777777" w:rsidR="00731819" w:rsidRPr="008040F4" w:rsidRDefault="00731819">
      <w:pPr>
        <w:spacing w:line="360" w:lineRule="auto"/>
        <w:jc w:val="both"/>
        <w:rPr>
          <w:rFonts w:ascii="Palatino Linotype" w:hAnsi="Palatino Linotype" w:cs="Arial"/>
          <w:bCs/>
          <w:color w:val="000000" w:themeColor="text1"/>
          <w:sz w:val="22"/>
          <w:szCs w:val="22"/>
        </w:rPr>
      </w:pPr>
    </w:p>
    <w:p w14:paraId="56C86905" w14:textId="5F19A070" w:rsidR="005911B4" w:rsidRPr="008040F4" w:rsidRDefault="005911B4">
      <w:pPr>
        <w:spacing w:line="360" w:lineRule="auto"/>
        <w:jc w:val="both"/>
        <w:rPr>
          <w:rFonts w:ascii="Palatino Linotype" w:hAnsi="Palatino Linotype" w:cs="Arial"/>
          <w:bCs/>
          <w:color w:val="000000" w:themeColor="text1"/>
          <w:sz w:val="22"/>
          <w:szCs w:val="22"/>
          <w:lang w:val="es-ES"/>
        </w:rPr>
      </w:pPr>
      <w:r w:rsidRPr="008040F4">
        <w:rPr>
          <w:rFonts w:ascii="Palatino Linotype" w:hAnsi="Palatino Linotype" w:cs="Arial"/>
          <w:b/>
          <w:bCs/>
          <w:color w:val="000000" w:themeColor="text1"/>
          <w:sz w:val="22"/>
          <w:szCs w:val="22"/>
          <w:lang w:val="es-ES"/>
        </w:rPr>
        <w:t xml:space="preserve">PRIMERO. </w:t>
      </w:r>
      <w:r w:rsidR="00ED2961" w:rsidRPr="008040F4">
        <w:rPr>
          <w:rFonts w:ascii="Palatino Linotype" w:hAnsi="Palatino Linotype" w:cs="Arial"/>
          <w:bCs/>
          <w:color w:val="000000" w:themeColor="text1"/>
          <w:sz w:val="22"/>
          <w:szCs w:val="22"/>
          <w:lang w:val="es-ES"/>
        </w:rPr>
        <w:t xml:space="preserve">Resultan </w:t>
      </w:r>
      <w:r w:rsidR="00ED2961" w:rsidRPr="008040F4">
        <w:rPr>
          <w:rFonts w:ascii="Palatino Linotype" w:hAnsi="Palatino Linotype" w:cs="Arial"/>
          <w:b/>
          <w:bCs/>
          <w:color w:val="000000" w:themeColor="text1"/>
          <w:sz w:val="22"/>
          <w:szCs w:val="22"/>
          <w:lang w:val="es-ES"/>
        </w:rPr>
        <w:t>fundadas</w:t>
      </w:r>
      <w:r w:rsidR="00ED2961" w:rsidRPr="008040F4">
        <w:rPr>
          <w:rFonts w:ascii="Palatino Linotype" w:hAnsi="Palatino Linotype" w:cs="Arial"/>
          <w:bCs/>
          <w:color w:val="000000" w:themeColor="text1"/>
          <w:sz w:val="22"/>
          <w:szCs w:val="22"/>
          <w:lang w:val="es-ES"/>
        </w:rPr>
        <w:t xml:space="preserve"> las razones o motivos de la</w:t>
      </w:r>
      <w:r w:rsidR="00CD4600" w:rsidRPr="008040F4">
        <w:rPr>
          <w:rFonts w:ascii="Palatino Linotype" w:hAnsi="Palatino Linotype" w:cs="Arial"/>
          <w:bCs/>
          <w:color w:val="000000" w:themeColor="text1"/>
          <w:sz w:val="22"/>
          <w:szCs w:val="22"/>
          <w:lang w:val="es-ES"/>
        </w:rPr>
        <w:t xml:space="preserve"> inconformidad planteadas por la</w:t>
      </w:r>
      <w:r w:rsidR="00ED2961" w:rsidRPr="008040F4">
        <w:rPr>
          <w:rFonts w:ascii="Palatino Linotype" w:hAnsi="Palatino Linotype" w:cs="Arial"/>
          <w:bCs/>
          <w:color w:val="000000" w:themeColor="text1"/>
          <w:sz w:val="22"/>
          <w:szCs w:val="22"/>
          <w:lang w:val="es-ES"/>
        </w:rPr>
        <w:t xml:space="preserve"> R</w:t>
      </w:r>
      <w:r w:rsidR="00CD4600" w:rsidRPr="008040F4">
        <w:rPr>
          <w:rFonts w:ascii="Palatino Linotype" w:hAnsi="Palatino Linotype" w:cs="Arial"/>
          <w:bCs/>
          <w:color w:val="000000" w:themeColor="text1"/>
          <w:sz w:val="22"/>
          <w:szCs w:val="22"/>
          <w:lang w:val="es-ES"/>
        </w:rPr>
        <w:t>ecurrente</w:t>
      </w:r>
      <w:r w:rsidR="00ED2961" w:rsidRPr="008040F4">
        <w:rPr>
          <w:rFonts w:ascii="Palatino Linotype" w:hAnsi="Palatino Linotype" w:cs="Arial"/>
          <w:bCs/>
          <w:color w:val="000000" w:themeColor="text1"/>
          <w:sz w:val="22"/>
          <w:szCs w:val="22"/>
          <w:lang w:val="es-ES"/>
        </w:rPr>
        <w:t xml:space="preserve"> en términos </w:t>
      </w:r>
      <w:r w:rsidR="00CC6980" w:rsidRPr="008040F4">
        <w:rPr>
          <w:rFonts w:ascii="Palatino Linotype" w:hAnsi="Palatino Linotype" w:cs="Arial"/>
          <w:bCs/>
          <w:color w:val="000000" w:themeColor="text1"/>
          <w:sz w:val="22"/>
          <w:szCs w:val="22"/>
          <w:lang w:val="es-ES"/>
        </w:rPr>
        <w:t xml:space="preserve">de los </w:t>
      </w:r>
      <w:r w:rsidR="00ED2961" w:rsidRPr="008040F4">
        <w:rPr>
          <w:rFonts w:ascii="Palatino Linotype" w:hAnsi="Palatino Linotype" w:cs="Arial"/>
          <w:bCs/>
          <w:color w:val="000000" w:themeColor="text1"/>
          <w:sz w:val="22"/>
          <w:szCs w:val="22"/>
          <w:lang w:val="es-ES"/>
        </w:rPr>
        <w:t>Considerando</w:t>
      </w:r>
      <w:r w:rsidR="00CC6980" w:rsidRPr="008040F4">
        <w:rPr>
          <w:rFonts w:ascii="Palatino Linotype" w:hAnsi="Palatino Linotype" w:cs="Arial"/>
          <w:bCs/>
          <w:color w:val="000000" w:themeColor="text1"/>
          <w:sz w:val="22"/>
          <w:szCs w:val="22"/>
          <w:lang w:val="es-ES"/>
        </w:rPr>
        <w:t>s</w:t>
      </w:r>
      <w:r w:rsidR="00ED2961" w:rsidRPr="008040F4">
        <w:rPr>
          <w:rFonts w:ascii="Palatino Linotype" w:hAnsi="Palatino Linotype" w:cs="Arial"/>
          <w:bCs/>
          <w:color w:val="000000" w:themeColor="text1"/>
          <w:sz w:val="22"/>
          <w:szCs w:val="22"/>
          <w:lang w:val="es-ES"/>
        </w:rPr>
        <w:t xml:space="preserve"> </w:t>
      </w:r>
      <w:r w:rsidR="00ED2961" w:rsidRPr="008040F4">
        <w:rPr>
          <w:rFonts w:ascii="Palatino Linotype" w:hAnsi="Palatino Linotype" w:cs="Arial"/>
          <w:b/>
          <w:bCs/>
          <w:color w:val="000000" w:themeColor="text1"/>
          <w:sz w:val="22"/>
          <w:szCs w:val="22"/>
          <w:lang w:val="es-ES"/>
        </w:rPr>
        <w:t>QUINTO</w:t>
      </w:r>
      <w:r w:rsidR="00CC6980" w:rsidRPr="008040F4">
        <w:rPr>
          <w:rFonts w:ascii="Palatino Linotype" w:hAnsi="Palatino Linotype" w:cs="Arial"/>
          <w:b/>
          <w:bCs/>
          <w:color w:val="000000" w:themeColor="text1"/>
          <w:sz w:val="22"/>
          <w:szCs w:val="22"/>
          <w:lang w:val="es-ES"/>
        </w:rPr>
        <w:t xml:space="preserve"> y SÉPTIMO</w:t>
      </w:r>
      <w:r w:rsidR="00ED2961" w:rsidRPr="008040F4">
        <w:rPr>
          <w:rFonts w:ascii="Palatino Linotype" w:hAnsi="Palatino Linotype" w:cs="Arial"/>
          <w:b/>
          <w:bCs/>
          <w:color w:val="000000" w:themeColor="text1"/>
          <w:sz w:val="22"/>
          <w:szCs w:val="22"/>
          <w:lang w:val="es-ES"/>
        </w:rPr>
        <w:t xml:space="preserve"> </w:t>
      </w:r>
      <w:r w:rsidR="00ED2961" w:rsidRPr="008040F4">
        <w:rPr>
          <w:rFonts w:ascii="Palatino Linotype" w:hAnsi="Palatino Linotype" w:cs="Arial"/>
          <w:bCs/>
          <w:color w:val="000000" w:themeColor="text1"/>
          <w:sz w:val="22"/>
          <w:szCs w:val="22"/>
          <w:lang w:val="es-ES"/>
        </w:rPr>
        <w:t>de la presente Resolución.</w:t>
      </w:r>
    </w:p>
    <w:p w14:paraId="118766FA" w14:textId="77777777" w:rsidR="00ED2961" w:rsidRPr="008040F4" w:rsidRDefault="00ED2961">
      <w:pPr>
        <w:spacing w:line="360" w:lineRule="auto"/>
        <w:jc w:val="both"/>
        <w:rPr>
          <w:rFonts w:ascii="Palatino Linotype" w:hAnsi="Palatino Linotype" w:cs="Arial"/>
          <w:bCs/>
          <w:color w:val="000000" w:themeColor="text1"/>
          <w:sz w:val="22"/>
          <w:szCs w:val="22"/>
          <w:lang w:val="es-ES"/>
        </w:rPr>
      </w:pPr>
    </w:p>
    <w:p w14:paraId="7B0D0339" w14:textId="77D3C178" w:rsidR="007E247A" w:rsidRPr="008040F4" w:rsidRDefault="00731819">
      <w:pPr>
        <w:spacing w:line="360" w:lineRule="auto"/>
        <w:jc w:val="both"/>
        <w:rPr>
          <w:rFonts w:ascii="Palatino Linotype" w:hAnsi="Palatino Linotype" w:cs="Arial"/>
          <w:bCs/>
          <w:color w:val="000000" w:themeColor="text1"/>
          <w:sz w:val="22"/>
          <w:szCs w:val="22"/>
          <w:lang w:val="es-ES"/>
        </w:rPr>
      </w:pPr>
      <w:r w:rsidRPr="008040F4">
        <w:rPr>
          <w:rFonts w:ascii="Palatino Linotype" w:hAnsi="Palatino Linotype" w:cs="Arial"/>
          <w:b/>
          <w:bCs/>
          <w:color w:val="000000" w:themeColor="text1"/>
          <w:sz w:val="22"/>
          <w:szCs w:val="22"/>
          <w:lang w:val="es-ES"/>
        </w:rPr>
        <w:t>SEGUNDO.</w:t>
      </w:r>
      <w:r w:rsidRPr="008040F4">
        <w:rPr>
          <w:rFonts w:ascii="Palatino Linotype" w:hAnsi="Palatino Linotype" w:cs="Arial"/>
          <w:bCs/>
          <w:color w:val="000000" w:themeColor="text1"/>
          <w:sz w:val="22"/>
          <w:szCs w:val="22"/>
          <w:lang w:val="es-ES"/>
        </w:rPr>
        <w:t xml:space="preserve"> </w:t>
      </w:r>
      <w:r w:rsidR="007E247A" w:rsidRPr="008040F4">
        <w:rPr>
          <w:rFonts w:ascii="Palatino Linotype" w:hAnsi="Palatino Linotype" w:cs="Arial"/>
          <w:bCs/>
          <w:color w:val="000000" w:themeColor="text1"/>
          <w:sz w:val="22"/>
          <w:szCs w:val="22"/>
          <w:lang w:val="es-ES"/>
        </w:rPr>
        <w:t xml:space="preserve">Se </w:t>
      </w:r>
      <w:r w:rsidR="007E247A" w:rsidRPr="008040F4">
        <w:rPr>
          <w:rFonts w:ascii="Palatino Linotype" w:hAnsi="Palatino Linotype" w:cs="Arial"/>
          <w:b/>
          <w:bCs/>
          <w:color w:val="000000" w:themeColor="text1"/>
          <w:sz w:val="22"/>
          <w:szCs w:val="22"/>
          <w:lang w:val="es-ES"/>
        </w:rPr>
        <w:t>ORDENA</w:t>
      </w:r>
      <w:r w:rsidR="007E247A" w:rsidRPr="008040F4">
        <w:rPr>
          <w:rFonts w:ascii="Palatino Linotype" w:hAnsi="Palatino Linotype" w:cs="Arial"/>
          <w:bCs/>
          <w:color w:val="000000" w:themeColor="text1"/>
          <w:sz w:val="22"/>
          <w:szCs w:val="22"/>
          <w:lang w:val="es-ES"/>
        </w:rPr>
        <w:t xml:space="preserve"> al </w:t>
      </w:r>
      <w:r w:rsidR="000A2DAE" w:rsidRPr="008040F4">
        <w:rPr>
          <w:rFonts w:ascii="Palatino Linotype" w:hAnsi="Palatino Linotype" w:cs="Arial"/>
          <w:bCs/>
          <w:color w:val="000000" w:themeColor="text1"/>
          <w:sz w:val="22"/>
          <w:szCs w:val="22"/>
          <w:lang w:val="es-ES"/>
        </w:rPr>
        <w:t>Organismo Descentralizado de Agua y Saneamiento de Chicoloapan</w:t>
      </w:r>
      <w:r w:rsidR="007E247A" w:rsidRPr="008040F4">
        <w:rPr>
          <w:rFonts w:ascii="Palatino Linotype" w:hAnsi="Palatino Linotype" w:cs="Arial"/>
          <w:bCs/>
          <w:color w:val="000000" w:themeColor="text1"/>
          <w:sz w:val="22"/>
          <w:szCs w:val="22"/>
          <w:lang w:val="es-ES"/>
        </w:rPr>
        <w:t xml:space="preserve">, previa búsqueda exhaustiva y razonable en todas las áreas competentes, otorgue acceso vía el Sistema de Acceso a la Información Mexiquense (SAIMEX), </w:t>
      </w:r>
      <w:r w:rsidR="00CC6980" w:rsidRPr="008040F4">
        <w:rPr>
          <w:rFonts w:ascii="Palatino Linotype" w:hAnsi="Palatino Linotype" w:cs="Arial"/>
          <w:bCs/>
          <w:color w:val="000000" w:themeColor="text1"/>
          <w:sz w:val="22"/>
          <w:szCs w:val="22"/>
          <w:lang w:val="es-ES"/>
        </w:rPr>
        <w:t xml:space="preserve">en versión pública </w:t>
      </w:r>
      <w:r w:rsidR="007E247A" w:rsidRPr="008040F4">
        <w:rPr>
          <w:rFonts w:ascii="Palatino Linotype" w:hAnsi="Palatino Linotype" w:cs="Arial"/>
          <w:bCs/>
          <w:color w:val="000000" w:themeColor="text1"/>
          <w:sz w:val="22"/>
          <w:szCs w:val="22"/>
          <w:lang w:val="es-ES"/>
        </w:rPr>
        <w:t>de lo siguiente:</w:t>
      </w:r>
    </w:p>
    <w:p w14:paraId="3D41ADF9" w14:textId="77777777" w:rsidR="007E247A" w:rsidRPr="008040F4" w:rsidRDefault="007E247A">
      <w:pPr>
        <w:spacing w:line="360" w:lineRule="auto"/>
        <w:jc w:val="both"/>
        <w:rPr>
          <w:rFonts w:ascii="Palatino Linotype" w:hAnsi="Palatino Linotype" w:cs="Arial"/>
          <w:bCs/>
          <w:color w:val="000000" w:themeColor="text1"/>
          <w:sz w:val="22"/>
          <w:szCs w:val="22"/>
          <w:lang w:val="es-ES"/>
        </w:rPr>
      </w:pPr>
    </w:p>
    <w:p w14:paraId="27EB391F" w14:textId="717B6267" w:rsidR="000A2DAE" w:rsidRPr="008040F4" w:rsidRDefault="000A2DAE" w:rsidP="000A2DAE">
      <w:pPr>
        <w:pStyle w:val="Prrafodelista"/>
        <w:numPr>
          <w:ilvl w:val="0"/>
          <w:numId w:val="17"/>
        </w:numPr>
        <w:spacing w:line="360" w:lineRule="auto"/>
        <w:jc w:val="both"/>
        <w:rPr>
          <w:rFonts w:ascii="Palatino Linotype" w:hAnsi="Palatino Linotype" w:cs="Arial"/>
          <w:bCs/>
          <w:color w:val="000000" w:themeColor="text1"/>
          <w:szCs w:val="22"/>
          <w:lang w:val="es-ES"/>
        </w:rPr>
      </w:pPr>
      <w:r w:rsidRPr="008040F4">
        <w:rPr>
          <w:rFonts w:ascii="Palatino Linotype" w:hAnsi="Palatino Linotype" w:cs="Arial"/>
          <w:bCs/>
          <w:color w:val="000000" w:themeColor="text1"/>
          <w:szCs w:val="22"/>
          <w:lang w:val="es-ES"/>
        </w:rPr>
        <w:t>Los recibos de nómina de la primera quincena de enero de dos mil diecinueve de los trabajadores del Organismo Descentralizado de Agua y Saneamiento de Chicoloapan; y</w:t>
      </w:r>
    </w:p>
    <w:p w14:paraId="05FB1FCD" w14:textId="35643D55" w:rsidR="000A2DAE" w:rsidRPr="008040F4" w:rsidRDefault="000A2DAE" w:rsidP="000A2DAE">
      <w:pPr>
        <w:pStyle w:val="Prrafodelista"/>
        <w:numPr>
          <w:ilvl w:val="0"/>
          <w:numId w:val="17"/>
        </w:numPr>
        <w:spacing w:line="360" w:lineRule="auto"/>
        <w:jc w:val="both"/>
        <w:rPr>
          <w:rFonts w:ascii="Palatino Linotype" w:hAnsi="Palatino Linotype" w:cs="Arial"/>
          <w:bCs/>
          <w:color w:val="000000" w:themeColor="text1"/>
          <w:szCs w:val="22"/>
          <w:lang w:val="es-ES"/>
        </w:rPr>
      </w:pPr>
      <w:r w:rsidRPr="008040F4">
        <w:rPr>
          <w:rFonts w:ascii="Palatino Linotype" w:hAnsi="Palatino Linotype" w:cs="Arial"/>
          <w:bCs/>
          <w:color w:val="000000" w:themeColor="text1"/>
          <w:szCs w:val="22"/>
          <w:lang w:val="es-ES"/>
        </w:rPr>
        <w:t xml:space="preserve">El documento o documentos donde conste la trayectoria profesional </w:t>
      </w:r>
      <w:r w:rsidR="00575FA1" w:rsidRPr="008040F4">
        <w:rPr>
          <w:rFonts w:ascii="Palatino Linotype" w:hAnsi="Palatino Linotype" w:cs="Arial"/>
          <w:bCs/>
          <w:color w:val="000000" w:themeColor="text1"/>
          <w:szCs w:val="22"/>
          <w:lang w:val="es-ES"/>
        </w:rPr>
        <w:t>(</w:t>
      </w:r>
      <w:proofErr w:type="spellStart"/>
      <w:r w:rsidR="00575FA1" w:rsidRPr="008040F4">
        <w:rPr>
          <w:rFonts w:ascii="Palatino Linotype" w:hAnsi="Palatino Linotype" w:cs="Arial"/>
          <w:bCs/>
          <w:i/>
          <w:color w:val="000000" w:themeColor="text1"/>
          <w:szCs w:val="22"/>
          <w:lang w:val="es-ES"/>
        </w:rPr>
        <w:t>curriculum</w:t>
      </w:r>
      <w:proofErr w:type="spellEnd"/>
      <w:r w:rsidR="00575FA1" w:rsidRPr="008040F4">
        <w:rPr>
          <w:rFonts w:ascii="Palatino Linotype" w:hAnsi="Palatino Linotype" w:cs="Arial"/>
          <w:bCs/>
          <w:i/>
          <w:color w:val="000000" w:themeColor="text1"/>
          <w:szCs w:val="22"/>
          <w:lang w:val="es-ES"/>
        </w:rPr>
        <w:t xml:space="preserve"> vitae</w:t>
      </w:r>
      <w:r w:rsidR="00575FA1" w:rsidRPr="008040F4">
        <w:rPr>
          <w:rFonts w:ascii="Palatino Linotype" w:hAnsi="Palatino Linotype" w:cs="Arial"/>
          <w:bCs/>
          <w:color w:val="000000" w:themeColor="text1"/>
          <w:szCs w:val="22"/>
          <w:lang w:val="es-ES"/>
        </w:rPr>
        <w:t xml:space="preserve">) y </w:t>
      </w:r>
      <w:r w:rsidRPr="008040F4">
        <w:rPr>
          <w:rFonts w:ascii="Palatino Linotype" w:hAnsi="Palatino Linotype" w:cs="Arial"/>
          <w:bCs/>
          <w:color w:val="000000" w:themeColor="text1"/>
          <w:szCs w:val="22"/>
          <w:lang w:val="es-ES"/>
        </w:rPr>
        <w:t xml:space="preserve">académica </w:t>
      </w:r>
      <w:r w:rsidR="00575FA1" w:rsidRPr="008040F4">
        <w:rPr>
          <w:rFonts w:ascii="Palatino Linotype" w:hAnsi="Palatino Linotype" w:cs="Arial"/>
          <w:bCs/>
          <w:color w:val="000000" w:themeColor="text1"/>
          <w:szCs w:val="22"/>
          <w:lang w:val="es-ES"/>
        </w:rPr>
        <w:t xml:space="preserve">(título, cédula profesional o certificación) </w:t>
      </w:r>
      <w:r w:rsidRPr="008040F4">
        <w:rPr>
          <w:rFonts w:ascii="Palatino Linotype" w:hAnsi="Palatino Linotype" w:cs="Arial"/>
          <w:bCs/>
          <w:color w:val="000000" w:themeColor="text1"/>
          <w:szCs w:val="22"/>
          <w:lang w:val="es-ES"/>
        </w:rPr>
        <w:t xml:space="preserve">del </w:t>
      </w:r>
      <w:proofErr w:type="gramStart"/>
      <w:r w:rsidRPr="008040F4">
        <w:rPr>
          <w:rFonts w:ascii="Palatino Linotype" w:hAnsi="Palatino Linotype" w:cs="Arial"/>
          <w:bCs/>
          <w:color w:val="000000" w:themeColor="text1"/>
          <w:szCs w:val="22"/>
          <w:lang w:val="es-ES"/>
        </w:rPr>
        <w:t>Director</w:t>
      </w:r>
      <w:proofErr w:type="gramEnd"/>
      <w:r w:rsidRPr="008040F4">
        <w:rPr>
          <w:rFonts w:ascii="Palatino Linotype" w:hAnsi="Palatino Linotype" w:cs="Arial"/>
          <w:bCs/>
          <w:color w:val="000000" w:themeColor="text1"/>
          <w:szCs w:val="22"/>
          <w:lang w:val="es-ES"/>
        </w:rPr>
        <w:t xml:space="preserve"> del Organismo Descentralizado de Agua y Saneamiento de Chicoloapan.</w:t>
      </w:r>
    </w:p>
    <w:p w14:paraId="0E570D43" w14:textId="77777777" w:rsidR="00CC6980" w:rsidRPr="008040F4" w:rsidRDefault="00CC6980">
      <w:pPr>
        <w:spacing w:line="360" w:lineRule="auto"/>
        <w:jc w:val="both"/>
        <w:rPr>
          <w:rFonts w:ascii="Palatino Linotype" w:hAnsi="Palatino Linotype" w:cs="Arial"/>
          <w:bCs/>
          <w:color w:val="000000" w:themeColor="text1"/>
          <w:szCs w:val="22"/>
          <w:lang w:val="es-ES"/>
        </w:rPr>
      </w:pPr>
    </w:p>
    <w:p w14:paraId="17054A37" w14:textId="6FF3A53C" w:rsidR="007E247A" w:rsidRPr="008040F4" w:rsidRDefault="00CC6980" w:rsidP="00CC6980">
      <w:pPr>
        <w:spacing w:line="360" w:lineRule="auto"/>
        <w:jc w:val="both"/>
        <w:rPr>
          <w:rFonts w:ascii="Palatino Linotype" w:hAnsi="Palatino Linotype" w:cs="Arial"/>
          <w:bCs/>
          <w:color w:val="000000" w:themeColor="text1"/>
          <w:sz w:val="22"/>
          <w:szCs w:val="22"/>
          <w:lang w:val="es-ES"/>
        </w:rPr>
      </w:pPr>
      <w:r w:rsidRPr="008040F4">
        <w:rPr>
          <w:rFonts w:ascii="Palatino Linotype" w:hAnsi="Palatino Linotype" w:cs="Arial"/>
          <w:bCs/>
          <w:color w:val="000000" w:themeColor="text1"/>
          <w:sz w:val="22"/>
          <w:szCs w:val="22"/>
          <w:lang w:val="es-ES"/>
        </w:rPr>
        <w:lastRenderedPageBreak/>
        <w:t>Las versiones públicas que se entreguen a</w:t>
      </w:r>
      <w:r w:rsidR="00CD4600" w:rsidRPr="008040F4">
        <w:rPr>
          <w:rFonts w:ascii="Palatino Linotype" w:hAnsi="Palatino Linotype" w:cs="Arial"/>
          <w:bCs/>
          <w:color w:val="000000" w:themeColor="text1"/>
          <w:sz w:val="22"/>
          <w:szCs w:val="22"/>
          <w:lang w:val="es-ES"/>
        </w:rPr>
        <w:t xml:space="preserve"> </w:t>
      </w:r>
      <w:r w:rsidRPr="008040F4">
        <w:rPr>
          <w:rFonts w:ascii="Palatino Linotype" w:hAnsi="Palatino Linotype" w:cs="Arial"/>
          <w:bCs/>
          <w:color w:val="000000" w:themeColor="text1"/>
          <w:sz w:val="22"/>
          <w:szCs w:val="22"/>
          <w:lang w:val="es-ES"/>
        </w:rPr>
        <w:t>l</w:t>
      </w:r>
      <w:r w:rsidR="00CD4600" w:rsidRPr="008040F4">
        <w:rPr>
          <w:rFonts w:ascii="Palatino Linotype" w:hAnsi="Palatino Linotype" w:cs="Arial"/>
          <w:bCs/>
          <w:color w:val="000000" w:themeColor="text1"/>
          <w:sz w:val="22"/>
          <w:szCs w:val="22"/>
          <w:lang w:val="es-ES"/>
        </w:rPr>
        <w:t>a</w:t>
      </w:r>
      <w:r w:rsidRPr="008040F4">
        <w:rPr>
          <w:rFonts w:ascii="Palatino Linotype" w:hAnsi="Palatino Linotype" w:cs="Arial"/>
          <w:bCs/>
          <w:color w:val="000000" w:themeColor="text1"/>
          <w:sz w:val="22"/>
          <w:szCs w:val="22"/>
          <w:lang w:val="es-ES"/>
        </w:rPr>
        <w:t xml:space="preserve"> Recurrente, debe</w:t>
      </w:r>
      <w:r w:rsidR="00575FA1" w:rsidRPr="008040F4">
        <w:rPr>
          <w:rFonts w:ascii="Palatino Linotype" w:hAnsi="Palatino Linotype" w:cs="Arial"/>
          <w:bCs/>
          <w:color w:val="000000" w:themeColor="text1"/>
          <w:sz w:val="22"/>
          <w:szCs w:val="22"/>
          <w:lang w:val="es-ES"/>
        </w:rPr>
        <w:t>rá</w:t>
      </w:r>
      <w:r w:rsidRPr="008040F4">
        <w:rPr>
          <w:rFonts w:ascii="Palatino Linotype" w:hAnsi="Palatino Linotype" w:cs="Arial"/>
          <w:bCs/>
          <w:color w:val="000000" w:themeColor="text1"/>
          <w:sz w:val="22"/>
          <w:szCs w:val="22"/>
          <w:lang w:val="es-ES"/>
        </w:rPr>
        <w:t xml:space="preserve">n acompañarse del </w:t>
      </w:r>
      <w:r w:rsidR="007E247A" w:rsidRPr="008040F4">
        <w:rPr>
          <w:rFonts w:ascii="Palatino Linotype" w:hAnsi="Palatino Linotype" w:cs="Arial"/>
          <w:bCs/>
          <w:color w:val="000000" w:themeColor="text1"/>
          <w:sz w:val="22"/>
          <w:szCs w:val="22"/>
          <w:lang w:val="es-ES"/>
        </w:rPr>
        <w:t>Acuerdo del Comité de Transparencia</w:t>
      </w:r>
      <w:r w:rsidRPr="008040F4">
        <w:rPr>
          <w:rFonts w:ascii="Palatino Linotype" w:hAnsi="Palatino Linotype" w:cs="Arial"/>
          <w:bCs/>
          <w:color w:val="000000" w:themeColor="text1"/>
          <w:sz w:val="22"/>
          <w:szCs w:val="22"/>
          <w:lang w:val="es-ES"/>
        </w:rPr>
        <w:t>, en el que se funde y motive la eliminación de información</w:t>
      </w:r>
      <w:r w:rsidR="007E247A" w:rsidRPr="008040F4">
        <w:rPr>
          <w:rFonts w:ascii="Palatino Linotype" w:hAnsi="Palatino Linotype" w:cs="Arial"/>
          <w:bCs/>
          <w:color w:val="000000" w:themeColor="text1"/>
          <w:sz w:val="22"/>
          <w:szCs w:val="22"/>
          <w:lang w:val="es-ES"/>
        </w:rPr>
        <w:t xml:space="preserve"> de conformidad </w:t>
      </w:r>
      <w:r w:rsidRPr="008040F4">
        <w:rPr>
          <w:rFonts w:ascii="Palatino Linotype" w:hAnsi="Palatino Linotype" w:cs="Arial"/>
          <w:bCs/>
          <w:color w:val="000000" w:themeColor="text1"/>
          <w:sz w:val="22"/>
          <w:szCs w:val="22"/>
          <w:lang w:val="es-ES"/>
        </w:rPr>
        <w:t>los artículos 49, fracciones II y VIII, 143, fracción I y 149 de</w:t>
      </w:r>
      <w:r w:rsidR="007E247A" w:rsidRPr="008040F4">
        <w:rPr>
          <w:rFonts w:ascii="Palatino Linotype" w:hAnsi="Palatino Linotype" w:cs="Arial"/>
          <w:bCs/>
          <w:color w:val="000000" w:themeColor="text1"/>
          <w:sz w:val="22"/>
          <w:szCs w:val="22"/>
          <w:lang w:val="es-ES"/>
        </w:rPr>
        <w:t xml:space="preserve"> la Ley de Transparencia y Acceso a la Información Pública del Estado de México y Municipios.</w:t>
      </w:r>
    </w:p>
    <w:p w14:paraId="40FCDDCC" w14:textId="77777777" w:rsidR="007E247A" w:rsidRPr="008040F4" w:rsidRDefault="007E247A">
      <w:pPr>
        <w:spacing w:line="360" w:lineRule="auto"/>
        <w:jc w:val="both"/>
        <w:rPr>
          <w:rFonts w:ascii="Palatino Linotype" w:hAnsi="Palatino Linotype" w:cs="Arial"/>
          <w:bCs/>
          <w:color w:val="000000" w:themeColor="text1"/>
          <w:sz w:val="22"/>
          <w:szCs w:val="22"/>
          <w:lang w:val="es-ES"/>
        </w:rPr>
      </w:pPr>
    </w:p>
    <w:p w14:paraId="39822046" w14:textId="5E6D5BB0" w:rsidR="00CC6980" w:rsidRPr="008040F4" w:rsidRDefault="007E247A" w:rsidP="00817CEE">
      <w:pPr>
        <w:shd w:val="clear" w:color="auto" w:fill="FFFFFF" w:themeFill="background1"/>
        <w:spacing w:line="360" w:lineRule="auto"/>
        <w:jc w:val="both"/>
        <w:rPr>
          <w:rFonts w:ascii="Palatino Linotype" w:hAnsi="Palatino Linotype" w:cs="Tahoma"/>
          <w:sz w:val="22"/>
        </w:rPr>
      </w:pPr>
      <w:r w:rsidRPr="008040F4">
        <w:rPr>
          <w:rFonts w:ascii="Palatino Linotype" w:hAnsi="Palatino Linotype" w:cs="Arial"/>
          <w:b/>
          <w:bCs/>
          <w:color w:val="000000" w:themeColor="text1"/>
          <w:sz w:val="22"/>
          <w:szCs w:val="22"/>
          <w:lang w:val="es-ES"/>
        </w:rPr>
        <w:t>TERCERO.</w:t>
      </w:r>
      <w:r w:rsidRPr="008040F4">
        <w:rPr>
          <w:rFonts w:ascii="Palatino Linotype" w:hAnsi="Palatino Linotype" w:cs="Arial"/>
          <w:bCs/>
          <w:color w:val="000000" w:themeColor="text1"/>
          <w:sz w:val="22"/>
          <w:szCs w:val="22"/>
          <w:lang w:val="es-ES"/>
        </w:rPr>
        <w:t xml:space="preserve"> </w:t>
      </w:r>
      <w:r w:rsidR="00CC6980" w:rsidRPr="008040F4">
        <w:rPr>
          <w:rFonts w:ascii="Palatino Linotype" w:hAnsi="Palatino Linotype" w:cs="Tahoma"/>
          <w:b/>
          <w:sz w:val="22"/>
        </w:rPr>
        <w:t xml:space="preserve">NOTIFÍQUESE </w:t>
      </w:r>
      <w:r w:rsidR="00CC6980" w:rsidRPr="008040F4">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B782E56" w14:textId="77777777" w:rsidR="00731819" w:rsidRPr="008040F4" w:rsidRDefault="00731819">
      <w:pPr>
        <w:spacing w:line="360" w:lineRule="auto"/>
        <w:jc w:val="both"/>
        <w:rPr>
          <w:rFonts w:ascii="Palatino Linotype" w:hAnsi="Palatino Linotype" w:cs="Arial"/>
          <w:bCs/>
          <w:color w:val="000000" w:themeColor="text1"/>
          <w:sz w:val="22"/>
          <w:szCs w:val="22"/>
          <w:lang w:val="es-ES"/>
        </w:rPr>
      </w:pPr>
    </w:p>
    <w:p w14:paraId="7C968356" w14:textId="0A5243D1" w:rsidR="00731819" w:rsidRPr="008040F4" w:rsidRDefault="007E247A">
      <w:pPr>
        <w:spacing w:line="360" w:lineRule="auto"/>
        <w:jc w:val="both"/>
        <w:rPr>
          <w:rFonts w:ascii="Palatino Linotype" w:hAnsi="Palatino Linotype" w:cs="Tahoma"/>
          <w:sz w:val="22"/>
          <w:szCs w:val="22"/>
        </w:rPr>
      </w:pPr>
      <w:r w:rsidRPr="008040F4">
        <w:rPr>
          <w:rFonts w:ascii="Palatino Linotype" w:hAnsi="Palatino Linotype" w:cs="Arial"/>
          <w:b/>
          <w:bCs/>
          <w:color w:val="000000" w:themeColor="text1"/>
          <w:sz w:val="22"/>
          <w:szCs w:val="22"/>
          <w:lang w:val="es-ES"/>
        </w:rPr>
        <w:t>CUARTO</w:t>
      </w:r>
      <w:r w:rsidR="00731819" w:rsidRPr="008040F4">
        <w:rPr>
          <w:rFonts w:ascii="Palatino Linotype" w:hAnsi="Palatino Linotype" w:cs="Arial"/>
          <w:b/>
          <w:bCs/>
          <w:color w:val="000000" w:themeColor="text1"/>
          <w:sz w:val="22"/>
          <w:szCs w:val="22"/>
          <w:lang w:val="es-ES"/>
        </w:rPr>
        <w:t>.</w:t>
      </w:r>
      <w:r w:rsidR="00731819" w:rsidRPr="008040F4">
        <w:rPr>
          <w:rFonts w:ascii="Palatino Linotype" w:hAnsi="Palatino Linotype" w:cs="Arial"/>
          <w:bCs/>
          <w:color w:val="000000" w:themeColor="text1"/>
          <w:sz w:val="22"/>
          <w:szCs w:val="22"/>
          <w:lang w:val="es-ES"/>
        </w:rPr>
        <w:t xml:space="preserve"> </w:t>
      </w:r>
      <w:r w:rsidR="00731819" w:rsidRPr="008040F4">
        <w:rPr>
          <w:rFonts w:ascii="Palatino Linotype" w:hAnsi="Palatino Linotype" w:cs="Tahoma"/>
          <w:b/>
          <w:sz w:val="22"/>
          <w:szCs w:val="22"/>
        </w:rPr>
        <w:t xml:space="preserve">NOTIFÍQUESE </w:t>
      </w:r>
      <w:r w:rsidR="00731819" w:rsidRPr="008040F4">
        <w:rPr>
          <w:rFonts w:ascii="Palatino Linotype" w:hAnsi="Palatino Linotype" w:cs="Tahoma"/>
          <w:sz w:val="22"/>
          <w:szCs w:val="22"/>
        </w:rPr>
        <w:t>a</w:t>
      </w:r>
      <w:r w:rsidR="00CD4600" w:rsidRPr="008040F4">
        <w:rPr>
          <w:rFonts w:ascii="Palatino Linotype" w:hAnsi="Palatino Linotype" w:cs="Tahoma"/>
          <w:sz w:val="22"/>
          <w:szCs w:val="22"/>
        </w:rPr>
        <w:t xml:space="preserve"> </w:t>
      </w:r>
      <w:r w:rsidR="00731819" w:rsidRPr="008040F4">
        <w:rPr>
          <w:rFonts w:ascii="Palatino Linotype" w:hAnsi="Palatino Linotype" w:cs="Tahoma"/>
          <w:sz w:val="22"/>
          <w:szCs w:val="22"/>
        </w:rPr>
        <w:t>l</w:t>
      </w:r>
      <w:r w:rsidR="00CD4600" w:rsidRPr="008040F4">
        <w:rPr>
          <w:rFonts w:ascii="Palatino Linotype" w:hAnsi="Palatino Linotype" w:cs="Tahoma"/>
          <w:sz w:val="22"/>
          <w:szCs w:val="22"/>
        </w:rPr>
        <w:t>a</w:t>
      </w:r>
      <w:r w:rsidR="00731819" w:rsidRPr="008040F4">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240E38A" w14:textId="77777777" w:rsidR="00F01DF9" w:rsidRPr="008040F4" w:rsidRDefault="00F01DF9">
      <w:pPr>
        <w:spacing w:line="360" w:lineRule="auto"/>
        <w:jc w:val="both"/>
        <w:rPr>
          <w:rFonts w:ascii="Palatino Linotype" w:hAnsi="Palatino Linotype" w:cs="Tahoma"/>
          <w:sz w:val="22"/>
          <w:szCs w:val="22"/>
        </w:rPr>
      </w:pPr>
    </w:p>
    <w:p w14:paraId="3B989F46" w14:textId="524EBB2E" w:rsidR="0005351C" w:rsidRPr="008040F4" w:rsidRDefault="007E247A">
      <w:pPr>
        <w:spacing w:line="360" w:lineRule="auto"/>
        <w:jc w:val="both"/>
        <w:rPr>
          <w:rFonts w:ascii="Palatino Linotype" w:hAnsi="Palatino Linotype" w:cs="Tahoma"/>
          <w:b/>
          <w:sz w:val="22"/>
          <w:szCs w:val="22"/>
        </w:rPr>
      </w:pPr>
      <w:r w:rsidRPr="008040F4">
        <w:rPr>
          <w:rFonts w:ascii="Palatino Linotype" w:hAnsi="Palatino Linotype" w:cs="Tahoma"/>
          <w:b/>
          <w:sz w:val="22"/>
          <w:szCs w:val="22"/>
        </w:rPr>
        <w:t>QUINTO</w:t>
      </w:r>
      <w:r w:rsidR="0005351C" w:rsidRPr="008040F4">
        <w:rPr>
          <w:rFonts w:ascii="Palatino Linotype" w:hAnsi="Palatino Linotype" w:cs="Tahoma"/>
          <w:b/>
          <w:sz w:val="22"/>
          <w:szCs w:val="22"/>
        </w:rPr>
        <w:t xml:space="preserve">.  </w:t>
      </w:r>
      <w:r w:rsidR="00DE2CCA" w:rsidRPr="008040F4">
        <w:rPr>
          <w:rFonts w:ascii="Palatino Linotype" w:eastAsia="Calibri" w:hAnsi="Palatino Linotype" w:cs="Tahoma"/>
          <w:bCs/>
          <w:sz w:val="22"/>
          <w:szCs w:val="22"/>
          <w:lang w:val="es-ES_tradnl" w:eastAsia="en-US"/>
        </w:rPr>
        <w:t xml:space="preserve">Con fundamento en lo dispuesto en los artículos 190 de la </w:t>
      </w:r>
      <w:r w:rsidR="00DE2CCA" w:rsidRPr="008040F4">
        <w:rPr>
          <w:rFonts w:ascii="Palatino Linotype" w:hAnsi="Palatino Linotype" w:cs="Tahoma"/>
          <w:sz w:val="22"/>
          <w:szCs w:val="22"/>
        </w:rPr>
        <w:t xml:space="preserve">Ley de Transparencia y Acceso a la Información Pública del Estado de México y Municipios, gírese </w:t>
      </w:r>
      <w:r w:rsidR="00DE2CCA" w:rsidRPr="008040F4">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w:t>
      </w:r>
      <w:r w:rsidR="00817CEE" w:rsidRPr="008040F4">
        <w:rPr>
          <w:rFonts w:ascii="Palatino Linotype" w:eastAsia="Calibri" w:hAnsi="Palatino Linotype" w:cs="Tahoma"/>
          <w:bCs/>
          <w:sz w:val="22"/>
          <w:szCs w:val="22"/>
          <w:lang w:val="es-ES_tradnl" w:eastAsia="en-US"/>
        </w:rPr>
        <w:t>Considerando OCTAVO</w:t>
      </w:r>
      <w:r w:rsidR="00CC6980" w:rsidRPr="008040F4">
        <w:rPr>
          <w:rFonts w:ascii="Palatino Linotype" w:eastAsia="Calibri" w:hAnsi="Palatino Linotype" w:cs="Tahoma"/>
          <w:bCs/>
          <w:sz w:val="22"/>
          <w:szCs w:val="22"/>
          <w:lang w:val="es-ES_tradnl" w:eastAsia="en-US"/>
        </w:rPr>
        <w:t xml:space="preserve"> </w:t>
      </w:r>
      <w:r w:rsidR="00DE2CCA" w:rsidRPr="008040F4">
        <w:rPr>
          <w:rFonts w:ascii="Palatino Linotype" w:eastAsia="Calibri" w:hAnsi="Palatino Linotype" w:cs="Tahoma"/>
          <w:bCs/>
          <w:sz w:val="22"/>
          <w:szCs w:val="22"/>
          <w:lang w:val="es-ES_tradnl" w:eastAsia="en-US"/>
        </w:rPr>
        <w:t>de la presente Resolución.</w:t>
      </w:r>
    </w:p>
    <w:p w14:paraId="07B92886" w14:textId="77777777" w:rsidR="00CE4250" w:rsidRPr="008040F4" w:rsidRDefault="00CE4250">
      <w:pPr>
        <w:spacing w:line="360" w:lineRule="auto"/>
        <w:jc w:val="both"/>
        <w:rPr>
          <w:rFonts w:ascii="Palatino Linotype" w:hAnsi="Palatino Linotype" w:cs="Tahoma"/>
          <w:sz w:val="22"/>
          <w:szCs w:val="24"/>
          <w:lang w:eastAsia="es-MX"/>
        </w:rPr>
      </w:pPr>
    </w:p>
    <w:p w14:paraId="3CE21918" w14:textId="274EEC2C" w:rsidR="000A2DAE" w:rsidRPr="00DF2E0E" w:rsidRDefault="00354E1B" w:rsidP="00DF2E0E">
      <w:pPr>
        <w:spacing w:line="360" w:lineRule="auto"/>
        <w:jc w:val="both"/>
        <w:rPr>
          <w:rFonts w:ascii="Palatino Linotype" w:hAnsi="Palatino Linotype" w:cs="Tahoma"/>
          <w:sz w:val="22"/>
          <w:szCs w:val="24"/>
          <w:lang w:eastAsia="es-MX"/>
        </w:rPr>
      </w:pPr>
      <w:r w:rsidRPr="008040F4">
        <w:rPr>
          <w:rFonts w:ascii="Palatino Linotype" w:hAnsi="Palatino Linotype" w:cs="Tahoma"/>
          <w:sz w:val="22"/>
          <w:szCs w:val="24"/>
          <w:lang w:eastAsia="es-MX"/>
        </w:rPr>
        <w:t xml:space="preserve">ASÍ, POR </w:t>
      </w:r>
      <w:r w:rsidRPr="008040F4">
        <w:rPr>
          <w:rFonts w:ascii="Palatino Linotype" w:hAnsi="Palatino Linotype" w:cs="Tahoma"/>
          <w:b/>
          <w:sz w:val="22"/>
          <w:szCs w:val="24"/>
          <w:lang w:eastAsia="es-MX"/>
        </w:rPr>
        <w:t>UNANIMIDAD</w:t>
      </w:r>
      <w:r w:rsidRPr="008040F4">
        <w:rPr>
          <w:rFonts w:ascii="Palatino Linotype" w:hAnsi="Palatino Linotype" w:cs="Tahoma"/>
          <w:sz w:val="22"/>
          <w:szCs w:val="24"/>
          <w:lang w:eastAsia="es-MX"/>
        </w:rPr>
        <w:t xml:space="preserve"> DE VOTOS, LO RESOLVIERON Y FIRMAN LOS COMISIONADOS DEL INSTITUTO DE TRANSPARENCIA, ACCESO A LA </w:t>
      </w:r>
      <w:r w:rsidRPr="008040F4">
        <w:rPr>
          <w:rFonts w:ascii="Palatino Linotype" w:hAnsi="Palatino Linotype" w:cs="Tahoma"/>
          <w:sz w:val="22"/>
          <w:szCs w:val="24"/>
          <w:lang w:eastAsia="es-MX"/>
        </w:rPr>
        <w:lastRenderedPageBreak/>
        <w:t>INFORMACIÓN PÚBLICA Y PROTECCIÓN DE DATOS PERSONALES DEL ESTADO DE MÉXICO Y MUNICIPIOS, ZULEMA MARTÍNEZ SÁNCHEZ; EVA ABAID YAPUR</w:t>
      </w:r>
      <w:r w:rsidR="005A1EA8" w:rsidRPr="008040F4">
        <w:rPr>
          <w:rFonts w:ascii="Palatino Linotype" w:hAnsi="Palatino Linotype" w:cs="Tahoma"/>
          <w:sz w:val="22"/>
          <w:szCs w:val="24"/>
          <w:lang w:eastAsia="es-MX"/>
        </w:rPr>
        <w:t xml:space="preserve">; </w:t>
      </w:r>
      <w:r w:rsidRPr="008040F4">
        <w:rPr>
          <w:rFonts w:ascii="Palatino Linotype" w:hAnsi="Palatino Linotype" w:cs="Tahoma"/>
          <w:sz w:val="22"/>
          <w:szCs w:val="24"/>
          <w:lang w:eastAsia="es-MX"/>
        </w:rPr>
        <w:t>JOSÉ GUADALUPE LUNA HERNÁNDEZ; JAVIER MARTÍNEZ CRUZ Y LU</w:t>
      </w:r>
      <w:r w:rsidR="00757A6D" w:rsidRPr="008040F4">
        <w:rPr>
          <w:rFonts w:ascii="Palatino Linotype" w:hAnsi="Palatino Linotype" w:cs="Tahoma"/>
          <w:sz w:val="22"/>
          <w:szCs w:val="24"/>
          <w:lang w:eastAsia="es-MX"/>
        </w:rPr>
        <w:t>IS GUSTAVO PAR</w:t>
      </w:r>
      <w:r w:rsidR="00817CEE" w:rsidRPr="008040F4">
        <w:rPr>
          <w:rFonts w:ascii="Palatino Linotype" w:hAnsi="Palatino Linotype" w:cs="Tahoma"/>
          <w:sz w:val="22"/>
          <w:szCs w:val="24"/>
          <w:lang w:eastAsia="es-MX"/>
        </w:rPr>
        <w:t>RA NORIEGA, EN LA DÉCIMA</w:t>
      </w:r>
      <w:r w:rsidR="000A2DAE" w:rsidRPr="008040F4">
        <w:rPr>
          <w:rFonts w:ascii="Palatino Linotype" w:hAnsi="Palatino Linotype" w:cs="Tahoma"/>
          <w:sz w:val="22"/>
          <w:szCs w:val="24"/>
          <w:lang w:eastAsia="es-MX"/>
        </w:rPr>
        <w:t xml:space="preserve"> QUINTA</w:t>
      </w:r>
      <w:r w:rsidR="005B55A2" w:rsidRPr="008040F4">
        <w:rPr>
          <w:rFonts w:ascii="Palatino Linotype" w:hAnsi="Palatino Linotype" w:cs="Tahoma"/>
          <w:sz w:val="22"/>
          <w:szCs w:val="24"/>
          <w:lang w:eastAsia="es-MX"/>
        </w:rPr>
        <w:t xml:space="preserve"> </w:t>
      </w:r>
      <w:r w:rsidRPr="008040F4">
        <w:rPr>
          <w:rFonts w:ascii="Palatino Linotype" w:hAnsi="Palatino Linotype" w:cs="Tahoma"/>
          <w:sz w:val="22"/>
          <w:szCs w:val="24"/>
          <w:lang w:eastAsia="es-MX"/>
        </w:rPr>
        <w:t xml:space="preserve">SESIÓN ORDINARIA, CELEBRADA EL </w:t>
      </w:r>
      <w:r w:rsidR="000A2DAE" w:rsidRPr="008040F4">
        <w:rPr>
          <w:rFonts w:ascii="Palatino Linotype" w:hAnsi="Palatino Linotype" w:cs="Tahoma"/>
          <w:sz w:val="22"/>
          <w:szCs w:val="24"/>
          <w:lang w:eastAsia="es-MX"/>
        </w:rPr>
        <w:t>VEINTICUATRO</w:t>
      </w:r>
      <w:r w:rsidR="007E247A" w:rsidRPr="008040F4">
        <w:rPr>
          <w:rFonts w:ascii="Palatino Linotype" w:hAnsi="Palatino Linotype" w:cs="Tahoma"/>
          <w:sz w:val="22"/>
          <w:szCs w:val="24"/>
          <w:lang w:eastAsia="es-MX"/>
        </w:rPr>
        <w:t xml:space="preserve"> DE ABRIL</w:t>
      </w:r>
      <w:r w:rsidR="005B55A2" w:rsidRPr="008040F4">
        <w:rPr>
          <w:rFonts w:ascii="Palatino Linotype" w:hAnsi="Palatino Linotype" w:cs="Tahoma"/>
          <w:sz w:val="22"/>
          <w:szCs w:val="24"/>
          <w:lang w:eastAsia="es-MX"/>
        </w:rPr>
        <w:t xml:space="preserve"> </w:t>
      </w:r>
      <w:r w:rsidRPr="008040F4">
        <w:rPr>
          <w:rFonts w:ascii="Palatino Linotype" w:hAnsi="Palatino Linotype" w:cs="Tahoma"/>
          <w:sz w:val="22"/>
          <w:szCs w:val="24"/>
          <w:lang w:eastAsia="es-MX"/>
        </w:rPr>
        <w:t>DE DOS MIL DIECINUEVE, ANTE EL SECRETARIO TÉCNICO DEL PLENO, ALEXIS TAPIA RAMÍREZ.</w:t>
      </w:r>
    </w:p>
    <w:p w14:paraId="3FF72229" w14:textId="77777777" w:rsidR="000A2DAE" w:rsidRPr="008040F4" w:rsidRDefault="000A2DAE">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354E1B" w:rsidRPr="008040F4" w14:paraId="0B2074A7" w14:textId="77777777" w:rsidTr="0013082F">
        <w:tc>
          <w:tcPr>
            <w:tcW w:w="9214" w:type="dxa"/>
            <w:gridSpan w:val="2"/>
          </w:tcPr>
          <w:p w14:paraId="48850054" w14:textId="79627424" w:rsidR="00757A6D" w:rsidRPr="008040F4" w:rsidRDefault="00757A6D">
            <w:pPr>
              <w:spacing w:line="360" w:lineRule="auto"/>
              <w:rPr>
                <w:rFonts w:ascii="Palatino Linotype" w:eastAsia="Calibri" w:hAnsi="Palatino Linotype" w:cs="Tahoma"/>
                <w:b/>
                <w:sz w:val="22"/>
                <w:szCs w:val="22"/>
                <w:lang w:eastAsia="es-MX"/>
              </w:rPr>
            </w:pPr>
          </w:p>
          <w:p w14:paraId="6F8A068D" w14:textId="77777777" w:rsidR="00354E1B" w:rsidRPr="008040F4" w:rsidRDefault="00354E1B">
            <w:pPr>
              <w:tabs>
                <w:tab w:val="left" w:pos="2445"/>
                <w:tab w:val="center" w:pos="4428"/>
              </w:tabs>
              <w:spacing w:line="276" w:lineRule="auto"/>
              <w:jc w:val="center"/>
              <w:rPr>
                <w:rFonts w:ascii="Palatino Linotype" w:eastAsia="Calibri" w:hAnsi="Palatino Linotype" w:cs="Tahoma"/>
                <w:b/>
                <w:sz w:val="22"/>
                <w:szCs w:val="22"/>
                <w:lang w:eastAsia="es-MX"/>
              </w:rPr>
            </w:pPr>
            <w:r w:rsidRPr="008040F4">
              <w:rPr>
                <w:rFonts w:ascii="Palatino Linotype" w:eastAsia="Calibri" w:hAnsi="Palatino Linotype" w:cs="Tahoma"/>
                <w:b/>
                <w:sz w:val="22"/>
                <w:szCs w:val="22"/>
                <w:lang w:eastAsia="es-MX"/>
              </w:rPr>
              <w:t>Zulema Martínez Sánchez</w:t>
            </w:r>
          </w:p>
          <w:p w14:paraId="1D2A4157" w14:textId="77777777" w:rsidR="00354E1B" w:rsidRPr="008040F4" w:rsidRDefault="00354E1B">
            <w:pPr>
              <w:spacing w:line="276" w:lineRule="auto"/>
              <w:ind w:right="-108"/>
              <w:jc w:val="center"/>
              <w:rPr>
                <w:rFonts w:ascii="Palatino Linotype" w:eastAsia="Calibri" w:hAnsi="Palatino Linotype" w:cs="Tahoma"/>
                <w:sz w:val="22"/>
                <w:szCs w:val="22"/>
                <w:lang w:eastAsia="es-MX"/>
              </w:rPr>
            </w:pPr>
            <w:r w:rsidRPr="008040F4">
              <w:rPr>
                <w:rFonts w:ascii="Palatino Linotype" w:eastAsia="Calibri" w:hAnsi="Palatino Linotype" w:cs="Tahoma"/>
                <w:sz w:val="22"/>
                <w:szCs w:val="22"/>
                <w:lang w:eastAsia="es-MX"/>
              </w:rPr>
              <w:t xml:space="preserve">Comisionada </w:t>
            </w:r>
            <w:proofErr w:type="gramStart"/>
            <w:r w:rsidRPr="008040F4">
              <w:rPr>
                <w:rFonts w:ascii="Palatino Linotype" w:eastAsia="Calibri" w:hAnsi="Palatino Linotype" w:cs="Tahoma"/>
                <w:sz w:val="22"/>
                <w:szCs w:val="22"/>
                <w:lang w:eastAsia="es-MX"/>
              </w:rPr>
              <w:t>Presidenta</w:t>
            </w:r>
            <w:proofErr w:type="gramEnd"/>
          </w:p>
          <w:p w14:paraId="791972A8" w14:textId="77777777" w:rsidR="00354E1B" w:rsidRPr="008040F4" w:rsidRDefault="00354E1B">
            <w:pPr>
              <w:spacing w:line="276" w:lineRule="auto"/>
              <w:jc w:val="center"/>
              <w:rPr>
                <w:rFonts w:ascii="Palatino Linotype" w:eastAsia="Calibri" w:hAnsi="Palatino Linotype" w:cs="Tahoma"/>
                <w:b/>
                <w:sz w:val="22"/>
                <w:szCs w:val="22"/>
                <w:lang w:eastAsia="es-MX"/>
              </w:rPr>
            </w:pPr>
            <w:r w:rsidRPr="008040F4">
              <w:rPr>
                <w:rFonts w:ascii="Palatino Linotype" w:eastAsia="Calibri" w:hAnsi="Palatino Linotype" w:cs="Tahoma"/>
                <w:b/>
                <w:sz w:val="22"/>
                <w:szCs w:val="22"/>
                <w:lang w:eastAsia="es-MX"/>
              </w:rPr>
              <w:t>(Rúbrica)</w:t>
            </w:r>
          </w:p>
          <w:p w14:paraId="60507EE1" w14:textId="77777777" w:rsidR="00354E1B" w:rsidRPr="008040F4" w:rsidRDefault="00354E1B">
            <w:pPr>
              <w:spacing w:line="360" w:lineRule="auto"/>
              <w:ind w:right="-108"/>
              <w:rPr>
                <w:rFonts w:ascii="Palatino Linotype" w:eastAsia="Calibri" w:hAnsi="Palatino Linotype" w:cs="Tahoma"/>
                <w:b/>
                <w:sz w:val="22"/>
                <w:szCs w:val="22"/>
              </w:rPr>
            </w:pPr>
          </w:p>
        </w:tc>
      </w:tr>
      <w:tr w:rsidR="00354E1B" w:rsidRPr="008040F4" w14:paraId="50C93675" w14:textId="77777777" w:rsidTr="0013082F">
        <w:trPr>
          <w:trHeight w:val="2673"/>
        </w:trPr>
        <w:tc>
          <w:tcPr>
            <w:tcW w:w="4678" w:type="dxa"/>
          </w:tcPr>
          <w:p w14:paraId="402C180D" w14:textId="77777777" w:rsidR="005B55A2" w:rsidRPr="008040F4" w:rsidRDefault="005B55A2">
            <w:pPr>
              <w:spacing w:line="276" w:lineRule="auto"/>
              <w:ind w:right="29"/>
              <w:rPr>
                <w:rFonts w:ascii="Palatino Linotype" w:eastAsia="Calibri" w:hAnsi="Palatino Linotype" w:cs="Tahoma"/>
                <w:b/>
                <w:sz w:val="22"/>
                <w:szCs w:val="22"/>
              </w:rPr>
            </w:pPr>
          </w:p>
          <w:p w14:paraId="0417A512" w14:textId="77777777" w:rsidR="005B55A2" w:rsidRPr="008040F4" w:rsidRDefault="005B55A2">
            <w:pPr>
              <w:spacing w:line="276" w:lineRule="auto"/>
              <w:ind w:right="29"/>
              <w:rPr>
                <w:rFonts w:ascii="Palatino Linotype" w:eastAsia="Calibri" w:hAnsi="Palatino Linotype" w:cs="Tahoma"/>
                <w:b/>
                <w:sz w:val="22"/>
                <w:szCs w:val="22"/>
              </w:rPr>
            </w:pPr>
          </w:p>
          <w:p w14:paraId="76A3762C" w14:textId="77777777" w:rsidR="005B55A2" w:rsidRPr="008040F4" w:rsidRDefault="005B55A2" w:rsidP="000A2DAE">
            <w:pPr>
              <w:spacing w:line="276" w:lineRule="auto"/>
              <w:ind w:right="29"/>
              <w:rPr>
                <w:rFonts w:ascii="Palatino Linotype" w:eastAsia="Calibri" w:hAnsi="Palatino Linotype" w:cs="Tahoma"/>
                <w:b/>
                <w:sz w:val="22"/>
                <w:szCs w:val="22"/>
              </w:rPr>
            </w:pPr>
          </w:p>
          <w:p w14:paraId="510611A7" w14:textId="77777777" w:rsidR="00354E1B" w:rsidRPr="008040F4" w:rsidRDefault="00354E1B">
            <w:pPr>
              <w:spacing w:line="276" w:lineRule="auto"/>
              <w:ind w:right="29"/>
              <w:jc w:val="center"/>
              <w:rPr>
                <w:rFonts w:ascii="Palatino Linotype" w:eastAsia="Calibri" w:hAnsi="Palatino Linotype" w:cs="Tahoma"/>
                <w:b/>
                <w:sz w:val="22"/>
                <w:szCs w:val="22"/>
              </w:rPr>
            </w:pPr>
            <w:r w:rsidRPr="008040F4">
              <w:rPr>
                <w:rFonts w:ascii="Palatino Linotype" w:eastAsia="Calibri" w:hAnsi="Palatino Linotype" w:cs="Tahoma"/>
                <w:b/>
                <w:sz w:val="22"/>
                <w:szCs w:val="22"/>
              </w:rPr>
              <w:t xml:space="preserve">Eva </w:t>
            </w:r>
            <w:proofErr w:type="spellStart"/>
            <w:r w:rsidRPr="008040F4">
              <w:rPr>
                <w:rFonts w:ascii="Palatino Linotype" w:eastAsia="Calibri" w:hAnsi="Palatino Linotype" w:cs="Tahoma"/>
                <w:b/>
                <w:sz w:val="22"/>
                <w:szCs w:val="22"/>
              </w:rPr>
              <w:t>Abaid</w:t>
            </w:r>
            <w:proofErr w:type="spellEnd"/>
            <w:r w:rsidRPr="008040F4">
              <w:rPr>
                <w:rFonts w:ascii="Palatino Linotype" w:eastAsia="Calibri" w:hAnsi="Palatino Linotype" w:cs="Tahoma"/>
                <w:b/>
                <w:sz w:val="22"/>
                <w:szCs w:val="22"/>
              </w:rPr>
              <w:t xml:space="preserve"> Yapur </w:t>
            </w:r>
          </w:p>
          <w:p w14:paraId="70E0203D" w14:textId="77777777" w:rsidR="00354E1B" w:rsidRPr="008040F4" w:rsidRDefault="00354E1B">
            <w:pPr>
              <w:spacing w:line="276" w:lineRule="auto"/>
              <w:ind w:right="29"/>
              <w:jc w:val="center"/>
              <w:rPr>
                <w:rFonts w:ascii="Palatino Linotype" w:eastAsia="Calibri" w:hAnsi="Palatino Linotype" w:cs="Tahoma"/>
                <w:sz w:val="22"/>
                <w:szCs w:val="22"/>
              </w:rPr>
            </w:pPr>
            <w:r w:rsidRPr="008040F4">
              <w:rPr>
                <w:rFonts w:ascii="Palatino Linotype" w:eastAsia="Calibri" w:hAnsi="Palatino Linotype" w:cs="Tahoma"/>
                <w:sz w:val="22"/>
                <w:szCs w:val="22"/>
              </w:rPr>
              <w:t>Comisionada</w:t>
            </w:r>
          </w:p>
          <w:p w14:paraId="6141A591" w14:textId="77777777" w:rsidR="00354E1B" w:rsidRPr="008040F4" w:rsidRDefault="00354E1B">
            <w:pPr>
              <w:spacing w:line="276" w:lineRule="auto"/>
              <w:ind w:right="29"/>
              <w:jc w:val="center"/>
              <w:rPr>
                <w:rFonts w:ascii="Palatino Linotype" w:eastAsia="Calibri" w:hAnsi="Palatino Linotype" w:cs="Tahoma"/>
                <w:b/>
                <w:sz w:val="22"/>
                <w:szCs w:val="22"/>
                <w:lang w:eastAsia="es-MX"/>
              </w:rPr>
            </w:pPr>
            <w:r w:rsidRPr="008040F4">
              <w:rPr>
                <w:rFonts w:ascii="Palatino Linotype" w:eastAsia="Calibri" w:hAnsi="Palatino Linotype" w:cs="Tahoma"/>
                <w:b/>
                <w:sz w:val="22"/>
                <w:szCs w:val="22"/>
                <w:lang w:eastAsia="es-MX"/>
              </w:rPr>
              <w:t>(Rúbrica)</w:t>
            </w:r>
          </w:p>
          <w:p w14:paraId="0700F615" w14:textId="4B4E6BDE" w:rsidR="00354E1B" w:rsidRPr="008040F4" w:rsidRDefault="00354E1B">
            <w:pPr>
              <w:spacing w:line="360" w:lineRule="auto"/>
              <w:ind w:right="29"/>
              <w:rPr>
                <w:rFonts w:ascii="Palatino Linotype" w:eastAsia="Calibri" w:hAnsi="Palatino Linotype" w:cs="Tahoma"/>
                <w:sz w:val="22"/>
                <w:szCs w:val="22"/>
                <w:lang w:eastAsia="es-MX"/>
              </w:rPr>
            </w:pPr>
            <w:r w:rsidRPr="008040F4">
              <w:rPr>
                <w:rFonts w:ascii="Palatino Linotype" w:eastAsia="Calibri" w:hAnsi="Palatino Linotype" w:cs="Tahoma"/>
                <w:sz w:val="22"/>
                <w:szCs w:val="22"/>
                <w:lang w:eastAsia="es-MX"/>
              </w:rPr>
              <w:t xml:space="preserve">       </w:t>
            </w:r>
          </w:p>
        </w:tc>
        <w:tc>
          <w:tcPr>
            <w:tcW w:w="4536" w:type="dxa"/>
          </w:tcPr>
          <w:p w14:paraId="42A52128" w14:textId="77777777" w:rsidR="007E247A" w:rsidRPr="008040F4" w:rsidRDefault="007E247A">
            <w:pPr>
              <w:spacing w:line="360" w:lineRule="auto"/>
              <w:ind w:right="-108"/>
              <w:rPr>
                <w:rFonts w:ascii="Palatino Linotype" w:eastAsia="Calibri" w:hAnsi="Palatino Linotype" w:cs="Tahoma"/>
                <w:b/>
                <w:sz w:val="22"/>
                <w:szCs w:val="22"/>
              </w:rPr>
            </w:pPr>
          </w:p>
          <w:p w14:paraId="464C1DD8" w14:textId="78A74AE1" w:rsidR="00CE4250" w:rsidRPr="008040F4" w:rsidRDefault="00CE4250">
            <w:pPr>
              <w:spacing w:line="360" w:lineRule="auto"/>
              <w:ind w:right="-108"/>
              <w:rPr>
                <w:rFonts w:ascii="Palatino Linotype" w:eastAsia="Calibri" w:hAnsi="Palatino Linotype" w:cs="Tahoma"/>
                <w:b/>
                <w:sz w:val="22"/>
                <w:szCs w:val="22"/>
              </w:rPr>
            </w:pPr>
          </w:p>
          <w:p w14:paraId="0B7BA08F" w14:textId="77777777" w:rsidR="00354E1B" w:rsidRPr="008040F4" w:rsidRDefault="00354E1B">
            <w:pPr>
              <w:spacing w:line="276" w:lineRule="auto"/>
              <w:ind w:left="747" w:right="-108"/>
              <w:jc w:val="center"/>
              <w:rPr>
                <w:rFonts w:ascii="Palatino Linotype" w:eastAsia="Calibri" w:hAnsi="Palatino Linotype" w:cs="Tahoma"/>
                <w:b/>
                <w:sz w:val="22"/>
                <w:szCs w:val="22"/>
                <w:lang w:eastAsia="es-MX"/>
              </w:rPr>
            </w:pPr>
            <w:r w:rsidRPr="008040F4">
              <w:rPr>
                <w:rFonts w:ascii="Palatino Linotype" w:eastAsia="Calibri" w:hAnsi="Palatino Linotype" w:cs="Tahoma"/>
                <w:b/>
                <w:sz w:val="22"/>
                <w:szCs w:val="22"/>
                <w:lang w:eastAsia="es-MX"/>
              </w:rPr>
              <w:t>José Guadalupe Luna Hernández</w:t>
            </w:r>
          </w:p>
          <w:p w14:paraId="20CB45D9" w14:textId="77777777" w:rsidR="00354E1B" w:rsidRPr="008040F4" w:rsidRDefault="00354E1B">
            <w:pPr>
              <w:spacing w:line="276" w:lineRule="auto"/>
              <w:ind w:left="747" w:right="-108"/>
              <w:jc w:val="center"/>
              <w:rPr>
                <w:rFonts w:ascii="Palatino Linotype" w:eastAsia="Calibri" w:hAnsi="Palatino Linotype" w:cs="Tahoma"/>
                <w:sz w:val="22"/>
                <w:szCs w:val="22"/>
                <w:lang w:eastAsia="es-MX"/>
              </w:rPr>
            </w:pPr>
            <w:r w:rsidRPr="008040F4">
              <w:rPr>
                <w:rFonts w:ascii="Palatino Linotype" w:eastAsia="Calibri" w:hAnsi="Palatino Linotype" w:cs="Tahoma"/>
                <w:sz w:val="22"/>
                <w:szCs w:val="22"/>
                <w:lang w:eastAsia="es-MX"/>
              </w:rPr>
              <w:t>Comisionado</w:t>
            </w:r>
          </w:p>
          <w:p w14:paraId="10B026B2" w14:textId="7BBAC846" w:rsidR="00354E1B" w:rsidRPr="008040F4" w:rsidRDefault="000A2DAE" w:rsidP="000A2DAE">
            <w:pPr>
              <w:spacing w:line="360" w:lineRule="auto"/>
              <w:jc w:val="center"/>
              <w:rPr>
                <w:rFonts w:ascii="Palatino Linotype" w:eastAsia="Calibri" w:hAnsi="Palatino Linotype" w:cs="Tahoma"/>
                <w:b/>
                <w:sz w:val="22"/>
                <w:szCs w:val="22"/>
                <w:lang w:eastAsia="es-MX"/>
              </w:rPr>
            </w:pPr>
            <w:r w:rsidRPr="008040F4">
              <w:rPr>
                <w:rFonts w:ascii="Palatino Linotype" w:eastAsia="Calibri" w:hAnsi="Palatino Linotype" w:cs="Tahoma"/>
                <w:b/>
                <w:sz w:val="22"/>
                <w:szCs w:val="22"/>
                <w:lang w:eastAsia="es-MX"/>
              </w:rPr>
              <w:t xml:space="preserve">                  (Rúbrica)</w:t>
            </w:r>
          </w:p>
        </w:tc>
      </w:tr>
      <w:tr w:rsidR="00354E1B" w:rsidRPr="008040F4" w14:paraId="745E8B2A" w14:textId="77777777" w:rsidTr="0013082F">
        <w:tc>
          <w:tcPr>
            <w:tcW w:w="4678" w:type="dxa"/>
          </w:tcPr>
          <w:p w14:paraId="2CEDCB70" w14:textId="77777777" w:rsidR="00FA330C" w:rsidRPr="008040F4" w:rsidRDefault="00354E1B">
            <w:pPr>
              <w:spacing w:line="276" w:lineRule="auto"/>
              <w:ind w:right="29"/>
              <w:jc w:val="center"/>
              <w:rPr>
                <w:rFonts w:ascii="Palatino Linotype" w:eastAsia="Calibri" w:hAnsi="Palatino Linotype" w:cs="Tahoma"/>
                <w:b/>
                <w:sz w:val="22"/>
                <w:szCs w:val="22"/>
              </w:rPr>
            </w:pPr>
            <w:r w:rsidRPr="008040F4">
              <w:rPr>
                <w:rFonts w:ascii="Palatino Linotype" w:eastAsia="Calibri" w:hAnsi="Palatino Linotype" w:cs="Tahoma"/>
                <w:b/>
                <w:sz w:val="22"/>
                <w:szCs w:val="22"/>
              </w:rPr>
              <w:t xml:space="preserve"> </w:t>
            </w:r>
          </w:p>
          <w:p w14:paraId="5CBEAD77" w14:textId="77777777" w:rsidR="00FA330C" w:rsidRPr="008040F4" w:rsidRDefault="00FA330C">
            <w:pPr>
              <w:spacing w:line="276" w:lineRule="auto"/>
              <w:ind w:right="29"/>
              <w:jc w:val="center"/>
              <w:rPr>
                <w:rFonts w:ascii="Palatino Linotype" w:eastAsia="Calibri" w:hAnsi="Palatino Linotype" w:cs="Tahoma"/>
                <w:b/>
                <w:sz w:val="22"/>
                <w:szCs w:val="22"/>
              </w:rPr>
            </w:pPr>
          </w:p>
          <w:p w14:paraId="7D539B55" w14:textId="77777777" w:rsidR="005B55A2" w:rsidRPr="008040F4" w:rsidRDefault="005B55A2" w:rsidP="000A2DAE">
            <w:pPr>
              <w:spacing w:line="276" w:lineRule="auto"/>
              <w:ind w:right="29"/>
              <w:rPr>
                <w:rFonts w:ascii="Palatino Linotype" w:eastAsia="Calibri" w:hAnsi="Palatino Linotype" w:cs="Tahoma"/>
                <w:b/>
                <w:sz w:val="22"/>
                <w:szCs w:val="22"/>
              </w:rPr>
            </w:pPr>
          </w:p>
          <w:p w14:paraId="6D86C589" w14:textId="77777777" w:rsidR="00FA330C" w:rsidRPr="008040F4" w:rsidRDefault="00FA330C">
            <w:pPr>
              <w:spacing w:line="276" w:lineRule="auto"/>
              <w:ind w:right="29"/>
              <w:jc w:val="center"/>
              <w:rPr>
                <w:rFonts w:ascii="Palatino Linotype" w:eastAsia="Calibri" w:hAnsi="Palatino Linotype" w:cs="Tahoma"/>
                <w:b/>
                <w:sz w:val="22"/>
                <w:szCs w:val="22"/>
              </w:rPr>
            </w:pPr>
          </w:p>
          <w:p w14:paraId="523B0CC3" w14:textId="6092745C" w:rsidR="00354E1B" w:rsidRPr="008040F4" w:rsidRDefault="00354E1B">
            <w:pPr>
              <w:spacing w:line="276" w:lineRule="auto"/>
              <w:ind w:right="29"/>
              <w:jc w:val="center"/>
              <w:rPr>
                <w:rFonts w:ascii="Palatino Linotype" w:eastAsia="Calibri" w:hAnsi="Palatino Linotype" w:cs="Tahoma"/>
                <w:b/>
                <w:sz w:val="22"/>
                <w:szCs w:val="22"/>
                <w:lang w:val="es-ES_tradnl"/>
              </w:rPr>
            </w:pPr>
            <w:r w:rsidRPr="008040F4">
              <w:rPr>
                <w:rFonts w:ascii="Palatino Linotype" w:eastAsia="Calibri" w:hAnsi="Palatino Linotype" w:cs="Tahoma"/>
                <w:b/>
                <w:sz w:val="22"/>
                <w:szCs w:val="22"/>
                <w:lang w:val="es-ES_tradnl"/>
              </w:rPr>
              <w:t xml:space="preserve">Javier Martínez Cruz </w:t>
            </w:r>
          </w:p>
          <w:p w14:paraId="3E657439" w14:textId="77777777" w:rsidR="00354E1B" w:rsidRPr="008040F4" w:rsidRDefault="00354E1B">
            <w:pPr>
              <w:spacing w:line="276" w:lineRule="auto"/>
              <w:ind w:right="29"/>
              <w:jc w:val="center"/>
              <w:rPr>
                <w:rFonts w:ascii="Palatino Linotype" w:eastAsia="Calibri" w:hAnsi="Palatino Linotype" w:cs="Tahoma"/>
                <w:b/>
                <w:sz w:val="22"/>
                <w:szCs w:val="22"/>
              </w:rPr>
            </w:pPr>
            <w:r w:rsidRPr="008040F4">
              <w:rPr>
                <w:rFonts w:ascii="Palatino Linotype" w:eastAsia="Calibri" w:hAnsi="Palatino Linotype" w:cs="Tahoma"/>
                <w:sz w:val="22"/>
                <w:szCs w:val="22"/>
              </w:rPr>
              <w:t>Comisionado</w:t>
            </w:r>
          </w:p>
          <w:p w14:paraId="55289150" w14:textId="77777777" w:rsidR="00354E1B" w:rsidRPr="008040F4" w:rsidRDefault="00354E1B">
            <w:pPr>
              <w:spacing w:line="276" w:lineRule="auto"/>
              <w:ind w:right="29"/>
              <w:jc w:val="center"/>
              <w:rPr>
                <w:rFonts w:ascii="Palatino Linotype" w:eastAsia="Calibri" w:hAnsi="Palatino Linotype" w:cs="Tahoma"/>
                <w:b/>
                <w:sz w:val="22"/>
                <w:szCs w:val="22"/>
                <w:lang w:eastAsia="es-MX"/>
              </w:rPr>
            </w:pPr>
            <w:r w:rsidRPr="008040F4">
              <w:rPr>
                <w:rFonts w:ascii="Palatino Linotype" w:eastAsia="Calibri" w:hAnsi="Palatino Linotype" w:cs="Tahoma"/>
                <w:b/>
                <w:sz w:val="22"/>
                <w:szCs w:val="22"/>
                <w:lang w:eastAsia="es-MX"/>
              </w:rPr>
              <w:t>(Rúbrica)</w:t>
            </w:r>
          </w:p>
        </w:tc>
        <w:tc>
          <w:tcPr>
            <w:tcW w:w="4536" w:type="dxa"/>
          </w:tcPr>
          <w:p w14:paraId="786CF610" w14:textId="77777777" w:rsidR="00FA330C" w:rsidRPr="008040F4" w:rsidRDefault="00FA330C">
            <w:pPr>
              <w:spacing w:line="276" w:lineRule="auto"/>
              <w:ind w:left="747" w:right="-108"/>
              <w:jc w:val="center"/>
              <w:rPr>
                <w:rFonts w:ascii="Palatino Linotype" w:eastAsia="Calibri" w:hAnsi="Palatino Linotype" w:cs="Tahoma"/>
                <w:b/>
                <w:sz w:val="22"/>
                <w:szCs w:val="22"/>
                <w:lang w:eastAsia="es-MX"/>
              </w:rPr>
            </w:pPr>
          </w:p>
          <w:p w14:paraId="2E411C93" w14:textId="77777777" w:rsidR="00FA330C" w:rsidRPr="008040F4" w:rsidRDefault="00FA330C">
            <w:pPr>
              <w:spacing w:line="276" w:lineRule="auto"/>
              <w:ind w:left="747" w:right="-108"/>
              <w:jc w:val="center"/>
              <w:rPr>
                <w:rFonts w:ascii="Palatino Linotype" w:eastAsia="Calibri" w:hAnsi="Palatino Linotype" w:cs="Tahoma"/>
                <w:b/>
                <w:sz w:val="22"/>
                <w:szCs w:val="22"/>
                <w:lang w:eastAsia="es-MX"/>
              </w:rPr>
            </w:pPr>
          </w:p>
          <w:p w14:paraId="0846AD81" w14:textId="77777777" w:rsidR="005B55A2" w:rsidRPr="008040F4" w:rsidRDefault="005B55A2" w:rsidP="000A2DAE">
            <w:pPr>
              <w:spacing w:line="276" w:lineRule="auto"/>
              <w:ind w:right="-108"/>
              <w:rPr>
                <w:rFonts w:ascii="Palatino Linotype" w:eastAsia="Calibri" w:hAnsi="Palatino Linotype" w:cs="Tahoma"/>
                <w:b/>
                <w:sz w:val="22"/>
                <w:szCs w:val="22"/>
                <w:lang w:eastAsia="es-MX"/>
              </w:rPr>
            </w:pPr>
          </w:p>
          <w:p w14:paraId="6E5CD2A2" w14:textId="77777777" w:rsidR="00FA330C" w:rsidRPr="008040F4" w:rsidRDefault="00FA330C">
            <w:pPr>
              <w:spacing w:line="276" w:lineRule="auto"/>
              <w:ind w:left="747" w:right="-108"/>
              <w:jc w:val="center"/>
              <w:rPr>
                <w:rFonts w:ascii="Palatino Linotype" w:eastAsia="Calibri" w:hAnsi="Palatino Linotype" w:cs="Tahoma"/>
                <w:b/>
                <w:sz w:val="22"/>
                <w:szCs w:val="22"/>
                <w:lang w:eastAsia="es-MX"/>
              </w:rPr>
            </w:pPr>
          </w:p>
          <w:p w14:paraId="105B8567" w14:textId="56C8BF39" w:rsidR="00354E1B" w:rsidRPr="008040F4" w:rsidRDefault="00354E1B">
            <w:pPr>
              <w:spacing w:line="276" w:lineRule="auto"/>
              <w:ind w:left="747" w:right="-108"/>
              <w:jc w:val="center"/>
              <w:rPr>
                <w:rFonts w:ascii="Palatino Linotype" w:eastAsia="Calibri" w:hAnsi="Palatino Linotype" w:cs="Tahoma"/>
                <w:b/>
                <w:sz w:val="22"/>
                <w:szCs w:val="22"/>
                <w:lang w:eastAsia="es-MX"/>
              </w:rPr>
            </w:pPr>
            <w:r w:rsidRPr="008040F4">
              <w:rPr>
                <w:rFonts w:ascii="Palatino Linotype" w:eastAsia="Calibri" w:hAnsi="Palatino Linotype" w:cs="Tahoma"/>
                <w:b/>
                <w:sz w:val="22"/>
                <w:szCs w:val="22"/>
                <w:lang w:eastAsia="es-MX"/>
              </w:rPr>
              <w:t>Luis Gustavo Parra Noriega</w:t>
            </w:r>
          </w:p>
          <w:p w14:paraId="22198401" w14:textId="77777777" w:rsidR="00354E1B" w:rsidRPr="008040F4" w:rsidRDefault="00354E1B">
            <w:pPr>
              <w:spacing w:line="276" w:lineRule="auto"/>
              <w:ind w:left="747" w:right="-108"/>
              <w:jc w:val="center"/>
              <w:rPr>
                <w:rFonts w:ascii="Palatino Linotype" w:eastAsia="Calibri" w:hAnsi="Palatino Linotype" w:cs="Tahoma"/>
                <w:sz w:val="22"/>
                <w:szCs w:val="22"/>
                <w:lang w:eastAsia="es-MX"/>
              </w:rPr>
            </w:pPr>
            <w:r w:rsidRPr="008040F4">
              <w:rPr>
                <w:rFonts w:ascii="Palatino Linotype" w:eastAsia="Calibri" w:hAnsi="Palatino Linotype" w:cs="Tahoma"/>
                <w:sz w:val="22"/>
                <w:szCs w:val="22"/>
                <w:lang w:eastAsia="es-MX"/>
              </w:rPr>
              <w:t>Comisionado</w:t>
            </w:r>
          </w:p>
          <w:p w14:paraId="47E9EE0F" w14:textId="77777777" w:rsidR="00354E1B" w:rsidRPr="008040F4" w:rsidRDefault="00354E1B">
            <w:pPr>
              <w:spacing w:line="276" w:lineRule="auto"/>
              <w:ind w:left="747" w:right="-108"/>
              <w:jc w:val="center"/>
              <w:rPr>
                <w:rFonts w:ascii="Palatino Linotype" w:eastAsia="Calibri" w:hAnsi="Palatino Linotype" w:cs="Tahoma"/>
                <w:b/>
                <w:sz w:val="22"/>
                <w:szCs w:val="22"/>
                <w:lang w:eastAsia="es-MX"/>
              </w:rPr>
            </w:pPr>
            <w:r w:rsidRPr="008040F4">
              <w:rPr>
                <w:rFonts w:ascii="Palatino Linotype" w:eastAsia="Calibri" w:hAnsi="Palatino Linotype" w:cs="Tahoma"/>
                <w:b/>
                <w:sz w:val="22"/>
                <w:szCs w:val="22"/>
                <w:lang w:eastAsia="es-MX"/>
              </w:rPr>
              <w:t>(Rúbrica)</w:t>
            </w:r>
          </w:p>
        </w:tc>
      </w:tr>
      <w:tr w:rsidR="00354E1B" w:rsidRPr="008040F4" w14:paraId="3AF1E09D" w14:textId="77777777" w:rsidTr="0013082F">
        <w:tc>
          <w:tcPr>
            <w:tcW w:w="9214" w:type="dxa"/>
            <w:gridSpan w:val="2"/>
          </w:tcPr>
          <w:p w14:paraId="316A6D5C" w14:textId="77777777" w:rsidR="00757A6D" w:rsidRPr="008040F4" w:rsidRDefault="00757A6D">
            <w:pPr>
              <w:spacing w:line="360" w:lineRule="auto"/>
              <w:rPr>
                <w:rFonts w:ascii="Palatino Linotype" w:eastAsia="Calibri" w:hAnsi="Palatino Linotype" w:cs="Tahoma"/>
                <w:b/>
                <w:sz w:val="22"/>
                <w:szCs w:val="22"/>
              </w:rPr>
            </w:pPr>
          </w:p>
          <w:p w14:paraId="3045E3B9" w14:textId="77777777" w:rsidR="000A2DAE" w:rsidRPr="008040F4" w:rsidRDefault="000A2DAE">
            <w:pPr>
              <w:spacing w:line="360" w:lineRule="auto"/>
              <w:rPr>
                <w:rFonts w:ascii="Palatino Linotype" w:eastAsia="Calibri" w:hAnsi="Palatino Linotype" w:cs="Tahoma"/>
                <w:b/>
                <w:sz w:val="22"/>
                <w:szCs w:val="22"/>
              </w:rPr>
            </w:pPr>
          </w:p>
          <w:p w14:paraId="58937CC3" w14:textId="08B98538" w:rsidR="00354E1B" w:rsidRDefault="00354E1B">
            <w:pPr>
              <w:spacing w:line="360" w:lineRule="auto"/>
              <w:rPr>
                <w:rFonts w:ascii="Palatino Linotype" w:eastAsia="Calibri" w:hAnsi="Palatino Linotype" w:cs="Tahoma"/>
                <w:b/>
                <w:sz w:val="22"/>
                <w:szCs w:val="22"/>
              </w:rPr>
            </w:pPr>
          </w:p>
          <w:p w14:paraId="503862D3" w14:textId="22F1B752" w:rsidR="00DF2E0E" w:rsidRDefault="00DF2E0E">
            <w:pPr>
              <w:spacing w:line="360" w:lineRule="auto"/>
              <w:rPr>
                <w:rFonts w:ascii="Palatino Linotype" w:eastAsia="Calibri" w:hAnsi="Palatino Linotype" w:cs="Tahoma"/>
                <w:b/>
                <w:sz w:val="22"/>
                <w:szCs w:val="22"/>
              </w:rPr>
            </w:pPr>
          </w:p>
          <w:p w14:paraId="2E1288D3" w14:textId="77777777" w:rsidR="00DF2E0E" w:rsidRPr="008040F4" w:rsidRDefault="00DF2E0E">
            <w:pPr>
              <w:spacing w:line="360" w:lineRule="auto"/>
              <w:rPr>
                <w:rFonts w:ascii="Palatino Linotype" w:eastAsia="Calibri" w:hAnsi="Palatino Linotype" w:cs="Tahoma"/>
                <w:b/>
                <w:sz w:val="22"/>
                <w:szCs w:val="22"/>
              </w:rPr>
            </w:pPr>
          </w:p>
          <w:p w14:paraId="2D2634B6" w14:textId="77777777" w:rsidR="00354E1B" w:rsidRPr="008040F4" w:rsidRDefault="00354E1B">
            <w:pPr>
              <w:spacing w:line="276" w:lineRule="auto"/>
              <w:jc w:val="center"/>
              <w:rPr>
                <w:rFonts w:ascii="Palatino Linotype" w:eastAsia="Calibri" w:hAnsi="Palatino Linotype" w:cs="Tahoma"/>
                <w:b/>
                <w:sz w:val="22"/>
                <w:szCs w:val="22"/>
              </w:rPr>
            </w:pPr>
            <w:r w:rsidRPr="008040F4">
              <w:rPr>
                <w:rFonts w:ascii="Palatino Linotype" w:eastAsia="Calibri" w:hAnsi="Palatino Linotype" w:cs="Tahoma"/>
                <w:b/>
                <w:sz w:val="22"/>
                <w:szCs w:val="22"/>
              </w:rPr>
              <w:t>Alexis Tapia Ramírez</w:t>
            </w:r>
          </w:p>
          <w:p w14:paraId="2DC0E4DD" w14:textId="77777777" w:rsidR="00354E1B" w:rsidRPr="008040F4" w:rsidRDefault="00354E1B">
            <w:pPr>
              <w:spacing w:line="276" w:lineRule="auto"/>
              <w:jc w:val="center"/>
              <w:rPr>
                <w:rFonts w:ascii="Palatino Linotype" w:eastAsia="Calibri" w:hAnsi="Palatino Linotype" w:cs="Tahoma"/>
                <w:sz w:val="22"/>
                <w:szCs w:val="22"/>
              </w:rPr>
            </w:pPr>
            <w:r w:rsidRPr="008040F4">
              <w:rPr>
                <w:rFonts w:ascii="Palatino Linotype" w:eastAsia="Calibri" w:hAnsi="Palatino Linotype" w:cs="Tahoma"/>
                <w:sz w:val="22"/>
                <w:szCs w:val="22"/>
              </w:rPr>
              <w:t>Secretario Técnico del Pleno</w:t>
            </w:r>
          </w:p>
          <w:p w14:paraId="5C18B558" w14:textId="47A2167F" w:rsidR="0006599A" w:rsidRPr="008040F4" w:rsidRDefault="00354E1B" w:rsidP="000A2DAE">
            <w:pPr>
              <w:spacing w:line="276" w:lineRule="auto"/>
              <w:jc w:val="center"/>
              <w:rPr>
                <w:rFonts w:ascii="Palatino Linotype" w:eastAsia="Calibri" w:hAnsi="Palatino Linotype" w:cs="Tahoma"/>
                <w:b/>
                <w:sz w:val="22"/>
                <w:szCs w:val="22"/>
                <w:lang w:eastAsia="es-MX"/>
              </w:rPr>
            </w:pPr>
            <w:r w:rsidRPr="008040F4">
              <w:rPr>
                <w:rFonts w:ascii="Palatino Linotype" w:eastAsia="Calibri" w:hAnsi="Palatino Linotype" w:cs="Tahoma"/>
                <w:b/>
                <w:sz w:val="22"/>
                <w:szCs w:val="22"/>
                <w:lang w:eastAsia="es-MX"/>
              </w:rPr>
              <w:t>(Rúbrica)</w:t>
            </w:r>
          </w:p>
        </w:tc>
      </w:tr>
    </w:tbl>
    <w:p w14:paraId="64F231A3" w14:textId="77777777" w:rsidR="00CF4561" w:rsidRPr="008040F4" w:rsidRDefault="00CF4561">
      <w:pPr>
        <w:tabs>
          <w:tab w:val="left" w:pos="8931"/>
        </w:tabs>
        <w:spacing w:line="360" w:lineRule="auto"/>
        <w:ind w:right="-93"/>
        <w:jc w:val="both"/>
        <w:rPr>
          <w:rFonts w:ascii="Palatino Linotype" w:eastAsia="Calibri" w:hAnsi="Palatino Linotype" w:cs="Tahoma"/>
          <w:sz w:val="22"/>
          <w:lang w:eastAsia="en-US"/>
        </w:rPr>
      </w:pPr>
    </w:p>
    <w:p w14:paraId="1ADDD27A" w14:textId="024E5CCD" w:rsidR="00EA6C2B" w:rsidRPr="00505A10" w:rsidRDefault="00354E1B">
      <w:pPr>
        <w:tabs>
          <w:tab w:val="left" w:pos="8931"/>
        </w:tabs>
        <w:spacing w:line="360" w:lineRule="auto"/>
        <w:ind w:right="-93"/>
        <w:jc w:val="both"/>
        <w:rPr>
          <w:rFonts w:ascii="Palatino Linotype" w:eastAsia="Calibri" w:hAnsi="Palatino Linotype" w:cs="Tahoma"/>
          <w:bCs/>
          <w:sz w:val="22"/>
          <w:lang w:eastAsia="en-US"/>
        </w:rPr>
      </w:pPr>
      <w:r w:rsidRPr="008040F4">
        <w:rPr>
          <w:rFonts w:ascii="Palatino Linotype" w:eastAsia="Calibri" w:hAnsi="Palatino Linotype" w:cs="Tahoma"/>
          <w:sz w:val="22"/>
          <w:lang w:eastAsia="en-US"/>
        </w:rPr>
        <w:t xml:space="preserve">Esta foja corresponde a la resolución de fecha </w:t>
      </w:r>
      <w:r w:rsidR="000A2DAE" w:rsidRPr="008040F4">
        <w:rPr>
          <w:rFonts w:ascii="Palatino Linotype" w:eastAsia="Calibri" w:hAnsi="Palatino Linotype" w:cs="Tahoma"/>
          <w:sz w:val="22"/>
          <w:lang w:eastAsia="en-US"/>
        </w:rPr>
        <w:t xml:space="preserve">veinticuatro </w:t>
      </w:r>
      <w:r w:rsidR="005B55A2" w:rsidRPr="008040F4">
        <w:rPr>
          <w:rFonts w:ascii="Palatino Linotype" w:eastAsia="Calibri" w:hAnsi="Palatino Linotype" w:cs="Tahoma"/>
          <w:sz w:val="22"/>
          <w:lang w:eastAsia="en-US"/>
        </w:rPr>
        <w:t>de</w:t>
      </w:r>
      <w:r w:rsidR="007E247A" w:rsidRPr="008040F4">
        <w:rPr>
          <w:rFonts w:ascii="Palatino Linotype" w:eastAsia="Calibri" w:hAnsi="Palatino Linotype" w:cs="Tahoma"/>
          <w:sz w:val="22"/>
          <w:lang w:eastAsia="en-US"/>
        </w:rPr>
        <w:t xml:space="preserve"> abril</w:t>
      </w:r>
      <w:r w:rsidRPr="008040F4">
        <w:rPr>
          <w:rFonts w:ascii="Palatino Linotype" w:eastAsia="Calibri" w:hAnsi="Palatino Linotype" w:cs="Tahoma"/>
          <w:sz w:val="22"/>
          <w:lang w:eastAsia="en-US"/>
        </w:rPr>
        <w:t xml:space="preserve"> de dos mil diecinueve, emitida en el recurso de revisión número </w:t>
      </w:r>
      <w:r w:rsidR="000A2DAE" w:rsidRPr="008040F4">
        <w:rPr>
          <w:rFonts w:ascii="Palatino Linotype" w:eastAsia="Calibri" w:hAnsi="Palatino Linotype" w:cs="Tahoma"/>
          <w:b/>
          <w:bCs/>
          <w:sz w:val="22"/>
          <w:lang w:eastAsia="en-US"/>
        </w:rPr>
        <w:t>00596/INFOEM/IP/RR/2019</w:t>
      </w:r>
      <w:r w:rsidRPr="008040F4">
        <w:rPr>
          <w:rFonts w:ascii="Palatino Linotype" w:eastAsia="Calibri" w:hAnsi="Palatino Linotype" w:cs="Tahoma"/>
          <w:bCs/>
          <w:sz w:val="22"/>
          <w:lang w:eastAsia="en-US"/>
        </w:rPr>
        <w:t>.</w:t>
      </w:r>
    </w:p>
    <w:sectPr w:rsidR="00EA6C2B" w:rsidRPr="00505A10" w:rsidSect="00DB7E5F">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83448" w14:textId="77777777" w:rsidR="00FA7B54" w:rsidRDefault="00FA7B54" w:rsidP="00B31222">
      <w:r>
        <w:separator/>
      </w:r>
    </w:p>
  </w:endnote>
  <w:endnote w:type="continuationSeparator" w:id="0">
    <w:p w14:paraId="33485180" w14:textId="77777777" w:rsidR="00FA7B54" w:rsidRDefault="00FA7B5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3B3040F8" w:rsidR="00A52DFF" w:rsidRPr="00147666" w:rsidRDefault="00A52DFF">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DF2E0E">
              <w:rPr>
                <w:rFonts w:ascii="Palatino Linotype" w:hAnsi="Palatino Linotype"/>
                <w:b/>
                <w:bCs/>
                <w:noProof/>
              </w:rPr>
              <w:t>55</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DF2E0E">
              <w:rPr>
                <w:rFonts w:ascii="Palatino Linotype" w:hAnsi="Palatino Linotype"/>
                <w:b/>
                <w:bCs/>
                <w:noProof/>
              </w:rPr>
              <w:t>55</w:t>
            </w:r>
            <w:r w:rsidRPr="00147666">
              <w:rPr>
                <w:rFonts w:ascii="Palatino Linotype" w:hAnsi="Palatino Linotype"/>
                <w:b/>
                <w:bCs/>
                <w:sz w:val="24"/>
                <w:szCs w:val="24"/>
              </w:rPr>
              <w:fldChar w:fldCharType="end"/>
            </w:r>
          </w:p>
        </w:sdtContent>
      </w:sdt>
    </w:sdtContent>
  </w:sdt>
  <w:p w14:paraId="20CE2247" w14:textId="77777777" w:rsidR="00A52DFF" w:rsidRDefault="00A52DF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6E713065" w:rsidR="00A52DFF" w:rsidRDefault="00A52DF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F2E0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F2E0E">
              <w:rPr>
                <w:b/>
                <w:bCs/>
                <w:noProof/>
              </w:rPr>
              <w:t>21</w:t>
            </w:r>
            <w:r>
              <w:rPr>
                <w:b/>
                <w:bCs/>
                <w:sz w:val="24"/>
                <w:szCs w:val="24"/>
              </w:rPr>
              <w:fldChar w:fldCharType="end"/>
            </w:r>
          </w:p>
        </w:sdtContent>
      </w:sdt>
    </w:sdtContent>
  </w:sdt>
  <w:p w14:paraId="6C00EE52" w14:textId="77777777" w:rsidR="00A52DFF" w:rsidRDefault="00A52D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83E09" w14:textId="77777777" w:rsidR="00FA7B54" w:rsidRDefault="00FA7B54" w:rsidP="00B31222">
      <w:r>
        <w:separator/>
      </w:r>
    </w:p>
  </w:footnote>
  <w:footnote w:type="continuationSeparator" w:id="0">
    <w:p w14:paraId="73C8E4D0" w14:textId="77777777" w:rsidR="00FA7B54" w:rsidRDefault="00FA7B54"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A52DFF" w:rsidRPr="002A2CB9" w14:paraId="4BDBBB9B" w14:textId="77777777" w:rsidTr="00202DB8">
      <w:trPr>
        <w:trHeight w:val="1435"/>
      </w:trPr>
      <w:tc>
        <w:tcPr>
          <w:tcW w:w="2835" w:type="dxa"/>
          <w:shd w:val="clear" w:color="auto" w:fill="auto"/>
        </w:tcPr>
        <w:p w14:paraId="7F0435E5" w14:textId="77777777" w:rsidR="00A52DFF" w:rsidRPr="005C106F" w:rsidRDefault="00A52DFF"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A52DFF" w:rsidRPr="002A2CB9" w:rsidRDefault="00A52DFF" w:rsidP="000F7BE3">
          <w:pPr>
            <w:spacing w:line="276" w:lineRule="auto"/>
            <w:rPr>
              <w:sz w:val="22"/>
              <w:szCs w:val="22"/>
            </w:rPr>
          </w:pPr>
        </w:p>
        <w:tbl>
          <w:tblPr>
            <w:tblStyle w:val="Tablaconcuadrcula"/>
            <w:tblW w:w="595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226"/>
          </w:tblGrid>
          <w:tr w:rsidR="00A52DFF" w:rsidRPr="002A2CB9" w14:paraId="0CD4B7CE" w14:textId="77777777" w:rsidTr="002B0531">
            <w:trPr>
              <w:trHeight w:val="144"/>
            </w:trPr>
            <w:tc>
              <w:tcPr>
                <w:tcW w:w="2727" w:type="dxa"/>
              </w:tcPr>
              <w:p w14:paraId="5F68398A" w14:textId="77777777" w:rsidR="00A52DFF" w:rsidRPr="002A2CB9" w:rsidRDefault="00A52DFF" w:rsidP="000F7BE3">
                <w:pPr>
                  <w:tabs>
                    <w:tab w:val="right" w:pos="8838"/>
                  </w:tabs>
                  <w:spacing w:line="276" w:lineRule="auto"/>
                  <w:ind w:left="210" w:right="-105"/>
                  <w:rPr>
                    <w:rFonts w:ascii="Palatino Linotype" w:eastAsia="Calibri" w:hAnsi="Palatino Linotype" w:cs="Tahoma"/>
                    <w:b/>
                    <w:sz w:val="22"/>
                    <w:szCs w:val="22"/>
                    <w:lang w:val="es-MX" w:eastAsia="en-US"/>
                  </w:rPr>
                </w:pPr>
              </w:p>
              <w:p w14:paraId="3C745BC5" w14:textId="77777777" w:rsidR="00A52DFF" w:rsidRPr="002A2CB9" w:rsidRDefault="00A52DFF"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226" w:type="dxa"/>
              </w:tcPr>
              <w:p w14:paraId="56F158FA" w14:textId="77777777" w:rsidR="00A52DFF" w:rsidRPr="002A2CB9" w:rsidRDefault="00A52DFF" w:rsidP="000F7BE3">
                <w:pPr>
                  <w:tabs>
                    <w:tab w:val="right" w:pos="8838"/>
                  </w:tabs>
                  <w:spacing w:line="276" w:lineRule="auto"/>
                  <w:ind w:left="210" w:right="-108"/>
                  <w:jc w:val="both"/>
                  <w:rPr>
                    <w:rFonts w:ascii="Palatino Linotype" w:eastAsia="Calibri" w:hAnsi="Palatino Linotype" w:cs="Tahoma"/>
                    <w:bCs/>
                    <w:sz w:val="22"/>
                    <w:szCs w:val="22"/>
                    <w:lang w:eastAsia="en-US"/>
                  </w:rPr>
                </w:pPr>
              </w:p>
              <w:p w14:paraId="03EF4272" w14:textId="30014A19" w:rsidR="00A52DFF" w:rsidRPr="002A2CB9" w:rsidRDefault="00A52DFF" w:rsidP="00DF3B88">
                <w:pPr>
                  <w:tabs>
                    <w:tab w:val="right" w:pos="8838"/>
                  </w:tabs>
                  <w:spacing w:line="276" w:lineRule="auto"/>
                  <w:ind w:right="-108"/>
                  <w:jc w:val="both"/>
                  <w:rPr>
                    <w:rFonts w:ascii="Palatino Linotype" w:eastAsia="Calibri" w:hAnsi="Palatino Linotype" w:cs="Tahoma"/>
                    <w:bCs/>
                    <w:sz w:val="22"/>
                    <w:szCs w:val="22"/>
                    <w:lang w:eastAsia="en-US"/>
                  </w:rPr>
                </w:pPr>
                <w:r w:rsidRPr="00602BC6">
                  <w:rPr>
                    <w:rFonts w:ascii="Palatino Linotype" w:eastAsia="Calibri" w:hAnsi="Palatino Linotype" w:cs="Tahoma"/>
                    <w:bCs/>
                    <w:sz w:val="22"/>
                    <w:szCs w:val="22"/>
                    <w:lang w:eastAsia="en-US"/>
                  </w:rPr>
                  <w:t>00596/INFOEM/IP/RR/2019</w:t>
                </w:r>
              </w:p>
            </w:tc>
          </w:tr>
          <w:tr w:rsidR="00A52DFF" w:rsidRPr="002A2CB9" w14:paraId="3864CC0B" w14:textId="77777777" w:rsidTr="002B0531">
            <w:trPr>
              <w:trHeight w:val="283"/>
            </w:trPr>
            <w:tc>
              <w:tcPr>
                <w:tcW w:w="2727" w:type="dxa"/>
              </w:tcPr>
              <w:p w14:paraId="579C09A4" w14:textId="77777777" w:rsidR="00A52DFF" w:rsidRPr="002A2CB9" w:rsidRDefault="00A52DFF"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226" w:type="dxa"/>
              </w:tcPr>
              <w:p w14:paraId="182AAE13" w14:textId="158A1A09" w:rsidR="00A52DFF" w:rsidRPr="002A2CB9" w:rsidRDefault="00A52DFF" w:rsidP="00DF3B88">
                <w:pPr>
                  <w:tabs>
                    <w:tab w:val="left" w:pos="2834"/>
                    <w:tab w:val="right" w:pos="8838"/>
                  </w:tabs>
                  <w:spacing w:line="276" w:lineRule="auto"/>
                  <w:ind w:right="-108"/>
                  <w:jc w:val="both"/>
                  <w:rPr>
                    <w:rFonts w:ascii="Palatino Linotype" w:eastAsia="Calibri" w:hAnsi="Palatino Linotype" w:cs="Tahoma"/>
                    <w:b/>
                    <w:sz w:val="22"/>
                    <w:szCs w:val="22"/>
                    <w:lang w:val="es-MX" w:eastAsia="en-US"/>
                  </w:rPr>
                </w:pPr>
                <w:r w:rsidRPr="00602BC6">
                  <w:rPr>
                    <w:rFonts w:ascii="Palatino Linotype" w:eastAsia="Calibri" w:hAnsi="Palatino Linotype" w:cs="Tahoma"/>
                    <w:bCs/>
                    <w:sz w:val="22"/>
                    <w:szCs w:val="22"/>
                    <w:lang w:val="es-MX" w:eastAsia="en-US"/>
                  </w:rPr>
                  <w:t>Organismo Descentralizado de Agua y Saneamiento de Chicoloapan</w:t>
                </w:r>
              </w:p>
            </w:tc>
          </w:tr>
          <w:tr w:rsidR="00A52DFF" w:rsidRPr="002A2CB9" w14:paraId="136839A8" w14:textId="77777777" w:rsidTr="002B0531">
            <w:trPr>
              <w:trHeight w:val="283"/>
            </w:trPr>
            <w:tc>
              <w:tcPr>
                <w:tcW w:w="2727" w:type="dxa"/>
              </w:tcPr>
              <w:p w14:paraId="0DF4A43B" w14:textId="77777777" w:rsidR="00A52DFF" w:rsidRPr="002A2CB9" w:rsidRDefault="00A52DFF"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226" w:type="dxa"/>
              </w:tcPr>
              <w:p w14:paraId="7D4D23ED" w14:textId="77777777" w:rsidR="00A52DFF" w:rsidRPr="002A2CB9" w:rsidRDefault="00A52DFF" w:rsidP="00DF3B88">
                <w:pPr>
                  <w:tabs>
                    <w:tab w:val="right" w:pos="8838"/>
                  </w:tabs>
                  <w:spacing w:line="276" w:lineRule="auto"/>
                  <w:ind w:right="-108"/>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20788D91" w14:textId="77777777" w:rsidR="00A52DFF" w:rsidRPr="002A2CB9" w:rsidRDefault="00A52DFF" w:rsidP="000F7BE3">
          <w:pPr>
            <w:tabs>
              <w:tab w:val="right" w:pos="8838"/>
            </w:tabs>
            <w:spacing w:line="276" w:lineRule="auto"/>
            <w:ind w:left="-28"/>
            <w:jc w:val="both"/>
            <w:rPr>
              <w:rFonts w:ascii="Arial" w:eastAsia="Calibri" w:hAnsi="Arial" w:cs="Arial"/>
              <w:b/>
              <w:sz w:val="22"/>
              <w:szCs w:val="22"/>
              <w:lang w:eastAsia="en-US"/>
            </w:rPr>
          </w:pPr>
        </w:p>
      </w:tc>
    </w:tr>
  </w:tbl>
  <w:p w14:paraId="47B91189" w14:textId="77777777" w:rsidR="00A52DFF" w:rsidRPr="00354E1B" w:rsidRDefault="00A52DFF" w:rsidP="00EF4A64">
    <w:pPr>
      <w:pStyle w:val="Encabezado"/>
      <w:rPr>
        <w:sz w:val="12"/>
      </w:rPr>
    </w:pPr>
  </w:p>
  <w:p w14:paraId="0C71F337" w14:textId="77777777" w:rsidR="00A52DFF" w:rsidRPr="00354E1B" w:rsidRDefault="00A52DFF" w:rsidP="00EF4A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Ind w:w="-512" w:type="dxa"/>
      <w:tblLayout w:type="fixed"/>
      <w:tblLook w:val="04A0" w:firstRow="1" w:lastRow="0" w:firstColumn="1" w:lastColumn="0" w:noHBand="0" w:noVBand="1"/>
    </w:tblPr>
    <w:tblGrid>
      <w:gridCol w:w="2835"/>
      <w:gridCol w:w="6733"/>
    </w:tblGrid>
    <w:tr w:rsidR="00A52DFF" w:rsidRPr="000F7BE3" w14:paraId="5C33977B" w14:textId="77777777" w:rsidTr="000F7BE3">
      <w:trPr>
        <w:trHeight w:val="1435"/>
      </w:trPr>
      <w:tc>
        <w:tcPr>
          <w:tcW w:w="2835" w:type="dxa"/>
          <w:shd w:val="clear" w:color="auto" w:fill="auto"/>
        </w:tcPr>
        <w:p w14:paraId="3879F539" w14:textId="77777777" w:rsidR="00A52DFF" w:rsidRPr="000F7BE3" w:rsidRDefault="00A52DFF" w:rsidP="00946AFE">
          <w:pPr>
            <w:tabs>
              <w:tab w:val="right" w:pos="4273"/>
            </w:tabs>
            <w:jc w:val="both"/>
            <w:rPr>
              <w:rFonts w:ascii="Garamond" w:eastAsia="Calibri" w:hAnsi="Garamond"/>
              <w:b/>
              <w:sz w:val="16"/>
              <w:szCs w:val="16"/>
              <w:lang w:eastAsia="en-US"/>
            </w:rPr>
          </w:pPr>
        </w:p>
      </w:tc>
      <w:tc>
        <w:tcPr>
          <w:tcW w:w="6733" w:type="dxa"/>
          <w:shd w:val="clear" w:color="auto" w:fill="auto"/>
        </w:tcPr>
        <w:tbl>
          <w:tblPr>
            <w:tblStyle w:val="Tablaconcuadrcula"/>
            <w:tblW w:w="5977" w:type="dxa"/>
            <w:tblInd w:w="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17"/>
            <w:gridCol w:w="3260"/>
          </w:tblGrid>
          <w:tr w:rsidR="00A52DFF" w:rsidRPr="000F7BE3" w14:paraId="1BF02882" w14:textId="77777777" w:rsidTr="000F7BE3">
            <w:trPr>
              <w:trHeight w:val="149"/>
            </w:trPr>
            <w:tc>
              <w:tcPr>
                <w:tcW w:w="2717" w:type="dxa"/>
              </w:tcPr>
              <w:p w14:paraId="39C1549D" w14:textId="77777777" w:rsidR="00A52DFF" w:rsidRPr="000F7BE3" w:rsidRDefault="00A52DFF"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Recurso de Revisión:</w:t>
                </w:r>
              </w:p>
            </w:tc>
            <w:tc>
              <w:tcPr>
                <w:tcW w:w="3260" w:type="dxa"/>
              </w:tcPr>
              <w:p w14:paraId="48D7DAC2" w14:textId="4EFBE48B" w:rsidR="00A52DFF" w:rsidRPr="000F7BE3" w:rsidRDefault="00A52DFF" w:rsidP="000F7BE3">
                <w:pPr>
                  <w:spacing w:line="276" w:lineRule="auto"/>
                  <w:rPr>
                    <w:rFonts w:ascii="Palatino Linotype" w:eastAsia="Calibri" w:hAnsi="Palatino Linotype" w:cs="Tahoma"/>
                    <w:sz w:val="22"/>
                    <w:szCs w:val="22"/>
                    <w:lang w:val="es-MX" w:eastAsia="en-US"/>
                  </w:rPr>
                </w:pPr>
                <w:r w:rsidRPr="00602BC6">
                  <w:rPr>
                    <w:rFonts w:ascii="Palatino Linotype" w:eastAsia="Calibri" w:hAnsi="Palatino Linotype" w:cs="Tahoma"/>
                    <w:sz w:val="22"/>
                    <w:szCs w:val="22"/>
                    <w:lang w:val="es-MX" w:eastAsia="en-US"/>
                  </w:rPr>
                  <w:t>00596/INFOEM/IP/RR/2019</w:t>
                </w:r>
              </w:p>
            </w:tc>
          </w:tr>
          <w:tr w:rsidR="00A52DFF" w:rsidRPr="000F7BE3" w14:paraId="02DAB6C3" w14:textId="77777777" w:rsidTr="000F7BE3">
            <w:trPr>
              <w:trHeight w:val="149"/>
            </w:trPr>
            <w:tc>
              <w:tcPr>
                <w:tcW w:w="2717" w:type="dxa"/>
              </w:tcPr>
              <w:p w14:paraId="674EC982" w14:textId="77777777" w:rsidR="00A52DFF" w:rsidRPr="000F7BE3" w:rsidRDefault="00A52DFF"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Recurrente:</w:t>
                </w:r>
              </w:p>
            </w:tc>
            <w:tc>
              <w:tcPr>
                <w:tcW w:w="3260" w:type="dxa"/>
              </w:tcPr>
              <w:p w14:paraId="5495689A" w14:textId="100C0C82" w:rsidR="00A52DFF" w:rsidRPr="00973A01" w:rsidRDefault="00973A01" w:rsidP="000F7BE3">
                <w:pPr>
                  <w:spacing w:line="276" w:lineRule="auto"/>
                  <w:rPr>
                    <w:rFonts w:ascii="Palatino Linotype" w:eastAsia="Calibri" w:hAnsi="Palatino Linotype" w:cs="Tahoma"/>
                    <w:sz w:val="22"/>
                    <w:szCs w:val="22"/>
                    <w:highlight w:val="black"/>
                    <w:lang w:val="es-MX" w:eastAsia="en-US"/>
                  </w:rPr>
                </w:pPr>
                <w:r w:rsidRPr="00973A01">
                  <w:rPr>
                    <w:rFonts w:ascii="Palatino Linotype" w:eastAsia="Calibri" w:hAnsi="Palatino Linotype" w:cs="Tahoma"/>
                    <w:sz w:val="22"/>
                    <w:szCs w:val="22"/>
                    <w:highlight w:val="black"/>
                    <w:lang w:val="es-MX" w:eastAsia="en-US"/>
                  </w:rPr>
                  <w:t>XXXXXXXXXXXXXXXX</w:t>
                </w:r>
              </w:p>
            </w:tc>
          </w:tr>
          <w:tr w:rsidR="00A52DFF" w:rsidRPr="000F7BE3" w14:paraId="2E02FA2B" w14:textId="77777777" w:rsidTr="000F7BE3">
            <w:trPr>
              <w:trHeight w:val="293"/>
            </w:trPr>
            <w:tc>
              <w:tcPr>
                <w:tcW w:w="2717" w:type="dxa"/>
              </w:tcPr>
              <w:p w14:paraId="1BA21003" w14:textId="77777777" w:rsidR="00A52DFF" w:rsidRPr="000F7BE3" w:rsidRDefault="00A52DFF"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Sujeto Obligado:</w:t>
                </w:r>
              </w:p>
            </w:tc>
            <w:tc>
              <w:tcPr>
                <w:tcW w:w="3260" w:type="dxa"/>
              </w:tcPr>
              <w:p w14:paraId="334D0D46" w14:textId="38B4D6AD" w:rsidR="00A52DFF" w:rsidRPr="000F7BE3" w:rsidRDefault="00A52DFF" w:rsidP="00DF3B88">
                <w:pPr>
                  <w:spacing w:line="276" w:lineRule="auto"/>
                  <w:jc w:val="both"/>
                  <w:rPr>
                    <w:rFonts w:ascii="Palatino Linotype" w:eastAsia="Calibri" w:hAnsi="Palatino Linotype" w:cs="Tahoma"/>
                    <w:sz w:val="22"/>
                    <w:szCs w:val="22"/>
                    <w:lang w:val="es-MX" w:eastAsia="en-US"/>
                  </w:rPr>
                </w:pPr>
                <w:r w:rsidRPr="00602BC6">
                  <w:rPr>
                    <w:rFonts w:ascii="Palatino Linotype" w:eastAsia="Calibri" w:hAnsi="Palatino Linotype" w:cs="Tahoma"/>
                    <w:sz w:val="22"/>
                    <w:szCs w:val="22"/>
                    <w:lang w:val="es-MX" w:eastAsia="en-US"/>
                  </w:rPr>
                  <w:t>Organismo Descentralizado de Agua y Saneamiento de Chicoloapan</w:t>
                </w:r>
              </w:p>
            </w:tc>
          </w:tr>
          <w:tr w:rsidR="00A52DFF" w:rsidRPr="000F7BE3" w14:paraId="07CFB52C" w14:textId="77777777" w:rsidTr="000F7BE3">
            <w:trPr>
              <w:trHeight w:val="80"/>
            </w:trPr>
            <w:tc>
              <w:tcPr>
                <w:tcW w:w="2717" w:type="dxa"/>
              </w:tcPr>
              <w:p w14:paraId="0914FDC1" w14:textId="1BD8B2B9" w:rsidR="00A52DFF" w:rsidRPr="000F7BE3" w:rsidRDefault="00A52DFF"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Comisionado Ponente:</w:t>
                </w:r>
              </w:p>
            </w:tc>
            <w:tc>
              <w:tcPr>
                <w:tcW w:w="3260" w:type="dxa"/>
              </w:tcPr>
              <w:p w14:paraId="05577928" w14:textId="4121233D" w:rsidR="00A52DFF" w:rsidRPr="000F7BE3" w:rsidRDefault="00A52DFF" w:rsidP="000F7BE3">
                <w:pPr>
                  <w:tabs>
                    <w:tab w:val="left" w:pos="2834"/>
                    <w:tab w:val="right" w:pos="8838"/>
                  </w:tabs>
                  <w:spacing w:line="276" w:lineRule="auto"/>
                  <w:ind w:right="-105"/>
                  <w:jc w:val="both"/>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Luis Gustavo Parra Noriega</w:t>
                </w:r>
              </w:p>
            </w:tc>
          </w:tr>
          <w:tr w:rsidR="00A52DFF" w:rsidRPr="000F7BE3" w14:paraId="78E10921" w14:textId="77777777" w:rsidTr="000F7BE3">
            <w:trPr>
              <w:trHeight w:val="293"/>
            </w:trPr>
            <w:tc>
              <w:tcPr>
                <w:tcW w:w="2717" w:type="dxa"/>
              </w:tcPr>
              <w:p w14:paraId="4343FEE4" w14:textId="54A554C7" w:rsidR="00A52DFF" w:rsidRPr="000F7BE3" w:rsidRDefault="00A52DFF" w:rsidP="000F7BE3">
                <w:pPr>
                  <w:tabs>
                    <w:tab w:val="right" w:pos="8838"/>
                  </w:tabs>
                  <w:spacing w:line="276" w:lineRule="auto"/>
                  <w:ind w:left="210" w:right="-105"/>
                  <w:rPr>
                    <w:rFonts w:ascii="Palatino Linotype" w:eastAsia="Calibri" w:hAnsi="Palatino Linotype" w:cs="Tahoma"/>
                    <w:b/>
                    <w:sz w:val="22"/>
                    <w:szCs w:val="22"/>
                    <w:lang w:val="es-MX" w:eastAsia="en-US"/>
                  </w:rPr>
                </w:pPr>
              </w:p>
            </w:tc>
            <w:tc>
              <w:tcPr>
                <w:tcW w:w="3260" w:type="dxa"/>
              </w:tcPr>
              <w:p w14:paraId="22963E4E" w14:textId="5A469CC4" w:rsidR="00A52DFF" w:rsidRPr="000F7BE3" w:rsidRDefault="00A52DFF" w:rsidP="000F7BE3">
                <w:pPr>
                  <w:tabs>
                    <w:tab w:val="right" w:pos="8838"/>
                  </w:tabs>
                  <w:spacing w:line="276" w:lineRule="auto"/>
                  <w:ind w:right="-105"/>
                  <w:jc w:val="both"/>
                  <w:rPr>
                    <w:rFonts w:ascii="Palatino Linotype" w:eastAsia="Calibri" w:hAnsi="Palatino Linotype" w:cs="Tahoma"/>
                    <w:b/>
                    <w:sz w:val="22"/>
                    <w:szCs w:val="22"/>
                    <w:lang w:val="es-MX" w:eastAsia="en-US"/>
                  </w:rPr>
                </w:pPr>
              </w:p>
            </w:tc>
          </w:tr>
        </w:tbl>
        <w:p w14:paraId="6C282C2C" w14:textId="77777777" w:rsidR="00A52DFF" w:rsidRPr="000F7BE3" w:rsidRDefault="00A52DFF" w:rsidP="00516F51">
          <w:pPr>
            <w:tabs>
              <w:tab w:val="right" w:pos="8838"/>
            </w:tabs>
            <w:spacing w:line="276" w:lineRule="auto"/>
            <w:ind w:left="-28"/>
            <w:jc w:val="both"/>
            <w:rPr>
              <w:rFonts w:ascii="Arial" w:eastAsia="Calibri" w:hAnsi="Arial" w:cs="Arial"/>
              <w:b/>
              <w:sz w:val="22"/>
              <w:szCs w:val="22"/>
              <w:lang w:eastAsia="en-US"/>
            </w:rPr>
          </w:pPr>
        </w:p>
      </w:tc>
    </w:tr>
  </w:tbl>
  <w:p w14:paraId="4247417E" w14:textId="77777777" w:rsidR="00A52DFF" w:rsidRDefault="00A52DFF" w:rsidP="00B727C5">
    <w:pPr>
      <w:pStyle w:val="Encabezado"/>
    </w:pPr>
  </w:p>
  <w:p w14:paraId="5DC13FE7" w14:textId="77777777" w:rsidR="00A52DFF" w:rsidRPr="00354E1B" w:rsidRDefault="00A52DFF" w:rsidP="00B727C5">
    <w:pPr>
      <w:pStyle w:val="Encabezad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5A697D"/>
    <w:multiLevelType w:val="hybridMultilevel"/>
    <w:tmpl w:val="4F4697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E6D2A"/>
    <w:multiLevelType w:val="hybridMultilevel"/>
    <w:tmpl w:val="CDE2D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4C1CC5"/>
    <w:multiLevelType w:val="hybridMultilevel"/>
    <w:tmpl w:val="BB5C6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7A795D"/>
    <w:multiLevelType w:val="hybridMultilevel"/>
    <w:tmpl w:val="607E4E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460B8C"/>
    <w:multiLevelType w:val="hybridMultilevel"/>
    <w:tmpl w:val="1BFE44C6"/>
    <w:lvl w:ilvl="0" w:tplc="0C0A000F">
      <w:start w:val="1"/>
      <w:numFmt w:val="decimal"/>
      <w:lvlText w:val="%1."/>
      <w:lvlJc w:val="left"/>
      <w:pPr>
        <w:ind w:left="720" w:hanging="360"/>
      </w:pPr>
    </w:lvl>
    <w:lvl w:ilvl="1" w:tplc="82BE576C">
      <w:numFmt w:val="bullet"/>
      <w:lvlText w:val="•"/>
      <w:lvlJc w:val="left"/>
      <w:pPr>
        <w:ind w:left="1785" w:hanging="705"/>
      </w:pPr>
      <w:rPr>
        <w:rFonts w:ascii="Palatino Linotype" w:eastAsia="Times New Roman" w:hAnsi="Palatino Linotype" w:cs="Tahoma"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C0D1D37"/>
    <w:multiLevelType w:val="hybridMultilevel"/>
    <w:tmpl w:val="AA1C7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36F76B1"/>
    <w:multiLevelType w:val="hybridMultilevel"/>
    <w:tmpl w:val="A128F4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3737BD4"/>
    <w:multiLevelType w:val="hybridMultilevel"/>
    <w:tmpl w:val="35E6010A"/>
    <w:lvl w:ilvl="0" w:tplc="5A5A8860">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15:restartNumberingAfterBreak="0">
    <w:nsid w:val="680F448C"/>
    <w:multiLevelType w:val="hybridMultilevel"/>
    <w:tmpl w:val="92007F68"/>
    <w:lvl w:ilvl="0" w:tplc="04EAC5B6">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4ED0546"/>
    <w:multiLevelType w:val="hybridMultilevel"/>
    <w:tmpl w:val="1C8C9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6"/>
  </w:num>
  <w:num w:numId="4">
    <w:abstractNumId w:val="8"/>
  </w:num>
  <w:num w:numId="5">
    <w:abstractNumId w:val="10"/>
  </w:num>
  <w:num w:numId="6">
    <w:abstractNumId w:val="3"/>
  </w:num>
  <w:num w:numId="7">
    <w:abstractNumId w:val="6"/>
  </w:num>
  <w:num w:numId="8">
    <w:abstractNumId w:val="4"/>
  </w:num>
  <w:num w:numId="9">
    <w:abstractNumId w:val="1"/>
  </w:num>
  <w:num w:numId="10">
    <w:abstractNumId w:val="15"/>
  </w:num>
  <w:num w:numId="11">
    <w:abstractNumId w:val="12"/>
  </w:num>
  <w:num w:numId="12">
    <w:abstractNumId w:val="13"/>
  </w:num>
  <w:num w:numId="13">
    <w:abstractNumId w:val="11"/>
  </w:num>
  <w:num w:numId="14">
    <w:abstractNumId w:val="9"/>
  </w:num>
  <w:num w:numId="15">
    <w:abstractNumId w:val="2"/>
  </w:num>
  <w:num w:numId="16">
    <w:abstractNumId w:val="14"/>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781"/>
    <w:rsid w:val="000027EB"/>
    <w:rsid w:val="00002A71"/>
    <w:rsid w:val="0000485A"/>
    <w:rsid w:val="00005E56"/>
    <w:rsid w:val="00006543"/>
    <w:rsid w:val="000075DC"/>
    <w:rsid w:val="00013252"/>
    <w:rsid w:val="00013A19"/>
    <w:rsid w:val="00014465"/>
    <w:rsid w:val="0001725E"/>
    <w:rsid w:val="00017D26"/>
    <w:rsid w:val="00020818"/>
    <w:rsid w:val="000212E5"/>
    <w:rsid w:val="00021C64"/>
    <w:rsid w:val="0002296F"/>
    <w:rsid w:val="000241C5"/>
    <w:rsid w:val="000256F1"/>
    <w:rsid w:val="00025F5D"/>
    <w:rsid w:val="000313A7"/>
    <w:rsid w:val="00032F5B"/>
    <w:rsid w:val="00033335"/>
    <w:rsid w:val="00034A4E"/>
    <w:rsid w:val="00034E9D"/>
    <w:rsid w:val="000373BC"/>
    <w:rsid w:val="00037B34"/>
    <w:rsid w:val="00037F4B"/>
    <w:rsid w:val="00041A29"/>
    <w:rsid w:val="00041F55"/>
    <w:rsid w:val="00043C4B"/>
    <w:rsid w:val="0004646B"/>
    <w:rsid w:val="000528E6"/>
    <w:rsid w:val="0005351C"/>
    <w:rsid w:val="000545B4"/>
    <w:rsid w:val="00055D51"/>
    <w:rsid w:val="0006017B"/>
    <w:rsid w:val="00060880"/>
    <w:rsid w:val="00064855"/>
    <w:rsid w:val="0006599A"/>
    <w:rsid w:val="000661AF"/>
    <w:rsid w:val="00066ACE"/>
    <w:rsid w:val="00071A4A"/>
    <w:rsid w:val="000813B0"/>
    <w:rsid w:val="0008148B"/>
    <w:rsid w:val="0008177A"/>
    <w:rsid w:val="00083AE5"/>
    <w:rsid w:val="00086467"/>
    <w:rsid w:val="000876D0"/>
    <w:rsid w:val="000925EE"/>
    <w:rsid w:val="00093B6A"/>
    <w:rsid w:val="00093CF1"/>
    <w:rsid w:val="0009459A"/>
    <w:rsid w:val="00097211"/>
    <w:rsid w:val="000A0518"/>
    <w:rsid w:val="000A20A4"/>
    <w:rsid w:val="000A2DAE"/>
    <w:rsid w:val="000A3E56"/>
    <w:rsid w:val="000A5058"/>
    <w:rsid w:val="000A6ACA"/>
    <w:rsid w:val="000A7211"/>
    <w:rsid w:val="000A75FF"/>
    <w:rsid w:val="000B0D11"/>
    <w:rsid w:val="000B1A78"/>
    <w:rsid w:val="000B1D37"/>
    <w:rsid w:val="000B2C93"/>
    <w:rsid w:val="000B36DD"/>
    <w:rsid w:val="000B5711"/>
    <w:rsid w:val="000B6020"/>
    <w:rsid w:val="000B69AB"/>
    <w:rsid w:val="000B6E74"/>
    <w:rsid w:val="000B7BD0"/>
    <w:rsid w:val="000C0FFD"/>
    <w:rsid w:val="000C2283"/>
    <w:rsid w:val="000C27CA"/>
    <w:rsid w:val="000C59CB"/>
    <w:rsid w:val="000C7546"/>
    <w:rsid w:val="000D0B08"/>
    <w:rsid w:val="000D231A"/>
    <w:rsid w:val="000D2A27"/>
    <w:rsid w:val="000D5482"/>
    <w:rsid w:val="000E0BEA"/>
    <w:rsid w:val="000E2952"/>
    <w:rsid w:val="000E2B71"/>
    <w:rsid w:val="000E3B88"/>
    <w:rsid w:val="000E43BA"/>
    <w:rsid w:val="000F05F8"/>
    <w:rsid w:val="000F24C8"/>
    <w:rsid w:val="000F2EBF"/>
    <w:rsid w:val="000F3DA0"/>
    <w:rsid w:val="000F3DAE"/>
    <w:rsid w:val="000F4183"/>
    <w:rsid w:val="000F4876"/>
    <w:rsid w:val="000F555D"/>
    <w:rsid w:val="000F7A45"/>
    <w:rsid w:val="000F7BE3"/>
    <w:rsid w:val="000F7FD8"/>
    <w:rsid w:val="00100BAC"/>
    <w:rsid w:val="00100D89"/>
    <w:rsid w:val="001017B7"/>
    <w:rsid w:val="00102277"/>
    <w:rsid w:val="001034C6"/>
    <w:rsid w:val="00103B75"/>
    <w:rsid w:val="001049B0"/>
    <w:rsid w:val="00104ADB"/>
    <w:rsid w:val="001057BC"/>
    <w:rsid w:val="001065A9"/>
    <w:rsid w:val="00107D2F"/>
    <w:rsid w:val="00112085"/>
    <w:rsid w:val="001133D5"/>
    <w:rsid w:val="00113548"/>
    <w:rsid w:val="00113D41"/>
    <w:rsid w:val="00114068"/>
    <w:rsid w:val="001150E9"/>
    <w:rsid w:val="00116644"/>
    <w:rsid w:val="001166C8"/>
    <w:rsid w:val="00121678"/>
    <w:rsid w:val="001216AC"/>
    <w:rsid w:val="001222FD"/>
    <w:rsid w:val="00124319"/>
    <w:rsid w:val="001247C5"/>
    <w:rsid w:val="00125C5F"/>
    <w:rsid w:val="00126626"/>
    <w:rsid w:val="00126F8E"/>
    <w:rsid w:val="001271D1"/>
    <w:rsid w:val="00127757"/>
    <w:rsid w:val="0013082F"/>
    <w:rsid w:val="00130980"/>
    <w:rsid w:val="00132A80"/>
    <w:rsid w:val="00132F95"/>
    <w:rsid w:val="00133118"/>
    <w:rsid w:val="00133BC6"/>
    <w:rsid w:val="0013791C"/>
    <w:rsid w:val="00142E7D"/>
    <w:rsid w:val="0014307A"/>
    <w:rsid w:val="00144D0B"/>
    <w:rsid w:val="00147566"/>
    <w:rsid w:val="00147666"/>
    <w:rsid w:val="001507BF"/>
    <w:rsid w:val="00151053"/>
    <w:rsid w:val="00151FBB"/>
    <w:rsid w:val="0015469C"/>
    <w:rsid w:val="00155F96"/>
    <w:rsid w:val="00156408"/>
    <w:rsid w:val="00156A6B"/>
    <w:rsid w:val="001574DE"/>
    <w:rsid w:val="00157CA1"/>
    <w:rsid w:val="00161846"/>
    <w:rsid w:val="00161DF9"/>
    <w:rsid w:val="00162383"/>
    <w:rsid w:val="00162503"/>
    <w:rsid w:val="00162CCE"/>
    <w:rsid w:val="001640EB"/>
    <w:rsid w:val="001643DC"/>
    <w:rsid w:val="00165891"/>
    <w:rsid w:val="00166654"/>
    <w:rsid w:val="00170545"/>
    <w:rsid w:val="00171ADD"/>
    <w:rsid w:val="0017459B"/>
    <w:rsid w:val="001746CD"/>
    <w:rsid w:val="001758B5"/>
    <w:rsid w:val="00175CEB"/>
    <w:rsid w:val="00176367"/>
    <w:rsid w:val="00182D6C"/>
    <w:rsid w:val="00182DCE"/>
    <w:rsid w:val="00182F0F"/>
    <w:rsid w:val="00183D24"/>
    <w:rsid w:val="001851A6"/>
    <w:rsid w:val="001875A7"/>
    <w:rsid w:val="001879E1"/>
    <w:rsid w:val="00191C72"/>
    <w:rsid w:val="00192080"/>
    <w:rsid w:val="00192414"/>
    <w:rsid w:val="0019389B"/>
    <w:rsid w:val="0019765C"/>
    <w:rsid w:val="001A0E4F"/>
    <w:rsid w:val="001A1B94"/>
    <w:rsid w:val="001A22F5"/>
    <w:rsid w:val="001A3046"/>
    <w:rsid w:val="001A3EAE"/>
    <w:rsid w:val="001A7FD2"/>
    <w:rsid w:val="001B107D"/>
    <w:rsid w:val="001B2CD9"/>
    <w:rsid w:val="001B3A46"/>
    <w:rsid w:val="001B4953"/>
    <w:rsid w:val="001B4F14"/>
    <w:rsid w:val="001B62A0"/>
    <w:rsid w:val="001C23C6"/>
    <w:rsid w:val="001C282F"/>
    <w:rsid w:val="001C6497"/>
    <w:rsid w:val="001D0086"/>
    <w:rsid w:val="001D0094"/>
    <w:rsid w:val="001D6645"/>
    <w:rsid w:val="001D6E06"/>
    <w:rsid w:val="001D7012"/>
    <w:rsid w:val="001D7BD2"/>
    <w:rsid w:val="001E1729"/>
    <w:rsid w:val="001E2A4D"/>
    <w:rsid w:val="001E4C1C"/>
    <w:rsid w:val="001E52EC"/>
    <w:rsid w:val="001E53C2"/>
    <w:rsid w:val="001E6C2A"/>
    <w:rsid w:val="001F0E9C"/>
    <w:rsid w:val="001F0EB8"/>
    <w:rsid w:val="001F1540"/>
    <w:rsid w:val="001F1772"/>
    <w:rsid w:val="001F497A"/>
    <w:rsid w:val="001F652C"/>
    <w:rsid w:val="001F6FCB"/>
    <w:rsid w:val="001F78D9"/>
    <w:rsid w:val="00202DB8"/>
    <w:rsid w:val="0020623A"/>
    <w:rsid w:val="00207736"/>
    <w:rsid w:val="00210CD8"/>
    <w:rsid w:val="00210F29"/>
    <w:rsid w:val="00212460"/>
    <w:rsid w:val="00213F12"/>
    <w:rsid w:val="00215D0D"/>
    <w:rsid w:val="00217AEF"/>
    <w:rsid w:val="00220F59"/>
    <w:rsid w:val="00221EC9"/>
    <w:rsid w:val="00222731"/>
    <w:rsid w:val="00223C6D"/>
    <w:rsid w:val="00223ECD"/>
    <w:rsid w:val="002241A6"/>
    <w:rsid w:val="002241E8"/>
    <w:rsid w:val="00224774"/>
    <w:rsid w:val="002247B0"/>
    <w:rsid w:val="00224F7A"/>
    <w:rsid w:val="00225152"/>
    <w:rsid w:val="002251FE"/>
    <w:rsid w:val="00226A81"/>
    <w:rsid w:val="00230E81"/>
    <w:rsid w:val="00232673"/>
    <w:rsid w:val="00236863"/>
    <w:rsid w:val="00237C1F"/>
    <w:rsid w:val="00237D0D"/>
    <w:rsid w:val="002433A4"/>
    <w:rsid w:val="002435DC"/>
    <w:rsid w:val="002440C6"/>
    <w:rsid w:val="00247B17"/>
    <w:rsid w:val="00250389"/>
    <w:rsid w:val="00252669"/>
    <w:rsid w:val="00254209"/>
    <w:rsid w:val="00254288"/>
    <w:rsid w:val="0025469C"/>
    <w:rsid w:val="00254705"/>
    <w:rsid w:val="0025576A"/>
    <w:rsid w:val="002562E2"/>
    <w:rsid w:val="002579CE"/>
    <w:rsid w:val="00260FEC"/>
    <w:rsid w:val="002613D8"/>
    <w:rsid w:val="00261DD6"/>
    <w:rsid w:val="00264982"/>
    <w:rsid w:val="002657E2"/>
    <w:rsid w:val="00265918"/>
    <w:rsid w:val="002706D6"/>
    <w:rsid w:val="0027110E"/>
    <w:rsid w:val="00271651"/>
    <w:rsid w:val="002727CC"/>
    <w:rsid w:val="0027312A"/>
    <w:rsid w:val="00273679"/>
    <w:rsid w:val="00281A35"/>
    <w:rsid w:val="00281AD9"/>
    <w:rsid w:val="00281AFC"/>
    <w:rsid w:val="002834B4"/>
    <w:rsid w:val="0028420E"/>
    <w:rsid w:val="00284486"/>
    <w:rsid w:val="00284719"/>
    <w:rsid w:val="00285644"/>
    <w:rsid w:val="0028581E"/>
    <w:rsid w:val="00285B24"/>
    <w:rsid w:val="00290C33"/>
    <w:rsid w:val="00293491"/>
    <w:rsid w:val="00293E97"/>
    <w:rsid w:val="002949DA"/>
    <w:rsid w:val="002959B5"/>
    <w:rsid w:val="002A0FB8"/>
    <w:rsid w:val="002A1B97"/>
    <w:rsid w:val="002A2CB9"/>
    <w:rsid w:val="002A30E1"/>
    <w:rsid w:val="002A3C1C"/>
    <w:rsid w:val="002A57D2"/>
    <w:rsid w:val="002A5989"/>
    <w:rsid w:val="002A6193"/>
    <w:rsid w:val="002A67DC"/>
    <w:rsid w:val="002A7BD4"/>
    <w:rsid w:val="002A7F32"/>
    <w:rsid w:val="002B03CD"/>
    <w:rsid w:val="002B0531"/>
    <w:rsid w:val="002B06C1"/>
    <w:rsid w:val="002B20A1"/>
    <w:rsid w:val="002B226E"/>
    <w:rsid w:val="002B2782"/>
    <w:rsid w:val="002B46D4"/>
    <w:rsid w:val="002B54CF"/>
    <w:rsid w:val="002B71E6"/>
    <w:rsid w:val="002C0595"/>
    <w:rsid w:val="002C1876"/>
    <w:rsid w:val="002C7419"/>
    <w:rsid w:val="002D1BE4"/>
    <w:rsid w:val="002D25E6"/>
    <w:rsid w:val="002E07B9"/>
    <w:rsid w:val="002E190D"/>
    <w:rsid w:val="002E2645"/>
    <w:rsid w:val="002E40C6"/>
    <w:rsid w:val="002E5015"/>
    <w:rsid w:val="002E7ACF"/>
    <w:rsid w:val="002F0C1A"/>
    <w:rsid w:val="002F0CE9"/>
    <w:rsid w:val="002F3BD0"/>
    <w:rsid w:val="002F58D8"/>
    <w:rsid w:val="00300A0B"/>
    <w:rsid w:val="00301F46"/>
    <w:rsid w:val="00303CAD"/>
    <w:rsid w:val="00303E71"/>
    <w:rsid w:val="00304206"/>
    <w:rsid w:val="00306418"/>
    <w:rsid w:val="0030674C"/>
    <w:rsid w:val="00307AA8"/>
    <w:rsid w:val="003100F3"/>
    <w:rsid w:val="00310C11"/>
    <w:rsid w:val="00310FFE"/>
    <w:rsid w:val="003123B6"/>
    <w:rsid w:val="00316600"/>
    <w:rsid w:val="003172EC"/>
    <w:rsid w:val="00321548"/>
    <w:rsid w:val="0032170B"/>
    <w:rsid w:val="00323325"/>
    <w:rsid w:val="003234D9"/>
    <w:rsid w:val="003243B0"/>
    <w:rsid w:val="00325EC0"/>
    <w:rsid w:val="00327866"/>
    <w:rsid w:val="00327FDE"/>
    <w:rsid w:val="0033043F"/>
    <w:rsid w:val="003340EC"/>
    <w:rsid w:val="003350FF"/>
    <w:rsid w:val="003372E2"/>
    <w:rsid w:val="00340452"/>
    <w:rsid w:val="0034057C"/>
    <w:rsid w:val="0034303D"/>
    <w:rsid w:val="00344F9F"/>
    <w:rsid w:val="00350142"/>
    <w:rsid w:val="00353B44"/>
    <w:rsid w:val="00353B6D"/>
    <w:rsid w:val="00354920"/>
    <w:rsid w:val="00354E1B"/>
    <w:rsid w:val="00355DC6"/>
    <w:rsid w:val="00357EEF"/>
    <w:rsid w:val="003604D7"/>
    <w:rsid w:val="00361176"/>
    <w:rsid w:val="003615DF"/>
    <w:rsid w:val="003626EF"/>
    <w:rsid w:val="0036351E"/>
    <w:rsid w:val="003638B6"/>
    <w:rsid w:val="00364521"/>
    <w:rsid w:val="00365026"/>
    <w:rsid w:val="00365368"/>
    <w:rsid w:val="00367F82"/>
    <w:rsid w:val="00370D6C"/>
    <w:rsid w:val="003725BF"/>
    <w:rsid w:val="00372803"/>
    <w:rsid w:val="00373757"/>
    <w:rsid w:val="00373C3B"/>
    <w:rsid w:val="003749EC"/>
    <w:rsid w:val="003756AF"/>
    <w:rsid w:val="00375815"/>
    <w:rsid w:val="00376B26"/>
    <w:rsid w:val="00380441"/>
    <w:rsid w:val="00382696"/>
    <w:rsid w:val="0038438A"/>
    <w:rsid w:val="003864D2"/>
    <w:rsid w:val="00387F68"/>
    <w:rsid w:val="00390249"/>
    <w:rsid w:val="00390BF8"/>
    <w:rsid w:val="00391420"/>
    <w:rsid w:val="00392877"/>
    <w:rsid w:val="00392E12"/>
    <w:rsid w:val="003948D9"/>
    <w:rsid w:val="00394D7E"/>
    <w:rsid w:val="003956E9"/>
    <w:rsid w:val="003965EC"/>
    <w:rsid w:val="00396BA0"/>
    <w:rsid w:val="00397099"/>
    <w:rsid w:val="003A00D3"/>
    <w:rsid w:val="003A059C"/>
    <w:rsid w:val="003A0E17"/>
    <w:rsid w:val="003A2825"/>
    <w:rsid w:val="003A357E"/>
    <w:rsid w:val="003A35D1"/>
    <w:rsid w:val="003A6E62"/>
    <w:rsid w:val="003A78B5"/>
    <w:rsid w:val="003A7BE8"/>
    <w:rsid w:val="003A7C85"/>
    <w:rsid w:val="003A7FBE"/>
    <w:rsid w:val="003B0D09"/>
    <w:rsid w:val="003B165A"/>
    <w:rsid w:val="003B1A7B"/>
    <w:rsid w:val="003B1BC8"/>
    <w:rsid w:val="003B2140"/>
    <w:rsid w:val="003B38A4"/>
    <w:rsid w:val="003B5412"/>
    <w:rsid w:val="003B5ECD"/>
    <w:rsid w:val="003B61FC"/>
    <w:rsid w:val="003C07A0"/>
    <w:rsid w:val="003C28B8"/>
    <w:rsid w:val="003C4846"/>
    <w:rsid w:val="003C5F9B"/>
    <w:rsid w:val="003C6934"/>
    <w:rsid w:val="003C6F30"/>
    <w:rsid w:val="003C7FD0"/>
    <w:rsid w:val="003D0268"/>
    <w:rsid w:val="003D1A43"/>
    <w:rsid w:val="003D1A64"/>
    <w:rsid w:val="003D4EA2"/>
    <w:rsid w:val="003D624F"/>
    <w:rsid w:val="003D7B6C"/>
    <w:rsid w:val="003E045A"/>
    <w:rsid w:val="003E0A61"/>
    <w:rsid w:val="003E244D"/>
    <w:rsid w:val="003E31E5"/>
    <w:rsid w:val="003E32ED"/>
    <w:rsid w:val="003E35D5"/>
    <w:rsid w:val="003E3A39"/>
    <w:rsid w:val="003E58C9"/>
    <w:rsid w:val="003E6A70"/>
    <w:rsid w:val="003F01D6"/>
    <w:rsid w:val="003F0DFC"/>
    <w:rsid w:val="003F485B"/>
    <w:rsid w:val="003F5FFE"/>
    <w:rsid w:val="003F632A"/>
    <w:rsid w:val="003F650B"/>
    <w:rsid w:val="004004E9"/>
    <w:rsid w:val="004052C5"/>
    <w:rsid w:val="004100AA"/>
    <w:rsid w:val="00410CD2"/>
    <w:rsid w:val="00412203"/>
    <w:rsid w:val="004142DD"/>
    <w:rsid w:val="00415478"/>
    <w:rsid w:val="00416E73"/>
    <w:rsid w:val="00417DE3"/>
    <w:rsid w:val="00420B07"/>
    <w:rsid w:val="00422869"/>
    <w:rsid w:val="0042532D"/>
    <w:rsid w:val="00426032"/>
    <w:rsid w:val="00426448"/>
    <w:rsid w:val="00427457"/>
    <w:rsid w:val="004324E7"/>
    <w:rsid w:val="0043257A"/>
    <w:rsid w:val="00434D9A"/>
    <w:rsid w:val="004353F5"/>
    <w:rsid w:val="00436FD3"/>
    <w:rsid w:val="00440558"/>
    <w:rsid w:val="004406CF"/>
    <w:rsid w:val="00441804"/>
    <w:rsid w:val="004435B4"/>
    <w:rsid w:val="00445110"/>
    <w:rsid w:val="00446470"/>
    <w:rsid w:val="00446A5C"/>
    <w:rsid w:val="00447FA5"/>
    <w:rsid w:val="004510CF"/>
    <w:rsid w:val="0045285C"/>
    <w:rsid w:val="00453E26"/>
    <w:rsid w:val="00455839"/>
    <w:rsid w:val="00457382"/>
    <w:rsid w:val="00457F4E"/>
    <w:rsid w:val="0046048A"/>
    <w:rsid w:val="0046146B"/>
    <w:rsid w:val="0046280E"/>
    <w:rsid w:val="00463BD6"/>
    <w:rsid w:val="004648C0"/>
    <w:rsid w:val="00466346"/>
    <w:rsid w:val="004702B0"/>
    <w:rsid w:val="0047075B"/>
    <w:rsid w:val="00471A4A"/>
    <w:rsid w:val="00473A84"/>
    <w:rsid w:val="00473AF2"/>
    <w:rsid w:val="00474B3B"/>
    <w:rsid w:val="004751D6"/>
    <w:rsid w:val="00475E6B"/>
    <w:rsid w:val="00477DBA"/>
    <w:rsid w:val="00477E20"/>
    <w:rsid w:val="00480A43"/>
    <w:rsid w:val="00480BB8"/>
    <w:rsid w:val="00480D4A"/>
    <w:rsid w:val="00481D51"/>
    <w:rsid w:val="0048519E"/>
    <w:rsid w:val="00485EC7"/>
    <w:rsid w:val="004860BD"/>
    <w:rsid w:val="00487430"/>
    <w:rsid w:val="0049074D"/>
    <w:rsid w:val="0049120B"/>
    <w:rsid w:val="004918F1"/>
    <w:rsid w:val="00494D42"/>
    <w:rsid w:val="00495B1B"/>
    <w:rsid w:val="00497921"/>
    <w:rsid w:val="004A0A7B"/>
    <w:rsid w:val="004A0BB0"/>
    <w:rsid w:val="004A26CD"/>
    <w:rsid w:val="004A3584"/>
    <w:rsid w:val="004A5121"/>
    <w:rsid w:val="004A577A"/>
    <w:rsid w:val="004A6ECB"/>
    <w:rsid w:val="004A7990"/>
    <w:rsid w:val="004B1796"/>
    <w:rsid w:val="004B4A27"/>
    <w:rsid w:val="004B553F"/>
    <w:rsid w:val="004B591D"/>
    <w:rsid w:val="004B643D"/>
    <w:rsid w:val="004B69D4"/>
    <w:rsid w:val="004B7542"/>
    <w:rsid w:val="004C3D66"/>
    <w:rsid w:val="004C4ACC"/>
    <w:rsid w:val="004C4E8F"/>
    <w:rsid w:val="004C6763"/>
    <w:rsid w:val="004C6B12"/>
    <w:rsid w:val="004C7E83"/>
    <w:rsid w:val="004D31A3"/>
    <w:rsid w:val="004D587A"/>
    <w:rsid w:val="004D5DB3"/>
    <w:rsid w:val="004E345F"/>
    <w:rsid w:val="004E3914"/>
    <w:rsid w:val="004E3BBA"/>
    <w:rsid w:val="004E401B"/>
    <w:rsid w:val="004E41C7"/>
    <w:rsid w:val="004E5F11"/>
    <w:rsid w:val="004E63B4"/>
    <w:rsid w:val="004E655B"/>
    <w:rsid w:val="004E71CE"/>
    <w:rsid w:val="004E7DB7"/>
    <w:rsid w:val="004F1030"/>
    <w:rsid w:val="004F132F"/>
    <w:rsid w:val="004F2D88"/>
    <w:rsid w:val="004F3D21"/>
    <w:rsid w:val="004F572B"/>
    <w:rsid w:val="004F772E"/>
    <w:rsid w:val="0050058A"/>
    <w:rsid w:val="00500DEA"/>
    <w:rsid w:val="00500DFC"/>
    <w:rsid w:val="00502252"/>
    <w:rsid w:val="00505A10"/>
    <w:rsid w:val="005070C3"/>
    <w:rsid w:val="00510E3D"/>
    <w:rsid w:val="0051276F"/>
    <w:rsid w:val="00512962"/>
    <w:rsid w:val="005141C6"/>
    <w:rsid w:val="005157AB"/>
    <w:rsid w:val="00515949"/>
    <w:rsid w:val="00515FF4"/>
    <w:rsid w:val="00516F51"/>
    <w:rsid w:val="00517C3D"/>
    <w:rsid w:val="005220BE"/>
    <w:rsid w:val="00524FE0"/>
    <w:rsid w:val="00532353"/>
    <w:rsid w:val="0054194F"/>
    <w:rsid w:val="00542D5F"/>
    <w:rsid w:val="005435DE"/>
    <w:rsid w:val="00544C28"/>
    <w:rsid w:val="00546BAE"/>
    <w:rsid w:val="005519E2"/>
    <w:rsid w:val="00552EBD"/>
    <w:rsid w:val="00553827"/>
    <w:rsid w:val="005557FD"/>
    <w:rsid w:val="00555F71"/>
    <w:rsid w:val="00556737"/>
    <w:rsid w:val="00557B6B"/>
    <w:rsid w:val="00563193"/>
    <w:rsid w:val="00563BEB"/>
    <w:rsid w:val="00566849"/>
    <w:rsid w:val="00567D08"/>
    <w:rsid w:val="00571C8C"/>
    <w:rsid w:val="0057298D"/>
    <w:rsid w:val="005740F6"/>
    <w:rsid w:val="005743D2"/>
    <w:rsid w:val="00575905"/>
    <w:rsid w:val="00575FA1"/>
    <w:rsid w:val="005764E6"/>
    <w:rsid w:val="00576F31"/>
    <w:rsid w:val="005802BD"/>
    <w:rsid w:val="00584899"/>
    <w:rsid w:val="00586FA8"/>
    <w:rsid w:val="00587F23"/>
    <w:rsid w:val="00590508"/>
    <w:rsid w:val="005911B4"/>
    <w:rsid w:val="00591E3A"/>
    <w:rsid w:val="00592D40"/>
    <w:rsid w:val="00593CB4"/>
    <w:rsid w:val="00593E68"/>
    <w:rsid w:val="0059777D"/>
    <w:rsid w:val="005A1EA8"/>
    <w:rsid w:val="005A22F0"/>
    <w:rsid w:val="005A250D"/>
    <w:rsid w:val="005A4D4B"/>
    <w:rsid w:val="005B0D7C"/>
    <w:rsid w:val="005B0E86"/>
    <w:rsid w:val="005B1CF3"/>
    <w:rsid w:val="005B55A2"/>
    <w:rsid w:val="005B6854"/>
    <w:rsid w:val="005C1943"/>
    <w:rsid w:val="005C37A0"/>
    <w:rsid w:val="005C3AF3"/>
    <w:rsid w:val="005C4034"/>
    <w:rsid w:val="005C6033"/>
    <w:rsid w:val="005C651C"/>
    <w:rsid w:val="005C656A"/>
    <w:rsid w:val="005C6739"/>
    <w:rsid w:val="005C7E10"/>
    <w:rsid w:val="005D0033"/>
    <w:rsid w:val="005D1427"/>
    <w:rsid w:val="005D49C8"/>
    <w:rsid w:val="005D5607"/>
    <w:rsid w:val="005E025E"/>
    <w:rsid w:val="005E0DB1"/>
    <w:rsid w:val="005E243B"/>
    <w:rsid w:val="005E37E9"/>
    <w:rsid w:val="005E5FA2"/>
    <w:rsid w:val="005F03DB"/>
    <w:rsid w:val="005F36B5"/>
    <w:rsid w:val="005F4977"/>
    <w:rsid w:val="005F50F9"/>
    <w:rsid w:val="005F6214"/>
    <w:rsid w:val="005F7B32"/>
    <w:rsid w:val="00600E7B"/>
    <w:rsid w:val="00600ED0"/>
    <w:rsid w:val="006015FE"/>
    <w:rsid w:val="00602978"/>
    <w:rsid w:val="00602BC6"/>
    <w:rsid w:val="00603A46"/>
    <w:rsid w:val="00606194"/>
    <w:rsid w:val="00610E97"/>
    <w:rsid w:val="0061115C"/>
    <w:rsid w:val="00611A49"/>
    <w:rsid w:val="00613017"/>
    <w:rsid w:val="00613A54"/>
    <w:rsid w:val="0061457F"/>
    <w:rsid w:val="00616189"/>
    <w:rsid w:val="0061762E"/>
    <w:rsid w:val="0062078C"/>
    <w:rsid w:val="00620E8F"/>
    <w:rsid w:val="00621760"/>
    <w:rsid w:val="006217BB"/>
    <w:rsid w:val="00625BD5"/>
    <w:rsid w:val="00625DFB"/>
    <w:rsid w:val="006274E1"/>
    <w:rsid w:val="006277B7"/>
    <w:rsid w:val="00630F1A"/>
    <w:rsid w:val="00634D1A"/>
    <w:rsid w:val="006359E8"/>
    <w:rsid w:val="00635A86"/>
    <w:rsid w:val="00637179"/>
    <w:rsid w:val="0064000B"/>
    <w:rsid w:val="00642027"/>
    <w:rsid w:val="00645F7D"/>
    <w:rsid w:val="00646100"/>
    <w:rsid w:val="006476CA"/>
    <w:rsid w:val="006552AE"/>
    <w:rsid w:val="00655773"/>
    <w:rsid w:val="006563CA"/>
    <w:rsid w:val="006578FC"/>
    <w:rsid w:val="006608AB"/>
    <w:rsid w:val="006620DA"/>
    <w:rsid w:val="0066381A"/>
    <w:rsid w:val="00664587"/>
    <w:rsid w:val="00665D72"/>
    <w:rsid w:val="00666F25"/>
    <w:rsid w:val="00667C1C"/>
    <w:rsid w:val="00673DD4"/>
    <w:rsid w:val="00674AEB"/>
    <w:rsid w:val="006752DD"/>
    <w:rsid w:val="0067553F"/>
    <w:rsid w:val="006816E3"/>
    <w:rsid w:val="0068238F"/>
    <w:rsid w:val="006828D8"/>
    <w:rsid w:val="0068455C"/>
    <w:rsid w:val="006846E0"/>
    <w:rsid w:val="00684887"/>
    <w:rsid w:val="00690147"/>
    <w:rsid w:val="0069060A"/>
    <w:rsid w:val="0069298B"/>
    <w:rsid w:val="006932A9"/>
    <w:rsid w:val="006934F7"/>
    <w:rsid w:val="00693C8E"/>
    <w:rsid w:val="006954D6"/>
    <w:rsid w:val="006969BA"/>
    <w:rsid w:val="00697FF1"/>
    <w:rsid w:val="006A026A"/>
    <w:rsid w:val="006A0425"/>
    <w:rsid w:val="006A1A57"/>
    <w:rsid w:val="006A1D62"/>
    <w:rsid w:val="006A396E"/>
    <w:rsid w:val="006A4EAE"/>
    <w:rsid w:val="006A56C3"/>
    <w:rsid w:val="006A6D7F"/>
    <w:rsid w:val="006B0298"/>
    <w:rsid w:val="006B0E83"/>
    <w:rsid w:val="006B5493"/>
    <w:rsid w:val="006C10C0"/>
    <w:rsid w:val="006C13C0"/>
    <w:rsid w:val="006C1B1D"/>
    <w:rsid w:val="006C32BB"/>
    <w:rsid w:val="006C3747"/>
    <w:rsid w:val="006C657D"/>
    <w:rsid w:val="006C7760"/>
    <w:rsid w:val="006C7EEA"/>
    <w:rsid w:val="006D005D"/>
    <w:rsid w:val="006D522C"/>
    <w:rsid w:val="006D5588"/>
    <w:rsid w:val="006D56AA"/>
    <w:rsid w:val="006D6A81"/>
    <w:rsid w:val="006D7795"/>
    <w:rsid w:val="006D7ACB"/>
    <w:rsid w:val="006E00EF"/>
    <w:rsid w:val="006E06BB"/>
    <w:rsid w:val="006E1A7A"/>
    <w:rsid w:val="006E716F"/>
    <w:rsid w:val="006F01E7"/>
    <w:rsid w:val="006F1F3A"/>
    <w:rsid w:val="006F4D0B"/>
    <w:rsid w:val="006F4DD2"/>
    <w:rsid w:val="006F7EB8"/>
    <w:rsid w:val="00701F2D"/>
    <w:rsid w:val="00702DD7"/>
    <w:rsid w:val="00703D83"/>
    <w:rsid w:val="00704741"/>
    <w:rsid w:val="007047D3"/>
    <w:rsid w:val="00705B1B"/>
    <w:rsid w:val="00705C40"/>
    <w:rsid w:val="00706AF1"/>
    <w:rsid w:val="00706B32"/>
    <w:rsid w:val="0071087E"/>
    <w:rsid w:val="00716313"/>
    <w:rsid w:val="00721648"/>
    <w:rsid w:val="007229A1"/>
    <w:rsid w:val="007235AA"/>
    <w:rsid w:val="007273D7"/>
    <w:rsid w:val="0072794C"/>
    <w:rsid w:val="007312E2"/>
    <w:rsid w:val="00731819"/>
    <w:rsid w:val="00732289"/>
    <w:rsid w:val="007332AD"/>
    <w:rsid w:val="00735915"/>
    <w:rsid w:val="00735BA3"/>
    <w:rsid w:val="00735C21"/>
    <w:rsid w:val="0073614A"/>
    <w:rsid w:val="00736C21"/>
    <w:rsid w:val="00736FF2"/>
    <w:rsid w:val="00740C8C"/>
    <w:rsid w:val="00741AC4"/>
    <w:rsid w:val="00742CA5"/>
    <w:rsid w:val="007449F9"/>
    <w:rsid w:val="00745F14"/>
    <w:rsid w:val="00750F53"/>
    <w:rsid w:val="007515BC"/>
    <w:rsid w:val="0075263B"/>
    <w:rsid w:val="007573B2"/>
    <w:rsid w:val="007574BB"/>
    <w:rsid w:val="0075764C"/>
    <w:rsid w:val="00757A6D"/>
    <w:rsid w:val="007612A8"/>
    <w:rsid w:val="0076168E"/>
    <w:rsid w:val="00762198"/>
    <w:rsid w:val="0076306F"/>
    <w:rsid w:val="00763CE8"/>
    <w:rsid w:val="00767E64"/>
    <w:rsid w:val="00770792"/>
    <w:rsid w:val="00772166"/>
    <w:rsid w:val="00774FFE"/>
    <w:rsid w:val="00775638"/>
    <w:rsid w:val="00775677"/>
    <w:rsid w:val="0077599A"/>
    <w:rsid w:val="0077724D"/>
    <w:rsid w:val="00777353"/>
    <w:rsid w:val="00780CD6"/>
    <w:rsid w:val="0078168D"/>
    <w:rsid w:val="0078271E"/>
    <w:rsid w:val="00782760"/>
    <w:rsid w:val="007827FA"/>
    <w:rsid w:val="00782882"/>
    <w:rsid w:val="00782CAA"/>
    <w:rsid w:val="00782EA4"/>
    <w:rsid w:val="00785461"/>
    <w:rsid w:val="00786FF3"/>
    <w:rsid w:val="007876CF"/>
    <w:rsid w:val="00793090"/>
    <w:rsid w:val="00793566"/>
    <w:rsid w:val="00796F2A"/>
    <w:rsid w:val="00797E4C"/>
    <w:rsid w:val="007A0176"/>
    <w:rsid w:val="007A2F67"/>
    <w:rsid w:val="007A3918"/>
    <w:rsid w:val="007A5BE4"/>
    <w:rsid w:val="007A6088"/>
    <w:rsid w:val="007B0E89"/>
    <w:rsid w:val="007B2C38"/>
    <w:rsid w:val="007B2E54"/>
    <w:rsid w:val="007B3CFF"/>
    <w:rsid w:val="007B543E"/>
    <w:rsid w:val="007B575B"/>
    <w:rsid w:val="007B6B7D"/>
    <w:rsid w:val="007B7498"/>
    <w:rsid w:val="007B7AEE"/>
    <w:rsid w:val="007C0294"/>
    <w:rsid w:val="007C08DC"/>
    <w:rsid w:val="007C1F80"/>
    <w:rsid w:val="007C21EE"/>
    <w:rsid w:val="007C6A2B"/>
    <w:rsid w:val="007C793B"/>
    <w:rsid w:val="007C7E84"/>
    <w:rsid w:val="007C7EB6"/>
    <w:rsid w:val="007D2F75"/>
    <w:rsid w:val="007D3BC2"/>
    <w:rsid w:val="007D73A9"/>
    <w:rsid w:val="007D7E3A"/>
    <w:rsid w:val="007E22E7"/>
    <w:rsid w:val="007E247A"/>
    <w:rsid w:val="007E4232"/>
    <w:rsid w:val="007E493E"/>
    <w:rsid w:val="007E6704"/>
    <w:rsid w:val="007E69BB"/>
    <w:rsid w:val="007E6AB8"/>
    <w:rsid w:val="007E6ACB"/>
    <w:rsid w:val="007E6C4B"/>
    <w:rsid w:val="007E740F"/>
    <w:rsid w:val="007E7E96"/>
    <w:rsid w:val="007F2026"/>
    <w:rsid w:val="007F2109"/>
    <w:rsid w:val="007F21C5"/>
    <w:rsid w:val="007F2743"/>
    <w:rsid w:val="007F3EF1"/>
    <w:rsid w:val="007F4EEB"/>
    <w:rsid w:val="007F769D"/>
    <w:rsid w:val="0080056E"/>
    <w:rsid w:val="008008CD"/>
    <w:rsid w:val="00801BCE"/>
    <w:rsid w:val="00802515"/>
    <w:rsid w:val="008032E7"/>
    <w:rsid w:val="008037C4"/>
    <w:rsid w:val="008040F4"/>
    <w:rsid w:val="00811941"/>
    <w:rsid w:val="0081283F"/>
    <w:rsid w:val="00812BD5"/>
    <w:rsid w:val="00812C0C"/>
    <w:rsid w:val="0081480A"/>
    <w:rsid w:val="00817CEE"/>
    <w:rsid w:val="008202EB"/>
    <w:rsid w:val="00820472"/>
    <w:rsid w:val="00820F86"/>
    <w:rsid w:val="00822BDD"/>
    <w:rsid w:val="00827F88"/>
    <w:rsid w:val="00830671"/>
    <w:rsid w:val="00832085"/>
    <w:rsid w:val="0083229F"/>
    <w:rsid w:val="00833388"/>
    <w:rsid w:val="008336A5"/>
    <w:rsid w:val="00834F7F"/>
    <w:rsid w:val="00835474"/>
    <w:rsid w:val="00835523"/>
    <w:rsid w:val="008373C0"/>
    <w:rsid w:val="0084145F"/>
    <w:rsid w:val="00841DA2"/>
    <w:rsid w:val="00843DF0"/>
    <w:rsid w:val="00844CB5"/>
    <w:rsid w:val="008458F6"/>
    <w:rsid w:val="00845AED"/>
    <w:rsid w:val="0084708E"/>
    <w:rsid w:val="00847703"/>
    <w:rsid w:val="0085041B"/>
    <w:rsid w:val="00851AE4"/>
    <w:rsid w:val="00852322"/>
    <w:rsid w:val="008554B6"/>
    <w:rsid w:val="0085598D"/>
    <w:rsid w:val="00856AAA"/>
    <w:rsid w:val="00860A2D"/>
    <w:rsid w:val="00860D10"/>
    <w:rsid w:val="00862771"/>
    <w:rsid w:val="008638A0"/>
    <w:rsid w:val="00863EEC"/>
    <w:rsid w:val="0086682F"/>
    <w:rsid w:val="00871098"/>
    <w:rsid w:val="00873133"/>
    <w:rsid w:val="00873894"/>
    <w:rsid w:val="00874894"/>
    <w:rsid w:val="00875E31"/>
    <w:rsid w:val="00876889"/>
    <w:rsid w:val="00876975"/>
    <w:rsid w:val="00876D30"/>
    <w:rsid w:val="00876F54"/>
    <w:rsid w:val="00877292"/>
    <w:rsid w:val="0087754A"/>
    <w:rsid w:val="0087766C"/>
    <w:rsid w:val="00880552"/>
    <w:rsid w:val="00882C60"/>
    <w:rsid w:val="008839DA"/>
    <w:rsid w:val="00884782"/>
    <w:rsid w:val="00884EE8"/>
    <w:rsid w:val="00885168"/>
    <w:rsid w:val="00886DF7"/>
    <w:rsid w:val="0089017B"/>
    <w:rsid w:val="0089173B"/>
    <w:rsid w:val="00891A6F"/>
    <w:rsid w:val="00891DD0"/>
    <w:rsid w:val="00891E76"/>
    <w:rsid w:val="0089220F"/>
    <w:rsid w:val="008935AA"/>
    <w:rsid w:val="008963F0"/>
    <w:rsid w:val="00897444"/>
    <w:rsid w:val="008A03A5"/>
    <w:rsid w:val="008A0677"/>
    <w:rsid w:val="008A0DF3"/>
    <w:rsid w:val="008A282C"/>
    <w:rsid w:val="008A4138"/>
    <w:rsid w:val="008A5196"/>
    <w:rsid w:val="008A5D96"/>
    <w:rsid w:val="008A5F85"/>
    <w:rsid w:val="008B3580"/>
    <w:rsid w:val="008B653F"/>
    <w:rsid w:val="008B6848"/>
    <w:rsid w:val="008C171F"/>
    <w:rsid w:val="008C22EC"/>
    <w:rsid w:val="008C2FA1"/>
    <w:rsid w:val="008C4004"/>
    <w:rsid w:val="008D2C4C"/>
    <w:rsid w:val="008D35D5"/>
    <w:rsid w:val="008D789F"/>
    <w:rsid w:val="008D7A9D"/>
    <w:rsid w:val="008D7E0D"/>
    <w:rsid w:val="008D7EDB"/>
    <w:rsid w:val="008E1829"/>
    <w:rsid w:val="008E2327"/>
    <w:rsid w:val="008E5077"/>
    <w:rsid w:val="008E64F0"/>
    <w:rsid w:val="008E6FF3"/>
    <w:rsid w:val="008E72D6"/>
    <w:rsid w:val="008E7B05"/>
    <w:rsid w:val="008F18ED"/>
    <w:rsid w:val="008F46C2"/>
    <w:rsid w:val="008F4EB7"/>
    <w:rsid w:val="008F7068"/>
    <w:rsid w:val="008F7CCD"/>
    <w:rsid w:val="008F7EC7"/>
    <w:rsid w:val="00903D37"/>
    <w:rsid w:val="00906E0E"/>
    <w:rsid w:val="00907D44"/>
    <w:rsid w:val="0091055D"/>
    <w:rsid w:val="0091324D"/>
    <w:rsid w:val="00914C61"/>
    <w:rsid w:val="00917D6F"/>
    <w:rsid w:val="00921B1A"/>
    <w:rsid w:val="00921B7F"/>
    <w:rsid w:val="00921DDA"/>
    <w:rsid w:val="00922DE1"/>
    <w:rsid w:val="00924ABD"/>
    <w:rsid w:val="009257D3"/>
    <w:rsid w:val="00925DA1"/>
    <w:rsid w:val="0092600D"/>
    <w:rsid w:val="0093039D"/>
    <w:rsid w:val="00931E4F"/>
    <w:rsid w:val="0093364D"/>
    <w:rsid w:val="00936574"/>
    <w:rsid w:val="00937EE1"/>
    <w:rsid w:val="00941824"/>
    <w:rsid w:val="00943BCE"/>
    <w:rsid w:val="00945C38"/>
    <w:rsid w:val="00946AFE"/>
    <w:rsid w:val="00946EB4"/>
    <w:rsid w:val="00947555"/>
    <w:rsid w:val="00950262"/>
    <w:rsid w:val="0095041B"/>
    <w:rsid w:val="00951D4D"/>
    <w:rsid w:val="0095200C"/>
    <w:rsid w:val="00955AEE"/>
    <w:rsid w:val="00960346"/>
    <w:rsid w:val="009617D3"/>
    <w:rsid w:val="00964203"/>
    <w:rsid w:val="00964578"/>
    <w:rsid w:val="0096463B"/>
    <w:rsid w:val="00966A95"/>
    <w:rsid w:val="009677E4"/>
    <w:rsid w:val="00967869"/>
    <w:rsid w:val="0096796E"/>
    <w:rsid w:val="00971F54"/>
    <w:rsid w:val="009725C5"/>
    <w:rsid w:val="00973A01"/>
    <w:rsid w:val="00973F40"/>
    <w:rsid w:val="0097503F"/>
    <w:rsid w:val="00980900"/>
    <w:rsid w:val="00983EED"/>
    <w:rsid w:val="00984387"/>
    <w:rsid w:val="009849EF"/>
    <w:rsid w:val="00986A7D"/>
    <w:rsid w:val="00986DB7"/>
    <w:rsid w:val="009934CF"/>
    <w:rsid w:val="009959E5"/>
    <w:rsid w:val="009A0D75"/>
    <w:rsid w:val="009A1D65"/>
    <w:rsid w:val="009A347A"/>
    <w:rsid w:val="009A54CE"/>
    <w:rsid w:val="009A5F0F"/>
    <w:rsid w:val="009A620E"/>
    <w:rsid w:val="009A6619"/>
    <w:rsid w:val="009B06B1"/>
    <w:rsid w:val="009B6A6F"/>
    <w:rsid w:val="009C1AFE"/>
    <w:rsid w:val="009C2650"/>
    <w:rsid w:val="009C3DA6"/>
    <w:rsid w:val="009C3E33"/>
    <w:rsid w:val="009C4885"/>
    <w:rsid w:val="009C5F24"/>
    <w:rsid w:val="009C6046"/>
    <w:rsid w:val="009C648C"/>
    <w:rsid w:val="009C7314"/>
    <w:rsid w:val="009D048B"/>
    <w:rsid w:val="009D1F16"/>
    <w:rsid w:val="009D5AF9"/>
    <w:rsid w:val="009D5B6F"/>
    <w:rsid w:val="009D69C6"/>
    <w:rsid w:val="009E0271"/>
    <w:rsid w:val="009E368C"/>
    <w:rsid w:val="009E5419"/>
    <w:rsid w:val="009E5A6E"/>
    <w:rsid w:val="009E70E7"/>
    <w:rsid w:val="009F25A8"/>
    <w:rsid w:val="009F4048"/>
    <w:rsid w:val="009F46DC"/>
    <w:rsid w:val="009F5E67"/>
    <w:rsid w:val="00A0181D"/>
    <w:rsid w:val="00A01C00"/>
    <w:rsid w:val="00A021F4"/>
    <w:rsid w:val="00A03A50"/>
    <w:rsid w:val="00A04A21"/>
    <w:rsid w:val="00A0787D"/>
    <w:rsid w:val="00A11CAD"/>
    <w:rsid w:val="00A1515B"/>
    <w:rsid w:val="00A1620D"/>
    <w:rsid w:val="00A16AC0"/>
    <w:rsid w:val="00A16DC1"/>
    <w:rsid w:val="00A2372D"/>
    <w:rsid w:val="00A23D31"/>
    <w:rsid w:val="00A246AD"/>
    <w:rsid w:val="00A24C9B"/>
    <w:rsid w:val="00A253D6"/>
    <w:rsid w:val="00A25C0B"/>
    <w:rsid w:val="00A26ECD"/>
    <w:rsid w:val="00A27D2B"/>
    <w:rsid w:val="00A301A7"/>
    <w:rsid w:val="00A3087F"/>
    <w:rsid w:val="00A30C34"/>
    <w:rsid w:val="00A30FD3"/>
    <w:rsid w:val="00A3459B"/>
    <w:rsid w:val="00A3491E"/>
    <w:rsid w:val="00A34F04"/>
    <w:rsid w:val="00A35E2F"/>
    <w:rsid w:val="00A374F3"/>
    <w:rsid w:val="00A37891"/>
    <w:rsid w:val="00A40A51"/>
    <w:rsid w:val="00A4299C"/>
    <w:rsid w:val="00A47916"/>
    <w:rsid w:val="00A47C99"/>
    <w:rsid w:val="00A50896"/>
    <w:rsid w:val="00A5220F"/>
    <w:rsid w:val="00A524FC"/>
    <w:rsid w:val="00A52BF1"/>
    <w:rsid w:val="00A52DFF"/>
    <w:rsid w:val="00A536DA"/>
    <w:rsid w:val="00A5504D"/>
    <w:rsid w:val="00A571CD"/>
    <w:rsid w:val="00A57C3D"/>
    <w:rsid w:val="00A6247A"/>
    <w:rsid w:val="00A63486"/>
    <w:rsid w:val="00A6697B"/>
    <w:rsid w:val="00A66BCF"/>
    <w:rsid w:val="00A67649"/>
    <w:rsid w:val="00A6767F"/>
    <w:rsid w:val="00A7159A"/>
    <w:rsid w:val="00A719AA"/>
    <w:rsid w:val="00A73DE3"/>
    <w:rsid w:val="00A74C2D"/>
    <w:rsid w:val="00A76B34"/>
    <w:rsid w:val="00A805F6"/>
    <w:rsid w:val="00A83487"/>
    <w:rsid w:val="00A854FF"/>
    <w:rsid w:val="00A87035"/>
    <w:rsid w:val="00A8712A"/>
    <w:rsid w:val="00A8745D"/>
    <w:rsid w:val="00A908DA"/>
    <w:rsid w:val="00A90F9B"/>
    <w:rsid w:val="00A91EAD"/>
    <w:rsid w:val="00A92694"/>
    <w:rsid w:val="00A93072"/>
    <w:rsid w:val="00A930EE"/>
    <w:rsid w:val="00A9629C"/>
    <w:rsid w:val="00AA01A2"/>
    <w:rsid w:val="00AA35D5"/>
    <w:rsid w:val="00AA417B"/>
    <w:rsid w:val="00AA533F"/>
    <w:rsid w:val="00AA5A86"/>
    <w:rsid w:val="00AB010D"/>
    <w:rsid w:val="00AB0554"/>
    <w:rsid w:val="00AB0749"/>
    <w:rsid w:val="00AB750F"/>
    <w:rsid w:val="00AB76D8"/>
    <w:rsid w:val="00AB7E6A"/>
    <w:rsid w:val="00AC0DB1"/>
    <w:rsid w:val="00AC1272"/>
    <w:rsid w:val="00AC12C5"/>
    <w:rsid w:val="00AC1B61"/>
    <w:rsid w:val="00AC2C6E"/>
    <w:rsid w:val="00AC32D4"/>
    <w:rsid w:val="00AC5EE6"/>
    <w:rsid w:val="00AD0D24"/>
    <w:rsid w:val="00AD1923"/>
    <w:rsid w:val="00AD2055"/>
    <w:rsid w:val="00AD2611"/>
    <w:rsid w:val="00AD3AC5"/>
    <w:rsid w:val="00AD3D57"/>
    <w:rsid w:val="00AE3B2B"/>
    <w:rsid w:val="00AE434A"/>
    <w:rsid w:val="00AE4537"/>
    <w:rsid w:val="00AE47BF"/>
    <w:rsid w:val="00AE4A6B"/>
    <w:rsid w:val="00AE781C"/>
    <w:rsid w:val="00AF1F42"/>
    <w:rsid w:val="00AF4657"/>
    <w:rsid w:val="00AF49A6"/>
    <w:rsid w:val="00AF6432"/>
    <w:rsid w:val="00AF6DED"/>
    <w:rsid w:val="00AF79BD"/>
    <w:rsid w:val="00B02B02"/>
    <w:rsid w:val="00B03088"/>
    <w:rsid w:val="00B06D74"/>
    <w:rsid w:val="00B07F12"/>
    <w:rsid w:val="00B104EB"/>
    <w:rsid w:val="00B10BAE"/>
    <w:rsid w:val="00B132DA"/>
    <w:rsid w:val="00B14154"/>
    <w:rsid w:val="00B1415B"/>
    <w:rsid w:val="00B15278"/>
    <w:rsid w:val="00B17304"/>
    <w:rsid w:val="00B21273"/>
    <w:rsid w:val="00B222A2"/>
    <w:rsid w:val="00B223FD"/>
    <w:rsid w:val="00B234EC"/>
    <w:rsid w:val="00B24B14"/>
    <w:rsid w:val="00B26A72"/>
    <w:rsid w:val="00B274AE"/>
    <w:rsid w:val="00B274BF"/>
    <w:rsid w:val="00B31222"/>
    <w:rsid w:val="00B318EB"/>
    <w:rsid w:val="00B4245A"/>
    <w:rsid w:val="00B42C7F"/>
    <w:rsid w:val="00B42E81"/>
    <w:rsid w:val="00B4329D"/>
    <w:rsid w:val="00B44365"/>
    <w:rsid w:val="00B445E5"/>
    <w:rsid w:val="00B44978"/>
    <w:rsid w:val="00B51D52"/>
    <w:rsid w:val="00B520F9"/>
    <w:rsid w:val="00B52812"/>
    <w:rsid w:val="00B53C69"/>
    <w:rsid w:val="00B5495A"/>
    <w:rsid w:val="00B54B5C"/>
    <w:rsid w:val="00B56F89"/>
    <w:rsid w:val="00B577A3"/>
    <w:rsid w:val="00B60142"/>
    <w:rsid w:val="00B6144B"/>
    <w:rsid w:val="00B622A0"/>
    <w:rsid w:val="00B63225"/>
    <w:rsid w:val="00B64641"/>
    <w:rsid w:val="00B66D58"/>
    <w:rsid w:val="00B7262F"/>
    <w:rsid w:val="00B727C5"/>
    <w:rsid w:val="00B73FD4"/>
    <w:rsid w:val="00B74FC5"/>
    <w:rsid w:val="00B75A6C"/>
    <w:rsid w:val="00B810E2"/>
    <w:rsid w:val="00B82F2D"/>
    <w:rsid w:val="00B83E2A"/>
    <w:rsid w:val="00B83E38"/>
    <w:rsid w:val="00B84223"/>
    <w:rsid w:val="00B85DF3"/>
    <w:rsid w:val="00B86C19"/>
    <w:rsid w:val="00B87279"/>
    <w:rsid w:val="00B92EDF"/>
    <w:rsid w:val="00B93510"/>
    <w:rsid w:val="00B93E33"/>
    <w:rsid w:val="00B954F3"/>
    <w:rsid w:val="00B95BCD"/>
    <w:rsid w:val="00B95C42"/>
    <w:rsid w:val="00B95CDC"/>
    <w:rsid w:val="00B95CE5"/>
    <w:rsid w:val="00BA0D0B"/>
    <w:rsid w:val="00BA4F32"/>
    <w:rsid w:val="00BB10CE"/>
    <w:rsid w:val="00BB375D"/>
    <w:rsid w:val="00BB49A0"/>
    <w:rsid w:val="00BB515F"/>
    <w:rsid w:val="00BB532B"/>
    <w:rsid w:val="00BB7198"/>
    <w:rsid w:val="00BC1FA5"/>
    <w:rsid w:val="00BC2C0C"/>
    <w:rsid w:val="00BC3B41"/>
    <w:rsid w:val="00BC732A"/>
    <w:rsid w:val="00BC758B"/>
    <w:rsid w:val="00BD20A9"/>
    <w:rsid w:val="00BD2EAC"/>
    <w:rsid w:val="00BD36F8"/>
    <w:rsid w:val="00BD4BB3"/>
    <w:rsid w:val="00BD54FB"/>
    <w:rsid w:val="00BE17C6"/>
    <w:rsid w:val="00BE1EEE"/>
    <w:rsid w:val="00BE2BD3"/>
    <w:rsid w:val="00BE4865"/>
    <w:rsid w:val="00BE5595"/>
    <w:rsid w:val="00BE69BF"/>
    <w:rsid w:val="00BE725A"/>
    <w:rsid w:val="00BE7430"/>
    <w:rsid w:val="00BE7B48"/>
    <w:rsid w:val="00BF0BBB"/>
    <w:rsid w:val="00BF0F8A"/>
    <w:rsid w:val="00BF3381"/>
    <w:rsid w:val="00BF3AC7"/>
    <w:rsid w:val="00BF5E60"/>
    <w:rsid w:val="00BF71F8"/>
    <w:rsid w:val="00C013B3"/>
    <w:rsid w:val="00C04B29"/>
    <w:rsid w:val="00C04F0E"/>
    <w:rsid w:val="00C074A2"/>
    <w:rsid w:val="00C10FCF"/>
    <w:rsid w:val="00C1200C"/>
    <w:rsid w:val="00C12FBA"/>
    <w:rsid w:val="00C14C3F"/>
    <w:rsid w:val="00C14D65"/>
    <w:rsid w:val="00C16B4B"/>
    <w:rsid w:val="00C17427"/>
    <w:rsid w:val="00C20C00"/>
    <w:rsid w:val="00C210FD"/>
    <w:rsid w:val="00C22901"/>
    <w:rsid w:val="00C235BA"/>
    <w:rsid w:val="00C23D38"/>
    <w:rsid w:val="00C24BB4"/>
    <w:rsid w:val="00C25238"/>
    <w:rsid w:val="00C27C34"/>
    <w:rsid w:val="00C305F2"/>
    <w:rsid w:val="00C3345C"/>
    <w:rsid w:val="00C340A7"/>
    <w:rsid w:val="00C36461"/>
    <w:rsid w:val="00C3746C"/>
    <w:rsid w:val="00C407E5"/>
    <w:rsid w:val="00C40DDC"/>
    <w:rsid w:val="00C40EB1"/>
    <w:rsid w:val="00C41A87"/>
    <w:rsid w:val="00C41FF3"/>
    <w:rsid w:val="00C42DAC"/>
    <w:rsid w:val="00C4342B"/>
    <w:rsid w:val="00C459A9"/>
    <w:rsid w:val="00C502A5"/>
    <w:rsid w:val="00C521F7"/>
    <w:rsid w:val="00C52800"/>
    <w:rsid w:val="00C53008"/>
    <w:rsid w:val="00C55151"/>
    <w:rsid w:val="00C5575D"/>
    <w:rsid w:val="00C558FF"/>
    <w:rsid w:val="00C55A39"/>
    <w:rsid w:val="00C560FA"/>
    <w:rsid w:val="00C565BF"/>
    <w:rsid w:val="00C57FF9"/>
    <w:rsid w:val="00C617E8"/>
    <w:rsid w:val="00C62D09"/>
    <w:rsid w:val="00C64434"/>
    <w:rsid w:val="00C64B27"/>
    <w:rsid w:val="00C7063C"/>
    <w:rsid w:val="00C729F8"/>
    <w:rsid w:val="00C73C57"/>
    <w:rsid w:val="00C73FC5"/>
    <w:rsid w:val="00C746D9"/>
    <w:rsid w:val="00C74D43"/>
    <w:rsid w:val="00C75CA7"/>
    <w:rsid w:val="00C76F36"/>
    <w:rsid w:val="00C825A9"/>
    <w:rsid w:val="00C83EA1"/>
    <w:rsid w:val="00C862BB"/>
    <w:rsid w:val="00C86FC6"/>
    <w:rsid w:val="00C901BB"/>
    <w:rsid w:val="00C90CD3"/>
    <w:rsid w:val="00C921F4"/>
    <w:rsid w:val="00C92552"/>
    <w:rsid w:val="00C92611"/>
    <w:rsid w:val="00C931D3"/>
    <w:rsid w:val="00C93F1B"/>
    <w:rsid w:val="00C9482F"/>
    <w:rsid w:val="00C94997"/>
    <w:rsid w:val="00C976D1"/>
    <w:rsid w:val="00CA308F"/>
    <w:rsid w:val="00CA43C0"/>
    <w:rsid w:val="00CA63A7"/>
    <w:rsid w:val="00CA71D4"/>
    <w:rsid w:val="00CB5B57"/>
    <w:rsid w:val="00CB5D29"/>
    <w:rsid w:val="00CB675A"/>
    <w:rsid w:val="00CB782B"/>
    <w:rsid w:val="00CC0E77"/>
    <w:rsid w:val="00CC2092"/>
    <w:rsid w:val="00CC285C"/>
    <w:rsid w:val="00CC3722"/>
    <w:rsid w:val="00CC46CD"/>
    <w:rsid w:val="00CC5E76"/>
    <w:rsid w:val="00CC6980"/>
    <w:rsid w:val="00CD0646"/>
    <w:rsid w:val="00CD3A5D"/>
    <w:rsid w:val="00CD40D6"/>
    <w:rsid w:val="00CD4600"/>
    <w:rsid w:val="00CD56C0"/>
    <w:rsid w:val="00CD5FD4"/>
    <w:rsid w:val="00CD666B"/>
    <w:rsid w:val="00CE069A"/>
    <w:rsid w:val="00CE0DCE"/>
    <w:rsid w:val="00CE0E4C"/>
    <w:rsid w:val="00CE1BC9"/>
    <w:rsid w:val="00CE2566"/>
    <w:rsid w:val="00CE285C"/>
    <w:rsid w:val="00CE33C1"/>
    <w:rsid w:val="00CE33F7"/>
    <w:rsid w:val="00CE4250"/>
    <w:rsid w:val="00CE4344"/>
    <w:rsid w:val="00CE4DD6"/>
    <w:rsid w:val="00CE76FF"/>
    <w:rsid w:val="00CF1F1B"/>
    <w:rsid w:val="00CF27EE"/>
    <w:rsid w:val="00CF4012"/>
    <w:rsid w:val="00CF4561"/>
    <w:rsid w:val="00CF63F9"/>
    <w:rsid w:val="00D006B3"/>
    <w:rsid w:val="00D00A76"/>
    <w:rsid w:val="00D01609"/>
    <w:rsid w:val="00D01F75"/>
    <w:rsid w:val="00D01F77"/>
    <w:rsid w:val="00D020BB"/>
    <w:rsid w:val="00D02BC6"/>
    <w:rsid w:val="00D0309E"/>
    <w:rsid w:val="00D0310D"/>
    <w:rsid w:val="00D05803"/>
    <w:rsid w:val="00D05C7C"/>
    <w:rsid w:val="00D06906"/>
    <w:rsid w:val="00D07742"/>
    <w:rsid w:val="00D1010C"/>
    <w:rsid w:val="00D1276A"/>
    <w:rsid w:val="00D14DB7"/>
    <w:rsid w:val="00D15EC3"/>
    <w:rsid w:val="00D15ED5"/>
    <w:rsid w:val="00D200AB"/>
    <w:rsid w:val="00D26251"/>
    <w:rsid w:val="00D305A3"/>
    <w:rsid w:val="00D311D6"/>
    <w:rsid w:val="00D31CD5"/>
    <w:rsid w:val="00D348F7"/>
    <w:rsid w:val="00D34A17"/>
    <w:rsid w:val="00D36EF4"/>
    <w:rsid w:val="00D371D0"/>
    <w:rsid w:val="00D4004F"/>
    <w:rsid w:val="00D4062A"/>
    <w:rsid w:val="00D40BC3"/>
    <w:rsid w:val="00D40D9A"/>
    <w:rsid w:val="00D434EC"/>
    <w:rsid w:val="00D44E9D"/>
    <w:rsid w:val="00D472A7"/>
    <w:rsid w:val="00D509A6"/>
    <w:rsid w:val="00D51515"/>
    <w:rsid w:val="00D530EA"/>
    <w:rsid w:val="00D61A0E"/>
    <w:rsid w:val="00D61A7B"/>
    <w:rsid w:val="00D64EFD"/>
    <w:rsid w:val="00D67CDB"/>
    <w:rsid w:val="00D70DAA"/>
    <w:rsid w:val="00D70E78"/>
    <w:rsid w:val="00D71CF9"/>
    <w:rsid w:val="00D73437"/>
    <w:rsid w:val="00D768B1"/>
    <w:rsid w:val="00D8011B"/>
    <w:rsid w:val="00D805C2"/>
    <w:rsid w:val="00D80F9D"/>
    <w:rsid w:val="00D81BAE"/>
    <w:rsid w:val="00D833A0"/>
    <w:rsid w:val="00D84B17"/>
    <w:rsid w:val="00D8507D"/>
    <w:rsid w:val="00D86304"/>
    <w:rsid w:val="00D86735"/>
    <w:rsid w:val="00D8718E"/>
    <w:rsid w:val="00D871FB"/>
    <w:rsid w:val="00D90291"/>
    <w:rsid w:val="00D90C9D"/>
    <w:rsid w:val="00D90E57"/>
    <w:rsid w:val="00D91910"/>
    <w:rsid w:val="00D91AA8"/>
    <w:rsid w:val="00D944A6"/>
    <w:rsid w:val="00D96FC3"/>
    <w:rsid w:val="00D976BA"/>
    <w:rsid w:val="00DA0164"/>
    <w:rsid w:val="00DA0839"/>
    <w:rsid w:val="00DA12C3"/>
    <w:rsid w:val="00DA22B5"/>
    <w:rsid w:val="00DA3A18"/>
    <w:rsid w:val="00DA495D"/>
    <w:rsid w:val="00DA649D"/>
    <w:rsid w:val="00DA7BA0"/>
    <w:rsid w:val="00DB469A"/>
    <w:rsid w:val="00DB52C3"/>
    <w:rsid w:val="00DB5DA3"/>
    <w:rsid w:val="00DB78A4"/>
    <w:rsid w:val="00DB7E5F"/>
    <w:rsid w:val="00DC10B0"/>
    <w:rsid w:val="00DC1594"/>
    <w:rsid w:val="00DC2005"/>
    <w:rsid w:val="00DC4BCD"/>
    <w:rsid w:val="00DC7ABC"/>
    <w:rsid w:val="00DD1107"/>
    <w:rsid w:val="00DD178F"/>
    <w:rsid w:val="00DD1FE4"/>
    <w:rsid w:val="00DD2405"/>
    <w:rsid w:val="00DD6CEF"/>
    <w:rsid w:val="00DE2966"/>
    <w:rsid w:val="00DE2CCA"/>
    <w:rsid w:val="00DE33AE"/>
    <w:rsid w:val="00DE4107"/>
    <w:rsid w:val="00DE6F1C"/>
    <w:rsid w:val="00DF04ED"/>
    <w:rsid w:val="00DF0B5E"/>
    <w:rsid w:val="00DF0ED5"/>
    <w:rsid w:val="00DF2CE5"/>
    <w:rsid w:val="00DF2E0E"/>
    <w:rsid w:val="00DF3B88"/>
    <w:rsid w:val="00DF5502"/>
    <w:rsid w:val="00DF72D9"/>
    <w:rsid w:val="00DF75DC"/>
    <w:rsid w:val="00DF7EC8"/>
    <w:rsid w:val="00E0240D"/>
    <w:rsid w:val="00E028ED"/>
    <w:rsid w:val="00E07D78"/>
    <w:rsid w:val="00E104F6"/>
    <w:rsid w:val="00E10748"/>
    <w:rsid w:val="00E12296"/>
    <w:rsid w:val="00E12F57"/>
    <w:rsid w:val="00E13CB8"/>
    <w:rsid w:val="00E14282"/>
    <w:rsid w:val="00E156F2"/>
    <w:rsid w:val="00E21464"/>
    <w:rsid w:val="00E2250E"/>
    <w:rsid w:val="00E24A6A"/>
    <w:rsid w:val="00E24BF5"/>
    <w:rsid w:val="00E25982"/>
    <w:rsid w:val="00E26342"/>
    <w:rsid w:val="00E27DDF"/>
    <w:rsid w:val="00E27E01"/>
    <w:rsid w:val="00E30A90"/>
    <w:rsid w:val="00E32DBA"/>
    <w:rsid w:val="00E4110D"/>
    <w:rsid w:val="00E42193"/>
    <w:rsid w:val="00E43469"/>
    <w:rsid w:val="00E43535"/>
    <w:rsid w:val="00E43A0F"/>
    <w:rsid w:val="00E445DA"/>
    <w:rsid w:val="00E45379"/>
    <w:rsid w:val="00E45B0E"/>
    <w:rsid w:val="00E5028F"/>
    <w:rsid w:val="00E50B22"/>
    <w:rsid w:val="00E51E18"/>
    <w:rsid w:val="00E533BD"/>
    <w:rsid w:val="00E53706"/>
    <w:rsid w:val="00E57CE2"/>
    <w:rsid w:val="00E600C3"/>
    <w:rsid w:val="00E617BD"/>
    <w:rsid w:val="00E61E05"/>
    <w:rsid w:val="00E64BD9"/>
    <w:rsid w:val="00E65D1B"/>
    <w:rsid w:val="00E670C7"/>
    <w:rsid w:val="00E67E50"/>
    <w:rsid w:val="00E700BB"/>
    <w:rsid w:val="00E705B4"/>
    <w:rsid w:val="00E72263"/>
    <w:rsid w:val="00E72967"/>
    <w:rsid w:val="00E8155D"/>
    <w:rsid w:val="00E8554D"/>
    <w:rsid w:val="00E85CC0"/>
    <w:rsid w:val="00E87179"/>
    <w:rsid w:val="00E9143C"/>
    <w:rsid w:val="00E91616"/>
    <w:rsid w:val="00E93233"/>
    <w:rsid w:val="00E975D3"/>
    <w:rsid w:val="00EA0E04"/>
    <w:rsid w:val="00EA0E12"/>
    <w:rsid w:val="00EA220D"/>
    <w:rsid w:val="00EA3156"/>
    <w:rsid w:val="00EA40A2"/>
    <w:rsid w:val="00EA479C"/>
    <w:rsid w:val="00EA4CD5"/>
    <w:rsid w:val="00EA5979"/>
    <w:rsid w:val="00EA5D2C"/>
    <w:rsid w:val="00EA5D8E"/>
    <w:rsid w:val="00EA6C2B"/>
    <w:rsid w:val="00EA6E8E"/>
    <w:rsid w:val="00EA7463"/>
    <w:rsid w:val="00EB07CF"/>
    <w:rsid w:val="00EB3A46"/>
    <w:rsid w:val="00EB3B88"/>
    <w:rsid w:val="00EB4634"/>
    <w:rsid w:val="00EB5730"/>
    <w:rsid w:val="00EB7A33"/>
    <w:rsid w:val="00EC000C"/>
    <w:rsid w:val="00EC0C14"/>
    <w:rsid w:val="00EC3B8F"/>
    <w:rsid w:val="00EC4A46"/>
    <w:rsid w:val="00EC5CA0"/>
    <w:rsid w:val="00EC7372"/>
    <w:rsid w:val="00ED040E"/>
    <w:rsid w:val="00ED19D1"/>
    <w:rsid w:val="00ED2961"/>
    <w:rsid w:val="00ED30E8"/>
    <w:rsid w:val="00ED3599"/>
    <w:rsid w:val="00ED3B69"/>
    <w:rsid w:val="00ED4C2D"/>
    <w:rsid w:val="00ED6CD1"/>
    <w:rsid w:val="00ED7D3E"/>
    <w:rsid w:val="00EE008C"/>
    <w:rsid w:val="00EE3772"/>
    <w:rsid w:val="00EE5F2E"/>
    <w:rsid w:val="00EF19A5"/>
    <w:rsid w:val="00EF1BA3"/>
    <w:rsid w:val="00EF3FE9"/>
    <w:rsid w:val="00EF4A64"/>
    <w:rsid w:val="00EF5D4F"/>
    <w:rsid w:val="00EF79E1"/>
    <w:rsid w:val="00F004ED"/>
    <w:rsid w:val="00F01DF9"/>
    <w:rsid w:val="00F02171"/>
    <w:rsid w:val="00F024EE"/>
    <w:rsid w:val="00F033EF"/>
    <w:rsid w:val="00F05ACF"/>
    <w:rsid w:val="00F061A6"/>
    <w:rsid w:val="00F0710C"/>
    <w:rsid w:val="00F11AB3"/>
    <w:rsid w:val="00F14017"/>
    <w:rsid w:val="00F1684C"/>
    <w:rsid w:val="00F16868"/>
    <w:rsid w:val="00F20633"/>
    <w:rsid w:val="00F20844"/>
    <w:rsid w:val="00F24994"/>
    <w:rsid w:val="00F25165"/>
    <w:rsid w:val="00F256F5"/>
    <w:rsid w:val="00F25CFE"/>
    <w:rsid w:val="00F26074"/>
    <w:rsid w:val="00F27A6E"/>
    <w:rsid w:val="00F35243"/>
    <w:rsid w:val="00F36148"/>
    <w:rsid w:val="00F368A1"/>
    <w:rsid w:val="00F41A4E"/>
    <w:rsid w:val="00F436DA"/>
    <w:rsid w:val="00F43E6E"/>
    <w:rsid w:val="00F43EBF"/>
    <w:rsid w:val="00F44423"/>
    <w:rsid w:val="00F449E8"/>
    <w:rsid w:val="00F45D4E"/>
    <w:rsid w:val="00F479E2"/>
    <w:rsid w:val="00F50B52"/>
    <w:rsid w:val="00F51236"/>
    <w:rsid w:val="00F51242"/>
    <w:rsid w:val="00F5374C"/>
    <w:rsid w:val="00F541B8"/>
    <w:rsid w:val="00F56CC2"/>
    <w:rsid w:val="00F57438"/>
    <w:rsid w:val="00F60142"/>
    <w:rsid w:val="00F60BC0"/>
    <w:rsid w:val="00F61B7F"/>
    <w:rsid w:val="00F62370"/>
    <w:rsid w:val="00F628D3"/>
    <w:rsid w:val="00F6497E"/>
    <w:rsid w:val="00F64B12"/>
    <w:rsid w:val="00F654B5"/>
    <w:rsid w:val="00F677E2"/>
    <w:rsid w:val="00F67BDF"/>
    <w:rsid w:val="00F72A5B"/>
    <w:rsid w:val="00F73751"/>
    <w:rsid w:val="00F74156"/>
    <w:rsid w:val="00F7443C"/>
    <w:rsid w:val="00F75EAD"/>
    <w:rsid w:val="00F75F9F"/>
    <w:rsid w:val="00F770D3"/>
    <w:rsid w:val="00F77154"/>
    <w:rsid w:val="00F80F33"/>
    <w:rsid w:val="00F846CD"/>
    <w:rsid w:val="00F846D6"/>
    <w:rsid w:val="00F9173A"/>
    <w:rsid w:val="00F91800"/>
    <w:rsid w:val="00F94E99"/>
    <w:rsid w:val="00F95BDB"/>
    <w:rsid w:val="00F9650A"/>
    <w:rsid w:val="00F967C7"/>
    <w:rsid w:val="00F96CA3"/>
    <w:rsid w:val="00FA0437"/>
    <w:rsid w:val="00FA233F"/>
    <w:rsid w:val="00FA2E05"/>
    <w:rsid w:val="00FA330C"/>
    <w:rsid w:val="00FA5684"/>
    <w:rsid w:val="00FA58EC"/>
    <w:rsid w:val="00FA7B54"/>
    <w:rsid w:val="00FA7D57"/>
    <w:rsid w:val="00FB0008"/>
    <w:rsid w:val="00FB067D"/>
    <w:rsid w:val="00FB071C"/>
    <w:rsid w:val="00FB0915"/>
    <w:rsid w:val="00FB14D3"/>
    <w:rsid w:val="00FB3EA0"/>
    <w:rsid w:val="00FB55F4"/>
    <w:rsid w:val="00FB6164"/>
    <w:rsid w:val="00FB7140"/>
    <w:rsid w:val="00FC0B63"/>
    <w:rsid w:val="00FC2209"/>
    <w:rsid w:val="00FC40EC"/>
    <w:rsid w:val="00FC7531"/>
    <w:rsid w:val="00FC7977"/>
    <w:rsid w:val="00FC7EAA"/>
    <w:rsid w:val="00FD2B88"/>
    <w:rsid w:val="00FD4FA5"/>
    <w:rsid w:val="00FD5166"/>
    <w:rsid w:val="00FD6F40"/>
    <w:rsid w:val="00FD7691"/>
    <w:rsid w:val="00FE52BC"/>
    <w:rsid w:val="00FE5CF1"/>
    <w:rsid w:val="00FF456A"/>
    <w:rsid w:val="00FF46FD"/>
    <w:rsid w:val="00FF504F"/>
    <w:rsid w:val="00FF6204"/>
    <w:rsid w:val="00FF634D"/>
    <w:rsid w:val="00FF70BE"/>
    <w:rsid w:val="00FF744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D6CD60"/>
  <w15:docId w15:val="{B9DE7987-6C8E-4C26-92B8-8F51C5F4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8A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1C649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4Car">
    <w:name w:val="Título 4 Car"/>
    <w:basedOn w:val="Fuentedeprrafopredeter"/>
    <w:link w:val="Ttulo4"/>
    <w:uiPriority w:val="9"/>
    <w:semiHidden/>
    <w:rsid w:val="001C6497"/>
    <w:rPr>
      <w:rFonts w:asciiTheme="majorHAnsi" w:eastAsiaTheme="majorEastAsia" w:hAnsiTheme="majorHAnsi" w:cstheme="majorBidi"/>
      <w:i/>
      <w:iCs/>
      <w:color w:val="2F5496" w:themeColor="accent1" w:themeShade="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170044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0888845">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596719266">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043881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1613503">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96943074">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1980303">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iapresupuestaria.gob.mx/es/PTP/Glosario"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partados.hacienda.gob.mx/contabilidad/documentos/informe_cuenta/1998/cuenta_publica/Glosario/n.ht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70ABB-E4FC-437A-B49B-136D62BFB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12546</Words>
  <Characters>69004</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 INFOEM</cp:lastModifiedBy>
  <cp:revision>3</cp:revision>
  <cp:lastPrinted>2018-12-11T19:44:00Z</cp:lastPrinted>
  <dcterms:created xsi:type="dcterms:W3CDTF">2019-04-29T14:09:00Z</dcterms:created>
  <dcterms:modified xsi:type="dcterms:W3CDTF">2019-06-03T18:47:00Z</dcterms:modified>
</cp:coreProperties>
</file>