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D8750A">
        <w:rPr>
          <w:rFonts w:ascii="Palatino Linotype" w:hAnsi="Palatino Linotype"/>
          <w:b/>
          <w:sz w:val="24"/>
          <w:szCs w:val="24"/>
        </w:rPr>
        <w:t>VI</w:t>
      </w:r>
      <w:r w:rsidR="004E4923">
        <w:rPr>
          <w:rFonts w:ascii="Palatino Linotype" w:hAnsi="Palatino Linotype"/>
          <w:b/>
          <w:sz w:val="24"/>
          <w:szCs w:val="24"/>
        </w:rPr>
        <w:t>G</w:t>
      </w:r>
      <w:r w:rsidR="00D8750A">
        <w:rPr>
          <w:rFonts w:ascii="Palatino Linotype" w:hAnsi="Palatino Linotype"/>
          <w:b/>
          <w:sz w:val="24"/>
          <w:szCs w:val="24"/>
        </w:rPr>
        <w:t>ÉSIMA</w:t>
      </w:r>
      <w:r w:rsidR="004E4923">
        <w:rPr>
          <w:rFonts w:ascii="Palatino Linotype" w:hAnsi="Palatino Linotype"/>
          <w:b/>
          <w:sz w:val="24"/>
          <w:szCs w:val="24"/>
        </w:rPr>
        <w:t xml:space="preserve"> SEGUNDA</w:t>
      </w:r>
      <w:r w:rsidR="00DE66E2">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sidR="004E4923">
        <w:rPr>
          <w:rFonts w:ascii="Palatino Linotype" w:hAnsi="Palatino Linotype"/>
          <w:b/>
          <w:sz w:val="24"/>
          <w:szCs w:val="24"/>
        </w:rPr>
        <w:t>DOCE DE JUNIO</w:t>
      </w:r>
      <w:r w:rsidR="00004FA2">
        <w:rPr>
          <w:rFonts w:ascii="Palatino Linotype" w:hAnsi="Palatino Linotype"/>
          <w:b/>
          <w:sz w:val="24"/>
          <w:szCs w:val="24"/>
        </w:rPr>
        <w:t xml:space="preserve"> </w:t>
      </w:r>
      <w:proofErr w:type="spellStart"/>
      <w:r w:rsidR="00004FA2">
        <w:rPr>
          <w:rFonts w:ascii="Palatino Linotype" w:hAnsi="Palatino Linotype"/>
          <w:b/>
          <w:sz w:val="24"/>
          <w:szCs w:val="24"/>
        </w:rPr>
        <w:t>DE</w:t>
      </w:r>
      <w:proofErr w:type="spellEnd"/>
      <w:r w:rsidR="00004FA2">
        <w:rPr>
          <w:rFonts w:ascii="Palatino Linotype" w:hAnsi="Palatino Linotype"/>
          <w:b/>
          <w:sz w:val="24"/>
          <w:szCs w:val="24"/>
        </w:rPr>
        <w:t xml:space="preserve"> DOS MIL DIECI</w:t>
      </w:r>
      <w:r w:rsidR="00FC0F94">
        <w:rPr>
          <w:rFonts w:ascii="Palatino Linotype" w:hAnsi="Palatino Linotype"/>
          <w:b/>
          <w:sz w:val="24"/>
          <w:szCs w:val="24"/>
        </w:rPr>
        <w:t>NUEVE</w:t>
      </w:r>
      <w:r w:rsidR="00004FA2">
        <w:rPr>
          <w:rFonts w:ascii="Palatino Linotype" w:hAnsi="Palatino Linotype"/>
          <w:b/>
          <w:sz w:val="24"/>
          <w:szCs w:val="24"/>
        </w:rPr>
        <w:t>,</w:t>
      </w:r>
      <w:r w:rsidR="000607BA" w:rsidRPr="00642D91">
        <w:rPr>
          <w:rFonts w:ascii="Palatino Linotype" w:hAnsi="Palatino Linotype"/>
          <w:b/>
          <w:sz w:val="24"/>
          <w:szCs w:val="24"/>
        </w:rPr>
        <w:t xml:space="preserve"> </w:t>
      </w:r>
      <w:r w:rsidR="00F41D72">
        <w:rPr>
          <w:rFonts w:ascii="Palatino Linotype" w:hAnsi="Palatino Linotype"/>
          <w:b/>
          <w:sz w:val="24"/>
          <w:szCs w:val="24"/>
        </w:rPr>
        <w:t xml:space="preserve">EN LO RELATIVO AL </w:t>
      </w:r>
      <w:r w:rsidR="000607BA" w:rsidRPr="00642D91">
        <w:rPr>
          <w:rFonts w:ascii="Palatino Linotype" w:hAnsi="Palatino Linotype"/>
          <w:b/>
          <w:sz w:val="24"/>
          <w:szCs w:val="24"/>
        </w:rPr>
        <w:t xml:space="preserve">RECURSO DE REVISIÓN </w:t>
      </w:r>
      <w:r w:rsidR="00476246">
        <w:rPr>
          <w:rFonts w:ascii="Palatino Linotype" w:hAnsi="Palatino Linotype"/>
          <w:b/>
          <w:sz w:val="24"/>
          <w:szCs w:val="24"/>
        </w:rPr>
        <w:t>0</w:t>
      </w:r>
      <w:r w:rsidR="004E4923">
        <w:rPr>
          <w:rFonts w:ascii="Palatino Linotype" w:hAnsi="Palatino Linotype"/>
          <w:b/>
          <w:sz w:val="24"/>
          <w:szCs w:val="24"/>
        </w:rPr>
        <w:t>2180</w:t>
      </w:r>
      <w:r w:rsidR="000607BA" w:rsidRPr="00642D91">
        <w:rPr>
          <w:rFonts w:ascii="Palatino Linotype" w:hAnsi="Palatino Linotype"/>
          <w:b/>
          <w:sz w:val="24"/>
          <w:szCs w:val="24"/>
        </w:rPr>
        <w:t>/INFOEM/IP/RR/201</w:t>
      </w:r>
      <w:r w:rsidR="00FC0F94">
        <w:rPr>
          <w:rFonts w:ascii="Palatino Linotype" w:hAnsi="Palatino Linotype"/>
          <w:b/>
          <w:sz w:val="24"/>
          <w:szCs w:val="24"/>
        </w:rPr>
        <w:t>9</w:t>
      </w:r>
      <w:r w:rsidR="000607BA" w:rsidRPr="00642D91">
        <w:rPr>
          <w:rFonts w:ascii="Palatino Linotype" w:hAnsi="Palatino Linotype"/>
          <w:b/>
          <w:sz w:val="24"/>
          <w:szCs w:val="24"/>
        </w:rPr>
        <w:t>.</w:t>
      </w:r>
    </w:p>
    <w:p w:rsidR="0004226F" w:rsidRDefault="00C47969" w:rsidP="004E4923">
      <w:pPr>
        <w:spacing w:line="360" w:lineRule="auto"/>
        <w:jc w:val="both"/>
        <w:rPr>
          <w:rFonts w:ascii="Palatino Linotype" w:hAnsi="Palatino Linotype"/>
          <w:sz w:val="24"/>
          <w:szCs w:val="24"/>
        </w:rPr>
      </w:pPr>
      <w:r w:rsidRPr="004E4923">
        <w:rPr>
          <w:rFonts w:ascii="Palatino Linotype" w:hAnsi="Palatino Linotype"/>
        </w:rPr>
        <w:t xml:space="preserve">El Pleno del Instituto de Transparencia, Acceso a la Información Pública y Protección de Datos Personales del Estado de </w:t>
      </w:r>
      <w:r w:rsidR="00004FA2" w:rsidRPr="004E4923">
        <w:rPr>
          <w:rFonts w:ascii="Palatino Linotype" w:hAnsi="Palatino Linotype"/>
        </w:rPr>
        <w:t>México y Municipios, aprobó por unanimidad</w:t>
      </w:r>
      <w:r w:rsidRPr="004E4923">
        <w:rPr>
          <w:rFonts w:ascii="Palatino Linotype" w:hAnsi="Palatino Linotype"/>
        </w:rPr>
        <w:t xml:space="preserve"> </w:t>
      </w:r>
      <w:r w:rsidR="004E4923" w:rsidRPr="004E4923">
        <w:rPr>
          <w:rFonts w:ascii="Palatino Linotype" w:hAnsi="Palatino Linotype"/>
        </w:rPr>
        <w:t>modifi</w:t>
      </w:r>
      <w:r w:rsidR="00780B3B" w:rsidRPr="004E4923">
        <w:rPr>
          <w:rFonts w:ascii="Palatino Linotype" w:hAnsi="Palatino Linotype"/>
        </w:rPr>
        <w:t>car la respuesta materia</w:t>
      </w:r>
      <w:r w:rsidR="00476246" w:rsidRPr="004E4923">
        <w:rPr>
          <w:rFonts w:ascii="Palatino Linotype" w:hAnsi="Palatino Linotype"/>
        </w:rPr>
        <w:t xml:space="preserve"> </w:t>
      </w:r>
      <w:r w:rsidR="00780B3B" w:rsidRPr="004E4923">
        <w:rPr>
          <w:rFonts w:ascii="Palatino Linotype" w:hAnsi="Palatino Linotype"/>
        </w:rPr>
        <w:t>d</w:t>
      </w:r>
      <w:r w:rsidR="00476246" w:rsidRPr="004E4923">
        <w:rPr>
          <w:rFonts w:ascii="Palatino Linotype" w:hAnsi="Palatino Linotype"/>
        </w:rPr>
        <w:t>el recurso de revisión 0</w:t>
      </w:r>
      <w:r w:rsidR="004E4923" w:rsidRPr="004E4923">
        <w:rPr>
          <w:rFonts w:ascii="Palatino Linotype" w:hAnsi="Palatino Linotype"/>
        </w:rPr>
        <w:t>2180</w:t>
      </w:r>
      <w:r w:rsidR="00780B3B" w:rsidRPr="004E4923">
        <w:rPr>
          <w:rFonts w:ascii="Palatino Linotype" w:hAnsi="Palatino Linotype"/>
        </w:rPr>
        <w:t xml:space="preserve">/INFOEM/IP/RR/2019, al resultar procedente </w:t>
      </w:r>
      <w:r w:rsidR="00476246" w:rsidRPr="004E4923">
        <w:rPr>
          <w:rFonts w:ascii="Palatino Linotype" w:hAnsi="Palatino Linotype"/>
        </w:rPr>
        <w:t>ordenar</w:t>
      </w:r>
      <w:r w:rsidR="00780B3B" w:rsidRPr="004E4923">
        <w:rPr>
          <w:rFonts w:ascii="Palatino Linotype" w:hAnsi="Palatino Linotype"/>
        </w:rPr>
        <w:t>,</w:t>
      </w:r>
      <w:r w:rsidR="00476246" w:rsidRPr="004E4923">
        <w:rPr>
          <w:rFonts w:ascii="Palatino Linotype" w:hAnsi="Palatino Linotype"/>
        </w:rPr>
        <w:t xml:space="preserve"> </w:t>
      </w:r>
      <w:r w:rsidR="004E4923">
        <w:rPr>
          <w:rFonts w:ascii="Palatino Linotype" w:hAnsi="Palatino Linotype"/>
        </w:rPr>
        <w:t>c</w:t>
      </w:r>
      <w:r w:rsidR="004E4923" w:rsidRPr="004E4923">
        <w:rPr>
          <w:rFonts w:ascii="Palatino Linotype" w:hAnsi="Palatino Linotype"/>
          <w:lang w:eastAsia="es-MX"/>
        </w:rPr>
        <w:t>urrículum vitae o documento análogo</w:t>
      </w:r>
      <w:r w:rsidR="004E4923">
        <w:rPr>
          <w:rFonts w:ascii="Palatino Linotype" w:hAnsi="Palatino Linotype"/>
          <w:lang w:eastAsia="es-MX"/>
        </w:rPr>
        <w:t>, c</w:t>
      </w:r>
      <w:r w:rsidR="004E4923" w:rsidRPr="00443A32">
        <w:rPr>
          <w:rFonts w:ascii="Palatino Linotype" w:hAnsi="Palatino Linotype"/>
          <w:lang w:eastAsia="es-MX"/>
        </w:rPr>
        <w:t>ertificación de competencia laboral expedida por el Instituto Hacendario del Estado de México</w:t>
      </w:r>
      <w:r w:rsidR="004E4923">
        <w:rPr>
          <w:rFonts w:ascii="Palatino Linotype" w:hAnsi="Palatino Linotype"/>
          <w:lang w:eastAsia="es-MX"/>
        </w:rPr>
        <w:t xml:space="preserve">, </w:t>
      </w:r>
      <w:r w:rsidR="004E4923">
        <w:rPr>
          <w:rFonts w:ascii="Palatino Linotype" w:hAnsi="Palatino Linotype"/>
          <w:lang w:eastAsia="es-MX"/>
        </w:rPr>
        <w:t xml:space="preserve">Título y </w:t>
      </w:r>
      <w:r w:rsidR="004E4923" w:rsidRPr="00443A32">
        <w:rPr>
          <w:rFonts w:ascii="Palatino Linotype" w:hAnsi="Palatino Linotype"/>
          <w:lang w:eastAsia="es-MX"/>
        </w:rPr>
        <w:t>Cédula profesional</w:t>
      </w:r>
      <w:r w:rsidR="004E4923">
        <w:rPr>
          <w:rFonts w:ascii="Palatino Linotype" w:hAnsi="Palatino Linotype"/>
          <w:lang w:eastAsia="es-MX"/>
        </w:rPr>
        <w:t>, así como r</w:t>
      </w:r>
      <w:r w:rsidR="004E4923">
        <w:rPr>
          <w:rFonts w:ascii="Palatino Linotype" w:hAnsi="Palatino Linotype"/>
          <w:lang w:eastAsia="es-MX"/>
        </w:rPr>
        <w:t>ecibo de nómina correspondiente</w:t>
      </w:r>
      <w:r w:rsidR="004E4923" w:rsidRPr="005F0839">
        <w:rPr>
          <w:rFonts w:ascii="Palatino Linotype" w:hAnsi="Palatino Linotype"/>
          <w:lang w:eastAsia="es-MX"/>
        </w:rPr>
        <w:t xml:space="preserve"> a la segunda quincena de enero de dos mil diecinueve</w:t>
      </w:r>
      <w:r w:rsidR="004E4923">
        <w:rPr>
          <w:rFonts w:ascii="Palatino Linotype" w:hAnsi="Palatino Linotype"/>
          <w:lang w:eastAsia="es-MX"/>
        </w:rPr>
        <w:t xml:space="preserve">; </w:t>
      </w:r>
      <w:r w:rsidR="00D8750A">
        <w:rPr>
          <w:rFonts w:ascii="Palatino Linotype" w:hAnsi="Palatino Linotype"/>
          <w:sz w:val="24"/>
          <w:szCs w:val="24"/>
        </w:rPr>
        <w:t xml:space="preserve">señalados en la solicitud con número de folio </w:t>
      </w:r>
      <w:r w:rsidR="004E4923" w:rsidRPr="004E4923">
        <w:rPr>
          <w:rFonts w:ascii="Palatino Linotype" w:hAnsi="Palatino Linotype" w:cs="Arial"/>
          <w:sz w:val="24"/>
          <w:szCs w:val="24"/>
        </w:rPr>
        <w:t>00048/JUCHITE</w:t>
      </w:r>
      <w:r w:rsidR="00D8750A">
        <w:rPr>
          <w:rFonts w:ascii="Palatino Linotype" w:hAnsi="Palatino Linotype"/>
          <w:sz w:val="24"/>
          <w:szCs w:val="24"/>
        </w:rPr>
        <w:t>/IP/2019.</w:t>
      </w:r>
    </w:p>
    <w:p w:rsidR="004E4923" w:rsidRDefault="004E4923" w:rsidP="00D73F3C">
      <w:pPr>
        <w:spacing w:line="360" w:lineRule="auto"/>
        <w:jc w:val="both"/>
        <w:rPr>
          <w:rFonts w:ascii="Palatino Linotype" w:hAnsi="Palatino Linotype"/>
          <w:sz w:val="24"/>
          <w:szCs w:val="24"/>
        </w:rPr>
      </w:pPr>
      <w:r>
        <w:rPr>
          <w:rFonts w:ascii="Palatino Linotype" w:hAnsi="Palatino Linotype"/>
          <w:sz w:val="24"/>
          <w:szCs w:val="24"/>
        </w:rPr>
        <w:t xml:space="preserve">Al respecto, se </w:t>
      </w:r>
      <w:r>
        <w:rPr>
          <w:rFonts w:ascii="Palatino Linotype" w:hAnsi="Palatino Linotype"/>
          <w:sz w:val="24"/>
          <w:szCs w:val="24"/>
        </w:rPr>
        <w:t>comparten</w:t>
      </w:r>
      <w:r>
        <w:rPr>
          <w:rFonts w:ascii="Palatino Linotype" w:hAnsi="Palatino Linotype"/>
          <w:sz w:val="24"/>
          <w:szCs w:val="24"/>
        </w:rPr>
        <w:t xml:space="preserve"> los términos en que se resolvió el recurso de revisión citado al rubro, con la salvedad que se considere que </w:t>
      </w:r>
      <w:r>
        <w:rPr>
          <w:rFonts w:ascii="Palatino Linotype" w:hAnsi="Palatino Linotype"/>
          <w:sz w:val="24"/>
          <w:szCs w:val="24"/>
        </w:rPr>
        <w:t xml:space="preserve">el </w:t>
      </w:r>
      <w:r>
        <w:rPr>
          <w:rFonts w:ascii="Palatino Linotype" w:hAnsi="Palatino Linotype"/>
          <w:sz w:val="24"/>
          <w:szCs w:val="24"/>
        </w:rPr>
        <w:t>dato relacionado</w:t>
      </w:r>
      <w:r>
        <w:rPr>
          <w:rFonts w:ascii="Palatino Linotype" w:hAnsi="Palatino Linotype"/>
          <w:sz w:val="24"/>
          <w:szCs w:val="24"/>
        </w:rPr>
        <w:t xml:space="preserve"> con</w:t>
      </w:r>
      <w:r w:rsidR="00D8750A">
        <w:rPr>
          <w:rFonts w:ascii="Palatino Linotype" w:hAnsi="Palatino Linotype"/>
          <w:sz w:val="24"/>
          <w:szCs w:val="24"/>
        </w:rPr>
        <w:t xml:space="preserve"> la fotografía</w:t>
      </w:r>
      <w:r>
        <w:rPr>
          <w:rFonts w:ascii="Palatino Linotype" w:hAnsi="Palatino Linotype"/>
          <w:sz w:val="24"/>
          <w:szCs w:val="24"/>
        </w:rPr>
        <w:t>, deba clasificarse como confidencial.</w:t>
      </w:r>
    </w:p>
    <w:p w:rsidR="00864C3C" w:rsidRDefault="004E4923" w:rsidP="00D73F3C">
      <w:pPr>
        <w:spacing w:line="360" w:lineRule="auto"/>
        <w:jc w:val="both"/>
        <w:rPr>
          <w:rFonts w:ascii="Palatino Linotype" w:hAnsi="Palatino Linotype"/>
          <w:sz w:val="24"/>
          <w:szCs w:val="24"/>
        </w:rPr>
      </w:pPr>
      <w:r>
        <w:rPr>
          <w:rFonts w:ascii="Palatino Linotype" w:hAnsi="Palatino Linotype"/>
          <w:sz w:val="24"/>
          <w:szCs w:val="24"/>
        </w:rPr>
        <w:t>Al resolver la Ponencia determinó que la fotografía se trate de</w:t>
      </w:r>
      <w:r w:rsidR="00D8750A">
        <w:rPr>
          <w:rFonts w:ascii="Palatino Linotype" w:hAnsi="Palatino Linotype"/>
          <w:sz w:val="24"/>
          <w:szCs w:val="24"/>
        </w:rPr>
        <w:t xml:space="preserve"> un elemento indispensable de identidad de quien presenta, el documento probatorio de grado máximo de estudios</w:t>
      </w:r>
      <w:r>
        <w:rPr>
          <w:rFonts w:ascii="Palatino Linotype" w:hAnsi="Palatino Linotype"/>
          <w:sz w:val="24"/>
          <w:szCs w:val="24"/>
        </w:rPr>
        <w:t xml:space="preserve"> y el currículum vitae</w:t>
      </w:r>
      <w:r w:rsidR="00D73F3C">
        <w:rPr>
          <w:rFonts w:ascii="Palatino Linotype" w:hAnsi="Palatino Linotype"/>
          <w:sz w:val="24"/>
          <w:szCs w:val="24"/>
        </w:rPr>
        <w:t xml:space="preserve">, de modo que su naturaleza es pública, cuestión que no comparto, por considerar que se actualiza lo </w:t>
      </w:r>
      <w:r w:rsidR="00864C3C">
        <w:rPr>
          <w:rFonts w:ascii="Palatino Linotype" w:hAnsi="Palatino Linotype"/>
          <w:sz w:val="24"/>
          <w:szCs w:val="24"/>
        </w:rPr>
        <w:t>previst</w:t>
      </w:r>
      <w:r w:rsidR="00D73F3C">
        <w:rPr>
          <w:rFonts w:ascii="Palatino Linotype" w:hAnsi="Palatino Linotype"/>
          <w:sz w:val="24"/>
          <w:szCs w:val="24"/>
        </w:rPr>
        <w:t>o</w:t>
      </w:r>
      <w:r w:rsidR="00864C3C">
        <w:rPr>
          <w:rFonts w:ascii="Palatino Linotype" w:hAnsi="Palatino Linotype"/>
          <w:sz w:val="24"/>
          <w:szCs w:val="24"/>
        </w:rPr>
        <w:t xml:space="preserve"> en el </w:t>
      </w:r>
      <w:r w:rsidR="00864C3C" w:rsidRPr="006D6110">
        <w:rPr>
          <w:rFonts w:ascii="Palatino Linotype" w:hAnsi="Palatino Linotype"/>
          <w:sz w:val="24"/>
          <w:szCs w:val="24"/>
        </w:rPr>
        <w:t xml:space="preserve">artículo </w:t>
      </w:r>
      <w:r w:rsidR="00864C3C" w:rsidRPr="006D6110">
        <w:rPr>
          <w:rFonts w:ascii="Palatino Linotype" w:hAnsi="Palatino Linotype"/>
          <w:sz w:val="24"/>
          <w:szCs w:val="24"/>
        </w:rPr>
        <w:lastRenderedPageBreak/>
        <w:t>143 fracción I de la Ley de Transparencia y Acceso a la Información Pública del Estado de México y Municipios</w:t>
      </w:r>
      <w:r w:rsidR="00D73F3C">
        <w:rPr>
          <w:rFonts w:ascii="Palatino Linotype" w:hAnsi="Palatino Linotype"/>
          <w:sz w:val="24"/>
          <w:szCs w:val="24"/>
        </w:rPr>
        <w:t xml:space="preserve">, </w:t>
      </w:r>
      <w:r w:rsidR="00864C3C">
        <w:rPr>
          <w:rFonts w:ascii="Palatino Linotype" w:hAnsi="Palatino Linotype"/>
          <w:sz w:val="24"/>
          <w:szCs w:val="24"/>
        </w:rPr>
        <w:t>que es del tenor literal siguiente</w:t>
      </w:r>
      <w:r w:rsidR="00D73F3C">
        <w:rPr>
          <w:rFonts w:ascii="Palatino Linotype" w:hAnsi="Palatino Linotype"/>
          <w:sz w:val="24"/>
          <w:szCs w:val="24"/>
        </w:rPr>
        <w:t>, y por tanto le reviste el carácter de confidencial</w:t>
      </w:r>
      <w:r w:rsidR="00864C3C">
        <w:rPr>
          <w:rFonts w:ascii="Palatino Linotype" w:hAnsi="Palatino Linotype"/>
          <w:sz w:val="24"/>
          <w:szCs w:val="24"/>
        </w:rPr>
        <w:t>:</w:t>
      </w:r>
    </w:p>
    <w:p w:rsidR="00864C3C" w:rsidRDefault="00864C3C" w:rsidP="00864C3C">
      <w:pPr>
        <w:spacing w:after="120" w:line="240" w:lineRule="auto"/>
        <w:ind w:left="851" w:right="992"/>
        <w:jc w:val="both"/>
        <w:rPr>
          <w:rFonts w:ascii="Palatino Linotype" w:hAnsi="Palatino Linotype"/>
          <w:i/>
          <w:sz w:val="20"/>
          <w:szCs w:val="20"/>
        </w:rPr>
      </w:pPr>
      <w:r>
        <w:rPr>
          <w:rFonts w:ascii="Palatino Linotype" w:hAnsi="Palatino Linotype"/>
          <w:b/>
          <w:i/>
          <w:sz w:val="20"/>
          <w:szCs w:val="20"/>
        </w:rPr>
        <w:t>“</w:t>
      </w:r>
      <w:r w:rsidRPr="00864C3C">
        <w:rPr>
          <w:rFonts w:ascii="Palatino Linotype" w:hAnsi="Palatino Linotype"/>
          <w:b/>
          <w:i/>
          <w:sz w:val="20"/>
          <w:szCs w:val="20"/>
        </w:rPr>
        <w:t>Artículo 143.</w:t>
      </w:r>
      <w:r w:rsidRPr="00864C3C">
        <w:rPr>
          <w:rFonts w:ascii="Palatino Linotype" w:hAnsi="Palatino Linotype"/>
          <w:i/>
          <w:sz w:val="20"/>
          <w:szCs w:val="20"/>
        </w:rPr>
        <w:t xml:space="preserve"> Para los efectos de esta Ley se considera información confidencial, la clasificada como tal, de manera permanente, por su naturaleza, cuando: </w:t>
      </w:r>
    </w:p>
    <w:p w:rsidR="00864C3C" w:rsidRPr="00864C3C" w:rsidRDefault="00864C3C" w:rsidP="00864C3C">
      <w:pPr>
        <w:spacing w:after="120" w:line="240" w:lineRule="auto"/>
        <w:ind w:left="1134" w:right="992"/>
        <w:jc w:val="both"/>
        <w:rPr>
          <w:rFonts w:ascii="Palatino Linotype" w:hAnsi="Palatino Linotype"/>
          <w:i/>
          <w:sz w:val="20"/>
          <w:szCs w:val="20"/>
        </w:rPr>
      </w:pPr>
      <w:r w:rsidRPr="00864C3C">
        <w:rPr>
          <w:rFonts w:ascii="Palatino Linotype" w:hAnsi="Palatino Linotype"/>
          <w:i/>
          <w:sz w:val="20"/>
          <w:szCs w:val="20"/>
        </w:rPr>
        <w:t>I. Se refiera a la información privada y los datos personales concernientes a una persona física o jurídico colectiva identificada o identificable;</w:t>
      </w:r>
      <w:r>
        <w:rPr>
          <w:rFonts w:ascii="Palatino Linotype" w:hAnsi="Palatino Linotype"/>
          <w:i/>
          <w:sz w:val="20"/>
          <w:szCs w:val="20"/>
        </w:rPr>
        <w:t>…”</w:t>
      </w:r>
    </w:p>
    <w:p w:rsidR="006D6110" w:rsidRPr="006D6110" w:rsidRDefault="00864C3C" w:rsidP="00266975">
      <w:pPr>
        <w:spacing w:before="240" w:after="240" w:line="360" w:lineRule="auto"/>
        <w:jc w:val="both"/>
        <w:rPr>
          <w:rFonts w:ascii="Palatino Linotype" w:hAnsi="Palatino Linotype" w:cs="Segoe UI"/>
          <w:sz w:val="24"/>
          <w:szCs w:val="24"/>
        </w:rPr>
      </w:pPr>
      <w:r>
        <w:rPr>
          <w:rFonts w:ascii="Palatino Linotype" w:hAnsi="Palatino Linotype"/>
          <w:sz w:val="24"/>
          <w:szCs w:val="24"/>
        </w:rPr>
        <w:t>T</w:t>
      </w:r>
      <w:r w:rsidR="00B92CBA">
        <w:rPr>
          <w:rFonts w:ascii="Palatino Linotype" w:hAnsi="Palatino Linotype"/>
          <w:sz w:val="24"/>
          <w:szCs w:val="24"/>
        </w:rPr>
        <w:t>oda vez</w:t>
      </w:r>
      <w:r>
        <w:rPr>
          <w:rFonts w:ascii="Palatino Linotype" w:hAnsi="Palatino Linotype"/>
          <w:sz w:val="24"/>
          <w:szCs w:val="24"/>
        </w:rPr>
        <w:t>,</w:t>
      </w:r>
      <w:r w:rsidR="00B92CBA">
        <w:rPr>
          <w:rFonts w:ascii="Palatino Linotype" w:hAnsi="Palatino Linotype"/>
          <w:sz w:val="24"/>
          <w:szCs w:val="24"/>
        </w:rPr>
        <w:t xml:space="preserve"> que el </w:t>
      </w:r>
      <w:r w:rsidR="006D6110" w:rsidRPr="006D6110">
        <w:rPr>
          <w:rFonts w:ascii="Palatino Linotype" w:hAnsi="Palatino Linotype" w:cs="Segoe UI"/>
          <w:sz w:val="24"/>
          <w:szCs w:val="24"/>
        </w:rPr>
        <w:t xml:space="preserve">derecho </w:t>
      </w:r>
      <w:r w:rsidR="00266975">
        <w:rPr>
          <w:rFonts w:ascii="Palatino Linotype" w:hAnsi="Palatino Linotype" w:cs="Segoe UI"/>
          <w:sz w:val="24"/>
          <w:szCs w:val="24"/>
        </w:rPr>
        <w:t xml:space="preserve">de acceso </w:t>
      </w:r>
      <w:r w:rsidR="006D6110" w:rsidRPr="006D6110">
        <w:rPr>
          <w:rFonts w:ascii="Palatino Linotype" w:hAnsi="Palatino Linotype" w:cs="Segoe UI"/>
          <w:sz w:val="24"/>
          <w:szCs w:val="24"/>
        </w:rPr>
        <w:t>a la información encuentra límites en el propio texto constitucional, como lo es el derecho a la confidencialidad de los datos personales y que, en razón de ello, debe existir una armonización congruente con ese derecho fundamental y los principios rectores de</w:t>
      </w:r>
      <w:r w:rsidR="006D6110">
        <w:rPr>
          <w:rFonts w:ascii="Palatino Linotype" w:hAnsi="Palatino Linotype" w:cs="Segoe UI"/>
          <w:sz w:val="24"/>
          <w:szCs w:val="24"/>
        </w:rPr>
        <w:t xml:space="preserve"> la función del Sujeto Obligado.</w:t>
      </w:r>
    </w:p>
    <w:p w:rsidR="006D6110" w:rsidRPr="006D6110" w:rsidRDefault="006D6110" w:rsidP="006D6110">
      <w:pPr>
        <w:autoSpaceDE w:val="0"/>
        <w:autoSpaceDN w:val="0"/>
        <w:adjustRightInd w:val="0"/>
        <w:spacing w:line="360" w:lineRule="auto"/>
        <w:jc w:val="both"/>
        <w:rPr>
          <w:rFonts w:ascii="Palatino Linotype" w:hAnsi="Palatino Linotype" w:cs="Segoe UI"/>
          <w:sz w:val="24"/>
          <w:szCs w:val="24"/>
        </w:rPr>
      </w:pPr>
      <w:r w:rsidRPr="006D6110">
        <w:rPr>
          <w:rFonts w:ascii="Palatino Linotype" w:hAnsi="Palatino Linotype" w:cs="Segoe UI"/>
          <w:sz w:val="24"/>
          <w:szCs w:val="24"/>
        </w:rPr>
        <w:t xml:space="preserve">A lo anterior, es aplicable al caso concreto, la tesis aislada emitida por la Suprema Corte de Justicia de la Nación, misma que se transcribe: </w:t>
      </w:r>
    </w:p>
    <w:p w:rsidR="006D6110" w:rsidRPr="00EF0F30" w:rsidRDefault="006D6110" w:rsidP="006D6110">
      <w:pPr>
        <w:autoSpaceDE w:val="0"/>
        <w:autoSpaceDN w:val="0"/>
        <w:adjustRightInd w:val="0"/>
        <w:spacing w:after="120" w:line="240" w:lineRule="auto"/>
        <w:ind w:left="851" w:right="992"/>
        <w:jc w:val="both"/>
        <w:rPr>
          <w:rFonts w:ascii="Palatino Linotype" w:eastAsia="Calibri" w:hAnsi="Palatino Linotype" w:cs="Arial"/>
          <w:i/>
          <w:sz w:val="20"/>
          <w:szCs w:val="20"/>
          <w:lang w:val="es-ES"/>
        </w:rPr>
      </w:pPr>
      <w:r>
        <w:rPr>
          <w:rFonts w:ascii="Palatino Linotype" w:eastAsia="Calibri" w:hAnsi="Palatino Linotype" w:cs="Arial"/>
          <w:b/>
          <w:bCs/>
          <w:i/>
          <w:sz w:val="20"/>
          <w:szCs w:val="20"/>
          <w:lang w:val="es-ES"/>
        </w:rPr>
        <w:t>“</w:t>
      </w:r>
      <w:r w:rsidRPr="00EF0F30">
        <w:rPr>
          <w:rFonts w:ascii="Palatino Linotype" w:eastAsia="Calibri" w:hAnsi="Palatino Linotype" w:cs="Arial"/>
          <w:b/>
          <w:bCs/>
          <w:i/>
          <w:sz w:val="20"/>
          <w:szCs w:val="20"/>
          <w:lang w:val="es-ES"/>
        </w:rPr>
        <w:t>DERECHO A LA INFORMACIÓN. SU EJERCICIO SE ENCUENTRA LIMITADO TANTO POR LOS INTERESES NACIONALES Y DE LA SOCIEDAD, COMO POR LOS DERECHOS DE TERCEROS.</w:t>
      </w:r>
      <w:r>
        <w:rPr>
          <w:rFonts w:ascii="Palatino Linotype" w:eastAsia="Calibri" w:hAnsi="Palatino Linotype" w:cs="Arial"/>
          <w:b/>
          <w:bCs/>
          <w:i/>
          <w:sz w:val="20"/>
          <w:szCs w:val="20"/>
          <w:lang w:val="es-ES"/>
        </w:rPr>
        <w:t xml:space="preserve"> </w:t>
      </w:r>
      <w:r w:rsidRPr="00EF0F30">
        <w:rPr>
          <w:rFonts w:ascii="Palatino Linotype" w:eastAsia="Calibri" w:hAnsi="Palatino Linotype" w:cs="Arial"/>
          <w:i/>
          <w:sz w:val="20"/>
          <w:szCs w:val="20"/>
          <w:lang w:val="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w:t>
      </w:r>
      <w:r w:rsidRPr="00EF0F30">
        <w:rPr>
          <w:rFonts w:ascii="Palatino Linotype" w:eastAsia="Calibri" w:hAnsi="Palatino Linotype" w:cs="Arial"/>
          <w:i/>
          <w:sz w:val="20"/>
          <w:szCs w:val="20"/>
          <w:lang w:val="es-ES"/>
        </w:rPr>
        <w:lastRenderedPageBreak/>
        <w:t>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r>
        <w:rPr>
          <w:rFonts w:ascii="Palatino Linotype" w:eastAsia="Calibri" w:hAnsi="Palatino Linotype" w:cs="Arial"/>
          <w:i/>
          <w:sz w:val="20"/>
          <w:szCs w:val="20"/>
          <w:lang w:val="es-ES"/>
        </w:rPr>
        <w:t>”</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sz w:val="24"/>
          <w:szCs w:val="24"/>
        </w:rPr>
        <w:t>En este sentido, se deb</w:t>
      </w:r>
      <w:r w:rsidR="00E735D8">
        <w:rPr>
          <w:rFonts w:ascii="Palatino Linotype" w:hAnsi="Palatino Linotype"/>
          <w:sz w:val="24"/>
          <w:szCs w:val="24"/>
        </w:rPr>
        <w:t>e</w:t>
      </w:r>
      <w:r w:rsidRPr="006D6110">
        <w:rPr>
          <w:rFonts w:ascii="Palatino Linotype" w:hAnsi="Palatino Linotype"/>
          <w:sz w:val="24"/>
          <w:szCs w:val="24"/>
        </w:rPr>
        <w:t xml:space="preserve"> limitar a</w:t>
      </w:r>
      <w:r w:rsidR="00E735D8">
        <w:rPr>
          <w:rFonts w:ascii="Palatino Linotype" w:hAnsi="Palatino Linotype"/>
          <w:sz w:val="24"/>
          <w:szCs w:val="24"/>
        </w:rPr>
        <w:t xml:space="preserve"> </w:t>
      </w:r>
      <w:r w:rsidRPr="006D6110">
        <w:rPr>
          <w:rFonts w:ascii="Palatino Linotype" w:hAnsi="Palatino Linotype"/>
          <w:sz w:val="24"/>
          <w:szCs w:val="24"/>
        </w:rPr>
        <w:t>l</w:t>
      </w:r>
      <w:r w:rsidR="00E735D8">
        <w:rPr>
          <w:rFonts w:ascii="Palatino Linotype" w:hAnsi="Palatino Linotype"/>
          <w:sz w:val="24"/>
          <w:szCs w:val="24"/>
        </w:rPr>
        <w:t>os</w:t>
      </w:r>
      <w:r w:rsidRPr="006D6110">
        <w:rPr>
          <w:rFonts w:ascii="Palatino Linotype" w:hAnsi="Palatino Linotype"/>
          <w:sz w:val="24"/>
          <w:szCs w:val="24"/>
        </w:rPr>
        <w:t xml:space="preserve"> particular</w:t>
      </w:r>
      <w:r w:rsidR="00E735D8">
        <w:rPr>
          <w:rFonts w:ascii="Palatino Linotype" w:hAnsi="Palatino Linotype"/>
          <w:sz w:val="24"/>
          <w:szCs w:val="24"/>
        </w:rPr>
        <w:t>es</w:t>
      </w:r>
      <w:r w:rsidRPr="006D6110">
        <w:rPr>
          <w:rFonts w:ascii="Palatino Linotype" w:hAnsi="Palatino Linotype"/>
          <w:sz w:val="24"/>
          <w:szCs w:val="24"/>
        </w:rPr>
        <w:t xml:space="preserve"> el acceso a la fotografía de los servidores públicos, al constituir la </w:t>
      </w:r>
      <w:r w:rsidRPr="006D6110">
        <w:rPr>
          <w:rFonts w:ascii="Palatino Linotype" w:hAnsi="Palatino Linotype" w:cs="Arial"/>
          <w:sz w:val="24"/>
          <w:szCs w:val="24"/>
          <w:lang w:eastAsia="es-MX"/>
        </w:rPr>
        <w:t xml:space="preserve">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w:t>
      </w:r>
      <w:r w:rsidR="00681D5D">
        <w:rPr>
          <w:rFonts w:ascii="Palatino Linotype" w:hAnsi="Palatino Linotype" w:cs="Arial"/>
          <w:sz w:val="24"/>
          <w:szCs w:val="24"/>
          <w:lang w:eastAsia="es-MX"/>
        </w:rPr>
        <w:t>só</w:t>
      </w:r>
      <w:r w:rsidRPr="006D6110">
        <w:rPr>
          <w:rFonts w:ascii="Palatino Linotype" w:hAnsi="Palatino Linotype" w:cs="Arial"/>
          <w:sz w:val="24"/>
          <w:szCs w:val="24"/>
          <w:lang w:eastAsia="es-MX"/>
        </w:rPr>
        <w:t>lo se justifica</w:t>
      </w:r>
      <w:r w:rsidR="00681D5D">
        <w:rPr>
          <w:rFonts w:ascii="Palatino Linotype" w:hAnsi="Palatino Linotype" w:cs="Arial"/>
          <w:sz w:val="24"/>
          <w:szCs w:val="24"/>
          <w:lang w:eastAsia="es-MX"/>
        </w:rPr>
        <w:t xml:space="preserve"> la</w:t>
      </w:r>
      <w:r w:rsidRPr="006D6110">
        <w:rPr>
          <w:rFonts w:ascii="Palatino Linotype" w:hAnsi="Palatino Linotype" w:cs="Arial"/>
          <w:sz w:val="24"/>
          <w:szCs w:val="24"/>
          <w:lang w:eastAsia="es-MX"/>
        </w:rPr>
        <w:t xml:space="preserve"> publicidad</w:t>
      </w:r>
      <w:r w:rsidR="00550D79">
        <w:rPr>
          <w:rFonts w:ascii="Palatino Linotype" w:hAnsi="Palatino Linotype" w:cs="Arial"/>
          <w:sz w:val="24"/>
          <w:szCs w:val="24"/>
          <w:lang w:eastAsia="es-MX"/>
        </w:rPr>
        <w:t xml:space="preserve"> de</w:t>
      </w:r>
      <w:r w:rsidRPr="006D6110">
        <w:rPr>
          <w:rFonts w:ascii="Palatino Linotype" w:hAnsi="Palatino Linotype" w:cs="Arial"/>
          <w:sz w:val="24"/>
          <w:szCs w:val="24"/>
          <w:lang w:eastAsia="es-MX"/>
        </w:rPr>
        <w:t xml:space="preserve"> </w:t>
      </w:r>
      <w:r w:rsidR="00681D5D" w:rsidRPr="006D6110">
        <w:rPr>
          <w:rFonts w:ascii="Palatino Linotype" w:hAnsi="Palatino Linotype" w:cs="Arial"/>
          <w:sz w:val="24"/>
          <w:szCs w:val="24"/>
          <w:lang w:eastAsia="es-MX"/>
        </w:rPr>
        <w:t xml:space="preserve">la fotografía </w:t>
      </w:r>
      <w:r w:rsidRPr="006D6110">
        <w:rPr>
          <w:rFonts w:ascii="Palatino Linotype" w:hAnsi="Palatino Linotype" w:cs="Arial"/>
          <w:sz w:val="24"/>
          <w:szCs w:val="24"/>
          <w:lang w:eastAsia="es-MX"/>
        </w:rPr>
        <w:t>en aquellos casos en los que la misma se reproduce a fin de identificar a una persona en el ejercicio de un cargo, empleo o comisión en el servicio público.</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cs="Arial"/>
          <w:sz w:val="24"/>
          <w:szCs w:val="24"/>
          <w:lang w:eastAsia="es-MX"/>
        </w:rPr>
        <w:t>Sirve de sustento el criterio 5/9 del entonces Instituto Federal de Acceso a la Información y Protección de Datos (IFAI), en el sentido de que la fotografía de servidores públicos en un dato personal confidencial:</w:t>
      </w:r>
    </w:p>
    <w:p w:rsidR="006D6110" w:rsidRPr="00D73F72" w:rsidRDefault="006D6110" w:rsidP="006D6110">
      <w:pPr>
        <w:autoSpaceDE w:val="0"/>
        <w:autoSpaceDN w:val="0"/>
        <w:adjustRightInd w:val="0"/>
        <w:spacing w:before="120" w:after="240"/>
        <w:ind w:left="851" w:right="902"/>
        <w:jc w:val="both"/>
        <w:rPr>
          <w:rFonts w:ascii="Palatino Linotype" w:hAnsi="Palatino Linotype" w:cs="Arial"/>
          <w:i/>
          <w:sz w:val="20"/>
          <w:szCs w:val="20"/>
          <w:lang w:eastAsia="es-MX"/>
        </w:rPr>
      </w:pPr>
      <w:r>
        <w:rPr>
          <w:rFonts w:ascii="Palatino Linotype" w:hAnsi="Palatino Linotype"/>
          <w:b/>
          <w:i/>
          <w:sz w:val="20"/>
          <w:szCs w:val="20"/>
        </w:rPr>
        <w:t>“</w:t>
      </w:r>
      <w:r w:rsidRPr="00D73F72">
        <w:rPr>
          <w:rFonts w:ascii="Palatino Linotype" w:hAnsi="Palatino Linotype"/>
          <w:b/>
          <w:i/>
          <w:sz w:val="20"/>
          <w:szCs w:val="20"/>
        </w:rPr>
        <w:t xml:space="preserve">FOTOGRAFÍA DE SERVIDORES PÚBLICOS ES UN DATO PERSONAL CONFIDENCIAL. </w:t>
      </w:r>
      <w:r w:rsidRPr="00D73F72">
        <w:rPr>
          <w:rFonts w:ascii="Palatino Linotype" w:hAnsi="Palatino Linotype"/>
          <w:i/>
          <w:sz w:val="20"/>
          <w:szCs w:val="20"/>
        </w:rPr>
        <w:t xml:space="preserve">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w:t>
      </w:r>
      <w:r w:rsidRPr="00D73F72">
        <w:rPr>
          <w:rFonts w:ascii="Palatino Linotype" w:hAnsi="Palatino Linotype"/>
          <w:i/>
          <w:sz w:val="20"/>
          <w:szCs w:val="20"/>
        </w:rPr>
        <w:lastRenderedPageBreak/>
        <w:t>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r>
        <w:rPr>
          <w:rFonts w:ascii="Palatino Linotype" w:hAnsi="Palatino Linotype"/>
          <w:i/>
          <w:sz w:val="20"/>
          <w:szCs w:val="20"/>
        </w:rPr>
        <w:t>”</w:t>
      </w:r>
    </w:p>
    <w:p w:rsidR="006D6110" w:rsidRPr="006D6110" w:rsidRDefault="006D6110" w:rsidP="006D6110">
      <w:pPr>
        <w:tabs>
          <w:tab w:val="left" w:pos="8080"/>
        </w:tabs>
        <w:spacing w:before="240" w:after="240" w:line="360" w:lineRule="auto"/>
        <w:jc w:val="both"/>
        <w:rPr>
          <w:rFonts w:ascii="Palatino Linotype" w:hAnsi="Palatino Linotype"/>
          <w:sz w:val="24"/>
          <w:szCs w:val="24"/>
        </w:rPr>
      </w:pPr>
      <w:r>
        <w:rPr>
          <w:rFonts w:ascii="Palatino Linotype" w:hAnsi="Palatino Linotype"/>
          <w:sz w:val="24"/>
          <w:szCs w:val="24"/>
        </w:rPr>
        <w:t xml:space="preserve">Bajo este contexto, </w:t>
      </w:r>
      <w:r w:rsidRPr="006D6110">
        <w:rPr>
          <w:rFonts w:ascii="Palatino Linotype" w:hAnsi="Palatino Linotype"/>
          <w:sz w:val="24"/>
          <w:szCs w:val="24"/>
        </w:rPr>
        <w:t xml:space="preserve">en términos de lo dispuesto en el artículo 143 fracción I de la Ley de Transparencia y Acceso a la Información Pública del Estado de México y Municipios, así como en el artículo 4 fracciones </w:t>
      </w:r>
      <w:r>
        <w:rPr>
          <w:rFonts w:ascii="Palatino Linotype" w:hAnsi="Palatino Linotype"/>
          <w:sz w:val="24"/>
          <w:szCs w:val="24"/>
        </w:rPr>
        <w:t>XI y X</w:t>
      </w:r>
      <w:r w:rsidRPr="006D6110">
        <w:rPr>
          <w:rFonts w:ascii="Palatino Linotype" w:hAnsi="Palatino Linotype"/>
          <w:sz w:val="24"/>
          <w:szCs w:val="24"/>
        </w:rPr>
        <w:t xml:space="preserve">II de la Ley de Protección de Datos Personales </w:t>
      </w:r>
      <w:r>
        <w:rPr>
          <w:rFonts w:ascii="Palatino Linotype" w:hAnsi="Palatino Linotype"/>
          <w:sz w:val="24"/>
          <w:szCs w:val="24"/>
        </w:rPr>
        <w:t xml:space="preserve">en Posesión de Sujetos Obligados </w:t>
      </w:r>
      <w:r w:rsidRPr="006D6110">
        <w:rPr>
          <w:rFonts w:ascii="Palatino Linotype" w:hAnsi="Palatino Linotype"/>
          <w:sz w:val="24"/>
          <w:szCs w:val="24"/>
        </w:rPr>
        <w:t>del Estado de México</w:t>
      </w:r>
      <w:r>
        <w:rPr>
          <w:rFonts w:ascii="Palatino Linotype" w:hAnsi="Palatino Linotype"/>
          <w:sz w:val="24"/>
          <w:szCs w:val="24"/>
        </w:rPr>
        <w:t xml:space="preserve"> y Municipios</w:t>
      </w:r>
      <w:r w:rsidRPr="006D6110">
        <w:rPr>
          <w:rFonts w:ascii="Palatino Linotype" w:hAnsi="Palatino Linotype"/>
          <w:sz w:val="24"/>
          <w:szCs w:val="24"/>
        </w:rPr>
        <w:t xml:space="preserve">; </w:t>
      </w:r>
      <w:r w:rsidR="00F50FA1">
        <w:rPr>
          <w:rFonts w:ascii="Palatino Linotype" w:hAnsi="Palatino Linotype"/>
          <w:sz w:val="24"/>
          <w:szCs w:val="24"/>
        </w:rPr>
        <w:t xml:space="preserve">es información confidencial </w:t>
      </w:r>
      <w:r w:rsidRPr="006D6110">
        <w:rPr>
          <w:rFonts w:ascii="Palatino Linotype" w:hAnsi="Palatino Linotype"/>
          <w:sz w:val="24"/>
          <w:szCs w:val="24"/>
        </w:rPr>
        <w:t xml:space="preserve">ya que constituye la reproducción fiel de las características físicas de una persona física en un momento determinado, por lo que representa un instrumento de identificación de dicha persona. </w:t>
      </w:r>
    </w:p>
    <w:p w:rsidR="00852138" w:rsidRPr="00852138" w:rsidRDefault="00F50FA1" w:rsidP="0085213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conclusión</w:t>
      </w:r>
      <w:r w:rsidR="00852138">
        <w:rPr>
          <w:rFonts w:ascii="Palatino Linotype" w:eastAsia="Times New Roman" w:hAnsi="Palatino Linotype" w:cs="Arial"/>
          <w:sz w:val="24"/>
          <w:szCs w:val="24"/>
          <w:lang w:eastAsia="es-MX"/>
        </w:rPr>
        <w:t xml:space="preserve">, la fotografía contenida en </w:t>
      </w:r>
      <w:r w:rsidR="00E735D8">
        <w:rPr>
          <w:rFonts w:ascii="Palatino Linotype" w:eastAsia="Times New Roman" w:hAnsi="Palatino Linotype" w:cs="Arial"/>
          <w:sz w:val="24"/>
          <w:szCs w:val="24"/>
          <w:lang w:eastAsia="es-MX"/>
        </w:rPr>
        <w:t>l</w:t>
      </w:r>
      <w:r w:rsidR="00B92CBA">
        <w:rPr>
          <w:rFonts w:ascii="Palatino Linotype" w:eastAsia="Times New Roman" w:hAnsi="Palatino Linotype" w:cs="Arial"/>
          <w:sz w:val="24"/>
          <w:szCs w:val="24"/>
          <w:lang w:eastAsia="es-MX"/>
        </w:rPr>
        <w:t>os</w:t>
      </w:r>
      <w:r w:rsidR="00E735D8">
        <w:rPr>
          <w:rFonts w:ascii="Palatino Linotype" w:eastAsia="Times New Roman" w:hAnsi="Palatino Linotype" w:cs="Arial"/>
          <w:sz w:val="24"/>
          <w:szCs w:val="24"/>
          <w:lang w:eastAsia="es-MX"/>
        </w:rPr>
        <w:t xml:space="preserve"> documento</w:t>
      </w:r>
      <w:r w:rsidR="00B92CBA">
        <w:rPr>
          <w:rFonts w:ascii="Palatino Linotype" w:eastAsia="Times New Roman" w:hAnsi="Palatino Linotype" w:cs="Arial"/>
          <w:sz w:val="24"/>
          <w:szCs w:val="24"/>
          <w:lang w:eastAsia="es-MX"/>
        </w:rPr>
        <w:t>s ordenados</w:t>
      </w:r>
      <w:r w:rsidR="00852138">
        <w:rPr>
          <w:rFonts w:ascii="Palatino Linotype" w:eastAsia="Times New Roman" w:hAnsi="Palatino Linotype" w:cs="Arial"/>
          <w:sz w:val="24"/>
          <w:szCs w:val="24"/>
          <w:lang w:eastAsia="es-MX"/>
        </w:rPr>
        <w:t xml:space="preserve">, no constituye información pública que tenga que ser sometido al escrutinio público </w:t>
      </w:r>
      <w:r w:rsidR="007100DE">
        <w:rPr>
          <w:rFonts w:ascii="Palatino Linotype" w:eastAsia="Times New Roman" w:hAnsi="Palatino Linotype" w:cs="Arial"/>
          <w:sz w:val="24"/>
          <w:szCs w:val="24"/>
          <w:lang w:eastAsia="es-MX"/>
        </w:rPr>
        <w:t>que implique</w:t>
      </w:r>
      <w:r w:rsidR="00852138" w:rsidRPr="00852138">
        <w:rPr>
          <w:rFonts w:ascii="Palatino Linotype" w:eastAsia="Times New Roman" w:hAnsi="Palatino Linotype" w:cs="Arial"/>
          <w:sz w:val="24"/>
          <w:szCs w:val="24"/>
          <w:lang w:eastAsia="es-MX"/>
        </w:rPr>
        <w:t xml:space="preserve"> difundir la imagen de su rostro consignado en tal documento. Siendo el caso, que los objetivos de la transparencia se alcanzan con permitir el acceso a dicho documento </w:t>
      </w:r>
      <w:r>
        <w:rPr>
          <w:rFonts w:ascii="Palatino Linotype" w:eastAsia="Times New Roman" w:hAnsi="Palatino Linotype" w:cs="Arial"/>
          <w:sz w:val="24"/>
          <w:szCs w:val="24"/>
          <w:lang w:eastAsia="es-MX"/>
        </w:rPr>
        <w:t>comprobante de estudios</w:t>
      </w:r>
      <w:r w:rsidR="00B92CBA">
        <w:rPr>
          <w:rFonts w:ascii="Palatino Linotype" w:eastAsia="Times New Roman" w:hAnsi="Palatino Linotype" w:cs="Arial"/>
          <w:sz w:val="24"/>
          <w:szCs w:val="24"/>
          <w:lang w:eastAsia="es-MX"/>
        </w:rPr>
        <w:t xml:space="preserve"> y de experiencia laboral</w:t>
      </w:r>
      <w:r w:rsidR="00852138" w:rsidRPr="00852138">
        <w:rPr>
          <w:rFonts w:ascii="Palatino Linotype" w:eastAsia="Times New Roman" w:hAnsi="Palatino Linotype" w:cs="Arial"/>
          <w:sz w:val="24"/>
          <w:szCs w:val="24"/>
          <w:lang w:eastAsia="es-MX"/>
        </w:rPr>
        <w:t xml:space="preserve">, en los que se consignaran el nombre y cuyo dato permite conocer e identificar que la persona que </w:t>
      </w:r>
      <w:r>
        <w:rPr>
          <w:rFonts w:ascii="Palatino Linotype" w:eastAsia="Times New Roman" w:hAnsi="Palatino Linotype" w:cs="Arial"/>
          <w:sz w:val="24"/>
          <w:szCs w:val="24"/>
          <w:lang w:eastAsia="es-MX"/>
        </w:rPr>
        <w:t xml:space="preserve">ejerce </w:t>
      </w:r>
      <w:r w:rsidR="00852138" w:rsidRPr="00852138">
        <w:rPr>
          <w:rFonts w:ascii="Palatino Linotype" w:eastAsia="Times New Roman" w:hAnsi="Palatino Linotype" w:cs="Arial"/>
          <w:sz w:val="24"/>
          <w:szCs w:val="24"/>
          <w:lang w:eastAsia="es-MX"/>
        </w:rPr>
        <w:t>el empleo y que se ostenta para poder realizar funciones de servidor público.</w:t>
      </w:r>
    </w:p>
    <w:p w:rsidR="00F26BA7" w:rsidRPr="00A3116B" w:rsidRDefault="00462F9C" w:rsidP="00462F9C">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lastRenderedPageBreak/>
        <w:t xml:space="preserve">Por </w:t>
      </w:r>
      <w:r w:rsidR="00F26BA7">
        <w:rPr>
          <w:rFonts w:ascii="Palatino Linotype" w:hAnsi="Palatino Linotype"/>
          <w:sz w:val="24"/>
          <w:szCs w:val="24"/>
        </w:rPr>
        <w:t xml:space="preserve">las consideraciones expuestas, 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w:t>
      </w:r>
      <w:bookmarkStart w:id="0" w:name="_GoBack"/>
      <w:bookmarkEnd w:id="0"/>
      <w:r w:rsidRPr="009A256B">
        <w:rPr>
          <w:rFonts w:ascii="Palatino Linotype" w:hAnsi="Palatino Linotype"/>
          <w:sz w:val="24"/>
          <w:szCs w:val="24"/>
        </w:rPr>
        <w:t xml:space="preserve">Protección de Datos Personales del Estado </w:t>
      </w:r>
      <w:r>
        <w:rPr>
          <w:rFonts w:ascii="Palatino Linotype" w:hAnsi="Palatino Linotype"/>
          <w:sz w:val="24"/>
          <w:szCs w:val="24"/>
        </w:rPr>
        <w:t xml:space="preserve">de México y Municipios, </w:t>
      </w:r>
      <w:r w:rsidR="00F26BA7">
        <w:rPr>
          <w:rFonts w:ascii="Palatino Linotype" w:hAnsi="Palatino Linotype"/>
          <w:sz w:val="24"/>
          <w:szCs w:val="24"/>
        </w:rPr>
        <w:t>emito</w:t>
      </w:r>
      <w:r>
        <w:rPr>
          <w:rFonts w:ascii="Palatino Linotype" w:hAnsi="Palatino Linotype"/>
          <w:sz w:val="24"/>
          <w:szCs w:val="24"/>
        </w:rPr>
        <w:t xml:space="preserve"> VOTO</w:t>
      </w:r>
      <w:r w:rsidRPr="009A256B">
        <w:rPr>
          <w:rFonts w:ascii="Palatino Linotype" w:hAnsi="Palatino Linotype"/>
          <w:sz w:val="24"/>
          <w:szCs w:val="24"/>
        </w:rPr>
        <w:t xml:space="preserve"> PARTICULAR</w:t>
      </w:r>
      <w:r>
        <w:rPr>
          <w:rFonts w:ascii="Palatino Linotype" w:hAnsi="Palatino Linotype"/>
          <w:sz w:val="24"/>
          <w:szCs w:val="24"/>
        </w:rPr>
        <w:t xml:space="preserve"> </w:t>
      </w:r>
      <w:r w:rsidR="00F11F36">
        <w:rPr>
          <w:rFonts w:ascii="Palatino Linotype" w:hAnsi="Palatino Linotype"/>
          <w:sz w:val="24"/>
          <w:szCs w:val="24"/>
        </w:rPr>
        <w:t xml:space="preserve">al considerar </w:t>
      </w:r>
      <w:r w:rsidR="007100DE">
        <w:rPr>
          <w:rFonts w:ascii="Palatino Linotype" w:hAnsi="Palatino Linotype"/>
          <w:sz w:val="24"/>
          <w:szCs w:val="24"/>
        </w:rPr>
        <w:t>que la fotografía tiene el carácter de información confidencial.</w:t>
      </w:r>
    </w:p>
    <w:p w:rsidR="00462F9C" w:rsidRDefault="00462F9C" w:rsidP="001E28B6">
      <w:pPr>
        <w:spacing w:before="240" w:after="24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5D2567">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5D2567">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C469D8" w:rsidRDefault="001102D4" w:rsidP="005D2567">
            <w:pPr>
              <w:spacing w:line="240" w:lineRule="auto"/>
              <w:jc w:val="center"/>
              <w:rPr>
                <w:rFonts w:ascii="Palatino Linotype" w:hAnsi="Palatino Linotype"/>
                <w:b/>
                <w:sz w:val="24"/>
                <w:szCs w:val="24"/>
              </w:rPr>
            </w:pPr>
            <w:r w:rsidRPr="00C469D8">
              <w:rPr>
                <w:rFonts w:ascii="Palatino Linotype" w:hAnsi="Palatino Linotype"/>
                <w:b/>
                <w:sz w:val="24"/>
                <w:szCs w:val="24"/>
              </w:rPr>
              <w:t>(Rúbrica)</w:t>
            </w:r>
          </w:p>
        </w:tc>
      </w:tr>
      <w:tr w:rsidR="00462F9C" w:rsidTr="005D2567">
        <w:tc>
          <w:tcPr>
            <w:tcW w:w="4459" w:type="dxa"/>
          </w:tcPr>
          <w:p w:rsidR="00462F9C" w:rsidRPr="00237368" w:rsidRDefault="00462F9C" w:rsidP="005D2567">
            <w:pPr>
              <w:spacing w:line="240" w:lineRule="auto"/>
              <w:jc w:val="center"/>
              <w:rPr>
                <w:rFonts w:ascii="Palatino Linotype" w:hAnsi="Palatino Linotype" w:cs="Arial"/>
              </w:rPr>
            </w:pPr>
          </w:p>
        </w:tc>
        <w:tc>
          <w:tcPr>
            <w:tcW w:w="4459" w:type="dxa"/>
          </w:tcPr>
          <w:p w:rsidR="00462F9C" w:rsidRPr="00237368" w:rsidRDefault="00462F9C" w:rsidP="005D2567">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73F" w:rsidRDefault="0028373F" w:rsidP="00907451">
      <w:pPr>
        <w:spacing w:after="0" w:line="240" w:lineRule="auto"/>
      </w:pPr>
      <w:r>
        <w:separator/>
      </w:r>
    </w:p>
  </w:endnote>
  <w:endnote w:type="continuationSeparator" w:id="0">
    <w:p w:rsidR="0028373F" w:rsidRDefault="0028373F"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E4923">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E4923">
      <w:rPr>
        <w:rFonts w:ascii="Arial" w:hAnsi="Arial" w:cs="Arial"/>
        <w:b/>
        <w:bCs/>
        <w:noProof/>
        <w:sz w:val="20"/>
        <w:szCs w:val="20"/>
      </w:rPr>
      <w:t>5</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73F" w:rsidRDefault="0028373F" w:rsidP="00907451">
      <w:pPr>
        <w:spacing w:after="0" w:line="240" w:lineRule="auto"/>
      </w:pPr>
      <w:r>
        <w:separator/>
      </w:r>
    </w:p>
  </w:footnote>
  <w:footnote w:type="continuationSeparator" w:id="0">
    <w:p w:rsidR="0028373F" w:rsidRDefault="0028373F"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2837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page">
            <wp:align>center</wp:align>
          </wp:positionH>
          <wp:positionV relativeFrom="paragraph">
            <wp:posOffset>-293370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Default="005D2567" w:rsidP="005D2567">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4E4923">
      <w:rPr>
        <w:rFonts w:ascii="Palatino Linotype" w:hAnsi="Palatino Linotype" w:cs="Arial"/>
        <w:b/>
        <w:sz w:val="20"/>
        <w:szCs w:val="20"/>
      </w:rPr>
      <w:t>2180</w:t>
    </w:r>
    <w:r w:rsidRPr="00897E24">
      <w:rPr>
        <w:rFonts w:ascii="Palatino Linotype" w:hAnsi="Palatino Linotype" w:cs="Arial"/>
        <w:b/>
        <w:sz w:val="20"/>
        <w:szCs w:val="20"/>
      </w:rPr>
      <w:t>/INFOEM/IP/RR/201</w:t>
    </w:r>
    <w:r w:rsidR="00FC0F94">
      <w:rPr>
        <w:rFonts w:ascii="Palatino Linotype" w:hAnsi="Palatino Linotype" w:cs="Arial"/>
        <w:b/>
        <w:sz w:val="20"/>
        <w:szCs w:val="20"/>
      </w:rPr>
      <w:t>9</w:t>
    </w:r>
  </w:p>
  <w:p w:rsidR="005D2567" w:rsidRDefault="0028373F" w:rsidP="005D2567">
    <w:pPr>
      <w:pStyle w:val="Encabezado"/>
      <w:jc w:val="right"/>
      <w:rPr>
        <w:rFonts w:ascii="Palatino Linotype" w:hAnsi="Palatino Linotype" w:cs="Arial"/>
        <w:sz w:val="20"/>
        <w:szCs w:val="20"/>
      </w:rPr>
    </w:pPr>
    <w:r>
      <w:rPr>
        <w:rFonts w:ascii="Arial" w:hAnsi="Arial" w:cs="Arial"/>
        <w:noProof/>
        <w:sz w:val="20"/>
        <w:szCs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52" type="#_x0000_t136" alt="OPINIÓN PARTICULAR" style="position:absolute;left:0;text-align:left;margin-left:0;margin-top:0;width:420.65pt;height:76.25pt;rotation:315;z-index:-25165209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2837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4226F"/>
    <w:rsid w:val="0005061C"/>
    <w:rsid w:val="00051C17"/>
    <w:rsid w:val="00053AFC"/>
    <w:rsid w:val="00057319"/>
    <w:rsid w:val="000607BA"/>
    <w:rsid w:val="00070D26"/>
    <w:rsid w:val="000851D9"/>
    <w:rsid w:val="000A529E"/>
    <w:rsid w:val="000D5063"/>
    <w:rsid w:val="000E44AD"/>
    <w:rsid w:val="000E7110"/>
    <w:rsid w:val="00102C0B"/>
    <w:rsid w:val="001102D4"/>
    <w:rsid w:val="00127955"/>
    <w:rsid w:val="00132EFB"/>
    <w:rsid w:val="0013735C"/>
    <w:rsid w:val="00144A42"/>
    <w:rsid w:val="00155046"/>
    <w:rsid w:val="001822F4"/>
    <w:rsid w:val="00182911"/>
    <w:rsid w:val="001A79E1"/>
    <w:rsid w:val="001A7A16"/>
    <w:rsid w:val="001A7C78"/>
    <w:rsid w:val="001B39E3"/>
    <w:rsid w:val="001B7628"/>
    <w:rsid w:val="001C4F6B"/>
    <w:rsid w:val="001E258D"/>
    <w:rsid w:val="001E28B6"/>
    <w:rsid w:val="001E7439"/>
    <w:rsid w:val="001F4B72"/>
    <w:rsid w:val="00215353"/>
    <w:rsid w:val="00237368"/>
    <w:rsid w:val="00255E47"/>
    <w:rsid w:val="0026594A"/>
    <w:rsid w:val="00266975"/>
    <w:rsid w:val="0028373F"/>
    <w:rsid w:val="00292D40"/>
    <w:rsid w:val="002A5ADD"/>
    <w:rsid w:val="002A6359"/>
    <w:rsid w:val="002B3FA8"/>
    <w:rsid w:val="002B4286"/>
    <w:rsid w:val="002E161C"/>
    <w:rsid w:val="002F0125"/>
    <w:rsid w:val="00302EC8"/>
    <w:rsid w:val="00334F64"/>
    <w:rsid w:val="00335939"/>
    <w:rsid w:val="0033639B"/>
    <w:rsid w:val="00337C1A"/>
    <w:rsid w:val="00355F33"/>
    <w:rsid w:val="0036408D"/>
    <w:rsid w:val="003669E7"/>
    <w:rsid w:val="003A0061"/>
    <w:rsid w:val="003C37BD"/>
    <w:rsid w:val="003E7A3F"/>
    <w:rsid w:val="00405C7B"/>
    <w:rsid w:val="00436BB3"/>
    <w:rsid w:val="00444F00"/>
    <w:rsid w:val="00456467"/>
    <w:rsid w:val="00462F9C"/>
    <w:rsid w:val="00476246"/>
    <w:rsid w:val="00476506"/>
    <w:rsid w:val="004C1B9A"/>
    <w:rsid w:val="004E4151"/>
    <w:rsid w:val="004E4923"/>
    <w:rsid w:val="004F7D00"/>
    <w:rsid w:val="00505F5A"/>
    <w:rsid w:val="005169BD"/>
    <w:rsid w:val="005426AF"/>
    <w:rsid w:val="005439FF"/>
    <w:rsid w:val="005507BF"/>
    <w:rsid w:val="00550D79"/>
    <w:rsid w:val="00553E6C"/>
    <w:rsid w:val="005549ED"/>
    <w:rsid w:val="005714BE"/>
    <w:rsid w:val="005777C1"/>
    <w:rsid w:val="0058452B"/>
    <w:rsid w:val="005C239D"/>
    <w:rsid w:val="005D066B"/>
    <w:rsid w:val="005D2567"/>
    <w:rsid w:val="005D5C76"/>
    <w:rsid w:val="005F4C0C"/>
    <w:rsid w:val="006214D7"/>
    <w:rsid w:val="00631FBA"/>
    <w:rsid w:val="006349B7"/>
    <w:rsid w:val="00642D91"/>
    <w:rsid w:val="006551EF"/>
    <w:rsid w:val="00662E36"/>
    <w:rsid w:val="00680DD7"/>
    <w:rsid w:val="00681D5D"/>
    <w:rsid w:val="00682AEC"/>
    <w:rsid w:val="00687DFB"/>
    <w:rsid w:val="00692744"/>
    <w:rsid w:val="00692988"/>
    <w:rsid w:val="006941CE"/>
    <w:rsid w:val="006975A6"/>
    <w:rsid w:val="006A65FA"/>
    <w:rsid w:val="006A6AF4"/>
    <w:rsid w:val="006A7F06"/>
    <w:rsid w:val="006C0A68"/>
    <w:rsid w:val="006C0C1C"/>
    <w:rsid w:val="006C34A1"/>
    <w:rsid w:val="006D4616"/>
    <w:rsid w:val="006D6110"/>
    <w:rsid w:val="006E048C"/>
    <w:rsid w:val="006E2616"/>
    <w:rsid w:val="006F346D"/>
    <w:rsid w:val="007100DE"/>
    <w:rsid w:val="00737416"/>
    <w:rsid w:val="007801E6"/>
    <w:rsid w:val="00780B3B"/>
    <w:rsid w:val="007917A5"/>
    <w:rsid w:val="007B6EE5"/>
    <w:rsid w:val="007C6C71"/>
    <w:rsid w:val="007F0FEE"/>
    <w:rsid w:val="00817AA2"/>
    <w:rsid w:val="00825DEC"/>
    <w:rsid w:val="00852138"/>
    <w:rsid w:val="00854B80"/>
    <w:rsid w:val="00856631"/>
    <w:rsid w:val="0085760C"/>
    <w:rsid w:val="00864C3C"/>
    <w:rsid w:val="00871E3F"/>
    <w:rsid w:val="0087565D"/>
    <w:rsid w:val="00883ABB"/>
    <w:rsid w:val="00892DF4"/>
    <w:rsid w:val="00894E26"/>
    <w:rsid w:val="00897E24"/>
    <w:rsid w:val="008A21F8"/>
    <w:rsid w:val="008A4206"/>
    <w:rsid w:val="008D13D7"/>
    <w:rsid w:val="008E2933"/>
    <w:rsid w:val="008E63B6"/>
    <w:rsid w:val="00902BEC"/>
    <w:rsid w:val="00907451"/>
    <w:rsid w:val="00956FEF"/>
    <w:rsid w:val="009611D3"/>
    <w:rsid w:val="009861E6"/>
    <w:rsid w:val="0098633B"/>
    <w:rsid w:val="009D4A3C"/>
    <w:rsid w:val="009E03DD"/>
    <w:rsid w:val="00A01E1E"/>
    <w:rsid w:val="00A10507"/>
    <w:rsid w:val="00A1161D"/>
    <w:rsid w:val="00A21005"/>
    <w:rsid w:val="00A3116B"/>
    <w:rsid w:val="00A44ECA"/>
    <w:rsid w:val="00A90414"/>
    <w:rsid w:val="00A95C5A"/>
    <w:rsid w:val="00AA4906"/>
    <w:rsid w:val="00AA53B5"/>
    <w:rsid w:val="00AA7F33"/>
    <w:rsid w:val="00AB0909"/>
    <w:rsid w:val="00AC3ECC"/>
    <w:rsid w:val="00AC595D"/>
    <w:rsid w:val="00AD0389"/>
    <w:rsid w:val="00AD6E0D"/>
    <w:rsid w:val="00AF3B1C"/>
    <w:rsid w:val="00B02DEB"/>
    <w:rsid w:val="00B06371"/>
    <w:rsid w:val="00B42E5B"/>
    <w:rsid w:val="00B547F4"/>
    <w:rsid w:val="00B615F6"/>
    <w:rsid w:val="00B63E78"/>
    <w:rsid w:val="00B64C32"/>
    <w:rsid w:val="00B7062F"/>
    <w:rsid w:val="00B92CBA"/>
    <w:rsid w:val="00B9495F"/>
    <w:rsid w:val="00B95ED4"/>
    <w:rsid w:val="00BA3598"/>
    <w:rsid w:val="00BB72CD"/>
    <w:rsid w:val="00BC6E9D"/>
    <w:rsid w:val="00BE6B5D"/>
    <w:rsid w:val="00C31223"/>
    <w:rsid w:val="00C3452B"/>
    <w:rsid w:val="00C44E15"/>
    <w:rsid w:val="00C469D8"/>
    <w:rsid w:val="00C47969"/>
    <w:rsid w:val="00C56965"/>
    <w:rsid w:val="00C6145E"/>
    <w:rsid w:val="00C73967"/>
    <w:rsid w:val="00C76071"/>
    <w:rsid w:val="00CB517C"/>
    <w:rsid w:val="00CC4B96"/>
    <w:rsid w:val="00CC5CDC"/>
    <w:rsid w:val="00CF1906"/>
    <w:rsid w:val="00CF29D2"/>
    <w:rsid w:val="00D01C8F"/>
    <w:rsid w:val="00D169AA"/>
    <w:rsid w:val="00D32E4F"/>
    <w:rsid w:val="00D45BDD"/>
    <w:rsid w:val="00D479B7"/>
    <w:rsid w:val="00D511E6"/>
    <w:rsid w:val="00D73F3C"/>
    <w:rsid w:val="00D8750A"/>
    <w:rsid w:val="00D94893"/>
    <w:rsid w:val="00D9754B"/>
    <w:rsid w:val="00DB70E3"/>
    <w:rsid w:val="00DC2F2E"/>
    <w:rsid w:val="00DC752B"/>
    <w:rsid w:val="00DD56FF"/>
    <w:rsid w:val="00DD6D0A"/>
    <w:rsid w:val="00DE3DC0"/>
    <w:rsid w:val="00DE66E2"/>
    <w:rsid w:val="00E14B35"/>
    <w:rsid w:val="00E20299"/>
    <w:rsid w:val="00E30FFD"/>
    <w:rsid w:val="00E337F5"/>
    <w:rsid w:val="00E358FB"/>
    <w:rsid w:val="00E35D2D"/>
    <w:rsid w:val="00E433E7"/>
    <w:rsid w:val="00E602F1"/>
    <w:rsid w:val="00E735D8"/>
    <w:rsid w:val="00E920D4"/>
    <w:rsid w:val="00EC695B"/>
    <w:rsid w:val="00EF4381"/>
    <w:rsid w:val="00EF58C6"/>
    <w:rsid w:val="00EF71F7"/>
    <w:rsid w:val="00F061DE"/>
    <w:rsid w:val="00F11F36"/>
    <w:rsid w:val="00F206F1"/>
    <w:rsid w:val="00F26BA7"/>
    <w:rsid w:val="00F33C81"/>
    <w:rsid w:val="00F41D72"/>
    <w:rsid w:val="00F466F2"/>
    <w:rsid w:val="00F50FA1"/>
    <w:rsid w:val="00F71A88"/>
    <w:rsid w:val="00F76B05"/>
    <w:rsid w:val="00F91B56"/>
    <w:rsid w:val="00F966B7"/>
    <w:rsid w:val="00F97255"/>
    <w:rsid w:val="00FC0F94"/>
    <w:rsid w:val="00FD0DFE"/>
    <w:rsid w:val="00FD168F"/>
    <w:rsid w:val="00FD32BD"/>
    <w:rsid w:val="00FD3336"/>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64C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DC6AC25-5152-474E-8226-1AA2DA950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5</Pages>
  <Words>1278</Words>
  <Characters>7032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99</cp:revision>
  <cp:lastPrinted>2018-10-19T18:48:00Z</cp:lastPrinted>
  <dcterms:created xsi:type="dcterms:W3CDTF">2016-06-24T15:53:00Z</dcterms:created>
  <dcterms:modified xsi:type="dcterms:W3CDTF">2019-06-14T16:51:00Z</dcterms:modified>
</cp:coreProperties>
</file>