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85628A" w:rsidRDefault="00F95F7E" w:rsidP="0085628A">
      <w:pPr>
        <w:tabs>
          <w:tab w:val="left" w:pos="0"/>
        </w:tabs>
        <w:spacing w:line="360" w:lineRule="auto"/>
        <w:jc w:val="center"/>
        <w:rPr>
          <w:rFonts w:ascii="Palatino Linotype" w:hAnsi="Palatino Linotype"/>
          <w:b/>
        </w:rPr>
      </w:pPr>
      <w:r w:rsidRPr="0085628A">
        <w:rPr>
          <w:rFonts w:ascii="Palatino Linotype" w:hAnsi="Palatino Linotype"/>
          <w:b/>
        </w:rPr>
        <w:t>LÍNEAS ARGUMENTATIVAS.</w:t>
      </w:r>
    </w:p>
    <w:p w14:paraId="741B929F" w14:textId="77777777" w:rsidR="00FA3DBB" w:rsidRPr="0085628A" w:rsidRDefault="00FA3DBB" w:rsidP="0085628A">
      <w:pPr>
        <w:tabs>
          <w:tab w:val="left" w:pos="0"/>
        </w:tabs>
        <w:spacing w:line="360" w:lineRule="auto"/>
        <w:jc w:val="center"/>
        <w:rPr>
          <w:rFonts w:ascii="Palatino Linotype" w:hAnsi="Palatino Linotype"/>
          <w:b/>
        </w:rPr>
      </w:pPr>
    </w:p>
    <w:p w14:paraId="3777A6B9" w14:textId="77777777" w:rsidR="000E5C4C" w:rsidRPr="0085628A" w:rsidRDefault="000E5C4C" w:rsidP="0085628A">
      <w:pPr>
        <w:spacing w:before="240" w:after="240" w:line="360" w:lineRule="auto"/>
        <w:jc w:val="both"/>
        <w:rPr>
          <w:rFonts w:ascii="Palatino Linotype" w:hAnsi="Palatino Linotype"/>
        </w:rPr>
      </w:pPr>
      <w:bookmarkStart w:id="0" w:name="_Toc476570268"/>
      <w:r w:rsidRPr="0085628A">
        <w:rPr>
          <w:rFonts w:ascii="Palatino Linotype" w:hAnsi="Palatino Linotype"/>
          <w:b/>
        </w:rPr>
        <w:t>NEGATIVA FICTA, NO EXISTE PLAZO PERENTORIO PARA INTERPONER EL RECURSO.</w:t>
      </w:r>
      <w:r w:rsidRPr="0085628A">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38CA55CD" w14:textId="77777777" w:rsidR="000E5C4C" w:rsidRPr="0085628A" w:rsidRDefault="000E5C4C" w:rsidP="0085628A">
      <w:pPr>
        <w:spacing w:before="240" w:after="240" w:line="360" w:lineRule="auto"/>
        <w:jc w:val="both"/>
        <w:rPr>
          <w:rFonts w:ascii="Palatino Linotype" w:eastAsia="Times New Roman" w:hAnsi="Palatino Linotype"/>
        </w:rPr>
      </w:pPr>
      <w:r w:rsidRPr="0085628A">
        <w:rPr>
          <w:rFonts w:ascii="Palatino Linotype" w:hAnsi="Palatino Linotype"/>
          <w:b/>
        </w:rPr>
        <w:t>DEBERES DE LAS AUTORIDADES</w:t>
      </w:r>
      <w:bookmarkEnd w:id="0"/>
      <w:r w:rsidRPr="0085628A">
        <w:rPr>
          <w:rFonts w:ascii="Palatino Linotype" w:eastAsia="Times New Roman" w:hAnsi="Palatino Linotype"/>
          <w:b/>
        </w:rPr>
        <w:t>.</w:t>
      </w:r>
      <w:r w:rsidRPr="0085628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54A7BEE" w14:textId="79EA7F54" w:rsidR="000E5C4C" w:rsidRPr="0085628A" w:rsidRDefault="0004643E" w:rsidP="0085628A">
      <w:pPr>
        <w:spacing w:before="240" w:after="360" w:line="360" w:lineRule="auto"/>
        <w:contextualSpacing/>
        <w:jc w:val="both"/>
        <w:rPr>
          <w:rFonts w:ascii="Palatino Linotype" w:eastAsia="Times New Roman" w:hAnsi="Palatino Linotype"/>
        </w:rPr>
      </w:pPr>
      <w:r w:rsidRPr="0085628A">
        <w:rPr>
          <w:rFonts w:ascii="Palatino Linotype" w:hAnsi="Palatino Linotype" w:cs="Arial"/>
          <w:b/>
        </w:rPr>
        <w:t xml:space="preserve">VERSIONES PÚBLICAS, DE LA </w:t>
      </w:r>
      <w:r w:rsidR="0085628A" w:rsidRPr="0085628A">
        <w:rPr>
          <w:rFonts w:ascii="Palatino Linotype" w:hAnsi="Palatino Linotype" w:cs="Arial"/>
          <w:b/>
        </w:rPr>
        <w:t>ELABORACIÓN</w:t>
      </w:r>
      <w:r w:rsidRPr="0085628A">
        <w:rPr>
          <w:rFonts w:ascii="Palatino Linotype" w:hAnsi="Palatino Linotype" w:cs="Arial"/>
          <w:b/>
        </w:rPr>
        <w:t xml:space="preserve"> DE LAS</w:t>
      </w:r>
      <w:r w:rsidRPr="0085628A">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1137936" w14:textId="302D1D0F" w:rsidR="00BC61B2" w:rsidRPr="0085628A" w:rsidRDefault="00A20B1F" w:rsidP="0085628A">
      <w:pPr>
        <w:tabs>
          <w:tab w:val="left" w:pos="0"/>
        </w:tabs>
        <w:spacing w:line="360" w:lineRule="auto"/>
        <w:jc w:val="center"/>
        <w:rPr>
          <w:rFonts w:ascii="Palatino Linotype" w:eastAsia="Times New Roman" w:hAnsi="Palatino Linotype" w:cs="Times New Roman"/>
          <w:b/>
          <w:u w:val="single"/>
        </w:rPr>
      </w:pPr>
      <w:r w:rsidRPr="0085628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85628A" w:rsidRDefault="00DA7E2F" w:rsidP="0085628A">
          <w:pPr>
            <w:pStyle w:val="TtulodeTDC"/>
            <w:tabs>
              <w:tab w:val="left" w:pos="0"/>
            </w:tabs>
            <w:spacing w:before="0" w:line="360" w:lineRule="auto"/>
            <w:rPr>
              <w:szCs w:val="24"/>
            </w:rPr>
          </w:pPr>
        </w:p>
        <w:p w14:paraId="091295A1" w14:textId="77777777" w:rsidR="00711548" w:rsidRPr="0085628A" w:rsidRDefault="00DA7E2F" w:rsidP="0085628A">
          <w:pPr>
            <w:pStyle w:val="TDC1"/>
            <w:spacing w:line="360" w:lineRule="auto"/>
            <w:ind w:left="0"/>
            <w:rPr>
              <w:rFonts w:ascii="Palatino Linotype" w:hAnsi="Palatino Linotype"/>
              <w:noProof/>
              <w:lang w:val="es-MX" w:eastAsia="es-MX"/>
            </w:rPr>
          </w:pPr>
          <w:r w:rsidRPr="0085628A">
            <w:rPr>
              <w:rFonts w:ascii="Palatino Linotype" w:hAnsi="Palatino Linotype"/>
            </w:rPr>
            <w:fldChar w:fldCharType="begin"/>
          </w:r>
          <w:r w:rsidRPr="0085628A">
            <w:rPr>
              <w:rFonts w:ascii="Palatino Linotype" w:hAnsi="Palatino Linotype"/>
            </w:rPr>
            <w:instrText xml:space="preserve"> TOC \o "1-3" \h \z \u </w:instrText>
          </w:r>
          <w:r w:rsidRPr="0085628A">
            <w:rPr>
              <w:rFonts w:ascii="Palatino Linotype" w:hAnsi="Palatino Linotype"/>
            </w:rPr>
            <w:fldChar w:fldCharType="separate"/>
          </w:r>
          <w:hyperlink w:anchor="_Toc17998932" w:history="1">
            <w:r w:rsidR="00711548" w:rsidRPr="0085628A">
              <w:rPr>
                <w:rStyle w:val="Hipervnculo"/>
                <w:rFonts w:ascii="Palatino Linotype" w:hAnsi="Palatino Linotype"/>
                <w:b/>
                <w:noProof/>
              </w:rPr>
              <w:t>ANTECEDENTES</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_Toc17998932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3</w:t>
            </w:r>
            <w:r w:rsidR="00711548" w:rsidRPr="0085628A">
              <w:rPr>
                <w:rFonts w:ascii="Palatino Linotype" w:hAnsi="Palatino Linotype"/>
                <w:noProof/>
                <w:webHidden/>
              </w:rPr>
              <w:fldChar w:fldCharType="end"/>
            </w:r>
          </w:hyperlink>
        </w:p>
        <w:p w14:paraId="2902EE13" w14:textId="77777777" w:rsidR="00711548" w:rsidRPr="0085628A" w:rsidRDefault="00AC2E8A" w:rsidP="0085628A">
          <w:pPr>
            <w:pStyle w:val="TDC1"/>
            <w:spacing w:line="360" w:lineRule="auto"/>
            <w:ind w:left="0"/>
            <w:rPr>
              <w:rFonts w:ascii="Palatino Linotype" w:hAnsi="Palatino Linotype"/>
              <w:noProof/>
              <w:lang w:val="es-MX" w:eastAsia="es-MX"/>
            </w:rPr>
          </w:pPr>
          <w:hyperlink w:anchor="_Toc17998933" w:history="1">
            <w:r w:rsidR="00711548" w:rsidRPr="0085628A">
              <w:rPr>
                <w:rStyle w:val="Hipervnculo"/>
                <w:rFonts w:ascii="Palatino Linotype" w:hAnsi="Palatino Linotype"/>
                <w:b/>
                <w:noProof/>
              </w:rPr>
              <w:t>CONSIDERANDO</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_Toc17998933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15</w:t>
            </w:r>
            <w:r w:rsidR="00711548" w:rsidRPr="0085628A">
              <w:rPr>
                <w:rFonts w:ascii="Palatino Linotype" w:hAnsi="Palatino Linotype"/>
                <w:noProof/>
                <w:webHidden/>
              </w:rPr>
              <w:fldChar w:fldCharType="end"/>
            </w:r>
          </w:hyperlink>
        </w:p>
        <w:p w14:paraId="7074054C" w14:textId="77777777" w:rsidR="00711548" w:rsidRPr="0085628A" w:rsidRDefault="00AC2E8A" w:rsidP="0085628A">
          <w:pPr>
            <w:pStyle w:val="TDC2"/>
            <w:spacing w:line="360" w:lineRule="auto"/>
            <w:ind w:left="0"/>
            <w:rPr>
              <w:rFonts w:ascii="Palatino Linotype" w:hAnsi="Palatino Linotype"/>
              <w:noProof/>
              <w:lang w:val="es-MX" w:eastAsia="es-MX"/>
            </w:rPr>
          </w:pPr>
          <w:hyperlink w:anchor="_Toc17998934" w:history="1">
            <w:r w:rsidR="00711548" w:rsidRPr="0085628A">
              <w:rPr>
                <w:rStyle w:val="Hipervnculo"/>
                <w:rFonts w:ascii="Palatino Linotype" w:hAnsi="Palatino Linotype"/>
                <w:b/>
                <w:noProof/>
              </w:rPr>
              <w:t>PRIMERO. De la competencia</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_Toc17998934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15</w:t>
            </w:r>
            <w:r w:rsidR="00711548" w:rsidRPr="0085628A">
              <w:rPr>
                <w:rFonts w:ascii="Palatino Linotype" w:hAnsi="Palatino Linotype"/>
                <w:noProof/>
                <w:webHidden/>
              </w:rPr>
              <w:fldChar w:fldCharType="end"/>
            </w:r>
          </w:hyperlink>
        </w:p>
        <w:p w14:paraId="2DFC2FDE" w14:textId="77777777" w:rsidR="00711548" w:rsidRPr="0085628A" w:rsidRDefault="00AC2E8A" w:rsidP="0085628A">
          <w:pPr>
            <w:pStyle w:val="TDC2"/>
            <w:spacing w:line="360" w:lineRule="auto"/>
            <w:ind w:left="0"/>
            <w:rPr>
              <w:rFonts w:ascii="Palatino Linotype" w:hAnsi="Palatino Linotype"/>
              <w:noProof/>
              <w:lang w:val="es-MX" w:eastAsia="es-MX"/>
            </w:rPr>
          </w:pPr>
          <w:hyperlink w:anchor="_Toc17998935" w:history="1">
            <w:r w:rsidR="00711548" w:rsidRPr="0085628A">
              <w:rPr>
                <w:rStyle w:val="Hipervnculo"/>
                <w:rFonts w:ascii="Palatino Linotype" w:hAnsi="Palatino Linotype"/>
                <w:b/>
                <w:noProof/>
              </w:rPr>
              <w:t>SEGUNDO. De la oportunidad y procedencia.</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_Toc17998935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15</w:t>
            </w:r>
            <w:r w:rsidR="00711548" w:rsidRPr="0085628A">
              <w:rPr>
                <w:rFonts w:ascii="Palatino Linotype" w:hAnsi="Palatino Linotype"/>
                <w:noProof/>
                <w:webHidden/>
              </w:rPr>
              <w:fldChar w:fldCharType="end"/>
            </w:r>
          </w:hyperlink>
        </w:p>
        <w:p w14:paraId="3EC529D8" w14:textId="77777777" w:rsidR="00711548" w:rsidRPr="0085628A" w:rsidRDefault="00AC2E8A" w:rsidP="0085628A">
          <w:pPr>
            <w:pStyle w:val="TDC2"/>
            <w:spacing w:line="360" w:lineRule="auto"/>
            <w:ind w:left="0"/>
            <w:rPr>
              <w:rFonts w:ascii="Palatino Linotype" w:hAnsi="Palatino Linotype"/>
              <w:noProof/>
              <w:lang w:val="es-MX" w:eastAsia="es-MX"/>
            </w:rPr>
          </w:pPr>
          <w:hyperlink w:anchor="_Toc17998936" w:history="1">
            <w:r w:rsidR="00711548" w:rsidRPr="0085628A">
              <w:rPr>
                <w:rStyle w:val="Hipervnculo"/>
                <w:rFonts w:ascii="Palatino Linotype" w:hAnsi="Palatino Linotype"/>
                <w:b/>
                <w:noProof/>
              </w:rPr>
              <w:t xml:space="preserve">TERCERO. Planteamiento de la </w:t>
            </w:r>
            <w:r w:rsidR="00711548" w:rsidRPr="0085628A">
              <w:rPr>
                <w:rStyle w:val="Hipervnculo"/>
                <w:rFonts w:ascii="Palatino Linotype" w:hAnsi="Palatino Linotype"/>
                <w:b/>
                <w:i/>
                <w:noProof/>
              </w:rPr>
              <w:t>Litis</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_Toc17998936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21</w:t>
            </w:r>
            <w:r w:rsidR="00711548" w:rsidRPr="0085628A">
              <w:rPr>
                <w:rFonts w:ascii="Palatino Linotype" w:hAnsi="Palatino Linotype"/>
                <w:noProof/>
                <w:webHidden/>
              </w:rPr>
              <w:fldChar w:fldCharType="end"/>
            </w:r>
          </w:hyperlink>
        </w:p>
        <w:p w14:paraId="2CE32746" w14:textId="77777777" w:rsidR="00711548" w:rsidRPr="0085628A" w:rsidRDefault="00AC2E8A" w:rsidP="0085628A">
          <w:pPr>
            <w:pStyle w:val="TDC2"/>
            <w:spacing w:line="360" w:lineRule="auto"/>
            <w:ind w:left="0"/>
            <w:rPr>
              <w:rFonts w:ascii="Palatino Linotype" w:hAnsi="Palatino Linotype"/>
              <w:noProof/>
              <w:lang w:val="es-MX" w:eastAsia="es-MX"/>
            </w:rPr>
          </w:pPr>
          <w:hyperlink w:anchor="_Toc17998937" w:history="1">
            <w:r w:rsidR="00711548" w:rsidRPr="0085628A">
              <w:rPr>
                <w:rStyle w:val="Hipervnculo"/>
                <w:rFonts w:ascii="Palatino Linotype" w:hAnsi="Palatino Linotype"/>
                <w:b/>
                <w:noProof/>
              </w:rPr>
              <w:t>CUARTO. Estudio y resolución del asunto</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_Toc17998937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22</w:t>
            </w:r>
            <w:r w:rsidR="00711548" w:rsidRPr="0085628A">
              <w:rPr>
                <w:rFonts w:ascii="Palatino Linotype" w:hAnsi="Palatino Linotype"/>
                <w:noProof/>
                <w:webHidden/>
              </w:rPr>
              <w:fldChar w:fldCharType="end"/>
            </w:r>
          </w:hyperlink>
        </w:p>
        <w:p w14:paraId="2166802C" w14:textId="77777777" w:rsidR="00711548" w:rsidRPr="0085628A" w:rsidRDefault="00AC2E8A" w:rsidP="0085628A">
          <w:pPr>
            <w:pStyle w:val="TDC1"/>
            <w:spacing w:line="360" w:lineRule="auto"/>
            <w:ind w:left="0"/>
            <w:rPr>
              <w:rFonts w:ascii="Palatino Linotype" w:hAnsi="Palatino Linotype"/>
              <w:noProof/>
              <w:lang w:val="es-MX" w:eastAsia="es-MX"/>
            </w:rPr>
          </w:pPr>
          <w:hyperlink w:anchor="_Toc17998938" w:history="1">
            <w:r w:rsidR="00711548" w:rsidRPr="0085628A">
              <w:rPr>
                <w:rStyle w:val="Hipervnculo"/>
                <w:rFonts w:ascii="Palatino Linotype" w:eastAsia="Calibri" w:hAnsi="Palatino Linotype"/>
                <w:b/>
                <w:noProof/>
                <w:lang w:val="es-ES"/>
              </w:rPr>
              <w:t>QUINTO. De la versión pública.</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_Toc17998938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41</w:t>
            </w:r>
            <w:r w:rsidR="00711548" w:rsidRPr="0085628A">
              <w:rPr>
                <w:rFonts w:ascii="Palatino Linotype" w:hAnsi="Palatino Linotype"/>
                <w:noProof/>
                <w:webHidden/>
              </w:rPr>
              <w:fldChar w:fldCharType="end"/>
            </w:r>
          </w:hyperlink>
        </w:p>
        <w:p w14:paraId="744FE65B" w14:textId="77777777" w:rsidR="00711548" w:rsidRPr="0085628A" w:rsidRDefault="00AC2E8A" w:rsidP="0085628A">
          <w:pPr>
            <w:pStyle w:val="TDC1"/>
            <w:spacing w:line="360" w:lineRule="auto"/>
            <w:ind w:left="0"/>
            <w:rPr>
              <w:rFonts w:ascii="Palatino Linotype" w:hAnsi="Palatino Linotype"/>
              <w:noProof/>
              <w:lang w:val="es-MX" w:eastAsia="es-MX"/>
            </w:rPr>
          </w:pPr>
          <w:hyperlink w:anchor="_Toc17998939" w:history="1">
            <w:r w:rsidR="00711548" w:rsidRPr="0085628A">
              <w:rPr>
                <w:rStyle w:val="Hipervnculo"/>
                <w:rFonts w:ascii="Palatino Linotype" w:eastAsia="MS Gothic" w:hAnsi="Palatino Linotype"/>
                <w:b/>
                <w:noProof/>
              </w:rPr>
              <w:t>SEXTO. Vista a los órganos de control interno.</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_Toc17998939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50</w:t>
            </w:r>
            <w:r w:rsidR="00711548" w:rsidRPr="0085628A">
              <w:rPr>
                <w:rFonts w:ascii="Palatino Linotype" w:hAnsi="Palatino Linotype"/>
                <w:noProof/>
                <w:webHidden/>
              </w:rPr>
              <w:fldChar w:fldCharType="end"/>
            </w:r>
          </w:hyperlink>
        </w:p>
        <w:p w14:paraId="3845311D" w14:textId="77777777" w:rsidR="00711548" w:rsidRPr="0085628A" w:rsidRDefault="00AC2E8A" w:rsidP="0085628A">
          <w:pPr>
            <w:pStyle w:val="TDC2"/>
            <w:spacing w:line="360" w:lineRule="auto"/>
            <w:ind w:left="0"/>
            <w:rPr>
              <w:rFonts w:ascii="Palatino Linotype" w:hAnsi="Palatino Linotype"/>
              <w:noProof/>
              <w:lang w:val="es-MX" w:eastAsia="es-MX"/>
            </w:rPr>
          </w:pPr>
          <w:hyperlink w:anchor="_Toc17998940" w:history="1">
            <w:r w:rsidR="00711548" w:rsidRPr="0085628A">
              <w:rPr>
                <w:rStyle w:val="Hipervnculo"/>
                <w:rFonts w:ascii="Palatino Linotype" w:hAnsi="Palatino Linotype"/>
                <w:b/>
                <w:noProof/>
              </w:rPr>
              <w:t>R E S O L U T I V O S</w:t>
            </w:r>
            <w:r w:rsidR="00711548" w:rsidRPr="0085628A">
              <w:rPr>
                <w:rFonts w:ascii="Palatino Linotype" w:hAnsi="Palatino Linotype"/>
                <w:noProof/>
                <w:webHidden/>
              </w:rPr>
              <w:tab/>
            </w:r>
            <w:r w:rsidR="00711548" w:rsidRPr="0085628A">
              <w:rPr>
                <w:rFonts w:ascii="Palatino Linotype" w:hAnsi="Palatino Linotype"/>
                <w:noProof/>
                <w:webHidden/>
              </w:rPr>
              <w:fldChar w:fldCharType="begin"/>
            </w:r>
            <w:r w:rsidR="00711548" w:rsidRPr="0085628A">
              <w:rPr>
                <w:rFonts w:ascii="Palatino Linotype" w:hAnsi="Palatino Linotype"/>
                <w:noProof/>
                <w:webHidden/>
              </w:rPr>
              <w:instrText xml:space="preserve"> PAGEREF _Toc17998940 \h </w:instrText>
            </w:r>
            <w:r w:rsidR="00711548" w:rsidRPr="0085628A">
              <w:rPr>
                <w:rFonts w:ascii="Palatino Linotype" w:hAnsi="Palatino Linotype"/>
                <w:noProof/>
                <w:webHidden/>
              </w:rPr>
            </w:r>
            <w:r w:rsidR="00711548" w:rsidRPr="0085628A">
              <w:rPr>
                <w:rFonts w:ascii="Palatino Linotype" w:hAnsi="Palatino Linotype"/>
                <w:noProof/>
                <w:webHidden/>
              </w:rPr>
              <w:fldChar w:fldCharType="separate"/>
            </w:r>
            <w:r w:rsidR="0059676C">
              <w:rPr>
                <w:rFonts w:ascii="Palatino Linotype" w:hAnsi="Palatino Linotype"/>
                <w:noProof/>
                <w:webHidden/>
              </w:rPr>
              <w:t>53</w:t>
            </w:r>
            <w:r w:rsidR="00711548" w:rsidRPr="0085628A">
              <w:rPr>
                <w:rFonts w:ascii="Palatino Linotype" w:hAnsi="Palatino Linotype"/>
                <w:noProof/>
                <w:webHidden/>
              </w:rPr>
              <w:fldChar w:fldCharType="end"/>
            </w:r>
          </w:hyperlink>
        </w:p>
        <w:p w14:paraId="0AF05889" w14:textId="3FC84164" w:rsidR="002656B1" w:rsidRPr="0085628A" w:rsidRDefault="0085628A" w:rsidP="0085628A">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0528" behindDoc="0" locked="0" layoutInCell="1" allowOverlap="1" wp14:anchorId="00817D10" wp14:editId="3460B665">
                    <wp:simplePos x="0" y="0"/>
                    <wp:positionH relativeFrom="column">
                      <wp:posOffset>14265</wp:posOffset>
                    </wp:positionH>
                    <wp:positionV relativeFrom="paragraph">
                      <wp:posOffset>49755</wp:posOffset>
                    </wp:positionV>
                    <wp:extent cx="5500800" cy="3686400"/>
                    <wp:effectExtent l="76200" t="57150" r="43180" b="85725"/>
                    <wp:wrapNone/>
                    <wp:docPr id="2" name="Conector recto 2"/>
                    <wp:cNvGraphicFramePr/>
                    <a:graphic xmlns:a="http://schemas.openxmlformats.org/drawingml/2006/main">
                      <a:graphicData uri="http://schemas.microsoft.com/office/word/2010/wordprocessingShape">
                        <wps:wsp>
                          <wps:cNvCnPr/>
                          <wps:spPr>
                            <a:xfrm flipH="1" flipV="1">
                              <a:off x="0" y="0"/>
                              <a:ext cx="5500800" cy="36864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7A82E5" id="Conector recto 2"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1.1pt,3.9pt" to="434.25pt,2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" strokecolor="#4f81bd [3204]" strokeweight="3pt">
                    <v:shadow on="t" color="black" opacity="24903f" origin=",.5" offset="0,.55556mm"/>
                  </v:line>
                </w:pict>
              </mc:Fallback>
            </mc:AlternateContent>
          </w:r>
          <w:r w:rsidR="00DA7E2F" w:rsidRPr="0085628A">
            <w:rPr>
              <w:rFonts w:ascii="Palatino Linotype" w:hAnsi="Palatino Linotype"/>
              <w:b/>
              <w:bCs/>
            </w:rPr>
            <w:fldChar w:fldCharType="end"/>
          </w:r>
        </w:p>
      </w:sdtContent>
    </w:sdt>
    <w:p w14:paraId="05698F5C" w14:textId="77777777" w:rsidR="00300077" w:rsidRPr="0085628A" w:rsidRDefault="00300077" w:rsidP="0085628A">
      <w:pPr>
        <w:tabs>
          <w:tab w:val="left" w:pos="0"/>
          <w:tab w:val="left" w:pos="3465"/>
        </w:tabs>
        <w:spacing w:line="360" w:lineRule="auto"/>
        <w:jc w:val="both"/>
        <w:rPr>
          <w:rFonts w:ascii="Palatino Linotype" w:hAnsi="Palatino Linotype"/>
        </w:rPr>
      </w:pPr>
    </w:p>
    <w:p w14:paraId="3DAD7B96" w14:textId="77777777" w:rsidR="00300077" w:rsidRPr="0085628A" w:rsidRDefault="00300077" w:rsidP="0085628A">
      <w:pPr>
        <w:tabs>
          <w:tab w:val="left" w:pos="0"/>
          <w:tab w:val="left" w:pos="3465"/>
        </w:tabs>
        <w:spacing w:line="360" w:lineRule="auto"/>
        <w:jc w:val="both"/>
        <w:rPr>
          <w:rFonts w:ascii="Palatino Linotype" w:hAnsi="Palatino Linotype"/>
        </w:rPr>
      </w:pPr>
    </w:p>
    <w:p w14:paraId="454ABDA1" w14:textId="77777777" w:rsidR="00A07AD4" w:rsidRDefault="00A07AD4" w:rsidP="0085628A">
      <w:pPr>
        <w:tabs>
          <w:tab w:val="left" w:pos="0"/>
          <w:tab w:val="left" w:pos="3465"/>
        </w:tabs>
        <w:spacing w:line="360" w:lineRule="auto"/>
        <w:jc w:val="both"/>
        <w:rPr>
          <w:rFonts w:ascii="Palatino Linotype" w:hAnsi="Palatino Linotype"/>
        </w:rPr>
      </w:pPr>
    </w:p>
    <w:p w14:paraId="3423ADA8" w14:textId="77777777" w:rsidR="0085628A" w:rsidRDefault="0085628A" w:rsidP="0085628A">
      <w:pPr>
        <w:tabs>
          <w:tab w:val="left" w:pos="0"/>
          <w:tab w:val="left" w:pos="3465"/>
        </w:tabs>
        <w:spacing w:line="360" w:lineRule="auto"/>
        <w:jc w:val="both"/>
        <w:rPr>
          <w:rFonts w:ascii="Palatino Linotype" w:hAnsi="Palatino Linotype"/>
        </w:rPr>
      </w:pPr>
    </w:p>
    <w:p w14:paraId="57C9CE7C" w14:textId="77777777" w:rsidR="0085628A" w:rsidRDefault="0085628A" w:rsidP="0085628A">
      <w:pPr>
        <w:tabs>
          <w:tab w:val="left" w:pos="0"/>
          <w:tab w:val="left" w:pos="3465"/>
        </w:tabs>
        <w:spacing w:line="360" w:lineRule="auto"/>
        <w:jc w:val="both"/>
        <w:rPr>
          <w:rFonts w:ascii="Palatino Linotype" w:hAnsi="Palatino Linotype"/>
        </w:rPr>
      </w:pPr>
    </w:p>
    <w:p w14:paraId="74035DAF" w14:textId="77777777" w:rsidR="0085628A" w:rsidRDefault="0085628A" w:rsidP="0085628A">
      <w:pPr>
        <w:tabs>
          <w:tab w:val="left" w:pos="0"/>
          <w:tab w:val="left" w:pos="3465"/>
        </w:tabs>
        <w:spacing w:line="360" w:lineRule="auto"/>
        <w:jc w:val="both"/>
        <w:rPr>
          <w:rFonts w:ascii="Palatino Linotype" w:hAnsi="Palatino Linotype"/>
        </w:rPr>
      </w:pPr>
    </w:p>
    <w:p w14:paraId="402DFF55" w14:textId="77777777" w:rsidR="0085628A" w:rsidRDefault="0085628A" w:rsidP="0085628A">
      <w:pPr>
        <w:tabs>
          <w:tab w:val="left" w:pos="0"/>
          <w:tab w:val="left" w:pos="3465"/>
        </w:tabs>
        <w:spacing w:line="360" w:lineRule="auto"/>
        <w:jc w:val="both"/>
        <w:rPr>
          <w:rFonts w:ascii="Palatino Linotype" w:hAnsi="Palatino Linotype"/>
        </w:rPr>
      </w:pPr>
    </w:p>
    <w:p w14:paraId="5AB4A519" w14:textId="77777777" w:rsidR="00711548" w:rsidRPr="0085628A" w:rsidRDefault="00711548" w:rsidP="0085628A">
      <w:pPr>
        <w:tabs>
          <w:tab w:val="left" w:pos="0"/>
          <w:tab w:val="left" w:pos="3465"/>
        </w:tabs>
        <w:spacing w:line="360" w:lineRule="auto"/>
        <w:jc w:val="both"/>
        <w:rPr>
          <w:rFonts w:ascii="Palatino Linotype" w:hAnsi="Palatino Linotype"/>
        </w:rPr>
      </w:pPr>
    </w:p>
    <w:p w14:paraId="73F7F940" w14:textId="5C5157FD" w:rsidR="00662C69" w:rsidRPr="0085628A" w:rsidRDefault="009B11D6" w:rsidP="0085628A">
      <w:pPr>
        <w:tabs>
          <w:tab w:val="left" w:pos="0"/>
          <w:tab w:val="left" w:pos="3465"/>
        </w:tabs>
        <w:spacing w:line="360" w:lineRule="auto"/>
        <w:jc w:val="both"/>
        <w:rPr>
          <w:rFonts w:ascii="Palatino Linotype" w:hAnsi="Palatino Linotype"/>
        </w:rPr>
      </w:pPr>
      <w:r w:rsidRPr="0085628A">
        <w:rPr>
          <w:rFonts w:ascii="Palatino Linotype" w:hAnsi="Palatino Linotype"/>
        </w:rPr>
        <w:lastRenderedPageBreak/>
        <w:t>R</w:t>
      </w:r>
      <w:r w:rsidR="00662C69" w:rsidRPr="0085628A">
        <w:rPr>
          <w:rFonts w:ascii="Palatino Linotype" w:hAnsi="Palatino Linotype"/>
        </w:rPr>
        <w:t>esolución del Pleno del Instituto de Transparencia, Acceso a la Información Pública y Protección de Datos Personales del Estado de México y Mun</w:t>
      </w:r>
      <w:r w:rsidR="000D5A1D" w:rsidRPr="0085628A">
        <w:rPr>
          <w:rFonts w:ascii="Palatino Linotype" w:hAnsi="Palatino Linotype"/>
        </w:rPr>
        <w:t>icipios, con</w:t>
      </w:r>
      <w:r w:rsidR="00662C69" w:rsidRPr="0085628A">
        <w:rPr>
          <w:rFonts w:ascii="Palatino Linotype" w:hAnsi="Palatino Linotype"/>
        </w:rPr>
        <w:t xml:space="preserve"> </w:t>
      </w:r>
      <w:r w:rsidR="00485DB6" w:rsidRPr="0085628A">
        <w:rPr>
          <w:rFonts w:ascii="Palatino Linotype" w:hAnsi="Palatino Linotype"/>
        </w:rPr>
        <w:t xml:space="preserve">domicilio </w:t>
      </w:r>
      <w:r w:rsidR="00662C69" w:rsidRPr="0085628A">
        <w:rPr>
          <w:rFonts w:ascii="Palatino Linotype" w:hAnsi="Palatino Linotype"/>
        </w:rPr>
        <w:t xml:space="preserve">en Metepec, Estado de México; de </w:t>
      </w:r>
      <w:r w:rsidR="000D5A1D" w:rsidRPr="0085628A">
        <w:rPr>
          <w:rFonts w:ascii="Palatino Linotype" w:hAnsi="Palatino Linotype"/>
        </w:rPr>
        <w:t>fecha</w:t>
      </w:r>
      <w:r w:rsidR="00A46521" w:rsidRPr="0085628A">
        <w:rPr>
          <w:rFonts w:ascii="Palatino Linotype" w:hAnsi="Palatino Linotype"/>
        </w:rPr>
        <w:t xml:space="preserve"> cuatro</w:t>
      </w:r>
      <w:r w:rsidR="006B149F" w:rsidRPr="0085628A">
        <w:rPr>
          <w:rFonts w:ascii="Palatino Linotype" w:hAnsi="Palatino Linotype"/>
        </w:rPr>
        <w:t xml:space="preserve"> (</w:t>
      </w:r>
      <w:r w:rsidR="00214202" w:rsidRPr="0085628A">
        <w:rPr>
          <w:rFonts w:ascii="Palatino Linotype" w:hAnsi="Palatino Linotype"/>
        </w:rPr>
        <w:t>0</w:t>
      </w:r>
      <w:r w:rsidR="00A46521" w:rsidRPr="0085628A">
        <w:rPr>
          <w:rFonts w:ascii="Palatino Linotype" w:hAnsi="Palatino Linotype"/>
        </w:rPr>
        <w:t>4</w:t>
      </w:r>
      <w:r w:rsidR="006B149F" w:rsidRPr="0085628A">
        <w:rPr>
          <w:rFonts w:ascii="Palatino Linotype" w:hAnsi="Palatino Linotype"/>
        </w:rPr>
        <w:t xml:space="preserve">) de </w:t>
      </w:r>
      <w:r w:rsidR="00A07AD4" w:rsidRPr="0085628A">
        <w:rPr>
          <w:rFonts w:ascii="Palatino Linotype" w:hAnsi="Palatino Linotype"/>
        </w:rPr>
        <w:t>septiembre</w:t>
      </w:r>
      <w:r w:rsidR="00B414A7" w:rsidRPr="0085628A">
        <w:rPr>
          <w:rFonts w:ascii="Palatino Linotype" w:hAnsi="Palatino Linotype"/>
        </w:rPr>
        <w:t xml:space="preserve"> de dos mil diecinueve</w:t>
      </w:r>
      <w:r w:rsidR="00662C69" w:rsidRPr="0085628A">
        <w:rPr>
          <w:rFonts w:ascii="Palatino Linotype" w:hAnsi="Palatino Linotype"/>
        </w:rPr>
        <w:t>.</w:t>
      </w:r>
    </w:p>
    <w:p w14:paraId="5A51B5EC" w14:textId="77777777" w:rsidR="008A5A73" w:rsidRPr="0085628A" w:rsidRDefault="008A5A73" w:rsidP="0085628A">
      <w:pPr>
        <w:tabs>
          <w:tab w:val="left" w:pos="0"/>
          <w:tab w:val="left" w:pos="3465"/>
        </w:tabs>
        <w:spacing w:line="360" w:lineRule="auto"/>
        <w:jc w:val="both"/>
        <w:rPr>
          <w:rFonts w:ascii="Palatino Linotype" w:hAnsi="Palatino Linotype"/>
        </w:rPr>
      </w:pPr>
    </w:p>
    <w:p w14:paraId="02C1324E" w14:textId="394972D8" w:rsidR="00662C69" w:rsidRPr="0085628A" w:rsidRDefault="00662C69" w:rsidP="0085628A">
      <w:pPr>
        <w:tabs>
          <w:tab w:val="left" w:pos="0"/>
        </w:tabs>
        <w:spacing w:line="360" w:lineRule="auto"/>
        <w:jc w:val="both"/>
        <w:rPr>
          <w:rFonts w:ascii="Palatino Linotype" w:hAnsi="Palatino Linotype"/>
        </w:rPr>
      </w:pPr>
      <w:r w:rsidRPr="0085628A">
        <w:rPr>
          <w:rFonts w:ascii="Palatino Linotype" w:hAnsi="Palatino Linotype"/>
          <w:b/>
        </w:rPr>
        <w:t>VISTO</w:t>
      </w:r>
      <w:r w:rsidR="0059676C">
        <w:rPr>
          <w:rFonts w:ascii="Palatino Linotype" w:hAnsi="Palatino Linotype"/>
          <w:b/>
        </w:rPr>
        <w:t>S</w:t>
      </w:r>
      <w:r w:rsidR="0059676C">
        <w:rPr>
          <w:rFonts w:ascii="Palatino Linotype" w:hAnsi="Palatino Linotype"/>
        </w:rPr>
        <w:t xml:space="preserve"> los </w:t>
      </w:r>
      <w:r w:rsidRPr="0085628A">
        <w:rPr>
          <w:rFonts w:ascii="Palatino Linotype" w:hAnsi="Palatino Linotype"/>
        </w:rPr>
        <w:t>expediente</w:t>
      </w:r>
      <w:r w:rsidR="0059676C">
        <w:rPr>
          <w:rFonts w:ascii="Palatino Linotype" w:hAnsi="Palatino Linotype"/>
        </w:rPr>
        <w:t>s</w:t>
      </w:r>
      <w:r w:rsidRPr="0085628A">
        <w:rPr>
          <w:rFonts w:ascii="Palatino Linotype" w:hAnsi="Palatino Linotype"/>
        </w:rPr>
        <w:t xml:space="preserve"> electrónico</w:t>
      </w:r>
      <w:r w:rsidR="0059676C">
        <w:rPr>
          <w:rFonts w:ascii="Palatino Linotype" w:hAnsi="Palatino Linotype"/>
        </w:rPr>
        <w:t>s</w:t>
      </w:r>
      <w:r w:rsidRPr="0085628A">
        <w:rPr>
          <w:rFonts w:ascii="Palatino Linotype" w:hAnsi="Palatino Linotype"/>
        </w:rPr>
        <w:t xml:space="preserve"> for</w:t>
      </w:r>
      <w:r w:rsidR="0059676C">
        <w:rPr>
          <w:rFonts w:ascii="Palatino Linotype" w:hAnsi="Palatino Linotype"/>
        </w:rPr>
        <w:t xml:space="preserve">mado con motivo de los </w:t>
      </w:r>
      <w:r w:rsidRPr="0085628A">
        <w:rPr>
          <w:rFonts w:ascii="Palatino Linotype" w:hAnsi="Palatino Linotype"/>
        </w:rPr>
        <w:t>recurso</w:t>
      </w:r>
      <w:r w:rsidR="0059676C">
        <w:rPr>
          <w:rFonts w:ascii="Palatino Linotype" w:hAnsi="Palatino Linotype"/>
        </w:rPr>
        <w:t>s</w:t>
      </w:r>
      <w:r w:rsidRPr="0085628A">
        <w:rPr>
          <w:rFonts w:ascii="Palatino Linotype" w:hAnsi="Palatino Linotype"/>
        </w:rPr>
        <w:t xml:space="preserve"> de revisión</w:t>
      </w:r>
      <w:r w:rsidR="008D6879" w:rsidRPr="0085628A">
        <w:rPr>
          <w:rFonts w:ascii="Palatino Linotype" w:hAnsi="Palatino Linotype"/>
        </w:rPr>
        <w:t xml:space="preserve"> </w:t>
      </w:r>
      <w:r w:rsidR="00214202" w:rsidRPr="0085628A">
        <w:rPr>
          <w:rFonts w:ascii="Palatino Linotype" w:hAnsi="Palatino Linotype"/>
          <w:b/>
        </w:rPr>
        <w:t>00</w:t>
      </w:r>
      <w:r w:rsidR="00A07AD4" w:rsidRPr="0085628A">
        <w:rPr>
          <w:rFonts w:ascii="Palatino Linotype" w:hAnsi="Palatino Linotype"/>
          <w:b/>
        </w:rPr>
        <w:t>5568</w:t>
      </w:r>
      <w:r w:rsidR="000E5C4C" w:rsidRPr="0085628A">
        <w:rPr>
          <w:rFonts w:ascii="Palatino Linotype" w:hAnsi="Palatino Linotype"/>
          <w:b/>
        </w:rPr>
        <w:t>/INFOEM/IP/RR/2019</w:t>
      </w:r>
      <w:r w:rsidR="00214202" w:rsidRPr="0085628A">
        <w:rPr>
          <w:rFonts w:ascii="Palatino Linotype" w:hAnsi="Palatino Linotype"/>
          <w:b/>
        </w:rPr>
        <w:t>, 00</w:t>
      </w:r>
      <w:r w:rsidR="00A07AD4" w:rsidRPr="0085628A">
        <w:rPr>
          <w:rFonts w:ascii="Palatino Linotype" w:hAnsi="Palatino Linotype"/>
          <w:b/>
        </w:rPr>
        <w:t>5569</w:t>
      </w:r>
      <w:r w:rsidR="000E5C4C" w:rsidRPr="0085628A">
        <w:rPr>
          <w:rFonts w:ascii="Palatino Linotype" w:hAnsi="Palatino Linotype"/>
          <w:b/>
        </w:rPr>
        <w:t>/INFOEM/IP/RR/2019</w:t>
      </w:r>
      <w:r w:rsidR="00A07AD4" w:rsidRPr="0085628A">
        <w:rPr>
          <w:rFonts w:ascii="Palatino Linotype" w:hAnsi="Palatino Linotype"/>
          <w:b/>
        </w:rPr>
        <w:t>, 005570</w:t>
      </w:r>
      <w:r w:rsidR="000E5C4C" w:rsidRPr="0085628A">
        <w:rPr>
          <w:rFonts w:ascii="Palatino Linotype" w:hAnsi="Palatino Linotype"/>
          <w:b/>
        </w:rPr>
        <w:t>/INFOEM/IP/RR/2019, 005572/INFOEM/IP/RR/2019, 005575/INFOEM/IP/RR/2019, 005576/INFOEM/IP/RR/2019, 005578/INFOEM/IP/RR/2019 y 005586</w:t>
      </w:r>
      <w:r w:rsidR="00214202" w:rsidRPr="0085628A">
        <w:rPr>
          <w:rFonts w:ascii="Palatino Linotype" w:hAnsi="Palatino Linotype"/>
          <w:b/>
        </w:rPr>
        <w:t>/INFOEM/IP/RR/201</w:t>
      </w:r>
      <w:r w:rsidR="000E5C4C" w:rsidRPr="0085628A">
        <w:rPr>
          <w:rFonts w:ascii="Palatino Linotype" w:hAnsi="Palatino Linotype"/>
          <w:b/>
        </w:rPr>
        <w:t>9</w:t>
      </w:r>
      <w:r w:rsidR="003E4A5C" w:rsidRPr="0085628A">
        <w:rPr>
          <w:rFonts w:ascii="Palatino Linotype" w:hAnsi="Palatino Linotype"/>
          <w:b/>
        </w:rPr>
        <w:t xml:space="preserve"> </w:t>
      </w:r>
      <w:r w:rsidRPr="0085628A">
        <w:rPr>
          <w:rFonts w:ascii="Palatino Linotype" w:hAnsi="Palatino Linotype"/>
        </w:rPr>
        <w:t xml:space="preserve">promovido por </w:t>
      </w:r>
      <w:r w:rsidR="004600D2" w:rsidRPr="004600D2">
        <w:rPr>
          <w:rFonts w:ascii="Palatino Linotype" w:hAnsi="Palatino Linotype"/>
          <w:b/>
          <w:bCs/>
          <w:highlight w:val="black"/>
        </w:rPr>
        <w:t>---------------------------------</w:t>
      </w:r>
      <w:r w:rsidR="003E4A5C" w:rsidRPr="0085628A">
        <w:rPr>
          <w:rFonts w:ascii="Palatino Linotype" w:hAnsi="Palatino Linotype"/>
          <w:b/>
          <w:bCs/>
        </w:rPr>
        <w:t xml:space="preserve"> </w:t>
      </w:r>
      <w:r w:rsidRPr="0085628A">
        <w:rPr>
          <w:rFonts w:ascii="Palatino Linotype" w:hAnsi="Palatino Linotype" w:cs="Arial"/>
        </w:rPr>
        <w:t xml:space="preserve">en su </w:t>
      </w:r>
      <w:r w:rsidR="00D83C17" w:rsidRPr="0085628A">
        <w:rPr>
          <w:rFonts w:ascii="Palatino Linotype" w:hAnsi="Palatino Linotype" w:cs="Arial"/>
        </w:rPr>
        <w:t>calidad</w:t>
      </w:r>
      <w:r w:rsidRPr="0085628A">
        <w:rPr>
          <w:rFonts w:ascii="Palatino Linotype" w:hAnsi="Palatino Linotype" w:cs="Arial"/>
        </w:rPr>
        <w:t xml:space="preserve"> de </w:t>
      </w:r>
      <w:r w:rsidRPr="0085628A">
        <w:rPr>
          <w:rFonts w:ascii="Palatino Linotype" w:hAnsi="Palatino Linotype" w:cs="Arial"/>
          <w:b/>
        </w:rPr>
        <w:t>RECURRENTE</w:t>
      </w:r>
      <w:r w:rsidRPr="0085628A">
        <w:rPr>
          <w:rFonts w:ascii="Palatino Linotype" w:hAnsi="Palatino Linotype" w:cs="Arial"/>
        </w:rPr>
        <w:t xml:space="preserve">, en contra </w:t>
      </w:r>
      <w:r w:rsidR="000D5A1D" w:rsidRPr="0085628A">
        <w:rPr>
          <w:rFonts w:ascii="Palatino Linotype" w:hAnsi="Palatino Linotype" w:cs="Arial"/>
        </w:rPr>
        <w:t xml:space="preserve">de </w:t>
      </w:r>
      <w:r w:rsidR="00843908" w:rsidRPr="0085628A">
        <w:rPr>
          <w:rFonts w:ascii="Palatino Linotype" w:hAnsi="Palatino Linotype" w:cs="Arial"/>
        </w:rPr>
        <w:t xml:space="preserve">la </w:t>
      </w:r>
      <w:r w:rsidR="000E5C4C" w:rsidRPr="0085628A">
        <w:rPr>
          <w:rFonts w:ascii="Palatino Linotype" w:hAnsi="Palatino Linotype" w:cs="Arial"/>
        </w:rPr>
        <w:t xml:space="preserve">falta de </w:t>
      </w:r>
      <w:r w:rsidR="00843908" w:rsidRPr="0085628A">
        <w:rPr>
          <w:rFonts w:ascii="Palatino Linotype" w:hAnsi="Palatino Linotype" w:cs="Arial"/>
        </w:rPr>
        <w:t>respuesta del</w:t>
      </w:r>
      <w:r w:rsidR="00ED007B" w:rsidRPr="0085628A">
        <w:rPr>
          <w:rFonts w:ascii="Palatino Linotype" w:hAnsi="Palatino Linotype" w:cs="Arial"/>
        </w:rPr>
        <w:t xml:space="preserve"> </w:t>
      </w:r>
      <w:r w:rsidR="000E5C4C" w:rsidRPr="0085628A">
        <w:rPr>
          <w:rFonts w:ascii="Palatino Linotype" w:hAnsi="Palatino Linotype"/>
          <w:b/>
          <w:bCs/>
          <w:color w:val="000000"/>
        </w:rPr>
        <w:t>Ayuntamiento de Tenango del Aire</w:t>
      </w:r>
      <w:r w:rsidR="003E4A5C" w:rsidRPr="0085628A">
        <w:rPr>
          <w:rFonts w:ascii="Palatino Linotype" w:hAnsi="Palatino Linotype"/>
          <w:b/>
          <w:bCs/>
        </w:rPr>
        <w:t xml:space="preserve"> </w:t>
      </w:r>
      <w:r w:rsidRPr="0085628A">
        <w:rPr>
          <w:rFonts w:ascii="Palatino Linotype" w:hAnsi="Palatino Linotype"/>
        </w:rPr>
        <w:t>en lo sucesivo el</w:t>
      </w:r>
      <w:r w:rsidRPr="0085628A">
        <w:rPr>
          <w:rFonts w:ascii="Palatino Linotype" w:hAnsi="Palatino Linotype"/>
          <w:b/>
        </w:rPr>
        <w:t xml:space="preserve"> SUJETO OBLIGADO, </w:t>
      </w:r>
      <w:r w:rsidRPr="0085628A">
        <w:rPr>
          <w:rFonts w:ascii="Palatino Linotype" w:hAnsi="Palatino Linotype"/>
        </w:rPr>
        <w:t>se procede a dictar la</w:t>
      </w:r>
      <w:r w:rsidR="0059676C">
        <w:rPr>
          <w:rFonts w:ascii="Palatino Linotype" w:hAnsi="Palatino Linotype"/>
        </w:rPr>
        <w:t>s</w:t>
      </w:r>
      <w:r w:rsidRPr="0085628A">
        <w:rPr>
          <w:rFonts w:ascii="Palatino Linotype" w:hAnsi="Palatino Linotype"/>
        </w:rPr>
        <w:t xml:space="preserve"> presente</w:t>
      </w:r>
      <w:r w:rsidR="0059676C">
        <w:rPr>
          <w:rFonts w:ascii="Palatino Linotype" w:hAnsi="Palatino Linotype"/>
        </w:rPr>
        <w:t>s</w:t>
      </w:r>
      <w:r w:rsidRPr="0085628A">
        <w:rPr>
          <w:rFonts w:ascii="Palatino Linotype" w:hAnsi="Palatino Linotype"/>
        </w:rPr>
        <w:t xml:space="preserve"> resolución</w:t>
      </w:r>
      <w:r w:rsidR="0059676C">
        <w:rPr>
          <w:rFonts w:ascii="Palatino Linotype" w:hAnsi="Palatino Linotype"/>
        </w:rPr>
        <w:t>es</w:t>
      </w:r>
      <w:r w:rsidRPr="0085628A">
        <w:rPr>
          <w:rFonts w:ascii="Palatino Linotype" w:hAnsi="Palatino Linotype"/>
        </w:rPr>
        <w:t>, con base en los siguientes:</w:t>
      </w:r>
    </w:p>
    <w:p w14:paraId="0BBCF3EE" w14:textId="77777777" w:rsidR="008A5A73" w:rsidRPr="0085628A" w:rsidRDefault="008A5A73" w:rsidP="0085628A">
      <w:pPr>
        <w:tabs>
          <w:tab w:val="left" w:pos="0"/>
        </w:tabs>
        <w:spacing w:line="360" w:lineRule="auto"/>
        <w:jc w:val="both"/>
        <w:rPr>
          <w:rFonts w:ascii="Palatino Linotype" w:hAnsi="Palatino Linotype"/>
        </w:rPr>
      </w:pPr>
    </w:p>
    <w:p w14:paraId="769E1410" w14:textId="5740327F" w:rsidR="00587366" w:rsidRPr="0085628A" w:rsidRDefault="00662C69" w:rsidP="0085628A">
      <w:pPr>
        <w:pStyle w:val="Ttulo1"/>
        <w:tabs>
          <w:tab w:val="left" w:pos="0"/>
        </w:tabs>
        <w:spacing w:before="0" w:line="360" w:lineRule="auto"/>
        <w:jc w:val="center"/>
        <w:rPr>
          <w:b/>
          <w:szCs w:val="24"/>
        </w:rPr>
      </w:pPr>
      <w:bookmarkStart w:id="1" w:name="_Toc461555884"/>
      <w:bookmarkStart w:id="2" w:name="_Toc466371847"/>
      <w:bookmarkStart w:id="3" w:name="_Toc17998932"/>
      <w:r w:rsidRPr="0085628A">
        <w:rPr>
          <w:b/>
          <w:szCs w:val="24"/>
        </w:rPr>
        <w:t>ANTECEDENTES</w:t>
      </w:r>
      <w:bookmarkEnd w:id="1"/>
      <w:bookmarkEnd w:id="2"/>
      <w:bookmarkEnd w:id="3"/>
    </w:p>
    <w:p w14:paraId="468D1AB4" w14:textId="77777777" w:rsidR="008A5A73" w:rsidRPr="0085628A" w:rsidRDefault="008A5A73" w:rsidP="0085628A">
      <w:pPr>
        <w:tabs>
          <w:tab w:val="left" w:pos="0"/>
        </w:tabs>
        <w:spacing w:line="360" w:lineRule="auto"/>
        <w:rPr>
          <w:rFonts w:ascii="Palatino Linotype" w:hAnsi="Palatino Linotype"/>
          <w:lang w:eastAsia="en-US"/>
        </w:rPr>
      </w:pPr>
    </w:p>
    <w:p w14:paraId="402A4C0A" w14:textId="20F0037C" w:rsidR="00D9392E" w:rsidRPr="0085628A" w:rsidRDefault="00D9392E" w:rsidP="0085628A">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85628A">
        <w:rPr>
          <w:rFonts w:ascii="Palatino Linotype" w:eastAsia="Calibri" w:hAnsi="Palatino Linotype" w:cs="Arial"/>
        </w:rPr>
        <w:t xml:space="preserve">El </w:t>
      </w:r>
      <w:r w:rsidRPr="0085628A">
        <w:rPr>
          <w:rFonts w:ascii="Palatino Linotype" w:hAnsi="Palatino Linotype"/>
        </w:rPr>
        <w:t>día</w:t>
      </w:r>
      <w:r w:rsidRPr="0085628A">
        <w:rPr>
          <w:rFonts w:ascii="Palatino Linotype" w:eastAsia="Calibri" w:hAnsi="Palatino Linotype" w:cs="Arial"/>
        </w:rPr>
        <w:t xml:space="preserve"> </w:t>
      </w:r>
      <w:r w:rsidR="00090120" w:rsidRPr="0085628A">
        <w:rPr>
          <w:rFonts w:ascii="Palatino Linotype" w:hAnsi="Palatino Linotype"/>
        </w:rPr>
        <w:t>siete</w:t>
      </w:r>
      <w:r w:rsidR="003E4A5C" w:rsidRPr="0085628A">
        <w:rPr>
          <w:rFonts w:ascii="Palatino Linotype" w:hAnsi="Palatino Linotype"/>
        </w:rPr>
        <w:t xml:space="preserve"> (</w:t>
      </w:r>
      <w:r w:rsidR="00090120" w:rsidRPr="0085628A">
        <w:rPr>
          <w:rFonts w:ascii="Palatino Linotype" w:hAnsi="Palatino Linotype"/>
        </w:rPr>
        <w:t>07</w:t>
      </w:r>
      <w:r w:rsidR="000035F6" w:rsidRPr="0085628A">
        <w:rPr>
          <w:rFonts w:ascii="Palatino Linotype" w:hAnsi="Palatino Linotype"/>
        </w:rPr>
        <w:t>)</w:t>
      </w:r>
      <w:r w:rsidR="008D6879" w:rsidRPr="0085628A">
        <w:rPr>
          <w:rFonts w:ascii="Palatino Linotype" w:hAnsi="Palatino Linotype"/>
        </w:rPr>
        <w:t xml:space="preserve"> de nov</w:t>
      </w:r>
      <w:r w:rsidR="00A53AF8" w:rsidRPr="0085628A">
        <w:rPr>
          <w:rFonts w:ascii="Palatino Linotype" w:hAnsi="Palatino Linotype"/>
        </w:rPr>
        <w:t>iembre</w:t>
      </w:r>
      <w:r w:rsidR="00F8587B" w:rsidRPr="0085628A">
        <w:rPr>
          <w:rFonts w:ascii="Palatino Linotype" w:eastAsia="Calibri" w:hAnsi="Palatino Linotype" w:cs="Arial"/>
        </w:rPr>
        <w:t xml:space="preserve"> de dos mil dieciocho</w:t>
      </w:r>
      <w:r w:rsidRPr="0085628A">
        <w:rPr>
          <w:rFonts w:ascii="Palatino Linotype" w:hAnsi="Palatino Linotype"/>
          <w:b/>
        </w:rPr>
        <w:t xml:space="preserve">, </w:t>
      </w:r>
      <w:r w:rsidRPr="0085628A">
        <w:rPr>
          <w:rFonts w:ascii="Palatino Linotype" w:eastAsia="Calibri" w:hAnsi="Palatino Linotype" w:cs="Arial"/>
        </w:rPr>
        <w:t xml:space="preserve">se presentó ante el </w:t>
      </w:r>
      <w:r w:rsidRPr="0085628A">
        <w:rPr>
          <w:rFonts w:ascii="Palatino Linotype" w:eastAsia="Calibri" w:hAnsi="Palatino Linotype" w:cs="Arial"/>
          <w:b/>
        </w:rPr>
        <w:t>SUJETO OBLIGADO</w:t>
      </w:r>
      <w:r w:rsidRPr="0085628A">
        <w:rPr>
          <w:rFonts w:ascii="Palatino Linotype" w:eastAsia="Calibri" w:hAnsi="Palatino Linotype" w:cs="Arial"/>
        </w:rPr>
        <w:t xml:space="preserve"> </w:t>
      </w:r>
      <w:r w:rsidR="00A53AF8" w:rsidRPr="0085628A">
        <w:rPr>
          <w:rFonts w:ascii="Palatino Linotype" w:eastAsia="Calibri" w:hAnsi="Palatino Linotype" w:cs="Arial"/>
        </w:rPr>
        <w:t xml:space="preserve">vía </w:t>
      </w:r>
      <w:r w:rsidR="00A53AF8" w:rsidRPr="0085628A">
        <w:rPr>
          <w:rFonts w:ascii="Palatino Linotype" w:eastAsia="Calibri" w:hAnsi="Palatino Linotype" w:cs="Arial"/>
          <w:lang w:val="es-ES"/>
        </w:rPr>
        <w:t>Sistema de Acceso a la Información Mexiquense (</w:t>
      </w:r>
      <w:r w:rsidR="00A53AF8" w:rsidRPr="0085628A">
        <w:rPr>
          <w:rFonts w:ascii="Palatino Linotype" w:eastAsia="Calibri" w:hAnsi="Palatino Linotype" w:cs="Arial"/>
          <w:b/>
          <w:lang w:val="es-ES"/>
        </w:rPr>
        <w:t>SAIMEX)</w:t>
      </w:r>
      <w:r w:rsidRPr="0085628A">
        <w:rPr>
          <w:rFonts w:ascii="Palatino Linotype" w:eastAsia="Calibri" w:hAnsi="Palatino Linotype" w:cs="Arial"/>
        </w:rPr>
        <w:t>, la</w:t>
      </w:r>
      <w:r w:rsidR="00090120" w:rsidRPr="0085628A">
        <w:rPr>
          <w:rFonts w:ascii="Palatino Linotype" w:eastAsia="Calibri" w:hAnsi="Palatino Linotype" w:cs="Arial"/>
        </w:rPr>
        <w:t>s</w:t>
      </w:r>
      <w:r w:rsidRPr="0085628A">
        <w:rPr>
          <w:rFonts w:ascii="Palatino Linotype" w:eastAsia="Calibri" w:hAnsi="Palatino Linotype" w:cs="Arial"/>
        </w:rPr>
        <w:t xml:space="preserve"> solicitud</w:t>
      </w:r>
      <w:r w:rsidR="00090120" w:rsidRPr="0085628A">
        <w:rPr>
          <w:rFonts w:ascii="Palatino Linotype" w:eastAsia="Calibri" w:hAnsi="Palatino Linotype" w:cs="Arial"/>
        </w:rPr>
        <w:t>es</w:t>
      </w:r>
      <w:r w:rsidRPr="0085628A">
        <w:rPr>
          <w:rFonts w:ascii="Palatino Linotype" w:eastAsia="Calibri" w:hAnsi="Palatino Linotype" w:cs="Arial"/>
        </w:rPr>
        <w:t xml:space="preserve"> de información pública registrada</w:t>
      </w:r>
      <w:r w:rsidR="00090120" w:rsidRPr="0085628A">
        <w:rPr>
          <w:rFonts w:ascii="Palatino Linotype" w:eastAsia="Calibri" w:hAnsi="Palatino Linotype" w:cs="Arial"/>
        </w:rPr>
        <w:t>s</w:t>
      </w:r>
      <w:r w:rsidRPr="0085628A">
        <w:rPr>
          <w:rFonts w:ascii="Palatino Linotype" w:eastAsia="Calibri" w:hAnsi="Palatino Linotype" w:cs="Arial"/>
        </w:rPr>
        <w:t xml:space="preserve"> con l</w:t>
      </w:r>
      <w:r w:rsidR="00090120" w:rsidRPr="0085628A">
        <w:rPr>
          <w:rFonts w:ascii="Palatino Linotype" w:eastAsia="Calibri" w:hAnsi="Palatino Linotype" w:cs="Arial"/>
        </w:rPr>
        <w:t>os</w:t>
      </w:r>
      <w:r w:rsidRPr="0085628A">
        <w:rPr>
          <w:rFonts w:ascii="Palatino Linotype" w:eastAsia="Calibri" w:hAnsi="Palatino Linotype" w:cs="Arial"/>
        </w:rPr>
        <w:t xml:space="preserve"> número</w:t>
      </w:r>
      <w:r w:rsidR="00090120" w:rsidRPr="0085628A">
        <w:rPr>
          <w:rFonts w:ascii="Palatino Linotype" w:eastAsia="Calibri" w:hAnsi="Palatino Linotype" w:cs="Arial"/>
        </w:rPr>
        <w:t>s</w:t>
      </w:r>
      <w:r w:rsidR="003E4A5C" w:rsidRPr="0085628A">
        <w:rPr>
          <w:rFonts w:ascii="Palatino Linotype" w:eastAsia="Calibri" w:hAnsi="Palatino Linotype" w:cs="Arial"/>
        </w:rPr>
        <w:t xml:space="preserve"> </w:t>
      </w:r>
      <w:r w:rsidR="000E5C4C" w:rsidRPr="0085628A">
        <w:rPr>
          <w:rFonts w:ascii="Palatino Linotype" w:eastAsia="Calibri" w:hAnsi="Palatino Linotype" w:cs="Arial"/>
          <w:b/>
        </w:rPr>
        <w:t xml:space="preserve">00040/TENAAIR/IP/2019, 00045/TENAAIR/IP/2019, 00048/TENAAIR/IP/2019, </w:t>
      </w:r>
      <w:r w:rsidR="000E5C4C" w:rsidRPr="0085628A">
        <w:rPr>
          <w:rFonts w:ascii="Palatino Linotype" w:eastAsia="Calibri" w:hAnsi="Palatino Linotype" w:cs="Arial"/>
          <w:b/>
        </w:rPr>
        <w:lastRenderedPageBreak/>
        <w:t>00038/TENAAIR/IP/2019, 00023/TENAAIR/IP/2019, 00032/TENAAIR/IP/2019, 00019/TENAAIR/IP/2019 y 00052/TENAAIR/IP/2018</w:t>
      </w:r>
      <w:r w:rsidR="00E17F3A" w:rsidRPr="0085628A">
        <w:rPr>
          <w:rFonts w:ascii="Palatino Linotype" w:eastAsia="Calibri" w:hAnsi="Palatino Linotype" w:cs="Arial"/>
        </w:rPr>
        <w:t>,</w:t>
      </w:r>
      <w:r w:rsidR="00FB54FB" w:rsidRPr="0085628A">
        <w:rPr>
          <w:rFonts w:ascii="Palatino Linotype" w:eastAsia="Calibri" w:hAnsi="Palatino Linotype" w:cs="Arial"/>
          <w:b/>
        </w:rPr>
        <w:t xml:space="preserve"> </w:t>
      </w:r>
      <w:r w:rsidRPr="0085628A">
        <w:rPr>
          <w:rFonts w:ascii="Palatino Linotype" w:eastAsia="Calibri" w:hAnsi="Palatino Linotype" w:cs="Arial"/>
        </w:rPr>
        <w:t>media</w:t>
      </w:r>
      <w:r w:rsidR="00FB54FB" w:rsidRPr="0085628A">
        <w:rPr>
          <w:rFonts w:ascii="Palatino Linotype" w:eastAsia="Calibri" w:hAnsi="Palatino Linotype" w:cs="Arial"/>
        </w:rPr>
        <w:t>nte la</w:t>
      </w:r>
      <w:r w:rsidR="00090120" w:rsidRPr="0085628A">
        <w:rPr>
          <w:rFonts w:ascii="Palatino Linotype" w:eastAsia="Calibri" w:hAnsi="Palatino Linotype" w:cs="Arial"/>
        </w:rPr>
        <w:t>s</w:t>
      </w:r>
      <w:r w:rsidR="00FB54FB" w:rsidRPr="0085628A">
        <w:rPr>
          <w:rFonts w:ascii="Palatino Linotype" w:eastAsia="Calibri" w:hAnsi="Palatino Linotype" w:cs="Arial"/>
        </w:rPr>
        <w:t xml:space="preserve"> cual</w:t>
      </w:r>
      <w:r w:rsidR="00090120" w:rsidRPr="0085628A">
        <w:rPr>
          <w:rFonts w:ascii="Palatino Linotype" w:eastAsia="Calibri" w:hAnsi="Palatino Linotype" w:cs="Arial"/>
        </w:rPr>
        <w:t>es</w:t>
      </w:r>
      <w:r w:rsidR="00FB54FB" w:rsidRPr="0085628A">
        <w:rPr>
          <w:rFonts w:ascii="Palatino Linotype" w:eastAsia="Calibri" w:hAnsi="Palatino Linotype" w:cs="Arial"/>
        </w:rPr>
        <w:t xml:space="preserve"> solicito: </w:t>
      </w:r>
      <w:r w:rsidR="003607B9" w:rsidRPr="0085628A">
        <w:rPr>
          <w:rFonts w:ascii="Palatino Linotype" w:eastAsia="Calibri" w:hAnsi="Palatino Linotype" w:cs="Arial"/>
        </w:rPr>
        <w:t xml:space="preserve">                                                                                                                                                                                                                                                                                                                                                                                                                                                                                                                                                                                                                                                                                                                                                                                                                                                                                                                                                                                                                                                                                                                                                                                                                                                                                                                                                                                                                                                                                                                                                                                                                                                                                                                                                                                                                                                                                                                                                                                                                                                                                                                                                                                                                                                                                                                                                                                                                                                                                                                                                                                                                                                                                                                                                                                                                                                                                                                                               </w:t>
      </w:r>
      <w:r w:rsidR="00FB54FB" w:rsidRPr="0085628A">
        <w:rPr>
          <w:rFonts w:ascii="Palatino Linotype" w:eastAsia="Calibri" w:hAnsi="Palatino Linotype" w:cs="Arial"/>
        </w:rPr>
        <w:t xml:space="preserve">                           </w:t>
      </w:r>
    </w:p>
    <w:p w14:paraId="1C4AB2C0" w14:textId="77777777" w:rsidR="00FB54FB" w:rsidRPr="0085628A" w:rsidRDefault="00FB54FB" w:rsidP="0085628A">
      <w:pPr>
        <w:pStyle w:val="Prrafodelista"/>
        <w:tabs>
          <w:tab w:val="left" w:pos="0"/>
        </w:tabs>
        <w:spacing w:line="360" w:lineRule="auto"/>
        <w:ind w:left="709" w:right="333"/>
        <w:jc w:val="both"/>
        <w:rPr>
          <w:rFonts w:ascii="Palatino Linotype" w:hAnsi="Palatino Linotype"/>
          <w:i/>
        </w:rPr>
      </w:pPr>
    </w:p>
    <w:p w14:paraId="25F10B34"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00052/TENAAIR/IP/2018</w:t>
      </w:r>
    </w:p>
    <w:p w14:paraId="2B47889B"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copia simple digitalizada de facturas pagadas por el consumo de comidas realizadas por el presidente municipal, regidores o directores del municipio de Tenango del Aire, de enero a la primera quincena de noviembre de 2018.</w:t>
      </w:r>
    </w:p>
    <w:p w14:paraId="72507D6B"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14E86D48"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00040/TENAAIR/IP/2019</w:t>
      </w:r>
    </w:p>
    <w:p w14:paraId="33B51CED"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EN COPIA SIMPLE DIGITALIZADA FACTURAS PAGADAS POR EL GOBIERNO MUNICIPAL DE TENANGO DEL AIRE POR LA COMPRA DE EQUIPOS DE COMPUTO, DE ENERO A ABRIL DE 2019, EN DONDE SE MENCIONE TANTO EL PROVEEDOR COMO LOS MONTOS EROGADOS</w:t>
      </w:r>
    </w:p>
    <w:p w14:paraId="46238BA9"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5CB1AAE2"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00045/TENAAIR/IP/2019</w:t>
      </w:r>
    </w:p>
    <w:p w14:paraId="11432009" w14:textId="57A8DEB0"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EN COPIA SIMPLE DIGITALIZADA FACTURAS PAGADAS POR EL GOBIERNO MUNICIPAL DE TENANGO DEL AIRE A PROVEEDORES, POR COMPRAS REALIZADAS DEL UNO DE ENERO AL 15 DE ABRIL DEL 2019, ESPECIFICANDO RAZÓN SOCIAL DE LOS PROVEEDORES Y MONTOS.</w:t>
      </w:r>
    </w:p>
    <w:p w14:paraId="0473EC5E" w14:textId="77777777" w:rsidR="00A46521" w:rsidRPr="0085628A" w:rsidRDefault="00A46521" w:rsidP="0085628A">
      <w:pPr>
        <w:pStyle w:val="Prrafodelista"/>
        <w:tabs>
          <w:tab w:val="left" w:pos="0"/>
        </w:tabs>
        <w:spacing w:line="360" w:lineRule="auto"/>
        <w:ind w:left="567" w:right="616"/>
        <w:jc w:val="both"/>
        <w:rPr>
          <w:rFonts w:ascii="Palatino Linotype" w:hAnsi="Palatino Linotype"/>
          <w:i/>
        </w:rPr>
      </w:pPr>
    </w:p>
    <w:p w14:paraId="7E4AD51E"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00048/TENAAIR/IP/2019</w:t>
      </w:r>
    </w:p>
    <w:p w14:paraId="17DEEB0B"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en copia simple digitalizada, facturas pagadas por el gobierno municipal de Tenango del Aire a restaurantes por consumo de comidas, del presidente, secretario del ayuntamiento y síndico, del primero de enero al 30 de abril de 2019.</w:t>
      </w:r>
    </w:p>
    <w:p w14:paraId="5DEBC44F"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38D6F732"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00038/TENAAIR/IP/2019</w:t>
      </w:r>
    </w:p>
    <w:p w14:paraId="29D6139B"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copia simple digitalizada de facturas pagadas por el municipio de Tenango del Aire, por el consumo de gasolina del 1 d enero al 15 abril, de la dirección de obras públicas, protección civil y oficina de la presidencia municipal, separadas por área.</w:t>
      </w:r>
    </w:p>
    <w:p w14:paraId="14BADE01"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5FE384C8"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00023/TENAAIR/IP/2019</w:t>
      </w:r>
    </w:p>
    <w:p w14:paraId="3669E43E"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en copia simple digitalizada facturas pagadas por la compra de arreglos florales para eventos oficiales realizados del 1ro de enero al 28 de febrero del 2019, del gobierno municipal de Tenango del Aire.</w:t>
      </w:r>
    </w:p>
    <w:p w14:paraId="1765F478"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3D60602F"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00032/TENAAIR/IP/2019</w:t>
      </w:r>
    </w:p>
    <w:p w14:paraId="3556B494"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r w:rsidRPr="0085628A">
        <w:rPr>
          <w:rFonts w:ascii="Palatino Linotype" w:hAnsi="Palatino Linotype"/>
          <w:i/>
        </w:rPr>
        <w:t>Solicito en copia simple digitalizada facturas pagadas por el gobierno municipal de Tenango del Aire por compras de uniformes, trajes, y vestidos del 1 de enero al 21 de marzo de 2019.</w:t>
      </w:r>
    </w:p>
    <w:p w14:paraId="5A5A72DF"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i/>
        </w:rPr>
      </w:pPr>
    </w:p>
    <w:p w14:paraId="5AF5BE6F" w14:textId="77777777" w:rsidR="007D3DA4" w:rsidRPr="0085628A" w:rsidRDefault="007D3DA4" w:rsidP="0085628A">
      <w:pPr>
        <w:pStyle w:val="Prrafodelista"/>
        <w:tabs>
          <w:tab w:val="left" w:pos="0"/>
        </w:tabs>
        <w:spacing w:line="360" w:lineRule="auto"/>
        <w:ind w:left="567" w:right="616"/>
        <w:jc w:val="both"/>
        <w:rPr>
          <w:rFonts w:ascii="Palatino Linotype" w:hAnsi="Palatino Linotype"/>
          <w:b/>
        </w:rPr>
      </w:pPr>
      <w:r w:rsidRPr="0085628A">
        <w:rPr>
          <w:rFonts w:ascii="Palatino Linotype" w:hAnsi="Palatino Linotype"/>
          <w:b/>
        </w:rPr>
        <w:t>00019/TENAAIR/IP/2019</w:t>
      </w:r>
    </w:p>
    <w:p w14:paraId="45EF49F8" w14:textId="209797F8" w:rsidR="001C34D6" w:rsidRPr="0085628A" w:rsidRDefault="007D3DA4" w:rsidP="0085628A">
      <w:pPr>
        <w:pStyle w:val="Prrafodelista"/>
        <w:tabs>
          <w:tab w:val="left" w:pos="0"/>
        </w:tabs>
        <w:spacing w:line="360" w:lineRule="auto"/>
        <w:ind w:left="567" w:right="616"/>
        <w:jc w:val="both"/>
        <w:rPr>
          <w:rFonts w:ascii="Palatino Linotype" w:hAnsi="Palatino Linotype"/>
        </w:rPr>
      </w:pPr>
      <w:r w:rsidRPr="0085628A">
        <w:rPr>
          <w:rFonts w:ascii="Palatino Linotype" w:hAnsi="Palatino Linotype"/>
          <w:i/>
        </w:rPr>
        <w:t>SOLICITO COPIA SIMPLE DIGITALIZADA DE FACTURAS PAGADAS POR EL MUNICIPIO DE TENANGO DEL AIRE POR LA COMPRAS DE JUGUETES, REALIZADAS EN ENERO DE 2019 PARA EL DÍA DE REYES, QUE ESPECIFIQUE RAZÓN SOCIAL DE LOS PROVEEDORES Y MONTOS.</w:t>
      </w:r>
    </w:p>
    <w:p w14:paraId="5ED4292E" w14:textId="182E0C67" w:rsidR="00784885" w:rsidRPr="0085628A" w:rsidRDefault="00784885" w:rsidP="0085628A">
      <w:pPr>
        <w:tabs>
          <w:tab w:val="left" w:pos="0"/>
        </w:tabs>
        <w:spacing w:line="360" w:lineRule="auto"/>
        <w:ind w:left="567" w:right="616"/>
        <w:jc w:val="both"/>
        <w:rPr>
          <w:rFonts w:ascii="Palatino Linotype" w:hAnsi="Palatino Linotype"/>
        </w:rPr>
      </w:pPr>
    </w:p>
    <w:p w14:paraId="7727518C" w14:textId="3E59CC6B" w:rsidR="00A45546" w:rsidRPr="0085628A" w:rsidRDefault="00A8769A" w:rsidP="0085628A">
      <w:pPr>
        <w:pStyle w:val="Prrafodelista"/>
        <w:numPr>
          <w:ilvl w:val="0"/>
          <w:numId w:val="36"/>
        </w:numPr>
        <w:tabs>
          <w:tab w:val="left" w:pos="0"/>
        </w:tabs>
        <w:spacing w:line="360" w:lineRule="auto"/>
        <w:ind w:left="993"/>
        <w:jc w:val="both"/>
        <w:rPr>
          <w:rFonts w:ascii="Palatino Linotype" w:hAnsi="Palatino Linotype"/>
          <w:b/>
        </w:rPr>
      </w:pPr>
      <w:r w:rsidRPr="0085628A">
        <w:rPr>
          <w:rFonts w:ascii="Palatino Linotype" w:eastAsia="Times New Roman" w:hAnsi="Palatino Linotype" w:cs="Arial"/>
        </w:rPr>
        <w:t xml:space="preserve">Señaló </w:t>
      </w:r>
      <w:r w:rsidR="00750A80" w:rsidRPr="0085628A">
        <w:rPr>
          <w:rFonts w:ascii="Palatino Linotype" w:eastAsia="Times New Roman" w:hAnsi="Palatino Linotype" w:cs="Arial"/>
        </w:rPr>
        <w:t>como modalidad de entrega de información</w:t>
      </w:r>
      <w:r w:rsidR="00750A80" w:rsidRPr="0085628A">
        <w:rPr>
          <w:rFonts w:ascii="Palatino Linotype" w:eastAsia="Times New Roman" w:hAnsi="Palatino Linotype" w:cs="Arial"/>
          <w:b/>
        </w:rPr>
        <w:t>:</w:t>
      </w:r>
      <w:r w:rsidR="00750A80" w:rsidRPr="0085628A">
        <w:rPr>
          <w:rFonts w:ascii="Palatino Linotype" w:eastAsia="Times New Roman" w:hAnsi="Palatino Linotype" w:cs="Arial"/>
        </w:rPr>
        <w:t xml:space="preserve"> </w:t>
      </w:r>
      <w:r w:rsidR="007B30F3" w:rsidRPr="0085628A">
        <w:rPr>
          <w:rFonts w:ascii="Palatino Linotype" w:hAnsi="Palatino Linotype"/>
        </w:rPr>
        <w:t>A través de</w:t>
      </w:r>
      <w:r w:rsidR="00E83035" w:rsidRPr="0085628A">
        <w:rPr>
          <w:rFonts w:ascii="Palatino Linotype" w:hAnsi="Palatino Linotype"/>
        </w:rPr>
        <w:t>l</w:t>
      </w:r>
      <w:r w:rsidR="00A53AF8" w:rsidRPr="0085628A">
        <w:rPr>
          <w:rFonts w:ascii="Palatino Linotype" w:hAnsi="Palatino Linotype"/>
          <w:b/>
        </w:rPr>
        <w:t xml:space="preserve"> </w:t>
      </w:r>
      <w:r w:rsidR="008D6879" w:rsidRPr="0085628A">
        <w:rPr>
          <w:rFonts w:ascii="Palatino Linotype" w:hAnsi="Palatino Linotype"/>
          <w:b/>
        </w:rPr>
        <w:t>SAIMEX</w:t>
      </w:r>
      <w:r w:rsidR="003E4A5C" w:rsidRPr="0085628A">
        <w:rPr>
          <w:rFonts w:ascii="Palatino Linotype" w:hAnsi="Palatino Linotype"/>
          <w:b/>
        </w:rPr>
        <w:t>.</w:t>
      </w:r>
    </w:p>
    <w:p w14:paraId="74BDAD69" w14:textId="77777777" w:rsidR="00090120" w:rsidRPr="0085628A" w:rsidRDefault="00090120" w:rsidP="0085628A">
      <w:pPr>
        <w:pStyle w:val="Prrafodelista"/>
        <w:tabs>
          <w:tab w:val="left" w:pos="0"/>
        </w:tabs>
        <w:spacing w:line="360" w:lineRule="auto"/>
        <w:ind w:left="567"/>
        <w:jc w:val="both"/>
        <w:rPr>
          <w:rFonts w:ascii="Palatino Linotype" w:hAnsi="Palatino Linotype"/>
        </w:rPr>
      </w:pPr>
    </w:p>
    <w:p w14:paraId="7C4D73AC" w14:textId="77777777" w:rsidR="007D3DA4" w:rsidRPr="0085628A" w:rsidRDefault="007D3DA4" w:rsidP="0085628A">
      <w:pPr>
        <w:pStyle w:val="Prrafodelista"/>
        <w:numPr>
          <w:ilvl w:val="0"/>
          <w:numId w:val="1"/>
        </w:numPr>
        <w:spacing w:line="360" w:lineRule="auto"/>
        <w:ind w:left="0" w:right="34" w:firstLine="0"/>
        <w:jc w:val="both"/>
        <w:rPr>
          <w:rFonts w:ascii="Palatino Linotype" w:hAnsi="Palatino Linotype" w:cs="Arial"/>
          <w:i/>
        </w:rPr>
      </w:pPr>
      <w:r w:rsidRPr="0085628A">
        <w:rPr>
          <w:rFonts w:ascii="Palatino Linotype" w:eastAsia="Calibri" w:hAnsi="Palatino Linotype" w:cs="Arial"/>
          <w:lang w:val="es-AR"/>
        </w:rPr>
        <w:t>El</w:t>
      </w:r>
      <w:r w:rsidRPr="0085628A">
        <w:rPr>
          <w:rFonts w:ascii="Palatino Linotype" w:eastAsia="Times New Roman" w:hAnsi="Palatino Linotype" w:cs="Arial"/>
          <w:lang w:val="es-ES"/>
        </w:rPr>
        <w:t xml:space="preserve"> </w:t>
      </w:r>
      <w:r w:rsidRPr="0085628A">
        <w:rPr>
          <w:rFonts w:ascii="Palatino Linotype" w:eastAsia="Times New Roman" w:hAnsi="Palatino Linotype" w:cs="Arial"/>
          <w:b/>
          <w:lang w:val="es-ES"/>
        </w:rPr>
        <w:t>SUJETO OBLIGADO</w:t>
      </w:r>
      <w:r w:rsidRPr="0085628A">
        <w:rPr>
          <w:rFonts w:ascii="Palatino Linotype" w:eastAsia="Times New Roman" w:hAnsi="Palatino Linotype" w:cs="Arial"/>
          <w:lang w:val="es-ES"/>
        </w:rPr>
        <w:t xml:space="preserve"> fue omiso en emitir respuesta a la solicitud de información formulada por el recurrente.</w:t>
      </w:r>
    </w:p>
    <w:p w14:paraId="150C9782" w14:textId="77777777" w:rsidR="007D3DA4" w:rsidRPr="0085628A" w:rsidRDefault="007D3DA4" w:rsidP="0085628A">
      <w:pPr>
        <w:pStyle w:val="Prrafodelista"/>
        <w:spacing w:line="360" w:lineRule="auto"/>
        <w:ind w:left="0" w:right="34"/>
        <w:jc w:val="both"/>
        <w:rPr>
          <w:rFonts w:ascii="Palatino Linotype" w:hAnsi="Palatino Linotype" w:cs="Arial"/>
          <w:i/>
        </w:rPr>
      </w:pPr>
    </w:p>
    <w:p w14:paraId="1BDB340C" w14:textId="670A98B8" w:rsidR="00D870F1" w:rsidRPr="0085628A" w:rsidRDefault="007D3DA4"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eastAsia="Times New Roman" w:hAnsi="Palatino Linotype" w:cs="Arial"/>
        </w:rPr>
        <w:t>El día</w:t>
      </w:r>
      <w:r w:rsidR="00407835" w:rsidRPr="0085628A">
        <w:rPr>
          <w:rFonts w:ascii="Palatino Linotype" w:eastAsia="Times New Roman" w:hAnsi="Palatino Linotype" w:cs="Arial"/>
        </w:rPr>
        <w:t xml:space="preserve"> </w:t>
      </w:r>
      <w:r w:rsidRPr="0085628A">
        <w:rPr>
          <w:rFonts w:ascii="Palatino Linotype" w:eastAsia="Times New Roman" w:hAnsi="Palatino Linotype" w:cs="Arial"/>
        </w:rPr>
        <w:t>diecinueve</w:t>
      </w:r>
      <w:r w:rsidR="00407835" w:rsidRPr="0085628A">
        <w:rPr>
          <w:rFonts w:ascii="Palatino Linotype" w:eastAsia="Times New Roman" w:hAnsi="Palatino Linotype" w:cs="Arial"/>
        </w:rPr>
        <w:t xml:space="preserve"> </w:t>
      </w:r>
      <w:r w:rsidRPr="0085628A">
        <w:rPr>
          <w:rFonts w:ascii="Palatino Linotype" w:eastAsia="Times New Roman" w:hAnsi="Palatino Linotype" w:cs="Arial"/>
        </w:rPr>
        <w:t xml:space="preserve">(19) </w:t>
      </w:r>
      <w:r w:rsidR="00407835" w:rsidRPr="0085628A">
        <w:rPr>
          <w:rFonts w:ascii="Palatino Linotype" w:eastAsia="Times New Roman" w:hAnsi="Palatino Linotype" w:cs="Arial"/>
        </w:rPr>
        <w:t xml:space="preserve">de </w:t>
      </w:r>
      <w:r w:rsidRPr="0085628A">
        <w:rPr>
          <w:rFonts w:ascii="Palatino Linotype" w:eastAsia="Times New Roman" w:hAnsi="Palatino Linotype" w:cs="Arial"/>
        </w:rPr>
        <w:t>junio</w:t>
      </w:r>
      <w:r w:rsidR="00407835" w:rsidRPr="0085628A">
        <w:rPr>
          <w:rFonts w:ascii="Palatino Linotype" w:eastAsia="Times New Roman" w:hAnsi="Palatino Linotype" w:cs="Arial"/>
        </w:rPr>
        <w:t xml:space="preserve"> del año en curso,</w:t>
      </w:r>
      <w:r w:rsidR="00FA3B14" w:rsidRPr="0085628A">
        <w:rPr>
          <w:rFonts w:ascii="Palatino Linotype" w:eastAsia="Times New Roman" w:hAnsi="Palatino Linotype" w:cs="Arial"/>
        </w:rPr>
        <w:t xml:space="preserve"> el</w:t>
      </w:r>
      <w:r w:rsidR="007E4E68" w:rsidRPr="0085628A">
        <w:rPr>
          <w:rFonts w:ascii="Palatino Linotype" w:hAnsi="Palatino Linotype" w:cs="Arial"/>
        </w:rPr>
        <w:t xml:space="preserve"> particular</w:t>
      </w:r>
      <w:r w:rsidRPr="0085628A">
        <w:rPr>
          <w:rFonts w:ascii="Palatino Linotype" w:eastAsia="Times New Roman" w:hAnsi="Palatino Linotype" w:cs="Arial"/>
        </w:rPr>
        <w:t xml:space="preserve"> interpuso </w:t>
      </w:r>
      <w:r w:rsidR="00585F00" w:rsidRPr="0085628A">
        <w:rPr>
          <w:rFonts w:ascii="Palatino Linotype" w:eastAsia="Times New Roman" w:hAnsi="Palatino Linotype" w:cs="Arial"/>
        </w:rPr>
        <w:t>l</w:t>
      </w:r>
      <w:r w:rsidRPr="0085628A">
        <w:rPr>
          <w:rFonts w:ascii="Palatino Linotype" w:eastAsia="Times New Roman" w:hAnsi="Palatino Linotype" w:cs="Arial"/>
        </w:rPr>
        <w:t>os</w:t>
      </w:r>
      <w:r w:rsidR="00585F00" w:rsidRPr="0085628A">
        <w:rPr>
          <w:rFonts w:ascii="Palatino Linotype" w:eastAsia="Times New Roman" w:hAnsi="Palatino Linotype" w:cs="Arial"/>
        </w:rPr>
        <w:t xml:space="preserve"> recurso</w:t>
      </w:r>
      <w:r w:rsidRPr="0085628A">
        <w:rPr>
          <w:rFonts w:ascii="Palatino Linotype" w:eastAsia="Times New Roman" w:hAnsi="Palatino Linotype" w:cs="Arial"/>
        </w:rPr>
        <w:t>s</w:t>
      </w:r>
      <w:r w:rsidR="00585F00" w:rsidRPr="0085628A">
        <w:rPr>
          <w:rFonts w:ascii="Palatino Linotype" w:eastAsia="Times New Roman" w:hAnsi="Palatino Linotype" w:cs="Arial"/>
        </w:rPr>
        <w:t xml:space="preserve"> de revisión, </w:t>
      </w:r>
      <w:r w:rsidRPr="0085628A">
        <w:rPr>
          <w:rFonts w:ascii="Palatino Linotype" w:eastAsia="Times New Roman" w:hAnsi="Palatino Linotype" w:cs="Arial"/>
        </w:rPr>
        <w:t>respectivamente</w:t>
      </w:r>
      <w:r w:rsidR="00585F00" w:rsidRPr="0085628A">
        <w:rPr>
          <w:rFonts w:ascii="Palatino Linotype" w:eastAsia="Times New Roman" w:hAnsi="Palatino Linotype" w:cs="Arial"/>
        </w:rPr>
        <w:t xml:space="preserve">, señalando </w:t>
      </w:r>
      <w:r w:rsidR="00F72B4F" w:rsidRPr="0085628A">
        <w:rPr>
          <w:rFonts w:ascii="Palatino Linotype" w:eastAsia="Times New Roman" w:hAnsi="Palatino Linotype" w:cs="Arial"/>
        </w:rPr>
        <w:t xml:space="preserve">como </w:t>
      </w:r>
      <w:r w:rsidR="00F72B4F" w:rsidRPr="0085628A">
        <w:rPr>
          <w:rFonts w:ascii="Palatino Linotype" w:eastAsia="Times New Roman" w:hAnsi="Palatino Linotype" w:cs="Arial"/>
          <w:b/>
        </w:rPr>
        <w:t>acto impugnado</w:t>
      </w:r>
      <w:r w:rsidR="00F72B4F" w:rsidRPr="0085628A">
        <w:rPr>
          <w:rFonts w:ascii="Palatino Linotype" w:eastAsia="Times New Roman" w:hAnsi="Palatino Linotype" w:cs="Arial"/>
        </w:rPr>
        <w:t xml:space="preserve"> y </w:t>
      </w:r>
      <w:r w:rsidR="00F72B4F" w:rsidRPr="0085628A">
        <w:rPr>
          <w:rFonts w:ascii="Palatino Linotype" w:eastAsia="Times New Roman" w:hAnsi="Palatino Linotype" w:cs="Arial"/>
          <w:b/>
        </w:rPr>
        <w:t>motivos de inconformidad</w:t>
      </w:r>
      <w:r w:rsidR="00F72B4F" w:rsidRPr="0085628A">
        <w:rPr>
          <w:rFonts w:ascii="Palatino Linotype" w:eastAsia="Times New Roman" w:hAnsi="Palatino Linotype" w:cs="Arial"/>
        </w:rPr>
        <w:t xml:space="preserve"> los siguientes</w:t>
      </w:r>
      <w:r w:rsidR="00585F00" w:rsidRPr="0085628A">
        <w:rPr>
          <w:rFonts w:ascii="Palatino Linotype" w:eastAsia="Times New Roman" w:hAnsi="Palatino Linotype" w:cs="Arial"/>
        </w:rPr>
        <w:t>:</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7E6719B" w14:textId="77777777" w:rsidR="006C20F6" w:rsidRPr="0085628A" w:rsidRDefault="006C20F6" w:rsidP="0085628A">
      <w:pPr>
        <w:pStyle w:val="Prrafodelista"/>
        <w:spacing w:line="360" w:lineRule="auto"/>
        <w:rPr>
          <w:rFonts w:ascii="Palatino Linotype" w:hAnsi="Palatino Linotype"/>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9BE5CBA"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05586/INFOEM/IP/RR/2019</w:t>
      </w:r>
    </w:p>
    <w:p w14:paraId="06F819F3"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copia simple digitalizada de facturas pagadas por el consumo de comidas realizadas por el presidente municipal, regidores o directores del municipio de Tenango del Aire, de enero a la primera quincena de noviembre de 2018."</w:t>
      </w:r>
    </w:p>
    <w:p w14:paraId="7708329A" w14:textId="77777777" w:rsidR="00120618" w:rsidRPr="0085628A" w:rsidRDefault="00120618" w:rsidP="0085628A">
      <w:pPr>
        <w:spacing w:line="360" w:lineRule="auto"/>
        <w:ind w:left="426" w:right="616"/>
        <w:jc w:val="both"/>
        <w:rPr>
          <w:rFonts w:ascii="Palatino Linotype" w:eastAsia="Calibri" w:hAnsi="Palatino Linotype" w:cs="Arial"/>
          <w:i/>
        </w:rPr>
      </w:pPr>
    </w:p>
    <w:p w14:paraId="108A280C"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7A756095" w14:textId="77777777" w:rsidR="006C20F6" w:rsidRPr="0085628A" w:rsidRDefault="006C20F6" w:rsidP="0085628A">
      <w:pPr>
        <w:spacing w:line="360" w:lineRule="auto"/>
        <w:ind w:left="426" w:right="616"/>
        <w:jc w:val="both"/>
        <w:rPr>
          <w:rFonts w:ascii="Palatino Linotype" w:eastAsia="Calibri" w:hAnsi="Palatino Linotype" w:cs="Arial"/>
          <w:i/>
        </w:rPr>
      </w:pPr>
    </w:p>
    <w:p w14:paraId="6B7760F6"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05570/INFOEM/IP/RR/2019</w:t>
      </w:r>
    </w:p>
    <w:p w14:paraId="5DCFB686"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EN COPIA SIMPLE DIGITALIZADA FACTURAS PAGADAS POR EL GOBIERNO MUNICIPAL DE TENANGO DEL AIRE POR LA COMPRA DE EQUIPOS DE COMPUTO, DE ENERO A ABRIL DE 2019, EN DONDE SE MENCIONE TANTO EL PROVEEDOR COMO LOS MONTOS EROGADOS</w:t>
      </w:r>
    </w:p>
    <w:p w14:paraId="28FB2CA8"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46ECF648" w14:textId="77777777" w:rsidR="00120618" w:rsidRPr="0085628A" w:rsidRDefault="00120618" w:rsidP="0085628A">
      <w:pPr>
        <w:spacing w:line="360" w:lineRule="auto"/>
        <w:ind w:left="426" w:right="616"/>
        <w:jc w:val="both"/>
        <w:rPr>
          <w:rFonts w:ascii="Palatino Linotype" w:eastAsia="Calibri" w:hAnsi="Palatino Linotype" w:cs="Arial"/>
          <w:i/>
        </w:rPr>
      </w:pPr>
    </w:p>
    <w:p w14:paraId="0BB10C6A"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05569/INFOEM/IP/RR/2019</w:t>
      </w:r>
    </w:p>
    <w:p w14:paraId="2235F356"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EN COPIA SIMPLE DIGITALIZADA FACTURAS PAGADAS POR EL GOBIERNO MUNICIPAL DE TENANGO DEL AIRE A PROVEEDORES, POR COMPRAS REALIZADAS DEL UNO DE ENERO AL 15 DE ABRIL DEL 2019, ESPECIFICANDO RAZÓN SOCIAL DE LOS PROVEEDORES Y MONTOS.</w:t>
      </w:r>
    </w:p>
    <w:p w14:paraId="0AC4DFE5" w14:textId="77777777" w:rsidR="00120618" w:rsidRPr="0085628A" w:rsidRDefault="00120618" w:rsidP="0085628A">
      <w:pPr>
        <w:spacing w:line="360" w:lineRule="auto"/>
        <w:ind w:left="426" w:right="616"/>
        <w:jc w:val="both"/>
        <w:rPr>
          <w:rFonts w:ascii="Palatino Linotype" w:eastAsia="Calibri" w:hAnsi="Palatino Linotype" w:cs="Arial"/>
          <w:i/>
        </w:rPr>
      </w:pPr>
    </w:p>
    <w:p w14:paraId="3DCE09C4"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2459792C" w14:textId="77777777" w:rsidR="00120618" w:rsidRPr="0085628A" w:rsidRDefault="00120618" w:rsidP="0085628A">
      <w:pPr>
        <w:spacing w:line="360" w:lineRule="auto"/>
        <w:ind w:left="426" w:right="616"/>
        <w:jc w:val="both"/>
        <w:rPr>
          <w:rFonts w:ascii="Palatino Linotype" w:eastAsia="Calibri" w:hAnsi="Palatino Linotype" w:cs="Arial"/>
          <w:i/>
        </w:rPr>
      </w:pPr>
    </w:p>
    <w:p w14:paraId="178A6614"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05568/INFOEM/IP/RR/2019</w:t>
      </w:r>
    </w:p>
    <w:p w14:paraId="337ABF9E"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en copia simple digitalizada, facturas pagadas por el gobierno municipal de Tenango del Aire a restaurantes por consumo de comidas, del presidente, secretario del ayuntamiento y síndico, del primero de enero al 30 de abril de 2019.</w:t>
      </w:r>
    </w:p>
    <w:p w14:paraId="6F23F3B1"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de ley para dar respuesta a la solicitud presentada, el municipio no dado contestación a esta petición según lo dispuesto en el artículo 135 de la Ley de Transparencia y Acceso a la Información Pública del Estado de México y sus Municipios.</w:t>
      </w:r>
    </w:p>
    <w:p w14:paraId="5148BC45" w14:textId="77777777" w:rsidR="00120618" w:rsidRPr="0085628A" w:rsidRDefault="00120618" w:rsidP="0085628A">
      <w:pPr>
        <w:spacing w:line="360" w:lineRule="auto"/>
        <w:ind w:left="426" w:right="616"/>
        <w:jc w:val="both"/>
        <w:rPr>
          <w:rFonts w:ascii="Palatino Linotype" w:eastAsia="Calibri" w:hAnsi="Palatino Linotype" w:cs="Arial"/>
          <w:i/>
        </w:rPr>
      </w:pPr>
    </w:p>
    <w:p w14:paraId="6E6B7D5A"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05572/INFOEM/IP/RR/2019</w:t>
      </w:r>
    </w:p>
    <w:p w14:paraId="2CB4E12E"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copia simple digitalizada de facturas pagadas por el municipio de Tenango del Aire, por el consumo de gasolina del 1 d enero al 15 abril, de la dirección de obras públicas, protección civil y oficina de la presidencia municipal, separadas por área.</w:t>
      </w:r>
    </w:p>
    <w:p w14:paraId="5EDDCD59"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7E1BAC51" w14:textId="77777777" w:rsidR="00120618" w:rsidRPr="0085628A" w:rsidRDefault="00120618" w:rsidP="0085628A">
      <w:pPr>
        <w:spacing w:line="360" w:lineRule="auto"/>
        <w:ind w:left="426" w:right="616"/>
        <w:jc w:val="both"/>
        <w:rPr>
          <w:rFonts w:ascii="Palatino Linotype" w:eastAsia="Calibri" w:hAnsi="Palatino Linotype" w:cs="Arial"/>
          <w:i/>
        </w:rPr>
      </w:pPr>
    </w:p>
    <w:p w14:paraId="06AE893A"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05576/INFOEM/IP/RR/2019</w:t>
      </w:r>
    </w:p>
    <w:p w14:paraId="70D33BD3"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en copia simple digitalizada facturas pagadas por la compra de arreglos florales para eventos oficiales realizados del 1ro de enero al 28 de febrero del 2019, del gobierno municipal de Tenango del Aire.</w:t>
      </w:r>
    </w:p>
    <w:p w14:paraId="27DD7545"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75E89C9F" w14:textId="77777777" w:rsidR="00120618" w:rsidRPr="0085628A" w:rsidRDefault="00120618" w:rsidP="0085628A">
      <w:pPr>
        <w:spacing w:line="360" w:lineRule="auto"/>
        <w:ind w:left="426" w:right="616"/>
        <w:jc w:val="both"/>
        <w:rPr>
          <w:rFonts w:ascii="Palatino Linotype" w:eastAsia="Calibri" w:hAnsi="Palatino Linotype" w:cs="Arial"/>
          <w:i/>
        </w:rPr>
      </w:pPr>
    </w:p>
    <w:p w14:paraId="77CD87AE" w14:textId="77777777" w:rsidR="00120618" w:rsidRPr="0085628A" w:rsidRDefault="00120618" w:rsidP="0085628A">
      <w:pPr>
        <w:spacing w:line="360" w:lineRule="auto"/>
        <w:ind w:left="426" w:right="616"/>
        <w:jc w:val="both"/>
        <w:rPr>
          <w:rFonts w:ascii="Palatino Linotype" w:eastAsia="Calibri" w:hAnsi="Palatino Linotype" w:cs="Arial"/>
          <w:b/>
        </w:rPr>
      </w:pPr>
      <w:r w:rsidRPr="0085628A">
        <w:rPr>
          <w:rFonts w:ascii="Palatino Linotype" w:eastAsia="Calibri" w:hAnsi="Palatino Linotype" w:cs="Arial"/>
          <w:b/>
        </w:rPr>
        <w:t>05575/INFOEM/IP/RR/2019</w:t>
      </w:r>
    </w:p>
    <w:p w14:paraId="22DB0B3C"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en copia simple digitalizada facturas pagadas por el gobierno municipal de Tenango del Aire por compras de uniformes, trajes, y vestidos del 1 de enero al 21 de marzo de 2019.</w:t>
      </w:r>
    </w:p>
    <w:p w14:paraId="484ABB5D" w14:textId="77777777" w:rsidR="00120618" w:rsidRPr="0085628A" w:rsidRDefault="00120618" w:rsidP="0085628A">
      <w:pPr>
        <w:spacing w:line="360" w:lineRule="auto"/>
        <w:ind w:left="426" w:right="616"/>
        <w:jc w:val="both"/>
        <w:rPr>
          <w:rFonts w:ascii="Palatino Linotype" w:eastAsia="Calibri" w:hAnsi="Palatino Linotype" w:cs="Arial"/>
          <w:i/>
        </w:rPr>
      </w:pPr>
    </w:p>
    <w:p w14:paraId="7602ABF5"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5F8BD9A7" w14:textId="77777777" w:rsidR="00120618" w:rsidRPr="0085628A" w:rsidRDefault="00120618" w:rsidP="0085628A">
      <w:pPr>
        <w:spacing w:line="360" w:lineRule="auto"/>
        <w:ind w:left="426" w:right="616"/>
        <w:jc w:val="both"/>
        <w:rPr>
          <w:rFonts w:ascii="Palatino Linotype" w:eastAsia="Calibri" w:hAnsi="Palatino Linotype" w:cs="Arial"/>
          <w:i/>
        </w:rPr>
      </w:pPr>
    </w:p>
    <w:p w14:paraId="1329BB0E" w14:textId="77777777" w:rsidR="00120618" w:rsidRPr="0085628A" w:rsidRDefault="00120618" w:rsidP="0085628A">
      <w:pPr>
        <w:spacing w:line="360" w:lineRule="auto"/>
        <w:ind w:left="426" w:right="616"/>
        <w:jc w:val="both"/>
        <w:rPr>
          <w:rFonts w:ascii="Palatino Linotype" w:eastAsia="Calibri" w:hAnsi="Palatino Linotype" w:cs="Arial"/>
          <w:b/>
          <w:i/>
        </w:rPr>
      </w:pPr>
      <w:r w:rsidRPr="0085628A">
        <w:rPr>
          <w:rFonts w:ascii="Palatino Linotype" w:eastAsia="Calibri" w:hAnsi="Palatino Linotype" w:cs="Arial"/>
          <w:b/>
          <w:i/>
        </w:rPr>
        <w:t>05578/INFOEM/IP/RR/2019</w:t>
      </w:r>
    </w:p>
    <w:p w14:paraId="42F9C454" w14:textId="77777777" w:rsidR="00120618"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SOLICITO COPIA SIMPLE DIGITALIZADA DE FACTURAS PAGADAS POR EL MUNICIPIO DE TENANGO DEL AIRE POR LA COMPRAS DE JUGUETES, REALIZADAS EN ENERO DE 2019 PARA EL DÍA DE REYES, QUE ESPECIFIQUE RAZÓN SOCIAL DE LOS PROVEEDORES Y MONTOS.</w:t>
      </w:r>
    </w:p>
    <w:p w14:paraId="53741F08" w14:textId="72008624" w:rsidR="002E70E0" w:rsidRPr="0085628A" w:rsidRDefault="00120618" w:rsidP="0085628A">
      <w:pPr>
        <w:spacing w:line="360" w:lineRule="auto"/>
        <w:ind w:left="426" w:right="616"/>
        <w:jc w:val="both"/>
        <w:rPr>
          <w:rFonts w:ascii="Palatino Linotype" w:eastAsia="Calibri" w:hAnsi="Palatino Linotype" w:cs="Arial"/>
          <w:i/>
        </w:rPr>
      </w:pPr>
      <w:r w:rsidRPr="0085628A">
        <w:rPr>
          <w:rFonts w:ascii="Palatino Linotype" w:eastAsia="Calibri"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p>
    <w:p w14:paraId="544135B3" w14:textId="77777777" w:rsidR="002E70E0" w:rsidRPr="0085628A" w:rsidRDefault="002E70E0" w:rsidP="0085628A">
      <w:pPr>
        <w:pStyle w:val="Prrafodelista"/>
        <w:tabs>
          <w:tab w:val="left" w:pos="0"/>
        </w:tabs>
        <w:spacing w:line="360" w:lineRule="auto"/>
        <w:ind w:left="927" w:right="616"/>
        <w:jc w:val="both"/>
        <w:rPr>
          <w:rFonts w:ascii="Palatino Linotype" w:eastAsia="Calibri" w:hAnsi="Palatino Linotype" w:cs="Arial"/>
          <w:i/>
        </w:rPr>
      </w:pPr>
    </w:p>
    <w:p w14:paraId="0BA7B02A" w14:textId="6CD04D12" w:rsidR="002E70E0" w:rsidRPr="0085628A" w:rsidRDefault="002E70E0" w:rsidP="0085628A">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85628A">
        <w:rPr>
          <w:rFonts w:ascii="Palatino Linotype" w:eastAsia="Times New Roman" w:hAnsi="Palatino Linotype" w:cs="Arial"/>
        </w:rPr>
        <w:t>C</w:t>
      </w:r>
      <w:r w:rsidRPr="0085628A">
        <w:rPr>
          <w:rFonts w:ascii="Palatino Linotype" w:hAnsi="Palatino Linotype" w:cs="Arial"/>
          <w:bCs/>
        </w:rPr>
        <w:t xml:space="preserve">on fundamento en lo dispuesto por el </w:t>
      </w:r>
      <w:r w:rsidRPr="0085628A">
        <w:rPr>
          <w:rFonts w:ascii="Palatino Linotype" w:eastAsia="Calibri" w:hAnsi="Palatino Linotype" w:cs="Arial"/>
          <w:lang w:val="es-ES"/>
        </w:rPr>
        <w:t xml:space="preserve">artículo 185 fracción I de la </w:t>
      </w:r>
      <w:r w:rsidRPr="0085628A">
        <w:rPr>
          <w:rFonts w:ascii="Palatino Linotype" w:eastAsia="Calibri" w:hAnsi="Palatino Linotype" w:cs="Arial"/>
          <w:b/>
          <w:lang w:val="es-ES"/>
        </w:rPr>
        <w:t xml:space="preserve">Ley de Transparencia y Acceso a la Información Pública del Estado de México y Municipios </w:t>
      </w:r>
      <w:r w:rsidRPr="0085628A">
        <w:rPr>
          <w:rFonts w:ascii="Palatino Linotype" w:eastAsia="Times New Roman" w:hAnsi="Palatino Linotype" w:cs="Arial"/>
          <w:lang w:val="es-ES"/>
        </w:rPr>
        <w:t xml:space="preserve">se turnó </w:t>
      </w:r>
      <w:r w:rsidR="004F4764" w:rsidRPr="0085628A">
        <w:rPr>
          <w:rFonts w:ascii="Palatino Linotype" w:eastAsia="Times New Roman" w:hAnsi="Palatino Linotype" w:cs="Arial"/>
          <w:lang w:val="es-ES"/>
        </w:rPr>
        <w:t xml:space="preserve">el recurso de revisión </w:t>
      </w:r>
      <w:r w:rsidR="004F4764" w:rsidRPr="0085628A">
        <w:rPr>
          <w:rFonts w:ascii="Palatino Linotype" w:eastAsia="Times New Roman" w:hAnsi="Palatino Linotype" w:cs="Arial"/>
          <w:b/>
          <w:lang w:val="es-ES"/>
        </w:rPr>
        <w:t>0</w:t>
      </w:r>
      <w:r w:rsidR="00120618" w:rsidRPr="0085628A">
        <w:rPr>
          <w:rFonts w:ascii="Palatino Linotype" w:eastAsia="Times New Roman" w:hAnsi="Palatino Linotype" w:cs="Arial"/>
          <w:b/>
          <w:lang w:val="es-ES"/>
        </w:rPr>
        <w:t>5569</w:t>
      </w:r>
      <w:r w:rsidR="004F4764" w:rsidRPr="0085628A">
        <w:rPr>
          <w:rFonts w:ascii="Palatino Linotype" w:eastAsia="Times New Roman" w:hAnsi="Palatino Linotype" w:cs="Arial"/>
          <w:b/>
          <w:lang w:val="es-ES"/>
        </w:rPr>
        <w:t>/INFOEM/IP/RR/201</w:t>
      </w:r>
      <w:r w:rsidR="00120618" w:rsidRPr="0085628A">
        <w:rPr>
          <w:rFonts w:ascii="Palatino Linotype" w:eastAsia="Times New Roman" w:hAnsi="Palatino Linotype" w:cs="Arial"/>
          <w:b/>
          <w:lang w:val="es-ES"/>
        </w:rPr>
        <w:t>9</w:t>
      </w:r>
      <w:r w:rsidR="00120618" w:rsidRPr="0085628A">
        <w:rPr>
          <w:rFonts w:ascii="Palatino Linotype" w:eastAsia="Times New Roman" w:hAnsi="Palatino Linotype" w:cs="Arial"/>
          <w:lang w:val="es-ES"/>
        </w:rPr>
        <w:t xml:space="preserve"> al Comisionado </w:t>
      </w:r>
      <w:r w:rsidR="00120618" w:rsidRPr="0085628A">
        <w:rPr>
          <w:rFonts w:ascii="Palatino Linotype" w:eastAsia="Times New Roman" w:hAnsi="Palatino Linotype" w:cs="Arial"/>
          <w:b/>
          <w:lang w:val="es-ES"/>
        </w:rPr>
        <w:t>Javier Martínez Cruz</w:t>
      </w:r>
      <w:r w:rsidR="004F4764" w:rsidRPr="0085628A">
        <w:rPr>
          <w:rFonts w:ascii="Palatino Linotype" w:eastAsia="Times New Roman" w:hAnsi="Palatino Linotype" w:cs="Arial"/>
          <w:b/>
          <w:lang w:val="es-ES"/>
        </w:rPr>
        <w:t xml:space="preserve">; </w:t>
      </w:r>
      <w:r w:rsidR="004F4764" w:rsidRPr="0085628A">
        <w:rPr>
          <w:rFonts w:ascii="Palatino Linotype" w:eastAsia="Times New Roman" w:hAnsi="Palatino Linotype" w:cs="Arial"/>
          <w:lang w:val="es-ES"/>
        </w:rPr>
        <w:t>l</w:t>
      </w:r>
      <w:r w:rsidR="00120618" w:rsidRPr="0085628A">
        <w:rPr>
          <w:rFonts w:ascii="Palatino Linotype" w:eastAsia="Times New Roman" w:hAnsi="Palatino Linotype" w:cs="Arial"/>
          <w:lang w:val="es-ES"/>
        </w:rPr>
        <w:t>os</w:t>
      </w:r>
      <w:r w:rsidR="004F4764" w:rsidRPr="0085628A">
        <w:rPr>
          <w:rFonts w:ascii="Palatino Linotype" w:eastAsia="Times New Roman" w:hAnsi="Palatino Linotype" w:cs="Arial"/>
          <w:lang w:val="es-ES"/>
        </w:rPr>
        <w:t xml:space="preserve"> recurso</w:t>
      </w:r>
      <w:r w:rsidR="00120618" w:rsidRPr="0085628A">
        <w:rPr>
          <w:rFonts w:ascii="Palatino Linotype" w:eastAsia="Times New Roman" w:hAnsi="Palatino Linotype" w:cs="Arial"/>
          <w:lang w:val="es-ES"/>
        </w:rPr>
        <w:t>s</w:t>
      </w:r>
      <w:r w:rsidR="004F4764" w:rsidRPr="0085628A">
        <w:rPr>
          <w:rFonts w:ascii="Palatino Linotype" w:eastAsia="Times New Roman" w:hAnsi="Palatino Linotype" w:cs="Arial"/>
          <w:lang w:val="es-ES"/>
        </w:rPr>
        <w:t xml:space="preserve"> de revisión </w:t>
      </w:r>
      <w:r w:rsidR="00120618" w:rsidRPr="0085628A">
        <w:rPr>
          <w:rFonts w:ascii="Palatino Linotype" w:eastAsia="Times New Roman" w:hAnsi="Palatino Linotype" w:cs="Arial"/>
          <w:b/>
          <w:lang w:val="es-ES"/>
        </w:rPr>
        <w:t>05570</w:t>
      </w:r>
      <w:r w:rsidR="004F4764" w:rsidRPr="0085628A">
        <w:rPr>
          <w:rFonts w:ascii="Palatino Linotype" w:eastAsia="Times New Roman" w:hAnsi="Palatino Linotype" w:cs="Arial"/>
          <w:b/>
          <w:lang w:val="es-ES"/>
        </w:rPr>
        <w:t>/INFOEM/IP/</w:t>
      </w:r>
      <w:r w:rsidR="00120618" w:rsidRPr="0085628A">
        <w:rPr>
          <w:rFonts w:ascii="Palatino Linotype" w:eastAsia="Times New Roman" w:hAnsi="Palatino Linotype" w:cs="Arial"/>
          <w:b/>
          <w:lang w:val="es-ES"/>
        </w:rPr>
        <w:t>RR/2019</w:t>
      </w:r>
      <w:r w:rsidR="004F4764" w:rsidRPr="0085628A">
        <w:rPr>
          <w:rFonts w:ascii="Palatino Linotype" w:eastAsia="Times New Roman" w:hAnsi="Palatino Linotype" w:cs="Arial"/>
          <w:b/>
          <w:lang w:val="es-ES"/>
        </w:rPr>
        <w:t xml:space="preserve"> </w:t>
      </w:r>
      <w:r w:rsidR="00120618" w:rsidRPr="0085628A">
        <w:rPr>
          <w:rFonts w:ascii="Palatino Linotype" w:eastAsia="Times New Roman" w:hAnsi="Palatino Linotype" w:cs="Arial"/>
          <w:b/>
          <w:lang w:val="es-ES"/>
        </w:rPr>
        <w:t xml:space="preserve">y 05575/INFOEM/IP/RR/2019 </w:t>
      </w:r>
      <w:r w:rsidR="004F4764" w:rsidRPr="0085628A">
        <w:rPr>
          <w:rFonts w:ascii="Palatino Linotype" w:eastAsia="Times New Roman" w:hAnsi="Palatino Linotype" w:cs="Arial"/>
          <w:lang w:val="es-ES"/>
        </w:rPr>
        <w:t>a la Comisionada</w:t>
      </w:r>
      <w:r w:rsidR="004F4764" w:rsidRPr="0085628A">
        <w:rPr>
          <w:rFonts w:ascii="Palatino Linotype" w:eastAsia="Times New Roman" w:hAnsi="Palatino Linotype" w:cs="Arial"/>
          <w:b/>
          <w:lang w:val="es-ES"/>
        </w:rPr>
        <w:t xml:space="preserve"> </w:t>
      </w:r>
      <w:r w:rsidR="00120618" w:rsidRPr="0085628A">
        <w:rPr>
          <w:rFonts w:ascii="Palatino Linotype" w:eastAsia="Times New Roman" w:hAnsi="Palatino Linotype" w:cs="Arial"/>
          <w:b/>
          <w:lang w:val="es-ES"/>
        </w:rPr>
        <w:t>Zulema Martínez Sánchez,</w:t>
      </w:r>
      <w:r w:rsidR="004F4764" w:rsidRPr="0085628A">
        <w:rPr>
          <w:rFonts w:ascii="Palatino Linotype" w:eastAsia="Times New Roman" w:hAnsi="Palatino Linotype" w:cs="Arial"/>
          <w:lang w:val="es-ES"/>
        </w:rPr>
        <w:t xml:space="preserve"> el recurso </w:t>
      </w:r>
      <w:r w:rsidR="004F4764" w:rsidRPr="0085628A">
        <w:rPr>
          <w:rFonts w:ascii="Palatino Linotype" w:eastAsia="Times New Roman" w:hAnsi="Palatino Linotype" w:cs="Arial"/>
          <w:b/>
          <w:lang w:val="es-ES"/>
        </w:rPr>
        <w:t>0</w:t>
      </w:r>
      <w:r w:rsidR="00120618" w:rsidRPr="0085628A">
        <w:rPr>
          <w:rFonts w:ascii="Palatino Linotype" w:eastAsia="Times New Roman" w:hAnsi="Palatino Linotype" w:cs="Arial"/>
          <w:b/>
          <w:lang w:val="es-ES"/>
        </w:rPr>
        <w:t>5572</w:t>
      </w:r>
      <w:r w:rsidR="004F4764" w:rsidRPr="0085628A">
        <w:rPr>
          <w:rFonts w:ascii="Palatino Linotype" w:eastAsia="Times New Roman" w:hAnsi="Palatino Linotype" w:cs="Arial"/>
          <w:b/>
          <w:lang w:val="es-ES"/>
        </w:rPr>
        <w:t>/INFOEM/IP/RR/2018</w:t>
      </w:r>
      <w:r w:rsidR="004F4764" w:rsidRPr="0085628A">
        <w:rPr>
          <w:rFonts w:ascii="Palatino Linotype" w:eastAsia="Times New Roman" w:hAnsi="Palatino Linotype" w:cs="Arial"/>
          <w:lang w:val="es-ES"/>
        </w:rPr>
        <w:t xml:space="preserve"> </w:t>
      </w:r>
      <w:r w:rsidRPr="0085628A">
        <w:rPr>
          <w:rFonts w:ascii="Palatino Linotype" w:eastAsia="Times New Roman" w:hAnsi="Palatino Linotype" w:cs="Arial"/>
          <w:lang w:val="es-ES"/>
        </w:rPr>
        <w:t>a</w:t>
      </w:r>
      <w:r w:rsidR="00120618" w:rsidRPr="0085628A">
        <w:rPr>
          <w:rFonts w:ascii="Palatino Linotype" w:eastAsia="Times New Roman" w:hAnsi="Palatino Linotype" w:cs="Arial"/>
          <w:lang w:val="es-ES"/>
        </w:rPr>
        <w:t xml:space="preserve"> </w:t>
      </w:r>
      <w:r w:rsidRPr="0085628A">
        <w:rPr>
          <w:rFonts w:ascii="Palatino Linotype" w:eastAsia="Times New Roman" w:hAnsi="Palatino Linotype" w:cs="Arial"/>
          <w:lang w:val="es-ES"/>
        </w:rPr>
        <w:t>l</w:t>
      </w:r>
      <w:r w:rsidR="00120618" w:rsidRPr="0085628A">
        <w:rPr>
          <w:rFonts w:ascii="Palatino Linotype" w:eastAsia="Times New Roman" w:hAnsi="Palatino Linotype" w:cs="Arial"/>
          <w:lang w:val="es-ES"/>
        </w:rPr>
        <w:t>a</w:t>
      </w:r>
      <w:r w:rsidRPr="0085628A">
        <w:rPr>
          <w:rFonts w:ascii="Palatino Linotype" w:eastAsia="Times New Roman" w:hAnsi="Palatino Linotype" w:cs="Arial"/>
          <w:lang w:val="es-ES"/>
        </w:rPr>
        <w:t xml:space="preserve"> </w:t>
      </w:r>
      <w:r w:rsidRPr="0085628A">
        <w:rPr>
          <w:rFonts w:ascii="Palatino Linotype" w:eastAsia="Times New Roman" w:hAnsi="Palatino Linotype" w:cs="Arial"/>
          <w:b/>
          <w:lang w:val="es-ES"/>
        </w:rPr>
        <w:t>Comisionad</w:t>
      </w:r>
      <w:r w:rsidR="00120618" w:rsidRPr="0085628A">
        <w:rPr>
          <w:rFonts w:ascii="Palatino Linotype" w:eastAsia="Times New Roman" w:hAnsi="Palatino Linotype" w:cs="Arial"/>
          <w:b/>
          <w:lang w:val="es-ES"/>
        </w:rPr>
        <w:t>a</w:t>
      </w:r>
      <w:r w:rsidRPr="0085628A">
        <w:rPr>
          <w:rFonts w:ascii="Palatino Linotype" w:eastAsia="Times New Roman" w:hAnsi="Palatino Linotype" w:cs="Arial"/>
          <w:b/>
          <w:lang w:val="es-ES"/>
        </w:rPr>
        <w:t xml:space="preserve"> </w:t>
      </w:r>
      <w:r w:rsidR="00120618" w:rsidRPr="0085628A">
        <w:rPr>
          <w:rFonts w:ascii="Palatino Linotype" w:eastAsia="Times New Roman" w:hAnsi="Palatino Linotype" w:cs="Arial"/>
          <w:b/>
          <w:lang w:val="es-ES"/>
        </w:rPr>
        <w:t xml:space="preserve">Eva </w:t>
      </w:r>
      <w:proofErr w:type="spellStart"/>
      <w:r w:rsidR="00120618" w:rsidRPr="0085628A">
        <w:rPr>
          <w:rFonts w:ascii="Palatino Linotype" w:eastAsia="Times New Roman" w:hAnsi="Palatino Linotype" w:cs="Arial"/>
          <w:b/>
          <w:lang w:val="es-ES"/>
        </w:rPr>
        <w:t>Abaid</w:t>
      </w:r>
      <w:proofErr w:type="spellEnd"/>
      <w:r w:rsidR="00120618" w:rsidRPr="0085628A">
        <w:rPr>
          <w:rFonts w:ascii="Palatino Linotype" w:eastAsia="Times New Roman" w:hAnsi="Palatino Linotype" w:cs="Arial"/>
          <w:b/>
          <w:lang w:val="es-ES"/>
        </w:rPr>
        <w:t xml:space="preserve"> </w:t>
      </w:r>
      <w:proofErr w:type="spellStart"/>
      <w:r w:rsidR="00120618" w:rsidRPr="0085628A">
        <w:rPr>
          <w:rFonts w:ascii="Palatino Linotype" w:eastAsia="Times New Roman" w:hAnsi="Palatino Linotype" w:cs="Arial"/>
          <w:b/>
          <w:lang w:val="es-ES"/>
        </w:rPr>
        <w:t>Yapur</w:t>
      </w:r>
      <w:proofErr w:type="spellEnd"/>
      <w:r w:rsidR="00120618" w:rsidRPr="0085628A">
        <w:rPr>
          <w:rFonts w:ascii="Palatino Linotype" w:eastAsia="Times New Roman" w:hAnsi="Palatino Linotype" w:cs="Arial"/>
          <w:b/>
          <w:lang w:val="es-ES"/>
        </w:rPr>
        <w:t xml:space="preserve">; </w:t>
      </w:r>
      <w:r w:rsidR="00120618" w:rsidRPr="0085628A">
        <w:rPr>
          <w:rFonts w:ascii="Palatino Linotype" w:eastAsia="Times New Roman" w:hAnsi="Palatino Linotype" w:cs="Arial"/>
          <w:lang w:val="es-ES"/>
        </w:rPr>
        <w:t xml:space="preserve">los recursos de revisión </w:t>
      </w:r>
      <w:r w:rsidR="00120618" w:rsidRPr="0085628A">
        <w:rPr>
          <w:rFonts w:ascii="Palatino Linotype" w:eastAsia="Times New Roman" w:hAnsi="Palatino Linotype" w:cs="Arial"/>
          <w:b/>
          <w:lang w:val="es-ES"/>
        </w:rPr>
        <w:t xml:space="preserve">05576/INFOEM/IP/RR/2019 y 05586/INFOEM/IP/RR/2019 </w:t>
      </w:r>
      <w:r w:rsidR="00120618" w:rsidRPr="0085628A">
        <w:rPr>
          <w:rFonts w:ascii="Palatino Linotype" w:eastAsia="Times New Roman" w:hAnsi="Palatino Linotype" w:cs="Arial"/>
          <w:lang w:val="es-ES"/>
        </w:rPr>
        <w:t>al Comisionado</w:t>
      </w:r>
      <w:r w:rsidR="00120618" w:rsidRPr="0085628A">
        <w:rPr>
          <w:rFonts w:ascii="Palatino Linotype" w:eastAsia="Times New Roman" w:hAnsi="Palatino Linotype" w:cs="Arial"/>
          <w:b/>
          <w:lang w:val="es-ES"/>
        </w:rPr>
        <w:t xml:space="preserve"> Luis Gustavo Parra Noriega </w:t>
      </w:r>
      <w:r w:rsidR="00120618" w:rsidRPr="0085628A">
        <w:rPr>
          <w:rFonts w:ascii="Palatino Linotype" w:eastAsia="Times New Roman" w:hAnsi="Palatino Linotype" w:cs="Arial"/>
          <w:lang w:val="es-ES"/>
        </w:rPr>
        <w:t>y los recursos de revisión</w:t>
      </w:r>
      <w:r w:rsidRPr="0085628A">
        <w:rPr>
          <w:rFonts w:ascii="Palatino Linotype" w:eastAsia="Times New Roman" w:hAnsi="Palatino Linotype" w:cs="Arial"/>
          <w:b/>
          <w:lang w:val="es-ES"/>
        </w:rPr>
        <w:t xml:space="preserve"> </w:t>
      </w:r>
      <w:r w:rsidR="00120618" w:rsidRPr="0085628A">
        <w:rPr>
          <w:rFonts w:ascii="Palatino Linotype" w:eastAsia="Times New Roman" w:hAnsi="Palatino Linotype" w:cs="Arial"/>
          <w:b/>
          <w:lang w:val="es-ES"/>
        </w:rPr>
        <w:t xml:space="preserve">05578/INFOEM/IP/RR/2019 y 05568/INFOEM/IP/RR/2019 </w:t>
      </w:r>
      <w:r w:rsidR="00120618" w:rsidRPr="0085628A">
        <w:rPr>
          <w:rFonts w:ascii="Palatino Linotype" w:eastAsia="Times New Roman" w:hAnsi="Palatino Linotype" w:cs="Arial"/>
          <w:lang w:val="es-ES"/>
        </w:rPr>
        <w:t xml:space="preserve">a quien suscribe, </w:t>
      </w:r>
      <w:r w:rsidRPr="0085628A">
        <w:rPr>
          <w:rFonts w:ascii="Palatino Linotype" w:eastAsia="Times New Roman" w:hAnsi="Palatino Linotype" w:cs="Arial"/>
          <w:lang w:val="es-ES"/>
        </w:rPr>
        <w:t xml:space="preserve">con el objeto de </w:t>
      </w:r>
      <w:r w:rsidRPr="0085628A">
        <w:rPr>
          <w:rFonts w:ascii="Palatino Linotype" w:eastAsia="Times New Roman" w:hAnsi="Palatino Linotype" w:cs="Arial"/>
        </w:rPr>
        <w:t xml:space="preserve">su análisis, posteriormente el Pleno </w:t>
      </w:r>
      <w:r w:rsidRPr="0085628A">
        <w:rPr>
          <w:rFonts w:ascii="Palatino Linotype" w:eastAsia="MS Mincho" w:hAnsi="Palatino Linotype" w:cs="Arial"/>
        </w:rPr>
        <w:t>de este Órgano Autónomo, en la</w:t>
      </w:r>
      <w:r w:rsidRPr="0085628A">
        <w:rPr>
          <w:rFonts w:ascii="Palatino Linotype" w:eastAsia="MS Mincho" w:hAnsi="Palatino Linotype" w:cs="Arial"/>
          <w:b/>
        </w:rPr>
        <w:t xml:space="preserve"> </w:t>
      </w:r>
      <w:r w:rsidR="00EB6756" w:rsidRPr="0085628A">
        <w:rPr>
          <w:rFonts w:ascii="Palatino Linotype" w:eastAsia="MS Mincho" w:hAnsi="Palatino Linotype" w:cs="Arial"/>
          <w:b/>
        </w:rPr>
        <w:t>Vigésima</w:t>
      </w:r>
      <w:r w:rsidRPr="0085628A">
        <w:rPr>
          <w:rFonts w:ascii="Palatino Linotype" w:eastAsia="MS Mincho" w:hAnsi="Palatino Linotype" w:cs="Arial"/>
          <w:b/>
        </w:rPr>
        <w:t xml:space="preserve"> </w:t>
      </w:r>
      <w:r w:rsidR="004F4764" w:rsidRPr="0085628A">
        <w:rPr>
          <w:rFonts w:ascii="Palatino Linotype" w:eastAsia="MS Mincho" w:hAnsi="Palatino Linotype" w:cs="Arial"/>
          <w:b/>
        </w:rPr>
        <w:t>Quinta</w:t>
      </w:r>
      <w:r w:rsidRPr="0085628A">
        <w:rPr>
          <w:rFonts w:ascii="Palatino Linotype" w:eastAsia="MS Mincho" w:hAnsi="Palatino Linotype" w:cs="Arial"/>
          <w:b/>
        </w:rPr>
        <w:t xml:space="preserve"> </w:t>
      </w:r>
      <w:r w:rsidRPr="0085628A">
        <w:rPr>
          <w:rFonts w:ascii="Palatino Linotype" w:eastAsia="MS Mincho" w:hAnsi="Palatino Linotype" w:cs="Arial"/>
        </w:rPr>
        <w:t xml:space="preserve">Sesión Ordinaria de fecha </w:t>
      </w:r>
      <w:r w:rsidR="00EB6756" w:rsidRPr="0085628A">
        <w:rPr>
          <w:rFonts w:ascii="Palatino Linotype" w:eastAsia="MS Mincho" w:hAnsi="Palatino Linotype" w:cs="Arial"/>
          <w:b/>
        </w:rPr>
        <w:t>tres</w:t>
      </w:r>
      <w:r w:rsidRPr="0085628A">
        <w:rPr>
          <w:rFonts w:ascii="Palatino Linotype" w:eastAsia="MS Mincho" w:hAnsi="Palatino Linotype" w:cs="Arial"/>
          <w:b/>
        </w:rPr>
        <w:t xml:space="preserve"> (</w:t>
      </w:r>
      <w:r w:rsidR="004F4764" w:rsidRPr="0085628A">
        <w:rPr>
          <w:rFonts w:ascii="Palatino Linotype" w:eastAsia="MS Mincho" w:hAnsi="Palatino Linotype" w:cs="Arial"/>
          <w:b/>
        </w:rPr>
        <w:t>0</w:t>
      </w:r>
      <w:r w:rsidR="00EB6756" w:rsidRPr="0085628A">
        <w:rPr>
          <w:rFonts w:ascii="Palatino Linotype" w:eastAsia="MS Mincho" w:hAnsi="Palatino Linotype" w:cs="Arial"/>
          <w:b/>
        </w:rPr>
        <w:t>3</w:t>
      </w:r>
      <w:r w:rsidRPr="0085628A">
        <w:rPr>
          <w:rFonts w:ascii="Palatino Linotype" w:eastAsia="MS Mincho" w:hAnsi="Palatino Linotype" w:cs="Arial"/>
          <w:b/>
        </w:rPr>
        <w:t xml:space="preserve">) de </w:t>
      </w:r>
      <w:r w:rsidR="00EB6756" w:rsidRPr="0085628A">
        <w:rPr>
          <w:rFonts w:ascii="Palatino Linotype" w:eastAsia="MS Mincho" w:hAnsi="Palatino Linotype" w:cs="Arial"/>
          <w:b/>
        </w:rPr>
        <w:t>julio</w:t>
      </w:r>
      <w:r w:rsidRPr="0085628A">
        <w:rPr>
          <w:rFonts w:ascii="Palatino Linotype" w:eastAsia="MS Mincho" w:hAnsi="Palatino Linotype" w:cs="Arial"/>
          <w:b/>
        </w:rPr>
        <w:t xml:space="preserve"> dos mil dieci</w:t>
      </w:r>
      <w:r w:rsidR="00EB6756" w:rsidRPr="0085628A">
        <w:rPr>
          <w:rFonts w:ascii="Palatino Linotype" w:eastAsia="MS Mincho" w:hAnsi="Palatino Linotype" w:cs="Arial"/>
          <w:b/>
        </w:rPr>
        <w:t>nueve</w:t>
      </w:r>
      <w:r w:rsidRPr="0085628A">
        <w:rPr>
          <w:rFonts w:ascii="Palatino Linotype" w:eastAsia="MS Mincho" w:hAnsi="Palatino Linotype" w:cs="Arial"/>
        </w:rPr>
        <w:t xml:space="preserve"> ordenó la acumulación d</w:t>
      </w:r>
      <w:proofErr w:type="spellStart"/>
      <w:r w:rsidRPr="0085628A">
        <w:rPr>
          <w:rFonts w:ascii="Palatino Linotype" w:eastAsia="Times New Roman" w:hAnsi="Palatino Linotype" w:cs="Arial"/>
          <w:lang w:val="es-ES"/>
        </w:rPr>
        <w:t>e</w:t>
      </w:r>
      <w:proofErr w:type="spellEnd"/>
      <w:r w:rsidRPr="0085628A">
        <w:rPr>
          <w:rFonts w:ascii="Palatino Linotype" w:eastAsia="Times New Roman" w:hAnsi="Palatino Linotype" w:cs="Arial"/>
          <w:lang w:val="es-ES"/>
        </w:rPr>
        <w:t xml:space="preserve"> los recursos de revisión</w:t>
      </w:r>
      <w:r w:rsidRPr="0085628A">
        <w:rPr>
          <w:rFonts w:ascii="Palatino Linotype" w:eastAsia="Times New Roman" w:hAnsi="Palatino Linotype" w:cs="Arial"/>
          <w:b/>
          <w:lang w:val="es-ES"/>
        </w:rPr>
        <w:t xml:space="preserve">; </w:t>
      </w:r>
      <w:r w:rsidRPr="0085628A">
        <w:rPr>
          <w:rFonts w:ascii="Palatino Linotype" w:eastAsia="MS Mincho" w:hAnsi="Palatino Linotype" w:cs="Arial"/>
        </w:rPr>
        <w:t>a efecto de que ésta Ponencia formulara y presentara el proyecto de resolución correspondiente</w:t>
      </w:r>
      <w:r w:rsidRPr="0085628A">
        <w:rPr>
          <w:rFonts w:ascii="Palatino Linotype" w:eastAsia="Times New Roman" w:hAnsi="Palatino Linotype" w:cs="Arial"/>
        </w:rPr>
        <w:t xml:space="preserve"> de conformidad con el numeral ONCE incisos b) y c) de los </w:t>
      </w:r>
      <w:r w:rsidRPr="0085628A">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5628A">
        <w:rPr>
          <w:rFonts w:ascii="Palatino Linotype" w:hAnsi="Palatino Linotype"/>
          <w:i/>
          <w:vertAlign w:val="superscript"/>
        </w:rPr>
        <w:footnoteReference w:id="1"/>
      </w:r>
      <w:r w:rsidRPr="0085628A">
        <w:rPr>
          <w:rFonts w:ascii="Palatino Linotype" w:eastAsia="Times New Roman" w:hAnsi="Palatino Linotype" w:cs="Arial"/>
        </w:rPr>
        <w:t>, que señala:</w:t>
      </w:r>
    </w:p>
    <w:p w14:paraId="65A1ABFD" w14:textId="77777777" w:rsidR="00F75AE6" w:rsidRPr="0085628A" w:rsidRDefault="00F75AE6" w:rsidP="0085628A">
      <w:pPr>
        <w:pStyle w:val="Prrafodelista"/>
        <w:tabs>
          <w:tab w:val="left" w:pos="0"/>
        </w:tabs>
        <w:spacing w:line="360" w:lineRule="auto"/>
        <w:ind w:left="0" w:right="49"/>
        <w:jc w:val="both"/>
        <w:rPr>
          <w:rFonts w:ascii="Palatino Linotype" w:eastAsia="Times New Roman" w:hAnsi="Palatino Linotype" w:cs="Arial"/>
        </w:rPr>
      </w:pPr>
    </w:p>
    <w:p w14:paraId="3B1DF361" w14:textId="77777777" w:rsidR="002E70E0" w:rsidRPr="0085628A" w:rsidRDefault="002E70E0" w:rsidP="0085628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5628A">
        <w:rPr>
          <w:rFonts w:ascii="Palatino Linotype" w:eastAsia="Times New Roman" w:hAnsi="Palatino Linotype" w:cs="Arial"/>
          <w:b/>
          <w:i/>
        </w:rPr>
        <w:t>ONCE.</w:t>
      </w:r>
      <w:r w:rsidRPr="0085628A">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70EABF4" w14:textId="77777777" w:rsidR="002E70E0" w:rsidRPr="0085628A" w:rsidRDefault="002E70E0" w:rsidP="0085628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5628A">
        <w:rPr>
          <w:rFonts w:ascii="Palatino Linotype" w:eastAsia="Times New Roman" w:hAnsi="Palatino Linotype" w:cs="Arial"/>
          <w:i/>
        </w:rPr>
        <w:t>…</w:t>
      </w:r>
    </w:p>
    <w:p w14:paraId="58E76FB4" w14:textId="77777777" w:rsidR="002E70E0" w:rsidRPr="0085628A" w:rsidRDefault="002E70E0" w:rsidP="0085628A">
      <w:pPr>
        <w:spacing w:before="240" w:after="240" w:line="360" w:lineRule="auto"/>
        <w:ind w:left="567" w:right="567"/>
        <w:jc w:val="both"/>
        <w:rPr>
          <w:rFonts w:ascii="Palatino Linotype" w:eastAsia="Times New Roman" w:hAnsi="Palatino Linotype" w:cs="Times New Roman"/>
          <w:i/>
          <w:color w:val="000000"/>
        </w:rPr>
      </w:pPr>
      <w:r w:rsidRPr="0085628A">
        <w:rPr>
          <w:rFonts w:ascii="Palatino Linotype" w:eastAsia="Times New Roman" w:hAnsi="Palatino Linotype" w:cs="Times New Roman"/>
          <w:i/>
          <w:color w:val="000000"/>
        </w:rPr>
        <w:t>b) Las partes o los actos impugnados sean iguales</w:t>
      </w:r>
    </w:p>
    <w:p w14:paraId="41B531D8" w14:textId="77777777" w:rsidR="002E70E0" w:rsidRPr="0085628A" w:rsidRDefault="002E70E0" w:rsidP="0085628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5628A">
        <w:rPr>
          <w:rFonts w:ascii="Palatino Linotype" w:eastAsia="Times New Roman" w:hAnsi="Palatino Linotype" w:cs="Arial"/>
          <w:i/>
        </w:rPr>
        <w:t>c) Cuando se trate del mismo solicitante, el mismo SUJETO OBLIGADO, aunque se trate de solicitudes diversas;</w:t>
      </w:r>
    </w:p>
    <w:p w14:paraId="5F46030F" w14:textId="77777777" w:rsidR="002E70E0" w:rsidRPr="0085628A" w:rsidRDefault="002E70E0" w:rsidP="0085628A">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85628A">
        <w:rPr>
          <w:rFonts w:ascii="Palatino Linotype" w:eastAsia="Times New Roman" w:hAnsi="Palatino Linotype" w:cs="Arial"/>
          <w:i/>
        </w:rPr>
        <w:t>(…)</w:t>
      </w:r>
    </w:p>
    <w:p w14:paraId="1BF03D41" w14:textId="77777777" w:rsidR="002E70E0" w:rsidRPr="0085628A" w:rsidRDefault="002E70E0"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A6AA22E" w14:textId="77777777" w:rsidR="002E70E0" w:rsidRPr="0085628A" w:rsidRDefault="002E70E0" w:rsidP="0085628A">
      <w:pPr>
        <w:pStyle w:val="Prrafodelista"/>
        <w:spacing w:before="240" w:after="240" w:line="360" w:lineRule="auto"/>
        <w:ind w:left="360"/>
        <w:jc w:val="both"/>
        <w:rPr>
          <w:rFonts w:ascii="Palatino Linotype" w:hAnsi="Palatino Linotype"/>
          <w:i/>
        </w:rPr>
      </w:pPr>
    </w:p>
    <w:p w14:paraId="17DCA810" w14:textId="77777777" w:rsidR="002E70E0" w:rsidRPr="0085628A" w:rsidRDefault="002E70E0" w:rsidP="0085628A">
      <w:pPr>
        <w:pStyle w:val="Prrafodelista"/>
        <w:spacing w:before="240" w:after="240" w:line="360" w:lineRule="auto"/>
        <w:ind w:left="709" w:right="616"/>
        <w:jc w:val="center"/>
        <w:rPr>
          <w:rFonts w:ascii="Palatino Linotype" w:hAnsi="Palatino Linotype"/>
          <w:b/>
          <w:i/>
        </w:rPr>
      </w:pPr>
      <w:r w:rsidRPr="0085628A">
        <w:rPr>
          <w:rFonts w:ascii="Palatino Linotype" w:hAnsi="Palatino Linotype"/>
          <w:b/>
          <w:i/>
        </w:rPr>
        <w:t>Código de Procedimientos Administrativos del Estado de México</w:t>
      </w:r>
    </w:p>
    <w:p w14:paraId="07283021" w14:textId="77777777" w:rsidR="002E70E0" w:rsidRPr="0085628A" w:rsidRDefault="002E70E0" w:rsidP="0085628A">
      <w:pPr>
        <w:pStyle w:val="Prrafodelista"/>
        <w:spacing w:before="240" w:after="240" w:line="360" w:lineRule="auto"/>
        <w:ind w:left="709" w:right="616"/>
        <w:jc w:val="both"/>
        <w:rPr>
          <w:rFonts w:ascii="Palatino Linotype" w:hAnsi="Palatino Linotype"/>
          <w:i/>
        </w:rPr>
      </w:pPr>
      <w:r w:rsidRPr="0085628A">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BCB0BF3" w14:textId="77777777" w:rsidR="002E70E0" w:rsidRPr="0085628A" w:rsidRDefault="002E70E0" w:rsidP="0085628A">
      <w:pPr>
        <w:pStyle w:val="Prrafodelista"/>
        <w:spacing w:before="240" w:after="240" w:line="360" w:lineRule="auto"/>
        <w:ind w:left="709" w:right="616"/>
        <w:jc w:val="both"/>
        <w:rPr>
          <w:rFonts w:ascii="Palatino Linotype" w:hAnsi="Palatino Linotype"/>
          <w:i/>
        </w:rPr>
      </w:pPr>
    </w:p>
    <w:p w14:paraId="27963854" w14:textId="77777777" w:rsidR="002E70E0" w:rsidRPr="0085628A" w:rsidRDefault="002E70E0" w:rsidP="0085628A">
      <w:pPr>
        <w:pStyle w:val="Prrafodelista"/>
        <w:spacing w:before="240" w:after="240" w:line="360" w:lineRule="auto"/>
        <w:ind w:left="709" w:right="616"/>
        <w:jc w:val="center"/>
        <w:rPr>
          <w:rFonts w:ascii="Palatino Linotype" w:hAnsi="Palatino Linotype"/>
          <w:b/>
          <w:i/>
        </w:rPr>
      </w:pPr>
      <w:r w:rsidRPr="0085628A">
        <w:rPr>
          <w:rFonts w:ascii="Palatino Linotype" w:hAnsi="Palatino Linotype"/>
          <w:b/>
          <w:i/>
        </w:rPr>
        <w:t>Ley de Transparencia y Acceso a la Información Pública del Estado de México y Municipios</w:t>
      </w:r>
    </w:p>
    <w:p w14:paraId="48FBBA31" w14:textId="77777777" w:rsidR="002E70E0" w:rsidRPr="0085628A" w:rsidRDefault="002E70E0" w:rsidP="0085628A">
      <w:pPr>
        <w:pStyle w:val="Prrafodelista"/>
        <w:spacing w:before="240" w:after="240" w:line="360" w:lineRule="auto"/>
        <w:ind w:left="709" w:right="616"/>
        <w:jc w:val="both"/>
        <w:rPr>
          <w:rFonts w:ascii="Palatino Linotype" w:hAnsi="Palatino Linotype"/>
          <w:i/>
        </w:rPr>
      </w:pPr>
      <w:r w:rsidRPr="0085628A">
        <w:rPr>
          <w:rFonts w:ascii="Palatino Linotype" w:hAnsi="Palatino Linotype"/>
          <w:i/>
        </w:rPr>
        <w:t>“Artículo 195. En la tramitación del recurso de revisión se aplicarán supletoriamente las disposiciones contenidas en el Código de Procedimientos Administrativos del Estado de México.”</w:t>
      </w:r>
    </w:p>
    <w:p w14:paraId="7C22D52B" w14:textId="77777777" w:rsidR="002E70E0" w:rsidRPr="0085628A" w:rsidRDefault="002E70E0" w:rsidP="0085628A">
      <w:pPr>
        <w:pStyle w:val="Prrafodelista"/>
        <w:spacing w:before="240" w:after="240" w:line="360" w:lineRule="auto"/>
        <w:ind w:left="709" w:right="616"/>
        <w:jc w:val="both"/>
        <w:rPr>
          <w:rFonts w:ascii="Palatino Linotype" w:hAnsi="Palatino Linotype"/>
          <w:b/>
        </w:rPr>
      </w:pPr>
      <w:r w:rsidRPr="0085628A">
        <w:rPr>
          <w:rFonts w:ascii="Palatino Linotype" w:hAnsi="Palatino Linotype"/>
          <w:b/>
        </w:rPr>
        <w:t>(Énfasis añadido)</w:t>
      </w:r>
    </w:p>
    <w:p w14:paraId="6049D61B" w14:textId="77777777" w:rsidR="002E70E0" w:rsidRPr="0085628A" w:rsidRDefault="002E70E0" w:rsidP="0085628A">
      <w:pPr>
        <w:pStyle w:val="Prrafodelista"/>
        <w:tabs>
          <w:tab w:val="left" w:pos="0"/>
        </w:tabs>
        <w:spacing w:line="360" w:lineRule="auto"/>
        <w:ind w:left="0" w:right="49"/>
        <w:jc w:val="both"/>
        <w:rPr>
          <w:rFonts w:ascii="Palatino Linotype" w:hAnsi="Palatino Linotype"/>
          <w:i/>
        </w:rPr>
      </w:pPr>
    </w:p>
    <w:p w14:paraId="14718D03" w14:textId="55AF1868" w:rsidR="00583389" w:rsidRPr="0085628A" w:rsidRDefault="00220DD2" w:rsidP="0085628A">
      <w:pPr>
        <w:pStyle w:val="Prrafodelista"/>
        <w:numPr>
          <w:ilvl w:val="0"/>
          <w:numId w:val="1"/>
        </w:numPr>
        <w:tabs>
          <w:tab w:val="left" w:pos="0"/>
        </w:tabs>
        <w:spacing w:line="360" w:lineRule="auto"/>
        <w:ind w:left="0" w:right="49" w:firstLine="0"/>
        <w:jc w:val="both"/>
        <w:rPr>
          <w:rFonts w:ascii="Palatino Linotype" w:hAnsi="Palatino Linotype"/>
          <w:i/>
        </w:rPr>
      </w:pPr>
      <w:r w:rsidRPr="0085628A">
        <w:rPr>
          <w:rFonts w:ascii="Palatino Linotype" w:eastAsia="Calibri" w:hAnsi="Palatino Linotype" w:cs="Arial"/>
        </w:rPr>
        <w:t xml:space="preserve">El </w:t>
      </w:r>
      <w:r w:rsidRPr="0085628A">
        <w:rPr>
          <w:rFonts w:ascii="Palatino Linotype" w:eastAsia="Calibri" w:hAnsi="Palatino Linotype" w:cs="Times New Roman"/>
        </w:rPr>
        <w:t>Comisionado</w:t>
      </w:r>
      <w:r w:rsidRPr="0085628A">
        <w:rPr>
          <w:rFonts w:ascii="Palatino Linotype" w:eastAsia="Calibri" w:hAnsi="Palatino Linotype" w:cs="Arial"/>
        </w:rPr>
        <w:t xml:space="preserve"> Ponente con fundamento en lo dispuesto por el artículo 185 fracción II de la ley de la materia, a través de</w:t>
      </w:r>
      <w:r w:rsidR="00A749BC" w:rsidRPr="0085628A">
        <w:rPr>
          <w:rFonts w:ascii="Palatino Linotype" w:eastAsia="Calibri" w:hAnsi="Palatino Linotype" w:cs="Arial"/>
        </w:rPr>
        <w:t xml:space="preserve"> </w:t>
      </w:r>
      <w:r w:rsidRPr="0085628A">
        <w:rPr>
          <w:rFonts w:ascii="Palatino Linotype" w:eastAsia="Calibri" w:hAnsi="Palatino Linotype" w:cs="Arial"/>
        </w:rPr>
        <w:t>l</w:t>
      </w:r>
      <w:r w:rsidR="00A749BC" w:rsidRPr="0085628A">
        <w:rPr>
          <w:rFonts w:ascii="Palatino Linotype" w:eastAsia="Calibri" w:hAnsi="Palatino Linotype" w:cs="Arial"/>
        </w:rPr>
        <w:t>os</w:t>
      </w:r>
      <w:r w:rsidRPr="0085628A">
        <w:rPr>
          <w:rFonts w:ascii="Palatino Linotype" w:eastAsia="Calibri" w:hAnsi="Palatino Linotype" w:cs="Arial"/>
        </w:rPr>
        <w:t xml:space="preserve"> acuerdo</w:t>
      </w:r>
      <w:r w:rsidR="00A749BC" w:rsidRPr="0085628A">
        <w:rPr>
          <w:rFonts w:ascii="Palatino Linotype" w:eastAsia="Calibri" w:hAnsi="Palatino Linotype" w:cs="Arial"/>
        </w:rPr>
        <w:t>s</w:t>
      </w:r>
      <w:r w:rsidRPr="0085628A">
        <w:rPr>
          <w:rFonts w:ascii="Palatino Linotype" w:eastAsia="Calibri" w:hAnsi="Palatino Linotype" w:cs="Arial"/>
        </w:rPr>
        <w:t xml:space="preserve"> de admisión de fecha</w:t>
      </w:r>
      <w:r w:rsidR="00A749BC" w:rsidRPr="0085628A">
        <w:rPr>
          <w:rFonts w:ascii="Palatino Linotype" w:eastAsia="Calibri" w:hAnsi="Palatino Linotype" w:cs="Arial"/>
        </w:rPr>
        <w:t>s</w:t>
      </w:r>
      <w:r w:rsidRPr="0085628A">
        <w:rPr>
          <w:rFonts w:ascii="Palatino Linotype" w:eastAsia="Calibri" w:hAnsi="Palatino Linotype" w:cs="Arial"/>
        </w:rPr>
        <w:t xml:space="preserve"> </w:t>
      </w:r>
      <w:r w:rsidR="00EB6756" w:rsidRPr="0085628A">
        <w:rPr>
          <w:rFonts w:ascii="Palatino Linotype" w:eastAsia="Calibri" w:hAnsi="Palatino Linotype" w:cs="Arial"/>
        </w:rPr>
        <w:t>veinti</w:t>
      </w:r>
      <w:r w:rsidR="00A749BC" w:rsidRPr="0085628A">
        <w:rPr>
          <w:rFonts w:ascii="Palatino Linotype" w:eastAsia="Calibri" w:hAnsi="Palatino Linotype" w:cs="Arial"/>
        </w:rPr>
        <w:t>cinco (</w:t>
      </w:r>
      <w:r w:rsidR="00EB6756" w:rsidRPr="0085628A">
        <w:rPr>
          <w:rFonts w:ascii="Palatino Linotype" w:eastAsia="Calibri" w:hAnsi="Palatino Linotype" w:cs="Arial"/>
        </w:rPr>
        <w:t>2</w:t>
      </w:r>
      <w:r w:rsidR="00A749BC" w:rsidRPr="0085628A">
        <w:rPr>
          <w:rFonts w:ascii="Palatino Linotype" w:eastAsia="Calibri" w:hAnsi="Palatino Linotype" w:cs="Arial"/>
        </w:rPr>
        <w:t>5)</w:t>
      </w:r>
      <w:r w:rsidR="00091508" w:rsidRPr="0085628A">
        <w:rPr>
          <w:rFonts w:ascii="Palatino Linotype" w:eastAsia="Calibri" w:hAnsi="Palatino Linotype" w:cs="Arial"/>
        </w:rPr>
        <w:t xml:space="preserve"> de </w:t>
      </w:r>
      <w:r w:rsidR="00EB6756" w:rsidRPr="0085628A">
        <w:rPr>
          <w:rFonts w:ascii="Palatino Linotype" w:eastAsia="Calibri" w:hAnsi="Palatino Linotype" w:cs="Arial"/>
        </w:rPr>
        <w:t>junio</w:t>
      </w:r>
      <w:r w:rsidR="00D03870" w:rsidRPr="0085628A">
        <w:rPr>
          <w:rFonts w:ascii="Palatino Linotype" w:eastAsia="Calibri" w:hAnsi="Palatino Linotype" w:cs="Arial"/>
        </w:rPr>
        <w:t xml:space="preserve"> </w:t>
      </w:r>
      <w:r w:rsidR="00FA3B14" w:rsidRPr="0085628A">
        <w:rPr>
          <w:rFonts w:ascii="Palatino Linotype" w:eastAsia="Calibri" w:hAnsi="Palatino Linotype" w:cs="Arial"/>
        </w:rPr>
        <w:t>de dos mil dieci</w:t>
      </w:r>
      <w:r w:rsidR="00EB6756" w:rsidRPr="0085628A">
        <w:rPr>
          <w:rFonts w:ascii="Palatino Linotype" w:eastAsia="Calibri" w:hAnsi="Palatino Linotype" w:cs="Arial"/>
        </w:rPr>
        <w:t>nueve</w:t>
      </w:r>
      <w:r w:rsidRPr="0085628A">
        <w:rPr>
          <w:rFonts w:ascii="Palatino Linotype" w:eastAsia="Calibri" w:hAnsi="Palatino Linotype" w:cs="Arial"/>
        </w:rPr>
        <w:t xml:space="preserve">, puso a disposición de las partes el expediente electrónico vía Sistema de Acceso a la Información Mexiquense </w:t>
      </w:r>
      <w:r w:rsidR="00F72B4F" w:rsidRPr="0085628A">
        <w:rPr>
          <w:rFonts w:ascii="Palatino Linotype" w:eastAsia="Calibri" w:hAnsi="Palatino Linotype" w:cs="Arial"/>
        </w:rPr>
        <w:t>(</w:t>
      </w:r>
      <w:r w:rsidRPr="0085628A">
        <w:rPr>
          <w:rFonts w:ascii="Palatino Linotype" w:eastAsia="Calibri" w:hAnsi="Palatino Linotype" w:cs="Arial"/>
          <w:b/>
        </w:rPr>
        <w:t>SAIMEX</w:t>
      </w:r>
      <w:r w:rsidR="00F72B4F" w:rsidRPr="0085628A">
        <w:rPr>
          <w:rFonts w:ascii="Palatino Linotype" w:eastAsia="Calibri" w:hAnsi="Palatino Linotype" w:cs="Arial"/>
          <w:b/>
        </w:rPr>
        <w:t>)</w:t>
      </w:r>
      <w:r w:rsidRPr="0085628A">
        <w:rPr>
          <w:rFonts w:ascii="Palatino Linotype" w:eastAsia="Calibri" w:hAnsi="Palatino Linotype" w:cs="Arial"/>
          <w:b/>
        </w:rPr>
        <w:t xml:space="preserve"> </w:t>
      </w:r>
      <w:r w:rsidRPr="0085628A">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5628A">
        <w:rPr>
          <w:rFonts w:ascii="Palatino Linotype" w:eastAsia="Calibri" w:hAnsi="Palatino Linotype" w:cs="Arial"/>
          <w:b/>
        </w:rPr>
        <w:t>SUJETO OBLIGADO</w:t>
      </w:r>
      <w:r w:rsidRPr="0085628A">
        <w:rPr>
          <w:rFonts w:ascii="Palatino Linotype" w:eastAsia="Calibri" w:hAnsi="Palatino Linotype" w:cs="Arial"/>
        </w:rPr>
        <w:t xml:space="preserve"> presentará el Informe Justificado procedente.</w:t>
      </w:r>
    </w:p>
    <w:p w14:paraId="76865E16" w14:textId="77777777" w:rsidR="00583389" w:rsidRPr="0085628A" w:rsidRDefault="00583389" w:rsidP="0085628A">
      <w:pPr>
        <w:tabs>
          <w:tab w:val="left" w:pos="0"/>
        </w:tabs>
        <w:spacing w:line="360" w:lineRule="auto"/>
        <w:jc w:val="both"/>
        <w:rPr>
          <w:rFonts w:ascii="Palatino Linotype" w:hAnsi="Palatino Linotype"/>
        </w:rPr>
      </w:pPr>
    </w:p>
    <w:p w14:paraId="6CB0EE94" w14:textId="49C049A5" w:rsidR="00F75AE6" w:rsidRPr="0085628A" w:rsidRDefault="00815897" w:rsidP="0085628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85628A">
        <w:rPr>
          <w:rFonts w:ascii="Palatino Linotype" w:eastAsia="MS Mincho" w:hAnsi="Palatino Linotype" w:cs="Times New Roman"/>
        </w:rPr>
        <w:t xml:space="preserve">El </w:t>
      </w:r>
      <w:r w:rsidR="00585F00" w:rsidRPr="0085628A">
        <w:rPr>
          <w:rFonts w:ascii="Palatino Linotype" w:eastAsia="Calibri" w:hAnsi="Palatino Linotype" w:cs="Arial"/>
          <w:b/>
        </w:rPr>
        <w:t>SUJETO OBLIGADO</w:t>
      </w:r>
      <w:r w:rsidR="00585F00" w:rsidRPr="0085628A">
        <w:rPr>
          <w:rFonts w:ascii="Palatino Linotype" w:eastAsia="Calibri" w:hAnsi="Palatino Linotype" w:cs="Arial"/>
        </w:rPr>
        <w:t xml:space="preserve"> </w:t>
      </w:r>
      <w:r w:rsidRPr="0085628A">
        <w:rPr>
          <w:rFonts w:ascii="Palatino Linotype" w:eastAsia="Calibri" w:hAnsi="Palatino Linotype" w:cs="Arial"/>
        </w:rPr>
        <w:t>fue omiso en presentar lo</w:t>
      </w:r>
      <w:r w:rsidR="00F72B4F" w:rsidRPr="0085628A">
        <w:rPr>
          <w:rFonts w:ascii="Palatino Linotype" w:eastAsia="Calibri" w:hAnsi="Palatino Linotype" w:cs="Arial"/>
        </w:rPr>
        <w:t>s</w:t>
      </w:r>
      <w:r w:rsidR="00585F00" w:rsidRPr="0085628A">
        <w:rPr>
          <w:rFonts w:ascii="Palatino Linotype" w:eastAsia="Calibri" w:hAnsi="Palatino Linotype" w:cs="Arial"/>
        </w:rPr>
        <w:t xml:space="preserve"> informe</w:t>
      </w:r>
      <w:r w:rsidR="00F72B4F" w:rsidRPr="0085628A">
        <w:rPr>
          <w:rFonts w:ascii="Palatino Linotype" w:eastAsia="Calibri" w:hAnsi="Palatino Linotype" w:cs="Arial"/>
        </w:rPr>
        <w:t>s</w:t>
      </w:r>
      <w:r w:rsidR="00585F00" w:rsidRPr="0085628A">
        <w:rPr>
          <w:rFonts w:ascii="Palatino Linotype" w:eastAsia="Calibri" w:hAnsi="Palatino Linotype" w:cs="Arial"/>
        </w:rPr>
        <w:t xml:space="preserve"> justificado</w:t>
      </w:r>
      <w:r w:rsidR="00F72B4F" w:rsidRPr="0085628A">
        <w:rPr>
          <w:rFonts w:ascii="Palatino Linotype" w:eastAsia="Calibri" w:hAnsi="Palatino Linotype" w:cs="Arial"/>
        </w:rPr>
        <w:t>s</w:t>
      </w:r>
      <w:r w:rsidRPr="0085628A">
        <w:rPr>
          <w:rFonts w:ascii="Palatino Linotype" w:eastAsia="Calibri" w:hAnsi="Palatino Linotype" w:cs="Arial"/>
        </w:rPr>
        <w:t xml:space="preserve"> correspondientes. Por su parte, el hoy recurrente dejo de realizar manifestaciones que a sus intereses asistieran y convinieran.</w:t>
      </w:r>
    </w:p>
    <w:p w14:paraId="7D4222C5" w14:textId="77777777" w:rsidR="0085628A" w:rsidRPr="0085628A" w:rsidRDefault="0085628A" w:rsidP="0085628A">
      <w:pPr>
        <w:pStyle w:val="Prrafodelista"/>
        <w:tabs>
          <w:tab w:val="left" w:pos="0"/>
        </w:tabs>
        <w:spacing w:line="360" w:lineRule="auto"/>
        <w:ind w:left="0" w:right="49"/>
        <w:jc w:val="both"/>
        <w:rPr>
          <w:rFonts w:ascii="Palatino Linotype" w:eastAsia="MS Mincho" w:hAnsi="Palatino Linotype" w:cs="Times New Roman"/>
        </w:rPr>
      </w:pPr>
    </w:p>
    <w:p w14:paraId="6BEBCB2D" w14:textId="6DAC9FCC" w:rsidR="00A71BC1" w:rsidRPr="0085628A" w:rsidRDefault="008A72B7"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eastAsia="Calibri" w:hAnsi="Palatino Linotype" w:cs="Arial"/>
        </w:rPr>
        <w:t>Consecutivamente</w:t>
      </w:r>
      <w:r w:rsidR="00A71BC1" w:rsidRPr="0085628A">
        <w:rPr>
          <w:rFonts w:ascii="Palatino Linotype" w:hAnsi="Palatino Linotype"/>
        </w:rPr>
        <w:t>, el Comisionado Ponente decretó el cierre de instrucción mediante acuerdo</w:t>
      </w:r>
      <w:r w:rsidR="00F75AE6" w:rsidRPr="0085628A">
        <w:rPr>
          <w:rFonts w:ascii="Palatino Linotype" w:hAnsi="Palatino Linotype"/>
        </w:rPr>
        <w:t>s</w:t>
      </w:r>
      <w:r w:rsidR="00815897" w:rsidRPr="0085628A">
        <w:rPr>
          <w:rFonts w:ascii="Palatino Linotype" w:hAnsi="Palatino Linotype"/>
        </w:rPr>
        <w:t xml:space="preserve"> de fecha veintiocho (28) de agosto de dos mil diecinueve</w:t>
      </w:r>
      <w:r w:rsidR="00A71BC1" w:rsidRPr="0085628A">
        <w:rPr>
          <w:rFonts w:ascii="Palatino Linotype" w:hAnsi="Palatino Linotype"/>
        </w:rPr>
        <w:t xml:space="preserve">, </w:t>
      </w:r>
      <w:r w:rsidR="00815897" w:rsidRPr="0085628A">
        <w:rPr>
          <w:rFonts w:ascii="Palatino Linotype" w:hAnsi="Palatino Linotype"/>
        </w:rPr>
        <w:t xml:space="preserve">posteriormente mediante acuerdos de día treinta (30) del mismo mes y año se acordó la ampliación del termino para un mejor proveer en su estudio y resolución, </w:t>
      </w:r>
      <w:r w:rsidR="00A71BC1" w:rsidRPr="0085628A">
        <w:rPr>
          <w:rFonts w:ascii="Palatino Linotype" w:hAnsi="Palatino Linotype"/>
        </w:rPr>
        <w:t xml:space="preserve">por lo que, </w:t>
      </w:r>
      <w:r w:rsidR="00815897" w:rsidRPr="0085628A">
        <w:rPr>
          <w:rFonts w:ascii="Palatino Linotype" w:hAnsi="Palatino Linotype"/>
        </w:rPr>
        <w:t xml:space="preserve">se </w:t>
      </w:r>
      <w:r w:rsidR="00A71BC1" w:rsidRPr="0085628A">
        <w:rPr>
          <w:rFonts w:ascii="Palatino Linotype" w:hAnsi="Palatino Linotype"/>
        </w:rPr>
        <w:t>ordenó turnar el expediente a resolución.</w:t>
      </w:r>
    </w:p>
    <w:p w14:paraId="4FDE6965" w14:textId="77777777" w:rsidR="00A71BC1" w:rsidRPr="0085628A" w:rsidRDefault="00A71BC1" w:rsidP="0085628A">
      <w:pPr>
        <w:pStyle w:val="Prrafodelista"/>
        <w:tabs>
          <w:tab w:val="left" w:pos="0"/>
        </w:tabs>
        <w:spacing w:line="360" w:lineRule="auto"/>
        <w:ind w:left="284" w:right="34"/>
        <w:jc w:val="both"/>
        <w:rPr>
          <w:rFonts w:ascii="Palatino Linotype" w:hAnsi="Palatino Linotype" w:cs="Arial"/>
        </w:rPr>
      </w:pPr>
    </w:p>
    <w:p w14:paraId="51E91971" w14:textId="77777777" w:rsidR="00585F00" w:rsidRPr="0085628A" w:rsidRDefault="00585F00" w:rsidP="0085628A">
      <w:pPr>
        <w:pStyle w:val="Ttulo1"/>
        <w:tabs>
          <w:tab w:val="left" w:pos="0"/>
        </w:tabs>
        <w:spacing w:before="0" w:line="360" w:lineRule="auto"/>
        <w:jc w:val="center"/>
        <w:rPr>
          <w:b/>
          <w:szCs w:val="24"/>
        </w:rPr>
      </w:pPr>
      <w:bookmarkStart w:id="18" w:name="_Toc491791302"/>
      <w:bookmarkStart w:id="19" w:name="_Toc17998933"/>
      <w:r w:rsidRPr="0085628A">
        <w:rPr>
          <w:b/>
          <w:szCs w:val="24"/>
        </w:rPr>
        <w:t>CONSIDERANDO</w:t>
      </w:r>
      <w:bookmarkEnd w:id="18"/>
      <w:bookmarkEnd w:id="19"/>
    </w:p>
    <w:p w14:paraId="7681ED66" w14:textId="77777777" w:rsidR="00585F00" w:rsidRPr="0085628A" w:rsidRDefault="00585F00" w:rsidP="0085628A">
      <w:pPr>
        <w:tabs>
          <w:tab w:val="left" w:pos="0"/>
        </w:tabs>
        <w:spacing w:line="360" w:lineRule="auto"/>
        <w:rPr>
          <w:rFonts w:ascii="Palatino Linotype" w:hAnsi="Palatino Linotype"/>
          <w:lang w:eastAsia="en-US"/>
        </w:rPr>
      </w:pPr>
    </w:p>
    <w:p w14:paraId="717D4ABA" w14:textId="77777777" w:rsidR="00585F00" w:rsidRPr="0085628A" w:rsidRDefault="00585F00" w:rsidP="0085628A">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17998934"/>
      <w:r w:rsidRPr="0085628A">
        <w:rPr>
          <w:rFonts w:ascii="Palatino Linotype" w:hAnsi="Palatino Linotype"/>
          <w:b/>
          <w:color w:val="auto"/>
          <w:sz w:val="24"/>
          <w:szCs w:val="24"/>
        </w:rPr>
        <w:t>PRIMERO. De la competencia</w:t>
      </w:r>
      <w:bookmarkEnd w:id="20"/>
      <w:bookmarkEnd w:id="21"/>
    </w:p>
    <w:p w14:paraId="6EA8B854" w14:textId="77777777" w:rsidR="00585F00" w:rsidRPr="00FB1E71" w:rsidRDefault="00585F00" w:rsidP="0093583D">
      <w:pPr>
        <w:spacing w:line="360" w:lineRule="auto"/>
        <w:ind w:right="423"/>
        <w:jc w:val="both"/>
        <w:rPr>
          <w:rFonts w:ascii="Palatino Linotype" w:hAnsi="Palatino Linotype"/>
          <w:szCs w:val="26"/>
          <w:lang w:eastAsia="en-US"/>
        </w:rPr>
      </w:pPr>
    </w:p>
    <w:p w14:paraId="684333B7" w14:textId="77777777" w:rsidR="00FB1E71" w:rsidRPr="00FB1E71" w:rsidRDefault="00FB1E71" w:rsidP="0093583D">
      <w:pPr>
        <w:pStyle w:val="Prrafodelista"/>
        <w:numPr>
          <w:ilvl w:val="0"/>
          <w:numId w:val="1"/>
        </w:numPr>
        <w:spacing w:line="360" w:lineRule="auto"/>
        <w:ind w:left="-284" w:right="423" w:firstLine="0"/>
        <w:jc w:val="both"/>
        <w:rPr>
          <w:rFonts w:ascii="Palatino Linotype" w:eastAsia="Calibri" w:hAnsi="Palatino Linotype" w:cs="Times New Roman"/>
          <w:b/>
        </w:rPr>
      </w:pPr>
      <w:r>
        <w:rPr>
          <w:rFonts w:ascii="Palatino Linotype" w:eastAsia="Calibri" w:hAnsi="Palatino Linotype" w:cs="Times New Roman"/>
          <w:szCs w:val="26"/>
        </w:rPr>
        <w:t xml:space="preserve">     </w:t>
      </w:r>
      <w:r w:rsidR="00585F00" w:rsidRPr="00FB1E71">
        <w:rPr>
          <w:rFonts w:ascii="Palatino Linotype" w:eastAsia="Calibri" w:hAnsi="Palatino Linotype" w:cs="Times New Roman"/>
          <w:szCs w:val="26"/>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00585F00" w:rsidRPr="00FB1E71">
        <w:rPr>
          <w:rFonts w:ascii="Palatino Linotype" w:eastAsia="Calibri" w:hAnsi="Palatino Linotype" w:cs="Times New Roman"/>
          <w:b/>
          <w:szCs w:val="26"/>
        </w:rPr>
        <w:t>Constitución Política de los Estados Unidos Mexicanos</w:t>
      </w:r>
      <w:r w:rsidR="00585F00" w:rsidRPr="00FB1E71">
        <w:rPr>
          <w:rFonts w:ascii="Palatino Linotype" w:eastAsia="Calibri" w:hAnsi="Palatino Linotype" w:cs="Times New Roman"/>
          <w:szCs w:val="26"/>
        </w:rPr>
        <w:t>; 5, párrafos vigésimo</w:t>
      </w:r>
      <w:r w:rsidRPr="00FB1E71">
        <w:rPr>
          <w:rFonts w:ascii="Palatino Linotype" w:eastAsia="Calibri" w:hAnsi="Palatino Linotype" w:cs="Times New Roman"/>
          <w:szCs w:val="26"/>
        </w:rPr>
        <w:t xml:space="preserve"> segundo, vigésimo tercero y vigésimo cuarto,</w:t>
      </w:r>
      <w:r w:rsidR="00585F00" w:rsidRPr="00FB1E71">
        <w:rPr>
          <w:rFonts w:ascii="Palatino Linotype" w:eastAsia="Calibri" w:hAnsi="Palatino Linotype" w:cs="Times New Roman"/>
          <w:szCs w:val="26"/>
        </w:rPr>
        <w:t xml:space="preserve"> fracciones IV y V de la </w:t>
      </w:r>
      <w:r w:rsidR="00585F00" w:rsidRPr="00FB1E71">
        <w:rPr>
          <w:rFonts w:ascii="Palatino Linotype" w:eastAsia="Calibri" w:hAnsi="Palatino Linotype" w:cs="Times New Roman"/>
          <w:b/>
          <w:szCs w:val="26"/>
        </w:rPr>
        <w:t>Constitución Política del Estado Libre y Soberano de México</w:t>
      </w:r>
      <w:r w:rsidR="00585F00" w:rsidRPr="00FB1E71">
        <w:rPr>
          <w:rFonts w:ascii="Palatino Linotype" w:eastAsia="Calibri" w:hAnsi="Palatino Linotype" w:cs="Times New Roman"/>
          <w:szCs w:val="26"/>
        </w:rPr>
        <w:t xml:space="preserve">; artículos 1, 2 fracción II, 13, 29, 36 fracciones I y II, 176, 178, 179, 181 párrafo tercero y 185 </w:t>
      </w:r>
      <w:r w:rsidR="00585F00" w:rsidRPr="00FB1E71">
        <w:rPr>
          <w:rFonts w:ascii="Palatino Linotype" w:eastAsia="Calibri" w:hAnsi="Palatino Linotype" w:cs="Arial"/>
          <w:szCs w:val="26"/>
        </w:rPr>
        <w:t xml:space="preserve">de la </w:t>
      </w:r>
    </w:p>
    <w:p w14:paraId="4B53DE00" w14:textId="54043075" w:rsidR="00FB1E71" w:rsidRPr="00FB1E71" w:rsidRDefault="00585F00" w:rsidP="0093583D">
      <w:pPr>
        <w:pStyle w:val="Prrafodelista"/>
        <w:spacing w:line="360" w:lineRule="auto"/>
        <w:ind w:left="-284" w:right="423"/>
        <w:jc w:val="both"/>
        <w:rPr>
          <w:rFonts w:ascii="Palatino Linotype" w:eastAsia="Calibri" w:hAnsi="Palatino Linotype" w:cs="Times New Roman"/>
          <w:b/>
        </w:rPr>
      </w:pPr>
      <w:r w:rsidRPr="00FB1E71">
        <w:rPr>
          <w:rFonts w:ascii="Palatino Linotype" w:eastAsia="Calibri" w:hAnsi="Palatino Linotype" w:cs="Arial"/>
          <w:b/>
          <w:szCs w:val="26"/>
        </w:rPr>
        <w:t>Ley</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de</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Transparencia</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y</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Acceso</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a</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la</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Información </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Pública</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del</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Estado</w:t>
      </w:r>
      <w:r w:rsidR="0093583D">
        <w:rPr>
          <w:rFonts w:ascii="Palatino Linotype" w:eastAsia="Calibri" w:hAnsi="Palatino Linotype" w:cs="Arial"/>
          <w:b/>
          <w:szCs w:val="26"/>
        </w:rPr>
        <w:t xml:space="preserve">  </w:t>
      </w:r>
      <w:r w:rsidRPr="00FB1E71">
        <w:rPr>
          <w:rFonts w:ascii="Palatino Linotype" w:eastAsia="Calibri" w:hAnsi="Palatino Linotype" w:cs="Arial"/>
          <w:b/>
          <w:szCs w:val="26"/>
        </w:rPr>
        <w:t xml:space="preserve"> de </w:t>
      </w:r>
    </w:p>
    <w:p w14:paraId="59B46AF8" w14:textId="6B787CB1" w:rsidR="00585F00" w:rsidRPr="00FB1E71" w:rsidRDefault="00FB1E71" w:rsidP="00FB1E71">
      <w:pPr>
        <w:pStyle w:val="Prrafodelista"/>
        <w:tabs>
          <w:tab w:val="left" w:pos="0"/>
        </w:tabs>
        <w:spacing w:line="360" w:lineRule="auto"/>
        <w:ind w:left="-284" w:right="423"/>
        <w:jc w:val="both"/>
        <w:rPr>
          <w:rFonts w:ascii="Palatino Linotype" w:eastAsia="Calibri" w:hAnsi="Palatino Linotype" w:cs="Times New Roman"/>
          <w:b/>
        </w:rPr>
      </w:pPr>
      <w:r w:rsidRPr="00FB1E71">
        <w:rPr>
          <w:rFonts w:ascii="Palatino Linotype" w:eastAsia="Calibri" w:hAnsi="Palatino Linotype" w:cs="Arial"/>
          <w:b/>
          <w:szCs w:val="26"/>
        </w:rPr>
        <w:t xml:space="preserve">México </w:t>
      </w:r>
      <w:r w:rsidR="00585F00" w:rsidRPr="00FB1E71">
        <w:rPr>
          <w:rFonts w:ascii="Palatino Linotype" w:eastAsia="Calibri" w:hAnsi="Palatino Linotype" w:cs="Arial"/>
          <w:b/>
          <w:szCs w:val="26"/>
        </w:rPr>
        <w:t>Municipios</w:t>
      </w:r>
      <w:r w:rsidR="00585F00" w:rsidRPr="00FB1E71">
        <w:rPr>
          <w:rFonts w:ascii="Palatino Linotype" w:eastAsia="Calibri" w:hAnsi="Palatino Linotype" w:cs="Arial"/>
          <w:szCs w:val="26"/>
        </w:rPr>
        <w:t>; y 10, 7, 9</w:t>
      </w:r>
      <w:r w:rsidR="00585F00" w:rsidRPr="00FB1E71">
        <w:rPr>
          <w:rFonts w:ascii="Palatino Linotype" w:eastAsia="Calibri" w:hAnsi="Palatino Linotype" w:cs="Arial"/>
          <w:sz w:val="22"/>
        </w:rPr>
        <w:t xml:space="preserve"> </w:t>
      </w:r>
      <w:r w:rsidR="00585F00" w:rsidRPr="00FB1E71">
        <w:rPr>
          <w:rFonts w:ascii="Palatino Linotype" w:eastAsia="Calibri" w:hAnsi="Palatino Linotype" w:cs="Arial"/>
        </w:rPr>
        <w:t xml:space="preserve">fracciones I y XXIV, y 11 del </w:t>
      </w:r>
      <w:r w:rsidR="00585F00" w:rsidRPr="00FB1E71">
        <w:rPr>
          <w:rFonts w:ascii="Palatino Linotype" w:eastAsia="Calibri" w:hAnsi="Palatino Linotype" w:cs="Arial"/>
          <w:b/>
        </w:rPr>
        <w:t>Reglamento Interior del Instituto de Transparencia, Acceso a la Información Pública y Protección de Datos Personales del Estado de México y Municipios.</w:t>
      </w:r>
    </w:p>
    <w:p w14:paraId="23C784AF" w14:textId="77777777" w:rsidR="00585F00" w:rsidRPr="0085628A" w:rsidRDefault="00585F00" w:rsidP="0085628A">
      <w:pPr>
        <w:pStyle w:val="Ttulo2"/>
        <w:tabs>
          <w:tab w:val="left" w:pos="0"/>
        </w:tabs>
        <w:spacing w:before="0" w:line="360" w:lineRule="auto"/>
        <w:rPr>
          <w:rFonts w:ascii="Palatino Linotype" w:hAnsi="Palatino Linotype"/>
          <w:b/>
          <w:color w:val="auto"/>
          <w:sz w:val="24"/>
          <w:szCs w:val="24"/>
        </w:rPr>
      </w:pPr>
      <w:bookmarkStart w:id="22" w:name="_Toc491791304"/>
      <w:bookmarkStart w:id="23" w:name="_Toc17998935"/>
      <w:r w:rsidRPr="0085628A">
        <w:rPr>
          <w:rFonts w:ascii="Palatino Linotype" w:hAnsi="Palatino Linotype"/>
          <w:b/>
          <w:color w:val="auto"/>
          <w:sz w:val="24"/>
          <w:szCs w:val="24"/>
        </w:rPr>
        <w:t>SEGUNDO. De la oportunidad y procedencia.</w:t>
      </w:r>
      <w:bookmarkEnd w:id="22"/>
      <w:bookmarkEnd w:id="23"/>
    </w:p>
    <w:p w14:paraId="01C2847E" w14:textId="77777777" w:rsidR="003B6963" w:rsidRPr="0085628A" w:rsidRDefault="003B6963" w:rsidP="0085628A">
      <w:pPr>
        <w:tabs>
          <w:tab w:val="left" w:pos="0"/>
        </w:tabs>
        <w:spacing w:line="360" w:lineRule="auto"/>
        <w:rPr>
          <w:rFonts w:ascii="Palatino Linotype" w:hAnsi="Palatino Linotype"/>
          <w:lang w:eastAsia="en-US"/>
        </w:rPr>
      </w:pPr>
    </w:p>
    <w:p w14:paraId="6AF08C52"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b/>
        </w:rPr>
      </w:pPr>
      <w:r w:rsidRPr="0085628A">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294421A6" w14:textId="77777777" w:rsidR="007B1DA7" w:rsidRPr="0085628A" w:rsidRDefault="007B1DA7" w:rsidP="0085628A">
      <w:pPr>
        <w:pStyle w:val="Prrafodelista"/>
        <w:spacing w:before="240" w:after="240" w:line="360" w:lineRule="auto"/>
        <w:ind w:left="0" w:right="49"/>
        <w:jc w:val="both"/>
        <w:rPr>
          <w:rFonts w:ascii="Palatino Linotype" w:hAnsi="Palatino Linotype"/>
          <w:b/>
        </w:rPr>
      </w:pPr>
    </w:p>
    <w:p w14:paraId="35CB9A86" w14:textId="77777777" w:rsidR="007B1DA7" w:rsidRPr="0085628A" w:rsidRDefault="007B1DA7" w:rsidP="0085628A">
      <w:pPr>
        <w:pStyle w:val="Prrafodelista"/>
        <w:spacing w:before="240" w:after="240" w:line="360" w:lineRule="auto"/>
        <w:ind w:left="567" w:right="567"/>
        <w:jc w:val="both"/>
        <w:rPr>
          <w:rFonts w:ascii="Palatino Linotype" w:hAnsi="Palatino Linotype"/>
          <w:i/>
        </w:rPr>
      </w:pPr>
      <w:r w:rsidRPr="0085628A">
        <w:rPr>
          <w:rFonts w:ascii="Palatino Linotype" w:hAnsi="Palatino Linotype"/>
          <w:b/>
          <w:i/>
        </w:rPr>
        <w:t>Artículo 179.</w:t>
      </w:r>
      <w:r w:rsidRPr="0085628A">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5EF3C984" w14:textId="77777777" w:rsidR="007B1DA7" w:rsidRPr="0085628A" w:rsidRDefault="007B1DA7" w:rsidP="0085628A">
      <w:pPr>
        <w:pStyle w:val="Prrafodelista"/>
        <w:spacing w:before="240" w:after="240" w:line="360" w:lineRule="auto"/>
        <w:ind w:left="567" w:right="567"/>
        <w:jc w:val="both"/>
        <w:rPr>
          <w:rFonts w:ascii="Palatino Linotype" w:hAnsi="Palatino Linotype"/>
          <w:i/>
        </w:rPr>
      </w:pPr>
      <w:r w:rsidRPr="0085628A">
        <w:rPr>
          <w:rFonts w:ascii="Palatino Linotype" w:hAnsi="Palatino Linotype"/>
          <w:i/>
        </w:rPr>
        <w:t>(…)</w:t>
      </w:r>
    </w:p>
    <w:p w14:paraId="4986A7B1" w14:textId="77777777" w:rsidR="007B1DA7" w:rsidRPr="0085628A" w:rsidRDefault="007B1DA7" w:rsidP="0085628A">
      <w:pPr>
        <w:pStyle w:val="Prrafodelista"/>
        <w:spacing w:before="240" w:after="240" w:line="360" w:lineRule="auto"/>
        <w:ind w:left="567" w:right="567"/>
        <w:jc w:val="both"/>
        <w:rPr>
          <w:rFonts w:ascii="Palatino Linotype" w:hAnsi="Palatino Linotype"/>
          <w:b/>
          <w:i/>
        </w:rPr>
      </w:pPr>
      <w:r w:rsidRPr="0085628A">
        <w:rPr>
          <w:rFonts w:ascii="Palatino Linotype" w:hAnsi="Palatino Linotype"/>
          <w:b/>
          <w:i/>
        </w:rPr>
        <w:t>VII. La falta de respuesta a una solicitud de acceso a la información;</w:t>
      </w:r>
    </w:p>
    <w:p w14:paraId="4DDC09DE" w14:textId="77777777" w:rsidR="007B1DA7" w:rsidRPr="0085628A" w:rsidRDefault="007B1DA7" w:rsidP="0085628A">
      <w:pPr>
        <w:spacing w:line="360" w:lineRule="auto"/>
        <w:ind w:left="567"/>
        <w:rPr>
          <w:rFonts w:ascii="Palatino Linotype" w:hAnsi="Palatino Linotype"/>
          <w:i/>
          <w:lang w:val="es-MX" w:eastAsia="en-US"/>
        </w:rPr>
      </w:pPr>
      <w:r w:rsidRPr="0085628A">
        <w:rPr>
          <w:rFonts w:ascii="Palatino Linotype" w:hAnsi="Palatino Linotype"/>
          <w:i/>
          <w:lang w:val="es-MX" w:eastAsia="en-US"/>
        </w:rPr>
        <w:t>(…)</w:t>
      </w:r>
    </w:p>
    <w:p w14:paraId="0D7357F4" w14:textId="77777777" w:rsidR="007B1DA7" w:rsidRPr="0085628A" w:rsidRDefault="007B1DA7" w:rsidP="0085628A">
      <w:pPr>
        <w:pStyle w:val="Prrafodelista"/>
        <w:spacing w:before="240" w:after="240" w:line="360" w:lineRule="auto"/>
        <w:ind w:left="0" w:right="49"/>
        <w:jc w:val="both"/>
        <w:rPr>
          <w:rFonts w:ascii="Palatino Linotype" w:hAnsi="Palatino Linotype"/>
        </w:rPr>
      </w:pPr>
    </w:p>
    <w:p w14:paraId="1D01D800"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eastAsia="Calibri" w:hAnsi="Palatino Linotype" w:cs="Arial"/>
        </w:rPr>
        <w:t>Así</w:t>
      </w:r>
      <w:r w:rsidRPr="0085628A">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85628A">
        <w:rPr>
          <w:rFonts w:ascii="Palatino Linotype" w:hAnsi="Palatino Linotype"/>
          <w:b/>
        </w:rPr>
        <w:t>SUJETO OBLIGADO</w:t>
      </w:r>
      <w:r w:rsidRPr="0085628A">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AC83FDB" w14:textId="77777777" w:rsidR="007B1DA7" w:rsidRPr="0085628A" w:rsidRDefault="007B1DA7" w:rsidP="0085628A">
      <w:pPr>
        <w:pStyle w:val="Prrafodelista"/>
        <w:spacing w:before="240" w:after="240" w:line="360" w:lineRule="auto"/>
        <w:ind w:left="0" w:right="49"/>
        <w:jc w:val="both"/>
        <w:rPr>
          <w:rFonts w:ascii="Palatino Linotype" w:hAnsi="Palatino Linotype"/>
        </w:rPr>
      </w:pPr>
    </w:p>
    <w:p w14:paraId="1F4695D1" w14:textId="77777777" w:rsidR="007B1DA7" w:rsidRPr="0085628A" w:rsidRDefault="007B1DA7" w:rsidP="0085628A">
      <w:pPr>
        <w:pStyle w:val="Prrafodelista"/>
        <w:spacing w:before="240" w:after="240" w:line="360" w:lineRule="auto"/>
        <w:ind w:left="567" w:right="567"/>
        <w:jc w:val="both"/>
        <w:rPr>
          <w:rFonts w:ascii="Palatino Linotype" w:hAnsi="Palatino Linotype"/>
          <w:i/>
        </w:rPr>
      </w:pPr>
      <w:r w:rsidRPr="0085628A">
        <w:rPr>
          <w:rFonts w:ascii="Palatino Linotype" w:hAnsi="Palatino Linotype"/>
          <w:b/>
          <w:i/>
        </w:rPr>
        <w:t>Artículo 163.</w:t>
      </w:r>
      <w:r w:rsidRPr="0085628A">
        <w:rPr>
          <w:rFonts w:ascii="Palatino Linotype" w:hAnsi="Palatino Linotype"/>
          <w:i/>
        </w:rPr>
        <w:t xml:space="preserve"> La Unidad de Transparencia deberá notificar la respuesta a la solicitud al interesado en el menor tiempo posible, que </w:t>
      </w:r>
      <w:r w:rsidRPr="0085628A">
        <w:rPr>
          <w:rFonts w:ascii="Palatino Linotype" w:hAnsi="Palatino Linotype"/>
          <w:b/>
          <w:i/>
          <w:u w:val="single"/>
        </w:rPr>
        <w:t>no podrá exceder de quince días hábiles</w:t>
      </w:r>
      <w:r w:rsidRPr="0085628A">
        <w:rPr>
          <w:rFonts w:ascii="Palatino Linotype" w:hAnsi="Palatino Linotype"/>
          <w:i/>
        </w:rPr>
        <w:t xml:space="preserve">, contados a partir del día siguiente a la presentación de aquélla. </w:t>
      </w:r>
    </w:p>
    <w:p w14:paraId="71EE4412" w14:textId="77777777" w:rsidR="007B1DA7" w:rsidRPr="0085628A" w:rsidRDefault="007B1DA7" w:rsidP="0085628A">
      <w:pPr>
        <w:pStyle w:val="Prrafodelista"/>
        <w:spacing w:before="240" w:after="240" w:line="360" w:lineRule="auto"/>
        <w:ind w:left="567" w:right="567"/>
        <w:jc w:val="both"/>
        <w:rPr>
          <w:rFonts w:ascii="Palatino Linotype" w:hAnsi="Palatino Linotype"/>
          <w:i/>
        </w:rPr>
      </w:pPr>
    </w:p>
    <w:p w14:paraId="5CB65BE0" w14:textId="77777777" w:rsidR="007B1DA7" w:rsidRPr="0085628A" w:rsidRDefault="007B1DA7" w:rsidP="0085628A">
      <w:pPr>
        <w:pStyle w:val="Prrafodelista"/>
        <w:spacing w:before="240" w:after="240" w:line="360" w:lineRule="auto"/>
        <w:ind w:left="567" w:right="567"/>
        <w:jc w:val="both"/>
        <w:rPr>
          <w:rFonts w:ascii="Palatino Linotype" w:hAnsi="Palatino Linotype" w:cs="Arial"/>
          <w:i/>
        </w:rPr>
      </w:pPr>
      <w:r w:rsidRPr="0085628A">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EF8B99" w14:textId="77777777" w:rsidR="007B1DA7" w:rsidRPr="0085628A" w:rsidRDefault="007B1DA7" w:rsidP="0085628A">
      <w:pPr>
        <w:pStyle w:val="Prrafodelista"/>
        <w:spacing w:before="240" w:after="240" w:line="360" w:lineRule="auto"/>
        <w:ind w:left="567" w:right="616"/>
        <w:jc w:val="both"/>
        <w:rPr>
          <w:rFonts w:ascii="Palatino Linotype" w:hAnsi="Palatino Linotype" w:cs="Arial"/>
          <w:i/>
        </w:rPr>
      </w:pPr>
      <w:r w:rsidRPr="0085628A">
        <w:rPr>
          <w:rFonts w:ascii="Palatino Linotype" w:hAnsi="Palatino Linotype" w:cs="Arial"/>
          <w:i/>
        </w:rPr>
        <w:t>…</w:t>
      </w:r>
    </w:p>
    <w:p w14:paraId="32CB43A6" w14:textId="77777777" w:rsidR="007B1DA7" w:rsidRPr="0085628A" w:rsidRDefault="007B1DA7" w:rsidP="0085628A">
      <w:pPr>
        <w:spacing w:before="240" w:after="240" w:line="360" w:lineRule="auto"/>
        <w:ind w:left="567" w:right="567"/>
        <w:jc w:val="both"/>
        <w:rPr>
          <w:rFonts w:ascii="Palatino Linotype" w:hAnsi="Palatino Linotype" w:cs="Arial"/>
          <w:i/>
        </w:rPr>
      </w:pPr>
      <w:r w:rsidRPr="0085628A">
        <w:rPr>
          <w:rFonts w:ascii="Palatino Linotype" w:hAnsi="Palatino Linotype"/>
          <w:b/>
          <w:i/>
        </w:rPr>
        <w:t>Artículo 166.</w:t>
      </w:r>
      <w:r w:rsidRPr="0085628A">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5628A">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5628A">
        <w:rPr>
          <w:rFonts w:ascii="Palatino Linotype" w:hAnsi="Palatino Linotype"/>
          <w:i/>
        </w:rPr>
        <w:t>Una vez entregada la información, el solicitante acusará recibo por escrito, dándose por terminado el trámite de acceso a la información.</w:t>
      </w:r>
    </w:p>
    <w:p w14:paraId="3AEF13B1"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eastAsia="Calibri" w:hAnsi="Palatino Linotype" w:cs="Arial"/>
        </w:rPr>
        <w:t>De</w:t>
      </w:r>
      <w:r w:rsidRPr="0085628A">
        <w:rPr>
          <w:rFonts w:ascii="Palatino Linotype" w:hAnsi="Palatino Linotype" w:cs="Arial"/>
        </w:rPr>
        <w:t xml:space="preserve"> la interpretación a los preceptos legales insertos se obtiene que el plazo que les asiste a los </w:t>
      </w:r>
      <w:r w:rsidRPr="0085628A">
        <w:rPr>
          <w:rFonts w:ascii="Palatino Linotype" w:hAnsi="Palatino Linotype" w:cs="Arial"/>
          <w:b/>
        </w:rPr>
        <w:t>SUJETOS OBLIGADOS</w:t>
      </w:r>
      <w:r w:rsidRPr="0085628A">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00D345B8" w14:textId="77777777" w:rsidR="007B1DA7" w:rsidRPr="0085628A" w:rsidRDefault="007B1DA7" w:rsidP="0085628A">
      <w:pPr>
        <w:pStyle w:val="Prrafodelista"/>
        <w:spacing w:before="240" w:after="240" w:line="360" w:lineRule="auto"/>
        <w:ind w:left="0"/>
        <w:jc w:val="both"/>
        <w:rPr>
          <w:rFonts w:ascii="Palatino Linotype" w:hAnsi="Palatino Linotype" w:cs="Arial"/>
        </w:rPr>
      </w:pPr>
    </w:p>
    <w:p w14:paraId="44266435"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hAnsi="Palatino Linotype" w:cs="Arial"/>
        </w:rPr>
        <w:t xml:space="preserve">Derivado de lo anterior, se constituye la figura jurídica de la </w:t>
      </w:r>
      <w:r w:rsidRPr="0085628A">
        <w:rPr>
          <w:rFonts w:ascii="Palatino Linotype" w:hAnsi="Palatino Linotype" w:cs="Arial"/>
          <w:b/>
        </w:rPr>
        <w:t>NEGATIVA FICTA</w:t>
      </w:r>
      <w:r w:rsidRPr="0085628A">
        <w:rPr>
          <w:rFonts w:ascii="Palatino Linotype" w:hAnsi="Palatino Linotype" w:cs="Arial"/>
        </w:rPr>
        <w:t>, cuya esencia consiste en atribuir un efecto negativo al silencio de la autoridad administrativa frente a las instancias y solicitudes que hagan los particulares.</w:t>
      </w:r>
    </w:p>
    <w:p w14:paraId="0FDF2039" w14:textId="77777777" w:rsidR="007B1DA7" w:rsidRPr="0085628A" w:rsidRDefault="007B1DA7" w:rsidP="0085628A">
      <w:pPr>
        <w:pStyle w:val="Prrafodelista"/>
        <w:spacing w:before="240" w:after="240" w:line="360" w:lineRule="auto"/>
        <w:ind w:left="0"/>
        <w:jc w:val="both"/>
        <w:rPr>
          <w:rFonts w:ascii="Palatino Linotype" w:hAnsi="Palatino Linotype" w:cs="Arial"/>
        </w:rPr>
      </w:pPr>
    </w:p>
    <w:p w14:paraId="7DE3D6E9"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hAnsi="Palatino Linotype" w:cs="Arial"/>
        </w:rPr>
        <w:t xml:space="preserve">Por su parte el artículo 178 de la </w:t>
      </w:r>
      <w:r w:rsidRPr="0085628A">
        <w:rPr>
          <w:rFonts w:ascii="Palatino Linotype" w:hAnsi="Palatino Linotype" w:cs="Arial"/>
          <w:b/>
        </w:rPr>
        <w:t>Ley de Transparencia y Acceso a la Información Pública del Estado de México y Municipios</w:t>
      </w:r>
      <w:r w:rsidRPr="0085628A">
        <w:rPr>
          <w:rFonts w:ascii="Palatino Linotype" w:hAnsi="Palatino Linotype" w:cs="Arial"/>
        </w:rPr>
        <w:t>, establece:</w:t>
      </w:r>
    </w:p>
    <w:p w14:paraId="28B8AF4B" w14:textId="77777777" w:rsidR="007B1DA7" w:rsidRPr="0085628A" w:rsidRDefault="007B1DA7" w:rsidP="0085628A">
      <w:pPr>
        <w:pStyle w:val="Prrafodelista"/>
        <w:spacing w:line="360" w:lineRule="auto"/>
        <w:ind w:left="0"/>
        <w:rPr>
          <w:rFonts w:ascii="Palatino Linotype" w:hAnsi="Palatino Linotype" w:cs="Arial"/>
          <w:highlight w:val="lightGray"/>
        </w:rPr>
      </w:pPr>
    </w:p>
    <w:p w14:paraId="50299375" w14:textId="77777777" w:rsidR="007B1DA7" w:rsidRPr="0085628A" w:rsidRDefault="007B1DA7" w:rsidP="0085628A">
      <w:pPr>
        <w:pStyle w:val="Prrafodelista"/>
        <w:spacing w:line="360" w:lineRule="auto"/>
        <w:ind w:left="426" w:right="567"/>
        <w:jc w:val="both"/>
        <w:rPr>
          <w:rFonts w:ascii="Palatino Linotype" w:hAnsi="Palatino Linotype"/>
          <w:i/>
        </w:rPr>
      </w:pPr>
      <w:r w:rsidRPr="0085628A">
        <w:rPr>
          <w:rFonts w:ascii="Palatino Linotype" w:hAnsi="Palatino Linotype"/>
          <w:b/>
          <w:i/>
        </w:rPr>
        <w:t>Artículo 178.</w:t>
      </w:r>
      <w:r w:rsidRPr="0085628A">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5628A">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5628A">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660AC6B8" w14:textId="77777777" w:rsidR="007B1DA7" w:rsidRPr="0085628A" w:rsidRDefault="007B1DA7" w:rsidP="0085628A">
      <w:pPr>
        <w:pStyle w:val="Prrafodelista"/>
        <w:spacing w:line="360" w:lineRule="auto"/>
        <w:ind w:left="567" w:right="567"/>
        <w:jc w:val="both"/>
        <w:rPr>
          <w:rFonts w:ascii="Palatino Linotype" w:hAnsi="Palatino Linotype"/>
          <w:i/>
        </w:rPr>
      </w:pPr>
    </w:p>
    <w:p w14:paraId="46766B2B"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85628A">
        <w:rPr>
          <w:rFonts w:ascii="Palatino Linotype" w:hAnsi="Palatino Linotype" w:cs="Arial"/>
          <w:b/>
        </w:rPr>
        <w:t>SUJETO OBLIGADO</w:t>
      </w:r>
      <w:r w:rsidRPr="0085628A">
        <w:rPr>
          <w:rFonts w:ascii="Palatino Linotype" w:hAnsi="Palatino Linotype" w:cs="Arial"/>
        </w:rPr>
        <w:t xml:space="preserve">; sin embargo </w:t>
      </w:r>
      <w:r w:rsidRPr="0085628A">
        <w:rPr>
          <w:rFonts w:ascii="Palatino Linotype" w:hAnsi="Palatino Linotype" w:cs="Arial"/>
          <w:u w:val="single"/>
        </w:rPr>
        <w:t>tratándose de negativa ficta</w:t>
      </w:r>
      <w:r w:rsidRPr="0085628A">
        <w:rPr>
          <w:rStyle w:val="Refdenotaalpie"/>
          <w:rFonts w:ascii="Palatino Linotype" w:hAnsi="Palatino Linotype" w:cs="Arial"/>
          <w:u w:val="single"/>
        </w:rPr>
        <w:footnoteReference w:id="2"/>
      </w:r>
      <w:r w:rsidRPr="0085628A">
        <w:rPr>
          <w:rFonts w:ascii="Palatino Linotype" w:hAnsi="Palatino Linotype" w:cs="Arial"/>
        </w:rPr>
        <w:t xml:space="preserve"> no existe resolución que se haga del conocimiento del particular a partir de la cual pueda computarse dicho plazo, por tal motivo es pertinente establecer que </w:t>
      </w:r>
      <w:r w:rsidRPr="0085628A">
        <w:rPr>
          <w:rFonts w:ascii="Palatino Linotype" w:hAnsi="Palatino Linotype" w:cs="Arial"/>
          <w:u w:val="single"/>
        </w:rPr>
        <w:t>no existe plazo para la interposición del recurso de revisión</w:t>
      </w:r>
      <w:r w:rsidRPr="0085628A">
        <w:rPr>
          <w:rFonts w:ascii="Palatino Linotype" w:hAnsi="Palatino Linotype" w:cs="Arial"/>
        </w:rPr>
        <w:t>.</w:t>
      </w:r>
    </w:p>
    <w:p w14:paraId="47FA20CB" w14:textId="77777777" w:rsidR="007B1DA7" w:rsidRPr="0085628A" w:rsidRDefault="007B1DA7" w:rsidP="0085628A">
      <w:pPr>
        <w:pStyle w:val="Prrafodelista"/>
        <w:spacing w:before="240" w:after="240" w:line="360" w:lineRule="auto"/>
        <w:ind w:left="0"/>
        <w:jc w:val="both"/>
        <w:rPr>
          <w:rFonts w:ascii="Palatino Linotype" w:hAnsi="Palatino Linotype" w:cs="Arial"/>
        </w:rPr>
      </w:pPr>
    </w:p>
    <w:p w14:paraId="61C8F338"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7527A5A0" w14:textId="77777777" w:rsidR="007B1DA7" w:rsidRPr="0085628A" w:rsidRDefault="007B1DA7" w:rsidP="0085628A">
      <w:pPr>
        <w:pStyle w:val="Prrafodelista"/>
        <w:spacing w:before="240" w:after="240" w:line="360" w:lineRule="auto"/>
        <w:ind w:left="0"/>
        <w:jc w:val="both"/>
        <w:rPr>
          <w:rFonts w:ascii="Palatino Linotype" w:hAnsi="Palatino Linotype" w:cs="Arial"/>
        </w:rPr>
      </w:pPr>
    </w:p>
    <w:p w14:paraId="0D09D5C0" w14:textId="77777777" w:rsidR="007B1DA7" w:rsidRPr="0085628A" w:rsidRDefault="007B1DA7" w:rsidP="0085628A">
      <w:pPr>
        <w:pStyle w:val="Prrafodelista"/>
        <w:spacing w:before="240" w:after="240" w:line="360" w:lineRule="auto"/>
        <w:ind w:left="851" w:right="616"/>
        <w:jc w:val="center"/>
        <w:rPr>
          <w:rFonts w:ascii="Palatino Linotype" w:hAnsi="Palatino Linotype" w:cs="Arial"/>
          <w:b/>
        </w:rPr>
      </w:pPr>
      <w:r w:rsidRPr="0085628A">
        <w:rPr>
          <w:rFonts w:ascii="Palatino Linotype" w:hAnsi="Palatino Linotype" w:cs="Arial"/>
          <w:b/>
        </w:rPr>
        <w:t>Criterio 0001-15</w:t>
      </w:r>
    </w:p>
    <w:p w14:paraId="4D59EC82" w14:textId="77777777" w:rsidR="007B1DA7" w:rsidRPr="0085628A" w:rsidRDefault="007B1DA7" w:rsidP="0085628A">
      <w:pPr>
        <w:pStyle w:val="Prrafodelista"/>
        <w:spacing w:before="240" w:after="240" w:line="360" w:lineRule="auto"/>
        <w:ind w:left="851" w:right="616"/>
        <w:jc w:val="center"/>
        <w:rPr>
          <w:rFonts w:ascii="Palatino Linotype" w:hAnsi="Palatino Linotype" w:cs="Arial"/>
          <w:b/>
        </w:rPr>
      </w:pPr>
    </w:p>
    <w:p w14:paraId="0DD31531" w14:textId="77777777" w:rsidR="007B1DA7" w:rsidRPr="0085628A" w:rsidRDefault="007B1DA7" w:rsidP="0085628A">
      <w:pPr>
        <w:pStyle w:val="Prrafodelista"/>
        <w:spacing w:before="240" w:after="240" w:line="360" w:lineRule="auto"/>
        <w:ind w:left="567" w:right="616"/>
        <w:jc w:val="both"/>
        <w:rPr>
          <w:rFonts w:ascii="Palatino Linotype" w:hAnsi="Palatino Linotype" w:cs="Arial"/>
        </w:rPr>
      </w:pPr>
      <w:r w:rsidRPr="0085628A">
        <w:rPr>
          <w:rFonts w:ascii="Palatino Linotype" w:hAnsi="Palatino Linotype" w:cs="Arial"/>
          <w:b/>
          <w:i/>
        </w:rPr>
        <w:t>NEGATIVA FICTA. PLAZO PARA INTERPONER EL RECURSO DE REVISIÓN TRATÁNDOSE DE</w:t>
      </w:r>
      <w:r w:rsidRPr="0085628A">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5628A">
        <w:rPr>
          <w:rFonts w:ascii="Palatino Linotype" w:hAnsi="Palatino Linotype" w:cs="Arial"/>
        </w:rPr>
        <w:t>.</w:t>
      </w:r>
    </w:p>
    <w:p w14:paraId="75E0A3BB" w14:textId="77777777" w:rsidR="007B1DA7" w:rsidRPr="0085628A" w:rsidRDefault="007B1DA7" w:rsidP="0085628A">
      <w:pPr>
        <w:pStyle w:val="Prrafodelista"/>
        <w:spacing w:before="240" w:after="240" w:line="360" w:lineRule="auto"/>
        <w:ind w:left="0"/>
        <w:jc w:val="both"/>
        <w:rPr>
          <w:rFonts w:ascii="Palatino Linotype" w:hAnsi="Palatino Linotype"/>
        </w:rPr>
      </w:pPr>
    </w:p>
    <w:p w14:paraId="45F64035"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130A1416" w14:textId="77777777" w:rsidR="007B1DA7" w:rsidRPr="0085628A" w:rsidRDefault="007B1DA7" w:rsidP="0085628A">
      <w:pPr>
        <w:pStyle w:val="Prrafodelista"/>
        <w:spacing w:before="240" w:after="240" w:line="360" w:lineRule="auto"/>
        <w:ind w:left="0"/>
        <w:jc w:val="both"/>
        <w:rPr>
          <w:rFonts w:ascii="Palatino Linotype" w:hAnsi="Palatino Linotype"/>
        </w:rPr>
      </w:pPr>
    </w:p>
    <w:p w14:paraId="04B159E0" w14:textId="77777777" w:rsidR="007B1DA7"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rPr>
      </w:pPr>
      <w:r w:rsidRPr="0085628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7FB9F5" w14:textId="772BEB58" w:rsidR="003A20F5" w:rsidRPr="0085628A" w:rsidRDefault="003A20F5" w:rsidP="0085628A">
      <w:pPr>
        <w:pStyle w:val="Prrafodelista"/>
        <w:tabs>
          <w:tab w:val="left" w:pos="0"/>
        </w:tabs>
        <w:spacing w:line="360" w:lineRule="auto"/>
        <w:ind w:left="0" w:right="49"/>
        <w:jc w:val="both"/>
        <w:rPr>
          <w:rFonts w:ascii="Palatino Linotype" w:hAnsi="Palatino Linotype" w:cs="Arial"/>
        </w:rPr>
      </w:pPr>
    </w:p>
    <w:p w14:paraId="2169366D" w14:textId="5C59AAF8" w:rsidR="008A5A73" w:rsidRPr="0085628A" w:rsidRDefault="00574F63" w:rsidP="0085628A">
      <w:pPr>
        <w:pStyle w:val="Ttulo2"/>
        <w:tabs>
          <w:tab w:val="left" w:pos="0"/>
        </w:tabs>
        <w:spacing w:before="0" w:line="360" w:lineRule="auto"/>
        <w:rPr>
          <w:rFonts w:ascii="Palatino Linotype" w:hAnsi="Palatino Linotype"/>
          <w:b/>
          <w:color w:val="auto"/>
          <w:sz w:val="24"/>
          <w:szCs w:val="24"/>
        </w:rPr>
      </w:pPr>
      <w:bookmarkStart w:id="24" w:name="_Toc17998936"/>
      <w:bookmarkStart w:id="25" w:name="_Toc466371865"/>
      <w:bookmarkStart w:id="26" w:name="_Toc466377653"/>
      <w:r w:rsidRPr="0085628A">
        <w:rPr>
          <w:rFonts w:ascii="Palatino Linotype" w:hAnsi="Palatino Linotype"/>
          <w:b/>
          <w:color w:val="auto"/>
          <w:sz w:val="24"/>
          <w:szCs w:val="24"/>
        </w:rPr>
        <w:t xml:space="preserve">TERCERO. Planteamiento de la </w:t>
      </w:r>
      <w:r w:rsidRPr="0085628A">
        <w:rPr>
          <w:rFonts w:ascii="Palatino Linotype" w:hAnsi="Palatino Linotype"/>
          <w:b/>
          <w:i/>
          <w:color w:val="auto"/>
          <w:sz w:val="24"/>
          <w:szCs w:val="24"/>
        </w:rPr>
        <w:t>Litis</w:t>
      </w:r>
      <w:bookmarkEnd w:id="24"/>
    </w:p>
    <w:p w14:paraId="7700CED9" w14:textId="77777777" w:rsidR="008A5A73" w:rsidRPr="0085628A" w:rsidRDefault="008A5A73" w:rsidP="0085628A">
      <w:pPr>
        <w:spacing w:line="360" w:lineRule="auto"/>
        <w:rPr>
          <w:rFonts w:ascii="Palatino Linotype" w:hAnsi="Palatino Linotype"/>
          <w:lang w:eastAsia="en-US"/>
        </w:rPr>
      </w:pPr>
    </w:p>
    <w:p w14:paraId="76B4F58C" w14:textId="403537E0" w:rsidR="007B1DA7" w:rsidRPr="0085628A" w:rsidRDefault="007B1DA7" w:rsidP="0085628A">
      <w:pPr>
        <w:pStyle w:val="Prrafodelista"/>
        <w:numPr>
          <w:ilvl w:val="0"/>
          <w:numId w:val="1"/>
        </w:numPr>
        <w:spacing w:line="360" w:lineRule="auto"/>
        <w:ind w:left="0" w:firstLine="0"/>
        <w:jc w:val="both"/>
        <w:rPr>
          <w:rFonts w:ascii="Palatino Linotype" w:hAnsi="Palatino Linotype" w:cs="Arial"/>
        </w:rPr>
      </w:pPr>
      <w:r w:rsidRPr="0085628A">
        <w:rPr>
          <w:rFonts w:ascii="Palatino Linotype" w:eastAsia="Calibri" w:hAnsi="Palatino Linotype" w:cs="Arial"/>
        </w:rPr>
        <w:t xml:space="preserve">De lo inicialmente solicitado por el recurrente al </w:t>
      </w:r>
      <w:r w:rsidRPr="0085628A">
        <w:rPr>
          <w:rFonts w:ascii="Palatino Linotype" w:hAnsi="Palatino Linotype" w:cs="Arial"/>
          <w:b/>
        </w:rPr>
        <w:t xml:space="preserve">Sujeto Obligado </w:t>
      </w:r>
      <w:r w:rsidRPr="0085628A">
        <w:rPr>
          <w:rFonts w:ascii="Palatino Linotype" w:hAnsi="Palatino Linotype" w:cs="Arial"/>
        </w:rPr>
        <w:t>fue omiso en atender las solicitudes del particular en el periodo comprendido para dar respuesta.</w:t>
      </w:r>
    </w:p>
    <w:p w14:paraId="173CF120" w14:textId="3AC96CDE" w:rsidR="007B1DA7" w:rsidRPr="0085628A" w:rsidRDefault="007B1DA7" w:rsidP="0085628A">
      <w:pPr>
        <w:pStyle w:val="Prrafodelista"/>
        <w:numPr>
          <w:ilvl w:val="0"/>
          <w:numId w:val="1"/>
        </w:numPr>
        <w:spacing w:line="360" w:lineRule="auto"/>
        <w:ind w:left="0" w:firstLine="0"/>
        <w:jc w:val="both"/>
        <w:rPr>
          <w:rFonts w:ascii="Palatino Linotype" w:hAnsi="Palatino Linotype" w:cs="Arial"/>
          <w:color w:val="000000" w:themeColor="text1"/>
        </w:rPr>
      </w:pPr>
      <w:r w:rsidRPr="0085628A">
        <w:rPr>
          <w:rFonts w:ascii="Palatino Linotype" w:hAnsi="Palatino Linotype" w:cs="Arial"/>
          <w:color w:val="000000" w:themeColor="text1"/>
        </w:rPr>
        <w:t xml:space="preserve">Derivado de la omisión del </w:t>
      </w:r>
      <w:r w:rsidRPr="0085628A">
        <w:rPr>
          <w:rFonts w:ascii="Palatino Linotype" w:hAnsi="Palatino Linotype" w:cs="Arial"/>
          <w:b/>
          <w:color w:val="000000" w:themeColor="text1"/>
        </w:rPr>
        <w:t>SUJETO OBLIGADO</w:t>
      </w:r>
      <w:r w:rsidRPr="0085628A">
        <w:rPr>
          <w:rFonts w:ascii="Palatino Linotype" w:hAnsi="Palatino Linotype" w:cs="Arial"/>
          <w:color w:val="000000" w:themeColor="text1"/>
        </w:rPr>
        <w:t xml:space="preserve"> para atender la solicitud, el recurrente presenta su inconformidad señalando como motivos o razones de la inconformidad los ya transcritos.</w:t>
      </w:r>
    </w:p>
    <w:p w14:paraId="17FB1672" w14:textId="77777777" w:rsidR="007B1DA7" w:rsidRPr="0085628A" w:rsidRDefault="007B1DA7" w:rsidP="0085628A">
      <w:pPr>
        <w:pStyle w:val="Prrafodelista"/>
        <w:spacing w:line="360" w:lineRule="auto"/>
        <w:rPr>
          <w:rFonts w:ascii="Palatino Linotype" w:hAnsi="Palatino Linotype" w:cs="Arial"/>
          <w:color w:val="000000" w:themeColor="text1"/>
        </w:rPr>
      </w:pPr>
    </w:p>
    <w:p w14:paraId="1698C146" w14:textId="77777777" w:rsidR="007B1DA7" w:rsidRPr="0085628A" w:rsidRDefault="007B1DA7" w:rsidP="0085628A">
      <w:pPr>
        <w:pStyle w:val="Prrafodelista"/>
        <w:numPr>
          <w:ilvl w:val="0"/>
          <w:numId w:val="1"/>
        </w:numPr>
        <w:spacing w:line="360" w:lineRule="auto"/>
        <w:ind w:left="0" w:right="49" w:firstLine="0"/>
        <w:jc w:val="both"/>
        <w:rPr>
          <w:rFonts w:ascii="Palatino Linotype" w:hAnsi="Palatino Linotype" w:cs="Arial"/>
        </w:rPr>
      </w:pPr>
      <w:r w:rsidRPr="0085628A">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7D3B5432" w14:textId="77777777" w:rsidR="007B1DA7" w:rsidRPr="0085628A" w:rsidRDefault="007B1DA7" w:rsidP="0085628A">
      <w:pPr>
        <w:pStyle w:val="Prrafodelista"/>
        <w:spacing w:line="360" w:lineRule="auto"/>
        <w:rPr>
          <w:rFonts w:ascii="Palatino Linotype" w:hAnsi="Palatino Linotype" w:cs="Arial"/>
        </w:rPr>
      </w:pPr>
    </w:p>
    <w:p w14:paraId="091DE188" w14:textId="51A08D8D" w:rsidR="00574F63" w:rsidRPr="0085628A" w:rsidRDefault="007B1DA7" w:rsidP="0085628A">
      <w:pPr>
        <w:pStyle w:val="Prrafodelista"/>
        <w:numPr>
          <w:ilvl w:val="0"/>
          <w:numId w:val="1"/>
        </w:numPr>
        <w:tabs>
          <w:tab w:val="left" w:pos="0"/>
        </w:tabs>
        <w:spacing w:line="360" w:lineRule="auto"/>
        <w:ind w:left="0" w:right="49" w:firstLine="0"/>
        <w:jc w:val="both"/>
        <w:rPr>
          <w:rFonts w:ascii="Palatino Linotype" w:hAnsi="Palatino Linotype" w:cs="Arial"/>
          <w:b/>
        </w:rPr>
      </w:pPr>
      <w:r w:rsidRPr="0085628A">
        <w:rPr>
          <w:rFonts w:ascii="Palatino Linotype" w:eastAsia="MS Mincho" w:hAnsi="Palatino Linotype" w:cs="Arial"/>
        </w:rPr>
        <w:t>En</w:t>
      </w:r>
      <w:r w:rsidRPr="0085628A">
        <w:rPr>
          <w:rFonts w:ascii="Palatino Linotype" w:eastAsia="Times New Roman" w:hAnsi="Palatino Linotype" w:cs="Arial"/>
        </w:rPr>
        <w:t xml:space="preserve"> </w:t>
      </w:r>
      <w:r w:rsidRPr="0085628A">
        <w:rPr>
          <w:rFonts w:ascii="Palatino Linotype" w:hAnsi="Palatino Linotype" w:cs="Arial"/>
          <w:lang w:eastAsia="es-MX"/>
        </w:rPr>
        <w:t>dichas</w:t>
      </w:r>
      <w:r w:rsidRPr="0085628A">
        <w:rPr>
          <w:rFonts w:ascii="Palatino Linotype" w:eastAsia="Times New Roman" w:hAnsi="Palatino Linotype" w:cs="Arial"/>
        </w:rPr>
        <w:t xml:space="preserve"> condiciones, la </w:t>
      </w:r>
      <w:r w:rsidRPr="0085628A">
        <w:rPr>
          <w:rFonts w:ascii="Palatino Linotype" w:eastAsia="Times New Roman" w:hAnsi="Palatino Linotype" w:cs="Arial"/>
          <w:i/>
        </w:rPr>
        <w:t>Litis</w:t>
      </w:r>
      <w:r w:rsidRPr="0085628A">
        <w:rPr>
          <w:rFonts w:ascii="Palatino Linotype" w:eastAsia="Times New Roman" w:hAnsi="Palatino Linotype" w:cs="Arial"/>
        </w:rPr>
        <w:t xml:space="preserve"> a resolver en este recurso se circunscribe a determinar si </w:t>
      </w:r>
      <w:r w:rsidRPr="0085628A">
        <w:rPr>
          <w:rFonts w:ascii="Palatino Linotype" w:eastAsia="MS Mincho" w:hAnsi="Palatino Linotype" w:cs="Arial"/>
        </w:rPr>
        <w:t>se actualiza la causal de procedencia prevista en el artículo señalado por la Ley de Transparencia y Acceso a la Información Pública del Estado de México y Municipios, en virtud que la misma establece la falta de respuesta a una solicitud de acceso a la información; contexto del cual se dolió el hoy recurrente al momento de interponer el recurso de mérito.</w:t>
      </w:r>
    </w:p>
    <w:p w14:paraId="109EC363" w14:textId="77777777" w:rsidR="001105B5" w:rsidRPr="0085628A" w:rsidRDefault="001105B5" w:rsidP="0085628A">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85628A" w:rsidRDefault="00FE737F" w:rsidP="0085628A">
      <w:pPr>
        <w:pStyle w:val="Ttulo2"/>
        <w:tabs>
          <w:tab w:val="left" w:pos="0"/>
        </w:tabs>
        <w:spacing w:before="0" w:line="360" w:lineRule="auto"/>
        <w:rPr>
          <w:rFonts w:ascii="Palatino Linotype" w:hAnsi="Palatino Linotype"/>
          <w:b/>
          <w:color w:val="auto"/>
          <w:sz w:val="24"/>
          <w:szCs w:val="24"/>
        </w:rPr>
      </w:pPr>
      <w:bookmarkStart w:id="27" w:name="_Toc529263621"/>
      <w:bookmarkStart w:id="28" w:name="_Toc530650937"/>
      <w:bookmarkStart w:id="29" w:name="_Toc17998937"/>
      <w:r w:rsidRPr="0085628A">
        <w:rPr>
          <w:rFonts w:ascii="Palatino Linotype" w:hAnsi="Palatino Linotype"/>
          <w:b/>
          <w:color w:val="auto"/>
          <w:sz w:val="24"/>
          <w:szCs w:val="24"/>
        </w:rPr>
        <w:t>CUARTO.</w:t>
      </w:r>
      <w:bookmarkStart w:id="30" w:name="_Toc515462773"/>
      <w:r w:rsidRPr="0085628A">
        <w:rPr>
          <w:rFonts w:ascii="Palatino Linotype" w:hAnsi="Palatino Linotype"/>
          <w:b/>
          <w:color w:val="auto"/>
          <w:sz w:val="24"/>
          <w:szCs w:val="24"/>
        </w:rPr>
        <w:t xml:space="preserve"> Estudio y resolución del asunto</w:t>
      </w:r>
      <w:bookmarkEnd w:id="27"/>
      <w:bookmarkEnd w:id="28"/>
      <w:bookmarkEnd w:id="29"/>
      <w:bookmarkEnd w:id="30"/>
    </w:p>
    <w:p w14:paraId="74BAE564" w14:textId="77777777" w:rsidR="00FE737F" w:rsidRPr="0085628A" w:rsidRDefault="00FE737F" w:rsidP="0085628A">
      <w:pPr>
        <w:tabs>
          <w:tab w:val="left" w:pos="0"/>
        </w:tabs>
        <w:spacing w:line="360" w:lineRule="auto"/>
        <w:rPr>
          <w:rFonts w:ascii="Palatino Linotype" w:hAnsi="Palatino Linotype"/>
        </w:rPr>
      </w:pPr>
    </w:p>
    <w:p w14:paraId="73D5D8E0" w14:textId="17634C0B" w:rsidR="008B544E" w:rsidRPr="0085628A" w:rsidRDefault="008B544E" w:rsidP="0085628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5628A">
        <w:rPr>
          <w:rFonts w:ascii="Palatino Linotype" w:hAnsi="Palatino Linotype" w:cs="Arial"/>
          <w:lang w:eastAsia="es-MX"/>
        </w:rPr>
        <w:t>Primeramente</w:t>
      </w:r>
      <w:r w:rsidRPr="0085628A">
        <w:rPr>
          <w:rFonts w:ascii="Palatino Linotype" w:hAnsi="Palatino Linotype"/>
        </w:rPr>
        <w:t xml:space="preserve">, precisar que </w:t>
      </w:r>
      <w:r w:rsidR="007B1DA7" w:rsidRPr="0085628A">
        <w:rPr>
          <w:rFonts w:ascii="Palatino Linotype" w:hAnsi="Palatino Linotype"/>
        </w:rPr>
        <w:t xml:space="preserve">este </w:t>
      </w:r>
      <w:r w:rsidRPr="0085628A">
        <w:rPr>
          <w:rFonts w:ascii="Palatino Linotype" w:eastAsia="MS Mincho" w:hAnsi="Palatino Linotype" w:cs="Times New Roman"/>
          <w:color w:val="000000"/>
        </w:rPr>
        <w:t xml:space="preserve">Órgano Garante parte de que </w:t>
      </w:r>
      <w:r w:rsidRPr="0085628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5628A">
        <w:rPr>
          <w:rFonts w:ascii="Palatino Linotype" w:eastAsia="Times New Roman" w:hAnsi="Palatino Linotype" w:cs="Arial"/>
          <w:color w:val="000000"/>
        </w:rPr>
        <w:t xml:space="preserve"> </w:t>
      </w:r>
      <w:r w:rsidRPr="0085628A">
        <w:rPr>
          <w:rFonts w:ascii="Palatino Linotype" w:eastAsia="Times New Roman" w:hAnsi="Palatino Linotype" w:cs="Arial"/>
          <w:b/>
          <w:color w:val="000000"/>
        </w:rPr>
        <w:t>SUJETO OBLIGADO</w:t>
      </w:r>
      <w:r w:rsidRPr="0085628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5628A">
        <w:rPr>
          <w:rFonts w:ascii="Palatino Linotype" w:eastAsia="Times New Roman" w:hAnsi="Palatino Linotype" w:cs="Arial"/>
          <w:b/>
          <w:color w:val="000000"/>
        </w:rPr>
        <w:t xml:space="preserve">Constitución Política de los Estados Unidos Mexicanos </w:t>
      </w:r>
      <w:r w:rsidRPr="0085628A">
        <w:rPr>
          <w:rFonts w:ascii="Palatino Linotype" w:eastAsia="Times New Roman" w:hAnsi="Palatino Linotype" w:cs="Arial"/>
          <w:color w:val="000000"/>
        </w:rPr>
        <w:t xml:space="preserve">al señalar la obligación de “promover, </w:t>
      </w:r>
      <w:r w:rsidRPr="0085628A">
        <w:rPr>
          <w:rFonts w:ascii="Palatino Linotype" w:eastAsia="Times New Roman" w:hAnsi="Palatino Linotype" w:cs="Arial"/>
          <w:b/>
          <w:color w:val="000000"/>
        </w:rPr>
        <w:t>respetar</w:t>
      </w:r>
      <w:r w:rsidRPr="0085628A">
        <w:rPr>
          <w:rFonts w:ascii="Palatino Linotype" w:eastAsia="Times New Roman" w:hAnsi="Palatino Linotype" w:cs="Arial"/>
          <w:color w:val="000000"/>
        </w:rPr>
        <w:t xml:space="preserve">, proteger y </w:t>
      </w:r>
      <w:r w:rsidRPr="0085628A">
        <w:rPr>
          <w:rFonts w:ascii="Palatino Linotype" w:eastAsia="Times New Roman" w:hAnsi="Palatino Linotype" w:cs="Arial"/>
          <w:b/>
          <w:color w:val="000000"/>
        </w:rPr>
        <w:t>garantizar</w:t>
      </w:r>
      <w:r w:rsidRPr="0085628A">
        <w:rPr>
          <w:rFonts w:ascii="Palatino Linotype" w:eastAsia="Times New Roman" w:hAnsi="Palatino Linotype" w:cs="Arial"/>
          <w:color w:val="000000"/>
        </w:rPr>
        <w:t xml:space="preserve"> los derechos humanos”, entre los cuales se encuentra dicho derecho. </w:t>
      </w:r>
    </w:p>
    <w:p w14:paraId="6DEDF5DE" w14:textId="77777777" w:rsidR="008B544E" w:rsidRPr="0085628A" w:rsidRDefault="008B544E" w:rsidP="0085628A">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85628A" w:rsidRDefault="008B544E" w:rsidP="0085628A">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5628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85628A" w:rsidRDefault="008B544E" w:rsidP="0085628A">
      <w:pPr>
        <w:pStyle w:val="Prrafodelista"/>
        <w:spacing w:line="360" w:lineRule="auto"/>
        <w:rPr>
          <w:rFonts w:ascii="Palatino Linotype" w:eastAsia="MS Mincho" w:hAnsi="Palatino Linotype" w:cs="Times New Roman"/>
          <w:color w:val="000000"/>
        </w:rPr>
      </w:pPr>
    </w:p>
    <w:p w14:paraId="64E78608" w14:textId="77777777" w:rsidR="008B544E" w:rsidRPr="0085628A" w:rsidRDefault="008B544E" w:rsidP="0085628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5628A">
        <w:rPr>
          <w:rFonts w:ascii="Palatino Linotype" w:eastAsia="MS Mincho" w:hAnsi="Palatino Linotype" w:cs="Times New Roman"/>
          <w:color w:val="000000"/>
        </w:rPr>
        <w:t xml:space="preserve">Además de la obligación de promover, respetar, proteger y garantizar el derecho de acceso a la información, la </w:t>
      </w:r>
      <w:r w:rsidRPr="0085628A">
        <w:rPr>
          <w:rFonts w:ascii="Palatino Linotype" w:eastAsia="MS Mincho" w:hAnsi="Palatino Linotype" w:cs="Times New Roman"/>
          <w:b/>
          <w:color w:val="000000"/>
        </w:rPr>
        <w:t xml:space="preserve">Ley General de Trasparencia y Acceso a la Información Pública del Estado de México y Municipios </w:t>
      </w:r>
      <w:r w:rsidRPr="0085628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5628A">
        <w:rPr>
          <w:rFonts w:ascii="Palatino Linotype" w:eastAsia="MS Mincho" w:hAnsi="Palatino Linotype" w:cs="Times New Roman"/>
          <w:b/>
          <w:color w:val="000000"/>
          <w:u w:val="single"/>
        </w:rPr>
        <w:t>simplicidad y rapidez</w:t>
      </w:r>
      <w:r w:rsidRPr="0085628A">
        <w:rPr>
          <w:rFonts w:ascii="Palatino Linotype" w:eastAsia="MS Mincho" w:hAnsi="Palatino Linotype" w:cs="Times New Roman"/>
          <w:color w:val="000000"/>
        </w:rPr>
        <w:t xml:space="preserve">. </w:t>
      </w:r>
    </w:p>
    <w:p w14:paraId="210DD45F" w14:textId="77777777" w:rsidR="008B544E" w:rsidRPr="0085628A" w:rsidRDefault="008B544E" w:rsidP="0085628A">
      <w:pPr>
        <w:pStyle w:val="Prrafodelista"/>
        <w:spacing w:line="360" w:lineRule="auto"/>
        <w:rPr>
          <w:rFonts w:ascii="Palatino Linotype" w:eastAsia="MS Mincho" w:hAnsi="Palatino Linotype" w:cs="Times New Roman"/>
          <w:color w:val="000000"/>
        </w:rPr>
      </w:pPr>
    </w:p>
    <w:p w14:paraId="7A2D3509" w14:textId="6FC66A68" w:rsidR="00C2028D" w:rsidRPr="0085628A" w:rsidRDefault="008B544E" w:rsidP="0085628A">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85628A">
        <w:rPr>
          <w:rFonts w:ascii="Palatino Linotype" w:eastAsia="MS Mincho" w:hAnsi="Palatino Linotype" w:cs="Times New Roman"/>
          <w:color w:val="000000"/>
        </w:rPr>
        <w:t>Ahora</w:t>
      </w:r>
      <w:r w:rsidRPr="0085628A">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w:t>
      </w:r>
      <w:r w:rsidR="00C2028D" w:rsidRPr="0085628A">
        <w:rPr>
          <w:rFonts w:ascii="Palatino Linotype" w:eastAsia="Calibri" w:hAnsi="Palatino Linotype" w:cs="Arial"/>
          <w:color w:val="000000" w:themeColor="text1"/>
          <w:lang w:val="es-MX" w:eastAsia="en-US"/>
        </w:rPr>
        <w:t>e</w:t>
      </w:r>
      <w:r w:rsidRPr="0085628A">
        <w:rPr>
          <w:rFonts w:ascii="Palatino Linotype" w:hAnsi="Palatino Linotype" w:cs="Arial"/>
          <w:color w:val="000000" w:themeColor="text1"/>
        </w:rPr>
        <w:t xml:space="preserve">l hoy recurrente solicito </w:t>
      </w:r>
      <w:r w:rsidR="00C2028D" w:rsidRPr="0085628A">
        <w:rPr>
          <w:rFonts w:ascii="Palatino Linotype" w:hAnsi="Palatino Linotype" w:cs="Arial"/>
          <w:color w:val="000000" w:themeColor="text1"/>
        </w:rPr>
        <w:t>a modo desagregado la información siguiente:</w:t>
      </w:r>
    </w:p>
    <w:p w14:paraId="701C9A72" w14:textId="77777777" w:rsidR="007B1DA7" w:rsidRPr="0085628A" w:rsidRDefault="007B1DA7" w:rsidP="0085628A">
      <w:pPr>
        <w:pStyle w:val="Prrafodelista"/>
        <w:spacing w:line="360" w:lineRule="auto"/>
        <w:rPr>
          <w:rFonts w:ascii="Palatino Linotype" w:hAnsi="Palatino Linotype" w:cs="Arial"/>
          <w:color w:val="000000" w:themeColor="text1"/>
        </w:rPr>
      </w:pPr>
    </w:p>
    <w:p w14:paraId="6E296017" w14:textId="297A52FF" w:rsidR="007B1DA7" w:rsidRPr="0085628A" w:rsidRDefault="007B1DA7"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consumo de comidas realizadas por el Presidente Municipal, Regidores o Directores, de enero a la primera quincena de noviembre de 2018;</w:t>
      </w:r>
    </w:p>
    <w:p w14:paraId="09A448E1" w14:textId="7D8ACACE" w:rsidR="00834C69" w:rsidRPr="0085628A" w:rsidRDefault="00834C69"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a restaurantes por consumo de comidas, del Presidente Municipal, Secretario del Ayuntamiento y Síndico, del primero de enero al 30 de abril de 2019;</w:t>
      </w:r>
    </w:p>
    <w:p w14:paraId="6AD50817" w14:textId="77777777" w:rsidR="00834C69" w:rsidRPr="0085628A" w:rsidRDefault="00834C69"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0802D0B4" w14:textId="7C5B77B8" w:rsidR="007B1DA7" w:rsidRPr="0085628A" w:rsidRDefault="007B1DA7"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la compra de equipos de cómputo, de enero a abril de 2019, de las que se advierta el proveedor y monto erogado;</w:t>
      </w:r>
    </w:p>
    <w:p w14:paraId="6F0D30CD" w14:textId="77777777" w:rsidR="007B1DA7" w:rsidRPr="0085628A" w:rsidRDefault="007B1DA7"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68161724" w14:textId="5EEC198D" w:rsidR="007B1DA7" w:rsidRPr="0085628A" w:rsidRDefault="00834C69"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realizadas del uno de enero al 15 de abril del 2019, de las que se advierta razón social de los proveedores y montos;</w:t>
      </w:r>
    </w:p>
    <w:p w14:paraId="3282A4DC" w14:textId="77777777" w:rsidR="007B1DA7" w:rsidRPr="0085628A" w:rsidRDefault="007B1DA7"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1D3092CC" w14:textId="1EEEA1D3" w:rsidR="007B1DA7" w:rsidRPr="0085628A" w:rsidRDefault="00834C69"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w:t>
      </w:r>
      <w:r w:rsidR="007B1DA7" w:rsidRPr="0085628A">
        <w:rPr>
          <w:rFonts w:ascii="Palatino Linotype" w:hAnsi="Palatino Linotype" w:cs="Arial"/>
          <w:b/>
          <w:color w:val="000000" w:themeColor="text1"/>
        </w:rPr>
        <w:t xml:space="preserve">acturas pagadas por el consumo de gasolina del 1 de enero al 15 abril, de la </w:t>
      </w:r>
      <w:r w:rsidRPr="0085628A">
        <w:rPr>
          <w:rFonts w:ascii="Palatino Linotype" w:hAnsi="Palatino Linotype" w:cs="Arial"/>
          <w:b/>
          <w:color w:val="000000" w:themeColor="text1"/>
        </w:rPr>
        <w:t>Dirección de O</w:t>
      </w:r>
      <w:r w:rsidR="007B1DA7" w:rsidRPr="0085628A">
        <w:rPr>
          <w:rFonts w:ascii="Palatino Linotype" w:hAnsi="Palatino Linotype" w:cs="Arial"/>
          <w:b/>
          <w:color w:val="000000" w:themeColor="text1"/>
        </w:rPr>
        <w:t xml:space="preserve">bras </w:t>
      </w:r>
      <w:r w:rsidRPr="0085628A">
        <w:rPr>
          <w:rFonts w:ascii="Palatino Linotype" w:hAnsi="Palatino Linotype" w:cs="Arial"/>
          <w:b/>
          <w:color w:val="000000" w:themeColor="text1"/>
        </w:rPr>
        <w:t>P</w:t>
      </w:r>
      <w:r w:rsidR="007B1DA7" w:rsidRPr="0085628A">
        <w:rPr>
          <w:rFonts w:ascii="Palatino Linotype" w:hAnsi="Palatino Linotype" w:cs="Arial"/>
          <w:b/>
          <w:color w:val="000000" w:themeColor="text1"/>
        </w:rPr>
        <w:t xml:space="preserve">úblicas, </w:t>
      </w:r>
      <w:r w:rsidRPr="0085628A">
        <w:rPr>
          <w:rFonts w:ascii="Palatino Linotype" w:hAnsi="Palatino Linotype" w:cs="Arial"/>
          <w:b/>
          <w:color w:val="000000" w:themeColor="text1"/>
        </w:rPr>
        <w:t>P</w:t>
      </w:r>
      <w:r w:rsidR="007B1DA7" w:rsidRPr="0085628A">
        <w:rPr>
          <w:rFonts w:ascii="Palatino Linotype" w:hAnsi="Palatino Linotype" w:cs="Arial"/>
          <w:b/>
          <w:color w:val="000000" w:themeColor="text1"/>
        </w:rPr>
        <w:t xml:space="preserve">rotección </w:t>
      </w:r>
      <w:r w:rsidRPr="0085628A">
        <w:rPr>
          <w:rFonts w:ascii="Palatino Linotype" w:hAnsi="Palatino Linotype" w:cs="Arial"/>
          <w:b/>
          <w:color w:val="000000" w:themeColor="text1"/>
        </w:rPr>
        <w:t>C</w:t>
      </w:r>
      <w:r w:rsidR="007B1DA7" w:rsidRPr="0085628A">
        <w:rPr>
          <w:rFonts w:ascii="Palatino Linotype" w:hAnsi="Palatino Linotype" w:cs="Arial"/>
          <w:b/>
          <w:color w:val="000000" w:themeColor="text1"/>
        </w:rPr>
        <w:t xml:space="preserve">ivil y </w:t>
      </w:r>
      <w:r w:rsidRPr="0085628A">
        <w:rPr>
          <w:rFonts w:ascii="Palatino Linotype" w:hAnsi="Palatino Linotype" w:cs="Arial"/>
          <w:b/>
          <w:color w:val="000000" w:themeColor="text1"/>
        </w:rPr>
        <w:t>O</w:t>
      </w:r>
      <w:r w:rsidR="007B1DA7" w:rsidRPr="0085628A">
        <w:rPr>
          <w:rFonts w:ascii="Palatino Linotype" w:hAnsi="Palatino Linotype" w:cs="Arial"/>
          <w:b/>
          <w:color w:val="000000" w:themeColor="text1"/>
        </w:rPr>
        <w:t xml:space="preserve">ficina de la </w:t>
      </w:r>
      <w:r w:rsidRPr="0085628A">
        <w:rPr>
          <w:rFonts w:ascii="Palatino Linotype" w:hAnsi="Palatino Linotype" w:cs="Arial"/>
          <w:b/>
          <w:color w:val="000000" w:themeColor="text1"/>
        </w:rPr>
        <w:t>P</w:t>
      </w:r>
      <w:r w:rsidR="007B1DA7" w:rsidRPr="0085628A">
        <w:rPr>
          <w:rFonts w:ascii="Palatino Linotype" w:hAnsi="Palatino Linotype" w:cs="Arial"/>
          <w:b/>
          <w:color w:val="000000" w:themeColor="text1"/>
        </w:rPr>
        <w:t xml:space="preserve">residencia </w:t>
      </w:r>
      <w:r w:rsidRPr="0085628A">
        <w:rPr>
          <w:rFonts w:ascii="Palatino Linotype" w:hAnsi="Palatino Linotype" w:cs="Arial"/>
          <w:b/>
          <w:color w:val="000000" w:themeColor="text1"/>
        </w:rPr>
        <w:t>M</w:t>
      </w:r>
      <w:r w:rsidR="007B1DA7" w:rsidRPr="0085628A">
        <w:rPr>
          <w:rFonts w:ascii="Palatino Linotype" w:hAnsi="Palatino Linotype" w:cs="Arial"/>
          <w:b/>
          <w:color w:val="000000" w:themeColor="text1"/>
        </w:rPr>
        <w:t>unicipal</w:t>
      </w:r>
      <w:r w:rsidRPr="0085628A">
        <w:rPr>
          <w:rFonts w:ascii="Palatino Linotype" w:hAnsi="Palatino Linotype" w:cs="Arial"/>
          <w:b/>
          <w:color w:val="000000" w:themeColor="text1"/>
        </w:rPr>
        <w:t>;</w:t>
      </w:r>
    </w:p>
    <w:p w14:paraId="6B7C586D" w14:textId="77777777" w:rsidR="007B1DA7" w:rsidRPr="0085628A" w:rsidRDefault="007B1DA7"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1C592FE8" w14:textId="65FD3CB5" w:rsidR="007B1DA7" w:rsidRPr="0085628A" w:rsidRDefault="007B1DA7"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arreglos florales para eventos oficiales del 1 de enero al 28 de febrero de 2019;</w:t>
      </w:r>
    </w:p>
    <w:p w14:paraId="248F96BF" w14:textId="77777777" w:rsidR="007B1DA7" w:rsidRPr="0085628A" w:rsidRDefault="007B1DA7"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3396F175" w14:textId="543FE464" w:rsidR="007B1DA7" w:rsidRPr="0085628A" w:rsidRDefault="007B1DA7"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de unifo</w:t>
      </w:r>
      <w:r w:rsidR="00834C69" w:rsidRPr="0085628A">
        <w:rPr>
          <w:rFonts w:ascii="Palatino Linotype" w:hAnsi="Palatino Linotype" w:cs="Arial"/>
          <w:b/>
          <w:color w:val="000000" w:themeColor="text1"/>
        </w:rPr>
        <w:t>rmes, trajes</w:t>
      </w:r>
      <w:r w:rsidRPr="0085628A">
        <w:rPr>
          <w:rFonts w:ascii="Palatino Linotype" w:hAnsi="Palatino Linotype" w:cs="Arial"/>
          <w:b/>
          <w:color w:val="000000" w:themeColor="text1"/>
        </w:rPr>
        <w:t xml:space="preserve"> y vestidos</w:t>
      </w:r>
      <w:r w:rsidR="00834C69" w:rsidRPr="0085628A">
        <w:rPr>
          <w:rFonts w:ascii="Palatino Linotype" w:hAnsi="Palatino Linotype" w:cs="Arial"/>
          <w:b/>
          <w:color w:val="000000" w:themeColor="text1"/>
        </w:rPr>
        <w:t>,</w:t>
      </w:r>
      <w:r w:rsidRPr="0085628A">
        <w:rPr>
          <w:rFonts w:ascii="Palatino Linotype" w:hAnsi="Palatino Linotype" w:cs="Arial"/>
          <w:b/>
          <w:color w:val="000000" w:themeColor="text1"/>
        </w:rPr>
        <w:t xml:space="preserve"> del 1 </w:t>
      </w:r>
      <w:r w:rsidR="00834C69" w:rsidRPr="0085628A">
        <w:rPr>
          <w:rFonts w:ascii="Palatino Linotype" w:hAnsi="Palatino Linotype" w:cs="Arial"/>
          <w:b/>
          <w:color w:val="000000" w:themeColor="text1"/>
        </w:rPr>
        <w:t>de enero al 21 de marzo de 2019; y</w:t>
      </w:r>
    </w:p>
    <w:p w14:paraId="40B9E7B3" w14:textId="77777777" w:rsidR="007B1DA7" w:rsidRPr="0085628A" w:rsidRDefault="007B1DA7"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5768F219" w14:textId="1C9C4D60" w:rsidR="007B1DA7" w:rsidRPr="0085628A" w:rsidRDefault="00834C69" w:rsidP="0085628A">
      <w:pPr>
        <w:pStyle w:val="Prrafodelista"/>
        <w:numPr>
          <w:ilvl w:val="0"/>
          <w:numId w:val="36"/>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juguetes</w:t>
      </w:r>
      <w:r w:rsidR="007B1DA7" w:rsidRPr="0085628A">
        <w:rPr>
          <w:rFonts w:ascii="Palatino Linotype" w:hAnsi="Palatino Linotype" w:cs="Arial"/>
          <w:b/>
          <w:color w:val="000000" w:themeColor="text1"/>
        </w:rPr>
        <w:t xml:space="preserve"> </w:t>
      </w:r>
      <w:r w:rsidRPr="0085628A">
        <w:rPr>
          <w:rFonts w:ascii="Palatino Linotype" w:hAnsi="Palatino Linotype" w:cs="Arial"/>
          <w:b/>
          <w:color w:val="000000" w:themeColor="text1"/>
        </w:rPr>
        <w:t>para el día de reyes en enero de 2019,</w:t>
      </w:r>
      <w:r w:rsidR="007B1DA7" w:rsidRPr="0085628A">
        <w:rPr>
          <w:rFonts w:ascii="Palatino Linotype" w:hAnsi="Palatino Linotype" w:cs="Arial"/>
          <w:b/>
          <w:color w:val="000000" w:themeColor="text1"/>
        </w:rPr>
        <w:t xml:space="preserve"> </w:t>
      </w:r>
      <w:r w:rsidRPr="0085628A">
        <w:rPr>
          <w:rFonts w:ascii="Palatino Linotype" w:hAnsi="Palatino Linotype" w:cs="Arial"/>
          <w:b/>
          <w:color w:val="000000" w:themeColor="text1"/>
        </w:rPr>
        <w:t>de las que se advierta razón social de proveedores y montos.</w:t>
      </w:r>
    </w:p>
    <w:p w14:paraId="2BB917AA" w14:textId="77777777" w:rsidR="00834C69" w:rsidRPr="0085628A" w:rsidRDefault="00834C69" w:rsidP="0085628A">
      <w:pPr>
        <w:pStyle w:val="Prrafodelista"/>
        <w:spacing w:line="360" w:lineRule="auto"/>
        <w:rPr>
          <w:rFonts w:ascii="Palatino Linotype" w:hAnsi="Palatino Linotype" w:cs="Arial"/>
          <w:color w:val="000000" w:themeColor="text1"/>
        </w:rPr>
      </w:pPr>
    </w:p>
    <w:p w14:paraId="20650FB8" w14:textId="6382F126" w:rsidR="00834C69" w:rsidRPr="0085628A" w:rsidRDefault="00834C69" w:rsidP="0085628A">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85628A">
        <w:rPr>
          <w:rFonts w:ascii="Palatino Linotype" w:hAnsi="Palatino Linotype"/>
          <w:color w:val="000000" w:themeColor="text1"/>
        </w:rPr>
        <w:t xml:space="preserve">Como ya se ha hecho referencia, el </w:t>
      </w:r>
      <w:r w:rsidRPr="0085628A">
        <w:rPr>
          <w:rFonts w:ascii="Palatino Linotype" w:hAnsi="Palatino Linotype"/>
          <w:b/>
          <w:color w:val="000000" w:themeColor="text1"/>
        </w:rPr>
        <w:t xml:space="preserve">SUJETO OBLIGADO </w:t>
      </w:r>
      <w:r w:rsidRPr="0085628A">
        <w:rPr>
          <w:rFonts w:ascii="Palatino Linotype" w:hAnsi="Palatino Linotype"/>
          <w:color w:val="000000" w:themeColor="text1"/>
        </w:rPr>
        <w:t>fue omiso en emitir una constatación en una primera instancia, y también fue omiso en rendir el informe justificado respectivo, lo que configuró un silencio total por parte del Ayuntamiento, lo que trae consigo que resulten fundados y procedentes los motivos de inconformidad del hoy recurrente.</w:t>
      </w:r>
    </w:p>
    <w:p w14:paraId="6018C010" w14:textId="77777777" w:rsidR="00834C69" w:rsidRPr="0085628A" w:rsidRDefault="00834C69" w:rsidP="0085628A">
      <w:pPr>
        <w:tabs>
          <w:tab w:val="left" w:pos="0"/>
        </w:tabs>
        <w:spacing w:line="360" w:lineRule="auto"/>
        <w:ind w:right="49"/>
        <w:contextualSpacing/>
        <w:jc w:val="both"/>
        <w:rPr>
          <w:rFonts w:ascii="Palatino Linotype" w:hAnsi="Palatino Linotype"/>
          <w:color w:val="000000" w:themeColor="text1"/>
        </w:rPr>
      </w:pPr>
    </w:p>
    <w:p w14:paraId="308D04D3" w14:textId="77777777" w:rsidR="00834C69" w:rsidRPr="0085628A" w:rsidRDefault="00834C69" w:rsidP="0085628A">
      <w:pPr>
        <w:pStyle w:val="Prrafodelista"/>
        <w:numPr>
          <w:ilvl w:val="0"/>
          <w:numId w:val="1"/>
        </w:numPr>
        <w:tabs>
          <w:tab w:val="left" w:pos="0"/>
        </w:tabs>
        <w:spacing w:line="360" w:lineRule="auto"/>
        <w:ind w:left="0" w:right="49" w:firstLine="0"/>
        <w:jc w:val="both"/>
        <w:rPr>
          <w:rFonts w:ascii="Palatino Linotype" w:hAnsi="Palatino Linotype" w:cs="Arial"/>
        </w:rPr>
      </w:pPr>
      <w:r w:rsidRPr="0085628A">
        <w:rPr>
          <w:rFonts w:ascii="Palatino Linotype" w:hAnsi="Palatino Linotype" w:cs="Arial"/>
          <w:color w:val="000000" w:themeColor="text1"/>
        </w:rPr>
        <w:t>Por otro lado</w:t>
      </w:r>
      <w:r w:rsidRPr="0085628A">
        <w:rPr>
          <w:rFonts w:ascii="Palatino Linotype" w:hAnsi="Palatino Linotype" w:cs="Arial"/>
        </w:rPr>
        <w:t>,</w:t>
      </w:r>
      <w:r w:rsidRPr="0085628A">
        <w:rPr>
          <w:rFonts w:ascii="Palatino Linotype" w:hAnsi="Palatino Linotype" w:cs="Arial"/>
          <w:color w:val="000000"/>
        </w:rPr>
        <w:t xml:space="preserve"> es de subrayar que la materia elemental del acceso a la información pública, consiste en que la información solicitada conste en un soporte documental en cualquiera de sus formas, a saber: e</w:t>
      </w:r>
      <w:r w:rsidRPr="0085628A">
        <w:rPr>
          <w:rFonts w:ascii="Palatino Linotype" w:hAnsi="Palatino Linotype" w:cs="Arial"/>
        </w:rPr>
        <w:t xml:space="preserve">xpedientes, estudios, actas, resoluciones, oficios, acuerdos, circulares, contratos, convenios, estadísticas o bien </w:t>
      </w:r>
      <w:r w:rsidRPr="0085628A">
        <w:rPr>
          <w:rFonts w:ascii="Palatino Linotype" w:hAnsi="Palatino Linotype" w:cs="Arial"/>
          <w:u w:val="single"/>
        </w:rPr>
        <w:t>cualquier registro</w:t>
      </w:r>
      <w:r w:rsidRPr="0085628A">
        <w:rPr>
          <w:rFonts w:ascii="Palatino Linotype" w:hAnsi="Palatino Linotype" w:cs="Arial"/>
        </w:rPr>
        <w:t xml:space="preserve"> </w:t>
      </w:r>
      <w:r w:rsidRPr="0085628A">
        <w:rPr>
          <w:rFonts w:ascii="Palatino Linotype" w:hAnsi="Palatino Linotype" w:cs="Arial"/>
          <w:u w:val="single"/>
        </w:rPr>
        <w:t>en posesión de los Sujetos Obligados,</w:t>
      </w:r>
      <w:r w:rsidRPr="0085628A">
        <w:rPr>
          <w:rFonts w:ascii="Palatino Linotype" w:hAnsi="Palatino Linotype" w:cs="Arial"/>
        </w:rPr>
        <w:t xml:space="preserve"> en términos de lo previsto por el artículo 3 de la Ley de Transparencia y Acceso a la Información Pública del Estado de México y Municipios, que establece: </w:t>
      </w:r>
    </w:p>
    <w:p w14:paraId="2CFED26B" w14:textId="77777777" w:rsidR="00834C69" w:rsidRPr="0085628A" w:rsidRDefault="00834C69" w:rsidP="0085628A">
      <w:pPr>
        <w:pStyle w:val="Prrafodelista"/>
        <w:spacing w:line="360" w:lineRule="auto"/>
        <w:rPr>
          <w:rFonts w:ascii="Palatino Linotype" w:hAnsi="Palatino Linotype" w:cs="Arial"/>
        </w:rPr>
      </w:pPr>
    </w:p>
    <w:p w14:paraId="46DB1C73" w14:textId="77777777" w:rsidR="00834C69" w:rsidRPr="0085628A" w:rsidRDefault="00834C69" w:rsidP="0085628A">
      <w:pPr>
        <w:autoSpaceDE w:val="0"/>
        <w:autoSpaceDN w:val="0"/>
        <w:adjustRightInd w:val="0"/>
        <w:spacing w:before="240" w:after="240" w:line="360" w:lineRule="auto"/>
        <w:ind w:left="709" w:right="851"/>
        <w:jc w:val="both"/>
        <w:rPr>
          <w:rFonts w:ascii="Palatino Linotype" w:hAnsi="Palatino Linotype" w:cs="Arial"/>
          <w:bCs/>
          <w:i/>
        </w:rPr>
      </w:pPr>
      <w:r w:rsidRPr="0085628A">
        <w:rPr>
          <w:rFonts w:ascii="Palatino Linotype" w:hAnsi="Palatino Linotype" w:cs="Arial"/>
          <w:bCs/>
          <w:i/>
        </w:rPr>
        <w:t>“</w:t>
      </w:r>
      <w:r w:rsidRPr="0085628A">
        <w:rPr>
          <w:rFonts w:ascii="Palatino Linotype" w:hAnsi="Palatino Linotype" w:cs="Arial"/>
          <w:b/>
          <w:bCs/>
          <w:i/>
        </w:rPr>
        <w:t>Artículo 3.</w:t>
      </w:r>
      <w:r w:rsidRPr="0085628A">
        <w:rPr>
          <w:rFonts w:ascii="Palatino Linotype" w:hAnsi="Palatino Linotype" w:cs="Arial"/>
          <w:bCs/>
          <w:i/>
        </w:rPr>
        <w:t xml:space="preserve"> Para los efectos de la presente Ley se entenderá por:</w:t>
      </w:r>
    </w:p>
    <w:p w14:paraId="5EDF4FDA" w14:textId="77777777" w:rsidR="00834C69" w:rsidRPr="0085628A" w:rsidRDefault="00834C69" w:rsidP="0085628A">
      <w:pPr>
        <w:autoSpaceDE w:val="0"/>
        <w:autoSpaceDN w:val="0"/>
        <w:adjustRightInd w:val="0"/>
        <w:spacing w:before="240" w:after="240" w:line="360" w:lineRule="auto"/>
        <w:ind w:left="709" w:right="851"/>
        <w:jc w:val="both"/>
        <w:rPr>
          <w:rFonts w:ascii="Palatino Linotype" w:hAnsi="Palatino Linotype" w:cs="Arial"/>
          <w:bCs/>
          <w:i/>
        </w:rPr>
      </w:pPr>
      <w:r w:rsidRPr="0085628A">
        <w:rPr>
          <w:rFonts w:ascii="Palatino Linotype" w:hAnsi="Palatino Linotype" w:cs="Arial"/>
          <w:bCs/>
          <w:i/>
        </w:rPr>
        <w:t>...</w:t>
      </w:r>
    </w:p>
    <w:p w14:paraId="38074380" w14:textId="77777777" w:rsidR="00834C69" w:rsidRPr="0085628A" w:rsidRDefault="00834C69" w:rsidP="0085628A">
      <w:pPr>
        <w:autoSpaceDE w:val="0"/>
        <w:autoSpaceDN w:val="0"/>
        <w:adjustRightInd w:val="0"/>
        <w:spacing w:before="240" w:after="240" w:line="360" w:lineRule="auto"/>
        <w:ind w:left="709" w:right="851"/>
        <w:jc w:val="both"/>
        <w:rPr>
          <w:rFonts w:ascii="Palatino Linotype" w:hAnsi="Palatino Linotype" w:cs="Arial"/>
          <w:bCs/>
          <w:i/>
        </w:rPr>
      </w:pPr>
      <w:r w:rsidRPr="0085628A">
        <w:rPr>
          <w:rFonts w:ascii="Palatino Linotype" w:hAnsi="Palatino Linotype" w:cs="Arial"/>
          <w:bCs/>
          <w:i/>
        </w:rPr>
        <w:t xml:space="preserve">XI. </w:t>
      </w:r>
      <w:r w:rsidRPr="0085628A">
        <w:rPr>
          <w:rFonts w:ascii="Palatino Linotype" w:hAnsi="Palatino Linotype" w:cs="Arial"/>
          <w:b/>
          <w:bCs/>
          <w:i/>
        </w:rPr>
        <w:t>Documento:</w:t>
      </w:r>
      <w:r w:rsidRPr="0085628A">
        <w:rPr>
          <w:rFonts w:ascii="Palatino Linotype" w:hAnsi="Palatino Linotype" w:cs="Arial"/>
          <w:bCs/>
          <w:i/>
        </w:rPr>
        <w:t xml:space="preserve"> Los </w:t>
      </w:r>
      <w:r w:rsidRPr="0085628A">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85628A">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09B54F28" w14:textId="77777777" w:rsidR="00834C69" w:rsidRPr="0085628A" w:rsidRDefault="00834C69" w:rsidP="0085628A">
      <w:pPr>
        <w:autoSpaceDE w:val="0"/>
        <w:autoSpaceDN w:val="0"/>
        <w:adjustRightInd w:val="0"/>
        <w:spacing w:before="240" w:after="240" w:line="360" w:lineRule="auto"/>
        <w:ind w:left="709" w:right="851"/>
        <w:jc w:val="both"/>
        <w:rPr>
          <w:rFonts w:ascii="Palatino Linotype" w:hAnsi="Palatino Linotype" w:cs="Arial"/>
          <w:b/>
          <w:bCs/>
          <w:i/>
        </w:rPr>
      </w:pPr>
      <w:r w:rsidRPr="0085628A">
        <w:rPr>
          <w:rFonts w:ascii="Palatino Linotype" w:hAnsi="Palatino Linotype" w:cs="Arial"/>
          <w:b/>
          <w:bCs/>
          <w:i/>
        </w:rPr>
        <w:t>...”</w:t>
      </w:r>
    </w:p>
    <w:p w14:paraId="0BAA7A37" w14:textId="77777777" w:rsidR="00834C69" w:rsidRPr="0085628A" w:rsidRDefault="00834C69" w:rsidP="0085628A">
      <w:pPr>
        <w:autoSpaceDE w:val="0"/>
        <w:autoSpaceDN w:val="0"/>
        <w:adjustRightInd w:val="0"/>
        <w:spacing w:before="240" w:after="240" w:line="360" w:lineRule="auto"/>
        <w:ind w:left="709" w:right="851"/>
        <w:jc w:val="both"/>
        <w:rPr>
          <w:rFonts w:ascii="Palatino Linotype" w:hAnsi="Palatino Linotype" w:cs="Arial"/>
          <w:bCs/>
        </w:rPr>
      </w:pPr>
      <w:r w:rsidRPr="0085628A">
        <w:rPr>
          <w:rFonts w:ascii="Palatino Linotype" w:hAnsi="Palatino Linotype" w:cs="Arial"/>
          <w:bCs/>
        </w:rPr>
        <w:t>(Énfasis añadido)</w:t>
      </w:r>
    </w:p>
    <w:p w14:paraId="261F4ACD" w14:textId="77777777" w:rsidR="00834C69" w:rsidRPr="0085628A" w:rsidRDefault="00834C69" w:rsidP="0085628A">
      <w:pPr>
        <w:pStyle w:val="Prrafodelista"/>
        <w:numPr>
          <w:ilvl w:val="0"/>
          <w:numId w:val="1"/>
        </w:numPr>
        <w:tabs>
          <w:tab w:val="left" w:pos="0"/>
        </w:tabs>
        <w:spacing w:line="360" w:lineRule="auto"/>
        <w:ind w:left="0" w:right="49" w:firstLine="0"/>
        <w:jc w:val="both"/>
        <w:rPr>
          <w:rFonts w:ascii="Palatino Linotype" w:hAnsi="Palatino Linotype" w:cs="Arial"/>
          <w:color w:val="222222"/>
          <w:lang w:val="es-MX" w:eastAsia="es-MX"/>
        </w:rPr>
      </w:pPr>
      <w:r w:rsidRPr="0085628A">
        <w:rPr>
          <w:rFonts w:ascii="Palatino Linotype" w:hAnsi="Palatino Linotype" w:cs="Arial"/>
          <w:color w:val="000000" w:themeColor="text1"/>
        </w:rPr>
        <w:t>Es</w:t>
      </w:r>
      <w:r w:rsidRPr="0085628A">
        <w:rPr>
          <w:rFonts w:ascii="Palatino Linotype" w:hAnsi="Palatino Linotype" w:cs="Arial"/>
          <w:lang w:eastAsia="es-MX"/>
        </w:rPr>
        <w:t xml:space="preserve"> decir, el derecho de acceso a la información pública es un derecho que versa sobre documentos,</w:t>
      </w:r>
      <w:r w:rsidRPr="0085628A">
        <w:rPr>
          <w:rFonts w:ascii="Palatino Linotype" w:hAnsi="Palatino Linotype" w:cs="Arial"/>
          <w:color w:val="222222"/>
          <w:lang w:eastAsia="es-MX"/>
        </w:rPr>
        <w:t xml:space="preserve"> lo que se traduce en una obligación de </w:t>
      </w:r>
      <w:r w:rsidRPr="0085628A">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85628A">
        <w:rPr>
          <w:rFonts w:ascii="Palatino Linotype" w:hAnsi="Palatino Linotype"/>
          <w:color w:val="000000"/>
        </w:rPr>
        <w:t xml:space="preserve">sirve de apoyo </w:t>
      </w:r>
      <w:r w:rsidRPr="0085628A">
        <w:rPr>
          <w:rFonts w:ascii="Palatino Linotype" w:hAnsi="Palatino Linotype" w:cs="Arial"/>
          <w:color w:val="222222"/>
          <w:lang w:eastAsia="es-MX"/>
        </w:rPr>
        <w:t xml:space="preserve">a lo anterior, el </w:t>
      </w:r>
      <w:r w:rsidRPr="0085628A">
        <w:rPr>
          <w:rFonts w:ascii="Palatino Linotype" w:hAnsi="Palatino Linotype" w:cs="Arial"/>
          <w:b/>
          <w:color w:val="222222"/>
          <w:lang w:eastAsia="es-MX"/>
        </w:rPr>
        <w:t>Criterio 09-10</w:t>
      </w:r>
      <w:r w:rsidRPr="0085628A">
        <w:rPr>
          <w:rFonts w:ascii="Palatino Linotype" w:hAnsi="Palatino Linotype" w:cs="Arial"/>
          <w:color w:val="222222"/>
          <w:lang w:eastAsia="es-MX"/>
        </w:rPr>
        <w:t>, emitido por el Pleno del entonces Instituto Federal de Acceso a la Información y Protección de Datos, que a la letra dice:</w:t>
      </w:r>
    </w:p>
    <w:p w14:paraId="19856481" w14:textId="77777777" w:rsidR="00834C69" w:rsidRPr="0085628A" w:rsidRDefault="00834C69" w:rsidP="0085628A">
      <w:pPr>
        <w:shd w:val="clear" w:color="auto" w:fill="FFFFFF"/>
        <w:tabs>
          <w:tab w:val="left" w:pos="8647"/>
        </w:tabs>
        <w:spacing w:before="240" w:after="240" w:line="360" w:lineRule="auto"/>
        <w:ind w:left="567" w:right="616"/>
        <w:jc w:val="both"/>
        <w:rPr>
          <w:rFonts w:ascii="Palatino Linotype" w:hAnsi="Palatino Linotype" w:cs="Arial"/>
          <w:i/>
          <w:iCs/>
          <w:color w:val="222222"/>
          <w:lang w:eastAsia="es-MX"/>
        </w:rPr>
      </w:pPr>
      <w:r w:rsidRPr="0085628A">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85628A">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D6D6E06" w14:textId="77777777" w:rsidR="00834C69" w:rsidRPr="0085628A" w:rsidRDefault="00834C69" w:rsidP="0085628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85628A">
        <w:rPr>
          <w:rFonts w:ascii="Palatino Linotype" w:hAnsi="Palatino Linotype" w:cs="Arial"/>
          <w:lang w:eastAsia="es-MX"/>
        </w:rPr>
        <w:t>En efecto, el derecho de acceso a la información es un derecho de acceso a documentos; por lo que, se estima que la naturaleza de los artículos de la legislación en la materia, versa en ese acceso al documento.</w:t>
      </w:r>
    </w:p>
    <w:p w14:paraId="769E8DE3" w14:textId="77777777" w:rsidR="00734BE4" w:rsidRPr="0085628A" w:rsidRDefault="00734BE4" w:rsidP="0085628A">
      <w:pPr>
        <w:pStyle w:val="Prrafodelista"/>
        <w:tabs>
          <w:tab w:val="left" w:pos="0"/>
        </w:tabs>
        <w:spacing w:line="360" w:lineRule="auto"/>
        <w:ind w:left="0" w:right="49"/>
        <w:jc w:val="both"/>
        <w:rPr>
          <w:rFonts w:ascii="Palatino Linotype" w:hAnsi="Palatino Linotype" w:cs="Arial"/>
          <w:lang w:eastAsia="es-MX"/>
        </w:rPr>
      </w:pPr>
    </w:p>
    <w:p w14:paraId="3BB6344D"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5628A">
        <w:rPr>
          <w:rFonts w:ascii="Palatino Linotype" w:hAnsi="Palatino Linotype" w:cs="Arial"/>
        </w:rPr>
        <w:t xml:space="preserve">Ahora bien para entender los alcances de la información pública se considera importante citar el criterio </w:t>
      </w:r>
      <w:r w:rsidRPr="0085628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5628A">
        <w:rPr>
          <w:rFonts w:ascii="Palatino Linotype" w:hAnsi="Palatino Linotype" w:cs="Arial"/>
        </w:rPr>
        <w:t>cuyo rubro y texto dispone:</w:t>
      </w:r>
    </w:p>
    <w:p w14:paraId="58014B1B" w14:textId="77777777" w:rsidR="00734BE4" w:rsidRPr="0085628A" w:rsidRDefault="00734BE4" w:rsidP="0085628A">
      <w:pPr>
        <w:pStyle w:val="Prrafodelista"/>
        <w:autoSpaceDE w:val="0"/>
        <w:autoSpaceDN w:val="0"/>
        <w:adjustRightInd w:val="0"/>
        <w:spacing w:line="360" w:lineRule="auto"/>
        <w:ind w:left="0"/>
        <w:jc w:val="both"/>
        <w:rPr>
          <w:rFonts w:ascii="Palatino Linotype" w:hAnsi="Palatino Linotype" w:cs="Arial"/>
          <w:lang w:val="es-MX"/>
        </w:rPr>
      </w:pPr>
    </w:p>
    <w:p w14:paraId="44AB428B"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Arial"/>
          <w:b/>
          <w:i/>
          <w:lang w:val="es-MX" w:eastAsia="es-MX"/>
        </w:rPr>
      </w:pPr>
      <w:r w:rsidRPr="0085628A">
        <w:rPr>
          <w:rFonts w:ascii="Palatino Linotype" w:hAnsi="Palatino Linotype" w:cs="Arial"/>
          <w:b/>
          <w:i/>
          <w:lang w:val="es-MX" w:eastAsia="es-MX"/>
        </w:rPr>
        <w:t>“CRITERIO 0002-11</w:t>
      </w:r>
    </w:p>
    <w:p w14:paraId="7924B25F"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Arial"/>
          <w:i/>
          <w:lang w:val="es-MX" w:eastAsia="es-MX"/>
        </w:rPr>
      </w:pPr>
      <w:r w:rsidRPr="0085628A">
        <w:rPr>
          <w:rFonts w:ascii="Palatino Linotype" w:hAnsi="Palatino Linotype" w:cs="Arial"/>
          <w:b/>
          <w:i/>
          <w:lang w:val="es-MX" w:eastAsia="es-MX"/>
        </w:rPr>
        <w:t xml:space="preserve">INFORMACIÓN PÚBLICA, CONCEPTO DE, EN MATERIA DE TRANSPARENCIA. INTERPRETACIÓN TEMÁTICA DE LOS ARTÍCULOS 2, FRACCIÓN </w:t>
      </w:r>
      <w:r w:rsidRPr="0085628A">
        <w:rPr>
          <w:rFonts w:ascii="Palatino Linotype" w:hAnsi="Palatino Linotype" w:cs="Arial"/>
          <w:b/>
          <w:bCs/>
          <w:i/>
          <w:lang w:val="es-MX" w:eastAsia="es-MX"/>
        </w:rPr>
        <w:t xml:space="preserve">V, XV, Y XVI, </w:t>
      </w:r>
      <w:r w:rsidRPr="0085628A">
        <w:rPr>
          <w:rFonts w:ascii="Palatino Linotype" w:hAnsi="Palatino Linotype" w:cs="Arial"/>
          <w:b/>
          <w:i/>
          <w:lang w:val="es-MX" w:eastAsia="es-MX"/>
        </w:rPr>
        <w:t>3, 4,11 Y 41.</w:t>
      </w:r>
      <w:r w:rsidRPr="0085628A">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DBEB96"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Arial"/>
          <w:i/>
          <w:lang w:val="es-MX" w:eastAsia="es-MX"/>
        </w:rPr>
      </w:pPr>
      <w:r w:rsidRPr="0085628A">
        <w:rPr>
          <w:rFonts w:ascii="Palatino Linotype" w:hAnsi="Palatino Linotype" w:cs="Arial"/>
          <w:i/>
          <w:lang w:val="es-MX" w:eastAsia="es-MX"/>
        </w:rPr>
        <w:t>En consecuencia el acceso a la información se refiere a que se cumplan cualquiera de los siguientes tres supuestos:</w:t>
      </w:r>
    </w:p>
    <w:p w14:paraId="02E9A3C0"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Arial"/>
          <w:i/>
          <w:lang w:val="es-MX" w:eastAsia="es-MX"/>
        </w:rPr>
      </w:pPr>
      <w:r w:rsidRPr="0085628A">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583BB073"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Arial"/>
          <w:i/>
          <w:lang w:val="es-MX" w:eastAsia="es-MX"/>
        </w:rPr>
      </w:pPr>
      <w:r w:rsidRPr="0085628A">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04ED125C" w14:textId="77777777" w:rsidR="00734BE4" w:rsidRPr="0085628A" w:rsidRDefault="00734BE4" w:rsidP="0085628A">
      <w:pPr>
        <w:spacing w:line="360" w:lineRule="auto"/>
        <w:ind w:left="567" w:right="567"/>
        <w:jc w:val="both"/>
        <w:rPr>
          <w:rFonts w:ascii="Palatino Linotype" w:hAnsi="Palatino Linotype" w:cs="Arial"/>
          <w:i/>
          <w:color w:val="000000" w:themeColor="text1"/>
        </w:rPr>
      </w:pPr>
      <w:r w:rsidRPr="0085628A">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15E61117" w14:textId="77777777" w:rsidR="00734BE4" w:rsidRPr="0085628A" w:rsidRDefault="00734BE4" w:rsidP="0085628A">
      <w:pPr>
        <w:pStyle w:val="Prrafodelista"/>
        <w:tabs>
          <w:tab w:val="left" w:pos="851"/>
        </w:tabs>
        <w:spacing w:line="360" w:lineRule="auto"/>
        <w:ind w:left="0" w:right="49"/>
        <w:jc w:val="both"/>
        <w:rPr>
          <w:rFonts w:ascii="Palatino Linotype" w:hAnsi="Palatino Linotype"/>
          <w:lang w:val="es-ES"/>
        </w:rPr>
      </w:pPr>
    </w:p>
    <w:p w14:paraId="362A65A4"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cs="Arial"/>
          <w:lang w:val="es-ES"/>
        </w:rPr>
      </w:pPr>
      <w:r w:rsidRPr="0085628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138A0698"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i/>
          <w:lang w:val="es-ES"/>
        </w:rPr>
      </w:pPr>
      <w:r w:rsidRPr="0085628A">
        <w:rPr>
          <w:rFonts w:ascii="Palatino Linotype" w:eastAsiaTheme="minorHAnsi" w:hAnsi="Palatino Linotype" w:cs="Bookman Old Style,Bold"/>
          <w:b/>
          <w:bCs/>
          <w:i/>
          <w:lang w:val="es-MX" w:eastAsia="en-US"/>
        </w:rPr>
        <w:t xml:space="preserve">XI. Documento: </w:t>
      </w:r>
      <w:r w:rsidRPr="0085628A">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85628A">
        <w:rPr>
          <w:rFonts w:ascii="Palatino Linotype" w:eastAsiaTheme="minorHAnsi" w:hAnsi="Palatino Linotype" w:cs="Bookman Old Style"/>
          <w:b/>
          <w:i/>
          <w:lang w:val="es-MX" w:eastAsia="en-US"/>
        </w:rPr>
        <w:t>cualquier otro registro</w:t>
      </w:r>
      <w:r w:rsidRPr="0085628A">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12BA9AB" w14:textId="77777777" w:rsidR="00734BE4" w:rsidRPr="0085628A" w:rsidRDefault="00734BE4" w:rsidP="0085628A">
      <w:pPr>
        <w:pStyle w:val="Prrafodelista"/>
        <w:tabs>
          <w:tab w:val="left" w:pos="851"/>
        </w:tabs>
        <w:spacing w:line="360" w:lineRule="auto"/>
        <w:ind w:left="0" w:right="49"/>
        <w:jc w:val="both"/>
        <w:rPr>
          <w:rFonts w:ascii="Palatino Linotype" w:hAnsi="Palatino Linotype"/>
          <w:lang w:val="es-ES"/>
        </w:rPr>
      </w:pPr>
    </w:p>
    <w:p w14:paraId="7318E4A7"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lang w:val="es-ES"/>
        </w:rPr>
      </w:pPr>
      <w:r w:rsidRPr="0085628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D08CB36" w14:textId="77777777" w:rsidR="00734BE4" w:rsidRPr="0085628A" w:rsidRDefault="00734BE4" w:rsidP="0085628A">
      <w:pPr>
        <w:pStyle w:val="Prrafodelista"/>
        <w:spacing w:line="360" w:lineRule="auto"/>
        <w:ind w:left="0"/>
        <w:jc w:val="both"/>
        <w:rPr>
          <w:rFonts w:ascii="Palatino Linotype" w:eastAsia="Calibri" w:hAnsi="Palatino Linotype" w:cs="Arial"/>
        </w:rPr>
      </w:pPr>
    </w:p>
    <w:p w14:paraId="7568A9DC"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eastAsia="Calibri" w:hAnsi="Palatino Linotype" w:cs="Arial"/>
        </w:rPr>
      </w:pPr>
      <w:r w:rsidRPr="0085628A">
        <w:rPr>
          <w:rFonts w:ascii="Palatino Linotype" w:eastAsia="Calibri" w:hAnsi="Palatino Linotype" w:cs="Arial"/>
        </w:rPr>
        <w:t>E</w:t>
      </w:r>
      <w:r w:rsidRPr="0085628A">
        <w:rPr>
          <w:rFonts w:ascii="Palatino Linotype" w:eastAsia="MS Mincho" w:hAnsi="Palatino Linotype"/>
        </w:rPr>
        <w:t xml:space="preserve">l acceso a la información es un derecho humano constitucional y convencionalmente reconocido y para tal efecto </w:t>
      </w:r>
      <w:r w:rsidRPr="0085628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5628A">
        <w:rPr>
          <w:rFonts w:ascii="Palatino Linotype" w:eastAsia="Calibri" w:hAnsi="Palatino Linotype"/>
          <w:i/>
          <w:lang w:val="es-ES"/>
        </w:rPr>
        <w:t xml:space="preserve">en el ámbito de sus atribuciones, de promover, respetar, proteger y </w:t>
      </w:r>
      <w:r w:rsidRPr="0085628A">
        <w:rPr>
          <w:rFonts w:ascii="Palatino Linotype" w:eastAsia="Calibri" w:hAnsi="Palatino Linotype"/>
          <w:b/>
          <w:i/>
          <w:lang w:val="es-ES"/>
        </w:rPr>
        <w:t>garantizar</w:t>
      </w:r>
      <w:r w:rsidRPr="0085628A">
        <w:rPr>
          <w:rFonts w:ascii="Palatino Linotype" w:eastAsia="Calibri" w:hAnsi="Palatino Linotype"/>
          <w:i/>
          <w:lang w:val="es-ES"/>
        </w:rPr>
        <w:t xml:space="preserve"> los derechos humanos. </w:t>
      </w:r>
      <w:r w:rsidRPr="0085628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85628A">
        <w:rPr>
          <w:rFonts w:ascii="Palatino Linotype" w:eastAsia="Calibri" w:hAnsi="Palatino Linotype"/>
          <w:b/>
          <w:i/>
          <w:lang w:val="es-ES"/>
        </w:rPr>
        <w:t xml:space="preserve"> e</w:t>
      </w:r>
      <w:r w:rsidRPr="0085628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5628A">
        <w:rPr>
          <w:rStyle w:val="Refdenotaalpie"/>
          <w:rFonts w:ascii="Palatino Linotype" w:hAnsi="Palatino Linotype"/>
          <w:i/>
        </w:rPr>
        <w:footnoteReference w:id="3"/>
      </w:r>
      <w:r w:rsidRPr="0085628A">
        <w:rPr>
          <w:rFonts w:ascii="Palatino Linotype" w:hAnsi="Palatino Linotype"/>
          <w:i/>
        </w:rPr>
        <w:t xml:space="preserve">, </w:t>
      </w:r>
      <w:r w:rsidRPr="0085628A">
        <w:rPr>
          <w:rFonts w:ascii="Palatino Linotype" w:hAnsi="Palatino Linotype"/>
        </w:rPr>
        <w:t>asimismo establece</w:t>
      </w:r>
      <w:r w:rsidRPr="0085628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B49558E" w14:textId="77777777" w:rsidR="00734BE4" w:rsidRPr="0085628A" w:rsidRDefault="00734BE4" w:rsidP="0085628A">
      <w:pPr>
        <w:pStyle w:val="Prrafodelista"/>
        <w:spacing w:line="360" w:lineRule="auto"/>
        <w:rPr>
          <w:rFonts w:ascii="Palatino Linotype" w:eastAsia="Calibri" w:hAnsi="Palatino Linotype" w:cs="Arial"/>
        </w:rPr>
      </w:pPr>
    </w:p>
    <w:p w14:paraId="57641382"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eastAsia="Calibri" w:hAnsi="Palatino Linotype" w:cs="Arial"/>
        </w:rPr>
      </w:pPr>
      <w:r w:rsidRPr="0085628A">
        <w:rPr>
          <w:rFonts w:ascii="Palatino Linotype" w:hAnsi="Palatino Linotype"/>
          <w:color w:val="000000" w:themeColor="text1"/>
        </w:rPr>
        <w:t xml:space="preserve">Resulta necesario referir que, el </w:t>
      </w:r>
      <w:r w:rsidRPr="0085628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5628A">
        <w:rPr>
          <w:rFonts w:ascii="Palatino Linotype" w:eastAsia="Calibri" w:hAnsi="Palatino Linotype" w:cs="Arial"/>
          <w:b/>
        </w:rPr>
        <w:t>los Sujetos Obligados deberán documentar todo acto que se derive del ejercicio de sus facultades, competencias o funciones,</w:t>
      </w:r>
      <w:r w:rsidRPr="0085628A">
        <w:rPr>
          <w:rFonts w:ascii="Palatino Linotype" w:eastAsia="Calibri" w:hAnsi="Palatino Linotype" w:cs="Arial"/>
        </w:rPr>
        <w:t xml:space="preserve"> considerando desde su origen la eventual publicidad y reutilización de la información que generen, posean o administren.</w:t>
      </w:r>
    </w:p>
    <w:p w14:paraId="354D43C9" w14:textId="77777777" w:rsidR="00734BE4" w:rsidRPr="0085628A" w:rsidRDefault="00734BE4" w:rsidP="0085628A">
      <w:pPr>
        <w:pStyle w:val="Prrafodelista"/>
        <w:spacing w:line="360" w:lineRule="auto"/>
        <w:rPr>
          <w:rFonts w:ascii="Palatino Linotype" w:eastAsia="Calibri" w:hAnsi="Palatino Linotype" w:cs="Arial"/>
        </w:rPr>
      </w:pPr>
    </w:p>
    <w:p w14:paraId="702E3C86"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eastAsia="Calibri" w:hAnsi="Palatino Linotype" w:cs="Arial"/>
        </w:rPr>
      </w:pPr>
      <w:r w:rsidRPr="0085628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8D4DDF6" w14:textId="77777777" w:rsidR="00734BE4" w:rsidRPr="0085628A" w:rsidRDefault="00734BE4" w:rsidP="0085628A">
      <w:pPr>
        <w:pStyle w:val="Prrafodelista"/>
        <w:spacing w:line="360" w:lineRule="auto"/>
        <w:rPr>
          <w:rFonts w:ascii="Palatino Linotype" w:eastAsia="Times New Roman" w:hAnsi="Palatino Linotype" w:cs="Arial"/>
          <w:color w:val="000000"/>
        </w:rPr>
      </w:pPr>
    </w:p>
    <w:p w14:paraId="5953F4D1"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r w:rsidRPr="0085628A">
        <w:rPr>
          <w:rFonts w:ascii="Palatino Linotype" w:hAnsi="Palatino Linotype" w:cs="Bookman Old Style,Bold"/>
          <w:b/>
          <w:bCs/>
          <w:i/>
          <w:lang w:val="es-MX"/>
        </w:rPr>
        <w:t xml:space="preserve">Artículo 4. </w:t>
      </w:r>
      <w:r w:rsidRPr="0085628A">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4E3D696"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p>
    <w:p w14:paraId="33ABF81B"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r w:rsidRPr="0085628A">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5A05D0"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p>
    <w:p w14:paraId="039DECE2"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r w:rsidRPr="0085628A">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C95584A" w14:textId="77777777" w:rsidR="00734BE4" w:rsidRPr="0085628A" w:rsidRDefault="00734BE4" w:rsidP="0085628A">
      <w:pPr>
        <w:autoSpaceDE w:val="0"/>
        <w:autoSpaceDN w:val="0"/>
        <w:adjustRightInd w:val="0"/>
        <w:spacing w:line="360" w:lineRule="auto"/>
        <w:ind w:right="567"/>
        <w:jc w:val="both"/>
        <w:rPr>
          <w:rFonts w:ascii="Palatino Linotype" w:eastAsia="Times New Roman" w:hAnsi="Palatino Linotype" w:cs="Arial"/>
          <w:i/>
          <w:color w:val="000000"/>
        </w:rPr>
      </w:pPr>
    </w:p>
    <w:p w14:paraId="686905F1"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r w:rsidRPr="0085628A">
        <w:rPr>
          <w:rFonts w:ascii="Palatino Linotype" w:hAnsi="Palatino Linotype" w:cs="Bookman Old Style,Bold"/>
          <w:b/>
          <w:bCs/>
          <w:i/>
          <w:lang w:val="es-MX"/>
        </w:rPr>
        <w:t xml:space="preserve">Artículo 12. </w:t>
      </w:r>
      <w:r w:rsidRPr="0085628A">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2015E072" w14:textId="7777777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p>
    <w:p w14:paraId="58C77E4B" w14:textId="54AD56C7" w:rsidR="00734BE4" w:rsidRPr="0085628A" w:rsidRDefault="00734BE4" w:rsidP="0085628A">
      <w:pPr>
        <w:autoSpaceDE w:val="0"/>
        <w:autoSpaceDN w:val="0"/>
        <w:adjustRightInd w:val="0"/>
        <w:spacing w:line="360" w:lineRule="auto"/>
        <w:ind w:left="567" w:right="567"/>
        <w:jc w:val="both"/>
        <w:rPr>
          <w:rFonts w:ascii="Palatino Linotype" w:hAnsi="Palatino Linotype" w:cs="Bookman Old Style"/>
          <w:i/>
          <w:lang w:val="es-MX"/>
        </w:rPr>
      </w:pPr>
      <w:r w:rsidRPr="0085628A">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85628A">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7844D6A4"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lang w:val="es-ES"/>
        </w:rPr>
      </w:pPr>
      <w:r w:rsidRPr="0085628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5628A">
        <w:rPr>
          <w:rStyle w:val="Refdenotaalpie"/>
          <w:rFonts w:ascii="Palatino Linotype" w:hAnsi="Palatino Linotype"/>
          <w:lang w:val="es-ES"/>
        </w:rPr>
        <w:footnoteReference w:id="4"/>
      </w:r>
      <w:r w:rsidRPr="008562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3EB48CB" w14:textId="77777777" w:rsidR="00734BE4" w:rsidRPr="0085628A" w:rsidRDefault="00734BE4" w:rsidP="0085628A">
      <w:pPr>
        <w:pStyle w:val="Prrafodelista"/>
        <w:tabs>
          <w:tab w:val="left" w:pos="851"/>
        </w:tabs>
        <w:spacing w:line="360" w:lineRule="auto"/>
        <w:ind w:left="0" w:right="49"/>
        <w:jc w:val="both"/>
        <w:rPr>
          <w:rFonts w:ascii="Palatino Linotype" w:hAnsi="Palatino Linotype"/>
          <w:lang w:val="es-ES"/>
        </w:rPr>
      </w:pPr>
    </w:p>
    <w:p w14:paraId="745446EB"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lang w:val="es-ES"/>
        </w:rPr>
      </w:pPr>
      <w:r w:rsidRPr="0085628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31A7E5" w14:textId="77777777" w:rsidR="00734BE4" w:rsidRPr="0085628A" w:rsidRDefault="00734BE4" w:rsidP="0085628A">
      <w:pPr>
        <w:pStyle w:val="Prrafodelista"/>
        <w:spacing w:line="360" w:lineRule="auto"/>
        <w:rPr>
          <w:rFonts w:ascii="Palatino Linotype" w:hAnsi="Palatino Linotype"/>
          <w:lang w:val="es-ES"/>
        </w:rPr>
      </w:pPr>
    </w:p>
    <w:p w14:paraId="6C02E636" w14:textId="77777777" w:rsidR="00734BE4" w:rsidRPr="0085628A" w:rsidRDefault="00734BE4" w:rsidP="0085628A">
      <w:pPr>
        <w:pStyle w:val="Prrafodelista"/>
        <w:tabs>
          <w:tab w:val="left" w:pos="851"/>
        </w:tabs>
        <w:spacing w:line="360" w:lineRule="auto"/>
        <w:ind w:left="567" w:right="567"/>
        <w:jc w:val="both"/>
        <w:rPr>
          <w:rFonts w:ascii="Palatino Linotype" w:hAnsi="Palatino Linotype"/>
          <w:i/>
        </w:rPr>
      </w:pPr>
      <w:r w:rsidRPr="0085628A">
        <w:rPr>
          <w:rFonts w:ascii="Palatino Linotype" w:hAnsi="Palatino Linotype"/>
          <w:b/>
          <w:i/>
        </w:rPr>
        <w:t>ACCESO A LA INFORMACIÓN. IMPLICACIÓN DEL PRINCIPIO DE MÁXIMA PUBLICIDAD EN EL DERECHO FUNDAMENTAL RELATIVO.</w:t>
      </w:r>
      <w:r w:rsidRPr="0085628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646A6A5" w14:textId="77777777" w:rsidR="00734BE4" w:rsidRPr="0085628A" w:rsidRDefault="00734BE4" w:rsidP="0085628A">
      <w:pPr>
        <w:pStyle w:val="Prrafodelista"/>
        <w:tabs>
          <w:tab w:val="left" w:pos="851"/>
        </w:tabs>
        <w:spacing w:line="360" w:lineRule="auto"/>
        <w:ind w:left="567" w:right="567"/>
        <w:jc w:val="both"/>
        <w:rPr>
          <w:rFonts w:ascii="Palatino Linotype" w:hAnsi="Palatino Linotype"/>
          <w:i/>
        </w:rPr>
      </w:pPr>
    </w:p>
    <w:p w14:paraId="1F73D9B1" w14:textId="77777777" w:rsidR="00734BE4" w:rsidRPr="0085628A" w:rsidRDefault="00734BE4" w:rsidP="0085628A">
      <w:pPr>
        <w:pStyle w:val="Prrafodelista"/>
        <w:tabs>
          <w:tab w:val="left" w:pos="851"/>
        </w:tabs>
        <w:spacing w:line="360" w:lineRule="auto"/>
        <w:ind w:left="567" w:right="567"/>
        <w:jc w:val="both"/>
        <w:rPr>
          <w:rFonts w:ascii="Palatino Linotype" w:hAnsi="Palatino Linotype"/>
          <w:i/>
        </w:rPr>
      </w:pPr>
      <w:r w:rsidRPr="0085628A">
        <w:rPr>
          <w:rFonts w:ascii="Palatino Linotype" w:hAnsi="Palatino Linotype"/>
          <w:i/>
        </w:rPr>
        <w:t xml:space="preserve">CUARTO TRIBUNAL COLEGIADO EN MATERIA ADMINISTRATIVA DEL PRIMER CIRCUITO. </w:t>
      </w:r>
    </w:p>
    <w:p w14:paraId="3A73154C" w14:textId="77777777" w:rsidR="00734BE4" w:rsidRPr="0085628A" w:rsidRDefault="00734BE4" w:rsidP="0085628A">
      <w:pPr>
        <w:pStyle w:val="Prrafodelista"/>
        <w:tabs>
          <w:tab w:val="left" w:pos="851"/>
        </w:tabs>
        <w:spacing w:line="360" w:lineRule="auto"/>
        <w:ind w:left="567" w:right="567"/>
        <w:jc w:val="both"/>
        <w:rPr>
          <w:rFonts w:ascii="Palatino Linotype" w:hAnsi="Palatino Linotype"/>
          <w:i/>
        </w:rPr>
      </w:pPr>
    </w:p>
    <w:p w14:paraId="6C04CEB6" w14:textId="77777777" w:rsidR="00734BE4" w:rsidRPr="0085628A" w:rsidRDefault="00734BE4" w:rsidP="0085628A">
      <w:pPr>
        <w:pStyle w:val="Prrafodelista"/>
        <w:tabs>
          <w:tab w:val="left" w:pos="851"/>
        </w:tabs>
        <w:spacing w:line="360" w:lineRule="auto"/>
        <w:ind w:left="567" w:right="567"/>
        <w:jc w:val="both"/>
        <w:rPr>
          <w:rFonts w:ascii="Palatino Linotype" w:hAnsi="Palatino Linotype"/>
          <w:i/>
          <w:lang w:val="es-ES"/>
        </w:rPr>
      </w:pPr>
      <w:r w:rsidRPr="0085628A">
        <w:rPr>
          <w:rFonts w:ascii="Palatino Linotype" w:hAnsi="Palatino Linotype"/>
          <w:i/>
        </w:rPr>
        <w:t xml:space="preserve">Amparo en revisión 257/2012. Ruth Corona Muñoz. 6 de diciembre de 2012. Unanimidad de votos. Ponente: Jean Claude </w:t>
      </w:r>
      <w:proofErr w:type="spellStart"/>
      <w:r w:rsidRPr="0085628A">
        <w:rPr>
          <w:rFonts w:ascii="Palatino Linotype" w:hAnsi="Palatino Linotype"/>
          <w:i/>
        </w:rPr>
        <w:t>Tron</w:t>
      </w:r>
      <w:proofErr w:type="spellEnd"/>
      <w:r w:rsidRPr="0085628A">
        <w:rPr>
          <w:rFonts w:ascii="Palatino Linotype" w:hAnsi="Palatino Linotype"/>
          <w:i/>
        </w:rPr>
        <w:t xml:space="preserve"> </w:t>
      </w:r>
      <w:proofErr w:type="spellStart"/>
      <w:r w:rsidRPr="0085628A">
        <w:rPr>
          <w:rFonts w:ascii="Palatino Linotype" w:hAnsi="Palatino Linotype"/>
          <w:i/>
        </w:rPr>
        <w:t>Petit</w:t>
      </w:r>
      <w:proofErr w:type="spellEnd"/>
      <w:r w:rsidRPr="0085628A">
        <w:rPr>
          <w:rFonts w:ascii="Palatino Linotype" w:hAnsi="Palatino Linotype"/>
          <w:i/>
        </w:rPr>
        <w:t>. Secretaria: Mayra Susana Martínez López.</w:t>
      </w:r>
    </w:p>
    <w:p w14:paraId="0F7B0E9C" w14:textId="77777777" w:rsidR="00734BE4" w:rsidRPr="0085628A" w:rsidRDefault="00734BE4" w:rsidP="0085628A">
      <w:pPr>
        <w:pStyle w:val="Prrafodelista"/>
        <w:spacing w:line="360" w:lineRule="auto"/>
        <w:rPr>
          <w:rFonts w:ascii="Palatino Linotype" w:hAnsi="Palatino Linotype"/>
          <w:lang w:val="es-ES"/>
        </w:rPr>
      </w:pPr>
    </w:p>
    <w:p w14:paraId="7EEC3F20" w14:textId="77777777" w:rsidR="00734BE4" w:rsidRPr="0085628A" w:rsidRDefault="00734BE4" w:rsidP="0085628A">
      <w:pPr>
        <w:pStyle w:val="Prrafodelista"/>
        <w:numPr>
          <w:ilvl w:val="0"/>
          <w:numId w:val="1"/>
        </w:numPr>
        <w:spacing w:before="240" w:after="360" w:line="360" w:lineRule="auto"/>
        <w:ind w:left="0" w:firstLine="0"/>
        <w:jc w:val="both"/>
        <w:rPr>
          <w:rFonts w:ascii="Palatino Linotype" w:hAnsi="Palatino Linotype"/>
          <w:lang w:val="es-ES"/>
        </w:rPr>
      </w:pPr>
      <w:r w:rsidRPr="0085628A">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14:paraId="4CD6BFD0" w14:textId="77777777" w:rsidR="00734BE4" w:rsidRPr="0085628A" w:rsidRDefault="00734BE4" w:rsidP="0085628A">
      <w:pPr>
        <w:pStyle w:val="Prrafodelista"/>
        <w:tabs>
          <w:tab w:val="left" w:pos="851"/>
        </w:tabs>
        <w:spacing w:line="360" w:lineRule="auto"/>
        <w:ind w:left="0" w:right="49"/>
        <w:jc w:val="both"/>
        <w:rPr>
          <w:rFonts w:ascii="Palatino Linotype" w:hAnsi="Palatino Linotype"/>
          <w:lang w:val="es-ES"/>
        </w:rPr>
      </w:pPr>
    </w:p>
    <w:p w14:paraId="0166B21B" w14:textId="5D7A3CA8" w:rsidR="001E01E7" w:rsidRPr="0085628A" w:rsidRDefault="001E01E7" w:rsidP="0085628A">
      <w:pPr>
        <w:pStyle w:val="Prrafodelista"/>
        <w:numPr>
          <w:ilvl w:val="0"/>
          <w:numId w:val="1"/>
        </w:numPr>
        <w:spacing w:before="240" w:after="360" w:line="360" w:lineRule="auto"/>
        <w:ind w:left="0" w:firstLine="0"/>
        <w:jc w:val="both"/>
        <w:rPr>
          <w:rFonts w:ascii="Palatino Linotype" w:hAnsi="Palatino Linotype" w:cs="Arial"/>
          <w:lang w:val="es-MX"/>
        </w:rPr>
      </w:pPr>
      <w:r w:rsidRPr="0085628A">
        <w:rPr>
          <w:rFonts w:ascii="Palatino Linotype" w:hAnsi="Palatino Linotype"/>
          <w:lang w:val="es-ES"/>
        </w:rPr>
        <w:t>Ante</w:t>
      </w:r>
      <w:r w:rsidRPr="0085628A">
        <w:rPr>
          <w:rFonts w:ascii="Palatino Linotype" w:hAnsi="Palatino Linotype" w:cs="Arial"/>
        </w:rPr>
        <w:t xml:space="preserve"> tales hechos, es evidente que le asiste la razón al hoy </w:t>
      </w:r>
      <w:r w:rsidRPr="0085628A">
        <w:rPr>
          <w:rFonts w:ascii="Palatino Linotype" w:hAnsi="Palatino Linotype" w:cs="Arial"/>
          <w:b/>
        </w:rPr>
        <w:t>RECURRENTE</w:t>
      </w:r>
      <w:r w:rsidRPr="0085628A">
        <w:rPr>
          <w:rFonts w:ascii="Palatino Linotype" w:hAnsi="Palatino Linotype" w:cs="Arial"/>
        </w:rPr>
        <w:t xml:space="preserve">, ahora bien, el particular solicitó facturas de rubros, áreas y temporalidades específicas; luego entonces el argumento referente a precisar el nombre de un proveedor determinado para la entrega de información resulta irrelevante pues el recurrente requiere todas las facturas que se hayan generado en el año 2016 por los conceptos precisados, sea cual fuera el proveedor, sumado a que el </w:t>
      </w:r>
      <w:r w:rsidRPr="0085628A">
        <w:rPr>
          <w:rFonts w:ascii="Palatino Linotype" w:hAnsi="Palatino Linotype" w:cs="Arial"/>
          <w:b/>
        </w:rPr>
        <w:t>SUJETO OBLIGADO</w:t>
      </w:r>
      <w:r w:rsidRPr="0085628A">
        <w:rPr>
          <w:rFonts w:ascii="Palatino Linotype" w:hAnsi="Palatino Linotype" w:cs="Arial"/>
        </w:rPr>
        <w:t xml:space="preserve"> para poder acceder a la información que se le requiere no demanda tal exigencia, lo anterior en virtud de que</w:t>
      </w:r>
      <w:r w:rsidRPr="0085628A">
        <w:rPr>
          <w:rFonts w:ascii="Palatino Linotype" w:hAnsi="Palatino Linotype" w:cs="Arial"/>
          <w:lang w:val="es-MX"/>
        </w:rPr>
        <w:t xml:space="preserve"> las transacciones que afectan la Hacienda Pública deben ser objeto de un registro utilizando las cuentas que correspondan según la naturaleza de las operaciones y respaldadas por los documentos que las originan. </w:t>
      </w:r>
    </w:p>
    <w:p w14:paraId="5BCB77AB" w14:textId="77777777" w:rsidR="001E01E7" w:rsidRPr="0085628A" w:rsidRDefault="001E01E7" w:rsidP="0085628A">
      <w:pPr>
        <w:pStyle w:val="Prrafodelista"/>
        <w:spacing w:before="240" w:after="360" w:line="360" w:lineRule="auto"/>
        <w:ind w:left="426"/>
        <w:jc w:val="both"/>
        <w:rPr>
          <w:rFonts w:ascii="Palatino Linotype" w:hAnsi="Palatino Linotype" w:cs="Arial"/>
          <w:lang w:val="es-MX"/>
        </w:rPr>
      </w:pPr>
    </w:p>
    <w:p w14:paraId="27BACE5D" w14:textId="40FC5284"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eastAsia="Times New Roman" w:hAnsi="Palatino Linotype" w:cs="Times New Roman"/>
          <w:b/>
          <w:u w:val="single"/>
          <w:lang w:val="es-MX" w:eastAsia="es-MX"/>
        </w:rPr>
      </w:pPr>
      <w:r w:rsidRPr="0085628A">
        <w:rPr>
          <w:rFonts w:ascii="Palatino Linotype" w:eastAsia="Times New Roman" w:hAnsi="Palatino Linotype" w:cs="Times New Roman"/>
          <w:lang w:val="es-MX" w:eastAsia="es-MX"/>
        </w:rPr>
        <w:t xml:space="preserve">En este sentido, de manera específica y  en el caso concreto que nos ocupa estudiar el </w:t>
      </w:r>
      <w:r w:rsidRPr="0085628A">
        <w:rPr>
          <w:rFonts w:ascii="Palatino Linotype" w:eastAsia="MS Mincho" w:hAnsi="Palatino Linotype" w:cstheme="majorBidi"/>
          <w:b/>
        </w:rPr>
        <w:t>Manual para la Planeación, Programación y Presupuesto Municipal para el Ejercicio Fiscal 201</w:t>
      </w:r>
      <w:r w:rsidR="006C20F6" w:rsidRPr="0085628A">
        <w:rPr>
          <w:rFonts w:ascii="Palatino Linotype" w:eastAsia="MS Mincho" w:hAnsi="Palatino Linotype" w:cstheme="majorBidi"/>
          <w:b/>
        </w:rPr>
        <w:t>8 y 2019</w:t>
      </w:r>
      <w:r w:rsidRPr="0085628A">
        <w:rPr>
          <w:rFonts w:ascii="Palatino Linotype" w:eastAsia="MS Mincho" w:hAnsi="Palatino Linotype" w:cstheme="majorBidi"/>
          <w:b/>
        </w:rPr>
        <w:t xml:space="preserve">, </w:t>
      </w:r>
      <w:r w:rsidRPr="0085628A">
        <w:rPr>
          <w:rFonts w:ascii="Palatino Linotype" w:eastAsia="MS Mincho" w:hAnsi="Palatino Linotype" w:cstheme="majorBidi"/>
        </w:rPr>
        <w:t>establece una clasificación por objeto del gasto, entre los cuales destaca los capítulos siguientes</w:t>
      </w:r>
      <w:r w:rsidRPr="0085628A">
        <w:rPr>
          <w:rFonts w:ascii="Palatino Linotype" w:hAnsi="Palatino Linotype"/>
        </w:rPr>
        <w:t>:</w:t>
      </w:r>
    </w:p>
    <w:p w14:paraId="448B92A9" w14:textId="77777777" w:rsidR="001E01E7" w:rsidRPr="0085628A" w:rsidRDefault="001E01E7" w:rsidP="0085628A">
      <w:pPr>
        <w:pStyle w:val="Prrafodelista"/>
        <w:spacing w:line="360" w:lineRule="auto"/>
        <w:rPr>
          <w:rFonts w:ascii="Palatino Linotype" w:eastAsia="Times New Roman" w:hAnsi="Palatino Linotype" w:cs="Times New Roman"/>
          <w:b/>
          <w:u w:val="single"/>
          <w:lang w:val="es-MX" w:eastAsia="es-MX"/>
        </w:rPr>
      </w:pPr>
    </w:p>
    <w:p w14:paraId="4CE5EC4A" w14:textId="4A1E89AB"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lang w:val="es-MX" w:eastAsia="es-MX"/>
        </w:rPr>
      </w:pPr>
      <w:r w:rsidRPr="0085628A">
        <w:rPr>
          <w:rFonts w:ascii="Palatino Linotype" w:eastAsia="Times New Roman" w:hAnsi="Palatino Linotype" w:cs="Times New Roman"/>
          <w:b/>
          <w:u w:val="single"/>
          <w:lang w:val="es-MX" w:eastAsia="es-MX"/>
        </w:rPr>
        <w:t xml:space="preserve">1000 SERVICIOS PERSONALES. </w:t>
      </w:r>
      <w:r w:rsidRPr="0085628A">
        <w:rPr>
          <w:rFonts w:ascii="Palatino Linotype" w:eastAsia="Times New Roman" w:hAnsi="Palatino Linotype" w:cs="Times New Roman"/>
          <w:lang w:val="es-MX" w:eastAsia="es-MX"/>
        </w:rPr>
        <w:t>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14:paraId="6C82313F" w14:textId="7777777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1838D536" w14:textId="23D087CB"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r w:rsidRPr="0085628A">
        <w:rPr>
          <w:rFonts w:ascii="Palatino Linotype" w:eastAsia="Times New Roman" w:hAnsi="Palatino Linotype" w:cs="Times New Roman"/>
          <w:b/>
          <w:u w:val="single"/>
          <w:lang w:val="es-MX" w:eastAsia="es-MX"/>
        </w:rPr>
        <w:t>2000 MATERIALES Y SUMINISTROS.</w:t>
      </w:r>
      <w:r w:rsidRPr="0085628A">
        <w:rPr>
          <w:rFonts w:ascii="Palatino Linotype" w:eastAsia="Times New Roman" w:hAnsi="Palatino Linotype" w:cs="Times New Roman"/>
          <w:lang w:val="es-MX" w:eastAsia="es-MX"/>
        </w:rPr>
        <w:t xml:space="preserve"> Agrupa las asignaciones destinadas a la adquisición de toda clase de insumos y suministros requeridos para la prestación de bienes y servicios públicos y para el desempeño de las actividades administrativas.</w:t>
      </w:r>
    </w:p>
    <w:p w14:paraId="11F64EB7" w14:textId="7777777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5FCA3513" w14:textId="2CE36AEF"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r w:rsidRPr="0085628A">
        <w:rPr>
          <w:rFonts w:ascii="Palatino Linotype" w:eastAsia="Times New Roman" w:hAnsi="Palatino Linotype" w:cs="Times New Roman"/>
          <w:b/>
          <w:u w:val="single"/>
          <w:lang w:val="es-MX" w:eastAsia="es-MX"/>
        </w:rPr>
        <w:t xml:space="preserve">3000 SERVICIOS GENERALES. </w:t>
      </w:r>
      <w:r w:rsidRPr="0085628A">
        <w:rPr>
          <w:rFonts w:ascii="Palatino Linotype" w:eastAsia="Times New Roman" w:hAnsi="Palatino Linotype" w:cs="Times New Roman"/>
          <w:lang w:val="es-MX" w:eastAsia="es-MX"/>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2B8A2F36" w14:textId="7777777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64A9A2C5" w14:textId="38FB5A61"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lang w:val="es-MX" w:eastAsia="es-MX"/>
        </w:rPr>
      </w:pPr>
      <w:r w:rsidRPr="0085628A">
        <w:rPr>
          <w:rFonts w:ascii="Palatino Linotype" w:eastAsia="Times New Roman" w:hAnsi="Palatino Linotype" w:cs="Times New Roman"/>
          <w:b/>
          <w:u w:val="single"/>
          <w:lang w:val="es-MX" w:eastAsia="es-MX"/>
        </w:rPr>
        <w:t>4000 TRANSFERENCIAS, ASIGNACIONES, SUBSIDIOS Y OTRAS AYUDAS</w:t>
      </w:r>
      <w:r w:rsidRPr="0085628A">
        <w:rPr>
          <w:rFonts w:ascii="Palatino Linotype" w:eastAsia="Times New Roman" w:hAnsi="Palatino Linotype" w:cs="Times New Roman"/>
          <w:lang w:val="es-MX" w:eastAsia="es-MX"/>
        </w:rPr>
        <w:t>.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1DC6FBFB" w14:textId="7777777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6A8FB7FB" w14:textId="017B4C35"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lang w:val="es-MX" w:eastAsia="es-MX"/>
        </w:rPr>
      </w:pPr>
      <w:r w:rsidRPr="0085628A">
        <w:rPr>
          <w:rFonts w:ascii="Palatino Linotype" w:eastAsia="Times New Roman" w:hAnsi="Palatino Linotype" w:cs="Times New Roman"/>
          <w:b/>
          <w:u w:val="single"/>
          <w:lang w:val="es-MX" w:eastAsia="es-MX"/>
        </w:rPr>
        <w:t>5000 BIENES MUEBLES, INMUEBLES E INTANGIBLES.</w:t>
      </w:r>
      <w:r w:rsidRPr="0085628A">
        <w:rPr>
          <w:rFonts w:ascii="Palatino Linotype" w:eastAsia="Times New Roman" w:hAnsi="Palatino Linotype" w:cs="Times New Roman"/>
          <w:lang w:val="es-MX" w:eastAsia="es-MX"/>
        </w:rPr>
        <w:t xml:space="preserve"> Agrupa las asignaciones destinadas a la adquisición de toda clase de bienes muebles e inmuebles requeridos en el desempeño de las actividades de los entes públicos.</w:t>
      </w:r>
    </w:p>
    <w:p w14:paraId="4BFDF3D0" w14:textId="69637B2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lang w:val="es-MX" w:eastAsia="es-MX"/>
        </w:rPr>
      </w:pPr>
      <w:r w:rsidRPr="0085628A">
        <w:rPr>
          <w:rFonts w:ascii="Palatino Linotype" w:eastAsia="Times New Roman" w:hAnsi="Palatino Linotype" w:cs="Times New Roman"/>
          <w:lang w:val="es-MX" w:eastAsia="es-MX"/>
        </w:rPr>
        <w:t>Incluye los pagos por adjudicación, expropiación e indemnización de bienes muebles e inmuebles a favor del Gobierno.</w:t>
      </w:r>
    </w:p>
    <w:p w14:paraId="28787A2F" w14:textId="77777777" w:rsidR="006C20F6" w:rsidRPr="0085628A" w:rsidRDefault="006C20F6" w:rsidP="0085628A">
      <w:pPr>
        <w:pStyle w:val="Prrafodelista"/>
        <w:spacing w:before="240" w:after="360" w:line="360" w:lineRule="auto"/>
        <w:ind w:left="426"/>
        <w:jc w:val="both"/>
        <w:rPr>
          <w:rFonts w:ascii="Palatino Linotype" w:eastAsia="Times New Roman" w:hAnsi="Palatino Linotype" w:cs="Times New Roman"/>
          <w:b/>
          <w:u w:val="single"/>
          <w:lang w:val="es-MX" w:eastAsia="es-MX"/>
        </w:rPr>
      </w:pPr>
    </w:p>
    <w:p w14:paraId="4DCF5A76" w14:textId="77777777"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 xml:space="preserve">De lo anterior se deduce, que cada gasto efectuado por el </w:t>
      </w:r>
      <w:r w:rsidRPr="0085628A">
        <w:rPr>
          <w:rFonts w:ascii="Palatino Linotype" w:hAnsi="Palatino Linotype" w:cs="Arial"/>
          <w:b/>
          <w:lang w:val="es-MX"/>
        </w:rPr>
        <w:t>SUJETO OBLIGADO</w:t>
      </w:r>
      <w:r w:rsidRPr="0085628A">
        <w:rPr>
          <w:rFonts w:ascii="Palatino Linotype" w:hAnsi="Palatino Linotype" w:cs="Arial"/>
          <w:lang w:val="es-MX"/>
        </w:rPr>
        <w:t xml:space="preserve"> deberá ser registrado en una póliza contable, afectando el capítulo y la partida presupuestal que corresponda; así como lo presupuestado para cada dependencia que conforma la Estructura Orgánica Municipal.</w:t>
      </w:r>
    </w:p>
    <w:p w14:paraId="26CE3D8E" w14:textId="77777777" w:rsidR="001E01E7" w:rsidRPr="0085628A" w:rsidRDefault="001E01E7" w:rsidP="0085628A">
      <w:pPr>
        <w:pStyle w:val="Prrafodelista"/>
        <w:spacing w:before="240" w:after="360" w:line="360" w:lineRule="auto"/>
        <w:ind w:left="426"/>
        <w:jc w:val="both"/>
        <w:rPr>
          <w:rFonts w:ascii="Palatino Linotype" w:hAnsi="Palatino Linotype" w:cs="Arial"/>
          <w:lang w:val="es-MX"/>
        </w:rPr>
      </w:pPr>
    </w:p>
    <w:p w14:paraId="511C3E83" w14:textId="77777777"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Ahora bien, todo registro contable y presupuestal deberá estar soportado con los documentos comprobatorios originales, como lo son las facturas solicitadas, contratos, requerimientos, solicitudes y agradecimientos y deberá constar en Pólizas de Ingresos, Diario, Egresos, Cheque o de Cuentas por pagar según sea el caso. Documentos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4396FDD5" w14:textId="77777777" w:rsidR="001E01E7" w:rsidRPr="0085628A" w:rsidRDefault="001E01E7" w:rsidP="0085628A">
      <w:pPr>
        <w:pStyle w:val="Prrafodelista"/>
        <w:spacing w:line="360" w:lineRule="auto"/>
        <w:rPr>
          <w:rFonts w:ascii="Palatino Linotype" w:hAnsi="Palatino Linotype" w:cs="Arial"/>
          <w:lang w:val="es-MX"/>
        </w:rPr>
      </w:pPr>
    </w:p>
    <w:p w14:paraId="1294B0D8" w14:textId="5720E149"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 xml:space="preserve">En ese sentido los anteriormente citados </w:t>
      </w:r>
      <w:r w:rsidRPr="0085628A">
        <w:rPr>
          <w:rFonts w:ascii="Palatino Linotype" w:hAnsi="Palatino Linotype" w:cs="Arial"/>
          <w:b/>
          <w:lang w:val="es-MX"/>
        </w:rPr>
        <w:t>Lineamientos para la Integración del Informe Mensual</w:t>
      </w:r>
      <w:r w:rsidR="007943AF" w:rsidRPr="0085628A">
        <w:rPr>
          <w:rFonts w:ascii="Palatino Linotype" w:hAnsi="Palatino Linotype" w:cs="Arial"/>
          <w:b/>
          <w:lang w:val="es-MX"/>
        </w:rPr>
        <w:t xml:space="preserve"> 2019</w:t>
      </w:r>
      <w:r w:rsidRPr="0085628A">
        <w:rPr>
          <w:rFonts w:ascii="Palatino Linotype" w:hAnsi="Palatino Linotype" w:cs="Arial"/>
          <w:lang w:val="es-MX"/>
        </w:rPr>
        <w:t xml:space="preserve"> refieren </w:t>
      </w:r>
      <w:r w:rsidRPr="0085628A">
        <w:rPr>
          <w:rFonts w:ascii="Palatino Linotype" w:hAnsi="Palatino Linotype" w:cs="Arial"/>
          <w:b/>
          <w:u w:val="single"/>
          <w:lang w:val="es-MX"/>
        </w:rPr>
        <w:t>que por cada salida de efectivo, se deberán integrar los documentos comprobatorios y justificativos del pago</w:t>
      </w:r>
      <w:r w:rsidRPr="0085628A">
        <w:rPr>
          <w:rFonts w:ascii="Palatino Linotype" w:hAnsi="Palatino Linotype" w:cs="Arial"/>
          <w:lang w:val="es-MX"/>
        </w:rPr>
        <w:t>; asimismo incluir la documentación anexa establecida en los Lineamientos de Control Financiero y Administrativo de las Entidades Fiscalizables Municipales del Estado de México.</w:t>
      </w:r>
    </w:p>
    <w:p w14:paraId="6D51077D" w14:textId="77777777" w:rsidR="001E01E7" w:rsidRPr="0085628A" w:rsidRDefault="001E01E7" w:rsidP="0085628A">
      <w:pPr>
        <w:pStyle w:val="Prrafodelista"/>
        <w:spacing w:line="360" w:lineRule="auto"/>
        <w:rPr>
          <w:rFonts w:ascii="Palatino Linotype" w:hAnsi="Palatino Linotype" w:cs="Arial"/>
          <w:lang w:val="es-MX"/>
        </w:rPr>
      </w:pPr>
    </w:p>
    <w:p w14:paraId="58992904" w14:textId="77777777"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 xml:space="preserve">Por lo tanto las Pólizas contables con su respectivo soporte documental siendo parte de este las </w:t>
      </w:r>
      <w:r w:rsidRPr="0085628A">
        <w:rPr>
          <w:rFonts w:ascii="Palatino Linotype" w:hAnsi="Palatino Linotype" w:cs="Arial"/>
          <w:b/>
          <w:u w:val="single"/>
          <w:lang w:val="es-MX"/>
        </w:rPr>
        <w:t>facturas</w:t>
      </w:r>
      <w:r w:rsidRPr="0085628A">
        <w:rPr>
          <w:rFonts w:ascii="Palatino Linotype" w:hAnsi="Palatino Linotype" w:cs="Arial"/>
          <w:lang w:val="es-MX"/>
        </w:rPr>
        <w:t xml:space="preserve">, se encuentran integrados en el </w:t>
      </w:r>
      <w:r w:rsidRPr="0085628A">
        <w:rPr>
          <w:rFonts w:ascii="Palatino Linotype" w:hAnsi="Palatino Linotype" w:cs="Arial"/>
          <w:b/>
          <w:lang w:val="es-MX"/>
        </w:rPr>
        <w:t>Disco 5 “Imágenes Digitalizadas”</w:t>
      </w:r>
      <w:r w:rsidRPr="0085628A">
        <w:rPr>
          <w:rFonts w:ascii="Palatino Linotype" w:hAnsi="Palatino Linotype" w:cs="Arial"/>
          <w:lang w:val="es-MX"/>
        </w:rPr>
        <w:t xml:space="preserve"> del informe mensual tal como se ilustra: </w:t>
      </w:r>
    </w:p>
    <w:p w14:paraId="06C759CB" w14:textId="6FD03394" w:rsidR="001E01E7" w:rsidRPr="0085628A" w:rsidRDefault="0085628A" w:rsidP="0085628A">
      <w:pPr>
        <w:pStyle w:val="Prrafodelista"/>
        <w:spacing w:line="360" w:lineRule="auto"/>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2157A8E8" wp14:editId="200783ED">
                <wp:simplePos x="0" y="0"/>
                <wp:positionH relativeFrom="column">
                  <wp:posOffset>35865</wp:posOffset>
                </wp:positionH>
                <wp:positionV relativeFrom="paragraph">
                  <wp:posOffset>110670</wp:posOffset>
                </wp:positionV>
                <wp:extent cx="5558400" cy="3340800"/>
                <wp:effectExtent l="57150" t="38100" r="61595" b="88265"/>
                <wp:wrapNone/>
                <wp:docPr id="3" name="Conector recto 3"/>
                <wp:cNvGraphicFramePr/>
                <a:graphic xmlns:a="http://schemas.openxmlformats.org/drawingml/2006/main">
                  <a:graphicData uri="http://schemas.microsoft.com/office/word/2010/wordprocessingShape">
                    <wps:wsp>
                      <wps:cNvCnPr/>
                      <wps:spPr>
                        <a:xfrm>
                          <a:off x="0" y="0"/>
                          <a:ext cx="5558400" cy="3340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0F8771" id="Conector recto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pt,8.7pt" to="440.45pt,2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" strokecolor="#4f81bd [3204]" strokeweight="3pt">
                <v:shadow on="t" color="black" opacity="24903f" origin=",.5" offset="0,.55556mm"/>
              </v:line>
            </w:pict>
          </mc:Fallback>
        </mc:AlternateContent>
      </w:r>
    </w:p>
    <w:p w14:paraId="28CC8455" w14:textId="76A3AFD3" w:rsidR="001E01E7" w:rsidRPr="0085628A" w:rsidRDefault="007943AF" w:rsidP="0085628A">
      <w:pPr>
        <w:pStyle w:val="Prrafodelista"/>
        <w:spacing w:before="240" w:after="360" w:line="360" w:lineRule="auto"/>
        <w:ind w:left="360"/>
        <w:jc w:val="center"/>
        <w:rPr>
          <w:rFonts w:ascii="Palatino Linotype" w:hAnsi="Palatino Linotype" w:cs="Arial"/>
          <w:lang w:val="es-MX"/>
        </w:rPr>
      </w:pPr>
      <w:r w:rsidRPr="0085628A">
        <w:rPr>
          <w:rFonts w:ascii="Palatino Linotype" w:hAnsi="Palatino Linotype"/>
          <w:noProof/>
          <w:lang w:val="es-MX" w:eastAsia="es-MX"/>
        </w:rPr>
        <w:drawing>
          <wp:inline distT="0" distB="0" distL="0" distR="0" wp14:anchorId="009D2CD7" wp14:editId="328CBA2E">
            <wp:extent cx="5612130" cy="2692400"/>
            <wp:effectExtent l="19050" t="19050" r="2667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692400"/>
                    </a:xfrm>
                    <a:prstGeom prst="rect">
                      <a:avLst/>
                    </a:prstGeom>
                    <a:ln>
                      <a:solidFill>
                        <a:schemeClr val="tx1"/>
                      </a:solidFill>
                    </a:ln>
                  </pic:spPr>
                </pic:pic>
              </a:graphicData>
            </a:graphic>
          </wp:inline>
        </w:drawing>
      </w:r>
    </w:p>
    <w:p w14:paraId="48FD8493" w14:textId="77777777" w:rsidR="001E01E7" w:rsidRPr="0085628A" w:rsidRDefault="001E01E7" w:rsidP="0085628A">
      <w:pPr>
        <w:pStyle w:val="Prrafodelista"/>
        <w:spacing w:before="240" w:after="360" w:line="360" w:lineRule="auto"/>
        <w:ind w:left="360"/>
        <w:jc w:val="both"/>
        <w:rPr>
          <w:rFonts w:ascii="Palatino Linotype" w:hAnsi="Palatino Linotype" w:cs="Arial"/>
          <w:lang w:val="es-MX"/>
        </w:rPr>
      </w:pPr>
    </w:p>
    <w:p w14:paraId="40D3D11F" w14:textId="77777777"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De</w:t>
      </w:r>
      <w:r w:rsidRPr="0085628A">
        <w:rPr>
          <w:rFonts w:ascii="Palatino Linotype" w:hAnsi="Palatino Linotype"/>
        </w:rPr>
        <w:t xml:space="preserve"> lo anterior se deduce que la información solicitada por la</w:t>
      </w:r>
      <w:r w:rsidRPr="0085628A">
        <w:rPr>
          <w:rFonts w:ascii="Palatino Linotype" w:hAnsi="Palatino Linotype"/>
          <w:b/>
        </w:rPr>
        <w:t xml:space="preserve"> RECURRENTE</w:t>
      </w:r>
      <w:r w:rsidRPr="0085628A">
        <w:rPr>
          <w:rFonts w:ascii="Palatino Linotype" w:hAnsi="Palatino Linotype"/>
        </w:rPr>
        <w:t xml:space="preserve">, debe ser accesible de manera permanente a cualquier persona y se encuentra contenida en el referido disco número 5, remitido por el </w:t>
      </w:r>
      <w:r w:rsidRPr="0085628A">
        <w:rPr>
          <w:rFonts w:ascii="Palatino Linotype" w:hAnsi="Palatino Linotype"/>
          <w:b/>
        </w:rPr>
        <w:t xml:space="preserve">SUJETO OBLIGADO </w:t>
      </w:r>
      <w:r w:rsidRPr="0085628A">
        <w:rPr>
          <w:rFonts w:ascii="Palatino Linotype" w:hAnsi="Palatino Linotype"/>
        </w:rPr>
        <w:t xml:space="preserve">al Órgano Superior de Fiscalización del Estado de México en sus informes mensuales durante el año 2016, cuyo contenido es el referente a </w:t>
      </w:r>
      <w:r w:rsidRPr="0085628A">
        <w:rPr>
          <w:rFonts w:ascii="Palatino Linotype" w:hAnsi="Palatino Linotype"/>
          <w:b/>
          <w:i/>
        </w:rPr>
        <w:t>Imágenes Digitalizadas.</w:t>
      </w:r>
    </w:p>
    <w:p w14:paraId="190A6450" w14:textId="77777777" w:rsidR="001E01E7" w:rsidRPr="0085628A" w:rsidRDefault="001E01E7" w:rsidP="0085628A">
      <w:pPr>
        <w:pStyle w:val="Prrafodelista"/>
        <w:autoSpaceDE w:val="0"/>
        <w:autoSpaceDN w:val="0"/>
        <w:adjustRightInd w:val="0"/>
        <w:spacing w:before="240" w:after="240" w:line="360" w:lineRule="auto"/>
        <w:ind w:left="426" w:right="49"/>
        <w:jc w:val="both"/>
        <w:rPr>
          <w:rFonts w:ascii="Palatino Linotype" w:hAnsi="Palatino Linotype" w:cs="Arial"/>
          <w:lang w:val="es-MX"/>
        </w:rPr>
      </w:pPr>
    </w:p>
    <w:p w14:paraId="3EB70091" w14:textId="67AA881C"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 xml:space="preserve">Atento a lo anterior se desestima la pretendida aclaración realizada por el </w:t>
      </w:r>
      <w:r w:rsidRPr="0085628A">
        <w:rPr>
          <w:rFonts w:ascii="Palatino Linotype" w:hAnsi="Palatino Linotype" w:cs="Arial"/>
          <w:b/>
          <w:lang w:val="es-MX"/>
        </w:rPr>
        <w:t xml:space="preserve">SUJETO OBLIGADO </w:t>
      </w:r>
      <w:r w:rsidRPr="0085628A">
        <w:rPr>
          <w:rFonts w:ascii="Palatino Linotype" w:hAnsi="Palatino Linotype" w:cs="Arial"/>
          <w:lang w:val="es-MX"/>
        </w:rPr>
        <w:t>en virtud de que como se ha demostrado, dichos archivos están inmersos en el disco 5, de acuerdo a los</w:t>
      </w:r>
      <w:r w:rsidRPr="0085628A">
        <w:rPr>
          <w:rFonts w:ascii="Palatino Linotype" w:hAnsi="Palatino Linotype" w:cs="Arial"/>
          <w:b/>
          <w:lang w:val="es-MX"/>
        </w:rPr>
        <w:t xml:space="preserve"> LINEAMIENTOS PARA LA INTEGRACIÓN DEL INFORME MENSUAL,</w:t>
      </w:r>
      <w:r w:rsidRPr="0085628A">
        <w:rPr>
          <w:rFonts w:ascii="Palatino Linotype" w:hAnsi="Palatino Linotype" w:cs="Arial"/>
          <w:lang w:val="es-MX"/>
        </w:rPr>
        <w:t xml:space="preserve"> de</w:t>
      </w:r>
      <w:r w:rsidR="007943AF" w:rsidRPr="0085628A">
        <w:rPr>
          <w:rFonts w:ascii="Palatino Linotype" w:hAnsi="Palatino Linotype" w:cs="Arial"/>
          <w:lang w:val="es-MX"/>
        </w:rPr>
        <w:t xml:space="preserve"> </w:t>
      </w:r>
      <w:r w:rsidRPr="0085628A">
        <w:rPr>
          <w:rFonts w:ascii="Palatino Linotype" w:hAnsi="Palatino Linotype" w:cs="Arial"/>
          <w:lang w:val="es-MX"/>
        </w:rPr>
        <w:t>l</w:t>
      </w:r>
      <w:r w:rsidR="007943AF" w:rsidRPr="0085628A">
        <w:rPr>
          <w:rFonts w:ascii="Palatino Linotype" w:hAnsi="Palatino Linotype" w:cs="Arial"/>
          <w:lang w:val="es-MX"/>
        </w:rPr>
        <w:t>os</w:t>
      </w:r>
      <w:r w:rsidRPr="0085628A">
        <w:rPr>
          <w:rFonts w:ascii="Palatino Linotype" w:hAnsi="Palatino Linotype" w:cs="Arial"/>
          <w:lang w:val="es-MX"/>
        </w:rPr>
        <w:t xml:space="preserve"> año</w:t>
      </w:r>
      <w:r w:rsidR="007943AF" w:rsidRPr="0085628A">
        <w:rPr>
          <w:rFonts w:ascii="Palatino Linotype" w:hAnsi="Palatino Linotype" w:cs="Arial"/>
          <w:lang w:val="es-MX"/>
        </w:rPr>
        <w:t>s</w:t>
      </w:r>
      <w:r w:rsidRPr="0085628A">
        <w:rPr>
          <w:rFonts w:ascii="Palatino Linotype" w:hAnsi="Palatino Linotype" w:cs="Arial"/>
          <w:lang w:val="es-MX"/>
        </w:rPr>
        <w:t xml:space="preserve"> 201</w:t>
      </w:r>
      <w:r w:rsidR="007943AF" w:rsidRPr="0085628A">
        <w:rPr>
          <w:rFonts w:ascii="Palatino Linotype" w:hAnsi="Palatino Linotype" w:cs="Arial"/>
          <w:lang w:val="es-MX"/>
        </w:rPr>
        <w:t>8 y 2019.</w:t>
      </w:r>
    </w:p>
    <w:p w14:paraId="0D9D9AAA" w14:textId="77777777" w:rsidR="001E01E7" w:rsidRPr="0085628A" w:rsidRDefault="001E01E7" w:rsidP="0085628A">
      <w:pPr>
        <w:pStyle w:val="Prrafodelista"/>
        <w:spacing w:line="360" w:lineRule="auto"/>
        <w:rPr>
          <w:rFonts w:ascii="Palatino Linotype" w:hAnsi="Palatino Linotype" w:cs="Arial"/>
          <w:lang w:val="es-MX"/>
        </w:rPr>
      </w:pPr>
    </w:p>
    <w:p w14:paraId="72431304" w14:textId="6C090F32" w:rsidR="001E01E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lang w:val="es-MX"/>
        </w:rPr>
      </w:pPr>
      <w:r w:rsidRPr="0085628A">
        <w:rPr>
          <w:rFonts w:ascii="Palatino Linotype" w:hAnsi="Palatino Linotype" w:cs="Arial"/>
          <w:lang w:val="es-MX"/>
        </w:rPr>
        <w:t xml:space="preserve">Así las cosas, resulta dable </w:t>
      </w:r>
      <w:r w:rsidRPr="0085628A">
        <w:rPr>
          <w:rFonts w:ascii="Palatino Linotype" w:hAnsi="Palatino Linotype" w:cs="Arial"/>
          <w:b/>
          <w:lang w:val="es-MX"/>
        </w:rPr>
        <w:t>ORDENAR</w:t>
      </w:r>
      <w:r w:rsidRPr="0085628A">
        <w:rPr>
          <w:rFonts w:ascii="Palatino Linotype" w:hAnsi="Palatino Linotype" w:cs="Arial"/>
          <w:lang w:val="es-MX"/>
        </w:rPr>
        <w:t xml:space="preserve"> a el </w:t>
      </w:r>
      <w:r w:rsidRPr="0085628A">
        <w:rPr>
          <w:rFonts w:ascii="Palatino Linotype" w:hAnsi="Palatino Linotype" w:cs="Arial"/>
          <w:b/>
          <w:lang w:val="es-MX"/>
        </w:rPr>
        <w:t>SUJETO OBLIGADO</w:t>
      </w:r>
      <w:r w:rsidRPr="0085628A">
        <w:rPr>
          <w:rFonts w:ascii="Palatino Linotype" w:hAnsi="Palatino Linotype" w:cs="Arial"/>
          <w:lang w:val="es-MX"/>
        </w:rPr>
        <w:t xml:space="preserve">, haga entrega de todas las </w:t>
      </w:r>
      <w:r w:rsidRPr="0085628A">
        <w:rPr>
          <w:rFonts w:ascii="Palatino Linotype" w:hAnsi="Palatino Linotype" w:cs="Arial"/>
          <w:b/>
          <w:lang w:val="es-MX"/>
        </w:rPr>
        <w:t>f</w:t>
      </w:r>
      <w:proofErr w:type="spellStart"/>
      <w:r w:rsidRPr="0085628A">
        <w:rPr>
          <w:rFonts w:ascii="Palatino Linotype" w:eastAsia="Times New Roman" w:hAnsi="Palatino Linotype" w:cs="Arial"/>
          <w:b/>
          <w:lang w:val="es-ES"/>
        </w:rPr>
        <w:t>acturas</w:t>
      </w:r>
      <w:proofErr w:type="spellEnd"/>
      <w:r w:rsidRPr="0085628A">
        <w:rPr>
          <w:rFonts w:ascii="Palatino Linotype" w:eastAsia="Times New Roman" w:hAnsi="Palatino Linotype" w:cs="Arial"/>
          <w:b/>
          <w:lang w:val="es-ES"/>
        </w:rPr>
        <w:t xml:space="preserve"> </w:t>
      </w:r>
      <w:r w:rsidR="007943AF" w:rsidRPr="0085628A">
        <w:rPr>
          <w:rFonts w:ascii="Palatino Linotype" w:eastAsia="Times New Roman" w:hAnsi="Palatino Linotype" w:cs="Arial"/>
          <w:b/>
          <w:lang w:val="es-ES"/>
        </w:rPr>
        <w:t>pagadas por los siguientes conceptos:</w:t>
      </w:r>
    </w:p>
    <w:p w14:paraId="3298EE85" w14:textId="77777777" w:rsidR="007943AF" w:rsidRPr="0085628A" w:rsidRDefault="007943AF" w:rsidP="0085628A">
      <w:pPr>
        <w:pStyle w:val="Prrafodelista"/>
        <w:spacing w:line="360" w:lineRule="auto"/>
        <w:rPr>
          <w:rFonts w:ascii="Palatino Linotype" w:hAnsi="Palatino Linotype" w:cs="Arial"/>
          <w:lang w:val="es-MX"/>
        </w:rPr>
      </w:pPr>
    </w:p>
    <w:p w14:paraId="78C8170A" w14:textId="6570FCC4"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consumo de comidas realizadas por el Presidente Municipal, Regidores o Directores, del 1 de enero al 15 de noviembre de 2018;</w:t>
      </w:r>
    </w:p>
    <w:p w14:paraId="2F28C09D"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497202C1" w14:textId="56F54B1C"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a restaurantes por consumo de comidas, del Presidente Municipal, Secretario del Ayuntamiento y Síndico, del 1 enero al 30 de abril de 2019;</w:t>
      </w:r>
    </w:p>
    <w:p w14:paraId="7F4374B3" w14:textId="7800CBF7"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la compra de equipos de cómputo, del 1 de enero al 30 abril de 2019, de las que se advierta el proveedor y monto erogado;</w:t>
      </w:r>
    </w:p>
    <w:p w14:paraId="59E0EE76"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25291363" w14:textId="519DC45B"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realizadas del 1 de enero al 15 de abril de 2019, de las que se advierta razón social de los proveedores y montos;</w:t>
      </w:r>
    </w:p>
    <w:p w14:paraId="33D993BC"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3D0553D0" w14:textId="2C82BA31"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el consumo de gasolina del 1 de enero al 15 abril de 2019, de la Dirección de Obras Públicas, Protección Civil y Oficina de la Presidencia Municipal;</w:t>
      </w:r>
    </w:p>
    <w:p w14:paraId="106D151A"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43CF454F" w14:textId="77777777"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arreglos florales para eventos oficiales del 1 de enero al 28 de febrero de 2019;</w:t>
      </w:r>
    </w:p>
    <w:p w14:paraId="01A2D0C1"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5E2F228D" w14:textId="77777777"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de uniformes, trajes y vestidos, del 1 de enero al 21 de marzo de 2019; y</w:t>
      </w:r>
    </w:p>
    <w:p w14:paraId="514D5C08"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1FD077EC" w14:textId="2E2DA931" w:rsidR="0004643E" w:rsidRPr="0085628A" w:rsidRDefault="0004643E" w:rsidP="0085628A">
      <w:pPr>
        <w:pStyle w:val="Prrafodelista"/>
        <w:numPr>
          <w:ilvl w:val="0"/>
          <w:numId w:val="42"/>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juguetes para el día de reyes en el mes de enero de 2019, de las que se advierta razón social de proveedores y montos.</w:t>
      </w:r>
    </w:p>
    <w:p w14:paraId="123D878D" w14:textId="77777777" w:rsidR="001E01E7" w:rsidRPr="0085628A" w:rsidRDefault="001E01E7" w:rsidP="0085628A">
      <w:pPr>
        <w:spacing w:line="360" w:lineRule="auto"/>
        <w:rPr>
          <w:rFonts w:ascii="Palatino Linotype" w:hAnsi="Palatino Linotype" w:cs="Arial"/>
          <w:lang w:val="es-MX"/>
        </w:rPr>
      </w:pPr>
    </w:p>
    <w:p w14:paraId="7F0F0CE6" w14:textId="40D428E5" w:rsidR="00300077" w:rsidRPr="0085628A" w:rsidRDefault="001E01E7" w:rsidP="0085628A">
      <w:pPr>
        <w:pStyle w:val="Prrafodelista"/>
        <w:numPr>
          <w:ilvl w:val="0"/>
          <w:numId w:val="1"/>
        </w:numPr>
        <w:tabs>
          <w:tab w:val="left" w:pos="851"/>
        </w:tabs>
        <w:spacing w:line="360" w:lineRule="auto"/>
        <w:ind w:left="0" w:right="49" w:firstLine="0"/>
        <w:jc w:val="both"/>
        <w:rPr>
          <w:rFonts w:ascii="Palatino Linotype" w:hAnsi="Palatino Linotype" w:cs="Arial"/>
          <w:i/>
          <w:lang w:val="es-MX"/>
        </w:rPr>
      </w:pPr>
      <w:r w:rsidRPr="0085628A">
        <w:rPr>
          <w:rFonts w:ascii="Palatino Linotype" w:hAnsi="Palatino Linotype" w:cs="Arial"/>
          <w:lang w:val="es-MX"/>
        </w:rPr>
        <w:t>Finalmente</w:t>
      </w:r>
      <w:r w:rsidRPr="0085628A">
        <w:rPr>
          <w:rFonts w:ascii="Palatino Linotype" w:eastAsia="Times New Roman" w:hAnsi="Palatino Linotype" w:cs="Arial"/>
          <w:lang w:val="es-ES"/>
        </w:rPr>
        <w:t xml:space="preserve">, si bien la información solicitada por el recurrente se encuentra contenida en los documentos que forman parte de la integración del Disco 5 del Informe Mensual, también lo es que dichos documentos contienen datos personales por lo que este Órgano Garate determina ordenar la entrega del soporte documental antes referido </w:t>
      </w:r>
      <w:r w:rsidRPr="0085628A">
        <w:rPr>
          <w:rFonts w:ascii="Palatino Linotype" w:eastAsia="Times New Roman" w:hAnsi="Palatino Linotype" w:cs="Arial"/>
          <w:b/>
          <w:lang w:val="es-ES"/>
        </w:rPr>
        <w:t xml:space="preserve">en su versión pública </w:t>
      </w:r>
      <w:r w:rsidR="007943AF" w:rsidRPr="0085628A">
        <w:rPr>
          <w:rFonts w:ascii="Palatino Linotype" w:eastAsia="Times New Roman" w:hAnsi="Palatino Linotype" w:cs="Arial"/>
          <w:b/>
          <w:lang w:val="es-ES"/>
        </w:rPr>
        <w:t>de ser el caso</w:t>
      </w:r>
      <w:r w:rsidRPr="0085628A">
        <w:rPr>
          <w:rFonts w:ascii="Palatino Linotype" w:eastAsia="Times New Roman" w:hAnsi="Palatino Linotype" w:cs="Arial"/>
          <w:b/>
          <w:lang w:val="es-ES"/>
        </w:rPr>
        <w:t xml:space="preserve">, </w:t>
      </w:r>
      <w:r w:rsidRPr="0085628A">
        <w:rPr>
          <w:rFonts w:ascii="Palatino Linotype" w:eastAsia="Times New Roman" w:hAnsi="Palatino Linotype" w:cs="Arial"/>
          <w:lang w:val="es-ES"/>
        </w:rPr>
        <w:t>con el respectivo acuerdo de Comité de Transparencia</w:t>
      </w:r>
      <w:r w:rsidR="007943AF" w:rsidRPr="0085628A">
        <w:rPr>
          <w:rFonts w:ascii="Palatino Linotype" w:eastAsia="Times New Roman" w:hAnsi="Palatino Linotype" w:cs="Arial"/>
          <w:lang w:val="es-ES"/>
        </w:rPr>
        <w:t xml:space="preserve"> que la sustente</w:t>
      </w:r>
      <w:r w:rsidRPr="0085628A">
        <w:rPr>
          <w:rFonts w:ascii="Palatino Linotype" w:eastAsia="Times New Roman" w:hAnsi="Palatino Linotype" w:cs="Arial"/>
          <w:lang w:val="es-ES"/>
        </w:rPr>
        <w:t xml:space="preserve">. </w:t>
      </w:r>
    </w:p>
    <w:p w14:paraId="7B2D5313" w14:textId="26319F07" w:rsidR="005D5AE3" w:rsidRPr="0085628A" w:rsidRDefault="00711548" w:rsidP="0085628A">
      <w:pPr>
        <w:pStyle w:val="Ttulo1"/>
        <w:spacing w:line="360" w:lineRule="auto"/>
        <w:rPr>
          <w:rFonts w:eastAsia="Calibri"/>
          <w:b/>
          <w:szCs w:val="24"/>
          <w:lang w:val="es-ES"/>
        </w:rPr>
      </w:pPr>
      <w:bookmarkStart w:id="31" w:name="_Toc453170995"/>
      <w:bookmarkStart w:id="32" w:name="_Toc508613993"/>
      <w:bookmarkStart w:id="33" w:name="_Toc524602727"/>
      <w:bookmarkStart w:id="34" w:name="_Toc528265092"/>
      <w:bookmarkStart w:id="35" w:name="_Toc531771246"/>
      <w:bookmarkStart w:id="36" w:name="_Toc531807688"/>
      <w:bookmarkStart w:id="37" w:name="_Toc532891580"/>
      <w:bookmarkStart w:id="38" w:name="_Toc534888067"/>
      <w:bookmarkStart w:id="39" w:name="_Toc535498934"/>
      <w:bookmarkStart w:id="40" w:name="_Toc17998938"/>
      <w:bookmarkStart w:id="41" w:name="_Toc511234456"/>
      <w:r w:rsidRPr="0085628A">
        <w:rPr>
          <w:rFonts w:eastAsia="Calibri"/>
          <w:b/>
          <w:szCs w:val="24"/>
          <w:lang w:val="es-ES"/>
        </w:rPr>
        <w:t>QUINT</w:t>
      </w:r>
      <w:r w:rsidR="005D5AE3" w:rsidRPr="0085628A">
        <w:rPr>
          <w:rFonts w:eastAsia="Calibri"/>
          <w:b/>
          <w:szCs w:val="24"/>
          <w:lang w:val="es-ES"/>
        </w:rPr>
        <w:t>O. De la versión pública.</w:t>
      </w:r>
      <w:bookmarkEnd w:id="31"/>
      <w:bookmarkEnd w:id="32"/>
      <w:bookmarkEnd w:id="33"/>
      <w:bookmarkEnd w:id="34"/>
      <w:bookmarkEnd w:id="35"/>
      <w:bookmarkEnd w:id="36"/>
      <w:bookmarkEnd w:id="37"/>
      <w:bookmarkEnd w:id="38"/>
      <w:bookmarkEnd w:id="39"/>
      <w:bookmarkEnd w:id="40"/>
    </w:p>
    <w:p w14:paraId="14D8F64B" w14:textId="47D1A66F"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MX"/>
        </w:rPr>
        <w:t>Del soporte documental que se ha tenido a bien ordenar, como ya se adujera, e</w:t>
      </w:r>
      <w:r w:rsidR="00607F2A" w:rsidRPr="0085628A">
        <w:rPr>
          <w:rFonts w:ascii="Palatino Linotype" w:eastAsia="Calibri" w:hAnsi="Palatino Linotype" w:cs="Arial"/>
          <w:lang w:val="es-ES" w:eastAsia="es-MX"/>
        </w:rPr>
        <w:t>ventualmente pueden</w:t>
      </w:r>
      <w:r w:rsidRPr="0085628A">
        <w:rPr>
          <w:rFonts w:ascii="Palatino Linotype" w:eastAsia="Calibri" w:hAnsi="Palatino Linotype" w:cs="Arial"/>
          <w:lang w:val="es-ES" w:eastAsia="es-MX"/>
        </w:rPr>
        <w:t xml:space="preserve"> obran datos personales</w:t>
      </w:r>
      <w:r w:rsidR="00607F2A" w:rsidRPr="0085628A">
        <w:rPr>
          <w:rFonts w:ascii="Palatino Linotype" w:eastAsia="Calibri" w:hAnsi="Palatino Linotype" w:cs="Arial"/>
          <w:lang w:val="es-ES" w:eastAsia="es-MX"/>
        </w:rPr>
        <w:t xml:space="preserve"> susceptibles de ser protegidos;</w:t>
      </w:r>
      <w:r w:rsidRPr="0085628A">
        <w:rPr>
          <w:rFonts w:ascii="Palatino Linotype" w:eastAsia="Calibri" w:hAnsi="Palatino Linotype" w:cs="Arial"/>
          <w:lang w:val="es-ES" w:eastAsia="es-MX"/>
        </w:rPr>
        <w:t xml:space="preserve"> luego entonces, </w:t>
      </w:r>
      <w:r w:rsidR="00607F2A" w:rsidRPr="0085628A">
        <w:rPr>
          <w:rFonts w:ascii="Palatino Linotype" w:eastAsia="Calibri" w:hAnsi="Palatino Linotype" w:cs="Arial"/>
          <w:lang w:val="es-ES" w:eastAsia="es-MX"/>
        </w:rPr>
        <w:t xml:space="preserve">de ser el caso, </w:t>
      </w:r>
      <w:r w:rsidRPr="0085628A">
        <w:rPr>
          <w:rFonts w:ascii="Palatino Linotype" w:eastAsia="Calibri" w:hAnsi="Palatino Linotype" w:cs="Arial"/>
          <w:lang w:val="es-ES" w:eastAsia="es-MX"/>
        </w:rPr>
        <w:t xml:space="preserve">la documentación </w:t>
      </w:r>
      <w:r w:rsidR="00607F2A" w:rsidRPr="0085628A">
        <w:rPr>
          <w:rFonts w:ascii="Palatino Linotype" w:eastAsia="Calibri" w:hAnsi="Palatino Linotype" w:cs="Arial"/>
          <w:lang w:val="es-ES" w:eastAsia="es-MX"/>
        </w:rPr>
        <w:t xml:space="preserve">que </w:t>
      </w:r>
      <w:r w:rsidRPr="0085628A">
        <w:rPr>
          <w:rFonts w:ascii="Palatino Linotype" w:eastAsia="Calibri" w:hAnsi="Palatino Linotype" w:cs="Arial"/>
          <w:lang w:val="es-ES" w:eastAsia="es-MX"/>
        </w:rPr>
        <w:t xml:space="preserve">sea remitida </w:t>
      </w:r>
      <w:r w:rsidR="00607F2A" w:rsidRPr="0085628A">
        <w:rPr>
          <w:rFonts w:ascii="Palatino Linotype" w:eastAsia="Calibri" w:hAnsi="Palatino Linotype" w:cs="Arial"/>
          <w:lang w:val="es-ES" w:eastAsia="es-MX"/>
        </w:rPr>
        <w:t>deberá ser en</w:t>
      </w:r>
      <w:r w:rsidRPr="0085628A">
        <w:rPr>
          <w:rFonts w:ascii="Palatino Linotype" w:eastAsia="Calibri" w:hAnsi="Palatino Linotype" w:cs="Arial"/>
          <w:lang w:val="es-ES" w:eastAsia="es-MX"/>
        </w:rPr>
        <w:t xml:space="preserve"> versión pública </w:t>
      </w:r>
      <w:r w:rsidR="00607F2A" w:rsidRPr="0085628A">
        <w:rPr>
          <w:rFonts w:ascii="Palatino Linotype" w:eastAsia="Calibri" w:hAnsi="Palatino Linotype" w:cs="Arial"/>
          <w:lang w:val="es-ES" w:eastAsia="es-MX"/>
        </w:rPr>
        <w:t>protegiendo</w:t>
      </w:r>
      <w:r w:rsidRPr="0085628A">
        <w:rPr>
          <w:rFonts w:ascii="Palatino Linotype" w:eastAsia="Calibri" w:hAnsi="Palatino Linotype" w:cs="Arial"/>
          <w:lang w:val="es-ES" w:eastAsia="es-MX"/>
        </w:rPr>
        <w:t xml:space="preserve">, aquellas características que revelen datos personales de </w:t>
      </w:r>
      <w:r w:rsidR="00607F2A" w:rsidRPr="0085628A">
        <w:rPr>
          <w:rFonts w:ascii="Palatino Linotype" w:eastAsia="Calibri" w:hAnsi="Palatino Linotype" w:cs="Arial"/>
          <w:lang w:val="es-ES" w:eastAsia="es-MX"/>
        </w:rPr>
        <w:t>la servidora pública que se refiere en las solicitudes de información,</w:t>
      </w:r>
      <w:r w:rsidRPr="0085628A">
        <w:rPr>
          <w:rFonts w:ascii="Palatino Linotype" w:eastAsia="Calibri" w:hAnsi="Palatino Linotype" w:cs="Arial"/>
          <w:lang w:val="es-ES" w:eastAsia="es-MX"/>
        </w:rPr>
        <w:t xml:space="preserve"> en los términos que se precisan.</w:t>
      </w:r>
    </w:p>
    <w:p w14:paraId="626D4E6C" w14:textId="77777777" w:rsidR="005D5AE3" w:rsidRPr="0085628A" w:rsidRDefault="005D5AE3" w:rsidP="0085628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6666166"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70B34990" w14:textId="77777777" w:rsidR="005D5AE3" w:rsidRPr="0085628A" w:rsidRDefault="005D5AE3" w:rsidP="0085628A">
      <w:pPr>
        <w:pStyle w:val="Prrafodelista"/>
        <w:spacing w:line="360" w:lineRule="auto"/>
        <w:rPr>
          <w:rFonts w:ascii="Palatino Linotype" w:eastAsia="Calibri" w:hAnsi="Palatino Linotype" w:cs="Arial"/>
          <w:lang w:val="es-ES" w:eastAsia="es-MX"/>
        </w:rPr>
      </w:pPr>
    </w:p>
    <w:p w14:paraId="291A0C67" w14:textId="77777777" w:rsidR="005D5AE3" w:rsidRPr="0085628A" w:rsidRDefault="005D5AE3" w:rsidP="0085628A">
      <w:pPr>
        <w:autoSpaceDE w:val="0"/>
        <w:autoSpaceDN w:val="0"/>
        <w:adjustRightInd w:val="0"/>
        <w:spacing w:after="160" w:line="360" w:lineRule="auto"/>
        <w:ind w:left="567" w:right="616"/>
        <w:jc w:val="both"/>
        <w:rPr>
          <w:rFonts w:ascii="Palatino Linotype" w:hAnsi="Palatino Linotype" w:cs="Arial"/>
          <w:i/>
          <w:lang w:val="es-MX"/>
        </w:rPr>
      </w:pPr>
      <w:r w:rsidRPr="0085628A">
        <w:rPr>
          <w:rFonts w:ascii="Palatino Linotype" w:hAnsi="Palatino Linotype" w:cs="Arial"/>
          <w:b/>
          <w:bCs/>
          <w:i/>
          <w:lang w:val="es-MX"/>
        </w:rPr>
        <w:t xml:space="preserve">Artículo 3. </w:t>
      </w:r>
      <w:r w:rsidRPr="0085628A">
        <w:rPr>
          <w:rFonts w:ascii="Palatino Linotype" w:hAnsi="Palatino Linotype" w:cs="Arial"/>
          <w:i/>
          <w:lang w:val="es-MX"/>
        </w:rPr>
        <w:t>Para los efectos de la presente Ley se entenderá por:</w:t>
      </w:r>
    </w:p>
    <w:p w14:paraId="675AA541"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 xml:space="preserve"> (…)</w:t>
      </w:r>
    </w:p>
    <w:p w14:paraId="1B82A6A7"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E4007B1"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w:t>
      </w:r>
    </w:p>
    <w:p w14:paraId="797405E3"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XX. Información clasificada: Aquella considerada por la presente Ley como reservada o confidencial;</w:t>
      </w:r>
    </w:p>
    <w:p w14:paraId="7312C794"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7F6B2F"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w:t>
      </w:r>
    </w:p>
    <w:p w14:paraId="5D3FABA3"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EA86394"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w:t>
      </w:r>
    </w:p>
    <w:p w14:paraId="4D011D06"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EC35D8D"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w:t>
      </w:r>
    </w:p>
    <w:p w14:paraId="67E8B30D"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529E8D7"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w:t>
      </w:r>
    </w:p>
    <w:p w14:paraId="13D66842"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236A71E3"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5628A">
        <w:rPr>
          <w:rFonts w:ascii="Palatino Linotype" w:eastAsia="Calibri" w:hAnsi="Palatino Linotype" w:cs="Arial"/>
          <w:i/>
          <w:lang w:val="es-ES" w:eastAsia="es-MX"/>
        </w:rPr>
        <w:t>jurídico</w:t>
      </w:r>
      <w:proofErr w:type="gramEnd"/>
      <w:r w:rsidRPr="0085628A">
        <w:rPr>
          <w:rFonts w:ascii="Palatino Linotype" w:eastAsia="Calibri" w:hAnsi="Palatino Linotype" w:cs="Arial"/>
          <w:i/>
          <w:lang w:val="es-ES" w:eastAsia="es-MX"/>
        </w:rPr>
        <w:t xml:space="preserve"> colectiva identificada o identificable;</w:t>
      </w:r>
    </w:p>
    <w:p w14:paraId="459FD700"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2007E40F"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69C4CABE"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DA2DD2D" w14:textId="77777777" w:rsidR="005D5AE3" w:rsidRPr="0085628A" w:rsidRDefault="005D5AE3" w:rsidP="0085628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5628A">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2C0BCE62" w14:textId="77777777" w:rsidR="005D5AE3" w:rsidRPr="0085628A" w:rsidRDefault="005D5AE3" w:rsidP="0085628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5BF94092"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85628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042EF902"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b/>
          <w:i/>
        </w:rPr>
        <w:t>Artículo 143.</w:t>
      </w:r>
      <w:r w:rsidRPr="0085628A">
        <w:rPr>
          <w:rFonts w:ascii="Palatino Linotype" w:hAnsi="Palatino Linotype" w:cs="Arial"/>
          <w:i/>
        </w:rPr>
        <w:t xml:space="preserve"> Para los efectos de esta Ley se considera información </w:t>
      </w:r>
      <w:r w:rsidRPr="0085628A">
        <w:rPr>
          <w:rFonts w:ascii="Palatino Linotype" w:hAnsi="Palatino Linotype" w:cs="Arial"/>
          <w:b/>
          <w:i/>
        </w:rPr>
        <w:t>confidencial</w:t>
      </w:r>
      <w:r w:rsidRPr="0085628A">
        <w:rPr>
          <w:rFonts w:ascii="Palatino Linotype" w:hAnsi="Palatino Linotype" w:cs="Arial"/>
          <w:i/>
        </w:rPr>
        <w:t xml:space="preserve">, la clasificada como tal, de manera permanente, por su naturaleza, cuando:  </w:t>
      </w:r>
    </w:p>
    <w:p w14:paraId="19137EA5"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i/>
        </w:rPr>
        <w:t xml:space="preserve">I. Se refiera a la información privada y los datos personales concernientes a una persona física o </w:t>
      </w:r>
      <w:proofErr w:type="gramStart"/>
      <w:r w:rsidRPr="0085628A">
        <w:rPr>
          <w:rFonts w:ascii="Palatino Linotype" w:hAnsi="Palatino Linotype" w:cs="Arial"/>
          <w:i/>
        </w:rPr>
        <w:t>jurídico</w:t>
      </w:r>
      <w:proofErr w:type="gramEnd"/>
      <w:r w:rsidRPr="0085628A">
        <w:rPr>
          <w:rFonts w:ascii="Palatino Linotype" w:hAnsi="Palatino Linotype" w:cs="Arial"/>
          <w:i/>
        </w:rPr>
        <w:t xml:space="preserve"> colectiva</w:t>
      </w:r>
      <w:r w:rsidRPr="0085628A">
        <w:rPr>
          <w:rFonts w:ascii="Palatino Linotype" w:hAnsi="Palatino Linotype" w:cs="Arial"/>
          <w:i/>
          <w:u w:val="single"/>
        </w:rPr>
        <w:t xml:space="preserve"> </w:t>
      </w:r>
      <w:r w:rsidRPr="0085628A">
        <w:rPr>
          <w:rFonts w:ascii="Palatino Linotype" w:hAnsi="Palatino Linotype" w:cs="Arial"/>
          <w:i/>
        </w:rPr>
        <w:t xml:space="preserve">identificada o identificable;  </w:t>
      </w:r>
    </w:p>
    <w:p w14:paraId="1BEE4D45"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01714EE" w14:textId="77777777" w:rsidR="005D5AE3" w:rsidRPr="0085628A" w:rsidRDefault="005D5AE3" w:rsidP="0085628A">
      <w:pPr>
        <w:pStyle w:val="Prrafodelista"/>
        <w:numPr>
          <w:ilvl w:val="0"/>
          <w:numId w:val="34"/>
        </w:numPr>
        <w:shd w:val="clear" w:color="auto" w:fill="FFFFFF"/>
        <w:spacing w:after="200" w:line="360" w:lineRule="auto"/>
        <w:ind w:left="567" w:right="616" w:hanging="66"/>
        <w:jc w:val="both"/>
        <w:rPr>
          <w:rFonts w:ascii="Palatino Linotype" w:hAnsi="Palatino Linotype" w:cs="Arial"/>
          <w:i/>
        </w:rPr>
      </w:pPr>
      <w:r w:rsidRPr="0085628A">
        <w:rPr>
          <w:rFonts w:ascii="Palatino Linotype" w:eastAsia="Times New Roman" w:hAnsi="Palatino Linotype" w:cs="Arial"/>
          <w:i/>
        </w:rPr>
        <w:t xml:space="preserve">La que presenten los particulares a los sujetos obligados, de conformidad con lo dispuesto por las leyes o los tratados internacionales.  </w:t>
      </w:r>
    </w:p>
    <w:p w14:paraId="308A9F2A"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108EAA5"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5E1E945B"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62E4DC9"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96AF2FB"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6F874A8"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b/>
          <w:i/>
          <w:lang w:val="es-MX" w:eastAsia="en-US"/>
        </w:rPr>
        <w:t>Artículo 149</w:t>
      </w:r>
      <w:r w:rsidRPr="0085628A">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24A012F8"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b/>
          <w:i/>
          <w:lang w:val="es-MX" w:eastAsia="en-US"/>
        </w:rPr>
        <w:t>Quincuagésimo sexto</w:t>
      </w:r>
      <w:r w:rsidRPr="0085628A">
        <w:rPr>
          <w:rFonts w:ascii="Palatino Linotype" w:hAnsi="Palatino Linotype" w:cs="Arial"/>
          <w:i/>
          <w:lang w:val="es-MX" w:eastAsia="en-US"/>
        </w:rPr>
        <w:t xml:space="preserve">. La versión pública del documento o expediente que contenga partes o secciones reservadas o </w:t>
      </w:r>
      <w:r w:rsidRPr="0085628A">
        <w:rPr>
          <w:rFonts w:ascii="Palatino Linotype" w:hAnsi="Palatino Linotype" w:cs="Arial"/>
          <w:b/>
          <w:i/>
          <w:lang w:val="es-MX" w:eastAsia="en-US"/>
        </w:rPr>
        <w:t>confidenciales</w:t>
      </w:r>
      <w:r w:rsidRPr="0085628A">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2C0487F1"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b/>
          <w:i/>
          <w:lang w:val="es-MX" w:eastAsia="en-US"/>
        </w:rPr>
        <w:t>Quincuagésimo séptimo</w:t>
      </w:r>
      <w:r w:rsidRPr="0085628A">
        <w:rPr>
          <w:rFonts w:ascii="Palatino Linotype" w:hAnsi="Palatino Linotype" w:cs="Arial"/>
          <w:i/>
          <w:lang w:val="es-MX" w:eastAsia="en-US"/>
        </w:rPr>
        <w:t>. Se considera, en principio, como información pública y no podrá omitirse de las  versiones públicas la siguiente:</w:t>
      </w:r>
    </w:p>
    <w:p w14:paraId="44DFE5D8"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I.        La relativa a las Obligaciones de Transparencia que contempla el Título V de la Ley General y las demás disposiciones legales aplicables;</w:t>
      </w:r>
    </w:p>
    <w:p w14:paraId="5C815946"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lang w:val="es-MX" w:eastAsia="en-US"/>
        </w:rPr>
      </w:pPr>
      <w:r w:rsidRPr="0085628A">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694AA90B"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0440A4C"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i/>
        </w:rPr>
        <w:t>Lo anterior, siempre y cuando no se acredite alguna causal de clasificación, prevista en las leyes o en los tratados internaciones suscritos por el Estado mexicano.</w:t>
      </w:r>
    </w:p>
    <w:p w14:paraId="7D4BF6BF" w14:textId="77777777" w:rsidR="005D5AE3" w:rsidRPr="0085628A" w:rsidRDefault="005D5AE3" w:rsidP="0085628A">
      <w:pPr>
        <w:shd w:val="clear" w:color="auto" w:fill="FFFFFF"/>
        <w:spacing w:after="200" w:line="360" w:lineRule="auto"/>
        <w:ind w:left="567" w:right="616"/>
        <w:jc w:val="both"/>
        <w:rPr>
          <w:rFonts w:ascii="Palatino Linotype" w:hAnsi="Palatino Linotype" w:cs="Arial"/>
          <w:i/>
        </w:rPr>
      </w:pPr>
      <w:r w:rsidRPr="0085628A">
        <w:rPr>
          <w:rFonts w:ascii="Palatino Linotype" w:hAnsi="Palatino Linotype" w:cs="Arial"/>
          <w:b/>
          <w:i/>
        </w:rPr>
        <w:t>Quincuagésimo octavo.</w:t>
      </w:r>
      <w:r w:rsidRPr="0085628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66460860"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27BC48FB" w14:textId="77777777" w:rsidR="005D5AE3" w:rsidRPr="0085628A" w:rsidRDefault="005D5AE3" w:rsidP="0085628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7D48938E"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MX"/>
        </w:rPr>
        <w:t xml:space="preserve">Es de señalar, que por lo que hace a las versiones públicas, el </w:t>
      </w:r>
      <w:r w:rsidRPr="0085628A">
        <w:rPr>
          <w:rFonts w:ascii="Palatino Linotype" w:eastAsia="Calibri" w:hAnsi="Palatino Linotype" w:cs="Arial"/>
          <w:b/>
          <w:lang w:val="es-ES" w:eastAsia="es-MX"/>
        </w:rPr>
        <w:t>SUJETO OBLIGADO</w:t>
      </w:r>
      <w:r w:rsidRPr="0085628A">
        <w:rPr>
          <w:rFonts w:ascii="Palatino Linotype" w:eastAsia="Calibri" w:hAnsi="Palatino Linotype" w:cs="Arial"/>
          <w:lang w:val="es-ES" w:eastAsia="es-MX"/>
        </w:rPr>
        <w:t xml:space="preserve"> debe cumplir con las formalidades exigidas en la Ley, por lo que </w:t>
      </w:r>
      <w:r w:rsidRPr="0085628A">
        <w:rPr>
          <w:rFonts w:ascii="Palatino Linotype" w:eastAsia="Times New Roman" w:hAnsi="Palatino Linotype" w:cs="Arial"/>
          <w:lang w:val="es-MX" w:eastAsia="es-MX"/>
        </w:rPr>
        <w:t xml:space="preserve">para tal efecto emitirá el </w:t>
      </w:r>
      <w:r w:rsidRPr="0085628A">
        <w:rPr>
          <w:rFonts w:ascii="Palatino Linotype" w:eastAsia="Calibri" w:hAnsi="Palatino Linotype" w:cs="Arial"/>
          <w:lang w:val="es-ES" w:eastAsia="es-MX"/>
        </w:rPr>
        <w:t>Acuerdo del Comité de Información en términos de los artículos 49 fracción</w:t>
      </w:r>
      <w:r w:rsidRPr="0085628A">
        <w:rPr>
          <w:rFonts w:ascii="Palatino Linotype" w:eastAsia="Calibri" w:hAnsi="Palatino Linotype" w:cs="Arial"/>
          <w:bCs/>
          <w:lang w:val="es-MX" w:eastAsia="en-US"/>
        </w:rPr>
        <w:t xml:space="preserve"> VIII,</w:t>
      </w:r>
      <w:r w:rsidRPr="0085628A">
        <w:rPr>
          <w:rFonts w:ascii="Palatino Linotype" w:eastAsia="Calibri" w:hAnsi="Palatino Linotype" w:cs="Arial"/>
          <w:lang w:val="es-ES" w:eastAsia="es-MX"/>
        </w:rPr>
        <w:t xml:space="preserve"> 122</w:t>
      </w:r>
      <w:r w:rsidRPr="0085628A">
        <w:rPr>
          <w:rFonts w:ascii="Palatino Linotype" w:eastAsia="Calibri" w:hAnsi="Palatino Linotype"/>
          <w:vertAlign w:val="superscript"/>
          <w:lang w:val="es-ES" w:eastAsia="es-MX"/>
        </w:rPr>
        <w:footnoteReference w:id="5"/>
      </w:r>
      <w:r w:rsidRPr="0085628A">
        <w:rPr>
          <w:rFonts w:ascii="Palatino Linotype" w:eastAsia="Calibri" w:hAnsi="Palatino Linotype" w:cs="Arial"/>
          <w:lang w:val="es-ES" w:eastAsia="es-MX"/>
        </w:rPr>
        <w:t>, 135</w:t>
      </w:r>
      <w:r w:rsidRPr="0085628A">
        <w:rPr>
          <w:rFonts w:ascii="Palatino Linotype" w:eastAsia="Calibri" w:hAnsi="Palatino Linotype"/>
          <w:vertAlign w:val="superscript"/>
          <w:lang w:val="es-ES" w:eastAsia="es-MX"/>
        </w:rPr>
        <w:footnoteReference w:id="6"/>
      </w:r>
      <w:r w:rsidRPr="0085628A">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6451AEA3" w14:textId="77777777" w:rsidR="005D5AE3" w:rsidRPr="0085628A" w:rsidRDefault="005D5AE3" w:rsidP="0085628A">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14:paraId="2CA58D64"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Calibri" w:hAnsi="Palatino Linotype" w:cs="Arial"/>
          <w:lang w:val="es-ES" w:eastAsia="es-MX"/>
        </w:rPr>
      </w:pPr>
      <w:r w:rsidRPr="0085628A">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5628A">
        <w:rPr>
          <w:rFonts w:ascii="Palatino Linotype" w:eastAsia="Calibri" w:hAnsi="Palatino Linotype" w:cs="Arial"/>
          <w:b/>
          <w:lang w:val="es-ES" w:eastAsia="es-CO"/>
        </w:rPr>
        <w:t>SUJETO OBLIGADO</w:t>
      </w:r>
      <w:r w:rsidRPr="0085628A">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2DF790" w14:textId="77777777" w:rsidR="005D5AE3" w:rsidRPr="0085628A" w:rsidRDefault="005D5AE3" w:rsidP="0085628A">
      <w:pPr>
        <w:pStyle w:val="Prrafodelista"/>
        <w:spacing w:line="360" w:lineRule="auto"/>
        <w:rPr>
          <w:rFonts w:ascii="Palatino Linotype" w:eastAsia="Times New Roman" w:hAnsi="Palatino Linotype" w:cs="Arial"/>
        </w:rPr>
      </w:pPr>
    </w:p>
    <w:p w14:paraId="0C7F3F09" w14:textId="77777777" w:rsidR="005D5AE3" w:rsidRPr="0085628A" w:rsidRDefault="005D5AE3" w:rsidP="0085628A">
      <w:pPr>
        <w:pStyle w:val="Prrafodelista"/>
        <w:numPr>
          <w:ilvl w:val="0"/>
          <w:numId w:val="1"/>
        </w:numPr>
        <w:spacing w:before="240" w:after="360" w:line="360" w:lineRule="auto"/>
        <w:ind w:left="0" w:firstLine="0"/>
        <w:jc w:val="both"/>
        <w:rPr>
          <w:rFonts w:ascii="Palatino Linotype" w:eastAsia="Times New Roman" w:hAnsi="Palatino Linotype" w:cs="Arial"/>
          <w:lang w:val="es-MX" w:eastAsia="en-US"/>
        </w:rPr>
      </w:pPr>
      <w:r w:rsidRPr="0085628A">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A1E915" w14:textId="77777777" w:rsidR="005D5AE3" w:rsidRPr="0085628A" w:rsidRDefault="005D5AE3" w:rsidP="0085628A">
      <w:pPr>
        <w:pStyle w:val="Prrafodelista"/>
        <w:spacing w:line="360" w:lineRule="auto"/>
        <w:rPr>
          <w:rFonts w:ascii="Palatino Linotype" w:eastAsia="Times New Roman" w:hAnsi="Palatino Linotype" w:cs="Arial"/>
          <w:sz w:val="12"/>
          <w:lang w:val="es-MX" w:eastAsia="en-US"/>
        </w:rPr>
      </w:pPr>
    </w:p>
    <w:p w14:paraId="46776F92" w14:textId="47C9B897" w:rsidR="005D5AE3" w:rsidRPr="0085628A" w:rsidRDefault="005D5AE3" w:rsidP="0085628A">
      <w:pPr>
        <w:pStyle w:val="Prrafodelista"/>
        <w:numPr>
          <w:ilvl w:val="0"/>
          <w:numId w:val="1"/>
        </w:numPr>
        <w:spacing w:before="240" w:after="360" w:line="360" w:lineRule="auto"/>
        <w:ind w:left="0" w:firstLine="0"/>
        <w:jc w:val="both"/>
        <w:rPr>
          <w:rFonts w:ascii="Palatino Linotype" w:eastAsia="Times New Roman" w:hAnsi="Palatino Linotype" w:cs="Arial"/>
          <w:lang w:val="es-MX" w:eastAsia="en-US"/>
        </w:rPr>
      </w:pPr>
      <w:r w:rsidRPr="0085628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FFFC91" w14:textId="4529FA73" w:rsidR="005D5AE3" w:rsidRPr="0085628A" w:rsidRDefault="005D5AE3" w:rsidP="0085628A">
      <w:pPr>
        <w:pStyle w:val="Prrafodelista"/>
        <w:spacing w:line="360" w:lineRule="auto"/>
        <w:rPr>
          <w:rFonts w:ascii="Palatino Linotype" w:eastAsia="Times New Roman" w:hAnsi="Palatino Linotype" w:cs="Arial"/>
          <w:sz w:val="12"/>
          <w:lang w:val="es-MX" w:eastAsia="en-US"/>
        </w:rPr>
      </w:pPr>
    </w:p>
    <w:p w14:paraId="12C458D4" w14:textId="074839B5" w:rsidR="0004643E" w:rsidRPr="0085628A" w:rsidRDefault="005D5AE3" w:rsidP="0085628A">
      <w:pPr>
        <w:pStyle w:val="Prrafodelista"/>
        <w:numPr>
          <w:ilvl w:val="0"/>
          <w:numId w:val="1"/>
        </w:numPr>
        <w:spacing w:before="240" w:after="360" w:line="360" w:lineRule="auto"/>
        <w:ind w:left="0" w:firstLine="0"/>
        <w:jc w:val="both"/>
        <w:rPr>
          <w:rFonts w:ascii="Palatino Linotype" w:eastAsia="Times New Roman" w:hAnsi="Palatino Linotype" w:cs="Arial"/>
          <w:lang w:val="es-MX" w:eastAsia="en-US"/>
        </w:rPr>
      </w:pPr>
      <w:r w:rsidRPr="0085628A">
        <w:rPr>
          <w:rFonts w:ascii="Palatino Linotype" w:eastAsia="Times New Roman" w:hAnsi="Palatino Linotype" w:cs="Arial"/>
          <w:lang w:val="es-MX" w:eastAsia="en-US"/>
        </w:rPr>
        <w:t xml:space="preserve">Finalmente se concluye que </w:t>
      </w:r>
      <w:r w:rsidRPr="0085628A">
        <w:rPr>
          <w:rFonts w:ascii="Palatino Linotype" w:hAnsi="Palatino Linotype" w:cs="Arial"/>
        </w:rPr>
        <w:t>los</w:t>
      </w:r>
      <w:r w:rsidRPr="0085628A">
        <w:rPr>
          <w:rFonts w:ascii="Palatino Linotype" w:hAnsi="Palatino Linotype" w:cs="Arial"/>
          <w:b/>
        </w:rPr>
        <w:t xml:space="preserve"> </w:t>
      </w:r>
      <w:r w:rsidRPr="0085628A">
        <w:rPr>
          <w:rFonts w:ascii="Palatino Linotype" w:hAnsi="Palatino Linotype" w:cs="Arial"/>
        </w:rPr>
        <w:t xml:space="preserve">Sujetos Obligados  deberá de elaborar las </w:t>
      </w:r>
      <w:r w:rsidRPr="0085628A">
        <w:rPr>
          <w:rFonts w:ascii="Palatino Linotype" w:eastAsia="Times New Roman" w:hAnsi="Palatino Linotype" w:cs="Arial"/>
          <w:lang w:val="es-MX" w:eastAsia="en-US"/>
        </w:rPr>
        <w:t>versiones</w:t>
      </w:r>
      <w:r w:rsidRPr="0085628A">
        <w:rPr>
          <w:rFonts w:ascii="Palatino Linotype" w:hAnsi="Palatino Linotype" w:cs="Arial"/>
        </w:rPr>
        <w:t xml:space="preserve"> públicas respecto de aquella información que considere susceptible de clasificarse, debiendo de considerar las formalidades que establece la normatividad aplicable, de lo contrario se consideran documentos  alterados o de clasificación fraudulenta.</w:t>
      </w:r>
    </w:p>
    <w:p w14:paraId="7A003D51" w14:textId="58AE8E1B" w:rsidR="0004643E" w:rsidRPr="0085628A" w:rsidRDefault="0004643E" w:rsidP="0085628A">
      <w:pPr>
        <w:pStyle w:val="Ttulo1"/>
        <w:spacing w:line="360" w:lineRule="auto"/>
        <w:rPr>
          <w:rFonts w:eastAsia="MS Gothic"/>
          <w:b/>
          <w:szCs w:val="24"/>
        </w:rPr>
      </w:pPr>
      <w:bookmarkStart w:id="42" w:name="_Toc487739452"/>
      <w:bookmarkStart w:id="43" w:name="_Toc534716573"/>
      <w:bookmarkStart w:id="44" w:name="_Toc17907688"/>
      <w:bookmarkStart w:id="45" w:name="_Toc17998939"/>
      <w:r w:rsidRPr="0085628A">
        <w:rPr>
          <w:rFonts w:eastAsia="MS Gothic"/>
          <w:b/>
          <w:szCs w:val="24"/>
        </w:rPr>
        <w:t>SEXTO. Vista a los órganos de control interno</w:t>
      </w:r>
      <w:bookmarkEnd w:id="42"/>
      <w:r w:rsidRPr="0085628A">
        <w:rPr>
          <w:rFonts w:eastAsia="MS Gothic"/>
          <w:b/>
          <w:szCs w:val="24"/>
        </w:rPr>
        <w:t>.</w:t>
      </w:r>
      <w:bookmarkEnd w:id="43"/>
      <w:bookmarkEnd w:id="44"/>
      <w:bookmarkEnd w:id="45"/>
    </w:p>
    <w:p w14:paraId="763D3E17" w14:textId="77777777" w:rsidR="0004643E" w:rsidRPr="0085628A" w:rsidRDefault="0004643E" w:rsidP="0085628A">
      <w:pPr>
        <w:pStyle w:val="Prrafodelista"/>
        <w:numPr>
          <w:ilvl w:val="0"/>
          <w:numId w:val="1"/>
        </w:numPr>
        <w:spacing w:before="240" w:after="360" w:line="360" w:lineRule="auto"/>
        <w:ind w:left="0" w:firstLine="0"/>
        <w:jc w:val="both"/>
        <w:rPr>
          <w:rFonts w:ascii="Palatino Linotype" w:eastAsia="Times New Roman" w:hAnsi="Palatino Linotype"/>
        </w:rPr>
      </w:pPr>
      <w:r w:rsidRPr="0085628A">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85628A">
        <w:rPr>
          <w:rFonts w:ascii="Palatino Linotype" w:eastAsia="Times New Roman" w:hAnsi="Palatino Linotype"/>
          <w:b/>
          <w:u w:val="single"/>
        </w:rPr>
        <w:t>por la omisión de la entrega de información pública</w:t>
      </w:r>
      <w:r w:rsidRPr="0085628A">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5628A">
        <w:rPr>
          <w:rFonts w:ascii="Palatino Linotype" w:eastAsia="Times New Roman" w:hAnsi="Palatino Linotype"/>
          <w:b/>
        </w:rPr>
        <w:t>SUJETO OBLIGADO</w:t>
      </w:r>
      <w:r w:rsidRPr="0085628A">
        <w:rPr>
          <w:rFonts w:ascii="Palatino Linotype" w:eastAsia="Times New Roman" w:hAnsi="Palatino Linotype"/>
        </w:rPr>
        <w:t>.</w:t>
      </w:r>
    </w:p>
    <w:p w14:paraId="2683E753" w14:textId="77777777" w:rsidR="0004643E" w:rsidRPr="0085628A" w:rsidRDefault="0004643E" w:rsidP="0085628A">
      <w:pPr>
        <w:pStyle w:val="Prrafodelista"/>
        <w:tabs>
          <w:tab w:val="left" w:pos="0"/>
        </w:tabs>
        <w:spacing w:line="360" w:lineRule="auto"/>
        <w:ind w:left="0" w:right="49"/>
        <w:jc w:val="both"/>
        <w:rPr>
          <w:rFonts w:ascii="Palatino Linotype" w:eastAsia="Times New Roman" w:hAnsi="Palatino Linotype"/>
          <w:sz w:val="12"/>
        </w:rPr>
      </w:pPr>
    </w:p>
    <w:p w14:paraId="2D4E3571" w14:textId="77777777" w:rsidR="0004643E" w:rsidRPr="0085628A" w:rsidRDefault="0004643E" w:rsidP="0085628A">
      <w:pPr>
        <w:pStyle w:val="Prrafodelista"/>
        <w:numPr>
          <w:ilvl w:val="0"/>
          <w:numId w:val="1"/>
        </w:numPr>
        <w:spacing w:before="240" w:after="360" w:line="360" w:lineRule="auto"/>
        <w:ind w:left="0" w:firstLine="0"/>
        <w:jc w:val="both"/>
        <w:rPr>
          <w:rFonts w:ascii="Palatino Linotype" w:eastAsia="Times New Roman" w:hAnsi="Palatino Linotype"/>
        </w:rPr>
      </w:pPr>
      <w:r w:rsidRPr="0085628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C65052C" w14:textId="77777777" w:rsidR="0004643E" w:rsidRPr="0085628A" w:rsidRDefault="0004643E" w:rsidP="0085628A">
      <w:pPr>
        <w:spacing w:before="240" w:after="240" w:line="360" w:lineRule="auto"/>
        <w:contextualSpacing/>
        <w:jc w:val="both"/>
        <w:rPr>
          <w:rFonts w:ascii="Palatino Linotype" w:eastAsia="Times New Roman" w:hAnsi="Palatino Linotype"/>
          <w:sz w:val="10"/>
        </w:rPr>
      </w:pPr>
    </w:p>
    <w:p w14:paraId="3A8429A6" w14:textId="77777777" w:rsidR="0004643E" w:rsidRPr="0085628A" w:rsidRDefault="0004643E" w:rsidP="0085628A">
      <w:pPr>
        <w:spacing w:line="360" w:lineRule="auto"/>
        <w:ind w:left="567"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Artículo 36. El Instituto tendrá, en el ámbito de su competencia, las siguientes atribuciones:</w:t>
      </w:r>
    </w:p>
    <w:p w14:paraId="7B3E95C6" w14:textId="77777777" w:rsidR="0004643E" w:rsidRPr="0085628A" w:rsidRDefault="0004643E" w:rsidP="0085628A">
      <w:pPr>
        <w:spacing w:line="360" w:lineRule="auto"/>
        <w:ind w:left="567"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w:t>
      </w:r>
    </w:p>
    <w:p w14:paraId="2B04D048" w14:textId="77777777" w:rsidR="0004643E" w:rsidRPr="0085628A" w:rsidRDefault="0004643E" w:rsidP="0085628A">
      <w:pPr>
        <w:spacing w:line="360" w:lineRule="auto"/>
        <w:ind w:left="567"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 xml:space="preserve">X. Hacer del conocimiento del órgano de control interno o equivalente de cada Sujeto Obligado las infracciones a esta Ley; </w:t>
      </w:r>
    </w:p>
    <w:p w14:paraId="75F9F5D8" w14:textId="4A3B1F74" w:rsidR="0004643E" w:rsidRPr="0085628A" w:rsidRDefault="0004643E" w:rsidP="0085628A">
      <w:pPr>
        <w:spacing w:line="360" w:lineRule="auto"/>
        <w:ind w:left="567"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w:t>
      </w:r>
    </w:p>
    <w:p w14:paraId="11595FAD" w14:textId="77777777" w:rsidR="0004643E" w:rsidRPr="0085628A" w:rsidRDefault="0004643E" w:rsidP="0085628A">
      <w:pPr>
        <w:pStyle w:val="Prrafodelista"/>
        <w:numPr>
          <w:ilvl w:val="0"/>
          <w:numId w:val="1"/>
        </w:numPr>
        <w:spacing w:before="240" w:after="360" w:line="360" w:lineRule="auto"/>
        <w:ind w:left="0" w:firstLine="0"/>
        <w:jc w:val="both"/>
        <w:rPr>
          <w:rFonts w:ascii="Palatino Linotype" w:eastAsia="MS Mincho" w:hAnsi="Palatino Linotype" w:cs="Arial"/>
        </w:rPr>
      </w:pPr>
      <w:r w:rsidRPr="0085628A">
        <w:rPr>
          <w:rFonts w:ascii="Palatino Linotype" w:eastAsia="Times New Roman" w:hAnsi="Palatino Linotype"/>
        </w:rPr>
        <w:t xml:space="preserve">Asimismo, este Pleno hará del conocimiento del órgano de control de este Instituto de las infracciones en que el </w:t>
      </w:r>
      <w:r w:rsidRPr="0085628A">
        <w:rPr>
          <w:rFonts w:ascii="Palatino Linotype" w:eastAsia="Times New Roman" w:hAnsi="Palatino Linotype"/>
          <w:b/>
        </w:rPr>
        <w:t>SUJETO OBLIGADO</w:t>
      </w:r>
      <w:r w:rsidRPr="0085628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5628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CB81B3C" w14:textId="77777777" w:rsidR="0004643E" w:rsidRPr="0085628A" w:rsidRDefault="0004643E" w:rsidP="0085628A">
      <w:pPr>
        <w:spacing w:before="240" w:after="240" w:line="360" w:lineRule="auto"/>
        <w:ind w:left="426"/>
        <w:contextualSpacing/>
        <w:jc w:val="both"/>
        <w:rPr>
          <w:rFonts w:ascii="Palatino Linotype" w:eastAsia="MS Mincho" w:hAnsi="Palatino Linotype" w:cs="Arial"/>
        </w:rPr>
      </w:pPr>
    </w:p>
    <w:p w14:paraId="2DF986CB"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8B4E3D9"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sz w:val="12"/>
        </w:rPr>
      </w:pPr>
    </w:p>
    <w:p w14:paraId="2E95EE53"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48E4AE9C"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w:t>
      </w:r>
    </w:p>
    <w:p w14:paraId="080B62F4"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b/>
          <w:i/>
        </w:rPr>
        <w:t>I. Cualquier acto u omisión que provoque la suspensión o deficiencia en la atención de las solicitudes de información</w:t>
      </w:r>
      <w:r w:rsidRPr="0085628A">
        <w:rPr>
          <w:rFonts w:ascii="Palatino Linotype" w:eastAsia="Times New Roman" w:hAnsi="Palatino Linotype" w:cs="Times New Roman"/>
          <w:i/>
        </w:rPr>
        <w:t>;</w:t>
      </w:r>
    </w:p>
    <w:p w14:paraId="37DFDAAC"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b/>
          <w:i/>
        </w:rPr>
        <w:t>II. La falta de respuesta a las solicitudes de información en los plazos señalados en la normatividad aplicable</w:t>
      </w:r>
      <w:r w:rsidRPr="0085628A">
        <w:rPr>
          <w:rFonts w:ascii="Palatino Linotype" w:eastAsia="Times New Roman" w:hAnsi="Palatino Linotype" w:cs="Times New Roman"/>
          <w:i/>
        </w:rPr>
        <w:t>;</w:t>
      </w:r>
    </w:p>
    <w:p w14:paraId="21D4BC85" w14:textId="77777777" w:rsidR="0004643E" w:rsidRPr="0085628A" w:rsidRDefault="0004643E" w:rsidP="0085628A">
      <w:pPr>
        <w:spacing w:line="360" w:lineRule="auto"/>
        <w:ind w:left="709" w:right="567"/>
        <w:contextualSpacing/>
        <w:jc w:val="both"/>
        <w:rPr>
          <w:rFonts w:ascii="Palatino Linotype" w:eastAsia="Times New Roman" w:hAnsi="Palatino Linotype" w:cs="Times New Roman"/>
          <w:i/>
        </w:rPr>
      </w:pPr>
      <w:r w:rsidRPr="0085628A">
        <w:rPr>
          <w:rFonts w:ascii="Palatino Linotype" w:eastAsia="Times New Roman" w:hAnsi="Palatino Linotype" w:cs="Times New Roman"/>
          <w:i/>
        </w:rPr>
        <w:t>…</w:t>
      </w:r>
    </w:p>
    <w:p w14:paraId="79511174" w14:textId="77777777" w:rsidR="0004643E" w:rsidRPr="0085628A" w:rsidRDefault="0004643E" w:rsidP="0085628A">
      <w:pPr>
        <w:spacing w:line="360" w:lineRule="auto"/>
        <w:ind w:left="709" w:right="567"/>
        <w:contextualSpacing/>
        <w:jc w:val="both"/>
        <w:rPr>
          <w:rFonts w:ascii="Palatino Linotype" w:hAnsi="Palatino Linotype"/>
          <w:i/>
        </w:rPr>
      </w:pPr>
      <w:r w:rsidRPr="0085628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5628A">
        <w:rPr>
          <w:rFonts w:ascii="Palatino Linotype" w:hAnsi="Palatino Linotype"/>
          <w:i/>
        </w:rPr>
        <w:t xml:space="preserve"> (De Acuerdo al Decreto N°207, Publicado el 30 de mayo de 2017)</w:t>
      </w:r>
    </w:p>
    <w:p w14:paraId="361798DC" w14:textId="77777777" w:rsidR="0004643E" w:rsidRPr="0085628A" w:rsidRDefault="0004643E" w:rsidP="0085628A">
      <w:pPr>
        <w:spacing w:line="360" w:lineRule="auto"/>
        <w:ind w:left="709" w:right="567"/>
        <w:contextualSpacing/>
        <w:jc w:val="both"/>
        <w:rPr>
          <w:rFonts w:ascii="Palatino Linotype" w:hAnsi="Palatino Linotype"/>
          <w:i/>
        </w:rPr>
      </w:pPr>
      <w:r w:rsidRPr="0085628A">
        <w:rPr>
          <w:rFonts w:ascii="Palatino Linotype" w:hAnsi="Palatino Linotype"/>
          <w:i/>
        </w:rPr>
        <w:t>…</w:t>
      </w:r>
    </w:p>
    <w:p w14:paraId="457402DE" w14:textId="3D466542" w:rsidR="005D5AE3" w:rsidRPr="0085628A" w:rsidRDefault="005D5AE3" w:rsidP="0085628A">
      <w:pPr>
        <w:pStyle w:val="Prrafodelista"/>
        <w:spacing w:line="360" w:lineRule="auto"/>
        <w:ind w:left="426"/>
        <w:jc w:val="both"/>
        <w:rPr>
          <w:rFonts w:ascii="Palatino Linotype" w:hAnsi="Palatino Linotype"/>
          <w:color w:val="000000" w:themeColor="text1"/>
          <w:sz w:val="12"/>
        </w:rPr>
      </w:pPr>
    </w:p>
    <w:p w14:paraId="129598C3" w14:textId="5F1881DF" w:rsidR="00711548" w:rsidRPr="0085628A" w:rsidRDefault="005D5AE3" w:rsidP="0085628A">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85628A">
        <w:rPr>
          <w:rFonts w:ascii="Palatino Linotype" w:hAnsi="Palatino Linotype"/>
          <w:color w:val="000000" w:themeColor="text1"/>
          <w:lang w:val="es-ES" w:eastAsia="es-MX"/>
        </w:rPr>
        <w:t xml:space="preserve">Por lo anteriormente expuesto y fundado, este </w:t>
      </w:r>
      <w:r w:rsidRPr="0085628A">
        <w:rPr>
          <w:rFonts w:ascii="Palatino Linotype" w:hAnsi="Palatino Linotype"/>
          <w:b/>
          <w:bCs/>
          <w:color w:val="000000" w:themeColor="text1"/>
          <w:lang w:val="es-ES" w:eastAsia="es-MX"/>
        </w:rPr>
        <w:t>ÓRGANO GARANTE</w:t>
      </w:r>
      <w:r w:rsidRPr="0085628A">
        <w:rPr>
          <w:rFonts w:ascii="Palatino Linotype" w:hAnsi="Palatino Linotype"/>
          <w:color w:val="000000" w:themeColor="text1"/>
          <w:lang w:val="es-ES" w:eastAsia="es-MX"/>
        </w:rPr>
        <w:t xml:space="preserve"> emite los siguientes:</w:t>
      </w:r>
      <w:bookmarkStart w:id="46" w:name="_Toc530683893"/>
    </w:p>
    <w:p w14:paraId="24B24C4B" w14:textId="77777777" w:rsidR="00300077" w:rsidRPr="0085628A" w:rsidRDefault="00300077" w:rsidP="0085628A">
      <w:pPr>
        <w:pStyle w:val="Ttulo2"/>
        <w:spacing w:line="360" w:lineRule="auto"/>
        <w:jc w:val="center"/>
        <w:rPr>
          <w:rFonts w:ascii="Palatino Linotype" w:hAnsi="Palatino Linotype"/>
          <w:b/>
          <w:color w:val="000000" w:themeColor="text1"/>
          <w:sz w:val="24"/>
          <w:szCs w:val="24"/>
        </w:rPr>
      </w:pPr>
      <w:bookmarkStart w:id="47" w:name="_Toc17998940"/>
      <w:r w:rsidRPr="0085628A">
        <w:rPr>
          <w:rFonts w:ascii="Palatino Linotype" w:hAnsi="Palatino Linotype"/>
          <w:b/>
          <w:color w:val="000000" w:themeColor="text1"/>
          <w:sz w:val="24"/>
          <w:szCs w:val="24"/>
        </w:rPr>
        <w:t>R E S O L U T I V O S</w:t>
      </w:r>
      <w:bookmarkEnd w:id="46"/>
      <w:bookmarkEnd w:id="47"/>
    </w:p>
    <w:p w14:paraId="34FE8E9F" w14:textId="77777777" w:rsidR="00300077" w:rsidRPr="0085628A" w:rsidRDefault="00300077" w:rsidP="0085628A">
      <w:pPr>
        <w:spacing w:line="360" w:lineRule="auto"/>
        <w:rPr>
          <w:rFonts w:ascii="Palatino Linotype" w:hAnsi="Palatino Linotype"/>
          <w:sz w:val="12"/>
          <w:lang w:eastAsia="en-US"/>
        </w:rPr>
      </w:pPr>
    </w:p>
    <w:bookmarkEnd w:id="41"/>
    <w:p w14:paraId="4FC299E0" w14:textId="3FE74706" w:rsidR="00300077" w:rsidRPr="0085628A" w:rsidRDefault="00300077" w:rsidP="0085628A">
      <w:pPr>
        <w:spacing w:line="360" w:lineRule="auto"/>
        <w:jc w:val="both"/>
        <w:rPr>
          <w:rFonts w:ascii="Palatino Linotype" w:eastAsia="Times New Roman" w:hAnsi="Palatino Linotype" w:cs="Times New Roman"/>
        </w:rPr>
      </w:pPr>
      <w:r w:rsidRPr="0085628A">
        <w:rPr>
          <w:rFonts w:ascii="Palatino Linotype" w:eastAsia="Times New Roman" w:hAnsi="Palatino Linotype" w:cs="Arial"/>
          <w:b/>
        </w:rPr>
        <w:t xml:space="preserve">PRIMERO. </w:t>
      </w:r>
      <w:r w:rsidRPr="0085628A">
        <w:rPr>
          <w:rFonts w:ascii="Palatino Linotype" w:eastAsia="Times New Roman" w:hAnsi="Palatino Linotype" w:cs="Arial"/>
        </w:rPr>
        <w:t>Resultan fundadas las</w:t>
      </w:r>
      <w:r w:rsidRPr="0085628A">
        <w:rPr>
          <w:rFonts w:ascii="Palatino Linotype" w:eastAsia="Times New Roman" w:hAnsi="Palatino Linotype" w:cs="Arial"/>
          <w:b/>
        </w:rPr>
        <w:t xml:space="preserve"> </w:t>
      </w:r>
      <w:r w:rsidRPr="0085628A">
        <w:rPr>
          <w:rFonts w:ascii="Palatino Linotype" w:eastAsia="Times New Roman" w:hAnsi="Palatino Linotype" w:cs="Arial"/>
          <w:lang w:val="es-ES"/>
        </w:rPr>
        <w:t xml:space="preserve">razones o motivos de inconformidad hechos valer </w:t>
      </w:r>
      <w:r w:rsidRPr="0085628A">
        <w:rPr>
          <w:rFonts w:ascii="Palatino Linotype" w:eastAsia="Calibri" w:hAnsi="Palatino Linotype" w:cs="Arial"/>
          <w:lang w:val="es-ES"/>
        </w:rPr>
        <w:t>en l</w:t>
      </w:r>
      <w:r w:rsidR="00607F2A" w:rsidRPr="0085628A">
        <w:rPr>
          <w:rFonts w:ascii="Palatino Linotype" w:eastAsia="Calibri" w:hAnsi="Palatino Linotype" w:cs="Arial"/>
          <w:lang w:val="es-ES"/>
        </w:rPr>
        <w:t>os</w:t>
      </w:r>
      <w:r w:rsidRPr="0085628A">
        <w:rPr>
          <w:rFonts w:ascii="Palatino Linotype" w:eastAsia="Calibri" w:hAnsi="Palatino Linotype" w:cs="Arial"/>
          <w:lang w:val="es-ES"/>
        </w:rPr>
        <w:t xml:space="preserve"> recurso</w:t>
      </w:r>
      <w:r w:rsidR="00607F2A" w:rsidRPr="0085628A">
        <w:rPr>
          <w:rFonts w:ascii="Palatino Linotype" w:eastAsia="Calibri" w:hAnsi="Palatino Linotype" w:cs="Arial"/>
          <w:lang w:val="es-ES"/>
        </w:rPr>
        <w:t>s</w:t>
      </w:r>
      <w:r w:rsidRPr="0085628A">
        <w:rPr>
          <w:rFonts w:ascii="Palatino Linotype" w:eastAsia="Calibri" w:hAnsi="Palatino Linotype" w:cs="Arial"/>
          <w:lang w:val="es-ES"/>
        </w:rPr>
        <w:t xml:space="preserve"> de revisión </w:t>
      </w:r>
      <w:r w:rsidR="0004643E" w:rsidRPr="0085628A">
        <w:rPr>
          <w:rFonts w:ascii="Palatino Linotype" w:hAnsi="Palatino Linotype"/>
          <w:b/>
        </w:rPr>
        <w:t>05568/INFOEM/IP/RR/2019, 05569/INFOEM/IP/RR/2019, 05570/INFOEM/IP/RR/2019, 05572/INFOEM/IP/RR/2019, 005575/INFOEM/IP/RR/2019, 05576/INFOEM/IP/RR/2019, 05578/INFOEM/IP/RR/2019 y 05586/INFOEM/IP/RR/2019</w:t>
      </w:r>
      <w:r w:rsidR="00607F2A" w:rsidRPr="0085628A">
        <w:rPr>
          <w:rFonts w:ascii="Palatino Linotype" w:hAnsi="Palatino Linotype" w:cs="Arial"/>
          <w:b/>
          <w:bCs/>
        </w:rPr>
        <w:t xml:space="preserve">, </w:t>
      </w:r>
      <w:r w:rsidR="00607F2A" w:rsidRPr="0085628A">
        <w:rPr>
          <w:rFonts w:ascii="Palatino Linotype" w:hAnsi="Palatino Linotype" w:cs="Arial"/>
          <w:bCs/>
        </w:rPr>
        <w:t>en términos de</w:t>
      </w:r>
      <w:r w:rsidR="00A46521" w:rsidRPr="0085628A">
        <w:rPr>
          <w:rFonts w:ascii="Palatino Linotype" w:hAnsi="Palatino Linotype" w:cs="Arial"/>
          <w:bCs/>
        </w:rPr>
        <w:t xml:space="preserve"> los</w:t>
      </w:r>
      <w:r w:rsidRPr="0085628A">
        <w:rPr>
          <w:rFonts w:ascii="Palatino Linotype" w:hAnsi="Palatino Linotype" w:cs="Arial"/>
          <w:bCs/>
        </w:rPr>
        <w:t xml:space="preserve"> </w:t>
      </w:r>
      <w:r w:rsidRPr="0085628A">
        <w:rPr>
          <w:rFonts w:ascii="Palatino Linotype" w:hAnsi="Palatino Linotype" w:cs="Arial"/>
          <w:b/>
          <w:bCs/>
        </w:rPr>
        <w:t>Considerando</w:t>
      </w:r>
      <w:r w:rsidR="00A46521" w:rsidRPr="0085628A">
        <w:rPr>
          <w:rFonts w:ascii="Palatino Linotype" w:hAnsi="Palatino Linotype" w:cs="Arial"/>
          <w:b/>
          <w:bCs/>
        </w:rPr>
        <w:t>s</w:t>
      </w:r>
      <w:r w:rsidRPr="0085628A">
        <w:rPr>
          <w:rFonts w:ascii="Palatino Linotype" w:hAnsi="Palatino Linotype" w:cs="Arial"/>
          <w:bCs/>
        </w:rPr>
        <w:t xml:space="preserve"> </w:t>
      </w:r>
      <w:r w:rsidRPr="0085628A">
        <w:rPr>
          <w:rFonts w:ascii="Palatino Linotype" w:hAnsi="Palatino Linotype" w:cs="Arial"/>
          <w:b/>
          <w:bCs/>
        </w:rPr>
        <w:t xml:space="preserve">CUARTO </w:t>
      </w:r>
      <w:r w:rsidR="00A46521" w:rsidRPr="0085628A">
        <w:rPr>
          <w:rFonts w:ascii="Palatino Linotype" w:hAnsi="Palatino Linotype" w:cs="Arial"/>
          <w:b/>
          <w:bCs/>
        </w:rPr>
        <w:t xml:space="preserve">y QUINTO </w:t>
      </w:r>
      <w:r w:rsidRPr="0085628A">
        <w:rPr>
          <w:rFonts w:ascii="Palatino Linotype" w:hAnsi="Palatino Linotype" w:cs="Arial"/>
          <w:bCs/>
        </w:rPr>
        <w:t>de la presente resolución.</w:t>
      </w:r>
    </w:p>
    <w:p w14:paraId="779604B5" w14:textId="4CEB6553" w:rsidR="00300077" w:rsidRPr="0085628A" w:rsidRDefault="00300077" w:rsidP="0085628A">
      <w:pPr>
        <w:spacing w:before="240" w:after="240" w:line="360" w:lineRule="auto"/>
        <w:jc w:val="both"/>
        <w:rPr>
          <w:rFonts w:ascii="Palatino Linotype" w:eastAsia="Calibri" w:hAnsi="Palatino Linotype" w:cs="Arial"/>
          <w:b/>
          <w:lang w:val="es-E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85628A">
        <w:rPr>
          <w:rFonts w:ascii="Palatino Linotype" w:hAnsi="Palatino Linotype"/>
          <w:b/>
        </w:rPr>
        <w:t>SEGUNDO.</w:t>
      </w:r>
      <w:r w:rsidRPr="0085628A">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85628A">
        <w:rPr>
          <w:rFonts w:ascii="Palatino Linotype" w:eastAsia="Calibri" w:hAnsi="Palatino Linotype" w:cs="Arial"/>
          <w:lang w:val="es-ES"/>
        </w:rPr>
        <w:t>Se</w:t>
      </w:r>
      <w:r w:rsidRPr="0085628A">
        <w:rPr>
          <w:rFonts w:ascii="Palatino Linotype" w:eastAsia="Calibri" w:hAnsi="Palatino Linotype" w:cs="Arial"/>
          <w:b/>
          <w:lang w:val="es-ES"/>
        </w:rPr>
        <w:t xml:space="preserve"> </w:t>
      </w:r>
      <w:r w:rsidR="0004643E" w:rsidRPr="0085628A">
        <w:rPr>
          <w:rFonts w:ascii="Palatino Linotype" w:eastAsia="Calibri" w:hAnsi="Palatino Linotype" w:cs="Arial"/>
          <w:b/>
          <w:lang w:val="es-ES"/>
        </w:rPr>
        <w:t xml:space="preserve">ORDENA </w:t>
      </w:r>
      <w:r w:rsidR="0004643E" w:rsidRPr="0085628A">
        <w:rPr>
          <w:rFonts w:ascii="Palatino Linotype" w:eastAsia="Calibri" w:hAnsi="Palatino Linotype" w:cs="Arial"/>
          <w:lang w:val="es-ES"/>
        </w:rPr>
        <w:t>al</w:t>
      </w:r>
      <w:r w:rsidR="0004643E" w:rsidRPr="0085628A">
        <w:rPr>
          <w:rFonts w:ascii="Palatino Linotype" w:eastAsia="Calibri" w:hAnsi="Palatino Linotype" w:cs="Arial"/>
          <w:b/>
          <w:lang w:val="es-ES"/>
        </w:rPr>
        <w:t xml:space="preserve"> </w:t>
      </w:r>
      <w:r w:rsidR="0004643E" w:rsidRPr="0085628A">
        <w:rPr>
          <w:rFonts w:ascii="Palatino Linotype" w:hAnsi="Palatino Linotype"/>
          <w:b/>
          <w:bCs/>
          <w:color w:val="000000"/>
        </w:rPr>
        <w:t>Ayuntamiento de Tenango del Aire</w:t>
      </w:r>
      <w:r w:rsidRPr="0085628A">
        <w:rPr>
          <w:rFonts w:ascii="Palatino Linotype" w:eastAsia="Calibri" w:hAnsi="Palatino Linotype" w:cs="Arial"/>
          <w:lang w:val="es-ES"/>
        </w:rPr>
        <w:t xml:space="preserve"> </w:t>
      </w:r>
      <w:r w:rsidRPr="0085628A">
        <w:rPr>
          <w:rFonts w:ascii="Palatino Linotype" w:eastAsia="Times New Roman" w:hAnsi="Palatino Linotype" w:cs="Arial"/>
          <w:lang w:val="es-ES"/>
        </w:rPr>
        <w:t xml:space="preserve">entregar vía Sistema de Acceso a la Información Mexiquense </w:t>
      </w:r>
      <w:r w:rsidRPr="0085628A">
        <w:rPr>
          <w:rFonts w:ascii="Palatino Linotype" w:eastAsia="Times New Roman" w:hAnsi="Palatino Linotype" w:cs="Arial"/>
          <w:b/>
          <w:lang w:val="es-ES"/>
        </w:rPr>
        <w:t>(SAIMEX),</w:t>
      </w:r>
      <w:r w:rsidRPr="0085628A">
        <w:rPr>
          <w:rFonts w:ascii="Palatino Linotype" w:eastAsia="Times New Roman" w:hAnsi="Palatino Linotype" w:cs="Arial"/>
          <w:lang w:val="es-ES"/>
        </w:rPr>
        <w:t xml:space="preserve"> </w:t>
      </w:r>
      <w:r w:rsidR="00607F2A" w:rsidRPr="0085628A">
        <w:rPr>
          <w:rFonts w:ascii="Palatino Linotype" w:eastAsia="Times New Roman" w:hAnsi="Palatino Linotype" w:cs="Arial"/>
          <w:lang w:val="es-ES"/>
        </w:rPr>
        <w:t xml:space="preserve">de ser el caso </w:t>
      </w:r>
      <w:r w:rsidRPr="0085628A">
        <w:rPr>
          <w:rFonts w:ascii="Palatino Linotype" w:eastAsia="Times New Roman" w:hAnsi="Palatino Linotype" w:cs="Arial"/>
          <w:lang w:val="es-ES"/>
        </w:rPr>
        <w:t xml:space="preserve">en versión pública, </w:t>
      </w:r>
      <w:r w:rsidR="0004643E" w:rsidRPr="0085628A">
        <w:rPr>
          <w:rFonts w:ascii="Palatino Linotype" w:eastAsia="Times New Roman" w:hAnsi="Palatino Linotype" w:cs="Arial"/>
          <w:lang w:val="es-ES"/>
        </w:rPr>
        <w:t>la siguiente información</w:t>
      </w:r>
      <w:r w:rsidRPr="0085628A">
        <w:rPr>
          <w:rFonts w:ascii="Palatino Linotype" w:hAnsi="Palatino Linotype" w:cs="Arial"/>
          <w:bCs/>
        </w:rPr>
        <w:t>:</w:t>
      </w:r>
    </w:p>
    <w:p w14:paraId="72211864"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consumo de comidas realizadas por el Presidente Municipal, Regidores o Directores, del 1 de enero al 15 de noviembre de 2018;</w:t>
      </w:r>
    </w:p>
    <w:p w14:paraId="7AB1A4DE"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bookmarkStart w:id="55" w:name="_GoBack"/>
      <w:bookmarkEnd w:id="55"/>
    </w:p>
    <w:p w14:paraId="0C0ED243"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a restaurantes por consumo de comidas, del Presidente Municipal, Secretario del Ayuntamiento y Síndico, del 1 enero al 30 de abril de 2019;</w:t>
      </w:r>
    </w:p>
    <w:p w14:paraId="3E426C72" w14:textId="77777777" w:rsidR="0004643E" w:rsidRPr="0085628A" w:rsidRDefault="0004643E" w:rsidP="0085628A">
      <w:pPr>
        <w:pStyle w:val="Prrafodelista"/>
        <w:spacing w:line="360" w:lineRule="auto"/>
        <w:rPr>
          <w:rFonts w:ascii="Palatino Linotype" w:hAnsi="Palatino Linotype" w:cs="Arial"/>
          <w:b/>
          <w:color w:val="000000" w:themeColor="text1"/>
        </w:rPr>
      </w:pPr>
    </w:p>
    <w:p w14:paraId="2FA50053"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la compra de equipos de cómputo, del 1 de enero al 30 abril de 2019, de las que se advierta el proveedor y monto erogado;</w:t>
      </w:r>
    </w:p>
    <w:p w14:paraId="6B9A9FE7"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realizadas del 1 de enero al 15 de abril de 2019, de las que se advierta razón social de los proveedores y montos;</w:t>
      </w:r>
    </w:p>
    <w:p w14:paraId="25F55668"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5000A66D"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el consumo de gasolina del 1 de enero al 15 abril de 2019, de la Dirección de Obras Públicas, Protección Civil y Oficina de la Presidencia Municipal;</w:t>
      </w:r>
    </w:p>
    <w:p w14:paraId="43FD8AD9"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70C48C35"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arreglos florales para eventos oficiales del 1 de enero al 28 de febrero de 2019;</w:t>
      </w:r>
    </w:p>
    <w:p w14:paraId="3F43C43E"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25CC4316"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compras de uniformes, trajes y vestidos, del 1 de enero al 21 de marzo de 2019; y</w:t>
      </w:r>
    </w:p>
    <w:p w14:paraId="28365E30" w14:textId="77777777" w:rsidR="0004643E" w:rsidRPr="0085628A" w:rsidRDefault="0004643E" w:rsidP="0085628A">
      <w:pPr>
        <w:pStyle w:val="Prrafodelista"/>
        <w:tabs>
          <w:tab w:val="left" w:pos="0"/>
        </w:tabs>
        <w:spacing w:line="360" w:lineRule="auto"/>
        <w:ind w:left="567" w:right="49"/>
        <w:jc w:val="both"/>
        <w:rPr>
          <w:rFonts w:ascii="Palatino Linotype" w:hAnsi="Palatino Linotype" w:cs="Arial"/>
          <w:b/>
          <w:color w:val="000000" w:themeColor="text1"/>
        </w:rPr>
      </w:pPr>
    </w:p>
    <w:p w14:paraId="48C81DF2" w14:textId="77777777" w:rsidR="0004643E" w:rsidRPr="0085628A" w:rsidRDefault="0004643E" w:rsidP="0085628A">
      <w:pPr>
        <w:pStyle w:val="Prrafodelista"/>
        <w:numPr>
          <w:ilvl w:val="0"/>
          <w:numId w:val="43"/>
        </w:numPr>
        <w:tabs>
          <w:tab w:val="left" w:pos="0"/>
        </w:tabs>
        <w:spacing w:line="360" w:lineRule="auto"/>
        <w:ind w:left="567" w:right="49"/>
        <w:jc w:val="both"/>
        <w:rPr>
          <w:rFonts w:ascii="Palatino Linotype" w:hAnsi="Palatino Linotype" w:cs="Arial"/>
          <w:b/>
          <w:color w:val="000000" w:themeColor="text1"/>
        </w:rPr>
      </w:pPr>
      <w:r w:rsidRPr="0085628A">
        <w:rPr>
          <w:rFonts w:ascii="Palatino Linotype" w:hAnsi="Palatino Linotype" w:cs="Arial"/>
          <w:b/>
          <w:color w:val="000000" w:themeColor="text1"/>
        </w:rPr>
        <w:t>Facturas pagadas por compra de juguetes para el día de reyes en el mes de enero de 2019, de las que se advierta razón social de proveedores y montos.</w:t>
      </w:r>
    </w:p>
    <w:p w14:paraId="0D4D24A7" w14:textId="77777777" w:rsidR="00300077" w:rsidRPr="0085628A" w:rsidRDefault="00300077" w:rsidP="0085628A">
      <w:pPr>
        <w:autoSpaceDE w:val="0"/>
        <w:autoSpaceDN w:val="0"/>
        <w:adjustRightInd w:val="0"/>
        <w:spacing w:line="360" w:lineRule="auto"/>
        <w:ind w:right="567"/>
        <w:jc w:val="both"/>
        <w:rPr>
          <w:rFonts w:ascii="Palatino Linotype" w:eastAsia="Calibri" w:hAnsi="Palatino Linotype" w:cs="Arial"/>
          <w:b/>
          <w:lang w:val="es-ES"/>
        </w:rPr>
      </w:pPr>
    </w:p>
    <w:p w14:paraId="6383C094" w14:textId="04EA442F" w:rsidR="00300077" w:rsidRPr="0085628A" w:rsidRDefault="00300077" w:rsidP="0085628A">
      <w:pPr>
        <w:spacing w:line="360" w:lineRule="auto"/>
        <w:jc w:val="both"/>
        <w:rPr>
          <w:rFonts w:ascii="Palatino Linotype" w:eastAsia="Calibri" w:hAnsi="Palatino Linotype" w:cs="Arial"/>
          <w:b/>
          <w:lang w:val="es-ES"/>
        </w:rPr>
      </w:pPr>
      <w:r w:rsidRPr="0085628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46521" w:rsidRPr="0085628A">
        <w:rPr>
          <w:rFonts w:ascii="Palatino Linotype" w:eastAsia="Calibri" w:hAnsi="Palatino Linotype" w:cs="Arial"/>
        </w:rPr>
        <w:t xml:space="preserve">len y se ponga a disposición del </w:t>
      </w:r>
      <w:r w:rsidR="00A46521" w:rsidRPr="0085628A">
        <w:rPr>
          <w:rFonts w:ascii="Palatino Linotype" w:eastAsia="Calibri" w:hAnsi="Palatino Linotype" w:cs="Arial"/>
          <w:b/>
        </w:rPr>
        <w:t>RECURRENTE.</w:t>
      </w:r>
    </w:p>
    <w:p w14:paraId="507FEA85" w14:textId="77777777" w:rsidR="00300077" w:rsidRPr="0085628A" w:rsidRDefault="00300077" w:rsidP="0085628A">
      <w:pPr>
        <w:spacing w:line="360" w:lineRule="auto"/>
        <w:jc w:val="both"/>
        <w:rPr>
          <w:rFonts w:ascii="Palatino Linotype" w:eastAsia="Calibri" w:hAnsi="Palatino Linotype" w:cs="Arial"/>
          <w:lang w:val="es-ES"/>
        </w:rPr>
      </w:pPr>
    </w:p>
    <w:p w14:paraId="5654DAB7" w14:textId="77777777" w:rsidR="00300077" w:rsidRPr="0085628A" w:rsidRDefault="00300077" w:rsidP="0085628A">
      <w:pPr>
        <w:tabs>
          <w:tab w:val="left" w:pos="8080"/>
        </w:tabs>
        <w:spacing w:line="360" w:lineRule="auto"/>
        <w:ind w:right="49"/>
        <w:contextualSpacing/>
        <w:jc w:val="both"/>
        <w:rPr>
          <w:rFonts w:ascii="Palatino Linotype" w:eastAsia="Palatino Linotype" w:hAnsi="Palatino Linotype" w:cs="Palatino Linotype"/>
          <w:b/>
        </w:rPr>
      </w:pPr>
      <w:bookmarkStart w:id="56" w:name="_Toc460947013"/>
      <w:r w:rsidRPr="0085628A">
        <w:rPr>
          <w:rFonts w:ascii="Palatino Linotype" w:eastAsia="Palatino Linotype" w:hAnsi="Palatino Linotype" w:cs="Palatino Linotype"/>
          <w:b/>
        </w:rPr>
        <w:t xml:space="preserve">TERCERO. Notifíquese </w:t>
      </w:r>
      <w:r w:rsidRPr="0085628A">
        <w:rPr>
          <w:rFonts w:ascii="Palatino Linotype" w:eastAsia="Palatino Linotype" w:hAnsi="Palatino Linotype" w:cs="Palatino Linotype"/>
        </w:rPr>
        <w:t xml:space="preserve">al Titular de la Unidad de Transparencia del </w:t>
      </w:r>
      <w:r w:rsidRPr="0085628A">
        <w:rPr>
          <w:rFonts w:ascii="Palatino Linotype" w:eastAsia="Palatino Linotype" w:hAnsi="Palatino Linotype" w:cs="Palatino Linotype"/>
          <w:b/>
        </w:rPr>
        <w:t>SUJETO OBLIGADO</w:t>
      </w:r>
      <w:r w:rsidRPr="0085628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5628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05775A0" w14:textId="77777777" w:rsidR="00300077" w:rsidRPr="0085628A" w:rsidRDefault="00300077" w:rsidP="0085628A">
      <w:pPr>
        <w:shd w:val="clear" w:color="auto" w:fill="FFFFFF"/>
        <w:spacing w:line="360" w:lineRule="auto"/>
        <w:jc w:val="both"/>
        <w:rPr>
          <w:rFonts w:ascii="Palatino Linotype" w:eastAsia="Times New Roman" w:hAnsi="Palatino Linotype" w:cs="Arial"/>
          <w:b/>
        </w:rPr>
      </w:pPr>
    </w:p>
    <w:p w14:paraId="0648381F" w14:textId="256710E2" w:rsidR="00300077" w:rsidRPr="0085628A" w:rsidRDefault="00300077" w:rsidP="0085628A">
      <w:pPr>
        <w:shd w:val="clear" w:color="auto" w:fill="FFFFFF"/>
        <w:spacing w:line="360" w:lineRule="auto"/>
        <w:jc w:val="both"/>
        <w:rPr>
          <w:rFonts w:ascii="Palatino Linotype" w:hAnsi="Palatino Linotype"/>
        </w:rPr>
      </w:pPr>
      <w:r w:rsidRPr="0085628A">
        <w:rPr>
          <w:rFonts w:ascii="Palatino Linotype" w:eastAsia="Times New Roman" w:hAnsi="Palatino Linotype" w:cs="Arial"/>
          <w:b/>
        </w:rPr>
        <w:t xml:space="preserve">CUARTO. </w:t>
      </w:r>
      <w:r w:rsidRPr="0085628A">
        <w:rPr>
          <w:rFonts w:ascii="Palatino Linotype" w:eastAsia="Times New Roman" w:hAnsi="Palatino Linotype" w:cs="Times New Roman"/>
          <w:bCs/>
          <w:color w:val="222222"/>
          <w:lang w:val="es-ES"/>
        </w:rPr>
        <w:t>Notifíquese a</w:t>
      </w:r>
      <w:r w:rsidRPr="0085628A">
        <w:rPr>
          <w:rFonts w:ascii="Palatino Linotype" w:hAnsi="Palatino Linotype"/>
          <w:b/>
        </w:rPr>
        <w:t xml:space="preserve"> </w:t>
      </w:r>
      <w:r w:rsidR="004600D2" w:rsidRPr="004600D2">
        <w:rPr>
          <w:rFonts w:ascii="Palatino Linotype" w:hAnsi="Palatino Linotype"/>
          <w:b/>
          <w:highlight w:val="black"/>
        </w:rPr>
        <w:t>-</w:t>
      </w:r>
      <w:r w:rsidR="00423550">
        <w:rPr>
          <w:rFonts w:ascii="Palatino Linotype" w:hAnsi="Palatino Linotype"/>
          <w:b/>
          <w:highlight w:val="black"/>
        </w:rPr>
        <w:t>---------</w:t>
      </w:r>
      <w:r w:rsidR="004600D2" w:rsidRPr="004600D2">
        <w:rPr>
          <w:rFonts w:ascii="Palatino Linotype" w:hAnsi="Palatino Linotype"/>
          <w:b/>
          <w:highlight w:val="black"/>
        </w:rPr>
        <w:t>----------------------------</w:t>
      </w:r>
      <w:r w:rsidRPr="0085628A">
        <w:rPr>
          <w:rFonts w:ascii="Palatino Linotype" w:hAnsi="Palatino Linotype"/>
          <w:b/>
        </w:rPr>
        <w:t xml:space="preserve"> </w:t>
      </w:r>
      <w:r w:rsidRPr="0085628A">
        <w:rPr>
          <w:rFonts w:ascii="Palatino Linotype" w:hAnsi="Palatino Linotype"/>
        </w:rPr>
        <w:t>la presente resolución</w:t>
      </w:r>
      <w:r w:rsidR="0004643E" w:rsidRPr="0085628A">
        <w:rPr>
          <w:rFonts w:ascii="Palatino Linotype" w:hAnsi="Palatino Linotype"/>
        </w:rPr>
        <w:t>.</w:t>
      </w:r>
    </w:p>
    <w:p w14:paraId="1B9DAB32" w14:textId="77777777" w:rsidR="00300077" w:rsidRPr="0085628A" w:rsidRDefault="00300077" w:rsidP="0085628A">
      <w:pPr>
        <w:shd w:val="clear" w:color="auto" w:fill="FFFFFF"/>
        <w:spacing w:line="360" w:lineRule="auto"/>
        <w:jc w:val="both"/>
        <w:rPr>
          <w:rFonts w:ascii="Palatino Linotype" w:hAnsi="Palatino Linotype"/>
        </w:rPr>
      </w:pPr>
    </w:p>
    <w:bookmarkEnd w:id="56"/>
    <w:p w14:paraId="0ABD5DE8" w14:textId="4BBC2081" w:rsidR="00300077" w:rsidRPr="0085628A" w:rsidRDefault="00300077" w:rsidP="0085628A">
      <w:pPr>
        <w:spacing w:line="360" w:lineRule="auto"/>
        <w:jc w:val="both"/>
        <w:rPr>
          <w:rFonts w:ascii="Palatino Linotype" w:eastAsia="MS Mincho" w:hAnsi="Palatino Linotype" w:cs="Times New Roman"/>
          <w:lang w:val="es-ES"/>
        </w:rPr>
      </w:pPr>
      <w:r w:rsidRPr="0085628A">
        <w:rPr>
          <w:rFonts w:ascii="Palatino Linotype" w:eastAsia="MS Mincho" w:hAnsi="Palatino Linotype" w:cs="Times New Roman"/>
          <w:b/>
          <w:lang w:val="es-MX"/>
        </w:rPr>
        <w:t>QUINTO.</w:t>
      </w:r>
      <w:r w:rsidRPr="0085628A">
        <w:rPr>
          <w:rFonts w:ascii="Palatino Linotype" w:eastAsia="MS Mincho" w:hAnsi="Palatino Linotype" w:cs="Times New Roman"/>
          <w:lang w:val="es-MX"/>
        </w:rPr>
        <w:t xml:space="preserve"> </w:t>
      </w:r>
      <w:r w:rsidRPr="0085628A">
        <w:rPr>
          <w:rFonts w:ascii="Palatino Linotype" w:eastAsia="MS Mincho" w:hAnsi="Palatino Linotype" w:cs="Times New Roman"/>
          <w:lang w:val="es-ES"/>
        </w:rPr>
        <w:t xml:space="preserve">Se hace del conocimiento de </w:t>
      </w:r>
      <w:r w:rsidR="004600D2" w:rsidRPr="004600D2">
        <w:rPr>
          <w:rFonts w:ascii="Palatino Linotype" w:hAnsi="Palatino Linotype"/>
          <w:b/>
          <w:highlight w:val="black"/>
        </w:rPr>
        <w:t>-</w:t>
      </w:r>
      <w:r w:rsidR="00DF031C">
        <w:rPr>
          <w:rFonts w:ascii="Palatino Linotype" w:hAnsi="Palatino Linotype"/>
          <w:b/>
          <w:highlight w:val="black"/>
        </w:rPr>
        <w:t>------------------</w:t>
      </w:r>
      <w:r w:rsidR="00423550">
        <w:rPr>
          <w:rFonts w:ascii="Palatino Linotype" w:hAnsi="Palatino Linotype"/>
          <w:b/>
          <w:highlight w:val="black"/>
        </w:rPr>
        <w:t>--</w:t>
      </w:r>
      <w:r w:rsidR="004600D2" w:rsidRPr="004600D2">
        <w:rPr>
          <w:rFonts w:ascii="Palatino Linotype" w:hAnsi="Palatino Linotype"/>
          <w:b/>
          <w:highlight w:val="black"/>
        </w:rPr>
        <w:t>---</w:t>
      </w:r>
      <w:r w:rsidR="004600D2">
        <w:rPr>
          <w:rFonts w:ascii="Palatino Linotype" w:hAnsi="Palatino Linotype"/>
          <w:b/>
          <w:highlight w:val="black"/>
        </w:rPr>
        <w:t>-</w:t>
      </w:r>
      <w:r w:rsidR="004600D2" w:rsidRPr="004600D2">
        <w:rPr>
          <w:rFonts w:ascii="Palatino Linotype" w:hAnsi="Palatino Linotype"/>
          <w:b/>
          <w:highlight w:val="black"/>
        </w:rPr>
        <w:t>----------</w:t>
      </w:r>
      <w:r w:rsidRPr="0085628A">
        <w:rPr>
          <w:rFonts w:ascii="Palatino Linotype" w:hAnsi="Palatino Linotype"/>
          <w:b/>
        </w:rPr>
        <w:t xml:space="preserve"> </w:t>
      </w:r>
      <w:r w:rsidRPr="0085628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5628A">
        <w:rPr>
          <w:rFonts w:ascii="Palatino Linotype" w:eastAsia="MS Mincho" w:hAnsi="Palatino Linotype" w:cs="Times New Roman"/>
          <w:bCs/>
          <w:lang w:val="es-ES"/>
        </w:rPr>
        <w:t>vía juicio de amparo</w:t>
      </w:r>
      <w:r w:rsidRPr="0085628A">
        <w:rPr>
          <w:rFonts w:ascii="Palatino Linotype" w:eastAsia="MS Mincho" w:hAnsi="Palatino Linotype" w:cs="Times New Roman"/>
          <w:lang w:val="es-ES"/>
        </w:rPr>
        <w:t> en los términos de las leyes aplicables.</w:t>
      </w:r>
    </w:p>
    <w:p w14:paraId="1DC83E5D" w14:textId="77777777" w:rsidR="00300077" w:rsidRPr="0085628A" w:rsidRDefault="00300077" w:rsidP="0085628A">
      <w:pPr>
        <w:spacing w:line="360" w:lineRule="auto"/>
        <w:jc w:val="both"/>
        <w:rPr>
          <w:rFonts w:ascii="Palatino Linotype" w:eastAsia="MS Mincho" w:hAnsi="Palatino Linotype" w:cs="Times New Roman"/>
          <w:lang w:val="es-ES"/>
        </w:rPr>
      </w:pPr>
    </w:p>
    <w:p w14:paraId="260D284A" w14:textId="1EF63D54" w:rsidR="00300077" w:rsidRDefault="00300077" w:rsidP="0085628A">
      <w:pPr>
        <w:spacing w:line="360" w:lineRule="auto"/>
        <w:jc w:val="both"/>
        <w:rPr>
          <w:rFonts w:ascii="Palatino Linotype" w:eastAsia="MS Mincho" w:hAnsi="Palatino Linotype" w:cs="Times New Roman"/>
        </w:rPr>
      </w:pPr>
      <w:r w:rsidRPr="0085628A">
        <w:rPr>
          <w:rFonts w:ascii="Palatino Linotype" w:eastAsia="MS Mincho" w:hAnsi="Palatino Linotype" w:cs="Times New Roman"/>
          <w:b/>
        </w:rPr>
        <w:t xml:space="preserve">SEXTO. </w:t>
      </w:r>
      <w:r w:rsidRPr="0085628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5628A">
        <w:rPr>
          <w:rFonts w:ascii="Palatino Linotype" w:eastAsia="MS Mincho" w:hAnsi="Palatino Linotype" w:cs="Times New Roman"/>
          <w:b/>
        </w:rPr>
        <w:t xml:space="preserve">Considerando </w:t>
      </w:r>
      <w:r w:rsidR="00BD0908" w:rsidRPr="0085628A">
        <w:rPr>
          <w:rFonts w:ascii="Palatino Linotype" w:eastAsia="MS Mincho" w:hAnsi="Palatino Linotype" w:cs="Times New Roman"/>
          <w:b/>
        </w:rPr>
        <w:t>SEX</w:t>
      </w:r>
      <w:r w:rsidRPr="0085628A">
        <w:rPr>
          <w:rFonts w:ascii="Palatino Linotype" w:eastAsia="MS Mincho" w:hAnsi="Palatino Linotype" w:cs="Times New Roman"/>
          <w:b/>
        </w:rPr>
        <w:t>TO</w:t>
      </w:r>
      <w:r w:rsidRPr="0085628A">
        <w:rPr>
          <w:rFonts w:ascii="Palatino Linotype" w:eastAsia="MS Mincho" w:hAnsi="Palatino Linotype" w:cs="Times New Roman"/>
        </w:rPr>
        <w:t>.</w:t>
      </w:r>
    </w:p>
    <w:p w14:paraId="59327E01" w14:textId="77777777" w:rsidR="0085628A" w:rsidRPr="0085628A" w:rsidRDefault="0085628A" w:rsidP="0085628A">
      <w:pPr>
        <w:spacing w:line="360" w:lineRule="auto"/>
        <w:jc w:val="both"/>
        <w:rPr>
          <w:rFonts w:ascii="Palatino Linotype" w:eastAsia="MS Mincho" w:hAnsi="Palatino Linotype" w:cs="Times New Roman"/>
        </w:rPr>
      </w:pPr>
    </w:p>
    <w:p w14:paraId="663BC45B" w14:textId="53D653CD" w:rsidR="009157E2" w:rsidRPr="0085628A" w:rsidRDefault="009157E2" w:rsidP="0085628A">
      <w:pPr>
        <w:tabs>
          <w:tab w:val="left" w:pos="0"/>
        </w:tabs>
        <w:spacing w:line="360" w:lineRule="auto"/>
        <w:ind w:right="49"/>
        <w:jc w:val="both"/>
        <w:rPr>
          <w:rFonts w:ascii="Palatino Linotype" w:hAnsi="Palatino Linotype" w:cs="Arial"/>
        </w:rPr>
      </w:pPr>
      <w:r w:rsidRPr="0085628A">
        <w:rPr>
          <w:rFonts w:ascii="Palatino Linotype" w:hAnsi="Palatino Linotype" w:cs="Arial"/>
        </w:rPr>
        <w:t>ASÍ LO RESUELVE, POR UNANIMIDAD DE VOTOS, EL PLENO DEL</w:t>
      </w:r>
      <w:r w:rsidRPr="0085628A">
        <w:rPr>
          <w:rFonts w:ascii="Palatino Linotype" w:eastAsia="Arial Unicode MS" w:hAnsi="Palatino Linotype" w:cs="Arial"/>
        </w:rPr>
        <w:t xml:space="preserve"> INSTITUTO DE TRANSPARENCIA, ACCESO A LA INFORMACIÓN PÚBLICA Y PROTECCIÓN DE DATOS PERSONALES DEL ESTADO DE MÉXICO Y MUNICIPIOS</w:t>
      </w:r>
      <w:r w:rsidRPr="0085628A">
        <w:rPr>
          <w:rFonts w:ascii="Palatino Linotype" w:hAnsi="Palatino Linotype" w:cs="Arial"/>
        </w:rPr>
        <w:t xml:space="preserve">, CONFORMADO POR LOS COMISIONADOS ZULEMA MARTÍNEZ </w:t>
      </w:r>
      <w:r w:rsidR="00D70F0E" w:rsidRPr="0085628A">
        <w:rPr>
          <w:rFonts w:ascii="Palatino Linotype" w:hAnsi="Palatino Linotype" w:cs="Arial"/>
        </w:rPr>
        <w:t xml:space="preserve">SÁNCHEZ; EVA ABAID YAPUR; JOSÉ GUADALUPE </w:t>
      </w:r>
      <w:r w:rsidR="0085628A">
        <w:rPr>
          <w:rFonts w:ascii="Palatino Linotype" w:hAnsi="Palatino Linotype" w:cs="Arial"/>
        </w:rPr>
        <w:t>LUNA HERNÁNDEZ; JAVIER MARTÍNEZ CRUZ Y LUIS GUSTAVO PARRA NORIEGA; EN LA TRIGÉSIMA SEGUNDA</w:t>
      </w:r>
      <w:r w:rsidR="00D70F0E" w:rsidRPr="0085628A">
        <w:rPr>
          <w:rFonts w:ascii="Palatino Linotype" w:hAnsi="Palatino Linotype" w:cs="Arial"/>
        </w:rPr>
        <w:t xml:space="preserve"> SESIÓN ORD</w:t>
      </w:r>
      <w:r w:rsidR="0085628A">
        <w:rPr>
          <w:rFonts w:ascii="Palatino Linotype" w:hAnsi="Palatino Linotype" w:cs="Arial"/>
        </w:rPr>
        <w:t xml:space="preserve">INARIA CELEBRADA EL CUATRO DE SEPTIEMBRE </w:t>
      </w:r>
      <w:r w:rsidR="00D70F0E" w:rsidRPr="0085628A">
        <w:rPr>
          <w:rFonts w:ascii="Palatino Linotype" w:hAnsi="Palatino Linotype" w:cs="Arial"/>
        </w:rPr>
        <w:t xml:space="preserve">DE DOS MIL DIECINUEVE, ANTE EL SECRETARIO TÉCNICO </w:t>
      </w:r>
      <w:r w:rsidRPr="0085628A">
        <w:rPr>
          <w:rFonts w:ascii="Palatino Linotype" w:hAnsi="Palatino Linotype" w:cs="Arial"/>
        </w:rPr>
        <w:t xml:space="preserve">DEL PLENO, </w:t>
      </w:r>
      <w:r w:rsidRPr="0085628A">
        <w:rPr>
          <w:rFonts w:ascii="Palatino Linotype" w:hAnsi="Palatino Linotype"/>
        </w:rPr>
        <w:t>ALEXIS TAPIA RAMÍREZ</w:t>
      </w:r>
      <w:r w:rsidRPr="0085628A">
        <w:rPr>
          <w:rFonts w:ascii="Palatino Linotype" w:hAnsi="Palatino Linotype" w:cs="Arial"/>
        </w:rPr>
        <w:t>.</w:t>
      </w:r>
    </w:p>
    <w:p w14:paraId="4A380E72" w14:textId="77777777" w:rsidR="001105B5" w:rsidRPr="0085628A" w:rsidRDefault="001105B5" w:rsidP="0085628A">
      <w:pPr>
        <w:tabs>
          <w:tab w:val="left" w:pos="0"/>
        </w:tabs>
        <w:spacing w:line="360" w:lineRule="auto"/>
        <w:ind w:right="49"/>
        <w:jc w:val="both"/>
        <w:rPr>
          <w:rFonts w:ascii="Palatino Linotype" w:hAnsi="Palatino Linotype" w:cs="Arial"/>
        </w:rPr>
      </w:pPr>
    </w:p>
    <w:p w14:paraId="638EFB96" w14:textId="77777777" w:rsidR="001105B5" w:rsidRPr="0085628A" w:rsidRDefault="001105B5" w:rsidP="0085628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85628A" w14:paraId="605AB817" w14:textId="77777777" w:rsidTr="00E45562">
        <w:trPr>
          <w:jc w:val="center"/>
        </w:trPr>
        <w:tc>
          <w:tcPr>
            <w:tcW w:w="9918" w:type="dxa"/>
            <w:gridSpan w:val="2"/>
          </w:tcPr>
          <w:p w14:paraId="1DE8D77D" w14:textId="77777777" w:rsidR="009157E2" w:rsidRPr="0085628A" w:rsidRDefault="009157E2" w:rsidP="0085628A">
            <w:pPr>
              <w:tabs>
                <w:tab w:val="left" w:pos="0"/>
              </w:tabs>
              <w:spacing w:line="360" w:lineRule="auto"/>
              <w:jc w:val="center"/>
              <w:rPr>
                <w:rFonts w:ascii="Palatino Linotype" w:hAnsi="Palatino Linotype" w:cs="Arial"/>
                <w:b/>
              </w:rPr>
            </w:pPr>
          </w:p>
          <w:p w14:paraId="089F96A1" w14:textId="77777777" w:rsidR="009157E2" w:rsidRPr="0085628A" w:rsidRDefault="009157E2" w:rsidP="0085628A">
            <w:pPr>
              <w:tabs>
                <w:tab w:val="left" w:pos="0"/>
              </w:tabs>
              <w:spacing w:line="360" w:lineRule="auto"/>
              <w:jc w:val="center"/>
              <w:rPr>
                <w:rFonts w:ascii="Palatino Linotype" w:hAnsi="Palatino Linotype" w:cs="Arial"/>
                <w:b/>
                <w:sz w:val="14"/>
              </w:rPr>
            </w:pPr>
          </w:p>
          <w:p w14:paraId="6D624526"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Zulema Martínez Sánchez</w:t>
            </w:r>
          </w:p>
          <w:p w14:paraId="6E03B884"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rPr>
              <w:t>Comisionada Presidenta</w:t>
            </w:r>
          </w:p>
          <w:p w14:paraId="1FCA8795"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 xml:space="preserve">(RÚBRICA) </w:t>
            </w:r>
          </w:p>
          <w:p w14:paraId="57B943C3" w14:textId="77777777" w:rsidR="009157E2" w:rsidRPr="0085628A" w:rsidRDefault="009157E2" w:rsidP="0085628A">
            <w:pPr>
              <w:tabs>
                <w:tab w:val="left" w:pos="0"/>
              </w:tabs>
              <w:spacing w:line="360" w:lineRule="auto"/>
              <w:rPr>
                <w:rFonts w:ascii="Palatino Linotype" w:hAnsi="Palatino Linotype" w:cs="Arial"/>
                <w:b/>
              </w:rPr>
            </w:pPr>
          </w:p>
          <w:p w14:paraId="79698686" w14:textId="77777777" w:rsidR="009157E2" w:rsidRPr="0085628A" w:rsidRDefault="009157E2" w:rsidP="0085628A">
            <w:pPr>
              <w:tabs>
                <w:tab w:val="left" w:pos="0"/>
              </w:tabs>
              <w:spacing w:line="360" w:lineRule="auto"/>
              <w:jc w:val="center"/>
              <w:rPr>
                <w:rFonts w:ascii="Palatino Linotype" w:hAnsi="Palatino Linotype" w:cs="Arial"/>
                <w:b/>
              </w:rPr>
            </w:pPr>
          </w:p>
        </w:tc>
      </w:tr>
      <w:tr w:rsidR="009157E2" w:rsidRPr="0085628A" w14:paraId="50EE6E98" w14:textId="77777777" w:rsidTr="00E45562">
        <w:trPr>
          <w:jc w:val="center"/>
        </w:trPr>
        <w:tc>
          <w:tcPr>
            <w:tcW w:w="4905" w:type="dxa"/>
          </w:tcPr>
          <w:p w14:paraId="7E92E50F" w14:textId="77777777" w:rsidR="00E45562" w:rsidRPr="0085628A" w:rsidRDefault="00E45562" w:rsidP="0085628A">
            <w:pPr>
              <w:tabs>
                <w:tab w:val="left" w:pos="0"/>
              </w:tabs>
              <w:spacing w:line="360" w:lineRule="auto"/>
              <w:rPr>
                <w:rFonts w:ascii="Palatino Linotype" w:hAnsi="Palatino Linotype" w:cs="Arial"/>
                <w:b/>
              </w:rPr>
            </w:pPr>
          </w:p>
          <w:p w14:paraId="0EC3A847" w14:textId="77777777" w:rsidR="00E45562" w:rsidRPr="0085628A" w:rsidRDefault="00E45562" w:rsidP="0085628A">
            <w:pPr>
              <w:tabs>
                <w:tab w:val="left" w:pos="0"/>
              </w:tabs>
              <w:spacing w:line="360" w:lineRule="auto"/>
              <w:jc w:val="center"/>
              <w:rPr>
                <w:rFonts w:ascii="Palatino Linotype" w:hAnsi="Palatino Linotype" w:cs="Arial"/>
                <w:b/>
              </w:rPr>
            </w:pPr>
          </w:p>
          <w:p w14:paraId="13553C79"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 xml:space="preserve">Eva </w:t>
            </w:r>
            <w:proofErr w:type="spellStart"/>
            <w:r w:rsidRPr="0085628A">
              <w:rPr>
                <w:rFonts w:ascii="Palatino Linotype" w:hAnsi="Palatino Linotype" w:cs="Arial"/>
                <w:b/>
              </w:rPr>
              <w:t>Abaid</w:t>
            </w:r>
            <w:proofErr w:type="spellEnd"/>
            <w:r w:rsidRPr="0085628A">
              <w:rPr>
                <w:rFonts w:ascii="Palatino Linotype" w:hAnsi="Palatino Linotype" w:cs="Arial"/>
                <w:b/>
              </w:rPr>
              <w:t xml:space="preserve"> </w:t>
            </w:r>
            <w:proofErr w:type="spellStart"/>
            <w:r w:rsidRPr="0085628A">
              <w:rPr>
                <w:rFonts w:ascii="Palatino Linotype" w:hAnsi="Palatino Linotype" w:cs="Arial"/>
                <w:b/>
              </w:rPr>
              <w:t>Yapur</w:t>
            </w:r>
            <w:proofErr w:type="spellEnd"/>
          </w:p>
          <w:p w14:paraId="47FDB9EF" w14:textId="77777777" w:rsidR="009157E2" w:rsidRPr="0085628A" w:rsidRDefault="009157E2" w:rsidP="0085628A">
            <w:pPr>
              <w:tabs>
                <w:tab w:val="left" w:pos="0"/>
              </w:tabs>
              <w:spacing w:line="360" w:lineRule="auto"/>
              <w:jc w:val="center"/>
              <w:rPr>
                <w:rFonts w:ascii="Palatino Linotype" w:hAnsi="Palatino Linotype" w:cs="Arial"/>
              </w:rPr>
            </w:pPr>
            <w:r w:rsidRPr="0085628A">
              <w:rPr>
                <w:rFonts w:ascii="Palatino Linotype" w:hAnsi="Palatino Linotype" w:cs="Arial"/>
              </w:rPr>
              <w:t>Comisionada</w:t>
            </w:r>
          </w:p>
          <w:p w14:paraId="6BD2E6B4"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(RÚBRICA)</w:t>
            </w:r>
          </w:p>
        </w:tc>
        <w:tc>
          <w:tcPr>
            <w:tcW w:w="5013" w:type="dxa"/>
          </w:tcPr>
          <w:p w14:paraId="646A7957" w14:textId="77777777" w:rsidR="00E45562" w:rsidRPr="0085628A" w:rsidRDefault="00E45562" w:rsidP="0085628A">
            <w:pPr>
              <w:tabs>
                <w:tab w:val="left" w:pos="0"/>
              </w:tabs>
              <w:spacing w:line="360" w:lineRule="auto"/>
              <w:jc w:val="center"/>
              <w:rPr>
                <w:rFonts w:ascii="Palatino Linotype" w:hAnsi="Palatino Linotype" w:cs="Arial"/>
                <w:b/>
              </w:rPr>
            </w:pPr>
          </w:p>
          <w:p w14:paraId="0A162630" w14:textId="77777777" w:rsidR="00E45562" w:rsidRPr="0085628A" w:rsidRDefault="00E45562" w:rsidP="0085628A">
            <w:pPr>
              <w:tabs>
                <w:tab w:val="left" w:pos="0"/>
              </w:tabs>
              <w:spacing w:line="360" w:lineRule="auto"/>
              <w:rPr>
                <w:rFonts w:ascii="Palatino Linotype" w:hAnsi="Palatino Linotype" w:cs="Arial"/>
                <w:b/>
              </w:rPr>
            </w:pPr>
          </w:p>
          <w:p w14:paraId="14E98247"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José Guadalupe Luna Hernández</w:t>
            </w:r>
          </w:p>
          <w:p w14:paraId="5D378D12" w14:textId="77777777" w:rsidR="009157E2" w:rsidRPr="0085628A" w:rsidRDefault="009157E2" w:rsidP="0085628A">
            <w:pPr>
              <w:tabs>
                <w:tab w:val="left" w:pos="0"/>
              </w:tabs>
              <w:spacing w:line="360" w:lineRule="auto"/>
              <w:jc w:val="center"/>
              <w:rPr>
                <w:rFonts w:ascii="Palatino Linotype" w:hAnsi="Palatino Linotype" w:cs="Arial"/>
              </w:rPr>
            </w:pPr>
            <w:r w:rsidRPr="0085628A">
              <w:rPr>
                <w:rFonts w:ascii="Palatino Linotype" w:hAnsi="Palatino Linotype" w:cs="Arial"/>
              </w:rPr>
              <w:t>Comisionado</w:t>
            </w:r>
          </w:p>
          <w:p w14:paraId="372BDCFB"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(RÚBRICA)</w:t>
            </w:r>
          </w:p>
          <w:p w14:paraId="28C9632D" w14:textId="77777777" w:rsidR="009157E2" w:rsidRPr="0085628A" w:rsidRDefault="009157E2" w:rsidP="0085628A">
            <w:pPr>
              <w:tabs>
                <w:tab w:val="left" w:pos="0"/>
              </w:tabs>
              <w:spacing w:line="360" w:lineRule="auto"/>
              <w:jc w:val="center"/>
              <w:rPr>
                <w:rFonts w:ascii="Palatino Linotype" w:hAnsi="Palatino Linotype" w:cs="Arial"/>
                <w:b/>
              </w:rPr>
            </w:pPr>
          </w:p>
        </w:tc>
      </w:tr>
      <w:tr w:rsidR="009157E2" w:rsidRPr="0085628A" w14:paraId="4B3FD288" w14:textId="77777777" w:rsidTr="00E45562">
        <w:trPr>
          <w:jc w:val="center"/>
        </w:trPr>
        <w:tc>
          <w:tcPr>
            <w:tcW w:w="4905" w:type="dxa"/>
          </w:tcPr>
          <w:p w14:paraId="69658F5F" w14:textId="77777777" w:rsidR="009157E2" w:rsidRPr="0085628A" w:rsidRDefault="009157E2" w:rsidP="0085628A">
            <w:pPr>
              <w:tabs>
                <w:tab w:val="left" w:pos="0"/>
              </w:tabs>
              <w:spacing w:line="360" w:lineRule="auto"/>
              <w:rPr>
                <w:rFonts w:ascii="Palatino Linotype" w:hAnsi="Palatino Linotype" w:cs="Arial"/>
                <w:b/>
              </w:rPr>
            </w:pPr>
          </w:p>
          <w:p w14:paraId="783A1423"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Javier Martínez Cruz</w:t>
            </w:r>
          </w:p>
          <w:p w14:paraId="672380BE" w14:textId="77777777" w:rsidR="009157E2" w:rsidRPr="0085628A" w:rsidRDefault="009157E2" w:rsidP="0085628A">
            <w:pPr>
              <w:tabs>
                <w:tab w:val="left" w:pos="0"/>
              </w:tabs>
              <w:spacing w:line="360" w:lineRule="auto"/>
              <w:jc w:val="center"/>
              <w:rPr>
                <w:rFonts w:ascii="Palatino Linotype" w:hAnsi="Palatino Linotype" w:cs="Arial"/>
              </w:rPr>
            </w:pPr>
            <w:r w:rsidRPr="0085628A">
              <w:rPr>
                <w:rFonts w:ascii="Palatino Linotype" w:hAnsi="Palatino Linotype" w:cs="Arial"/>
              </w:rPr>
              <w:t>Comisionado</w:t>
            </w:r>
          </w:p>
          <w:p w14:paraId="580EE6F1"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(RÚBRICA)</w:t>
            </w:r>
          </w:p>
        </w:tc>
        <w:tc>
          <w:tcPr>
            <w:tcW w:w="5013" w:type="dxa"/>
          </w:tcPr>
          <w:p w14:paraId="6DC6D703" w14:textId="77777777" w:rsidR="009157E2" w:rsidRPr="0085628A" w:rsidRDefault="009157E2" w:rsidP="0085628A">
            <w:pPr>
              <w:tabs>
                <w:tab w:val="left" w:pos="0"/>
              </w:tabs>
              <w:spacing w:line="360" w:lineRule="auto"/>
              <w:rPr>
                <w:rFonts w:ascii="Palatino Linotype" w:hAnsi="Palatino Linotype" w:cs="Arial"/>
                <w:b/>
              </w:rPr>
            </w:pPr>
          </w:p>
          <w:p w14:paraId="00338DFF"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Luis Gustavo Parra Noriega</w:t>
            </w:r>
          </w:p>
          <w:p w14:paraId="54DB2582" w14:textId="77777777" w:rsidR="009157E2" w:rsidRPr="0085628A" w:rsidRDefault="009157E2" w:rsidP="0085628A">
            <w:pPr>
              <w:tabs>
                <w:tab w:val="left" w:pos="0"/>
              </w:tabs>
              <w:spacing w:line="360" w:lineRule="auto"/>
              <w:jc w:val="center"/>
              <w:rPr>
                <w:rFonts w:ascii="Palatino Linotype" w:hAnsi="Palatino Linotype" w:cs="Arial"/>
              </w:rPr>
            </w:pPr>
            <w:r w:rsidRPr="0085628A">
              <w:rPr>
                <w:rFonts w:ascii="Palatino Linotype" w:hAnsi="Palatino Linotype" w:cs="Arial"/>
              </w:rPr>
              <w:t>Comisionado</w:t>
            </w:r>
          </w:p>
          <w:p w14:paraId="763ADD11"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(RÚBRICA)</w:t>
            </w:r>
          </w:p>
        </w:tc>
      </w:tr>
      <w:tr w:rsidR="009157E2" w:rsidRPr="0085628A" w14:paraId="65A2A8C5" w14:textId="77777777" w:rsidTr="00E45562">
        <w:trPr>
          <w:jc w:val="center"/>
        </w:trPr>
        <w:tc>
          <w:tcPr>
            <w:tcW w:w="9918" w:type="dxa"/>
            <w:gridSpan w:val="2"/>
          </w:tcPr>
          <w:p w14:paraId="6A7C80E6" w14:textId="77777777" w:rsidR="009157E2" w:rsidRPr="0085628A" w:rsidRDefault="009157E2" w:rsidP="0085628A">
            <w:pPr>
              <w:tabs>
                <w:tab w:val="left" w:pos="0"/>
              </w:tabs>
              <w:spacing w:line="360" w:lineRule="auto"/>
              <w:jc w:val="center"/>
              <w:rPr>
                <w:rFonts w:ascii="Palatino Linotype" w:hAnsi="Palatino Linotype" w:cs="Arial"/>
                <w:b/>
              </w:rPr>
            </w:pPr>
          </w:p>
          <w:p w14:paraId="5888A4BA" w14:textId="77777777" w:rsidR="009157E2" w:rsidRPr="0085628A" w:rsidRDefault="009157E2" w:rsidP="0085628A">
            <w:pPr>
              <w:tabs>
                <w:tab w:val="left" w:pos="0"/>
              </w:tabs>
              <w:spacing w:line="360" w:lineRule="auto"/>
              <w:rPr>
                <w:rFonts w:ascii="Palatino Linotype" w:hAnsi="Palatino Linotype" w:cs="Arial"/>
                <w:b/>
              </w:rPr>
            </w:pPr>
          </w:p>
          <w:p w14:paraId="0D246BC2" w14:textId="77777777" w:rsidR="009157E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Alexis Tapia Ramírez</w:t>
            </w:r>
          </w:p>
          <w:p w14:paraId="4946B270" w14:textId="77777777" w:rsidR="009157E2" w:rsidRPr="0085628A" w:rsidRDefault="009157E2" w:rsidP="0085628A">
            <w:pPr>
              <w:tabs>
                <w:tab w:val="left" w:pos="0"/>
              </w:tabs>
              <w:spacing w:line="360" w:lineRule="auto"/>
              <w:jc w:val="center"/>
              <w:rPr>
                <w:rFonts w:ascii="Palatino Linotype" w:hAnsi="Palatino Linotype" w:cs="Arial"/>
              </w:rPr>
            </w:pPr>
            <w:r w:rsidRPr="0085628A">
              <w:rPr>
                <w:rFonts w:ascii="Palatino Linotype" w:hAnsi="Palatino Linotype" w:cs="Arial"/>
              </w:rPr>
              <w:t>Secretario Técnico del Pleno</w:t>
            </w:r>
          </w:p>
          <w:p w14:paraId="78C5CBBE" w14:textId="77777777" w:rsidR="00E45562" w:rsidRPr="0085628A" w:rsidRDefault="009157E2" w:rsidP="0085628A">
            <w:pPr>
              <w:tabs>
                <w:tab w:val="left" w:pos="0"/>
              </w:tabs>
              <w:spacing w:line="360" w:lineRule="auto"/>
              <w:jc w:val="center"/>
              <w:rPr>
                <w:rFonts w:ascii="Palatino Linotype" w:hAnsi="Palatino Linotype" w:cs="Arial"/>
                <w:b/>
              </w:rPr>
            </w:pPr>
            <w:r w:rsidRPr="0085628A">
              <w:rPr>
                <w:rFonts w:ascii="Palatino Linotype" w:hAnsi="Palatino Linotype" w:cs="Arial"/>
                <w:b/>
              </w:rPr>
              <w:t>(RÚBRICA)</w:t>
            </w:r>
          </w:p>
          <w:p w14:paraId="38385F09" w14:textId="0513CFB1" w:rsidR="00E45562" w:rsidRPr="0085628A" w:rsidRDefault="00E45562" w:rsidP="0085628A">
            <w:pPr>
              <w:tabs>
                <w:tab w:val="left" w:pos="0"/>
              </w:tabs>
              <w:spacing w:line="360" w:lineRule="auto"/>
              <w:jc w:val="center"/>
              <w:rPr>
                <w:rFonts w:ascii="Palatino Linotype" w:hAnsi="Palatino Linotype" w:cs="Arial"/>
                <w:b/>
              </w:rPr>
            </w:pPr>
          </w:p>
        </w:tc>
      </w:tr>
    </w:tbl>
    <w:p w14:paraId="24986A6A" w14:textId="6FE29714" w:rsidR="00E45562" w:rsidRPr="0085628A" w:rsidRDefault="009157E2" w:rsidP="0085628A">
      <w:pPr>
        <w:tabs>
          <w:tab w:val="left" w:pos="0"/>
        </w:tabs>
        <w:spacing w:line="360" w:lineRule="auto"/>
        <w:jc w:val="both"/>
        <w:rPr>
          <w:rFonts w:ascii="Palatino Linotype" w:hAnsi="Palatino Linotype" w:cs="Arial"/>
          <w:i/>
        </w:rPr>
      </w:pPr>
      <w:r w:rsidRPr="0085628A">
        <w:rPr>
          <w:rFonts w:ascii="Palatino Linotype" w:hAnsi="Palatino Linotype" w:cs="Arial"/>
        </w:rPr>
        <w:t>Esta hoja corre</w:t>
      </w:r>
      <w:r w:rsidR="0059676C">
        <w:rPr>
          <w:rFonts w:ascii="Palatino Linotype" w:hAnsi="Palatino Linotype" w:cs="Arial"/>
        </w:rPr>
        <w:t xml:space="preserve">sponde a la resolución de fecha cuatro de septiembre </w:t>
      </w:r>
      <w:r w:rsidR="00A82CBB" w:rsidRPr="0085628A">
        <w:rPr>
          <w:rFonts w:ascii="Palatino Linotype" w:hAnsi="Palatino Linotype" w:cs="Arial"/>
        </w:rPr>
        <w:t>de dos mil diecinueve</w:t>
      </w:r>
      <w:r w:rsidRPr="0085628A">
        <w:rPr>
          <w:rFonts w:ascii="Palatino Linotype" w:hAnsi="Palatino Linotype" w:cs="Arial"/>
        </w:rPr>
        <w:t xml:space="preserve">, emitida en el recurso de revisión </w:t>
      </w:r>
      <w:r w:rsidR="0004643E" w:rsidRPr="0085628A">
        <w:rPr>
          <w:rFonts w:ascii="Palatino Linotype" w:hAnsi="Palatino Linotype"/>
          <w:b/>
        </w:rPr>
        <w:t>05568/INFOEM/IP/RR/2019 y acumulados</w:t>
      </w:r>
      <w:r w:rsidRPr="0085628A">
        <w:rPr>
          <w:rFonts w:ascii="Palatino Linotype" w:hAnsi="Palatino Linotype" w:cs="Arial"/>
          <w:bCs/>
        </w:rPr>
        <w:t>.</w:t>
      </w:r>
      <w:bookmarkEnd w:id="25"/>
      <w:bookmarkEnd w:id="26"/>
    </w:p>
    <w:sectPr w:rsidR="00E45562" w:rsidRPr="0085628A" w:rsidSect="0085628A">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11B50" w14:textId="77777777" w:rsidR="000812A2" w:rsidRDefault="000812A2" w:rsidP="00587366">
      <w:r>
        <w:separator/>
      </w:r>
    </w:p>
  </w:endnote>
  <w:endnote w:type="continuationSeparator" w:id="0">
    <w:p w14:paraId="0DBFA1F1" w14:textId="77777777" w:rsidR="000812A2" w:rsidRDefault="000812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15897" w:rsidRPr="00883450" w:rsidRDefault="0081589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2E8A">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2E8A">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815897" w:rsidRDefault="0081589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15897" w:rsidRPr="00883450" w:rsidRDefault="0081589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5452D" w:rsidRPr="00F545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5452D" w:rsidRPr="00F5452D">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815897" w:rsidRPr="00883450" w:rsidRDefault="0081589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AEE2F" w14:textId="77777777" w:rsidR="000812A2" w:rsidRDefault="000812A2" w:rsidP="00587366">
      <w:r>
        <w:separator/>
      </w:r>
    </w:p>
  </w:footnote>
  <w:footnote w:type="continuationSeparator" w:id="0">
    <w:p w14:paraId="627F2FFC" w14:textId="77777777" w:rsidR="000812A2" w:rsidRDefault="000812A2" w:rsidP="00587366">
      <w:r>
        <w:continuationSeparator/>
      </w:r>
    </w:p>
  </w:footnote>
  <w:footnote w:id="1">
    <w:p w14:paraId="5F58DDFC" w14:textId="77777777" w:rsidR="00815897" w:rsidRPr="00F75272" w:rsidRDefault="00815897" w:rsidP="002E70E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2D19D99" w14:textId="77777777" w:rsidR="007B1DA7" w:rsidRPr="000C61AA" w:rsidRDefault="007B1DA7" w:rsidP="007B1DA7">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3">
    <w:p w14:paraId="483EA144" w14:textId="77777777" w:rsidR="00734BE4" w:rsidRDefault="00734BE4" w:rsidP="00734BE4">
      <w:pPr>
        <w:pStyle w:val="Textonotapie"/>
      </w:pPr>
      <w:r>
        <w:rPr>
          <w:rStyle w:val="Refdenotaalpie"/>
        </w:rPr>
        <w:footnoteRef/>
      </w:r>
      <w:r>
        <w:t xml:space="preserve"> Artículo 150. Ley de Transparencia y Acceso a la Información Pública del Estado de México y Municipios.</w:t>
      </w:r>
    </w:p>
    <w:p w14:paraId="25BD843F" w14:textId="77777777" w:rsidR="00734BE4" w:rsidRDefault="00734BE4" w:rsidP="00734BE4">
      <w:pPr>
        <w:pStyle w:val="Textonotapie"/>
      </w:pPr>
      <w:r>
        <w:t>Artículo 151. Ibídem.</w:t>
      </w:r>
    </w:p>
  </w:footnote>
  <w:footnote w:id="4">
    <w:p w14:paraId="728736DB" w14:textId="77777777" w:rsidR="00734BE4" w:rsidRDefault="00734BE4" w:rsidP="00734BE4">
      <w:pPr>
        <w:pStyle w:val="Textonotapie"/>
      </w:pPr>
      <w:r>
        <w:rPr>
          <w:rStyle w:val="Refdenotaalpie"/>
        </w:rPr>
        <w:footnoteRef/>
      </w:r>
      <w:r>
        <w:t xml:space="preserve"> Ley de Transparencia y Acceso a la Información Pública del Estado de México y Municipios. Artículo 9. …</w:t>
      </w:r>
    </w:p>
    <w:p w14:paraId="485064D2" w14:textId="77777777" w:rsidR="00734BE4" w:rsidRDefault="00734BE4" w:rsidP="00734BE4">
      <w:pPr>
        <w:pStyle w:val="Textonotapie"/>
      </w:pPr>
      <w:r>
        <w:t>II. Eficacia: Obligación del Instituto para tutelar, de manera efectiva, el derecho de acceso a la información;</w:t>
      </w:r>
    </w:p>
    <w:p w14:paraId="4F38B078" w14:textId="77777777" w:rsidR="00734BE4" w:rsidRDefault="00734BE4" w:rsidP="00734BE4">
      <w:pPr>
        <w:pStyle w:val="Textonotapie"/>
      </w:pPr>
      <w:r>
        <w:t xml:space="preserve">… </w:t>
      </w:r>
    </w:p>
  </w:footnote>
  <w:footnote w:id="5">
    <w:p w14:paraId="7CBC1DE9" w14:textId="77777777" w:rsidR="00815897" w:rsidRDefault="00815897" w:rsidP="005D5AE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57D46503" w14:textId="77777777" w:rsidR="00815897" w:rsidRPr="006B74AE" w:rsidRDefault="00815897" w:rsidP="005D5AE3">
      <w:pPr>
        <w:autoSpaceDE w:val="0"/>
        <w:autoSpaceDN w:val="0"/>
        <w:adjustRightInd w:val="0"/>
        <w:jc w:val="both"/>
        <w:rPr>
          <w:rFonts w:ascii="Palatino Linotype" w:hAnsi="Palatino Linotype" w:cs="Arial"/>
          <w:sz w:val="18"/>
          <w:szCs w:val="18"/>
        </w:rPr>
      </w:pPr>
    </w:p>
    <w:p w14:paraId="0A33F730" w14:textId="77777777" w:rsidR="00815897" w:rsidRDefault="00815897" w:rsidP="005D5AE3">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69EB0C7" w14:textId="77777777" w:rsidR="00815897" w:rsidRPr="006B74AE" w:rsidRDefault="00815897" w:rsidP="005D5AE3">
      <w:pPr>
        <w:autoSpaceDE w:val="0"/>
        <w:autoSpaceDN w:val="0"/>
        <w:adjustRightInd w:val="0"/>
        <w:jc w:val="both"/>
        <w:rPr>
          <w:rFonts w:ascii="Palatino Linotype" w:hAnsi="Palatino Linotype" w:cs="Arial"/>
          <w:sz w:val="18"/>
          <w:szCs w:val="18"/>
        </w:rPr>
      </w:pPr>
    </w:p>
    <w:p w14:paraId="10F06896" w14:textId="77777777" w:rsidR="00815897" w:rsidRDefault="00815897" w:rsidP="005D5AE3">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1E8EEFF" w14:textId="77777777" w:rsidR="00815897" w:rsidRPr="00E7075C" w:rsidRDefault="00815897" w:rsidP="005D5AE3">
      <w:pPr>
        <w:autoSpaceDE w:val="0"/>
        <w:autoSpaceDN w:val="0"/>
        <w:adjustRightInd w:val="0"/>
        <w:jc w:val="both"/>
      </w:pPr>
    </w:p>
  </w:footnote>
  <w:footnote w:id="6">
    <w:p w14:paraId="1025A8CC" w14:textId="77777777" w:rsidR="00815897" w:rsidRPr="005315C2" w:rsidRDefault="00815897" w:rsidP="005D5AE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15897" w:rsidRDefault="00815897" w:rsidP="001C6012">
    <w:pPr>
      <w:pStyle w:val="Encabezado"/>
      <w:tabs>
        <w:tab w:val="clear" w:pos="4252"/>
        <w:tab w:val="clear" w:pos="8504"/>
        <w:tab w:val="left" w:pos="8460"/>
      </w:tabs>
    </w:pPr>
    <w:r>
      <w:tab/>
    </w:r>
  </w:p>
  <w:p w14:paraId="64F5F23E" w14:textId="13EA680E" w:rsidR="00815897" w:rsidRDefault="00815897"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15897" w:rsidRPr="00674A46" w14:paraId="07F2896E" w14:textId="77777777" w:rsidTr="008A5A73">
      <w:trPr>
        <w:trHeight w:val="138"/>
      </w:trPr>
      <w:tc>
        <w:tcPr>
          <w:tcW w:w="3544" w:type="dxa"/>
          <w:vAlign w:val="center"/>
        </w:tcPr>
        <w:p w14:paraId="4A5B1974" w14:textId="3B2AB4E0" w:rsidR="00815897" w:rsidRPr="00674A46" w:rsidRDefault="0081589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02FF705" w:rsidR="00815897" w:rsidRPr="0017265D" w:rsidRDefault="00815897" w:rsidP="00A07AD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05568/INFOEM/IP/RR/2019 y acumulados</w:t>
          </w:r>
        </w:p>
      </w:tc>
    </w:tr>
    <w:tr w:rsidR="00815897" w:rsidRPr="00674A46" w14:paraId="1B5D8690" w14:textId="77777777" w:rsidTr="008A5A73">
      <w:trPr>
        <w:trHeight w:val="233"/>
      </w:trPr>
      <w:tc>
        <w:tcPr>
          <w:tcW w:w="3544" w:type="dxa"/>
          <w:vAlign w:val="center"/>
        </w:tcPr>
        <w:p w14:paraId="3903F2C6" w14:textId="35D57A2C" w:rsidR="00815897" w:rsidRPr="00674A46" w:rsidRDefault="0081589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411E415" w:rsidR="00815897" w:rsidRPr="00B75F20" w:rsidRDefault="00815897" w:rsidP="00214202">
          <w:pPr>
            <w:pStyle w:val="Encabezado"/>
            <w:rPr>
              <w:rFonts w:ascii="Palatino Linotype" w:hAnsi="Palatino Linotype"/>
              <w:b/>
              <w:sz w:val="22"/>
              <w:szCs w:val="22"/>
            </w:rPr>
          </w:pPr>
          <w:r w:rsidRPr="00A07AD4">
            <w:rPr>
              <w:rFonts w:ascii="Palatino Linotype" w:hAnsi="Palatino Linotype"/>
              <w:b/>
              <w:bCs/>
              <w:color w:val="000000"/>
              <w:sz w:val="22"/>
              <w:szCs w:val="22"/>
            </w:rPr>
            <w:t>Ayuntamiento de Tenango del Aire</w:t>
          </w:r>
        </w:p>
      </w:tc>
    </w:tr>
    <w:tr w:rsidR="00815897" w:rsidRPr="00674A46" w14:paraId="095EB01B" w14:textId="77777777" w:rsidTr="008A5A73">
      <w:trPr>
        <w:trHeight w:val="321"/>
      </w:trPr>
      <w:tc>
        <w:tcPr>
          <w:tcW w:w="3544" w:type="dxa"/>
          <w:vAlign w:val="center"/>
        </w:tcPr>
        <w:p w14:paraId="6E000A51" w14:textId="25DCC1C7" w:rsidR="00815897" w:rsidRPr="00674A46" w:rsidRDefault="0081589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15897" w:rsidRPr="00674A46" w:rsidRDefault="0081589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15897" w:rsidRDefault="0081589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15897" w:rsidRDefault="0081589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5897" w:rsidRPr="00674A46" w14:paraId="0A3256F2" w14:textId="77777777" w:rsidTr="008A5A73">
      <w:trPr>
        <w:trHeight w:val="138"/>
      </w:trPr>
      <w:tc>
        <w:tcPr>
          <w:tcW w:w="3261" w:type="dxa"/>
          <w:vAlign w:val="center"/>
        </w:tcPr>
        <w:p w14:paraId="3D80769D" w14:textId="316F11F8" w:rsidR="00815897" w:rsidRPr="00674A46" w:rsidRDefault="0081589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EACDC51" w:rsidR="00815897" w:rsidRPr="00674A46" w:rsidRDefault="00815897" w:rsidP="008D6879">
          <w:pPr>
            <w:pStyle w:val="Encabezado"/>
            <w:rPr>
              <w:rFonts w:ascii="Palatino Linotype" w:hAnsi="Palatino Linotype"/>
              <w:b/>
              <w:sz w:val="22"/>
              <w:szCs w:val="22"/>
            </w:rPr>
          </w:pPr>
          <w:r>
            <w:rPr>
              <w:rFonts w:ascii="Palatino Linotype" w:hAnsi="Palatino Linotype" w:cs="Arial"/>
              <w:b/>
              <w:bCs/>
              <w:sz w:val="22"/>
              <w:szCs w:val="22"/>
              <w:lang w:eastAsia="es-MX"/>
            </w:rPr>
            <w:t>05568/INFOEM/IP/RR/2019 y acumulados</w:t>
          </w:r>
        </w:p>
      </w:tc>
    </w:tr>
    <w:tr w:rsidR="00815897" w:rsidRPr="00B75F20" w14:paraId="128C8B3C" w14:textId="77777777" w:rsidTr="008A5A73">
      <w:trPr>
        <w:trHeight w:val="233"/>
      </w:trPr>
      <w:tc>
        <w:tcPr>
          <w:tcW w:w="3261" w:type="dxa"/>
          <w:vAlign w:val="center"/>
        </w:tcPr>
        <w:p w14:paraId="483E3371" w14:textId="66B1BC74" w:rsidR="00815897" w:rsidRPr="00674A46" w:rsidRDefault="0081589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AC768E9" w:rsidR="00815897" w:rsidRPr="00B75F20" w:rsidRDefault="004600D2" w:rsidP="008A5A73">
          <w:pPr>
            <w:pStyle w:val="Encabezado"/>
            <w:ind w:right="234"/>
            <w:rPr>
              <w:rFonts w:ascii="Palatino Linotype" w:hAnsi="Palatino Linotype"/>
              <w:b/>
              <w:sz w:val="22"/>
              <w:szCs w:val="22"/>
            </w:rPr>
          </w:pPr>
          <w:r w:rsidRPr="004600D2">
            <w:rPr>
              <w:rFonts w:ascii="Palatino Linotype" w:hAnsi="Palatino Linotype"/>
              <w:b/>
              <w:sz w:val="22"/>
              <w:szCs w:val="22"/>
              <w:highlight w:val="black"/>
            </w:rPr>
            <w:t>---------------------------------------</w:t>
          </w:r>
        </w:p>
      </w:tc>
    </w:tr>
    <w:tr w:rsidR="00815897" w:rsidRPr="00674A46" w14:paraId="41BE0704" w14:textId="77777777" w:rsidTr="008A5A73">
      <w:trPr>
        <w:trHeight w:val="321"/>
      </w:trPr>
      <w:tc>
        <w:tcPr>
          <w:tcW w:w="3261" w:type="dxa"/>
          <w:vAlign w:val="center"/>
        </w:tcPr>
        <w:p w14:paraId="34C64148" w14:textId="10C6C8A9" w:rsidR="00815897" w:rsidRPr="00674A46" w:rsidRDefault="0081589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B1B7FDB" w:rsidR="00815897" w:rsidRPr="00674A46" w:rsidRDefault="00815897" w:rsidP="00877086">
          <w:pPr>
            <w:pStyle w:val="Encabezado"/>
            <w:jc w:val="both"/>
            <w:rPr>
              <w:rFonts w:ascii="Palatino Linotype" w:hAnsi="Palatino Linotype"/>
              <w:b/>
              <w:sz w:val="22"/>
              <w:szCs w:val="22"/>
            </w:rPr>
          </w:pPr>
          <w:r w:rsidRPr="00A07AD4">
            <w:rPr>
              <w:rFonts w:ascii="Palatino Linotype" w:hAnsi="Palatino Linotype"/>
              <w:b/>
              <w:bCs/>
              <w:color w:val="000000"/>
              <w:sz w:val="22"/>
              <w:szCs w:val="22"/>
            </w:rPr>
            <w:t>Ayuntamiento de Tenango del Aire</w:t>
          </w:r>
        </w:p>
      </w:tc>
    </w:tr>
    <w:tr w:rsidR="00815897" w:rsidRPr="00674A46" w14:paraId="0C8B6193" w14:textId="77777777" w:rsidTr="008A5A73">
      <w:trPr>
        <w:trHeight w:val="321"/>
      </w:trPr>
      <w:tc>
        <w:tcPr>
          <w:tcW w:w="3261" w:type="dxa"/>
          <w:vAlign w:val="center"/>
        </w:tcPr>
        <w:p w14:paraId="321FFAFF" w14:textId="40E5A678" w:rsidR="00815897" w:rsidRPr="00674A46" w:rsidRDefault="0081589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15897" w:rsidRPr="00674A46" w:rsidRDefault="0081589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15897" w:rsidRDefault="0081589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078C8"/>
    <w:multiLevelType w:val="hybridMultilevel"/>
    <w:tmpl w:val="D17E8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65373D"/>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B27D1D"/>
    <w:multiLevelType w:val="hybridMultilevel"/>
    <w:tmpl w:val="903CE3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A8207734"/>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C900C0C2"/>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DF23BCB"/>
    <w:multiLevelType w:val="multilevel"/>
    <w:tmpl w:val="730E742C"/>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314B66"/>
    <w:multiLevelType w:val="hybridMultilevel"/>
    <w:tmpl w:val="7E4A439E"/>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F313CE"/>
    <w:multiLevelType w:val="hybridMultilevel"/>
    <w:tmpl w:val="9B1AD6EE"/>
    <w:lvl w:ilvl="0" w:tplc="507ABB6C">
      <w:start w:val="9"/>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6">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497405"/>
    <w:multiLevelType w:val="hybridMultilevel"/>
    <w:tmpl w:val="854C4538"/>
    <w:lvl w:ilvl="0" w:tplc="47784A8E">
      <w:start w:val="41"/>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nsid w:val="6F875C07"/>
    <w:multiLevelType w:val="hybridMultilevel"/>
    <w:tmpl w:val="800CE096"/>
    <w:lvl w:ilvl="0" w:tplc="E75C7558">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1">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736790"/>
    <w:multiLevelType w:val="hybridMultilevel"/>
    <w:tmpl w:val="7E4A439E"/>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18"/>
  </w:num>
  <w:num w:numId="3">
    <w:abstractNumId w:val="25"/>
  </w:num>
  <w:num w:numId="4">
    <w:abstractNumId w:val="28"/>
  </w:num>
  <w:num w:numId="5">
    <w:abstractNumId w:val="3"/>
  </w:num>
  <w:num w:numId="6">
    <w:abstractNumId w:val="35"/>
  </w:num>
  <w:num w:numId="7">
    <w:abstractNumId w:val="36"/>
  </w:num>
  <w:num w:numId="8">
    <w:abstractNumId w:val="31"/>
  </w:num>
  <w:num w:numId="9">
    <w:abstractNumId w:val="37"/>
  </w:num>
  <w:num w:numId="10">
    <w:abstractNumId w:val="29"/>
  </w:num>
  <w:num w:numId="11">
    <w:abstractNumId w:val="42"/>
  </w:num>
  <w:num w:numId="12">
    <w:abstractNumId w:val="16"/>
  </w:num>
  <w:num w:numId="13">
    <w:abstractNumId w:val="26"/>
  </w:num>
  <w:num w:numId="14">
    <w:abstractNumId w:val="6"/>
  </w:num>
  <w:num w:numId="15">
    <w:abstractNumId w:val="10"/>
  </w:num>
  <w:num w:numId="16">
    <w:abstractNumId w:val="33"/>
  </w:num>
  <w:num w:numId="17">
    <w:abstractNumId w:val="4"/>
  </w:num>
  <w:num w:numId="18">
    <w:abstractNumId w:val="15"/>
  </w:num>
  <w:num w:numId="19">
    <w:abstractNumId w:val="32"/>
  </w:num>
  <w:num w:numId="20">
    <w:abstractNumId w:val="24"/>
  </w:num>
  <w:num w:numId="21">
    <w:abstractNumId w:val="0"/>
  </w:num>
  <w:num w:numId="22">
    <w:abstractNumId w:val="39"/>
  </w:num>
  <w:num w:numId="23">
    <w:abstractNumId w:val="9"/>
  </w:num>
  <w:num w:numId="24">
    <w:abstractNumId w:val="41"/>
  </w:num>
  <w:num w:numId="25">
    <w:abstractNumId w:val="7"/>
  </w:num>
  <w:num w:numId="26">
    <w:abstractNumId w:val="40"/>
  </w:num>
  <w:num w:numId="27">
    <w:abstractNumId w:val="21"/>
  </w:num>
  <w:num w:numId="28">
    <w:abstractNumId w:val="17"/>
  </w:num>
  <w:num w:numId="29">
    <w:abstractNumId w:val="13"/>
  </w:num>
  <w:num w:numId="30">
    <w:abstractNumId w:val="2"/>
  </w:num>
  <w:num w:numId="31">
    <w:abstractNumId w:val="5"/>
  </w:num>
  <w:num w:numId="32">
    <w:abstractNumId w:val="14"/>
  </w:num>
  <w:num w:numId="33">
    <w:abstractNumId w:val="19"/>
  </w:num>
  <w:num w:numId="34">
    <w:abstractNumId w:val="23"/>
  </w:num>
  <w:num w:numId="35">
    <w:abstractNumId w:val="34"/>
  </w:num>
  <w:num w:numId="36">
    <w:abstractNumId w:val="8"/>
  </w:num>
  <w:num w:numId="37">
    <w:abstractNumId w:val="38"/>
  </w:num>
  <w:num w:numId="38">
    <w:abstractNumId w:val="30"/>
  </w:num>
  <w:num w:numId="39">
    <w:abstractNumId w:val="27"/>
  </w:num>
  <w:num w:numId="40">
    <w:abstractNumId w:val="11"/>
  </w:num>
  <w:num w:numId="41">
    <w:abstractNumId w:val="1"/>
  </w:num>
  <w:num w:numId="42">
    <w:abstractNumId w:val="43"/>
  </w:num>
  <w:num w:numId="43">
    <w:abstractNumId w:val="20"/>
  </w:num>
  <w:num w:numId="4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43E"/>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6617D"/>
    <w:rsid w:val="00070338"/>
    <w:rsid w:val="0007192E"/>
    <w:rsid w:val="00072930"/>
    <w:rsid w:val="000730E1"/>
    <w:rsid w:val="00073684"/>
    <w:rsid w:val="00075BD2"/>
    <w:rsid w:val="000763CC"/>
    <w:rsid w:val="0007671D"/>
    <w:rsid w:val="000800AC"/>
    <w:rsid w:val="000804E7"/>
    <w:rsid w:val="00080946"/>
    <w:rsid w:val="000812A2"/>
    <w:rsid w:val="0008230A"/>
    <w:rsid w:val="00082D11"/>
    <w:rsid w:val="000849F1"/>
    <w:rsid w:val="0008542A"/>
    <w:rsid w:val="000869A5"/>
    <w:rsid w:val="00086D80"/>
    <w:rsid w:val="0009012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3E4"/>
    <w:rsid w:val="000D0855"/>
    <w:rsid w:val="000D1B4C"/>
    <w:rsid w:val="000D1E0F"/>
    <w:rsid w:val="000D31CF"/>
    <w:rsid w:val="000D3275"/>
    <w:rsid w:val="000D5445"/>
    <w:rsid w:val="000D5A1D"/>
    <w:rsid w:val="000D6E13"/>
    <w:rsid w:val="000D7369"/>
    <w:rsid w:val="000D7BDE"/>
    <w:rsid w:val="000E07DC"/>
    <w:rsid w:val="000E11C3"/>
    <w:rsid w:val="000E24F6"/>
    <w:rsid w:val="000E2665"/>
    <w:rsid w:val="000E2E43"/>
    <w:rsid w:val="000E54C3"/>
    <w:rsid w:val="000E5C4C"/>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618"/>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40D44"/>
    <w:rsid w:val="001420A8"/>
    <w:rsid w:val="001436BB"/>
    <w:rsid w:val="0014464C"/>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4BF0"/>
    <w:rsid w:val="001972CC"/>
    <w:rsid w:val="001A1188"/>
    <w:rsid w:val="001A125F"/>
    <w:rsid w:val="001A138D"/>
    <w:rsid w:val="001A1F2D"/>
    <w:rsid w:val="001A20A1"/>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3C4"/>
    <w:rsid w:val="001C79FA"/>
    <w:rsid w:val="001D07C9"/>
    <w:rsid w:val="001D1A8B"/>
    <w:rsid w:val="001D393C"/>
    <w:rsid w:val="001D39FC"/>
    <w:rsid w:val="001D3AB5"/>
    <w:rsid w:val="001D47E9"/>
    <w:rsid w:val="001D746B"/>
    <w:rsid w:val="001D7E82"/>
    <w:rsid w:val="001E01E7"/>
    <w:rsid w:val="001E0AD2"/>
    <w:rsid w:val="001E11E8"/>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202"/>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BC2"/>
    <w:rsid w:val="002474CE"/>
    <w:rsid w:val="00252A20"/>
    <w:rsid w:val="00252B41"/>
    <w:rsid w:val="002535F7"/>
    <w:rsid w:val="00254B01"/>
    <w:rsid w:val="0025509F"/>
    <w:rsid w:val="0025524F"/>
    <w:rsid w:val="0025763A"/>
    <w:rsid w:val="00257A6E"/>
    <w:rsid w:val="00257D56"/>
    <w:rsid w:val="0026064B"/>
    <w:rsid w:val="00260790"/>
    <w:rsid w:val="00260C1D"/>
    <w:rsid w:val="00261001"/>
    <w:rsid w:val="00261912"/>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0CE2"/>
    <w:rsid w:val="002E14C4"/>
    <w:rsid w:val="002E15EF"/>
    <w:rsid w:val="002E1FA2"/>
    <w:rsid w:val="002E2C1C"/>
    <w:rsid w:val="002E388C"/>
    <w:rsid w:val="002E3986"/>
    <w:rsid w:val="002E482C"/>
    <w:rsid w:val="002E4A6D"/>
    <w:rsid w:val="002E4FC4"/>
    <w:rsid w:val="002E5399"/>
    <w:rsid w:val="002E6531"/>
    <w:rsid w:val="002E689B"/>
    <w:rsid w:val="002E6CFE"/>
    <w:rsid w:val="002E70E0"/>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019"/>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07835"/>
    <w:rsid w:val="00412E24"/>
    <w:rsid w:val="00413903"/>
    <w:rsid w:val="00413B40"/>
    <w:rsid w:val="00413DAD"/>
    <w:rsid w:val="00414836"/>
    <w:rsid w:val="00415050"/>
    <w:rsid w:val="004158FF"/>
    <w:rsid w:val="00415C57"/>
    <w:rsid w:val="00416727"/>
    <w:rsid w:val="0042068A"/>
    <w:rsid w:val="00421E25"/>
    <w:rsid w:val="00422DE8"/>
    <w:rsid w:val="00423550"/>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6317"/>
    <w:rsid w:val="00456348"/>
    <w:rsid w:val="004600D2"/>
    <w:rsid w:val="0046105E"/>
    <w:rsid w:val="004613B1"/>
    <w:rsid w:val="00461513"/>
    <w:rsid w:val="0046231E"/>
    <w:rsid w:val="0046283C"/>
    <w:rsid w:val="004635E2"/>
    <w:rsid w:val="00463B9B"/>
    <w:rsid w:val="00464688"/>
    <w:rsid w:val="00464CB6"/>
    <w:rsid w:val="0046566E"/>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764"/>
    <w:rsid w:val="004F489F"/>
    <w:rsid w:val="004F4958"/>
    <w:rsid w:val="004F51F5"/>
    <w:rsid w:val="004F766F"/>
    <w:rsid w:val="004F78B7"/>
    <w:rsid w:val="004F7944"/>
    <w:rsid w:val="004F7F3F"/>
    <w:rsid w:val="00500224"/>
    <w:rsid w:val="005010F1"/>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8F8"/>
    <w:rsid w:val="00535971"/>
    <w:rsid w:val="005377FB"/>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6FC7"/>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76C"/>
    <w:rsid w:val="00596B4D"/>
    <w:rsid w:val="00596F56"/>
    <w:rsid w:val="005A2071"/>
    <w:rsid w:val="005A228F"/>
    <w:rsid w:val="005A2A65"/>
    <w:rsid w:val="005A2F65"/>
    <w:rsid w:val="005A31EC"/>
    <w:rsid w:val="005A3513"/>
    <w:rsid w:val="005A364D"/>
    <w:rsid w:val="005A3B9E"/>
    <w:rsid w:val="005A3BD7"/>
    <w:rsid w:val="005A4856"/>
    <w:rsid w:val="005A50E4"/>
    <w:rsid w:val="005A60E1"/>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07F2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3FD3"/>
    <w:rsid w:val="0065715E"/>
    <w:rsid w:val="00657670"/>
    <w:rsid w:val="00657DBF"/>
    <w:rsid w:val="00657DE0"/>
    <w:rsid w:val="00657E92"/>
    <w:rsid w:val="006613EB"/>
    <w:rsid w:val="006622E4"/>
    <w:rsid w:val="00662C68"/>
    <w:rsid w:val="00662C69"/>
    <w:rsid w:val="00663CC7"/>
    <w:rsid w:val="0066458B"/>
    <w:rsid w:val="00664805"/>
    <w:rsid w:val="00665A76"/>
    <w:rsid w:val="00666467"/>
    <w:rsid w:val="006718FB"/>
    <w:rsid w:val="006720F3"/>
    <w:rsid w:val="00672942"/>
    <w:rsid w:val="00673695"/>
    <w:rsid w:val="00674701"/>
    <w:rsid w:val="00674A46"/>
    <w:rsid w:val="006752B0"/>
    <w:rsid w:val="00676959"/>
    <w:rsid w:val="00676C6B"/>
    <w:rsid w:val="00676E9D"/>
    <w:rsid w:val="006800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B09"/>
    <w:rsid w:val="006A0A75"/>
    <w:rsid w:val="006A1047"/>
    <w:rsid w:val="006A167C"/>
    <w:rsid w:val="006A1FD1"/>
    <w:rsid w:val="006A2A2F"/>
    <w:rsid w:val="006A2CF3"/>
    <w:rsid w:val="006A2D04"/>
    <w:rsid w:val="006A2D34"/>
    <w:rsid w:val="006A2EDE"/>
    <w:rsid w:val="006A3345"/>
    <w:rsid w:val="006A3D7A"/>
    <w:rsid w:val="006A438E"/>
    <w:rsid w:val="006A53A9"/>
    <w:rsid w:val="006A5AB6"/>
    <w:rsid w:val="006A7305"/>
    <w:rsid w:val="006B004E"/>
    <w:rsid w:val="006B012D"/>
    <w:rsid w:val="006B0198"/>
    <w:rsid w:val="006B02AE"/>
    <w:rsid w:val="006B07E0"/>
    <w:rsid w:val="006B0D54"/>
    <w:rsid w:val="006B12E8"/>
    <w:rsid w:val="006B13FB"/>
    <w:rsid w:val="006B149F"/>
    <w:rsid w:val="006B1810"/>
    <w:rsid w:val="006B1C19"/>
    <w:rsid w:val="006B1F06"/>
    <w:rsid w:val="006B336C"/>
    <w:rsid w:val="006B5FE4"/>
    <w:rsid w:val="006B7A58"/>
    <w:rsid w:val="006C20F6"/>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8DC"/>
    <w:rsid w:val="006F2B0A"/>
    <w:rsid w:val="006F2C12"/>
    <w:rsid w:val="006F2F92"/>
    <w:rsid w:val="006F6271"/>
    <w:rsid w:val="006F729B"/>
    <w:rsid w:val="006F7E87"/>
    <w:rsid w:val="0070160E"/>
    <w:rsid w:val="00702887"/>
    <w:rsid w:val="0070499C"/>
    <w:rsid w:val="007049C8"/>
    <w:rsid w:val="007050B1"/>
    <w:rsid w:val="00707096"/>
    <w:rsid w:val="00711548"/>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4BE4"/>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3AF"/>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1DA7"/>
    <w:rsid w:val="007B26B2"/>
    <w:rsid w:val="007B2B63"/>
    <w:rsid w:val="007B30F3"/>
    <w:rsid w:val="007B439C"/>
    <w:rsid w:val="007B694D"/>
    <w:rsid w:val="007B753F"/>
    <w:rsid w:val="007C0013"/>
    <w:rsid w:val="007C0CBC"/>
    <w:rsid w:val="007C2447"/>
    <w:rsid w:val="007C255D"/>
    <w:rsid w:val="007C37D2"/>
    <w:rsid w:val="007C3985"/>
    <w:rsid w:val="007C6110"/>
    <w:rsid w:val="007D0032"/>
    <w:rsid w:val="007D0C01"/>
    <w:rsid w:val="007D1411"/>
    <w:rsid w:val="007D2361"/>
    <w:rsid w:val="007D3DA4"/>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26"/>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5897"/>
    <w:rsid w:val="0081626A"/>
    <w:rsid w:val="008164F7"/>
    <w:rsid w:val="008167F5"/>
    <w:rsid w:val="0081794B"/>
    <w:rsid w:val="00817D8E"/>
    <w:rsid w:val="008200A3"/>
    <w:rsid w:val="00820BF2"/>
    <w:rsid w:val="00820F3C"/>
    <w:rsid w:val="00821A12"/>
    <w:rsid w:val="00821D8E"/>
    <w:rsid w:val="00824C4E"/>
    <w:rsid w:val="008252B1"/>
    <w:rsid w:val="00825F72"/>
    <w:rsid w:val="008320FF"/>
    <w:rsid w:val="00833E4C"/>
    <w:rsid w:val="00834AA8"/>
    <w:rsid w:val="00834C69"/>
    <w:rsid w:val="00834D56"/>
    <w:rsid w:val="0083555E"/>
    <w:rsid w:val="00836224"/>
    <w:rsid w:val="00836DC1"/>
    <w:rsid w:val="00837BE4"/>
    <w:rsid w:val="00840069"/>
    <w:rsid w:val="00840559"/>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5628A"/>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37E5"/>
    <w:rsid w:val="0093416D"/>
    <w:rsid w:val="00935346"/>
    <w:rsid w:val="0093583D"/>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4E73"/>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BD4"/>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6790"/>
    <w:rsid w:val="00A07AD4"/>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521"/>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70260"/>
    <w:rsid w:val="00A70CF3"/>
    <w:rsid w:val="00A7155E"/>
    <w:rsid w:val="00A71BC1"/>
    <w:rsid w:val="00A71E76"/>
    <w:rsid w:val="00A73752"/>
    <w:rsid w:val="00A749BC"/>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2E8A"/>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1789B"/>
    <w:rsid w:val="00B206D8"/>
    <w:rsid w:val="00B21C9A"/>
    <w:rsid w:val="00B23627"/>
    <w:rsid w:val="00B23909"/>
    <w:rsid w:val="00B24217"/>
    <w:rsid w:val="00B25BF3"/>
    <w:rsid w:val="00B312C7"/>
    <w:rsid w:val="00B31359"/>
    <w:rsid w:val="00B316B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662"/>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908"/>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28D"/>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767BB"/>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2EF"/>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7FE7"/>
    <w:rsid w:val="00CC2DE4"/>
    <w:rsid w:val="00CC360E"/>
    <w:rsid w:val="00CC46A9"/>
    <w:rsid w:val="00CC48D6"/>
    <w:rsid w:val="00CC76D0"/>
    <w:rsid w:val="00CC76E9"/>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1741"/>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1EA"/>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C6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7EE"/>
    <w:rsid w:val="00DB78B2"/>
    <w:rsid w:val="00DB7E15"/>
    <w:rsid w:val="00DC07E3"/>
    <w:rsid w:val="00DC1421"/>
    <w:rsid w:val="00DC230C"/>
    <w:rsid w:val="00DC2CE7"/>
    <w:rsid w:val="00DC301A"/>
    <w:rsid w:val="00DC6AEA"/>
    <w:rsid w:val="00DC7377"/>
    <w:rsid w:val="00DD3C18"/>
    <w:rsid w:val="00DD4849"/>
    <w:rsid w:val="00DD4CD3"/>
    <w:rsid w:val="00DD5940"/>
    <w:rsid w:val="00DD5E7B"/>
    <w:rsid w:val="00DD7DDC"/>
    <w:rsid w:val="00DE0D83"/>
    <w:rsid w:val="00DE0FC0"/>
    <w:rsid w:val="00DE224D"/>
    <w:rsid w:val="00DE2866"/>
    <w:rsid w:val="00DE3A31"/>
    <w:rsid w:val="00DE3ED4"/>
    <w:rsid w:val="00DE47A8"/>
    <w:rsid w:val="00DE573B"/>
    <w:rsid w:val="00DE58ED"/>
    <w:rsid w:val="00DE761E"/>
    <w:rsid w:val="00DE7E44"/>
    <w:rsid w:val="00DF031C"/>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6C2"/>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1A7"/>
    <w:rsid w:val="00EA0CA1"/>
    <w:rsid w:val="00EA0DB8"/>
    <w:rsid w:val="00EA3249"/>
    <w:rsid w:val="00EA3C59"/>
    <w:rsid w:val="00EA5118"/>
    <w:rsid w:val="00EA7A8D"/>
    <w:rsid w:val="00EB08C0"/>
    <w:rsid w:val="00EB0DF0"/>
    <w:rsid w:val="00EB12CE"/>
    <w:rsid w:val="00EB1A2C"/>
    <w:rsid w:val="00EB2B92"/>
    <w:rsid w:val="00EB3B26"/>
    <w:rsid w:val="00EB40DC"/>
    <w:rsid w:val="00EB53DE"/>
    <w:rsid w:val="00EB5A5B"/>
    <w:rsid w:val="00EB5EF2"/>
    <w:rsid w:val="00EB6756"/>
    <w:rsid w:val="00EB721C"/>
    <w:rsid w:val="00EB743F"/>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925"/>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374FB"/>
    <w:rsid w:val="00F40C05"/>
    <w:rsid w:val="00F40E86"/>
    <w:rsid w:val="00F4175D"/>
    <w:rsid w:val="00F42168"/>
    <w:rsid w:val="00F425B3"/>
    <w:rsid w:val="00F42DF9"/>
    <w:rsid w:val="00F44C78"/>
    <w:rsid w:val="00F452C0"/>
    <w:rsid w:val="00F459E6"/>
    <w:rsid w:val="00F46070"/>
    <w:rsid w:val="00F5309E"/>
    <w:rsid w:val="00F53C70"/>
    <w:rsid w:val="00F5433C"/>
    <w:rsid w:val="00F5452D"/>
    <w:rsid w:val="00F55217"/>
    <w:rsid w:val="00F55D7B"/>
    <w:rsid w:val="00F5630D"/>
    <w:rsid w:val="00F60C62"/>
    <w:rsid w:val="00F63F1D"/>
    <w:rsid w:val="00F645AF"/>
    <w:rsid w:val="00F64A45"/>
    <w:rsid w:val="00F64B7F"/>
    <w:rsid w:val="00F66BC9"/>
    <w:rsid w:val="00F67946"/>
    <w:rsid w:val="00F67DE8"/>
    <w:rsid w:val="00F70082"/>
    <w:rsid w:val="00F7286D"/>
    <w:rsid w:val="00F72B4F"/>
    <w:rsid w:val="00F72B99"/>
    <w:rsid w:val="00F72CCD"/>
    <w:rsid w:val="00F72E9F"/>
    <w:rsid w:val="00F739E9"/>
    <w:rsid w:val="00F73C2F"/>
    <w:rsid w:val="00F75AE6"/>
    <w:rsid w:val="00F75FD0"/>
    <w:rsid w:val="00F81136"/>
    <w:rsid w:val="00F81620"/>
    <w:rsid w:val="00F82323"/>
    <w:rsid w:val="00F827AD"/>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B14"/>
    <w:rsid w:val="00FA3DBB"/>
    <w:rsid w:val="00FA4681"/>
    <w:rsid w:val="00FA5AE3"/>
    <w:rsid w:val="00FA602E"/>
    <w:rsid w:val="00FA7073"/>
    <w:rsid w:val="00FA73DD"/>
    <w:rsid w:val="00FB13C2"/>
    <w:rsid w:val="00FB1E71"/>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AF2"/>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11548"/>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FBFC-B78A-419E-87F4-EED2BBB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57</Pages>
  <Words>10547</Words>
  <Characters>58013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2019-01-21T23:42:00Z</cp:lastPrinted>
  <dcterms:created xsi:type="dcterms:W3CDTF">2019-08-30T01:51:00Z</dcterms:created>
  <dcterms:modified xsi:type="dcterms:W3CDTF">2019-11-12T22:32:00Z</dcterms:modified>
</cp:coreProperties>
</file>