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97D" w:rsidRPr="00E6097D" w:rsidRDefault="00E6097D" w:rsidP="00E6097D">
      <w:pPr>
        <w:spacing w:before="100" w:beforeAutospacing="1" w:after="100" w:afterAutospacing="1" w:line="360" w:lineRule="auto"/>
        <w:jc w:val="both"/>
        <w:rPr>
          <w:rFonts w:ascii="Palatino Linotype" w:hAnsi="Palatino Linotype"/>
        </w:rPr>
      </w:pPr>
      <w:r w:rsidRPr="00E6097D">
        <w:rPr>
          <w:rFonts w:ascii="Palatino Linotype" w:hAnsi="Palatino Linotype"/>
        </w:rPr>
        <w:t>Resolución del Pleno del Instituto de Transparencia, Acceso a la Información Pública y Protección de Datos Personales del Estado de México y Municipios, con domicilio en Metepec, Estado</w:t>
      </w:r>
      <w:r w:rsidR="00BE7CDA">
        <w:rPr>
          <w:rFonts w:ascii="Palatino Linotype" w:hAnsi="Palatino Linotype"/>
        </w:rPr>
        <w:t xml:space="preserve"> de México, de fecha </w:t>
      </w:r>
      <w:r w:rsidR="004C086A">
        <w:rPr>
          <w:rFonts w:ascii="Palatino Linotype" w:hAnsi="Palatino Linotype"/>
        </w:rPr>
        <w:t>quince</w:t>
      </w:r>
      <w:r w:rsidR="001F2A74">
        <w:rPr>
          <w:rFonts w:ascii="Palatino Linotype" w:hAnsi="Palatino Linotype"/>
        </w:rPr>
        <w:t xml:space="preserve"> de enero de dos mil veinte.</w:t>
      </w:r>
    </w:p>
    <w:p w:rsidR="00F413DE" w:rsidRPr="00AF7DF7" w:rsidRDefault="00E6097D" w:rsidP="00E6097D">
      <w:pPr>
        <w:spacing w:before="100" w:beforeAutospacing="1" w:after="100" w:afterAutospacing="1" w:line="360" w:lineRule="auto"/>
        <w:jc w:val="both"/>
        <w:rPr>
          <w:rFonts w:ascii="Palatino Linotype" w:hAnsi="Palatino Linotype"/>
        </w:rPr>
      </w:pPr>
      <w:r w:rsidRPr="00AF7DF7">
        <w:rPr>
          <w:rFonts w:ascii="Palatino Linotype" w:hAnsi="Palatino Linotype"/>
          <w:b/>
        </w:rPr>
        <w:t>VISTO</w:t>
      </w:r>
      <w:r w:rsidRPr="00AF7DF7">
        <w:rPr>
          <w:rFonts w:ascii="Palatino Linotype" w:hAnsi="Palatino Linotype"/>
        </w:rPr>
        <w:t xml:space="preserve"> el expediente formado con motivo del Recurso de Revisión </w:t>
      </w:r>
      <w:r w:rsidR="00BE7CDA" w:rsidRPr="00AF7DF7">
        <w:rPr>
          <w:rFonts w:ascii="Palatino Linotype" w:hAnsi="Palatino Linotype"/>
          <w:b/>
        </w:rPr>
        <w:t>08292</w:t>
      </w:r>
      <w:r w:rsidRPr="00AF7DF7">
        <w:rPr>
          <w:rFonts w:ascii="Palatino Linotype" w:hAnsi="Palatino Linotype"/>
          <w:b/>
        </w:rPr>
        <w:t>/INFOEM/IP/RR/2019</w:t>
      </w:r>
      <w:r w:rsidRPr="00AF7DF7">
        <w:rPr>
          <w:rFonts w:ascii="Palatino Linotype" w:hAnsi="Palatino Linotype"/>
        </w:rPr>
        <w:t>, promovido por el</w:t>
      </w:r>
      <w:r w:rsidR="00AF7DF7" w:rsidRPr="00AF7DF7">
        <w:rPr>
          <w:rFonts w:ascii="Palatino Linotype" w:hAnsi="Palatino Linotype"/>
          <w:b/>
          <w:lang w:val="es-ES_tradnl"/>
        </w:rPr>
        <w:t xml:space="preserve"> </w:t>
      </w:r>
      <w:r w:rsidR="00AF7DF7" w:rsidRPr="00AF7DF7">
        <w:rPr>
          <w:rFonts w:ascii="Palatino Linotype" w:hAnsi="Palatino Linotype"/>
          <w:b/>
          <w:lang w:val="es-ES_tradnl"/>
        </w:rPr>
        <w:t>XXXXXXXX XXXXXXX XXXXXXXXX</w:t>
      </w:r>
      <w:r w:rsidR="00E6045D" w:rsidRPr="00AF7DF7">
        <w:rPr>
          <w:rFonts w:ascii="Palatino Linotype" w:hAnsi="Palatino Linotype" w:cs="Arial"/>
        </w:rPr>
        <w:t>, en lo sucesivo</w:t>
      </w:r>
      <w:r w:rsidR="00E6045D" w:rsidRPr="00AF7DF7">
        <w:rPr>
          <w:rFonts w:ascii="Palatino Linotype" w:hAnsi="Palatino Linotype" w:cs="Arial"/>
          <w:b/>
        </w:rPr>
        <w:t xml:space="preserve"> </w:t>
      </w:r>
      <w:r w:rsidR="00693255" w:rsidRPr="00AF7DF7">
        <w:rPr>
          <w:rFonts w:ascii="Palatino Linotype" w:hAnsi="Palatino Linotype" w:cs="Arial"/>
          <w:b/>
        </w:rPr>
        <w:t>EL</w:t>
      </w:r>
      <w:r w:rsidR="00D83B69" w:rsidRPr="00AF7DF7">
        <w:rPr>
          <w:rFonts w:ascii="Palatino Linotype" w:hAnsi="Palatino Linotype" w:cs="Arial"/>
          <w:b/>
        </w:rPr>
        <w:t xml:space="preserve"> RECURRENTE</w:t>
      </w:r>
      <w:r w:rsidR="00F413DE" w:rsidRPr="00AF7DF7">
        <w:rPr>
          <w:rFonts w:ascii="Palatino Linotype" w:hAnsi="Palatino Linotype"/>
        </w:rPr>
        <w:t>,</w:t>
      </w:r>
      <w:r w:rsidR="00D730A4" w:rsidRPr="00AF7DF7">
        <w:rPr>
          <w:rFonts w:ascii="Palatino Linotype" w:hAnsi="Palatino Linotype"/>
        </w:rPr>
        <w:t xml:space="preserve"> </w:t>
      </w:r>
      <w:r w:rsidR="00CD1855" w:rsidRPr="00AF7DF7">
        <w:rPr>
          <w:rFonts w:ascii="Palatino Linotype" w:hAnsi="Palatino Linotype"/>
        </w:rPr>
        <w:t>en contra de la respuesta emitida por el</w:t>
      </w:r>
      <w:r w:rsidR="007403F2" w:rsidRPr="00AF7DF7">
        <w:rPr>
          <w:rFonts w:ascii="Palatino Linotype" w:hAnsi="Palatino Linotype"/>
          <w:b/>
        </w:rPr>
        <w:t xml:space="preserve"> Ayuntamiento de Zumpango</w:t>
      </w:r>
      <w:r w:rsidR="00A16FDA" w:rsidRPr="00AF7DF7">
        <w:rPr>
          <w:rFonts w:ascii="Palatino Linotype" w:hAnsi="Palatino Linotype"/>
          <w:b/>
        </w:rPr>
        <w:t>,</w:t>
      </w:r>
      <w:r w:rsidR="00D730A4" w:rsidRPr="00AF7DF7">
        <w:rPr>
          <w:rFonts w:ascii="Palatino Linotype" w:hAnsi="Palatino Linotype"/>
        </w:rPr>
        <w:t xml:space="preserve"> </w:t>
      </w:r>
      <w:r w:rsidR="00F413DE" w:rsidRPr="00AF7DF7">
        <w:rPr>
          <w:rFonts w:ascii="Palatino Linotype" w:hAnsi="Palatino Linotype"/>
        </w:rPr>
        <w:t>en</w:t>
      </w:r>
      <w:r w:rsidR="00D730A4" w:rsidRPr="00AF7DF7">
        <w:rPr>
          <w:rFonts w:ascii="Palatino Linotype" w:hAnsi="Palatino Linotype"/>
        </w:rPr>
        <w:t xml:space="preserve"> </w:t>
      </w:r>
      <w:r w:rsidR="00F413DE" w:rsidRPr="00AF7DF7">
        <w:rPr>
          <w:rFonts w:ascii="Palatino Linotype" w:hAnsi="Palatino Linotype"/>
        </w:rPr>
        <w:t>lo</w:t>
      </w:r>
      <w:r w:rsidR="00D730A4" w:rsidRPr="00AF7DF7">
        <w:rPr>
          <w:rFonts w:ascii="Palatino Linotype" w:hAnsi="Palatino Linotype"/>
        </w:rPr>
        <w:t xml:space="preserve"> </w:t>
      </w:r>
      <w:r w:rsidR="00F413DE" w:rsidRPr="00AF7DF7">
        <w:rPr>
          <w:rFonts w:ascii="Palatino Linotype" w:hAnsi="Palatino Linotype"/>
        </w:rPr>
        <w:t>sucesivo</w:t>
      </w:r>
      <w:r w:rsidR="00D730A4" w:rsidRPr="00AF7DF7">
        <w:rPr>
          <w:rFonts w:ascii="Palatino Linotype" w:hAnsi="Palatino Linotype"/>
        </w:rPr>
        <w:t xml:space="preserve"> </w:t>
      </w:r>
      <w:r w:rsidR="00F413DE" w:rsidRPr="00AF7DF7">
        <w:rPr>
          <w:rFonts w:ascii="Palatino Linotype" w:hAnsi="Palatino Linotype"/>
          <w:b/>
        </w:rPr>
        <w:t>EL</w:t>
      </w:r>
      <w:r w:rsidR="00D730A4" w:rsidRPr="00AF7DF7">
        <w:rPr>
          <w:rFonts w:ascii="Palatino Linotype" w:hAnsi="Palatino Linotype"/>
          <w:b/>
        </w:rPr>
        <w:t xml:space="preserve"> </w:t>
      </w:r>
      <w:r w:rsidR="00F413DE" w:rsidRPr="00AF7DF7">
        <w:rPr>
          <w:rFonts w:ascii="Palatino Linotype" w:hAnsi="Palatino Linotype"/>
          <w:b/>
        </w:rPr>
        <w:t>SUJETO</w:t>
      </w:r>
      <w:r w:rsidR="00D730A4" w:rsidRPr="00AF7DF7">
        <w:rPr>
          <w:rFonts w:ascii="Palatino Linotype" w:hAnsi="Palatino Linotype"/>
          <w:b/>
        </w:rPr>
        <w:t xml:space="preserve"> </w:t>
      </w:r>
      <w:r w:rsidR="00F413DE" w:rsidRPr="00AF7DF7">
        <w:rPr>
          <w:rFonts w:ascii="Palatino Linotype" w:hAnsi="Palatino Linotype"/>
          <w:b/>
        </w:rPr>
        <w:t>OBLIGADO</w:t>
      </w:r>
      <w:r w:rsidR="00F413DE" w:rsidRPr="00AF7DF7">
        <w:rPr>
          <w:rFonts w:ascii="Palatino Linotype" w:hAnsi="Palatino Linotype"/>
        </w:rPr>
        <w:t>,</w:t>
      </w:r>
      <w:r w:rsidR="00D730A4" w:rsidRPr="00AF7DF7">
        <w:rPr>
          <w:rFonts w:ascii="Palatino Linotype" w:hAnsi="Palatino Linotype"/>
        </w:rPr>
        <w:t xml:space="preserve"> </w:t>
      </w:r>
      <w:r w:rsidR="00F413DE" w:rsidRPr="00AF7DF7">
        <w:rPr>
          <w:rFonts w:ascii="Palatino Linotype" w:hAnsi="Palatino Linotype"/>
        </w:rPr>
        <w:t>se</w:t>
      </w:r>
      <w:r w:rsidR="00D730A4" w:rsidRPr="00AF7DF7">
        <w:rPr>
          <w:rFonts w:ascii="Palatino Linotype" w:hAnsi="Palatino Linotype"/>
        </w:rPr>
        <w:t xml:space="preserve"> </w:t>
      </w:r>
      <w:r w:rsidR="00F413DE" w:rsidRPr="00AF7DF7">
        <w:rPr>
          <w:rFonts w:ascii="Palatino Linotype" w:hAnsi="Palatino Linotype"/>
        </w:rPr>
        <w:t>procede</w:t>
      </w:r>
      <w:r w:rsidR="00D730A4" w:rsidRPr="00AF7DF7">
        <w:rPr>
          <w:rFonts w:ascii="Palatino Linotype" w:hAnsi="Palatino Linotype"/>
        </w:rPr>
        <w:t xml:space="preserve"> </w:t>
      </w:r>
      <w:r w:rsidR="00F413DE" w:rsidRPr="00AF7DF7">
        <w:rPr>
          <w:rFonts w:ascii="Palatino Linotype" w:hAnsi="Palatino Linotype"/>
        </w:rPr>
        <w:t>a</w:t>
      </w:r>
      <w:r w:rsidR="00D730A4" w:rsidRPr="00AF7DF7">
        <w:rPr>
          <w:rFonts w:ascii="Palatino Linotype" w:hAnsi="Palatino Linotype"/>
        </w:rPr>
        <w:t xml:space="preserve"> </w:t>
      </w:r>
      <w:r w:rsidR="00F413DE" w:rsidRPr="00AF7DF7">
        <w:rPr>
          <w:rFonts w:ascii="Palatino Linotype" w:hAnsi="Palatino Linotype"/>
        </w:rPr>
        <w:t>dictar</w:t>
      </w:r>
      <w:r w:rsidR="00D730A4" w:rsidRPr="00AF7DF7">
        <w:rPr>
          <w:rFonts w:ascii="Palatino Linotype" w:hAnsi="Palatino Linotype"/>
        </w:rPr>
        <w:t xml:space="preserve"> </w:t>
      </w:r>
      <w:r w:rsidR="00F413DE" w:rsidRPr="00AF7DF7">
        <w:rPr>
          <w:rFonts w:ascii="Palatino Linotype" w:hAnsi="Palatino Linotype"/>
        </w:rPr>
        <w:t>la</w:t>
      </w:r>
      <w:r w:rsidR="00D730A4" w:rsidRPr="00AF7DF7">
        <w:rPr>
          <w:rFonts w:ascii="Palatino Linotype" w:hAnsi="Palatino Linotype"/>
        </w:rPr>
        <w:t xml:space="preserve"> </w:t>
      </w:r>
      <w:r w:rsidR="00F413DE" w:rsidRPr="00AF7DF7">
        <w:rPr>
          <w:rFonts w:ascii="Palatino Linotype" w:hAnsi="Palatino Linotype"/>
        </w:rPr>
        <w:t>presente</w:t>
      </w:r>
      <w:r w:rsidR="00D730A4" w:rsidRPr="00AF7DF7">
        <w:rPr>
          <w:rFonts w:ascii="Palatino Linotype" w:hAnsi="Palatino Linotype"/>
        </w:rPr>
        <w:t xml:space="preserve"> </w:t>
      </w:r>
      <w:r w:rsidR="00F413DE" w:rsidRPr="00AF7DF7">
        <w:rPr>
          <w:rFonts w:ascii="Palatino Linotype" w:hAnsi="Palatino Linotype"/>
        </w:rPr>
        <w:t>resolución</w:t>
      </w:r>
      <w:r w:rsidR="00D730A4" w:rsidRPr="00AF7DF7">
        <w:rPr>
          <w:rFonts w:ascii="Palatino Linotype" w:hAnsi="Palatino Linotype"/>
        </w:rPr>
        <w:t xml:space="preserve"> </w:t>
      </w:r>
      <w:r w:rsidR="00F413DE" w:rsidRPr="00AF7DF7">
        <w:rPr>
          <w:rFonts w:ascii="Palatino Linotype" w:hAnsi="Palatino Linotype"/>
        </w:rPr>
        <w:t>con</w:t>
      </w:r>
      <w:r w:rsidR="00D730A4" w:rsidRPr="00AF7DF7">
        <w:rPr>
          <w:rFonts w:ascii="Palatino Linotype" w:hAnsi="Palatino Linotype"/>
        </w:rPr>
        <w:t xml:space="preserve"> </w:t>
      </w:r>
      <w:r w:rsidR="00F413DE" w:rsidRPr="00AF7DF7">
        <w:rPr>
          <w:rFonts w:ascii="Palatino Linotype" w:hAnsi="Palatino Linotype"/>
        </w:rPr>
        <w:t>base</w:t>
      </w:r>
      <w:r w:rsidR="00D730A4" w:rsidRPr="00AF7DF7">
        <w:rPr>
          <w:rFonts w:ascii="Palatino Linotype" w:hAnsi="Palatino Linotype"/>
        </w:rPr>
        <w:t xml:space="preserve"> </w:t>
      </w:r>
      <w:r w:rsidR="00F413DE" w:rsidRPr="00AF7DF7">
        <w:rPr>
          <w:rFonts w:ascii="Palatino Linotype" w:hAnsi="Palatino Linotype"/>
        </w:rPr>
        <w:t>en</w:t>
      </w:r>
      <w:r w:rsidR="00D730A4" w:rsidRPr="00AF7DF7">
        <w:rPr>
          <w:rFonts w:ascii="Palatino Linotype" w:hAnsi="Palatino Linotype"/>
        </w:rPr>
        <w:t xml:space="preserve"> </w:t>
      </w:r>
      <w:r w:rsidR="00F413DE" w:rsidRPr="00AF7DF7">
        <w:rPr>
          <w:rFonts w:ascii="Palatino Linotype" w:hAnsi="Palatino Linotype"/>
        </w:rPr>
        <w:t>lo</w:t>
      </w:r>
      <w:r w:rsidR="00D730A4" w:rsidRPr="00AF7DF7">
        <w:rPr>
          <w:rFonts w:ascii="Palatino Linotype" w:hAnsi="Palatino Linotype"/>
        </w:rPr>
        <w:t xml:space="preserve"> </w:t>
      </w:r>
      <w:r w:rsidR="00F413DE" w:rsidRPr="00AF7DF7">
        <w:rPr>
          <w:rFonts w:ascii="Palatino Linotype" w:hAnsi="Palatino Linotype"/>
        </w:rPr>
        <w:t>siguiente:</w:t>
      </w:r>
      <w:r w:rsidR="00D730A4" w:rsidRPr="00AF7DF7">
        <w:rPr>
          <w:rFonts w:ascii="Palatino Linotype" w:hAnsi="Palatino Linotype"/>
        </w:rPr>
        <w:t xml:space="preserve"> </w:t>
      </w:r>
    </w:p>
    <w:p w:rsidR="00A2780F" w:rsidRPr="0073326F" w:rsidRDefault="00A2780F" w:rsidP="00183C32">
      <w:pPr>
        <w:spacing w:before="100" w:beforeAutospacing="1" w:after="100" w:afterAutospacing="1" w:line="360" w:lineRule="auto"/>
        <w:jc w:val="center"/>
        <w:rPr>
          <w:rFonts w:ascii="Palatino Linotype" w:hAnsi="Palatino Linotype"/>
          <w:b/>
          <w:bCs/>
          <w:spacing w:val="60"/>
          <w:sz w:val="28"/>
        </w:rPr>
      </w:pPr>
      <w:r w:rsidRPr="0073326F">
        <w:rPr>
          <w:rFonts w:ascii="Palatino Linotype" w:hAnsi="Palatino Linotype"/>
          <w:b/>
          <w:bCs/>
          <w:spacing w:val="60"/>
          <w:sz w:val="28"/>
        </w:rPr>
        <w:t>RESULTANDO</w:t>
      </w:r>
    </w:p>
    <w:p w:rsidR="00345471" w:rsidRPr="0073326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cs="Arial"/>
        </w:rPr>
        <w:t>fecha</w:t>
      </w:r>
      <w:r w:rsidR="00D730A4" w:rsidRPr="0073326F">
        <w:rPr>
          <w:rFonts w:ascii="Palatino Linotype" w:hAnsi="Palatino Linotype"/>
        </w:rPr>
        <w:t xml:space="preserve"> </w:t>
      </w:r>
      <w:r w:rsidR="007403F2">
        <w:rPr>
          <w:rFonts w:ascii="Palatino Linotype" w:hAnsi="Palatino Linotype"/>
        </w:rPr>
        <w:t xml:space="preserve">siete de octubre </w:t>
      </w:r>
      <w:r w:rsidR="00693255" w:rsidRPr="0073326F">
        <w:rPr>
          <w:rFonts w:ascii="Palatino Linotype" w:hAnsi="Palatino Linotype"/>
        </w:rPr>
        <w:t>de dos mil diecinueve</w:t>
      </w:r>
      <w:r w:rsidRPr="0073326F">
        <w:rPr>
          <w:rFonts w:ascii="Palatino Linotype" w:hAnsi="Palatino Linotype"/>
        </w:rPr>
        <w:t>,</w:t>
      </w:r>
      <w:r w:rsidR="00D730A4" w:rsidRPr="0073326F">
        <w:rPr>
          <w:rFonts w:ascii="Palatino Linotype" w:hAnsi="Palatino Linotype"/>
        </w:rPr>
        <w:t xml:space="preserve"> </w:t>
      </w:r>
      <w:r w:rsidR="00693255" w:rsidRPr="0073326F">
        <w:rPr>
          <w:rFonts w:ascii="Palatino Linotype" w:hAnsi="Palatino Linotype" w:cs="Arial"/>
          <w:b/>
        </w:rPr>
        <w:t>EL</w:t>
      </w:r>
      <w:r w:rsidR="00D83B69" w:rsidRPr="0073326F">
        <w:rPr>
          <w:rFonts w:ascii="Palatino Linotype" w:hAnsi="Palatino Linotype" w:cs="Arial"/>
          <w:b/>
        </w:rPr>
        <w:t xml:space="preserve"> </w:t>
      </w:r>
      <w:r w:rsidR="0013060C" w:rsidRPr="0073326F">
        <w:rPr>
          <w:rFonts w:ascii="Palatino Linotype" w:hAnsi="Palatino Linotype" w:cs="Arial"/>
          <w:b/>
        </w:rPr>
        <w:t>RECURRENTE</w:t>
      </w:r>
      <w:r w:rsidR="007554C2" w:rsidRPr="0073326F">
        <w:rPr>
          <w:rFonts w:ascii="Palatino Linotype" w:hAnsi="Palatino Linotype"/>
        </w:rPr>
        <w:t xml:space="preserve"> </w:t>
      </w:r>
      <w:r w:rsidRPr="0073326F">
        <w:rPr>
          <w:rFonts w:ascii="Palatino Linotype" w:hAnsi="Palatino Linotype"/>
        </w:rPr>
        <w:t>presentó</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través</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cs="Arial"/>
        </w:rPr>
        <w:t>Sistema</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Mexiquense,</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lo</w:t>
      </w:r>
      <w:r w:rsidR="00D730A4" w:rsidRPr="0073326F">
        <w:rPr>
          <w:rFonts w:ascii="Palatino Linotype" w:hAnsi="Palatino Linotype"/>
        </w:rPr>
        <w:t xml:space="preserve"> </w:t>
      </w:r>
      <w:r w:rsidRPr="0073326F">
        <w:rPr>
          <w:rFonts w:ascii="Palatino Linotype" w:hAnsi="Palatino Linotype"/>
        </w:rPr>
        <w:t>subsecuente</w:t>
      </w:r>
      <w:r w:rsidR="00D730A4" w:rsidRPr="0073326F">
        <w:rPr>
          <w:rFonts w:ascii="Palatino Linotype" w:hAnsi="Palatino Linotype"/>
        </w:rPr>
        <w:t xml:space="preserve"> </w:t>
      </w:r>
      <w:r w:rsidRPr="0073326F">
        <w:rPr>
          <w:rFonts w:ascii="Palatino Linotype" w:hAnsi="Palatino Linotype"/>
          <w:b/>
        </w:rPr>
        <w:t>EL</w:t>
      </w:r>
      <w:r w:rsidR="00D730A4" w:rsidRPr="0073326F">
        <w:rPr>
          <w:rFonts w:ascii="Palatino Linotype" w:hAnsi="Palatino Linotype"/>
          <w:b/>
        </w:rPr>
        <w:t xml:space="preserve"> </w:t>
      </w:r>
      <w:r w:rsidRPr="0073326F">
        <w:rPr>
          <w:rFonts w:ascii="Palatino Linotype" w:hAnsi="Palatino Linotype"/>
          <w:b/>
        </w:rPr>
        <w:t>SAIMEX</w:t>
      </w:r>
      <w:r w:rsidR="00D730A4" w:rsidRPr="0073326F">
        <w:rPr>
          <w:rFonts w:ascii="Palatino Linotype" w:hAnsi="Palatino Linotype"/>
        </w:rPr>
        <w:t xml:space="preserve"> </w:t>
      </w:r>
      <w:r w:rsidRPr="0073326F">
        <w:rPr>
          <w:rFonts w:ascii="Palatino Linotype" w:hAnsi="Palatino Linotype"/>
        </w:rPr>
        <w:t>ante</w:t>
      </w:r>
      <w:r w:rsidR="00D730A4" w:rsidRPr="0073326F">
        <w:rPr>
          <w:rFonts w:ascii="Palatino Linotype" w:hAnsi="Palatino Linotype"/>
        </w:rPr>
        <w:t xml:space="preserve"> </w:t>
      </w:r>
      <w:r w:rsidRPr="0073326F">
        <w:rPr>
          <w:rFonts w:ascii="Palatino Linotype" w:hAnsi="Palatino Linotype"/>
          <w:b/>
        </w:rPr>
        <w:t>EL</w:t>
      </w:r>
      <w:r w:rsidR="00D730A4" w:rsidRPr="0073326F">
        <w:rPr>
          <w:rFonts w:ascii="Palatino Linotype" w:hAnsi="Palatino Linotype"/>
          <w:b/>
        </w:rPr>
        <w:t xml:space="preserve"> </w:t>
      </w:r>
      <w:r w:rsidRPr="0073326F">
        <w:rPr>
          <w:rFonts w:ascii="Palatino Linotype" w:hAnsi="Palatino Linotype"/>
          <w:b/>
        </w:rPr>
        <w:t>SUJETO</w:t>
      </w:r>
      <w:r w:rsidR="00D730A4" w:rsidRPr="0073326F">
        <w:rPr>
          <w:rFonts w:ascii="Palatino Linotype" w:hAnsi="Palatino Linotype"/>
          <w:b/>
        </w:rPr>
        <w:t xml:space="preserve"> </w:t>
      </w:r>
      <w:r w:rsidRPr="0073326F">
        <w:rPr>
          <w:rFonts w:ascii="Palatino Linotype" w:hAnsi="Palatino Linotype"/>
          <w:b/>
        </w:rPr>
        <w:t>OBLIGADO</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solicitud</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pública,</w:t>
      </w:r>
      <w:r w:rsidR="00D730A4" w:rsidRPr="0073326F">
        <w:rPr>
          <w:rFonts w:ascii="Palatino Linotype" w:hAnsi="Palatino Linotype"/>
        </w:rPr>
        <w:t xml:space="preserve"> </w:t>
      </w:r>
      <w:r w:rsidR="00345471" w:rsidRPr="0073326F">
        <w:rPr>
          <w:rFonts w:ascii="Palatino Linotype" w:hAnsi="Palatino Linotype"/>
        </w:rPr>
        <w:t>a la que se le asignó el número</w:t>
      </w:r>
      <w:r w:rsidR="007403F2" w:rsidRPr="007403F2">
        <w:rPr>
          <w:rFonts w:ascii="Verdana" w:hAnsi="Verdana"/>
          <w:b/>
          <w:bCs/>
          <w:color w:val="FF0000"/>
        </w:rPr>
        <w:t xml:space="preserve"> </w:t>
      </w:r>
      <w:r w:rsidR="007403F2" w:rsidRPr="007403F2">
        <w:rPr>
          <w:rFonts w:ascii="Palatino Linotype" w:hAnsi="Palatino Linotype"/>
          <w:b/>
          <w:bCs/>
        </w:rPr>
        <w:t>00338/ZUMPANGO/IP/2019</w:t>
      </w:r>
      <w:r w:rsidR="00345471" w:rsidRPr="0073326F">
        <w:rPr>
          <w:rFonts w:ascii="Palatino Linotype" w:hAnsi="Palatino Linotype"/>
        </w:rPr>
        <w:t xml:space="preserve">, </w:t>
      </w:r>
      <w:r w:rsidR="00002897" w:rsidRPr="0073326F">
        <w:rPr>
          <w:rFonts w:ascii="Palatino Linotype" w:hAnsi="Palatino Linotype"/>
        </w:rPr>
        <w:t>mediante la cual requirió</w:t>
      </w:r>
      <w:r w:rsidR="00F31DEE">
        <w:rPr>
          <w:rFonts w:ascii="Palatino Linotype" w:hAnsi="Palatino Linotype"/>
        </w:rPr>
        <w:t xml:space="preserve"> lo siguiente</w:t>
      </w:r>
      <w:r w:rsidR="00002897" w:rsidRPr="0073326F">
        <w:rPr>
          <w:rFonts w:ascii="Palatino Linotype" w:hAnsi="Palatino Linotype"/>
        </w:rPr>
        <w:t>:</w:t>
      </w:r>
    </w:p>
    <w:p w:rsidR="008264CD" w:rsidRPr="007403F2" w:rsidRDefault="00A327E0" w:rsidP="007403F2">
      <w:pPr>
        <w:ind w:left="851" w:right="899"/>
        <w:jc w:val="both"/>
        <w:rPr>
          <w:rFonts w:ascii="Palatino Linotype" w:hAnsi="Palatino Linotype" w:cs="Arial"/>
          <w:i/>
          <w:sz w:val="22"/>
          <w:szCs w:val="22"/>
        </w:rPr>
      </w:pPr>
      <w:r w:rsidRPr="0073326F">
        <w:rPr>
          <w:rFonts w:ascii="Palatino Linotype" w:hAnsi="Palatino Linotype" w:cs="Arial"/>
          <w:i/>
          <w:sz w:val="22"/>
          <w:szCs w:val="22"/>
        </w:rPr>
        <w:t>“</w:t>
      </w:r>
      <w:r w:rsidR="007403F2" w:rsidRPr="007403F2">
        <w:rPr>
          <w:rFonts w:ascii="Palatino Linotype" w:hAnsi="Palatino Linotype" w:cs="Arial"/>
          <w:i/>
          <w:sz w:val="22"/>
          <w:szCs w:val="22"/>
        </w:rPr>
        <w:t xml:space="preserve">Solicito de IMCUFIDEZ los contratos, convenios o algún otro documento que se </w:t>
      </w:r>
      <w:proofErr w:type="gramStart"/>
      <w:r w:rsidR="007403F2" w:rsidRPr="007403F2">
        <w:rPr>
          <w:rFonts w:ascii="Palatino Linotype" w:hAnsi="Palatino Linotype" w:cs="Arial"/>
          <w:i/>
          <w:sz w:val="22"/>
          <w:szCs w:val="22"/>
        </w:rPr>
        <w:t>tengan</w:t>
      </w:r>
      <w:proofErr w:type="gramEnd"/>
      <w:r w:rsidR="007403F2" w:rsidRPr="007403F2">
        <w:rPr>
          <w:rFonts w:ascii="Palatino Linotype" w:hAnsi="Palatino Linotype" w:cs="Arial"/>
          <w:i/>
          <w:sz w:val="22"/>
          <w:szCs w:val="22"/>
        </w:rPr>
        <w:t xml:space="preserve"> con ligas de </w:t>
      </w:r>
      <w:proofErr w:type="spellStart"/>
      <w:r w:rsidR="007403F2" w:rsidRPr="007403F2">
        <w:rPr>
          <w:rFonts w:ascii="Palatino Linotype" w:hAnsi="Palatino Linotype" w:cs="Arial"/>
          <w:i/>
          <w:sz w:val="22"/>
          <w:szCs w:val="22"/>
        </w:rPr>
        <w:t>beisbol</w:t>
      </w:r>
      <w:proofErr w:type="spellEnd"/>
      <w:r w:rsidR="007403F2" w:rsidRPr="007403F2">
        <w:rPr>
          <w:rFonts w:ascii="Palatino Linotype" w:hAnsi="Palatino Linotype" w:cs="Arial"/>
          <w:i/>
          <w:sz w:val="22"/>
          <w:szCs w:val="22"/>
        </w:rPr>
        <w:t xml:space="preserve">, futbol, voleibol, natación en fin todos los deportes que practican, expedientes y recibos con CFDI de todas las cuotas e inscripciones relacionados a los cobros que realizan para la </w:t>
      </w:r>
      <w:proofErr w:type="spellStart"/>
      <w:r w:rsidR="007403F2" w:rsidRPr="007403F2">
        <w:rPr>
          <w:rFonts w:ascii="Palatino Linotype" w:hAnsi="Palatino Linotype" w:cs="Arial"/>
          <w:i/>
          <w:sz w:val="22"/>
          <w:szCs w:val="22"/>
        </w:rPr>
        <w:t>practica</w:t>
      </w:r>
      <w:proofErr w:type="spellEnd"/>
      <w:r w:rsidR="007403F2" w:rsidRPr="007403F2">
        <w:rPr>
          <w:rFonts w:ascii="Palatino Linotype" w:hAnsi="Palatino Linotype" w:cs="Arial"/>
          <w:i/>
          <w:sz w:val="22"/>
          <w:szCs w:val="22"/>
        </w:rPr>
        <w:t xml:space="preserve"> del deporte, los costos para el uso de las instalaciones y los registros contables que realizan de lo anterior(</w:t>
      </w:r>
      <w:proofErr w:type="spellStart"/>
      <w:r w:rsidR="007403F2" w:rsidRPr="007403F2">
        <w:rPr>
          <w:rFonts w:ascii="Palatino Linotype" w:hAnsi="Palatino Linotype" w:cs="Arial"/>
          <w:i/>
          <w:sz w:val="22"/>
          <w:szCs w:val="22"/>
        </w:rPr>
        <w:t>polizas</w:t>
      </w:r>
      <w:proofErr w:type="spellEnd"/>
      <w:r w:rsidR="007403F2" w:rsidRPr="007403F2">
        <w:rPr>
          <w:rFonts w:ascii="Palatino Linotype" w:hAnsi="Palatino Linotype" w:cs="Arial"/>
          <w:i/>
          <w:sz w:val="22"/>
          <w:szCs w:val="22"/>
        </w:rPr>
        <w:t xml:space="preserve">, recibos de cobro etc.., facturas y anexos); . Del mes de </w:t>
      </w:r>
      <w:r w:rsidR="007403F2">
        <w:rPr>
          <w:rFonts w:ascii="Palatino Linotype" w:hAnsi="Palatino Linotype" w:cs="Arial"/>
          <w:i/>
          <w:sz w:val="22"/>
          <w:szCs w:val="22"/>
        </w:rPr>
        <w:t>enero al mes de Agosto de 2019.</w:t>
      </w:r>
      <w:r w:rsidRPr="0073326F">
        <w:rPr>
          <w:rFonts w:ascii="Palatino Linotype" w:hAnsi="Palatino Linotype" w:cs="Arial"/>
          <w:i/>
          <w:sz w:val="22"/>
          <w:szCs w:val="22"/>
        </w:rPr>
        <w:t>”</w:t>
      </w:r>
      <w:r w:rsidR="00D730A4" w:rsidRPr="0073326F">
        <w:rPr>
          <w:rFonts w:ascii="Palatino Linotype" w:hAnsi="Palatino Linotype" w:cs="Arial"/>
          <w:i/>
          <w:sz w:val="22"/>
          <w:szCs w:val="22"/>
        </w:rPr>
        <w:t xml:space="preserve"> </w:t>
      </w:r>
      <w:r w:rsidRPr="0073326F">
        <w:rPr>
          <w:rFonts w:ascii="Palatino Linotype" w:hAnsi="Palatino Linotype"/>
          <w:sz w:val="22"/>
          <w:szCs w:val="22"/>
        </w:rPr>
        <w:t>(Sic)</w:t>
      </w:r>
      <w:bookmarkStart w:id="0" w:name="_Ref516764469"/>
      <w:bookmarkStart w:id="1" w:name="_Ref531692384"/>
    </w:p>
    <w:p w:rsidR="00F31DEE" w:rsidRPr="0073326F" w:rsidRDefault="00F31DEE" w:rsidP="00F31DEE">
      <w:pPr>
        <w:spacing w:before="160" w:after="160"/>
        <w:ind w:right="709"/>
        <w:jc w:val="both"/>
        <w:rPr>
          <w:rFonts w:ascii="Palatino Linotype" w:hAnsi="Palatino Linotype"/>
          <w:sz w:val="22"/>
          <w:szCs w:val="22"/>
        </w:rPr>
      </w:pPr>
      <w:r w:rsidRPr="00DF665E">
        <w:rPr>
          <w:rFonts w:ascii="Palatino Linotype" w:hAnsi="Palatino Linotype"/>
          <w:b/>
        </w:rPr>
        <w:t>Modalidad de entrega:</w:t>
      </w:r>
      <w:r w:rsidRPr="00DF665E">
        <w:rPr>
          <w:rFonts w:ascii="Palatino Linotype" w:hAnsi="Palatino Linotype"/>
          <w:sz w:val="22"/>
          <w:szCs w:val="22"/>
        </w:rPr>
        <w:t xml:space="preserve"> </w:t>
      </w:r>
      <w:r w:rsidRPr="00DF665E">
        <w:rPr>
          <w:rFonts w:ascii="Palatino Linotype" w:hAnsi="Palatino Linotype"/>
        </w:rPr>
        <w:t>Vía SAIMEX</w:t>
      </w:r>
    </w:p>
    <w:p w:rsidR="00F31DEE" w:rsidRPr="007403F2" w:rsidRDefault="00CD1855" w:rsidP="007403F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CD1855">
        <w:rPr>
          <w:rFonts w:ascii="Palatino Linotype" w:hAnsi="Palatino Linotype" w:cs="Arial"/>
          <w:szCs w:val="20"/>
        </w:rPr>
        <w:lastRenderedPageBreak/>
        <w:t xml:space="preserve">De las constancias que obran en el expediente electrónico del </w:t>
      </w:r>
      <w:r w:rsidRPr="00CD1855">
        <w:rPr>
          <w:rFonts w:ascii="Palatino Linotype" w:hAnsi="Palatino Linotype" w:cs="Arial"/>
          <w:b/>
          <w:szCs w:val="20"/>
        </w:rPr>
        <w:t>SAIMEX</w:t>
      </w:r>
      <w:r w:rsidRPr="00CD1855">
        <w:rPr>
          <w:rFonts w:ascii="Palatino Linotype" w:hAnsi="Palatino Linotype" w:cs="Arial"/>
          <w:szCs w:val="20"/>
        </w:rPr>
        <w:t xml:space="preserve">, </w:t>
      </w:r>
      <w:r w:rsidR="00F31DEE" w:rsidRPr="00F31DEE">
        <w:rPr>
          <w:rFonts w:ascii="Palatino Linotype" w:hAnsi="Palatino Linotype" w:cs="Arial"/>
        </w:rPr>
        <w:t xml:space="preserve">en fecha </w:t>
      </w:r>
      <w:r w:rsidR="007403F2">
        <w:rPr>
          <w:rFonts w:ascii="Palatino Linotype" w:hAnsi="Palatino Linotype" w:cs="Arial"/>
        </w:rPr>
        <w:t xml:space="preserve">siete de octubre </w:t>
      </w:r>
      <w:r w:rsidR="00F31DEE">
        <w:rPr>
          <w:rFonts w:ascii="Palatino Linotype" w:hAnsi="Palatino Linotype" w:cs="Arial"/>
        </w:rPr>
        <w:t>de dos mil diecinueve, la</w:t>
      </w:r>
      <w:r w:rsidR="00F31DEE" w:rsidRPr="00F31DEE">
        <w:rPr>
          <w:rFonts w:ascii="Palatino Linotype" w:hAnsi="Palatino Linotype" w:cs="Arial"/>
        </w:rPr>
        <w:t xml:space="preserve"> Titular de la Unidad de Transparencia del </w:t>
      </w:r>
      <w:r w:rsidR="00F31DEE" w:rsidRPr="00F31DEE">
        <w:rPr>
          <w:rFonts w:ascii="Palatino Linotype" w:hAnsi="Palatino Linotype" w:cs="Arial"/>
          <w:b/>
        </w:rPr>
        <w:t>SUJETO OBLIGADO,</w:t>
      </w:r>
      <w:r w:rsidR="00F31DEE" w:rsidRPr="00F31DEE">
        <w:rPr>
          <w:rFonts w:ascii="Palatino Linotype" w:hAnsi="Palatino Linotype" w:cs="Arial"/>
        </w:rPr>
        <w:t xml:space="preserve"> turnó la solicitud de información</w:t>
      </w:r>
      <w:r w:rsidR="006E01CC">
        <w:rPr>
          <w:rFonts w:ascii="Palatino Linotype" w:hAnsi="Palatino Linotype" w:cs="Arial"/>
        </w:rPr>
        <w:t xml:space="preserve"> al Servidor Público Habilitado </w:t>
      </w:r>
      <w:r w:rsidR="007403F2">
        <w:rPr>
          <w:rFonts w:ascii="Palatino Linotype" w:hAnsi="Palatino Linotype" w:cs="Arial"/>
        </w:rPr>
        <w:t xml:space="preserve"> de la</w:t>
      </w:r>
      <w:r w:rsidR="002C56C6">
        <w:rPr>
          <w:rFonts w:ascii="Palatino Linotype" w:hAnsi="Palatino Linotype" w:cs="Arial"/>
        </w:rPr>
        <w:t xml:space="preserve"> Dirección de Desarrollo Social</w:t>
      </w:r>
      <w:r w:rsidR="00F31DEE" w:rsidRPr="007403F2">
        <w:rPr>
          <w:rFonts w:ascii="Palatino Linotype" w:hAnsi="Palatino Linotype" w:cs="Arial"/>
        </w:rPr>
        <w:t>, a fin de colmar el derecho de acceso a la información del particular; tal y como, se aprecia en la imagen siguiente:</w:t>
      </w:r>
    </w:p>
    <w:p w:rsidR="00F31DEE" w:rsidRPr="00F31DEE" w:rsidRDefault="007403F2" w:rsidP="00F31DEE">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val="es-ES"/>
        </w:rPr>
        <mc:AlternateContent>
          <mc:Choice Requires="wps">
            <w:drawing>
              <wp:anchor distT="0" distB="0" distL="114300" distR="114300" simplePos="0" relativeHeight="251677696" behindDoc="0" locked="0" layoutInCell="1" allowOverlap="1">
                <wp:simplePos x="0" y="0"/>
                <wp:positionH relativeFrom="margin">
                  <wp:posOffset>-41910</wp:posOffset>
                </wp:positionH>
                <wp:positionV relativeFrom="paragraph">
                  <wp:posOffset>3833495</wp:posOffset>
                </wp:positionV>
                <wp:extent cx="2133600" cy="523875"/>
                <wp:effectExtent l="57150" t="19050" r="76200" b="104775"/>
                <wp:wrapNone/>
                <wp:docPr id="9" name="Rectángulo 9"/>
                <wp:cNvGraphicFramePr/>
                <a:graphic xmlns:a="http://schemas.openxmlformats.org/drawingml/2006/main">
                  <a:graphicData uri="http://schemas.microsoft.com/office/word/2010/wordprocessingShape">
                    <wps:wsp>
                      <wps:cNvSpPr/>
                      <wps:spPr>
                        <a:xfrm>
                          <a:off x="0" y="0"/>
                          <a:ext cx="2133600" cy="523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1ACEF" id="Rectángulo 9" o:spid="_x0000_s1026" style="position:absolute;margin-left:-3.3pt;margin-top:301.85pt;width:168pt;height:4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" filled="f" strokecolor="red" strokeweight="1.5pt">
                <v:shadow on="t" color="black" opacity="22937f" origin=",.5" offset="0,.63889mm"/>
                <w10:wrap anchorx="margin"/>
              </v:rect>
            </w:pict>
          </mc:Fallback>
        </mc:AlternateContent>
      </w:r>
      <w:r>
        <w:rPr>
          <w:noProof/>
          <w:lang w:val="es-ES"/>
        </w:rPr>
        <w:drawing>
          <wp:inline distT="0" distB="0" distL="0" distR="0" wp14:anchorId="42BF7D32" wp14:editId="70A122BA">
            <wp:extent cx="5829300" cy="5476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04" t="12863" r="27146" b="4112"/>
                    <a:stretch/>
                  </pic:blipFill>
                  <pic:spPr bwMode="auto">
                    <a:xfrm>
                      <a:off x="0" y="0"/>
                      <a:ext cx="5829300" cy="54768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rPr>
        <w:t xml:space="preserve"> </w:t>
      </w:r>
    </w:p>
    <w:p w:rsidR="00405977" w:rsidRDefault="00405977" w:rsidP="00405977">
      <w:pPr>
        <w:pStyle w:val="Prrafodelista"/>
        <w:numPr>
          <w:ilvl w:val="0"/>
          <w:numId w:val="4"/>
        </w:numPr>
        <w:tabs>
          <w:tab w:val="left" w:pos="709"/>
        </w:tabs>
        <w:spacing w:line="360" w:lineRule="auto"/>
        <w:ind w:left="0" w:firstLine="0"/>
        <w:jc w:val="both"/>
        <w:rPr>
          <w:rFonts w:ascii="Palatino Linotype" w:hAnsi="Palatino Linotype" w:cs="Arial"/>
          <w:szCs w:val="20"/>
          <w:lang w:val="es-ES_tradnl"/>
        </w:rPr>
      </w:pPr>
      <w:r w:rsidRPr="00405977">
        <w:rPr>
          <w:rFonts w:ascii="Palatino Linotype" w:hAnsi="Palatino Linotype" w:cs="Arial"/>
          <w:szCs w:val="20"/>
          <w:lang w:val="es-ES"/>
        </w:rPr>
        <w:lastRenderedPageBreak/>
        <w:t xml:space="preserve">En fecha </w:t>
      </w:r>
      <w:r w:rsidR="002C56C6">
        <w:rPr>
          <w:rFonts w:ascii="Palatino Linotype" w:hAnsi="Palatino Linotype" w:cs="Arial"/>
          <w:szCs w:val="20"/>
          <w:lang w:val="es-ES"/>
        </w:rPr>
        <w:t xml:space="preserve">veinticuatro </w:t>
      </w:r>
      <w:r w:rsidR="007744E3">
        <w:rPr>
          <w:rFonts w:ascii="Palatino Linotype" w:hAnsi="Palatino Linotype" w:cs="Arial"/>
          <w:szCs w:val="20"/>
          <w:lang w:val="es-ES"/>
        </w:rPr>
        <w:t xml:space="preserve">de octubre </w:t>
      </w:r>
      <w:r w:rsidRPr="00405977">
        <w:rPr>
          <w:rFonts w:ascii="Palatino Linotype" w:hAnsi="Palatino Linotype" w:cs="Arial"/>
          <w:szCs w:val="20"/>
          <w:lang w:val="es-ES"/>
        </w:rPr>
        <w:t xml:space="preserve">de dos mil diecinueve, </w:t>
      </w:r>
      <w:r w:rsidRPr="00405977">
        <w:rPr>
          <w:rFonts w:ascii="Palatino Linotype" w:hAnsi="Palatino Linotype" w:cs="Arial"/>
          <w:b/>
          <w:szCs w:val="20"/>
          <w:lang w:val="es-ES_tradnl"/>
        </w:rPr>
        <w:t>EL</w:t>
      </w:r>
      <w:r w:rsidRPr="00405977">
        <w:rPr>
          <w:rFonts w:ascii="Palatino Linotype" w:hAnsi="Palatino Linotype" w:cs="Arial"/>
          <w:szCs w:val="20"/>
          <w:lang w:val="es-ES_tradnl"/>
        </w:rPr>
        <w:t xml:space="preserve"> </w:t>
      </w:r>
      <w:r w:rsidRPr="00405977">
        <w:rPr>
          <w:rFonts w:ascii="Palatino Linotype" w:hAnsi="Palatino Linotype" w:cs="Arial"/>
          <w:b/>
          <w:szCs w:val="20"/>
          <w:lang w:val="es-ES_tradnl"/>
        </w:rPr>
        <w:t>SUJETO OBLIGADO</w:t>
      </w:r>
      <w:r w:rsidRPr="00405977">
        <w:rPr>
          <w:rFonts w:ascii="Palatino Linotype" w:hAnsi="Palatino Linotype" w:cs="Arial"/>
          <w:szCs w:val="20"/>
          <w:lang w:val="es-ES_tradnl"/>
        </w:rPr>
        <w:t xml:space="preserve"> dio respuesta </w:t>
      </w:r>
      <w:r w:rsidRPr="00CD1855">
        <w:rPr>
          <w:rFonts w:ascii="Palatino Linotype" w:hAnsi="Palatino Linotype" w:cs="Arial"/>
        </w:rPr>
        <w:t xml:space="preserve">a la </w:t>
      </w:r>
      <w:r w:rsidRPr="00CD1855">
        <w:rPr>
          <w:rFonts w:ascii="Palatino Linotype" w:hAnsi="Palatino Linotype"/>
        </w:rPr>
        <w:t>solicitud</w:t>
      </w:r>
      <w:r w:rsidRPr="00CD1855">
        <w:rPr>
          <w:rFonts w:ascii="Palatino Linotype" w:hAnsi="Palatino Linotype" w:cs="Arial"/>
        </w:rPr>
        <w:t xml:space="preserve"> de </w:t>
      </w:r>
      <w:r w:rsidRPr="00CD1855">
        <w:rPr>
          <w:rFonts w:ascii="Palatino Linotype" w:hAnsi="Palatino Linotype"/>
        </w:rPr>
        <w:t>acceso</w:t>
      </w:r>
      <w:r w:rsidRPr="00CD1855">
        <w:rPr>
          <w:rFonts w:ascii="Palatino Linotype" w:hAnsi="Palatino Linotype" w:cs="Arial"/>
        </w:rPr>
        <w:t xml:space="preserve"> a la información pública requerida por </w:t>
      </w:r>
      <w:r>
        <w:rPr>
          <w:rFonts w:ascii="Palatino Linotype" w:hAnsi="Palatino Linotype" w:cs="Arial"/>
          <w:b/>
        </w:rPr>
        <w:t xml:space="preserve">EL </w:t>
      </w:r>
      <w:r w:rsidRPr="00CD1855">
        <w:rPr>
          <w:rFonts w:ascii="Palatino Linotype" w:hAnsi="Palatino Linotype" w:cs="Arial"/>
          <w:b/>
        </w:rPr>
        <w:t>RECURRENTE</w:t>
      </w:r>
      <w:r w:rsidRPr="00405977">
        <w:rPr>
          <w:rFonts w:ascii="Palatino Linotype" w:hAnsi="Palatino Linotype" w:cs="Arial"/>
          <w:szCs w:val="20"/>
          <w:lang w:val="es-ES_tradnl"/>
        </w:rPr>
        <w:t>, en los siguientes términos:</w:t>
      </w:r>
    </w:p>
    <w:p w:rsidR="002C56C6" w:rsidRPr="002C56C6" w:rsidRDefault="00CD1855" w:rsidP="002C56C6">
      <w:pPr>
        <w:spacing w:before="100" w:beforeAutospacing="1" w:after="100" w:afterAutospacing="1"/>
        <w:ind w:left="709" w:right="709"/>
        <w:jc w:val="both"/>
        <w:rPr>
          <w:rFonts w:ascii="Palatino Linotype" w:hAnsi="Palatino Linotype" w:cs="Arial"/>
          <w:i/>
          <w:sz w:val="22"/>
        </w:rPr>
      </w:pPr>
      <w:r w:rsidRPr="00CD1855">
        <w:rPr>
          <w:rFonts w:ascii="Palatino Linotype" w:hAnsi="Palatino Linotype" w:cs="Arial"/>
          <w:i/>
          <w:sz w:val="22"/>
        </w:rPr>
        <w:t>“</w:t>
      </w:r>
      <w:r w:rsidR="002C56C6" w:rsidRPr="002C56C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C56C6" w:rsidRPr="002C56C6" w:rsidRDefault="002C56C6" w:rsidP="002C56C6">
      <w:pPr>
        <w:spacing w:before="100" w:beforeAutospacing="1" w:after="100" w:afterAutospacing="1"/>
        <w:ind w:left="709" w:right="709"/>
        <w:jc w:val="both"/>
        <w:rPr>
          <w:rFonts w:ascii="Palatino Linotype" w:hAnsi="Palatino Linotype" w:cs="Arial"/>
          <w:i/>
          <w:sz w:val="22"/>
        </w:rPr>
      </w:pPr>
      <w:proofErr w:type="spellStart"/>
      <w:proofErr w:type="gramStart"/>
      <w:r w:rsidRPr="002C56C6">
        <w:rPr>
          <w:rFonts w:ascii="Palatino Linotype" w:hAnsi="Palatino Linotype" w:cs="Arial"/>
          <w:i/>
          <w:sz w:val="22"/>
        </w:rPr>
        <w:t>envio</w:t>
      </w:r>
      <w:proofErr w:type="spellEnd"/>
      <w:proofErr w:type="gramEnd"/>
      <w:r w:rsidRPr="002C56C6">
        <w:rPr>
          <w:rFonts w:ascii="Palatino Linotype" w:hAnsi="Palatino Linotype" w:cs="Arial"/>
          <w:i/>
          <w:sz w:val="22"/>
        </w:rPr>
        <w:t xml:space="preserve"> lo solicitado</w:t>
      </w:r>
    </w:p>
    <w:p w:rsidR="002C56C6" w:rsidRPr="002C56C6" w:rsidRDefault="002C56C6" w:rsidP="002C56C6">
      <w:pPr>
        <w:spacing w:before="100" w:beforeAutospacing="1" w:after="100" w:afterAutospacing="1"/>
        <w:ind w:left="709" w:right="709"/>
        <w:jc w:val="both"/>
        <w:rPr>
          <w:rFonts w:ascii="Palatino Linotype" w:hAnsi="Palatino Linotype" w:cs="Arial"/>
          <w:i/>
          <w:sz w:val="22"/>
        </w:rPr>
      </w:pPr>
      <w:r w:rsidRPr="002C56C6">
        <w:rPr>
          <w:rFonts w:ascii="Palatino Linotype" w:hAnsi="Palatino Linotype" w:cs="Arial"/>
          <w:i/>
          <w:sz w:val="22"/>
        </w:rPr>
        <w:t>ATENTAMENTE</w:t>
      </w:r>
    </w:p>
    <w:p w:rsidR="00CD1855" w:rsidRPr="007744E3" w:rsidRDefault="002C56C6" w:rsidP="002C56C6">
      <w:pPr>
        <w:spacing w:before="100" w:beforeAutospacing="1" w:after="100" w:afterAutospacing="1"/>
        <w:ind w:left="709" w:right="709"/>
        <w:jc w:val="both"/>
        <w:rPr>
          <w:rFonts w:ascii="Palatino Linotype" w:hAnsi="Palatino Linotype" w:cs="Arial"/>
          <w:i/>
          <w:sz w:val="22"/>
          <w:szCs w:val="22"/>
        </w:rPr>
      </w:pPr>
      <w:r w:rsidRPr="002C56C6">
        <w:rPr>
          <w:rFonts w:ascii="Palatino Linotype" w:hAnsi="Palatino Linotype" w:cs="Arial"/>
          <w:i/>
          <w:sz w:val="22"/>
        </w:rPr>
        <w:t>LIC. YOSELIN MOCTEZUMA HERNÁNDEZ</w:t>
      </w:r>
      <w:r w:rsidR="00CD1855" w:rsidRPr="00CD1855">
        <w:rPr>
          <w:rFonts w:ascii="Palatino Linotype" w:hAnsi="Palatino Linotype" w:cs="Arial"/>
          <w:i/>
          <w:sz w:val="22"/>
          <w:szCs w:val="22"/>
        </w:rPr>
        <w:t>”</w:t>
      </w:r>
      <w:r w:rsidR="00CD1855" w:rsidRPr="00CD1855">
        <w:rPr>
          <w:rFonts w:ascii="Palatino Linotype" w:hAnsi="Palatino Linotype" w:cs="Arial"/>
          <w:i/>
          <w:sz w:val="22"/>
        </w:rPr>
        <w:t xml:space="preserve"> </w:t>
      </w:r>
      <w:r w:rsidR="00CD1855" w:rsidRPr="00CD1855">
        <w:rPr>
          <w:rFonts w:ascii="Palatino Linotype" w:hAnsi="Palatino Linotype"/>
          <w:sz w:val="22"/>
        </w:rPr>
        <w:t>(Sic)</w:t>
      </w:r>
    </w:p>
    <w:p w:rsidR="00DD41B2" w:rsidRDefault="00CD1855" w:rsidP="00190525">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D1855">
        <w:rPr>
          <w:rFonts w:ascii="Palatino Linotype" w:hAnsi="Palatino Linotype" w:cs="Arial"/>
        </w:rPr>
        <w:t>Asimismo, adjuntó a su respuesta los si</w:t>
      </w:r>
      <w:r w:rsidR="00190525">
        <w:rPr>
          <w:rFonts w:ascii="Palatino Linotype" w:hAnsi="Palatino Linotype" w:cs="Arial"/>
        </w:rPr>
        <w:t>guientes archivos electrónicos:</w:t>
      </w:r>
    </w:p>
    <w:p w:rsidR="00B06872" w:rsidRPr="004C086A" w:rsidRDefault="00AF7DF7" w:rsidP="00227C64">
      <w:pPr>
        <w:pStyle w:val="Prrafodelista"/>
        <w:widowControl w:val="0"/>
        <w:numPr>
          <w:ilvl w:val="0"/>
          <w:numId w:val="16"/>
        </w:numPr>
        <w:tabs>
          <w:tab w:val="left" w:pos="0"/>
        </w:tabs>
        <w:autoSpaceDE w:val="0"/>
        <w:autoSpaceDN w:val="0"/>
        <w:adjustRightInd w:val="0"/>
        <w:spacing w:before="100" w:beforeAutospacing="1" w:after="100" w:afterAutospacing="1" w:line="360" w:lineRule="auto"/>
        <w:jc w:val="both"/>
        <w:rPr>
          <w:rFonts w:ascii="Palatino Linotype" w:hAnsi="Palatino Linotype" w:cs="Arial"/>
          <w:i/>
        </w:rPr>
      </w:pPr>
      <w:hyperlink r:id="rId9" w:tgtFrame="_blank" w:history="1">
        <w:r w:rsidR="00227C64" w:rsidRPr="004C086A">
          <w:rPr>
            <w:rFonts w:ascii="Palatino Linotype" w:hAnsi="Palatino Linotype" w:cs="Arial"/>
            <w:b/>
            <w:bCs/>
            <w:i/>
          </w:rPr>
          <w:t>I0501.pdf</w:t>
        </w:r>
      </w:hyperlink>
      <w:r w:rsidR="00227C64" w:rsidRPr="004C086A">
        <w:rPr>
          <w:rFonts w:ascii="Palatino Linotype" w:hAnsi="Palatino Linotype"/>
          <w:i/>
        </w:rPr>
        <w:t xml:space="preserve">: </w:t>
      </w:r>
      <w:r w:rsidR="00227C64" w:rsidRPr="004C086A">
        <w:rPr>
          <w:rFonts w:ascii="Palatino Linotype" w:hAnsi="Palatino Linotype"/>
        </w:rPr>
        <w:t>constante de veintidós fojas, el cual contiene la póliza de ingresos del mes de mayo de 2019; una tabla con los rubros N. de recibo, fecha, concepto de ingreso, monto, recargos, multas, subsidios, descuentos, condonaciones, e importe total; el comprobante fiscal digital por internet</w:t>
      </w:r>
      <w:r w:rsidR="00B06872" w:rsidRPr="004C086A">
        <w:rPr>
          <w:rFonts w:ascii="Palatino Linotype" w:hAnsi="Palatino Linotype"/>
        </w:rPr>
        <w:t xml:space="preserve"> emitido por </w:t>
      </w:r>
      <w:r w:rsidR="00B06872" w:rsidRPr="004C086A">
        <w:rPr>
          <w:rFonts w:ascii="Palatino Linotype" w:hAnsi="Palatino Linotype"/>
          <w:b/>
        </w:rPr>
        <w:t>EL SUJETO OBLIGADO</w:t>
      </w:r>
      <w:r w:rsidR="00B06872" w:rsidRPr="004C086A">
        <w:rPr>
          <w:rFonts w:ascii="Palatino Linotype" w:hAnsi="Palatino Linotype"/>
        </w:rPr>
        <w:t>, respecto de sus ingresos, en el mes de mayo de 2019 y noventa recibos emitidos a particulares por diversos conceptos de mensualidades e inscripción en distintos deportes, así como por el uso de las instalaciones.</w:t>
      </w:r>
    </w:p>
    <w:p w:rsidR="00B06872" w:rsidRPr="004C086A" w:rsidRDefault="00AF7DF7" w:rsidP="00C10BD1">
      <w:pPr>
        <w:pStyle w:val="Prrafodelista"/>
        <w:widowControl w:val="0"/>
        <w:numPr>
          <w:ilvl w:val="0"/>
          <w:numId w:val="16"/>
        </w:numPr>
        <w:tabs>
          <w:tab w:val="left" w:pos="0"/>
        </w:tabs>
        <w:autoSpaceDE w:val="0"/>
        <w:autoSpaceDN w:val="0"/>
        <w:adjustRightInd w:val="0"/>
        <w:spacing w:before="100" w:beforeAutospacing="1" w:after="100" w:afterAutospacing="1" w:line="360" w:lineRule="auto"/>
        <w:jc w:val="both"/>
        <w:rPr>
          <w:rFonts w:ascii="Palatino Linotype" w:hAnsi="Palatino Linotype" w:cs="Arial"/>
          <w:i/>
        </w:rPr>
      </w:pPr>
      <w:hyperlink r:id="rId10" w:tgtFrame="_blank" w:history="1">
        <w:r w:rsidR="00227C64" w:rsidRPr="004C086A">
          <w:rPr>
            <w:rFonts w:ascii="Palatino Linotype" w:hAnsi="Palatino Linotype" w:cs="Arial"/>
            <w:b/>
            <w:bCs/>
            <w:i/>
          </w:rPr>
          <w:t>I0801.pdf</w:t>
        </w:r>
      </w:hyperlink>
      <w:r w:rsidR="00B06872" w:rsidRPr="004C086A">
        <w:rPr>
          <w:rFonts w:ascii="Palatino Linotype" w:hAnsi="Palatino Linotype"/>
          <w:i/>
        </w:rPr>
        <w:t xml:space="preserve">: </w:t>
      </w:r>
      <w:r w:rsidR="00B06872" w:rsidRPr="004C086A">
        <w:rPr>
          <w:rFonts w:ascii="Palatino Linotype" w:hAnsi="Palatino Linotype"/>
        </w:rPr>
        <w:t xml:space="preserve">constante de quince fojas, el cual contiene la póliza de ingresos del mes de agosto de 2019; una tabla con los rubros N. de recibo, fecha, concepto de ingreso, monto, recargos, multas, subsidios, descuentos, condonaciones, e importe total; el comprobante fiscal digital por internet emitido por </w:t>
      </w:r>
      <w:r w:rsidR="00B06872" w:rsidRPr="004C086A">
        <w:rPr>
          <w:rFonts w:ascii="Palatino Linotype" w:hAnsi="Palatino Linotype"/>
          <w:b/>
        </w:rPr>
        <w:t>EL SUJETO OBLIGADO</w:t>
      </w:r>
      <w:r w:rsidR="00B06872" w:rsidRPr="004C086A">
        <w:rPr>
          <w:rFonts w:ascii="Palatino Linotype" w:hAnsi="Palatino Linotype"/>
        </w:rPr>
        <w:t>, respecto de sus ingresos, en el mes de agos</w:t>
      </w:r>
      <w:r w:rsidR="005D06AE" w:rsidRPr="004C086A">
        <w:rPr>
          <w:rFonts w:ascii="Palatino Linotype" w:hAnsi="Palatino Linotype"/>
        </w:rPr>
        <w:t xml:space="preserve">to de 2019, </w:t>
      </w:r>
      <w:r w:rsidR="00B06872" w:rsidRPr="004C086A">
        <w:rPr>
          <w:rFonts w:ascii="Palatino Linotype" w:hAnsi="Palatino Linotype"/>
        </w:rPr>
        <w:t xml:space="preserve">cincuenta y siete recibos emitidos a particulares por diversos conceptos de mensualidades e </w:t>
      </w:r>
      <w:r w:rsidR="00B06872" w:rsidRPr="004C086A">
        <w:rPr>
          <w:rFonts w:ascii="Palatino Linotype" w:hAnsi="Palatino Linotype"/>
        </w:rPr>
        <w:lastRenderedPageBreak/>
        <w:t xml:space="preserve">inscripción en distintos deportes, así como </w:t>
      </w:r>
      <w:r w:rsidR="005D06AE" w:rsidRPr="004C086A">
        <w:rPr>
          <w:rFonts w:ascii="Palatino Linotype" w:hAnsi="Palatino Linotype"/>
        </w:rPr>
        <w:t xml:space="preserve">por el uso de las instalaciones y </w:t>
      </w:r>
      <w:r w:rsidR="00B06872" w:rsidRPr="004C086A">
        <w:rPr>
          <w:rFonts w:ascii="Palatino Linotype" w:hAnsi="Palatino Linotype"/>
        </w:rPr>
        <w:t>un recibo cancelado</w:t>
      </w:r>
      <w:r w:rsidR="00C10BD1" w:rsidRPr="004C086A">
        <w:rPr>
          <w:rFonts w:ascii="Palatino Linotype" w:hAnsi="Palatino Linotype"/>
        </w:rPr>
        <w:t>.</w:t>
      </w:r>
    </w:p>
    <w:p w:rsidR="00B06872" w:rsidRPr="004C086A" w:rsidRDefault="00AF7DF7" w:rsidP="00227C64">
      <w:pPr>
        <w:pStyle w:val="Prrafodelista"/>
        <w:widowControl w:val="0"/>
        <w:numPr>
          <w:ilvl w:val="0"/>
          <w:numId w:val="16"/>
        </w:numPr>
        <w:tabs>
          <w:tab w:val="left" w:pos="0"/>
        </w:tabs>
        <w:autoSpaceDE w:val="0"/>
        <w:autoSpaceDN w:val="0"/>
        <w:adjustRightInd w:val="0"/>
        <w:spacing w:before="100" w:beforeAutospacing="1" w:after="100" w:afterAutospacing="1" w:line="360" w:lineRule="auto"/>
        <w:jc w:val="both"/>
        <w:rPr>
          <w:rFonts w:ascii="Palatino Linotype" w:hAnsi="Palatino Linotype" w:cs="Arial"/>
          <w:i/>
        </w:rPr>
      </w:pPr>
      <w:hyperlink r:id="rId11" w:tgtFrame="_blank" w:history="1">
        <w:r w:rsidR="00227C64" w:rsidRPr="004C086A">
          <w:rPr>
            <w:rFonts w:ascii="Palatino Linotype" w:hAnsi="Palatino Linotype" w:cs="Arial"/>
            <w:b/>
            <w:bCs/>
            <w:i/>
          </w:rPr>
          <w:t>I0301.pdf</w:t>
        </w:r>
      </w:hyperlink>
      <w:r w:rsidR="00C10BD1" w:rsidRPr="004C086A">
        <w:rPr>
          <w:rFonts w:ascii="Palatino Linotype" w:hAnsi="Palatino Linotype"/>
          <w:i/>
        </w:rPr>
        <w:t xml:space="preserve">: </w:t>
      </w:r>
      <w:r w:rsidR="00C10BD1" w:rsidRPr="004C086A">
        <w:rPr>
          <w:rFonts w:ascii="Palatino Linotype" w:hAnsi="Palatino Linotype"/>
        </w:rPr>
        <w:t>constante de veintidós fojas, el cual contiene la póliza de ingresos del mes de marzo de 2019; una tabla con los rubros N. de recibo, fecha, concepto de ingreso, monto, recargos, multas, subsidios, descuentos, condonaciones, e importe total y ciento trece recibos emitidos a particulares por diversos conceptos de mensualidades e inscripción en distintos deportes, así como por el uso de las instalaciones.</w:t>
      </w:r>
    </w:p>
    <w:p w:rsidR="00B06872" w:rsidRPr="004C086A" w:rsidRDefault="00AF7DF7" w:rsidP="00C10BD1">
      <w:pPr>
        <w:pStyle w:val="Prrafodelista"/>
        <w:widowControl w:val="0"/>
        <w:numPr>
          <w:ilvl w:val="0"/>
          <w:numId w:val="16"/>
        </w:numPr>
        <w:tabs>
          <w:tab w:val="left" w:pos="0"/>
        </w:tabs>
        <w:autoSpaceDE w:val="0"/>
        <w:autoSpaceDN w:val="0"/>
        <w:adjustRightInd w:val="0"/>
        <w:spacing w:before="100" w:beforeAutospacing="1" w:after="100" w:afterAutospacing="1" w:line="360" w:lineRule="auto"/>
        <w:jc w:val="both"/>
        <w:rPr>
          <w:rFonts w:ascii="Palatino Linotype" w:hAnsi="Palatino Linotype" w:cs="Arial"/>
          <w:i/>
        </w:rPr>
      </w:pPr>
      <w:hyperlink r:id="rId12" w:tgtFrame="_blank" w:history="1">
        <w:r w:rsidR="00227C64" w:rsidRPr="004C086A">
          <w:rPr>
            <w:rFonts w:ascii="Palatino Linotype" w:hAnsi="Palatino Linotype" w:cs="Arial"/>
            <w:b/>
            <w:bCs/>
            <w:i/>
          </w:rPr>
          <w:t>I0101.pdf</w:t>
        </w:r>
      </w:hyperlink>
      <w:r w:rsidR="00C10BD1" w:rsidRPr="004C086A">
        <w:rPr>
          <w:rFonts w:ascii="Palatino Linotype" w:hAnsi="Palatino Linotype"/>
        </w:rPr>
        <w:t xml:space="preserve">: constante de ocho fojas, el cual contiene la póliza de ingresos del mes de enero de 2019; una tabla con los rubros N. de recibo, fecha, concepto de ingreso, monto, recargos, multas, subsidios, descuentos, condonaciones, e importe total; el comprobante fiscal digital por internet emitido por </w:t>
      </w:r>
      <w:r w:rsidR="00C10BD1" w:rsidRPr="004C086A">
        <w:rPr>
          <w:rFonts w:ascii="Palatino Linotype" w:hAnsi="Palatino Linotype"/>
          <w:b/>
        </w:rPr>
        <w:t>EL SUJETO OBLIGADO</w:t>
      </w:r>
      <w:r w:rsidR="00C10BD1" w:rsidRPr="004C086A">
        <w:rPr>
          <w:rFonts w:ascii="Palatino Linotype" w:hAnsi="Palatino Linotype"/>
        </w:rPr>
        <w:t>, respecto de sus ingresos, en el mes de enero de 2019; el control de movimientos monetarios del mes de enero de 2019 y diez recibos emitidos a particulares por diversos conceptos de mensualidades e inscripción en distintos deportes, así como por el uso de las instalaciones.</w:t>
      </w:r>
    </w:p>
    <w:p w:rsidR="00352F12" w:rsidRPr="004C086A" w:rsidRDefault="00AF7DF7" w:rsidP="00AF4BA6">
      <w:pPr>
        <w:pStyle w:val="Prrafodelista"/>
        <w:widowControl w:val="0"/>
        <w:numPr>
          <w:ilvl w:val="0"/>
          <w:numId w:val="16"/>
        </w:numPr>
        <w:tabs>
          <w:tab w:val="left" w:pos="0"/>
        </w:tabs>
        <w:autoSpaceDE w:val="0"/>
        <w:autoSpaceDN w:val="0"/>
        <w:adjustRightInd w:val="0"/>
        <w:spacing w:before="100" w:beforeAutospacing="1" w:after="100" w:afterAutospacing="1" w:line="360" w:lineRule="auto"/>
        <w:jc w:val="both"/>
        <w:rPr>
          <w:rFonts w:ascii="Palatino Linotype" w:hAnsi="Palatino Linotype" w:cs="Arial"/>
          <w:i/>
        </w:rPr>
      </w:pPr>
      <w:hyperlink r:id="rId13" w:tgtFrame="_blank" w:history="1">
        <w:r w:rsidR="00227C64" w:rsidRPr="004C086A">
          <w:rPr>
            <w:rFonts w:ascii="Palatino Linotype" w:hAnsi="Palatino Linotype" w:cs="Arial"/>
            <w:b/>
            <w:bCs/>
            <w:i/>
          </w:rPr>
          <w:t>I0601.pdf</w:t>
        </w:r>
      </w:hyperlink>
      <w:r w:rsidR="00C10BD1" w:rsidRPr="004C086A">
        <w:rPr>
          <w:rFonts w:ascii="Palatino Linotype" w:hAnsi="Palatino Linotype"/>
        </w:rPr>
        <w:t xml:space="preserve">: constante de diecisiete fojas, el cual contiene la póliza de ingresos del mes de junio de 2019; una tabla con los rubros N. de recibo, fecha, concepto de ingreso, monto, recargos, multas, subsidios, descuentos, condonaciones, e importe total; y setenta y seis recibos emitidos a particulares por diversos conceptos de mensualidades e inscripción en distintos deportes, así como </w:t>
      </w:r>
      <w:r w:rsidR="00352F12" w:rsidRPr="004C086A">
        <w:rPr>
          <w:rFonts w:ascii="Palatino Linotype" w:hAnsi="Palatino Linotype"/>
        </w:rPr>
        <w:t>por el uso de las instalaciones.</w:t>
      </w:r>
    </w:p>
    <w:p w:rsidR="00B06872" w:rsidRPr="004C086A" w:rsidRDefault="00AF7DF7" w:rsidP="005D06AE">
      <w:pPr>
        <w:pStyle w:val="Prrafodelista"/>
        <w:widowControl w:val="0"/>
        <w:numPr>
          <w:ilvl w:val="0"/>
          <w:numId w:val="16"/>
        </w:numPr>
        <w:tabs>
          <w:tab w:val="left" w:pos="0"/>
        </w:tabs>
        <w:autoSpaceDE w:val="0"/>
        <w:autoSpaceDN w:val="0"/>
        <w:adjustRightInd w:val="0"/>
        <w:spacing w:before="100" w:beforeAutospacing="1" w:after="100" w:afterAutospacing="1" w:line="360" w:lineRule="auto"/>
        <w:jc w:val="both"/>
        <w:rPr>
          <w:rFonts w:ascii="Palatino Linotype" w:hAnsi="Palatino Linotype" w:cs="Arial"/>
          <w:i/>
        </w:rPr>
      </w:pPr>
      <w:hyperlink r:id="rId14" w:tgtFrame="_blank" w:history="1">
        <w:r w:rsidR="00227C64" w:rsidRPr="004C086A">
          <w:rPr>
            <w:rFonts w:ascii="Palatino Linotype" w:hAnsi="Palatino Linotype" w:cs="Arial"/>
            <w:b/>
            <w:bCs/>
            <w:i/>
          </w:rPr>
          <w:t>I0401.pdf</w:t>
        </w:r>
      </w:hyperlink>
      <w:r w:rsidR="00352F12" w:rsidRPr="004C086A">
        <w:rPr>
          <w:rFonts w:ascii="Palatino Linotype" w:hAnsi="Palatino Linotype"/>
        </w:rPr>
        <w:t xml:space="preserve">: constante de diecinueve fojas, el cual contiene la póliza de ingresos del mes de abril de 2019; una tabla con los rubros N. de recibo, fecha, concepto de ingreso, monto, recargos, multas, subsidios, descuentos, condonaciones, e </w:t>
      </w:r>
      <w:r w:rsidR="00352F12" w:rsidRPr="004C086A">
        <w:rPr>
          <w:rFonts w:ascii="Palatino Linotype" w:hAnsi="Palatino Linotype"/>
        </w:rPr>
        <w:lastRenderedPageBreak/>
        <w:t>importe total;</w:t>
      </w:r>
      <w:r w:rsidR="005D06AE" w:rsidRPr="004C086A">
        <w:rPr>
          <w:rFonts w:ascii="Palatino Linotype" w:hAnsi="Palatino Linotype"/>
        </w:rPr>
        <w:t xml:space="preserve"> el comprobante fiscal digital por internet emitido por </w:t>
      </w:r>
      <w:r w:rsidR="005D06AE" w:rsidRPr="004C086A">
        <w:rPr>
          <w:rFonts w:ascii="Palatino Linotype" w:hAnsi="Palatino Linotype"/>
          <w:b/>
        </w:rPr>
        <w:t>EL SUJETO OBLIGADO</w:t>
      </w:r>
      <w:r w:rsidR="005D06AE" w:rsidRPr="004C086A">
        <w:rPr>
          <w:rFonts w:ascii="Palatino Linotype" w:hAnsi="Palatino Linotype"/>
        </w:rPr>
        <w:t>, respecto de sus ingresos, en el mes de abril de 2019</w:t>
      </w:r>
      <w:r w:rsidR="00352F12" w:rsidRPr="004C086A">
        <w:rPr>
          <w:rFonts w:ascii="Palatino Linotype" w:hAnsi="Palatino Linotype"/>
        </w:rPr>
        <w:t xml:space="preserve"> y setenta y cinco recibos emitidos a particulares por diversos conceptos de mensualidades e inscripción en distintos deportes, así como por el uso de las instalaciones.</w:t>
      </w:r>
    </w:p>
    <w:p w:rsidR="00B06872" w:rsidRPr="004C086A" w:rsidRDefault="00AF7DF7" w:rsidP="005D06AE">
      <w:pPr>
        <w:pStyle w:val="Prrafodelista"/>
        <w:widowControl w:val="0"/>
        <w:numPr>
          <w:ilvl w:val="0"/>
          <w:numId w:val="16"/>
        </w:numPr>
        <w:tabs>
          <w:tab w:val="left" w:pos="0"/>
        </w:tabs>
        <w:autoSpaceDE w:val="0"/>
        <w:autoSpaceDN w:val="0"/>
        <w:adjustRightInd w:val="0"/>
        <w:spacing w:before="100" w:beforeAutospacing="1" w:after="100" w:afterAutospacing="1" w:line="360" w:lineRule="auto"/>
        <w:jc w:val="both"/>
        <w:rPr>
          <w:rFonts w:ascii="Palatino Linotype" w:hAnsi="Palatino Linotype" w:cs="Arial"/>
          <w:i/>
        </w:rPr>
      </w:pPr>
      <w:hyperlink r:id="rId15" w:tgtFrame="_blank" w:history="1">
        <w:r w:rsidR="00227C64" w:rsidRPr="004C086A">
          <w:rPr>
            <w:rFonts w:ascii="Palatino Linotype" w:hAnsi="Palatino Linotype" w:cs="Arial"/>
            <w:b/>
            <w:bCs/>
            <w:i/>
          </w:rPr>
          <w:t>I0701.pdf</w:t>
        </w:r>
      </w:hyperlink>
      <w:r w:rsidR="005D06AE" w:rsidRPr="004C086A">
        <w:rPr>
          <w:rFonts w:ascii="Palatino Linotype" w:hAnsi="Palatino Linotype"/>
        </w:rPr>
        <w:t xml:space="preserve">: constante de diecisiete fojas, el cual contiene la póliza de ingresos del mes de julio de 2019; una tabla con los rubros N. de recibo, fecha, concepto de ingreso, monto, recargos, multas, subsidios, descuentos, condonaciones, e importe total; el comprobante fiscal digital por internet emitido por </w:t>
      </w:r>
      <w:r w:rsidR="005D06AE" w:rsidRPr="004C086A">
        <w:rPr>
          <w:rFonts w:ascii="Palatino Linotype" w:hAnsi="Palatino Linotype"/>
          <w:b/>
        </w:rPr>
        <w:t>EL SUJETO OBLIGADO</w:t>
      </w:r>
      <w:r w:rsidR="005D06AE" w:rsidRPr="004C086A">
        <w:rPr>
          <w:rFonts w:ascii="Palatino Linotype" w:hAnsi="Palatino Linotype"/>
        </w:rPr>
        <w:t xml:space="preserve">, respecto de sus ingresos, en el mes de julio de 2019, setenta recibos emitidos a particulares por diversos conceptos de mensualidades e inscripción en distintos deportes, así como por el uso de las instalaciones y tres recibos cancelados. </w:t>
      </w:r>
    </w:p>
    <w:p w:rsidR="00227C64" w:rsidRPr="004C086A" w:rsidRDefault="00AF7DF7" w:rsidP="00C751D9">
      <w:pPr>
        <w:pStyle w:val="Prrafodelista"/>
        <w:widowControl w:val="0"/>
        <w:numPr>
          <w:ilvl w:val="0"/>
          <w:numId w:val="16"/>
        </w:numPr>
        <w:tabs>
          <w:tab w:val="left" w:pos="0"/>
        </w:tabs>
        <w:autoSpaceDE w:val="0"/>
        <w:autoSpaceDN w:val="0"/>
        <w:adjustRightInd w:val="0"/>
        <w:spacing w:before="100" w:beforeAutospacing="1" w:after="100" w:afterAutospacing="1" w:line="360" w:lineRule="auto"/>
        <w:jc w:val="both"/>
        <w:rPr>
          <w:rFonts w:ascii="Palatino Linotype" w:hAnsi="Palatino Linotype" w:cs="Arial"/>
          <w:i/>
        </w:rPr>
      </w:pPr>
      <w:hyperlink r:id="rId16" w:tgtFrame="_blank" w:history="1">
        <w:r w:rsidR="00227C64" w:rsidRPr="004C086A">
          <w:rPr>
            <w:rFonts w:ascii="Palatino Linotype" w:hAnsi="Palatino Linotype" w:cs="Arial"/>
            <w:b/>
            <w:bCs/>
            <w:i/>
          </w:rPr>
          <w:t>febrero.pdf</w:t>
        </w:r>
      </w:hyperlink>
      <w:r w:rsidR="005D06AE" w:rsidRPr="004C086A">
        <w:rPr>
          <w:rFonts w:ascii="Palatino Linotype" w:hAnsi="Palatino Linotype"/>
        </w:rPr>
        <w:t xml:space="preserve">: </w:t>
      </w:r>
      <w:r w:rsidR="00416DBF" w:rsidRPr="004C086A">
        <w:rPr>
          <w:rFonts w:ascii="Palatino Linotype" w:hAnsi="Palatino Linotype"/>
        </w:rPr>
        <w:t xml:space="preserve">constante de treinta y un </w:t>
      </w:r>
      <w:r w:rsidR="005D06AE" w:rsidRPr="004C086A">
        <w:rPr>
          <w:rFonts w:ascii="Palatino Linotype" w:hAnsi="Palatino Linotype"/>
        </w:rPr>
        <w:t xml:space="preserve">fojas, el cual contiene la póliza de ingresos del mes de </w:t>
      </w:r>
      <w:r w:rsidR="00416DBF" w:rsidRPr="004C086A">
        <w:rPr>
          <w:rFonts w:ascii="Palatino Linotype" w:hAnsi="Palatino Linotype"/>
        </w:rPr>
        <w:t xml:space="preserve">febrero </w:t>
      </w:r>
      <w:r w:rsidR="005D06AE" w:rsidRPr="004C086A">
        <w:rPr>
          <w:rFonts w:ascii="Palatino Linotype" w:hAnsi="Palatino Linotype"/>
        </w:rPr>
        <w:t>de 2019; una tabla con los rubros N. de recibo, fecha, concepto de ingreso, monto, recargos, multas, subsidios, descuentos, condonaciones, e importe total;</w:t>
      </w:r>
      <w:r w:rsidR="00416DBF" w:rsidRPr="004C086A">
        <w:rPr>
          <w:rFonts w:ascii="Palatino Linotype" w:hAnsi="Palatino Linotype"/>
        </w:rPr>
        <w:t xml:space="preserve"> cuatro </w:t>
      </w:r>
      <w:r w:rsidR="005D06AE" w:rsidRPr="004C086A">
        <w:rPr>
          <w:rFonts w:ascii="Palatino Linotype" w:hAnsi="Palatino Linotype"/>
        </w:rPr>
        <w:t>comprobante</w:t>
      </w:r>
      <w:r w:rsidR="00416DBF" w:rsidRPr="004C086A">
        <w:rPr>
          <w:rFonts w:ascii="Palatino Linotype" w:hAnsi="Palatino Linotype"/>
        </w:rPr>
        <w:t>s</w:t>
      </w:r>
      <w:r w:rsidR="005D06AE" w:rsidRPr="004C086A">
        <w:rPr>
          <w:rFonts w:ascii="Palatino Linotype" w:hAnsi="Palatino Linotype"/>
        </w:rPr>
        <w:t xml:space="preserve"> fiscal</w:t>
      </w:r>
      <w:r w:rsidR="00416DBF" w:rsidRPr="004C086A">
        <w:rPr>
          <w:rFonts w:ascii="Palatino Linotype" w:hAnsi="Palatino Linotype"/>
        </w:rPr>
        <w:t>es</w:t>
      </w:r>
      <w:r w:rsidR="005D06AE" w:rsidRPr="004C086A">
        <w:rPr>
          <w:rFonts w:ascii="Palatino Linotype" w:hAnsi="Palatino Linotype"/>
        </w:rPr>
        <w:t xml:space="preserve"> digital</w:t>
      </w:r>
      <w:r w:rsidR="00416DBF" w:rsidRPr="004C086A">
        <w:rPr>
          <w:rFonts w:ascii="Palatino Linotype" w:hAnsi="Palatino Linotype"/>
        </w:rPr>
        <w:t>es</w:t>
      </w:r>
      <w:r w:rsidR="005D06AE" w:rsidRPr="004C086A">
        <w:rPr>
          <w:rFonts w:ascii="Palatino Linotype" w:hAnsi="Palatino Linotype"/>
        </w:rPr>
        <w:t xml:space="preserve"> por internet emitido por </w:t>
      </w:r>
      <w:r w:rsidR="005D06AE" w:rsidRPr="004C086A">
        <w:rPr>
          <w:rFonts w:ascii="Palatino Linotype" w:hAnsi="Palatino Linotype"/>
          <w:b/>
        </w:rPr>
        <w:t>EL SUJETO OBLIGADO</w:t>
      </w:r>
      <w:r w:rsidR="005D06AE" w:rsidRPr="004C086A">
        <w:rPr>
          <w:rFonts w:ascii="Palatino Linotype" w:hAnsi="Palatino Linotype"/>
        </w:rPr>
        <w:t xml:space="preserve">, respecto de sus ingresos, en el mes de </w:t>
      </w:r>
      <w:r w:rsidR="00416DBF" w:rsidRPr="004C086A">
        <w:rPr>
          <w:rFonts w:ascii="Palatino Linotype" w:hAnsi="Palatino Linotype"/>
        </w:rPr>
        <w:t>febrero</w:t>
      </w:r>
      <w:r w:rsidR="005D06AE" w:rsidRPr="004C086A">
        <w:rPr>
          <w:rFonts w:ascii="Palatino Linotype" w:hAnsi="Palatino Linotype"/>
        </w:rPr>
        <w:t xml:space="preserve"> de 2019</w:t>
      </w:r>
      <w:r w:rsidR="00416DBF" w:rsidRPr="004C086A">
        <w:rPr>
          <w:rFonts w:ascii="Palatino Linotype" w:hAnsi="Palatino Linotype"/>
        </w:rPr>
        <w:t xml:space="preserve">, y veintidós </w:t>
      </w:r>
      <w:r w:rsidR="005D06AE" w:rsidRPr="004C086A">
        <w:rPr>
          <w:rFonts w:ascii="Palatino Linotype" w:hAnsi="Palatino Linotype"/>
        </w:rPr>
        <w:t>recibos emitidos a particulares por diversos conceptos de mensualidades e inscripción en distintos deportes, así como p</w:t>
      </w:r>
      <w:r w:rsidR="00416DBF" w:rsidRPr="004C086A">
        <w:rPr>
          <w:rFonts w:ascii="Palatino Linotype" w:hAnsi="Palatino Linotype"/>
        </w:rPr>
        <w:t>or el uso de las instalaciones.</w:t>
      </w:r>
      <w:r w:rsidR="005D06AE" w:rsidRPr="004C086A">
        <w:rPr>
          <w:rFonts w:ascii="Palatino Linotype" w:hAnsi="Palatino Linotype"/>
        </w:rPr>
        <w:t xml:space="preserve"> </w:t>
      </w:r>
    </w:p>
    <w:p w:rsidR="000164BF" w:rsidRPr="00ED09D1" w:rsidRDefault="000164BF" w:rsidP="00ED09D1">
      <w:pPr>
        <w:pStyle w:val="Prrafodelista"/>
        <w:widowControl w:val="0"/>
        <w:numPr>
          <w:ilvl w:val="0"/>
          <w:numId w:val="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b/>
        </w:rPr>
      </w:pPr>
      <w:r w:rsidRPr="00ED09D1">
        <w:rPr>
          <w:rFonts w:ascii="Palatino Linotype" w:hAnsi="Palatino Linotype"/>
        </w:rPr>
        <w:t xml:space="preserve">Inconforme con la respuesta del </w:t>
      </w:r>
      <w:r w:rsidRPr="00ED09D1">
        <w:rPr>
          <w:rFonts w:ascii="Palatino Linotype" w:hAnsi="Palatino Linotype"/>
          <w:b/>
        </w:rPr>
        <w:t>SUJETO OBLIGADO</w:t>
      </w:r>
      <w:r w:rsidRPr="00ED09D1">
        <w:rPr>
          <w:rFonts w:ascii="Palatino Linotype" w:hAnsi="Palatino Linotype"/>
        </w:rPr>
        <w:t xml:space="preserve">, en fecha </w:t>
      </w:r>
      <w:r w:rsidR="00ED09D1">
        <w:rPr>
          <w:rFonts w:ascii="Palatino Linotype" w:hAnsi="Palatino Linotype"/>
        </w:rPr>
        <w:t xml:space="preserve">veintiocho de octubre </w:t>
      </w:r>
      <w:r w:rsidRPr="00ED09D1">
        <w:rPr>
          <w:rFonts w:ascii="Palatino Linotype" w:hAnsi="Palatino Linotype"/>
        </w:rPr>
        <w:t xml:space="preserve">dos mil diecinueve, </w:t>
      </w:r>
      <w:r w:rsidRPr="00ED09D1">
        <w:rPr>
          <w:rFonts w:ascii="Palatino Linotype" w:hAnsi="Palatino Linotype" w:cs="Arial"/>
          <w:b/>
        </w:rPr>
        <w:t>EL RECURRENTE</w:t>
      </w:r>
      <w:r w:rsidRPr="00ED09D1">
        <w:rPr>
          <w:rFonts w:ascii="Palatino Linotype" w:hAnsi="Palatino Linotype"/>
        </w:rPr>
        <w:t>, a través del</w:t>
      </w:r>
      <w:r w:rsidRPr="00ED09D1">
        <w:rPr>
          <w:rFonts w:ascii="Palatino Linotype" w:hAnsi="Palatino Linotype"/>
          <w:b/>
        </w:rPr>
        <w:t xml:space="preserve"> SAIMEX, </w:t>
      </w:r>
      <w:r w:rsidRPr="00ED09D1">
        <w:rPr>
          <w:rFonts w:ascii="Palatino Linotype" w:hAnsi="Palatino Linotype"/>
        </w:rPr>
        <w:t xml:space="preserve">interpuso el recurso de revisión objeto del </w:t>
      </w:r>
      <w:r w:rsidRPr="00ED09D1">
        <w:rPr>
          <w:rFonts w:ascii="Palatino Linotype" w:hAnsi="Palatino Linotype" w:cs="Arial"/>
        </w:rPr>
        <w:t>presente</w:t>
      </w:r>
      <w:r w:rsidRPr="00ED09D1">
        <w:rPr>
          <w:rFonts w:ascii="Palatino Linotype" w:hAnsi="Palatino Linotype"/>
        </w:rPr>
        <w:t xml:space="preserve"> estudio, al que se le asignó el </w:t>
      </w:r>
      <w:r w:rsidRPr="00ED09D1">
        <w:rPr>
          <w:rFonts w:ascii="Palatino Linotype" w:hAnsi="Palatino Linotype" w:cs="Arial"/>
        </w:rPr>
        <w:t>número al rubro citado, en el que señaló como acto impugnado, lo siguiente:</w:t>
      </w:r>
    </w:p>
    <w:p w:rsidR="000164BF" w:rsidRPr="000164BF" w:rsidRDefault="000164BF" w:rsidP="000164BF">
      <w:pPr>
        <w:spacing w:before="100" w:beforeAutospacing="1" w:after="100" w:afterAutospacing="1"/>
        <w:ind w:left="709" w:right="709"/>
        <w:jc w:val="both"/>
        <w:rPr>
          <w:rFonts w:ascii="Palatino Linotype" w:hAnsi="Palatino Linotype" w:cs="Arial"/>
          <w:sz w:val="22"/>
          <w:szCs w:val="22"/>
          <w:lang w:eastAsia="es-MX"/>
        </w:rPr>
      </w:pPr>
      <w:r w:rsidRPr="000164BF">
        <w:rPr>
          <w:rFonts w:ascii="Palatino Linotype" w:hAnsi="Palatino Linotype" w:cs="Arial"/>
          <w:i/>
          <w:sz w:val="22"/>
          <w:szCs w:val="22"/>
          <w:lang w:eastAsia="es-MX"/>
        </w:rPr>
        <w:lastRenderedPageBreak/>
        <w:t>“</w:t>
      </w:r>
      <w:r w:rsidR="00C751D9" w:rsidRPr="00C751D9">
        <w:rPr>
          <w:rFonts w:ascii="Palatino Linotype" w:hAnsi="Palatino Linotype" w:cs="Arial"/>
          <w:i/>
          <w:sz w:val="22"/>
          <w:szCs w:val="22"/>
          <w:lang w:eastAsia="es-MX"/>
        </w:rPr>
        <w:t>INFORMACIÓN INCOMPLETA</w:t>
      </w:r>
      <w:r w:rsidR="00C751D9">
        <w:rPr>
          <w:rFonts w:ascii="Palatino Linotype" w:hAnsi="Palatino Linotype" w:cs="Arial"/>
          <w:i/>
          <w:sz w:val="22"/>
          <w:szCs w:val="22"/>
          <w:lang w:eastAsia="es-MX"/>
        </w:rPr>
        <w:t>”</w:t>
      </w:r>
      <w:r w:rsidRPr="000164BF">
        <w:rPr>
          <w:rFonts w:ascii="Palatino Linotype" w:hAnsi="Palatino Linotype" w:cs="Arial"/>
          <w:sz w:val="22"/>
          <w:szCs w:val="22"/>
          <w:lang w:eastAsia="es-MX"/>
        </w:rPr>
        <w:t xml:space="preserve"> (Sic)</w:t>
      </w:r>
    </w:p>
    <w:p w:rsidR="000164BF" w:rsidRPr="000164BF" w:rsidRDefault="000164BF" w:rsidP="000164BF">
      <w:pPr>
        <w:spacing w:before="100" w:beforeAutospacing="1" w:after="100" w:afterAutospacing="1" w:line="360" w:lineRule="auto"/>
        <w:jc w:val="both"/>
        <w:rPr>
          <w:rFonts w:ascii="Palatino Linotype" w:hAnsi="Palatino Linotype"/>
        </w:rPr>
      </w:pPr>
      <w:r w:rsidRPr="000164BF">
        <w:rPr>
          <w:rFonts w:ascii="Palatino Linotype" w:hAnsi="Palatino Linotype" w:cs="Arial"/>
        </w:rPr>
        <w:t>Asimismo</w:t>
      </w:r>
      <w:r w:rsidRPr="000164BF">
        <w:rPr>
          <w:rFonts w:ascii="Palatino Linotype" w:hAnsi="Palatino Linotype"/>
        </w:rPr>
        <w:t xml:space="preserve">, </w:t>
      </w:r>
      <w:r w:rsidRPr="000164BF">
        <w:rPr>
          <w:rFonts w:ascii="Palatino Linotype" w:hAnsi="Palatino Linotype" w:cs="Arial"/>
          <w:b/>
        </w:rPr>
        <w:t xml:space="preserve">EL RECURRENTE </w:t>
      </w:r>
      <w:r w:rsidRPr="000164BF">
        <w:rPr>
          <w:rFonts w:ascii="Palatino Linotype" w:hAnsi="Palatino Linotype"/>
        </w:rPr>
        <w:t>indicó como razones o motivos de inconformidad:</w:t>
      </w:r>
    </w:p>
    <w:p w:rsidR="000164BF" w:rsidRPr="00ED09D1" w:rsidRDefault="000164BF" w:rsidP="00ED09D1">
      <w:pPr>
        <w:spacing w:before="100" w:beforeAutospacing="1" w:after="100" w:afterAutospacing="1"/>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C751D9" w:rsidRPr="00C751D9">
        <w:rPr>
          <w:rFonts w:ascii="Palatino Linotype" w:hAnsi="Palatino Linotype" w:cs="Arial"/>
          <w:i/>
          <w:sz w:val="22"/>
          <w:szCs w:val="22"/>
          <w:lang w:eastAsia="es-MX"/>
        </w:rPr>
        <w:t>INFORMACIÓN INCOMPLETA</w:t>
      </w:r>
      <w:r w:rsidR="00ED09D1">
        <w:rPr>
          <w:rFonts w:ascii="Palatino Linotype" w:hAnsi="Palatino Linotype" w:cs="Arial"/>
          <w:i/>
          <w:sz w:val="22"/>
          <w:szCs w:val="22"/>
          <w:lang w:eastAsia="es-MX"/>
        </w:rPr>
        <w:t>.”</w:t>
      </w:r>
      <w:r w:rsidRPr="000164BF">
        <w:rPr>
          <w:rFonts w:ascii="Palatino Linotype" w:hAnsi="Palatino Linotype" w:cs="Arial"/>
          <w:sz w:val="22"/>
          <w:szCs w:val="22"/>
          <w:lang w:eastAsia="es-MX"/>
        </w:rPr>
        <w:t>(Sic)</w:t>
      </w:r>
    </w:p>
    <w:p w:rsidR="000164BF" w:rsidRPr="000164BF" w:rsidRDefault="000164BF" w:rsidP="000164BF">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164BF">
        <w:rPr>
          <w:rFonts w:ascii="Palatino Linotype" w:hAnsi="Palatino Linotype" w:cs="Arial"/>
        </w:rPr>
        <w:t xml:space="preserve">En fecha </w:t>
      </w:r>
      <w:r w:rsidR="00C751D9">
        <w:rPr>
          <w:rFonts w:ascii="Palatino Linotype" w:hAnsi="Palatino Linotype"/>
        </w:rPr>
        <w:t>veintisiete</w:t>
      </w:r>
      <w:r w:rsidR="00ED09D1">
        <w:rPr>
          <w:rFonts w:ascii="Palatino Linotype" w:hAnsi="Palatino Linotype"/>
        </w:rPr>
        <w:t xml:space="preserve"> de octubre </w:t>
      </w:r>
      <w:r w:rsidRPr="000164BF">
        <w:rPr>
          <w:rFonts w:ascii="Palatino Linotype" w:hAnsi="Palatino Linotype"/>
        </w:rPr>
        <w:t>de dos mil diecinueve</w:t>
      </w:r>
      <w:r w:rsidRPr="000164BF">
        <w:rPr>
          <w:rFonts w:ascii="Palatino Linotype" w:hAnsi="Palatino Linotype" w:cs="Arial"/>
        </w:rPr>
        <w:t>, el recurso de que se trata se envió electrónicamente al Instituto de Transparencia, Acceso a la Información Pública</w:t>
      </w:r>
      <w:r w:rsidRPr="000164BF">
        <w:rPr>
          <w:rFonts w:ascii="Palatino Linotype" w:hAnsi="Palatino Linotype" w:cs="Arial"/>
          <w:lang w:val="es-ES_tradnl"/>
        </w:rPr>
        <w:t xml:space="preserve"> y </w:t>
      </w:r>
      <w:r w:rsidRPr="000164BF">
        <w:rPr>
          <w:rFonts w:ascii="Palatino Linotype" w:hAnsi="Palatino Linotype" w:cs="Arial"/>
        </w:rPr>
        <w:t>Protección</w:t>
      </w:r>
      <w:r w:rsidRPr="000164BF">
        <w:rPr>
          <w:rFonts w:ascii="Palatino Linotype" w:hAnsi="Palatino Linotype" w:cs="Arial"/>
          <w:lang w:val="es-ES_tradnl"/>
        </w:rPr>
        <w:t xml:space="preserve"> </w:t>
      </w:r>
      <w:r w:rsidRPr="000164BF">
        <w:rPr>
          <w:rFonts w:ascii="Palatino Linotype" w:hAnsi="Palatino Linotype" w:cs="Arial"/>
        </w:rPr>
        <w:t>de</w:t>
      </w:r>
      <w:r w:rsidRPr="000164BF">
        <w:rPr>
          <w:rFonts w:ascii="Palatino Linotype" w:hAnsi="Palatino Linotype" w:cs="Arial"/>
          <w:lang w:val="es-ES_tradnl"/>
        </w:rPr>
        <w:t xml:space="preserve"> </w:t>
      </w:r>
      <w:r w:rsidRPr="000164BF">
        <w:rPr>
          <w:rFonts w:ascii="Palatino Linotype" w:hAnsi="Palatino Linotype"/>
        </w:rPr>
        <w:t>Datos</w:t>
      </w:r>
      <w:r w:rsidRPr="000164BF">
        <w:rPr>
          <w:rFonts w:ascii="Palatino Linotype" w:hAnsi="Palatino Linotype" w:cs="Arial"/>
          <w:lang w:val="es-ES_tradnl"/>
        </w:rPr>
        <w:t xml:space="preserve"> </w:t>
      </w:r>
      <w:r w:rsidRPr="000164BF">
        <w:rPr>
          <w:rFonts w:ascii="Palatino Linotype" w:hAnsi="Palatino Linotype" w:cs="Arial"/>
        </w:rPr>
        <w:t>Personales</w:t>
      </w:r>
      <w:r w:rsidRPr="000164BF">
        <w:rPr>
          <w:rFonts w:ascii="Palatino Linotype" w:hAnsi="Palatino Linotype" w:cs="Arial"/>
          <w:lang w:val="es-ES_tradnl"/>
        </w:rPr>
        <w:t xml:space="preserve"> </w:t>
      </w:r>
      <w:r w:rsidRPr="000164BF">
        <w:rPr>
          <w:rFonts w:ascii="Palatino Linotype" w:hAnsi="Palatino Linotype" w:cs="Arial"/>
        </w:rPr>
        <w:t>del</w:t>
      </w:r>
      <w:r w:rsidRPr="000164BF">
        <w:rPr>
          <w:rFonts w:ascii="Palatino Linotype" w:hAnsi="Palatino Linotype" w:cs="Arial"/>
          <w:lang w:val="es-ES_tradnl"/>
        </w:rPr>
        <w:t xml:space="preserve"> </w:t>
      </w:r>
      <w:r w:rsidRPr="000164BF">
        <w:rPr>
          <w:rFonts w:ascii="Palatino Linotype" w:hAnsi="Palatino Linotype"/>
        </w:rPr>
        <w:t>Estado</w:t>
      </w:r>
      <w:r w:rsidRPr="000164BF">
        <w:rPr>
          <w:rFonts w:ascii="Palatino Linotype" w:hAnsi="Palatino Linotype" w:cs="Arial"/>
          <w:lang w:val="es-ES_tradnl"/>
        </w:rPr>
        <w:t xml:space="preserve"> de México y Municipios y con fundamento en el </w:t>
      </w:r>
      <w:r w:rsidRPr="000164BF">
        <w:rPr>
          <w:rFonts w:ascii="Palatino Linotype" w:hAnsi="Palatino Linotype" w:cs="Arial"/>
        </w:rPr>
        <w:t>artículo</w:t>
      </w:r>
      <w:r w:rsidRPr="000164BF">
        <w:rPr>
          <w:rFonts w:ascii="Palatino Linotype" w:hAnsi="Palatino Linotype" w:cs="Arial"/>
          <w:lang w:val="es-ES_tradnl"/>
        </w:rPr>
        <w:t xml:space="preserve"> 185, </w:t>
      </w:r>
      <w:r w:rsidRPr="000164BF">
        <w:rPr>
          <w:rFonts w:ascii="Palatino Linotype" w:hAnsi="Palatino Linotype" w:cs="Arial"/>
        </w:rPr>
        <w:t>fracción</w:t>
      </w:r>
      <w:r w:rsidRPr="000164BF">
        <w:rPr>
          <w:rFonts w:ascii="Palatino Linotype" w:hAnsi="Palatino Linotype" w:cs="Arial"/>
          <w:lang w:val="es-ES_tradnl"/>
        </w:rPr>
        <w:t xml:space="preserve"> I de la </w:t>
      </w:r>
      <w:r w:rsidRPr="000164BF">
        <w:rPr>
          <w:rFonts w:ascii="Palatino Linotype" w:hAnsi="Palatino Linotype"/>
        </w:rPr>
        <w:t>Ley de Transparencia y Acceso a la Información Pública del Estado de México y Municipios</w:t>
      </w:r>
      <w:r w:rsidRPr="000164BF">
        <w:rPr>
          <w:rFonts w:ascii="Palatino Linotype" w:hAnsi="Palatino Linotype" w:cs="Arial"/>
          <w:lang w:val="es-ES_tradnl"/>
        </w:rPr>
        <w:t>, se turnó, a través del</w:t>
      </w:r>
      <w:r w:rsidRPr="000164BF">
        <w:rPr>
          <w:rFonts w:ascii="Palatino Linotype" w:eastAsia="Arial Unicode MS" w:hAnsi="Palatino Linotype" w:cs="Arial"/>
          <w:lang w:val="es-ES_tradnl"/>
        </w:rPr>
        <w:t xml:space="preserve"> </w:t>
      </w:r>
      <w:r w:rsidRPr="000164BF">
        <w:rPr>
          <w:rFonts w:ascii="Palatino Linotype" w:eastAsia="Arial Unicode MS" w:hAnsi="Palatino Linotype" w:cs="Arial"/>
          <w:b/>
          <w:lang w:val="es-ES_tradnl"/>
        </w:rPr>
        <w:t>SAIMEX</w:t>
      </w:r>
      <w:r w:rsidRPr="000164BF">
        <w:rPr>
          <w:rFonts w:ascii="Palatino Linotype" w:hAnsi="Palatino Linotype"/>
        </w:rPr>
        <w:t xml:space="preserve">, a la </w:t>
      </w:r>
      <w:r w:rsidRPr="000164BF">
        <w:rPr>
          <w:rFonts w:ascii="Palatino Linotype" w:hAnsi="Palatino Linotype" w:cs="Arial"/>
          <w:lang w:val="es-ES_tradnl"/>
        </w:rPr>
        <w:t xml:space="preserve">Comisionada </w:t>
      </w:r>
      <w:r w:rsidRPr="000164BF">
        <w:rPr>
          <w:rFonts w:ascii="Palatino Linotype" w:hAnsi="Palatino Linotype" w:cs="Arial"/>
          <w:b/>
          <w:lang w:val="es-ES_tradnl"/>
        </w:rPr>
        <w:t>EVA ABAID YAPUR</w:t>
      </w:r>
      <w:r w:rsidRPr="000164BF">
        <w:rPr>
          <w:rFonts w:ascii="Palatino Linotype" w:hAnsi="Palatino Linotype" w:cs="Arial"/>
          <w:lang w:val="es-ES_tradnl"/>
        </w:rPr>
        <w:t>, a efecto de que decretara su admisión o desechamiento.</w:t>
      </w:r>
    </w:p>
    <w:p w:rsidR="000164BF" w:rsidRPr="000164BF" w:rsidRDefault="000164BF" w:rsidP="000164BF">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164BF">
        <w:rPr>
          <w:rFonts w:ascii="Palatino Linotype" w:hAnsi="Palatino Linotype" w:cs="Arial"/>
        </w:rPr>
        <w:t xml:space="preserve">En fecha </w:t>
      </w:r>
      <w:r w:rsidR="00ED09D1">
        <w:rPr>
          <w:rFonts w:ascii="Palatino Linotype" w:hAnsi="Palatino Linotype"/>
        </w:rPr>
        <w:t xml:space="preserve">uno de noviembre </w:t>
      </w:r>
      <w:r w:rsidRPr="000164BF">
        <w:rPr>
          <w:rFonts w:ascii="Palatino Linotype" w:hAnsi="Palatino Linotype"/>
        </w:rPr>
        <w:t>de dos mil diecinueve</w:t>
      </w:r>
      <w:r w:rsidRPr="000164BF">
        <w:rPr>
          <w:rFonts w:ascii="Palatino Linotype" w:hAnsi="Palatino Linotype" w:cs="Arial"/>
        </w:rPr>
        <w:t xml:space="preserve">, atento a lo dispuesto en el artículo 185, fracciones I, II y IV, de la </w:t>
      </w:r>
      <w:r w:rsidRPr="000164BF">
        <w:rPr>
          <w:rFonts w:ascii="Palatino Linotype" w:hAnsi="Palatino Linotype"/>
        </w:rPr>
        <w:t xml:space="preserve">Ley de Transparencia y Acceso a la Información Pública del </w:t>
      </w:r>
      <w:r w:rsidRPr="000164BF">
        <w:rPr>
          <w:rFonts w:ascii="Palatino Linotype" w:hAnsi="Palatino Linotype" w:cs="Arial"/>
        </w:rPr>
        <w:t>Estado</w:t>
      </w:r>
      <w:r w:rsidRPr="000164BF">
        <w:rPr>
          <w:rFonts w:ascii="Palatino Linotype" w:hAnsi="Palatino Linotype"/>
        </w:rPr>
        <w:t xml:space="preserve"> de México y </w:t>
      </w:r>
      <w:r w:rsidRPr="000164BF">
        <w:rPr>
          <w:rFonts w:ascii="Palatino Linotype" w:hAnsi="Palatino Linotype" w:cs="Arial"/>
          <w:lang w:val="es-ES_tradnl"/>
        </w:rPr>
        <w:t>Municipios</w:t>
      </w:r>
      <w:r w:rsidRPr="000164BF">
        <w:rPr>
          <w:rFonts w:ascii="Palatino Linotype" w:hAnsi="Palatino Linotype"/>
        </w:rPr>
        <w:t>, se a</w:t>
      </w:r>
      <w:r w:rsidRPr="000164BF">
        <w:rPr>
          <w:rFonts w:ascii="Palatino Linotype" w:hAnsi="Palatino Linotype" w:cs="Arial"/>
        </w:rPr>
        <w:t xml:space="preserve">cordó la admisión a trámite del referido recurso de </w:t>
      </w:r>
      <w:r w:rsidRPr="000164BF">
        <w:rPr>
          <w:rFonts w:ascii="Palatino Linotype" w:hAnsi="Palatino Linotype" w:cs="Arial"/>
          <w:lang w:val="es-ES_tradnl"/>
        </w:rPr>
        <w:t>revisión</w:t>
      </w:r>
      <w:r w:rsidRPr="000164BF">
        <w:rPr>
          <w:rFonts w:ascii="Palatino Linotype" w:hAnsi="Palatino Linotype" w:cs="Arial"/>
        </w:rPr>
        <w:t xml:space="preserve">, así como la </w:t>
      </w:r>
      <w:r w:rsidRPr="000164BF">
        <w:rPr>
          <w:rFonts w:ascii="Palatino Linotype" w:hAnsi="Palatino Linotype" w:cs="Arial"/>
          <w:lang w:val="es-ES_tradnl"/>
        </w:rPr>
        <w:t>integración</w:t>
      </w:r>
      <w:r w:rsidRPr="000164BF">
        <w:rPr>
          <w:rFonts w:ascii="Palatino Linotype" w:hAnsi="Palatino Linotype" w:cs="Arial"/>
        </w:rPr>
        <w:t xml:space="preserve"> del expediente respectivo, mismo que se puso a disposición de las partes, para que en el plazo máximo de siete días hábiles, </w:t>
      </w:r>
      <w:r w:rsidRPr="000164BF">
        <w:rPr>
          <w:rFonts w:ascii="Palatino Linotype" w:hAnsi="Palatino Linotype" w:cs="Arial"/>
          <w:b/>
        </w:rPr>
        <w:t>EL RECURRENTE</w:t>
      </w:r>
      <w:r w:rsidRPr="000164BF">
        <w:rPr>
          <w:rFonts w:ascii="Palatino Linotype" w:hAnsi="Palatino Linotype" w:cs="Arial"/>
        </w:rPr>
        <w:t xml:space="preserve"> realizara manifestaciones, alegatos y ofreciera las pruebas que a su derecho </w:t>
      </w:r>
      <w:r w:rsidRPr="000164BF">
        <w:rPr>
          <w:rFonts w:ascii="Palatino Linotype" w:hAnsi="Palatino Linotype" w:cs="Arial"/>
          <w:lang w:val="es-ES_tradnl"/>
        </w:rPr>
        <w:t>conviniera</w:t>
      </w:r>
      <w:r w:rsidRPr="000164BF">
        <w:rPr>
          <w:rFonts w:ascii="Palatino Linotype" w:hAnsi="Palatino Linotype" w:cs="Arial"/>
        </w:rPr>
        <w:t xml:space="preserve"> y, en el caso del</w:t>
      </w:r>
      <w:r w:rsidRPr="000164BF">
        <w:rPr>
          <w:rFonts w:ascii="Palatino Linotype" w:hAnsi="Palatino Linotype" w:cs="Arial"/>
          <w:b/>
        </w:rPr>
        <w:t xml:space="preserve"> SUJETO OBLIGADO</w:t>
      </w:r>
      <w:r w:rsidRPr="000164BF">
        <w:rPr>
          <w:rFonts w:ascii="Palatino Linotype" w:hAnsi="Palatino Linotype" w:cs="Arial"/>
        </w:rPr>
        <w:t>, para que exhibiera el Informe Justificado correspondiente.</w:t>
      </w:r>
    </w:p>
    <w:p w:rsidR="00ED09D1" w:rsidRPr="00ED09D1" w:rsidRDefault="00ED09D1" w:rsidP="00503DC0">
      <w:pPr>
        <w:pStyle w:val="Prrafodelista"/>
        <w:widowControl w:val="0"/>
        <w:numPr>
          <w:ilvl w:val="0"/>
          <w:numId w:val="4"/>
        </w:numPr>
        <w:tabs>
          <w:tab w:val="left" w:pos="0"/>
        </w:tabs>
        <w:autoSpaceDE w:val="0"/>
        <w:autoSpaceDN w:val="0"/>
        <w:adjustRightInd w:val="0"/>
        <w:spacing w:before="360" w:after="240" w:line="360" w:lineRule="auto"/>
        <w:ind w:left="0" w:firstLine="0"/>
        <w:jc w:val="both"/>
        <w:rPr>
          <w:rFonts w:ascii="Palatino Linotype" w:eastAsia="MS Mincho" w:hAnsi="Palatino Linotype" w:cs="Arial"/>
        </w:rPr>
      </w:pPr>
      <w:r>
        <w:rPr>
          <w:rFonts w:ascii="Palatino Linotype" w:hAnsi="Palatino Linotype" w:cs="Arial"/>
        </w:rPr>
        <w:t xml:space="preserve">De </w:t>
      </w:r>
      <w:r w:rsidRPr="00ED09D1">
        <w:rPr>
          <w:rFonts w:ascii="Palatino Linotype" w:hAnsi="Palatino Linotype" w:cs="Arial"/>
        </w:rPr>
        <w:t xml:space="preserve">las </w:t>
      </w:r>
      <w:r w:rsidRPr="00ED09D1">
        <w:rPr>
          <w:rFonts w:ascii="Palatino Linotype" w:hAnsi="Palatino Linotype"/>
        </w:rPr>
        <w:t>constancias</w:t>
      </w:r>
      <w:r w:rsidRPr="00ED09D1">
        <w:rPr>
          <w:rFonts w:ascii="Palatino Linotype" w:hAnsi="Palatino Linotype" w:cs="Arial"/>
        </w:rPr>
        <w:t xml:space="preserve"> que obran en el </w:t>
      </w:r>
      <w:r w:rsidRPr="00ED09D1">
        <w:rPr>
          <w:rFonts w:ascii="Palatino Linotype" w:hAnsi="Palatino Linotype" w:cs="Arial"/>
          <w:b/>
        </w:rPr>
        <w:t>SAIMEX</w:t>
      </w:r>
      <w:r w:rsidRPr="00ED09D1">
        <w:rPr>
          <w:rFonts w:ascii="Palatino Linotype" w:hAnsi="Palatino Linotype" w:cs="Arial"/>
        </w:rPr>
        <w:t xml:space="preserve">, se advierte que, </w:t>
      </w:r>
      <w:r w:rsidRPr="00ED09D1">
        <w:rPr>
          <w:rFonts w:ascii="Palatino Linotype" w:hAnsi="Palatino Linotype" w:cs="Arial"/>
          <w:b/>
        </w:rPr>
        <w:t xml:space="preserve">EL RECURRENTE </w:t>
      </w:r>
      <w:r w:rsidRPr="00ED09D1">
        <w:rPr>
          <w:rFonts w:ascii="Palatino Linotype" w:hAnsi="Palatino Linotype" w:cs="Arial"/>
        </w:rPr>
        <w:t xml:space="preserve">fue omiso en realizar manifestaciones, alegatos y ofrecer las pruebas que a su derecho conviniera. Por su parte, </w:t>
      </w:r>
      <w:r w:rsidRPr="00ED09D1">
        <w:rPr>
          <w:rFonts w:ascii="Palatino Linotype" w:hAnsi="Palatino Linotype" w:cs="Arial"/>
          <w:b/>
        </w:rPr>
        <w:t>EL SUJETO OBLIGADO</w:t>
      </w:r>
      <w:r w:rsidR="00503DC0">
        <w:rPr>
          <w:rFonts w:ascii="Palatino Linotype" w:hAnsi="Palatino Linotype" w:cs="Arial"/>
        </w:rPr>
        <w:t xml:space="preserve"> remitió su Informe Justificado a través del archivo electrónico </w:t>
      </w:r>
      <w:r w:rsidR="00503DC0" w:rsidRPr="00503DC0">
        <w:rPr>
          <w:rFonts w:ascii="Palatino Linotype" w:hAnsi="Palatino Linotype" w:cs="Arial"/>
          <w:b/>
          <w:i/>
        </w:rPr>
        <w:t>RR8292IMCUFIDEZ.pdf</w:t>
      </w:r>
      <w:r w:rsidRPr="00503DC0">
        <w:rPr>
          <w:rFonts w:ascii="Palatino Linotype" w:hAnsi="Palatino Linotype" w:cs="Arial"/>
          <w:i/>
        </w:rPr>
        <w:t>,</w:t>
      </w:r>
      <w:r>
        <w:rPr>
          <w:rFonts w:ascii="Palatino Linotype" w:hAnsi="Palatino Linotype" w:cs="Arial"/>
        </w:rPr>
        <w:t xml:space="preserve"> </w:t>
      </w:r>
      <w:r w:rsidR="00503DC0">
        <w:rPr>
          <w:rFonts w:ascii="Palatino Linotype" w:hAnsi="Palatino Linotype" w:cs="Arial"/>
        </w:rPr>
        <w:t xml:space="preserve">mediante el cual </w:t>
      </w:r>
      <w:r w:rsidR="00706C32">
        <w:rPr>
          <w:rFonts w:ascii="Palatino Linotype" w:hAnsi="Palatino Linotype" w:cs="Arial"/>
        </w:rPr>
        <w:t xml:space="preserve">ratificó su </w:t>
      </w:r>
      <w:r w:rsidR="00706C32">
        <w:rPr>
          <w:rFonts w:ascii="Palatino Linotype" w:hAnsi="Palatino Linotype" w:cs="Arial"/>
        </w:rPr>
        <w:lastRenderedPageBreak/>
        <w:t>respuesta,</w:t>
      </w:r>
      <w:r w:rsidR="00515ACB">
        <w:rPr>
          <w:rFonts w:ascii="Palatino Linotype" w:hAnsi="Palatino Linotype" w:cs="Arial"/>
        </w:rPr>
        <w:t xml:space="preserve"> </w:t>
      </w:r>
      <w:r w:rsidR="00706C32">
        <w:rPr>
          <w:rFonts w:ascii="Palatino Linotype" w:hAnsi="Palatino Linotype" w:cs="Arial"/>
        </w:rPr>
        <w:t xml:space="preserve"> argumentando que la información remitida en respuesta, es con la que contaban en sus archivos, </w:t>
      </w:r>
      <w:r>
        <w:rPr>
          <w:rFonts w:ascii="Palatino Linotype" w:hAnsi="Palatino Linotype" w:cs="Arial"/>
        </w:rPr>
        <w:t>tal como se advierte de la siguiente</w:t>
      </w:r>
      <w:r w:rsidR="00AD7073">
        <w:rPr>
          <w:rFonts w:ascii="Palatino Linotype" w:hAnsi="Palatino Linotype" w:cs="Arial"/>
        </w:rPr>
        <w:t>s</w:t>
      </w:r>
      <w:r>
        <w:rPr>
          <w:rFonts w:ascii="Palatino Linotype" w:hAnsi="Palatino Linotype" w:cs="Arial"/>
        </w:rPr>
        <w:t xml:space="preserve"> </w:t>
      </w:r>
      <w:r w:rsidR="00AD7073">
        <w:rPr>
          <w:rFonts w:ascii="Palatino Linotype" w:hAnsi="Palatino Linotype" w:cs="Arial"/>
        </w:rPr>
        <w:t>imágenes</w:t>
      </w:r>
      <w:r>
        <w:rPr>
          <w:rFonts w:ascii="Palatino Linotype" w:hAnsi="Palatino Linotype" w:cs="Arial"/>
        </w:rPr>
        <w:t>:</w:t>
      </w:r>
      <w:r w:rsidR="00AD7073" w:rsidRPr="00AD7073">
        <w:rPr>
          <w:noProof/>
          <w:lang w:val="es-ES"/>
        </w:rPr>
        <w:t xml:space="preserve"> </w:t>
      </w:r>
      <w:r w:rsidR="00AD7073">
        <w:rPr>
          <w:noProof/>
          <w:lang w:val="es-ES"/>
        </w:rPr>
        <w:drawing>
          <wp:inline distT="0" distB="0" distL="0" distR="0" wp14:anchorId="377C8964" wp14:editId="61A2D190">
            <wp:extent cx="5791200" cy="6315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53" t="11985" r="31751" b="4990"/>
                    <a:stretch/>
                  </pic:blipFill>
                  <pic:spPr bwMode="auto">
                    <a:xfrm>
                      <a:off x="0" y="0"/>
                      <a:ext cx="5791200" cy="6315075"/>
                    </a:xfrm>
                    <a:prstGeom prst="rect">
                      <a:avLst/>
                    </a:prstGeom>
                    <a:ln>
                      <a:noFill/>
                    </a:ln>
                    <a:extLst>
                      <a:ext uri="{53640926-AAD7-44D8-BBD7-CCE9431645EC}">
                        <a14:shadowObscured xmlns:a14="http://schemas.microsoft.com/office/drawing/2010/main"/>
                      </a:ext>
                    </a:extLst>
                  </pic:spPr>
                </pic:pic>
              </a:graphicData>
            </a:graphic>
          </wp:inline>
        </w:drawing>
      </w:r>
    </w:p>
    <w:p w:rsidR="00ED09D1" w:rsidRDefault="00706C32" w:rsidP="00ED09D1">
      <w:pPr>
        <w:pStyle w:val="Prrafodelista"/>
        <w:widowControl w:val="0"/>
        <w:tabs>
          <w:tab w:val="left" w:pos="0"/>
        </w:tabs>
        <w:autoSpaceDE w:val="0"/>
        <w:autoSpaceDN w:val="0"/>
        <w:adjustRightInd w:val="0"/>
        <w:spacing w:before="360" w:after="240" w:line="360" w:lineRule="auto"/>
        <w:ind w:left="0"/>
        <w:jc w:val="both"/>
        <w:rPr>
          <w:rFonts w:ascii="Palatino Linotype" w:eastAsia="MS Mincho" w:hAnsi="Palatino Linotype" w:cs="Arial"/>
        </w:rPr>
      </w:pPr>
      <w:r>
        <w:rPr>
          <w:noProof/>
          <w:lang w:val="es-ES"/>
        </w:rPr>
        <w:lastRenderedPageBreak/>
        <w:drawing>
          <wp:inline distT="0" distB="0" distL="0" distR="0" wp14:anchorId="1053CA38" wp14:editId="471C5429">
            <wp:extent cx="5762625" cy="1828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85" t="24264" r="52801" b="58488"/>
                    <a:stretch/>
                  </pic:blipFill>
                  <pic:spPr bwMode="auto">
                    <a:xfrm>
                      <a:off x="0" y="0"/>
                      <a:ext cx="5762625" cy="1828800"/>
                    </a:xfrm>
                    <a:prstGeom prst="rect">
                      <a:avLst/>
                    </a:prstGeom>
                    <a:ln>
                      <a:noFill/>
                    </a:ln>
                    <a:extLst>
                      <a:ext uri="{53640926-AAD7-44D8-BBD7-CCE9431645EC}">
                        <a14:shadowObscured xmlns:a14="http://schemas.microsoft.com/office/drawing/2010/main"/>
                      </a:ext>
                    </a:extLst>
                  </pic:spPr>
                </pic:pic>
              </a:graphicData>
            </a:graphic>
          </wp:inline>
        </w:drawing>
      </w:r>
    </w:p>
    <w:p w:rsidR="00515ACB" w:rsidRPr="00ED09D1" w:rsidRDefault="00515ACB" w:rsidP="00ED09D1">
      <w:pPr>
        <w:pStyle w:val="Prrafodelista"/>
        <w:widowControl w:val="0"/>
        <w:tabs>
          <w:tab w:val="left" w:pos="0"/>
        </w:tabs>
        <w:autoSpaceDE w:val="0"/>
        <w:autoSpaceDN w:val="0"/>
        <w:adjustRightInd w:val="0"/>
        <w:spacing w:before="360" w:after="240" w:line="360" w:lineRule="auto"/>
        <w:ind w:left="0"/>
        <w:jc w:val="both"/>
        <w:rPr>
          <w:rFonts w:ascii="Palatino Linotype" w:eastAsia="MS Mincho" w:hAnsi="Palatino Linotype" w:cs="Arial"/>
        </w:rPr>
      </w:pPr>
      <w:r>
        <w:rPr>
          <w:rFonts w:ascii="Palatino Linotype" w:eastAsia="MS Mincho" w:hAnsi="Palatino Linotype" w:cs="Arial"/>
        </w:rPr>
        <w:t xml:space="preserve">Cabe hacer la precisión, que no se hizo del conocimiento del </w:t>
      </w:r>
      <w:r w:rsidRPr="00515ACB">
        <w:rPr>
          <w:rFonts w:ascii="Palatino Linotype" w:eastAsia="MS Mincho" w:hAnsi="Palatino Linotype" w:cs="Arial"/>
          <w:b/>
        </w:rPr>
        <w:t>RECURRENTE</w:t>
      </w:r>
      <w:r>
        <w:rPr>
          <w:rFonts w:ascii="Palatino Linotype" w:eastAsia="MS Mincho" w:hAnsi="Palatino Linotype" w:cs="Arial"/>
        </w:rPr>
        <w:t xml:space="preserve"> toda vez que no actualizó la fracción III del ordinal 185 de la Ley de la materia. </w:t>
      </w:r>
    </w:p>
    <w:p w:rsidR="000164BF" w:rsidRPr="00057DF9" w:rsidRDefault="000164BF" w:rsidP="00ED09D1">
      <w:pPr>
        <w:pStyle w:val="Prrafodelista"/>
        <w:numPr>
          <w:ilvl w:val="0"/>
          <w:numId w:val="6"/>
        </w:numPr>
        <w:spacing w:before="240" w:after="240" w:line="360" w:lineRule="auto"/>
        <w:ind w:left="0" w:firstLine="0"/>
        <w:jc w:val="both"/>
        <w:rPr>
          <w:rFonts w:ascii="Palatino Linotype" w:hAnsi="Palatino Linotype"/>
        </w:rPr>
      </w:pPr>
      <w:r w:rsidRPr="000164BF">
        <w:rPr>
          <w:rFonts w:ascii="Palatino Linotype" w:hAnsi="Palatino Linotype" w:cs="Arial"/>
        </w:rPr>
        <w:t xml:space="preserve">Una vez </w:t>
      </w:r>
      <w:r w:rsidRPr="000164BF">
        <w:rPr>
          <w:rFonts w:ascii="Palatino Linotype" w:hAnsi="Palatino Linotype" w:cs="Arial"/>
          <w:color w:val="000000" w:themeColor="text1"/>
        </w:rPr>
        <w:t>analizado</w:t>
      </w:r>
      <w:r w:rsidRPr="000164BF">
        <w:rPr>
          <w:rFonts w:ascii="Palatino Linotype" w:hAnsi="Palatino Linotype" w:cs="Arial"/>
        </w:rPr>
        <w:t xml:space="preserve"> el estado procesal que guardaba el expediente, en fecha </w:t>
      </w:r>
      <w:r w:rsidR="00706C32">
        <w:rPr>
          <w:rFonts w:ascii="Palatino Linotype" w:hAnsi="Palatino Linotype"/>
        </w:rPr>
        <w:t xml:space="preserve">trece </w:t>
      </w:r>
      <w:r w:rsidR="00ED09D1">
        <w:rPr>
          <w:rFonts w:ascii="Palatino Linotype" w:hAnsi="Palatino Linotype"/>
        </w:rPr>
        <w:t xml:space="preserve">de </w:t>
      </w:r>
      <w:r w:rsidR="00B323D7">
        <w:rPr>
          <w:rFonts w:ascii="Palatino Linotype" w:hAnsi="Palatino Linotype"/>
        </w:rPr>
        <w:t xml:space="preserve">noviembre </w:t>
      </w:r>
      <w:r w:rsidRPr="000164BF">
        <w:rPr>
          <w:rFonts w:ascii="Palatino Linotype" w:hAnsi="Palatino Linotype" w:cs="Arial"/>
        </w:rPr>
        <w:t xml:space="preserve">de dos mil diecinueve, la Comisionada Ponente acordó el cierre de instrucción; así </w:t>
      </w:r>
      <w:r w:rsidRPr="000164BF">
        <w:rPr>
          <w:rFonts w:ascii="Palatino Linotype" w:hAnsi="Palatino Linotype" w:cs="Arial"/>
          <w:lang w:val="es-ES_tradnl"/>
        </w:rPr>
        <w:t>como,</w:t>
      </w:r>
      <w:r w:rsidRPr="000164BF">
        <w:rPr>
          <w:rFonts w:ascii="Palatino Linotype" w:hAnsi="Palatino Linotype" w:cs="Arial"/>
        </w:rPr>
        <w:t xml:space="preserve"> la remisión del mismo a efecto </w:t>
      </w:r>
      <w:r w:rsidRPr="000164BF">
        <w:rPr>
          <w:rFonts w:ascii="Palatino Linotype" w:hAnsi="Palatino Linotype" w:cs="Arial"/>
          <w:lang w:val="es-ES_tradnl"/>
        </w:rPr>
        <w:t>de</w:t>
      </w:r>
      <w:r w:rsidRPr="000164BF">
        <w:rPr>
          <w:rFonts w:ascii="Palatino Linotype" w:hAnsi="Palatino Linotype" w:cs="Arial"/>
        </w:rPr>
        <w:t xml:space="preserve"> ser resuelto, de conformidad con lo establecido en el artículo 185, fracciones VI y VIII de la Ley de Transparencia y Acceso a la Información Pública de</w:t>
      </w:r>
      <w:r w:rsidR="00FF4E99">
        <w:rPr>
          <w:rFonts w:ascii="Palatino Linotype" w:hAnsi="Palatino Linotype" w:cs="Arial"/>
        </w:rPr>
        <w:t>l Estado de México y Municipios.</w:t>
      </w:r>
    </w:p>
    <w:p w:rsidR="00057DF9" w:rsidRPr="00FF4E99" w:rsidRDefault="00057DF9" w:rsidP="00057DF9">
      <w:pPr>
        <w:numPr>
          <w:ilvl w:val="0"/>
          <w:numId w:val="6"/>
        </w:numPr>
        <w:spacing w:before="240" w:after="240" w:line="360" w:lineRule="auto"/>
        <w:ind w:left="0" w:firstLine="0"/>
        <w:jc w:val="both"/>
        <w:rPr>
          <w:rFonts w:ascii="Palatino Linotype" w:hAnsi="Palatino Linotype"/>
        </w:rPr>
      </w:pPr>
      <w:r w:rsidRPr="000164BF">
        <w:rPr>
          <w:rFonts w:ascii="Palatino Linotype" w:eastAsia="Calibri" w:hAnsi="Palatino Linotype"/>
          <w:szCs w:val="22"/>
          <w:lang w:eastAsia="en-US"/>
        </w:rPr>
        <w:t xml:space="preserve">En fecha </w:t>
      </w:r>
      <w:r w:rsidR="00FF4E99">
        <w:rPr>
          <w:rFonts w:ascii="Palatino Linotype" w:eastAsia="Calibri" w:hAnsi="Palatino Linotype"/>
          <w:szCs w:val="22"/>
          <w:lang w:eastAsia="en-US"/>
        </w:rPr>
        <w:t xml:space="preserve">diecinueve de diciembre </w:t>
      </w:r>
      <w:r w:rsidRPr="000164BF">
        <w:rPr>
          <w:rFonts w:ascii="Palatino Linotype" w:eastAsia="Calibri" w:hAnsi="Palatino Linotype"/>
          <w:szCs w:val="22"/>
          <w:lang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2"/>
    <w:p w:rsidR="004B4CB8" w:rsidRPr="0073326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3326F">
        <w:rPr>
          <w:rFonts w:ascii="Palatino Linotype" w:hAnsi="Palatino Linotype"/>
          <w:b/>
          <w:bCs/>
          <w:spacing w:val="60"/>
          <w:sz w:val="28"/>
        </w:rPr>
        <w:t>CONSIDERANDO</w:t>
      </w:r>
    </w:p>
    <w:p w:rsidR="00BE201E" w:rsidRPr="0073326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3326F">
        <w:rPr>
          <w:rFonts w:ascii="Palatino Linotype" w:hAnsi="Palatino Linotype"/>
          <w:b/>
        </w:rPr>
        <w:t>Competencia</w:t>
      </w:r>
      <w:r w:rsidRPr="0073326F">
        <w:rPr>
          <w:rFonts w:ascii="Palatino Linotype" w:hAnsi="Palatino Linotype"/>
        </w:rPr>
        <w:t>.</w:t>
      </w:r>
      <w:r w:rsidR="00D730A4" w:rsidRPr="0073326F">
        <w:rPr>
          <w:rFonts w:ascii="Palatino Linotype" w:hAnsi="Palatino Linotype"/>
          <w:b/>
        </w:rPr>
        <w:t xml:space="preserve"> </w:t>
      </w:r>
      <w:r w:rsidR="00BE201E" w:rsidRPr="0073326F">
        <w:rPr>
          <w:rFonts w:ascii="Palatino Linotype" w:hAnsi="Palatino Linotype"/>
        </w:rPr>
        <w:t xml:space="preserve">Este Instituto de Transparencia, Acceso a la Información Pública y Protección de Datos Personales del Estado de México y Municipios, es </w:t>
      </w:r>
      <w:r w:rsidR="00BE201E" w:rsidRPr="0073326F">
        <w:rPr>
          <w:rFonts w:ascii="Palatino Linotype" w:hAnsi="Palatino Linotype"/>
        </w:rPr>
        <w:lastRenderedPageBreak/>
        <w:t>competente para conocer y resolver el presente recurso, conforme a lo dispuesto en el artículo 6, Apartado A, de la Constitución Política de los Estados Unidos Mexicanos; el artículo 5, párrafos vigésimo</w:t>
      </w:r>
      <w:r w:rsidR="00E06DEA" w:rsidRPr="0073326F">
        <w:rPr>
          <w:rFonts w:ascii="Palatino Linotype" w:hAnsi="Palatino Linotype"/>
        </w:rPr>
        <w:t xml:space="preserve"> segundo</w:t>
      </w:r>
      <w:r w:rsidR="00BE201E" w:rsidRPr="0073326F">
        <w:rPr>
          <w:rFonts w:ascii="Palatino Linotype" w:hAnsi="Palatino Linotype"/>
        </w:rPr>
        <w:t xml:space="preserve">, vigésimo </w:t>
      </w:r>
      <w:r w:rsidR="00E06DEA" w:rsidRPr="0073326F">
        <w:rPr>
          <w:rFonts w:ascii="Palatino Linotype" w:hAnsi="Palatino Linotype"/>
        </w:rPr>
        <w:t>tercero</w:t>
      </w:r>
      <w:r w:rsidR="00BE201E" w:rsidRPr="0073326F">
        <w:rPr>
          <w:rFonts w:ascii="Palatino Linotype" w:hAnsi="Palatino Linotype"/>
        </w:rPr>
        <w:t xml:space="preserve"> y vigésimo </w:t>
      </w:r>
      <w:r w:rsidR="00E06DEA" w:rsidRPr="0073326F">
        <w:rPr>
          <w:rFonts w:ascii="Palatino Linotype" w:hAnsi="Palatino Linotype"/>
        </w:rPr>
        <w:t>cuarto</w:t>
      </w:r>
      <w:r w:rsidR="00BE201E" w:rsidRPr="0073326F">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73326F">
        <w:rPr>
          <w:rFonts w:ascii="Palatino Linotype" w:hAnsi="Palatino Linotype" w:cs="Arial"/>
        </w:rPr>
        <w:t>.</w:t>
      </w:r>
    </w:p>
    <w:p w:rsidR="0034196C" w:rsidRPr="00B323D7"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3326F">
        <w:rPr>
          <w:rFonts w:ascii="Palatino Linotype" w:hAnsi="Palatino Linotype" w:cs="Arial"/>
          <w:b/>
        </w:rPr>
        <w:t xml:space="preserve"> </w:t>
      </w:r>
      <w:r w:rsidR="0034196C" w:rsidRPr="00B323D7">
        <w:rPr>
          <w:rFonts w:ascii="Palatino Linotype" w:hAnsi="Palatino Linotype" w:cs="Arial"/>
          <w:b/>
          <w:color w:val="000000" w:themeColor="text1"/>
        </w:rPr>
        <w:t>Interés.</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El</w:t>
      </w:r>
      <w:r w:rsidR="00D730A4" w:rsidRPr="00B323D7">
        <w:rPr>
          <w:rFonts w:ascii="Palatino Linotype" w:hAnsi="Palatino Linotype" w:cs="Arial"/>
          <w:color w:val="000000" w:themeColor="text1"/>
        </w:rPr>
        <w:t xml:space="preserve"> </w:t>
      </w:r>
      <w:r w:rsidR="0034196C" w:rsidRPr="00B323D7">
        <w:rPr>
          <w:rFonts w:ascii="Palatino Linotype" w:hAnsi="Palatino Linotype"/>
          <w:color w:val="000000" w:themeColor="text1"/>
        </w:rPr>
        <w:t>recurso</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de</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revisión</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fue</w:t>
      </w:r>
      <w:r w:rsidR="00D730A4" w:rsidRPr="00B323D7">
        <w:rPr>
          <w:rFonts w:ascii="Palatino Linotype" w:hAnsi="Palatino Linotype" w:cs="Arial"/>
          <w:color w:val="000000" w:themeColor="text1"/>
        </w:rPr>
        <w:t xml:space="preserve"> </w:t>
      </w:r>
      <w:r w:rsidR="0034196C" w:rsidRPr="00B323D7">
        <w:rPr>
          <w:rFonts w:ascii="Palatino Linotype" w:hAnsi="Palatino Linotype"/>
          <w:color w:val="000000" w:themeColor="text1"/>
        </w:rPr>
        <w:t>interpuesto</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por</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parte</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legítima</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en</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atención</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a</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que</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fue</w:t>
      </w:r>
      <w:r w:rsidR="00D730A4" w:rsidRPr="00B323D7">
        <w:rPr>
          <w:rFonts w:ascii="Palatino Linotype" w:hAnsi="Palatino Linotype" w:cs="Arial"/>
          <w:color w:val="000000" w:themeColor="text1"/>
        </w:rPr>
        <w:t xml:space="preserve"> </w:t>
      </w:r>
      <w:r w:rsidR="0034196C" w:rsidRPr="00B323D7">
        <w:rPr>
          <w:rFonts w:ascii="Palatino Linotype" w:hAnsi="Palatino Linotype"/>
          <w:color w:val="000000" w:themeColor="text1"/>
        </w:rPr>
        <w:t>presentado</w:t>
      </w:r>
      <w:r w:rsidR="00D730A4" w:rsidRPr="00B323D7">
        <w:rPr>
          <w:rFonts w:ascii="Palatino Linotype" w:hAnsi="Palatino Linotype" w:cs="Arial"/>
          <w:color w:val="000000" w:themeColor="text1"/>
        </w:rPr>
        <w:t xml:space="preserve"> </w:t>
      </w:r>
      <w:r w:rsidR="0034196C" w:rsidRPr="00B323D7">
        <w:rPr>
          <w:rFonts w:ascii="Palatino Linotype" w:hAnsi="Palatino Linotype" w:cs="Arial"/>
          <w:color w:val="000000" w:themeColor="text1"/>
        </w:rPr>
        <w:t>por</w:t>
      </w:r>
      <w:r w:rsidR="00D730A4" w:rsidRPr="00B323D7">
        <w:rPr>
          <w:rFonts w:ascii="Palatino Linotype" w:hAnsi="Palatino Linotype" w:cs="Arial"/>
          <w:color w:val="000000" w:themeColor="text1"/>
        </w:rPr>
        <w:t xml:space="preserve"> </w:t>
      </w:r>
      <w:r w:rsidR="00B97199" w:rsidRPr="00B323D7">
        <w:rPr>
          <w:rFonts w:ascii="Palatino Linotype" w:hAnsi="Palatino Linotype" w:cs="Arial"/>
          <w:b/>
          <w:color w:val="000000" w:themeColor="text1"/>
        </w:rPr>
        <w:t>EL</w:t>
      </w:r>
      <w:r w:rsidR="00D83B69" w:rsidRPr="00B323D7">
        <w:rPr>
          <w:rFonts w:ascii="Palatino Linotype" w:hAnsi="Palatino Linotype" w:cs="Arial"/>
          <w:b/>
          <w:color w:val="000000" w:themeColor="text1"/>
        </w:rPr>
        <w:t xml:space="preserve"> RECURRENTE</w:t>
      </w:r>
      <w:r w:rsidR="0034196C" w:rsidRPr="00B323D7">
        <w:rPr>
          <w:rFonts w:ascii="Palatino Linotype" w:hAnsi="Palatino Linotype" w:cs="Arial"/>
          <w:snapToGrid w:val="0"/>
          <w:color w:val="000000" w:themeColor="text1"/>
        </w:rPr>
        <w:t>,</w:t>
      </w:r>
      <w:r w:rsidR="00D730A4" w:rsidRPr="00B323D7">
        <w:rPr>
          <w:rFonts w:ascii="Palatino Linotype" w:hAnsi="Palatino Linotype" w:cs="Arial"/>
          <w:snapToGrid w:val="0"/>
          <w:color w:val="000000" w:themeColor="text1"/>
        </w:rPr>
        <w:t xml:space="preserve"> </w:t>
      </w:r>
      <w:r w:rsidR="0034196C" w:rsidRPr="00B323D7">
        <w:rPr>
          <w:rFonts w:ascii="Palatino Linotype" w:hAnsi="Palatino Linotype" w:cs="Arial"/>
          <w:color w:val="000000" w:themeColor="text1"/>
        </w:rPr>
        <w:t>quien</w:t>
      </w:r>
      <w:r w:rsidR="00D730A4" w:rsidRPr="00B323D7">
        <w:rPr>
          <w:rFonts w:ascii="Palatino Linotype" w:hAnsi="Palatino Linotype" w:cs="Arial"/>
          <w:snapToGrid w:val="0"/>
          <w:color w:val="000000" w:themeColor="text1"/>
        </w:rPr>
        <w:t xml:space="preserve"> </w:t>
      </w:r>
      <w:r w:rsidR="0034196C" w:rsidRPr="00B323D7">
        <w:rPr>
          <w:rFonts w:ascii="Palatino Linotype" w:hAnsi="Palatino Linotype"/>
          <w:color w:val="000000" w:themeColor="text1"/>
        </w:rPr>
        <w:t>formuló</w:t>
      </w:r>
      <w:r w:rsidR="00D730A4" w:rsidRPr="00B323D7">
        <w:rPr>
          <w:rFonts w:ascii="Palatino Linotype" w:hAnsi="Palatino Linotype" w:cs="Arial"/>
          <w:snapToGrid w:val="0"/>
          <w:color w:val="000000" w:themeColor="text1"/>
        </w:rPr>
        <w:t xml:space="preserve"> </w:t>
      </w:r>
      <w:r w:rsidR="0034196C" w:rsidRPr="00B323D7">
        <w:rPr>
          <w:rFonts w:ascii="Palatino Linotype" w:hAnsi="Palatino Linotype" w:cs="Arial"/>
          <w:snapToGrid w:val="0"/>
          <w:color w:val="000000" w:themeColor="text1"/>
        </w:rPr>
        <w:t>la</w:t>
      </w:r>
      <w:r w:rsidR="00D730A4" w:rsidRPr="00B323D7">
        <w:rPr>
          <w:rFonts w:ascii="Palatino Linotype" w:hAnsi="Palatino Linotype" w:cs="Arial"/>
          <w:snapToGrid w:val="0"/>
          <w:color w:val="000000" w:themeColor="text1"/>
        </w:rPr>
        <w:t xml:space="preserve"> </w:t>
      </w:r>
      <w:r w:rsidR="0034196C" w:rsidRPr="00B323D7">
        <w:rPr>
          <w:rFonts w:ascii="Palatino Linotype" w:hAnsi="Palatino Linotype" w:cs="Arial"/>
          <w:color w:val="000000" w:themeColor="text1"/>
        </w:rPr>
        <w:t>solicitud</w:t>
      </w:r>
      <w:r w:rsidR="00D730A4" w:rsidRPr="00B323D7">
        <w:rPr>
          <w:rFonts w:ascii="Palatino Linotype" w:hAnsi="Palatino Linotype" w:cs="Arial"/>
          <w:snapToGrid w:val="0"/>
          <w:color w:val="000000" w:themeColor="text1"/>
        </w:rPr>
        <w:t xml:space="preserve"> </w:t>
      </w:r>
      <w:r w:rsidR="0034196C" w:rsidRPr="00B323D7">
        <w:rPr>
          <w:rFonts w:ascii="Palatino Linotype" w:hAnsi="Palatino Linotype" w:cs="Arial"/>
          <w:snapToGrid w:val="0"/>
          <w:color w:val="000000" w:themeColor="text1"/>
        </w:rPr>
        <w:t>de</w:t>
      </w:r>
      <w:r w:rsidR="00D730A4" w:rsidRPr="00B323D7">
        <w:rPr>
          <w:rFonts w:ascii="Palatino Linotype" w:hAnsi="Palatino Linotype" w:cs="Arial"/>
          <w:snapToGrid w:val="0"/>
          <w:color w:val="000000" w:themeColor="text1"/>
        </w:rPr>
        <w:t xml:space="preserve"> </w:t>
      </w:r>
      <w:r w:rsidR="0034196C" w:rsidRPr="00B323D7">
        <w:rPr>
          <w:rFonts w:ascii="Palatino Linotype" w:hAnsi="Palatino Linotype" w:cs="Arial"/>
          <w:snapToGrid w:val="0"/>
          <w:color w:val="000000" w:themeColor="text1"/>
        </w:rPr>
        <w:t>información</w:t>
      </w:r>
      <w:r w:rsidR="00D730A4" w:rsidRPr="00B323D7">
        <w:rPr>
          <w:rFonts w:ascii="Palatino Linotype" w:hAnsi="Palatino Linotype" w:cs="Arial"/>
          <w:snapToGrid w:val="0"/>
          <w:color w:val="000000" w:themeColor="text1"/>
        </w:rPr>
        <w:t xml:space="preserve"> </w:t>
      </w:r>
      <w:r w:rsidR="0034196C" w:rsidRPr="00B323D7">
        <w:rPr>
          <w:rFonts w:ascii="Palatino Linotype" w:hAnsi="Palatino Linotype" w:cs="Arial"/>
          <w:snapToGrid w:val="0"/>
          <w:color w:val="000000" w:themeColor="text1"/>
        </w:rPr>
        <w:t>pública</w:t>
      </w:r>
      <w:r w:rsidR="00D730A4" w:rsidRPr="00B323D7">
        <w:rPr>
          <w:rFonts w:ascii="Palatino Linotype" w:hAnsi="Palatino Linotype" w:cs="Arial"/>
          <w:snapToGrid w:val="0"/>
          <w:color w:val="000000" w:themeColor="text1"/>
        </w:rPr>
        <w:t xml:space="preserve"> </w:t>
      </w:r>
      <w:r w:rsidR="0034196C" w:rsidRPr="00B323D7">
        <w:rPr>
          <w:rFonts w:ascii="Palatino Linotype" w:hAnsi="Palatino Linotype"/>
          <w:color w:val="000000" w:themeColor="text1"/>
        </w:rPr>
        <w:t>número</w:t>
      </w:r>
      <w:r w:rsidR="00706C32">
        <w:rPr>
          <w:rFonts w:ascii="Palatino Linotype" w:hAnsi="Palatino Linotype"/>
          <w:color w:val="000000" w:themeColor="text1"/>
        </w:rPr>
        <w:t xml:space="preserve"> </w:t>
      </w:r>
      <w:r w:rsidR="00706C32" w:rsidRPr="00706C32">
        <w:rPr>
          <w:rFonts w:ascii="Palatino Linotype" w:hAnsi="Palatino Linotype"/>
          <w:b/>
          <w:bCs/>
          <w:color w:val="000000" w:themeColor="text1"/>
        </w:rPr>
        <w:t>00338/ZUMPANGO/IP/2019</w:t>
      </w:r>
      <w:r w:rsidR="0034196C" w:rsidRPr="00B323D7">
        <w:rPr>
          <w:rFonts w:ascii="Palatino Linotype" w:hAnsi="Palatino Linotype" w:cs="Arial"/>
          <w:color w:val="000000" w:themeColor="text1"/>
          <w:lang w:val="es-ES_tradnl"/>
        </w:rPr>
        <w:t>.</w:t>
      </w:r>
    </w:p>
    <w:p w:rsidR="00B323D7" w:rsidRPr="00B323D7" w:rsidRDefault="00B323D7" w:rsidP="00B323D7">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323D7">
        <w:rPr>
          <w:rFonts w:ascii="Palatino Linotype" w:hAnsi="Palatino Linotype" w:cs="Arial"/>
          <w:b/>
        </w:rPr>
        <w:t xml:space="preserve">Oportunidad. </w:t>
      </w:r>
      <w:r w:rsidRPr="00B323D7">
        <w:rPr>
          <w:rFonts w:ascii="Palatino Linotype" w:hAnsi="Palatino Linotype" w:cs="Arial"/>
        </w:rPr>
        <w:t xml:space="preserve">El recurso de revisión fue interpuesto dentro del plazo de quince días hábiles, contados a partir del día siguiente al en que </w:t>
      </w:r>
      <w:r w:rsidRPr="00B323D7">
        <w:rPr>
          <w:rFonts w:ascii="Palatino Linotype" w:hAnsi="Palatino Linotype" w:cs="Arial"/>
          <w:b/>
        </w:rPr>
        <w:t xml:space="preserve">EL RECURRENTE </w:t>
      </w:r>
      <w:r w:rsidRPr="00B323D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323D7" w:rsidRPr="00B323D7" w:rsidRDefault="00B323D7" w:rsidP="00B323D7">
      <w:pPr>
        <w:spacing w:before="100" w:beforeAutospacing="1" w:after="100" w:afterAutospacing="1"/>
        <w:ind w:left="720" w:right="709"/>
        <w:contextualSpacing/>
        <w:jc w:val="both"/>
        <w:rPr>
          <w:rFonts w:ascii="Palatino Linotype" w:hAnsi="Palatino Linotype" w:cs="Arial"/>
          <w:i/>
          <w:sz w:val="22"/>
        </w:rPr>
      </w:pPr>
      <w:r w:rsidRPr="00B323D7">
        <w:rPr>
          <w:rFonts w:ascii="Palatino Linotype" w:hAnsi="Palatino Linotype" w:cs="Arial"/>
          <w:i/>
          <w:sz w:val="22"/>
        </w:rPr>
        <w:t>“</w:t>
      </w:r>
      <w:r w:rsidRPr="00B323D7">
        <w:rPr>
          <w:rFonts w:ascii="Palatino Linotype" w:hAnsi="Palatino Linotype" w:cs="Arial"/>
          <w:b/>
          <w:i/>
          <w:sz w:val="22"/>
        </w:rPr>
        <w:t>Artículo 178.</w:t>
      </w:r>
      <w:r w:rsidRPr="00B323D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323D7" w:rsidRPr="00B323D7" w:rsidRDefault="00B323D7" w:rsidP="00B323D7">
      <w:pPr>
        <w:spacing w:before="100" w:beforeAutospacing="1" w:after="100" w:afterAutospacing="1"/>
        <w:ind w:left="720" w:right="709"/>
        <w:contextualSpacing/>
        <w:jc w:val="both"/>
        <w:rPr>
          <w:rFonts w:ascii="Palatino Linotype" w:hAnsi="Palatino Linotype" w:cs="Arial"/>
          <w:i/>
          <w:sz w:val="22"/>
        </w:rPr>
      </w:pPr>
      <w:r w:rsidRPr="00B323D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323D7" w:rsidRPr="00B323D7" w:rsidRDefault="00B323D7" w:rsidP="00B323D7">
      <w:pPr>
        <w:spacing w:before="240" w:after="100" w:afterAutospacing="1"/>
        <w:ind w:left="720" w:right="709"/>
        <w:jc w:val="both"/>
        <w:rPr>
          <w:rFonts w:ascii="Palatino Linotype" w:hAnsi="Palatino Linotype" w:cs="Arial"/>
          <w:i/>
          <w:sz w:val="22"/>
        </w:rPr>
      </w:pPr>
      <w:r w:rsidRPr="00B323D7">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B323D7">
        <w:rPr>
          <w:rFonts w:ascii="Palatino Linotype" w:hAnsi="Palatino Linotype" w:cs="Arial"/>
          <w:i/>
          <w:sz w:val="22"/>
          <w:lang w:eastAsia="es-MX"/>
        </w:rPr>
        <w:t>siguiente</w:t>
      </w:r>
      <w:r w:rsidRPr="00B323D7">
        <w:rPr>
          <w:rFonts w:ascii="Palatino Linotype" w:hAnsi="Palatino Linotype" w:cs="Arial"/>
          <w:i/>
          <w:sz w:val="22"/>
        </w:rPr>
        <w:t xml:space="preserve"> de haberlo recibido.”</w:t>
      </w:r>
    </w:p>
    <w:p w:rsidR="00B323D7" w:rsidRPr="00B323D7" w:rsidRDefault="00B323D7" w:rsidP="00B323D7">
      <w:pPr>
        <w:spacing w:before="240" w:after="100" w:afterAutospacing="1" w:line="360" w:lineRule="auto"/>
        <w:jc w:val="both"/>
        <w:rPr>
          <w:rFonts w:ascii="Palatino Linotype" w:hAnsi="Palatino Linotype" w:cs="Arial"/>
        </w:rPr>
      </w:pPr>
      <w:r w:rsidRPr="00B323D7">
        <w:rPr>
          <w:rFonts w:ascii="Palatino Linotype" w:hAnsi="Palatino Linotype" w:cs="Arial"/>
        </w:rPr>
        <w:t xml:space="preserve">En esa tesitura, atendiendo a que </w:t>
      </w:r>
      <w:r w:rsidRPr="00B323D7">
        <w:rPr>
          <w:rFonts w:ascii="Palatino Linotype" w:hAnsi="Palatino Linotype" w:cs="Arial"/>
          <w:b/>
        </w:rPr>
        <w:t>EL SUJETO OBLIGADO</w:t>
      </w:r>
      <w:r w:rsidRPr="00B323D7">
        <w:rPr>
          <w:rFonts w:ascii="Palatino Linotype" w:hAnsi="Palatino Linotype" w:cs="Arial"/>
        </w:rPr>
        <w:t xml:space="preserve"> notificó la respuesta a la solicitud de acceso a la información pública el día</w:t>
      </w:r>
      <w:r w:rsidRPr="00B323D7">
        <w:rPr>
          <w:rFonts w:ascii="Palatino Linotype" w:hAnsi="Palatino Linotype" w:cs="Arial"/>
          <w:b/>
        </w:rPr>
        <w:t xml:space="preserve"> </w:t>
      </w:r>
      <w:r w:rsidR="002F7C8C">
        <w:rPr>
          <w:rFonts w:ascii="Palatino Linotype" w:hAnsi="Palatino Linotype" w:cs="Arial"/>
          <w:b/>
        </w:rPr>
        <w:t>veinticuatro</w:t>
      </w:r>
      <w:r w:rsidR="00ED09D1">
        <w:rPr>
          <w:rFonts w:ascii="Palatino Linotype" w:hAnsi="Palatino Linotype" w:cs="Arial"/>
          <w:b/>
        </w:rPr>
        <w:t xml:space="preserve"> de octubre </w:t>
      </w:r>
      <w:r w:rsidRPr="00B323D7">
        <w:rPr>
          <w:rFonts w:ascii="Palatino Linotype" w:hAnsi="Palatino Linotype" w:cs="Arial"/>
          <w:b/>
        </w:rPr>
        <w:t>de dos mil diecinueve</w:t>
      </w:r>
      <w:r w:rsidRPr="00B323D7">
        <w:rPr>
          <w:rFonts w:ascii="Palatino Linotype" w:hAnsi="Palatino Linotype" w:cs="Arial"/>
        </w:rPr>
        <w:t>; así, el plazo de quince días hábiles que el artículo 178 de la Ley de la materia otorga al</w:t>
      </w:r>
      <w:r w:rsidRPr="00B323D7">
        <w:rPr>
          <w:rFonts w:ascii="Palatino Linotype" w:hAnsi="Palatino Linotype" w:cs="Arial"/>
          <w:b/>
        </w:rPr>
        <w:t xml:space="preserve"> RECURRENTE</w:t>
      </w:r>
      <w:r w:rsidRPr="00B323D7">
        <w:rPr>
          <w:rFonts w:ascii="Palatino Linotype" w:hAnsi="Palatino Linotype" w:cs="Arial"/>
        </w:rPr>
        <w:t xml:space="preserve"> para presentar el respectivo recurso de revisión, transcurrió del </w:t>
      </w:r>
      <w:r w:rsidR="002F7C8C">
        <w:rPr>
          <w:rFonts w:ascii="Palatino Linotype" w:hAnsi="Palatino Linotype" w:cs="Arial"/>
          <w:b/>
        </w:rPr>
        <w:t>veinticinco de octubre al catorce</w:t>
      </w:r>
      <w:r w:rsidR="00DA1B77">
        <w:rPr>
          <w:rFonts w:ascii="Palatino Linotype" w:hAnsi="Palatino Linotype" w:cs="Arial"/>
          <w:b/>
        </w:rPr>
        <w:t xml:space="preserve"> de noviembre </w:t>
      </w:r>
      <w:r w:rsidRPr="00B323D7">
        <w:rPr>
          <w:rFonts w:ascii="Palatino Linotype" w:hAnsi="Palatino Linotype" w:cs="Arial"/>
          <w:b/>
        </w:rPr>
        <w:t>de dos mil diecinueve</w:t>
      </w:r>
      <w:r w:rsidRPr="00B323D7">
        <w:rPr>
          <w:rFonts w:ascii="Palatino Linotype" w:hAnsi="Palatino Linotype" w:cs="Arial"/>
        </w:rPr>
        <w:t xml:space="preserve">, sin contemplar en el cómputo los días </w:t>
      </w:r>
      <w:r w:rsidR="00DA1B77">
        <w:rPr>
          <w:rFonts w:ascii="Palatino Linotype" w:hAnsi="Palatino Linotype" w:cs="Arial"/>
        </w:rPr>
        <w:t xml:space="preserve">veintiséis y veintisiete de octubre; dos, tres, nueve y diez de noviembre </w:t>
      </w:r>
      <w:r w:rsidRPr="00B323D7">
        <w:rPr>
          <w:rFonts w:ascii="Palatino Linotype" w:hAnsi="Palatino Linotype" w:cs="Arial"/>
        </w:rPr>
        <w:t xml:space="preserve">de dos mil diecinueve, por corresponder a sábados y domingos, considerados como días inhábiles, en términos del artículo 3, fracción X de la </w:t>
      </w:r>
      <w:r w:rsidRPr="00B323D7">
        <w:rPr>
          <w:rFonts w:ascii="Palatino Linotype" w:hAnsi="Palatino Linotype"/>
        </w:rPr>
        <w:t>Ley de Transparencia y Acceso a la Información Pública del Estado de México y Municipios</w:t>
      </w:r>
      <w:r w:rsidRPr="00B323D7">
        <w:rPr>
          <w:rFonts w:ascii="Palatino Linotype" w:hAnsi="Palatino Linotype" w:cs="Arial"/>
        </w:rPr>
        <w:t>.</w:t>
      </w:r>
    </w:p>
    <w:p w:rsidR="009214EC" w:rsidRPr="004E3B30" w:rsidRDefault="00B323D7" w:rsidP="004E3B30">
      <w:pPr>
        <w:spacing w:before="100" w:beforeAutospacing="1" w:after="100" w:afterAutospacing="1" w:line="360" w:lineRule="auto"/>
        <w:jc w:val="both"/>
        <w:rPr>
          <w:rFonts w:ascii="Palatino Linotype" w:hAnsi="Palatino Linotype" w:cs="Arial"/>
        </w:rPr>
      </w:pPr>
      <w:r w:rsidRPr="00B323D7">
        <w:rPr>
          <w:rFonts w:ascii="Palatino Linotype" w:hAnsi="Palatino Linotype" w:cs="Arial"/>
        </w:rPr>
        <w:t>En ese tenor, si el recurso de revisión que nos ocupa, se interpuso el</w:t>
      </w:r>
      <w:r w:rsidRPr="00B323D7">
        <w:rPr>
          <w:rFonts w:ascii="Palatino Linotype" w:hAnsi="Palatino Linotype" w:cs="Arial"/>
          <w:b/>
        </w:rPr>
        <w:t xml:space="preserve"> </w:t>
      </w:r>
      <w:r w:rsidR="002F7C8C">
        <w:rPr>
          <w:rFonts w:ascii="Palatino Linotype" w:hAnsi="Palatino Linotype" w:cs="Arial"/>
          <w:b/>
          <w:u w:val="single"/>
        </w:rPr>
        <w:t xml:space="preserve">veintisiete de octubre </w:t>
      </w:r>
      <w:r w:rsidRPr="00B323D7">
        <w:rPr>
          <w:rFonts w:ascii="Palatino Linotype" w:hAnsi="Palatino Linotype" w:cs="Arial"/>
          <w:b/>
          <w:u w:val="single"/>
        </w:rPr>
        <w:t>de dos mil diecinueve</w:t>
      </w:r>
      <w:r w:rsidRPr="00B323D7">
        <w:rPr>
          <w:rFonts w:ascii="Palatino Linotype" w:hAnsi="Palatino Linotype" w:cs="Arial"/>
        </w:rPr>
        <w:t>, éste se encuentra dentro de los márgenes temporales previstos en el precepto legal citado en el párrafo anterior y, por tanto, su interposición se considera oportuna.</w:t>
      </w:r>
    </w:p>
    <w:p w:rsidR="00DF5C89" w:rsidRPr="00A97148" w:rsidRDefault="00E80488" w:rsidP="00A9714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73326F">
        <w:rPr>
          <w:rFonts w:ascii="Palatino Linotype" w:hAnsi="Palatino Linotype" w:cs="Arial"/>
          <w:b/>
          <w:szCs w:val="28"/>
        </w:rPr>
        <w:t>Procedibilidad</w:t>
      </w:r>
      <w:r w:rsidR="00DA1B77" w:rsidRPr="00DA1B77">
        <w:rPr>
          <w:rFonts w:ascii="Palatino Linotype" w:hAnsi="Palatino Linotype" w:cs="Arial"/>
        </w:rPr>
        <w:t xml:space="preserve"> </w:t>
      </w:r>
      <w:r w:rsidR="00DA1B77" w:rsidRPr="00914A13">
        <w:rPr>
          <w:rFonts w:ascii="Palatino Linotype" w:hAnsi="Palatino Linotype" w:cs="Arial"/>
        </w:rPr>
        <w:t xml:space="preserve">Del análisis efectuado, se advierte la </w:t>
      </w:r>
      <w:proofErr w:type="spellStart"/>
      <w:r w:rsidR="00DA1B77" w:rsidRPr="00914A13">
        <w:rPr>
          <w:rFonts w:ascii="Palatino Linotype" w:hAnsi="Palatino Linotype" w:cs="Arial"/>
        </w:rPr>
        <w:t>procedibilidad</w:t>
      </w:r>
      <w:proofErr w:type="spellEnd"/>
      <w:r w:rsidR="00DA1B77" w:rsidRPr="00914A13">
        <w:rPr>
          <w:rFonts w:ascii="Palatino Linotype" w:hAnsi="Palatino Linotype" w:cs="Arial"/>
        </w:rPr>
        <w:t xml:space="preserve"> del presente recurso de revisi</w:t>
      </w:r>
      <w:r w:rsidR="00DA1B77" w:rsidRPr="00A97148">
        <w:rPr>
          <w:rFonts w:ascii="Palatino Linotype" w:hAnsi="Palatino Linotype" w:cs="Arial"/>
        </w:rPr>
        <w:t xml:space="preserve">ón, en razón de acreditación </w:t>
      </w:r>
      <w:r w:rsidR="00DA1B77" w:rsidRPr="00A97148">
        <w:rPr>
          <w:rFonts w:ascii="Palatino Linotype" w:hAnsi="Palatino Linotype" w:cs="Arial"/>
          <w:snapToGrid w:val="0"/>
        </w:rPr>
        <w:t>plena</w:t>
      </w:r>
      <w:r w:rsidR="00DA1B77" w:rsidRPr="00A97148">
        <w:rPr>
          <w:rFonts w:ascii="Palatino Linotype" w:hAnsi="Palatino Linotype" w:cs="Arial"/>
        </w:rPr>
        <w:t xml:space="preserve"> de todos y cada uno de los elementos formales exigidos por el artículo 180, de la Ley de Transparencia y Acceso a la Información</w:t>
      </w:r>
      <w:r w:rsidR="00DA1B77" w:rsidRPr="00A97148">
        <w:rPr>
          <w:rFonts w:ascii="Palatino Linotype" w:hAnsi="Palatino Linotype"/>
        </w:rPr>
        <w:t xml:space="preserve"> Pública </w:t>
      </w:r>
      <w:r w:rsidR="00DA1B77" w:rsidRPr="00A97148">
        <w:rPr>
          <w:rFonts w:ascii="Palatino Linotype" w:hAnsi="Palatino Linotype" w:cs="Arial"/>
        </w:rPr>
        <w:t>del</w:t>
      </w:r>
      <w:r w:rsidR="00DA1B77" w:rsidRPr="00A97148">
        <w:rPr>
          <w:rFonts w:ascii="Palatino Linotype" w:hAnsi="Palatino Linotype"/>
        </w:rPr>
        <w:t xml:space="preserve"> Estado de México y Municipios, en atención a que fue presentado mediante el formato visible en el </w:t>
      </w:r>
      <w:r w:rsidR="00DA1B77" w:rsidRPr="00A97148">
        <w:rPr>
          <w:rFonts w:ascii="Palatino Linotype" w:hAnsi="Palatino Linotype"/>
          <w:b/>
        </w:rPr>
        <w:t>SAIMEX</w:t>
      </w:r>
      <w:r w:rsidR="00DA1B77" w:rsidRPr="00A97148">
        <w:rPr>
          <w:rFonts w:ascii="Palatino Linotype" w:hAnsi="Palatino Linotype"/>
        </w:rPr>
        <w:t>.</w:t>
      </w:r>
    </w:p>
    <w:p w:rsidR="009214EC" w:rsidRPr="0073326F" w:rsidRDefault="002D1993" w:rsidP="00921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3326F">
        <w:rPr>
          <w:rFonts w:ascii="Palatino Linotype" w:hAnsi="Palatino Linotype" w:cs="Arial"/>
          <w:b/>
        </w:rPr>
        <w:t>Estudio y resolución del asunto</w:t>
      </w:r>
      <w:r w:rsidR="00794688" w:rsidRPr="0073326F">
        <w:rPr>
          <w:rFonts w:ascii="Palatino Linotype" w:hAnsi="Palatino Linotype" w:cs="Arial"/>
          <w:b/>
          <w:color w:val="000000" w:themeColor="text1"/>
        </w:rPr>
        <w:t>.</w:t>
      </w:r>
      <w:r w:rsidR="006D5B72" w:rsidRPr="0073326F">
        <w:rPr>
          <w:rFonts w:ascii="Palatino Linotype" w:hAnsi="Palatino Linotype" w:cs="Arial"/>
          <w:b/>
          <w:color w:val="000000" w:themeColor="text1"/>
        </w:rPr>
        <w:t xml:space="preserve"> </w:t>
      </w:r>
      <w:r w:rsidR="009214EC" w:rsidRPr="0073326F">
        <w:rPr>
          <w:rFonts w:ascii="Palatino Linotype" w:hAnsi="Palatino Linotype" w:cs="Arial"/>
        </w:rPr>
        <w:t xml:space="preserve">Del análisis efectuado, se advierte que el Recurso de Revisión de que se trata es procedente; toda vez, que se actualiza la </w:t>
      </w:r>
      <w:r w:rsidR="009214EC" w:rsidRPr="0073326F">
        <w:rPr>
          <w:rFonts w:ascii="Palatino Linotype" w:hAnsi="Palatino Linotype" w:cs="Arial"/>
        </w:rPr>
        <w:lastRenderedPageBreak/>
        <w:t>hipóte</w:t>
      </w:r>
      <w:r w:rsidR="004E3B30">
        <w:rPr>
          <w:rFonts w:ascii="Palatino Linotype" w:hAnsi="Palatino Linotype" w:cs="Arial"/>
        </w:rPr>
        <w:t xml:space="preserve">sis prevista en la fracción V </w:t>
      </w:r>
      <w:r w:rsidR="009214EC" w:rsidRPr="0073326F">
        <w:rPr>
          <w:rFonts w:ascii="Palatino Linotype" w:hAnsi="Palatino Linotype" w:cs="Arial"/>
        </w:rPr>
        <w:t>del artículo 179 de la Ley de la materia, que a la letra dice:</w:t>
      </w:r>
    </w:p>
    <w:p w:rsidR="009214EC" w:rsidRPr="0073326F" w:rsidRDefault="009214EC" w:rsidP="009214EC">
      <w:pPr>
        <w:ind w:left="851" w:right="902"/>
        <w:jc w:val="both"/>
        <w:rPr>
          <w:rFonts w:ascii="Palatino Linotype" w:hAnsi="Palatino Linotype" w:cs="Arial"/>
          <w:bCs/>
          <w:i/>
          <w:sz w:val="22"/>
          <w:szCs w:val="22"/>
        </w:rPr>
      </w:pPr>
      <w:r w:rsidRPr="0073326F">
        <w:rPr>
          <w:rFonts w:ascii="Palatino Linotype" w:hAnsi="Palatino Linotype" w:cs="Arial"/>
          <w:bCs/>
          <w:i/>
          <w:sz w:val="22"/>
          <w:szCs w:val="22"/>
        </w:rPr>
        <w:t>“</w:t>
      </w:r>
      <w:r w:rsidRPr="0073326F">
        <w:rPr>
          <w:rFonts w:ascii="Palatino Linotype" w:hAnsi="Palatino Linotype" w:cs="Arial"/>
          <w:b/>
          <w:bCs/>
          <w:i/>
          <w:sz w:val="22"/>
          <w:szCs w:val="22"/>
        </w:rPr>
        <w:t>Artículo</w:t>
      </w:r>
      <w:r w:rsidRPr="0073326F">
        <w:rPr>
          <w:rFonts w:ascii="Palatino Linotype" w:hAnsi="Palatino Linotype" w:cs="Arial"/>
          <w:b/>
          <w:bCs/>
          <w:i/>
        </w:rPr>
        <w:t xml:space="preserve"> </w:t>
      </w:r>
      <w:r w:rsidRPr="0073326F">
        <w:rPr>
          <w:rFonts w:ascii="Palatino Linotype" w:hAnsi="Palatino Linotype" w:cs="Arial"/>
          <w:b/>
          <w:bCs/>
          <w:i/>
          <w:sz w:val="22"/>
          <w:szCs w:val="22"/>
        </w:rPr>
        <w:t>179.</w:t>
      </w:r>
      <w:r w:rsidRPr="0073326F">
        <w:rPr>
          <w:rFonts w:ascii="Palatino Linotype" w:hAnsi="Palatino Linotype" w:cs="Arial"/>
          <w:bCs/>
          <w:i/>
        </w:rPr>
        <w:t xml:space="preserve"> </w:t>
      </w:r>
      <w:r w:rsidRPr="0073326F">
        <w:rPr>
          <w:rFonts w:ascii="Palatino Linotype" w:hAnsi="Palatino Linotype" w:cs="Arial"/>
          <w:bCs/>
          <w:i/>
          <w:sz w:val="22"/>
          <w:szCs w:val="22"/>
        </w:rPr>
        <w:t>El</w:t>
      </w:r>
      <w:r w:rsidRPr="0073326F">
        <w:rPr>
          <w:rFonts w:ascii="Palatino Linotype" w:hAnsi="Palatino Linotype" w:cs="Arial"/>
          <w:bCs/>
          <w:i/>
        </w:rPr>
        <w:t xml:space="preserve"> </w:t>
      </w:r>
      <w:r w:rsidRPr="0073326F">
        <w:rPr>
          <w:rFonts w:ascii="Palatino Linotype" w:hAnsi="Palatino Linotype" w:cs="Arial"/>
          <w:bCs/>
          <w:i/>
          <w:sz w:val="22"/>
          <w:szCs w:val="22"/>
        </w:rPr>
        <w:t>recurso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revisión</w:t>
      </w:r>
      <w:r w:rsidRPr="0073326F">
        <w:rPr>
          <w:rFonts w:ascii="Palatino Linotype" w:hAnsi="Palatino Linotype" w:cs="Arial"/>
          <w:bCs/>
          <w:i/>
        </w:rPr>
        <w:t xml:space="preserve"> </w:t>
      </w:r>
      <w:r w:rsidRPr="0073326F">
        <w:rPr>
          <w:rFonts w:ascii="Palatino Linotype" w:hAnsi="Palatino Linotype" w:cs="Arial"/>
          <w:bCs/>
          <w:i/>
          <w:sz w:val="22"/>
          <w:szCs w:val="22"/>
        </w:rPr>
        <w:t>es</w:t>
      </w:r>
      <w:r w:rsidRPr="0073326F">
        <w:rPr>
          <w:rFonts w:ascii="Palatino Linotype" w:hAnsi="Palatino Linotype" w:cs="Arial"/>
          <w:bCs/>
          <w:i/>
        </w:rPr>
        <w:t xml:space="preserve"> </w:t>
      </w:r>
      <w:r w:rsidRPr="0073326F">
        <w:rPr>
          <w:rFonts w:ascii="Palatino Linotype" w:hAnsi="Palatino Linotype" w:cs="Arial"/>
          <w:bCs/>
          <w:i/>
          <w:sz w:val="22"/>
          <w:szCs w:val="22"/>
        </w:rPr>
        <w:t>un</w:t>
      </w:r>
      <w:r w:rsidRPr="0073326F">
        <w:rPr>
          <w:rFonts w:ascii="Palatino Linotype" w:hAnsi="Palatino Linotype" w:cs="Arial"/>
          <w:bCs/>
          <w:i/>
        </w:rPr>
        <w:t xml:space="preserve"> </w:t>
      </w:r>
      <w:r w:rsidRPr="0073326F">
        <w:rPr>
          <w:rFonts w:ascii="Palatino Linotype" w:hAnsi="Palatino Linotype" w:cs="Arial"/>
          <w:bCs/>
          <w:i/>
          <w:sz w:val="22"/>
          <w:szCs w:val="22"/>
        </w:rPr>
        <w:t>medio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protección</w:t>
      </w:r>
      <w:r w:rsidRPr="0073326F">
        <w:rPr>
          <w:rFonts w:ascii="Palatino Linotype" w:hAnsi="Palatino Linotype" w:cs="Arial"/>
          <w:bCs/>
          <w:i/>
        </w:rPr>
        <w:t xml:space="preserve"> </w:t>
      </w:r>
      <w:r w:rsidRPr="0073326F">
        <w:rPr>
          <w:rFonts w:ascii="Palatino Linotype" w:hAnsi="Palatino Linotype" w:cs="Arial"/>
          <w:bCs/>
          <w:i/>
          <w:sz w:val="22"/>
          <w:szCs w:val="22"/>
        </w:rPr>
        <w:t>que</w:t>
      </w:r>
      <w:r w:rsidRPr="0073326F">
        <w:rPr>
          <w:rFonts w:ascii="Palatino Linotype" w:hAnsi="Palatino Linotype" w:cs="Arial"/>
          <w:bCs/>
          <w:i/>
        </w:rPr>
        <w:t xml:space="preserve"> </w:t>
      </w:r>
      <w:r w:rsidRPr="0073326F">
        <w:rPr>
          <w:rFonts w:ascii="Palatino Linotype" w:hAnsi="Palatino Linotype" w:cs="Arial"/>
          <w:bCs/>
          <w:i/>
          <w:sz w:val="22"/>
          <w:szCs w:val="22"/>
        </w:rPr>
        <w:t>la</w:t>
      </w:r>
      <w:r w:rsidRPr="0073326F">
        <w:rPr>
          <w:rFonts w:ascii="Palatino Linotype" w:hAnsi="Palatino Linotype" w:cs="Arial"/>
          <w:bCs/>
          <w:i/>
        </w:rPr>
        <w:t xml:space="preserve"> </w:t>
      </w:r>
      <w:r w:rsidRPr="0073326F">
        <w:rPr>
          <w:rFonts w:ascii="Palatino Linotype" w:hAnsi="Palatino Linotype" w:cs="Arial"/>
          <w:bCs/>
          <w:i/>
          <w:sz w:val="22"/>
          <w:szCs w:val="22"/>
        </w:rPr>
        <w:t>Ley</w:t>
      </w:r>
      <w:r w:rsidRPr="0073326F">
        <w:rPr>
          <w:rFonts w:ascii="Palatino Linotype" w:hAnsi="Palatino Linotype" w:cs="Arial"/>
          <w:bCs/>
          <w:i/>
        </w:rPr>
        <w:t xml:space="preserve"> </w:t>
      </w:r>
      <w:r w:rsidRPr="0073326F">
        <w:rPr>
          <w:rFonts w:ascii="Palatino Linotype" w:hAnsi="Palatino Linotype" w:cs="Arial"/>
          <w:bCs/>
          <w:i/>
          <w:sz w:val="22"/>
          <w:szCs w:val="22"/>
        </w:rPr>
        <w:t>otorga</w:t>
      </w:r>
      <w:r w:rsidRPr="0073326F">
        <w:rPr>
          <w:rFonts w:ascii="Palatino Linotype" w:hAnsi="Palatino Linotype" w:cs="Arial"/>
          <w:bCs/>
          <w:i/>
        </w:rPr>
        <w:t xml:space="preserve"> </w:t>
      </w:r>
      <w:r w:rsidRPr="0073326F">
        <w:rPr>
          <w:rFonts w:ascii="Palatino Linotype" w:hAnsi="Palatino Linotype" w:cs="Arial"/>
          <w:bCs/>
          <w:i/>
          <w:sz w:val="22"/>
          <w:szCs w:val="22"/>
        </w:rPr>
        <w:t>a</w:t>
      </w:r>
      <w:r w:rsidRPr="0073326F">
        <w:rPr>
          <w:rFonts w:ascii="Palatino Linotype" w:hAnsi="Palatino Linotype" w:cs="Arial"/>
          <w:bCs/>
          <w:i/>
        </w:rPr>
        <w:t xml:space="preserve"> </w:t>
      </w:r>
      <w:r w:rsidRPr="0073326F">
        <w:rPr>
          <w:rFonts w:ascii="Palatino Linotype" w:hAnsi="Palatino Linotype" w:cs="Arial"/>
          <w:bCs/>
          <w:i/>
          <w:sz w:val="22"/>
          <w:szCs w:val="22"/>
        </w:rPr>
        <w:t>los</w:t>
      </w:r>
      <w:r w:rsidRPr="0073326F">
        <w:rPr>
          <w:rFonts w:ascii="Palatino Linotype" w:hAnsi="Palatino Linotype" w:cs="Arial"/>
          <w:bCs/>
          <w:i/>
        </w:rPr>
        <w:t xml:space="preserve"> </w:t>
      </w:r>
      <w:r w:rsidRPr="0073326F">
        <w:rPr>
          <w:rFonts w:ascii="Palatino Linotype" w:hAnsi="Palatino Linotype" w:cs="Arial"/>
          <w:bCs/>
          <w:i/>
          <w:sz w:val="22"/>
          <w:szCs w:val="22"/>
        </w:rPr>
        <w:t>particulares,</w:t>
      </w:r>
      <w:r w:rsidRPr="0073326F">
        <w:rPr>
          <w:rFonts w:ascii="Palatino Linotype" w:hAnsi="Palatino Linotype" w:cs="Arial"/>
          <w:bCs/>
          <w:i/>
        </w:rPr>
        <w:t xml:space="preserve"> </w:t>
      </w:r>
      <w:r w:rsidRPr="0073326F">
        <w:rPr>
          <w:rFonts w:ascii="Palatino Linotype" w:hAnsi="Palatino Linotype" w:cs="Arial"/>
          <w:bCs/>
          <w:i/>
          <w:sz w:val="22"/>
          <w:szCs w:val="22"/>
        </w:rPr>
        <w:t>para</w:t>
      </w:r>
      <w:r w:rsidRPr="0073326F">
        <w:rPr>
          <w:rFonts w:ascii="Palatino Linotype" w:hAnsi="Palatino Linotype" w:cs="Arial"/>
          <w:bCs/>
          <w:i/>
        </w:rPr>
        <w:t xml:space="preserve"> </w:t>
      </w:r>
      <w:r w:rsidRPr="0073326F">
        <w:rPr>
          <w:rFonts w:ascii="Palatino Linotype" w:hAnsi="Palatino Linotype" w:cs="Arial"/>
          <w:bCs/>
          <w:i/>
          <w:sz w:val="22"/>
          <w:szCs w:val="22"/>
        </w:rPr>
        <w:t>hacer</w:t>
      </w:r>
      <w:r w:rsidRPr="0073326F">
        <w:rPr>
          <w:rFonts w:ascii="Palatino Linotype" w:hAnsi="Palatino Linotype" w:cs="Arial"/>
          <w:bCs/>
          <w:i/>
        </w:rPr>
        <w:t xml:space="preserve"> </w:t>
      </w:r>
      <w:r w:rsidRPr="0073326F">
        <w:rPr>
          <w:rFonts w:ascii="Palatino Linotype" w:hAnsi="Palatino Linotype" w:cs="Arial"/>
          <w:bCs/>
          <w:i/>
          <w:sz w:val="22"/>
          <w:szCs w:val="22"/>
        </w:rPr>
        <w:t>valer</w:t>
      </w:r>
      <w:r w:rsidRPr="0073326F">
        <w:rPr>
          <w:rFonts w:ascii="Palatino Linotype" w:hAnsi="Palatino Linotype" w:cs="Arial"/>
          <w:bCs/>
          <w:i/>
        </w:rPr>
        <w:t xml:space="preserve"> </w:t>
      </w:r>
      <w:r w:rsidRPr="0073326F">
        <w:rPr>
          <w:rFonts w:ascii="Palatino Linotype" w:hAnsi="Palatino Linotype" w:cs="Arial"/>
          <w:bCs/>
          <w:i/>
          <w:sz w:val="22"/>
          <w:szCs w:val="22"/>
        </w:rPr>
        <w:t>su</w:t>
      </w:r>
      <w:r w:rsidRPr="0073326F">
        <w:rPr>
          <w:rFonts w:ascii="Palatino Linotype" w:hAnsi="Palatino Linotype" w:cs="Arial"/>
          <w:bCs/>
          <w:i/>
        </w:rPr>
        <w:t xml:space="preserve"> </w:t>
      </w:r>
      <w:r w:rsidRPr="0073326F">
        <w:rPr>
          <w:rFonts w:ascii="Palatino Linotype" w:hAnsi="Palatino Linotype" w:cs="Arial"/>
          <w:bCs/>
          <w:i/>
          <w:sz w:val="22"/>
          <w:szCs w:val="22"/>
        </w:rPr>
        <w:t>derecho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acceso</w:t>
      </w:r>
      <w:r w:rsidRPr="0073326F">
        <w:rPr>
          <w:rFonts w:ascii="Palatino Linotype" w:hAnsi="Palatino Linotype" w:cs="Arial"/>
          <w:bCs/>
          <w:i/>
        </w:rPr>
        <w:t xml:space="preserve"> </w:t>
      </w:r>
      <w:r w:rsidRPr="0073326F">
        <w:rPr>
          <w:rFonts w:ascii="Palatino Linotype" w:hAnsi="Palatino Linotype" w:cs="Arial"/>
          <w:bCs/>
          <w:i/>
          <w:sz w:val="22"/>
          <w:szCs w:val="22"/>
        </w:rPr>
        <w:t>a</w:t>
      </w:r>
      <w:r w:rsidRPr="0073326F">
        <w:rPr>
          <w:rFonts w:ascii="Palatino Linotype" w:hAnsi="Palatino Linotype" w:cs="Arial"/>
          <w:bCs/>
          <w:i/>
        </w:rPr>
        <w:t xml:space="preserve"> </w:t>
      </w:r>
      <w:r w:rsidRPr="0073326F">
        <w:rPr>
          <w:rFonts w:ascii="Palatino Linotype" w:hAnsi="Palatino Linotype" w:cs="Arial"/>
          <w:bCs/>
          <w:i/>
          <w:sz w:val="22"/>
          <w:szCs w:val="22"/>
        </w:rPr>
        <w:t>la</w:t>
      </w:r>
      <w:r w:rsidRPr="0073326F">
        <w:rPr>
          <w:rFonts w:ascii="Palatino Linotype" w:hAnsi="Palatino Linotype" w:cs="Arial"/>
          <w:bCs/>
          <w:i/>
        </w:rPr>
        <w:t xml:space="preserve"> </w:t>
      </w:r>
      <w:r w:rsidRPr="0073326F">
        <w:rPr>
          <w:rFonts w:ascii="Palatino Linotype" w:hAnsi="Palatino Linotype" w:cs="Arial"/>
          <w:bCs/>
          <w:i/>
          <w:sz w:val="22"/>
          <w:szCs w:val="22"/>
        </w:rPr>
        <w:t>información</w:t>
      </w:r>
      <w:r w:rsidRPr="0073326F">
        <w:rPr>
          <w:rFonts w:ascii="Palatino Linotype" w:hAnsi="Palatino Linotype" w:cs="Arial"/>
          <w:bCs/>
          <w:i/>
        </w:rPr>
        <w:t xml:space="preserve"> </w:t>
      </w:r>
      <w:r w:rsidRPr="0073326F">
        <w:rPr>
          <w:rFonts w:ascii="Palatino Linotype" w:hAnsi="Palatino Linotype" w:cs="Arial"/>
          <w:bCs/>
          <w:i/>
          <w:sz w:val="22"/>
          <w:szCs w:val="22"/>
        </w:rPr>
        <w:t>pública,</w:t>
      </w:r>
      <w:r w:rsidRPr="0073326F">
        <w:rPr>
          <w:rFonts w:ascii="Palatino Linotype" w:hAnsi="Palatino Linotype" w:cs="Arial"/>
          <w:bCs/>
          <w:i/>
        </w:rPr>
        <w:t xml:space="preserve"> </w:t>
      </w:r>
      <w:r w:rsidRPr="0073326F">
        <w:rPr>
          <w:rFonts w:ascii="Palatino Linotype" w:hAnsi="Palatino Linotype" w:cs="Arial"/>
          <w:bCs/>
          <w:i/>
          <w:sz w:val="22"/>
          <w:szCs w:val="22"/>
        </w:rPr>
        <w:t>y</w:t>
      </w:r>
      <w:r w:rsidRPr="0073326F">
        <w:rPr>
          <w:rFonts w:ascii="Palatino Linotype" w:hAnsi="Palatino Linotype" w:cs="Arial"/>
          <w:bCs/>
          <w:i/>
        </w:rPr>
        <w:t xml:space="preserve"> </w:t>
      </w:r>
      <w:r w:rsidRPr="0073326F">
        <w:rPr>
          <w:rFonts w:ascii="Palatino Linotype" w:hAnsi="Palatino Linotype" w:cs="Arial"/>
          <w:bCs/>
          <w:i/>
          <w:sz w:val="22"/>
          <w:szCs w:val="22"/>
        </w:rPr>
        <w:t>procederá</w:t>
      </w:r>
      <w:r w:rsidRPr="0073326F">
        <w:rPr>
          <w:rFonts w:ascii="Palatino Linotype" w:hAnsi="Palatino Linotype" w:cs="Arial"/>
          <w:bCs/>
          <w:i/>
        </w:rPr>
        <w:t xml:space="preserve"> </w:t>
      </w:r>
      <w:r w:rsidRPr="0073326F">
        <w:rPr>
          <w:rFonts w:ascii="Palatino Linotype" w:hAnsi="Palatino Linotype" w:cs="Arial"/>
          <w:bCs/>
          <w:i/>
          <w:sz w:val="22"/>
          <w:szCs w:val="22"/>
        </w:rPr>
        <w:t>en</w:t>
      </w:r>
      <w:r w:rsidRPr="0073326F">
        <w:rPr>
          <w:rFonts w:ascii="Palatino Linotype" w:hAnsi="Palatino Linotype" w:cs="Arial"/>
          <w:bCs/>
          <w:i/>
        </w:rPr>
        <w:t xml:space="preserve"> </w:t>
      </w:r>
      <w:r w:rsidRPr="0073326F">
        <w:rPr>
          <w:rFonts w:ascii="Palatino Linotype" w:hAnsi="Palatino Linotype" w:cs="Arial"/>
          <w:bCs/>
          <w:i/>
          <w:sz w:val="22"/>
          <w:szCs w:val="22"/>
        </w:rPr>
        <w:t>contra</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las</w:t>
      </w:r>
      <w:r w:rsidRPr="0073326F">
        <w:rPr>
          <w:rFonts w:ascii="Palatino Linotype" w:hAnsi="Palatino Linotype" w:cs="Arial"/>
          <w:bCs/>
          <w:i/>
        </w:rPr>
        <w:t xml:space="preserve"> </w:t>
      </w:r>
      <w:r w:rsidRPr="0073326F">
        <w:rPr>
          <w:rFonts w:ascii="Palatino Linotype" w:hAnsi="Palatino Linotype" w:cs="Arial"/>
          <w:bCs/>
          <w:i/>
          <w:sz w:val="22"/>
          <w:szCs w:val="22"/>
        </w:rPr>
        <w:t>siguientes</w:t>
      </w:r>
      <w:r w:rsidRPr="0073326F">
        <w:rPr>
          <w:rFonts w:ascii="Palatino Linotype" w:hAnsi="Palatino Linotype" w:cs="Arial"/>
          <w:bCs/>
          <w:i/>
        </w:rPr>
        <w:t xml:space="preserve"> </w:t>
      </w:r>
      <w:r w:rsidRPr="0073326F">
        <w:rPr>
          <w:rFonts w:ascii="Palatino Linotype" w:hAnsi="Palatino Linotype" w:cs="Arial"/>
          <w:bCs/>
          <w:i/>
          <w:sz w:val="22"/>
          <w:szCs w:val="22"/>
        </w:rPr>
        <w:t>causas:</w:t>
      </w:r>
    </w:p>
    <w:p w:rsidR="009214EC" w:rsidRPr="0073326F" w:rsidRDefault="009214EC" w:rsidP="009214EC">
      <w:pPr>
        <w:ind w:left="851" w:right="902"/>
        <w:jc w:val="both"/>
        <w:rPr>
          <w:rFonts w:ascii="Palatino Linotype" w:hAnsi="Palatino Linotype" w:cs="Arial"/>
          <w:bCs/>
          <w:i/>
          <w:sz w:val="22"/>
          <w:szCs w:val="22"/>
        </w:rPr>
      </w:pPr>
      <w:r w:rsidRPr="0073326F">
        <w:rPr>
          <w:rFonts w:ascii="Palatino Linotype" w:hAnsi="Palatino Linotype" w:cs="Arial"/>
          <w:b/>
          <w:bCs/>
          <w:i/>
          <w:sz w:val="22"/>
          <w:szCs w:val="22"/>
        </w:rPr>
        <w:t>…</w:t>
      </w:r>
    </w:p>
    <w:p w:rsidR="009214EC" w:rsidRPr="0073326F" w:rsidRDefault="004E3B30" w:rsidP="009214EC">
      <w:pPr>
        <w:ind w:left="851" w:right="902"/>
        <w:jc w:val="both"/>
        <w:rPr>
          <w:rFonts w:ascii="Palatino Linotype" w:hAnsi="Palatino Linotype" w:cs="Arial"/>
          <w:b/>
          <w:bCs/>
          <w:i/>
          <w:sz w:val="22"/>
          <w:szCs w:val="22"/>
        </w:rPr>
      </w:pPr>
      <w:r w:rsidRPr="004E3B30">
        <w:rPr>
          <w:rFonts w:ascii="Palatino Linotype" w:hAnsi="Palatino Linotype" w:cs="Arial"/>
          <w:b/>
          <w:bCs/>
          <w:i/>
          <w:sz w:val="22"/>
          <w:szCs w:val="22"/>
        </w:rPr>
        <w:t>V. La entrega de información incompleta;</w:t>
      </w:r>
    </w:p>
    <w:p w:rsidR="009214EC" w:rsidRPr="0073326F" w:rsidRDefault="009214EC" w:rsidP="009214EC">
      <w:pPr>
        <w:ind w:left="851" w:right="902"/>
        <w:jc w:val="both"/>
        <w:rPr>
          <w:rFonts w:ascii="Palatino Linotype" w:hAnsi="Palatino Linotype" w:cs="Arial"/>
          <w:b/>
          <w:bCs/>
          <w:i/>
        </w:rPr>
      </w:pPr>
      <w:r w:rsidRPr="0073326F">
        <w:rPr>
          <w:rFonts w:ascii="Palatino Linotype" w:hAnsi="Palatino Linotype" w:cs="Arial"/>
          <w:b/>
          <w:bCs/>
          <w:i/>
          <w:sz w:val="22"/>
          <w:szCs w:val="22"/>
        </w:rPr>
        <w:t>…</w:t>
      </w:r>
      <w:r w:rsidRPr="0073326F">
        <w:rPr>
          <w:rFonts w:ascii="Palatino Linotype" w:hAnsi="Palatino Linotype" w:cs="Arial"/>
          <w:bCs/>
          <w:i/>
          <w:sz w:val="22"/>
          <w:szCs w:val="22"/>
        </w:rPr>
        <w:t>”</w:t>
      </w:r>
      <w:r w:rsidRPr="0073326F">
        <w:rPr>
          <w:rFonts w:ascii="Palatino Linotype" w:hAnsi="Palatino Linotype" w:cs="Arial"/>
          <w:b/>
          <w:bCs/>
          <w:i/>
        </w:rPr>
        <w:t xml:space="preserve"> </w:t>
      </w:r>
    </w:p>
    <w:p w:rsidR="009214EC" w:rsidRPr="0073326F" w:rsidRDefault="009214EC" w:rsidP="009214EC">
      <w:pPr>
        <w:ind w:left="851" w:right="902"/>
        <w:jc w:val="both"/>
        <w:rPr>
          <w:rFonts w:ascii="Palatino Linotype" w:hAnsi="Palatino Linotype" w:cs="Arial"/>
          <w:b/>
          <w:bCs/>
          <w:sz w:val="22"/>
          <w:szCs w:val="22"/>
        </w:rPr>
      </w:pPr>
      <w:r w:rsidRPr="0073326F">
        <w:rPr>
          <w:rFonts w:ascii="Palatino Linotype" w:hAnsi="Palatino Linotype" w:cs="Arial"/>
          <w:bCs/>
          <w:sz w:val="22"/>
          <w:szCs w:val="22"/>
        </w:rPr>
        <w:t>(Énfasis añadido.)</w:t>
      </w:r>
    </w:p>
    <w:p w:rsidR="004E3B30"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rPr>
      </w:pPr>
      <w:r w:rsidRPr="0073326F">
        <w:rPr>
          <w:rFonts w:ascii="Palatino Linotype" w:hAnsi="Palatino Linotype" w:cs="Arial"/>
        </w:rPr>
        <w:t xml:space="preserve">El precepto legal citado, establece como supuestos de procedencia del recurso de revisión, en aquellos casos en que </w:t>
      </w:r>
      <w:r w:rsidR="004E3B30">
        <w:rPr>
          <w:rFonts w:ascii="Palatino Linotype" w:hAnsi="Palatino Linotype" w:cs="Arial"/>
        </w:rPr>
        <w:t xml:space="preserve">se entregue una respuesta incompleta, como sucede en </w:t>
      </w:r>
      <w:r w:rsidRPr="0073326F">
        <w:rPr>
          <w:rFonts w:ascii="Palatino Linotype" w:hAnsi="Palatino Linotype" w:cs="Arial"/>
        </w:rPr>
        <w:t xml:space="preserve">el presente asunto, </w:t>
      </w:r>
      <w:r w:rsidR="004E3B30">
        <w:rPr>
          <w:rFonts w:ascii="Palatino Linotype" w:hAnsi="Palatino Linotype" w:cs="Arial"/>
        </w:rPr>
        <w:t xml:space="preserve">en razón a que </w:t>
      </w:r>
      <w:r w:rsidRPr="0073326F">
        <w:rPr>
          <w:rFonts w:ascii="Palatino Linotype" w:hAnsi="Palatino Linotype" w:cs="Arial"/>
          <w:b/>
        </w:rPr>
        <w:t>EL SUJETO OBLIGADO</w:t>
      </w:r>
      <w:r w:rsidRPr="0073326F">
        <w:rPr>
          <w:rFonts w:ascii="Palatino Linotype" w:hAnsi="Palatino Linotype" w:cs="Arial"/>
        </w:rPr>
        <w:t xml:space="preserve"> </w:t>
      </w:r>
      <w:r w:rsidR="004E3B30">
        <w:rPr>
          <w:rFonts w:ascii="Palatino Linotype" w:hAnsi="Palatino Linotype" w:cs="Arial"/>
        </w:rPr>
        <w:t>dio respuesta parcial a lo solicitado por el particular.</w:t>
      </w:r>
    </w:p>
    <w:p w:rsidR="001528A6" w:rsidRDefault="009214EC" w:rsidP="00072B1B">
      <w:pPr>
        <w:widowControl w:val="0"/>
        <w:autoSpaceDE w:val="0"/>
        <w:autoSpaceDN w:val="0"/>
        <w:adjustRightInd w:val="0"/>
        <w:spacing w:line="360" w:lineRule="auto"/>
        <w:jc w:val="both"/>
        <w:rPr>
          <w:rFonts w:ascii="Palatino Linotype" w:hAnsi="Palatino Linotype"/>
          <w:lang w:val="es-ES"/>
        </w:rPr>
      </w:pPr>
      <w:r w:rsidRPr="0073326F">
        <w:rPr>
          <w:rFonts w:ascii="Palatino Linotype" w:hAnsi="Palatino Linotype" w:cs="Arial"/>
        </w:rPr>
        <w:t>Una vez determinada la vía sobre la que versará el presente asunto y previa revisión del expediente electrónico formado en el</w:t>
      </w:r>
      <w:r w:rsidRPr="0073326F">
        <w:rPr>
          <w:rFonts w:ascii="Palatino Linotype" w:hAnsi="Palatino Linotype" w:cs="Arial"/>
          <w:b/>
        </w:rPr>
        <w:t xml:space="preserve"> SAIMEX,</w:t>
      </w:r>
      <w:r w:rsidRPr="0073326F">
        <w:rPr>
          <w:rFonts w:ascii="Palatino Linotype" w:hAnsi="Palatino Linotype" w:cs="Arial"/>
        </w:rPr>
        <w:t xml:space="preserve"> por motivo de la solicitud de información y del recurso a que da origen</w:t>
      </w:r>
      <w:r w:rsidR="00064B83">
        <w:rPr>
          <w:rFonts w:ascii="Palatino Linotype" w:hAnsi="Palatino Linotype" w:cs="Arial"/>
        </w:rPr>
        <w:t xml:space="preserve">, </w:t>
      </w:r>
      <w:r w:rsidR="00064B83" w:rsidRPr="0073326F">
        <w:rPr>
          <w:rFonts w:ascii="Palatino Linotype" w:hAnsi="Palatino Linotype" w:cs="Arial"/>
        </w:rPr>
        <w:t xml:space="preserve">este Instituto analizó la totalidad de constancias que integran el expediente electrónico del </w:t>
      </w:r>
      <w:r w:rsidR="00064B83" w:rsidRPr="0073326F">
        <w:rPr>
          <w:rFonts w:ascii="Palatino Linotype" w:hAnsi="Palatino Linotype" w:cs="Arial"/>
          <w:b/>
        </w:rPr>
        <w:t>SAIMEX</w:t>
      </w:r>
      <w:r w:rsidR="00072B1B">
        <w:rPr>
          <w:rFonts w:ascii="Palatino Linotype" w:hAnsi="Palatino Linotype" w:cs="Arial"/>
        </w:rPr>
        <w:t xml:space="preserve">; por lo que, </w:t>
      </w:r>
      <w:r w:rsidR="00072B1B" w:rsidRPr="00072B1B">
        <w:rPr>
          <w:rFonts w:ascii="Palatino Linotype" w:hAnsi="Palatino Linotype" w:cs="Arial"/>
          <w:lang w:val="es-ES"/>
        </w:rPr>
        <w:t xml:space="preserve">es conveniente analizar si la respuesta del </w:t>
      </w:r>
      <w:r w:rsidR="00072B1B" w:rsidRPr="00072B1B">
        <w:rPr>
          <w:rFonts w:ascii="Palatino Linotype" w:hAnsi="Palatino Linotype" w:cs="Arial"/>
          <w:b/>
          <w:lang w:val="es-ES" w:eastAsia="es-MX"/>
        </w:rPr>
        <w:t>SUJETO OBLIGADO</w:t>
      </w:r>
      <w:r w:rsidR="00072B1B" w:rsidRPr="00072B1B">
        <w:rPr>
          <w:rFonts w:ascii="Palatino Linotype" w:hAnsi="Palatino Linotype" w:cs="Arial"/>
          <w:lang w:val="es-ES"/>
        </w:rPr>
        <w:t xml:space="preserve"> cumple con los requisitos y procedimientos del derecho de acceso a la información; por lo que, en primer término debemos recordar que </w:t>
      </w:r>
      <w:r w:rsidR="00072B1B" w:rsidRPr="00072B1B">
        <w:rPr>
          <w:rFonts w:ascii="Palatino Linotype" w:hAnsi="Palatino Linotype" w:cs="Arial"/>
          <w:b/>
          <w:lang w:val="es-ES"/>
        </w:rPr>
        <w:t xml:space="preserve">EL RECURRENTE </w:t>
      </w:r>
      <w:r w:rsidR="00072B1B" w:rsidRPr="00072B1B">
        <w:rPr>
          <w:rFonts w:ascii="Palatino Linotype" w:hAnsi="Palatino Linotype"/>
          <w:lang w:val="es-ES"/>
        </w:rPr>
        <w:t xml:space="preserve">solicitó al </w:t>
      </w:r>
      <w:r w:rsidR="00072B1B" w:rsidRPr="00072B1B">
        <w:rPr>
          <w:rFonts w:ascii="Palatino Linotype" w:hAnsi="Palatino Linotype"/>
          <w:b/>
          <w:lang w:val="es-ES"/>
        </w:rPr>
        <w:t xml:space="preserve">SUJETO OBLIGADO </w:t>
      </w:r>
      <w:r w:rsidR="00072B1B" w:rsidRPr="00072B1B">
        <w:rPr>
          <w:rFonts w:ascii="Palatino Linotype" w:hAnsi="Palatino Linotype"/>
          <w:lang w:val="es-ES"/>
        </w:rPr>
        <w:t xml:space="preserve">lo que a continuación se desagrega: </w:t>
      </w:r>
    </w:p>
    <w:p w:rsidR="00A97148" w:rsidRPr="00AD7073" w:rsidRDefault="00A97148" w:rsidP="009214EC">
      <w:pPr>
        <w:pStyle w:val="Prrafodelista"/>
        <w:widowControl w:val="0"/>
        <w:numPr>
          <w:ilvl w:val="0"/>
          <w:numId w:val="17"/>
        </w:numPr>
        <w:tabs>
          <w:tab w:val="left" w:pos="1276"/>
        </w:tabs>
        <w:autoSpaceDE w:val="0"/>
        <w:autoSpaceDN w:val="0"/>
        <w:adjustRightInd w:val="0"/>
        <w:spacing w:before="240" w:after="100" w:afterAutospacing="1" w:line="360" w:lineRule="auto"/>
        <w:jc w:val="both"/>
        <w:rPr>
          <w:rFonts w:ascii="Palatino Linotype" w:hAnsi="Palatino Linotype" w:cs="Arial"/>
          <w:b/>
        </w:rPr>
      </w:pPr>
      <w:r w:rsidRPr="00AD7073">
        <w:rPr>
          <w:rFonts w:ascii="Palatino Linotype" w:hAnsi="Palatino Linotype" w:cs="Arial"/>
          <w:b/>
        </w:rPr>
        <w:t>Contratos, convenios o algún otro documento que se tengan con ligas de deportes.</w:t>
      </w:r>
    </w:p>
    <w:p w:rsidR="00A97148" w:rsidRPr="00AD7073" w:rsidRDefault="00A97148" w:rsidP="009214EC">
      <w:pPr>
        <w:pStyle w:val="Prrafodelista"/>
        <w:widowControl w:val="0"/>
        <w:numPr>
          <w:ilvl w:val="0"/>
          <w:numId w:val="17"/>
        </w:numPr>
        <w:tabs>
          <w:tab w:val="left" w:pos="1276"/>
        </w:tabs>
        <w:autoSpaceDE w:val="0"/>
        <w:autoSpaceDN w:val="0"/>
        <w:adjustRightInd w:val="0"/>
        <w:spacing w:before="240" w:after="100" w:afterAutospacing="1" w:line="360" w:lineRule="auto"/>
        <w:jc w:val="both"/>
        <w:rPr>
          <w:rFonts w:ascii="Palatino Linotype" w:hAnsi="Palatino Linotype" w:cs="Arial"/>
          <w:b/>
        </w:rPr>
      </w:pPr>
      <w:r w:rsidRPr="00AD7073">
        <w:rPr>
          <w:rFonts w:ascii="Palatino Linotype" w:hAnsi="Palatino Linotype" w:cs="Arial"/>
          <w:b/>
        </w:rPr>
        <w:t>Expedientes y recibos con CFDI de todas las cuotas e inscripciones relacionados a los cobros que realizan para la práctica de algún deporte</w:t>
      </w:r>
    </w:p>
    <w:p w:rsidR="00A97148" w:rsidRPr="00AD7073" w:rsidRDefault="00A97148" w:rsidP="009214EC">
      <w:pPr>
        <w:pStyle w:val="Prrafodelista"/>
        <w:widowControl w:val="0"/>
        <w:numPr>
          <w:ilvl w:val="0"/>
          <w:numId w:val="17"/>
        </w:numPr>
        <w:tabs>
          <w:tab w:val="left" w:pos="1276"/>
        </w:tabs>
        <w:autoSpaceDE w:val="0"/>
        <w:autoSpaceDN w:val="0"/>
        <w:adjustRightInd w:val="0"/>
        <w:spacing w:before="240" w:after="100" w:afterAutospacing="1" w:line="360" w:lineRule="auto"/>
        <w:jc w:val="both"/>
        <w:rPr>
          <w:rFonts w:ascii="Palatino Linotype" w:hAnsi="Palatino Linotype" w:cs="Arial"/>
          <w:b/>
        </w:rPr>
      </w:pPr>
      <w:r w:rsidRPr="00AD7073">
        <w:rPr>
          <w:rFonts w:ascii="Palatino Linotype" w:hAnsi="Palatino Linotype" w:cs="Arial"/>
          <w:b/>
        </w:rPr>
        <w:lastRenderedPageBreak/>
        <w:t xml:space="preserve">Los costos para el uso de las instalaciones </w:t>
      </w:r>
      <w:r w:rsidR="00D61A3B">
        <w:rPr>
          <w:rFonts w:ascii="Palatino Linotype" w:hAnsi="Palatino Linotype" w:cs="Arial"/>
          <w:b/>
        </w:rPr>
        <w:t>u otro servicio proporcionado</w:t>
      </w:r>
    </w:p>
    <w:p w:rsidR="00A97148" w:rsidRPr="00AD7073" w:rsidRDefault="00A97148" w:rsidP="00AF4BA6">
      <w:pPr>
        <w:pStyle w:val="Prrafodelista"/>
        <w:widowControl w:val="0"/>
        <w:numPr>
          <w:ilvl w:val="0"/>
          <w:numId w:val="17"/>
        </w:numPr>
        <w:tabs>
          <w:tab w:val="left" w:pos="1276"/>
        </w:tabs>
        <w:autoSpaceDE w:val="0"/>
        <w:autoSpaceDN w:val="0"/>
        <w:adjustRightInd w:val="0"/>
        <w:spacing w:before="240" w:after="100" w:afterAutospacing="1" w:line="360" w:lineRule="auto"/>
        <w:jc w:val="both"/>
        <w:rPr>
          <w:rFonts w:ascii="Palatino Linotype" w:hAnsi="Palatino Linotype" w:cs="Arial"/>
          <w:b/>
        </w:rPr>
      </w:pPr>
      <w:r w:rsidRPr="00AD7073">
        <w:rPr>
          <w:rFonts w:ascii="Palatino Linotype" w:hAnsi="Palatino Linotype" w:cs="Arial"/>
          <w:b/>
        </w:rPr>
        <w:t>Los registros contables con el soporte documental que lo avalan</w:t>
      </w:r>
    </w:p>
    <w:p w:rsidR="00A97148" w:rsidRPr="00AD7073" w:rsidRDefault="00AD7073" w:rsidP="00AD7073">
      <w:pPr>
        <w:widowControl w:val="0"/>
        <w:tabs>
          <w:tab w:val="left" w:pos="1276"/>
        </w:tabs>
        <w:autoSpaceDE w:val="0"/>
        <w:autoSpaceDN w:val="0"/>
        <w:adjustRightInd w:val="0"/>
        <w:spacing w:before="240" w:after="100" w:afterAutospacing="1" w:line="360" w:lineRule="auto"/>
        <w:ind w:left="360"/>
        <w:jc w:val="both"/>
        <w:rPr>
          <w:rFonts w:ascii="Palatino Linotype" w:hAnsi="Palatino Linotype" w:cs="Arial"/>
        </w:rPr>
      </w:pPr>
      <w:r>
        <w:rPr>
          <w:rFonts w:ascii="Palatino Linotype" w:hAnsi="Palatino Linotype" w:cs="Arial"/>
        </w:rPr>
        <w:t>Lo anterior d</w:t>
      </w:r>
      <w:r w:rsidR="00A97148" w:rsidRPr="00AD7073">
        <w:rPr>
          <w:rFonts w:ascii="Palatino Linotype" w:hAnsi="Palatino Linotype" w:cs="Arial"/>
        </w:rPr>
        <w:t xml:space="preserve">el </w:t>
      </w:r>
      <w:r>
        <w:rPr>
          <w:rFonts w:ascii="Palatino Linotype" w:hAnsi="Palatino Linotype" w:cs="Arial"/>
        </w:rPr>
        <w:t xml:space="preserve">1 de </w:t>
      </w:r>
      <w:r w:rsidR="00A97148" w:rsidRPr="00AD7073">
        <w:rPr>
          <w:rFonts w:ascii="Palatino Linotype" w:hAnsi="Palatino Linotype" w:cs="Arial"/>
        </w:rPr>
        <w:t xml:space="preserve">enero al </w:t>
      </w:r>
      <w:r>
        <w:rPr>
          <w:rFonts w:ascii="Palatino Linotype" w:hAnsi="Palatino Linotype" w:cs="Arial"/>
        </w:rPr>
        <w:t xml:space="preserve">31 </w:t>
      </w:r>
      <w:r w:rsidR="00A97148" w:rsidRPr="00AD7073">
        <w:rPr>
          <w:rFonts w:ascii="Palatino Linotype" w:hAnsi="Palatino Linotype" w:cs="Arial"/>
        </w:rPr>
        <w:t xml:space="preserve">de </w:t>
      </w:r>
      <w:r w:rsidRPr="00AD7073">
        <w:rPr>
          <w:rFonts w:ascii="Palatino Linotype" w:hAnsi="Palatino Linotype" w:cs="Arial"/>
        </w:rPr>
        <w:t>agosto</w:t>
      </w:r>
      <w:r w:rsidR="00A97148" w:rsidRPr="00AD7073">
        <w:rPr>
          <w:rFonts w:ascii="Palatino Linotype" w:hAnsi="Palatino Linotype" w:cs="Arial"/>
        </w:rPr>
        <w:t xml:space="preserve"> de 2019.</w:t>
      </w:r>
    </w:p>
    <w:p w:rsidR="005540A1" w:rsidRDefault="009214EC"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3326F">
        <w:rPr>
          <w:rFonts w:ascii="Palatino Linotype" w:hAnsi="Palatino Linotype" w:cs="Arial"/>
        </w:rPr>
        <w:t xml:space="preserve">Al respecto, se destaca que </w:t>
      </w:r>
      <w:r w:rsidRPr="0073326F">
        <w:rPr>
          <w:rFonts w:ascii="Palatino Linotype" w:hAnsi="Palatino Linotype" w:cs="Arial"/>
          <w:b/>
        </w:rPr>
        <w:t>EL SUJETO OBLIGADO</w:t>
      </w:r>
      <w:r w:rsidRPr="0073326F">
        <w:rPr>
          <w:rFonts w:ascii="Palatino Linotype" w:hAnsi="Palatino Linotype" w:cs="Arial"/>
        </w:rPr>
        <w:t xml:space="preserve"> </w:t>
      </w:r>
      <w:r w:rsidR="005540A1">
        <w:rPr>
          <w:rFonts w:ascii="Palatino Linotype" w:hAnsi="Palatino Linotype" w:cs="Arial"/>
        </w:rPr>
        <w:t xml:space="preserve">remitió diversos archivos electrónicos, mismos que ya fueron descritos en el </w:t>
      </w:r>
      <w:r w:rsidR="001528A6">
        <w:rPr>
          <w:rFonts w:ascii="Palatino Linotype" w:hAnsi="Palatino Linotype" w:cs="Arial"/>
        </w:rPr>
        <w:t xml:space="preserve">resultando </w:t>
      </w:r>
      <w:r w:rsidR="005540A1" w:rsidRPr="005540A1">
        <w:rPr>
          <w:rFonts w:ascii="Palatino Linotype" w:hAnsi="Palatino Linotype" w:cs="Arial"/>
          <w:b/>
        </w:rPr>
        <w:t>III,</w:t>
      </w:r>
      <w:r w:rsidR="005540A1">
        <w:rPr>
          <w:rFonts w:ascii="Palatino Linotype" w:hAnsi="Palatino Linotype" w:cs="Arial"/>
        </w:rPr>
        <w:t xml:space="preserve"> mediante los cuales </w:t>
      </w:r>
      <w:r w:rsidR="001528A6">
        <w:rPr>
          <w:rFonts w:ascii="Palatino Linotype" w:hAnsi="Palatino Linotype" w:cs="Arial"/>
        </w:rPr>
        <w:t>pretendió</w:t>
      </w:r>
      <w:r w:rsidR="005540A1">
        <w:rPr>
          <w:rFonts w:ascii="Palatino Linotype" w:hAnsi="Palatino Linotype" w:cs="Arial"/>
        </w:rPr>
        <w:t xml:space="preserve"> dar respuesta a la solicitud de mérito; inconformen con la respuesta, </w:t>
      </w:r>
      <w:r w:rsidR="005540A1" w:rsidRPr="005540A1">
        <w:rPr>
          <w:rFonts w:ascii="Palatino Linotype" w:hAnsi="Palatino Linotype" w:cs="Arial"/>
          <w:b/>
        </w:rPr>
        <w:t xml:space="preserve">EL RECURRENTE, </w:t>
      </w:r>
      <w:r w:rsidR="005540A1" w:rsidRPr="00AD7073">
        <w:rPr>
          <w:rFonts w:ascii="Palatino Linotype" w:hAnsi="Palatino Linotype" w:cs="Arial"/>
        </w:rPr>
        <w:t xml:space="preserve">se inconformó </w:t>
      </w:r>
      <w:r w:rsidR="00BF1570" w:rsidRPr="00AD7073">
        <w:rPr>
          <w:rFonts w:ascii="Palatino Linotype" w:hAnsi="Palatino Linotype" w:cs="Arial"/>
        </w:rPr>
        <w:t>a través del presente medio de impugnación, respecto</w:t>
      </w:r>
      <w:r w:rsidR="005540A1" w:rsidRPr="00AD7073">
        <w:rPr>
          <w:rFonts w:ascii="Palatino Linotype" w:hAnsi="Palatino Linotype" w:cs="Arial"/>
        </w:rPr>
        <w:t xml:space="preserve"> de la </w:t>
      </w:r>
      <w:r w:rsidR="00AD7073" w:rsidRPr="00AD7073">
        <w:rPr>
          <w:rFonts w:ascii="Palatino Linotype" w:hAnsi="Palatino Linotype" w:cs="Arial"/>
        </w:rPr>
        <w:t>respuesta incompleta proporcionada.</w:t>
      </w:r>
    </w:p>
    <w:p w:rsidR="009214EC" w:rsidRDefault="001528A6" w:rsidP="00064B8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Pr>
          <w:rFonts w:ascii="Palatino Linotype" w:hAnsi="Palatino Linotype" w:cs="Arial"/>
        </w:rPr>
        <w:t xml:space="preserve">Acto seguido, </w:t>
      </w:r>
      <w:r w:rsidR="005540A1" w:rsidRPr="0073326F">
        <w:rPr>
          <w:rFonts w:ascii="Palatino Linotype" w:hAnsi="Palatino Linotype" w:cs="Arial"/>
          <w:b/>
        </w:rPr>
        <w:t>EL SUJETO OBLIGADO</w:t>
      </w:r>
      <w:r w:rsidR="005540A1">
        <w:rPr>
          <w:rFonts w:ascii="Palatino Linotype" w:hAnsi="Palatino Linotype" w:cs="Arial"/>
          <w:b/>
        </w:rPr>
        <w:t>,</w:t>
      </w:r>
      <w:r>
        <w:rPr>
          <w:rFonts w:ascii="Palatino Linotype" w:hAnsi="Palatino Linotype" w:cs="Arial"/>
          <w:b/>
        </w:rPr>
        <w:t xml:space="preserve"> </w:t>
      </w:r>
      <w:r w:rsidR="00AD7073">
        <w:rPr>
          <w:rFonts w:ascii="Palatino Linotype" w:hAnsi="Palatino Linotype" w:cs="Arial"/>
        </w:rPr>
        <w:t xml:space="preserve">rindió </w:t>
      </w:r>
      <w:r w:rsidRPr="001528A6">
        <w:rPr>
          <w:rFonts w:ascii="Palatino Linotype" w:hAnsi="Palatino Linotype" w:cs="Arial"/>
        </w:rPr>
        <w:t>el</w:t>
      </w:r>
      <w:r w:rsidR="005540A1" w:rsidRPr="001528A6">
        <w:rPr>
          <w:rFonts w:ascii="Palatino Linotype" w:hAnsi="Palatino Linotype" w:cs="Arial"/>
        </w:rPr>
        <w:t xml:space="preserve"> </w:t>
      </w:r>
      <w:r w:rsidRPr="001528A6">
        <w:rPr>
          <w:rFonts w:ascii="Palatino Linotype" w:hAnsi="Palatino Linotype" w:cs="Arial"/>
        </w:rPr>
        <w:t>Informe Justificado</w:t>
      </w:r>
      <w:r w:rsidR="00AD7073">
        <w:rPr>
          <w:rFonts w:ascii="Palatino Linotype" w:hAnsi="Palatino Linotype" w:cs="Arial"/>
        </w:rPr>
        <w:t xml:space="preserve"> ratificando su respuesta, razón por la cual, no se puso a la vista del particular</w:t>
      </w:r>
      <w:r>
        <w:rPr>
          <w:rFonts w:ascii="Palatino Linotype" w:hAnsi="Palatino Linotype" w:cs="Arial"/>
        </w:rPr>
        <w:t xml:space="preserve">; mientras que </w:t>
      </w:r>
      <w:r w:rsidRPr="001528A6">
        <w:rPr>
          <w:rFonts w:ascii="Palatino Linotype" w:hAnsi="Palatino Linotype" w:cs="Arial"/>
          <w:b/>
        </w:rPr>
        <w:t>EL RECURRENTE</w:t>
      </w:r>
      <w:r>
        <w:rPr>
          <w:rFonts w:ascii="Palatino Linotype" w:hAnsi="Palatino Linotype" w:cs="Arial"/>
        </w:rPr>
        <w:t xml:space="preserve"> no realizó manifestaciones, ni proporcionó pruebas o alegatos que a su derecho convinieran. </w:t>
      </w:r>
    </w:p>
    <w:p w:rsidR="00072B1B" w:rsidRPr="00072B1B" w:rsidRDefault="00072B1B" w:rsidP="00072B1B">
      <w:pPr>
        <w:spacing w:line="360" w:lineRule="auto"/>
        <w:jc w:val="both"/>
        <w:rPr>
          <w:rFonts w:ascii="Palatino Linotype" w:hAnsi="Palatino Linotype"/>
          <w:lang w:val="es-ES"/>
        </w:rPr>
      </w:pPr>
      <w:r w:rsidRPr="00072B1B">
        <w:rPr>
          <w:rFonts w:ascii="Palatino Linotype" w:hAnsi="Palatino Linotype" w:cs="Arial"/>
          <w:lang w:val="es-ES"/>
        </w:rPr>
        <w:t xml:space="preserve">Establecido lo anterior, esta Ponencia Resolutora advierte que </w:t>
      </w:r>
      <w:r w:rsidRPr="00072B1B">
        <w:rPr>
          <w:rFonts w:ascii="Palatino Linotype" w:hAnsi="Palatino Linotype"/>
          <w:lang w:val="es-ES"/>
        </w:rPr>
        <w:t>resultan</w:t>
      </w:r>
      <w:r w:rsidR="00BF1570" w:rsidRPr="00BF1570">
        <w:rPr>
          <w:rFonts w:ascii="Palatino Linotype" w:hAnsi="Palatino Linotype"/>
          <w:b/>
          <w:lang w:val="es-ES"/>
        </w:rPr>
        <w:t xml:space="preserve"> </w:t>
      </w:r>
      <w:r w:rsidRPr="00BF1570">
        <w:rPr>
          <w:rFonts w:ascii="Palatino Linotype" w:hAnsi="Palatino Linotype"/>
          <w:b/>
          <w:lang w:val="es-ES"/>
        </w:rPr>
        <w:t xml:space="preserve">fundadas </w:t>
      </w:r>
      <w:r w:rsidRPr="00072B1B">
        <w:rPr>
          <w:rFonts w:ascii="Palatino Linotype" w:hAnsi="Palatino Linotype" w:cs="Arial"/>
          <w:lang w:val="es-ES"/>
        </w:rPr>
        <w:t xml:space="preserve">las </w:t>
      </w:r>
      <w:r w:rsidRPr="00072B1B">
        <w:rPr>
          <w:rFonts w:ascii="Palatino Linotype" w:hAnsi="Palatino Linotype"/>
          <w:lang w:val="es-ES"/>
        </w:rPr>
        <w:t>razones</w:t>
      </w:r>
      <w:r w:rsidRPr="00072B1B">
        <w:rPr>
          <w:rFonts w:ascii="Palatino Linotype" w:hAnsi="Palatino Linotype" w:cs="Arial"/>
          <w:lang w:val="es-ES"/>
        </w:rPr>
        <w:t xml:space="preserve"> o motivos de </w:t>
      </w:r>
      <w:r w:rsidRPr="00072B1B">
        <w:rPr>
          <w:rFonts w:ascii="Palatino Linotype" w:hAnsi="Palatino Linotype"/>
          <w:lang w:val="es-ES"/>
        </w:rPr>
        <w:t xml:space="preserve">inconformidad expuestas por </w:t>
      </w:r>
      <w:r w:rsidRPr="00072B1B">
        <w:rPr>
          <w:rFonts w:ascii="Palatino Linotype" w:hAnsi="Palatino Linotype" w:cs="Arial"/>
          <w:b/>
          <w:lang w:val="es-ES"/>
        </w:rPr>
        <w:t>EL RECURRENTE</w:t>
      </w:r>
      <w:r w:rsidRPr="00072B1B">
        <w:rPr>
          <w:rFonts w:ascii="Palatino Linotype" w:hAnsi="Palatino Linotype"/>
          <w:lang w:val="es-ES"/>
        </w:rPr>
        <w:t>, de conformidad con los argumentos que a continuación se exponen.</w:t>
      </w:r>
    </w:p>
    <w:p w:rsidR="00072B1B" w:rsidRPr="00072B1B" w:rsidRDefault="00072B1B" w:rsidP="00072B1B">
      <w:pPr>
        <w:spacing w:line="360" w:lineRule="auto"/>
        <w:jc w:val="both"/>
        <w:rPr>
          <w:rFonts w:ascii="Palatino Linotype" w:hAnsi="Palatino Linotype"/>
          <w:lang w:val="es-ES"/>
        </w:rPr>
      </w:pPr>
    </w:p>
    <w:p w:rsidR="00072B1B" w:rsidRPr="00072B1B" w:rsidRDefault="00072B1B" w:rsidP="00072B1B">
      <w:pPr>
        <w:spacing w:line="360" w:lineRule="auto"/>
        <w:jc w:val="both"/>
        <w:rPr>
          <w:rFonts w:ascii="Palatino Linotype" w:hAnsi="Palatino Linotype" w:cs="Arial"/>
          <w:b/>
          <w:color w:val="000000"/>
          <w:lang w:val="es-ES"/>
        </w:rPr>
      </w:pPr>
      <w:r w:rsidRPr="00072B1B">
        <w:rPr>
          <w:rFonts w:ascii="Palatino Linotype" w:hAnsi="Palatino Linotype" w:cs="Arial"/>
          <w:lang w:val="es-ES"/>
        </w:rPr>
        <w:t>Precisado ello,</w:t>
      </w:r>
      <w:r w:rsidRPr="00072B1B">
        <w:rPr>
          <w:rFonts w:ascii="Palatino Linotype" w:hAnsi="Palatino Linotype"/>
          <w:lang w:val="es-ES"/>
        </w:rPr>
        <w:t xml:space="preserve"> se obvia el análisis de la competencia por parte del </w:t>
      </w:r>
      <w:r w:rsidRPr="00072B1B">
        <w:rPr>
          <w:rFonts w:ascii="Palatino Linotype" w:hAnsi="Palatino Linotype"/>
          <w:b/>
          <w:lang w:val="es-ES"/>
        </w:rPr>
        <w:t>SUJETO OBLIGADO</w:t>
      </w:r>
      <w:r w:rsidRPr="00072B1B">
        <w:rPr>
          <w:rFonts w:ascii="Palatino Linotype" w:hAnsi="Palatino Linotype"/>
          <w:lang w:val="es-ES"/>
        </w:rPr>
        <w:t xml:space="preserve">, para generar, administrar o poseer la información solicitada en el recurso que nos ocupa, dado que éste ha asumido la misma, </w:t>
      </w:r>
      <w:r w:rsidR="003C7042">
        <w:rPr>
          <w:rFonts w:ascii="Palatino Linotype" w:hAnsi="Palatino Linotype"/>
          <w:lang w:val="es-ES"/>
        </w:rPr>
        <w:t xml:space="preserve">en razón de que en su respuesta, </w:t>
      </w:r>
      <w:r w:rsidRPr="00072B1B">
        <w:rPr>
          <w:rFonts w:ascii="Palatino Linotype" w:hAnsi="Palatino Linotype"/>
          <w:lang w:val="es-ES"/>
        </w:rPr>
        <w:t xml:space="preserve">éste </w:t>
      </w:r>
      <w:r w:rsidRPr="00072B1B">
        <w:rPr>
          <w:rFonts w:ascii="Palatino Linotype" w:hAnsi="Palatino Linotype" w:cs="Arial"/>
          <w:color w:val="000000"/>
          <w:lang w:val="es-ES"/>
        </w:rPr>
        <w:t>se pronunció ante los requerimientos del ciudadano</w:t>
      </w:r>
      <w:r w:rsidR="00BF1570">
        <w:rPr>
          <w:rFonts w:ascii="Palatino Linotype" w:hAnsi="Palatino Linotype" w:cs="Arial"/>
          <w:color w:val="000000"/>
          <w:lang w:val="es-ES"/>
        </w:rPr>
        <w:t xml:space="preserve">; sin embrago, </w:t>
      </w:r>
      <w:r>
        <w:rPr>
          <w:rFonts w:ascii="Palatino Linotype" w:hAnsi="Palatino Linotype" w:cs="Arial"/>
          <w:color w:val="000000"/>
          <w:lang w:val="es-ES"/>
        </w:rPr>
        <w:t xml:space="preserve">no proporcionó la respuesta completa </w:t>
      </w:r>
      <w:r w:rsidRPr="00072B1B">
        <w:rPr>
          <w:rFonts w:ascii="Palatino Linotype" w:hAnsi="Palatino Linotype" w:cs="Arial"/>
          <w:color w:val="000000"/>
          <w:lang w:val="es-ES"/>
        </w:rPr>
        <w:t xml:space="preserve">al </w:t>
      </w:r>
      <w:r w:rsidRPr="00072B1B">
        <w:rPr>
          <w:rFonts w:ascii="Palatino Linotype" w:hAnsi="Palatino Linotype" w:cs="Arial"/>
          <w:b/>
          <w:color w:val="000000"/>
          <w:lang w:val="es-ES"/>
        </w:rPr>
        <w:t xml:space="preserve">RECURRENTE; </w:t>
      </w:r>
      <w:r w:rsidRPr="000854E7">
        <w:rPr>
          <w:rFonts w:ascii="Palatino Linotype" w:hAnsi="Palatino Linotype" w:cs="Arial"/>
          <w:color w:val="000000"/>
          <w:lang w:val="es-ES"/>
        </w:rPr>
        <w:t>por lo que</w:t>
      </w:r>
      <w:r w:rsidRPr="000854E7">
        <w:rPr>
          <w:rFonts w:ascii="Palatino Linotype" w:hAnsi="Palatino Linotype" w:cs="Arial"/>
          <w:b/>
          <w:color w:val="000000"/>
          <w:lang w:val="es-ES"/>
        </w:rPr>
        <w:t xml:space="preserve">, </w:t>
      </w:r>
      <w:r w:rsidRPr="000854E7">
        <w:rPr>
          <w:rFonts w:ascii="Palatino Linotype" w:hAnsi="Palatino Linotype" w:cs="Arial"/>
          <w:color w:val="000000"/>
          <w:lang w:val="es-ES"/>
        </w:rPr>
        <w:t xml:space="preserve">ante tales pronunciamientos se </w:t>
      </w:r>
      <w:r w:rsidR="00BF1570" w:rsidRPr="000854E7">
        <w:rPr>
          <w:rFonts w:ascii="Palatino Linotype" w:hAnsi="Palatino Linotype" w:cs="Arial"/>
          <w:color w:val="000000"/>
          <w:lang w:val="es-ES"/>
        </w:rPr>
        <w:t xml:space="preserve">arriba a </w:t>
      </w:r>
      <w:r w:rsidRPr="000854E7">
        <w:rPr>
          <w:rFonts w:ascii="Palatino Linotype" w:hAnsi="Palatino Linotype" w:cs="Arial"/>
          <w:color w:val="000000"/>
          <w:lang w:val="es-ES"/>
        </w:rPr>
        <w:t>que genera, posee y administra la información requerida por el particular.</w:t>
      </w:r>
    </w:p>
    <w:p w:rsidR="00072B1B" w:rsidRPr="00072B1B" w:rsidRDefault="00072B1B" w:rsidP="00072B1B">
      <w:pPr>
        <w:spacing w:line="360" w:lineRule="auto"/>
        <w:jc w:val="both"/>
        <w:rPr>
          <w:rFonts w:ascii="Palatino Linotype" w:hAnsi="Palatino Linotype"/>
          <w:lang w:val="es-ES"/>
        </w:rPr>
      </w:pPr>
    </w:p>
    <w:p w:rsidR="00072B1B" w:rsidRPr="00072B1B" w:rsidRDefault="00072B1B" w:rsidP="00072B1B">
      <w:pPr>
        <w:spacing w:line="360" w:lineRule="auto"/>
        <w:jc w:val="both"/>
        <w:rPr>
          <w:rFonts w:ascii="Palatino Linotype" w:hAnsi="Palatino Linotype"/>
          <w:lang w:val="es-ES"/>
        </w:rPr>
      </w:pPr>
      <w:r w:rsidRPr="00072B1B">
        <w:rPr>
          <w:rFonts w:ascii="Palatino Linotype" w:hAnsi="Palatino Linotype"/>
          <w:lang w:val="es-ES"/>
        </w:rPr>
        <w:t xml:space="preserve">En este contexto, el hecho de que </w:t>
      </w:r>
      <w:r w:rsidRPr="00072B1B">
        <w:rPr>
          <w:rFonts w:ascii="Palatino Linotype" w:hAnsi="Palatino Linotype"/>
          <w:b/>
          <w:lang w:val="es-ES"/>
        </w:rPr>
        <w:t>EL SUJETO OBLIGADO</w:t>
      </w:r>
      <w:r w:rsidRPr="00072B1B">
        <w:rPr>
          <w:rFonts w:ascii="Palatino Linotype" w:hAnsi="Palatino Linotype"/>
          <w:lang w:val="es-ES"/>
        </w:rPr>
        <w:t xml:space="preserve"> haya asumido contar con la información pública solicitada en el recu</w:t>
      </w:r>
      <w:r w:rsidR="00BF1570">
        <w:rPr>
          <w:rFonts w:ascii="Palatino Linotype" w:hAnsi="Palatino Linotype"/>
          <w:lang w:val="es-ES"/>
        </w:rPr>
        <w:t xml:space="preserve">rso que nos ocupa, acepta </w:t>
      </w:r>
      <w:r w:rsidR="00BF1570" w:rsidRPr="000854E7">
        <w:rPr>
          <w:rFonts w:ascii="Palatino Linotype" w:hAnsi="Palatino Linotype"/>
          <w:lang w:val="es-ES"/>
        </w:rPr>
        <w:t>que es competente para generarla</w:t>
      </w:r>
      <w:r w:rsidRPr="000854E7">
        <w:rPr>
          <w:rFonts w:ascii="Palatino Linotype" w:hAnsi="Palatino Linotype"/>
          <w:lang w:val="es-ES"/>
        </w:rPr>
        <w:t>,</w:t>
      </w:r>
      <w:r w:rsidRPr="00072B1B">
        <w:rPr>
          <w:rFonts w:ascii="Palatino Linotype" w:hAnsi="Palatino Linotype"/>
          <w:lang w:val="es-ES"/>
        </w:rPr>
        <w:t xml:space="preserve"> posee</w:t>
      </w:r>
      <w:r w:rsidR="00BF1570">
        <w:rPr>
          <w:rFonts w:ascii="Palatino Linotype" w:hAnsi="Palatino Linotype"/>
          <w:lang w:val="es-ES"/>
        </w:rPr>
        <w:t xml:space="preserve">rla </w:t>
      </w:r>
      <w:r w:rsidRPr="00072B1B">
        <w:rPr>
          <w:rFonts w:ascii="Palatino Linotype" w:hAnsi="Palatino Linotype"/>
          <w:lang w:val="es-ES"/>
        </w:rPr>
        <w:t>y administra</w:t>
      </w:r>
      <w:r w:rsidR="00BF1570">
        <w:rPr>
          <w:rFonts w:ascii="Palatino Linotype" w:hAnsi="Palatino Linotype"/>
          <w:lang w:val="es-ES"/>
        </w:rPr>
        <w:t>rla</w:t>
      </w:r>
      <w:r w:rsidRPr="00072B1B">
        <w:rPr>
          <w:rFonts w:ascii="Palatino Linotype" w:hAnsi="Palatino Linotype"/>
          <w:lang w:val="es-ES"/>
        </w:rPr>
        <w:t>, en ejercicio de sus funciones de derecho público, motivo por el cual se actualiza el supuesto jurídico, previsto en el artículo 12 de la Ley de Transparencia y Acceso a la Información Pública del Estado de México y Municipios, que literalmente establece:</w:t>
      </w:r>
    </w:p>
    <w:p w:rsidR="00072B1B" w:rsidRPr="00072B1B" w:rsidRDefault="00072B1B" w:rsidP="00072B1B">
      <w:pPr>
        <w:ind w:left="851" w:right="899"/>
        <w:jc w:val="both"/>
        <w:rPr>
          <w:rFonts w:ascii="Palatino Linotype" w:hAnsi="Palatino Linotype"/>
          <w:i/>
          <w:sz w:val="22"/>
          <w:szCs w:val="22"/>
          <w:lang w:val="es-ES"/>
        </w:rPr>
      </w:pPr>
      <w:r w:rsidRPr="00072B1B">
        <w:rPr>
          <w:rFonts w:ascii="Palatino Linotype" w:hAnsi="Palatino Linotype"/>
          <w:b/>
          <w:i/>
          <w:sz w:val="22"/>
          <w:szCs w:val="22"/>
          <w:lang w:val="es-ES"/>
        </w:rPr>
        <w:t>“Artículo 12</w:t>
      </w:r>
      <w:r w:rsidRPr="00072B1B">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072B1B" w:rsidRPr="00072B1B" w:rsidRDefault="00072B1B" w:rsidP="00072B1B">
      <w:pPr>
        <w:ind w:left="851" w:right="899"/>
        <w:jc w:val="both"/>
        <w:rPr>
          <w:rFonts w:ascii="Palatino Linotype" w:hAnsi="Palatino Linotype"/>
          <w:i/>
          <w:sz w:val="22"/>
          <w:szCs w:val="22"/>
          <w:lang w:val="es-ES"/>
        </w:rPr>
      </w:pPr>
    </w:p>
    <w:p w:rsidR="00072B1B" w:rsidRPr="00072B1B" w:rsidRDefault="00072B1B" w:rsidP="00072B1B">
      <w:pPr>
        <w:ind w:left="851" w:right="899"/>
        <w:jc w:val="both"/>
        <w:rPr>
          <w:rFonts w:ascii="Palatino Linotype" w:hAnsi="Palatino Linotype"/>
          <w:b/>
          <w:i/>
          <w:sz w:val="22"/>
          <w:szCs w:val="22"/>
          <w:lang w:val="es-ES"/>
        </w:rPr>
      </w:pPr>
      <w:r w:rsidRPr="00072B1B">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72B1B">
        <w:rPr>
          <w:rFonts w:ascii="Palatino Linotype" w:hAnsi="Palatino Linotype"/>
          <w:b/>
          <w:i/>
          <w:sz w:val="22"/>
          <w:szCs w:val="22"/>
          <w:lang w:val="es-ES"/>
        </w:rPr>
        <w:t>”</w:t>
      </w:r>
    </w:p>
    <w:p w:rsidR="00072B1B" w:rsidRPr="00072B1B" w:rsidRDefault="00072B1B" w:rsidP="00072B1B">
      <w:pPr>
        <w:spacing w:line="360" w:lineRule="auto"/>
        <w:ind w:left="851" w:right="899"/>
        <w:jc w:val="both"/>
        <w:rPr>
          <w:rFonts w:ascii="Palatino Linotype" w:hAnsi="Palatino Linotype"/>
          <w:i/>
          <w:sz w:val="22"/>
          <w:szCs w:val="22"/>
          <w:lang w:val="es-ES"/>
        </w:rPr>
      </w:pPr>
    </w:p>
    <w:p w:rsidR="00072B1B" w:rsidRPr="00072B1B" w:rsidRDefault="00072B1B" w:rsidP="00072B1B">
      <w:pPr>
        <w:spacing w:line="360" w:lineRule="auto"/>
        <w:jc w:val="both"/>
        <w:rPr>
          <w:rFonts w:ascii="Palatino Linotype" w:hAnsi="Palatino Linotype"/>
          <w:lang w:val="es-ES"/>
        </w:rPr>
      </w:pPr>
      <w:r w:rsidRPr="00072B1B">
        <w:rPr>
          <w:rFonts w:ascii="Palatino Linotype" w:hAnsi="Palatino Linotype"/>
          <w:lang w:val="es-ES"/>
        </w:rPr>
        <w:t xml:space="preserve">De hecho, el estudio de la naturaleza jurídica de la información pública solicitada, tiene por objeto determinar si ésta la genera, posee o administra </w:t>
      </w:r>
      <w:r w:rsidRPr="00072B1B">
        <w:rPr>
          <w:rFonts w:ascii="Palatino Linotype" w:hAnsi="Palatino Linotype"/>
          <w:b/>
          <w:lang w:val="es-ES"/>
        </w:rPr>
        <w:t>EL SUJETO OBLIGADO</w:t>
      </w:r>
      <w:r w:rsidRPr="00072B1B">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AF4BA6" w:rsidRDefault="00AF4BA6" w:rsidP="000854E7">
      <w:pPr>
        <w:spacing w:before="100" w:beforeAutospacing="1" w:after="100" w:afterAutospacing="1" w:line="360" w:lineRule="auto"/>
        <w:contextualSpacing/>
        <w:jc w:val="both"/>
        <w:rPr>
          <w:rFonts w:ascii="Palatino Linotype" w:hAnsi="Palatino Linotype"/>
        </w:rPr>
      </w:pPr>
    </w:p>
    <w:p w:rsidR="000854E7" w:rsidRPr="00FB7B44" w:rsidRDefault="000854E7" w:rsidP="000854E7">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 xml:space="preserve">Asimismo, no se omite comentar que, al haber existido un pronunciamiento por parte del </w:t>
      </w:r>
      <w:r w:rsidRPr="00FB7B44">
        <w:rPr>
          <w:rFonts w:ascii="Palatino Linotype" w:hAnsi="Palatino Linotype"/>
          <w:b/>
        </w:rPr>
        <w:t>SUJETO OBLIGADO</w:t>
      </w:r>
      <w:r w:rsidRPr="00FB7B44">
        <w:rPr>
          <w:rFonts w:ascii="Palatino Linotype" w:hAnsi="Palatino Linotype"/>
        </w:rPr>
        <w:t xml:space="preserve">, a fin de dar respuesta a la solicitud planteada, este Instituto </w:t>
      </w:r>
      <w:r w:rsidRPr="00FB7B44">
        <w:rPr>
          <w:rFonts w:ascii="Palatino Linotype" w:hAnsi="Palatino Linotype"/>
        </w:rPr>
        <w:lastRenderedPageBreak/>
        <w:t>no está facultado para manifestarse sobre la veracidad de la información proporcionada, pues este Órgano Garante, conforme al artículo 36 de la Ley de la Materia, no se encuentra facultado para pronunciarse acerca de la autenticidad de dicho pronunciamiento.</w:t>
      </w:r>
    </w:p>
    <w:p w:rsidR="000854E7" w:rsidRPr="00FB7B44" w:rsidRDefault="000854E7" w:rsidP="000854E7">
      <w:pPr>
        <w:spacing w:before="100" w:beforeAutospacing="1" w:after="100" w:afterAutospacing="1" w:line="360" w:lineRule="auto"/>
        <w:contextualSpacing/>
        <w:jc w:val="both"/>
        <w:rPr>
          <w:rFonts w:ascii="Palatino Linotype" w:hAnsi="Palatino Linotype" w:cs="Arial"/>
        </w:rPr>
      </w:pPr>
    </w:p>
    <w:p w:rsidR="000854E7" w:rsidRPr="00FB7B44" w:rsidRDefault="000854E7" w:rsidP="000854E7">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0854E7" w:rsidRPr="00FB7B44" w:rsidRDefault="000854E7" w:rsidP="000854E7">
      <w:pPr>
        <w:spacing w:before="100" w:beforeAutospacing="1" w:after="100" w:afterAutospacing="1"/>
        <w:ind w:left="709" w:right="760"/>
        <w:contextualSpacing/>
        <w:jc w:val="both"/>
        <w:rPr>
          <w:rFonts w:ascii="Palatino Linotype" w:hAnsi="Palatino Linotype" w:cs="Arial"/>
          <w:b/>
          <w:i/>
          <w:sz w:val="22"/>
        </w:rPr>
      </w:pPr>
    </w:p>
    <w:p w:rsidR="000854E7" w:rsidRPr="00FB7B44" w:rsidRDefault="000854E7" w:rsidP="000854E7">
      <w:pPr>
        <w:spacing w:before="100" w:beforeAutospacing="1" w:after="100" w:afterAutospacing="1"/>
        <w:ind w:left="709" w:right="760"/>
        <w:contextualSpacing/>
        <w:jc w:val="both"/>
        <w:rPr>
          <w:rFonts w:ascii="Palatino Linotype" w:hAnsi="Palatino Linotype" w:cs="Arial"/>
          <w:i/>
          <w:sz w:val="22"/>
        </w:rPr>
      </w:pPr>
      <w:r w:rsidRPr="00FB7B44">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B7B44">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B7B44">
        <w:rPr>
          <w:rFonts w:ascii="Palatino Linotype" w:hAnsi="Palatino Linotype" w:cs="Arial"/>
          <w:i/>
          <w:sz w:val="22"/>
        </w:rPr>
        <w:t>Marván</w:t>
      </w:r>
      <w:proofErr w:type="spellEnd"/>
      <w:r w:rsidRPr="00FB7B44">
        <w:rPr>
          <w:rFonts w:ascii="Palatino Linotype" w:hAnsi="Palatino Linotype" w:cs="Arial"/>
          <w:i/>
          <w:sz w:val="22"/>
        </w:rPr>
        <w:t xml:space="preserve"> Laborde 2395/09 Secretaría de Economía - María </w:t>
      </w:r>
      <w:proofErr w:type="spellStart"/>
      <w:r w:rsidRPr="00FB7B44">
        <w:rPr>
          <w:rFonts w:ascii="Palatino Linotype" w:hAnsi="Palatino Linotype" w:cs="Arial"/>
          <w:i/>
          <w:sz w:val="22"/>
        </w:rPr>
        <w:t>Marván</w:t>
      </w:r>
      <w:proofErr w:type="spellEnd"/>
      <w:r w:rsidRPr="00FB7B44">
        <w:rPr>
          <w:rFonts w:ascii="Palatino Linotype" w:hAnsi="Palatino Linotype" w:cs="Arial"/>
          <w:i/>
          <w:sz w:val="22"/>
        </w:rPr>
        <w:t xml:space="preserve"> Laborde 0837/10 Administración Portuaria Integral de Veracruz, S.A. de C.V. – María </w:t>
      </w:r>
      <w:proofErr w:type="spellStart"/>
      <w:r w:rsidRPr="00FB7B44">
        <w:rPr>
          <w:rFonts w:ascii="Palatino Linotype" w:hAnsi="Palatino Linotype" w:cs="Arial"/>
          <w:i/>
          <w:sz w:val="22"/>
        </w:rPr>
        <w:t>Marván</w:t>
      </w:r>
      <w:proofErr w:type="spellEnd"/>
      <w:r w:rsidRPr="00FB7B44">
        <w:rPr>
          <w:rFonts w:ascii="Palatino Linotype" w:hAnsi="Palatino Linotype" w:cs="Arial"/>
          <w:i/>
          <w:sz w:val="22"/>
        </w:rPr>
        <w:t xml:space="preserve"> Laborde </w:t>
      </w:r>
    </w:p>
    <w:p w:rsidR="000854E7" w:rsidRPr="00FB7B44" w:rsidRDefault="000854E7" w:rsidP="000854E7">
      <w:pPr>
        <w:spacing w:before="100" w:beforeAutospacing="1" w:after="100" w:afterAutospacing="1"/>
        <w:ind w:left="709" w:right="757"/>
        <w:contextualSpacing/>
        <w:jc w:val="both"/>
        <w:rPr>
          <w:rFonts w:ascii="Palatino Linotype" w:hAnsi="Palatino Linotype" w:cs="Arial"/>
          <w:b/>
          <w:i/>
          <w:sz w:val="22"/>
        </w:rPr>
      </w:pPr>
      <w:r w:rsidRPr="00FB7B44">
        <w:rPr>
          <w:rFonts w:ascii="Palatino Linotype" w:hAnsi="Palatino Linotype" w:cs="Arial"/>
          <w:i/>
          <w:sz w:val="22"/>
        </w:rPr>
        <w:t>Criterio 31/10</w:t>
      </w:r>
      <w:r w:rsidRPr="00FB7B44">
        <w:rPr>
          <w:rFonts w:ascii="Palatino Linotype" w:hAnsi="Palatino Linotype" w:cs="Arial"/>
          <w:b/>
          <w:i/>
          <w:sz w:val="22"/>
        </w:rPr>
        <w:t>”</w:t>
      </w:r>
      <w:r w:rsidRPr="00FB7B44">
        <w:rPr>
          <w:rFonts w:ascii="Palatino Linotype" w:hAnsi="Palatino Linotype" w:cs="Arial"/>
          <w:i/>
          <w:sz w:val="22"/>
        </w:rPr>
        <w:t xml:space="preserve"> (sic)</w:t>
      </w:r>
    </w:p>
    <w:p w:rsidR="00AF4BA6" w:rsidRPr="00AF4BA6" w:rsidRDefault="00AF4BA6" w:rsidP="00324194">
      <w:pPr>
        <w:spacing w:before="100" w:beforeAutospacing="1" w:after="100" w:afterAutospacing="1" w:line="360" w:lineRule="auto"/>
        <w:jc w:val="both"/>
        <w:rPr>
          <w:rFonts w:ascii="Palatino Linotype" w:hAnsi="Palatino Linotype" w:cs="Arial"/>
          <w:sz w:val="10"/>
          <w:szCs w:val="10"/>
        </w:rPr>
      </w:pPr>
    </w:p>
    <w:p w:rsidR="007E0A0D" w:rsidRPr="00AF4BA6" w:rsidRDefault="006C05D7" w:rsidP="00AF4BA6">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lastRenderedPageBreak/>
        <w:t>Una vez expuesto lo anterior</w:t>
      </w:r>
      <w:r w:rsidR="00072B1B" w:rsidRPr="00072B1B">
        <w:rPr>
          <w:rFonts w:ascii="Palatino Linotype" w:hAnsi="Palatino Linotype" w:cs="Arial"/>
          <w:lang w:val="es-ES" w:eastAsia="es-MX"/>
        </w:rPr>
        <w:t xml:space="preserve">, resulta conveniente analizar si con </w:t>
      </w:r>
      <w:r w:rsidR="00D82B0A">
        <w:rPr>
          <w:rFonts w:ascii="Palatino Linotype" w:hAnsi="Palatino Linotype" w:cs="Arial"/>
          <w:lang w:val="es-ES" w:eastAsia="es-MX"/>
        </w:rPr>
        <w:t>la información pro</w:t>
      </w:r>
      <w:r w:rsidR="007D1EC1">
        <w:rPr>
          <w:rFonts w:ascii="Palatino Linotype" w:hAnsi="Palatino Linotype" w:cs="Arial"/>
          <w:lang w:val="es-ES" w:eastAsia="es-MX"/>
        </w:rPr>
        <w:t xml:space="preserve">porcionada mediante respuesta </w:t>
      </w:r>
      <w:r w:rsidR="00072B1B" w:rsidRPr="00072B1B">
        <w:rPr>
          <w:rFonts w:ascii="Palatino Linotype" w:hAnsi="Palatino Linotype" w:cs="Arial"/>
          <w:lang w:val="es-ES" w:eastAsia="es-MX"/>
        </w:rPr>
        <w:t xml:space="preserve">por </w:t>
      </w:r>
      <w:r w:rsidR="00072B1B" w:rsidRPr="00072B1B">
        <w:rPr>
          <w:rFonts w:ascii="Palatino Linotype" w:hAnsi="Palatino Linotype" w:cs="Arial"/>
          <w:b/>
          <w:lang w:val="es-ES" w:eastAsia="es-MX"/>
        </w:rPr>
        <w:t>EL SUJETO OBLIGADO</w:t>
      </w:r>
      <w:r w:rsidR="00AF4BA6">
        <w:rPr>
          <w:rFonts w:ascii="Palatino Linotype" w:hAnsi="Palatino Linotype" w:cs="Arial"/>
          <w:lang w:val="es-ES" w:eastAsia="es-MX"/>
        </w:rPr>
        <w:t xml:space="preserve">, se colma el derecho </w:t>
      </w:r>
      <w:r w:rsidR="00072B1B" w:rsidRPr="00072B1B">
        <w:rPr>
          <w:rFonts w:ascii="Palatino Linotype" w:hAnsi="Palatino Linotype" w:cs="Arial"/>
          <w:lang w:val="es-ES" w:eastAsia="es-MX"/>
        </w:rPr>
        <w:t xml:space="preserve">de acceso a la información pública del hoy </w:t>
      </w:r>
      <w:r w:rsidR="00072B1B" w:rsidRPr="00072B1B">
        <w:rPr>
          <w:rFonts w:ascii="Palatino Linotype" w:hAnsi="Palatino Linotype" w:cs="Arial"/>
          <w:b/>
          <w:lang w:val="es-ES" w:eastAsia="es-MX"/>
        </w:rPr>
        <w:t>RECURRENTE</w:t>
      </w:r>
      <w:r w:rsidR="00072B1B" w:rsidRPr="00072B1B">
        <w:rPr>
          <w:rFonts w:ascii="Palatino Linotype" w:hAnsi="Palatino Linotype" w:cs="Arial"/>
          <w:lang w:val="es-ES" w:eastAsia="es-MX"/>
        </w:rPr>
        <w:t>.</w:t>
      </w:r>
    </w:p>
    <w:tbl>
      <w:tblPr>
        <w:tblStyle w:val="Tablaconcuadrcula"/>
        <w:tblW w:w="0" w:type="auto"/>
        <w:tblLayout w:type="fixed"/>
        <w:tblLook w:val="04A0" w:firstRow="1" w:lastRow="0" w:firstColumn="1" w:lastColumn="0" w:noHBand="0" w:noVBand="1"/>
      </w:tblPr>
      <w:tblGrid>
        <w:gridCol w:w="3114"/>
        <w:gridCol w:w="3260"/>
        <w:gridCol w:w="2737"/>
      </w:tblGrid>
      <w:tr w:rsidR="005C79FB" w:rsidRPr="001B1493" w:rsidTr="00020E60">
        <w:tc>
          <w:tcPr>
            <w:tcW w:w="3114" w:type="dxa"/>
          </w:tcPr>
          <w:p w:rsidR="00072B1B" w:rsidRPr="001B1493" w:rsidRDefault="00072B1B" w:rsidP="00072B1B">
            <w:pPr>
              <w:spacing w:line="360" w:lineRule="auto"/>
              <w:jc w:val="both"/>
              <w:rPr>
                <w:rFonts w:ascii="Palatino Linotype" w:hAnsi="Palatino Linotype" w:cs="Arial"/>
                <w:b/>
                <w:sz w:val="20"/>
                <w:szCs w:val="20"/>
                <w:lang w:val="es-ES" w:eastAsia="es-MX"/>
              </w:rPr>
            </w:pPr>
            <w:r w:rsidRPr="001B1493">
              <w:rPr>
                <w:rFonts w:ascii="Palatino Linotype" w:hAnsi="Palatino Linotype" w:cs="Arial"/>
                <w:b/>
                <w:sz w:val="20"/>
                <w:szCs w:val="20"/>
                <w:lang w:val="es-ES" w:eastAsia="es-MX"/>
              </w:rPr>
              <w:t>Solicitud</w:t>
            </w:r>
          </w:p>
        </w:tc>
        <w:tc>
          <w:tcPr>
            <w:tcW w:w="3260" w:type="dxa"/>
          </w:tcPr>
          <w:p w:rsidR="00072B1B" w:rsidRPr="001B1493" w:rsidRDefault="00D82B0A" w:rsidP="007D1EC1">
            <w:pPr>
              <w:spacing w:line="360" w:lineRule="auto"/>
              <w:jc w:val="both"/>
              <w:rPr>
                <w:rFonts w:ascii="Palatino Linotype" w:hAnsi="Palatino Linotype" w:cs="Arial"/>
                <w:b/>
                <w:sz w:val="20"/>
                <w:szCs w:val="20"/>
                <w:lang w:val="es-ES" w:eastAsia="es-MX"/>
              </w:rPr>
            </w:pPr>
            <w:r w:rsidRPr="001B1493">
              <w:rPr>
                <w:rFonts w:ascii="Palatino Linotype" w:hAnsi="Palatino Linotype" w:cs="Arial"/>
                <w:b/>
                <w:sz w:val="20"/>
                <w:szCs w:val="20"/>
                <w:lang w:val="es-ES" w:eastAsia="es-MX"/>
              </w:rPr>
              <w:t xml:space="preserve">Respuesta </w:t>
            </w:r>
            <w:r w:rsidR="00AF4BA6">
              <w:rPr>
                <w:rFonts w:ascii="Palatino Linotype" w:hAnsi="Palatino Linotype" w:cs="Arial"/>
                <w:b/>
                <w:sz w:val="20"/>
                <w:szCs w:val="20"/>
                <w:lang w:val="es-ES" w:eastAsia="es-MX"/>
              </w:rPr>
              <w:t>e Informe Justificado</w:t>
            </w:r>
          </w:p>
        </w:tc>
        <w:tc>
          <w:tcPr>
            <w:tcW w:w="2737" w:type="dxa"/>
          </w:tcPr>
          <w:p w:rsidR="00072B1B" w:rsidRPr="001B1493" w:rsidRDefault="00072B1B" w:rsidP="00072B1B">
            <w:pPr>
              <w:spacing w:line="360" w:lineRule="auto"/>
              <w:jc w:val="both"/>
              <w:rPr>
                <w:rFonts w:ascii="Palatino Linotype" w:hAnsi="Palatino Linotype" w:cs="Arial"/>
                <w:b/>
                <w:sz w:val="20"/>
                <w:szCs w:val="20"/>
                <w:lang w:val="es-ES" w:eastAsia="es-MX"/>
              </w:rPr>
            </w:pPr>
            <w:r w:rsidRPr="001B1493">
              <w:rPr>
                <w:rFonts w:ascii="Palatino Linotype" w:hAnsi="Palatino Linotype" w:cs="Arial"/>
                <w:b/>
                <w:sz w:val="20"/>
                <w:szCs w:val="20"/>
                <w:lang w:val="es-ES" w:eastAsia="es-MX"/>
              </w:rPr>
              <w:t xml:space="preserve">Cumple </w:t>
            </w:r>
          </w:p>
        </w:tc>
      </w:tr>
      <w:tr w:rsidR="005C79FB" w:rsidRPr="001B1493" w:rsidTr="00020E60">
        <w:tc>
          <w:tcPr>
            <w:tcW w:w="3114" w:type="dxa"/>
          </w:tcPr>
          <w:p w:rsidR="00AF4BA6" w:rsidRPr="00AF4BA6" w:rsidRDefault="00AF4BA6" w:rsidP="00AF4BA6">
            <w:pPr>
              <w:widowControl w:val="0"/>
              <w:autoSpaceDE w:val="0"/>
              <w:autoSpaceDN w:val="0"/>
              <w:adjustRightInd w:val="0"/>
              <w:spacing w:line="360" w:lineRule="auto"/>
              <w:jc w:val="both"/>
              <w:rPr>
                <w:rFonts w:ascii="Palatino Linotype" w:hAnsi="Palatino Linotype"/>
                <w:sz w:val="20"/>
                <w:szCs w:val="20"/>
                <w:lang w:val="es-ES"/>
              </w:rPr>
            </w:pPr>
            <w:r w:rsidRPr="00AF4BA6">
              <w:rPr>
                <w:rFonts w:ascii="Palatino Linotype" w:hAnsi="Palatino Linotype"/>
                <w:sz w:val="20"/>
                <w:szCs w:val="20"/>
                <w:lang w:val="es-ES"/>
              </w:rPr>
              <w:t xml:space="preserve">Contratos, convenios o algún otro documento que se tengan </w:t>
            </w:r>
            <w:r>
              <w:rPr>
                <w:rFonts w:ascii="Palatino Linotype" w:hAnsi="Palatino Linotype"/>
                <w:sz w:val="20"/>
                <w:szCs w:val="20"/>
                <w:lang w:val="es-ES"/>
              </w:rPr>
              <w:t xml:space="preserve">con ligas de deportes, </w:t>
            </w:r>
            <w:r w:rsidRPr="00AF4BA6">
              <w:rPr>
                <w:rFonts w:ascii="Palatino Linotype" w:hAnsi="Palatino Linotype"/>
                <w:sz w:val="20"/>
                <w:szCs w:val="20"/>
                <w:lang w:val="es-ES"/>
              </w:rPr>
              <w:t>del 1 de enero al 31 de agosto de 2019</w:t>
            </w:r>
            <w:r>
              <w:rPr>
                <w:rFonts w:ascii="Palatino Linotype" w:hAnsi="Palatino Linotype"/>
                <w:sz w:val="20"/>
                <w:szCs w:val="20"/>
                <w:lang w:val="es-ES"/>
              </w:rPr>
              <w:t>.</w:t>
            </w:r>
          </w:p>
          <w:p w:rsidR="00072B1B" w:rsidRPr="001B1493" w:rsidRDefault="00072B1B" w:rsidP="00AF4BA6">
            <w:pPr>
              <w:widowControl w:val="0"/>
              <w:autoSpaceDE w:val="0"/>
              <w:autoSpaceDN w:val="0"/>
              <w:adjustRightInd w:val="0"/>
              <w:spacing w:line="360" w:lineRule="auto"/>
              <w:jc w:val="both"/>
              <w:rPr>
                <w:rFonts w:ascii="Palatino Linotype" w:hAnsi="Palatino Linotype"/>
                <w:sz w:val="20"/>
                <w:szCs w:val="20"/>
                <w:lang w:val="es-ES"/>
              </w:rPr>
            </w:pPr>
          </w:p>
        </w:tc>
        <w:tc>
          <w:tcPr>
            <w:tcW w:w="3260" w:type="dxa"/>
          </w:tcPr>
          <w:p w:rsidR="005C2802" w:rsidRPr="001B1493" w:rsidRDefault="00AF4BA6" w:rsidP="006B48A2">
            <w:pPr>
              <w:spacing w:before="240" w:after="240" w:line="360" w:lineRule="auto"/>
              <w:jc w:val="both"/>
              <w:rPr>
                <w:rFonts w:ascii="Palatino Linotype" w:hAnsi="Palatino Linotype" w:cs="Arial"/>
                <w:sz w:val="20"/>
                <w:szCs w:val="20"/>
              </w:rPr>
            </w:pPr>
            <w:r>
              <w:rPr>
                <w:rFonts w:ascii="Palatino Linotype" w:hAnsi="Palatino Linotype" w:cs="Arial"/>
                <w:sz w:val="20"/>
                <w:szCs w:val="20"/>
              </w:rPr>
              <w:t xml:space="preserve">Mediante respuesta e Informe Justificado, no se advierte que </w:t>
            </w:r>
            <w:r w:rsidRPr="006B48A2">
              <w:rPr>
                <w:rFonts w:ascii="Palatino Linotype" w:hAnsi="Palatino Linotype" w:cs="Arial"/>
                <w:b/>
                <w:sz w:val="20"/>
                <w:szCs w:val="20"/>
              </w:rPr>
              <w:t>EL</w:t>
            </w:r>
            <w:r>
              <w:rPr>
                <w:rFonts w:ascii="Palatino Linotype" w:hAnsi="Palatino Linotype" w:cs="Arial"/>
                <w:sz w:val="20"/>
                <w:szCs w:val="20"/>
              </w:rPr>
              <w:t xml:space="preserve"> </w:t>
            </w:r>
            <w:r w:rsidRPr="006B48A2">
              <w:rPr>
                <w:rFonts w:ascii="Palatino Linotype" w:hAnsi="Palatino Linotype" w:cs="Arial"/>
                <w:b/>
                <w:sz w:val="20"/>
                <w:szCs w:val="20"/>
              </w:rPr>
              <w:t>SUJETO OBLIGADO</w:t>
            </w:r>
            <w:r>
              <w:rPr>
                <w:rFonts w:ascii="Palatino Linotype" w:hAnsi="Palatino Linotype" w:cs="Arial"/>
                <w:sz w:val="20"/>
                <w:szCs w:val="20"/>
              </w:rPr>
              <w:t>, haya</w:t>
            </w:r>
            <w:r w:rsidR="00C564C1">
              <w:rPr>
                <w:rFonts w:ascii="Palatino Linotype" w:hAnsi="Palatino Linotype" w:cs="Arial"/>
                <w:sz w:val="20"/>
                <w:szCs w:val="20"/>
              </w:rPr>
              <w:t xml:space="preserve"> remitido contratos o convenios; no obstante de los archivos </w:t>
            </w:r>
            <w:r w:rsidR="00C564C1" w:rsidRPr="00C564C1">
              <w:rPr>
                <w:rFonts w:ascii="Palatino Linotype" w:hAnsi="Palatino Linotype" w:cs="Arial"/>
                <w:b/>
                <w:i/>
                <w:sz w:val="20"/>
                <w:szCs w:val="20"/>
              </w:rPr>
              <w:t>I0501.pdf</w:t>
            </w:r>
            <w:r w:rsidR="00C564C1">
              <w:rPr>
                <w:rFonts w:ascii="Palatino Linotype" w:hAnsi="Palatino Linotype" w:cs="Arial"/>
                <w:b/>
                <w:i/>
                <w:sz w:val="20"/>
                <w:szCs w:val="20"/>
              </w:rPr>
              <w:t>,</w:t>
            </w:r>
            <w:r w:rsidR="002C3CE6">
              <w:t xml:space="preserve"> </w:t>
            </w:r>
            <w:r w:rsidR="002C3CE6" w:rsidRPr="002C3CE6">
              <w:rPr>
                <w:rFonts w:ascii="Palatino Linotype" w:hAnsi="Palatino Linotype" w:cs="Arial"/>
                <w:b/>
                <w:i/>
                <w:sz w:val="20"/>
                <w:szCs w:val="20"/>
              </w:rPr>
              <w:t>I0801.pdf</w:t>
            </w:r>
            <w:r w:rsidR="002C3CE6">
              <w:rPr>
                <w:rFonts w:ascii="Palatino Linotype" w:hAnsi="Palatino Linotype" w:cs="Arial"/>
                <w:b/>
                <w:i/>
                <w:sz w:val="20"/>
                <w:szCs w:val="20"/>
              </w:rPr>
              <w:t xml:space="preserve">, </w:t>
            </w:r>
            <w:r w:rsidR="002C3CE6" w:rsidRPr="002C3CE6">
              <w:rPr>
                <w:rFonts w:ascii="Palatino Linotype" w:hAnsi="Palatino Linotype" w:cs="Arial"/>
                <w:b/>
                <w:i/>
                <w:sz w:val="20"/>
                <w:szCs w:val="20"/>
              </w:rPr>
              <w:t>I0601.pdf</w:t>
            </w:r>
            <w:r w:rsidR="002C3CE6">
              <w:rPr>
                <w:rFonts w:ascii="Palatino Linotype" w:hAnsi="Palatino Linotype" w:cs="Arial"/>
                <w:b/>
                <w:i/>
                <w:sz w:val="20"/>
                <w:szCs w:val="20"/>
              </w:rPr>
              <w:t xml:space="preserve">, </w:t>
            </w:r>
            <w:r w:rsidR="002C3CE6" w:rsidRPr="002C3CE6">
              <w:rPr>
                <w:rFonts w:ascii="Palatino Linotype" w:hAnsi="Palatino Linotype" w:cs="Arial"/>
                <w:b/>
                <w:i/>
                <w:sz w:val="20"/>
                <w:szCs w:val="20"/>
              </w:rPr>
              <w:t>I0401.pdf</w:t>
            </w:r>
            <w:r w:rsidR="006B48A2">
              <w:rPr>
                <w:rFonts w:ascii="Palatino Linotype" w:hAnsi="Palatino Linotype" w:cs="Arial"/>
                <w:b/>
                <w:i/>
                <w:sz w:val="20"/>
                <w:szCs w:val="20"/>
              </w:rPr>
              <w:t>, I0701.pdf y</w:t>
            </w:r>
            <w:r w:rsidR="006B48A2">
              <w:t xml:space="preserve"> </w:t>
            </w:r>
            <w:r w:rsidR="006B48A2" w:rsidRPr="006B48A2">
              <w:rPr>
                <w:rFonts w:ascii="Palatino Linotype" w:hAnsi="Palatino Linotype" w:cs="Arial"/>
                <w:b/>
                <w:i/>
                <w:sz w:val="20"/>
                <w:szCs w:val="20"/>
              </w:rPr>
              <w:t>febrero.pdf,</w:t>
            </w:r>
            <w:r w:rsidR="006B48A2">
              <w:rPr>
                <w:rFonts w:ascii="Palatino Linotype" w:hAnsi="Palatino Linotype" w:cs="Arial"/>
                <w:sz w:val="20"/>
                <w:szCs w:val="20"/>
              </w:rPr>
              <w:t xml:space="preserve"> s</w:t>
            </w:r>
            <w:r w:rsidR="002C3CE6" w:rsidRPr="002C3CE6">
              <w:rPr>
                <w:rFonts w:ascii="Palatino Linotype" w:hAnsi="Palatino Linotype" w:cs="Arial"/>
                <w:sz w:val="20"/>
                <w:szCs w:val="20"/>
              </w:rPr>
              <w:t>e advierte la existencia de diversas ligas de básquetbo</w:t>
            </w:r>
            <w:r w:rsidR="006B48A2">
              <w:rPr>
                <w:rFonts w:ascii="Palatino Linotype" w:hAnsi="Palatino Linotype" w:cs="Arial"/>
                <w:sz w:val="20"/>
                <w:szCs w:val="20"/>
              </w:rPr>
              <w:t xml:space="preserve">l y la realización de una carrera atlética, </w:t>
            </w:r>
            <w:r w:rsidR="002C3CE6">
              <w:rPr>
                <w:rFonts w:ascii="Palatino Linotype" w:hAnsi="Palatino Linotype" w:cs="Arial"/>
                <w:sz w:val="20"/>
                <w:szCs w:val="20"/>
              </w:rPr>
              <w:t xml:space="preserve">por lo que, </w:t>
            </w:r>
            <w:r w:rsidR="006B48A2">
              <w:rPr>
                <w:rFonts w:ascii="Palatino Linotype" w:hAnsi="Palatino Linotype" w:cs="Arial"/>
                <w:sz w:val="20"/>
                <w:szCs w:val="20"/>
              </w:rPr>
              <w:t>deberá hacer entrega de los convenios o contratos firmados para su celebración, en versión pública.</w:t>
            </w:r>
          </w:p>
        </w:tc>
        <w:tc>
          <w:tcPr>
            <w:tcW w:w="2737" w:type="dxa"/>
          </w:tcPr>
          <w:p w:rsidR="00FB0B2D" w:rsidRDefault="00AF4BA6" w:rsidP="005A2657">
            <w:pPr>
              <w:spacing w:line="360" w:lineRule="auto"/>
              <w:jc w:val="both"/>
              <w:rPr>
                <w:rFonts w:ascii="Palatino Linotype" w:hAnsi="Palatino Linotype" w:cs="Arial"/>
                <w:b/>
                <w:sz w:val="20"/>
                <w:szCs w:val="20"/>
                <w:lang w:val="es-ES" w:eastAsia="es-MX"/>
              </w:rPr>
            </w:pPr>
            <w:r>
              <w:rPr>
                <w:rFonts w:ascii="Palatino Linotype" w:hAnsi="Palatino Linotype" w:cs="Arial"/>
                <w:b/>
                <w:sz w:val="20"/>
                <w:szCs w:val="20"/>
                <w:lang w:val="es-ES" w:eastAsia="es-MX"/>
              </w:rPr>
              <w:t>No colmó</w:t>
            </w:r>
          </w:p>
          <w:p w:rsidR="00242F54" w:rsidRPr="00242F54" w:rsidRDefault="00242F54" w:rsidP="00242F54">
            <w:pPr>
              <w:spacing w:line="360" w:lineRule="auto"/>
              <w:jc w:val="both"/>
              <w:rPr>
                <w:rFonts w:ascii="Palatino Linotype" w:hAnsi="Palatino Linotype" w:cs="Arial"/>
                <w:sz w:val="20"/>
                <w:szCs w:val="20"/>
                <w:lang w:val="es-ES" w:eastAsia="es-MX"/>
              </w:rPr>
            </w:pPr>
          </w:p>
        </w:tc>
      </w:tr>
      <w:tr w:rsidR="005C79FB" w:rsidRPr="007D1EC1" w:rsidTr="00020E60">
        <w:tc>
          <w:tcPr>
            <w:tcW w:w="3114" w:type="dxa"/>
          </w:tcPr>
          <w:p w:rsidR="00AF4BA6" w:rsidRPr="00AF4BA6" w:rsidRDefault="00AF4BA6" w:rsidP="00AF4BA6">
            <w:pPr>
              <w:widowControl w:val="0"/>
              <w:autoSpaceDE w:val="0"/>
              <w:autoSpaceDN w:val="0"/>
              <w:adjustRightInd w:val="0"/>
              <w:spacing w:line="360" w:lineRule="auto"/>
              <w:jc w:val="both"/>
              <w:rPr>
                <w:rFonts w:ascii="Palatino Linotype" w:hAnsi="Palatino Linotype"/>
                <w:sz w:val="20"/>
                <w:szCs w:val="20"/>
                <w:lang w:val="es-ES"/>
              </w:rPr>
            </w:pPr>
            <w:r w:rsidRPr="00AF4BA6">
              <w:rPr>
                <w:rFonts w:ascii="Palatino Linotype" w:hAnsi="Palatino Linotype"/>
                <w:sz w:val="20"/>
                <w:szCs w:val="20"/>
                <w:lang w:val="es-ES"/>
              </w:rPr>
              <w:t>Expedientes y recibos con CFDI de todas las cuotas e inscripciones relacionados a los cobros que realizan para la práctica de algún deporte</w:t>
            </w:r>
            <w:r>
              <w:rPr>
                <w:rFonts w:ascii="Palatino Linotype" w:hAnsi="Palatino Linotype"/>
                <w:sz w:val="20"/>
                <w:szCs w:val="20"/>
                <w:lang w:val="es-ES"/>
              </w:rPr>
              <w:t xml:space="preserve">, </w:t>
            </w:r>
            <w:r w:rsidRPr="00AF4BA6">
              <w:rPr>
                <w:rFonts w:ascii="Palatino Linotype" w:hAnsi="Palatino Linotype"/>
                <w:sz w:val="20"/>
                <w:szCs w:val="20"/>
                <w:lang w:val="es-ES"/>
              </w:rPr>
              <w:t>del 1 de enero al 31 de agosto de 2019</w:t>
            </w:r>
            <w:r>
              <w:rPr>
                <w:rFonts w:ascii="Palatino Linotype" w:hAnsi="Palatino Linotype"/>
                <w:sz w:val="20"/>
                <w:szCs w:val="20"/>
                <w:lang w:val="es-ES"/>
              </w:rPr>
              <w:t>.</w:t>
            </w:r>
          </w:p>
          <w:p w:rsidR="00072B1B" w:rsidRPr="001B1493" w:rsidRDefault="00072B1B" w:rsidP="00020E6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p>
        </w:tc>
        <w:tc>
          <w:tcPr>
            <w:tcW w:w="3260" w:type="dxa"/>
          </w:tcPr>
          <w:p w:rsidR="00F14267" w:rsidRDefault="00242F54" w:rsidP="006B48A2">
            <w:pPr>
              <w:spacing w:line="360" w:lineRule="auto"/>
              <w:jc w:val="both"/>
              <w:rPr>
                <w:rFonts w:ascii="Palatino Linotype" w:hAnsi="Palatino Linotype" w:cs="Arial"/>
                <w:sz w:val="20"/>
                <w:szCs w:val="20"/>
                <w:lang w:val="es-ES" w:eastAsia="es-MX"/>
              </w:rPr>
            </w:pPr>
            <w:r>
              <w:rPr>
                <w:rFonts w:ascii="Palatino Linotype" w:hAnsi="Palatino Linotype" w:cs="Arial"/>
                <w:sz w:val="20"/>
                <w:szCs w:val="20"/>
                <w:lang w:val="es-ES" w:eastAsia="es-MX"/>
              </w:rPr>
              <w:t>De los documentos remitidos en respuesta</w:t>
            </w:r>
            <w:r w:rsidR="006B48A2">
              <w:rPr>
                <w:rFonts w:ascii="Palatino Linotype" w:hAnsi="Palatino Linotype" w:cs="Arial"/>
                <w:sz w:val="20"/>
                <w:szCs w:val="20"/>
                <w:lang w:val="es-ES" w:eastAsia="es-MX"/>
              </w:rPr>
              <w:t xml:space="preserve">, </w:t>
            </w:r>
            <w:r w:rsidR="006B48A2" w:rsidRPr="006B48A2">
              <w:rPr>
                <w:rFonts w:ascii="Palatino Linotype" w:hAnsi="Palatino Linotype" w:cs="Arial"/>
                <w:b/>
                <w:sz w:val="20"/>
                <w:szCs w:val="20"/>
                <w:lang w:val="es-ES" w:eastAsia="es-MX"/>
              </w:rPr>
              <w:t>EL SUJETO OBLIGADO</w:t>
            </w:r>
            <w:r w:rsidR="006B48A2">
              <w:rPr>
                <w:rFonts w:ascii="Palatino Linotype" w:hAnsi="Palatino Linotype" w:cs="Arial"/>
                <w:sz w:val="20"/>
                <w:szCs w:val="20"/>
                <w:lang w:val="es-ES" w:eastAsia="es-MX"/>
              </w:rPr>
              <w:t>, remitió los recibos</w:t>
            </w:r>
            <w:r w:rsidR="003512B9">
              <w:rPr>
                <w:rFonts w:ascii="Palatino Linotype" w:hAnsi="Palatino Linotype" w:cs="Arial"/>
                <w:sz w:val="20"/>
                <w:szCs w:val="20"/>
                <w:lang w:val="es-ES" w:eastAsia="es-MX"/>
              </w:rPr>
              <w:t xml:space="preserve"> del mes de enero a agosto de 2019</w:t>
            </w:r>
            <w:r w:rsidR="006B48A2">
              <w:rPr>
                <w:rFonts w:ascii="Palatino Linotype" w:hAnsi="Palatino Linotype" w:cs="Arial"/>
                <w:sz w:val="20"/>
                <w:szCs w:val="20"/>
                <w:lang w:val="es-ES" w:eastAsia="es-MX"/>
              </w:rPr>
              <w:t xml:space="preserve"> y los Comprobantes Fiscales Digitales por Internet de los Ingresos del</w:t>
            </w:r>
            <w:r w:rsidR="006B48A2" w:rsidRPr="006B48A2">
              <w:rPr>
                <w:rFonts w:ascii="Palatino Linotype" w:hAnsi="Palatino Linotype" w:cs="Arial"/>
                <w:b/>
                <w:sz w:val="20"/>
                <w:szCs w:val="20"/>
                <w:lang w:val="es-ES" w:eastAsia="es-MX"/>
              </w:rPr>
              <w:t xml:space="preserve"> </w:t>
            </w:r>
            <w:r w:rsidR="006B48A2">
              <w:rPr>
                <w:rFonts w:ascii="Palatino Linotype" w:hAnsi="Palatino Linotype" w:cs="Arial"/>
                <w:b/>
                <w:sz w:val="20"/>
                <w:szCs w:val="20"/>
                <w:lang w:val="es-ES" w:eastAsia="es-MX"/>
              </w:rPr>
              <w:t>SUJETO OBLIGADO</w:t>
            </w:r>
            <w:r w:rsidR="003512B9">
              <w:rPr>
                <w:rFonts w:ascii="Palatino Linotype" w:hAnsi="Palatino Linotype" w:cs="Arial"/>
                <w:sz w:val="20"/>
                <w:szCs w:val="20"/>
                <w:lang w:val="es-ES" w:eastAsia="es-MX"/>
              </w:rPr>
              <w:t xml:space="preserve"> correspondientes  a los meses de enero, febrero, abril, mayo, julio y agosto</w:t>
            </w:r>
            <w:r w:rsidR="006B48A2">
              <w:rPr>
                <w:rFonts w:ascii="Palatino Linotype" w:hAnsi="Palatino Linotype" w:cs="Arial"/>
                <w:b/>
                <w:sz w:val="20"/>
                <w:szCs w:val="20"/>
                <w:lang w:val="es-ES" w:eastAsia="es-MX"/>
              </w:rPr>
              <w:t xml:space="preserve">; </w:t>
            </w:r>
            <w:r w:rsidR="006B48A2" w:rsidRPr="006B48A2">
              <w:rPr>
                <w:rFonts w:ascii="Palatino Linotype" w:hAnsi="Palatino Linotype" w:cs="Arial"/>
                <w:sz w:val="20"/>
                <w:szCs w:val="20"/>
                <w:lang w:val="es-ES" w:eastAsia="es-MX"/>
              </w:rPr>
              <w:t>s</w:t>
            </w:r>
            <w:r w:rsidR="00057D3E">
              <w:rPr>
                <w:rFonts w:ascii="Palatino Linotype" w:hAnsi="Palatino Linotype" w:cs="Arial"/>
                <w:sz w:val="20"/>
                <w:szCs w:val="20"/>
                <w:lang w:val="es-ES" w:eastAsia="es-MX"/>
              </w:rPr>
              <w:t xml:space="preserve">in embargo, </w:t>
            </w:r>
            <w:r w:rsidR="006B48A2" w:rsidRPr="006B48A2">
              <w:rPr>
                <w:rFonts w:ascii="Palatino Linotype" w:hAnsi="Palatino Linotype" w:cs="Arial"/>
                <w:sz w:val="20"/>
                <w:szCs w:val="20"/>
                <w:lang w:val="es-ES" w:eastAsia="es-MX"/>
              </w:rPr>
              <w:lastRenderedPageBreak/>
              <w:t xml:space="preserve">cabe destacar que dejó datos visibles </w:t>
            </w:r>
            <w:r w:rsidR="00057D3E">
              <w:rPr>
                <w:rFonts w:ascii="Palatino Linotype" w:hAnsi="Palatino Linotype" w:cs="Arial"/>
                <w:sz w:val="20"/>
                <w:szCs w:val="20"/>
                <w:lang w:val="es-ES" w:eastAsia="es-MX"/>
              </w:rPr>
              <w:t xml:space="preserve">tales como el nombre de los particulares que acceden al uso de las instalaciones o que practican algún deporte dentro del mismo, por lo que deberá hacer entrega de los recibos remitidos en respuesta en versión pública. </w:t>
            </w:r>
          </w:p>
          <w:p w:rsidR="00057D3E" w:rsidRPr="00057D3E" w:rsidRDefault="00057D3E" w:rsidP="00057D3E">
            <w:pPr>
              <w:spacing w:line="360" w:lineRule="auto"/>
              <w:jc w:val="both"/>
              <w:rPr>
                <w:rFonts w:ascii="Palatino Linotype" w:hAnsi="Palatino Linotype" w:cs="Arial"/>
                <w:sz w:val="20"/>
                <w:szCs w:val="20"/>
                <w:lang w:val="es-ES" w:eastAsia="es-MX"/>
              </w:rPr>
            </w:pPr>
            <w:r>
              <w:rPr>
                <w:rFonts w:ascii="Palatino Linotype" w:hAnsi="Palatino Linotype" w:cs="Arial"/>
                <w:sz w:val="20"/>
                <w:szCs w:val="20"/>
                <w:lang w:val="es-ES" w:eastAsia="es-MX"/>
              </w:rPr>
              <w:t xml:space="preserve">Respecto a los expedientes formados con motivo de las inscripciones o con el uso de las instalaciones, cabe destacar que </w:t>
            </w:r>
            <w:r>
              <w:rPr>
                <w:rFonts w:ascii="Palatino Linotype" w:hAnsi="Palatino Linotype" w:cs="Arial"/>
                <w:b/>
                <w:sz w:val="20"/>
                <w:szCs w:val="20"/>
                <w:lang w:val="es-ES" w:eastAsia="es-MX"/>
              </w:rPr>
              <w:t xml:space="preserve">EL SUJETO OBLIGADO, </w:t>
            </w:r>
            <w:r w:rsidRPr="00057D3E">
              <w:rPr>
                <w:rFonts w:ascii="Palatino Linotype" w:hAnsi="Palatino Linotype" w:cs="Arial"/>
                <w:sz w:val="20"/>
                <w:szCs w:val="20"/>
                <w:lang w:val="es-ES" w:eastAsia="es-MX"/>
              </w:rPr>
              <w:t>no se pronunció al respecto,</w:t>
            </w:r>
            <w:r>
              <w:rPr>
                <w:rFonts w:ascii="Palatino Linotype" w:hAnsi="Palatino Linotype" w:cs="Arial"/>
                <w:b/>
                <w:sz w:val="20"/>
                <w:szCs w:val="20"/>
                <w:lang w:val="es-ES" w:eastAsia="es-MX"/>
              </w:rPr>
              <w:t xml:space="preserve"> </w:t>
            </w:r>
            <w:r>
              <w:rPr>
                <w:rFonts w:ascii="Palatino Linotype" w:hAnsi="Palatino Linotype" w:cs="Arial"/>
                <w:sz w:val="20"/>
                <w:szCs w:val="20"/>
                <w:lang w:val="es-ES" w:eastAsia="es-MX"/>
              </w:rPr>
              <w:t xml:space="preserve">no obstante a ello al advertirse que dentro de los documentos remitidos en respuesta, se encuentran diversas inscripciones a distintos deportes y conceptos por cuotas de uso de instalaciones, es claro que </w:t>
            </w:r>
            <w:r w:rsidRPr="00057D3E">
              <w:rPr>
                <w:rFonts w:ascii="Palatino Linotype" w:hAnsi="Palatino Linotype" w:cs="Arial"/>
                <w:b/>
                <w:sz w:val="20"/>
                <w:szCs w:val="20"/>
                <w:lang w:val="es-ES" w:eastAsia="es-MX"/>
              </w:rPr>
              <w:t xml:space="preserve">EL SUJETO OBLIGADO </w:t>
            </w:r>
            <w:r>
              <w:rPr>
                <w:rFonts w:ascii="Palatino Linotype" w:hAnsi="Palatino Linotype" w:cs="Arial"/>
                <w:sz w:val="20"/>
                <w:szCs w:val="20"/>
                <w:lang w:val="es-ES" w:eastAsia="es-MX"/>
              </w:rPr>
              <w:t>cuenta con los expedientes solicitados por el particular, los cuales, deben ser entregados al particular en versión pública.</w:t>
            </w:r>
          </w:p>
        </w:tc>
        <w:tc>
          <w:tcPr>
            <w:tcW w:w="2737" w:type="dxa"/>
          </w:tcPr>
          <w:p w:rsidR="00072B1B" w:rsidRPr="001B1493" w:rsidRDefault="00057D3E" w:rsidP="001B1493">
            <w:pPr>
              <w:spacing w:line="360" w:lineRule="auto"/>
              <w:rPr>
                <w:rFonts w:ascii="Palatino Linotype" w:hAnsi="Palatino Linotype" w:cs="Arial"/>
                <w:b/>
                <w:sz w:val="20"/>
                <w:szCs w:val="20"/>
                <w:lang w:val="es-ES" w:eastAsia="es-MX"/>
              </w:rPr>
            </w:pPr>
            <w:r>
              <w:rPr>
                <w:rFonts w:ascii="Palatino Linotype" w:hAnsi="Palatino Linotype" w:cs="Arial"/>
                <w:b/>
                <w:sz w:val="20"/>
                <w:szCs w:val="20"/>
                <w:lang w:val="es-ES" w:eastAsia="es-MX"/>
              </w:rPr>
              <w:lastRenderedPageBreak/>
              <w:t xml:space="preserve">Parcialmente </w:t>
            </w:r>
          </w:p>
        </w:tc>
      </w:tr>
      <w:tr w:rsidR="00AF4BA6" w:rsidRPr="007D1EC1" w:rsidTr="00020E60">
        <w:tc>
          <w:tcPr>
            <w:tcW w:w="3114" w:type="dxa"/>
          </w:tcPr>
          <w:p w:rsidR="00AF4BA6" w:rsidRPr="001B1493" w:rsidRDefault="00AF4BA6" w:rsidP="00D61A3B">
            <w:pPr>
              <w:widowControl w:val="0"/>
              <w:autoSpaceDE w:val="0"/>
              <w:autoSpaceDN w:val="0"/>
              <w:adjustRightInd w:val="0"/>
              <w:spacing w:line="360" w:lineRule="auto"/>
              <w:jc w:val="both"/>
              <w:rPr>
                <w:rFonts w:ascii="Palatino Linotype" w:hAnsi="Palatino Linotype"/>
                <w:sz w:val="20"/>
                <w:szCs w:val="20"/>
                <w:lang w:val="es-ES"/>
              </w:rPr>
            </w:pPr>
            <w:r w:rsidRPr="00AF4BA6">
              <w:rPr>
                <w:rFonts w:ascii="Palatino Linotype" w:hAnsi="Palatino Linotype"/>
                <w:sz w:val="20"/>
                <w:szCs w:val="20"/>
                <w:lang w:val="es-ES"/>
              </w:rPr>
              <w:t>Los costos pa</w:t>
            </w:r>
            <w:r w:rsidR="00D61A3B">
              <w:rPr>
                <w:rFonts w:ascii="Palatino Linotype" w:hAnsi="Palatino Linotype"/>
                <w:sz w:val="20"/>
                <w:szCs w:val="20"/>
                <w:lang w:val="es-ES"/>
              </w:rPr>
              <w:t xml:space="preserve">ra el uso de las instalaciones u otro servicio proporcionado </w:t>
            </w:r>
          </w:p>
        </w:tc>
        <w:tc>
          <w:tcPr>
            <w:tcW w:w="3260" w:type="dxa"/>
          </w:tcPr>
          <w:p w:rsidR="00AF4BA6" w:rsidRDefault="00057D3E" w:rsidP="00F14267">
            <w:pPr>
              <w:spacing w:line="360" w:lineRule="auto"/>
              <w:jc w:val="both"/>
              <w:rPr>
                <w:rFonts w:ascii="Palatino Linotype" w:hAnsi="Palatino Linotype" w:cs="Arial"/>
                <w:sz w:val="20"/>
                <w:szCs w:val="20"/>
                <w:lang w:val="es-ES" w:eastAsia="es-MX"/>
              </w:rPr>
            </w:pPr>
            <w:r>
              <w:rPr>
                <w:rFonts w:ascii="Palatino Linotype" w:hAnsi="Palatino Linotype" w:cs="Arial"/>
                <w:sz w:val="20"/>
                <w:szCs w:val="20"/>
                <w:lang w:val="es-ES" w:eastAsia="es-MX"/>
              </w:rPr>
              <w:t xml:space="preserve">No se pronunció al respecto, en su respuesta e Informe Justificado. </w:t>
            </w:r>
          </w:p>
        </w:tc>
        <w:tc>
          <w:tcPr>
            <w:tcW w:w="2737" w:type="dxa"/>
          </w:tcPr>
          <w:p w:rsidR="00AF4BA6" w:rsidRPr="001B1493" w:rsidRDefault="00057D3E" w:rsidP="001B1493">
            <w:pPr>
              <w:spacing w:line="360" w:lineRule="auto"/>
              <w:rPr>
                <w:rFonts w:ascii="Palatino Linotype" w:hAnsi="Palatino Linotype" w:cs="Arial"/>
                <w:b/>
                <w:sz w:val="20"/>
                <w:szCs w:val="20"/>
                <w:lang w:val="es-ES" w:eastAsia="es-MX"/>
              </w:rPr>
            </w:pPr>
            <w:r>
              <w:rPr>
                <w:rFonts w:ascii="Palatino Linotype" w:hAnsi="Palatino Linotype" w:cs="Arial"/>
                <w:b/>
                <w:sz w:val="20"/>
                <w:szCs w:val="20"/>
                <w:lang w:val="es-ES" w:eastAsia="es-MX"/>
              </w:rPr>
              <w:t xml:space="preserve">No colmó </w:t>
            </w:r>
          </w:p>
        </w:tc>
      </w:tr>
      <w:tr w:rsidR="00AF4BA6" w:rsidRPr="007D1EC1" w:rsidTr="00020E60">
        <w:tc>
          <w:tcPr>
            <w:tcW w:w="3114" w:type="dxa"/>
          </w:tcPr>
          <w:p w:rsidR="00AF4BA6" w:rsidRPr="001B1493" w:rsidRDefault="00AF4BA6" w:rsidP="00020E6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sz w:val="20"/>
                <w:szCs w:val="20"/>
                <w:lang w:val="es-ES"/>
              </w:rPr>
            </w:pPr>
            <w:r w:rsidRPr="00AF4BA6">
              <w:rPr>
                <w:rFonts w:ascii="Palatino Linotype" w:hAnsi="Palatino Linotype"/>
                <w:sz w:val="20"/>
                <w:szCs w:val="20"/>
                <w:lang w:val="es-ES"/>
              </w:rPr>
              <w:lastRenderedPageBreak/>
              <w:t>Los registros contables con el soporte documental que lo avalan</w:t>
            </w:r>
            <w:r>
              <w:rPr>
                <w:rFonts w:ascii="Palatino Linotype" w:hAnsi="Palatino Linotype"/>
                <w:sz w:val="20"/>
                <w:szCs w:val="20"/>
                <w:lang w:val="es-ES"/>
              </w:rPr>
              <w:t xml:space="preserve">, </w:t>
            </w:r>
            <w:r w:rsidRPr="00AF4BA6">
              <w:rPr>
                <w:rFonts w:ascii="Palatino Linotype" w:hAnsi="Palatino Linotype"/>
                <w:sz w:val="20"/>
                <w:szCs w:val="20"/>
                <w:lang w:val="es-ES"/>
              </w:rPr>
              <w:t>del 1 de enero al 31 de agosto de 2019</w:t>
            </w:r>
            <w:r>
              <w:rPr>
                <w:rFonts w:ascii="Palatino Linotype" w:hAnsi="Palatino Linotype"/>
                <w:sz w:val="20"/>
                <w:szCs w:val="20"/>
                <w:lang w:val="es-ES"/>
              </w:rPr>
              <w:t>.</w:t>
            </w:r>
          </w:p>
        </w:tc>
        <w:tc>
          <w:tcPr>
            <w:tcW w:w="3260" w:type="dxa"/>
          </w:tcPr>
          <w:p w:rsidR="00057D3E" w:rsidRDefault="00057D3E" w:rsidP="00057D3E">
            <w:pPr>
              <w:spacing w:line="360" w:lineRule="auto"/>
              <w:jc w:val="both"/>
              <w:rPr>
                <w:rFonts w:ascii="Palatino Linotype" w:hAnsi="Palatino Linotype" w:cs="Arial"/>
                <w:sz w:val="20"/>
                <w:szCs w:val="20"/>
                <w:lang w:val="es-ES" w:eastAsia="es-MX"/>
              </w:rPr>
            </w:pPr>
            <w:r>
              <w:rPr>
                <w:rFonts w:ascii="Palatino Linotype" w:hAnsi="Palatino Linotype" w:cs="Arial"/>
                <w:sz w:val="20"/>
                <w:szCs w:val="20"/>
                <w:lang w:val="es-ES" w:eastAsia="es-MX"/>
              </w:rPr>
              <w:t xml:space="preserve">Mediante respuesta </w:t>
            </w:r>
            <w:r w:rsidRPr="00057D3E">
              <w:rPr>
                <w:rFonts w:ascii="Palatino Linotype" w:hAnsi="Palatino Linotype" w:cs="Arial"/>
                <w:b/>
                <w:sz w:val="20"/>
                <w:szCs w:val="20"/>
                <w:lang w:val="es-ES" w:eastAsia="es-MX"/>
              </w:rPr>
              <w:t>EL SUJETO OBLIGADO</w:t>
            </w:r>
            <w:r>
              <w:rPr>
                <w:rFonts w:ascii="Palatino Linotype" w:hAnsi="Palatino Linotype" w:cs="Arial"/>
                <w:sz w:val="20"/>
                <w:szCs w:val="20"/>
                <w:lang w:val="es-ES" w:eastAsia="es-MX"/>
              </w:rPr>
              <w:t xml:space="preserve">, remitió las </w:t>
            </w:r>
            <w:r w:rsidRPr="00057D3E">
              <w:rPr>
                <w:rFonts w:ascii="Palatino Linotype" w:hAnsi="Palatino Linotype" w:cs="Arial"/>
                <w:sz w:val="20"/>
                <w:szCs w:val="20"/>
                <w:lang w:val="es-ES" w:eastAsia="es-MX"/>
              </w:rPr>
              <w:t>póliza</w:t>
            </w:r>
            <w:r>
              <w:rPr>
                <w:rFonts w:ascii="Palatino Linotype" w:hAnsi="Palatino Linotype" w:cs="Arial"/>
                <w:sz w:val="20"/>
                <w:szCs w:val="20"/>
                <w:lang w:val="es-ES" w:eastAsia="es-MX"/>
              </w:rPr>
              <w:t xml:space="preserve">s de ingresos de los meses de enero a agosto de presente año.; </w:t>
            </w:r>
            <w:r w:rsidRPr="00057D3E">
              <w:rPr>
                <w:rFonts w:ascii="Palatino Linotype" w:hAnsi="Palatino Linotype" w:cs="Arial"/>
                <w:sz w:val="20"/>
                <w:szCs w:val="20"/>
                <w:lang w:val="es-ES" w:eastAsia="es-MX"/>
              </w:rPr>
              <w:t>una tabla</w:t>
            </w:r>
            <w:r>
              <w:rPr>
                <w:rFonts w:ascii="Palatino Linotype" w:hAnsi="Palatino Linotype" w:cs="Arial"/>
                <w:sz w:val="20"/>
                <w:szCs w:val="20"/>
                <w:lang w:val="es-ES" w:eastAsia="es-MX"/>
              </w:rPr>
              <w:t xml:space="preserve"> de los meses de enero a agosto de 20019,</w:t>
            </w:r>
            <w:r w:rsidRPr="00057D3E">
              <w:rPr>
                <w:rFonts w:ascii="Palatino Linotype" w:hAnsi="Palatino Linotype" w:cs="Arial"/>
                <w:sz w:val="20"/>
                <w:szCs w:val="20"/>
                <w:lang w:val="es-ES" w:eastAsia="es-MX"/>
              </w:rPr>
              <w:t xml:space="preserve"> con los rubros N. de recibo, fecha, concepto de ingreso, monto, recargos, multas, subsidios, descuentos, condonaciones, e importe total; el comprobante fiscal digital por internet emitido por </w:t>
            </w:r>
            <w:r w:rsidRPr="003512B9">
              <w:rPr>
                <w:rFonts w:ascii="Palatino Linotype" w:hAnsi="Palatino Linotype" w:cs="Arial"/>
                <w:b/>
                <w:sz w:val="20"/>
                <w:szCs w:val="20"/>
                <w:lang w:val="es-ES" w:eastAsia="es-MX"/>
              </w:rPr>
              <w:t>EL SUJETO OBLIGADO</w:t>
            </w:r>
            <w:r w:rsidRPr="00057D3E">
              <w:rPr>
                <w:rFonts w:ascii="Palatino Linotype" w:hAnsi="Palatino Linotype" w:cs="Arial"/>
                <w:sz w:val="20"/>
                <w:szCs w:val="20"/>
                <w:lang w:val="es-ES" w:eastAsia="es-MX"/>
              </w:rPr>
              <w:t>, respecto de</w:t>
            </w:r>
            <w:r>
              <w:rPr>
                <w:rFonts w:ascii="Palatino Linotype" w:hAnsi="Palatino Linotype" w:cs="Arial"/>
                <w:sz w:val="20"/>
                <w:szCs w:val="20"/>
                <w:lang w:val="es-ES" w:eastAsia="es-MX"/>
              </w:rPr>
              <w:t xml:space="preserve"> sus ingresos, en los meses de </w:t>
            </w:r>
            <w:r w:rsidR="003512B9">
              <w:rPr>
                <w:rFonts w:ascii="Palatino Linotype" w:hAnsi="Palatino Linotype" w:cs="Arial"/>
                <w:sz w:val="20"/>
                <w:szCs w:val="20"/>
                <w:lang w:val="es-ES" w:eastAsia="es-MX"/>
              </w:rPr>
              <w:t>enero, febrero, abril, mayo, julio y agosto</w:t>
            </w:r>
          </w:p>
          <w:p w:rsidR="00AF4BA6" w:rsidRDefault="00057D3E" w:rsidP="00057D3E">
            <w:pPr>
              <w:spacing w:line="360" w:lineRule="auto"/>
              <w:jc w:val="both"/>
              <w:rPr>
                <w:rFonts w:ascii="Palatino Linotype" w:hAnsi="Palatino Linotype" w:cs="Arial"/>
                <w:sz w:val="20"/>
                <w:szCs w:val="20"/>
                <w:lang w:val="es-ES" w:eastAsia="es-MX"/>
              </w:rPr>
            </w:pPr>
            <w:r w:rsidRPr="00057D3E">
              <w:rPr>
                <w:rFonts w:ascii="Palatino Linotype" w:hAnsi="Palatino Linotype" w:cs="Arial"/>
                <w:sz w:val="20"/>
                <w:szCs w:val="20"/>
                <w:lang w:val="es-ES" w:eastAsia="es-MX"/>
              </w:rPr>
              <w:t xml:space="preserve">y </w:t>
            </w:r>
            <w:r>
              <w:rPr>
                <w:rFonts w:ascii="Palatino Linotype" w:hAnsi="Palatino Linotype" w:cs="Arial"/>
                <w:sz w:val="20"/>
                <w:szCs w:val="20"/>
                <w:lang w:val="es-ES" w:eastAsia="es-MX"/>
              </w:rPr>
              <w:t xml:space="preserve">diversos </w:t>
            </w:r>
            <w:r w:rsidRPr="00057D3E">
              <w:rPr>
                <w:rFonts w:ascii="Palatino Linotype" w:hAnsi="Palatino Linotype" w:cs="Arial"/>
                <w:sz w:val="20"/>
                <w:szCs w:val="20"/>
                <w:lang w:val="es-ES" w:eastAsia="es-MX"/>
              </w:rPr>
              <w:t>recibos emitidos a particulares por concepto</w:t>
            </w:r>
            <w:r>
              <w:rPr>
                <w:rFonts w:ascii="Palatino Linotype" w:hAnsi="Palatino Linotype" w:cs="Arial"/>
                <w:sz w:val="20"/>
                <w:szCs w:val="20"/>
                <w:lang w:val="es-ES" w:eastAsia="es-MX"/>
              </w:rPr>
              <w:t>s de mensualidades e inscripciones</w:t>
            </w:r>
            <w:r w:rsidRPr="00057D3E">
              <w:rPr>
                <w:rFonts w:ascii="Palatino Linotype" w:hAnsi="Palatino Linotype" w:cs="Arial"/>
                <w:sz w:val="20"/>
                <w:szCs w:val="20"/>
                <w:lang w:val="es-ES" w:eastAsia="es-MX"/>
              </w:rPr>
              <w:t xml:space="preserve"> en distintos deportes, así como por el uso de las instalaciones</w:t>
            </w:r>
          </w:p>
        </w:tc>
        <w:tc>
          <w:tcPr>
            <w:tcW w:w="2737" w:type="dxa"/>
          </w:tcPr>
          <w:p w:rsidR="00AF4BA6" w:rsidRDefault="003512B9" w:rsidP="001B1493">
            <w:pPr>
              <w:spacing w:line="360" w:lineRule="auto"/>
              <w:rPr>
                <w:rFonts w:ascii="Palatino Linotype" w:hAnsi="Palatino Linotype" w:cs="Arial"/>
                <w:b/>
                <w:sz w:val="20"/>
                <w:szCs w:val="20"/>
                <w:lang w:val="es-ES" w:eastAsia="es-MX"/>
              </w:rPr>
            </w:pPr>
            <w:r>
              <w:rPr>
                <w:rFonts w:ascii="Palatino Linotype" w:hAnsi="Palatino Linotype" w:cs="Arial"/>
                <w:b/>
                <w:sz w:val="20"/>
                <w:szCs w:val="20"/>
                <w:lang w:val="es-ES" w:eastAsia="es-MX"/>
              </w:rPr>
              <w:t xml:space="preserve">Parcialmente </w:t>
            </w:r>
          </w:p>
          <w:p w:rsidR="003512B9" w:rsidRDefault="003512B9" w:rsidP="00281D4D">
            <w:pPr>
              <w:spacing w:line="360" w:lineRule="auto"/>
              <w:jc w:val="both"/>
              <w:rPr>
                <w:rFonts w:ascii="Palatino Linotype" w:hAnsi="Palatino Linotype" w:cs="Arial"/>
                <w:sz w:val="20"/>
                <w:szCs w:val="20"/>
                <w:lang w:val="es-ES" w:eastAsia="es-MX"/>
              </w:rPr>
            </w:pPr>
            <w:r w:rsidRPr="003512B9">
              <w:rPr>
                <w:rFonts w:ascii="Palatino Linotype" w:hAnsi="Palatino Linotype" w:cs="Arial"/>
                <w:sz w:val="20"/>
                <w:szCs w:val="20"/>
                <w:lang w:val="es-ES" w:eastAsia="es-MX"/>
              </w:rPr>
              <w:t xml:space="preserve">Omitió remitir los </w:t>
            </w:r>
            <w:r>
              <w:rPr>
                <w:rFonts w:ascii="Palatino Linotype" w:hAnsi="Palatino Linotype" w:cs="Arial"/>
                <w:sz w:val="20"/>
                <w:szCs w:val="20"/>
                <w:lang w:val="es-ES" w:eastAsia="es-MX"/>
              </w:rPr>
              <w:t xml:space="preserve">Comprobantes </w:t>
            </w:r>
            <w:r w:rsidR="00281D4D">
              <w:rPr>
                <w:rFonts w:ascii="Palatino Linotype" w:hAnsi="Palatino Linotype" w:cs="Arial"/>
                <w:sz w:val="20"/>
                <w:szCs w:val="20"/>
                <w:lang w:val="es-ES" w:eastAsia="es-MX"/>
              </w:rPr>
              <w:t xml:space="preserve">Fiscales por Internet de los meses de marzo y junio de 2019, estos documentos permiten cerciorarse sobre los ingresos registrados por parte del Sujeto obligado. </w:t>
            </w:r>
          </w:p>
          <w:p w:rsidR="00281D4D" w:rsidRDefault="00281D4D" w:rsidP="00281D4D">
            <w:pPr>
              <w:spacing w:line="360" w:lineRule="auto"/>
              <w:jc w:val="both"/>
              <w:rPr>
                <w:rFonts w:ascii="Palatino Linotype" w:hAnsi="Palatino Linotype" w:cs="Arial"/>
                <w:sz w:val="20"/>
                <w:szCs w:val="20"/>
                <w:lang w:val="es-ES" w:eastAsia="es-MX"/>
              </w:rPr>
            </w:pPr>
          </w:p>
          <w:p w:rsidR="00281D4D" w:rsidRPr="003512B9" w:rsidRDefault="00281D4D" w:rsidP="00281D4D">
            <w:pPr>
              <w:spacing w:line="360" w:lineRule="auto"/>
              <w:jc w:val="both"/>
              <w:rPr>
                <w:rFonts w:ascii="Palatino Linotype" w:hAnsi="Palatino Linotype" w:cs="Arial"/>
                <w:sz w:val="20"/>
                <w:szCs w:val="20"/>
                <w:lang w:val="es-ES" w:eastAsia="es-MX"/>
              </w:rPr>
            </w:pPr>
            <w:r>
              <w:rPr>
                <w:rFonts w:ascii="Palatino Linotype" w:hAnsi="Palatino Linotype" w:cs="Arial"/>
                <w:sz w:val="20"/>
                <w:szCs w:val="20"/>
                <w:lang w:val="es-ES" w:eastAsia="es-MX"/>
              </w:rPr>
              <w:t xml:space="preserve">Omitió pronunciarse sobre los egresos del </w:t>
            </w:r>
            <w:r w:rsidRPr="00281D4D">
              <w:rPr>
                <w:rFonts w:ascii="Palatino Linotype" w:hAnsi="Palatino Linotype" w:cs="Arial"/>
                <w:b/>
                <w:sz w:val="20"/>
                <w:szCs w:val="20"/>
                <w:lang w:val="es-ES" w:eastAsia="es-MX"/>
              </w:rPr>
              <w:t>SUJETO OBLIGADO</w:t>
            </w:r>
            <w:r>
              <w:rPr>
                <w:rFonts w:ascii="Palatino Linotype" w:hAnsi="Palatino Linotype" w:cs="Arial"/>
                <w:sz w:val="20"/>
                <w:szCs w:val="20"/>
                <w:lang w:val="es-ES" w:eastAsia="es-MX"/>
              </w:rPr>
              <w:t xml:space="preserve">, en la temporalidad solicitada por el particular, en razón a que forman parte de los registros contables, así como el soporte documental que lo ampara.  </w:t>
            </w:r>
          </w:p>
        </w:tc>
      </w:tr>
    </w:tbl>
    <w:p w:rsidR="004120A9" w:rsidRPr="004120A9" w:rsidRDefault="00242F54" w:rsidP="004120A9">
      <w:pPr>
        <w:widowControl w:val="0"/>
        <w:autoSpaceDE w:val="0"/>
        <w:autoSpaceDN w:val="0"/>
        <w:adjustRightInd w:val="0"/>
        <w:spacing w:before="240" w:after="240" w:line="360" w:lineRule="auto"/>
        <w:jc w:val="both"/>
        <w:rPr>
          <w:rFonts w:ascii="Palatino Linotype" w:hAnsi="Palatino Linotype" w:cs="Arial"/>
          <w:lang w:val="es-ES"/>
        </w:rPr>
      </w:pPr>
      <w:r>
        <w:rPr>
          <w:rFonts w:ascii="Palatino Linotype" w:hAnsi="Palatino Linotype" w:cs="Arial"/>
          <w:lang w:val="es-ES"/>
        </w:rPr>
        <w:t xml:space="preserve">De lo anterior se advierte que </w:t>
      </w:r>
      <w:r w:rsidRPr="00242F54">
        <w:rPr>
          <w:rFonts w:ascii="Palatino Linotype" w:hAnsi="Palatino Linotype" w:cs="Arial"/>
          <w:b/>
          <w:lang w:val="es-ES"/>
        </w:rPr>
        <w:t>EL SUJETO OBLIGADO</w:t>
      </w:r>
      <w:r>
        <w:rPr>
          <w:rFonts w:ascii="Palatino Linotype" w:hAnsi="Palatino Linotype" w:cs="Arial"/>
          <w:lang w:val="es-ES"/>
        </w:rPr>
        <w:t xml:space="preserve">, no colmó el derecho de acceso a la información del particular; </w:t>
      </w:r>
      <w:r w:rsidR="004120A9">
        <w:rPr>
          <w:rFonts w:ascii="Palatino Linotype" w:hAnsi="Palatino Linotype" w:cs="Arial"/>
          <w:lang w:val="es-ES"/>
        </w:rPr>
        <w:t xml:space="preserve">por lo que, es importante traer a contexto los </w:t>
      </w:r>
      <w:r w:rsidR="004120A9" w:rsidRPr="00CF4FC9">
        <w:rPr>
          <w:rFonts w:ascii="Palatino Linotype" w:eastAsia="Calibri" w:hAnsi="Palatino Linotype" w:cs="Arial"/>
          <w:color w:val="000000"/>
          <w:lang w:val="es-ES"/>
        </w:rPr>
        <w:t>artículos</w:t>
      </w:r>
      <w:r w:rsidR="004120A9" w:rsidRPr="00CF4FC9">
        <w:rPr>
          <w:rFonts w:ascii="Palatino Linotype" w:eastAsia="Arial Unicode MS" w:hAnsi="Palatino Linotype" w:cs="Arial"/>
          <w:lang w:val="es-ES"/>
        </w:rPr>
        <w:t xml:space="preserve"> 31, fracción XVIII, 53, fracción III, 93, 95, fracciones I, IV, de la Ley Orgánica Municipal del Estado de México, </w:t>
      </w:r>
      <w:r w:rsidR="004120A9" w:rsidRPr="00CF4FC9">
        <w:rPr>
          <w:rFonts w:ascii="Palatino Linotype" w:eastAsia="Calibri" w:hAnsi="Palatino Linotype" w:cs="Arial"/>
          <w:lang w:eastAsia="es-MX"/>
        </w:rPr>
        <w:t xml:space="preserve">estipulan: </w:t>
      </w:r>
    </w:p>
    <w:p w:rsidR="004120A9" w:rsidRPr="003B26FE" w:rsidRDefault="004120A9" w:rsidP="004120A9">
      <w:pPr>
        <w:autoSpaceDE w:val="0"/>
        <w:autoSpaceDN w:val="0"/>
        <w:adjustRightInd w:val="0"/>
        <w:ind w:left="567" w:right="899"/>
        <w:rPr>
          <w:rFonts w:ascii="Palatino Linotype" w:eastAsia="Arial Unicode MS" w:hAnsi="Palatino Linotype" w:cs="Arial"/>
          <w:i/>
          <w:sz w:val="22"/>
          <w:szCs w:val="22"/>
          <w:lang w:val="es-ES"/>
        </w:rPr>
      </w:pP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b/>
          <w:bCs/>
          <w:i/>
          <w:sz w:val="22"/>
          <w:szCs w:val="22"/>
          <w:lang w:eastAsia="es-MX"/>
        </w:rPr>
        <w:t xml:space="preserve">“Artículo 31. </w:t>
      </w:r>
      <w:r w:rsidRPr="003B26FE">
        <w:rPr>
          <w:rFonts w:ascii="Palatino Linotype" w:eastAsia="Calibri" w:hAnsi="Palatino Linotype" w:cs="Arial"/>
          <w:i/>
          <w:sz w:val="22"/>
          <w:szCs w:val="22"/>
          <w:lang w:eastAsia="es-MX"/>
        </w:rPr>
        <w:t>Son atribuciones de los ayuntamientos:</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i/>
          <w:sz w:val="22"/>
          <w:szCs w:val="22"/>
          <w:lang w:eastAsia="es-MX"/>
        </w:rPr>
        <w:t>(...)</w:t>
      </w:r>
    </w:p>
    <w:p w:rsidR="004120A9" w:rsidRPr="003B26FE" w:rsidRDefault="004120A9" w:rsidP="004120A9">
      <w:pPr>
        <w:autoSpaceDE w:val="0"/>
        <w:autoSpaceDN w:val="0"/>
        <w:adjustRightInd w:val="0"/>
        <w:ind w:left="567" w:right="899"/>
        <w:jc w:val="both"/>
        <w:rPr>
          <w:rFonts w:ascii="Palatino Linotype" w:eastAsia="Calibri" w:hAnsi="Palatino Linotype" w:cs="Arial"/>
          <w:b/>
          <w:i/>
          <w:sz w:val="22"/>
          <w:szCs w:val="22"/>
          <w:lang w:eastAsia="es-MX"/>
        </w:rPr>
      </w:pPr>
      <w:r w:rsidRPr="003B26FE">
        <w:rPr>
          <w:rFonts w:ascii="Palatino Linotype" w:eastAsia="Calibri" w:hAnsi="Palatino Linotype" w:cs="Arial"/>
          <w:b/>
          <w:i/>
          <w:sz w:val="22"/>
          <w:szCs w:val="22"/>
          <w:lang w:eastAsia="es-MX"/>
        </w:rPr>
        <w:t>XVIII</w:t>
      </w:r>
      <w:r w:rsidRPr="003B26FE">
        <w:rPr>
          <w:rFonts w:ascii="Palatino Linotype" w:eastAsia="Calibri" w:hAnsi="Palatino Linotype" w:cs="Arial"/>
          <w:i/>
          <w:sz w:val="22"/>
          <w:szCs w:val="22"/>
          <w:lang w:eastAsia="es-MX"/>
        </w:rPr>
        <w:t xml:space="preserve">. </w:t>
      </w:r>
      <w:r w:rsidRPr="003B26FE">
        <w:rPr>
          <w:rFonts w:ascii="Palatino Linotype" w:eastAsia="Calibri" w:hAnsi="Palatino Linotype" w:cs="Arial"/>
          <w:b/>
          <w:i/>
          <w:sz w:val="22"/>
          <w:szCs w:val="22"/>
          <w:lang w:eastAsia="es-MX"/>
        </w:rPr>
        <w:t>Administrar su hacienda en términos de ley, y controlar a través del presidente y síndico la aplicación del presupuesto de egresos del municipio;</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i/>
          <w:sz w:val="22"/>
          <w:szCs w:val="22"/>
          <w:lang w:eastAsia="es-MX"/>
        </w:rPr>
        <w:lastRenderedPageBreak/>
        <w:t>(…)</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b/>
          <w:bCs/>
          <w:i/>
          <w:sz w:val="22"/>
          <w:szCs w:val="22"/>
          <w:lang w:eastAsia="es-MX"/>
        </w:rPr>
        <w:t xml:space="preserve">Artículo 53. </w:t>
      </w:r>
      <w:r w:rsidRPr="003B26FE">
        <w:rPr>
          <w:rFonts w:ascii="Palatino Linotype" w:eastAsia="Calibri" w:hAnsi="Palatino Linotype" w:cs="Arial"/>
          <w:b/>
          <w:i/>
          <w:sz w:val="22"/>
          <w:szCs w:val="22"/>
          <w:lang w:eastAsia="es-MX"/>
        </w:rPr>
        <w:t>Los síndicos</w:t>
      </w:r>
      <w:r w:rsidRPr="003B26FE">
        <w:rPr>
          <w:rFonts w:ascii="Palatino Linotype" w:eastAsia="Calibri" w:hAnsi="Palatino Linotype" w:cs="Arial"/>
          <w:i/>
          <w:sz w:val="22"/>
          <w:szCs w:val="22"/>
          <w:lang w:eastAsia="es-MX"/>
        </w:rPr>
        <w:t xml:space="preserve"> tendrán las siguientes atribuciones:</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bCs/>
          <w:i/>
          <w:sz w:val="22"/>
          <w:szCs w:val="22"/>
          <w:lang w:eastAsia="es-MX"/>
        </w:rPr>
        <w:t>(…</w:t>
      </w:r>
      <w:r w:rsidRPr="003B26FE">
        <w:rPr>
          <w:rFonts w:ascii="Palatino Linotype" w:eastAsia="Calibri" w:hAnsi="Palatino Linotype" w:cs="Arial"/>
          <w:i/>
          <w:sz w:val="22"/>
          <w:szCs w:val="22"/>
          <w:lang w:eastAsia="es-MX"/>
        </w:rPr>
        <w:t>)</w:t>
      </w:r>
    </w:p>
    <w:p w:rsidR="004120A9" w:rsidRPr="003B26FE" w:rsidRDefault="004120A9" w:rsidP="004120A9">
      <w:pPr>
        <w:autoSpaceDE w:val="0"/>
        <w:autoSpaceDN w:val="0"/>
        <w:adjustRightInd w:val="0"/>
        <w:ind w:left="567" w:right="899"/>
        <w:jc w:val="both"/>
        <w:rPr>
          <w:rFonts w:ascii="Palatino Linotype" w:eastAsia="Calibri" w:hAnsi="Palatino Linotype" w:cs="Arial"/>
          <w:b/>
          <w:i/>
          <w:sz w:val="22"/>
          <w:szCs w:val="22"/>
          <w:lang w:eastAsia="es-MX"/>
        </w:rPr>
      </w:pPr>
      <w:r w:rsidRPr="003B26FE">
        <w:rPr>
          <w:rFonts w:ascii="Palatino Linotype" w:eastAsia="Calibri" w:hAnsi="Palatino Linotype" w:cs="Arial"/>
          <w:b/>
          <w:i/>
          <w:sz w:val="22"/>
          <w:szCs w:val="22"/>
          <w:lang w:eastAsia="es-MX"/>
        </w:rPr>
        <w:t>III.</w:t>
      </w:r>
      <w:r w:rsidRPr="003B26FE">
        <w:rPr>
          <w:rFonts w:ascii="Palatino Linotype" w:eastAsia="Calibri" w:hAnsi="Palatino Linotype" w:cs="Arial"/>
          <w:i/>
          <w:sz w:val="22"/>
          <w:szCs w:val="22"/>
          <w:lang w:eastAsia="es-MX"/>
        </w:rPr>
        <w:t xml:space="preserve"> </w:t>
      </w:r>
      <w:r w:rsidRPr="003B26FE">
        <w:rPr>
          <w:rFonts w:ascii="Palatino Linotype" w:eastAsia="Calibri" w:hAnsi="Palatino Linotype" w:cs="Arial"/>
          <w:b/>
          <w:i/>
          <w:sz w:val="22"/>
          <w:szCs w:val="22"/>
          <w:lang w:eastAsia="es-MX"/>
        </w:rPr>
        <w:t>Cuidar que la aplicación de los gastos se haga llenando todos los requisitos legales y conforme al presupuesto respectivo;</w:t>
      </w:r>
    </w:p>
    <w:p w:rsidR="004120A9" w:rsidRPr="003B26FE" w:rsidRDefault="004120A9" w:rsidP="004120A9">
      <w:pPr>
        <w:autoSpaceDE w:val="0"/>
        <w:autoSpaceDN w:val="0"/>
        <w:adjustRightInd w:val="0"/>
        <w:ind w:left="567" w:right="899"/>
        <w:jc w:val="both"/>
        <w:rPr>
          <w:rFonts w:ascii="Palatino Linotype" w:eastAsia="Calibri" w:hAnsi="Palatino Linotype" w:cs="Arial"/>
          <w:b/>
          <w:i/>
          <w:sz w:val="22"/>
          <w:szCs w:val="22"/>
          <w:lang w:eastAsia="es-MX"/>
        </w:rPr>
      </w:pPr>
      <w:r w:rsidRPr="003B26FE">
        <w:rPr>
          <w:rFonts w:ascii="Palatino Linotype" w:eastAsia="Calibri" w:hAnsi="Palatino Linotype" w:cs="Arial"/>
          <w:b/>
          <w:i/>
          <w:sz w:val="22"/>
          <w:szCs w:val="22"/>
          <w:lang w:eastAsia="es-MX"/>
        </w:rPr>
        <w:t>(…)</w:t>
      </w:r>
    </w:p>
    <w:p w:rsidR="004120A9" w:rsidRPr="003B26FE" w:rsidRDefault="004120A9" w:rsidP="004120A9">
      <w:pPr>
        <w:autoSpaceDE w:val="0"/>
        <w:autoSpaceDN w:val="0"/>
        <w:adjustRightInd w:val="0"/>
        <w:ind w:left="567" w:right="899"/>
        <w:jc w:val="both"/>
        <w:rPr>
          <w:rFonts w:ascii="Palatino Linotype" w:eastAsia="Calibri" w:hAnsi="Palatino Linotype" w:cs="Arial"/>
          <w:b/>
          <w:i/>
          <w:sz w:val="22"/>
          <w:szCs w:val="22"/>
          <w:lang w:eastAsia="es-MX"/>
        </w:rPr>
      </w:pPr>
      <w:r w:rsidRPr="003B26FE">
        <w:rPr>
          <w:rFonts w:ascii="Palatino Linotype" w:eastAsia="Calibri" w:hAnsi="Palatino Linotype" w:cs="Arial"/>
          <w:b/>
          <w:bCs/>
          <w:i/>
          <w:sz w:val="22"/>
          <w:szCs w:val="22"/>
          <w:lang w:eastAsia="es-MX"/>
        </w:rPr>
        <w:t xml:space="preserve">Artículo 93. </w:t>
      </w:r>
      <w:r w:rsidRPr="003B26FE">
        <w:rPr>
          <w:rFonts w:ascii="Palatino Linotype" w:eastAsia="Calibri" w:hAnsi="Palatino Linotype" w:cs="Arial"/>
          <w:b/>
          <w:i/>
          <w:sz w:val="22"/>
          <w:szCs w:val="22"/>
          <w:lang w:eastAsia="es-MX"/>
        </w:rPr>
        <w:t>La tesorería municipal</w:t>
      </w:r>
      <w:r w:rsidRPr="003B26FE">
        <w:rPr>
          <w:rFonts w:ascii="Palatino Linotype" w:eastAsia="Calibri" w:hAnsi="Palatino Linotype" w:cs="Arial"/>
          <w:i/>
          <w:sz w:val="22"/>
          <w:szCs w:val="22"/>
          <w:lang w:eastAsia="es-MX"/>
        </w:rPr>
        <w:t xml:space="preserve"> es el órgano </w:t>
      </w:r>
      <w:r w:rsidRPr="003B26FE">
        <w:rPr>
          <w:rFonts w:ascii="Palatino Linotype" w:eastAsia="Calibri" w:hAnsi="Palatino Linotype" w:cs="Arial"/>
          <w:b/>
          <w:i/>
          <w:sz w:val="22"/>
          <w:szCs w:val="22"/>
          <w:lang w:eastAsia="es-MX"/>
        </w:rPr>
        <w:t>encargado de la recaudación de los ingresos municipales y responsable de realizar las erogaciones que haga el ayuntamiento.</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i/>
          <w:sz w:val="22"/>
          <w:szCs w:val="22"/>
          <w:lang w:eastAsia="es-MX"/>
        </w:rPr>
        <w:t>(…)</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b/>
          <w:bCs/>
          <w:i/>
          <w:sz w:val="22"/>
          <w:szCs w:val="22"/>
          <w:lang w:eastAsia="es-MX"/>
        </w:rPr>
        <w:t xml:space="preserve">Artículo 95. </w:t>
      </w:r>
      <w:r w:rsidRPr="003B26FE">
        <w:rPr>
          <w:rFonts w:ascii="Palatino Linotype" w:eastAsia="Calibri" w:hAnsi="Palatino Linotype" w:cs="Arial"/>
          <w:i/>
          <w:sz w:val="22"/>
          <w:szCs w:val="22"/>
          <w:lang w:eastAsia="es-MX"/>
        </w:rPr>
        <w:t xml:space="preserve">Son atribuciones del </w:t>
      </w:r>
      <w:r w:rsidRPr="003B26FE">
        <w:rPr>
          <w:rFonts w:ascii="Palatino Linotype" w:eastAsia="Calibri" w:hAnsi="Palatino Linotype" w:cs="Arial"/>
          <w:b/>
          <w:i/>
          <w:sz w:val="22"/>
          <w:szCs w:val="22"/>
          <w:lang w:eastAsia="es-MX"/>
        </w:rPr>
        <w:t>tesorero municipal</w:t>
      </w:r>
      <w:r w:rsidRPr="003B26FE">
        <w:rPr>
          <w:rFonts w:ascii="Palatino Linotype" w:eastAsia="Calibri" w:hAnsi="Palatino Linotype" w:cs="Arial"/>
          <w:i/>
          <w:sz w:val="22"/>
          <w:szCs w:val="22"/>
          <w:lang w:eastAsia="es-MX"/>
        </w:rPr>
        <w:t>:</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bCs/>
          <w:i/>
          <w:sz w:val="22"/>
          <w:szCs w:val="22"/>
          <w:lang w:eastAsia="es-MX"/>
        </w:rPr>
        <w:t>(…</w:t>
      </w:r>
      <w:r w:rsidRPr="003B26FE">
        <w:rPr>
          <w:rFonts w:ascii="Palatino Linotype" w:eastAsia="Calibri" w:hAnsi="Palatino Linotype" w:cs="Arial"/>
          <w:i/>
          <w:sz w:val="22"/>
          <w:szCs w:val="22"/>
          <w:lang w:eastAsia="es-MX"/>
        </w:rPr>
        <w:t>)</w:t>
      </w:r>
    </w:p>
    <w:p w:rsidR="004120A9" w:rsidRPr="003B26FE" w:rsidRDefault="004120A9" w:rsidP="004120A9">
      <w:pPr>
        <w:autoSpaceDE w:val="0"/>
        <w:autoSpaceDN w:val="0"/>
        <w:adjustRightInd w:val="0"/>
        <w:ind w:left="567" w:right="899"/>
        <w:jc w:val="both"/>
        <w:rPr>
          <w:rFonts w:ascii="Palatino Linotype" w:eastAsia="Calibri" w:hAnsi="Palatino Linotype" w:cs="Arial"/>
          <w:i/>
          <w:color w:val="000000"/>
          <w:sz w:val="22"/>
          <w:szCs w:val="22"/>
          <w:lang w:val="es-ES"/>
        </w:rPr>
      </w:pPr>
      <w:r w:rsidRPr="003B26FE">
        <w:rPr>
          <w:rFonts w:ascii="Palatino Linotype" w:eastAsia="Calibri" w:hAnsi="Palatino Linotype" w:cs="Arial"/>
          <w:b/>
          <w:i/>
          <w:color w:val="000000"/>
          <w:sz w:val="22"/>
          <w:szCs w:val="22"/>
          <w:lang w:val="es-ES"/>
        </w:rPr>
        <w:t>I.</w:t>
      </w:r>
      <w:r w:rsidRPr="003B26FE">
        <w:rPr>
          <w:rFonts w:ascii="Palatino Linotype" w:eastAsia="Calibri" w:hAnsi="Palatino Linotype" w:cs="Arial"/>
          <w:i/>
          <w:color w:val="000000"/>
          <w:sz w:val="22"/>
          <w:szCs w:val="22"/>
          <w:lang w:val="es-ES"/>
        </w:rPr>
        <w:t xml:space="preserve"> </w:t>
      </w:r>
      <w:r w:rsidRPr="003B26FE">
        <w:rPr>
          <w:rFonts w:ascii="Palatino Linotype" w:eastAsia="Calibri" w:hAnsi="Palatino Linotype" w:cs="Arial"/>
          <w:b/>
          <w:i/>
          <w:color w:val="000000"/>
          <w:sz w:val="22"/>
          <w:szCs w:val="22"/>
          <w:lang w:val="es-ES"/>
        </w:rPr>
        <w:t>Administrar la hacienda pública municipal</w:t>
      </w:r>
      <w:r w:rsidRPr="003B26FE">
        <w:rPr>
          <w:rFonts w:ascii="Palatino Linotype" w:eastAsia="Calibri" w:hAnsi="Palatino Linotype" w:cs="Arial"/>
          <w:i/>
          <w:color w:val="000000"/>
          <w:sz w:val="22"/>
          <w:szCs w:val="22"/>
          <w:lang w:val="es-ES"/>
        </w:rPr>
        <w:t>, de conformidad con las disposiciones legales aplicables;</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i/>
          <w:sz w:val="22"/>
          <w:szCs w:val="22"/>
          <w:lang w:eastAsia="es-MX"/>
        </w:rPr>
        <w:t>(…)</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b/>
          <w:i/>
          <w:sz w:val="22"/>
          <w:szCs w:val="22"/>
          <w:lang w:eastAsia="es-MX"/>
        </w:rPr>
        <w:t>IV.</w:t>
      </w:r>
      <w:r w:rsidRPr="003B26FE">
        <w:rPr>
          <w:rFonts w:ascii="Palatino Linotype" w:eastAsia="Calibri" w:hAnsi="Palatino Linotype" w:cs="Arial"/>
          <w:i/>
          <w:sz w:val="22"/>
          <w:szCs w:val="22"/>
          <w:lang w:eastAsia="es-MX"/>
        </w:rPr>
        <w:t xml:space="preserve"> </w:t>
      </w:r>
      <w:r w:rsidRPr="003B26FE">
        <w:rPr>
          <w:rFonts w:ascii="Palatino Linotype" w:eastAsia="Calibri" w:hAnsi="Palatino Linotype" w:cs="Arial"/>
          <w:b/>
          <w:i/>
          <w:sz w:val="22"/>
          <w:szCs w:val="22"/>
          <w:lang w:eastAsia="es-MX"/>
        </w:rPr>
        <w:t>Llevar los registros contables, financieros y administrativos de los ingresos, egresos, e inventarios</w:t>
      </w:r>
      <w:r w:rsidRPr="003B26FE">
        <w:rPr>
          <w:rFonts w:ascii="Palatino Linotype" w:eastAsia="Calibri" w:hAnsi="Palatino Linotype" w:cs="Arial"/>
          <w:i/>
          <w:sz w:val="22"/>
          <w:szCs w:val="22"/>
          <w:lang w:eastAsia="es-MX"/>
        </w:rPr>
        <w:t>;</w:t>
      </w:r>
    </w:p>
    <w:p w:rsidR="004120A9"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i/>
          <w:sz w:val="22"/>
          <w:szCs w:val="22"/>
          <w:lang w:eastAsia="es-MX"/>
        </w:rPr>
        <w:t xml:space="preserve">(…)” </w:t>
      </w:r>
    </w:p>
    <w:p w:rsidR="004120A9" w:rsidRPr="003B26FE" w:rsidRDefault="004120A9" w:rsidP="004120A9">
      <w:pPr>
        <w:autoSpaceDE w:val="0"/>
        <w:autoSpaceDN w:val="0"/>
        <w:adjustRightInd w:val="0"/>
        <w:ind w:left="567" w:right="899"/>
        <w:jc w:val="both"/>
        <w:rPr>
          <w:rFonts w:ascii="Palatino Linotype" w:eastAsia="Calibri" w:hAnsi="Palatino Linotype" w:cs="Arial"/>
          <w:i/>
          <w:sz w:val="22"/>
          <w:szCs w:val="22"/>
          <w:lang w:eastAsia="es-MX"/>
        </w:rPr>
      </w:pPr>
      <w:r w:rsidRPr="003B26FE">
        <w:rPr>
          <w:rFonts w:ascii="Palatino Linotype" w:eastAsia="Calibri" w:hAnsi="Palatino Linotype" w:cs="Arial"/>
          <w:i/>
          <w:sz w:val="22"/>
          <w:szCs w:val="22"/>
          <w:lang w:eastAsia="es-MX"/>
        </w:rPr>
        <w:t>(</w:t>
      </w:r>
      <w:r w:rsidRPr="003B26FE">
        <w:rPr>
          <w:rFonts w:ascii="Palatino Linotype" w:eastAsia="Calibri" w:hAnsi="Palatino Linotype" w:cs="Arial"/>
          <w:b/>
          <w:i/>
          <w:sz w:val="22"/>
          <w:szCs w:val="22"/>
          <w:lang w:eastAsia="es-MX"/>
        </w:rPr>
        <w:t>Énfasis añadido</w:t>
      </w:r>
      <w:r w:rsidRPr="003B26FE">
        <w:rPr>
          <w:rFonts w:ascii="Palatino Linotype" w:eastAsia="Calibri" w:hAnsi="Palatino Linotype" w:cs="Arial"/>
          <w:i/>
          <w:sz w:val="22"/>
          <w:szCs w:val="22"/>
          <w:lang w:eastAsia="es-MX"/>
        </w:rPr>
        <w:t>)</w:t>
      </w:r>
    </w:p>
    <w:p w:rsidR="004120A9" w:rsidRPr="003B26FE" w:rsidRDefault="004120A9" w:rsidP="004120A9">
      <w:pPr>
        <w:autoSpaceDE w:val="0"/>
        <w:autoSpaceDN w:val="0"/>
        <w:adjustRightInd w:val="0"/>
        <w:ind w:left="567" w:right="899"/>
        <w:rPr>
          <w:rFonts w:ascii="Palatino Linotype" w:eastAsia="Calibri" w:hAnsi="Palatino Linotype" w:cs="Arial"/>
          <w:i/>
          <w:sz w:val="22"/>
          <w:szCs w:val="22"/>
          <w:lang w:eastAsia="es-MX"/>
        </w:rPr>
      </w:pPr>
    </w:p>
    <w:p w:rsidR="004120A9" w:rsidRPr="003B26FE" w:rsidRDefault="004120A9" w:rsidP="004120A9">
      <w:pPr>
        <w:autoSpaceDE w:val="0"/>
        <w:autoSpaceDN w:val="0"/>
        <w:adjustRightInd w:val="0"/>
        <w:spacing w:line="360" w:lineRule="auto"/>
        <w:jc w:val="both"/>
        <w:rPr>
          <w:rFonts w:ascii="Palatino Linotype" w:eastAsia="Arial Unicode MS" w:hAnsi="Palatino Linotype" w:cs="Arial"/>
          <w:lang w:val="es-ES"/>
        </w:rPr>
      </w:pPr>
      <w:r w:rsidRPr="003B26FE">
        <w:rPr>
          <w:rFonts w:ascii="Palatino Linotype" w:eastAsia="Arial Unicode MS" w:hAnsi="Palatino Linotype" w:cs="Arial"/>
          <w:lang w:val="es-ES"/>
        </w:rPr>
        <w:t>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Tesorero al que le corresponde llevar los registros contables, financieros y administrativos de los ingresos, egresos.</w:t>
      </w:r>
    </w:p>
    <w:p w:rsidR="004120A9" w:rsidRDefault="004120A9" w:rsidP="004120A9">
      <w:pPr>
        <w:spacing w:line="360" w:lineRule="auto"/>
        <w:jc w:val="both"/>
        <w:rPr>
          <w:rFonts w:ascii="Palatino Linotype" w:eastAsiaTheme="minorEastAsia" w:hAnsi="Palatino Linotype" w:cs="Arial"/>
          <w:lang w:val="es-ES_tradnl"/>
        </w:rPr>
      </w:pPr>
    </w:p>
    <w:p w:rsidR="004120A9" w:rsidRDefault="004120A9" w:rsidP="00C22927">
      <w:pPr>
        <w:spacing w:line="360" w:lineRule="auto"/>
        <w:jc w:val="both"/>
        <w:rPr>
          <w:rFonts w:ascii="Palatino Linotype" w:hAnsi="Palatino Linotype" w:cs="Arial"/>
          <w:lang w:val="es-ES"/>
        </w:rPr>
      </w:pPr>
      <w:r w:rsidRPr="00D57D5B">
        <w:rPr>
          <w:rFonts w:ascii="Palatino Linotype" w:eastAsiaTheme="minorEastAsia" w:hAnsi="Palatino Linotype" w:cs="Arial"/>
          <w:lang w:val="es-ES_tradnl"/>
        </w:rPr>
        <w:t>Ahora bien, toda vez que el particular requirió</w:t>
      </w:r>
      <w:r w:rsidR="00D57D5B">
        <w:rPr>
          <w:rFonts w:ascii="Palatino Linotype" w:hAnsi="Palatino Linotype"/>
        </w:rPr>
        <w:t xml:space="preserve"> los </w:t>
      </w:r>
      <w:r w:rsidR="00D57D5B" w:rsidRPr="00D57D5B">
        <w:rPr>
          <w:rFonts w:ascii="Palatino Linotype" w:eastAsiaTheme="minorEastAsia" w:hAnsi="Palatino Linotype" w:cs="Arial"/>
          <w:lang w:val="es-ES_tradnl"/>
        </w:rPr>
        <w:t>contratos, convenios o algún otro documento que se tengan con ligas de deportes</w:t>
      </w:r>
      <w:r w:rsidR="00D57D5B">
        <w:rPr>
          <w:rFonts w:ascii="Palatino Linotype" w:eastAsiaTheme="minorEastAsia" w:hAnsi="Palatino Linotype" w:cs="Arial"/>
          <w:lang w:val="es-ES_tradnl"/>
        </w:rPr>
        <w:t>, celebrados</w:t>
      </w:r>
      <w:r w:rsidR="00D57D5B" w:rsidRPr="004120A9">
        <w:rPr>
          <w:rFonts w:ascii="Palatino Linotype" w:eastAsiaTheme="minorEastAsia" w:hAnsi="Palatino Linotype" w:cs="Arial"/>
          <w:lang w:val="es-ES_tradnl"/>
        </w:rPr>
        <w:t xml:space="preserve"> por </w:t>
      </w:r>
      <w:r w:rsidR="00D57D5B" w:rsidRPr="004120A9">
        <w:rPr>
          <w:rFonts w:ascii="Palatino Linotype" w:eastAsiaTheme="minorEastAsia" w:hAnsi="Palatino Linotype" w:cs="Arial"/>
          <w:b/>
          <w:lang w:val="es-ES_tradnl"/>
        </w:rPr>
        <w:t>EL SUJETO OBLIGADO</w:t>
      </w:r>
      <w:r w:rsidR="00D57D5B" w:rsidRPr="00D57D5B">
        <w:rPr>
          <w:rFonts w:ascii="Palatino Linotype" w:eastAsiaTheme="minorEastAsia" w:hAnsi="Palatino Linotype" w:cs="Arial"/>
          <w:lang w:val="es-ES_tradnl"/>
        </w:rPr>
        <w:t>, del 1 d</w:t>
      </w:r>
      <w:r w:rsidR="00D57D5B">
        <w:rPr>
          <w:rFonts w:ascii="Palatino Linotype" w:eastAsiaTheme="minorEastAsia" w:hAnsi="Palatino Linotype" w:cs="Arial"/>
          <w:lang w:val="es-ES_tradnl"/>
        </w:rPr>
        <w:t>e enero al 31 de agosto de 2019</w:t>
      </w:r>
      <w:r w:rsidR="00D61A3B">
        <w:rPr>
          <w:rFonts w:ascii="Palatino Linotype" w:hAnsi="Palatino Linotype" w:cs="Arial"/>
          <w:lang w:val="es-ES"/>
        </w:rPr>
        <w:t>, los costos</w:t>
      </w:r>
      <w:r w:rsidR="00A60F33">
        <w:rPr>
          <w:rFonts w:ascii="Palatino Linotype" w:hAnsi="Palatino Linotype" w:cs="Arial"/>
          <w:lang w:val="es-ES"/>
        </w:rPr>
        <w:t xml:space="preserve"> para el uso de sus instalaciones y/o cualquier otro servicio proporcionado; l</w:t>
      </w:r>
      <w:r w:rsidR="00A60F33" w:rsidRPr="00A60F33">
        <w:rPr>
          <w:rFonts w:ascii="Palatino Linotype" w:hAnsi="Palatino Linotype" w:cs="Arial"/>
          <w:lang w:val="es-ES"/>
        </w:rPr>
        <w:t xml:space="preserve">os registros contables con el </w:t>
      </w:r>
      <w:r w:rsidR="00A60F33" w:rsidRPr="00A60F33">
        <w:rPr>
          <w:rFonts w:ascii="Palatino Linotype" w:hAnsi="Palatino Linotype" w:cs="Arial"/>
          <w:lang w:val="es-ES"/>
        </w:rPr>
        <w:lastRenderedPageBreak/>
        <w:t>soporte documental que lo avalan, del 1 de enero al 31 de agosto de 2019</w:t>
      </w:r>
      <w:r w:rsidR="00A60F33">
        <w:rPr>
          <w:rFonts w:ascii="Palatino Linotype" w:hAnsi="Palatino Linotype" w:cs="Arial"/>
          <w:lang w:val="es-ES"/>
        </w:rPr>
        <w:t xml:space="preserve"> y los expedientes y recibos de todas la cuotas cobradas en la temporalidad anteriormente referida; </w:t>
      </w:r>
      <w:r w:rsidR="00D57D5B">
        <w:rPr>
          <w:rFonts w:ascii="Palatino Linotype" w:hAnsi="Palatino Linotype" w:cs="Arial"/>
          <w:lang w:val="es-ES"/>
        </w:rPr>
        <w:t>al respecto es importante</w:t>
      </w:r>
      <w:r w:rsidR="00A60F33">
        <w:rPr>
          <w:rFonts w:ascii="Palatino Linotype" w:hAnsi="Palatino Linotype" w:cs="Arial"/>
          <w:lang w:val="es-ES"/>
        </w:rPr>
        <w:t xml:space="preserve"> señalar que aunque </w:t>
      </w:r>
      <w:r w:rsidR="00A60F33" w:rsidRPr="00A60F33">
        <w:rPr>
          <w:rFonts w:ascii="Palatino Linotype" w:hAnsi="Palatino Linotype" w:cs="Arial"/>
          <w:b/>
          <w:lang w:val="es-ES"/>
        </w:rPr>
        <w:t xml:space="preserve">EL SUJETO OBLIGADO </w:t>
      </w:r>
      <w:r w:rsidR="00A60F33">
        <w:rPr>
          <w:rFonts w:ascii="Palatino Linotype" w:hAnsi="Palatino Linotype" w:cs="Arial"/>
          <w:lang w:val="es-ES"/>
        </w:rPr>
        <w:t xml:space="preserve">aceptó la competencia para conocer de la solicitud en comento; dio una respuesta parcial y argumentó en el Informe Justificado, que la información proporcionada en respuesta era la única que obraba en sus archivos; razón por la cual es importante traer a contexto, </w:t>
      </w:r>
      <w:r w:rsidR="00D57D5B">
        <w:rPr>
          <w:rFonts w:ascii="Palatino Linotype" w:hAnsi="Palatino Linotype" w:cs="Arial"/>
          <w:lang w:val="es-ES"/>
        </w:rPr>
        <w:t xml:space="preserve">lo estipulado por </w:t>
      </w:r>
      <w:r w:rsidR="005A2C6E">
        <w:rPr>
          <w:rFonts w:ascii="Palatino Linotype" w:hAnsi="Palatino Linotype" w:cs="Arial"/>
          <w:lang w:val="es-ES"/>
        </w:rPr>
        <w:t>los artículos 5 y 23</w:t>
      </w:r>
      <w:r w:rsidR="00C22927">
        <w:rPr>
          <w:rFonts w:ascii="Palatino Linotype" w:hAnsi="Palatino Linotype" w:cs="Arial"/>
          <w:lang w:val="es-ES"/>
        </w:rPr>
        <w:t xml:space="preserve"> </w:t>
      </w:r>
      <w:r w:rsidR="005A2C6E">
        <w:rPr>
          <w:rFonts w:ascii="Palatino Linotype" w:hAnsi="Palatino Linotype" w:cs="Arial"/>
          <w:lang w:val="es-ES"/>
        </w:rPr>
        <w:t xml:space="preserve">de la </w:t>
      </w:r>
      <w:r w:rsidR="00C22927">
        <w:rPr>
          <w:rFonts w:ascii="Palatino Linotype" w:hAnsi="Palatino Linotype" w:cs="Arial"/>
          <w:lang w:val="es-ES"/>
        </w:rPr>
        <w:t>Ley que Crea e</w:t>
      </w:r>
      <w:r w:rsidR="00C22927" w:rsidRPr="00C22927">
        <w:rPr>
          <w:rFonts w:ascii="Palatino Linotype" w:hAnsi="Palatino Linotype" w:cs="Arial"/>
          <w:lang w:val="es-ES"/>
        </w:rPr>
        <w:t>l Organismo Público Descentralizado Denominado Instituto</w:t>
      </w:r>
      <w:r w:rsidR="00C22927">
        <w:rPr>
          <w:rFonts w:ascii="Palatino Linotype" w:hAnsi="Palatino Linotype" w:cs="Arial"/>
          <w:lang w:val="es-ES"/>
        </w:rPr>
        <w:t xml:space="preserve"> Municipal de Cultura Física y Deporte d</w:t>
      </w:r>
      <w:r w:rsidR="00C22927" w:rsidRPr="00C22927">
        <w:rPr>
          <w:rFonts w:ascii="Palatino Linotype" w:hAnsi="Palatino Linotype" w:cs="Arial"/>
          <w:lang w:val="es-ES"/>
        </w:rPr>
        <w:t>e Zumpango, México</w:t>
      </w:r>
      <w:r w:rsidR="005A2C6E">
        <w:rPr>
          <w:rStyle w:val="Refdenotaalpie"/>
          <w:rFonts w:ascii="Palatino Linotype" w:hAnsi="Palatino Linotype" w:cs="Arial"/>
          <w:lang w:val="es-ES"/>
        </w:rPr>
        <w:footnoteReference w:id="1"/>
      </w:r>
      <w:r w:rsidR="005A2C6E">
        <w:rPr>
          <w:rFonts w:ascii="Palatino Linotype" w:hAnsi="Palatino Linotype" w:cs="Arial"/>
          <w:lang w:val="es-ES"/>
        </w:rPr>
        <w:t>, que a la letra refieren:</w:t>
      </w:r>
    </w:p>
    <w:p w:rsidR="00D57D5B" w:rsidRPr="0020081C" w:rsidRDefault="00D57D5B" w:rsidP="00D57D5B">
      <w:pPr>
        <w:spacing w:line="360" w:lineRule="auto"/>
        <w:jc w:val="both"/>
        <w:rPr>
          <w:rFonts w:ascii="Palatino Linotype" w:hAnsi="Palatino Linotype" w:cs="Arial"/>
          <w:sz w:val="22"/>
          <w:szCs w:val="22"/>
          <w:lang w:val="es-ES"/>
        </w:rPr>
      </w:pPr>
    </w:p>
    <w:p w:rsidR="005A2C6E" w:rsidRPr="004C086A" w:rsidRDefault="005A2C6E" w:rsidP="005A2C6E">
      <w:pPr>
        <w:ind w:left="851" w:right="899"/>
        <w:jc w:val="both"/>
        <w:rPr>
          <w:rFonts w:ascii="Palatino Linotype" w:hAnsi="Palatino Linotype" w:cs="Arial"/>
          <w:b/>
          <w:i/>
          <w:sz w:val="22"/>
          <w:szCs w:val="22"/>
          <w:lang w:val="es-ES"/>
        </w:rPr>
      </w:pPr>
      <w:r w:rsidRPr="004C086A">
        <w:rPr>
          <w:rFonts w:ascii="Palatino Linotype" w:hAnsi="Palatino Linotype" w:cs="Arial"/>
          <w:i/>
          <w:sz w:val="22"/>
          <w:szCs w:val="22"/>
          <w:lang w:val="es-ES"/>
        </w:rPr>
        <w:t>“</w:t>
      </w:r>
      <w:r w:rsidRPr="004C086A">
        <w:rPr>
          <w:rFonts w:ascii="Palatino Linotype" w:hAnsi="Palatino Linotype" w:cs="Arial"/>
          <w:b/>
          <w:i/>
          <w:sz w:val="22"/>
          <w:szCs w:val="22"/>
          <w:lang w:val="es-ES"/>
        </w:rPr>
        <w:t>Artículo 5.- El Instituto Municipal de Cultura Física y Deporte de Zumpango, tendrá las siguientes facultades:</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I. Crear escuelas populares de iniciación deportiva en pueblos, comunidades, barrios y colonias del municipio de Zumpango;</w:t>
      </w:r>
    </w:p>
    <w:p w:rsidR="005A2C6E" w:rsidRPr="004C086A" w:rsidRDefault="005A2C6E" w:rsidP="00A60F33">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 xml:space="preserve">II. Crear el sistema municipal de becas académicas, económicas </w:t>
      </w:r>
      <w:r w:rsidR="00A60F33" w:rsidRPr="004C086A">
        <w:rPr>
          <w:rFonts w:ascii="Palatino Linotype" w:hAnsi="Palatino Linotype" w:cs="Arial"/>
          <w:i/>
          <w:sz w:val="22"/>
          <w:szCs w:val="22"/>
          <w:lang w:val="es-ES"/>
        </w:rPr>
        <w:t xml:space="preserve">y alimenticias para deportistas </w:t>
      </w:r>
      <w:r w:rsidRPr="004C086A">
        <w:rPr>
          <w:rFonts w:ascii="Palatino Linotype" w:hAnsi="Palatino Linotype" w:cs="Arial"/>
          <w:i/>
          <w:sz w:val="22"/>
          <w:szCs w:val="22"/>
          <w:lang w:val="es-ES"/>
        </w:rPr>
        <w:t>distinguidos del municipio;</w:t>
      </w:r>
    </w:p>
    <w:p w:rsidR="005A2C6E" w:rsidRPr="004C086A" w:rsidRDefault="005A2C6E" w:rsidP="00A60F33">
      <w:pPr>
        <w:ind w:left="851" w:right="899"/>
        <w:jc w:val="both"/>
        <w:rPr>
          <w:rFonts w:ascii="Palatino Linotype" w:hAnsi="Palatino Linotype" w:cs="Arial"/>
          <w:b/>
          <w:i/>
          <w:sz w:val="22"/>
          <w:szCs w:val="22"/>
          <w:lang w:val="es-ES"/>
        </w:rPr>
      </w:pPr>
      <w:r w:rsidRPr="004C086A">
        <w:rPr>
          <w:rFonts w:ascii="Palatino Linotype" w:hAnsi="Palatino Linotype" w:cs="Arial"/>
          <w:b/>
          <w:i/>
          <w:sz w:val="22"/>
          <w:szCs w:val="22"/>
          <w:lang w:val="es-ES"/>
        </w:rPr>
        <w:t>III. Crear torneos estudiantiles permanentes en los niveles: preescola</w:t>
      </w:r>
      <w:r w:rsidR="00A60F33" w:rsidRPr="004C086A">
        <w:rPr>
          <w:rFonts w:ascii="Palatino Linotype" w:hAnsi="Palatino Linotype" w:cs="Arial"/>
          <w:b/>
          <w:i/>
          <w:sz w:val="22"/>
          <w:szCs w:val="22"/>
          <w:lang w:val="es-ES"/>
        </w:rPr>
        <w:t xml:space="preserve">r, primaria, secundaria y media </w:t>
      </w:r>
      <w:r w:rsidRPr="004C086A">
        <w:rPr>
          <w:rFonts w:ascii="Palatino Linotype" w:hAnsi="Palatino Linotype" w:cs="Arial"/>
          <w:b/>
          <w:i/>
          <w:sz w:val="22"/>
          <w:szCs w:val="22"/>
          <w:lang w:val="es-ES"/>
        </w:rPr>
        <w:t>superior;</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IV. Organizar clubes deportivos populares permanentes;</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 xml:space="preserve">V. </w:t>
      </w:r>
      <w:r w:rsidRPr="004C086A">
        <w:rPr>
          <w:rFonts w:ascii="Palatino Linotype" w:hAnsi="Palatino Linotype" w:cs="Arial"/>
          <w:b/>
          <w:i/>
          <w:sz w:val="22"/>
          <w:szCs w:val="22"/>
          <w:lang w:val="es-ES"/>
        </w:rPr>
        <w:t>Involucrar a los sectores público, social y privado en el deporte municipal;</w:t>
      </w:r>
    </w:p>
    <w:p w:rsidR="005A2C6E" w:rsidRPr="004C086A" w:rsidRDefault="005A2C6E" w:rsidP="00A60F33">
      <w:pPr>
        <w:ind w:left="851" w:right="899"/>
        <w:jc w:val="both"/>
        <w:rPr>
          <w:rFonts w:ascii="Palatino Linotype" w:hAnsi="Palatino Linotype" w:cs="Arial"/>
          <w:b/>
          <w:i/>
          <w:sz w:val="22"/>
          <w:szCs w:val="22"/>
          <w:lang w:val="es-ES"/>
        </w:rPr>
      </w:pPr>
      <w:r w:rsidRPr="004C086A">
        <w:rPr>
          <w:rFonts w:ascii="Palatino Linotype" w:hAnsi="Palatino Linotype" w:cs="Arial"/>
          <w:i/>
          <w:sz w:val="22"/>
          <w:szCs w:val="22"/>
          <w:lang w:val="es-ES"/>
        </w:rPr>
        <w:t xml:space="preserve">VI. </w:t>
      </w:r>
      <w:r w:rsidRPr="004C086A">
        <w:rPr>
          <w:rFonts w:ascii="Palatino Linotype" w:hAnsi="Palatino Linotype" w:cs="Arial"/>
          <w:b/>
          <w:i/>
          <w:sz w:val="22"/>
          <w:szCs w:val="22"/>
          <w:lang w:val="es-ES"/>
        </w:rPr>
        <w:t>Presentar públicamente los programas deportivos municipales, su</w:t>
      </w:r>
      <w:r w:rsidR="00A60F33" w:rsidRPr="004C086A">
        <w:rPr>
          <w:rFonts w:ascii="Palatino Linotype" w:hAnsi="Palatino Linotype" w:cs="Arial"/>
          <w:b/>
          <w:i/>
          <w:sz w:val="22"/>
          <w:szCs w:val="22"/>
          <w:lang w:val="es-ES"/>
        </w:rPr>
        <w:t xml:space="preserve">s objetivos, metas, estrategias </w:t>
      </w:r>
      <w:r w:rsidRPr="004C086A">
        <w:rPr>
          <w:rFonts w:ascii="Palatino Linotype" w:hAnsi="Palatino Linotype" w:cs="Arial"/>
          <w:b/>
          <w:i/>
          <w:sz w:val="22"/>
          <w:szCs w:val="22"/>
          <w:lang w:val="es-ES"/>
        </w:rPr>
        <w:t>y resultados;</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VII. Otorgar dirección técnica de calidad a representaciones municipales;</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VIII. Otorgar asesoría al deporte formativo y recreativo;</w:t>
      </w:r>
    </w:p>
    <w:p w:rsidR="005A2C6E" w:rsidRPr="004C086A" w:rsidRDefault="005A2C6E" w:rsidP="005A2C6E">
      <w:pPr>
        <w:ind w:left="851" w:right="899"/>
        <w:jc w:val="both"/>
        <w:rPr>
          <w:rFonts w:ascii="Palatino Linotype" w:hAnsi="Palatino Linotype" w:cs="Arial"/>
          <w:b/>
          <w:i/>
          <w:sz w:val="22"/>
          <w:szCs w:val="22"/>
          <w:lang w:val="es-ES"/>
        </w:rPr>
      </w:pPr>
      <w:r w:rsidRPr="004C086A">
        <w:rPr>
          <w:rFonts w:ascii="Palatino Linotype" w:hAnsi="Palatino Linotype" w:cs="Arial"/>
          <w:b/>
          <w:i/>
          <w:sz w:val="22"/>
          <w:szCs w:val="22"/>
          <w:lang w:val="es-ES"/>
        </w:rPr>
        <w:t>IX. Promover el uso de instalaciones deportivas públicas y privadas;</w:t>
      </w:r>
    </w:p>
    <w:p w:rsidR="005A2C6E" w:rsidRPr="004C086A" w:rsidRDefault="005A2C6E" w:rsidP="005A2C6E">
      <w:pPr>
        <w:ind w:left="851" w:right="899"/>
        <w:jc w:val="both"/>
        <w:rPr>
          <w:rFonts w:ascii="Palatino Linotype" w:hAnsi="Palatino Linotype" w:cs="Arial"/>
          <w:b/>
          <w:i/>
          <w:sz w:val="22"/>
          <w:szCs w:val="22"/>
          <w:lang w:val="es-ES"/>
        </w:rPr>
      </w:pPr>
      <w:r w:rsidRPr="004C086A">
        <w:rPr>
          <w:rFonts w:ascii="Palatino Linotype" w:hAnsi="Palatino Linotype" w:cs="Arial"/>
          <w:b/>
          <w:i/>
          <w:sz w:val="22"/>
          <w:szCs w:val="22"/>
          <w:lang w:val="es-ES"/>
        </w:rPr>
        <w:t>X. Promover y desarrollar instalaciones públicas y privadas;</w:t>
      </w:r>
    </w:p>
    <w:p w:rsidR="005A2C6E" w:rsidRPr="004C086A" w:rsidRDefault="005A2C6E" w:rsidP="00A60F33">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XI. Promover y gestionar nuevos espacios públicos, deportivos</w:t>
      </w:r>
      <w:r w:rsidR="00A60F33" w:rsidRPr="004C086A">
        <w:rPr>
          <w:rFonts w:ascii="Palatino Linotype" w:hAnsi="Palatino Linotype" w:cs="Arial"/>
          <w:i/>
          <w:sz w:val="22"/>
          <w:szCs w:val="22"/>
          <w:lang w:val="es-ES"/>
        </w:rPr>
        <w:t xml:space="preserve"> y de recreación para todas las </w:t>
      </w:r>
      <w:r w:rsidRPr="004C086A">
        <w:rPr>
          <w:rFonts w:ascii="Palatino Linotype" w:hAnsi="Palatino Linotype" w:cs="Arial"/>
          <w:i/>
          <w:sz w:val="22"/>
          <w:szCs w:val="22"/>
          <w:lang w:val="es-ES"/>
        </w:rPr>
        <w:t>localidades del municipio;</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XII. Desarrollar corr</w:t>
      </w:r>
      <w:r w:rsidR="00A60F33" w:rsidRPr="004C086A">
        <w:rPr>
          <w:rFonts w:ascii="Palatino Linotype" w:hAnsi="Palatino Linotype" w:cs="Arial"/>
          <w:i/>
          <w:sz w:val="22"/>
          <w:szCs w:val="22"/>
          <w:lang w:val="es-ES"/>
        </w:rPr>
        <w:t>ientes sociales y deportivas de</w:t>
      </w:r>
      <w:r w:rsidRPr="004C086A">
        <w:rPr>
          <w:rFonts w:ascii="Palatino Linotype" w:hAnsi="Palatino Linotype" w:cs="Arial"/>
          <w:i/>
          <w:sz w:val="22"/>
          <w:szCs w:val="22"/>
          <w:lang w:val="es-ES"/>
        </w:rPr>
        <w:t xml:space="preserve"> </w:t>
      </w:r>
      <w:r w:rsidR="00A60F33" w:rsidRPr="004C086A">
        <w:rPr>
          <w:rFonts w:ascii="Palatino Linotype" w:hAnsi="Palatino Linotype" w:cs="Arial"/>
          <w:i/>
          <w:sz w:val="22"/>
          <w:szCs w:val="22"/>
          <w:lang w:val="es-ES"/>
        </w:rPr>
        <w:t>mérito</w:t>
      </w:r>
      <w:r w:rsidRPr="004C086A">
        <w:rPr>
          <w:rFonts w:ascii="Palatino Linotype" w:hAnsi="Palatino Linotype" w:cs="Arial"/>
          <w:i/>
          <w:sz w:val="22"/>
          <w:szCs w:val="22"/>
          <w:lang w:val="es-ES"/>
        </w:rPr>
        <w:t>;</w:t>
      </w:r>
    </w:p>
    <w:p w:rsidR="005A2C6E" w:rsidRPr="004C086A" w:rsidRDefault="005A2C6E" w:rsidP="00A60F33">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XIII. Crear el registro municipal de instalaciones deportivas, recre</w:t>
      </w:r>
      <w:r w:rsidR="00A60F33" w:rsidRPr="004C086A">
        <w:rPr>
          <w:rFonts w:ascii="Palatino Linotype" w:hAnsi="Palatino Linotype" w:cs="Arial"/>
          <w:i/>
          <w:sz w:val="22"/>
          <w:szCs w:val="22"/>
          <w:lang w:val="es-ES"/>
        </w:rPr>
        <w:t xml:space="preserve">ativas y espacios públicos para </w:t>
      </w:r>
      <w:r w:rsidRPr="004C086A">
        <w:rPr>
          <w:rFonts w:ascii="Palatino Linotype" w:hAnsi="Palatino Linotype" w:cs="Arial"/>
          <w:i/>
          <w:sz w:val="22"/>
          <w:szCs w:val="22"/>
          <w:lang w:val="es-ES"/>
        </w:rPr>
        <w:t>protección de los mismos;</w:t>
      </w:r>
    </w:p>
    <w:p w:rsidR="005A2C6E" w:rsidRPr="004C086A" w:rsidRDefault="005A2C6E" w:rsidP="00A60F33">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lastRenderedPageBreak/>
        <w:t xml:space="preserve">XIV. Crear el registro municipal de jueces, árbitros, entrenadores, </w:t>
      </w:r>
      <w:r w:rsidR="00A60F33" w:rsidRPr="004C086A">
        <w:rPr>
          <w:rFonts w:ascii="Palatino Linotype" w:hAnsi="Palatino Linotype" w:cs="Arial"/>
          <w:i/>
          <w:sz w:val="22"/>
          <w:szCs w:val="22"/>
          <w:lang w:val="es-ES"/>
        </w:rPr>
        <w:t xml:space="preserve">profesores de educación física, </w:t>
      </w:r>
      <w:r w:rsidRPr="004C086A">
        <w:rPr>
          <w:rFonts w:ascii="Palatino Linotype" w:hAnsi="Palatino Linotype" w:cs="Arial"/>
          <w:i/>
          <w:sz w:val="22"/>
          <w:szCs w:val="22"/>
          <w:lang w:val="es-ES"/>
        </w:rPr>
        <w:t>médicos del deporte, psicólogos del deporte y escuelas del deporte;</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 xml:space="preserve">XV. </w:t>
      </w:r>
      <w:r w:rsidRPr="004C086A">
        <w:rPr>
          <w:rFonts w:ascii="Palatino Linotype" w:hAnsi="Palatino Linotype" w:cs="Arial"/>
          <w:b/>
          <w:i/>
          <w:sz w:val="22"/>
          <w:szCs w:val="22"/>
          <w:lang w:val="es-ES"/>
        </w:rPr>
        <w:t>Crear el registro municipal de deportistas, deportes, clubes, ligas y torneos deportivos;</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XVI. Organizar eventos de cultura física y deporte de diferente índole, que destaquen al municipio;</w:t>
      </w:r>
    </w:p>
    <w:p w:rsidR="005A2C6E" w:rsidRPr="004C086A" w:rsidRDefault="005A2C6E" w:rsidP="00A60F33">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XVII. Brindar apoyo a todos los eventos deportivos que desarrolle</w:t>
      </w:r>
      <w:r w:rsidR="00A60F33" w:rsidRPr="004C086A">
        <w:rPr>
          <w:rFonts w:ascii="Palatino Linotype" w:hAnsi="Palatino Linotype" w:cs="Arial"/>
          <w:i/>
          <w:sz w:val="22"/>
          <w:szCs w:val="22"/>
          <w:lang w:val="es-ES"/>
        </w:rPr>
        <w:t xml:space="preserve">n en el municipio, incluyendo a </w:t>
      </w:r>
      <w:r w:rsidRPr="004C086A">
        <w:rPr>
          <w:rFonts w:ascii="Palatino Linotype" w:hAnsi="Palatino Linotype" w:cs="Arial"/>
          <w:i/>
          <w:sz w:val="22"/>
          <w:szCs w:val="22"/>
          <w:lang w:val="es-ES"/>
        </w:rPr>
        <w:t>instancias públicas y privadas en Zumpango; y</w:t>
      </w:r>
    </w:p>
    <w:p w:rsidR="005A2C6E" w:rsidRPr="004C086A" w:rsidRDefault="005A2C6E" w:rsidP="005A2C6E">
      <w:pPr>
        <w:ind w:left="851" w:right="899"/>
        <w:jc w:val="both"/>
        <w:rPr>
          <w:rFonts w:ascii="Palatino Linotype" w:hAnsi="Palatino Linotype" w:cs="Arial"/>
          <w:b/>
          <w:i/>
          <w:sz w:val="22"/>
          <w:szCs w:val="22"/>
          <w:lang w:val="es-ES"/>
        </w:rPr>
      </w:pPr>
      <w:r w:rsidRPr="004C086A">
        <w:rPr>
          <w:rFonts w:ascii="Palatino Linotype" w:hAnsi="Palatino Linotype" w:cs="Arial"/>
          <w:b/>
          <w:i/>
          <w:sz w:val="22"/>
          <w:szCs w:val="22"/>
          <w:lang w:val="es-ES"/>
        </w:rPr>
        <w:t>XVIII. Las demás que las leyes en la materia señalen.</w:t>
      </w:r>
    </w:p>
    <w:p w:rsidR="00A60F33" w:rsidRPr="004C086A" w:rsidRDefault="00A60F33" w:rsidP="005A2C6E">
      <w:pPr>
        <w:ind w:left="851" w:right="899"/>
        <w:jc w:val="both"/>
        <w:rPr>
          <w:rFonts w:ascii="Palatino Linotype" w:hAnsi="Palatino Linotype" w:cs="Arial"/>
          <w:b/>
          <w:i/>
          <w:sz w:val="22"/>
          <w:szCs w:val="22"/>
          <w:lang w:val="es-ES"/>
        </w:rPr>
      </w:pPr>
      <w:r w:rsidRPr="004C086A">
        <w:rPr>
          <w:rFonts w:ascii="Palatino Linotype" w:hAnsi="Palatino Linotype" w:cs="Arial"/>
          <w:b/>
          <w:i/>
          <w:sz w:val="22"/>
          <w:szCs w:val="22"/>
          <w:lang w:val="es-ES"/>
        </w:rPr>
        <w:t>….</w:t>
      </w:r>
    </w:p>
    <w:p w:rsidR="005A2C6E" w:rsidRPr="004C086A" w:rsidRDefault="005A2C6E" w:rsidP="005A2C6E">
      <w:pPr>
        <w:ind w:left="851" w:right="899"/>
        <w:jc w:val="both"/>
        <w:rPr>
          <w:rFonts w:ascii="Palatino Linotype" w:hAnsi="Palatino Linotype" w:cs="Arial"/>
          <w:b/>
          <w:i/>
          <w:sz w:val="22"/>
          <w:szCs w:val="22"/>
          <w:lang w:val="es-ES"/>
        </w:rPr>
      </w:pPr>
      <w:r w:rsidRPr="004C086A">
        <w:rPr>
          <w:rFonts w:ascii="Palatino Linotype" w:hAnsi="Palatino Linotype" w:cs="Arial"/>
          <w:b/>
          <w:i/>
          <w:sz w:val="22"/>
          <w:szCs w:val="22"/>
          <w:lang w:val="es-ES"/>
        </w:rPr>
        <w:t>Artículo 23.- Son facultades y obligaciones del director, las siguientes:</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I. Representar al Instituto de Cultura Física y Deporte de Zumpango;</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II. Dar cumplimiento a los acuerdos del Consejo Municipal;</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III. Vigilar el cumplimiento de los objetivos y programas del Instituto;</w:t>
      </w:r>
    </w:p>
    <w:p w:rsidR="005A2C6E" w:rsidRPr="004C086A" w:rsidRDefault="005A2C6E" w:rsidP="005A2C6E">
      <w:pPr>
        <w:ind w:left="851" w:right="899"/>
        <w:jc w:val="both"/>
        <w:rPr>
          <w:rFonts w:ascii="Palatino Linotype" w:hAnsi="Palatino Linotype" w:cs="Arial"/>
          <w:b/>
          <w:i/>
          <w:sz w:val="22"/>
          <w:szCs w:val="22"/>
          <w:lang w:val="es-ES"/>
        </w:rPr>
      </w:pPr>
      <w:r w:rsidRPr="004C086A">
        <w:rPr>
          <w:rFonts w:ascii="Palatino Linotype" w:hAnsi="Palatino Linotype" w:cs="Arial"/>
          <w:b/>
          <w:i/>
          <w:sz w:val="22"/>
          <w:szCs w:val="22"/>
          <w:lang w:val="es-ES"/>
        </w:rPr>
        <w:t>IV. Celebrar acuerdos, convenios y contratos de coordinación para el cumplimiento de los planes y proyectos del Instituto;</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V. Presentar ante el Consejo Municipal el proyecto del programa operativo del Instituto;</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VI. Presentar ante el Consejo Municipal el programa anual del presupuesto de ingresos y egresos;</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VII. Adquirir, previa autorización del consejo y conforme a las normas, los bienes necesarios para el mejor cumplimiento de sus objetivos;</w:t>
      </w:r>
    </w:p>
    <w:p w:rsidR="005A2C6E" w:rsidRPr="004C086A" w:rsidRDefault="005A2C6E" w:rsidP="005A2C6E">
      <w:pPr>
        <w:ind w:left="851" w:right="899"/>
        <w:jc w:val="both"/>
        <w:rPr>
          <w:rFonts w:ascii="Palatino Linotype" w:hAnsi="Palatino Linotype" w:cs="Arial"/>
          <w:i/>
          <w:sz w:val="22"/>
          <w:szCs w:val="22"/>
          <w:lang w:val="es-ES"/>
        </w:rPr>
      </w:pPr>
      <w:r w:rsidRPr="004C086A">
        <w:rPr>
          <w:rFonts w:ascii="Palatino Linotype" w:hAnsi="Palatino Linotype" w:cs="Arial"/>
          <w:i/>
          <w:sz w:val="22"/>
          <w:szCs w:val="22"/>
          <w:lang w:val="es-ES"/>
        </w:rPr>
        <w:t>VIII. Prever y proveer lo necesario para el debido cumplimiento de los programas y el logro de los objetivos; y</w:t>
      </w:r>
    </w:p>
    <w:p w:rsidR="00A60F33" w:rsidRPr="004C086A" w:rsidRDefault="005A2C6E" w:rsidP="00A60F33">
      <w:pPr>
        <w:ind w:left="851" w:right="899"/>
        <w:jc w:val="both"/>
        <w:rPr>
          <w:rFonts w:ascii="Palatino Linotype" w:hAnsi="Palatino Linotype" w:cs="Arial"/>
          <w:b/>
          <w:i/>
          <w:sz w:val="22"/>
          <w:szCs w:val="22"/>
          <w:lang w:val="es-ES"/>
        </w:rPr>
      </w:pPr>
      <w:r w:rsidRPr="004C086A">
        <w:rPr>
          <w:rFonts w:ascii="Palatino Linotype" w:hAnsi="Palatino Linotype" w:cs="Arial"/>
          <w:b/>
          <w:i/>
          <w:sz w:val="22"/>
          <w:szCs w:val="22"/>
          <w:lang w:val="es-ES"/>
        </w:rPr>
        <w:t>IX. Las que le confiere la presente Ley, los reglamentos internos y el Consejo Municipal.</w:t>
      </w:r>
    </w:p>
    <w:p w:rsidR="00A60F33" w:rsidRDefault="00A60F33" w:rsidP="00A60F33">
      <w:pPr>
        <w:ind w:right="899"/>
        <w:jc w:val="both"/>
        <w:rPr>
          <w:rFonts w:ascii="Palatino Linotype" w:hAnsi="Palatino Linotype" w:cs="Arial"/>
          <w:b/>
          <w:i/>
          <w:lang w:val="es-ES"/>
        </w:rPr>
      </w:pPr>
    </w:p>
    <w:p w:rsidR="00A60F33" w:rsidRPr="00A60F33" w:rsidRDefault="00A60F33" w:rsidP="00A60F33">
      <w:pPr>
        <w:spacing w:line="360" w:lineRule="auto"/>
        <w:ind w:right="49"/>
        <w:jc w:val="both"/>
        <w:rPr>
          <w:rFonts w:ascii="Palatino Linotype" w:hAnsi="Palatino Linotype" w:cs="Arial"/>
          <w:lang w:val="es-ES"/>
        </w:rPr>
      </w:pPr>
      <w:r w:rsidRPr="00A60F33">
        <w:rPr>
          <w:rFonts w:ascii="Palatino Linotype" w:hAnsi="Palatino Linotype" w:cs="Arial"/>
          <w:lang w:val="es-ES"/>
        </w:rPr>
        <w:t xml:space="preserve">En este mismo orden de ideas, </w:t>
      </w:r>
      <w:r>
        <w:rPr>
          <w:rFonts w:ascii="Palatino Linotype" w:hAnsi="Palatino Linotype" w:cs="Arial"/>
          <w:lang w:val="es-ES"/>
        </w:rPr>
        <w:t xml:space="preserve">es claro que </w:t>
      </w:r>
      <w:r w:rsidRPr="00A60F33">
        <w:rPr>
          <w:rFonts w:ascii="Palatino Linotype" w:hAnsi="Palatino Linotype" w:cs="Arial"/>
          <w:b/>
          <w:lang w:val="es-ES"/>
        </w:rPr>
        <w:t>EL SUJETO OBLIGADO</w:t>
      </w:r>
      <w:r>
        <w:rPr>
          <w:rFonts w:ascii="Palatino Linotype" w:hAnsi="Palatino Linotype" w:cs="Arial"/>
          <w:lang w:val="es-ES"/>
        </w:rPr>
        <w:t xml:space="preserve">, cuenta con las atribuciones para </w:t>
      </w:r>
      <w:r w:rsidR="00002571">
        <w:rPr>
          <w:rFonts w:ascii="Palatino Linotype" w:hAnsi="Palatino Linotype" w:cs="Arial"/>
          <w:lang w:val="es-ES"/>
        </w:rPr>
        <w:t xml:space="preserve">celebrar contratos y convenios encaminados a cumplir sus fines de creación, entre ellos el fomento al </w:t>
      </w:r>
      <w:r w:rsidR="00002571" w:rsidRPr="00002571">
        <w:rPr>
          <w:rFonts w:ascii="Palatino Linotype" w:hAnsi="Palatino Linotype" w:cs="Arial"/>
          <w:lang w:val="es-ES"/>
        </w:rPr>
        <w:t>deporte y la cultura física</w:t>
      </w:r>
      <w:r w:rsidR="00002571">
        <w:rPr>
          <w:rFonts w:ascii="Palatino Linotype" w:hAnsi="Palatino Linotype" w:cs="Arial"/>
          <w:lang w:val="es-ES"/>
        </w:rPr>
        <w:t xml:space="preserve">; por lo que, en complemento con su respuesta proporcionada, se observó que se realizaron ligas de basquetbol y carreras atléticas, en la temporalidad estipulada por el particular, en consecuencia deberá hacer entrega de los contratos y convenios </w:t>
      </w:r>
      <w:r w:rsidR="00002571" w:rsidRPr="00D57D5B">
        <w:rPr>
          <w:rFonts w:ascii="Palatino Linotype" w:eastAsiaTheme="minorEastAsia" w:hAnsi="Palatino Linotype" w:cs="Arial"/>
          <w:lang w:val="es-ES_tradnl"/>
        </w:rPr>
        <w:t>que se tengan con ligas de deportes</w:t>
      </w:r>
      <w:r w:rsidR="00002571">
        <w:rPr>
          <w:rFonts w:ascii="Palatino Linotype" w:eastAsiaTheme="minorEastAsia" w:hAnsi="Palatino Linotype" w:cs="Arial"/>
          <w:lang w:val="es-ES_tradnl"/>
        </w:rPr>
        <w:t>, celebrados</w:t>
      </w:r>
      <w:r w:rsidR="00002571" w:rsidRPr="004120A9">
        <w:rPr>
          <w:rFonts w:ascii="Palatino Linotype" w:eastAsiaTheme="minorEastAsia" w:hAnsi="Palatino Linotype" w:cs="Arial"/>
          <w:lang w:val="es-ES_tradnl"/>
        </w:rPr>
        <w:t xml:space="preserve"> por </w:t>
      </w:r>
      <w:r w:rsidR="00002571" w:rsidRPr="004120A9">
        <w:rPr>
          <w:rFonts w:ascii="Palatino Linotype" w:eastAsiaTheme="minorEastAsia" w:hAnsi="Palatino Linotype" w:cs="Arial"/>
          <w:b/>
          <w:lang w:val="es-ES_tradnl"/>
        </w:rPr>
        <w:t>EL SUJETO OBLIGADO</w:t>
      </w:r>
      <w:r w:rsidR="00002571" w:rsidRPr="00D57D5B">
        <w:rPr>
          <w:rFonts w:ascii="Palatino Linotype" w:eastAsiaTheme="minorEastAsia" w:hAnsi="Palatino Linotype" w:cs="Arial"/>
          <w:lang w:val="es-ES_tradnl"/>
        </w:rPr>
        <w:t>, del 1 d</w:t>
      </w:r>
      <w:r w:rsidR="00002571">
        <w:rPr>
          <w:rFonts w:ascii="Palatino Linotype" w:eastAsiaTheme="minorEastAsia" w:hAnsi="Palatino Linotype" w:cs="Arial"/>
          <w:lang w:val="es-ES_tradnl"/>
        </w:rPr>
        <w:t xml:space="preserve">e enero al 31 de agosto de 2019,e n </w:t>
      </w:r>
      <w:r w:rsidR="00002571" w:rsidRPr="00002571">
        <w:rPr>
          <w:rFonts w:ascii="Palatino Linotype" w:eastAsiaTheme="minorEastAsia" w:hAnsi="Palatino Linotype" w:cs="Arial"/>
          <w:b/>
          <w:lang w:val="es-ES_tradnl"/>
        </w:rPr>
        <w:t>versión pública.</w:t>
      </w:r>
      <w:r w:rsidR="00002571">
        <w:rPr>
          <w:rFonts w:ascii="Palatino Linotype" w:eastAsiaTheme="minorEastAsia" w:hAnsi="Palatino Linotype" w:cs="Arial"/>
          <w:lang w:val="es-ES_tradnl"/>
        </w:rPr>
        <w:t xml:space="preserve"> </w:t>
      </w:r>
    </w:p>
    <w:p w:rsidR="00D57D5B" w:rsidRDefault="00D57D5B" w:rsidP="00A60F33">
      <w:pPr>
        <w:widowControl w:val="0"/>
        <w:tabs>
          <w:tab w:val="left" w:pos="1418"/>
        </w:tabs>
        <w:autoSpaceDE w:val="0"/>
        <w:autoSpaceDN w:val="0"/>
        <w:adjustRightInd w:val="0"/>
        <w:spacing w:line="360" w:lineRule="auto"/>
        <w:ind w:right="49"/>
        <w:jc w:val="both"/>
        <w:rPr>
          <w:rFonts w:ascii="Palatino Linotype" w:hAnsi="Palatino Linotype" w:cs="Arial"/>
          <w:lang w:val="es-ES"/>
        </w:rPr>
      </w:pPr>
    </w:p>
    <w:p w:rsidR="00002571" w:rsidRPr="00002571" w:rsidRDefault="00002571" w:rsidP="00002571">
      <w:pPr>
        <w:widowControl w:val="0"/>
        <w:tabs>
          <w:tab w:val="left" w:pos="1418"/>
        </w:tabs>
        <w:autoSpaceDE w:val="0"/>
        <w:autoSpaceDN w:val="0"/>
        <w:adjustRightInd w:val="0"/>
        <w:spacing w:line="360" w:lineRule="auto"/>
        <w:ind w:right="49"/>
        <w:jc w:val="both"/>
        <w:rPr>
          <w:rFonts w:ascii="Palatino Linotype" w:hAnsi="Palatino Linotype" w:cs="Arial"/>
          <w:lang w:val="es-ES"/>
        </w:rPr>
      </w:pPr>
      <w:r>
        <w:rPr>
          <w:rFonts w:ascii="Palatino Linotype" w:hAnsi="Palatino Linotype" w:cs="Arial"/>
          <w:lang w:val="es-ES"/>
        </w:rPr>
        <w:t xml:space="preserve">Ahora bien, dentro de las facultades conferidas al </w:t>
      </w:r>
      <w:r w:rsidRPr="00002571">
        <w:rPr>
          <w:rFonts w:ascii="Palatino Linotype" w:hAnsi="Palatino Linotype" w:cs="Arial"/>
          <w:b/>
          <w:lang w:val="es-ES"/>
        </w:rPr>
        <w:t>SUJETO OBLIGADO</w:t>
      </w:r>
      <w:r>
        <w:rPr>
          <w:rFonts w:ascii="Palatino Linotype" w:hAnsi="Palatino Linotype" w:cs="Arial"/>
          <w:lang w:val="es-ES"/>
        </w:rPr>
        <w:t>, se encuentran la de</w:t>
      </w:r>
      <w:r>
        <w:rPr>
          <w:rFonts w:ascii="Palatino Linotype" w:hAnsi="Palatino Linotype" w:cs="Arial"/>
          <w:i/>
          <w:lang w:val="es-ES"/>
        </w:rPr>
        <w:t xml:space="preserve"> </w:t>
      </w:r>
      <w:r w:rsidRPr="00002571">
        <w:rPr>
          <w:rFonts w:ascii="Palatino Linotype" w:hAnsi="Palatino Linotype" w:cs="Arial"/>
          <w:lang w:val="es-ES"/>
        </w:rPr>
        <w:t>involucrar a los sectores público, social y privado en el deporte municipal, presentar públicamente los programas deportivos municipales, sus objetivos, metas, estrategias y resultados y promover el uso de instalaciones deportivas públicas y privadas;</w:t>
      </w:r>
      <w:r>
        <w:rPr>
          <w:rFonts w:ascii="Palatino Linotype" w:hAnsi="Palatino Linotype" w:cs="Arial"/>
          <w:lang w:val="es-ES"/>
        </w:rPr>
        <w:t xml:space="preserve"> esto a través de la elaboración de programas, cursos, </w:t>
      </w:r>
      <w:r w:rsidR="00C00209">
        <w:rPr>
          <w:rFonts w:ascii="Palatino Linotype" w:hAnsi="Palatino Linotype" w:cs="Arial"/>
          <w:lang w:val="es-ES"/>
        </w:rPr>
        <w:t xml:space="preserve">ligas deportivas, entre otras, las cuales pueden ser gratuitas o con costo, por ello, en la planeación y puesta al público en general de los servicios y programas ofrecidos por </w:t>
      </w:r>
      <w:r w:rsidR="00C00209" w:rsidRPr="00C00209">
        <w:rPr>
          <w:rFonts w:ascii="Palatino Linotype" w:hAnsi="Palatino Linotype" w:cs="Arial"/>
          <w:b/>
          <w:lang w:val="es-ES"/>
        </w:rPr>
        <w:t>EL SUJETO OBLIGADO</w:t>
      </w:r>
      <w:r w:rsidR="00C00209">
        <w:rPr>
          <w:rFonts w:ascii="Palatino Linotype" w:hAnsi="Palatino Linotype" w:cs="Arial"/>
          <w:lang w:val="es-ES"/>
        </w:rPr>
        <w:t>, debe informar el costo de los mismo, en razón de ello, deberá hacer entrega de los costos para el uso de sus instalaciones y/o cualquier otro servicio proporcionado.</w:t>
      </w:r>
    </w:p>
    <w:p w:rsidR="00C00209" w:rsidRPr="00C00209" w:rsidRDefault="00C00209" w:rsidP="00C0020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lang w:val="es-ES"/>
        </w:rPr>
        <w:t>Siguiendo con la tesitura de lo anterior, respecto de l</w:t>
      </w:r>
      <w:r w:rsidRPr="00A60F33">
        <w:rPr>
          <w:rFonts w:ascii="Palatino Linotype" w:hAnsi="Palatino Linotype" w:cs="Arial"/>
          <w:lang w:val="es-ES"/>
        </w:rPr>
        <w:t>os registros contables con el soporte documental que lo avalan, del 1 de enero al 31 de agosto de 2019</w:t>
      </w:r>
      <w:r w:rsidRPr="00C00209">
        <w:rPr>
          <w:rFonts w:ascii="Palatino Linotype" w:hAnsi="Palatino Linotype" w:cs="Arial"/>
        </w:rPr>
        <w:t xml:space="preserve">, el Código Financiero del Estado de México, señala de manera muy clara en su artículo 344, lo siguiente: </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i/>
          <w:sz w:val="22"/>
        </w:rPr>
        <w:t>“</w:t>
      </w:r>
      <w:r w:rsidRPr="00C00209">
        <w:rPr>
          <w:rFonts w:ascii="Palatino Linotype" w:hAnsi="Palatino Linotype" w:cs="Arial"/>
          <w:b/>
          <w:i/>
          <w:sz w:val="22"/>
        </w:rPr>
        <w:t>Artículo 344.- Las Dependencias, Entidades Públicas y unidades administrativas registrarán contablemente el efecto patrimonial y presupuestal de las operaciones financieras que realicen, en el momento en que ocurran</w:t>
      </w:r>
      <w:r w:rsidRPr="00C00209">
        <w:rPr>
          <w:rFonts w:ascii="Palatino Linotype" w:hAnsi="Palatino Linotype" w:cs="Arial"/>
          <w:i/>
          <w:sz w:val="22"/>
        </w:rPr>
        <w:t xml:space="preserve">, con base en el sistema y políticas de registro establecidas, </w:t>
      </w:r>
      <w:r w:rsidRPr="00C00209">
        <w:rPr>
          <w:rFonts w:ascii="Palatino Linotype" w:hAnsi="Palatino Linotype" w:cs="Arial"/>
          <w:b/>
          <w:i/>
          <w:sz w:val="22"/>
          <w:u w:val="single"/>
        </w:rPr>
        <w:t>en el caso de los Municipios se hará por la Tesorería</w:t>
      </w:r>
      <w:r w:rsidRPr="00C00209">
        <w:rPr>
          <w:rFonts w:ascii="Palatino Linotype" w:hAnsi="Palatino Linotype" w:cs="Arial"/>
          <w:i/>
          <w:sz w:val="22"/>
        </w:rPr>
        <w:t xml:space="preserve">. </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i/>
          <w:sz w:val="22"/>
        </w:rPr>
        <w:t>…</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b/>
          <w:i/>
          <w:sz w:val="22"/>
        </w:rPr>
        <w:t>Todo registro contable y presupuestal deberá estar soportado con los documentos comprobatorios originales</w:t>
      </w:r>
      <w:r w:rsidRPr="00C00209">
        <w:rPr>
          <w:rFonts w:ascii="Palatino Linotype" w:hAnsi="Palatino Linotype" w:cs="Arial"/>
          <w:i/>
          <w:sz w:val="22"/>
        </w:rPr>
        <w:t>,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i/>
          <w:sz w:val="22"/>
        </w:rPr>
        <w:t>(Énfasis añadido)</w:t>
      </w:r>
    </w:p>
    <w:p w:rsidR="00C00209" w:rsidRPr="00C00209" w:rsidRDefault="00C00209" w:rsidP="00C00209">
      <w:pPr>
        <w:autoSpaceDE w:val="0"/>
        <w:autoSpaceDN w:val="0"/>
        <w:adjustRightInd w:val="0"/>
        <w:spacing w:before="240" w:after="240" w:line="360" w:lineRule="auto"/>
        <w:jc w:val="both"/>
        <w:rPr>
          <w:rFonts w:ascii="Palatino Linotype" w:hAnsi="Palatino Linotype" w:cs="Arial"/>
        </w:rPr>
      </w:pPr>
      <w:r w:rsidRPr="00C00209">
        <w:rPr>
          <w:rFonts w:ascii="Palatino Linotype" w:hAnsi="Palatino Linotype" w:cs="Arial"/>
        </w:rPr>
        <w:lastRenderedPageBreak/>
        <w:t>Por lo tanto, hasta este punto es importante precisar que todo registro contable, sea este un ingreso o un egreso, deberá estar debidamente soportado con la documentación original, en este entendido, todo gasto realizado por las diferentes unidades administrativas municipales deben contar con dicho soporte.</w:t>
      </w:r>
    </w:p>
    <w:p w:rsidR="00C00209" w:rsidRPr="00C00209" w:rsidRDefault="00C00209" w:rsidP="00C00209">
      <w:pPr>
        <w:autoSpaceDE w:val="0"/>
        <w:autoSpaceDN w:val="0"/>
        <w:adjustRightInd w:val="0"/>
        <w:spacing w:before="240" w:after="240" w:line="360" w:lineRule="auto"/>
        <w:jc w:val="both"/>
        <w:rPr>
          <w:rFonts w:ascii="Palatino Linotype" w:hAnsi="Palatino Linotype" w:cs="Arial"/>
        </w:rPr>
      </w:pPr>
      <w:r w:rsidRPr="00C00209">
        <w:rPr>
          <w:rFonts w:ascii="Palatino Linotype" w:hAnsi="Palatino Linotype" w:cs="Arial"/>
        </w:rPr>
        <w:t>Ahora bien, la Ley de Fiscalización Superior del Estado de México, en sus diversos artículos señala la obligatoriedad de los Municipios de presentar y remitir oportunamente los informes mensuales sobre las cuentas públicas a dicho ente revisor, tal y como se establece a continuación:</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i/>
          <w:sz w:val="22"/>
        </w:rPr>
        <w:t>“</w:t>
      </w:r>
      <w:r w:rsidRPr="00C00209">
        <w:rPr>
          <w:rFonts w:ascii="Palatino Linotype" w:hAnsi="Palatino Linotype" w:cs="Arial"/>
          <w:b/>
          <w:i/>
          <w:sz w:val="22"/>
        </w:rPr>
        <w:t>Artículo 1.-</w:t>
      </w:r>
      <w:r w:rsidRPr="00C00209">
        <w:rPr>
          <w:rFonts w:ascii="Palatino Linotype" w:hAnsi="Palatino Linotype" w:cs="Arial"/>
          <w:i/>
          <w:sz w:val="22"/>
        </w:rPr>
        <w:t xml:space="preserve"> </w:t>
      </w:r>
      <w:r w:rsidRPr="00C00209">
        <w:rPr>
          <w:rFonts w:ascii="Palatino Linotype" w:hAnsi="Palatino Linotype" w:cs="Arial"/>
          <w:b/>
          <w:i/>
          <w:sz w:val="22"/>
        </w:rPr>
        <w:t>La presente Ley es de orden público e interés general y tiene por objeto establecer disposiciones para fiscalizar, auditar, revisar, substanciar, resolver y sancionar las cuentas y actos relativos a la aplicación de los fondos públicos del Estado y de los Municipios</w:t>
      </w:r>
      <w:r w:rsidRPr="00C00209">
        <w:rPr>
          <w:rFonts w:ascii="Palatino Linotype" w:hAnsi="Palatino Linotype" w:cs="Arial"/>
          <w:i/>
          <w:sz w:val="22"/>
        </w:rPr>
        <w:t xml:space="preserve">; así como los fondos públicos federales en los términos convenidos con dicho ámbito; asimismo, regular la organización, funcionamiento y atribuciones del órgano encargado de la aplicación de esta Ley. </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i/>
          <w:sz w:val="22"/>
        </w:rPr>
        <w:t>Artículo 2.- Para los efectos de la presente Ley, se entenderá por:</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i/>
          <w:sz w:val="22"/>
        </w:rPr>
        <w:t>…</w:t>
      </w:r>
    </w:p>
    <w:p w:rsidR="00C00209" w:rsidRPr="00C00209" w:rsidRDefault="00C00209" w:rsidP="00C00209">
      <w:pPr>
        <w:autoSpaceDE w:val="0"/>
        <w:autoSpaceDN w:val="0"/>
        <w:adjustRightInd w:val="0"/>
        <w:ind w:left="851" w:right="902"/>
        <w:jc w:val="both"/>
        <w:rPr>
          <w:rFonts w:ascii="Palatino Linotype" w:hAnsi="Palatino Linotype" w:cs="Arial"/>
          <w:b/>
          <w:i/>
          <w:sz w:val="22"/>
        </w:rPr>
      </w:pPr>
      <w:r w:rsidRPr="00C00209">
        <w:rPr>
          <w:rFonts w:ascii="Palatino Linotype" w:hAnsi="Palatino Linotype" w:cs="Arial"/>
          <w:b/>
          <w:i/>
          <w:sz w:val="22"/>
        </w:rPr>
        <w:t>XI. Informe Mensual: Al documento que mensualmente envían para su análisis al Órgano Superior de Fiscalización de la Legislatura, las Tesorerías Municipales y la Secretaría de Finanzas;</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b/>
          <w:i/>
          <w:sz w:val="22"/>
        </w:rPr>
        <w:t>Artículo 3.-</w:t>
      </w:r>
      <w:r w:rsidRPr="00C00209">
        <w:rPr>
          <w:rFonts w:ascii="Palatino Linotype" w:hAnsi="Palatino Linotype" w:cs="Arial"/>
          <w:i/>
          <w:sz w:val="22"/>
        </w:rPr>
        <w:t xml:space="preserve"> La revisión y fiscalización de las cuentas públicas, es facultad de la Legislatura. Para efectos de la fiscalización, se auxiliará del Órgano Superior, dotado de autonomía técnica y de gestión. </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i/>
          <w:sz w:val="22"/>
        </w:rPr>
        <w:t>…</w:t>
      </w:r>
    </w:p>
    <w:p w:rsidR="00C00209" w:rsidRPr="00C00209" w:rsidRDefault="00C00209" w:rsidP="00C00209">
      <w:pPr>
        <w:autoSpaceDE w:val="0"/>
        <w:autoSpaceDN w:val="0"/>
        <w:adjustRightInd w:val="0"/>
        <w:ind w:left="851" w:right="902"/>
        <w:jc w:val="both"/>
        <w:rPr>
          <w:rFonts w:ascii="Palatino Linotype" w:hAnsi="Palatino Linotype" w:cs="Arial"/>
          <w:b/>
          <w:i/>
          <w:sz w:val="22"/>
        </w:rPr>
      </w:pPr>
      <w:r w:rsidRPr="00C00209">
        <w:rPr>
          <w:rFonts w:ascii="Palatino Linotype" w:hAnsi="Palatino Linotype" w:cs="Arial"/>
          <w:b/>
          <w:i/>
          <w:sz w:val="22"/>
        </w:rPr>
        <w:t xml:space="preserve">Artículo 4.- Son sujetos de fiscalización: </w:t>
      </w:r>
    </w:p>
    <w:p w:rsidR="00C00209" w:rsidRPr="00C00209" w:rsidRDefault="00C00209" w:rsidP="00C00209">
      <w:pPr>
        <w:autoSpaceDE w:val="0"/>
        <w:autoSpaceDN w:val="0"/>
        <w:adjustRightInd w:val="0"/>
        <w:ind w:left="851" w:right="902"/>
        <w:jc w:val="both"/>
        <w:rPr>
          <w:rFonts w:ascii="Palatino Linotype" w:hAnsi="Palatino Linotype" w:cs="Arial"/>
          <w:b/>
          <w:i/>
          <w:sz w:val="22"/>
        </w:rPr>
      </w:pPr>
      <w:r w:rsidRPr="00C00209">
        <w:rPr>
          <w:rFonts w:ascii="Palatino Linotype" w:hAnsi="Palatino Linotype" w:cs="Arial"/>
          <w:b/>
          <w:i/>
          <w:sz w:val="22"/>
        </w:rPr>
        <w:t>II. Los municipios del Estado de México;</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b/>
          <w:i/>
          <w:sz w:val="22"/>
        </w:rPr>
        <w:t>Artículo 32.-</w:t>
      </w:r>
      <w:r w:rsidRPr="00C00209">
        <w:rPr>
          <w:rFonts w:ascii="Palatino Linotype" w:hAnsi="Palatino Linotype" w:cs="Arial"/>
          <w:i/>
          <w:sz w:val="22"/>
        </w:rPr>
        <w:t xml:space="preserve"> El Gobernador del Estado, por conducto del titular de la dependencia competente, presentará a la Legislatura la cuenta pública del Gobierno del Estado del ejercicio fiscal inmediato anterior, a más tardar el quince de mayo de cada año. </w:t>
      </w:r>
    </w:p>
    <w:p w:rsidR="00C00209" w:rsidRPr="00C00209" w:rsidRDefault="00C00209" w:rsidP="00C00209">
      <w:pPr>
        <w:autoSpaceDE w:val="0"/>
        <w:autoSpaceDN w:val="0"/>
        <w:adjustRightInd w:val="0"/>
        <w:ind w:left="851" w:right="902"/>
        <w:jc w:val="both"/>
        <w:rPr>
          <w:rFonts w:ascii="Palatino Linotype" w:hAnsi="Palatino Linotype" w:cs="Arial"/>
          <w:b/>
          <w:i/>
          <w:sz w:val="22"/>
        </w:rPr>
      </w:pPr>
      <w:r w:rsidRPr="00C00209">
        <w:rPr>
          <w:rFonts w:ascii="Palatino Linotype" w:hAnsi="Palatino Linotype" w:cs="Arial"/>
          <w:b/>
          <w:i/>
          <w:sz w:val="22"/>
        </w:rPr>
        <w:t xml:space="preserve">Los Presidentes Municipales presentarán a la Legislatura las cuentas públicas anuales de sus respectivos municipios, del ejercicio fiscal inmediato anterior, dentro de los quince primeros días del mes de marzo de </w:t>
      </w:r>
      <w:r w:rsidRPr="00C00209">
        <w:rPr>
          <w:rFonts w:ascii="Palatino Linotype" w:hAnsi="Palatino Linotype" w:cs="Arial"/>
          <w:b/>
          <w:i/>
          <w:sz w:val="22"/>
        </w:rPr>
        <w:lastRenderedPageBreak/>
        <w:t>cada año; asimismo, los informes mensuales los deberán presentar dentro de los veinte días posteriores al término del mes correspondiente.</w:t>
      </w:r>
    </w:p>
    <w:p w:rsidR="00C00209" w:rsidRPr="00C00209" w:rsidRDefault="00C00209" w:rsidP="00C00209">
      <w:pPr>
        <w:autoSpaceDE w:val="0"/>
        <w:autoSpaceDN w:val="0"/>
        <w:adjustRightInd w:val="0"/>
        <w:ind w:left="851" w:right="902"/>
        <w:jc w:val="both"/>
        <w:rPr>
          <w:rFonts w:ascii="Palatino Linotype" w:hAnsi="Palatino Linotype" w:cs="Arial"/>
          <w:b/>
          <w:i/>
          <w:sz w:val="22"/>
        </w:rPr>
      </w:pPr>
      <w:r w:rsidRPr="00C00209">
        <w:rPr>
          <w:rFonts w:ascii="Palatino Linotype" w:hAnsi="Palatino Linotype" w:cs="Arial"/>
          <w:b/>
          <w:i/>
          <w:sz w:val="22"/>
        </w:rPr>
        <w:t>Artículo 48.-</w:t>
      </w:r>
      <w:r w:rsidRPr="00C00209">
        <w:rPr>
          <w:rFonts w:ascii="Palatino Linotype" w:hAnsi="Palatino Linotype" w:cs="Arial"/>
          <w:i/>
          <w:sz w:val="22"/>
        </w:rPr>
        <w:t xml:space="preserve"> La cuenta pública de los municipios, deberá firmarse por el Presidente Municipal, él o los Síndicos según corresponda; el Tesorero y el Secretario del Ayuntamiento. </w:t>
      </w:r>
      <w:r w:rsidRPr="00C00209">
        <w:rPr>
          <w:rFonts w:ascii="Palatino Linotype" w:hAnsi="Palatino Linotype" w:cs="Arial"/>
          <w:b/>
          <w:i/>
          <w:sz w:val="22"/>
        </w:rPr>
        <w:t>Los informes mensuales deberán firmarse por el Presidente Municipal, el Tesorero y el Secretario del Ayuntamiento.</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b/>
          <w:i/>
          <w:sz w:val="22"/>
        </w:rPr>
        <w:t>Artículo 49.- Los informes mensuales o la cuenta pública municipal, según corresponda, así como la documentación comprobatoria y justificativa que los ampare, quedarán a disposición de los sujetos obligados a firmarlos</w:t>
      </w:r>
      <w:r w:rsidRPr="00C00209">
        <w:rPr>
          <w:rFonts w:ascii="Palatino Linotype" w:hAnsi="Palatino Linotype" w:cs="Arial"/>
          <w:i/>
          <w:sz w:val="22"/>
        </w:rPr>
        <w:t>, para que puedan revisarlos y en su caso, anotar sus observaciones; así mismo, y en relación a los informes mensuales que no firman él o los Síndicos del Ayuntamiento, también recibirán dicha documentación.”</w:t>
      </w:r>
    </w:p>
    <w:p w:rsidR="00C00209" w:rsidRPr="00C00209" w:rsidRDefault="00C00209" w:rsidP="00C00209">
      <w:pPr>
        <w:autoSpaceDE w:val="0"/>
        <w:autoSpaceDN w:val="0"/>
        <w:adjustRightInd w:val="0"/>
        <w:ind w:left="851" w:right="902"/>
        <w:jc w:val="both"/>
        <w:rPr>
          <w:rFonts w:ascii="Palatino Linotype" w:hAnsi="Palatino Linotype" w:cs="Arial"/>
          <w:i/>
          <w:sz w:val="22"/>
        </w:rPr>
      </w:pPr>
      <w:r w:rsidRPr="00C00209">
        <w:rPr>
          <w:rFonts w:ascii="Palatino Linotype" w:hAnsi="Palatino Linotype" w:cs="Arial"/>
          <w:i/>
          <w:sz w:val="22"/>
        </w:rPr>
        <w:t>(Énfasis añadido)</w:t>
      </w:r>
    </w:p>
    <w:p w:rsidR="00C00209" w:rsidRDefault="00806FF3" w:rsidP="00C0020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78720" behindDoc="0" locked="0" layoutInCell="1" allowOverlap="1">
                <wp:simplePos x="0" y="0"/>
                <wp:positionH relativeFrom="column">
                  <wp:posOffset>-3810</wp:posOffset>
                </wp:positionH>
                <wp:positionV relativeFrom="paragraph">
                  <wp:posOffset>2636520</wp:posOffset>
                </wp:positionV>
                <wp:extent cx="5791200" cy="2571750"/>
                <wp:effectExtent l="38100" t="38100" r="76200" b="95250"/>
                <wp:wrapNone/>
                <wp:docPr id="11" name="Conector recto 11"/>
                <wp:cNvGraphicFramePr/>
                <a:graphic xmlns:a="http://schemas.openxmlformats.org/drawingml/2006/main">
                  <a:graphicData uri="http://schemas.microsoft.com/office/word/2010/wordprocessingShape">
                    <wps:wsp>
                      <wps:cNvCnPr/>
                      <wps:spPr>
                        <a:xfrm>
                          <a:off x="0" y="0"/>
                          <a:ext cx="5791200" cy="2571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5DD5F" id="Conector recto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07.6pt" to="455.7pt,4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" strokecolor="#4f81bd [3204]" strokeweight="2pt">
                <v:shadow on="t" color="black" opacity="24903f" origin=",.5" offset="0,.55556mm"/>
              </v:line>
            </w:pict>
          </mc:Fallback>
        </mc:AlternateContent>
      </w:r>
      <w:r w:rsidR="00C00209" w:rsidRPr="00C00209">
        <w:rPr>
          <w:rFonts w:ascii="Palatino Linotype" w:hAnsi="Palatino Linotype" w:cs="Arial"/>
        </w:rPr>
        <w:t>Por lo tanto, y en concordancia con lo señalado en el precepto normativo citado, los Lineamientos para la Integración del Informe Mensual 2019, señalan que la información remitida por los municipios</w:t>
      </w:r>
      <w:r>
        <w:rPr>
          <w:rFonts w:ascii="Palatino Linotype" w:hAnsi="Palatino Linotype" w:cs="Arial"/>
        </w:rPr>
        <w:t xml:space="preserve"> (en los que se contempla al </w:t>
      </w:r>
      <w:r w:rsidRPr="00806FF3">
        <w:rPr>
          <w:rFonts w:ascii="Palatino Linotype" w:hAnsi="Palatino Linotype" w:cs="Arial"/>
        </w:rPr>
        <w:t>Instituto Municipal de Cultura Física y Deporte (IMCUFIDE)</w:t>
      </w:r>
      <w:r>
        <w:rPr>
          <w:rFonts w:ascii="Palatino Linotype" w:hAnsi="Palatino Linotype" w:cs="Arial"/>
        </w:rPr>
        <w:t xml:space="preserve">) </w:t>
      </w:r>
      <w:r w:rsidR="00C00209" w:rsidRPr="00C00209">
        <w:rPr>
          <w:rFonts w:ascii="Palatino Linotype" w:hAnsi="Palatino Linotype" w:cs="Arial"/>
        </w:rPr>
        <w:t>al Órgano Superior de Fiscalización del Estado de México (OSFEM), relativa al Disco 5, las pólizas de</w:t>
      </w:r>
      <w:r w:rsidR="00C00209">
        <w:rPr>
          <w:rFonts w:ascii="Palatino Linotype" w:hAnsi="Palatino Linotype" w:cs="Arial"/>
        </w:rPr>
        <w:t xml:space="preserve"> ingresos y</w:t>
      </w:r>
      <w:r w:rsidR="00C00209" w:rsidRPr="00C00209">
        <w:rPr>
          <w:rFonts w:ascii="Palatino Linotype" w:hAnsi="Palatino Linotype" w:cs="Arial"/>
        </w:rPr>
        <w:t xml:space="preserve"> egresos con su respectivo soporte documental, documento que de forma enunciativa más</w:t>
      </w:r>
      <w:r w:rsidR="00C00209">
        <w:rPr>
          <w:rFonts w:ascii="Palatino Linotype" w:hAnsi="Palatino Linotype" w:cs="Arial"/>
        </w:rPr>
        <w:t xml:space="preserve"> no limitativa, podría colmar esta parte de</w:t>
      </w:r>
      <w:r w:rsidR="00C00209" w:rsidRPr="00C00209">
        <w:rPr>
          <w:rFonts w:ascii="Palatino Linotype" w:hAnsi="Palatino Linotype" w:cs="Arial"/>
        </w:rPr>
        <w:t xml:space="preserve"> solicitud de </w:t>
      </w:r>
      <w:r w:rsidR="00C00209">
        <w:rPr>
          <w:rFonts w:ascii="Palatino Linotype" w:hAnsi="Palatino Linotype" w:cs="Arial"/>
        </w:rPr>
        <w:t>acceso a la información pública, sirve</w:t>
      </w:r>
      <w:r>
        <w:rPr>
          <w:rFonts w:ascii="Palatino Linotype" w:hAnsi="Palatino Linotype" w:cs="Arial"/>
        </w:rPr>
        <w:t>n</w:t>
      </w:r>
      <w:r w:rsidR="00C00209">
        <w:rPr>
          <w:rFonts w:ascii="Palatino Linotype" w:hAnsi="Palatino Linotype" w:cs="Arial"/>
        </w:rPr>
        <w:t xml:space="preserve"> de apoyo la</w:t>
      </w:r>
      <w:r>
        <w:rPr>
          <w:rFonts w:ascii="Palatino Linotype" w:hAnsi="Palatino Linotype" w:cs="Arial"/>
        </w:rPr>
        <w:t>s</w:t>
      </w:r>
      <w:r w:rsidR="00C00209">
        <w:rPr>
          <w:rFonts w:ascii="Palatino Linotype" w:hAnsi="Palatino Linotype" w:cs="Arial"/>
        </w:rPr>
        <w:t xml:space="preserve"> siguiente</w:t>
      </w:r>
      <w:r>
        <w:rPr>
          <w:rFonts w:ascii="Palatino Linotype" w:hAnsi="Palatino Linotype" w:cs="Arial"/>
        </w:rPr>
        <w:t>s</w:t>
      </w:r>
      <w:r w:rsidR="00C00209">
        <w:rPr>
          <w:rFonts w:ascii="Palatino Linotype" w:hAnsi="Palatino Linotype" w:cs="Arial"/>
        </w:rPr>
        <w:t xml:space="preserve"> </w:t>
      </w:r>
      <w:r>
        <w:rPr>
          <w:rFonts w:ascii="Palatino Linotype" w:hAnsi="Palatino Linotype" w:cs="Arial"/>
        </w:rPr>
        <w:t>imágenes</w:t>
      </w:r>
      <w:r w:rsidR="00C00209">
        <w:rPr>
          <w:rFonts w:ascii="Palatino Linotype" w:hAnsi="Palatino Linotype" w:cs="Arial"/>
        </w:rPr>
        <w:t>:</w:t>
      </w:r>
    </w:p>
    <w:p w:rsidR="00806FF3" w:rsidRDefault="00806FF3" w:rsidP="00C00209">
      <w:pPr>
        <w:autoSpaceDE w:val="0"/>
        <w:autoSpaceDN w:val="0"/>
        <w:adjustRightInd w:val="0"/>
        <w:spacing w:before="240" w:after="240" w:line="360" w:lineRule="auto"/>
        <w:jc w:val="both"/>
        <w:rPr>
          <w:rFonts w:ascii="Palatino Linotype" w:hAnsi="Palatino Linotype" w:cs="Arial"/>
        </w:rPr>
      </w:pPr>
    </w:p>
    <w:p w:rsidR="00806FF3" w:rsidRDefault="00806FF3" w:rsidP="00C00209">
      <w:pPr>
        <w:autoSpaceDE w:val="0"/>
        <w:autoSpaceDN w:val="0"/>
        <w:adjustRightInd w:val="0"/>
        <w:spacing w:before="240" w:after="240" w:line="360" w:lineRule="auto"/>
        <w:jc w:val="both"/>
        <w:rPr>
          <w:rFonts w:ascii="Palatino Linotype" w:hAnsi="Palatino Linotype" w:cs="Arial"/>
        </w:rPr>
      </w:pPr>
    </w:p>
    <w:p w:rsidR="00002571" w:rsidRPr="00806FF3" w:rsidRDefault="00C00209" w:rsidP="00806FF3">
      <w:pPr>
        <w:autoSpaceDE w:val="0"/>
        <w:autoSpaceDN w:val="0"/>
        <w:adjustRightInd w:val="0"/>
        <w:spacing w:before="240" w:after="240" w:line="360" w:lineRule="auto"/>
        <w:jc w:val="both"/>
        <w:rPr>
          <w:rFonts w:ascii="Palatino Linotype" w:hAnsi="Palatino Linotype" w:cs="Arial"/>
        </w:rPr>
      </w:pPr>
      <w:r>
        <w:rPr>
          <w:noProof/>
          <w:lang w:val="es-ES"/>
        </w:rPr>
        <w:lastRenderedPageBreak/>
        <w:drawing>
          <wp:inline distT="0" distB="0" distL="0" distR="0" wp14:anchorId="2C7AD58A" wp14:editId="499E64D6">
            <wp:extent cx="5972175" cy="7143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819" t="18125" r="24022" b="12297"/>
                    <a:stretch/>
                  </pic:blipFill>
                  <pic:spPr bwMode="auto">
                    <a:xfrm>
                      <a:off x="0" y="0"/>
                      <a:ext cx="5972175" cy="7143750"/>
                    </a:xfrm>
                    <a:prstGeom prst="rect">
                      <a:avLst/>
                    </a:prstGeom>
                    <a:ln>
                      <a:noFill/>
                    </a:ln>
                    <a:extLst>
                      <a:ext uri="{53640926-AAD7-44D8-BBD7-CCE9431645EC}">
                        <a14:shadowObscured xmlns:a14="http://schemas.microsoft.com/office/drawing/2010/main"/>
                      </a:ext>
                    </a:extLst>
                  </pic:spPr>
                </pic:pic>
              </a:graphicData>
            </a:graphic>
          </wp:inline>
        </w:drawing>
      </w:r>
    </w:p>
    <w:p w:rsidR="00002571" w:rsidRDefault="00806FF3" w:rsidP="004120A9">
      <w:pPr>
        <w:widowControl w:val="0"/>
        <w:tabs>
          <w:tab w:val="left" w:pos="1418"/>
        </w:tabs>
        <w:autoSpaceDE w:val="0"/>
        <w:autoSpaceDN w:val="0"/>
        <w:adjustRightInd w:val="0"/>
        <w:spacing w:line="360" w:lineRule="auto"/>
        <w:jc w:val="both"/>
        <w:rPr>
          <w:rFonts w:ascii="Palatino Linotype" w:hAnsi="Palatino Linotype" w:cs="Arial"/>
          <w:highlight w:val="yellow"/>
        </w:rPr>
      </w:pPr>
      <w:r>
        <w:rPr>
          <w:noProof/>
          <w:lang w:val="es-ES"/>
        </w:rPr>
        <w:lastRenderedPageBreak/>
        <w:drawing>
          <wp:inline distT="0" distB="0" distL="0" distR="0" wp14:anchorId="3AC6A5AE" wp14:editId="7FDF2137">
            <wp:extent cx="5876925" cy="3219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27" t="8186" r="32409" b="35977"/>
                    <a:stretch/>
                  </pic:blipFill>
                  <pic:spPr bwMode="auto">
                    <a:xfrm>
                      <a:off x="0" y="0"/>
                      <a:ext cx="5876925" cy="3219450"/>
                    </a:xfrm>
                    <a:prstGeom prst="rect">
                      <a:avLst/>
                    </a:prstGeom>
                    <a:ln>
                      <a:noFill/>
                    </a:ln>
                    <a:extLst>
                      <a:ext uri="{53640926-AAD7-44D8-BBD7-CCE9431645EC}">
                        <a14:shadowObscured xmlns:a14="http://schemas.microsoft.com/office/drawing/2010/main"/>
                      </a:ext>
                    </a:extLst>
                  </pic:spPr>
                </pic:pic>
              </a:graphicData>
            </a:graphic>
          </wp:inline>
        </w:drawing>
      </w:r>
    </w:p>
    <w:p w:rsidR="00806FF3" w:rsidRDefault="00806FF3" w:rsidP="004120A9">
      <w:pPr>
        <w:widowControl w:val="0"/>
        <w:tabs>
          <w:tab w:val="left" w:pos="1418"/>
        </w:tabs>
        <w:autoSpaceDE w:val="0"/>
        <w:autoSpaceDN w:val="0"/>
        <w:adjustRightInd w:val="0"/>
        <w:spacing w:line="360" w:lineRule="auto"/>
        <w:jc w:val="both"/>
        <w:rPr>
          <w:rFonts w:ascii="Palatino Linotype" w:hAnsi="Palatino Linotype" w:cs="Arial"/>
          <w:highlight w:val="yellow"/>
        </w:rPr>
      </w:pPr>
    </w:p>
    <w:p w:rsidR="00806FF3" w:rsidRDefault="00806FF3" w:rsidP="004120A9">
      <w:pPr>
        <w:widowControl w:val="0"/>
        <w:tabs>
          <w:tab w:val="left" w:pos="1418"/>
        </w:tabs>
        <w:autoSpaceDE w:val="0"/>
        <w:autoSpaceDN w:val="0"/>
        <w:adjustRightInd w:val="0"/>
        <w:spacing w:line="360" w:lineRule="auto"/>
        <w:jc w:val="both"/>
        <w:rPr>
          <w:rFonts w:ascii="Palatino Linotype" w:hAnsi="Palatino Linotype" w:cs="Arial"/>
          <w:highlight w:val="yellow"/>
        </w:rPr>
      </w:pPr>
      <w:r>
        <w:rPr>
          <w:noProof/>
          <w:lang w:val="es-ES"/>
        </w:rPr>
        <w:drawing>
          <wp:inline distT="0" distB="0" distL="0" distR="0" wp14:anchorId="2610989C" wp14:editId="6173C08D">
            <wp:extent cx="5753100" cy="3838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49" t="12863" r="35040" b="14636"/>
                    <a:stretch/>
                  </pic:blipFill>
                  <pic:spPr bwMode="auto">
                    <a:xfrm>
                      <a:off x="0" y="0"/>
                      <a:ext cx="5753100" cy="3838575"/>
                    </a:xfrm>
                    <a:prstGeom prst="rect">
                      <a:avLst/>
                    </a:prstGeom>
                    <a:ln>
                      <a:noFill/>
                    </a:ln>
                    <a:extLst>
                      <a:ext uri="{53640926-AAD7-44D8-BBD7-CCE9431645EC}">
                        <a14:shadowObscured xmlns:a14="http://schemas.microsoft.com/office/drawing/2010/main"/>
                      </a:ext>
                    </a:extLst>
                  </pic:spPr>
                </pic:pic>
              </a:graphicData>
            </a:graphic>
          </wp:inline>
        </w:drawing>
      </w:r>
    </w:p>
    <w:p w:rsidR="00806FF3" w:rsidRDefault="00806FF3" w:rsidP="004120A9">
      <w:pPr>
        <w:widowControl w:val="0"/>
        <w:tabs>
          <w:tab w:val="left" w:pos="1418"/>
        </w:tabs>
        <w:autoSpaceDE w:val="0"/>
        <w:autoSpaceDN w:val="0"/>
        <w:adjustRightInd w:val="0"/>
        <w:spacing w:line="360" w:lineRule="auto"/>
        <w:jc w:val="both"/>
        <w:rPr>
          <w:rFonts w:ascii="Palatino Linotype" w:hAnsi="Palatino Linotype" w:cs="Arial"/>
          <w:highlight w:val="yellow"/>
        </w:rPr>
      </w:pPr>
      <w:r>
        <w:rPr>
          <w:noProof/>
          <w:lang w:val="es-ES"/>
        </w:rPr>
        <w:lastRenderedPageBreak/>
        <w:drawing>
          <wp:inline distT="0" distB="0" distL="0" distR="0" wp14:anchorId="6C044DDC" wp14:editId="4A93B518">
            <wp:extent cx="5895975" cy="4200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371" t="9354" r="35533" b="33054"/>
                    <a:stretch/>
                  </pic:blipFill>
                  <pic:spPr bwMode="auto">
                    <a:xfrm>
                      <a:off x="0" y="0"/>
                      <a:ext cx="5895975" cy="4200525"/>
                    </a:xfrm>
                    <a:prstGeom prst="rect">
                      <a:avLst/>
                    </a:prstGeom>
                    <a:ln>
                      <a:noFill/>
                    </a:ln>
                    <a:extLst>
                      <a:ext uri="{53640926-AAD7-44D8-BBD7-CCE9431645EC}">
                        <a14:shadowObscured xmlns:a14="http://schemas.microsoft.com/office/drawing/2010/main"/>
                      </a:ext>
                    </a:extLst>
                  </pic:spPr>
                </pic:pic>
              </a:graphicData>
            </a:graphic>
          </wp:inline>
        </w:drawing>
      </w:r>
    </w:p>
    <w:p w:rsidR="00806FF3" w:rsidRDefault="00806FF3" w:rsidP="004120A9">
      <w:pPr>
        <w:widowControl w:val="0"/>
        <w:tabs>
          <w:tab w:val="left" w:pos="1418"/>
        </w:tabs>
        <w:autoSpaceDE w:val="0"/>
        <w:autoSpaceDN w:val="0"/>
        <w:adjustRightInd w:val="0"/>
        <w:spacing w:line="360" w:lineRule="auto"/>
        <w:jc w:val="both"/>
        <w:rPr>
          <w:rFonts w:ascii="Palatino Linotype" w:hAnsi="Palatino Linotype" w:cs="Arial"/>
          <w:highlight w:val="yellow"/>
        </w:rPr>
      </w:pPr>
    </w:p>
    <w:p w:rsidR="00806FF3" w:rsidRPr="00806FF3" w:rsidRDefault="00806FF3" w:rsidP="00806FF3">
      <w:pPr>
        <w:spacing w:before="240" w:after="240" w:line="360" w:lineRule="auto"/>
        <w:jc w:val="both"/>
        <w:rPr>
          <w:rFonts w:ascii="Palatino Linotype" w:hAnsi="Palatino Linotype" w:cs="Arial"/>
          <w:lang w:eastAsia="es-MX"/>
        </w:rPr>
      </w:pPr>
      <w:r>
        <w:rPr>
          <w:rFonts w:ascii="Palatino Linotype" w:hAnsi="Palatino Linotype" w:cs="Arial"/>
        </w:rPr>
        <w:t>En concordancia con lo anterior,</w:t>
      </w:r>
      <w:r w:rsidRPr="00806FF3">
        <w:rPr>
          <w:rFonts w:ascii="Palatino Linotype" w:hAnsi="Palatino Linotype" w:cs="Arial"/>
        </w:rPr>
        <w:t xml:space="preserve">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806FF3">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806FF3">
        <w:rPr>
          <w:rFonts w:ascii="Palatino Linotype" w:hAnsi="Palatino Linotype" w:cs="Arial"/>
          <w:lang w:eastAsia="es-MX"/>
        </w:rPr>
        <w:t>Presupuestación</w:t>
      </w:r>
      <w:proofErr w:type="spellEnd"/>
      <w:r w:rsidRPr="00806FF3">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w:t>
      </w:r>
      <w:r w:rsidRPr="00806FF3">
        <w:rPr>
          <w:rFonts w:ascii="Palatino Linotype" w:hAnsi="Palatino Linotype" w:cs="Arial"/>
          <w:lang w:eastAsia="es-MX"/>
        </w:rPr>
        <w:lastRenderedPageBreak/>
        <w:t xml:space="preserve">Desarrollo Técnico de las Haciendas Públicas (INDETEC) señalan las siguientes definiciones de las palabras registro contable y registro presupuestario: </w:t>
      </w:r>
    </w:p>
    <w:p w:rsidR="00806FF3" w:rsidRPr="00806FF3" w:rsidRDefault="00806FF3" w:rsidP="00806FF3">
      <w:pPr>
        <w:spacing w:before="120" w:after="120"/>
        <w:ind w:firstLine="708"/>
        <w:jc w:val="both"/>
        <w:rPr>
          <w:rFonts w:ascii="Palatino Linotype" w:hAnsi="Palatino Linotype" w:cs="Arial"/>
          <w:b/>
          <w:i/>
          <w:sz w:val="22"/>
          <w:szCs w:val="22"/>
          <w:lang w:eastAsia="es-MX"/>
        </w:rPr>
      </w:pPr>
      <w:r w:rsidRPr="00806FF3">
        <w:rPr>
          <w:rFonts w:ascii="Palatino Linotype" w:hAnsi="Palatino Linotype" w:cs="Arial"/>
          <w:b/>
          <w:i/>
          <w:lang w:eastAsia="es-MX"/>
        </w:rPr>
        <w:t>“</w:t>
      </w:r>
      <w:r w:rsidRPr="00806FF3">
        <w:rPr>
          <w:rFonts w:ascii="Palatino Linotype" w:hAnsi="Palatino Linotype" w:cs="Arial"/>
          <w:b/>
          <w:i/>
          <w:sz w:val="22"/>
          <w:szCs w:val="22"/>
          <w:lang w:eastAsia="es-MX"/>
        </w:rPr>
        <w:t xml:space="preserve">REGISTRO CONTABLE </w:t>
      </w:r>
    </w:p>
    <w:p w:rsidR="00806FF3" w:rsidRPr="00806FF3" w:rsidRDefault="00806FF3" w:rsidP="00806FF3">
      <w:pPr>
        <w:spacing w:before="120" w:after="120"/>
        <w:ind w:left="851" w:right="899"/>
        <w:jc w:val="both"/>
        <w:rPr>
          <w:rFonts w:ascii="Palatino Linotype" w:hAnsi="Palatino Linotype" w:cs="Arial"/>
          <w:i/>
          <w:sz w:val="22"/>
          <w:szCs w:val="22"/>
        </w:rPr>
      </w:pPr>
      <w:r w:rsidRPr="00806FF3">
        <w:rPr>
          <w:rFonts w:ascii="Palatino Linotype" w:hAnsi="Palatino Linotype" w:cs="Arial"/>
          <w:i/>
          <w:sz w:val="22"/>
          <w:szCs w:val="22"/>
          <w:lang w:eastAsia="es-MX"/>
        </w:rPr>
        <w:t xml:space="preserve">Asiento que se realiza en los libros de contabilidad de las actividades relacionadas con el ingreso y </w:t>
      </w:r>
      <w:r w:rsidRPr="00806FF3">
        <w:rPr>
          <w:rFonts w:ascii="Palatino Linotype" w:hAnsi="Palatino Linotype" w:cs="Arial"/>
          <w:b/>
          <w:i/>
          <w:sz w:val="22"/>
          <w:szCs w:val="22"/>
          <w:lang w:eastAsia="es-MX"/>
        </w:rPr>
        <w:t xml:space="preserve">egresos </w:t>
      </w:r>
      <w:r w:rsidRPr="00806FF3">
        <w:rPr>
          <w:rFonts w:ascii="Palatino Linotype" w:hAnsi="Palatino Linotype" w:cs="Arial"/>
          <w:i/>
          <w:sz w:val="22"/>
          <w:szCs w:val="22"/>
          <w:lang w:eastAsia="es-MX"/>
        </w:rPr>
        <w:t xml:space="preserve">de un ente económico.” </w:t>
      </w:r>
      <w:r w:rsidRPr="00806FF3">
        <w:rPr>
          <w:rFonts w:ascii="Palatino Linotype" w:hAnsi="Palatino Linotype" w:cs="Arial"/>
          <w:i/>
          <w:sz w:val="22"/>
          <w:szCs w:val="22"/>
        </w:rPr>
        <w:t>(Sic)</w:t>
      </w:r>
    </w:p>
    <w:p w:rsidR="00806FF3" w:rsidRPr="00806FF3" w:rsidRDefault="00806FF3" w:rsidP="00806FF3">
      <w:pPr>
        <w:spacing w:before="120" w:after="120"/>
        <w:ind w:right="899" w:firstLine="708"/>
        <w:jc w:val="both"/>
        <w:rPr>
          <w:rFonts w:ascii="Palatino Linotype" w:hAnsi="Palatino Linotype" w:cs="Arial"/>
          <w:b/>
          <w:i/>
          <w:sz w:val="22"/>
          <w:szCs w:val="22"/>
          <w:lang w:eastAsia="es-MX"/>
        </w:rPr>
      </w:pPr>
    </w:p>
    <w:p w:rsidR="00806FF3" w:rsidRPr="00806FF3" w:rsidRDefault="00806FF3" w:rsidP="00806FF3">
      <w:pPr>
        <w:spacing w:before="120" w:after="120"/>
        <w:ind w:right="899" w:firstLine="708"/>
        <w:jc w:val="both"/>
        <w:rPr>
          <w:rFonts w:ascii="Palatino Linotype" w:hAnsi="Palatino Linotype" w:cs="Arial"/>
          <w:b/>
          <w:i/>
          <w:sz w:val="22"/>
          <w:szCs w:val="22"/>
          <w:lang w:eastAsia="es-MX"/>
        </w:rPr>
      </w:pPr>
      <w:r w:rsidRPr="00806FF3">
        <w:rPr>
          <w:rFonts w:ascii="Palatino Linotype" w:hAnsi="Palatino Linotype" w:cs="Arial"/>
          <w:b/>
          <w:i/>
          <w:sz w:val="22"/>
          <w:szCs w:val="22"/>
          <w:lang w:eastAsia="es-MX"/>
        </w:rPr>
        <w:t>“REGISTRO PRESUPUESTARIO</w:t>
      </w:r>
    </w:p>
    <w:p w:rsidR="00806FF3" w:rsidRPr="00806FF3" w:rsidRDefault="00806FF3" w:rsidP="00806FF3">
      <w:pPr>
        <w:spacing w:before="120" w:after="120"/>
        <w:ind w:left="708" w:right="899"/>
        <w:jc w:val="both"/>
        <w:rPr>
          <w:rFonts w:ascii="Palatino Linotype" w:hAnsi="Palatino Linotype" w:cs="Arial"/>
          <w:i/>
          <w:sz w:val="22"/>
          <w:szCs w:val="22"/>
          <w:lang w:eastAsia="es-MX"/>
        </w:rPr>
      </w:pPr>
      <w:r w:rsidRPr="00806FF3">
        <w:rPr>
          <w:rFonts w:ascii="Palatino Linotype" w:hAnsi="Palatino Linotype" w:cs="Arial"/>
          <w:i/>
          <w:sz w:val="22"/>
          <w:szCs w:val="22"/>
          <w:lang w:eastAsia="es-MX"/>
        </w:rPr>
        <w:t xml:space="preserve">Asiento contable de las </w:t>
      </w:r>
      <w:r w:rsidRPr="00806FF3">
        <w:rPr>
          <w:rFonts w:ascii="Palatino Linotype" w:hAnsi="Palatino Linotype" w:cs="Arial"/>
          <w:b/>
          <w:i/>
          <w:sz w:val="22"/>
          <w:szCs w:val="22"/>
          <w:lang w:eastAsia="es-MX"/>
        </w:rPr>
        <w:t>erogaciones realizadas por las dependencias y entidades</w:t>
      </w:r>
      <w:r w:rsidRPr="00806FF3">
        <w:rPr>
          <w:rFonts w:ascii="Palatino Linotype" w:hAnsi="Palatino Linotype" w:cs="Arial"/>
          <w:i/>
          <w:sz w:val="22"/>
          <w:szCs w:val="22"/>
          <w:lang w:eastAsia="es-MX"/>
        </w:rPr>
        <w:t xml:space="preserve"> con relación a la asignación, modificación y </w:t>
      </w:r>
      <w:r w:rsidRPr="00806FF3">
        <w:rPr>
          <w:rFonts w:ascii="Palatino Linotype" w:hAnsi="Palatino Linotype" w:cs="Arial"/>
          <w:b/>
          <w:i/>
          <w:sz w:val="22"/>
          <w:szCs w:val="22"/>
          <w:lang w:eastAsia="es-MX"/>
        </w:rPr>
        <w:t>ejercicio de los recursos presupuestarios</w:t>
      </w:r>
      <w:r w:rsidRPr="00806FF3">
        <w:rPr>
          <w:rFonts w:ascii="Palatino Linotype" w:hAnsi="Palatino Linotype" w:cs="Arial"/>
          <w:i/>
          <w:sz w:val="22"/>
          <w:szCs w:val="22"/>
          <w:lang w:eastAsia="es-MX"/>
        </w:rPr>
        <w:t xml:space="preserve"> que se les hayan autorizado.” </w:t>
      </w:r>
      <w:r w:rsidRPr="00806FF3">
        <w:rPr>
          <w:rFonts w:ascii="Palatino Linotype" w:hAnsi="Palatino Linotype" w:cs="Arial"/>
          <w:i/>
          <w:sz w:val="22"/>
          <w:szCs w:val="22"/>
        </w:rPr>
        <w:t>(Sic)</w:t>
      </w:r>
    </w:p>
    <w:p w:rsidR="00806FF3" w:rsidRPr="00806FF3" w:rsidRDefault="00806FF3" w:rsidP="00806FF3">
      <w:pPr>
        <w:spacing w:before="240" w:after="240" w:line="360" w:lineRule="auto"/>
        <w:jc w:val="both"/>
        <w:rPr>
          <w:rFonts w:ascii="Palatino Linotype" w:hAnsi="Palatino Linotype" w:cs="Arial"/>
          <w:bCs/>
          <w:color w:val="000000"/>
        </w:rPr>
      </w:pPr>
      <w:r w:rsidRPr="00806FF3">
        <w:rPr>
          <w:rFonts w:ascii="Palatino Linotype" w:hAnsi="Palatino Linotype" w:cs="Arial"/>
          <w:bCs/>
          <w:color w:val="000000"/>
        </w:rPr>
        <w:t>Por otra parte, se establece que el sistema de contabilidad sobre base acumulativa total se sustentará en los principios de contabilidad gubernamental.</w:t>
      </w:r>
    </w:p>
    <w:p w:rsidR="00806FF3" w:rsidRPr="00806FF3" w:rsidRDefault="00806FF3" w:rsidP="00806FF3">
      <w:pPr>
        <w:spacing w:before="240" w:after="240" w:line="360" w:lineRule="auto"/>
        <w:jc w:val="both"/>
        <w:rPr>
          <w:rFonts w:ascii="Palatino Linotype" w:hAnsi="Palatino Linotype" w:cs="Arial"/>
          <w:bCs/>
          <w:color w:val="000000"/>
        </w:rPr>
      </w:pPr>
      <w:r w:rsidRPr="00806FF3">
        <w:rPr>
          <w:rFonts w:ascii="Palatino Linotype" w:hAnsi="Palatino Linotype" w:cs="Arial"/>
          <w:bCs/>
          <w:color w:val="000000"/>
        </w:rPr>
        <w:t xml:space="preserve">Igualmente, los preceptos legales citados señalan que los Sujetos Obligados deben contar con una unidad administrativa que registra contablemente el efecto patrimonial y presupuestal de las operaciones financieras que realizan, </w:t>
      </w:r>
      <w:r w:rsidRPr="00806FF3">
        <w:rPr>
          <w:rFonts w:ascii="Palatino Linotype" w:hAnsi="Palatino Linotype" w:cs="Arial"/>
          <w:b/>
          <w:bCs/>
          <w:color w:val="000000"/>
        </w:rPr>
        <w:t>en el momento en que ocurran</w:t>
      </w:r>
      <w:r w:rsidRPr="00806FF3">
        <w:rPr>
          <w:rFonts w:ascii="Palatino Linotype" w:hAnsi="Palatino Linotype" w:cs="Arial"/>
          <w:bCs/>
          <w:color w:val="000000"/>
        </w:rPr>
        <w:t>, con base en el sistema y políticas de registro establecidas.</w:t>
      </w:r>
    </w:p>
    <w:p w:rsidR="00806FF3" w:rsidRPr="00806FF3" w:rsidRDefault="00806FF3" w:rsidP="00806FF3">
      <w:pPr>
        <w:autoSpaceDE w:val="0"/>
        <w:autoSpaceDN w:val="0"/>
        <w:adjustRightInd w:val="0"/>
        <w:spacing w:before="240" w:after="240" w:line="360" w:lineRule="auto"/>
        <w:jc w:val="both"/>
        <w:rPr>
          <w:rFonts w:ascii="Palatino Linotype" w:hAnsi="Palatino Linotype" w:cs="Arial"/>
          <w:lang w:eastAsia="es-MX"/>
        </w:rPr>
      </w:pPr>
      <w:r w:rsidRPr="00806FF3">
        <w:rPr>
          <w:rFonts w:ascii="Palatino Linotype" w:hAnsi="Palatino Linotype" w:cs="Arial"/>
          <w:lang w:eastAsia="es-MX"/>
        </w:rPr>
        <w:t xml:space="preserve">Correlativo a lo anterior, es preciso referir que de manera enunciativa más no limitativa que el documento donde se registre el comprobante del gasto público, pudiera ser la </w:t>
      </w:r>
      <w:r w:rsidRPr="00806FF3">
        <w:rPr>
          <w:rFonts w:ascii="Palatino Linotype" w:hAnsi="Palatino Linotype" w:cs="Arial"/>
          <w:i/>
          <w:lang w:eastAsia="es-MX"/>
        </w:rPr>
        <w:t>póliza contable</w:t>
      </w:r>
      <w:r w:rsidRPr="00806FF3">
        <w:rPr>
          <w:rFonts w:ascii="Palatino Linotype" w:hAnsi="Palatino Linotype" w:cs="Arial"/>
          <w:lang w:eastAsia="es-MX"/>
        </w:rPr>
        <w:t xml:space="preserve">, la cual, los ya mencionados Glosarios la definen como: </w:t>
      </w:r>
    </w:p>
    <w:p w:rsidR="00806FF3" w:rsidRPr="00806FF3" w:rsidRDefault="00806FF3" w:rsidP="00806FF3">
      <w:pPr>
        <w:spacing w:before="120" w:after="120"/>
        <w:ind w:left="851" w:right="899"/>
        <w:jc w:val="both"/>
        <w:rPr>
          <w:rFonts w:ascii="Palatino Linotype" w:hAnsi="Palatino Linotype" w:cs="Arial"/>
          <w:b/>
          <w:i/>
          <w:sz w:val="22"/>
          <w:szCs w:val="22"/>
          <w:lang w:eastAsia="es-MX"/>
        </w:rPr>
      </w:pPr>
      <w:r w:rsidRPr="00806FF3">
        <w:rPr>
          <w:rFonts w:ascii="Palatino Linotype" w:hAnsi="Palatino Linotype" w:cs="Arial"/>
          <w:i/>
          <w:sz w:val="22"/>
          <w:szCs w:val="22"/>
          <w:lang w:eastAsia="es-MX"/>
        </w:rPr>
        <w:t>“</w:t>
      </w:r>
      <w:r w:rsidRPr="00806FF3">
        <w:rPr>
          <w:rFonts w:ascii="Palatino Linotype" w:hAnsi="Palatino Linotype" w:cs="Arial"/>
          <w:b/>
          <w:i/>
          <w:sz w:val="22"/>
          <w:szCs w:val="22"/>
          <w:lang w:eastAsia="es-MX"/>
        </w:rPr>
        <w:t>PÓLIZA CONTABLE</w:t>
      </w:r>
    </w:p>
    <w:p w:rsidR="00806FF3" w:rsidRPr="00806FF3" w:rsidRDefault="00806FF3" w:rsidP="00806FF3">
      <w:pPr>
        <w:spacing w:before="120" w:after="120"/>
        <w:ind w:left="851" w:right="899"/>
        <w:jc w:val="both"/>
        <w:rPr>
          <w:rFonts w:ascii="Palatino Linotype" w:hAnsi="Palatino Linotype" w:cs="Arial"/>
          <w:i/>
          <w:sz w:val="22"/>
          <w:szCs w:val="22"/>
          <w:lang w:eastAsia="es-MX"/>
        </w:rPr>
      </w:pPr>
      <w:r w:rsidRPr="00806FF3">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w:t>
      </w:r>
      <w:r w:rsidR="00FF4E99" w:rsidRPr="00806FF3">
        <w:rPr>
          <w:rFonts w:ascii="Palatino Linotype" w:hAnsi="Palatino Linotype" w:cs="Arial"/>
          <w:i/>
          <w:sz w:val="22"/>
          <w:szCs w:val="22"/>
          <w:lang w:eastAsia="es-MX"/>
        </w:rPr>
        <w:t>Sic</w:t>
      </w:r>
      <w:r w:rsidRPr="00806FF3">
        <w:rPr>
          <w:rFonts w:ascii="Palatino Linotype" w:hAnsi="Palatino Linotype" w:cs="Arial"/>
          <w:i/>
          <w:sz w:val="22"/>
          <w:szCs w:val="22"/>
          <w:lang w:eastAsia="es-MX"/>
        </w:rPr>
        <w:t>)</w:t>
      </w:r>
    </w:p>
    <w:p w:rsidR="00806FF3" w:rsidRPr="00806FF3" w:rsidRDefault="00806FF3" w:rsidP="00806FF3">
      <w:pPr>
        <w:spacing w:before="240" w:after="240" w:line="360" w:lineRule="auto"/>
        <w:jc w:val="both"/>
        <w:rPr>
          <w:rFonts w:ascii="Palatino Linotype" w:hAnsi="Palatino Linotype" w:cs="Arial"/>
          <w:lang w:eastAsia="es-MX"/>
        </w:rPr>
      </w:pPr>
      <w:r w:rsidRPr="00806FF3">
        <w:rPr>
          <w:rFonts w:ascii="Palatino Linotype" w:hAnsi="Palatino Linotype" w:cs="Arial"/>
          <w:lang w:eastAsia="es-MX"/>
        </w:rPr>
        <w:t xml:space="preserve">Así, se advierte que la </w:t>
      </w:r>
      <w:r w:rsidRPr="00806FF3">
        <w:rPr>
          <w:rFonts w:ascii="Palatino Linotype" w:hAnsi="Palatino Linotype" w:cs="Arial"/>
          <w:i/>
          <w:lang w:eastAsia="es-MX"/>
        </w:rPr>
        <w:t>póliza contable</w:t>
      </w:r>
      <w:r w:rsidRPr="00806FF3">
        <w:rPr>
          <w:rFonts w:ascii="Palatino Linotype" w:hAnsi="Palatino Linotype" w:cs="Arial"/>
          <w:lang w:eastAsia="es-MX"/>
        </w:rPr>
        <w:t xml:space="preserve"> constituye un registro contable y presupuestal con el que cuentan las Dependencias para el registro de sus operaciones relacionadas con </w:t>
      </w:r>
      <w:r w:rsidRPr="00806FF3">
        <w:rPr>
          <w:rFonts w:ascii="Palatino Linotype" w:hAnsi="Palatino Linotype" w:cs="Arial"/>
          <w:lang w:eastAsia="es-MX"/>
        </w:rPr>
        <w:lastRenderedPageBreak/>
        <w:t xml:space="preserve">sus ingresos y egresos y </w:t>
      </w:r>
      <w:r w:rsidRPr="00806FF3">
        <w:rPr>
          <w:rFonts w:ascii="Palatino Linotype" w:hAnsi="Palatino Linotype" w:cs="Arial"/>
          <w:b/>
          <w:lang w:eastAsia="es-MX"/>
        </w:rPr>
        <w:t>se anexan los documentos o comprobantes que justifiquen las anotaciones y cantidades en ellas registradas</w:t>
      </w:r>
      <w:r w:rsidRPr="00806FF3">
        <w:rPr>
          <w:rFonts w:ascii="Palatino Linotype" w:hAnsi="Palatino Linotype" w:cs="Arial"/>
          <w:lang w:eastAsia="es-MX"/>
        </w:rPr>
        <w:t>, lo que permite la identificación plena de dichas operaciones.</w:t>
      </w:r>
    </w:p>
    <w:p w:rsidR="00806FF3" w:rsidRDefault="00806FF3" w:rsidP="00806FF3">
      <w:pPr>
        <w:spacing w:before="240" w:after="240" w:line="360" w:lineRule="auto"/>
        <w:jc w:val="both"/>
        <w:rPr>
          <w:rFonts w:ascii="Palatino Linotype" w:hAnsi="Palatino Linotype" w:cs="Arial"/>
          <w:b/>
          <w:lang w:eastAsia="es-MX"/>
        </w:rPr>
      </w:pPr>
      <w:r w:rsidRPr="00806FF3">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806FF3">
        <w:rPr>
          <w:rFonts w:ascii="Palatino Linotype" w:hAnsi="Palatino Linotype" w:cs="Arial"/>
          <w:i/>
          <w:lang w:eastAsia="es-MX"/>
        </w:rPr>
        <w:t>pólizas de egresos</w:t>
      </w:r>
      <w:r w:rsidRPr="00806FF3">
        <w:rPr>
          <w:rFonts w:ascii="Palatino Linotype" w:hAnsi="Palatino Linotype" w:cs="Arial"/>
          <w:lang w:eastAsia="es-MX"/>
        </w:rPr>
        <w:t xml:space="preserve">, son aquellas en las cuales se anotan diariamente las operaciones que representan gastos, es decir, salidas de dinero para </w:t>
      </w:r>
      <w:r w:rsidRPr="00806FF3">
        <w:rPr>
          <w:rFonts w:ascii="Palatino Linotype" w:hAnsi="Palatino Linotype" w:cs="Arial"/>
          <w:b/>
          <w:lang w:eastAsia="es-MX"/>
        </w:rPr>
        <w:t>EL SUJETO OBLIGADO</w:t>
      </w:r>
      <w:r w:rsidRPr="00806FF3">
        <w:rPr>
          <w:rFonts w:ascii="Palatino Linotype" w:hAnsi="Palatino Linotype" w:cs="Arial"/>
          <w:lang w:eastAsia="es-MX"/>
        </w:rPr>
        <w:t xml:space="preserve">, las que además, deben encontrarse acompañadas </w:t>
      </w:r>
      <w:r w:rsidRPr="00806FF3">
        <w:rPr>
          <w:rFonts w:ascii="Palatino Linotype" w:hAnsi="Palatino Linotype" w:cs="Arial"/>
          <w:b/>
          <w:lang w:eastAsia="es-MX"/>
        </w:rPr>
        <w:t xml:space="preserve">de las documentales que sirven </w:t>
      </w:r>
      <w:r>
        <w:rPr>
          <w:rFonts w:ascii="Palatino Linotype" w:hAnsi="Palatino Linotype" w:cs="Arial"/>
          <w:b/>
          <w:lang w:eastAsia="es-MX"/>
        </w:rPr>
        <w:t xml:space="preserve">de soporte de dicho movimiento, </w:t>
      </w:r>
      <w:r w:rsidRPr="00806FF3">
        <w:rPr>
          <w:rFonts w:ascii="Palatino Linotype" w:hAnsi="Palatino Linotype" w:cs="Arial"/>
          <w:lang w:eastAsia="es-MX"/>
        </w:rPr>
        <w:t>de esta forma se advierte</w:t>
      </w:r>
      <w:r>
        <w:rPr>
          <w:rFonts w:ascii="Palatino Linotype" w:hAnsi="Palatino Linotype" w:cs="Arial"/>
          <w:b/>
          <w:lang w:eastAsia="es-MX"/>
        </w:rPr>
        <w:t xml:space="preserve"> </w:t>
      </w:r>
      <w:r w:rsidRPr="00806FF3">
        <w:rPr>
          <w:rFonts w:ascii="Palatino Linotype" w:hAnsi="Palatino Linotype" w:cs="Arial"/>
          <w:lang w:eastAsia="es-MX"/>
        </w:rPr>
        <w:t>los registros contables con el soporte documental que lo avalan, del 1 d</w:t>
      </w:r>
      <w:r>
        <w:rPr>
          <w:rFonts w:ascii="Palatino Linotype" w:hAnsi="Palatino Linotype" w:cs="Arial"/>
          <w:lang w:eastAsia="es-MX"/>
        </w:rPr>
        <w:t xml:space="preserve">e enero al 31 de agosto de 2019, que solicitó el particular, debe obrar en los archivos del </w:t>
      </w:r>
      <w:r w:rsidRPr="00806FF3">
        <w:rPr>
          <w:rFonts w:ascii="Palatino Linotype" w:hAnsi="Palatino Linotype" w:cs="Arial"/>
          <w:b/>
          <w:lang w:eastAsia="es-MX"/>
        </w:rPr>
        <w:t>SUJETO OBLIGADO</w:t>
      </w:r>
      <w:r>
        <w:rPr>
          <w:rFonts w:ascii="Palatino Linotype" w:hAnsi="Palatino Linotype" w:cs="Arial"/>
          <w:lang w:eastAsia="es-MX"/>
        </w:rPr>
        <w:t xml:space="preserve">, </w:t>
      </w:r>
      <w:r w:rsidR="000D3560">
        <w:rPr>
          <w:rFonts w:ascii="Palatino Linotype" w:hAnsi="Palatino Linotype" w:cs="Arial"/>
          <w:lang w:eastAsia="es-MX"/>
        </w:rPr>
        <w:t xml:space="preserve">por lo cual deberá hacer entrega de los mismos, de ser procedente en versión pública. </w:t>
      </w:r>
    </w:p>
    <w:p w:rsidR="00806FF3" w:rsidRPr="000D3560" w:rsidRDefault="000D3560" w:rsidP="00806FF3">
      <w:pPr>
        <w:spacing w:before="240" w:after="240" w:line="360" w:lineRule="auto"/>
        <w:jc w:val="both"/>
        <w:rPr>
          <w:rFonts w:ascii="Palatino Linotype" w:hAnsi="Palatino Linotype" w:cs="Arial"/>
          <w:lang w:eastAsia="es-MX"/>
        </w:rPr>
      </w:pPr>
      <w:r>
        <w:rPr>
          <w:rFonts w:ascii="Palatino Linotype" w:hAnsi="Palatino Linotype" w:cs="Arial"/>
          <w:lang w:eastAsia="es-MX"/>
        </w:rPr>
        <w:t>Finalmente respecto a los e</w:t>
      </w:r>
      <w:r w:rsidRPr="000D3560">
        <w:rPr>
          <w:rFonts w:ascii="Palatino Linotype" w:hAnsi="Palatino Linotype" w:cs="Arial"/>
          <w:lang w:eastAsia="es-MX"/>
        </w:rPr>
        <w:t>xpedientes y recibos con CFDI de todas las cuotas e inscripciones relacionadas a los cobros que realizan para la práctica de algún deporte</w:t>
      </w:r>
      <w:r>
        <w:rPr>
          <w:rFonts w:ascii="Palatino Linotype" w:hAnsi="Palatino Linotype" w:cs="Arial"/>
          <w:lang w:eastAsia="es-MX"/>
        </w:rPr>
        <w:t xml:space="preserve"> </w:t>
      </w:r>
      <w:r w:rsidRPr="000D3560">
        <w:rPr>
          <w:rFonts w:ascii="Palatino Linotype" w:hAnsi="Palatino Linotype" w:cs="Arial"/>
          <w:b/>
          <w:lang w:eastAsia="es-MX"/>
        </w:rPr>
        <w:t>EL SUJETO OBLIGADO</w:t>
      </w:r>
      <w:r w:rsidRPr="000D3560">
        <w:rPr>
          <w:rFonts w:ascii="Palatino Linotype" w:hAnsi="Palatino Linotype" w:cs="Arial"/>
          <w:lang w:eastAsia="es-MX"/>
        </w:rPr>
        <w:t>, del 1 d</w:t>
      </w:r>
      <w:r>
        <w:rPr>
          <w:rFonts w:ascii="Palatino Linotype" w:hAnsi="Palatino Linotype" w:cs="Arial"/>
          <w:lang w:eastAsia="es-MX"/>
        </w:rPr>
        <w:t xml:space="preserve">e enero al 31 de agosto de 2019, es dable ordenar los recibos proporcionados en respuesta en </w:t>
      </w:r>
      <w:r w:rsidRPr="000D3560">
        <w:rPr>
          <w:rFonts w:ascii="Palatino Linotype" w:hAnsi="Palatino Linotype" w:cs="Arial"/>
          <w:b/>
          <w:lang w:eastAsia="es-MX"/>
        </w:rPr>
        <w:t>versión pública</w:t>
      </w:r>
      <w:r>
        <w:rPr>
          <w:rFonts w:ascii="Palatino Linotype" w:hAnsi="Palatino Linotype" w:cs="Arial"/>
          <w:lang w:eastAsia="es-MX"/>
        </w:rPr>
        <w:t xml:space="preserve">, testando el nombre del particular que accede al uso de las instalaciones y/o cualquier otro servicio; así mismo los expedientes de las inscripciones de dichos usuarios, deberán ser entregados en la temporalidad solicitada, en versión pública. </w:t>
      </w:r>
    </w:p>
    <w:p w:rsidR="004120A9" w:rsidRDefault="000D3560" w:rsidP="004120A9">
      <w:pPr>
        <w:widowControl w:val="0"/>
        <w:tabs>
          <w:tab w:val="left" w:pos="1418"/>
        </w:tabs>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De esta forma, la versión publica, </w:t>
      </w:r>
      <w:r w:rsidR="004120A9">
        <w:rPr>
          <w:rFonts w:ascii="Palatino Linotype" w:hAnsi="Palatino Linotype" w:cs="Arial"/>
          <w:lang w:eastAsia="es-MX"/>
        </w:rPr>
        <w:t>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w:t>
      </w:r>
      <w:r w:rsidR="001B54CD">
        <w:rPr>
          <w:rFonts w:ascii="Palatino Linotype" w:hAnsi="Palatino Linotype" w:cs="Arial"/>
          <w:lang w:eastAsia="es-MX"/>
        </w:rPr>
        <w:t xml:space="preserve"> </w:t>
      </w:r>
      <w:r w:rsidR="004120A9">
        <w:rPr>
          <w:rFonts w:ascii="Palatino Linotype" w:hAnsi="Palatino Linotype" w:cs="Arial"/>
          <w:lang w:eastAsia="es-MX"/>
        </w:rPr>
        <w:lastRenderedPageBreak/>
        <w:t xml:space="preserve">la </w:t>
      </w:r>
      <w:r w:rsidR="004120A9">
        <w:rPr>
          <w:rFonts w:ascii="Palatino Linotype" w:hAnsi="Palatino Linotype" w:cs="Arial"/>
          <w:lang w:val="es-ES"/>
        </w:rPr>
        <w:t>Ley de Protección de Datos Personales en posesión de Sujetos Obligados del Estado de México y Municipios</w:t>
      </w:r>
      <w:r w:rsidR="004120A9">
        <w:rPr>
          <w:rFonts w:ascii="Palatino Linotype" w:hAnsi="Palatino Linotype" w:cs="Arial"/>
          <w:lang w:eastAsia="es-MX"/>
        </w:rPr>
        <w:t xml:space="preserve">. </w:t>
      </w:r>
    </w:p>
    <w:p w:rsidR="00E33DF2" w:rsidRDefault="00E33DF2" w:rsidP="004120A9">
      <w:pPr>
        <w:autoSpaceDE w:val="0"/>
        <w:autoSpaceDN w:val="0"/>
        <w:adjustRightInd w:val="0"/>
        <w:spacing w:line="360" w:lineRule="auto"/>
        <w:jc w:val="both"/>
        <w:rPr>
          <w:rFonts w:ascii="Palatino Linotype" w:eastAsia="Arial Unicode MS" w:hAnsi="Palatino Linotype" w:cs="Arial"/>
          <w:lang w:val="es-ES"/>
        </w:rPr>
      </w:pPr>
    </w:p>
    <w:p w:rsidR="004120A9" w:rsidRDefault="004120A9" w:rsidP="004120A9">
      <w:pPr>
        <w:autoSpaceDE w:val="0"/>
        <w:autoSpaceDN w:val="0"/>
        <w:adjustRightInd w:val="0"/>
        <w:spacing w:line="360" w:lineRule="auto"/>
        <w:jc w:val="both"/>
        <w:rPr>
          <w:rFonts w:ascii="Palatino Linotype" w:hAnsi="Palatino Linotype" w:cs="Arial"/>
          <w:lang w:val="es-ES"/>
        </w:rPr>
      </w:pPr>
      <w:r>
        <w:rPr>
          <w:rFonts w:ascii="Palatino Linotype" w:hAnsi="Palatino Linotype" w:cs="Arial"/>
          <w:lang w:val="es-ES"/>
        </w:rPr>
        <w:t xml:space="preserve">Siendo importante señalar que, para la elaboración de versiones públicas, es necesario que el Comité de Transparencia del </w:t>
      </w:r>
      <w:r>
        <w:rPr>
          <w:rFonts w:ascii="Palatino Linotype" w:hAnsi="Palatino Linotype" w:cs="Arial"/>
          <w:b/>
          <w:lang w:val="es-ES"/>
        </w:rPr>
        <w:t xml:space="preserve">SUJETO OBLIGADO </w:t>
      </w:r>
      <w:r>
        <w:rPr>
          <w:rFonts w:ascii="Palatino Linotype" w:hAnsi="Palatino Linotype" w:cs="Arial"/>
          <w:lang w:val="es-ES"/>
        </w:rPr>
        <w:t xml:space="preserve">emita el respectivo Acuerdo de Clasificación, debidamente fundado y motivado. </w:t>
      </w:r>
    </w:p>
    <w:p w:rsidR="004120A9" w:rsidRDefault="004120A9" w:rsidP="004120A9">
      <w:pPr>
        <w:autoSpaceDE w:val="0"/>
        <w:autoSpaceDN w:val="0"/>
        <w:adjustRightInd w:val="0"/>
        <w:spacing w:line="360" w:lineRule="auto"/>
        <w:jc w:val="both"/>
        <w:rPr>
          <w:rFonts w:ascii="Palatino Linotype" w:hAnsi="Palatino Linotype" w:cs="Arial"/>
          <w:lang w:val="es-ES"/>
        </w:rPr>
      </w:pPr>
    </w:p>
    <w:p w:rsidR="004120A9" w:rsidRDefault="004120A9" w:rsidP="004120A9">
      <w:pPr>
        <w:spacing w:line="360" w:lineRule="auto"/>
        <w:jc w:val="both"/>
        <w:rPr>
          <w:rFonts w:ascii="Palatino Linotype" w:hAnsi="Palatino Linotype" w:cs="Arial"/>
          <w:lang w:eastAsia="es-MX"/>
        </w:rPr>
      </w:pPr>
      <w:r>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Pr>
          <w:rFonts w:ascii="Palatino Linotype" w:hAnsi="Palatino Linotype" w:cs="Arial"/>
          <w:lang w:val="es-ES"/>
        </w:rPr>
        <w:t>Ley de Protección de Datos Personales en Posesión de Sujetos Obligados del Estado de México y Municipios</w:t>
      </w:r>
      <w:r>
        <w:rPr>
          <w:rFonts w:ascii="Palatino Linotype" w:hAnsi="Palatino Linotype" w:cs="Arial"/>
          <w:lang w:eastAsia="es-MX"/>
        </w:rPr>
        <w:t xml:space="preserve">; por consiguiente, se trata de información confidencial que debe ser testada por </w:t>
      </w:r>
      <w:r>
        <w:rPr>
          <w:rFonts w:ascii="Palatino Linotype" w:hAnsi="Palatino Linotype" w:cs="Arial"/>
          <w:b/>
          <w:lang w:eastAsia="es-MX"/>
        </w:rPr>
        <w:t>EL SUJETO OBLIGADO</w:t>
      </w:r>
      <w:r>
        <w:rPr>
          <w:rFonts w:ascii="Palatino Linotype" w:hAnsi="Palatino Linotype" w:cs="Arial"/>
          <w:lang w:eastAsia="es-MX"/>
        </w:rPr>
        <w:t>; por lo que, todo dato personal susceptible de clasificación debe ser protegido.</w:t>
      </w:r>
    </w:p>
    <w:p w:rsidR="004120A9" w:rsidRDefault="004120A9" w:rsidP="004120A9">
      <w:pPr>
        <w:spacing w:line="360" w:lineRule="auto"/>
        <w:jc w:val="both"/>
        <w:rPr>
          <w:rFonts w:ascii="Palatino Linotype" w:hAnsi="Palatino Linotype" w:cs="Arial"/>
          <w:lang w:eastAsia="es-MX"/>
        </w:rPr>
      </w:pPr>
    </w:p>
    <w:p w:rsidR="004120A9" w:rsidRDefault="004120A9" w:rsidP="004120A9">
      <w:pPr>
        <w:autoSpaceDE w:val="0"/>
        <w:autoSpaceDN w:val="0"/>
        <w:adjustRightInd w:val="0"/>
        <w:spacing w:line="360" w:lineRule="auto"/>
        <w:jc w:val="both"/>
        <w:rPr>
          <w:rFonts w:ascii="Palatino Linotype" w:hAnsi="Palatino Linotype" w:cs="Arial"/>
          <w:lang w:val="es-ES"/>
        </w:rPr>
      </w:pPr>
      <w:r>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Pr>
          <w:rFonts w:ascii="Palatino Linotype" w:hAnsi="Palatino Linotype" w:cs="Arial"/>
          <w:lang w:val="es-ES"/>
        </w:rPr>
        <w:t>Ley de Protección de Datos Personales en posesión de Sujetos Obligados del Estado de México y Municipios</w:t>
      </w:r>
      <w:r>
        <w:rPr>
          <w:rFonts w:ascii="Palatino Linotype" w:hAnsi="Palatino Linotype" w:cs="Arial"/>
          <w:lang w:val="es-ES_tradnl"/>
        </w:rPr>
        <w:t>; atento a ello, al momento de realizar la versión pública se deben proteger datos personales, que de manera enunciativa más no limitativa pueden ser los datos de identificación del representante legal, como la clave de elector, numero de pasaporte o cualquier otro que incida en su vida privada, ya que en nada abonan a la trasparencia y a la rendición de cuentas</w:t>
      </w:r>
      <w:r>
        <w:rPr>
          <w:rFonts w:ascii="Palatino Linotype" w:hAnsi="Palatino Linotype" w:cs="Arial"/>
          <w:lang w:val="es-ES"/>
        </w:rPr>
        <w:t xml:space="preserve">. </w:t>
      </w:r>
    </w:p>
    <w:p w:rsidR="004120A9" w:rsidRDefault="004120A9" w:rsidP="004120A9">
      <w:pPr>
        <w:autoSpaceDE w:val="0"/>
        <w:autoSpaceDN w:val="0"/>
        <w:adjustRightInd w:val="0"/>
        <w:spacing w:line="360" w:lineRule="auto"/>
        <w:jc w:val="both"/>
        <w:rPr>
          <w:rFonts w:ascii="Palatino Linotype" w:hAnsi="Palatino Linotype" w:cs="Arial"/>
          <w:lang w:val="es-ES_tradnl"/>
        </w:rPr>
      </w:pPr>
    </w:p>
    <w:p w:rsidR="004120A9" w:rsidRDefault="004120A9" w:rsidP="004120A9">
      <w:p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 xml:space="preserve">La finalidad de la </w:t>
      </w:r>
      <w:r>
        <w:rPr>
          <w:rFonts w:ascii="Palatino Linotype" w:hAnsi="Palatino Linotype" w:cs="Arial"/>
          <w:b/>
          <w:lang w:val="es-ES_tradnl"/>
        </w:rPr>
        <w:t>versión pública</w:t>
      </w:r>
      <w:r>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4120A9" w:rsidRDefault="004120A9" w:rsidP="004120A9">
      <w:pPr>
        <w:autoSpaceDE w:val="0"/>
        <w:autoSpaceDN w:val="0"/>
        <w:adjustRightInd w:val="0"/>
        <w:spacing w:line="360" w:lineRule="auto"/>
        <w:jc w:val="both"/>
        <w:rPr>
          <w:rFonts w:ascii="Palatino Linotype" w:hAnsi="Palatino Linotype" w:cs="Arial"/>
          <w:lang w:val="es-ES_tradnl"/>
        </w:rPr>
      </w:pPr>
    </w:p>
    <w:p w:rsidR="004120A9" w:rsidRDefault="004120A9" w:rsidP="004120A9">
      <w:pPr>
        <w:spacing w:line="360" w:lineRule="auto"/>
        <w:jc w:val="both"/>
        <w:rPr>
          <w:rFonts w:ascii="Palatino Linotype" w:hAnsi="Palatino Linotype" w:cs="Arial"/>
          <w:lang w:val="es-ES_tradnl"/>
        </w:rPr>
      </w:pPr>
      <w:r>
        <w:rPr>
          <w:rFonts w:ascii="Palatino Linotype" w:hAnsi="Palatino Linotype" w:cs="Arial"/>
          <w:lang w:val="es-ES_tradnl"/>
        </w:rPr>
        <w:t xml:space="preserve">Por ende, en el presente caso </w:t>
      </w:r>
      <w:r>
        <w:rPr>
          <w:rFonts w:ascii="Palatino Linotype" w:hAnsi="Palatino Linotype" w:cs="Arial"/>
          <w:b/>
          <w:lang w:val="es-ES_tradnl"/>
        </w:rPr>
        <w:t>EL SUJETO OBLIGADO</w:t>
      </w:r>
      <w:r>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Pr>
          <w:rFonts w:ascii="Palatino Linotype" w:hAnsi="Palatino Linotype" w:cs="Arial"/>
          <w:lang w:val="es-ES"/>
        </w:rPr>
        <w:t>es</w:t>
      </w:r>
      <w:r>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120A9" w:rsidRDefault="004120A9" w:rsidP="004120A9">
      <w:pPr>
        <w:jc w:val="both"/>
        <w:rPr>
          <w:rFonts w:ascii="Palatino Linotype" w:hAnsi="Palatino Linotype" w:cs="Arial"/>
          <w:lang w:val="es-ES_tradnl"/>
        </w:rPr>
      </w:pP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Los Comités de Transparencia tendrán las siguientes atribuciones:</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modificar o revocar la clasificación de la información;</w:t>
      </w:r>
    </w:p>
    <w:p w:rsidR="004120A9" w:rsidRDefault="004120A9" w:rsidP="004120A9">
      <w:pPr>
        <w:ind w:left="851" w:right="902"/>
        <w:jc w:val="both"/>
        <w:rPr>
          <w:rFonts w:ascii="Palatino Linotype" w:hAnsi="Palatino Linotype" w:cs="Arial"/>
          <w:b/>
          <w:i/>
          <w:sz w:val="22"/>
          <w:szCs w:val="22"/>
          <w:lang w:eastAsia="es-MX"/>
        </w:rPr>
      </w:pP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4120A9" w:rsidRDefault="004120A9" w:rsidP="004120A9">
      <w:pPr>
        <w:ind w:left="851" w:right="902"/>
        <w:jc w:val="both"/>
        <w:rPr>
          <w:rFonts w:ascii="Palatino Linotype" w:hAnsi="Palatino Linotype" w:cs="Arial"/>
          <w:b/>
          <w:i/>
          <w:sz w:val="22"/>
          <w:szCs w:val="22"/>
          <w:lang w:eastAsia="es-MX"/>
        </w:rPr>
      </w:pPr>
      <w:r>
        <w:rPr>
          <w:rFonts w:ascii="Palatino Linotype" w:hAnsi="Palatino Linotype" w:cs="Arial"/>
          <w:i/>
          <w:sz w:val="22"/>
          <w:szCs w:val="22"/>
          <w:lang w:eastAsia="es-MX"/>
        </w:rPr>
        <w:t>III. Se generen versiones públicas para dar cumplimiento a las obligaciones de transparencia previstas en esta Ley.</w:t>
      </w:r>
      <w:r>
        <w:rPr>
          <w:rFonts w:ascii="Palatino Linotype" w:hAnsi="Palatino Linotype" w:cs="Arial"/>
          <w:b/>
          <w:i/>
          <w:sz w:val="22"/>
          <w:szCs w:val="22"/>
          <w:lang w:eastAsia="es-MX"/>
        </w:rPr>
        <w:t>”</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presentes Lineamientos Generales, se entenderá por:</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de la información se llevará a cabo en el momento en que:</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120A9" w:rsidRDefault="004120A9" w:rsidP="004120A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4120A9" w:rsidRDefault="004120A9" w:rsidP="004120A9">
      <w:pPr>
        <w:ind w:left="851" w:right="902"/>
        <w:jc w:val="both"/>
        <w:rPr>
          <w:rFonts w:ascii="Palatino Linotype" w:hAnsi="Palatino Linotype" w:cs="Arial"/>
          <w:b/>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sz w:val="22"/>
          <w:szCs w:val="22"/>
          <w:lang w:eastAsia="es-MX"/>
        </w:rPr>
        <w:t>”</w:t>
      </w:r>
    </w:p>
    <w:p w:rsidR="004120A9" w:rsidRDefault="004120A9" w:rsidP="004120A9">
      <w:pPr>
        <w:ind w:left="851" w:right="902"/>
        <w:jc w:val="both"/>
        <w:rPr>
          <w:rFonts w:ascii="Palatino Linotype" w:hAnsi="Palatino Linotype" w:cs="Arial"/>
          <w:i/>
          <w:sz w:val="22"/>
          <w:szCs w:val="22"/>
          <w:lang w:eastAsia="es-MX"/>
        </w:rPr>
      </w:pPr>
    </w:p>
    <w:p w:rsidR="004120A9" w:rsidRDefault="004120A9" w:rsidP="004120A9">
      <w:pPr>
        <w:spacing w:line="360" w:lineRule="auto"/>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Pr>
          <w:rFonts w:ascii="Palatino Linotype" w:hAnsi="Palatino Linotype" w:cs="Arial"/>
          <w:lang w:val="es-ES"/>
        </w:rPr>
        <w:lastRenderedPageBreak/>
        <w:t>porque no aparecen en la documentación respectiva, es decir, si no se exponen de manera puntual las razones de ello se estaría violentando desde un inicio el derecho de acceso a la información de la solicitante.</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de personas físicas y no así el de proveedores, la Clave Única de Registro de Población (CURP), </w:t>
      </w:r>
      <w:r>
        <w:rPr>
          <w:rFonts w:ascii="Palatino Linotype" w:hAnsi="Palatino Linotype"/>
        </w:rPr>
        <w:t xml:space="preserve">nombre y domicilio de </w:t>
      </w:r>
      <w:r w:rsidRPr="001B54CD">
        <w:rPr>
          <w:rFonts w:ascii="Palatino Linotype" w:hAnsi="Palatino Linotype"/>
        </w:rPr>
        <w:t>particulares, así como, l</w:t>
      </w:r>
      <w:r>
        <w:rPr>
          <w:rFonts w:ascii="Palatino Linotype" w:hAnsi="Palatino Linotype"/>
        </w:rPr>
        <w:t>os números de Cuenta Bancarios.</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 xml:space="preserve">En cuanto al </w:t>
      </w:r>
      <w:r w:rsidRPr="001B54CD">
        <w:rPr>
          <w:rFonts w:ascii="Palatino Linotype" w:hAnsi="Palatino Linotype"/>
          <w:b/>
        </w:rPr>
        <w:t>RFC</w:t>
      </w:r>
      <w:r w:rsidRPr="001B54CD">
        <w:rPr>
          <w:rFonts w:ascii="Palatino Linotype" w:hAnsi="Palatino Linotype"/>
        </w:rPr>
        <w:t xml:space="preserve"> de personas físicas, constituye un dato personal, y no así el de proveedores, ya que para su obtención es necesario acreditar ante la autoridad fiscal previamente la identidad de la persona, su fecha de nacimiento, entre otros aspectos.</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Lo anterior es compartido por el Instituto Nacional de Transparencia, Acceso a la Información y Protección de Datos Personales (INAI), a través del Criterio 19/2017, el cual es del tenor literal siguiente:</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b/>
          <w:i/>
          <w:sz w:val="22"/>
          <w:szCs w:val="22"/>
        </w:rPr>
        <w:lastRenderedPageBreak/>
        <w:t>“Registro Federal de Contribuyentes (RFC) de personas físicas.</w:t>
      </w:r>
      <w:r w:rsidRPr="001B54CD">
        <w:rPr>
          <w:rFonts w:ascii="Palatino Linotype" w:hAnsi="Palatino Linotype"/>
          <w:i/>
          <w:sz w:val="22"/>
          <w:szCs w:val="22"/>
        </w:rPr>
        <w:t xml:space="preserve"> El RFC es una clave de carácter fiscal, </w:t>
      </w:r>
      <w:proofErr w:type="gramStart"/>
      <w:r w:rsidRPr="001B54CD">
        <w:rPr>
          <w:rFonts w:ascii="Palatino Linotype" w:hAnsi="Palatino Linotype"/>
          <w:i/>
          <w:sz w:val="22"/>
          <w:szCs w:val="22"/>
        </w:rPr>
        <w:t>única</w:t>
      </w:r>
      <w:proofErr w:type="gramEnd"/>
      <w:r w:rsidRPr="001B54CD">
        <w:rPr>
          <w:rFonts w:ascii="Palatino Linotype" w:hAnsi="Palatino Linotype"/>
          <w:i/>
          <w:sz w:val="22"/>
          <w:szCs w:val="22"/>
        </w:rPr>
        <w:t xml:space="preserve"> e irrepetible, que permite identificar al titular, su edad y fecha de nacimiento, por lo que es un dato personal de carácter confidencial.</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Resoluciones:</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w:t>
      </w:r>
      <w:r w:rsidRPr="001B54CD">
        <w:rPr>
          <w:rFonts w:ascii="Palatino Linotype" w:hAnsi="Palatino Linotype"/>
          <w:i/>
          <w:sz w:val="22"/>
          <w:szCs w:val="22"/>
        </w:rPr>
        <w:tab/>
        <w:t>RRA 0189/17. Morena. 08 de febrero de 2017. Por unanimidad. Comisionado Ponente Joel Salas Suárez.</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w:t>
      </w:r>
      <w:r w:rsidRPr="001B54CD">
        <w:rPr>
          <w:rFonts w:ascii="Palatino Linotype" w:hAnsi="Palatino Linotype"/>
          <w:i/>
          <w:sz w:val="22"/>
          <w:szCs w:val="22"/>
        </w:rPr>
        <w:tab/>
        <w:t xml:space="preserve">RRA 0677/17. Universidad Nacional Autónoma de México. 08 de marzo de 2017. Por unanimidad. Comisionado Ponente </w:t>
      </w:r>
      <w:proofErr w:type="spellStart"/>
      <w:r w:rsidRPr="001B54CD">
        <w:rPr>
          <w:rFonts w:ascii="Palatino Linotype" w:hAnsi="Palatino Linotype"/>
          <w:i/>
          <w:sz w:val="22"/>
          <w:szCs w:val="22"/>
        </w:rPr>
        <w:t>Rosendoevgueni</w:t>
      </w:r>
      <w:proofErr w:type="spellEnd"/>
      <w:r w:rsidRPr="001B54CD">
        <w:rPr>
          <w:rFonts w:ascii="Palatino Linotype" w:hAnsi="Palatino Linotype"/>
          <w:i/>
          <w:sz w:val="22"/>
          <w:szCs w:val="22"/>
        </w:rPr>
        <w:t xml:space="preserve"> Monterrey </w:t>
      </w:r>
      <w:proofErr w:type="spellStart"/>
      <w:r w:rsidRPr="001B54CD">
        <w:rPr>
          <w:rFonts w:ascii="Palatino Linotype" w:hAnsi="Palatino Linotype"/>
          <w:i/>
          <w:sz w:val="22"/>
          <w:szCs w:val="22"/>
        </w:rPr>
        <w:t>Chepov</w:t>
      </w:r>
      <w:proofErr w:type="spellEnd"/>
      <w:r w:rsidRPr="001B54CD">
        <w:rPr>
          <w:rFonts w:ascii="Palatino Linotype" w:hAnsi="Palatino Linotype"/>
          <w:i/>
          <w:sz w:val="22"/>
          <w:szCs w:val="22"/>
        </w:rPr>
        <w:t xml:space="preserve">. </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w:t>
      </w:r>
      <w:r w:rsidRPr="001B54CD">
        <w:rPr>
          <w:rFonts w:ascii="Palatino Linotype" w:hAnsi="Palatino Linotype"/>
          <w:i/>
          <w:sz w:val="22"/>
          <w:szCs w:val="22"/>
        </w:rPr>
        <w:tab/>
        <w:t>RRA 1564/17. Tribunal Electoral del Poder Judicial de la Federación. 26 de abril de 2017. Por unanimidad. Comisionado Ponente Oscar Mauricio Guerra Ford.</w:t>
      </w:r>
      <w:r w:rsidRPr="001B54CD">
        <w:rPr>
          <w:rFonts w:ascii="Palatino Linotype" w:hAnsi="Palatino Linotype"/>
          <w:b/>
          <w:i/>
          <w:sz w:val="22"/>
          <w:szCs w:val="22"/>
        </w:rPr>
        <w:t>”</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 xml:space="preserve">Así, el RFC se vincula al nombre de su titular y permite identificar la edad de la persona, su fecha de nacimiento, así como su </w:t>
      </w:r>
      <w:proofErr w:type="spellStart"/>
      <w:r w:rsidRPr="001B54CD">
        <w:rPr>
          <w:rFonts w:ascii="Palatino Linotype" w:hAnsi="Palatino Linotype"/>
        </w:rPr>
        <w:t>homoclave</w:t>
      </w:r>
      <w:proofErr w:type="spellEnd"/>
      <w:r w:rsidRPr="001B54CD">
        <w:rPr>
          <w:rFonts w:ascii="Palatino Linotype" w:hAnsi="Palatino Linotype"/>
        </w:rPr>
        <w:t xml:space="preserve">, la cual es única e irrepetible y determina la identificación de dicha persona para efectos fiscales, por lo que constituye un dato personal que concierne </w:t>
      </w:r>
      <w:r w:rsidRPr="001B54CD">
        <w:rPr>
          <w:rFonts w:ascii="Palatino Linotype" w:hAnsi="Palatino Linotype"/>
          <w:b/>
        </w:rPr>
        <w:t>a una persona física</w:t>
      </w:r>
      <w:r w:rsidRPr="001B54CD">
        <w:rPr>
          <w:rFonts w:ascii="Palatino Linotype" w:hAnsi="Palatino Linotype"/>
        </w:rPr>
        <w:t xml:space="preserve"> identificada e identificable; sin embargo, para las personas jurídico colectivas, es un dato que </w:t>
      </w:r>
      <w:r w:rsidRPr="001B54CD">
        <w:rPr>
          <w:rFonts w:ascii="Palatino Linotype" w:hAnsi="Palatino Linotype"/>
          <w:b/>
        </w:rPr>
        <w:t xml:space="preserve">EL SUJETO OBLIGADO </w:t>
      </w:r>
      <w:r w:rsidRPr="001B54CD">
        <w:rPr>
          <w:rFonts w:ascii="Palatino Linotype" w:hAnsi="Palatino Linotype"/>
        </w:rPr>
        <w:t>deberá dejar visible.</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 xml:space="preserve">Argumento que es compartido por el Instituto Nacional de Transparencia, Acceso a la Información y Protección de Datos Personales (INAI), conforme al criterio número 18/2017, el cual refiere: </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b/>
          <w:i/>
          <w:sz w:val="22"/>
          <w:szCs w:val="22"/>
        </w:rPr>
        <w:t>“Clave Única de Registro de Población (CURP).</w:t>
      </w:r>
      <w:r w:rsidRPr="001B54CD">
        <w:rPr>
          <w:rFonts w:ascii="Palatino Linotype" w:hAnsi="Palatino Linotype"/>
          <w:i/>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w:t>
      </w:r>
      <w:r w:rsidRPr="001B54CD">
        <w:rPr>
          <w:rFonts w:ascii="Palatino Linotype" w:hAnsi="Palatino Linotype"/>
          <w:i/>
          <w:sz w:val="22"/>
          <w:szCs w:val="22"/>
        </w:rPr>
        <w:lastRenderedPageBreak/>
        <w:t>persona física del resto de los habitantes del país, por lo que la CURP está considerada como información confidencial.</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Resoluciones:</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w:t>
      </w:r>
      <w:r w:rsidRPr="001B54CD">
        <w:rPr>
          <w:rFonts w:ascii="Palatino Linotype" w:hAnsi="Palatino Linotype"/>
          <w:i/>
          <w:sz w:val="22"/>
          <w:szCs w:val="22"/>
        </w:rPr>
        <w:tab/>
        <w:t xml:space="preserve">RRA 3995/16. Secretaría de la Defensa Nacional. 1 de febrero de 2017. Por unanimidad. Comisionado Ponente </w:t>
      </w:r>
      <w:proofErr w:type="spellStart"/>
      <w:r w:rsidRPr="001B54CD">
        <w:rPr>
          <w:rFonts w:ascii="Palatino Linotype" w:hAnsi="Palatino Linotype"/>
          <w:i/>
          <w:sz w:val="22"/>
          <w:szCs w:val="22"/>
        </w:rPr>
        <w:t>Rosendoevgueni</w:t>
      </w:r>
      <w:proofErr w:type="spellEnd"/>
      <w:r w:rsidRPr="001B54CD">
        <w:rPr>
          <w:rFonts w:ascii="Palatino Linotype" w:hAnsi="Palatino Linotype"/>
          <w:i/>
          <w:sz w:val="22"/>
          <w:szCs w:val="22"/>
        </w:rPr>
        <w:t xml:space="preserve"> Monterrey </w:t>
      </w:r>
      <w:proofErr w:type="spellStart"/>
      <w:r w:rsidRPr="001B54CD">
        <w:rPr>
          <w:rFonts w:ascii="Palatino Linotype" w:hAnsi="Palatino Linotype"/>
          <w:i/>
          <w:sz w:val="22"/>
          <w:szCs w:val="22"/>
        </w:rPr>
        <w:t>Chepov</w:t>
      </w:r>
      <w:proofErr w:type="spellEnd"/>
      <w:r w:rsidRPr="001B54CD">
        <w:rPr>
          <w:rFonts w:ascii="Palatino Linotype" w:hAnsi="Palatino Linotype"/>
          <w:i/>
          <w:sz w:val="22"/>
          <w:szCs w:val="22"/>
        </w:rPr>
        <w:t>.</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w:t>
      </w:r>
      <w:r w:rsidRPr="001B54CD">
        <w:rPr>
          <w:rFonts w:ascii="Palatino Linotype" w:hAnsi="Palatino Linotype"/>
          <w:i/>
          <w:sz w:val="22"/>
          <w:szCs w:val="22"/>
        </w:rPr>
        <w:tab/>
        <w:t xml:space="preserve">RRA 0937/17. Senado de la República. 15 de marzo de 2017. Por unanimidad. Comisionada Ponente Ximena Puente de la Mora. </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w:t>
      </w:r>
      <w:r w:rsidRPr="001B54CD">
        <w:rPr>
          <w:rFonts w:ascii="Palatino Linotype" w:hAnsi="Palatino Linotype"/>
          <w:i/>
          <w:sz w:val="22"/>
          <w:szCs w:val="22"/>
        </w:rPr>
        <w:tab/>
        <w:t>RRA 0478/17. Secretaría de Relaciones Exteriores. 26 de abril de 2017. Por unanimidad. Comisionada Ponente Areli Cano Guadiana.”</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1B54CD" w:rsidRPr="001B54CD" w:rsidRDefault="001B54CD" w:rsidP="001B54CD">
      <w:pPr>
        <w:autoSpaceDE w:val="0"/>
        <w:autoSpaceDN w:val="0"/>
        <w:adjustRightInd w:val="0"/>
        <w:spacing w:before="240" w:after="240" w:line="360" w:lineRule="auto"/>
        <w:ind w:right="50"/>
        <w:jc w:val="both"/>
        <w:rPr>
          <w:rFonts w:ascii="Palatino Linotype" w:hAnsi="Palatino Linotype"/>
        </w:rPr>
      </w:pPr>
      <w:r w:rsidRPr="001B54CD">
        <w:rPr>
          <w:rFonts w:ascii="Palatino Linotype" w:hAnsi="Palatino Linotype"/>
        </w:rPr>
        <w:lastRenderedPageBreak/>
        <w:t xml:space="preserve">Es por esta razón que se debe omitir el o los números de cuentas bancarias de particulares únicamente, en las versiones públicas que de las facturas se hagan, para ser entregadas al no así de los Sujetos Obligados, ya que estas son públicas. </w:t>
      </w:r>
    </w:p>
    <w:p w:rsidR="001B54CD" w:rsidRPr="001B54CD" w:rsidRDefault="001B54CD" w:rsidP="001B54CD">
      <w:pPr>
        <w:autoSpaceDE w:val="0"/>
        <w:autoSpaceDN w:val="0"/>
        <w:adjustRightInd w:val="0"/>
        <w:spacing w:before="240" w:after="240" w:line="360" w:lineRule="auto"/>
        <w:ind w:right="51"/>
        <w:jc w:val="both"/>
        <w:rPr>
          <w:rFonts w:ascii="Palatino Linotype" w:eastAsia="Arial Unicode MS" w:hAnsi="Palatino Linotype" w:cs="Arial"/>
        </w:rPr>
      </w:pPr>
      <w:r w:rsidRPr="001B54CD">
        <w:rPr>
          <w:rFonts w:ascii="Palatino Linotype" w:hAnsi="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1B54CD" w:rsidRPr="001B54CD" w:rsidRDefault="001B54CD" w:rsidP="001B54CD">
      <w:pPr>
        <w:autoSpaceDE w:val="0"/>
        <w:autoSpaceDN w:val="0"/>
        <w:adjustRightInd w:val="0"/>
        <w:ind w:left="851" w:right="899"/>
        <w:jc w:val="center"/>
        <w:rPr>
          <w:rFonts w:ascii="Palatino Linotype" w:hAnsi="Palatino Linotype"/>
          <w:b/>
          <w:i/>
          <w:sz w:val="22"/>
          <w:szCs w:val="22"/>
        </w:rPr>
      </w:pPr>
      <w:r w:rsidRPr="001B54CD">
        <w:rPr>
          <w:rFonts w:ascii="Palatino Linotype" w:hAnsi="Palatino Linotype"/>
          <w:b/>
          <w:i/>
          <w:sz w:val="22"/>
          <w:szCs w:val="22"/>
        </w:rPr>
        <w:t>“CRITERIO 10/13</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1B54CD">
        <w:rPr>
          <w:rFonts w:ascii="Palatino Linotype" w:hAnsi="Palatino Linotype"/>
          <w:b/>
          <w:i/>
          <w:sz w:val="22"/>
          <w:szCs w:val="22"/>
        </w:rPr>
        <w:t>”</w:t>
      </w:r>
    </w:p>
    <w:p w:rsidR="001B54CD" w:rsidRPr="001B54CD" w:rsidRDefault="001B54CD" w:rsidP="001B54CD">
      <w:pPr>
        <w:autoSpaceDE w:val="0"/>
        <w:autoSpaceDN w:val="0"/>
        <w:adjustRightInd w:val="0"/>
        <w:ind w:left="851" w:right="899"/>
        <w:jc w:val="center"/>
        <w:rPr>
          <w:rFonts w:ascii="Palatino Linotype" w:hAnsi="Palatino Linotype"/>
          <w:b/>
          <w:i/>
          <w:sz w:val="22"/>
          <w:szCs w:val="22"/>
        </w:rPr>
      </w:pPr>
    </w:p>
    <w:p w:rsidR="001B54CD" w:rsidRPr="001B54CD" w:rsidRDefault="001B54CD" w:rsidP="001B54CD">
      <w:pPr>
        <w:autoSpaceDE w:val="0"/>
        <w:autoSpaceDN w:val="0"/>
        <w:adjustRightInd w:val="0"/>
        <w:ind w:left="851" w:right="899"/>
        <w:jc w:val="center"/>
        <w:rPr>
          <w:rFonts w:ascii="Palatino Linotype" w:hAnsi="Palatino Linotype"/>
          <w:b/>
          <w:i/>
          <w:sz w:val="22"/>
          <w:szCs w:val="22"/>
        </w:rPr>
      </w:pPr>
      <w:r w:rsidRPr="001B54CD">
        <w:rPr>
          <w:rFonts w:ascii="Palatino Linotype" w:hAnsi="Palatino Linotype"/>
          <w:b/>
          <w:i/>
          <w:sz w:val="22"/>
          <w:szCs w:val="22"/>
        </w:rPr>
        <w:t>Criterio 11/2017</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Resoluciones:</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 RRA 0448/16. NOTIMEX, Agencia de Noticias del Estado Mexicano. 24 de agosto de 2016. Por unanimidad. Comisionado Ponente Joel Salas Suárez.</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t> RRA 2787/16. Colegio de Postgraduados. 01 de noviembre de 2016. Por unanimidad. Comisionado Ponente Francisco Javier Acuña Llamas.</w:t>
      </w:r>
    </w:p>
    <w:p w:rsidR="001B54CD" w:rsidRPr="001B54CD" w:rsidRDefault="001B54CD" w:rsidP="001B54CD">
      <w:pPr>
        <w:autoSpaceDE w:val="0"/>
        <w:autoSpaceDN w:val="0"/>
        <w:adjustRightInd w:val="0"/>
        <w:ind w:left="851" w:right="899"/>
        <w:jc w:val="both"/>
        <w:rPr>
          <w:rFonts w:ascii="Palatino Linotype" w:hAnsi="Palatino Linotype"/>
          <w:i/>
          <w:sz w:val="22"/>
          <w:szCs w:val="22"/>
        </w:rPr>
      </w:pPr>
      <w:r w:rsidRPr="001B54CD">
        <w:rPr>
          <w:rFonts w:ascii="Palatino Linotype" w:hAnsi="Palatino Linotype"/>
          <w:i/>
          <w:sz w:val="22"/>
          <w:szCs w:val="22"/>
        </w:rPr>
        <w:lastRenderedPageBreak/>
        <w:t> RRA 4756/16. Instituto Mexicano del Seguro Social. 08 de febrero de 2017. Por unanimidad. Comisionado Ponente Oscar Mauricio Guerra Ford.</w:t>
      </w:r>
    </w:p>
    <w:p w:rsidR="001B54CD" w:rsidRPr="001B54CD" w:rsidRDefault="001B54CD" w:rsidP="001B54CD">
      <w:pPr>
        <w:spacing w:before="100" w:beforeAutospacing="1" w:after="100" w:afterAutospacing="1" w:line="360" w:lineRule="auto"/>
        <w:jc w:val="both"/>
        <w:rPr>
          <w:rFonts w:ascii="Palatino Linotype" w:hAnsi="Palatino Linotype" w:cs="Arial"/>
        </w:rPr>
      </w:pPr>
      <w:r w:rsidRPr="001B54CD">
        <w:rPr>
          <w:rFonts w:ascii="Palatino Linotype" w:hAnsi="Palatino Linotype" w:cs="Arial"/>
          <w:bCs/>
          <w:color w:val="000000"/>
        </w:rPr>
        <w:t>Ahora bien, el domicilio de una persona física –domicilio particular-, conforme a lo dispuesto por el artículo 2.17 del Código Civil del Estado de México, éste</w:t>
      </w:r>
      <w:r w:rsidRPr="001B54CD">
        <w:rPr>
          <w:rFonts w:ascii="Palatino Linotype" w:hAnsi="Palatino Linotype" w:cs="Arial"/>
        </w:rPr>
        <w:t xml:space="preserve"> “</w:t>
      </w:r>
      <w:r w:rsidRPr="001B54CD">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1B54CD">
        <w:rPr>
          <w:rFonts w:ascii="Palatino Linotype" w:hAnsi="Palatino Linotype" w:cs="Arial"/>
        </w:rPr>
        <w:t>.</w:t>
      </w:r>
    </w:p>
    <w:p w:rsidR="001B54CD" w:rsidRDefault="001B54CD" w:rsidP="001B54CD">
      <w:pPr>
        <w:spacing w:before="100" w:beforeAutospacing="1" w:after="100" w:afterAutospacing="1" w:line="360" w:lineRule="auto"/>
        <w:jc w:val="both"/>
        <w:rPr>
          <w:rFonts w:ascii="Palatino Linotype" w:hAnsi="Palatino Linotype" w:cs="Arial"/>
          <w:bCs/>
          <w:color w:val="000000"/>
        </w:rPr>
      </w:pPr>
      <w:r w:rsidRPr="001B54CD">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4E3A5A" w:rsidRPr="004E3A5A" w:rsidRDefault="004E3A5A" w:rsidP="004E3A5A">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4E3A5A">
        <w:rPr>
          <w:rFonts w:ascii="Palatino Linotype" w:hAnsi="Palatino Linotype" w:cs="Arial"/>
          <w:bCs/>
          <w:szCs w:val="22"/>
        </w:rPr>
        <w:t xml:space="preserve">En ese tenor, existe información </w:t>
      </w:r>
      <w:r w:rsidRPr="004E3A5A">
        <w:rPr>
          <w:rFonts w:ascii="Palatino Linotype" w:eastAsia="Arial Unicode MS" w:hAnsi="Palatino Linotype" w:cs="Arial"/>
        </w:rPr>
        <w:t>personal</w:t>
      </w:r>
      <w:r w:rsidRPr="004E3A5A">
        <w:rPr>
          <w:rFonts w:ascii="Palatino Linotype" w:hAnsi="Palatino Linotype" w:cs="Arial"/>
          <w:lang w:eastAsia="es-MX"/>
        </w:rPr>
        <w:t xml:space="preserve"> que tiene un grado de sensibilidad tal, que su revelación </w:t>
      </w:r>
      <w:r w:rsidRPr="004E3A5A">
        <w:rPr>
          <w:rFonts w:ascii="Palatino Linotype" w:hAnsi="Palatino Linotype" w:cs="Arial"/>
        </w:rPr>
        <w:t>puede</w:t>
      </w:r>
      <w:r w:rsidRPr="004E3A5A">
        <w:rPr>
          <w:rFonts w:ascii="Palatino Linotype" w:hAnsi="Palatino Linotype" w:cs="Arial"/>
          <w:lang w:eastAsia="es-MX"/>
        </w:rPr>
        <w:t xml:space="preserve"> poner en riesgo a las personas, las cuales, sin oponerse a lo anterior, son susceptibles de </w:t>
      </w:r>
      <w:r w:rsidRPr="004E3A5A">
        <w:rPr>
          <w:rFonts w:ascii="Palatino Linotype" w:hAnsi="Palatino Linotype" w:cs="Arial"/>
          <w:bCs/>
          <w:szCs w:val="22"/>
        </w:rPr>
        <w:t>clasificarse</w:t>
      </w:r>
      <w:r w:rsidRPr="004E3A5A">
        <w:rPr>
          <w:rFonts w:ascii="Palatino Linotype" w:hAnsi="Palatino Linotype" w:cs="Arial"/>
          <w:lang w:eastAsia="es-MX"/>
        </w:rPr>
        <w:t xml:space="preserve"> como confidenciales, como lo son el nombre, origen étnico o racial; características físicas; </w:t>
      </w:r>
      <w:r w:rsidRPr="004E3A5A">
        <w:rPr>
          <w:rFonts w:ascii="Palatino Linotype" w:hAnsi="Palatino Linotype"/>
          <w:bCs/>
        </w:rPr>
        <w:t>características</w:t>
      </w:r>
      <w:r w:rsidRPr="004E3A5A">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4E3A5A">
        <w:rPr>
          <w:rFonts w:ascii="Palatino Linotype" w:eastAsia="Arial Unicode MS" w:hAnsi="Palatino Linotype" w:cs="Arial"/>
        </w:rPr>
        <w:t xml:space="preserve"> que pongan en riesgo la vida, seguridad o salud de las mismas.</w:t>
      </w:r>
    </w:p>
    <w:p w:rsidR="004E3A5A" w:rsidRPr="004E3A5A" w:rsidRDefault="004E3A5A" w:rsidP="004E3A5A">
      <w:pPr>
        <w:spacing w:before="100" w:beforeAutospacing="1" w:after="100" w:afterAutospacing="1" w:line="360" w:lineRule="auto"/>
        <w:jc w:val="both"/>
        <w:rPr>
          <w:rFonts w:ascii="Palatino Linotype" w:hAnsi="Palatino Linotype" w:cs="Arial"/>
        </w:rPr>
      </w:pPr>
      <w:r w:rsidRPr="004E3A5A">
        <w:rPr>
          <w:rFonts w:ascii="Palatino Linotype" w:hAnsi="Palatino Linotype" w:cs="Arial"/>
        </w:rPr>
        <w:t xml:space="preserve">De esta manera el nombre de la persona que utilizó los servicios proporcionados por </w:t>
      </w:r>
      <w:r w:rsidRPr="004E3A5A">
        <w:rPr>
          <w:rFonts w:ascii="Palatino Linotype" w:hAnsi="Palatino Linotype" w:cs="Arial"/>
          <w:b/>
        </w:rPr>
        <w:t>EL SUJETO OBLIGADO</w:t>
      </w:r>
      <w:r w:rsidRPr="004E3A5A">
        <w:rPr>
          <w:rFonts w:ascii="Palatino Linotype" w:hAnsi="Palatino Linotype" w:cs="Arial"/>
        </w:rPr>
        <w:t>, se inscribió a un curso, o hizo uso de sus instalaciones</w:t>
      </w:r>
      <w:r w:rsidRPr="004E3A5A">
        <w:rPr>
          <w:rFonts w:ascii="Palatino Linotype" w:hAnsi="Palatino Linotype"/>
        </w:rPr>
        <w:t xml:space="preserve">, se </w:t>
      </w:r>
      <w:r w:rsidRPr="004E3A5A">
        <w:rPr>
          <w:rFonts w:ascii="Palatino Linotype" w:hAnsi="Palatino Linotype"/>
        </w:rPr>
        <w:lastRenderedPageBreak/>
        <w:t>trata de</w:t>
      </w:r>
      <w:r w:rsidRPr="004E3A5A">
        <w:rPr>
          <w:rFonts w:ascii="Palatino Linotype" w:hAnsi="Palatino Linotype" w:cs="Arial"/>
        </w:rPr>
        <w:t xml:space="preserve"> información privada que sólo les atañe a sus titulares, máxime que se trata de información que no es referente a </w:t>
      </w:r>
      <w:r w:rsidRPr="004E3A5A">
        <w:rPr>
          <w:rFonts w:ascii="Palatino Linotype" w:hAnsi="Palatino Linotype" w:cs="Arial"/>
          <w:bCs/>
        </w:rPr>
        <w:t xml:space="preserve">servidores públicos sino de particulares y no abona a la transparencia ni a la rendición de cuentas, por ello debe testarse y emitir una versión publica del documento que lo contenga. </w:t>
      </w:r>
    </w:p>
    <w:p w:rsidR="004E3A5A" w:rsidRPr="004E3A5A" w:rsidRDefault="004E3A5A" w:rsidP="004E3A5A">
      <w:pPr>
        <w:spacing w:before="100" w:beforeAutospacing="1" w:after="100" w:afterAutospacing="1" w:line="360" w:lineRule="auto"/>
        <w:jc w:val="both"/>
        <w:rPr>
          <w:rFonts w:ascii="Palatino Linotype" w:hAnsi="Palatino Linotype" w:cs="Arial"/>
          <w:bCs/>
          <w:color w:val="000000"/>
        </w:rPr>
      </w:pPr>
      <w:r w:rsidRPr="004E3A5A">
        <w:rPr>
          <w:rFonts w:ascii="Palatino Linotype" w:hAnsi="Palatino Linotype" w:cs="Arial"/>
          <w:bCs/>
          <w:color w:val="000000"/>
        </w:rPr>
        <w:t xml:space="preserve">Consecuentemente, se destaca que la versión pública que elabore </w:t>
      </w:r>
      <w:r w:rsidRPr="004E3A5A">
        <w:rPr>
          <w:rFonts w:ascii="Palatino Linotype" w:hAnsi="Palatino Linotype" w:cs="Arial"/>
          <w:b/>
          <w:bCs/>
          <w:color w:val="000000"/>
        </w:rPr>
        <w:t>EL SUJETO OBLIGADO</w:t>
      </w:r>
      <w:r w:rsidRPr="004E3A5A">
        <w:rPr>
          <w:rFonts w:ascii="Palatino Linotype" w:hAnsi="Palatino Linotype" w:cs="Arial"/>
          <w:bCs/>
          <w:color w:val="000000"/>
        </w:rPr>
        <w:t xml:space="preserve">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4E3A5A" w:rsidRPr="004E3A5A" w:rsidRDefault="004E3A5A" w:rsidP="004E3A5A">
      <w:pPr>
        <w:spacing w:before="100" w:beforeAutospacing="1" w:after="100" w:afterAutospacing="1" w:line="360" w:lineRule="auto"/>
        <w:jc w:val="both"/>
        <w:rPr>
          <w:rFonts w:ascii="Palatino Linotype" w:hAnsi="Palatino Linotype" w:cs="Arial"/>
          <w:bCs/>
          <w:color w:val="000000"/>
        </w:rPr>
      </w:pPr>
      <w:r w:rsidRPr="004E3A5A">
        <w:rPr>
          <w:rFonts w:ascii="Palatino Linotype" w:hAnsi="Palatino Linotype" w:cs="Arial"/>
          <w:bCs/>
          <w:color w:val="000000"/>
        </w:rPr>
        <w:t xml:space="preserve">Efectivamente, cuando se clasifica información como confidencial o reservada es importante someterlo al Comité de Transparencia del </w:t>
      </w:r>
      <w:r w:rsidRPr="004E3A5A">
        <w:rPr>
          <w:rFonts w:ascii="Palatino Linotype" w:hAnsi="Palatino Linotype" w:cs="Arial"/>
          <w:b/>
          <w:bCs/>
          <w:color w:val="000000"/>
        </w:rPr>
        <w:t>SUJETO OBLIGADO</w:t>
      </w:r>
      <w:r w:rsidRPr="004E3A5A">
        <w:rPr>
          <w:rFonts w:ascii="Palatino Linotype" w:hAnsi="Palatino Linotype" w:cs="Arial"/>
          <w:bCs/>
          <w:color w:val="000000"/>
        </w:rPr>
        <w:t>, quien debe confirmar, modificar o revocar la clasificación.</w:t>
      </w:r>
    </w:p>
    <w:p w:rsidR="004E3A5A" w:rsidRPr="004E3A5A" w:rsidRDefault="004E3A5A" w:rsidP="004E3A5A">
      <w:pPr>
        <w:spacing w:before="100" w:beforeAutospacing="1" w:after="100" w:afterAutospacing="1" w:line="360" w:lineRule="auto"/>
        <w:ind w:right="49"/>
        <w:jc w:val="both"/>
        <w:rPr>
          <w:rFonts w:ascii="Palatino Linotype" w:hAnsi="Palatino Linotype" w:cs="Arial"/>
          <w:b/>
        </w:rPr>
      </w:pPr>
      <w:r w:rsidRPr="004E3A5A">
        <w:rPr>
          <w:rFonts w:ascii="Palatino Linotype" w:hAnsi="Palatino Linotype"/>
          <w:lang w:eastAsia="es-MX"/>
        </w:rPr>
        <w:t>Antes de concluir, es de señalar que</w:t>
      </w:r>
      <w:r w:rsidRPr="004E3A5A">
        <w:rPr>
          <w:rFonts w:ascii="Palatino Linotype" w:hAnsi="Palatino Linotype" w:cs="Arial"/>
        </w:rPr>
        <w:t xml:space="preserve">, como ya se mencionó </w:t>
      </w:r>
      <w:r w:rsidRPr="004E3A5A">
        <w:rPr>
          <w:rFonts w:ascii="Palatino Linotype" w:hAnsi="Palatino Linotype" w:cs="Arial"/>
          <w:b/>
        </w:rPr>
        <w:t xml:space="preserve">EL </w:t>
      </w:r>
      <w:r w:rsidRPr="004E3A5A">
        <w:rPr>
          <w:rFonts w:ascii="Palatino Linotype" w:eastAsia="Calibri" w:hAnsi="Palatino Linotype" w:cs="Arial"/>
          <w:b/>
        </w:rPr>
        <w:t>SUJETO OBLIGADO</w:t>
      </w:r>
      <w:r w:rsidRPr="004E3A5A">
        <w:rPr>
          <w:rFonts w:ascii="Palatino Linotype" w:eastAsia="Calibri" w:hAnsi="Palatino Linotype" w:cs="Arial"/>
        </w:rPr>
        <w:t xml:space="preserve">, dejó a la vista datos personales susceptibles de ser considerados confidenciales en los recibos de inscripción y de uso de sus instalaciones, tales como el nombre de particulares; </w:t>
      </w:r>
      <w:r w:rsidRPr="004E3A5A">
        <w:rPr>
          <w:rFonts w:ascii="Palatino Linotype" w:hAnsi="Palatino Linotype" w:cs="Arial"/>
        </w:rPr>
        <w:t xml:space="preserve">y dado que el recurso de revisión materia del presente asunto, </w:t>
      </w:r>
      <w:r w:rsidRPr="004E3A5A">
        <w:rPr>
          <w:rFonts w:ascii="Palatino Linotype" w:hAnsi="Palatino Linotype"/>
        </w:rPr>
        <w:t>no es el medio para investigar y en su caso, sancionar a servidores públicos</w:t>
      </w:r>
      <w:r w:rsidRPr="004E3A5A">
        <w:rPr>
          <w:rFonts w:ascii="Palatino Linotype" w:eastAsia="Calibri" w:hAnsi="Palatino Linotype" w:cs="Arial"/>
        </w:rPr>
        <w:t xml:space="preserve">; </w:t>
      </w:r>
      <w:r w:rsidRPr="004E3A5A">
        <w:rPr>
          <w:rFonts w:ascii="Palatino Linotype" w:hAnsi="Palatino Linotype" w:cs="Arial"/>
          <w:b/>
        </w:rPr>
        <w:t xml:space="preserve">se ordena dar vista, </w:t>
      </w:r>
      <w:r w:rsidRPr="004E3A5A">
        <w:rPr>
          <w:rFonts w:ascii="Palatino Linotype" w:hAnsi="Palatino Linotype" w:cs="Arial"/>
        </w:rPr>
        <w:t>en términos del diverso 190 de la Ley de Transparencia y Acceso a la Información Pública del Estado de México y Municipios,</w:t>
      </w:r>
      <w:r w:rsidRPr="004E3A5A">
        <w:rPr>
          <w:rFonts w:ascii="Palatino Linotype" w:hAnsi="Palatino Linotype" w:cs="Arial"/>
          <w:b/>
        </w:rPr>
        <w:t xml:space="preserve"> al Titular de la Contraloría Interna y Órgano de Control y Vigilancia de este Instituto</w:t>
      </w:r>
      <w:r w:rsidRPr="004E3A5A">
        <w:rPr>
          <w:rFonts w:ascii="Palatino Linotype" w:hAnsi="Palatino Linotype" w:cs="Arial"/>
        </w:rPr>
        <w:t>, para que resuelva lo conducente y determine en su caso el grado de responsabilidad en el incumplimiento de las obligaciones establecidas en la misma.</w:t>
      </w:r>
    </w:p>
    <w:p w:rsidR="001B54CD" w:rsidRPr="001B54CD" w:rsidRDefault="004E3A5A" w:rsidP="004E3A5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E3A5A">
        <w:rPr>
          <w:rFonts w:ascii="Palatino Linotype" w:eastAsia="Calibri" w:hAnsi="Palatino Linotype" w:cs="Arial"/>
        </w:rPr>
        <w:lastRenderedPageBreak/>
        <w:t xml:space="preserve">Así, con </w:t>
      </w:r>
      <w:r w:rsidRPr="004E3A5A">
        <w:rPr>
          <w:rFonts w:ascii="Palatino Linotype" w:hAnsi="Palatino Linotype" w:cs="Arial"/>
        </w:rPr>
        <w:t>fundamento</w:t>
      </w:r>
      <w:r w:rsidRPr="004E3A5A">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sidRPr="004E3A5A">
        <w:rPr>
          <w:rFonts w:ascii="Palatino Linotype" w:hAnsi="Palatino Linotype"/>
        </w:rPr>
        <w:t>2, fracción II, 19, 29, 36, fracciones I y II, 176, 178, 179, 181, 185, fracción I, 186 y 188</w:t>
      </w:r>
      <w:r w:rsidRPr="004E3A5A">
        <w:rPr>
          <w:rFonts w:ascii="Palatino Linotype" w:eastAsia="Calibri" w:hAnsi="Palatino Linotype" w:cs="Arial"/>
        </w:rPr>
        <w:t xml:space="preserve"> de la Ley de Transparencia y Acceso a la Información Pública del Estado de </w:t>
      </w:r>
      <w:r>
        <w:rPr>
          <w:rFonts w:ascii="Palatino Linotype" w:eastAsia="Calibri" w:hAnsi="Palatino Linotype" w:cs="Arial"/>
        </w:rPr>
        <w:t>México y Municipios, este Pleno:</w:t>
      </w:r>
    </w:p>
    <w:p w:rsidR="002A2134" w:rsidRPr="002A2134" w:rsidRDefault="009377D0" w:rsidP="002A2134">
      <w:pPr>
        <w:spacing w:before="240" w:after="100" w:afterAutospacing="1" w:line="360" w:lineRule="auto"/>
        <w:jc w:val="center"/>
        <w:rPr>
          <w:rFonts w:ascii="Palatino Linotype" w:hAnsi="Palatino Linotype"/>
          <w:b/>
          <w:bCs/>
          <w:spacing w:val="60"/>
          <w:sz w:val="28"/>
        </w:rPr>
      </w:pPr>
      <w:r w:rsidRPr="0073326F">
        <w:rPr>
          <w:rFonts w:ascii="Palatino Linotype" w:hAnsi="Palatino Linotype"/>
          <w:b/>
          <w:bCs/>
          <w:spacing w:val="60"/>
          <w:sz w:val="28"/>
        </w:rPr>
        <w:t>RESUELVE</w:t>
      </w:r>
    </w:p>
    <w:p w:rsidR="002A2134" w:rsidRPr="002A2134" w:rsidRDefault="002A2134" w:rsidP="002A2134">
      <w:pPr>
        <w:spacing w:line="360" w:lineRule="auto"/>
        <w:jc w:val="both"/>
        <w:rPr>
          <w:rFonts w:ascii="Palatino Linotype" w:eastAsiaTheme="minorEastAsia" w:hAnsi="Palatino Linotype" w:cs="Arial"/>
          <w:szCs w:val="20"/>
        </w:rPr>
      </w:pPr>
      <w:r w:rsidRPr="002A2134">
        <w:rPr>
          <w:rFonts w:ascii="Palatino Linotype" w:eastAsiaTheme="minorEastAsia" w:hAnsi="Palatino Linotype" w:cs="Arial"/>
          <w:b/>
          <w:bCs/>
          <w:color w:val="222222"/>
          <w:sz w:val="28"/>
          <w:szCs w:val="20"/>
          <w:lang w:val="es-ES_tradnl" w:eastAsia="es-MX"/>
        </w:rPr>
        <w:t>PRIMERO</w:t>
      </w:r>
      <w:r w:rsidRPr="002A2134">
        <w:rPr>
          <w:rFonts w:ascii="Palatino Linotype" w:eastAsiaTheme="minorEastAsia" w:hAnsi="Palatino Linotype" w:cs="Arial"/>
          <w:sz w:val="20"/>
          <w:szCs w:val="20"/>
          <w:lang w:val="es-ES_tradnl"/>
        </w:rPr>
        <w:t xml:space="preserve">. </w:t>
      </w:r>
      <w:r w:rsidRPr="002A2134">
        <w:rPr>
          <w:rFonts w:ascii="Palatino Linotype" w:eastAsiaTheme="minorEastAsia" w:hAnsi="Palatino Linotype" w:cs="Arial"/>
          <w:szCs w:val="20"/>
          <w:lang w:val="es-ES_tradnl"/>
        </w:rPr>
        <w:t>Resultan</w:t>
      </w:r>
      <w:r w:rsidR="00E2247C" w:rsidRPr="00E2247C">
        <w:rPr>
          <w:rFonts w:ascii="Palatino Linotype" w:eastAsiaTheme="minorEastAsia" w:hAnsi="Palatino Linotype" w:cs="Arial"/>
          <w:b/>
          <w:szCs w:val="20"/>
          <w:lang w:val="es-ES_tradnl"/>
        </w:rPr>
        <w:t xml:space="preserve"> </w:t>
      </w:r>
      <w:r w:rsidRPr="004E3A5A">
        <w:rPr>
          <w:rFonts w:ascii="Palatino Linotype" w:eastAsiaTheme="minorEastAsia" w:hAnsi="Palatino Linotype" w:cs="Arial"/>
          <w:b/>
          <w:szCs w:val="20"/>
          <w:lang w:val="es-ES_tradnl"/>
        </w:rPr>
        <w:t>fundadas</w:t>
      </w:r>
      <w:r w:rsidRPr="004E3A5A">
        <w:rPr>
          <w:rFonts w:ascii="Palatino Linotype" w:eastAsiaTheme="minorEastAsia" w:hAnsi="Palatino Linotype" w:cs="Arial"/>
          <w:szCs w:val="20"/>
          <w:lang w:val="es-ES_tradnl"/>
        </w:rPr>
        <w:t xml:space="preserve"> las razones o motivos de inconformidad planteadas por </w:t>
      </w:r>
      <w:r w:rsidRPr="004E3A5A">
        <w:rPr>
          <w:rFonts w:ascii="Palatino Linotype" w:eastAsiaTheme="minorEastAsia" w:hAnsi="Palatino Linotype" w:cs="Arial"/>
          <w:b/>
          <w:szCs w:val="20"/>
          <w:lang w:val="es-ES_tradnl"/>
        </w:rPr>
        <w:t>EL RECURRENTE</w:t>
      </w:r>
      <w:r w:rsidRPr="004E3A5A">
        <w:rPr>
          <w:rFonts w:ascii="Palatino Linotype" w:eastAsiaTheme="minorEastAsia" w:hAnsi="Palatino Linotype" w:cs="Arial"/>
          <w:szCs w:val="20"/>
          <w:lang w:val="es-ES_tradnl"/>
        </w:rPr>
        <w:t xml:space="preserve"> </w:t>
      </w:r>
      <w:r w:rsidRPr="004E3A5A">
        <w:rPr>
          <w:rFonts w:ascii="Palatino Linotype" w:eastAsiaTheme="minorEastAsia" w:hAnsi="Palatino Linotype" w:cs="Arial"/>
          <w:szCs w:val="20"/>
        </w:rPr>
        <w:t xml:space="preserve">en términos del Considerando </w:t>
      </w:r>
      <w:r w:rsidRPr="004E3A5A">
        <w:rPr>
          <w:rFonts w:ascii="Palatino Linotype" w:eastAsiaTheme="minorEastAsia" w:hAnsi="Palatino Linotype" w:cs="Arial"/>
          <w:b/>
          <w:szCs w:val="20"/>
        </w:rPr>
        <w:t xml:space="preserve">QUINTO </w:t>
      </w:r>
      <w:r w:rsidRPr="004E3A5A">
        <w:rPr>
          <w:rFonts w:ascii="Palatino Linotype" w:eastAsiaTheme="minorEastAsia" w:hAnsi="Palatino Linotype" w:cs="Arial"/>
          <w:szCs w:val="20"/>
        </w:rPr>
        <w:t>de esta Resolución.</w:t>
      </w:r>
    </w:p>
    <w:p w:rsidR="002A2134" w:rsidRPr="002A2134" w:rsidRDefault="002A2134" w:rsidP="002A2134">
      <w:pPr>
        <w:spacing w:line="360" w:lineRule="auto"/>
        <w:jc w:val="both"/>
        <w:rPr>
          <w:rFonts w:ascii="Palatino Linotype" w:eastAsiaTheme="minorEastAsia" w:hAnsi="Palatino Linotype" w:cs="Arial"/>
          <w:sz w:val="20"/>
          <w:szCs w:val="20"/>
          <w:lang w:val="es-ES_tradnl"/>
        </w:rPr>
      </w:pPr>
    </w:p>
    <w:p w:rsidR="002A2134" w:rsidRPr="002A2134" w:rsidRDefault="002A2134" w:rsidP="002A2134">
      <w:pPr>
        <w:spacing w:line="360" w:lineRule="auto"/>
        <w:jc w:val="both"/>
        <w:rPr>
          <w:rFonts w:ascii="Palatino Linotype" w:eastAsiaTheme="minorEastAsia" w:hAnsi="Palatino Linotype" w:cstheme="minorBidi"/>
          <w:shd w:val="clear" w:color="auto" w:fill="FFFFFF"/>
          <w:lang w:val="es-ES_tradnl"/>
        </w:rPr>
      </w:pPr>
      <w:r w:rsidRPr="002A2134">
        <w:rPr>
          <w:rFonts w:ascii="Palatino Linotype" w:eastAsiaTheme="minorEastAsia" w:hAnsi="Palatino Linotype" w:cs="Arial"/>
          <w:b/>
          <w:bCs/>
          <w:color w:val="222222"/>
          <w:sz w:val="28"/>
          <w:szCs w:val="20"/>
          <w:lang w:val="es-ES_tradnl" w:eastAsia="es-MX"/>
        </w:rPr>
        <w:t>SEGUNDO</w:t>
      </w:r>
      <w:r w:rsidRPr="002A2134">
        <w:rPr>
          <w:rFonts w:ascii="Palatino Linotype" w:eastAsia="Calibri" w:hAnsi="Palatino Linotype" w:cs="Arial"/>
          <w:b/>
          <w:bCs/>
          <w:sz w:val="20"/>
          <w:szCs w:val="20"/>
          <w:lang w:val="es-ES_tradnl"/>
        </w:rPr>
        <w:t xml:space="preserve">. </w:t>
      </w:r>
      <w:r w:rsidRPr="002A2134">
        <w:rPr>
          <w:rFonts w:ascii="Palatino Linotype" w:eastAsia="Calibri" w:hAnsi="Palatino Linotype" w:cs="Arial"/>
          <w:bCs/>
          <w:lang w:val="es-ES_tradnl"/>
        </w:rPr>
        <w:t xml:space="preserve">Se </w:t>
      </w:r>
      <w:r w:rsidRPr="002A2134">
        <w:rPr>
          <w:rFonts w:ascii="Palatino Linotype" w:eastAsia="Calibri" w:hAnsi="Palatino Linotype" w:cs="Arial"/>
          <w:b/>
          <w:bCs/>
          <w:lang w:val="es-ES_tradnl"/>
        </w:rPr>
        <w:t xml:space="preserve">MODIFICA </w:t>
      </w:r>
      <w:r w:rsidRPr="002A2134">
        <w:rPr>
          <w:rFonts w:ascii="Palatino Linotype" w:eastAsia="Calibri" w:hAnsi="Palatino Linotype" w:cs="Arial"/>
          <w:bCs/>
          <w:lang w:val="es-ES_tradnl"/>
        </w:rPr>
        <w:t>la respuesta del</w:t>
      </w:r>
      <w:r w:rsidRPr="002A2134">
        <w:rPr>
          <w:rFonts w:ascii="Palatino Linotype" w:eastAsia="Calibri" w:hAnsi="Palatino Linotype" w:cs="Arial"/>
          <w:b/>
          <w:bCs/>
          <w:lang w:val="es-ES_tradnl"/>
        </w:rPr>
        <w:t xml:space="preserve"> SUJETO OBLIGADO </w:t>
      </w:r>
      <w:r w:rsidRPr="002A2134">
        <w:rPr>
          <w:rFonts w:ascii="Palatino Linotype" w:eastAsia="Calibri" w:hAnsi="Palatino Linotype" w:cs="Arial"/>
          <w:bCs/>
          <w:lang w:val="es-ES_tradnl"/>
        </w:rPr>
        <w:t>y se ordena atienda la solicitud de acceso a la información</w:t>
      </w:r>
      <w:r w:rsidR="004E3A5A" w:rsidRPr="004E3A5A">
        <w:t xml:space="preserve"> </w:t>
      </w:r>
      <w:r w:rsidR="004E3A5A" w:rsidRPr="004E3A5A">
        <w:rPr>
          <w:rFonts w:ascii="Palatino Linotype" w:eastAsia="Calibri" w:hAnsi="Palatino Linotype" w:cs="Arial"/>
          <w:b/>
          <w:bCs/>
          <w:lang w:val="es-ES_tradnl"/>
        </w:rPr>
        <w:t>00338/ZUMPANGO/IP/2019</w:t>
      </w:r>
      <w:r w:rsidRPr="002A2134">
        <w:rPr>
          <w:rFonts w:ascii="Palatino Linotype" w:eastAsia="Calibri" w:hAnsi="Palatino Linotype" w:cs="Arial"/>
          <w:b/>
          <w:lang w:val="es-ES_tradnl"/>
        </w:rPr>
        <w:t>,</w:t>
      </w:r>
      <w:r w:rsidRPr="002A2134">
        <w:rPr>
          <w:rFonts w:ascii="Palatino Linotype" w:eastAsiaTheme="minorEastAsia" w:hAnsi="Palatino Linotype" w:cs="Arial"/>
          <w:lang w:val="es-ES_tradnl"/>
        </w:rPr>
        <w:t xml:space="preserve"> en términos del Considerando </w:t>
      </w:r>
      <w:r w:rsidRPr="002A2134">
        <w:rPr>
          <w:rFonts w:ascii="Palatino Linotype" w:eastAsiaTheme="minorEastAsia" w:hAnsi="Palatino Linotype" w:cs="Arial"/>
          <w:b/>
          <w:lang w:val="es-ES_tradnl"/>
        </w:rPr>
        <w:t>QUINTO</w:t>
      </w:r>
      <w:r w:rsidRPr="002A2134">
        <w:rPr>
          <w:rFonts w:ascii="Palatino Linotype" w:eastAsiaTheme="minorEastAsia" w:hAnsi="Palatino Linotype" w:cs="Arial"/>
          <w:lang w:val="es-ES_tradnl"/>
        </w:rPr>
        <w:t xml:space="preserve"> y, haga entrega al </w:t>
      </w:r>
      <w:r w:rsidRPr="002A2134">
        <w:rPr>
          <w:rFonts w:ascii="Palatino Linotype" w:eastAsiaTheme="minorEastAsia" w:hAnsi="Palatino Linotype" w:cs="Arial"/>
          <w:b/>
          <w:lang w:val="es-ES_tradnl"/>
        </w:rPr>
        <w:t>RECURRENTE</w:t>
      </w:r>
      <w:r w:rsidR="004E3A5A">
        <w:rPr>
          <w:rFonts w:ascii="Palatino Linotype" w:eastAsiaTheme="minorEastAsia" w:hAnsi="Palatino Linotype" w:cs="Arial"/>
          <w:b/>
          <w:lang w:val="es-ES_tradnl"/>
        </w:rPr>
        <w:t>,</w:t>
      </w:r>
      <w:r w:rsidR="008455BA" w:rsidRPr="008455BA">
        <w:rPr>
          <w:rFonts w:ascii="Palatino Linotype" w:eastAsiaTheme="minorEastAsia" w:hAnsi="Palatino Linotype" w:cs="Arial"/>
          <w:lang w:val="es-ES_tradnl"/>
        </w:rPr>
        <w:t xml:space="preserve"> </w:t>
      </w:r>
      <w:r w:rsidR="008455BA">
        <w:rPr>
          <w:rFonts w:ascii="Palatino Linotype" w:eastAsiaTheme="minorEastAsia" w:hAnsi="Palatino Linotype" w:cs="Arial"/>
          <w:lang w:val="es-ES_tradnl"/>
        </w:rPr>
        <w:t xml:space="preserve">vía </w:t>
      </w:r>
      <w:r w:rsidRPr="002A2134">
        <w:rPr>
          <w:rFonts w:ascii="Palatino Linotype" w:eastAsiaTheme="minorEastAsia" w:hAnsi="Palatino Linotype" w:cs="Arial"/>
          <w:b/>
          <w:lang w:val="es-ES_tradnl"/>
        </w:rPr>
        <w:t xml:space="preserve">SAIMEX, </w:t>
      </w:r>
      <w:r w:rsidRPr="002A2134">
        <w:rPr>
          <w:rFonts w:ascii="Palatino Linotype" w:eastAsiaTheme="minorEastAsia" w:hAnsi="Palatino Linotype" w:cs="Arial"/>
          <w:lang w:val="es-ES_tradnl"/>
        </w:rPr>
        <w:t xml:space="preserve">de ser procedente en </w:t>
      </w:r>
      <w:r w:rsidRPr="002A2134">
        <w:rPr>
          <w:rFonts w:ascii="Palatino Linotype" w:eastAsiaTheme="minorEastAsia" w:hAnsi="Palatino Linotype" w:cs="Arial"/>
          <w:b/>
          <w:lang w:val="es-ES_tradnl"/>
        </w:rPr>
        <w:t>versión pública</w:t>
      </w:r>
      <w:r w:rsidR="006504B5">
        <w:rPr>
          <w:rFonts w:ascii="Palatino Linotype" w:eastAsiaTheme="minorEastAsia" w:hAnsi="Palatino Linotype" w:cs="Arial"/>
          <w:b/>
          <w:lang w:val="es-ES_tradnl"/>
        </w:rPr>
        <w:t>,</w:t>
      </w:r>
      <w:r w:rsidRPr="002A2134">
        <w:rPr>
          <w:rFonts w:ascii="Palatino Linotype" w:eastAsiaTheme="minorEastAsia" w:hAnsi="Palatino Linotype" w:cs="Arial"/>
          <w:b/>
          <w:lang w:val="es-ES_tradnl"/>
        </w:rPr>
        <w:t xml:space="preserve"> </w:t>
      </w:r>
      <w:r w:rsidRPr="002A2134">
        <w:rPr>
          <w:rFonts w:ascii="Palatino Linotype" w:eastAsiaTheme="minorEastAsia" w:hAnsi="Palatino Linotype" w:cs="Arial"/>
          <w:lang w:val="es-ES_tradnl"/>
        </w:rPr>
        <w:t>de lo siguiente</w:t>
      </w:r>
      <w:r w:rsidRPr="002A2134">
        <w:rPr>
          <w:rFonts w:ascii="Palatino Linotype" w:eastAsiaTheme="minorEastAsia" w:hAnsi="Palatino Linotype" w:cstheme="minorBidi"/>
          <w:shd w:val="clear" w:color="auto" w:fill="FFFFFF"/>
          <w:lang w:val="es-ES_tradnl"/>
        </w:rPr>
        <w:t>:</w:t>
      </w:r>
    </w:p>
    <w:p w:rsidR="004E3A5A" w:rsidRPr="006504B5" w:rsidRDefault="00485E4F" w:rsidP="0066168A">
      <w:pPr>
        <w:spacing w:before="100" w:beforeAutospacing="1" w:after="100" w:afterAutospacing="1"/>
        <w:ind w:left="851" w:right="902" w:hanging="142"/>
        <w:jc w:val="both"/>
        <w:rPr>
          <w:rFonts w:ascii="Palatino Linotype" w:hAnsi="Palatino Linotype"/>
          <w:i/>
          <w:iCs/>
          <w:color w:val="222222"/>
          <w:sz w:val="22"/>
          <w:szCs w:val="22"/>
          <w:lang w:eastAsia="es-MX"/>
        </w:rPr>
      </w:pPr>
      <w:r w:rsidRPr="006504B5">
        <w:rPr>
          <w:rFonts w:ascii="Palatino Linotype" w:hAnsi="Palatino Linotype"/>
          <w:i/>
          <w:iCs/>
          <w:color w:val="222222"/>
          <w:sz w:val="22"/>
          <w:szCs w:val="22"/>
          <w:lang w:eastAsia="es-MX"/>
        </w:rPr>
        <w:t>“</w:t>
      </w:r>
      <w:r w:rsidR="004E3A5A" w:rsidRPr="006504B5">
        <w:rPr>
          <w:rFonts w:ascii="Palatino Linotype" w:hAnsi="Palatino Linotype"/>
          <w:i/>
          <w:iCs/>
          <w:color w:val="222222"/>
          <w:sz w:val="22"/>
          <w:szCs w:val="22"/>
          <w:lang w:eastAsia="es-MX"/>
        </w:rPr>
        <w:t>a) Los contratos y convenios celebrados con motivo de las ligas de deportes realizadas del 1 de enero al 31 de agosto de 2019.</w:t>
      </w:r>
    </w:p>
    <w:p w:rsidR="004E3A5A" w:rsidRPr="006504B5" w:rsidRDefault="004E3A5A" w:rsidP="004E3A5A">
      <w:pPr>
        <w:spacing w:before="100" w:beforeAutospacing="1" w:after="100" w:afterAutospacing="1"/>
        <w:ind w:left="851" w:right="902"/>
        <w:jc w:val="both"/>
        <w:rPr>
          <w:rFonts w:ascii="Palatino Linotype" w:hAnsi="Palatino Linotype"/>
          <w:i/>
          <w:iCs/>
          <w:color w:val="000000" w:themeColor="text1"/>
          <w:sz w:val="22"/>
          <w:szCs w:val="22"/>
          <w:lang w:eastAsia="es-MX"/>
        </w:rPr>
      </w:pPr>
      <w:r w:rsidRPr="006504B5">
        <w:rPr>
          <w:rFonts w:ascii="Palatino Linotype" w:hAnsi="Palatino Linotype"/>
          <w:i/>
          <w:iCs/>
          <w:color w:val="222222"/>
          <w:sz w:val="22"/>
          <w:szCs w:val="22"/>
          <w:lang w:eastAsia="es-MX"/>
        </w:rPr>
        <w:t>b) Los expedientes</w:t>
      </w:r>
      <w:r w:rsidR="004C086A" w:rsidRPr="006504B5">
        <w:rPr>
          <w:rFonts w:ascii="Palatino Linotype" w:hAnsi="Palatino Linotype"/>
          <w:i/>
          <w:iCs/>
          <w:color w:val="222222"/>
          <w:sz w:val="22"/>
          <w:szCs w:val="22"/>
          <w:lang w:eastAsia="es-MX"/>
        </w:rPr>
        <w:t xml:space="preserve"> generados con motivo de las inscripciones</w:t>
      </w:r>
      <w:r w:rsidR="0066168A" w:rsidRPr="006504B5">
        <w:rPr>
          <w:rFonts w:ascii="Palatino Linotype" w:hAnsi="Palatino Linotype"/>
          <w:i/>
          <w:iCs/>
          <w:color w:val="222222"/>
          <w:sz w:val="22"/>
          <w:szCs w:val="22"/>
          <w:lang w:eastAsia="es-MX"/>
        </w:rPr>
        <w:t xml:space="preserve"> y cuotas</w:t>
      </w:r>
      <w:r w:rsidR="004C086A" w:rsidRPr="006504B5">
        <w:rPr>
          <w:rFonts w:ascii="Palatino Linotype" w:hAnsi="Palatino Linotype"/>
          <w:i/>
          <w:iCs/>
          <w:color w:val="222222"/>
          <w:sz w:val="22"/>
          <w:szCs w:val="22"/>
          <w:lang w:eastAsia="es-MX"/>
        </w:rPr>
        <w:t xml:space="preserve"> para la práctica de algún deporte, incluyendo los recibos</w:t>
      </w:r>
      <w:r w:rsidR="0066168A" w:rsidRPr="006504B5">
        <w:rPr>
          <w:rFonts w:ascii="Palatino Linotype" w:hAnsi="Palatino Linotype"/>
          <w:i/>
          <w:iCs/>
          <w:color w:val="222222"/>
          <w:sz w:val="22"/>
          <w:szCs w:val="22"/>
          <w:lang w:eastAsia="es-MX"/>
        </w:rPr>
        <w:t>, así como los Comprobantes Fiscales Digitales por Internet</w:t>
      </w:r>
      <w:r w:rsidR="006504B5" w:rsidRPr="006504B5">
        <w:rPr>
          <w:rFonts w:ascii="Palatino Linotype" w:hAnsi="Palatino Linotype"/>
          <w:i/>
          <w:iCs/>
          <w:color w:val="222222"/>
          <w:sz w:val="22"/>
          <w:szCs w:val="22"/>
          <w:lang w:eastAsia="es-MX"/>
        </w:rPr>
        <w:t xml:space="preserve"> faltantes,</w:t>
      </w:r>
      <w:r w:rsidR="0066168A" w:rsidRPr="006504B5">
        <w:rPr>
          <w:rFonts w:ascii="Palatino Linotype" w:hAnsi="Palatino Linotype"/>
          <w:i/>
          <w:iCs/>
          <w:color w:val="222222"/>
          <w:sz w:val="22"/>
          <w:szCs w:val="22"/>
          <w:lang w:eastAsia="es-MX"/>
        </w:rPr>
        <w:t xml:space="preserve"> </w:t>
      </w:r>
      <w:r w:rsidRPr="006504B5">
        <w:rPr>
          <w:rFonts w:ascii="Palatino Linotype" w:hAnsi="Palatino Linotype"/>
          <w:i/>
          <w:iCs/>
          <w:color w:val="222222"/>
          <w:sz w:val="22"/>
          <w:szCs w:val="22"/>
          <w:lang w:eastAsia="es-MX"/>
        </w:rPr>
        <w:t xml:space="preserve">del 1 de </w:t>
      </w:r>
      <w:r w:rsidRPr="006504B5">
        <w:rPr>
          <w:rFonts w:ascii="Palatino Linotype" w:hAnsi="Palatino Linotype"/>
          <w:i/>
          <w:iCs/>
          <w:color w:val="000000" w:themeColor="text1"/>
          <w:sz w:val="22"/>
          <w:szCs w:val="22"/>
          <w:lang w:eastAsia="es-MX"/>
        </w:rPr>
        <w:t>enero al 31 de agosto de 2019.</w:t>
      </w:r>
    </w:p>
    <w:p w:rsidR="004E3A5A" w:rsidRPr="006504B5" w:rsidRDefault="004C086A" w:rsidP="0066168A">
      <w:pPr>
        <w:spacing w:before="100" w:beforeAutospacing="1" w:after="100" w:afterAutospacing="1"/>
        <w:ind w:left="851" w:right="902"/>
        <w:jc w:val="both"/>
        <w:rPr>
          <w:rFonts w:ascii="Palatino Linotype" w:hAnsi="Palatino Linotype"/>
          <w:i/>
          <w:iCs/>
          <w:color w:val="222222"/>
          <w:sz w:val="22"/>
          <w:szCs w:val="22"/>
          <w:lang w:eastAsia="es-MX"/>
        </w:rPr>
      </w:pPr>
      <w:r w:rsidRPr="006504B5">
        <w:rPr>
          <w:rFonts w:ascii="Palatino Linotype" w:hAnsi="Palatino Linotype"/>
          <w:i/>
          <w:iCs/>
          <w:color w:val="000000" w:themeColor="text1"/>
          <w:sz w:val="22"/>
          <w:szCs w:val="22"/>
          <w:lang w:eastAsia="es-MX"/>
        </w:rPr>
        <w:t>c</w:t>
      </w:r>
      <w:r w:rsidR="004E3A5A" w:rsidRPr="006504B5">
        <w:rPr>
          <w:rFonts w:ascii="Palatino Linotype" w:hAnsi="Palatino Linotype"/>
          <w:i/>
          <w:iCs/>
          <w:color w:val="000000" w:themeColor="text1"/>
          <w:sz w:val="22"/>
          <w:szCs w:val="22"/>
          <w:lang w:eastAsia="es-MX"/>
        </w:rPr>
        <w:t>) Los</w:t>
      </w:r>
      <w:r w:rsidR="006504B5">
        <w:rPr>
          <w:rFonts w:ascii="Palatino Linotype" w:hAnsi="Palatino Linotype"/>
          <w:i/>
          <w:iCs/>
          <w:color w:val="000000" w:themeColor="text1"/>
          <w:sz w:val="22"/>
          <w:szCs w:val="22"/>
          <w:lang w:eastAsia="es-MX"/>
        </w:rPr>
        <w:t xml:space="preserve"> documentos donde consten los</w:t>
      </w:r>
      <w:r w:rsidR="004E3A5A" w:rsidRPr="006504B5">
        <w:rPr>
          <w:rFonts w:ascii="Palatino Linotype" w:hAnsi="Palatino Linotype"/>
          <w:i/>
          <w:iCs/>
          <w:color w:val="000000" w:themeColor="text1"/>
          <w:sz w:val="22"/>
          <w:szCs w:val="22"/>
          <w:lang w:eastAsia="es-MX"/>
        </w:rPr>
        <w:t xml:space="preserve"> costos para el uso de las instalaciones</w:t>
      </w:r>
      <w:r w:rsidR="0066168A" w:rsidRPr="006504B5">
        <w:rPr>
          <w:rFonts w:ascii="Palatino Linotype" w:hAnsi="Palatino Linotype"/>
          <w:i/>
          <w:iCs/>
          <w:color w:val="000000" w:themeColor="text1"/>
          <w:sz w:val="22"/>
          <w:szCs w:val="22"/>
          <w:lang w:eastAsia="es-MX"/>
        </w:rPr>
        <w:t xml:space="preserve"> y los registros contables</w:t>
      </w:r>
      <w:r w:rsidR="006504B5" w:rsidRPr="006504B5">
        <w:rPr>
          <w:rFonts w:ascii="Palatino Linotype" w:hAnsi="Palatino Linotype"/>
          <w:i/>
          <w:iCs/>
          <w:color w:val="000000" w:themeColor="text1"/>
          <w:sz w:val="22"/>
          <w:szCs w:val="22"/>
          <w:lang w:eastAsia="es-MX"/>
        </w:rPr>
        <w:t xml:space="preserve"> de ingresos</w:t>
      </w:r>
      <w:r w:rsidR="0020298C">
        <w:rPr>
          <w:rFonts w:ascii="Palatino Linotype" w:hAnsi="Palatino Linotype"/>
          <w:i/>
          <w:iCs/>
          <w:color w:val="000000" w:themeColor="text1"/>
          <w:sz w:val="22"/>
          <w:szCs w:val="22"/>
          <w:lang w:eastAsia="es-MX"/>
        </w:rPr>
        <w:t xml:space="preserve"> faltantes,</w:t>
      </w:r>
      <w:r w:rsidR="004E3A5A" w:rsidRPr="006504B5">
        <w:rPr>
          <w:rFonts w:ascii="Palatino Linotype" w:hAnsi="Palatino Linotype"/>
          <w:i/>
          <w:iCs/>
          <w:color w:val="000000" w:themeColor="text1"/>
          <w:sz w:val="22"/>
          <w:szCs w:val="22"/>
          <w:lang w:eastAsia="es-MX"/>
        </w:rPr>
        <w:t xml:space="preserve"> </w:t>
      </w:r>
      <w:r w:rsidR="00D61A3B" w:rsidRPr="006504B5">
        <w:rPr>
          <w:rFonts w:ascii="Palatino Linotype" w:hAnsi="Palatino Linotype"/>
          <w:i/>
          <w:iCs/>
          <w:color w:val="000000" w:themeColor="text1"/>
          <w:sz w:val="22"/>
          <w:szCs w:val="22"/>
          <w:lang w:eastAsia="es-MX"/>
        </w:rPr>
        <w:t>del</w:t>
      </w:r>
      <w:r w:rsidR="004E3A5A" w:rsidRPr="006504B5">
        <w:rPr>
          <w:rFonts w:ascii="Palatino Linotype" w:hAnsi="Palatino Linotype"/>
          <w:i/>
          <w:iCs/>
          <w:color w:val="000000" w:themeColor="text1"/>
          <w:sz w:val="22"/>
          <w:szCs w:val="22"/>
          <w:lang w:eastAsia="es-MX"/>
        </w:rPr>
        <w:t xml:space="preserve"> </w:t>
      </w:r>
      <w:r w:rsidR="004E3A5A" w:rsidRPr="006504B5">
        <w:rPr>
          <w:rFonts w:ascii="Palatino Linotype" w:hAnsi="Palatino Linotype"/>
          <w:i/>
          <w:iCs/>
          <w:color w:val="222222"/>
          <w:sz w:val="22"/>
          <w:szCs w:val="22"/>
          <w:lang w:eastAsia="es-MX"/>
        </w:rPr>
        <w:t>1 de enero al 31 de agosto de 2019.</w:t>
      </w:r>
    </w:p>
    <w:p w:rsidR="008455BA" w:rsidRPr="00D61A3B" w:rsidRDefault="00630CE6" w:rsidP="002A2134">
      <w:pPr>
        <w:spacing w:before="100" w:beforeAutospacing="1" w:after="100" w:afterAutospacing="1"/>
        <w:ind w:left="851" w:right="902"/>
        <w:jc w:val="both"/>
        <w:rPr>
          <w:rFonts w:ascii="Palatino Linotype" w:hAnsi="Palatino Linotype"/>
          <w:i/>
          <w:iCs/>
          <w:color w:val="222222"/>
          <w:sz w:val="22"/>
          <w:szCs w:val="22"/>
          <w:lang w:eastAsia="es-MX"/>
        </w:rPr>
      </w:pPr>
      <w:r w:rsidRPr="006504B5">
        <w:rPr>
          <w:rFonts w:ascii="Palatino Linotype" w:hAnsi="Palatino Linotype"/>
          <w:i/>
          <w:iCs/>
          <w:color w:val="000000" w:themeColor="text1"/>
          <w:sz w:val="22"/>
          <w:szCs w:val="22"/>
          <w:lang w:eastAsia="es-MX"/>
        </w:rPr>
        <w:t xml:space="preserve">Debiendo notificar al </w:t>
      </w:r>
      <w:r w:rsidRPr="006504B5">
        <w:rPr>
          <w:rFonts w:ascii="Palatino Linotype" w:hAnsi="Palatino Linotype"/>
          <w:b/>
          <w:i/>
          <w:iCs/>
          <w:color w:val="000000" w:themeColor="text1"/>
          <w:sz w:val="22"/>
          <w:szCs w:val="22"/>
          <w:lang w:eastAsia="es-MX"/>
        </w:rPr>
        <w:t>RECURRENTE</w:t>
      </w:r>
      <w:r w:rsidRPr="006504B5">
        <w:rPr>
          <w:rFonts w:ascii="Palatino Linotype" w:hAnsi="Palatino Linotype"/>
          <w:i/>
          <w:iCs/>
          <w:color w:val="000000" w:themeColor="text1"/>
          <w:sz w:val="22"/>
          <w:szCs w:val="22"/>
          <w:lang w:eastAsia="es-MX"/>
        </w:rPr>
        <w:t xml:space="preserve"> el Acuerdo de Clasificación </w:t>
      </w:r>
      <w:r w:rsidRPr="006504B5">
        <w:rPr>
          <w:rFonts w:ascii="Palatino Linotype" w:hAnsi="Palatino Linotype"/>
          <w:i/>
          <w:iCs/>
          <w:color w:val="222222"/>
          <w:sz w:val="22"/>
          <w:szCs w:val="22"/>
          <w:lang w:eastAsia="es-MX"/>
        </w:rPr>
        <w:t>de la información que emita el Comité de Transparencia con m</w:t>
      </w:r>
      <w:r w:rsidR="00974316" w:rsidRPr="006504B5">
        <w:rPr>
          <w:rFonts w:ascii="Palatino Linotype" w:hAnsi="Palatino Linotype"/>
          <w:i/>
          <w:iCs/>
          <w:color w:val="222222"/>
          <w:sz w:val="22"/>
          <w:szCs w:val="22"/>
          <w:lang w:eastAsia="es-MX"/>
        </w:rPr>
        <w:t>otivo de las versiones públicas</w:t>
      </w:r>
      <w:r w:rsidRPr="006504B5">
        <w:rPr>
          <w:rFonts w:ascii="Palatino Linotype" w:hAnsi="Palatino Linotype"/>
          <w:i/>
          <w:iCs/>
          <w:color w:val="222222"/>
          <w:sz w:val="22"/>
          <w:szCs w:val="22"/>
          <w:lang w:eastAsia="es-MX"/>
        </w:rPr>
        <w:t>.</w:t>
      </w:r>
      <w:r w:rsidR="00D61A3B" w:rsidRPr="006504B5">
        <w:rPr>
          <w:rFonts w:ascii="Palatino Linotype" w:hAnsi="Palatino Linotype"/>
          <w:i/>
          <w:iCs/>
          <w:color w:val="222222"/>
          <w:sz w:val="22"/>
          <w:szCs w:val="22"/>
          <w:lang w:eastAsia="es-MX"/>
        </w:rPr>
        <w:t>”</w:t>
      </w:r>
    </w:p>
    <w:p w:rsidR="00485E4F" w:rsidRDefault="002A2134" w:rsidP="002A2134">
      <w:pPr>
        <w:spacing w:before="100" w:beforeAutospacing="1" w:after="100" w:afterAutospacing="1" w:line="360" w:lineRule="auto"/>
        <w:ind w:right="49"/>
        <w:jc w:val="both"/>
        <w:rPr>
          <w:rFonts w:ascii="Palatino Linotype" w:hAnsi="Palatino Linotype"/>
          <w:shd w:val="clear" w:color="auto" w:fill="FFFFFF"/>
        </w:rPr>
      </w:pPr>
      <w:r w:rsidRPr="002A2134">
        <w:rPr>
          <w:rFonts w:ascii="Palatino Linotype" w:eastAsiaTheme="minorEastAsia" w:hAnsi="Palatino Linotype" w:cs="Arial"/>
          <w:b/>
          <w:bCs/>
          <w:color w:val="222222"/>
          <w:sz w:val="28"/>
          <w:szCs w:val="28"/>
          <w:lang w:val="es-ES_tradnl" w:eastAsia="es-MX"/>
        </w:rPr>
        <w:t>TERCERO</w:t>
      </w:r>
      <w:r w:rsidRPr="002A2134">
        <w:rPr>
          <w:rFonts w:ascii="Palatino Linotype" w:eastAsia="Calibri" w:hAnsi="Palatino Linotype" w:cs="Arial"/>
          <w:b/>
          <w:bCs/>
          <w:sz w:val="28"/>
          <w:szCs w:val="28"/>
          <w:lang w:val="es-ES_tradnl"/>
        </w:rPr>
        <w:t>.</w:t>
      </w:r>
      <w:r>
        <w:rPr>
          <w:rFonts w:ascii="Palatino Linotype" w:eastAsia="Calibri" w:hAnsi="Palatino Linotype" w:cs="Arial"/>
          <w:b/>
          <w:bCs/>
          <w:sz w:val="28"/>
          <w:szCs w:val="28"/>
          <w:lang w:val="es-ES_tradnl"/>
        </w:rPr>
        <w:t xml:space="preserve"> </w:t>
      </w:r>
      <w:r w:rsidR="00485E4F" w:rsidRPr="0073326F">
        <w:rPr>
          <w:rFonts w:ascii="Palatino Linotype" w:hAnsi="Palatino Linotype"/>
          <w:b/>
          <w:szCs w:val="17"/>
          <w:lang w:eastAsia="es-ES_tradnl"/>
        </w:rPr>
        <w:t>Notifíquese</w:t>
      </w:r>
      <w:r w:rsidR="00485E4F" w:rsidRPr="0073326F">
        <w:rPr>
          <w:rFonts w:ascii="Palatino Linotype" w:hAnsi="Palatino Linotype"/>
          <w:szCs w:val="17"/>
          <w:lang w:eastAsia="es-ES_tradnl"/>
        </w:rPr>
        <w:t xml:space="preserve"> </w:t>
      </w:r>
      <w:r w:rsidR="00E03EEC">
        <w:rPr>
          <w:rFonts w:ascii="Palatino Linotype" w:hAnsi="Palatino Linotype"/>
          <w:shd w:val="clear" w:color="auto" w:fill="FFFFFF"/>
        </w:rPr>
        <w:t>a la</w:t>
      </w:r>
      <w:r w:rsidR="00485E4F" w:rsidRPr="0073326F">
        <w:rPr>
          <w:rFonts w:ascii="Palatino Linotype" w:hAnsi="Palatino Linotype"/>
          <w:shd w:val="clear" w:color="auto" w:fill="FFFFFF"/>
        </w:rPr>
        <w:t xml:space="preserve"> </w:t>
      </w:r>
      <w:r w:rsidR="00485E4F" w:rsidRPr="0073326F">
        <w:rPr>
          <w:rFonts w:ascii="Palatino Linotype" w:hAnsi="Palatino Linotype" w:cs="Arial"/>
        </w:rPr>
        <w:t>Titular</w:t>
      </w:r>
      <w:r w:rsidR="00485E4F" w:rsidRPr="0073326F">
        <w:rPr>
          <w:rFonts w:ascii="Palatino Linotype" w:hAnsi="Palatino Linotype"/>
          <w:shd w:val="clear" w:color="auto" w:fill="FFFFFF"/>
        </w:rPr>
        <w:t xml:space="preserve"> de la Unidad de Transparencia del</w:t>
      </w:r>
      <w:r w:rsidR="00485E4F" w:rsidRPr="0073326F">
        <w:rPr>
          <w:rStyle w:val="apple-converted-space"/>
          <w:rFonts w:ascii="Palatino Linotype" w:hAnsi="Palatino Linotype"/>
          <w:b/>
          <w:shd w:val="clear" w:color="auto" w:fill="FFFFFF"/>
        </w:rPr>
        <w:t xml:space="preserve"> </w:t>
      </w:r>
      <w:r w:rsidR="00485E4F" w:rsidRPr="0073326F">
        <w:rPr>
          <w:rFonts w:ascii="Palatino Linotype" w:hAnsi="Palatino Linotype"/>
          <w:b/>
          <w:shd w:val="clear" w:color="auto" w:fill="FFFFFF"/>
        </w:rPr>
        <w:t>SUJETO OBLIGADO</w:t>
      </w:r>
      <w:r w:rsidR="00485E4F" w:rsidRPr="0073326F">
        <w:rPr>
          <w:rFonts w:ascii="Palatino Linotype" w:hAnsi="Palatino Linotype"/>
          <w:shd w:val="clear" w:color="auto" w:fill="FFFFFF"/>
        </w:rPr>
        <w:t xml:space="preserve"> para que, </w:t>
      </w:r>
      <w:r w:rsidR="00485E4F" w:rsidRPr="0073326F">
        <w:rPr>
          <w:rFonts w:ascii="Palatino Linotype" w:hAnsi="Palatino Linotype" w:cs="Arial"/>
        </w:rPr>
        <w:t>conforme</w:t>
      </w:r>
      <w:r w:rsidR="00485E4F" w:rsidRPr="0073326F">
        <w:rPr>
          <w:rFonts w:ascii="Palatino Linotype" w:hAnsi="Palatino Linotype"/>
          <w:shd w:val="clear" w:color="auto" w:fill="FFFFFF"/>
        </w:rPr>
        <w:t xml:space="preserve"> a los artículos 186, último párrafo y 189, párrafo </w:t>
      </w:r>
      <w:r w:rsidR="00485E4F" w:rsidRPr="0073326F">
        <w:rPr>
          <w:rFonts w:ascii="Palatino Linotype" w:hAnsi="Palatino Linotype"/>
          <w:shd w:val="clear" w:color="auto" w:fill="FFFFFF"/>
        </w:rPr>
        <w:lastRenderedPageBreak/>
        <w:t xml:space="preserve">segundo de la Ley de </w:t>
      </w:r>
      <w:r w:rsidR="00485E4F" w:rsidRPr="0073326F">
        <w:rPr>
          <w:rFonts w:ascii="Palatino Linotype" w:hAnsi="Palatino Linotype"/>
          <w:szCs w:val="17"/>
          <w:lang w:eastAsia="es-ES_tradnl"/>
        </w:rPr>
        <w:t>Transparencia</w:t>
      </w:r>
      <w:r w:rsidR="00485E4F" w:rsidRPr="0073326F">
        <w:rPr>
          <w:rFonts w:ascii="Palatino Linotype" w:hAnsi="Palatino Linotype"/>
          <w:shd w:val="clear" w:color="auto" w:fill="FFFFFF"/>
        </w:rPr>
        <w:t xml:space="preserve"> y </w:t>
      </w:r>
      <w:r w:rsidR="00485E4F" w:rsidRPr="0073326F">
        <w:rPr>
          <w:rFonts w:ascii="Palatino Linotype" w:hAnsi="Palatino Linotype" w:cs="Arial"/>
        </w:rPr>
        <w:t>Acceso</w:t>
      </w:r>
      <w:r w:rsidR="00485E4F" w:rsidRPr="0073326F">
        <w:rPr>
          <w:rFonts w:ascii="Palatino Linotype" w:hAnsi="Palatino Linotype"/>
          <w:shd w:val="clear" w:color="auto" w:fill="FFFFFF"/>
        </w:rPr>
        <w:t xml:space="preserve"> a la Información Pública del Estado de México y Municipios, dé </w:t>
      </w:r>
      <w:r w:rsidR="00485E4F" w:rsidRPr="0073326F">
        <w:rPr>
          <w:rFonts w:ascii="Palatino Linotype" w:hAnsi="Palatino Linotype" w:cs="Arial"/>
        </w:rPr>
        <w:t>cumplimiento</w:t>
      </w:r>
      <w:r w:rsidR="00485E4F" w:rsidRPr="0073326F">
        <w:rPr>
          <w:rFonts w:ascii="Palatino Linotype" w:hAnsi="Palatino Linotype"/>
          <w:shd w:val="clear" w:color="auto" w:fill="FFFFFF"/>
        </w:rPr>
        <w:t xml:space="preserve"> a lo ordenado dentro del plazo de diez días hábiles, debiendo informar a este Instituto en un plazo </w:t>
      </w:r>
      <w:r w:rsidR="00485E4F" w:rsidRPr="0073326F">
        <w:rPr>
          <w:rFonts w:ascii="Palatino Linotype" w:eastAsiaTheme="minorEastAsia" w:hAnsi="Palatino Linotype"/>
          <w:szCs w:val="17"/>
          <w:lang w:eastAsia="es-ES_tradnl"/>
        </w:rPr>
        <w:t>de</w:t>
      </w:r>
      <w:r w:rsidR="00485E4F" w:rsidRPr="0073326F">
        <w:rPr>
          <w:rFonts w:ascii="Palatino Linotype" w:hAnsi="Palatino Linotype"/>
          <w:shd w:val="clear" w:color="auto" w:fill="FFFFFF"/>
        </w:rPr>
        <w:t xml:space="preserve"> tres días hábiles siguientes sobre el cumplimiento dado a la resolución.</w:t>
      </w:r>
    </w:p>
    <w:p w:rsidR="00485E4F" w:rsidRDefault="002A2134" w:rsidP="002A2134">
      <w:pPr>
        <w:spacing w:before="100" w:beforeAutospacing="1" w:after="100" w:afterAutospacing="1" w:line="360" w:lineRule="auto"/>
        <w:ind w:right="49"/>
        <w:jc w:val="both"/>
        <w:rPr>
          <w:rFonts w:ascii="Palatino Linotype" w:hAnsi="Palatino Linotype"/>
          <w:szCs w:val="17"/>
          <w:lang w:eastAsia="es-ES_tradnl"/>
        </w:rPr>
      </w:pPr>
      <w:r w:rsidRPr="002A2134">
        <w:rPr>
          <w:rFonts w:ascii="Palatino Linotype" w:hAnsi="Palatino Linotype"/>
          <w:b/>
          <w:sz w:val="28"/>
          <w:szCs w:val="28"/>
          <w:shd w:val="clear" w:color="auto" w:fill="FFFFFF"/>
        </w:rPr>
        <w:t>CUARTO</w:t>
      </w:r>
      <w:r>
        <w:rPr>
          <w:rFonts w:ascii="Palatino Linotype" w:hAnsi="Palatino Linotype"/>
          <w:b/>
          <w:sz w:val="28"/>
          <w:szCs w:val="28"/>
          <w:shd w:val="clear" w:color="auto" w:fill="FFFFFF"/>
        </w:rPr>
        <w:t>.</w:t>
      </w:r>
      <w:r w:rsidRPr="002A2134">
        <w:rPr>
          <w:rFonts w:ascii="Palatino Linotype" w:hAnsi="Palatino Linotype"/>
          <w:b/>
          <w:sz w:val="28"/>
          <w:szCs w:val="28"/>
          <w:shd w:val="clear" w:color="auto" w:fill="FFFFFF"/>
        </w:rPr>
        <w:t xml:space="preserve"> </w:t>
      </w:r>
      <w:r>
        <w:rPr>
          <w:rFonts w:ascii="Palatino Linotype" w:hAnsi="Palatino Linotype"/>
          <w:b/>
          <w:sz w:val="28"/>
          <w:szCs w:val="28"/>
          <w:shd w:val="clear" w:color="auto" w:fill="FFFFFF"/>
        </w:rPr>
        <w:t xml:space="preserve"> </w:t>
      </w:r>
      <w:r w:rsidR="00485E4F" w:rsidRPr="0073326F">
        <w:rPr>
          <w:rFonts w:ascii="Palatino Linotype" w:hAnsi="Palatino Linotype"/>
          <w:b/>
          <w:szCs w:val="17"/>
          <w:lang w:eastAsia="es-ES_tradnl"/>
        </w:rPr>
        <w:t>Notifíquese</w:t>
      </w:r>
      <w:r w:rsidR="00485E4F" w:rsidRPr="0073326F">
        <w:rPr>
          <w:rFonts w:ascii="Palatino Linotype" w:hAnsi="Palatino Linotype"/>
          <w:szCs w:val="17"/>
          <w:lang w:eastAsia="es-ES_tradnl"/>
        </w:rPr>
        <w:t xml:space="preserve"> al</w:t>
      </w:r>
      <w:r w:rsidR="00485E4F" w:rsidRPr="0073326F">
        <w:rPr>
          <w:rFonts w:ascii="Palatino Linotype" w:hAnsi="Palatino Linotype" w:cs="Arial"/>
          <w:b/>
        </w:rPr>
        <w:t xml:space="preserve"> RECURRENTE</w:t>
      </w:r>
      <w:r w:rsidR="00485E4F" w:rsidRPr="0073326F">
        <w:rPr>
          <w:rFonts w:ascii="Palatino Linotype" w:hAnsi="Palatino Linotype"/>
          <w:szCs w:val="17"/>
          <w:lang w:eastAsia="es-ES_tradnl"/>
        </w:rPr>
        <w:t xml:space="preserve"> la </w:t>
      </w:r>
      <w:r w:rsidR="00485E4F" w:rsidRPr="0073326F">
        <w:rPr>
          <w:rFonts w:ascii="Palatino Linotype" w:hAnsi="Palatino Linotype" w:cs="Arial"/>
        </w:rPr>
        <w:t>presente</w:t>
      </w:r>
      <w:r w:rsidR="00485E4F" w:rsidRPr="0073326F">
        <w:rPr>
          <w:rFonts w:ascii="Palatino Linotype" w:hAnsi="Palatino Linotype"/>
          <w:szCs w:val="17"/>
          <w:lang w:eastAsia="es-ES_tradnl"/>
        </w:rPr>
        <w:t xml:space="preserve"> </w:t>
      </w:r>
      <w:r w:rsidR="00485E4F" w:rsidRPr="0073326F">
        <w:rPr>
          <w:rFonts w:ascii="Palatino Linotype" w:hAnsi="Palatino Linotype"/>
          <w:shd w:val="clear" w:color="auto" w:fill="FFFFFF"/>
        </w:rPr>
        <w:t>resolución</w:t>
      </w:r>
      <w:r w:rsidR="00485E4F" w:rsidRPr="0073326F">
        <w:rPr>
          <w:rFonts w:ascii="Palatino Linotype" w:hAnsi="Palatino Linotype"/>
          <w:szCs w:val="17"/>
          <w:lang w:eastAsia="es-ES_tradnl"/>
        </w:rPr>
        <w:t>.</w:t>
      </w:r>
    </w:p>
    <w:p w:rsidR="006944C4" w:rsidRDefault="002A2134" w:rsidP="002A2134">
      <w:pPr>
        <w:spacing w:before="100" w:beforeAutospacing="1" w:after="100" w:afterAutospacing="1" w:line="360" w:lineRule="auto"/>
        <w:ind w:right="49"/>
        <w:jc w:val="both"/>
        <w:rPr>
          <w:rFonts w:ascii="Palatino Linotype" w:hAnsi="Palatino Linotype"/>
          <w:szCs w:val="17"/>
          <w:lang w:eastAsia="es-ES_tradnl"/>
        </w:rPr>
      </w:pPr>
      <w:r w:rsidRPr="002A2134">
        <w:rPr>
          <w:rFonts w:ascii="Palatino Linotype" w:hAnsi="Palatino Linotype"/>
          <w:b/>
          <w:sz w:val="28"/>
          <w:szCs w:val="28"/>
          <w:lang w:eastAsia="es-ES_tradnl"/>
        </w:rPr>
        <w:t>QUINTO.</w:t>
      </w:r>
      <w:r>
        <w:rPr>
          <w:rFonts w:ascii="Palatino Linotype" w:hAnsi="Palatino Linotype"/>
          <w:b/>
          <w:sz w:val="28"/>
          <w:szCs w:val="28"/>
          <w:lang w:eastAsia="es-ES_tradnl"/>
        </w:rPr>
        <w:t xml:space="preserve"> </w:t>
      </w:r>
      <w:r w:rsidR="00485E4F" w:rsidRPr="0073326F">
        <w:rPr>
          <w:rFonts w:ascii="Palatino Linotype" w:hAnsi="Palatino Linotype"/>
          <w:b/>
          <w:szCs w:val="17"/>
          <w:lang w:eastAsia="es-ES_tradnl"/>
        </w:rPr>
        <w:t>Hágase</w:t>
      </w:r>
      <w:r w:rsidR="00485E4F" w:rsidRPr="0073326F">
        <w:rPr>
          <w:rFonts w:ascii="Palatino Linotype" w:hAnsi="Palatino Linotype"/>
          <w:szCs w:val="17"/>
          <w:lang w:eastAsia="es-ES_tradnl"/>
        </w:rPr>
        <w:t xml:space="preserve"> </w:t>
      </w:r>
      <w:r w:rsidR="00485E4F" w:rsidRPr="0073326F">
        <w:rPr>
          <w:rFonts w:ascii="Palatino Linotype" w:hAnsi="Palatino Linotype"/>
          <w:b/>
          <w:szCs w:val="17"/>
          <w:lang w:eastAsia="es-ES_tradnl"/>
        </w:rPr>
        <w:t>del conocimiento</w:t>
      </w:r>
      <w:r w:rsidR="00485E4F" w:rsidRPr="0073326F">
        <w:rPr>
          <w:rFonts w:ascii="Palatino Linotype" w:hAnsi="Palatino Linotype"/>
          <w:szCs w:val="17"/>
          <w:lang w:eastAsia="es-ES_tradnl"/>
        </w:rPr>
        <w:t xml:space="preserve"> </w:t>
      </w:r>
      <w:r w:rsidR="00485E4F" w:rsidRPr="0073326F">
        <w:rPr>
          <w:rFonts w:ascii="Palatino Linotype" w:hAnsi="Palatino Linotype"/>
        </w:rPr>
        <w:t xml:space="preserve">del </w:t>
      </w:r>
      <w:r w:rsidR="00485E4F" w:rsidRPr="0073326F">
        <w:rPr>
          <w:rFonts w:ascii="Palatino Linotype" w:hAnsi="Palatino Linotype" w:cs="Arial"/>
          <w:b/>
        </w:rPr>
        <w:t>RECURRENTE</w:t>
      </w:r>
      <w:r w:rsidR="00485E4F" w:rsidRPr="0073326F">
        <w:rPr>
          <w:rFonts w:ascii="Palatino Linotype" w:hAnsi="Palatino Linotype"/>
        </w:rPr>
        <w:t xml:space="preserve"> </w:t>
      </w:r>
      <w:r w:rsidR="00485E4F" w:rsidRPr="0073326F">
        <w:rPr>
          <w:rFonts w:ascii="Palatino Linotype" w:hAnsi="Palatino Linotype"/>
          <w:szCs w:val="17"/>
          <w:lang w:eastAsia="es-ES_tradnl"/>
        </w:rPr>
        <w:t xml:space="preserve">que, de conformidad </w:t>
      </w:r>
      <w:r w:rsidR="00485E4F" w:rsidRPr="0073326F">
        <w:rPr>
          <w:rFonts w:ascii="Palatino Linotype" w:hAnsi="Palatino Linotype" w:cs="Arial"/>
        </w:rPr>
        <w:t>con</w:t>
      </w:r>
      <w:r w:rsidR="00485E4F" w:rsidRPr="0073326F">
        <w:rPr>
          <w:rFonts w:ascii="Palatino Linotype" w:hAnsi="Palatino Linotype"/>
          <w:szCs w:val="17"/>
          <w:lang w:eastAsia="es-ES_tradnl"/>
        </w:rPr>
        <w:t xml:space="preserve"> lo </w:t>
      </w:r>
      <w:r w:rsidR="00485E4F" w:rsidRPr="0073326F">
        <w:rPr>
          <w:rFonts w:ascii="Palatino Linotype" w:hAnsi="Palatino Linotype" w:cs="Arial"/>
        </w:rPr>
        <w:t>establecido</w:t>
      </w:r>
      <w:r w:rsidR="00485E4F" w:rsidRPr="0073326F">
        <w:rPr>
          <w:rFonts w:ascii="Palatino Linotype" w:hAnsi="Palatino Linotype"/>
          <w:szCs w:val="17"/>
          <w:lang w:eastAsia="es-ES_tradnl"/>
        </w:rPr>
        <w:t xml:space="preserve"> en el artículo 196 de la Ley de </w:t>
      </w:r>
      <w:r w:rsidR="00485E4F" w:rsidRPr="0073326F">
        <w:rPr>
          <w:rFonts w:ascii="Palatino Linotype" w:hAnsi="Palatino Linotype" w:cs="Arial"/>
        </w:rPr>
        <w:t>Transparencia</w:t>
      </w:r>
      <w:r w:rsidR="00485E4F" w:rsidRPr="0073326F">
        <w:rPr>
          <w:rFonts w:ascii="Palatino Linotype" w:hAnsi="Palatino Linotype"/>
          <w:szCs w:val="17"/>
          <w:lang w:eastAsia="es-ES_tradnl"/>
        </w:rPr>
        <w:t xml:space="preserve"> y </w:t>
      </w:r>
      <w:r w:rsidR="00485E4F" w:rsidRPr="0073326F">
        <w:rPr>
          <w:rFonts w:ascii="Palatino Linotype" w:hAnsi="Palatino Linotype" w:cs="Arial"/>
        </w:rPr>
        <w:t>Acceso</w:t>
      </w:r>
      <w:r w:rsidR="00485E4F" w:rsidRPr="0073326F">
        <w:rPr>
          <w:rFonts w:ascii="Palatino Linotype" w:hAnsi="Palatino Linotype"/>
          <w:szCs w:val="17"/>
          <w:lang w:eastAsia="es-ES_tradnl"/>
        </w:rPr>
        <w:t xml:space="preserve"> a la Información </w:t>
      </w:r>
      <w:r w:rsidR="00485E4F" w:rsidRPr="0073326F">
        <w:rPr>
          <w:rFonts w:ascii="Palatino Linotype" w:hAnsi="Palatino Linotype"/>
          <w:lang w:eastAsia="es-ES_tradnl"/>
        </w:rPr>
        <w:t>Pública</w:t>
      </w:r>
      <w:r w:rsidR="00485E4F" w:rsidRPr="0073326F">
        <w:rPr>
          <w:rFonts w:ascii="Palatino Linotype" w:hAnsi="Palatino Linotype"/>
          <w:szCs w:val="17"/>
          <w:lang w:eastAsia="es-ES_tradnl"/>
        </w:rPr>
        <w:t xml:space="preserve"> del Estado de México y Municipios, podrá impugnarla vía Juicio de Amparo en los términos de las leyes aplicables.</w:t>
      </w:r>
    </w:p>
    <w:p w:rsidR="004C086A" w:rsidRPr="009E6B1B" w:rsidRDefault="004C086A" w:rsidP="004C086A">
      <w:pPr>
        <w:spacing w:before="100" w:beforeAutospacing="1" w:after="100" w:afterAutospacing="1" w:line="360" w:lineRule="auto"/>
        <w:ind w:right="49"/>
        <w:jc w:val="both"/>
        <w:rPr>
          <w:rFonts w:ascii="Palatino Linotype" w:hAnsi="Palatino Linotype"/>
          <w:color w:val="222222"/>
          <w:lang w:eastAsia="es-MX"/>
        </w:rPr>
      </w:pPr>
      <w:r w:rsidRPr="009E6B1B">
        <w:rPr>
          <w:rFonts w:ascii="Palatino Linotype" w:hAnsi="Palatino Linotype"/>
          <w:b/>
          <w:color w:val="222222"/>
          <w:sz w:val="28"/>
          <w:lang w:eastAsia="es-MX"/>
        </w:rPr>
        <w:t>SEXTO.</w:t>
      </w:r>
      <w:r w:rsidRPr="009E6B1B">
        <w:rPr>
          <w:rFonts w:ascii="Palatino Linotype" w:hAnsi="Palatino Linotype"/>
          <w:color w:val="222222"/>
          <w:sz w:val="28"/>
          <w:lang w:eastAsia="es-MX"/>
        </w:rPr>
        <w:t xml:space="preserve"> </w:t>
      </w:r>
      <w:r w:rsidRPr="009E6B1B">
        <w:rPr>
          <w:rFonts w:ascii="Palatino Linotype" w:hAnsi="Palatino Linotype"/>
          <w:b/>
          <w:color w:val="222222"/>
          <w:szCs w:val="17"/>
          <w:lang w:eastAsia="es-ES_tradnl"/>
        </w:rPr>
        <w:t xml:space="preserve">Gírese oficio </w:t>
      </w:r>
      <w:r w:rsidRPr="009E6B1B">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Pr>
          <w:rFonts w:ascii="Palatino Linotype" w:hAnsi="Palatino Linotype"/>
          <w:b/>
          <w:color w:val="222222"/>
          <w:szCs w:val="17"/>
          <w:lang w:eastAsia="es-ES_tradnl"/>
        </w:rPr>
        <w:t>QUINTO</w:t>
      </w:r>
      <w:r w:rsidRPr="009E6B1B">
        <w:rPr>
          <w:rFonts w:ascii="Palatino Linotype" w:hAnsi="Palatino Linotype"/>
          <w:color w:val="222222"/>
          <w:szCs w:val="17"/>
          <w:lang w:eastAsia="es-ES_tradnl"/>
        </w:rPr>
        <w:t xml:space="preserve"> de la presente resolución.</w:t>
      </w:r>
    </w:p>
    <w:p w:rsidR="000F4E0B" w:rsidRPr="000F4E0B" w:rsidRDefault="008455BA" w:rsidP="000F4E0B">
      <w:pPr>
        <w:spacing w:before="360" w:line="360" w:lineRule="auto"/>
        <w:jc w:val="both"/>
        <w:rPr>
          <w:rFonts w:ascii="Palatino Linotype" w:hAnsi="Palatino Linotype" w:cs="Arial"/>
        </w:rPr>
      </w:pPr>
      <w:r w:rsidRPr="008D0C7A">
        <w:rPr>
          <w:rFonts w:ascii="Palatino Linotype" w:hAnsi="Palatino Linotype" w:cs="Arial"/>
        </w:rPr>
        <w:t>ASÍ LO RESUELVE, POR UNANIMIDAD DE VOTOS EL PLENO DEL</w:t>
      </w:r>
      <w:r w:rsidRPr="008D0C7A">
        <w:rPr>
          <w:rFonts w:ascii="Palatino Linotype" w:eastAsia="Arial Unicode MS" w:hAnsi="Palatino Linotype" w:cs="Arial"/>
        </w:rPr>
        <w:t xml:space="preserve"> INSTITUTO DE </w:t>
      </w:r>
      <w:r w:rsidRPr="008D0C7A">
        <w:rPr>
          <w:rFonts w:ascii="Palatino Linotype" w:hAnsi="Palatino Linotype"/>
          <w:lang w:eastAsia="en-US"/>
        </w:rPr>
        <w:t>TRANSPARENCIA</w:t>
      </w:r>
      <w:r w:rsidRPr="008D0C7A">
        <w:rPr>
          <w:rFonts w:ascii="Palatino Linotype" w:eastAsia="Arial Unicode MS" w:hAnsi="Palatino Linotype" w:cs="Arial"/>
        </w:rPr>
        <w:t>, ACCESO A LA INFORMACIÓN PÚBLICA Y PROTECCIÓN DE DATOS PERSONALES DEL ESTADO DE MÉXICO Y MUNICIPIOS</w:t>
      </w:r>
      <w:r w:rsidRPr="008D0C7A">
        <w:rPr>
          <w:rFonts w:ascii="Palatino Linotype" w:hAnsi="Palatino Linotype" w:cs="Arial"/>
        </w:rPr>
        <w:t xml:space="preserve">, CONFORMADO POR LOS COMISIONADOS ZULEMA MARTÍNEZ SÁNCHEZ; EVA ABAID YAPUR; JOSÉ GUADALUPE LUNA HERNÁNDEZ; JAVIER MARTÍNEZ CRUZ Y LUIS GUSTAVO PARRA </w:t>
      </w:r>
      <w:r w:rsidR="00FF4E99" w:rsidRPr="008D0C7A">
        <w:rPr>
          <w:rFonts w:ascii="Palatino Linotype" w:hAnsi="Palatino Linotype" w:cs="Arial"/>
        </w:rPr>
        <w:t>NORIEGA; EN</w:t>
      </w:r>
      <w:r w:rsidR="00FF4E99" w:rsidRPr="008D0C7A">
        <w:rPr>
          <w:rFonts w:ascii="Palatino Linotype" w:hAnsi="Palatino Linotype" w:cs="Arial"/>
          <w:shd w:val="clear" w:color="auto" w:fill="FFFFFF" w:themeFill="background1"/>
        </w:rPr>
        <w:t xml:space="preserve"> LA </w:t>
      </w:r>
      <w:r w:rsidR="00FF4E99" w:rsidRPr="008D0C7A">
        <w:rPr>
          <w:rFonts w:ascii="Palatino Linotype" w:hAnsi="Palatino Linotype" w:cs="Arial"/>
        </w:rPr>
        <w:t>PRIMERA SESIÓN ORDINARIA CELEBRADA EL QUINCE DE ENERO DE DOS MIL VEINTE, ANTE EL SECRETARIO TÉCNICO DEL PLENO, ALEXIS TAPIA RAMÍREZ.</w:t>
      </w:r>
    </w:p>
    <w:p w:rsidR="008449E7" w:rsidRDefault="008449E7" w:rsidP="008D0C7A">
      <w:pPr>
        <w:jc w:val="center"/>
        <w:rPr>
          <w:rFonts w:ascii="Palatino Linotype" w:hAnsi="Palatino Linotype" w:cs="Arial"/>
        </w:rPr>
      </w:pPr>
    </w:p>
    <w:p w:rsidR="00052449" w:rsidRDefault="00052449" w:rsidP="008D0C7A">
      <w:pPr>
        <w:jc w:val="center"/>
        <w:rPr>
          <w:rFonts w:ascii="Palatino Linotype" w:hAnsi="Palatino Linotype" w:cs="Arial"/>
        </w:rPr>
      </w:pPr>
    </w:p>
    <w:p w:rsidR="00FF4E99" w:rsidRDefault="00FF4E99" w:rsidP="008D0C7A">
      <w:pPr>
        <w:jc w:val="center"/>
        <w:rPr>
          <w:rFonts w:ascii="Palatino Linotype" w:hAnsi="Palatino Linotype" w:cs="Arial"/>
        </w:rPr>
      </w:pPr>
    </w:p>
    <w:p w:rsidR="00FF4E99" w:rsidRPr="00F26BCD" w:rsidRDefault="00FF4E99" w:rsidP="008D0C7A">
      <w:pPr>
        <w:jc w:val="center"/>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0F4E0B" w:rsidRPr="00F26BCD" w:rsidRDefault="00BA108D" w:rsidP="008D0C7A">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8D0C7A" w:rsidRDefault="008D0C7A" w:rsidP="002142B4">
            <w:pPr>
              <w:jc w:val="center"/>
              <w:rPr>
                <w:rFonts w:ascii="Palatino Linotype" w:hAnsi="Palatino Linotype" w:cs="Arial"/>
                <w:b/>
                <w:lang w:val="es-ES_tradnl"/>
              </w:rPr>
            </w:pPr>
          </w:p>
          <w:p w:rsidR="008D0C7A" w:rsidRDefault="008D0C7A" w:rsidP="002142B4">
            <w:pPr>
              <w:jc w:val="center"/>
              <w:rPr>
                <w:rFonts w:ascii="Palatino Linotype" w:hAnsi="Palatino Linotype" w:cs="Arial"/>
                <w:b/>
                <w:lang w:val="es-ES_tradnl"/>
              </w:rPr>
            </w:pPr>
          </w:p>
          <w:p w:rsidR="008D0C7A" w:rsidRDefault="008D0C7A" w:rsidP="002142B4">
            <w:pPr>
              <w:jc w:val="center"/>
              <w:rPr>
                <w:rFonts w:ascii="Palatino Linotype" w:hAnsi="Palatino Linotype" w:cs="Arial"/>
                <w:b/>
                <w:lang w:val="es-ES_tradnl"/>
              </w:rPr>
            </w:pPr>
          </w:p>
          <w:p w:rsidR="008D0C7A" w:rsidRDefault="008D0C7A"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8D0C7A" w:rsidRDefault="008D0C7A" w:rsidP="002142B4">
            <w:pPr>
              <w:jc w:val="center"/>
              <w:rPr>
                <w:rFonts w:ascii="Palatino Linotype" w:hAnsi="Palatino Linotype" w:cs="Arial"/>
                <w:b/>
                <w:lang w:val="es-ES_tradnl"/>
              </w:rPr>
            </w:pPr>
          </w:p>
          <w:p w:rsidR="008D0C7A" w:rsidRDefault="008D0C7A" w:rsidP="002142B4">
            <w:pPr>
              <w:jc w:val="center"/>
              <w:rPr>
                <w:rFonts w:ascii="Palatino Linotype" w:hAnsi="Palatino Linotype" w:cs="Arial"/>
                <w:b/>
                <w:lang w:val="es-ES_tradnl"/>
              </w:rPr>
            </w:pPr>
          </w:p>
          <w:p w:rsidR="008D0C7A" w:rsidRDefault="008D0C7A" w:rsidP="002142B4">
            <w:pPr>
              <w:jc w:val="center"/>
              <w:rPr>
                <w:rFonts w:ascii="Palatino Linotype" w:hAnsi="Palatino Linotype" w:cs="Arial"/>
                <w:b/>
                <w:lang w:val="es-ES_tradnl"/>
              </w:rPr>
            </w:pPr>
          </w:p>
          <w:p w:rsidR="008D0C7A" w:rsidRDefault="008D0C7A"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FF4E99" w:rsidRDefault="00FF4E99" w:rsidP="008D0C7A">
            <w:pPr>
              <w:jc w:val="center"/>
              <w:rPr>
                <w:rFonts w:ascii="Palatino Linotype" w:hAnsi="Palatino Linotype" w:cs="Arial"/>
                <w:b/>
                <w:lang w:val="es-ES_tradnl"/>
              </w:rPr>
            </w:pPr>
          </w:p>
          <w:p w:rsidR="00FF4E99" w:rsidRDefault="00FF4E99" w:rsidP="008D0C7A">
            <w:pPr>
              <w:jc w:val="center"/>
              <w:rPr>
                <w:rFonts w:ascii="Palatino Linotype" w:hAnsi="Palatino Linotype" w:cs="Arial"/>
                <w:b/>
                <w:lang w:val="es-ES_tradnl"/>
              </w:rPr>
            </w:pPr>
          </w:p>
          <w:p w:rsidR="00FF4E99" w:rsidRDefault="00FF4E99" w:rsidP="008D0C7A">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FF4E99" w:rsidRDefault="00FF4E99"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FF4E99" w:rsidRDefault="00FF4E99" w:rsidP="002142B4">
            <w:pPr>
              <w:jc w:val="center"/>
              <w:rPr>
                <w:rFonts w:ascii="Palatino Linotype" w:hAnsi="Palatino Linotype" w:cs="Arial"/>
                <w:b/>
                <w:lang w:val="es-ES_tradnl"/>
              </w:rPr>
            </w:pPr>
          </w:p>
          <w:p w:rsidR="00FF4E99" w:rsidRDefault="00FF4E99" w:rsidP="002142B4">
            <w:pPr>
              <w:jc w:val="center"/>
              <w:rPr>
                <w:rFonts w:ascii="Palatino Linotype" w:hAnsi="Palatino Linotype" w:cs="Arial"/>
                <w:b/>
                <w:lang w:val="es-ES_tradnl"/>
              </w:rPr>
            </w:pPr>
          </w:p>
          <w:p w:rsidR="000F4E0B" w:rsidRDefault="000F4E0B" w:rsidP="008D0C7A">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2142B4" w:rsidRPr="00F26BCD" w:rsidRDefault="008D04DD" w:rsidP="00052449">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0F4E0B" w:rsidRDefault="000F4E0B" w:rsidP="002142B4">
      <w:pPr>
        <w:jc w:val="both"/>
        <w:rPr>
          <w:rFonts w:ascii="Palatino Linotype" w:hAnsi="Palatino Linotype" w:cs="Arial"/>
          <w:sz w:val="22"/>
          <w:szCs w:val="22"/>
          <w:lang w:val="es-ES"/>
        </w:rPr>
      </w:pPr>
      <w:bookmarkStart w:id="3" w:name="_GoBack"/>
      <w:bookmarkEnd w:id="3"/>
    </w:p>
    <w:p w:rsidR="00637D7C" w:rsidRDefault="00637D7C" w:rsidP="002142B4">
      <w:pPr>
        <w:jc w:val="both"/>
        <w:rPr>
          <w:rFonts w:ascii="Palatino Linotype" w:hAnsi="Palatino Linotype" w:cs="Arial"/>
          <w:sz w:val="22"/>
          <w:szCs w:val="22"/>
          <w:lang w:val="es-ES"/>
        </w:rPr>
      </w:pPr>
    </w:p>
    <w:p w:rsidR="00637D7C" w:rsidRDefault="00637D7C" w:rsidP="002142B4">
      <w:pPr>
        <w:jc w:val="both"/>
        <w:rPr>
          <w:rFonts w:ascii="Palatino Linotype" w:hAnsi="Palatino Linotype" w:cs="Arial"/>
          <w:sz w:val="22"/>
          <w:szCs w:val="22"/>
          <w:lang w:val="es-ES"/>
        </w:rPr>
      </w:pPr>
    </w:p>
    <w:p w:rsidR="00637D7C" w:rsidRDefault="00637D7C"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FF4E99">
        <w:rPr>
          <w:rFonts w:ascii="Palatino Linotype" w:hAnsi="Palatino Linotype" w:cs="Arial"/>
          <w:sz w:val="22"/>
          <w:szCs w:val="22"/>
          <w:lang w:val="es-ES"/>
        </w:rPr>
        <w:t xml:space="preserve"> quince</w:t>
      </w:r>
      <w:r w:rsidR="00D61A3B">
        <w:rPr>
          <w:rFonts w:ascii="Palatino Linotype" w:hAnsi="Palatino Linotype" w:cs="Arial"/>
          <w:sz w:val="22"/>
          <w:szCs w:val="22"/>
          <w:lang w:val="es-ES"/>
        </w:rPr>
        <w:t xml:space="preserve"> 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D61A3B">
        <w:rPr>
          <w:rFonts w:ascii="Palatino Linotype" w:hAnsi="Palatino Linotype" w:cs="Arial"/>
          <w:sz w:val="22"/>
          <w:szCs w:val="22"/>
          <w:lang w:val="es-ES"/>
        </w:rPr>
        <w:t>08292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2A2134">
        <w:rPr>
          <w:rFonts w:ascii="Palatino Linotype" w:hAnsi="Palatino Linotype" w:cs="Arial"/>
          <w:sz w:val="22"/>
          <w:szCs w:val="22"/>
          <w:lang w:val="es-ES"/>
        </w:rPr>
        <w:t>AAS</w:t>
      </w:r>
    </w:p>
    <w:sectPr w:rsidR="00173F0A" w:rsidRPr="00867D3D"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F97" w:rsidRDefault="00787F97" w:rsidP="00C80F8C">
      <w:r>
        <w:separator/>
      </w:r>
    </w:p>
  </w:endnote>
  <w:endnote w:type="continuationSeparator" w:id="0">
    <w:p w:rsidR="00787F97" w:rsidRDefault="00787F9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5A" w:rsidRPr="00A2780F" w:rsidRDefault="004E3A5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F7DF7">
      <w:rPr>
        <w:rFonts w:ascii="Arial" w:hAnsi="Arial" w:cs="Arial"/>
        <w:b/>
        <w:bCs/>
        <w:noProof/>
        <w:sz w:val="20"/>
        <w:szCs w:val="20"/>
      </w:rPr>
      <w:t>40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F7DF7">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5A" w:rsidRDefault="004E3A5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F7DF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F7DF7">
      <w:rPr>
        <w:rFonts w:ascii="Arial" w:hAnsi="Arial" w:cs="Arial"/>
        <w:b/>
        <w:bCs/>
        <w:noProof/>
        <w:sz w:val="20"/>
        <w:szCs w:val="20"/>
      </w:rPr>
      <w:t>41</w:t>
    </w:r>
    <w:r w:rsidRPr="00986599">
      <w:rPr>
        <w:rFonts w:ascii="Arial" w:hAnsi="Arial" w:cs="Arial"/>
        <w:b/>
        <w:bCs/>
        <w:sz w:val="20"/>
        <w:szCs w:val="20"/>
      </w:rPr>
      <w:fldChar w:fldCharType="end"/>
    </w:r>
  </w:p>
  <w:p w:rsidR="004E3A5A" w:rsidRPr="00070856" w:rsidRDefault="004E3A5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F97" w:rsidRDefault="00787F97" w:rsidP="00C80F8C">
      <w:r>
        <w:separator/>
      </w:r>
    </w:p>
  </w:footnote>
  <w:footnote w:type="continuationSeparator" w:id="0">
    <w:p w:rsidR="00787F97" w:rsidRDefault="00787F97" w:rsidP="00C80F8C">
      <w:r>
        <w:continuationSeparator/>
      </w:r>
    </w:p>
  </w:footnote>
  <w:footnote w:id="1">
    <w:p w:rsidR="004E3A5A" w:rsidRPr="005A2C6E" w:rsidRDefault="004E3A5A" w:rsidP="005A2C6E">
      <w:pPr>
        <w:pStyle w:val="Textonotapie"/>
        <w:rPr>
          <w:rFonts w:ascii="Palatino Linotype" w:hAnsi="Palatino Linotype"/>
          <w:lang w:val="es-ES"/>
        </w:rPr>
      </w:pPr>
      <w:r>
        <w:rPr>
          <w:rStyle w:val="Refdenotaalpie"/>
        </w:rPr>
        <w:footnoteRef/>
      </w:r>
      <w:r>
        <w:t xml:space="preserve"> </w:t>
      </w:r>
      <w:r w:rsidRPr="005A2C6E">
        <w:rPr>
          <w:rFonts w:ascii="Palatino Linotype" w:hAnsi="Palatino Linotype"/>
          <w:lang w:val="es-ES"/>
        </w:rPr>
        <w:t>Visible en la página electrónica</w:t>
      </w:r>
      <w:r>
        <w:rPr>
          <w:rFonts w:ascii="Palatino Linotype" w:hAnsi="Palatino Linotype"/>
          <w:lang w:val="es-ES"/>
        </w:rPr>
        <w:t>:</w:t>
      </w:r>
      <w:r w:rsidRPr="005A2C6E">
        <w:rPr>
          <w:rFonts w:ascii="Palatino Linotype" w:hAnsi="Palatino Linotype"/>
          <w:lang w:val="es-ES"/>
        </w:rPr>
        <w:t xml:space="preserve"> http://legislacion.edomex.gob.mx/sites/legislacion.edomex.gob.mx/files/files/pdf/ley/vig/leyvig172.pdf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5A" w:rsidRPr="008D0C7A" w:rsidRDefault="004E3A5A"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4E3A5A" w:rsidRPr="007769F3" w:rsidTr="00581ACC">
      <w:tc>
        <w:tcPr>
          <w:tcW w:w="3403" w:type="dxa"/>
        </w:tcPr>
        <w:p w:rsidR="004E3A5A" w:rsidRPr="007769F3" w:rsidRDefault="004E3A5A" w:rsidP="00070856">
          <w:pPr>
            <w:rPr>
              <w:rFonts w:ascii="Palatino Linotype" w:hAnsi="Palatino Linotype"/>
              <w:b/>
              <w:sz w:val="22"/>
              <w:szCs w:val="22"/>
              <w:lang w:val="es-ES_tradnl"/>
            </w:rPr>
          </w:pPr>
        </w:p>
      </w:tc>
      <w:tc>
        <w:tcPr>
          <w:tcW w:w="2551" w:type="dxa"/>
          <w:shd w:val="clear" w:color="auto" w:fill="auto"/>
        </w:tcPr>
        <w:p w:rsidR="004E3A5A" w:rsidRPr="007769F3" w:rsidRDefault="004E3A5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4E3A5A" w:rsidRPr="007769F3" w:rsidRDefault="004E3A5A" w:rsidP="009214E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8292/INFOEM/IP/RR/2019</w:t>
          </w:r>
        </w:p>
      </w:tc>
    </w:tr>
    <w:tr w:rsidR="004E3A5A" w:rsidRPr="007769F3" w:rsidTr="00581ACC">
      <w:tc>
        <w:tcPr>
          <w:tcW w:w="3403" w:type="dxa"/>
        </w:tcPr>
        <w:p w:rsidR="004E3A5A" w:rsidRPr="007769F3" w:rsidRDefault="004E3A5A" w:rsidP="00997E3E">
          <w:pPr>
            <w:rPr>
              <w:rFonts w:ascii="Palatino Linotype" w:hAnsi="Palatino Linotype"/>
              <w:b/>
              <w:sz w:val="22"/>
              <w:szCs w:val="22"/>
              <w:lang w:val="es-ES_tradnl"/>
            </w:rPr>
          </w:pPr>
        </w:p>
      </w:tc>
      <w:tc>
        <w:tcPr>
          <w:tcW w:w="2551" w:type="dxa"/>
          <w:shd w:val="clear" w:color="auto" w:fill="auto"/>
        </w:tcPr>
        <w:p w:rsidR="004E3A5A" w:rsidRPr="007769F3" w:rsidRDefault="004E3A5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4E3A5A" w:rsidRPr="00DC41C8" w:rsidRDefault="004E3A5A" w:rsidP="00F664A8">
          <w:pPr>
            <w:jc w:val="both"/>
            <w:rPr>
              <w:rFonts w:ascii="Palatino Linotype" w:hAnsi="Palatino Linotype"/>
              <w:b/>
              <w:sz w:val="22"/>
              <w:szCs w:val="22"/>
            </w:rPr>
          </w:pPr>
          <w:r w:rsidRPr="00BE7CDA">
            <w:rPr>
              <w:rFonts w:ascii="Palatino Linotype" w:hAnsi="Palatino Linotype"/>
              <w:b/>
              <w:sz w:val="22"/>
              <w:szCs w:val="22"/>
            </w:rPr>
            <w:t>Ayuntamiento de Zumpango</w:t>
          </w:r>
        </w:p>
      </w:tc>
    </w:tr>
    <w:tr w:rsidR="004E3A5A" w:rsidRPr="007769F3" w:rsidTr="00581ACC">
      <w:trPr>
        <w:trHeight w:val="228"/>
      </w:trPr>
      <w:tc>
        <w:tcPr>
          <w:tcW w:w="3403" w:type="dxa"/>
        </w:tcPr>
        <w:p w:rsidR="004E3A5A" w:rsidRPr="007769F3" w:rsidRDefault="004E3A5A" w:rsidP="00997E3E">
          <w:pPr>
            <w:rPr>
              <w:rFonts w:ascii="Palatino Linotype" w:hAnsi="Palatino Linotype"/>
              <w:b/>
              <w:sz w:val="22"/>
              <w:szCs w:val="22"/>
              <w:lang w:val="es-ES_tradnl"/>
            </w:rPr>
          </w:pPr>
        </w:p>
      </w:tc>
      <w:tc>
        <w:tcPr>
          <w:tcW w:w="2551" w:type="dxa"/>
          <w:shd w:val="clear" w:color="auto" w:fill="auto"/>
        </w:tcPr>
        <w:p w:rsidR="004E3A5A" w:rsidRPr="007769F3" w:rsidRDefault="004E3A5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4E3A5A" w:rsidRPr="007769F3" w:rsidRDefault="004E3A5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4E3A5A" w:rsidRPr="008D0C7A" w:rsidRDefault="004E3A5A"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5A" w:rsidRPr="008D0C7A" w:rsidRDefault="004E3A5A">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4E3A5A" w:rsidRPr="008F2CCC" w:rsidTr="006038C2">
      <w:tc>
        <w:tcPr>
          <w:tcW w:w="3403" w:type="dxa"/>
          <w:vMerge w:val="restart"/>
        </w:tcPr>
        <w:p w:rsidR="004E3A5A" w:rsidRPr="008F2CCC" w:rsidRDefault="004E3A5A" w:rsidP="00A2780F">
          <w:pPr>
            <w:rPr>
              <w:rFonts w:ascii="Palatino Linotype" w:hAnsi="Palatino Linotype"/>
              <w:b/>
              <w:sz w:val="22"/>
              <w:szCs w:val="22"/>
              <w:lang w:val="es-ES_tradnl"/>
            </w:rPr>
          </w:pPr>
        </w:p>
      </w:tc>
      <w:tc>
        <w:tcPr>
          <w:tcW w:w="2551" w:type="dxa"/>
          <w:shd w:val="clear" w:color="auto" w:fill="auto"/>
        </w:tcPr>
        <w:p w:rsidR="004E3A5A" w:rsidRPr="008F2CCC" w:rsidRDefault="004E3A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4E3A5A" w:rsidRPr="008F2CCC" w:rsidRDefault="004E3A5A" w:rsidP="009214EC">
          <w:pPr>
            <w:jc w:val="both"/>
            <w:rPr>
              <w:rFonts w:ascii="Palatino Linotype" w:hAnsi="Palatino Linotype"/>
              <w:b/>
              <w:sz w:val="22"/>
              <w:szCs w:val="22"/>
              <w:lang w:val="es-ES_tradnl"/>
            </w:rPr>
          </w:pPr>
          <w:r>
            <w:rPr>
              <w:rFonts w:ascii="Palatino Linotype" w:hAnsi="Palatino Linotype"/>
              <w:b/>
              <w:sz w:val="22"/>
              <w:szCs w:val="22"/>
              <w:lang w:val="es-ES_tradnl"/>
            </w:rPr>
            <w:t>08292</w:t>
          </w:r>
          <w:r w:rsidRPr="00E6097D">
            <w:rPr>
              <w:rFonts w:ascii="Palatino Linotype" w:hAnsi="Palatino Linotype"/>
              <w:b/>
              <w:sz w:val="22"/>
              <w:szCs w:val="22"/>
              <w:lang w:val="es-ES_tradnl"/>
            </w:rPr>
            <w:t>/INFOEM/IP/RR/2019</w:t>
          </w:r>
        </w:p>
      </w:tc>
    </w:tr>
    <w:tr w:rsidR="004E3A5A" w:rsidRPr="008F2CCC" w:rsidTr="006038C2">
      <w:tc>
        <w:tcPr>
          <w:tcW w:w="3403" w:type="dxa"/>
          <w:vMerge/>
        </w:tcPr>
        <w:p w:rsidR="004E3A5A" w:rsidRPr="008F2CCC" w:rsidRDefault="004E3A5A" w:rsidP="00A2780F">
          <w:pPr>
            <w:rPr>
              <w:rFonts w:ascii="Palatino Linotype" w:hAnsi="Palatino Linotype"/>
              <w:b/>
              <w:sz w:val="22"/>
              <w:szCs w:val="22"/>
              <w:lang w:val="es-ES_tradnl"/>
            </w:rPr>
          </w:pPr>
        </w:p>
      </w:tc>
      <w:tc>
        <w:tcPr>
          <w:tcW w:w="2551" w:type="dxa"/>
          <w:shd w:val="clear" w:color="auto" w:fill="auto"/>
        </w:tcPr>
        <w:p w:rsidR="004E3A5A" w:rsidRPr="008F2CCC" w:rsidRDefault="004E3A5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4E3A5A" w:rsidRPr="008F2CCC" w:rsidRDefault="00AF7DF7" w:rsidP="00AF7DF7">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4E3A5A">
            <w:rPr>
              <w:rFonts w:ascii="Palatino Linotype" w:hAnsi="Palatino Linotype"/>
              <w:b/>
              <w:sz w:val="22"/>
              <w:szCs w:val="22"/>
              <w:lang w:val="es-ES_tradnl"/>
            </w:rPr>
            <w:t xml:space="preserve"> </w:t>
          </w:r>
          <w:r>
            <w:rPr>
              <w:rFonts w:ascii="Palatino Linotype" w:hAnsi="Palatino Linotype"/>
              <w:b/>
              <w:sz w:val="22"/>
              <w:szCs w:val="22"/>
              <w:lang w:val="es-ES_tradnl"/>
            </w:rPr>
            <w:t>XXXXXXX XXXXXXXXX</w:t>
          </w:r>
        </w:p>
      </w:tc>
    </w:tr>
    <w:tr w:rsidR="004E3A5A" w:rsidRPr="008F2CCC" w:rsidTr="006038C2">
      <w:trPr>
        <w:trHeight w:val="228"/>
      </w:trPr>
      <w:tc>
        <w:tcPr>
          <w:tcW w:w="3403" w:type="dxa"/>
          <w:vMerge/>
        </w:tcPr>
        <w:p w:rsidR="004E3A5A" w:rsidRPr="008F2CCC" w:rsidRDefault="004E3A5A" w:rsidP="00E37C88">
          <w:pPr>
            <w:rPr>
              <w:rFonts w:ascii="Palatino Linotype" w:hAnsi="Palatino Linotype"/>
              <w:b/>
              <w:sz w:val="22"/>
              <w:szCs w:val="22"/>
              <w:lang w:val="es-ES_tradnl"/>
            </w:rPr>
          </w:pPr>
        </w:p>
      </w:tc>
      <w:tc>
        <w:tcPr>
          <w:tcW w:w="2551" w:type="dxa"/>
          <w:shd w:val="clear" w:color="auto" w:fill="auto"/>
        </w:tcPr>
        <w:p w:rsidR="004E3A5A" w:rsidRPr="008F2CCC" w:rsidRDefault="004E3A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4E3A5A" w:rsidRPr="00DC41C8" w:rsidRDefault="004E3A5A" w:rsidP="009214EC">
          <w:pPr>
            <w:jc w:val="both"/>
            <w:rPr>
              <w:rFonts w:ascii="Palatino Linotype" w:hAnsi="Palatino Linotype"/>
              <w:b/>
              <w:sz w:val="22"/>
              <w:szCs w:val="22"/>
            </w:rPr>
          </w:pPr>
          <w:r w:rsidRPr="00BE7CDA">
            <w:rPr>
              <w:rFonts w:ascii="Palatino Linotype" w:hAnsi="Palatino Linotype"/>
              <w:b/>
              <w:sz w:val="22"/>
              <w:szCs w:val="22"/>
            </w:rPr>
            <w:t>Ayuntamiento de Zumpango</w:t>
          </w:r>
        </w:p>
      </w:tc>
    </w:tr>
    <w:tr w:rsidR="004E3A5A" w:rsidRPr="008F2CCC" w:rsidTr="006038C2">
      <w:tc>
        <w:tcPr>
          <w:tcW w:w="3403" w:type="dxa"/>
          <w:vMerge/>
        </w:tcPr>
        <w:p w:rsidR="004E3A5A" w:rsidRPr="008F2CCC" w:rsidRDefault="004E3A5A" w:rsidP="00A2780F">
          <w:pPr>
            <w:rPr>
              <w:rFonts w:ascii="Palatino Linotype" w:hAnsi="Palatino Linotype"/>
              <w:b/>
              <w:sz w:val="22"/>
              <w:szCs w:val="22"/>
              <w:lang w:val="es-ES_tradnl"/>
            </w:rPr>
          </w:pPr>
        </w:p>
      </w:tc>
      <w:tc>
        <w:tcPr>
          <w:tcW w:w="2551" w:type="dxa"/>
          <w:shd w:val="clear" w:color="auto" w:fill="auto"/>
        </w:tcPr>
        <w:p w:rsidR="004E3A5A" w:rsidRPr="008F2CCC" w:rsidRDefault="004E3A5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4E3A5A" w:rsidRPr="008F2CCC" w:rsidRDefault="004E3A5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E3A5A" w:rsidRPr="008D0C7A" w:rsidRDefault="004E3A5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F1F63"/>
    <w:multiLevelType w:val="hybridMultilevel"/>
    <w:tmpl w:val="962ED2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1A2943"/>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337F9C"/>
    <w:multiLevelType w:val="hybridMultilevel"/>
    <w:tmpl w:val="B70C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6018BE"/>
    <w:multiLevelType w:val="hybridMultilevel"/>
    <w:tmpl w:val="BF18A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C154F28"/>
    <w:multiLevelType w:val="hybridMultilevel"/>
    <w:tmpl w:val="F5A8B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0D60510"/>
    <w:multiLevelType w:val="hybridMultilevel"/>
    <w:tmpl w:val="94BA49B0"/>
    <w:lvl w:ilvl="0" w:tplc="7A905756">
      <w:start w:val="1"/>
      <w:numFmt w:val="ordinalText"/>
      <w:lvlText w:val="%1."/>
      <w:lvlJc w:val="left"/>
      <w:pPr>
        <w:ind w:left="5464" w:hanging="360"/>
      </w:pPr>
      <w:rPr>
        <w:rFonts w:ascii="Palatino Linotype" w:hAnsi="Palatino Linotype" w:hint="default"/>
        <w:b/>
        <w:caps/>
        <w:sz w:val="28"/>
      </w:rPr>
    </w:lvl>
    <w:lvl w:ilvl="1" w:tplc="080A0019" w:tentative="1">
      <w:start w:val="1"/>
      <w:numFmt w:val="lowerLetter"/>
      <w:lvlText w:val="%2."/>
      <w:lvlJc w:val="left"/>
      <w:pPr>
        <w:ind w:left="6184" w:hanging="360"/>
      </w:pPr>
    </w:lvl>
    <w:lvl w:ilvl="2" w:tplc="080A001B" w:tentative="1">
      <w:start w:val="1"/>
      <w:numFmt w:val="lowerRoman"/>
      <w:lvlText w:val="%3."/>
      <w:lvlJc w:val="right"/>
      <w:pPr>
        <w:ind w:left="6904" w:hanging="180"/>
      </w:pPr>
    </w:lvl>
    <w:lvl w:ilvl="3" w:tplc="080A000F" w:tentative="1">
      <w:start w:val="1"/>
      <w:numFmt w:val="decimal"/>
      <w:lvlText w:val="%4."/>
      <w:lvlJc w:val="left"/>
      <w:pPr>
        <w:ind w:left="7624" w:hanging="360"/>
      </w:pPr>
    </w:lvl>
    <w:lvl w:ilvl="4" w:tplc="080A0019" w:tentative="1">
      <w:start w:val="1"/>
      <w:numFmt w:val="lowerLetter"/>
      <w:lvlText w:val="%5."/>
      <w:lvlJc w:val="left"/>
      <w:pPr>
        <w:ind w:left="8344" w:hanging="360"/>
      </w:pPr>
    </w:lvl>
    <w:lvl w:ilvl="5" w:tplc="080A001B" w:tentative="1">
      <w:start w:val="1"/>
      <w:numFmt w:val="lowerRoman"/>
      <w:lvlText w:val="%6."/>
      <w:lvlJc w:val="right"/>
      <w:pPr>
        <w:ind w:left="9064" w:hanging="180"/>
      </w:pPr>
    </w:lvl>
    <w:lvl w:ilvl="6" w:tplc="080A000F" w:tentative="1">
      <w:start w:val="1"/>
      <w:numFmt w:val="decimal"/>
      <w:lvlText w:val="%7."/>
      <w:lvlJc w:val="left"/>
      <w:pPr>
        <w:ind w:left="9784" w:hanging="360"/>
      </w:pPr>
    </w:lvl>
    <w:lvl w:ilvl="7" w:tplc="080A0019" w:tentative="1">
      <w:start w:val="1"/>
      <w:numFmt w:val="lowerLetter"/>
      <w:lvlText w:val="%8."/>
      <w:lvlJc w:val="left"/>
      <w:pPr>
        <w:ind w:left="10504" w:hanging="360"/>
      </w:pPr>
    </w:lvl>
    <w:lvl w:ilvl="8" w:tplc="080A001B" w:tentative="1">
      <w:start w:val="1"/>
      <w:numFmt w:val="lowerRoman"/>
      <w:lvlText w:val="%9."/>
      <w:lvlJc w:val="right"/>
      <w:pPr>
        <w:ind w:left="11224" w:hanging="180"/>
      </w:pPr>
    </w:lvl>
  </w:abstractNum>
  <w:abstractNum w:abstractNumId="10" w15:restartNumberingAfterBreak="0">
    <w:nsid w:val="71650D6F"/>
    <w:multiLevelType w:val="hybridMultilevel"/>
    <w:tmpl w:val="4E3E39B4"/>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094234"/>
    <w:multiLevelType w:val="hybridMultilevel"/>
    <w:tmpl w:val="2DE87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691D22"/>
    <w:multiLevelType w:val="hybridMultilevel"/>
    <w:tmpl w:val="C8145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9A2608"/>
    <w:multiLevelType w:val="hybridMultilevel"/>
    <w:tmpl w:val="77905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EA308DE"/>
    <w:multiLevelType w:val="hybridMultilevel"/>
    <w:tmpl w:val="AB7AF28C"/>
    <w:lvl w:ilvl="0" w:tplc="D9A4E9FC">
      <w:start w:val="1"/>
      <w:numFmt w:val="upperRoman"/>
      <w:lvlText w:val="%1."/>
      <w:lvlJc w:val="left"/>
      <w:pPr>
        <w:ind w:left="644"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5"/>
  </w:num>
  <w:num w:numId="3">
    <w:abstractNumId w:val="3"/>
  </w:num>
  <w:num w:numId="4">
    <w:abstractNumId w:val="15"/>
  </w:num>
  <w:num w:numId="5">
    <w:abstractNumId w:val="9"/>
  </w:num>
  <w:num w:numId="6">
    <w:abstractNumId w:val="15"/>
  </w:num>
  <w:num w:numId="7">
    <w:abstractNumId w:val="10"/>
  </w:num>
  <w:num w:numId="8">
    <w:abstractNumId w:val="6"/>
  </w:num>
  <w:num w:numId="9">
    <w:abstractNumId w:val="4"/>
  </w:num>
  <w:num w:numId="10">
    <w:abstractNumId w:val="14"/>
  </w:num>
  <w:num w:numId="11">
    <w:abstractNumId w:val="2"/>
  </w:num>
  <w:num w:numId="12">
    <w:abstractNumId w:val="12"/>
  </w:num>
  <w:num w:numId="13">
    <w:abstractNumId w:val="1"/>
  </w:num>
  <w:num w:numId="14">
    <w:abstractNumId w:val="0"/>
  </w:num>
  <w:num w:numId="15">
    <w:abstractNumId w:val="7"/>
  </w:num>
  <w:num w:numId="16">
    <w:abstractNumId w:val="11"/>
  </w:num>
  <w:num w:numId="17">
    <w:abstractNumId w:val="8"/>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71"/>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0BC8"/>
    <w:rsid w:val="00011A13"/>
    <w:rsid w:val="000123CB"/>
    <w:rsid w:val="00012A00"/>
    <w:rsid w:val="00012F8E"/>
    <w:rsid w:val="00013023"/>
    <w:rsid w:val="000142C0"/>
    <w:rsid w:val="00014E91"/>
    <w:rsid w:val="00015400"/>
    <w:rsid w:val="00015DDC"/>
    <w:rsid w:val="00015FB2"/>
    <w:rsid w:val="000160C6"/>
    <w:rsid w:val="000164BF"/>
    <w:rsid w:val="00016A2B"/>
    <w:rsid w:val="0001796B"/>
    <w:rsid w:val="00017EBE"/>
    <w:rsid w:val="00020072"/>
    <w:rsid w:val="00020BD7"/>
    <w:rsid w:val="00020C9F"/>
    <w:rsid w:val="00020E60"/>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449"/>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57D3E"/>
    <w:rsid w:val="00057DF9"/>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4B83"/>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B1B"/>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4E7"/>
    <w:rsid w:val="00085585"/>
    <w:rsid w:val="00085973"/>
    <w:rsid w:val="00085ACA"/>
    <w:rsid w:val="000861FF"/>
    <w:rsid w:val="0008668D"/>
    <w:rsid w:val="00086980"/>
    <w:rsid w:val="000870B5"/>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33D"/>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56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E0B"/>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3E27"/>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64D"/>
    <w:rsid w:val="00133D6C"/>
    <w:rsid w:val="001353A1"/>
    <w:rsid w:val="0013622C"/>
    <w:rsid w:val="001371A5"/>
    <w:rsid w:val="001378F0"/>
    <w:rsid w:val="00137AEE"/>
    <w:rsid w:val="00137D02"/>
    <w:rsid w:val="00140181"/>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46"/>
    <w:rsid w:val="00147AEC"/>
    <w:rsid w:val="00147FCE"/>
    <w:rsid w:val="00150B44"/>
    <w:rsid w:val="00150BAE"/>
    <w:rsid w:val="00150CF7"/>
    <w:rsid w:val="001517A2"/>
    <w:rsid w:val="00151C8C"/>
    <w:rsid w:val="001528A6"/>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995"/>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2BB"/>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525"/>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493"/>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4CD"/>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74"/>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298C"/>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C64"/>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2F54"/>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1D4D"/>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134"/>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3CE6"/>
    <w:rsid w:val="002C451D"/>
    <w:rsid w:val="002C4AE4"/>
    <w:rsid w:val="002C56C6"/>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616"/>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2F7C8C"/>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194"/>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4F8"/>
    <w:rsid w:val="003473CE"/>
    <w:rsid w:val="003474F9"/>
    <w:rsid w:val="003478EC"/>
    <w:rsid w:val="00347A47"/>
    <w:rsid w:val="003504C6"/>
    <w:rsid w:val="00350FCE"/>
    <w:rsid w:val="003512B9"/>
    <w:rsid w:val="003514D8"/>
    <w:rsid w:val="00351F0F"/>
    <w:rsid w:val="003524B2"/>
    <w:rsid w:val="003526CF"/>
    <w:rsid w:val="00352CD6"/>
    <w:rsid w:val="00352D8A"/>
    <w:rsid w:val="00352F12"/>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042"/>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4E50"/>
    <w:rsid w:val="0040561A"/>
    <w:rsid w:val="004057A1"/>
    <w:rsid w:val="0040594A"/>
    <w:rsid w:val="00405977"/>
    <w:rsid w:val="0040599D"/>
    <w:rsid w:val="00406028"/>
    <w:rsid w:val="0040615F"/>
    <w:rsid w:val="004063BC"/>
    <w:rsid w:val="00406744"/>
    <w:rsid w:val="00406BF2"/>
    <w:rsid w:val="00406EEC"/>
    <w:rsid w:val="00407744"/>
    <w:rsid w:val="004079B2"/>
    <w:rsid w:val="00410E81"/>
    <w:rsid w:val="0041135E"/>
    <w:rsid w:val="004120A9"/>
    <w:rsid w:val="00412944"/>
    <w:rsid w:val="004130E0"/>
    <w:rsid w:val="00413DA0"/>
    <w:rsid w:val="00414A19"/>
    <w:rsid w:val="0041542A"/>
    <w:rsid w:val="004156EC"/>
    <w:rsid w:val="00416281"/>
    <w:rsid w:val="0041693D"/>
    <w:rsid w:val="00416DB8"/>
    <w:rsid w:val="00416DBF"/>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089D"/>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97F"/>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86A"/>
    <w:rsid w:val="004C09A4"/>
    <w:rsid w:val="004C0B88"/>
    <w:rsid w:val="004C1453"/>
    <w:rsid w:val="004C1AE2"/>
    <w:rsid w:val="004C20A9"/>
    <w:rsid w:val="004C3624"/>
    <w:rsid w:val="004C3D8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31F"/>
    <w:rsid w:val="004E3429"/>
    <w:rsid w:val="004E35E4"/>
    <w:rsid w:val="004E38AF"/>
    <w:rsid w:val="004E3A5A"/>
    <w:rsid w:val="004E3B30"/>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3DC0"/>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5ACB"/>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0A1"/>
    <w:rsid w:val="00554CDC"/>
    <w:rsid w:val="005555B6"/>
    <w:rsid w:val="00555AEC"/>
    <w:rsid w:val="00555F0D"/>
    <w:rsid w:val="005560E0"/>
    <w:rsid w:val="0055647C"/>
    <w:rsid w:val="0055676A"/>
    <w:rsid w:val="0055797E"/>
    <w:rsid w:val="00557B6A"/>
    <w:rsid w:val="00557B81"/>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72E"/>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657"/>
    <w:rsid w:val="005A2C28"/>
    <w:rsid w:val="005A2C6E"/>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802"/>
    <w:rsid w:val="005C295E"/>
    <w:rsid w:val="005C2995"/>
    <w:rsid w:val="005C2C49"/>
    <w:rsid w:val="005C2F07"/>
    <w:rsid w:val="005C3141"/>
    <w:rsid w:val="005C4809"/>
    <w:rsid w:val="005C4C4E"/>
    <w:rsid w:val="005C5151"/>
    <w:rsid w:val="005C54BB"/>
    <w:rsid w:val="005C57AE"/>
    <w:rsid w:val="005C5F64"/>
    <w:rsid w:val="005C5FE2"/>
    <w:rsid w:val="005C6043"/>
    <w:rsid w:val="005C6109"/>
    <w:rsid w:val="005C6463"/>
    <w:rsid w:val="005C6980"/>
    <w:rsid w:val="005C6CB1"/>
    <w:rsid w:val="005C6D2D"/>
    <w:rsid w:val="005C71FF"/>
    <w:rsid w:val="005C748D"/>
    <w:rsid w:val="005C79FB"/>
    <w:rsid w:val="005C7B8A"/>
    <w:rsid w:val="005C7E19"/>
    <w:rsid w:val="005D0128"/>
    <w:rsid w:val="005D06AE"/>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7C"/>
    <w:rsid w:val="00637D80"/>
    <w:rsid w:val="00640222"/>
    <w:rsid w:val="00640727"/>
    <w:rsid w:val="00640AF2"/>
    <w:rsid w:val="0064155A"/>
    <w:rsid w:val="00641BB8"/>
    <w:rsid w:val="006433AB"/>
    <w:rsid w:val="00643498"/>
    <w:rsid w:val="00643761"/>
    <w:rsid w:val="00643765"/>
    <w:rsid w:val="00644195"/>
    <w:rsid w:val="006457A5"/>
    <w:rsid w:val="00646DD0"/>
    <w:rsid w:val="0064794B"/>
    <w:rsid w:val="00650174"/>
    <w:rsid w:val="006504B5"/>
    <w:rsid w:val="006505CC"/>
    <w:rsid w:val="006509D6"/>
    <w:rsid w:val="00651AEC"/>
    <w:rsid w:val="0065218E"/>
    <w:rsid w:val="00652941"/>
    <w:rsid w:val="00653CF4"/>
    <w:rsid w:val="006544A4"/>
    <w:rsid w:val="0065468A"/>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168A"/>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6A1"/>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88"/>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8A2"/>
    <w:rsid w:val="006B4B50"/>
    <w:rsid w:val="006B4B70"/>
    <w:rsid w:val="006B4F95"/>
    <w:rsid w:val="006B51F8"/>
    <w:rsid w:val="006B5DAA"/>
    <w:rsid w:val="006B5EC8"/>
    <w:rsid w:val="006B6680"/>
    <w:rsid w:val="006B6852"/>
    <w:rsid w:val="006B6E95"/>
    <w:rsid w:val="006C05D7"/>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1CC"/>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06C32"/>
    <w:rsid w:val="00710016"/>
    <w:rsid w:val="00710255"/>
    <w:rsid w:val="00710A2A"/>
    <w:rsid w:val="007111D9"/>
    <w:rsid w:val="0071129D"/>
    <w:rsid w:val="00711DE7"/>
    <w:rsid w:val="007120C0"/>
    <w:rsid w:val="007123ED"/>
    <w:rsid w:val="0071255C"/>
    <w:rsid w:val="0071273A"/>
    <w:rsid w:val="0071273D"/>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32ED"/>
    <w:rsid w:val="007353F0"/>
    <w:rsid w:val="0073553E"/>
    <w:rsid w:val="0073580C"/>
    <w:rsid w:val="00735930"/>
    <w:rsid w:val="0073684D"/>
    <w:rsid w:val="00736B73"/>
    <w:rsid w:val="00736C06"/>
    <w:rsid w:val="007370AD"/>
    <w:rsid w:val="00740052"/>
    <w:rsid w:val="007400E8"/>
    <w:rsid w:val="00740126"/>
    <w:rsid w:val="00740238"/>
    <w:rsid w:val="007403F2"/>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4E3"/>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F97"/>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1EC1"/>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0A0D"/>
    <w:rsid w:val="007E1641"/>
    <w:rsid w:val="007E21A3"/>
    <w:rsid w:val="007E24D5"/>
    <w:rsid w:val="007E2CA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56C"/>
    <w:rsid w:val="0080273A"/>
    <w:rsid w:val="00803682"/>
    <w:rsid w:val="00804212"/>
    <w:rsid w:val="008043DD"/>
    <w:rsid w:val="00804442"/>
    <w:rsid w:val="00804B03"/>
    <w:rsid w:val="00804FAE"/>
    <w:rsid w:val="008059FF"/>
    <w:rsid w:val="00805A5B"/>
    <w:rsid w:val="00805CAE"/>
    <w:rsid w:val="00805E83"/>
    <w:rsid w:val="00806C71"/>
    <w:rsid w:val="00806D9B"/>
    <w:rsid w:val="00806FF3"/>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5BA"/>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9F6"/>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0C7A"/>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203"/>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468"/>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632"/>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A3A"/>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0F33"/>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3510"/>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148"/>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073"/>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4BA6"/>
    <w:rsid w:val="00AF5032"/>
    <w:rsid w:val="00AF5780"/>
    <w:rsid w:val="00AF5801"/>
    <w:rsid w:val="00AF5EF6"/>
    <w:rsid w:val="00AF6C24"/>
    <w:rsid w:val="00AF7575"/>
    <w:rsid w:val="00AF7775"/>
    <w:rsid w:val="00AF7949"/>
    <w:rsid w:val="00AF7A0B"/>
    <w:rsid w:val="00AF7B90"/>
    <w:rsid w:val="00AF7DF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872"/>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5BBF"/>
    <w:rsid w:val="00B2622D"/>
    <w:rsid w:val="00B26612"/>
    <w:rsid w:val="00B2715D"/>
    <w:rsid w:val="00B271AA"/>
    <w:rsid w:val="00B277B4"/>
    <w:rsid w:val="00B30207"/>
    <w:rsid w:val="00B3074B"/>
    <w:rsid w:val="00B30B2F"/>
    <w:rsid w:val="00B310EE"/>
    <w:rsid w:val="00B313B7"/>
    <w:rsid w:val="00B31420"/>
    <w:rsid w:val="00B31734"/>
    <w:rsid w:val="00B32393"/>
    <w:rsid w:val="00B323D7"/>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EE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CDA"/>
    <w:rsid w:val="00BE7E7B"/>
    <w:rsid w:val="00BF04BB"/>
    <w:rsid w:val="00BF08F5"/>
    <w:rsid w:val="00BF1383"/>
    <w:rsid w:val="00BF1570"/>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20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0BD1"/>
    <w:rsid w:val="00C11597"/>
    <w:rsid w:val="00C125A7"/>
    <w:rsid w:val="00C12D95"/>
    <w:rsid w:val="00C13E34"/>
    <w:rsid w:val="00C1421C"/>
    <w:rsid w:val="00C146C9"/>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927"/>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2B05"/>
    <w:rsid w:val="00C3378D"/>
    <w:rsid w:val="00C338FF"/>
    <w:rsid w:val="00C34458"/>
    <w:rsid w:val="00C3457E"/>
    <w:rsid w:val="00C34D8B"/>
    <w:rsid w:val="00C34EC6"/>
    <w:rsid w:val="00C350D4"/>
    <w:rsid w:val="00C355C2"/>
    <w:rsid w:val="00C3648D"/>
    <w:rsid w:val="00C36ABA"/>
    <w:rsid w:val="00C37A79"/>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4C1"/>
    <w:rsid w:val="00C569C1"/>
    <w:rsid w:val="00C56E89"/>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1D9"/>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5D"/>
    <w:rsid w:val="00C92FC4"/>
    <w:rsid w:val="00C9333A"/>
    <w:rsid w:val="00C93FD5"/>
    <w:rsid w:val="00C94744"/>
    <w:rsid w:val="00C9571F"/>
    <w:rsid w:val="00C95B3F"/>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6988"/>
    <w:rsid w:val="00CB70A1"/>
    <w:rsid w:val="00CB7446"/>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855"/>
    <w:rsid w:val="00CD1B5F"/>
    <w:rsid w:val="00CD22A4"/>
    <w:rsid w:val="00CD22CF"/>
    <w:rsid w:val="00CD2DE8"/>
    <w:rsid w:val="00CD39AB"/>
    <w:rsid w:val="00CD3AEA"/>
    <w:rsid w:val="00CD3D1E"/>
    <w:rsid w:val="00CD3DDA"/>
    <w:rsid w:val="00CD4055"/>
    <w:rsid w:val="00CD4BF1"/>
    <w:rsid w:val="00CD5005"/>
    <w:rsid w:val="00CD522C"/>
    <w:rsid w:val="00CD53BE"/>
    <w:rsid w:val="00CD5C5E"/>
    <w:rsid w:val="00CD5E68"/>
    <w:rsid w:val="00CD5EA2"/>
    <w:rsid w:val="00CD5F74"/>
    <w:rsid w:val="00CD6357"/>
    <w:rsid w:val="00CD669A"/>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57D5B"/>
    <w:rsid w:val="00D60074"/>
    <w:rsid w:val="00D60185"/>
    <w:rsid w:val="00D60251"/>
    <w:rsid w:val="00D60C8B"/>
    <w:rsid w:val="00D611EE"/>
    <w:rsid w:val="00D614C5"/>
    <w:rsid w:val="00D61554"/>
    <w:rsid w:val="00D61A3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2B0A"/>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1B77"/>
    <w:rsid w:val="00DA2987"/>
    <w:rsid w:val="00DA2ECD"/>
    <w:rsid w:val="00DA3028"/>
    <w:rsid w:val="00DA3DCE"/>
    <w:rsid w:val="00DA4230"/>
    <w:rsid w:val="00DA4519"/>
    <w:rsid w:val="00DA4CD1"/>
    <w:rsid w:val="00DA4F2C"/>
    <w:rsid w:val="00DA5165"/>
    <w:rsid w:val="00DA563C"/>
    <w:rsid w:val="00DA58C3"/>
    <w:rsid w:val="00DA6336"/>
    <w:rsid w:val="00DA6C7E"/>
    <w:rsid w:val="00DA777A"/>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3EEC"/>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47C"/>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DF2"/>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097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9D1"/>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6E0"/>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AA3"/>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267"/>
    <w:rsid w:val="00F147AC"/>
    <w:rsid w:val="00F14D7D"/>
    <w:rsid w:val="00F15065"/>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DEE"/>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B2D"/>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4E99"/>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92169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8091700">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95932205">
      <w:bodyDiv w:val="1"/>
      <w:marLeft w:val="0"/>
      <w:marRight w:val="0"/>
      <w:marTop w:val="0"/>
      <w:marBottom w:val="0"/>
      <w:divBdr>
        <w:top w:val="none" w:sz="0" w:space="0" w:color="auto"/>
        <w:left w:val="none" w:sz="0" w:space="0" w:color="auto"/>
        <w:bottom w:val="none" w:sz="0" w:space="0" w:color="auto"/>
        <w:right w:val="none" w:sz="0" w:space="0" w:color="auto"/>
      </w:divBdr>
    </w:div>
    <w:div w:id="70957260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3037105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6356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948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974328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808971.page"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808970.page"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814065.pag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08969.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808974.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808968.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808967.page" TargetMode="External"/><Relationship Id="rId14" Type="http://schemas.openxmlformats.org/officeDocument/2006/relationships/hyperlink" Target="https://www.saimex.org.mx/saimex/solicitud/downloadAttach/808973.page"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7710C-B687-4743-A4B6-B3F0BB745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9851</Words>
  <Characters>54181</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7</cp:revision>
  <cp:lastPrinted>2019-12-18T21:35:00Z</cp:lastPrinted>
  <dcterms:created xsi:type="dcterms:W3CDTF">2019-12-19T23:49:00Z</dcterms:created>
  <dcterms:modified xsi:type="dcterms:W3CDTF">2020-01-31T02:13:00Z</dcterms:modified>
</cp:coreProperties>
</file>