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2D4" w:rsidRPr="00CF4850" w:rsidRDefault="001032D4" w:rsidP="00F93301">
      <w:pPr>
        <w:pStyle w:val="Sinespaciado"/>
        <w:spacing w:line="360" w:lineRule="auto"/>
        <w:jc w:val="both"/>
        <w:rPr>
          <w:rFonts w:ascii="Palatino Linotype" w:hAnsi="Palatino Linotype"/>
        </w:rPr>
      </w:pPr>
      <w:r w:rsidRPr="00CF4850">
        <w:rPr>
          <w:rFonts w:ascii="Palatino Linotype" w:hAnsi="Palatino Linotype"/>
        </w:rPr>
        <w:t>Resolución del Pleno del Instituto de Transparencia, Acceso a la Información Pública y Protección de Datos Personales del Estado de México</w:t>
      </w:r>
      <w:r w:rsidR="00A35220" w:rsidRPr="00CF4850">
        <w:rPr>
          <w:rFonts w:ascii="Palatino Linotype" w:hAnsi="Palatino Linotype"/>
        </w:rPr>
        <w:t xml:space="preserve"> y Municipios</w:t>
      </w:r>
      <w:r w:rsidRPr="00CF4850">
        <w:rPr>
          <w:rFonts w:ascii="Palatino Linotype" w:hAnsi="Palatino Linotype"/>
        </w:rPr>
        <w:t xml:space="preserve">, con domicilio en Metepec, México, a </w:t>
      </w:r>
      <w:r w:rsidR="004F0AF9">
        <w:rPr>
          <w:rFonts w:ascii="Palatino Linotype" w:hAnsi="Palatino Linotype"/>
        </w:rPr>
        <w:t>veintiséis de junio</w:t>
      </w:r>
      <w:r w:rsidR="00B74894" w:rsidRPr="00CF4850">
        <w:rPr>
          <w:rFonts w:ascii="Palatino Linotype" w:hAnsi="Palatino Linotype"/>
        </w:rPr>
        <w:t xml:space="preserve"> de </w:t>
      </w:r>
      <w:r w:rsidR="009928AC">
        <w:rPr>
          <w:rFonts w:ascii="Palatino Linotype" w:hAnsi="Palatino Linotype"/>
        </w:rPr>
        <w:t>dos mil diecinueve</w:t>
      </w:r>
      <w:r w:rsidRPr="00CF4850">
        <w:rPr>
          <w:rFonts w:ascii="Palatino Linotype" w:hAnsi="Palatino Linotype"/>
        </w:rPr>
        <w:t>.</w:t>
      </w:r>
    </w:p>
    <w:p w:rsidR="00093F4C" w:rsidRPr="00CF4850" w:rsidRDefault="00093F4C" w:rsidP="00593170">
      <w:pPr>
        <w:pStyle w:val="Sinespaciado"/>
        <w:spacing w:line="360" w:lineRule="auto"/>
        <w:jc w:val="both"/>
        <w:rPr>
          <w:rFonts w:ascii="Palatino Linotype" w:hAnsi="Palatino Linotype"/>
        </w:rPr>
      </w:pPr>
    </w:p>
    <w:p w:rsidR="001032D4" w:rsidRPr="00CF4850" w:rsidRDefault="001032D4" w:rsidP="00593170">
      <w:pPr>
        <w:pStyle w:val="Sinespaciado"/>
        <w:spacing w:line="360" w:lineRule="auto"/>
        <w:jc w:val="both"/>
        <w:rPr>
          <w:rFonts w:ascii="Palatino Linotype" w:hAnsi="Palatino Linotype"/>
        </w:rPr>
      </w:pPr>
      <w:r w:rsidRPr="00CF4850">
        <w:rPr>
          <w:rFonts w:ascii="Palatino Linotype" w:hAnsi="Palatino Linotype"/>
          <w:b/>
        </w:rPr>
        <w:t>VISTO</w:t>
      </w:r>
      <w:r w:rsidRPr="00CF4850">
        <w:rPr>
          <w:rFonts w:ascii="Palatino Linotype" w:hAnsi="Palatino Linotype"/>
        </w:rPr>
        <w:t xml:space="preserve"> el expediente electrónico formado con motivo del recurso de revisión número</w:t>
      </w:r>
      <w:r w:rsidR="00240213" w:rsidRPr="00CF4850">
        <w:rPr>
          <w:rFonts w:ascii="Palatino Linotype" w:hAnsi="Palatino Linotype"/>
        </w:rPr>
        <w:t xml:space="preserve"> </w:t>
      </w:r>
      <w:r w:rsidR="00780C0E">
        <w:rPr>
          <w:rFonts w:ascii="Palatino Linotype" w:hAnsi="Palatino Linotype"/>
          <w:b/>
        </w:rPr>
        <w:t>02890</w:t>
      </w:r>
      <w:r w:rsidR="009928AC">
        <w:rPr>
          <w:rFonts w:ascii="Palatino Linotype" w:hAnsi="Palatino Linotype"/>
          <w:b/>
        </w:rPr>
        <w:t>/INFOEM/IP/RR/2019</w:t>
      </w:r>
      <w:r w:rsidRPr="00CF4850">
        <w:rPr>
          <w:rFonts w:ascii="Palatino Linotype" w:hAnsi="Palatino Linotype"/>
        </w:rPr>
        <w:t>, interpuesto por</w:t>
      </w:r>
      <w:r w:rsidR="00A369A7" w:rsidRPr="00CF4850">
        <w:rPr>
          <w:rFonts w:ascii="Palatino Linotype" w:hAnsi="Palatino Linotype"/>
        </w:rPr>
        <w:t xml:space="preserve"> </w:t>
      </w:r>
      <w:r w:rsidR="00780C0E">
        <w:rPr>
          <w:rFonts w:ascii="Palatino Linotype" w:hAnsi="Palatino Linotype"/>
        </w:rPr>
        <w:t xml:space="preserve">la </w:t>
      </w:r>
      <w:r w:rsidR="00587AF5">
        <w:rPr>
          <w:rFonts w:ascii="Palatino Linotype" w:hAnsi="Palatino Linotype"/>
          <w:b/>
        </w:rPr>
        <w:t>C. xxxxxxx xx xxxxxxxx</w:t>
      </w:r>
      <w:r w:rsidR="00AE11F5" w:rsidRPr="00CF4850">
        <w:rPr>
          <w:rFonts w:ascii="Palatino Linotype" w:hAnsi="Palatino Linotype"/>
          <w:b/>
        </w:rPr>
        <w:t xml:space="preserve"> </w:t>
      </w:r>
      <w:r w:rsidRPr="00CF4850">
        <w:rPr>
          <w:rFonts w:ascii="Palatino Linotype" w:hAnsi="Palatino Linotype"/>
        </w:rPr>
        <w:t xml:space="preserve">en lo sucesivo </w:t>
      </w:r>
      <w:r w:rsidR="00780C0E">
        <w:rPr>
          <w:rFonts w:ascii="Palatino Linotype" w:hAnsi="Palatino Linotype"/>
        </w:rPr>
        <w:t>la</w:t>
      </w:r>
      <w:r w:rsidR="006170BC" w:rsidRPr="00CF4850">
        <w:rPr>
          <w:rFonts w:ascii="Palatino Linotype" w:hAnsi="Palatino Linotype"/>
          <w:b/>
        </w:rPr>
        <w:t xml:space="preserve"> </w:t>
      </w:r>
      <w:r w:rsidRPr="00CF4850">
        <w:rPr>
          <w:rFonts w:ascii="Palatino Linotype" w:hAnsi="Palatino Linotype"/>
          <w:b/>
        </w:rPr>
        <w:t>Recurrente</w:t>
      </w:r>
      <w:r w:rsidRPr="00CF4850">
        <w:rPr>
          <w:rFonts w:ascii="Palatino Linotype" w:hAnsi="Palatino Linotype"/>
        </w:rPr>
        <w:t xml:space="preserve">, en contra de </w:t>
      </w:r>
      <w:r w:rsidR="00AF71BD">
        <w:rPr>
          <w:rFonts w:ascii="Palatino Linotype" w:hAnsi="Palatino Linotype"/>
        </w:rPr>
        <w:t>la</w:t>
      </w:r>
      <w:r w:rsidR="001F108E">
        <w:rPr>
          <w:rFonts w:ascii="Palatino Linotype" w:hAnsi="Palatino Linotype"/>
        </w:rPr>
        <w:t xml:space="preserve"> </w:t>
      </w:r>
      <w:r w:rsidRPr="00CF4850">
        <w:rPr>
          <w:rFonts w:ascii="Palatino Linotype" w:hAnsi="Palatino Linotype"/>
        </w:rPr>
        <w:t xml:space="preserve">respuesta </w:t>
      </w:r>
      <w:r w:rsidR="00983A5D" w:rsidRPr="00CF4850">
        <w:rPr>
          <w:rFonts w:ascii="Palatino Linotype" w:hAnsi="Palatino Linotype"/>
        </w:rPr>
        <w:t>de</w:t>
      </w:r>
      <w:r w:rsidR="00593170" w:rsidRPr="00CF4850">
        <w:rPr>
          <w:rFonts w:ascii="Palatino Linotype" w:hAnsi="Palatino Linotype"/>
        </w:rPr>
        <w:t>l</w:t>
      </w:r>
      <w:r w:rsidR="00BF53BD" w:rsidRPr="00CF4850">
        <w:rPr>
          <w:rFonts w:ascii="Palatino Linotype" w:hAnsi="Palatino Linotype"/>
        </w:rPr>
        <w:t xml:space="preserve"> </w:t>
      </w:r>
      <w:r w:rsidR="00780C0E">
        <w:rPr>
          <w:rFonts w:ascii="Palatino Linotype" w:hAnsi="Palatino Linotype"/>
          <w:b/>
        </w:rPr>
        <w:t>Organismo Descentralizado de Agua y Saneamiento de Chicoloapan</w:t>
      </w:r>
      <w:r w:rsidR="005B7721" w:rsidRPr="00CF4850">
        <w:rPr>
          <w:rFonts w:ascii="Palatino Linotype" w:hAnsi="Palatino Linotype"/>
          <w:b/>
        </w:rPr>
        <w:t xml:space="preserve"> </w:t>
      </w:r>
      <w:r w:rsidRPr="00CF4850">
        <w:rPr>
          <w:rFonts w:ascii="Palatino Linotype" w:hAnsi="Palatino Linotype"/>
        </w:rPr>
        <w:t>en lo subsecuente</w:t>
      </w:r>
      <w:r w:rsidRPr="00CF4850">
        <w:rPr>
          <w:rFonts w:ascii="Palatino Linotype" w:hAnsi="Palatino Linotype"/>
          <w:b/>
        </w:rPr>
        <w:t xml:space="preserve"> </w:t>
      </w:r>
      <w:r w:rsidR="006170BC" w:rsidRPr="00CF4850">
        <w:rPr>
          <w:rFonts w:ascii="Palatino Linotype" w:hAnsi="Palatino Linotype"/>
        </w:rPr>
        <w:t>el</w:t>
      </w:r>
      <w:r w:rsidR="006170BC" w:rsidRPr="00CF4850">
        <w:rPr>
          <w:rFonts w:ascii="Palatino Linotype" w:hAnsi="Palatino Linotype"/>
          <w:b/>
        </w:rPr>
        <w:t xml:space="preserve"> </w:t>
      </w:r>
      <w:r w:rsidRPr="00CF4850">
        <w:rPr>
          <w:rFonts w:ascii="Palatino Linotype" w:hAnsi="Palatino Linotype"/>
          <w:b/>
        </w:rPr>
        <w:t>Sujeto Obligado</w:t>
      </w:r>
      <w:r w:rsidRPr="00CF4850">
        <w:rPr>
          <w:rFonts w:ascii="Palatino Linotype" w:hAnsi="Palatino Linotype"/>
        </w:rPr>
        <w:t>,</w:t>
      </w:r>
      <w:r w:rsidRPr="00CF4850">
        <w:rPr>
          <w:rFonts w:ascii="Palatino Linotype" w:hAnsi="Palatino Linotype"/>
          <w:b/>
        </w:rPr>
        <w:t xml:space="preserve"> </w:t>
      </w:r>
      <w:r w:rsidRPr="00CF4850">
        <w:rPr>
          <w:rFonts w:ascii="Palatino Linotype" w:hAnsi="Palatino Linotype"/>
        </w:rPr>
        <w:t>se procede a dictar la presente resolución.</w:t>
      </w:r>
    </w:p>
    <w:p w:rsidR="00CB541E" w:rsidRPr="00CF4850" w:rsidRDefault="00CB541E" w:rsidP="00593170">
      <w:pPr>
        <w:pStyle w:val="Sinespaciado"/>
        <w:spacing w:line="360" w:lineRule="auto"/>
        <w:jc w:val="both"/>
        <w:rPr>
          <w:rFonts w:ascii="Palatino Linotype" w:hAnsi="Palatino Linotype"/>
        </w:rPr>
      </w:pPr>
    </w:p>
    <w:p w:rsidR="001032D4" w:rsidRPr="00CF4850" w:rsidRDefault="000B518A" w:rsidP="00593170">
      <w:pPr>
        <w:pStyle w:val="Sinespaciado"/>
        <w:spacing w:line="360" w:lineRule="auto"/>
        <w:jc w:val="center"/>
        <w:rPr>
          <w:rFonts w:ascii="Palatino Linotype" w:hAnsi="Palatino Linotype"/>
          <w:b/>
          <w:sz w:val="28"/>
          <w:szCs w:val="28"/>
        </w:rPr>
      </w:pPr>
      <w:r w:rsidRPr="00CF4850">
        <w:rPr>
          <w:rFonts w:ascii="Palatino Linotype" w:hAnsi="Palatino Linotype"/>
          <w:b/>
          <w:sz w:val="28"/>
          <w:szCs w:val="28"/>
        </w:rPr>
        <w:t>A N T E C E D E N T E S   D E L   A S U N T O</w:t>
      </w:r>
    </w:p>
    <w:p w:rsidR="00093F4C" w:rsidRPr="00CF4850" w:rsidRDefault="00093F4C" w:rsidP="00593170">
      <w:pPr>
        <w:pStyle w:val="Sinespaciado"/>
        <w:spacing w:line="360" w:lineRule="auto"/>
        <w:jc w:val="both"/>
        <w:rPr>
          <w:rFonts w:ascii="Palatino Linotype" w:hAnsi="Palatino Linotype"/>
          <w:b/>
        </w:rPr>
      </w:pPr>
    </w:p>
    <w:p w:rsidR="000B518A" w:rsidRPr="00CF4850" w:rsidRDefault="000B518A" w:rsidP="00593170">
      <w:pPr>
        <w:pStyle w:val="Sinespaciado"/>
        <w:spacing w:line="360" w:lineRule="auto"/>
        <w:jc w:val="both"/>
        <w:rPr>
          <w:rFonts w:ascii="Palatino Linotype" w:hAnsi="Palatino Linotype"/>
          <w:b/>
          <w:sz w:val="26"/>
          <w:szCs w:val="26"/>
        </w:rPr>
      </w:pPr>
      <w:r w:rsidRPr="00CF4850">
        <w:rPr>
          <w:rFonts w:ascii="Palatino Linotype" w:hAnsi="Palatino Linotype"/>
          <w:b/>
          <w:sz w:val="26"/>
          <w:szCs w:val="26"/>
        </w:rPr>
        <w:t>PRIMERO.</w:t>
      </w:r>
      <w:r w:rsidRPr="00CF4850">
        <w:rPr>
          <w:rFonts w:ascii="Palatino Linotype" w:hAnsi="Palatino Linotype"/>
          <w:sz w:val="26"/>
          <w:szCs w:val="26"/>
        </w:rPr>
        <w:t xml:space="preserve"> </w:t>
      </w:r>
      <w:r w:rsidRPr="00CF4850">
        <w:rPr>
          <w:rFonts w:ascii="Palatino Linotype" w:hAnsi="Palatino Linotype"/>
          <w:b/>
          <w:sz w:val="26"/>
          <w:szCs w:val="26"/>
        </w:rPr>
        <w:t>De la Solicitud de Información.</w:t>
      </w:r>
    </w:p>
    <w:p w:rsidR="001032D4" w:rsidRPr="00CF4850" w:rsidRDefault="00A369A7" w:rsidP="00593170">
      <w:pPr>
        <w:pStyle w:val="Sinespaciado"/>
        <w:spacing w:line="360" w:lineRule="auto"/>
        <w:jc w:val="both"/>
        <w:rPr>
          <w:rFonts w:ascii="Palatino Linotype" w:hAnsi="Palatino Linotype"/>
        </w:rPr>
      </w:pPr>
      <w:r w:rsidRPr="00CF4850">
        <w:rPr>
          <w:rFonts w:ascii="Palatino Linotype" w:hAnsi="Palatino Linotype"/>
        </w:rPr>
        <w:t xml:space="preserve">El día </w:t>
      </w:r>
      <w:r w:rsidR="00780C0E">
        <w:rPr>
          <w:rFonts w:ascii="Palatino Linotype" w:hAnsi="Palatino Linotype"/>
        </w:rPr>
        <w:t>veintiuno de marzo</w:t>
      </w:r>
      <w:r w:rsidR="00BB4EFF">
        <w:rPr>
          <w:rFonts w:ascii="Palatino Linotype" w:hAnsi="Palatino Linotype"/>
        </w:rPr>
        <w:t xml:space="preserve"> de dos mil diecinueve</w:t>
      </w:r>
      <w:r w:rsidR="001032D4" w:rsidRPr="00CF4850">
        <w:rPr>
          <w:rFonts w:ascii="Palatino Linotype" w:hAnsi="Palatino Linotype"/>
        </w:rPr>
        <w:t xml:space="preserve">, </w:t>
      </w:r>
      <w:r w:rsidR="00780C0E">
        <w:rPr>
          <w:rFonts w:ascii="Palatino Linotype" w:hAnsi="Palatino Linotype"/>
        </w:rPr>
        <w:t>la</w:t>
      </w:r>
      <w:r w:rsidR="00682F75" w:rsidRPr="00CF4850">
        <w:rPr>
          <w:rFonts w:ascii="Palatino Linotype" w:hAnsi="Palatino Linotype"/>
        </w:rPr>
        <w:t xml:space="preserve"> Recurrente</w:t>
      </w:r>
      <w:r w:rsidR="001032D4" w:rsidRPr="00CF4850">
        <w:rPr>
          <w:rFonts w:ascii="Palatino Linotype" w:hAnsi="Palatino Linotype"/>
        </w:rPr>
        <w:t xml:space="preserve"> presentó a través del Sistema de Acceso a la Información Mexiquense (</w:t>
      </w:r>
      <w:r w:rsidR="001032D4" w:rsidRPr="00CF4850">
        <w:rPr>
          <w:rFonts w:ascii="Palatino Linotype" w:hAnsi="Palatino Linotype"/>
          <w:b/>
        </w:rPr>
        <w:t>SAIMEX)</w:t>
      </w:r>
      <w:r w:rsidR="001032D4" w:rsidRPr="00CF4850">
        <w:rPr>
          <w:rFonts w:ascii="Palatino Linotype" w:hAnsi="Palatino Linotype"/>
        </w:rPr>
        <w:t xml:space="preserve"> ante </w:t>
      </w:r>
      <w:r w:rsidR="006170BC" w:rsidRPr="00CF4850">
        <w:rPr>
          <w:rFonts w:ascii="Palatino Linotype" w:hAnsi="Palatino Linotype"/>
        </w:rPr>
        <w:t>el</w:t>
      </w:r>
      <w:r w:rsidR="006170BC" w:rsidRPr="00CF4850">
        <w:rPr>
          <w:rFonts w:ascii="Palatino Linotype" w:hAnsi="Palatino Linotype"/>
          <w:b/>
        </w:rPr>
        <w:t xml:space="preserve"> </w:t>
      </w:r>
      <w:r w:rsidR="001032D4" w:rsidRPr="00CF4850">
        <w:rPr>
          <w:rFonts w:ascii="Palatino Linotype" w:hAnsi="Palatino Linotype"/>
        </w:rPr>
        <w:t>Sujeto Obligado, solicitud de acceso a la información pública registrada bajo el número de expediente</w:t>
      </w:r>
      <w:r w:rsidR="001032D4" w:rsidRPr="00CF4850">
        <w:rPr>
          <w:rFonts w:ascii="Palatino Linotype" w:hAnsi="Palatino Linotype"/>
          <w:b/>
        </w:rPr>
        <w:t xml:space="preserve"> </w:t>
      </w:r>
      <w:r w:rsidR="00780C0E">
        <w:rPr>
          <w:rFonts w:ascii="Palatino Linotype" w:hAnsi="Palatino Linotype"/>
          <w:b/>
        </w:rPr>
        <w:t>00012/OASCHICOLO</w:t>
      </w:r>
      <w:r w:rsidR="0097414B">
        <w:rPr>
          <w:rFonts w:ascii="Palatino Linotype" w:hAnsi="Palatino Linotype"/>
          <w:b/>
        </w:rPr>
        <w:t>/IP/2019</w:t>
      </w:r>
      <w:r w:rsidR="001032D4" w:rsidRPr="00CF4850">
        <w:rPr>
          <w:rFonts w:ascii="Palatino Linotype" w:hAnsi="Palatino Linotype"/>
        </w:rPr>
        <w:t>,</w:t>
      </w:r>
      <w:r w:rsidR="001032D4" w:rsidRPr="00CF4850">
        <w:rPr>
          <w:rFonts w:ascii="Palatino Linotype" w:hAnsi="Palatino Linotype"/>
          <w:b/>
        </w:rPr>
        <w:t xml:space="preserve"> </w:t>
      </w:r>
      <w:r w:rsidR="001032D4" w:rsidRPr="00CF4850">
        <w:rPr>
          <w:rFonts w:ascii="Palatino Linotype" w:hAnsi="Palatino Linotype"/>
        </w:rPr>
        <w:t>mediante la cual solicitó información en el tenor siguiente:</w:t>
      </w:r>
    </w:p>
    <w:p w:rsidR="00093F4C" w:rsidRPr="00CF4850" w:rsidRDefault="00093F4C" w:rsidP="00CB541E">
      <w:pPr>
        <w:pStyle w:val="Sinespaciado"/>
        <w:jc w:val="both"/>
        <w:rPr>
          <w:rFonts w:ascii="Palatino Linotype" w:hAnsi="Palatino Linotype"/>
        </w:rPr>
      </w:pPr>
    </w:p>
    <w:p w:rsidR="00DE1F80" w:rsidRPr="00CF4850" w:rsidRDefault="001032D4" w:rsidP="00CB541E">
      <w:pPr>
        <w:pStyle w:val="Textoindependiente"/>
        <w:ind w:left="567" w:right="567"/>
        <w:jc w:val="both"/>
        <w:rPr>
          <w:rFonts w:ascii="Palatino Linotype" w:hAnsi="Palatino Linotype" w:cs="Times New Roman"/>
          <w:i/>
          <w:sz w:val="22"/>
          <w:szCs w:val="22"/>
          <w:lang w:val="es-MX" w:eastAsia="es-ES"/>
        </w:rPr>
      </w:pPr>
      <w:r w:rsidRPr="00CF4850">
        <w:rPr>
          <w:rFonts w:ascii="Palatino Linotype" w:hAnsi="Palatino Linotype" w:cs="Times New Roman"/>
          <w:i/>
          <w:sz w:val="22"/>
          <w:szCs w:val="22"/>
          <w:lang w:val="es-MX" w:eastAsia="es-ES"/>
        </w:rPr>
        <w:t>“</w:t>
      </w:r>
      <w:r w:rsidR="00780C0E" w:rsidRPr="00780C0E">
        <w:rPr>
          <w:rFonts w:ascii="Palatino Linotype" w:hAnsi="Palatino Linotype" w:cs="Times New Roman"/>
          <w:i/>
          <w:sz w:val="22"/>
          <w:szCs w:val="22"/>
          <w:lang w:val="es-MX" w:eastAsia="es-ES"/>
        </w:rPr>
        <w:t xml:space="preserve">ME ES SORPRENDENTE Y MOLESTO QUE EL SUJETO OBLIGADO (ORGANISMO PUBLICO DESCENTRALIZADO PARA LA PRESTACION DE SERVICIOS DE AGUA POTABLE, ALCANTARILLADO Y SANEAMIENTO DE CHICOLOAPAN) NO ESTE BRINDANDO RESPUESTA A LAS SOLICITUDES PRESENTADAS, ACASO TIENEN ALGO QUE OCULTAR ?? COMO ES DE SU CONOCIMIENTO SE HIZO LA SOLICITUD DE INFORMACION NUMERO 00001/OASCHICOLO/IP/2019 CON NUMERO DE RECURSO DE REVISION 00302/INFOEM/IP/RR/2019 (LES DIRIA LO QUE SOLICITE PERO PONGANSE A </w:t>
      </w:r>
      <w:r w:rsidR="00780C0E" w:rsidRPr="00780C0E">
        <w:rPr>
          <w:rFonts w:ascii="Palatino Linotype" w:hAnsi="Palatino Linotype" w:cs="Times New Roman"/>
          <w:i/>
          <w:sz w:val="22"/>
          <w:szCs w:val="22"/>
          <w:lang w:val="es-MX" w:eastAsia="es-ES"/>
        </w:rPr>
        <w:lastRenderedPageBreak/>
        <w:t>LEER, QUE VEO QUE NO LO HACEN) EL CUAL LOS COMISIONADOS DEL INFOEM YA BRINDARON LA RESOLUCION EN LA OCTAVA SESION ORDINARIA CELEBRADA EL DIA 27 DE FEBRERO DEL 2019, EN DONDE EL RESOLUTIVO SEGUNDO ORDENA QUE EL SUJETO OBLIGADO DEBE ATENDER LA SOLICITUD DE INFORMACION 00001/OASCHICOLO/IP/2019. LO CUAL NO HAN HECHO. POR LO CUAL LE SOLICITO EL INFORME DE CUMPLIMIENTO ACERCA DE LA RESOLUCION MARCADA EN EL RESOLUTIVO TERCERO DE DICHA RESOLUCION. SALUDOS CORDIALES !!</w:t>
      </w:r>
      <w:r w:rsidRPr="00CF4850">
        <w:rPr>
          <w:rFonts w:ascii="Palatino Linotype" w:hAnsi="Palatino Linotype" w:cs="Times New Roman"/>
          <w:i/>
          <w:sz w:val="22"/>
          <w:szCs w:val="22"/>
          <w:lang w:val="es-MX" w:eastAsia="es-ES"/>
        </w:rPr>
        <w:t>”</w:t>
      </w:r>
      <w:r w:rsidR="00673FFA" w:rsidRPr="00CF4850">
        <w:rPr>
          <w:rFonts w:ascii="Palatino Linotype" w:hAnsi="Palatino Linotype" w:cs="Times New Roman"/>
          <w:i/>
          <w:sz w:val="22"/>
          <w:szCs w:val="22"/>
          <w:lang w:val="es-MX" w:eastAsia="es-ES"/>
        </w:rPr>
        <w:t xml:space="preserve"> (</w:t>
      </w:r>
      <w:r w:rsidRPr="00CF4850">
        <w:rPr>
          <w:rFonts w:ascii="Palatino Linotype" w:hAnsi="Palatino Linotype" w:cs="Times New Roman"/>
          <w:i/>
          <w:sz w:val="22"/>
          <w:szCs w:val="22"/>
          <w:lang w:val="es-MX" w:eastAsia="es-ES"/>
        </w:rPr>
        <w:t>Sic</w:t>
      </w:r>
      <w:r w:rsidR="00673FFA" w:rsidRPr="00CF4850">
        <w:rPr>
          <w:rFonts w:ascii="Palatino Linotype" w:hAnsi="Palatino Linotype" w:cs="Times New Roman"/>
          <w:i/>
          <w:sz w:val="22"/>
          <w:szCs w:val="22"/>
          <w:lang w:val="es-MX" w:eastAsia="es-ES"/>
        </w:rPr>
        <w:t>)</w:t>
      </w:r>
    </w:p>
    <w:p w:rsidR="00CB541E" w:rsidRPr="00CF4850" w:rsidRDefault="00CB541E" w:rsidP="00CB541E">
      <w:pPr>
        <w:pStyle w:val="Textoindependiente"/>
        <w:ind w:left="567" w:right="567"/>
        <w:jc w:val="both"/>
        <w:rPr>
          <w:rFonts w:ascii="Palatino Linotype" w:hAnsi="Palatino Linotype" w:cs="Times New Roman"/>
          <w:sz w:val="24"/>
          <w:szCs w:val="24"/>
          <w:lang w:val="es-MX" w:eastAsia="es-ES"/>
        </w:rPr>
      </w:pPr>
    </w:p>
    <w:p w:rsidR="00767539" w:rsidRPr="00CF4850" w:rsidRDefault="00767539" w:rsidP="00A369A7">
      <w:pPr>
        <w:pStyle w:val="Textoindependiente"/>
        <w:spacing w:line="360" w:lineRule="auto"/>
        <w:jc w:val="both"/>
        <w:rPr>
          <w:rFonts w:ascii="Palatino Linotype" w:hAnsi="Palatino Linotype" w:cs="Times New Roman"/>
          <w:sz w:val="24"/>
          <w:szCs w:val="24"/>
          <w:lang w:val="es-MX" w:eastAsia="es-ES"/>
        </w:rPr>
      </w:pPr>
      <w:r w:rsidRPr="00CF4850">
        <w:rPr>
          <w:rFonts w:ascii="Palatino Linotype" w:hAnsi="Palatino Linotype" w:cs="Times New Roman"/>
          <w:sz w:val="24"/>
          <w:szCs w:val="24"/>
          <w:lang w:val="es-MX" w:eastAsia="es-ES"/>
        </w:rPr>
        <w:t xml:space="preserve">Modalidad de entrega: a través del </w:t>
      </w:r>
      <w:r w:rsidRPr="00CF4850">
        <w:rPr>
          <w:rFonts w:ascii="Palatino Linotype" w:hAnsi="Palatino Linotype" w:cs="Times New Roman"/>
          <w:b/>
          <w:sz w:val="24"/>
          <w:szCs w:val="24"/>
          <w:lang w:val="es-MX" w:eastAsia="es-ES"/>
        </w:rPr>
        <w:t>SAIMEX</w:t>
      </w:r>
      <w:r w:rsidRPr="00CF4850">
        <w:rPr>
          <w:rFonts w:ascii="Palatino Linotype" w:hAnsi="Palatino Linotype" w:cs="Times New Roman"/>
          <w:sz w:val="24"/>
          <w:szCs w:val="24"/>
          <w:lang w:val="es-MX" w:eastAsia="es-ES"/>
        </w:rPr>
        <w:t>.</w:t>
      </w:r>
    </w:p>
    <w:p w:rsidR="00107A03" w:rsidRPr="00CF4850" w:rsidRDefault="00107A03" w:rsidP="00A369A7">
      <w:pPr>
        <w:pStyle w:val="Textoindependiente"/>
        <w:spacing w:line="360" w:lineRule="auto"/>
        <w:jc w:val="both"/>
        <w:rPr>
          <w:rFonts w:ascii="Palatino Linotype" w:hAnsi="Palatino Linotype" w:cs="Times New Roman"/>
          <w:sz w:val="24"/>
          <w:szCs w:val="24"/>
          <w:lang w:val="es-MX" w:eastAsia="es-ES"/>
        </w:rPr>
      </w:pPr>
    </w:p>
    <w:p w:rsidR="005F0BCC" w:rsidRPr="00CF4850" w:rsidRDefault="002C6B8E" w:rsidP="0097414B">
      <w:pPr>
        <w:pStyle w:val="Sinespaciado"/>
        <w:spacing w:line="360" w:lineRule="auto"/>
        <w:jc w:val="both"/>
        <w:rPr>
          <w:rFonts w:ascii="Palatino Linotype" w:hAnsi="Palatino Linotype"/>
          <w:b/>
          <w:sz w:val="26"/>
          <w:szCs w:val="26"/>
        </w:rPr>
      </w:pPr>
      <w:r w:rsidRPr="00CF4850">
        <w:rPr>
          <w:rFonts w:ascii="Palatino Linotype" w:hAnsi="Palatino Linotype"/>
          <w:b/>
          <w:sz w:val="26"/>
          <w:szCs w:val="26"/>
        </w:rPr>
        <w:t xml:space="preserve">SEGUNDO. </w:t>
      </w:r>
      <w:r w:rsidR="004D206E" w:rsidRPr="00CF4850">
        <w:rPr>
          <w:rFonts w:ascii="Palatino Linotype" w:hAnsi="Palatino Linotype"/>
          <w:b/>
          <w:sz w:val="26"/>
          <w:szCs w:val="26"/>
        </w:rPr>
        <w:t>De la respuesta del Sujeto Obligado.</w:t>
      </w:r>
    </w:p>
    <w:p w:rsidR="004D206E" w:rsidRPr="00CF4850" w:rsidRDefault="004D206E" w:rsidP="00A369A7">
      <w:pPr>
        <w:pStyle w:val="Textoindependiente"/>
        <w:spacing w:line="360" w:lineRule="auto"/>
        <w:jc w:val="both"/>
        <w:rPr>
          <w:rFonts w:ascii="Palatino Linotype" w:hAnsi="Palatino Linotype"/>
          <w:sz w:val="24"/>
          <w:szCs w:val="24"/>
          <w:lang w:val="es-MX"/>
        </w:rPr>
      </w:pPr>
      <w:r w:rsidRPr="00CF4850">
        <w:rPr>
          <w:rFonts w:ascii="Palatino Linotype" w:hAnsi="Palatino Linotype"/>
          <w:sz w:val="24"/>
          <w:szCs w:val="24"/>
          <w:lang w:val="es-MX"/>
        </w:rPr>
        <w:t>E</w:t>
      </w:r>
      <w:r w:rsidR="0060698B" w:rsidRPr="00CF4850">
        <w:rPr>
          <w:rFonts w:ascii="Palatino Linotype" w:hAnsi="Palatino Linotype"/>
          <w:sz w:val="24"/>
          <w:szCs w:val="24"/>
          <w:lang w:val="es-MX"/>
        </w:rPr>
        <w:t xml:space="preserve">n el expediente electrónico SAIMEX se observa que </w:t>
      </w:r>
      <w:r w:rsidR="006B4828" w:rsidRPr="00CF4850">
        <w:rPr>
          <w:rFonts w:ascii="Palatino Linotype" w:hAnsi="Palatino Linotype"/>
          <w:sz w:val="24"/>
          <w:szCs w:val="24"/>
          <w:lang w:val="es-MX"/>
        </w:rPr>
        <w:t>el</w:t>
      </w:r>
      <w:r w:rsidRPr="00CF4850">
        <w:rPr>
          <w:rFonts w:ascii="Palatino Linotype" w:hAnsi="Palatino Linotype"/>
          <w:sz w:val="24"/>
          <w:szCs w:val="24"/>
          <w:lang w:val="es-MX"/>
        </w:rPr>
        <w:t xml:space="preserve"> Sujeto Obligado emitió su respuesta el día </w:t>
      </w:r>
      <w:r w:rsidR="00067B07">
        <w:rPr>
          <w:rFonts w:ascii="Palatino Linotype" w:hAnsi="Palatino Linotype"/>
          <w:sz w:val="24"/>
          <w:szCs w:val="24"/>
          <w:lang w:val="es-MX"/>
        </w:rPr>
        <w:t>doce de abril</w:t>
      </w:r>
      <w:r w:rsidR="0097414B">
        <w:rPr>
          <w:rFonts w:ascii="Palatino Linotype" w:hAnsi="Palatino Linotype"/>
          <w:sz w:val="24"/>
          <w:szCs w:val="24"/>
          <w:lang w:val="es-MX"/>
        </w:rPr>
        <w:t xml:space="preserve"> de dos mil diecinueve</w:t>
      </w:r>
      <w:r w:rsidR="0060698B" w:rsidRPr="00CF4850">
        <w:rPr>
          <w:rFonts w:ascii="Palatino Linotype" w:hAnsi="Palatino Linotype"/>
          <w:sz w:val="24"/>
          <w:szCs w:val="24"/>
          <w:lang w:val="es-MX"/>
        </w:rPr>
        <w:t>, consistente en lo siguiente:</w:t>
      </w:r>
    </w:p>
    <w:p w:rsidR="0060698B" w:rsidRPr="00CF4850" w:rsidRDefault="0060698B" w:rsidP="00A369A7">
      <w:pPr>
        <w:pStyle w:val="Textoindependiente"/>
        <w:spacing w:line="360" w:lineRule="auto"/>
        <w:jc w:val="both"/>
        <w:rPr>
          <w:rFonts w:ascii="Palatino Linotype" w:hAnsi="Palatino Linotype"/>
          <w:sz w:val="24"/>
          <w:szCs w:val="24"/>
          <w:lang w:val="es-MX"/>
        </w:rPr>
      </w:pPr>
    </w:p>
    <w:p w:rsidR="00067B07" w:rsidRDefault="0060698B" w:rsidP="00067B07">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w:t>
      </w:r>
      <w:r w:rsidR="00067B07" w:rsidRPr="00067B07">
        <w:rPr>
          <w:rFonts w:ascii="Palatino Linotype" w:hAnsi="Palatino Linotype"/>
          <w:i/>
          <w:sz w:val="22"/>
          <w:szCs w:val="22"/>
        </w:rPr>
        <w:t>Se dió contestación a la petición de manera oportuna. Luego como respuesta a la presente petición se reiteró la sensibilidad de la información solicitada y se requirió la debida identificación del solicitante.</w:t>
      </w:r>
    </w:p>
    <w:p w:rsidR="00067B07" w:rsidRPr="00067B07" w:rsidRDefault="00067B07" w:rsidP="00067B07">
      <w:pPr>
        <w:pStyle w:val="Sinespaciado"/>
        <w:ind w:left="567" w:right="567"/>
        <w:jc w:val="both"/>
        <w:rPr>
          <w:rFonts w:ascii="Palatino Linotype" w:hAnsi="Palatino Linotype"/>
          <w:i/>
          <w:sz w:val="22"/>
          <w:szCs w:val="22"/>
        </w:rPr>
      </w:pPr>
    </w:p>
    <w:p w:rsidR="00067B07" w:rsidRPr="00067B07" w:rsidRDefault="00067B07" w:rsidP="00067B07">
      <w:pPr>
        <w:pStyle w:val="Sinespaciado"/>
        <w:ind w:left="567" w:right="567"/>
        <w:jc w:val="both"/>
        <w:rPr>
          <w:rFonts w:ascii="Palatino Linotype" w:hAnsi="Palatino Linotype"/>
          <w:i/>
          <w:sz w:val="22"/>
          <w:szCs w:val="22"/>
        </w:rPr>
      </w:pPr>
      <w:r w:rsidRPr="00067B07">
        <w:rPr>
          <w:rFonts w:ascii="Palatino Linotype" w:hAnsi="Palatino Linotype"/>
          <w:i/>
          <w:sz w:val="22"/>
          <w:szCs w:val="22"/>
        </w:rPr>
        <w:t>ATENTAMENTE</w:t>
      </w:r>
    </w:p>
    <w:p w:rsidR="0060698B" w:rsidRPr="00CF4850" w:rsidRDefault="00067B07" w:rsidP="00067B07">
      <w:pPr>
        <w:pStyle w:val="Sinespaciado"/>
        <w:ind w:left="567" w:right="567"/>
        <w:jc w:val="both"/>
        <w:rPr>
          <w:rFonts w:ascii="Palatino Linotype" w:hAnsi="Palatino Linotype"/>
        </w:rPr>
      </w:pPr>
      <w:r w:rsidRPr="00067B07">
        <w:rPr>
          <w:rFonts w:ascii="Palatino Linotype" w:hAnsi="Palatino Linotype"/>
          <w:i/>
          <w:sz w:val="22"/>
          <w:szCs w:val="22"/>
        </w:rPr>
        <w:t>C. BLANCA ESTELA SOTO SOLANO</w:t>
      </w:r>
      <w:r w:rsidR="0060698B" w:rsidRPr="00CF4850">
        <w:rPr>
          <w:rFonts w:ascii="Palatino Linotype" w:hAnsi="Palatino Linotype"/>
          <w:i/>
          <w:sz w:val="22"/>
          <w:szCs w:val="22"/>
        </w:rPr>
        <w:t>”</w:t>
      </w:r>
      <w:r w:rsidR="006B4828" w:rsidRPr="00CF4850">
        <w:rPr>
          <w:rFonts w:ascii="Palatino Linotype" w:hAnsi="Palatino Linotype"/>
          <w:i/>
          <w:sz w:val="22"/>
          <w:szCs w:val="22"/>
        </w:rPr>
        <w:t xml:space="preserve"> </w:t>
      </w:r>
      <w:r w:rsidR="0060698B" w:rsidRPr="00CF4850">
        <w:rPr>
          <w:rFonts w:ascii="Palatino Linotype" w:hAnsi="Palatino Linotype"/>
          <w:i/>
          <w:sz w:val="22"/>
          <w:szCs w:val="22"/>
        </w:rPr>
        <w:t>(Sic)</w:t>
      </w:r>
    </w:p>
    <w:p w:rsidR="0060698B" w:rsidRDefault="0060698B" w:rsidP="00A369A7">
      <w:pPr>
        <w:pStyle w:val="Textoindependiente"/>
        <w:spacing w:line="360" w:lineRule="auto"/>
        <w:jc w:val="both"/>
        <w:rPr>
          <w:rFonts w:ascii="Palatino Linotype" w:hAnsi="Palatino Linotype"/>
          <w:sz w:val="24"/>
          <w:szCs w:val="24"/>
          <w:lang w:val="es-MX"/>
        </w:rPr>
      </w:pPr>
    </w:p>
    <w:p w:rsidR="00067B07" w:rsidRDefault="00067B07" w:rsidP="00A369A7">
      <w:pPr>
        <w:pStyle w:val="Textoindependiente"/>
        <w:spacing w:line="360" w:lineRule="auto"/>
        <w:jc w:val="both"/>
        <w:rPr>
          <w:rFonts w:ascii="Palatino Linotype" w:hAnsi="Palatino Linotype"/>
          <w:sz w:val="24"/>
          <w:szCs w:val="24"/>
          <w:lang w:val="es-MX"/>
        </w:rPr>
      </w:pPr>
      <w:r>
        <w:rPr>
          <w:rFonts w:ascii="Palatino Linotype" w:hAnsi="Palatino Linotype"/>
          <w:sz w:val="24"/>
          <w:szCs w:val="24"/>
          <w:lang w:val="es-MX"/>
        </w:rPr>
        <w:t xml:space="preserve">Acompañando a su respuesta con los archivos digitales denominados </w:t>
      </w:r>
      <w:r w:rsidRPr="00067B07">
        <w:rPr>
          <w:rFonts w:ascii="Palatino Linotype" w:hAnsi="Palatino Linotype"/>
          <w:b/>
          <w:sz w:val="24"/>
          <w:szCs w:val="24"/>
          <w:lang w:val="es-MX"/>
        </w:rPr>
        <w:t>“Escaneo (2) (1).pdf”</w:t>
      </w:r>
      <w:r w:rsidRPr="00067B07">
        <w:rPr>
          <w:rFonts w:ascii="Palatino Linotype" w:hAnsi="Palatino Linotype"/>
          <w:sz w:val="24"/>
          <w:szCs w:val="24"/>
          <w:lang w:val="es-MX"/>
        </w:rPr>
        <w:t xml:space="preserve"> y</w:t>
      </w:r>
      <w:r w:rsidRPr="00067B07">
        <w:rPr>
          <w:rFonts w:ascii="Palatino Linotype" w:hAnsi="Palatino Linotype"/>
          <w:b/>
          <w:sz w:val="24"/>
          <w:szCs w:val="24"/>
          <w:lang w:val="es-MX"/>
        </w:rPr>
        <w:t xml:space="preserve"> “000028 001.jpg”</w:t>
      </w:r>
      <w:r>
        <w:rPr>
          <w:rFonts w:ascii="Palatino Linotype" w:hAnsi="Palatino Linotype"/>
          <w:sz w:val="24"/>
          <w:szCs w:val="24"/>
          <w:lang w:val="es-MX"/>
        </w:rPr>
        <w:t>, cuyo contenido es del conocimiento de ambas partes por lo que se omite su reproducción; no obstante, se hará mérito del mismo en el estudio correspondiente.</w:t>
      </w:r>
    </w:p>
    <w:p w:rsidR="00067B07" w:rsidRDefault="00067B07" w:rsidP="00A369A7">
      <w:pPr>
        <w:pStyle w:val="Textoindependiente"/>
        <w:spacing w:line="360" w:lineRule="auto"/>
        <w:jc w:val="both"/>
        <w:rPr>
          <w:rFonts w:ascii="Palatino Linotype" w:hAnsi="Palatino Linotype"/>
          <w:sz w:val="24"/>
          <w:szCs w:val="24"/>
          <w:lang w:val="es-MX"/>
        </w:rPr>
      </w:pPr>
    </w:p>
    <w:p w:rsidR="005F0BCC" w:rsidRPr="00CF4850" w:rsidRDefault="00F00CD7" w:rsidP="00A369A7">
      <w:pPr>
        <w:pStyle w:val="Textoindependiente"/>
        <w:spacing w:line="360" w:lineRule="auto"/>
        <w:jc w:val="both"/>
        <w:rPr>
          <w:rFonts w:ascii="Palatino Linotype" w:hAnsi="Palatino Linotype"/>
          <w:sz w:val="24"/>
          <w:szCs w:val="24"/>
          <w:lang w:val="es-MX"/>
        </w:rPr>
      </w:pPr>
      <w:r>
        <w:rPr>
          <w:rFonts w:ascii="Palatino Linotype" w:hAnsi="Palatino Linotype"/>
          <w:b/>
          <w:sz w:val="26"/>
          <w:szCs w:val="26"/>
          <w:lang w:val="es-MX"/>
        </w:rPr>
        <w:t>TERCERO</w:t>
      </w:r>
      <w:r w:rsidR="0059611A" w:rsidRPr="00CF4850">
        <w:rPr>
          <w:rFonts w:ascii="Palatino Linotype" w:hAnsi="Palatino Linotype"/>
          <w:b/>
          <w:sz w:val="26"/>
          <w:szCs w:val="26"/>
          <w:lang w:val="es-MX"/>
        </w:rPr>
        <w:t>. Del recurso de revisión.</w:t>
      </w:r>
    </w:p>
    <w:p w:rsidR="001032D4" w:rsidRPr="00CF4850" w:rsidRDefault="001032D4" w:rsidP="00A369A7">
      <w:pPr>
        <w:pStyle w:val="Textoindependiente"/>
        <w:spacing w:line="360" w:lineRule="auto"/>
        <w:jc w:val="both"/>
        <w:rPr>
          <w:rFonts w:ascii="Palatino Linotype" w:hAnsi="Palatino Linotype"/>
          <w:sz w:val="24"/>
          <w:szCs w:val="24"/>
          <w:lang w:val="es-MX"/>
        </w:rPr>
      </w:pPr>
      <w:r w:rsidRPr="00CF4850">
        <w:rPr>
          <w:rFonts w:ascii="Palatino Linotype" w:hAnsi="Palatino Linotype"/>
          <w:sz w:val="24"/>
          <w:szCs w:val="24"/>
          <w:lang w:val="es-MX"/>
        </w:rPr>
        <w:t xml:space="preserve">No conforme con la </w:t>
      </w:r>
      <w:r w:rsidR="00965EDD" w:rsidRPr="00CF4850">
        <w:rPr>
          <w:rFonts w:ascii="Palatino Linotype" w:hAnsi="Palatino Linotype"/>
          <w:sz w:val="24"/>
          <w:szCs w:val="24"/>
          <w:lang w:val="es-MX"/>
        </w:rPr>
        <w:t>respuesta</w:t>
      </w:r>
      <w:r w:rsidRPr="00CF4850">
        <w:rPr>
          <w:rFonts w:ascii="Palatino Linotype" w:hAnsi="Palatino Linotype"/>
          <w:sz w:val="24"/>
          <w:szCs w:val="24"/>
          <w:lang w:val="es-MX"/>
        </w:rPr>
        <w:t xml:space="preserve">, en fecha </w:t>
      </w:r>
      <w:r w:rsidR="00067B07">
        <w:rPr>
          <w:rFonts w:ascii="Palatino Linotype" w:hAnsi="Palatino Linotype"/>
          <w:sz w:val="24"/>
          <w:szCs w:val="24"/>
          <w:lang w:val="es-MX"/>
        </w:rPr>
        <w:t>veintidós de abril</w:t>
      </w:r>
      <w:r w:rsidR="00F00CD7">
        <w:rPr>
          <w:rFonts w:ascii="Palatino Linotype" w:hAnsi="Palatino Linotype"/>
          <w:sz w:val="24"/>
          <w:szCs w:val="24"/>
          <w:lang w:val="es-MX"/>
        </w:rPr>
        <w:t xml:space="preserve"> de dos mil diecinueve</w:t>
      </w:r>
      <w:r w:rsidR="008A5787" w:rsidRPr="00CF4850">
        <w:rPr>
          <w:rFonts w:ascii="Palatino Linotype" w:hAnsi="Palatino Linotype"/>
          <w:sz w:val="24"/>
          <w:szCs w:val="24"/>
          <w:lang w:val="es-MX"/>
        </w:rPr>
        <w:t xml:space="preserve">, </w:t>
      </w:r>
      <w:r w:rsidR="00067B07">
        <w:rPr>
          <w:rFonts w:ascii="Palatino Linotype" w:hAnsi="Palatino Linotype"/>
          <w:sz w:val="24"/>
          <w:szCs w:val="24"/>
          <w:lang w:val="es-MX"/>
        </w:rPr>
        <w:t>la</w:t>
      </w:r>
      <w:r w:rsidR="00BF53BD" w:rsidRPr="00CF4850">
        <w:rPr>
          <w:rFonts w:ascii="Palatino Linotype" w:hAnsi="Palatino Linotype"/>
          <w:sz w:val="24"/>
          <w:szCs w:val="24"/>
          <w:lang w:val="es-MX"/>
        </w:rPr>
        <w:t xml:space="preserve"> Recurrente</w:t>
      </w:r>
      <w:r w:rsidRPr="00CF4850">
        <w:rPr>
          <w:rFonts w:ascii="Palatino Linotype" w:hAnsi="Palatino Linotype"/>
          <w:sz w:val="24"/>
          <w:szCs w:val="24"/>
          <w:lang w:val="es-MX"/>
        </w:rPr>
        <w:t xml:space="preserve"> interpuso el recurso de revisión, el cual fue registrado</w:t>
      </w:r>
      <w:r w:rsidRPr="00CF4850">
        <w:rPr>
          <w:rFonts w:ascii="Palatino Linotype" w:hAnsi="Palatino Linotype"/>
          <w:b/>
          <w:sz w:val="24"/>
          <w:szCs w:val="24"/>
          <w:lang w:val="es-MX"/>
        </w:rPr>
        <w:t xml:space="preserve"> </w:t>
      </w:r>
      <w:r w:rsidRPr="00CF4850">
        <w:rPr>
          <w:rFonts w:ascii="Palatino Linotype" w:hAnsi="Palatino Linotype"/>
          <w:sz w:val="24"/>
          <w:szCs w:val="24"/>
          <w:lang w:val="es-MX"/>
        </w:rPr>
        <w:t xml:space="preserve">en el </w:t>
      </w:r>
      <w:r w:rsidR="00586008" w:rsidRPr="00CF4850">
        <w:rPr>
          <w:rFonts w:ascii="Palatino Linotype" w:hAnsi="Palatino Linotype"/>
          <w:b/>
          <w:sz w:val="24"/>
          <w:szCs w:val="24"/>
          <w:lang w:val="es-MX"/>
        </w:rPr>
        <w:t>SAIMEX</w:t>
      </w:r>
      <w:r w:rsidRPr="00CF4850">
        <w:rPr>
          <w:rFonts w:ascii="Palatino Linotype" w:hAnsi="Palatino Linotype"/>
          <w:sz w:val="24"/>
          <w:szCs w:val="24"/>
          <w:lang w:val="es-MX"/>
        </w:rPr>
        <w:t xml:space="preserve"> con </w:t>
      </w:r>
      <w:r w:rsidRPr="00CF4850">
        <w:rPr>
          <w:rFonts w:ascii="Palatino Linotype" w:hAnsi="Palatino Linotype"/>
          <w:sz w:val="24"/>
          <w:szCs w:val="24"/>
          <w:lang w:val="es-MX"/>
        </w:rPr>
        <w:lastRenderedPageBreak/>
        <w:t>el expediente número</w:t>
      </w:r>
      <w:r w:rsidR="00586008" w:rsidRPr="00CF4850">
        <w:rPr>
          <w:rFonts w:ascii="Palatino Linotype" w:hAnsi="Palatino Linotype"/>
          <w:sz w:val="24"/>
          <w:szCs w:val="24"/>
          <w:lang w:val="es-MX"/>
        </w:rPr>
        <w:t xml:space="preserve"> </w:t>
      </w:r>
      <w:r w:rsidR="00067B07">
        <w:rPr>
          <w:rFonts w:ascii="Palatino Linotype" w:hAnsi="Palatino Linotype"/>
          <w:b/>
          <w:sz w:val="24"/>
          <w:szCs w:val="24"/>
          <w:lang w:val="es-MX"/>
        </w:rPr>
        <w:t>02890</w:t>
      </w:r>
      <w:r w:rsidR="00F00CD7">
        <w:rPr>
          <w:rFonts w:ascii="Palatino Linotype" w:hAnsi="Palatino Linotype"/>
          <w:b/>
          <w:sz w:val="24"/>
          <w:szCs w:val="24"/>
          <w:lang w:val="es-MX"/>
        </w:rPr>
        <w:t>/INFOEM/IP/RR/2019</w:t>
      </w:r>
      <w:r w:rsidRPr="00CF4850">
        <w:rPr>
          <w:rFonts w:ascii="Palatino Linotype" w:hAnsi="Palatino Linotype"/>
          <w:sz w:val="24"/>
          <w:szCs w:val="24"/>
          <w:lang w:val="es-MX"/>
        </w:rPr>
        <w:t xml:space="preserve">, </w:t>
      </w:r>
      <w:r w:rsidR="00361A19" w:rsidRPr="00CF4850">
        <w:rPr>
          <w:rFonts w:ascii="Palatino Linotype" w:hAnsi="Palatino Linotype"/>
          <w:sz w:val="24"/>
          <w:szCs w:val="24"/>
          <w:lang w:val="es-MX"/>
        </w:rPr>
        <w:t>e</w:t>
      </w:r>
      <w:r w:rsidR="00DC6ABF" w:rsidRPr="00CF4850">
        <w:rPr>
          <w:rFonts w:ascii="Palatino Linotype" w:hAnsi="Palatino Linotype"/>
          <w:sz w:val="24"/>
          <w:szCs w:val="24"/>
          <w:lang w:val="es-MX"/>
        </w:rPr>
        <w:t xml:space="preserve">n el </w:t>
      </w:r>
      <w:r w:rsidR="00361A19" w:rsidRPr="00CF4850">
        <w:rPr>
          <w:rFonts w:ascii="Palatino Linotype" w:hAnsi="Palatino Linotype"/>
          <w:sz w:val="24"/>
          <w:szCs w:val="24"/>
          <w:lang w:val="es-MX"/>
        </w:rPr>
        <w:t>cual arguye las siguientes manifestaciones:</w:t>
      </w:r>
    </w:p>
    <w:p w:rsidR="005E3794" w:rsidRPr="00CF4850" w:rsidRDefault="005E3794" w:rsidP="00A369A7">
      <w:pPr>
        <w:pStyle w:val="Textoindependiente"/>
        <w:spacing w:line="360" w:lineRule="auto"/>
        <w:jc w:val="both"/>
        <w:rPr>
          <w:rFonts w:ascii="Palatino Linotype" w:hAnsi="Palatino Linotype"/>
          <w:sz w:val="24"/>
          <w:szCs w:val="24"/>
          <w:lang w:val="es-MX"/>
        </w:rPr>
      </w:pPr>
    </w:p>
    <w:p w:rsidR="001032D4" w:rsidRPr="00CF4850" w:rsidRDefault="001032D4" w:rsidP="00A369A7">
      <w:pPr>
        <w:pStyle w:val="Textoindependiente"/>
        <w:spacing w:line="360" w:lineRule="auto"/>
        <w:jc w:val="both"/>
        <w:rPr>
          <w:rFonts w:ascii="Palatino Linotype" w:hAnsi="Palatino Linotype"/>
          <w:b/>
          <w:sz w:val="24"/>
          <w:szCs w:val="24"/>
          <w:lang w:val="es-MX"/>
        </w:rPr>
      </w:pPr>
      <w:r w:rsidRPr="00CF4850">
        <w:rPr>
          <w:rFonts w:ascii="Palatino Linotype" w:hAnsi="Palatino Linotype"/>
          <w:b/>
          <w:sz w:val="24"/>
          <w:szCs w:val="24"/>
          <w:lang w:val="es-MX"/>
        </w:rPr>
        <w:t>Acto Impugnado:</w:t>
      </w:r>
    </w:p>
    <w:p w:rsidR="001032D4" w:rsidRPr="00CF4850" w:rsidRDefault="001032D4" w:rsidP="00C27D1B">
      <w:pPr>
        <w:pStyle w:val="Textoindependiente"/>
        <w:ind w:left="567" w:right="567"/>
        <w:jc w:val="both"/>
        <w:rPr>
          <w:rFonts w:ascii="Palatino Linotype" w:hAnsi="Palatino Linotype"/>
          <w:i/>
          <w:sz w:val="22"/>
          <w:szCs w:val="22"/>
          <w:lang w:val="es-MX"/>
        </w:rPr>
      </w:pPr>
      <w:r w:rsidRPr="00CF4850">
        <w:rPr>
          <w:rFonts w:ascii="Palatino Linotype" w:hAnsi="Palatino Linotype"/>
          <w:i/>
          <w:sz w:val="22"/>
          <w:szCs w:val="22"/>
          <w:lang w:val="es-MX"/>
        </w:rPr>
        <w:t>“</w:t>
      </w:r>
      <w:r w:rsidR="00067B07" w:rsidRPr="00067B07">
        <w:rPr>
          <w:rFonts w:ascii="Palatino Linotype" w:hAnsi="Palatino Linotype"/>
          <w:i/>
          <w:sz w:val="22"/>
          <w:szCs w:val="22"/>
          <w:lang w:val="es-MX"/>
        </w:rPr>
        <w:t>LA NEGACION POR PARTE DEL ORGANISMO PUBLICO DESCENTRALIZADO PARA LA PRESTACION DE SERVICIOS DE AGUA POTABLE, ALCANTARILLADO Y SANEAMIENTO DE CHICOLOAPAN, YA DEBEN DE TENER LOS CURRICULUM VITAE Y DOCUMENTACION FEACIENTE DE LOS SERVIDORES PUBLICOS, ESTA INFORMACION Y DOCUMENTACION DEBE DE TENERSE EN EL AREA DE RECURSOS HUMANOS, SI CONOCEN DEL AMBITO DE TRANSPARENCIA DEBEN DE OTORGAR LA INFORMCION</w:t>
      </w:r>
      <w:r w:rsidR="006B2FB8" w:rsidRPr="00CF4850">
        <w:rPr>
          <w:rFonts w:ascii="Palatino Linotype" w:hAnsi="Palatino Linotype"/>
          <w:i/>
          <w:sz w:val="22"/>
          <w:szCs w:val="22"/>
          <w:lang w:val="es-MX"/>
        </w:rPr>
        <w:t>"</w:t>
      </w:r>
      <w:r w:rsidR="000C7329" w:rsidRPr="00CF4850">
        <w:rPr>
          <w:rFonts w:ascii="Palatino Linotype" w:hAnsi="Palatino Linotype"/>
          <w:i/>
          <w:sz w:val="22"/>
          <w:szCs w:val="22"/>
          <w:lang w:val="es-MX"/>
        </w:rPr>
        <w:t xml:space="preserve"> (</w:t>
      </w:r>
      <w:r w:rsidR="00D44004" w:rsidRPr="00CF4850">
        <w:rPr>
          <w:rFonts w:ascii="Palatino Linotype" w:hAnsi="Palatino Linotype"/>
          <w:i/>
          <w:sz w:val="22"/>
          <w:szCs w:val="22"/>
          <w:lang w:val="es-MX"/>
        </w:rPr>
        <w:t>Sic</w:t>
      </w:r>
      <w:r w:rsidR="000C7329" w:rsidRPr="00CF4850">
        <w:rPr>
          <w:rFonts w:ascii="Palatino Linotype" w:hAnsi="Palatino Linotype"/>
          <w:i/>
          <w:sz w:val="22"/>
          <w:szCs w:val="22"/>
          <w:lang w:val="es-MX"/>
        </w:rPr>
        <w:t>)</w:t>
      </w:r>
    </w:p>
    <w:p w:rsidR="00514740" w:rsidRPr="00CF4850" w:rsidRDefault="00514740" w:rsidP="00A369A7">
      <w:pPr>
        <w:pStyle w:val="Textoindependiente"/>
        <w:spacing w:line="360" w:lineRule="auto"/>
        <w:jc w:val="both"/>
        <w:rPr>
          <w:rFonts w:ascii="Palatino Linotype" w:hAnsi="Palatino Linotype" w:cs="Times New Roman"/>
          <w:i/>
          <w:sz w:val="24"/>
          <w:szCs w:val="24"/>
          <w:lang w:val="es-MX" w:eastAsia="es-MX"/>
        </w:rPr>
      </w:pPr>
    </w:p>
    <w:p w:rsidR="001032D4" w:rsidRPr="00CF4850" w:rsidRDefault="001032D4" w:rsidP="00A369A7">
      <w:pPr>
        <w:pStyle w:val="Textoindependiente"/>
        <w:spacing w:line="360" w:lineRule="auto"/>
        <w:jc w:val="both"/>
        <w:rPr>
          <w:rFonts w:ascii="Palatino Linotype" w:hAnsi="Palatino Linotype"/>
          <w:sz w:val="24"/>
          <w:szCs w:val="24"/>
          <w:lang w:val="es-MX"/>
        </w:rPr>
      </w:pPr>
      <w:r w:rsidRPr="00CF4850">
        <w:rPr>
          <w:rFonts w:ascii="Palatino Linotype" w:hAnsi="Palatino Linotype"/>
          <w:b/>
          <w:sz w:val="24"/>
          <w:szCs w:val="24"/>
          <w:lang w:val="es-MX"/>
        </w:rPr>
        <w:t>Razones o Motivos de Inconformidad</w:t>
      </w:r>
      <w:r w:rsidRPr="00CF4850">
        <w:rPr>
          <w:rFonts w:ascii="Palatino Linotype" w:hAnsi="Palatino Linotype"/>
          <w:sz w:val="24"/>
          <w:szCs w:val="24"/>
          <w:lang w:val="es-MX"/>
        </w:rPr>
        <w:t xml:space="preserve">: </w:t>
      </w:r>
    </w:p>
    <w:p w:rsidR="001032D4" w:rsidRPr="00CF4850" w:rsidRDefault="001032D4" w:rsidP="00C27D1B">
      <w:pPr>
        <w:pStyle w:val="Textoindependiente"/>
        <w:ind w:left="567" w:right="567"/>
        <w:jc w:val="both"/>
        <w:rPr>
          <w:rFonts w:ascii="Palatino Linotype" w:hAnsi="Palatino Linotype"/>
          <w:i/>
          <w:sz w:val="22"/>
          <w:szCs w:val="22"/>
          <w:lang w:val="es-MX"/>
        </w:rPr>
      </w:pPr>
      <w:r w:rsidRPr="00CF4850">
        <w:rPr>
          <w:rFonts w:ascii="Palatino Linotype" w:hAnsi="Palatino Linotype"/>
          <w:i/>
          <w:sz w:val="22"/>
          <w:szCs w:val="22"/>
          <w:lang w:val="es-MX"/>
        </w:rPr>
        <w:t>“</w:t>
      </w:r>
      <w:r w:rsidR="00067B07" w:rsidRPr="00067B07">
        <w:rPr>
          <w:rFonts w:ascii="Palatino Linotype" w:hAnsi="Palatino Linotype"/>
          <w:i/>
          <w:sz w:val="22"/>
          <w:szCs w:val="22"/>
          <w:lang w:val="es-MX"/>
        </w:rPr>
        <w:t>NO SE ESTA ENTREGANDO LA INFORMACION SOLICITADA ENVIAN UN ESCRITO QUE NO TIENE FUNDAMENTO LEGAL QUE MOTIVE LA NEGATIVA DE ENTREGA DE INFORMACION, SI NO CONOCEN CUAL ES EL OBJETIVO DEL AREA DE TRANSPARENCIA, LOS INVITO A QUE LEAN.</w:t>
      </w:r>
      <w:r w:rsidR="002D5206" w:rsidRPr="00CF4850">
        <w:rPr>
          <w:rFonts w:ascii="Palatino Linotype" w:hAnsi="Palatino Linotype"/>
          <w:i/>
          <w:sz w:val="22"/>
          <w:szCs w:val="22"/>
          <w:lang w:val="es-MX"/>
        </w:rPr>
        <w:t>”</w:t>
      </w:r>
      <w:r w:rsidR="00673FFA" w:rsidRPr="00CF4850">
        <w:rPr>
          <w:rFonts w:ascii="Palatino Linotype" w:hAnsi="Palatino Linotype"/>
          <w:i/>
          <w:sz w:val="22"/>
          <w:szCs w:val="22"/>
          <w:lang w:val="es-MX"/>
        </w:rPr>
        <w:t xml:space="preserve"> (</w:t>
      </w:r>
      <w:r w:rsidR="00D44004" w:rsidRPr="00CF4850">
        <w:rPr>
          <w:rFonts w:ascii="Palatino Linotype" w:hAnsi="Palatino Linotype"/>
          <w:i/>
          <w:sz w:val="22"/>
          <w:szCs w:val="22"/>
          <w:lang w:val="es-MX"/>
        </w:rPr>
        <w:t>Sic</w:t>
      </w:r>
      <w:r w:rsidR="00673FFA" w:rsidRPr="00CF4850">
        <w:rPr>
          <w:rFonts w:ascii="Palatino Linotype" w:hAnsi="Palatino Linotype"/>
          <w:i/>
          <w:sz w:val="22"/>
          <w:szCs w:val="22"/>
          <w:lang w:val="es-MX"/>
        </w:rPr>
        <w:t>)</w:t>
      </w:r>
    </w:p>
    <w:p w:rsidR="005365F2" w:rsidRPr="00CF4850" w:rsidRDefault="005365F2" w:rsidP="00A369A7">
      <w:pPr>
        <w:pStyle w:val="Textoindependiente"/>
        <w:spacing w:line="360" w:lineRule="auto"/>
        <w:jc w:val="both"/>
        <w:rPr>
          <w:rFonts w:ascii="Palatino Linotype" w:hAnsi="Palatino Linotype"/>
          <w:sz w:val="24"/>
          <w:szCs w:val="24"/>
          <w:lang w:val="es-MX"/>
        </w:rPr>
      </w:pPr>
    </w:p>
    <w:p w:rsidR="000B518A" w:rsidRPr="00CF4850" w:rsidRDefault="00F00CD7" w:rsidP="00A369A7">
      <w:pPr>
        <w:pStyle w:val="Textoindependiente"/>
        <w:spacing w:line="360" w:lineRule="auto"/>
        <w:jc w:val="both"/>
        <w:rPr>
          <w:rFonts w:ascii="Palatino Linotype" w:hAnsi="Palatino Linotype"/>
          <w:b/>
          <w:sz w:val="26"/>
          <w:szCs w:val="26"/>
          <w:lang w:val="es-MX"/>
        </w:rPr>
      </w:pPr>
      <w:r>
        <w:rPr>
          <w:rFonts w:ascii="Palatino Linotype" w:hAnsi="Palatino Linotype"/>
          <w:b/>
          <w:sz w:val="26"/>
          <w:szCs w:val="26"/>
          <w:lang w:val="es-MX"/>
        </w:rPr>
        <w:t>CUAR</w:t>
      </w:r>
      <w:r w:rsidR="00361A19" w:rsidRPr="00CF4850">
        <w:rPr>
          <w:rFonts w:ascii="Palatino Linotype" w:hAnsi="Palatino Linotype"/>
          <w:b/>
          <w:sz w:val="26"/>
          <w:szCs w:val="26"/>
          <w:lang w:val="es-MX"/>
        </w:rPr>
        <w:t>TO</w:t>
      </w:r>
      <w:r w:rsidR="000B518A" w:rsidRPr="00CF4850">
        <w:rPr>
          <w:rFonts w:ascii="Palatino Linotype" w:hAnsi="Palatino Linotype"/>
          <w:b/>
          <w:sz w:val="26"/>
          <w:szCs w:val="26"/>
          <w:lang w:val="es-MX"/>
        </w:rPr>
        <w:t>. Del turno del recurso de revisión.</w:t>
      </w:r>
    </w:p>
    <w:p w:rsidR="001032D4" w:rsidRPr="00CF4850" w:rsidRDefault="00180293" w:rsidP="00A369A7">
      <w:pPr>
        <w:pStyle w:val="Textoindependiente"/>
        <w:spacing w:line="360" w:lineRule="auto"/>
        <w:jc w:val="both"/>
        <w:rPr>
          <w:rFonts w:ascii="Palatino Linotype" w:hAnsi="Palatino Linotype"/>
          <w:sz w:val="24"/>
          <w:szCs w:val="24"/>
          <w:lang w:val="es-MX"/>
        </w:rPr>
      </w:pPr>
      <w:r w:rsidRPr="00CF4850">
        <w:rPr>
          <w:rFonts w:ascii="Palatino Linotype" w:hAnsi="Palatino Linotype"/>
          <w:sz w:val="24"/>
          <w:szCs w:val="24"/>
          <w:lang w:val="es-MX"/>
        </w:rPr>
        <w:t>El</w:t>
      </w:r>
      <w:r w:rsidRPr="00CF4850">
        <w:rPr>
          <w:rFonts w:ascii="Palatino Linotype" w:hAnsi="Palatino Linotype"/>
          <w:b/>
          <w:sz w:val="24"/>
          <w:szCs w:val="24"/>
          <w:lang w:val="es-MX"/>
        </w:rPr>
        <w:t xml:space="preserve"> </w:t>
      </w:r>
      <w:r w:rsidRPr="00CF4850">
        <w:rPr>
          <w:rFonts w:ascii="Palatino Linotype" w:hAnsi="Palatino Linotype"/>
          <w:sz w:val="24"/>
          <w:szCs w:val="24"/>
          <w:lang w:val="es-MX"/>
        </w:rPr>
        <w:t>m</w:t>
      </w:r>
      <w:r w:rsidR="001032D4" w:rsidRPr="00CF4850">
        <w:rPr>
          <w:rFonts w:ascii="Palatino Linotype" w:hAnsi="Palatino Linotype"/>
          <w:sz w:val="24"/>
          <w:szCs w:val="24"/>
          <w:lang w:val="es-MX"/>
        </w:rPr>
        <w:t xml:space="preserve">edio de impugnación le fue turnado a la </w:t>
      </w:r>
      <w:r w:rsidR="001032D4" w:rsidRPr="00CF4850">
        <w:rPr>
          <w:rFonts w:ascii="Palatino Linotype" w:hAnsi="Palatino Linotype"/>
          <w:b/>
          <w:sz w:val="24"/>
          <w:szCs w:val="24"/>
          <w:lang w:val="es-MX"/>
        </w:rPr>
        <w:t>Comisionada Zulema Martínez Sánchez</w:t>
      </w:r>
      <w:r w:rsidR="001032D4" w:rsidRPr="00CF4850">
        <w:rPr>
          <w:rFonts w:ascii="Palatino Linotype" w:hAnsi="Palatino Linotype"/>
          <w:sz w:val="24"/>
          <w:szCs w:val="24"/>
          <w:lang w:val="es-MX"/>
        </w:rPr>
        <w:t xml:space="preserve">, </w:t>
      </w:r>
      <w:r w:rsidR="00832A32" w:rsidRPr="00CF4850">
        <w:rPr>
          <w:rFonts w:ascii="Palatino Linotype" w:hAnsi="Palatino Linotype"/>
          <w:sz w:val="24"/>
          <w:szCs w:val="24"/>
          <w:lang w:val="es-MX"/>
        </w:rPr>
        <w:t xml:space="preserve">en términos del </w:t>
      </w:r>
      <w:r w:rsidR="00C27D1B" w:rsidRPr="00CF4850">
        <w:rPr>
          <w:rFonts w:ascii="Palatino Linotype" w:hAnsi="Palatino Linotype"/>
          <w:sz w:val="24"/>
          <w:szCs w:val="24"/>
          <w:lang w:val="es-MX"/>
        </w:rPr>
        <w:t>numeral</w:t>
      </w:r>
      <w:r w:rsidR="00832A32" w:rsidRPr="00CF4850">
        <w:rPr>
          <w:rFonts w:ascii="Palatino Linotype" w:hAnsi="Palatino Linotype"/>
          <w:sz w:val="24"/>
          <w:szCs w:val="24"/>
          <w:lang w:val="es-MX"/>
        </w:rPr>
        <w:t xml:space="preserve"> 185 fracción I de la Ley de Transparencia y Acceso a la Información Pública del Estado de México y Municipios, </w:t>
      </w:r>
      <w:r w:rsidR="000C7329" w:rsidRPr="00CF4850">
        <w:rPr>
          <w:rFonts w:ascii="Palatino Linotype" w:hAnsi="Palatino Linotype"/>
          <w:sz w:val="24"/>
          <w:szCs w:val="24"/>
          <w:lang w:val="es-MX"/>
        </w:rPr>
        <w:t>el cual</w:t>
      </w:r>
      <w:r w:rsidRPr="00CF4850">
        <w:rPr>
          <w:rFonts w:ascii="Palatino Linotype" w:hAnsi="Palatino Linotype"/>
          <w:sz w:val="24"/>
          <w:szCs w:val="24"/>
          <w:lang w:val="es-MX"/>
        </w:rPr>
        <w:t>,</w:t>
      </w:r>
      <w:r w:rsidR="00832A32" w:rsidRPr="00CF4850">
        <w:rPr>
          <w:rFonts w:ascii="Palatino Linotype" w:hAnsi="Palatino Linotype"/>
          <w:sz w:val="24"/>
          <w:szCs w:val="24"/>
          <w:lang w:val="es-MX"/>
        </w:rPr>
        <w:t xml:space="preserve"> en fecha </w:t>
      </w:r>
      <w:r w:rsidR="00A82EBF">
        <w:rPr>
          <w:rFonts w:ascii="Palatino Linotype" w:hAnsi="Palatino Linotype"/>
          <w:sz w:val="24"/>
          <w:szCs w:val="24"/>
          <w:lang w:val="es-MX"/>
        </w:rPr>
        <w:t>veintiséis de abril</w:t>
      </w:r>
      <w:r w:rsidR="008C76E7" w:rsidRPr="00CF4850">
        <w:rPr>
          <w:rFonts w:ascii="Palatino Linotype" w:hAnsi="Palatino Linotype"/>
          <w:sz w:val="24"/>
          <w:szCs w:val="24"/>
          <w:lang w:val="es-MX"/>
        </w:rPr>
        <w:t xml:space="preserve"> </w:t>
      </w:r>
      <w:r w:rsidR="00F00CD7">
        <w:rPr>
          <w:rFonts w:ascii="Palatino Linotype" w:hAnsi="Palatino Linotype"/>
          <w:sz w:val="24"/>
          <w:szCs w:val="24"/>
          <w:lang w:val="es-MX"/>
        </w:rPr>
        <w:t>de dos mil diecinueve</w:t>
      </w:r>
      <w:r w:rsidR="00832A32" w:rsidRPr="00CF4850">
        <w:rPr>
          <w:rFonts w:ascii="Palatino Linotype" w:hAnsi="Palatino Linotype"/>
          <w:sz w:val="24"/>
          <w:szCs w:val="24"/>
          <w:lang w:val="es-MX"/>
        </w:rPr>
        <w:t>, se admitió en la vía interpuesta, poni</w:t>
      </w:r>
      <w:r w:rsidRPr="00CF4850">
        <w:rPr>
          <w:rFonts w:ascii="Palatino Linotype" w:hAnsi="Palatino Linotype"/>
          <w:sz w:val="24"/>
          <w:szCs w:val="24"/>
          <w:lang w:val="es-MX"/>
        </w:rPr>
        <w:t>e</w:t>
      </w:r>
      <w:r w:rsidR="00832A32" w:rsidRPr="00CF4850">
        <w:rPr>
          <w:rFonts w:ascii="Palatino Linotype" w:hAnsi="Palatino Linotype"/>
          <w:sz w:val="24"/>
          <w:szCs w:val="24"/>
          <w:lang w:val="es-MX"/>
        </w:rPr>
        <w:t xml:space="preserve">ndo </w:t>
      </w:r>
      <w:r w:rsidRPr="00CF4850">
        <w:rPr>
          <w:rFonts w:ascii="Palatino Linotype" w:hAnsi="Palatino Linotype"/>
          <w:sz w:val="24"/>
          <w:szCs w:val="24"/>
          <w:lang w:val="es-MX"/>
        </w:rPr>
        <w:t xml:space="preserve">el expediente </w:t>
      </w:r>
      <w:r w:rsidR="00832A32" w:rsidRPr="00CF4850">
        <w:rPr>
          <w:rFonts w:ascii="Palatino Linotype" w:hAnsi="Palatino Linotype"/>
          <w:sz w:val="24"/>
          <w:szCs w:val="24"/>
          <w:lang w:val="es-MX"/>
        </w:rPr>
        <w:t>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6B2FB8" w:rsidRPr="00CF4850" w:rsidRDefault="006B2FB8" w:rsidP="00A369A7">
      <w:pPr>
        <w:pStyle w:val="Textoindependiente"/>
        <w:spacing w:line="360" w:lineRule="auto"/>
        <w:jc w:val="both"/>
        <w:rPr>
          <w:rFonts w:ascii="Palatino Linotype" w:hAnsi="Palatino Linotype"/>
          <w:sz w:val="24"/>
          <w:szCs w:val="24"/>
          <w:lang w:val="es-MX"/>
        </w:rPr>
      </w:pPr>
    </w:p>
    <w:p w:rsidR="000B518A" w:rsidRPr="00CF4850" w:rsidRDefault="00F00CD7" w:rsidP="00A369A7">
      <w:pPr>
        <w:pStyle w:val="Textoindependiente"/>
        <w:spacing w:line="360" w:lineRule="auto"/>
        <w:jc w:val="both"/>
        <w:rPr>
          <w:rFonts w:ascii="Palatino Linotype" w:hAnsi="Palatino Linotype"/>
          <w:b/>
          <w:sz w:val="26"/>
          <w:szCs w:val="26"/>
          <w:lang w:val="es-MX"/>
        </w:rPr>
      </w:pPr>
      <w:r>
        <w:rPr>
          <w:rFonts w:ascii="Palatino Linotype" w:hAnsi="Palatino Linotype"/>
          <w:b/>
          <w:sz w:val="26"/>
          <w:szCs w:val="26"/>
          <w:lang w:val="es-MX"/>
        </w:rPr>
        <w:lastRenderedPageBreak/>
        <w:t>QUINTO</w:t>
      </w:r>
      <w:r w:rsidR="000B518A" w:rsidRPr="00CF4850">
        <w:rPr>
          <w:rFonts w:ascii="Palatino Linotype" w:hAnsi="Palatino Linotype"/>
          <w:b/>
          <w:sz w:val="26"/>
          <w:szCs w:val="26"/>
          <w:lang w:val="es-MX"/>
        </w:rPr>
        <w:t>. De la etapa de instrucción.</w:t>
      </w:r>
    </w:p>
    <w:p w:rsidR="00782862" w:rsidRPr="00CF4850" w:rsidRDefault="00782862" w:rsidP="00747683">
      <w:pPr>
        <w:spacing w:after="0" w:line="360" w:lineRule="auto"/>
        <w:jc w:val="both"/>
        <w:rPr>
          <w:rFonts w:ascii="Palatino Linotype" w:hAnsi="Palatino Linotype" w:cs="Arial"/>
          <w:sz w:val="24"/>
          <w:szCs w:val="24"/>
        </w:rPr>
      </w:pPr>
      <w:r w:rsidRPr="00CF4850">
        <w:rPr>
          <w:rFonts w:ascii="Palatino Linotype" w:hAnsi="Palatino Linotype" w:cs="Arial"/>
          <w:sz w:val="24"/>
          <w:szCs w:val="24"/>
        </w:rPr>
        <w:t>Así, una vez abierta la etapa de instrucción, en el sumario se observa que el Recurrente no presentó pruebas, realizó manifestaciones ni vertió alegatos que a su derecho conviniera. Por su parte el Sujeto Obligado omitió rendir su Informe Justificado, como se observa en la siguiente captura de pantalla:</w:t>
      </w:r>
    </w:p>
    <w:p w:rsidR="00782862" w:rsidRPr="00CF4850" w:rsidRDefault="00782862" w:rsidP="00747683">
      <w:pPr>
        <w:spacing w:after="0" w:line="360" w:lineRule="auto"/>
        <w:jc w:val="both"/>
        <w:rPr>
          <w:rFonts w:ascii="Palatino Linotype" w:hAnsi="Palatino Linotype" w:cs="Arial"/>
          <w:sz w:val="24"/>
          <w:szCs w:val="24"/>
        </w:rPr>
      </w:pPr>
    </w:p>
    <w:p w:rsidR="00124492" w:rsidRPr="00CF4850" w:rsidRDefault="00A82EBF" w:rsidP="00747683">
      <w:pPr>
        <w:spacing w:after="0" w:line="360" w:lineRule="auto"/>
        <w:jc w:val="both"/>
        <w:rPr>
          <w:rFonts w:ascii="Palatino Linotype" w:hAnsi="Palatino Linotype" w:cs="Arial"/>
          <w:sz w:val="24"/>
          <w:szCs w:val="24"/>
        </w:rPr>
      </w:pPr>
      <w:r>
        <w:rPr>
          <w:noProof/>
          <w:lang w:eastAsia="es-MX"/>
        </w:rPr>
        <w:drawing>
          <wp:inline distT="0" distB="0" distL="0" distR="0" wp14:anchorId="37F7BE17" wp14:editId="2D50E1DB">
            <wp:extent cx="5890683" cy="1885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431" t="18224" r="28737" b="57966"/>
                    <a:stretch/>
                  </pic:blipFill>
                  <pic:spPr bwMode="auto">
                    <a:xfrm>
                      <a:off x="0" y="0"/>
                      <a:ext cx="5900475" cy="1889085"/>
                    </a:xfrm>
                    <a:prstGeom prst="rect">
                      <a:avLst/>
                    </a:prstGeom>
                    <a:ln>
                      <a:noFill/>
                    </a:ln>
                    <a:extLst>
                      <a:ext uri="{53640926-AAD7-44D8-BBD7-CCE9431645EC}">
                        <a14:shadowObscured xmlns:a14="http://schemas.microsoft.com/office/drawing/2010/main"/>
                      </a:ext>
                    </a:extLst>
                  </pic:spPr>
                </pic:pic>
              </a:graphicData>
            </a:graphic>
          </wp:inline>
        </w:drawing>
      </w:r>
    </w:p>
    <w:p w:rsidR="00DC6ABF" w:rsidRPr="00CF4850" w:rsidRDefault="00DC6ABF" w:rsidP="00747683">
      <w:pPr>
        <w:spacing w:after="0" w:line="360" w:lineRule="auto"/>
        <w:jc w:val="both"/>
        <w:rPr>
          <w:rFonts w:ascii="Palatino Linotype" w:hAnsi="Palatino Linotype" w:cs="Arial"/>
          <w:sz w:val="24"/>
          <w:szCs w:val="24"/>
        </w:rPr>
      </w:pPr>
    </w:p>
    <w:p w:rsidR="00747683" w:rsidRPr="00CF4850" w:rsidRDefault="00F00CD7" w:rsidP="000B3F75">
      <w:pPr>
        <w:pStyle w:val="Textoindependiente"/>
        <w:spacing w:line="360" w:lineRule="auto"/>
        <w:jc w:val="both"/>
        <w:rPr>
          <w:rFonts w:ascii="Palatino Linotype" w:hAnsi="Palatino Linotype"/>
          <w:b/>
          <w:sz w:val="26"/>
          <w:szCs w:val="26"/>
          <w:lang w:val="es-MX"/>
        </w:rPr>
      </w:pPr>
      <w:r>
        <w:rPr>
          <w:rFonts w:ascii="Palatino Linotype" w:hAnsi="Palatino Linotype"/>
          <w:b/>
          <w:sz w:val="26"/>
          <w:szCs w:val="26"/>
          <w:lang w:val="es-MX"/>
        </w:rPr>
        <w:t>SEXT</w:t>
      </w:r>
      <w:r w:rsidR="00782862" w:rsidRPr="00CF4850">
        <w:rPr>
          <w:rFonts w:ascii="Palatino Linotype" w:hAnsi="Palatino Linotype"/>
          <w:b/>
          <w:sz w:val="26"/>
          <w:szCs w:val="26"/>
          <w:lang w:val="es-MX"/>
        </w:rPr>
        <w:t>O</w:t>
      </w:r>
      <w:r w:rsidR="00747683" w:rsidRPr="00CF4850">
        <w:rPr>
          <w:rFonts w:ascii="Palatino Linotype" w:hAnsi="Palatino Linotype"/>
          <w:b/>
          <w:sz w:val="26"/>
          <w:szCs w:val="26"/>
          <w:lang w:val="es-MX"/>
        </w:rPr>
        <w:t>. Del cierre de instrucción.</w:t>
      </w:r>
    </w:p>
    <w:p w:rsidR="005E3794" w:rsidRPr="00CF4850" w:rsidRDefault="000B3F75" w:rsidP="000B3F75">
      <w:pPr>
        <w:pStyle w:val="Textoindependiente"/>
        <w:spacing w:line="360" w:lineRule="auto"/>
        <w:jc w:val="both"/>
        <w:rPr>
          <w:rFonts w:ascii="Palatino Linotype" w:hAnsi="Palatino Linotype"/>
          <w:sz w:val="24"/>
          <w:szCs w:val="24"/>
          <w:lang w:val="es-MX"/>
        </w:rPr>
      </w:pPr>
      <w:r w:rsidRPr="00CF4850">
        <w:rPr>
          <w:rFonts w:ascii="Palatino Linotype" w:hAnsi="Palatino Linotype"/>
          <w:sz w:val="24"/>
          <w:szCs w:val="24"/>
          <w:lang w:val="es-MX"/>
        </w:rPr>
        <w:t xml:space="preserve">Así, en fecha </w:t>
      </w:r>
      <w:r w:rsidR="00A82EBF">
        <w:rPr>
          <w:rFonts w:ascii="Palatino Linotype" w:hAnsi="Palatino Linotype"/>
          <w:sz w:val="24"/>
          <w:szCs w:val="24"/>
          <w:lang w:val="es-MX"/>
        </w:rPr>
        <w:t xml:space="preserve">diez de mayo </w:t>
      </w:r>
      <w:r w:rsidR="00846B6F">
        <w:rPr>
          <w:rFonts w:ascii="Palatino Linotype" w:hAnsi="Palatino Linotype"/>
          <w:sz w:val="24"/>
          <w:szCs w:val="24"/>
          <w:lang w:val="es-MX"/>
        </w:rPr>
        <w:t>de dos mil diecinueve</w:t>
      </w:r>
      <w:r w:rsidRPr="00CF4850">
        <w:rPr>
          <w:rFonts w:ascii="Palatino Linotype" w:hAnsi="Palatino Linotype"/>
          <w:sz w:val="24"/>
          <w:szCs w:val="24"/>
          <w:lang w:val="es-MX"/>
        </w:rPr>
        <w:t>, mediante acuerdo de la Comisionada Zulema Martínez Sánchez,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rsidR="0016098C" w:rsidRDefault="0016098C" w:rsidP="000B3F75">
      <w:pPr>
        <w:pStyle w:val="Textoindependiente"/>
        <w:spacing w:line="360" w:lineRule="auto"/>
        <w:jc w:val="both"/>
        <w:rPr>
          <w:rFonts w:ascii="Palatino Linotype" w:hAnsi="Palatino Linotype"/>
          <w:sz w:val="24"/>
          <w:szCs w:val="24"/>
          <w:lang w:val="es-MX"/>
        </w:rPr>
      </w:pPr>
    </w:p>
    <w:p w:rsidR="00CB4F31" w:rsidRPr="00CB4F31" w:rsidRDefault="00CB4F31" w:rsidP="00CB4F31">
      <w:pPr>
        <w:pStyle w:val="Sinespaciado"/>
        <w:spacing w:line="360" w:lineRule="auto"/>
        <w:jc w:val="both"/>
        <w:rPr>
          <w:rFonts w:ascii="Palatino Linotype" w:hAnsi="Palatino Linotype"/>
          <w:b/>
          <w:sz w:val="26"/>
          <w:szCs w:val="26"/>
        </w:rPr>
      </w:pPr>
      <w:r w:rsidRPr="00CB4F31">
        <w:rPr>
          <w:rFonts w:ascii="Palatino Linotype" w:hAnsi="Palatino Linotype"/>
          <w:b/>
          <w:sz w:val="26"/>
          <w:szCs w:val="26"/>
        </w:rPr>
        <w:t>SÉPTIMO. De la ampliación del término para resolver.</w:t>
      </w:r>
    </w:p>
    <w:p w:rsidR="00CB4F31" w:rsidRPr="00CB4F31" w:rsidRDefault="00A82EBF" w:rsidP="00CB4F31">
      <w:pPr>
        <w:pStyle w:val="Sinespaciado"/>
        <w:spacing w:line="360" w:lineRule="auto"/>
        <w:jc w:val="both"/>
        <w:rPr>
          <w:rFonts w:ascii="Palatino Linotype" w:hAnsi="Palatino Linotype"/>
        </w:rPr>
      </w:pPr>
      <w:r>
        <w:rPr>
          <w:rFonts w:ascii="Palatino Linotype" w:hAnsi="Palatino Linotype"/>
        </w:rPr>
        <w:t>En fecha once de junio</w:t>
      </w:r>
      <w:r w:rsidR="00CB4F31" w:rsidRPr="00CB4F31">
        <w:rPr>
          <w:rFonts w:ascii="Palatino Linotype" w:hAnsi="Palatino Linotype"/>
        </w:rPr>
        <w:t xml:space="preserve"> de dos mil diecinueve, se amplió el término para resolver el recurso de revisión en términos del artículo 181 párrafo tercero de la Ley de </w:t>
      </w:r>
      <w:r w:rsidR="00CB4F31" w:rsidRPr="00CB4F31">
        <w:rPr>
          <w:rFonts w:ascii="Palatino Linotype" w:hAnsi="Palatino Linotype"/>
        </w:rPr>
        <w:lastRenderedPageBreak/>
        <w:t>Transparencia y Acceso a la Información Pública del Estado de México y Municipios por un plazo de quince días hábiles.</w:t>
      </w:r>
    </w:p>
    <w:p w:rsidR="00CB4F31" w:rsidRPr="00CF4850" w:rsidRDefault="00CB4F31" w:rsidP="000B3F75">
      <w:pPr>
        <w:pStyle w:val="Textoindependiente"/>
        <w:spacing w:line="360" w:lineRule="auto"/>
        <w:jc w:val="both"/>
        <w:rPr>
          <w:rFonts w:ascii="Palatino Linotype" w:hAnsi="Palatino Linotype"/>
          <w:sz w:val="24"/>
          <w:szCs w:val="24"/>
          <w:lang w:val="es-MX"/>
        </w:rPr>
      </w:pPr>
    </w:p>
    <w:p w:rsidR="001032D4" w:rsidRPr="00CF4850" w:rsidRDefault="00F06264" w:rsidP="007E2E97">
      <w:pPr>
        <w:pStyle w:val="Textoindependiente"/>
        <w:spacing w:line="360" w:lineRule="auto"/>
        <w:jc w:val="center"/>
        <w:rPr>
          <w:rFonts w:ascii="Palatino Linotype" w:hAnsi="Palatino Linotype"/>
          <w:b/>
          <w:sz w:val="28"/>
          <w:szCs w:val="28"/>
          <w:lang w:val="es-MX"/>
        </w:rPr>
      </w:pPr>
      <w:r w:rsidRPr="00CF4850">
        <w:rPr>
          <w:rFonts w:ascii="Palatino Linotype" w:hAnsi="Palatino Linotype"/>
          <w:b/>
          <w:sz w:val="28"/>
          <w:szCs w:val="28"/>
          <w:lang w:val="es-MX"/>
        </w:rPr>
        <w:t>C O N S I D E R A N D O</w:t>
      </w:r>
    </w:p>
    <w:p w:rsidR="000E3A84" w:rsidRPr="00CF4850" w:rsidRDefault="000E3A84" w:rsidP="00A369A7">
      <w:pPr>
        <w:pStyle w:val="Textoindependiente"/>
        <w:spacing w:line="360" w:lineRule="auto"/>
        <w:jc w:val="both"/>
        <w:rPr>
          <w:rFonts w:ascii="Palatino Linotype" w:hAnsi="Palatino Linotype"/>
          <w:b/>
          <w:sz w:val="24"/>
          <w:szCs w:val="24"/>
          <w:lang w:val="es-MX"/>
        </w:rPr>
      </w:pPr>
    </w:p>
    <w:p w:rsidR="000B518A" w:rsidRPr="00CF4850" w:rsidRDefault="000B518A" w:rsidP="00A369A7">
      <w:pPr>
        <w:pStyle w:val="Textoindependiente"/>
        <w:spacing w:line="360" w:lineRule="auto"/>
        <w:jc w:val="both"/>
        <w:rPr>
          <w:rFonts w:ascii="Palatino Linotype" w:hAnsi="Palatino Linotype"/>
          <w:sz w:val="26"/>
          <w:szCs w:val="26"/>
          <w:lang w:val="es-MX"/>
        </w:rPr>
      </w:pPr>
      <w:r w:rsidRPr="00CF4850">
        <w:rPr>
          <w:rFonts w:ascii="Palatino Linotype" w:hAnsi="Palatino Linotype"/>
          <w:b/>
          <w:sz w:val="26"/>
          <w:szCs w:val="26"/>
          <w:lang w:val="es-MX"/>
        </w:rPr>
        <w:t>PRIMERO. De la competencia</w:t>
      </w:r>
      <w:r w:rsidRPr="00CF4850">
        <w:rPr>
          <w:rFonts w:ascii="Palatino Linotype" w:hAnsi="Palatino Linotype"/>
          <w:sz w:val="26"/>
          <w:szCs w:val="26"/>
          <w:lang w:val="es-MX"/>
        </w:rPr>
        <w:t>.</w:t>
      </w:r>
    </w:p>
    <w:p w:rsidR="001032D4" w:rsidRPr="00CF4850" w:rsidRDefault="007C0F23" w:rsidP="00A369A7">
      <w:pPr>
        <w:pStyle w:val="Textoindependiente"/>
        <w:spacing w:line="360" w:lineRule="auto"/>
        <w:jc w:val="both"/>
        <w:rPr>
          <w:rFonts w:ascii="Palatino Linotype" w:hAnsi="Palatino Linotype"/>
          <w:sz w:val="24"/>
          <w:szCs w:val="24"/>
          <w:lang w:val="es-MX"/>
        </w:rPr>
      </w:pPr>
      <w:r w:rsidRPr="00CF4850">
        <w:rPr>
          <w:rFonts w:ascii="Palatino Linotype" w:hAnsi="Palatino Linotype"/>
          <w:sz w:val="24"/>
          <w:szCs w:val="24"/>
          <w:lang w:val="es-MX"/>
        </w:rPr>
        <w:t xml:space="preserve">Este Instituto de Transparencia, Acceso a la Información Pública y Protección de Datos Personales del Estado de México y Municipios es competente para conocer y resolver el presente recurso de revisión, de conformidad con los artículos: 6, </w:t>
      </w:r>
      <w:r w:rsidR="00846B6F">
        <w:rPr>
          <w:rFonts w:ascii="Palatino Linotype" w:hAnsi="Palatino Linotype"/>
          <w:sz w:val="24"/>
          <w:szCs w:val="24"/>
          <w:lang w:val="es-MX"/>
        </w:rPr>
        <w:t xml:space="preserve">apartado A, </w:t>
      </w:r>
      <w:r w:rsidRPr="00CF4850">
        <w:rPr>
          <w:rFonts w:ascii="Palatino Linotype" w:hAnsi="Palatino Linotype"/>
          <w:sz w:val="24"/>
          <w:szCs w:val="24"/>
          <w:lang w:val="es-MX"/>
        </w:rPr>
        <w:t xml:space="preserve">fracción IV de la Constitución Política de los Estados Unidos Mexicanos; 5, párrafos </w:t>
      </w:r>
      <w:r w:rsidR="00F00E9D" w:rsidRPr="00CF4850">
        <w:rPr>
          <w:rFonts w:ascii="Palatino Linotype" w:hAnsi="Palatino Linotype"/>
          <w:sz w:val="24"/>
          <w:szCs w:val="24"/>
          <w:lang w:val="es-MX"/>
        </w:rPr>
        <w:t>vigésimo, vigésimo primero y vigésimo segundo</w:t>
      </w:r>
      <w:r w:rsidRPr="00CF4850">
        <w:rPr>
          <w:rFonts w:ascii="Palatino Linotype" w:hAnsi="Palatino Linotype"/>
          <w:sz w:val="24"/>
          <w:szCs w:val="24"/>
          <w:lang w:val="es-MX"/>
        </w:rPr>
        <w:t>, fracción IV de la Constitución Política del Es</w:t>
      </w:r>
      <w:r w:rsidR="00491FBF" w:rsidRPr="00CF4850">
        <w:rPr>
          <w:rFonts w:ascii="Palatino Linotype" w:hAnsi="Palatino Linotype"/>
          <w:sz w:val="24"/>
          <w:szCs w:val="24"/>
          <w:lang w:val="es-MX"/>
        </w:rPr>
        <w:t>tado Libre y Soberano de México;</w:t>
      </w:r>
      <w:r w:rsidRPr="00CF4850">
        <w:rPr>
          <w:rFonts w:ascii="Palatino Linotype" w:hAnsi="Palatino Linotype"/>
          <w:sz w:val="24"/>
          <w:szCs w:val="24"/>
          <w:lang w:val="es-MX"/>
        </w:rPr>
        <w:t xml:space="preserve"> 1, 2 fracción II, 13, 29, 36 fracciones II y III, 176, 178, 179, 181 párrafo tercero, 185, 188 y 194 de la Ley de Transparencia y Acceso a la Información Pública del Estado de México y Municipios; </w:t>
      </w:r>
      <w:r w:rsidR="004D138A" w:rsidRPr="00CF4850">
        <w:rPr>
          <w:rFonts w:ascii="Palatino Linotype" w:hAnsi="Palatino Linotype"/>
          <w:sz w:val="24"/>
          <w:szCs w:val="24"/>
          <w:lang w:val="es-MX"/>
        </w:rPr>
        <w:t xml:space="preserve">9, fracciones I y XXIV, 11 y 14 fracción I </w:t>
      </w:r>
      <w:r w:rsidRPr="00CF4850">
        <w:rPr>
          <w:rFonts w:ascii="Palatino Linotype" w:hAnsi="Palatino Linotype"/>
          <w:sz w:val="24"/>
          <w:szCs w:val="24"/>
          <w:lang w:val="es-MX"/>
        </w:rPr>
        <w:t>del Reglamento Interior del Instituto de Transparencia, Acceso a la Información Pública y Protección de Datos Personales del Estado de México y Municipios.</w:t>
      </w:r>
    </w:p>
    <w:p w:rsidR="009447BB" w:rsidRPr="00CF4850" w:rsidRDefault="009447BB" w:rsidP="00A369A7">
      <w:pPr>
        <w:pStyle w:val="Textoindependiente"/>
        <w:spacing w:line="360" w:lineRule="auto"/>
        <w:jc w:val="both"/>
        <w:rPr>
          <w:rFonts w:ascii="Palatino Linotype" w:hAnsi="Palatino Linotype"/>
          <w:sz w:val="24"/>
          <w:szCs w:val="24"/>
          <w:lang w:val="es-MX"/>
        </w:rPr>
      </w:pPr>
    </w:p>
    <w:p w:rsidR="000B518A" w:rsidRPr="00CF4850" w:rsidRDefault="000B518A" w:rsidP="00A369A7">
      <w:pPr>
        <w:pStyle w:val="Textoindependiente"/>
        <w:spacing w:line="360" w:lineRule="auto"/>
        <w:jc w:val="both"/>
        <w:rPr>
          <w:rFonts w:ascii="Palatino Linotype" w:hAnsi="Palatino Linotype"/>
          <w:b/>
          <w:sz w:val="26"/>
          <w:szCs w:val="26"/>
          <w:lang w:val="es-MX"/>
        </w:rPr>
      </w:pPr>
      <w:r w:rsidRPr="00CF4850">
        <w:rPr>
          <w:rFonts w:ascii="Palatino Linotype" w:hAnsi="Palatino Linotype"/>
          <w:b/>
          <w:sz w:val="26"/>
          <w:szCs w:val="26"/>
          <w:lang w:val="es-MX"/>
        </w:rPr>
        <w:t xml:space="preserve">SEGUNDO. Sobre los alcances del recurso de revisión. </w:t>
      </w:r>
    </w:p>
    <w:p w:rsidR="001032D4" w:rsidRPr="00CF4850" w:rsidRDefault="001032D4" w:rsidP="00A369A7">
      <w:pPr>
        <w:pStyle w:val="Textoindependiente"/>
        <w:spacing w:line="360" w:lineRule="auto"/>
        <w:jc w:val="both"/>
        <w:rPr>
          <w:rFonts w:ascii="Palatino Linotype" w:hAnsi="Palatino Linotype"/>
          <w:sz w:val="24"/>
          <w:szCs w:val="24"/>
          <w:lang w:val="es-MX"/>
        </w:rPr>
      </w:pPr>
      <w:r w:rsidRPr="00CF4850">
        <w:rPr>
          <w:rFonts w:ascii="Palatino Linotype" w:hAnsi="Palatino Linotype"/>
          <w:sz w:val="24"/>
          <w:szCs w:val="24"/>
          <w:lang w:val="es-MX"/>
        </w:rPr>
        <w:t>Anterior a todo</w:t>
      </w:r>
      <w:r w:rsidR="0002324B" w:rsidRPr="00CF4850">
        <w:rPr>
          <w:rFonts w:ascii="Palatino Linotype" w:hAnsi="Palatino Linotype"/>
          <w:sz w:val="24"/>
          <w:szCs w:val="24"/>
          <w:lang w:val="es-MX"/>
        </w:rPr>
        <w:t>,</w:t>
      </w:r>
      <w:r w:rsidRPr="00CF4850">
        <w:rPr>
          <w:rFonts w:ascii="Palatino Linotype" w:hAnsi="Palatino Linotype"/>
          <w:sz w:val="24"/>
          <w:szCs w:val="24"/>
          <w:lang w:val="es-MX"/>
        </w:rPr>
        <w:t xml:space="preserve">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CF4850">
        <w:rPr>
          <w:rFonts w:ascii="Palatino Linotype" w:hAnsi="Palatino Linotype"/>
          <w:sz w:val="24"/>
          <w:szCs w:val="24"/>
          <w:lang w:val="es-MX"/>
        </w:rPr>
        <w:lastRenderedPageBreak/>
        <w:t>derecho de acceso a la información pública y garantizando el principio rector de máxima publicidad.</w:t>
      </w:r>
    </w:p>
    <w:p w:rsidR="00A55AEC" w:rsidRPr="00CF4850" w:rsidRDefault="00A55AEC" w:rsidP="00A369A7">
      <w:pPr>
        <w:pStyle w:val="Textoindependiente"/>
        <w:spacing w:line="360" w:lineRule="auto"/>
        <w:jc w:val="both"/>
        <w:rPr>
          <w:rFonts w:ascii="Palatino Linotype" w:hAnsi="Palatino Linotype"/>
          <w:sz w:val="24"/>
          <w:szCs w:val="24"/>
          <w:lang w:val="es-MX"/>
        </w:rPr>
      </w:pPr>
    </w:p>
    <w:p w:rsidR="00405335" w:rsidRPr="00EE32A5" w:rsidRDefault="00F97E8E" w:rsidP="00405335">
      <w:pPr>
        <w:pStyle w:val="Sinespaciado"/>
        <w:spacing w:line="360" w:lineRule="auto"/>
        <w:jc w:val="both"/>
        <w:rPr>
          <w:rFonts w:ascii="Palatino Linotype" w:hAnsi="Palatino Linotype"/>
          <w:b/>
          <w:sz w:val="26"/>
          <w:szCs w:val="26"/>
        </w:rPr>
      </w:pPr>
      <w:r w:rsidRPr="00CF4850">
        <w:rPr>
          <w:rFonts w:ascii="Palatino Linotype" w:hAnsi="Palatino Linotype"/>
          <w:b/>
          <w:sz w:val="26"/>
          <w:szCs w:val="26"/>
        </w:rPr>
        <w:t xml:space="preserve">TERCERO. </w:t>
      </w:r>
      <w:r w:rsidR="00405335" w:rsidRPr="00EE32A5">
        <w:rPr>
          <w:rFonts w:ascii="Palatino Linotype" w:hAnsi="Palatino Linotype"/>
          <w:b/>
          <w:sz w:val="26"/>
          <w:szCs w:val="26"/>
        </w:rPr>
        <w:t>Cuestiones de previo y especial pronunciamiento.</w:t>
      </w:r>
    </w:p>
    <w:p w:rsidR="00405335" w:rsidRPr="00EE32A5" w:rsidRDefault="00405335" w:rsidP="00405335">
      <w:pPr>
        <w:spacing w:after="0" w:line="360" w:lineRule="auto"/>
        <w:jc w:val="both"/>
        <w:rPr>
          <w:rFonts w:ascii="Palatino Linotype" w:eastAsia="Times New Roman" w:hAnsi="Palatino Linotype" w:cs="Times New Roman"/>
          <w:sz w:val="24"/>
          <w:szCs w:val="24"/>
          <w:lang w:eastAsia="es-ES"/>
        </w:rPr>
      </w:pPr>
      <w:r w:rsidRPr="00EE32A5">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EE32A5">
        <w:rPr>
          <w:rFonts w:ascii="Palatino Linotype" w:eastAsia="Times New Roman" w:hAnsi="Palatino Linotype" w:cs="Times New Roman"/>
          <w:sz w:val="24"/>
          <w:szCs w:val="24"/>
          <w:lang w:val="es-ES_tradnl" w:eastAsia="es-ES"/>
        </w:rPr>
        <w:t>Acceso a la Información Pública del Estado de México y Municipios</w:t>
      </w:r>
      <w:r w:rsidRPr="00EE32A5">
        <w:rPr>
          <w:rFonts w:ascii="Palatino Linotype" w:eastAsia="Times New Roman" w:hAnsi="Palatino Linotype" w:cs="Times New Roman"/>
          <w:sz w:val="24"/>
          <w:szCs w:val="24"/>
          <w:lang w:eastAsia="es-ES"/>
        </w:rPr>
        <w:t>, establecidos en el artículo 180 que enuncia:</w:t>
      </w:r>
    </w:p>
    <w:p w:rsidR="00405335" w:rsidRPr="00EE32A5" w:rsidRDefault="00405335" w:rsidP="00405335">
      <w:pPr>
        <w:spacing w:after="0" w:line="360" w:lineRule="auto"/>
        <w:jc w:val="both"/>
        <w:rPr>
          <w:rFonts w:ascii="Palatino Linotype" w:eastAsia="Times New Roman" w:hAnsi="Palatino Linotype" w:cs="Times New Roman"/>
          <w:sz w:val="24"/>
          <w:szCs w:val="24"/>
          <w:lang w:eastAsia="es-ES"/>
        </w:rPr>
      </w:pPr>
    </w:p>
    <w:p w:rsidR="00405335" w:rsidRPr="00EE32A5" w:rsidRDefault="00405335" w:rsidP="00405335">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b/>
          <w:i/>
          <w:lang w:eastAsia="es-ES"/>
        </w:rPr>
        <w:t xml:space="preserve">“Artículo 180. </w:t>
      </w:r>
      <w:r w:rsidRPr="00EE32A5">
        <w:rPr>
          <w:rFonts w:ascii="Palatino Linotype" w:eastAsia="Times New Roman" w:hAnsi="Palatino Linotype" w:cs="Arial"/>
          <w:i/>
          <w:lang w:eastAsia="es-ES"/>
        </w:rPr>
        <w:t>El recurso de revisión contendrá:</w:t>
      </w:r>
    </w:p>
    <w:p w:rsidR="00405335" w:rsidRPr="00EE32A5" w:rsidRDefault="00405335" w:rsidP="00405335">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I. El sujeto obligado ante la cual se presentó la solicitud;</w:t>
      </w:r>
    </w:p>
    <w:p w:rsidR="00405335" w:rsidRPr="00EE32A5" w:rsidRDefault="00405335" w:rsidP="00405335">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b/>
          <w:i/>
          <w:lang w:eastAsia="es-ES"/>
        </w:rPr>
        <w:t>II. El nombre del solicitante que recurre</w:t>
      </w:r>
      <w:r w:rsidRPr="00EE32A5">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rsidR="00405335" w:rsidRPr="00EE32A5" w:rsidRDefault="00405335" w:rsidP="00405335">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III. El número de folio de respuesta de la solicitud de acceso;</w:t>
      </w:r>
    </w:p>
    <w:p w:rsidR="00405335" w:rsidRPr="00EE32A5" w:rsidRDefault="00405335" w:rsidP="00405335">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rsidR="00405335" w:rsidRPr="00EE32A5" w:rsidRDefault="00405335" w:rsidP="00405335">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V. El acto que se recurre;</w:t>
      </w:r>
    </w:p>
    <w:p w:rsidR="00405335" w:rsidRPr="00EE32A5" w:rsidRDefault="00405335" w:rsidP="00405335">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VI. Las razones o motivos de inconformidad;</w:t>
      </w:r>
    </w:p>
    <w:p w:rsidR="00405335" w:rsidRPr="00EE32A5" w:rsidRDefault="00405335" w:rsidP="00405335">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VII. La copia de la respuesta que se impugna y, en su caso, de la notificación correspondiente, en el caso de respuesta de la solicitud; y</w:t>
      </w:r>
    </w:p>
    <w:p w:rsidR="00405335" w:rsidRPr="00EE32A5" w:rsidRDefault="00405335" w:rsidP="00405335">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VIII. Firma del recurrente, en su caso, cuando se presente por escrito, requisito sin el cual se dará trámite al recurso.</w:t>
      </w:r>
    </w:p>
    <w:p w:rsidR="00405335" w:rsidRPr="00EE32A5" w:rsidRDefault="00405335" w:rsidP="00405335">
      <w:pPr>
        <w:spacing w:after="0" w:line="240" w:lineRule="auto"/>
        <w:ind w:left="567" w:right="567"/>
        <w:jc w:val="both"/>
        <w:rPr>
          <w:rFonts w:ascii="Palatino Linotype" w:eastAsia="Times New Roman" w:hAnsi="Palatino Linotype" w:cs="Arial"/>
          <w:i/>
          <w:lang w:eastAsia="es-ES"/>
        </w:rPr>
      </w:pPr>
    </w:p>
    <w:p w:rsidR="00405335" w:rsidRPr="00EE32A5" w:rsidRDefault="00405335" w:rsidP="00405335">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Adicionalmente, se podrán anexar las pruebas y demás elementos que considere procedentes someter a juicio del Instituto.</w:t>
      </w:r>
    </w:p>
    <w:p w:rsidR="00405335" w:rsidRPr="00EE32A5" w:rsidRDefault="00405335" w:rsidP="00405335">
      <w:pPr>
        <w:spacing w:after="0" w:line="240" w:lineRule="auto"/>
        <w:ind w:left="567" w:right="567"/>
        <w:jc w:val="both"/>
        <w:rPr>
          <w:rFonts w:ascii="Palatino Linotype" w:eastAsia="Times New Roman" w:hAnsi="Palatino Linotype" w:cs="Arial"/>
          <w:i/>
          <w:lang w:eastAsia="es-ES"/>
        </w:rPr>
      </w:pPr>
    </w:p>
    <w:p w:rsidR="00405335" w:rsidRPr="00EE32A5" w:rsidRDefault="00405335" w:rsidP="00405335">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En ningún caso será necesario que el particular ratifique el recurso de revisión interpuesto.</w:t>
      </w:r>
    </w:p>
    <w:p w:rsidR="00405335" w:rsidRPr="00EE32A5" w:rsidRDefault="00405335" w:rsidP="00405335">
      <w:pPr>
        <w:spacing w:after="0" w:line="240" w:lineRule="auto"/>
        <w:ind w:left="567" w:right="567"/>
        <w:jc w:val="both"/>
        <w:rPr>
          <w:rFonts w:ascii="Palatino Linotype" w:eastAsia="Times New Roman" w:hAnsi="Palatino Linotype" w:cs="Arial"/>
          <w:i/>
          <w:lang w:eastAsia="es-ES"/>
        </w:rPr>
      </w:pPr>
    </w:p>
    <w:p w:rsidR="00405335" w:rsidRPr="00EE32A5" w:rsidRDefault="00405335" w:rsidP="00405335">
      <w:pPr>
        <w:spacing w:after="0" w:line="240" w:lineRule="auto"/>
        <w:ind w:left="567" w:right="567"/>
        <w:jc w:val="both"/>
        <w:rPr>
          <w:rFonts w:ascii="Palatino Linotype" w:eastAsia="Times New Roman" w:hAnsi="Palatino Linotype" w:cs="Arial"/>
          <w:i/>
          <w:sz w:val="24"/>
          <w:szCs w:val="24"/>
          <w:lang w:eastAsia="es-ES"/>
        </w:rPr>
      </w:pPr>
      <w:r w:rsidRPr="00EE32A5">
        <w:rPr>
          <w:rFonts w:ascii="Palatino Linotype" w:eastAsia="Times New Roman" w:hAnsi="Palatino Linotype" w:cs="Arial"/>
          <w:b/>
          <w:i/>
          <w:lang w:eastAsia="es-ES"/>
        </w:rPr>
        <w:t>En caso de que el recurso se interponga de manera electrónica no será indispensable que contengan los requisitos establecidos en las fracciones II</w:t>
      </w:r>
      <w:r w:rsidRPr="00EE32A5">
        <w:rPr>
          <w:rFonts w:ascii="Palatino Linotype" w:eastAsia="Times New Roman" w:hAnsi="Palatino Linotype" w:cs="Arial"/>
          <w:i/>
          <w:lang w:eastAsia="es-ES"/>
        </w:rPr>
        <w:t>, IV, VII y VIII.”</w:t>
      </w:r>
    </w:p>
    <w:p w:rsidR="00405335" w:rsidRPr="00EE32A5" w:rsidRDefault="00405335" w:rsidP="00405335">
      <w:pPr>
        <w:spacing w:after="0" w:line="360" w:lineRule="auto"/>
        <w:jc w:val="both"/>
        <w:rPr>
          <w:rFonts w:ascii="Palatino Linotype" w:eastAsia="Times New Roman" w:hAnsi="Palatino Linotype" w:cs="Arial"/>
          <w:b/>
          <w:i/>
          <w:sz w:val="24"/>
          <w:szCs w:val="24"/>
          <w:lang w:eastAsia="es-ES"/>
        </w:rPr>
      </w:pPr>
    </w:p>
    <w:p w:rsidR="00405335" w:rsidRPr="00EE32A5" w:rsidRDefault="00405335" w:rsidP="00405335">
      <w:pPr>
        <w:spacing w:after="0" w:line="360" w:lineRule="auto"/>
        <w:jc w:val="both"/>
        <w:rPr>
          <w:rFonts w:ascii="Palatino Linotype" w:eastAsia="Calibri" w:hAnsi="Palatino Linotype" w:cs="Arial"/>
          <w:sz w:val="24"/>
          <w:szCs w:val="24"/>
          <w:lang w:val="es-ES" w:eastAsia="es-ES"/>
        </w:rPr>
      </w:pPr>
      <w:r w:rsidRPr="00EE32A5">
        <w:rPr>
          <w:rFonts w:ascii="Palatino Linotype" w:eastAsia="Calibri" w:hAnsi="Palatino Linotype" w:cs="Segoe UI"/>
          <w:sz w:val="24"/>
          <w:szCs w:val="24"/>
          <w:lang w:val="es-ES" w:eastAsia="es-ES"/>
        </w:rPr>
        <w:t xml:space="preserve">Cabe señalar que el Recurrente se identifica como </w:t>
      </w:r>
      <w:r w:rsidR="00260BE3">
        <w:rPr>
          <w:rFonts w:ascii="Palatino Linotype" w:eastAsia="Times New Roman" w:hAnsi="Palatino Linotype" w:cs="Arial"/>
          <w:b/>
          <w:sz w:val="24"/>
          <w:szCs w:val="24"/>
          <w:lang w:val="es-ES" w:eastAsia="es-ES"/>
        </w:rPr>
        <w:t>“xxxxxxxx xx</w:t>
      </w:r>
      <w:r w:rsidR="00C73C2C">
        <w:rPr>
          <w:rFonts w:ascii="Palatino Linotype" w:eastAsia="Times New Roman" w:hAnsi="Palatino Linotype" w:cs="Arial"/>
          <w:b/>
          <w:sz w:val="24"/>
          <w:szCs w:val="24"/>
          <w:lang w:val="es-ES" w:eastAsia="es-ES"/>
        </w:rPr>
        <w:t xml:space="preserve"> </w:t>
      </w:r>
      <w:r w:rsidR="00260BE3">
        <w:rPr>
          <w:rFonts w:ascii="Palatino Linotype" w:eastAsia="Times New Roman" w:hAnsi="Palatino Linotype" w:cs="Arial"/>
          <w:b/>
          <w:sz w:val="24"/>
          <w:szCs w:val="24"/>
          <w:lang w:val="es-ES" w:eastAsia="es-ES"/>
        </w:rPr>
        <w:t>xxxxxxxxx</w:t>
      </w:r>
      <w:r w:rsidRPr="00EE32A5">
        <w:rPr>
          <w:rFonts w:ascii="Palatino Linotype" w:eastAsia="Calibri" w:hAnsi="Palatino Linotype" w:cs="Arial"/>
          <w:b/>
          <w:sz w:val="24"/>
          <w:szCs w:val="24"/>
          <w:lang w:val="es-ES" w:eastAsia="es-ES"/>
        </w:rPr>
        <w:t>”</w:t>
      </w:r>
      <w:r w:rsidRPr="00EE32A5">
        <w:rPr>
          <w:rFonts w:ascii="Palatino Linotype" w:eastAsia="Times New Roman" w:hAnsi="Palatino Linotype" w:cs="Arial"/>
          <w:b/>
          <w:sz w:val="24"/>
          <w:szCs w:val="24"/>
          <w:lang w:val="es-ES" w:eastAsia="es-ES"/>
        </w:rPr>
        <w:t xml:space="preserve">. </w:t>
      </w:r>
      <w:r w:rsidRPr="00EE32A5">
        <w:rPr>
          <w:rFonts w:ascii="Palatino Linotype" w:eastAsia="Calibri" w:hAnsi="Palatino Linotype" w:cs="Times New Roman"/>
          <w:sz w:val="24"/>
          <w:szCs w:val="24"/>
          <w:lang w:val="es-ES" w:eastAsia="es-ES"/>
        </w:rPr>
        <w:t xml:space="preserve">No obstante lo anterior, proporcionar el nombre incompleto o seudónimo no es motivo </w:t>
      </w:r>
      <w:r w:rsidRPr="00EE32A5">
        <w:rPr>
          <w:rFonts w:ascii="Palatino Linotype" w:eastAsia="Calibri" w:hAnsi="Palatino Linotype" w:cs="Times New Roman"/>
          <w:sz w:val="24"/>
          <w:szCs w:val="24"/>
          <w:lang w:val="es-ES" w:eastAsia="es-ES"/>
        </w:rPr>
        <w:lastRenderedPageBreak/>
        <w:t xml:space="preserve">para desechar las </w:t>
      </w:r>
      <w:r w:rsidRPr="00EE32A5">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405335" w:rsidRPr="00EE32A5" w:rsidRDefault="00405335" w:rsidP="00405335">
      <w:pPr>
        <w:spacing w:after="0" w:line="360" w:lineRule="auto"/>
        <w:jc w:val="both"/>
        <w:rPr>
          <w:rFonts w:ascii="Palatino Linotype" w:eastAsia="Calibri" w:hAnsi="Palatino Linotype" w:cs="Arial"/>
          <w:sz w:val="24"/>
          <w:szCs w:val="24"/>
          <w:lang w:val="es-ES" w:eastAsia="es-ES"/>
        </w:rPr>
      </w:pPr>
    </w:p>
    <w:p w:rsidR="00405335" w:rsidRPr="00EE32A5" w:rsidRDefault="00405335" w:rsidP="00405335">
      <w:pPr>
        <w:spacing w:after="0" w:line="240" w:lineRule="auto"/>
        <w:ind w:left="567" w:right="567"/>
        <w:jc w:val="both"/>
        <w:rPr>
          <w:rFonts w:ascii="Palatino Linotype" w:eastAsia="Calibri" w:hAnsi="Palatino Linotype" w:cs="Arial"/>
          <w:i/>
          <w:lang w:val="es-ES" w:eastAsia="es-ES"/>
        </w:rPr>
      </w:pPr>
      <w:r w:rsidRPr="00EE32A5">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405335" w:rsidRPr="00EE32A5" w:rsidRDefault="00405335" w:rsidP="00405335">
      <w:pPr>
        <w:spacing w:after="0" w:line="360" w:lineRule="auto"/>
        <w:jc w:val="both"/>
        <w:rPr>
          <w:rFonts w:ascii="Palatino Linotype" w:eastAsia="Times New Roman" w:hAnsi="Palatino Linotype" w:cs="Times New Roman"/>
          <w:sz w:val="24"/>
          <w:szCs w:val="24"/>
          <w:lang w:val="es-ES" w:eastAsia="es-ES"/>
        </w:rPr>
      </w:pPr>
    </w:p>
    <w:p w:rsidR="00405335" w:rsidRPr="00EE32A5" w:rsidRDefault="00405335" w:rsidP="00405335">
      <w:pPr>
        <w:spacing w:after="0" w:line="360" w:lineRule="auto"/>
        <w:jc w:val="both"/>
        <w:rPr>
          <w:rFonts w:ascii="Palatino Linotype" w:eastAsia="Calibri" w:hAnsi="Palatino Linotype" w:cs="Times New Roman"/>
          <w:sz w:val="24"/>
          <w:szCs w:val="24"/>
          <w:lang w:val="es-ES" w:eastAsia="es-ES"/>
        </w:rPr>
      </w:pPr>
      <w:r w:rsidRPr="00EE32A5">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EE32A5">
        <w:rPr>
          <w:rFonts w:ascii="Palatino Linotype" w:eastAsia="Calibri" w:hAnsi="Palatino Linotype" w:cs="Arial"/>
          <w:sz w:val="24"/>
          <w:szCs w:val="24"/>
          <w:lang w:val="es-ES" w:eastAsia="es-ES"/>
        </w:rPr>
        <w:t>vigésimo, vigésimo primero</w:t>
      </w:r>
      <w:r w:rsidRPr="00EE32A5">
        <w:rPr>
          <w:rFonts w:ascii="Palatino Linotype" w:eastAsia="Times New Roman" w:hAnsi="Palatino Linotype" w:cs="Arial"/>
          <w:sz w:val="24"/>
          <w:szCs w:val="24"/>
          <w:lang w:eastAsia="es-ES"/>
        </w:rPr>
        <w:t xml:space="preserve"> y vigésimo segundo</w:t>
      </w:r>
      <w:r w:rsidRPr="00EE32A5">
        <w:rPr>
          <w:rFonts w:ascii="Palatino Linotype" w:eastAsia="Calibri" w:hAnsi="Palatino Linotype" w:cs="Times New Roman"/>
          <w:sz w:val="24"/>
          <w:szCs w:val="24"/>
          <w:lang w:val="es-ES" w:eastAsia="es-ES"/>
        </w:rPr>
        <w:t>, de la Constitución Política del Estado Libre y Soberano de México, se establece lo siguiente:</w:t>
      </w:r>
    </w:p>
    <w:p w:rsidR="00405335" w:rsidRPr="00EE32A5" w:rsidRDefault="00405335" w:rsidP="00405335">
      <w:pPr>
        <w:spacing w:after="0" w:line="360" w:lineRule="auto"/>
        <w:jc w:val="both"/>
        <w:rPr>
          <w:rFonts w:ascii="Palatino Linotype" w:eastAsia="Calibri" w:hAnsi="Palatino Linotype" w:cs="Times New Roman"/>
          <w:sz w:val="24"/>
          <w:szCs w:val="24"/>
          <w:lang w:val="es-ES" w:eastAsia="es-ES"/>
        </w:rPr>
      </w:pPr>
    </w:p>
    <w:p w:rsidR="00405335" w:rsidRPr="00EE32A5" w:rsidRDefault="00405335" w:rsidP="00405335">
      <w:pPr>
        <w:spacing w:after="0" w:line="240" w:lineRule="auto"/>
        <w:ind w:left="567" w:right="567"/>
        <w:jc w:val="center"/>
        <w:rPr>
          <w:rFonts w:ascii="Palatino Linotype" w:eastAsia="Times New Roman" w:hAnsi="Palatino Linotype" w:cs="Times New Roman"/>
          <w:b/>
          <w:i/>
          <w:u w:val="single"/>
          <w:lang w:val="es-ES" w:eastAsia="es-ES"/>
        </w:rPr>
      </w:pPr>
      <w:r w:rsidRPr="00EE32A5">
        <w:rPr>
          <w:rFonts w:ascii="Palatino Linotype" w:eastAsia="Times New Roman" w:hAnsi="Palatino Linotype" w:cs="Times New Roman"/>
          <w:b/>
          <w:i/>
          <w:u w:val="single"/>
          <w:lang w:val="es-ES" w:eastAsia="es-ES"/>
        </w:rPr>
        <w:t>Constitución Política de los Estados Unidos Mexicanos</w:t>
      </w:r>
    </w:p>
    <w:p w:rsidR="00405335" w:rsidRPr="00EE32A5" w:rsidRDefault="00405335" w:rsidP="00405335">
      <w:pPr>
        <w:spacing w:after="0" w:line="240" w:lineRule="auto"/>
        <w:ind w:left="567" w:right="567"/>
        <w:jc w:val="both"/>
        <w:rPr>
          <w:rFonts w:ascii="Palatino Linotype" w:eastAsia="Times New Roman" w:hAnsi="Palatino Linotype" w:cs="Times New Roman"/>
          <w:b/>
          <w:i/>
          <w:lang w:val="es-ES" w:eastAsia="es-ES"/>
        </w:rPr>
      </w:pPr>
    </w:p>
    <w:p w:rsidR="00405335" w:rsidRPr="00EE32A5" w:rsidRDefault="00405335" w:rsidP="0040533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r w:rsidRPr="00EE32A5">
        <w:rPr>
          <w:rFonts w:ascii="Palatino Linotype" w:eastAsia="Times New Roman" w:hAnsi="Palatino Linotype" w:cs="Times New Roman"/>
          <w:b/>
          <w:i/>
          <w:lang w:val="es-ES" w:eastAsia="es-ES"/>
        </w:rPr>
        <w:t>Artículo 6</w:t>
      </w:r>
      <w:r w:rsidRPr="00EE32A5">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405335" w:rsidRPr="00EE32A5" w:rsidRDefault="00405335" w:rsidP="0040533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405335" w:rsidRPr="00EE32A5" w:rsidRDefault="00405335" w:rsidP="0040533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Para efectos de lo dispuesto en el presente artículo se observará lo siguiente: </w:t>
      </w:r>
    </w:p>
    <w:p w:rsidR="00405335" w:rsidRPr="00EE32A5" w:rsidRDefault="00405335" w:rsidP="0040533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405335" w:rsidRPr="00EE32A5" w:rsidRDefault="00405335" w:rsidP="0040533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405335" w:rsidRPr="00EE32A5" w:rsidRDefault="00405335" w:rsidP="0040533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rsidR="00405335" w:rsidRPr="00EE32A5" w:rsidRDefault="00405335" w:rsidP="0040533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405335" w:rsidRPr="00EE32A5" w:rsidRDefault="00405335" w:rsidP="00405335">
      <w:pPr>
        <w:spacing w:after="0" w:line="240" w:lineRule="auto"/>
        <w:ind w:left="567" w:right="567"/>
        <w:jc w:val="both"/>
        <w:rPr>
          <w:rFonts w:ascii="Palatino Linotype" w:eastAsia="Times New Roman" w:hAnsi="Palatino Linotype" w:cs="Times New Roman"/>
          <w:i/>
          <w:lang w:val="es-ES" w:eastAsia="es-ES"/>
        </w:rPr>
      </w:pPr>
    </w:p>
    <w:p w:rsidR="00405335" w:rsidRPr="00EE32A5" w:rsidRDefault="00405335" w:rsidP="00405335">
      <w:pPr>
        <w:spacing w:after="0" w:line="240" w:lineRule="auto"/>
        <w:ind w:left="567" w:right="567"/>
        <w:jc w:val="center"/>
        <w:rPr>
          <w:rFonts w:ascii="Palatino Linotype" w:eastAsia="Times New Roman" w:hAnsi="Palatino Linotype" w:cs="Times New Roman"/>
          <w:b/>
          <w:i/>
          <w:u w:val="single"/>
          <w:lang w:val="es-ES" w:eastAsia="es-ES"/>
        </w:rPr>
      </w:pPr>
      <w:r w:rsidRPr="00EE32A5">
        <w:rPr>
          <w:rFonts w:ascii="Palatino Linotype" w:eastAsia="Times New Roman" w:hAnsi="Palatino Linotype" w:cs="Times New Roman"/>
          <w:b/>
          <w:i/>
          <w:u w:val="single"/>
          <w:lang w:val="es-ES" w:eastAsia="es-ES"/>
        </w:rPr>
        <w:t>Constitución Política del Estado Libre y Soberano de México</w:t>
      </w:r>
    </w:p>
    <w:p w:rsidR="00405335" w:rsidRPr="00EE32A5" w:rsidRDefault="00405335" w:rsidP="00405335">
      <w:pPr>
        <w:spacing w:after="0" w:line="240" w:lineRule="auto"/>
        <w:ind w:left="567" w:right="567"/>
        <w:jc w:val="both"/>
        <w:rPr>
          <w:rFonts w:ascii="Palatino Linotype" w:eastAsia="Times New Roman" w:hAnsi="Palatino Linotype" w:cs="Times New Roman"/>
          <w:b/>
          <w:i/>
          <w:lang w:val="es-ES" w:eastAsia="es-ES"/>
        </w:rPr>
      </w:pPr>
    </w:p>
    <w:p w:rsidR="00405335" w:rsidRPr="00EE32A5" w:rsidRDefault="00405335" w:rsidP="0040533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r w:rsidRPr="00EE32A5">
        <w:rPr>
          <w:rFonts w:ascii="Palatino Linotype" w:eastAsia="Times New Roman" w:hAnsi="Palatino Linotype" w:cs="Times New Roman"/>
          <w:b/>
          <w:i/>
          <w:lang w:val="es-ES" w:eastAsia="es-ES"/>
        </w:rPr>
        <w:t>Artículo 5</w:t>
      </w:r>
      <w:r w:rsidRPr="00EE32A5">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405335" w:rsidRPr="00EE32A5" w:rsidRDefault="00405335" w:rsidP="0040533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405335" w:rsidRPr="00EE32A5" w:rsidRDefault="00405335" w:rsidP="0040533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405335" w:rsidRPr="00EE32A5" w:rsidRDefault="00405335" w:rsidP="0040533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 (…)</w:t>
      </w:r>
    </w:p>
    <w:p w:rsidR="00405335" w:rsidRPr="00EE32A5" w:rsidRDefault="00405335" w:rsidP="0040533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405335" w:rsidRPr="00EE32A5" w:rsidRDefault="00405335" w:rsidP="00405335">
      <w:pPr>
        <w:spacing w:after="0" w:line="240" w:lineRule="auto"/>
        <w:ind w:left="567" w:right="567"/>
        <w:jc w:val="both"/>
        <w:rPr>
          <w:rFonts w:ascii="Palatino Linotype" w:eastAsia="Times New Roman" w:hAnsi="Palatino Linotype" w:cs="Times New Roman"/>
          <w:i/>
          <w:lang w:val="es-ES" w:eastAsia="es-ES"/>
        </w:rPr>
      </w:pPr>
    </w:p>
    <w:p w:rsidR="00405335" w:rsidRPr="00EE32A5" w:rsidRDefault="00405335" w:rsidP="0040533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405335" w:rsidRPr="00EE32A5" w:rsidRDefault="00405335" w:rsidP="0040533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405335" w:rsidRPr="00EE32A5" w:rsidRDefault="00405335" w:rsidP="0040533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405335" w:rsidRPr="00EE32A5" w:rsidRDefault="00405335" w:rsidP="0040533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405335" w:rsidRPr="00EE32A5" w:rsidRDefault="00405335" w:rsidP="0040533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405335" w:rsidRPr="00EE32A5" w:rsidRDefault="00405335" w:rsidP="0040533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405335" w:rsidRPr="00EE32A5" w:rsidRDefault="00405335" w:rsidP="00405335">
      <w:pPr>
        <w:spacing w:after="0" w:line="360" w:lineRule="auto"/>
        <w:ind w:left="567" w:right="567"/>
        <w:jc w:val="both"/>
        <w:rPr>
          <w:rFonts w:ascii="Palatino Linotype" w:eastAsia="Times New Roman" w:hAnsi="Palatino Linotype" w:cs="Times New Roman"/>
          <w:sz w:val="24"/>
          <w:szCs w:val="24"/>
          <w:lang w:val="es-ES" w:eastAsia="es-ES"/>
        </w:rPr>
      </w:pPr>
    </w:p>
    <w:p w:rsidR="00405335" w:rsidRPr="00EE32A5" w:rsidRDefault="00405335" w:rsidP="00405335">
      <w:pPr>
        <w:spacing w:after="0" w:line="360" w:lineRule="auto"/>
        <w:jc w:val="both"/>
        <w:rPr>
          <w:rFonts w:ascii="Palatino Linotype" w:eastAsia="Times New Roman" w:hAnsi="Palatino Linotype" w:cs="Times New Roman"/>
          <w:sz w:val="24"/>
          <w:szCs w:val="24"/>
          <w:lang w:val="es-ES" w:eastAsia="es-ES"/>
        </w:rPr>
      </w:pPr>
      <w:r w:rsidRPr="00EE32A5">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rsidR="00405335" w:rsidRPr="00EE32A5" w:rsidRDefault="00405335" w:rsidP="00405335">
      <w:pPr>
        <w:spacing w:after="0" w:line="240" w:lineRule="auto"/>
        <w:ind w:left="567" w:right="567"/>
        <w:jc w:val="both"/>
        <w:rPr>
          <w:rFonts w:ascii="Palatino Linotype" w:eastAsia="Times New Roman" w:hAnsi="Palatino Linotype" w:cs="Times New Roman"/>
          <w:sz w:val="24"/>
          <w:szCs w:val="24"/>
          <w:lang w:val="es-ES" w:eastAsia="es-ES"/>
        </w:rPr>
      </w:pPr>
    </w:p>
    <w:p w:rsidR="00405335" w:rsidRPr="00EE32A5" w:rsidRDefault="00405335" w:rsidP="00405335">
      <w:pPr>
        <w:spacing w:after="0" w:line="240" w:lineRule="auto"/>
        <w:ind w:left="567" w:right="567"/>
        <w:jc w:val="both"/>
        <w:rPr>
          <w:rFonts w:ascii="Palatino Linotype" w:eastAsia="Calibri" w:hAnsi="Palatino Linotype" w:cs="Times New Roman"/>
          <w:i/>
          <w:lang w:val="es-ES" w:eastAsia="es-ES"/>
        </w:rPr>
      </w:pPr>
      <w:r w:rsidRPr="00EE32A5">
        <w:rPr>
          <w:rFonts w:ascii="Palatino Linotype" w:eastAsia="Calibri" w:hAnsi="Palatino Linotype" w:cs="Times New Roman"/>
          <w:i/>
          <w:lang w:val="es-ES" w:eastAsia="es-ES"/>
        </w:rPr>
        <w:lastRenderedPageBreak/>
        <w:t>“</w:t>
      </w:r>
      <w:r w:rsidRPr="00EE32A5">
        <w:rPr>
          <w:rFonts w:ascii="Palatino Linotype" w:eastAsia="Calibri" w:hAnsi="Palatino Linotype" w:cs="Times New Roman"/>
          <w:b/>
          <w:i/>
          <w:lang w:val="es-ES" w:eastAsia="es-ES"/>
        </w:rPr>
        <w:t>Artículo 1o</w:t>
      </w:r>
      <w:r w:rsidRPr="00EE32A5">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405335" w:rsidRPr="00EE32A5" w:rsidRDefault="00405335" w:rsidP="00405335">
      <w:pPr>
        <w:spacing w:after="0" w:line="240" w:lineRule="auto"/>
        <w:ind w:left="567" w:right="567"/>
        <w:jc w:val="both"/>
        <w:rPr>
          <w:rFonts w:ascii="Palatino Linotype" w:eastAsia="Calibri" w:hAnsi="Palatino Linotype" w:cs="Times New Roman"/>
          <w:i/>
          <w:lang w:val="es-ES" w:eastAsia="es-ES"/>
        </w:rPr>
      </w:pPr>
    </w:p>
    <w:p w:rsidR="00405335" w:rsidRPr="00EE32A5" w:rsidRDefault="00405335" w:rsidP="00405335">
      <w:pPr>
        <w:spacing w:after="0" w:line="240" w:lineRule="auto"/>
        <w:ind w:left="567" w:right="567"/>
        <w:jc w:val="both"/>
        <w:rPr>
          <w:rFonts w:ascii="Palatino Linotype" w:eastAsia="Calibri" w:hAnsi="Palatino Linotype" w:cs="Times New Roman"/>
          <w:i/>
          <w:lang w:val="es-ES" w:eastAsia="es-ES"/>
        </w:rPr>
      </w:pPr>
      <w:r w:rsidRPr="00EE32A5">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405335" w:rsidRPr="00EE32A5" w:rsidRDefault="00405335" w:rsidP="00405335">
      <w:pPr>
        <w:spacing w:after="0" w:line="240" w:lineRule="auto"/>
        <w:ind w:left="567" w:right="567"/>
        <w:jc w:val="both"/>
        <w:rPr>
          <w:rFonts w:ascii="Palatino Linotype" w:eastAsia="Calibri" w:hAnsi="Palatino Linotype" w:cs="Times New Roman"/>
          <w:i/>
          <w:lang w:val="es-ES" w:eastAsia="es-ES"/>
        </w:rPr>
      </w:pPr>
    </w:p>
    <w:p w:rsidR="00405335" w:rsidRPr="00EE32A5" w:rsidRDefault="00405335" w:rsidP="00405335">
      <w:pPr>
        <w:spacing w:after="0" w:line="240" w:lineRule="auto"/>
        <w:ind w:left="567" w:right="567"/>
        <w:jc w:val="both"/>
        <w:rPr>
          <w:rFonts w:ascii="Palatino Linotype" w:eastAsia="Calibri" w:hAnsi="Palatino Linotype" w:cs="Times New Roman"/>
          <w:i/>
          <w:lang w:val="es-ES" w:eastAsia="es-ES"/>
        </w:rPr>
      </w:pPr>
      <w:r w:rsidRPr="00EE32A5">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405335" w:rsidRPr="00EE32A5" w:rsidRDefault="00405335" w:rsidP="00405335">
      <w:pPr>
        <w:spacing w:after="0" w:line="360" w:lineRule="auto"/>
        <w:ind w:left="567" w:right="567"/>
        <w:jc w:val="both"/>
        <w:rPr>
          <w:rFonts w:ascii="Palatino Linotype" w:eastAsia="Times New Roman" w:hAnsi="Palatino Linotype" w:cs="Times New Roman"/>
          <w:sz w:val="24"/>
          <w:szCs w:val="24"/>
          <w:lang w:val="es-ES" w:eastAsia="es-ES"/>
        </w:rPr>
      </w:pPr>
    </w:p>
    <w:p w:rsidR="00405335" w:rsidRPr="00EE32A5" w:rsidRDefault="00405335" w:rsidP="00405335">
      <w:pPr>
        <w:spacing w:after="0" w:line="360" w:lineRule="auto"/>
        <w:jc w:val="both"/>
        <w:rPr>
          <w:rFonts w:ascii="Palatino Linotype" w:eastAsia="Times New Roman" w:hAnsi="Palatino Linotype" w:cs="Times New Roman"/>
          <w:sz w:val="24"/>
          <w:szCs w:val="24"/>
          <w:lang w:val="es-ES" w:eastAsia="es-ES"/>
        </w:rPr>
      </w:pPr>
      <w:r w:rsidRPr="00EE32A5">
        <w:rPr>
          <w:rFonts w:ascii="Palatino Linotype" w:eastAsia="Times New Roman" w:hAnsi="Palatino Linotype" w:cs="Times New Roman"/>
          <w:sz w:val="24"/>
          <w:szCs w:val="24"/>
          <w:lang w:val="es-ES" w:eastAsia="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405335" w:rsidRPr="00405335" w:rsidRDefault="00405335" w:rsidP="00405335">
      <w:pPr>
        <w:spacing w:after="0" w:line="360" w:lineRule="auto"/>
        <w:jc w:val="both"/>
        <w:rPr>
          <w:rFonts w:ascii="Palatino Linotype" w:eastAsia="Times New Roman" w:hAnsi="Palatino Linotype" w:cs="Arial"/>
          <w:sz w:val="24"/>
          <w:szCs w:val="24"/>
          <w:lang w:val="es-ES" w:eastAsia="es-ES"/>
        </w:rPr>
      </w:pPr>
    </w:p>
    <w:p w:rsidR="00405335" w:rsidRPr="00405335" w:rsidRDefault="00405335" w:rsidP="00405335">
      <w:pPr>
        <w:pStyle w:val="Textoindependiente"/>
        <w:spacing w:line="360" w:lineRule="auto"/>
        <w:jc w:val="both"/>
        <w:rPr>
          <w:rFonts w:ascii="Palatino Linotype" w:hAnsi="Palatino Linotype"/>
          <w:b/>
          <w:sz w:val="24"/>
          <w:szCs w:val="24"/>
          <w:lang w:val="es-MX"/>
        </w:rPr>
      </w:pPr>
      <w:r w:rsidRPr="00405335">
        <w:rPr>
          <w:rFonts w:ascii="Palatino Linotype" w:eastAsia="Calibri" w:hAnsi="Palatino Linotype" w:cs="Arial"/>
          <w:sz w:val="24"/>
          <w:szCs w:val="24"/>
          <w:lang w:val="es-ES"/>
        </w:rPr>
        <w:t>En conclusión, se cubrieron los requisitos de procedencia y procedibilidad y conforme a las constancias que obran en el expediente.</w:t>
      </w:r>
    </w:p>
    <w:p w:rsidR="00405335" w:rsidRPr="00405335" w:rsidRDefault="00405335" w:rsidP="00A369A7">
      <w:pPr>
        <w:pStyle w:val="Textoindependiente"/>
        <w:spacing w:line="360" w:lineRule="auto"/>
        <w:jc w:val="both"/>
        <w:rPr>
          <w:rFonts w:ascii="Palatino Linotype" w:hAnsi="Palatino Linotype"/>
          <w:b/>
          <w:sz w:val="24"/>
          <w:szCs w:val="24"/>
          <w:lang w:val="es-MX"/>
        </w:rPr>
      </w:pPr>
    </w:p>
    <w:p w:rsidR="00F97E8E" w:rsidRPr="00CF4850" w:rsidRDefault="00405335" w:rsidP="00A369A7">
      <w:pPr>
        <w:pStyle w:val="Textoindependiente"/>
        <w:spacing w:line="360" w:lineRule="auto"/>
        <w:jc w:val="both"/>
        <w:rPr>
          <w:rFonts w:ascii="Palatino Linotype" w:hAnsi="Palatino Linotype"/>
          <w:b/>
          <w:sz w:val="26"/>
          <w:szCs w:val="26"/>
          <w:lang w:val="es-MX"/>
        </w:rPr>
      </w:pPr>
      <w:r>
        <w:rPr>
          <w:rFonts w:ascii="Palatino Linotype" w:hAnsi="Palatino Linotype"/>
          <w:b/>
          <w:sz w:val="26"/>
          <w:szCs w:val="26"/>
          <w:lang w:val="es-MX"/>
        </w:rPr>
        <w:t xml:space="preserve">CUARTO. </w:t>
      </w:r>
      <w:r w:rsidR="00F97E8E" w:rsidRPr="00CF4850">
        <w:rPr>
          <w:rFonts w:ascii="Palatino Linotype" w:hAnsi="Palatino Linotype"/>
          <w:b/>
          <w:sz w:val="26"/>
          <w:szCs w:val="26"/>
          <w:lang w:val="es-MX"/>
        </w:rPr>
        <w:t>De las causas de improcedencia.</w:t>
      </w:r>
    </w:p>
    <w:p w:rsidR="00FF3879" w:rsidRDefault="00FF3879" w:rsidP="00A369A7">
      <w:pPr>
        <w:pStyle w:val="Textoindependiente"/>
        <w:spacing w:line="360" w:lineRule="auto"/>
        <w:jc w:val="both"/>
        <w:rPr>
          <w:rFonts w:ascii="Palatino Linotype" w:hAnsi="Palatino Linotype"/>
          <w:sz w:val="24"/>
          <w:szCs w:val="24"/>
          <w:lang w:val="es-MX"/>
        </w:rPr>
      </w:pPr>
      <w:r w:rsidRPr="00CF4850">
        <w:rPr>
          <w:rFonts w:ascii="Palatino Linotype" w:hAnsi="Palatino Linotype"/>
          <w:sz w:val="24"/>
          <w:szCs w:val="24"/>
          <w:lang w:val="es-MX"/>
        </w:rPr>
        <w:t xml:space="preserve">En el procedimiento de acceso a la información y de los medios de impugnación de la </w:t>
      </w:r>
      <w:r w:rsidRPr="00CF4850">
        <w:rPr>
          <w:rFonts w:ascii="Palatino Linotype" w:hAnsi="Palatino Linotype"/>
          <w:sz w:val="24"/>
          <w:szCs w:val="24"/>
          <w:lang w:val="es-MX"/>
        </w:rPr>
        <w:lastRenderedPageBreak/>
        <w:t>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0D2E55" w:rsidRPr="00CF4850" w:rsidRDefault="000D2E55" w:rsidP="00A369A7">
      <w:pPr>
        <w:pStyle w:val="Textoindependiente"/>
        <w:spacing w:line="360" w:lineRule="auto"/>
        <w:jc w:val="both"/>
        <w:rPr>
          <w:rFonts w:ascii="Palatino Linotype" w:hAnsi="Palatino Linotype"/>
          <w:sz w:val="24"/>
          <w:szCs w:val="24"/>
          <w:lang w:val="es-MX"/>
        </w:rPr>
      </w:pPr>
    </w:p>
    <w:p w:rsidR="00FF3879" w:rsidRPr="00CF4850" w:rsidRDefault="00FF3879" w:rsidP="00A369A7">
      <w:pPr>
        <w:pStyle w:val="Textoindependiente"/>
        <w:spacing w:line="360" w:lineRule="auto"/>
        <w:jc w:val="both"/>
        <w:rPr>
          <w:rFonts w:ascii="Palatino Linotype" w:hAnsi="Palatino Linotype"/>
          <w:sz w:val="24"/>
          <w:szCs w:val="24"/>
          <w:lang w:val="es-MX"/>
        </w:rPr>
      </w:pPr>
      <w:r w:rsidRPr="00CF4850">
        <w:rPr>
          <w:rFonts w:ascii="Palatino Linotype" w:hAnsi="Palatino Linotype"/>
          <w:sz w:val="24"/>
          <w:szCs w:val="24"/>
          <w:lang w:val="es-MX"/>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CF4850">
        <w:rPr>
          <w:rFonts w:ascii="Palatino Linotype" w:hAnsi="Palatino Linotype"/>
          <w:sz w:val="24"/>
          <w:szCs w:val="24"/>
          <w:vertAlign w:val="superscript"/>
          <w:lang w:val="es-MX"/>
        </w:rPr>
        <w:footnoteReference w:id="1"/>
      </w:r>
      <w:r w:rsidRPr="00CF4850">
        <w:rPr>
          <w:rFonts w:ascii="Palatino Linotype" w:hAnsi="Palatino Linotype"/>
          <w:sz w:val="24"/>
          <w:szCs w:val="24"/>
          <w:lang w:val="es-MX"/>
        </w:rPr>
        <w:t>.</w:t>
      </w:r>
    </w:p>
    <w:p w:rsidR="00FF3879" w:rsidRPr="00CF4850" w:rsidRDefault="00FF3879" w:rsidP="00A369A7">
      <w:pPr>
        <w:pStyle w:val="Textoindependiente"/>
        <w:spacing w:line="360" w:lineRule="auto"/>
        <w:jc w:val="both"/>
        <w:rPr>
          <w:rFonts w:ascii="Palatino Linotype" w:hAnsi="Palatino Linotype"/>
          <w:sz w:val="24"/>
          <w:szCs w:val="24"/>
          <w:lang w:val="es-MX"/>
        </w:rPr>
      </w:pPr>
    </w:p>
    <w:p w:rsidR="00FF3879" w:rsidRPr="00CF4850" w:rsidRDefault="00FF3879" w:rsidP="00A369A7">
      <w:pPr>
        <w:pStyle w:val="Textoindependiente"/>
        <w:spacing w:line="360" w:lineRule="auto"/>
        <w:jc w:val="both"/>
        <w:rPr>
          <w:rFonts w:ascii="Palatino Linotype" w:hAnsi="Palatino Linotype"/>
          <w:sz w:val="24"/>
          <w:szCs w:val="24"/>
          <w:lang w:val="es-MX"/>
        </w:rPr>
      </w:pPr>
      <w:r w:rsidRPr="00CF4850">
        <w:rPr>
          <w:rFonts w:ascii="Palatino Linotype" w:hAnsi="Palatino Linotype"/>
          <w:sz w:val="24"/>
          <w:szCs w:val="24"/>
          <w:lang w:val="es-MX"/>
        </w:rPr>
        <w:t>Así las cosas, del análisis del expediente electrónico no se advierte ninguna causa de improcedencia que se actualice, ni mucho menos alguna hecha valer por alguna de las partes, procediendo al estudio del fondo del asunto, en los siguientes términos.</w:t>
      </w:r>
    </w:p>
    <w:p w:rsidR="0037789E" w:rsidRPr="00CF4850" w:rsidRDefault="0037789E" w:rsidP="00A369A7">
      <w:pPr>
        <w:pStyle w:val="Textoindependiente"/>
        <w:spacing w:line="360" w:lineRule="auto"/>
        <w:jc w:val="both"/>
        <w:rPr>
          <w:rFonts w:ascii="Palatino Linotype" w:hAnsi="Palatino Linotype"/>
          <w:sz w:val="24"/>
          <w:szCs w:val="24"/>
          <w:lang w:val="es-MX"/>
        </w:rPr>
      </w:pPr>
    </w:p>
    <w:p w:rsidR="00FF3879" w:rsidRPr="00CF4850" w:rsidRDefault="00A23E74" w:rsidP="00A369A7">
      <w:pPr>
        <w:pStyle w:val="Textoindependiente"/>
        <w:spacing w:line="360" w:lineRule="auto"/>
        <w:jc w:val="both"/>
        <w:rPr>
          <w:rFonts w:ascii="Palatino Linotype" w:hAnsi="Palatino Linotype"/>
          <w:b/>
          <w:sz w:val="26"/>
          <w:szCs w:val="26"/>
          <w:lang w:val="es-MX"/>
        </w:rPr>
      </w:pPr>
      <w:r>
        <w:rPr>
          <w:rFonts w:ascii="Palatino Linotype" w:hAnsi="Palatino Linotype"/>
          <w:b/>
          <w:sz w:val="26"/>
          <w:szCs w:val="26"/>
          <w:lang w:val="es-MX"/>
        </w:rPr>
        <w:t>QUINT</w:t>
      </w:r>
      <w:r w:rsidR="00282C89" w:rsidRPr="00CF4850">
        <w:rPr>
          <w:rFonts w:ascii="Palatino Linotype" w:hAnsi="Palatino Linotype"/>
          <w:b/>
          <w:sz w:val="26"/>
          <w:szCs w:val="26"/>
          <w:lang w:val="es-MX"/>
        </w:rPr>
        <w:t>O</w:t>
      </w:r>
      <w:r w:rsidR="00FF3879" w:rsidRPr="00CF4850">
        <w:rPr>
          <w:rFonts w:ascii="Palatino Linotype" w:hAnsi="Palatino Linotype"/>
          <w:b/>
          <w:sz w:val="26"/>
          <w:szCs w:val="26"/>
          <w:lang w:val="es-MX"/>
        </w:rPr>
        <w:t>.</w:t>
      </w:r>
      <w:r w:rsidR="00D06334" w:rsidRPr="00CF4850">
        <w:rPr>
          <w:rFonts w:ascii="Palatino Linotype" w:hAnsi="Palatino Linotype"/>
          <w:b/>
          <w:sz w:val="26"/>
          <w:szCs w:val="26"/>
          <w:lang w:val="es-MX"/>
        </w:rPr>
        <w:t xml:space="preserve"> Estudio y resolución del asunto</w:t>
      </w:r>
      <w:r w:rsidR="00FF3879" w:rsidRPr="00CF4850">
        <w:rPr>
          <w:rFonts w:ascii="Palatino Linotype" w:hAnsi="Palatino Linotype"/>
          <w:b/>
          <w:sz w:val="26"/>
          <w:szCs w:val="26"/>
          <w:lang w:val="es-MX"/>
        </w:rPr>
        <w:t>.</w:t>
      </w:r>
    </w:p>
    <w:p w:rsidR="00FF3879" w:rsidRPr="00CF4850" w:rsidRDefault="00FF3879" w:rsidP="00A369A7">
      <w:pPr>
        <w:pStyle w:val="Textoindependiente"/>
        <w:spacing w:line="360" w:lineRule="auto"/>
        <w:jc w:val="both"/>
        <w:rPr>
          <w:rFonts w:ascii="Palatino Linotype" w:hAnsi="Palatino Linotype"/>
          <w:sz w:val="24"/>
          <w:szCs w:val="24"/>
          <w:lang w:val="es-MX"/>
        </w:rPr>
      </w:pPr>
      <w:r w:rsidRPr="00CF4850">
        <w:rPr>
          <w:rFonts w:ascii="Palatino Linotype" w:hAnsi="Palatino Linotype"/>
          <w:sz w:val="24"/>
          <w:szCs w:val="24"/>
          <w:lang w:val="es-MX"/>
        </w:rPr>
        <w:t>Ahora bien, se procede al análisis del presente recurso de revisión,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FF3879" w:rsidRPr="00CF4850" w:rsidRDefault="00FF3879" w:rsidP="00A369A7">
      <w:pPr>
        <w:pStyle w:val="Textoindependiente"/>
        <w:spacing w:line="360" w:lineRule="auto"/>
        <w:jc w:val="both"/>
        <w:rPr>
          <w:rFonts w:ascii="Palatino Linotype" w:hAnsi="Palatino Linotype"/>
          <w:sz w:val="24"/>
          <w:szCs w:val="24"/>
          <w:lang w:val="es-MX"/>
        </w:rPr>
      </w:pPr>
    </w:p>
    <w:p w:rsidR="000B6127" w:rsidRDefault="007629C6" w:rsidP="00C559CC">
      <w:pPr>
        <w:pStyle w:val="Textoindependiente"/>
        <w:spacing w:line="360" w:lineRule="auto"/>
        <w:jc w:val="both"/>
        <w:rPr>
          <w:rFonts w:ascii="Palatino Linotype" w:hAnsi="Palatino Linotype"/>
          <w:sz w:val="24"/>
          <w:szCs w:val="24"/>
          <w:lang w:val="es-MX"/>
        </w:rPr>
      </w:pPr>
      <w:r w:rsidRPr="00CF4850">
        <w:rPr>
          <w:rFonts w:ascii="Palatino Linotype" w:hAnsi="Palatino Linotype"/>
          <w:sz w:val="24"/>
          <w:szCs w:val="24"/>
          <w:lang w:val="es-MX"/>
        </w:rPr>
        <w:t xml:space="preserve">En primera instancia, es necesario hacer referencia a </w:t>
      </w:r>
      <w:r w:rsidR="006C02BD" w:rsidRPr="00CF4850">
        <w:rPr>
          <w:rFonts w:ascii="Palatino Linotype" w:hAnsi="Palatino Linotype"/>
          <w:sz w:val="24"/>
          <w:szCs w:val="24"/>
          <w:lang w:val="es-MX"/>
        </w:rPr>
        <w:t>la solicitud de</w:t>
      </w:r>
      <w:r w:rsidR="00826096">
        <w:rPr>
          <w:rFonts w:ascii="Palatino Linotype" w:hAnsi="Palatino Linotype"/>
          <w:sz w:val="24"/>
          <w:szCs w:val="24"/>
          <w:lang w:val="es-MX"/>
        </w:rPr>
        <w:t xml:space="preserve"> </w:t>
      </w:r>
      <w:r w:rsidR="00EE4875" w:rsidRPr="00CF4850">
        <w:rPr>
          <w:rFonts w:ascii="Palatino Linotype" w:hAnsi="Palatino Linotype"/>
          <w:sz w:val="24"/>
          <w:szCs w:val="24"/>
          <w:lang w:val="es-MX"/>
        </w:rPr>
        <w:t>l</w:t>
      </w:r>
      <w:r w:rsidR="00826096">
        <w:rPr>
          <w:rFonts w:ascii="Palatino Linotype" w:hAnsi="Palatino Linotype"/>
          <w:sz w:val="24"/>
          <w:szCs w:val="24"/>
          <w:lang w:val="es-MX"/>
        </w:rPr>
        <w:t>a particular</w:t>
      </w:r>
      <w:r w:rsidR="006C02BD" w:rsidRPr="00CF4850">
        <w:rPr>
          <w:rFonts w:ascii="Palatino Linotype" w:hAnsi="Palatino Linotype"/>
          <w:sz w:val="24"/>
          <w:szCs w:val="24"/>
          <w:lang w:val="es-MX"/>
        </w:rPr>
        <w:t xml:space="preserve"> en la que requirió d</w:t>
      </w:r>
      <w:r w:rsidR="00C559CC" w:rsidRPr="00CF4850">
        <w:rPr>
          <w:rFonts w:ascii="Palatino Linotype" w:hAnsi="Palatino Linotype"/>
          <w:sz w:val="24"/>
          <w:szCs w:val="24"/>
          <w:lang w:val="es-MX"/>
        </w:rPr>
        <w:t xml:space="preserve">el Sujeto Obligado </w:t>
      </w:r>
      <w:r w:rsidR="00826096">
        <w:rPr>
          <w:rFonts w:ascii="Palatino Linotype" w:hAnsi="Palatino Linotype"/>
          <w:sz w:val="24"/>
          <w:szCs w:val="24"/>
          <w:lang w:val="es-MX"/>
        </w:rPr>
        <w:t xml:space="preserve">el </w:t>
      </w:r>
      <w:r w:rsidR="004E549B">
        <w:rPr>
          <w:rFonts w:ascii="Palatino Linotype" w:hAnsi="Palatino Linotype"/>
          <w:sz w:val="24"/>
          <w:szCs w:val="24"/>
          <w:lang w:val="es-MX"/>
        </w:rPr>
        <w:t>informe de cumplimiento</w:t>
      </w:r>
      <w:r w:rsidR="00826096">
        <w:rPr>
          <w:rFonts w:ascii="Palatino Linotype" w:hAnsi="Palatino Linotype"/>
          <w:sz w:val="24"/>
          <w:szCs w:val="24"/>
          <w:lang w:val="es-MX"/>
        </w:rPr>
        <w:t xml:space="preserve"> ordenado en el Resolutivo Tercero de la Resolución emitida por el Pl</w:t>
      </w:r>
      <w:r w:rsidR="003068EE">
        <w:rPr>
          <w:rFonts w:ascii="Palatino Linotype" w:hAnsi="Palatino Linotype"/>
          <w:sz w:val="24"/>
          <w:szCs w:val="24"/>
          <w:lang w:val="es-MX"/>
        </w:rPr>
        <w:t>eno de este Instituto al recurso</w:t>
      </w:r>
      <w:r w:rsidR="00826096">
        <w:rPr>
          <w:rFonts w:ascii="Palatino Linotype" w:hAnsi="Palatino Linotype"/>
          <w:sz w:val="24"/>
          <w:szCs w:val="24"/>
          <w:lang w:val="es-MX"/>
        </w:rPr>
        <w:t xml:space="preserve"> de revisión </w:t>
      </w:r>
      <w:r w:rsidR="00826096" w:rsidRPr="006462CB">
        <w:rPr>
          <w:rFonts w:ascii="Palatino Linotype" w:hAnsi="Palatino Linotype"/>
          <w:b/>
          <w:sz w:val="24"/>
          <w:szCs w:val="24"/>
          <w:lang w:val="es-MX"/>
        </w:rPr>
        <w:t>00302/INFOEM/IP/RR/2019</w:t>
      </w:r>
      <w:r w:rsidR="00826096">
        <w:rPr>
          <w:rFonts w:ascii="Palatino Linotype" w:hAnsi="Palatino Linotype"/>
          <w:sz w:val="24"/>
          <w:szCs w:val="24"/>
          <w:lang w:val="es-MX"/>
        </w:rPr>
        <w:t xml:space="preserve"> en la </w:t>
      </w:r>
      <w:r w:rsidR="00FF04E2">
        <w:rPr>
          <w:rFonts w:ascii="Palatino Linotype" w:hAnsi="Palatino Linotype"/>
          <w:sz w:val="24"/>
          <w:szCs w:val="24"/>
          <w:lang w:val="es-MX"/>
        </w:rPr>
        <w:t>Octava Sesión Ordinaria de fecha veintisiete de febrero de dos mil d</w:t>
      </w:r>
      <w:r w:rsidR="000B6127">
        <w:rPr>
          <w:rFonts w:ascii="Palatino Linotype" w:hAnsi="Palatino Linotype"/>
          <w:sz w:val="24"/>
          <w:szCs w:val="24"/>
          <w:lang w:val="es-MX"/>
        </w:rPr>
        <w:t xml:space="preserve">iecinueve, </w:t>
      </w:r>
      <w:r w:rsidR="00D52654">
        <w:rPr>
          <w:rFonts w:ascii="Palatino Linotype" w:hAnsi="Palatino Linotype"/>
          <w:sz w:val="24"/>
          <w:szCs w:val="24"/>
          <w:lang w:val="es-MX"/>
        </w:rPr>
        <w:t xml:space="preserve">derivado de la </w:t>
      </w:r>
      <w:r w:rsidR="0052795B">
        <w:rPr>
          <w:rFonts w:ascii="Palatino Linotype" w:hAnsi="Palatino Linotype"/>
          <w:sz w:val="24"/>
          <w:szCs w:val="24"/>
          <w:lang w:val="es-MX"/>
        </w:rPr>
        <w:t xml:space="preserve">solicitud de información </w:t>
      </w:r>
      <w:r w:rsidR="0052795B" w:rsidRPr="0052795B">
        <w:rPr>
          <w:rFonts w:ascii="Palatino Linotype" w:hAnsi="Palatino Linotype"/>
          <w:b/>
          <w:sz w:val="24"/>
          <w:szCs w:val="24"/>
          <w:lang w:val="es-MX"/>
        </w:rPr>
        <w:t>00001/</w:t>
      </w:r>
      <w:r w:rsidR="00AF681C">
        <w:rPr>
          <w:rFonts w:ascii="Palatino Linotype" w:hAnsi="Palatino Linotype"/>
          <w:b/>
          <w:sz w:val="24"/>
          <w:szCs w:val="24"/>
          <w:lang w:val="es-MX"/>
        </w:rPr>
        <w:t>OASCHICOLO</w:t>
      </w:r>
      <w:r w:rsidR="0052795B" w:rsidRPr="0052795B">
        <w:rPr>
          <w:rFonts w:ascii="Palatino Linotype" w:hAnsi="Palatino Linotype"/>
          <w:b/>
          <w:sz w:val="24"/>
          <w:szCs w:val="24"/>
          <w:lang w:val="es-MX"/>
        </w:rPr>
        <w:t>/IP/2019</w:t>
      </w:r>
      <w:r w:rsidR="0052795B">
        <w:rPr>
          <w:rFonts w:ascii="Palatino Linotype" w:hAnsi="Palatino Linotype"/>
          <w:sz w:val="24"/>
          <w:szCs w:val="24"/>
          <w:lang w:val="es-MX"/>
        </w:rPr>
        <w:t xml:space="preserve">, </w:t>
      </w:r>
      <w:r w:rsidR="000B6127">
        <w:rPr>
          <w:rFonts w:ascii="Palatino Linotype" w:hAnsi="Palatino Linotype"/>
          <w:sz w:val="24"/>
          <w:szCs w:val="24"/>
          <w:lang w:val="es-MX"/>
        </w:rPr>
        <w:t>en el que se observa lo siguiente:</w:t>
      </w:r>
    </w:p>
    <w:p w:rsidR="000B6127" w:rsidRDefault="000B6127" w:rsidP="00C559CC">
      <w:pPr>
        <w:pStyle w:val="Textoindependiente"/>
        <w:spacing w:line="360" w:lineRule="auto"/>
        <w:jc w:val="both"/>
        <w:rPr>
          <w:rFonts w:ascii="Palatino Linotype" w:hAnsi="Palatino Linotype"/>
          <w:sz w:val="24"/>
          <w:szCs w:val="24"/>
          <w:lang w:val="es-MX"/>
        </w:rPr>
      </w:pPr>
    </w:p>
    <w:p w:rsidR="000B6127" w:rsidRPr="008101B2" w:rsidRDefault="000B6127" w:rsidP="006462CB">
      <w:pPr>
        <w:pStyle w:val="Sinespaciado"/>
        <w:ind w:left="567" w:right="567"/>
        <w:jc w:val="both"/>
        <w:rPr>
          <w:rFonts w:ascii="Palatino Linotype" w:hAnsi="Palatino Linotype"/>
          <w:sz w:val="22"/>
          <w:szCs w:val="22"/>
        </w:rPr>
      </w:pPr>
      <w:r w:rsidRPr="008101B2">
        <w:rPr>
          <w:rFonts w:ascii="Palatino Linotype" w:hAnsi="Palatino Linotype"/>
          <w:b/>
          <w:bCs/>
          <w:sz w:val="22"/>
          <w:szCs w:val="22"/>
        </w:rPr>
        <w:t>PRIMERO</w:t>
      </w:r>
      <w:r w:rsidRPr="008101B2">
        <w:rPr>
          <w:rFonts w:ascii="Palatino Linotype" w:hAnsi="Palatino Linotype"/>
          <w:b/>
          <w:sz w:val="22"/>
          <w:szCs w:val="22"/>
        </w:rPr>
        <w:t>.</w:t>
      </w:r>
      <w:r w:rsidRPr="008101B2">
        <w:rPr>
          <w:rFonts w:ascii="Palatino Linotype" w:hAnsi="Palatino Linotype"/>
          <w:sz w:val="22"/>
          <w:szCs w:val="22"/>
        </w:rPr>
        <w:t xml:space="preserve"> Resultan </w:t>
      </w:r>
      <w:r w:rsidRPr="008101B2">
        <w:rPr>
          <w:rFonts w:ascii="Palatino Linotype" w:hAnsi="Palatino Linotype"/>
          <w:b/>
          <w:bCs/>
          <w:sz w:val="22"/>
          <w:szCs w:val="22"/>
        </w:rPr>
        <w:t>fundadas</w:t>
      </w:r>
      <w:r w:rsidRPr="008101B2">
        <w:rPr>
          <w:rFonts w:ascii="Palatino Linotype" w:hAnsi="Palatino Linotype"/>
          <w:sz w:val="22"/>
          <w:szCs w:val="22"/>
        </w:rPr>
        <w:t xml:space="preserve"> las razones o motivos de inconformidad planteadas por </w:t>
      </w:r>
      <w:r w:rsidRPr="008101B2">
        <w:rPr>
          <w:rFonts w:ascii="Palatino Linotype" w:hAnsi="Palatino Linotype"/>
          <w:b/>
          <w:bCs/>
          <w:sz w:val="22"/>
          <w:szCs w:val="22"/>
        </w:rPr>
        <w:t>LA RECURRENTE</w:t>
      </w:r>
      <w:r w:rsidRPr="008101B2">
        <w:rPr>
          <w:rFonts w:ascii="Palatino Linotype" w:hAnsi="Palatino Linotype"/>
          <w:bCs/>
          <w:sz w:val="22"/>
          <w:szCs w:val="22"/>
        </w:rPr>
        <w:t>,</w:t>
      </w:r>
      <w:r w:rsidRPr="008101B2">
        <w:rPr>
          <w:rFonts w:ascii="Palatino Linotype" w:hAnsi="Palatino Linotype"/>
          <w:sz w:val="22"/>
          <w:szCs w:val="22"/>
        </w:rPr>
        <w:t xml:space="preserve"> en términos del Considerando </w:t>
      </w:r>
      <w:r w:rsidRPr="008101B2">
        <w:rPr>
          <w:rFonts w:ascii="Palatino Linotype" w:hAnsi="Palatino Linotype"/>
          <w:b/>
          <w:bCs/>
          <w:sz w:val="22"/>
          <w:szCs w:val="22"/>
        </w:rPr>
        <w:t>QUINTO</w:t>
      </w:r>
      <w:r w:rsidRPr="008101B2">
        <w:rPr>
          <w:rFonts w:ascii="Palatino Linotype" w:hAnsi="Palatino Linotype"/>
          <w:sz w:val="22"/>
          <w:szCs w:val="22"/>
        </w:rPr>
        <w:t xml:space="preserve"> de esta Resolución.</w:t>
      </w:r>
    </w:p>
    <w:p w:rsidR="006462CB" w:rsidRPr="008101B2" w:rsidRDefault="006462CB" w:rsidP="006462CB">
      <w:pPr>
        <w:pStyle w:val="Sinespaciado"/>
        <w:ind w:left="567" w:right="567"/>
        <w:jc w:val="both"/>
        <w:rPr>
          <w:rFonts w:ascii="Palatino Linotype" w:hAnsi="Palatino Linotype"/>
          <w:sz w:val="22"/>
          <w:szCs w:val="22"/>
        </w:rPr>
      </w:pPr>
    </w:p>
    <w:p w:rsidR="000B6127" w:rsidRPr="008101B2" w:rsidRDefault="000B6127" w:rsidP="006462CB">
      <w:pPr>
        <w:pStyle w:val="Sinespaciado"/>
        <w:ind w:left="567" w:right="567"/>
        <w:jc w:val="both"/>
        <w:rPr>
          <w:rFonts w:ascii="Palatino Linotype" w:hAnsi="Palatino Linotype"/>
          <w:sz w:val="22"/>
          <w:szCs w:val="22"/>
        </w:rPr>
      </w:pPr>
      <w:r w:rsidRPr="008101B2">
        <w:rPr>
          <w:rFonts w:ascii="Palatino Linotype" w:hAnsi="Palatino Linotype"/>
          <w:b/>
          <w:bCs/>
          <w:sz w:val="22"/>
          <w:szCs w:val="22"/>
        </w:rPr>
        <w:t>SEGUNDO.</w:t>
      </w:r>
      <w:r w:rsidRPr="008101B2">
        <w:rPr>
          <w:rFonts w:ascii="Palatino Linotype" w:hAnsi="Palatino Linotype"/>
          <w:bCs/>
          <w:sz w:val="22"/>
          <w:szCs w:val="22"/>
        </w:rPr>
        <w:t xml:space="preserve"> </w:t>
      </w:r>
      <w:r w:rsidRPr="008101B2">
        <w:rPr>
          <w:rFonts w:ascii="Palatino Linotype" w:hAnsi="Palatino Linotype"/>
          <w:sz w:val="22"/>
          <w:szCs w:val="22"/>
        </w:rPr>
        <w:t xml:space="preserve">Se </w:t>
      </w:r>
      <w:r w:rsidRPr="008101B2">
        <w:rPr>
          <w:rFonts w:ascii="Palatino Linotype" w:hAnsi="Palatino Linotype"/>
          <w:b/>
          <w:bCs/>
          <w:sz w:val="22"/>
          <w:szCs w:val="22"/>
        </w:rPr>
        <w:t>ORDENA</w:t>
      </w:r>
      <w:r w:rsidRPr="008101B2">
        <w:rPr>
          <w:rFonts w:ascii="Palatino Linotype" w:hAnsi="Palatino Linotype"/>
          <w:bCs/>
          <w:sz w:val="22"/>
          <w:szCs w:val="22"/>
        </w:rPr>
        <w:t xml:space="preserve"> </w:t>
      </w:r>
      <w:r w:rsidRPr="008101B2">
        <w:rPr>
          <w:rFonts w:ascii="Palatino Linotype" w:hAnsi="Palatino Linotype"/>
          <w:sz w:val="22"/>
          <w:szCs w:val="22"/>
        </w:rPr>
        <w:t xml:space="preserve">al </w:t>
      </w:r>
      <w:r w:rsidRPr="008101B2">
        <w:rPr>
          <w:rFonts w:ascii="Palatino Linotype" w:hAnsi="Palatino Linotype"/>
          <w:b/>
          <w:bCs/>
          <w:sz w:val="22"/>
          <w:szCs w:val="22"/>
        </w:rPr>
        <w:t>SUJETO OBLIGADO</w:t>
      </w:r>
      <w:r w:rsidRPr="008101B2">
        <w:rPr>
          <w:rFonts w:ascii="Palatino Linotype" w:hAnsi="Palatino Linotype"/>
          <w:bCs/>
          <w:sz w:val="22"/>
          <w:szCs w:val="22"/>
        </w:rPr>
        <w:t xml:space="preserve"> </w:t>
      </w:r>
      <w:r w:rsidRPr="008101B2">
        <w:rPr>
          <w:rFonts w:ascii="Palatino Linotype" w:hAnsi="Palatino Linotype"/>
          <w:sz w:val="22"/>
          <w:szCs w:val="22"/>
        </w:rPr>
        <w:t xml:space="preserve">atienda la solicitud de información </w:t>
      </w:r>
      <w:r w:rsidRPr="008101B2">
        <w:rPr>
          <w:rFonts w:ascii="Palatino Linotype" w:hAnsi="Palatino Linotype"/>
          <w:b/>
          <w:bCs/>
          <w:sz w:val="22"/>
          <w:szCs w:val="22"/>
        </w:rPr>
        <w:t>00001/OASCHICOLO</w:t>
      </w:r>
      <w:r w:rsidRPr="008101B2">
        <w:rPr>
          <w:rFonts w:ascii="Palatino Linotype" w:hAnsi="Palatino Linotype"/>
          <w:b/>
          <w:sz w:val="22"/>
          <w:szCs w:val="22"/>
        </w:rPr>
        <w:t>/IP/2019</w:t>
      </w:r>
      <w:r w:rsidRPr="008101B2">
        <w:rPr>
          <w:rFonts w:ascii="Palatino Linotype" w:hAnsi="Palatino Linotype"/>
          <w:bCs/>
          <w:sz w:val="22"/>
          <w:szCs w:val="22"/>
        </w:rPr>
        <w:t xml:space="preserve"> </w:t>
      </w:r>
      <w:r w:rsidRPr="008101B2">
        <w:rPr>
          <w:rFonts w:ascii="Palatino Linotype" w:hAnsi="Palatino Linotype"/>
          <w:sz w:val="22"/>
          <w:szCs w:val="22"/>
        </w:rPr>
        <w:t xml:space="preserve">y haga entrega a </w:t>
      </w:r>
      <w:r w:rsidRPr="008101B2">
        <w:rPr>
          <w:rFonts w:ascii="Palatino Linotype" w:hAnsi="Palatino Linotype"/>
          <w:b/>
          <w:sz w:val="22"/>
          <w:szCs w:val="22"/>
        </w:rPr>
        <w:t xml:space="preserve">LA </w:t>
      </w:r>
      <w:r w:rsidRPr="008101B2">
        <w:rPr>
          <w:rFonts w:ascii="Palatino Linotype" w:hAnsi="Palatino Linotype"/>
          <w:b/>
          <w:bCs/>
          <w:sz w:val="22"/>
          <w:szCs w:val="22"/>
        </w:rPr>
        <w:t>RECURRENTE</w:t>
      </w:r>
      <w:r w:rsidRPr="008101B2">
        <w:rPr>
          <w:rFonts w:ascii="Palatino Linotype" w:hAnsi="Palatino Linotype"/>
          <w:bCs/>
          <w:sz w:val="22"/>
          <w:szCs w:val="22"/>
        </w:rPr>
        <w:t xml:space="preserve">, </w:t>
      </w:r>
      <w:r w:rsidRPr="008101B2">
        <w:rPr>
          <w:rFonts w:ascii="Palatino Linotype" w:hAnsi="Palatino Linotype" w:cs="Arial"/>
          <w:sz w:val="22"/>
          <w:szCs w:val="22"/>
        </w:rPr>
        <w:t xml:space="preserve">vía </w:t>
      </w:r>
      <w:r w:rsidRPr="008101B2">
        <w:rPr>
          <w:rFonts w:ascii="Palatino Linotype" w:hAnsi="Palatino Linotype" w:cs="Arial"/>
          <w:b/>
          <w:sz w:val="22"/>
          <w:szCs w:val="22"/>
        </w:rPr>
        <w:t>EL SAIMEX</w:t>
      </w:r>
      <w:r w:rsidRPr="008101B2">
        <w:rPr>
          <w:rFonts w:ascii="Palatino Linotype" w:hAnsi="Palatino Linotype" w:cs="Arial"/>
          <w:sz w:val="22"/>
          <w:szCs w:val="22"/>
        </w:rPr>
        <w:t xml:space="preserve">, </w:t>
      </w:r>
      <w:r w:rsidRPr="008101B2">
        <w:rPr>
          <w:rFonts w:ascii="Palatino Linotype" w:hAnsi="Palatino Linotype"/>
          <w:sz w:val="22"/>
          <w:szCs w:val="22"/>
        </w:rPr>
        <w:t xml:space="preserve">en términos del Considerando </w:t>
      </w:r>
      <w:r w:rsidRPr="008101B2">
        <w:rPr>
          <w:rFonts w:ascii="Palatino Linotype" w:hAnsi="Palatino Linotype"/>
          <w:b/>
          <w:bCs/>
          <w:sz w:val="22"/>
          <w:szCs w:val="22"/>
        </w:rPr>
        <w:t>QUINTO</w:t>
      </w:r>
      <w:r w:rsidRPr="008101B2">
        <w:rPr>
          <w:rFonts w:ascii="Palatino Linotype" w:hAnsi="Palatino Linotype"/>
          <w:sz w:val="22"/>
          <w:szCs w:val="22"/>
        </w:rPr>
        <w:t xml:space="preserve"> de esta resolución, de la siguiente información:</w:t>
      </w:r>
    </w:p>
    <w:p w:rsidR="006462CB" w:rsidRPr="006462CB" w:rsidRDefault="006462CB" w:rsidP="006462CB">
      <w:pPr>
        <w:pStyle w:val="Sinespaciado"/>
        <w:ind w:left="567" w:right="567"/>
        <w:jc w:val="both"/>
        <w:rPr>
          <w:rFonts w:ascii="Palatino Linotype" w:hAnsi="Palatino Linotype"/>
          <w:i/>
          <w:sz w:val="22"/>
          <w:szCs w:val="22"/>
        </w:rPr>
      </w:pPr>
    </w:p>
    <w:p w:rsidR="000B6127" w:rsidRDefault="000B6127" w:rsidP="006462CB">
      <w:pPr>
        <w:pStyle w:val="Sinespaciado"/>
        <w:ind w:left="1134" w:right="567"/>
        <w:jc w:val="both"/>
        <w:rPr>
          <w:rFonts w:ascii="Palatino Linotype" w:hAnsi="Palatino Linotype"/>
          <w:i/>
          <w:sz w:val="22"/>
          <w:szCs w:val="22"/>
        </w:rPr>
      </w:pPr>
      <w:r w:rsidRPr="006462CB">
        <w:rPr>
          <w:rFonts w:ascii="Palatino Linotype" w:hAnsi="Palatino Linotype"/>
          <w:i/>
          <w:sz w:val="22"/>
          <w:szCs w:val="22"/>
        </w:rPr>
        <w:t xml:space="preserve"> “a) El currículum vitae o la solicitud de empleo de los servidores públicos desde el nivel de jefe de departamento o equivalente hasta el titular del </w:t>
      </w:r>
      <w:r w:rsidRPr="006462CB">
        <w:rPr>
          <w:rFonts w:ascii="Palatino Linotype" w:hAnsi="Palatino Linotype"/>
          <w:b/>
          <w:i/>
          <w:sz w:val="22"/>
          <w:szCs w:val="22"/>
        </w:rPr>
        <w:t>SUJETO OBLIGADO</w:t>
      </w:r>
      <w:r w:rsidRPr="006462CB">
        <w:rPr>
          <w:rFonts w:ascii="Palatino Linotype" w:hAnsi="Palatino Linotype"/>
          <w:i/>
          <w:sz w:val="22"/>
          <w:szCs w:val="22"/>
        </w:rPr>
        <w:t>, adscritos al 7 de enero de 2019, así como los documentos comprobatorios referentes a la trayectoria académica y laboral, en versión pública.</w:t>
      </w:r>
    </w:p>
    <w:p w:rsidR="006462CB" w:rsidRPr="006462CB" w:rsidRDefault="006462CB" w:rsidP="006462CB">
      <w:pPr>
        <w:pStyle w:val="Sinespaciado"/>
        <w:ind w:left="1134" w:right="567"/>
        <w:jc w:val="both"/>
        <w:rPr>
          <w:rFonts w:ascii="Palatino Linotype" w:hAnsi="Palatino Linotype"/>
          <w:i/>
          <w:sz w:val="22"/>
          <w:szCs w:val="22"/>
        </w:rPr>
      </w:pPr>
    </w:p>
    <w:p w:rsidR="000B6127" w:rsidRDefault="000B6127" w:rsidP="006462CB">
      <w:pPr>
        <w:pStyle w:val="Sinespaciado"/>
        <w:ind w:left="1134" w:right="567"/>
        <w:jc w:val="both"/>
        <w:rPr>
          <w:rFonts w:ascii="Palatino Linotype" w:hAnsi="Palatino Linotype"/>
          <w:i/>
          <w:sz w:val="22"/>
          <w:szCs w:val="22"/>
        </w:rPr>
      </w:pPr>
      <w:r w:rsidRPr="006462CB">
        <w:rPr>
          <w:rFonts w:ascii="Palatino Linotype" w:hAnsi="Palatino Linotype"/>
          <w:i/>
          <w:sz w:val="22"/>
          <w:szCs w:val="22"/>
        </w:rPr>
        <w:t xml:space="preserve">Debiendo notificar a </w:t>
      </w:r>
      <w:r w:rsidRPr="006462CB">
        <w:rPr>
          <w:rFonts w:ascii="Palatino Linotype" w:hAnsi="Palatino Linotype"/>
          <w:b/>
          <w:i/>
          <w:sz w:val="22"/>
          <w:szCs w:val="22"/>
        </w:rPr>
        <w:t>LA</w:t>
      </w:r>
      <w:r w:rsidRPr="006462CB">
        <w:rPr>
          <w:rFonts w:ascii="Palatino Linotype" w:hAnsi="Palatino Linotype"/>
          <w:i/>
          <w:sz w:val="22"/>
          <w:szCs w:val="22"/>
        </w:rPr>
        <w:t xml:space="preserve"> </w:t>
      </w:r>
      <w:r w:rsidRPr="006462CB">
        <w:rPr>
          <w:rFonts w:ascii="Palatino Linotype" w:hAnsi="Palatino Linotype"/>
          <w:b/>
          <w:i/>
          <w:sz w:val="22"/>
          <w:szCs w:val="22"/>
        </w:rPr>
        <w:t>RECURRENTE</w:t>
      </w:r>
      <w:r w:rsidRPr="006462CB">
        <w:rPr>
          <w:rFonts w:ascii="Palatino Linotype" w:hAnsi="Palatino Linotype"/>
          <w:i/>
          <w:sz w:val="22"/>
          <w:szCs w:val="22"/>
        </w:rPr>
        <w:t xml:space="preserve"> el Acuerdo de Clasificación de la información que emita el Comité de Transparencia con motivo de la versión pública.</w:t>
      </w:r>
    </w:p>
    <w:p w:rsidR="006462CB" w:rsidRPr="006462CB" w:rsidRDefault="006462CB" w:rsidP="006462CB">
      <w:pPr>
        <w:pStyle w:val="Sinespaciado"/>
        <w:ind w:left="1134" w:right="567"/>
        <w:jc w:val="both"/>
        <w:rPr>
          <w:rFonts w:ascii="Palatino Linotype" w:hAnsi="Palatino Linotype"/>
          <w:i/>
          <w:sz w:val="22"/>
          <w:szCs w:val="22"/>
        </w:rPr>
      </w:pPr>
    </w:p>
    <w:p w:rsidR="000B6127" w:rsidRDefault="000B6127" w:rsidP="006462CB">
      <w:pPr>
        <w:pStyle w:val="Sinespaciado"/>
        <w:ind w:left="1134" w:right="567"/>
        <w:jc w:val="both"/>
        <w:rPr>
          <w:rFonts w:ascii="Palatino Linotype" w:hAnsi="Palatino Linotype"/>
          <w:b/>
          <w:i/>
          <w:sz w:val="22"/>
          <w:szCs w:val="22"/>
        </w:rPr>
      </w:pPr>
      <w:r w:rsidRPr="006462CB">
        <w:rPr>
          <w:rFonts w:ascii="Palatino Linotype" w:hAnsi="Palatino Linotype"/>
          <w:i/>
          <w:sz w:val="22"/>
          <w:szCs w:val="22"/>
        </w:rPr>
        <w:t xml:space="preserve">En el caso de que </w:t>
      </w:r>
      <w:r w:rsidRPr="006462CB">
        <w:rPr>
          <w:rFonts w:ascii="Palatino Linotype" w:hAnsi="Palatino Linotype"/>
          <w:b/>
          <w:i/>
          <w:sz w:val="22"/>
          <w:szCs w:val="22"/>
        </w:rPr>
        <w:t>EL SUJETO OBLIGADO</w:t>
      </w:r>
      <w:r w:rsidRPr="006462CB">
        <w:rPr>
          <w:rFonts w:ascii="Palatino Linotype" w:hAnsi="Palatino Linotype"/>
          <w:i/>
          <w:sz w:val="22"/>
          <w:szCs w:val="22"/>
        </w:rPr>
        <w:t xml:space="preserve"> no posea o administre en sus archivos la información correspondiente a los documentos comprobatorios de la experiencia laboral y académica de los servidores públicos referidos en el inciso a), deberá hacerlo de conocimiento del </w:t>
      </w:r>
      <w:r w:rsidRPr="006462CB">
        <w:rPr>
          <w:rFonts w:ascii="Palatino Linotype" w:hAnsi="Palatino Linotype"/>
          <w:b/>
          <w:i/>
          <w:sz w:val="22"/>
          <w:szCs w:val="22"/>
        </w:rPr>
        <w:t>RECURRENTE.</w:t>
      </w:r>
    </w:p>
    <w:p w:rsidR="006462CB" w:rsidRPr="006462CB" w:rsidRDefault="006462CB" w:rsidP="006462CB">
      <w:pPr>
        <w:pStyle w:val="Sinespaciado"/>
        <w:ind w:left="1134" w:right="567"/>
        <w:jc w:val="both"/>
        <w:rPr>
          <w:rFonts w:ascii="Palatino Linotype" w:hAnsi="Palatino Linotype"/>
          <w:i/>
          <w:sz w:val="22"/>
          <w:szCs w:val="22"/>
        </w:rPr>
      </w:pPr>
    </w:p>
    <w:p w:rsidR="000B6127" w:rsidRDefault="000B6127" w:rsidP="006462CB">
      <w:pPr>
        <w:pStyle w:val="Sinespaciado"/>
        <w:ind w:left="1134" w:right="567"/>
        <w:jc w:val="both"/>
        <w:rPr>
          <w:rFonts w:ascii="Palatino Linotype" w:hAnsi="Palatino Linotype"/>
          <w:i/>
          <w:sz w:val="22"/>
          <w:szCs w:val="22"/>
        </w:rPr>
      </w:pPr>
      <w:r w:rsidRPr="006462CB">
        <w:rPr>
          <w:rFonts w:ascii="Palatino Linotype" w:hAnsi="Palatino Linotype"/>
          <w:i/>
          <w:sz w:val="22"/>
          <w:szCs w:val="22"/>
        </w:rPr>
        <w:t xml:space="preserve">b) El Acuerdo que apruebe el Comité de Transparencia mediante el cual se clasifiquen como confidenciales en su totalidad las credenciales para votar de los servidores públicos desde el nivel de jefe de departamento o equivalente hasta el titular del </w:t>
      </w:r>
      <w:r w:rsidRPr="006462CB">
        <w:rPr>
          <w:rFonts w:ascii="Palatino Linotype" w:hAnsi="Palatino Linotype"/>
          <w:b/>
          <w:i/>
          <w:sz w:val="22"/>
          <w:szCs w:val="22"/>
        </w:rPr>
        <w:t>SUJETO OBLIGADO</w:t>
      </w:r>
      <w:r w:rsidRPr="006462CB">
        <w:rPr>
          <w:rFonts w:ascii="Palatino Linotype" w:hAnsi="Palatino Linotype"/>
          <w:i/>
          <w:sz w:val="22"/>
          <w:szCs w:val="22"/>
        </w:rPr>
        <w:t>, adscritos al 7 de enero de 2019, en términos de lo dispuesto por el artículo 143, fracción I de la Ley de Transparencia y Acceso a la Información Pública del Estado de México y Municipios.</w:t>
      </w:r>
    </w:p>
    <w:p w:rsidR="006462CB" w:rsidRPr="006462CB" w:rsidRDefault="006462CB" w:rsidP="006462CB">
      <w:pPr>
        <w:pStyle w:val="Sinespaciado"/>
        <w:ind w:left="1134" w:right="567"/>
        <w:jc w:val="both"/>
        <w:rPr>
          <w:rFonts w:ascii="Palatino Linotype" w:hAnsi="Palatino Linotype"/>
          <w:i/>
          <w:sz w:val="22"/>
          <w:szCs w:val="22"/>
        </w:rPr>
      </w:pPr>
    </w:p>
    <w:p w:rsidR="000B6127" w:rsidRDefault="000B6127" w:rsidP="006462CB">
      <w:pPr>
        <w:pStyle w:val="Sinespaciado"/>
        <w:ind w:left="1134" w:right="567"/>
        <w:jc w:val="both"/>
        <w:rPr>
          <w:rFonts w:ascii="Palatino Linotype" w:hAnsi="Palatino Linotype"/>
          <w:i/>
          <w:sz w:val="22"/>
          <w:szCs w:val="22"/>
        </w:rPr>
      </w:pPr>
      <w:r w:rsidRPr="006462CB">
        <w:rPr>
          <w:rFonts w:ascii="Palatino Linotype" w:hAnsi="Palatino Linotype"/>
          <w:i/>
          <w:sz w:val="22"/>
          <w:szCs w:val="22"/>
        </w:rPr>
        <w:t xml:space="preserve">En el caso de que </w:t>
      </w:r>
      <w:r w:rsidRPr="006462CB">
        <w:rPr>
          <w:rFonts w:ascii="Palatino Linotype" w:hAnsi="Palatino Linotype"/>
          <w:b/>
          <w:i/>
          <w:sz w:val="22"/>
          <w:szCs w:val="22"/>
        </w:rPr>
        <w:t>EL SUJETO OBLIGADO</w:t>
      </w:r>
      <w:r w:rsidRPr="006462CB">
        <w:rPr>
          <w:rFonts w:ascii="Palatino Linotype" w:hAnsi="Palatino Linotype"/>
          <w:i/>
          <w:sz w:val="22"/>
          <w:szCs w:val="22"/>
        </w:rPr>
        <w:t xml:space="preserve"> no posea o administre en sus archivos la información correspondiente a las credenciales para votar referidas en el inciso b), deberá hacerlo de conocimiento del </w:t>
      </w:r>
      <w:r w:rsidRPr="006462CB">
        <w:rPr>
          <w:rFonts w:ascii="Palatino Linotype" w:hAnsi="Palatino Linotype"/>
          <w:b/>
          <w:i/>
          <w:sz w:val="22"/>
          <w:szCs w:val="22"/>
        </w:rPr>
        <w:t>RECURRENTE.</w:t>
      </w:r>
      <w:r w:rsidRPr="006462CB">
        <w:rPr>
          <w:rFonts w:ascii="Palatino Linotype" w:hAnsi="Palatino Linotype"/>
          <w:i/>
          <w:sz w:val="22"/>
          <w:szCs w:val="22"/>
        </w:rPr>
        <w:t>”</w:t>
      </w:r>
    </w:p>
    <w:p w:rsidR="006462CB" w:rsidRPr="006462CB" w:rsidRDefault="006462CB" w:rsidP="006462CB">
      <w:pPr>
        <w:pStyle w:val="Sinespaciado"/>
        <w:ind w:left="1134" w:right="567"/>
        <w:jc w:val="both"/>
        <w:rPr>
          <w:rFonts w:ascii="Palatino Linotype" w:hAnsi="Palatino Linotype"/>
          <w:i/>
          <w:sz w:val="22"/>
          <w:szCs w:val="22"/>
        </w:rPr>
      </w:pPr>
    </w:p>
    <w:p w:rsidR="000B6127" w:rsidRPr="008101B2" w:rsidRDefault="000B6127" w:rsidP="006462CB">
      <w:pPr>
        <w:pStyle w:val="Sinespaciado"/>
        <w:ind w:left="567" w:right="567"/>
        <w:jc w:val="both"/>
        <w:rPr>
          <w:rFonts w:ascii="Palatino Linotype" w:hAnsi="Palatino Linotype"/>
          <w:sz w:val="22"/>
          <w:szCs w:val="22"/>
          <w:shd w:val="clear" w:color="auto" w:fill="FFFFFF"/>
        </w:rPr>
      </w:pPr>
      <w:r w:rsidRPr="008101B2">
        <w:rPr>
          <w:rFonts w:ascii="Palatino Linotype" w:hAnsi="Palatino Linotype" w:cs="Arial"/>
          <w:b/>
          <w:sz w:val="22"/>
          <w:szCs w:val="22"/>
        </w:rPr>
        <w:t xml:space="preserve">TERCERO. </w:t>
      </w:r>
      <w:r w:rsidRPr="008101B2">
        <w:rPr>
          <w:rFonts w:ascii="Palatino Linotype" w:hAnsi="Palatino Linotype"/>
          <w:b/>
          <w:sz w:val="22"/>
          <w:szCs w:val="22"/>
          <w:lang w:eastAsia="es-ES_tradnl"/>
        </w:rPr>
        <w:t>Notifíquese</w:t>
      </w:r>
      <w:r w:rsidRPr="008101B2">
        <w:rPr>
          <w:rFonts w:ascii="Palatino Linotype" w:hAnsi="Palatino Linotype"/>
          <w:sz w:val="22"/>
          <w:szCs w:val="22"/>
          <w:lang w:eastAsia="es-ES_tradnl"/>
        </w:rPr>
        <w:t xml:space="preserve"> </w:t>
      </w:r>
      <w:r w:rsidRPr="008101B2">
        <w:rPr>
          <w:rFonts w:ascii="Palatino Linotype" w:hAnsi="Palatino Linotype"/>
          <w:sz w:val="22"/>
          <w:szCs w:val="22"/>
          <w:shd w:val="clear" w:color="auto" w:fill="FFFFFF"/>
        </w:rPr>
        <w:t>al Titular de la Unidad de Transparencia del</w:t>
      </w:r>
      <w:r w:rsidRPr="008101B2">
        <w:rPr>
          <w:rStyle w:val="apple-converted-space"/>
          <w:rFonts w:ascii="Palatino Linotype" w:hAnsi="Palatino Linotype"/>
          <w:sz w:val="22"/>
          <w:szCs w:val="22"/>
          <w:shd w:val="clear" w:color="auto" w:fill="FFFFFF"/>
        </w:rPr>
        <w:t xml:space="preserve"> </w:t>
      </w:r>
      <w:r w:rsidRPr="008101B2">
        <w:rPr>
          <w:rFonts w:ascii="Palatino Linotype" w:hAnsi="Palatino Linotype"/>
          <w:b/>
          <w:sz w:val="22"/>
          <w:szCs w:val="22"/>
          <w:shd w:val="clear" w:color="auto" w:fill="FFFFFF"/>
        </w:rPr>
        <w:t>SUJETO OBLIGADO</w:t>
      </w:r>
      <w:r w:rsidRPr="008101B2">
        <w:rPr>
          <w:rFonts w:ascii="Palatino Linotype" w:hAnsi="Palatino Linotype"/>
          <w:sz w:val="22"/>
          <w:szCs w:val="22"/>
          <w:shd w:val="clear" w:color="auto" w:fill="FFFFFF"/>
        </w:rPr>
        <w:t xml:space="preserve"> para que, </w:t>
      </w:r>
      <w:r w:rsidRPr="008101B2">
        <w:rPr>
          <w:rFonts w:ascii="Palatino Linotype" w:hAnsi="Palatino Linotype" w:cs="Arial"/>
          <w:sz w:val="22"/>
          <w:szCs w:val="22"/>
        </w:rPr>
        <w:t>conforme</w:t>
      </w:r>
      <w:r w:rsidRPr="008101B2">
        <w:rPr>
          <w:rFonts w:ascii="Palatino Linotype" w:hAnsi="Palatino Linotype"/>
          <w:sz w:val="22"/>
          <w:szCs w:val="22"/>
          <w:shd w:val="clear" w:color="auto" w:fill="FFFFFF"/>
        </w:rPr>
        <w:t xml:space="preserve"> a los artículos 186, último párrafo y 189, párrafo segundo de la Ley de </w:t>
      </w:r>
      <w:r w:rsidRPr="008101B2">
        <w:rPr>
          <w:rFonts w:ascii="Palatino Linotype" w:hAnsi="Palatino Linotype"/>
          <w:sz w:val="22"/>
          <w:szCs w:val="22"/>
          <w:lang w:eastAsia="es-ES_tradnl"/>
        </w:rPr>
        <w:t>Transparencia</w:t>
      </w:r>
      <w:r w:rsidRPr="008101B2">
        <w:rPr>
          <w:rFonts w:ascii="Palatino Linotype" w:hAnsi="Palatino Linotype"/>
          <w:sz w:val="22"/>
          <w:szCs w:val="22"/>
          <w:shd w:val="clear" w:color="auto" w:fill="FFFFFF"/>
        </w:rPr>
        <w:t xml:space="preserve"> y </w:t>
      </w:r>
      <w:r w:rsidRPr="008101B2">
        <w:rPr>
          <w:rFonts w:ascii="Palatino Linotype" w:hAnsi="Palatino Linotype" w:cs="Arial"/>
          <w:sz w:val="22"/>
          <w:szCs w:val="22"/>
        </w:rPr>
        <w:t>Acceso</w:t>
      </w:r>
      <w:r w:rsidRPr="008101B2">
        <w:rPr>
          <w:rFonts w:ascii="Palatino Linotype" w:hAnsi="Palatino Linotype"/>
          <w:sz w:val="22"/>
          <w:szCs w:val="22"/>
          <w:shd w:val="clear" w:color="auto" w:fill="FFFFFF"/>
        </w:rPr>
        <w:t xml:space="preserve"> a la Información Pública del Estado de México y Municipios, dé </w:t>
      </w:r>
      <w:r w:rsidRPr="008101B2">
        <w:rPr>
          <w:rFonts w:ascii="Palatino Linotype" w:hAnsi="Palatino Linotype" w:cs="Arial"/>
          <w:sz w:val="22"/>
          <w:szCs w:val="22"/>
        </w:rPr>
        <w:t>cumplimiento</w:t>
      </w:r>
      <w:r w:rsidRPr="008101B2">
        <w:rPr>
          <w:rFonts w:ascii="Palatino Linotype" w:hAnsi="Palatino Linotype"/>
          <w:sz w:val="22"/>
          <w:szCs w:val="22"/>
          <w:shd w:val="clear" w:color="auto" w:fill="FFFFFF"/>
        </w:rPr>
        <w:t xml:space="preserve"> a lo ordenado dentro del plazo de diez días hábiles, debiendo informar a este Instituto en un plazo </w:t>
      </w:r>
      <w:r w:rsidRPr="008101B2">
        <w:rPr>
          <w:rFonts w:ascii="Palatino Linotype" w:eastAsiaTheme="minorEastAsia" w:hAnsi="Palatino Linotype"/>
          <w:sz w:val="22"/>
          <w:szCs w:val="22"/>
          <w:lang w:eastAsia="es-ES_tradnl"/>
        </w:rPr>
        <w:t>de</w:t>
      </w:r>
      <w:r w:rsidRPr="008101B2">
        <w:rPr>
          <w:rFonts w:ascii="Palatino Linotype" w:hAnsi="Palatino Linotype"/>
          <w:sz w:val="22"/>
          <w:szCs w:val="22"/>
          <w:shd w:val="clear" w:color="auto" w:fill="FFFFFF"/>
        </w:rPr>
        <w:t xml:space="preserve"> tres días hábiles siguientes sobre el cumplimiento dado a la resolución.</w:t>
      </w:r>
    </w:p>
    <w:p w:rsidR="006462CB" w:rsidRPr="008101B2" w:rsidRDefault="006462CB" w:rsidP="006462CB">
      <w:pPr>
        <w:pStyle w:val="Sinespaciado"/>
        <w:ind w:left="567" w:right="567"/>
        <w:jc w:val="both"/>
        <w:rPr>
          <w:rFonts w:ascii="Palatino Linotype" w:hAnsi="Palatino Linotype"/>
          <w:sz w:val="22"/>
          <w:szCs w:val="22"/>
          <w:shd w:val="clear" w:color="auto" w:fill="FFFFFF"/>
        </w:rPr>
      </w:pPr>
    </w:p>
    <w:p w:rsidR="000B6127" w:rsidRPr="008101B2" w:rsidRDefault="000B6127" w:rsidP="006462CB">
      <w:pPr>
        <w:pStyle w:val="Sinespaciado"/>
        <w:ind w:left="567" w:right="567"/>
        <w:jc w:val="both"/>
        <w:rPr>
          <w:rFonts w:ascii="Palatino Linotype" w:hAnsi="Palatino Linotype"/>
          <w:sz w:val="22"/>
          <w:szCs w:val="22"/>
          <w:lang w:eastAsia="es-ES_tradnl"/>
        </w:rPr>
      </w:pPr>
      <w:r w:rsidRPr="008101B2">
        <w:rPr>
          <w:rFonts w:ascii="Palatino Linotype" w:hAnsi="Palatino Linotype"/>
          <w:b/>
          <w:sz w:val="22"/>
          <w:szCs w:val="22"/>
          <w:lang w:eastAsia="es-ES_tradnl"/>
        </w:rPr>
        <w:t>CUARTO. Notifíquese</w:t>
      </w:r>
      <w:r w:rsidRPr="008101B2">
        <w:rPr>
          <w:rFonts w:ascii="Palatino Linotype" w:hAnsi="Palatino Linotype"/>
          <w:sz w:val="22"/>
          <w:szCs w:val="22"/>
          <w:lang w:eastAsia="es-ES_tradnl"/>
        </w:rPr>
        <w:t xml:space="preserve"> a </w:t>
      </w:r>
      <w:r w:rsidRPr="008101B2">
        <w:rPr>
          <w:rFonts w:ascii="Palatino Linotype" w:hAnsi="Palatino Linotype"/>
          <w:b/>
          <w:sz w:val="22"/>
          <w:szCs w:val="22"/>
          <w:lang w:eastAsia="es-ES_tradnl"/>
        </w:rPr>
        <w:t>LA</w:t>
      </w:r>
      <w:r w:rsidRPr="008101B2">
        <w:rPr>
          <w:rFonts w:ascii="Palatino Linotype" w:hAnsi="Palatino Linotype" w:cs="Arial"/>
          <w:b/>
          <w:sz w:val="22"/>
          <w:szCs w:val="22"/>
        </w:rPr>
        <w:t xml:space="preserve"> RECURRENTE </w:t>
      </w:r>
      <w:r w:rsidRPr="008101B2">
        <w:rPr>
          <w:rFonts w:ascii="Palatino Linotype" w:hAnsi="Palatino Linotype" w:cs="Arial"/>
          <w:sz w:val="22"/>
          <w:szCs w:val="22"/>
        </w:rPr>
        <w:t xml:space="preserve">vía </w:t>
      </w:r>
      <w:r w:rsidRPr="008101B2">
        <w:rPr>
          <w:rFonts w:ascii="Palatino Linotype" w:hAnsi="Palatino Linotype" w:cs="Arial"/>
          <w:b/>
          <w:sz w:val="22"/>
          <w:szCs w:val="22"/>
        </w:rPr>
        <w:t>EL SAIMEX</w:t>
      </w:r>
      <w:r w:rsidRPr="008101B2">
        <w:rPr>
          <w:rFonts w:ascii="Palatino Linotype" w:hAnsi="Palatino Linotype"/>
          <w:sz w:val="22"/>
          <w:szCs w:val="22"/>
          <w:lang w:eastAsia="es-ES_tradnl"/>
        </w:rPr>
        <w:t xml:space="preserve"> la </w:t>
      </w:r>
      <w:r w:rsidRPr="008101B2">
        <w:rPr>
          <w:rFonts w:ascii="Palatino Linotype" w:hAnsi="Palatino Linotype" w:cs="Arial"/>
          <w:sz w:val="22"/>
          <w:szCs w:val="22"/>
        </w:rPr>
        <w:t>presente</w:t>
      </w:r>
      <w:r w:rsidRPr="008101B2">
        <w:rPr>
          <w:rFonts w:ascii="Palatino Linotype" w:hAnsi="Palatino Linotype"/>
          <w:sz w:val="22"/>
          <w:szCs w:val="22"/>
          <w:lang w:eastAsia="es-ES_tradnl"/>
        </w:rPr>
        <w:t xml:space="preserve"> </w:t>
      </w:r>
      <w:r w:rsidRPr="008101B2">
        <w:rPr>
          <w:rFonts w:ascii="Palatino Linotype" w:hAnsi="Palatino Linotype" w:cs="Arial"/>
          <w:sz w:val="22"/>
          <w:szCs w:val="22"/>
        </w:rPr>
        <w:t>resolución</w:t>
      </w:r>
      <w:r w:rsidRPr="008101B2">
        <w:rPr>
          <w:rFonts w:ascii="Palatino Linotype" w:hAnsi="Palatino Linotype"/>
          <w:sz w:val="22"/>
          <w:szCs w:val="22"/>
          <w:lang w:eastAsia="es-ES_tradnl"/>
        </w:rPr>
        <w:t>.</w:t>
      </w:r>
    </w:p>
    <w:p w:rsidR="006462CB" w:rsidRPr="008101B2" w:rsidRDefault="006462CB" w:rsidP="006462CB">
      <w:pPr>
        <w:pStyle w:val="Sinespaciado"/>
        <w:ind w:left="567" w:right="567"/>
        <w:jc w:val="both"/>
        <w:rPr>
          <w:rFonts w:ascii="Palatino Linotype" w:hAnsi="Palatino Linotype"/>
          <w:sz w:val="22"/>
          <w:szCs w:val="22"/>
          <w:lang w:eastAsia="es-ES_tradnl"/>
        </w:rPr>
      </w:pPr>
    </w:p>
    <w:p w:rsidR="000B6127" w:rsidRPr="008101B2" w:rsidRDefault="000B6127" w:rsidP="006462CB">
      <w:pPr>
        <w:pStyle w:val="Sinespaciado"/>
        <w:ind w:left="567" w:right="567"/>
        <w:jc w:val="both"/>
        <w:rPr>
          <w:rFonts w:ascii="Palatino Linotype" w:hAnsi="Palatino Linotype"/>
          <w:sz w:val="22"/>
          <w:szCs w:val="22"/>
          <w:lang w:eastAsia="es-ES_tradnl"/>
        </w:rPr>
      </w:pPr>
      <w:r w:rsidRPr="008101B2">
        <w:rPr>
          <w:rFonts w:ascii="Palatino Linotype" w:hAnsi="Palatino Linotype"/>
          <w:b/>
          <w:sz w:val="22"/>
          <w:szCs w:val="22"/>
          <w:lang w:eastAsia="es-ES_tradnl"/>
        </w:rPr>
        <w:t>QUINTO. Hágase</w:t>
      </w:r>
      <w:r w:rsidRPr="008101B2">
        <w:rPr>
          <w:rFonts w:ascii="Palatino Linotype" w:hAnsi="Palatino Linotype"/>
          <w:sz w:val="22"/>
          <w:szCs w:val="22"/>
          <w:lang w:eastAsia="es-ES_tradnl"/>
        </w:rPr>
        <w:t xml:space="preserve"> </w:t>
      </w:r>
      <w:r w:rsidRPr="008101B2">
        <w:rPr>
          <w:rFonts w:ascii="Palatino Linotype" w:hAnsi="Palatino Linotype"/>
          <w:b/>
          <w:sz w:val="22"/>
          <w:szCs w:val="22"/>
          <w:lang w:eastAsia="es-ES_tradnl"/>
        </w:rPr>
        <w:t>del conocimiento</w:t>
      </w:r>
      <w:r w:rsidRPr="008101B2">
        <w:rPr>
          <w:rFonts w:ascii="Palatino Linotype" w:hAnsi="Palatino Linotype"/>
          <w:sz w:val="22"/>
          <w:szCs w:val="22"/>
          <w:lang w:eastAsia="es-ES_tradnl"/>
        </w:rPr>
        <w:t xml:space="preserve"> </w:t>
      </w:r>
      <w:r w:rsidRPr="008101B2">
        <w:rPr>
          <w:rFonts w:ascii="Palatino Linotype" w:hAnsi="Palatino Linotype" w:cs="Arial"/>
          <w:sz w:val="22"/>
          <w:szCs w:val="22"/>
        </w:rPr>
        <w:t xml:space="preserve">de </w:t>
      </w:r>
      <w:r w:rsidRPr="008101B2">
        <w:rPr>
          <w:rFonts w:ascii="Palatino Linotype" w:hAnsi="Palatino Linotype"/>
          <w:b/>
          <w:sz w:val="22"/>
          <w:szCs w:val="22"/>
          <w:lang w:eastAsia="es-ES_tradnl"/>
        </w:rPr>
        <w:t>LA</w:t>
      </w:r>
      <w:r w:rsidRPr="008101B2">
        <w:rPr>
          <w:rFonts w:ascii="Palatino Linotype" w:hAnsi="Palatino Linotype" w:cs="Arial"/>
          <w:b/>
          <w:sz w:val="22"/>
          <w:szCs w:val="22"/>
        </w:rPr>
        <w:t xml:space="preserve"> RECURRENTE</w:t>
      </w:r>
      <w:r w:rsidRPr="008101B2">
        <w:rPr>
          <w:rFonts w:ascii="Palatino Linotype" w:hAnsi="Palatino Linotype"/>
          <w:sz w:val="22"/>
          <w:szCs w:val="22"/>
          <w:lang w:eastAsia="es-ES_tradnl"/>
        </w:rPr>
        <w:t xml:space="preserve"> que, de conformidad </w:t>
      </w:r>
      <w:r w:rsidRPr="008101B2">
        <w:rPr>
          <w:rFonts w:ascii="Palatino Linotype" w:hAnsi="Palatino Linotype" w:cs="Arial"/>
          <w:sz w:val="22"/>
          <w:szCs w:val="22"/>
        </w:rPr>
        <w:t>con</w:t>
      </w:r>
      <w:r w:rsidRPr="008101B2">
        <w:rPr>
          <w:rFonts w:ascii="Palatino Linotype" w:hAnsi="Palatino Linotype"/>
          <w:sz w:val="22"/>
          <w:szCs w:val="22"/>
          <w:lang w:eastAsia="es-ES_tradnl"/>
        </w:rPr>
        <w:t xml:space="preserve"> lo </w:t>
      </w:r>
      <w:r w:rsidRPr="008101B2">
        <w:rPr>
          <w:rFonts w:ascii="Palatino Linotype" w:hAnsi="Palatino Linotype" w:cs="Arial"/>
          <w:sz w:val="22"/>
          <w:szCs w:val="22"/>
        </w:rPr>
        <w:t>establecido</w:t>
      </w:r>
      <w:r w:rsidRPr="008101B2">
        <w:rPr>
          <w:rFonts w:ascii="Palatino Linotype" w:hAnsi="Palatino Linotype"/>
          <w:sz w:val="22"/>
          <w:szCs w:val="22"/>
          <w:lang w:eastAsia="es-ES_tradnl"/>
        </w:rPr>
        <w:t xml:space="preserve"> en el artículo 196 de la Ley de Transparencia y Acceso a la Información Pública del Estado de México y Municipios, podrá impugnarla vía Juicio de Amparo en los términos de las leyes aplicables.</w:t>
      </w:r>
    </w:p>
    <w:p w:rsidR="006462CB" w:rsidRPr="008101B2" w:rsidRDefault="006462CB" w:rsidP="006462CB">
      <w:pPr>
        <w:pStyle w:val="Sinespaciado"/>
        <w:ind w:left="567" w:right="567"/>
        <w:jc w:val="both"/>
        <w:rPr>
          <w:rFonts w:ascii="Palatino Linotype" w:hAnsi="Palatino Linotype"/>
          <w:sz w:val="22"/>
          <w:szCs w:val="22"/>
          <w:lang w:eastAsia="es-ES_tradnl"/>
        </w:rPr>
      </w:pPr>
    </w:p>
    <w:p w:rsidR="000B6127" w:rsidRPr="008101B2" w:rsidRDefault="000B6127" w:rsidP="006462CB">
      <w:pPr>
        <w:pStyle w:val="Sinespaciado"/>
        <w:ind w:left="567" w:right="567"/>
        <w:jc w:val="both"/>
        <w:rPr>
          <w:rFonts w:ascii="Palatino Linotype" w:hAnsi="Palatino Linotype"/>
          <w:sz w:val="22"/>
          <w:szCs w:val="22"/>
        </w:rPr>
      </w:pPr>
      <w:r w:rsidRPr="008101B2">
        <w:rPr>
          <w:rFonts w:ascii="Palatino Linotype" w:hAnsi="Palatino Linotype" w:cs="Arial"/>
          <w:b/>
          <w:bCs/>
          <w:color w:val="000000"/>
          <w:sz w:val="22"/>
          <w:szCs w:val="22"/>
        </w:rPr>
        <w:t>SEXTO.</w:t>
      </w:r>
      <w:r w:rsidRPr="008101B2">
        <w:rPr>
          <w:rFonts w:ascii="Palatino Linotype" w:hAnsi="Palatino Linotype" w:cs="Arial"/>
          <w:b/>
          <w:bCs/>
          <w:sz w:val="22"/>
          <w:szCs w:val="22"/>
          <w:shd w:val="clear" w:color="auto" w:fill="FFFFFF"/>
        </w:rPr>
        <w:t xml:space="preserve"> </w:t>
      </w:r>
      <w:r w:rsidRPr="008101B2">
        <w:rPr>
          <w:rFonts w:ascii="Palatino Linotype" w:hAnsi="Palatino Linotype"/>
          <w:b/>
          <w:sz w:val="22"/>
          <w:szCs w:val="22"/>
          <w:lang w:eastAsia="es-ES_tradnl"/>
        </w:rPr>
        <w:t xml:space="preserve">Gírese oficio </w:t>
      </w:r>
      <w:r w:rsidRPr="008101B2">
        <w:rPr>
          <w:rFonts w:ascii="Palatino Linotype" w:hAnsi="Palatino Linotype"/>
          <w:sz w:val="22"/>
          <w:szCs w:val="22"/>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8101B2">
        <w:rPr>
          <w:rFonts w:ascii="Palatino Linotype" w:hAnsi="Palatino Linotype"/>
          <w:b/>
          <w:sz w:val="22"/>
          <w:szCs w:val="22"/>
          <w:lang w:eastAsia="es-ES_tradnl"/>
        </w:rPr>
        <w:t>QUINTO</w:t>
      </w:r>
      <w:r w:rsidRPr="008101B2">
        <w:rPr>
          <w:rFonts w:ascii="Palatino Linotype" w:hAnsi="Palatino Linotype"/>
          <w:sz w:val="22"/>
          <w:szCs w:val="22"/>
          <w:lang w:eastAsia="es-ES_tradnl"/>
        </w:rPr>
        <w:t xml:space="preserve"> de la presente resolución.</w:t>
      </w:r>
    </w:p>
    <w:p w:rsidR="000B6127" w:rsidRDefault="000B6127" w:rsidP="00C559CC">
      <w:pPr>
        <w:pStyle w:val="Textoindependiente"/>
        <w:spacing w:line="360" w:lineRule="auto"/>
        <w:jc w:val="both"/>
        <w:rPr>
          <w:rFonts w:ascii="Palatino Linotype" w:hAnsi="Palatino Linotype"/>
          <w:sz w:val="24"/>
          <w:szCs w:val="24"/>
          <w:lang w:val="es-MX"/>
        </w:rPr>
      </w:pPr>
    </w:p>
    <w:p w:rsidR="00A423BF" w:rsidRDefault="004B6C4F" w:rsidP="00C559CC">
      <w:pPr>
        <w:pStyle w:val="Textoindependiente"/>
        <w:spacing w:line="360" w:lineRule="auto"/>
        <w:jc w:val="both"/>
        <w:rPr>
          <w:rFonts w:ascii="Palatino Linotype" w:hAnsi="Palatino Linotype"/>
          <w:sz w:val="24"/>
          <w:szCs w:val="24"/>
          <w:lang w:val="es-MX"/>
        </w:rPr>
      </w:pPr>
      <w:r w:rsidRPr="00831D4E">
        <w:rPr>
          <w:rFonts w:ascii="Palatino Linotype" w:hAnsi="Palatino Linotype"/>
          <w:sz w:val="24"/>
          <w:szCs w:val="24"/>
          <w:lang w:val="es-MX"/>
        </w:rPr>
        <w:t xml:space="preserve">A la solicitud planteada, el Sujeto </w:t>
      </w:r>
      <w:r w:rsidR="008101B2">
        <w:rPr>
          <w:rFonts w:ascii="Palatino Linotype" w:hAnsi="Palatino Linotype"/>
          <w:sz w:val="24"/>
          <w:szCs w:val="24"/>
          <w:lang w:val="es-MX"/>
        </w:rPr>
        <w:t xml:space="preserve">Obligado respondió que </w:t>
      </w:r>
      <w:r w:rsidR="00A423BF">
        <w:rPr>
          <w:rFonts w:ascii="Palatino Linotype" w:hAnsi="Palatino Linotype"/>
          <w:sz w:val="24"/>
          <w:szCs w:val="24"/>
          <w:lang w:val="es-MX"/>
        </w:rPr>
        <w:t xml:space="preserve">se había dado contestación de manera oportuna y como respuesta a la presente solicitud reiteró la sensibilidad de la información solicitada, requiriendo la </w:t>
      </w:r>
      <w:r w:rsidR="003036DF">
        <w:rPr>
          <w:rFonts w:ascii="Palatino Linotype" w:hAnsi="Palatino Linotype"/>
          <w:sz w:val="24"/>
          <w:szCs w:val="24"/>
          <w:lang w:val="es-MX"/>
        </w:rPr>
        <w:t>identificación</w:t>
      </w:r>
      <w:r w:rsidR="00A423BF">
        <w:rPr>
          <w:rFonts w:ascii="Palatino Linotype" w:hAnsi="Palatino Linotype"/>
          <w:sz w:val="24"/>
          <w:szCs w:val="24"/>
          <w:lang w:val="es-MX"/>
        </w:rPr>
        <w:t xml:space="preserve"> de la solicitante. Asimismo, anexo los archivos digitales denominados </w:t>
      </w:r>
      <w:r w:rsidR="00A423BF" w:rsidRPr="00067B07">
        <w:rPr>
          <w:rFonts w:ascii="Palatino Linotype" w:hAnsi="Palatino Linotype"/>
          <w:b/>
          <w:sz w:val="24"/>
          <w:szCs w:val="24"/>
          <w:lang w:val="es-MX"/>
        </w:rPr>
        <w:t>“Escaneo (2) (1).pdf”</w:t>
      </w:r>
      <w:r w:rsidR="00A423BF" w:rsidRPr="00067B07">
        <w:rPr>
          <w:rFonts w:ascii="Palatino Linotype" w:hAnsi="Palatino Linotype"/>
          <w:sz w:val="24"/>
          <w:szCs w:val="24"/>
          <w:lang w:val="es-MX"/>
        </w:rPr>
        <w:t xml:space="preserve"> y</w:t>
      </w:r>
      <w:r w:rsidR="00A423BF" w:rsidRPr="00067B07">
        <w:rPr>
          <w:rFonts w:ascii="Palatino Linotype" w:hAnsi="Palatino Linotype"/>
          <w:b/>
          <w:sz w:val="24"/>
          <w:szCs w:val="24"/>
          <w:lang w:val="es-MX"/>
        </w:rPr>
        <w:t xml:space="preserve"> “000028 001.jpg”</w:t>
      </w:r>
      <w:r w:rsidR="00A423BF">
        <w:rPr>
          <w:rFonts w:ascii="Palatino Linotype" w:hAnsi="Palatino Linotype"/>
          <w:sz w:val="24"/>
          <w:szCs w:val="24"/>
          <w:lang w:val="es-MX"/>
        </w:rPr>
        <w:t>, cuyo contenido consiste en lo siguiente:</w:t>
      </w:r>
    </w:p>
    <w:p w:rsidR="00A423BF" w:rsidRDefault="00A423BF" w:rsidP="00C559CC">
      <w:pPr>
        <w:pStyle w:val="Textoindependiente"/>
        <w:spacing w:line="360" w:lineRule="auto"/>
        <w:jc w:val="both"/>
        <w:rPr>
          <w:rFonts w:ascii="Palatino Linotype" w:hAnsi="Palatino Linotype"/>
          <w:sz w:val="24"/>
          <w:szCs w:val="24"/>
          <w:lang w:val="es-MX"/>
        </w:rPr>
      </w:pPr>
    </w:p>
    <w:p w:rsidR="00A423BF" w:rsidRPr="00A423BF" w:rsidRDefault="00A423BF" w:rsidP="00B45102">
      <w:pPr>
        <w:pStyle w:val="Textoindependiente"/>
        <w:numPr>
          <w:ilvl w:val="0"/>
          <w:numId w:val="17"/>
        </w:numPr>
        <w:spacing w:line="360" w:lineRule="auto"/>
        <w:jc w:val="both"/>
        <w:rPr>
          <w:rFonts w:ascii="Palatino Linotype" w:hAnsi="Palatino Linotype"/>
          <w:sz w:val="24"/>
          <w:szCs w:val="24"/>
          <w:lang w:val="es-MX"/>
        </w:rPr>
      </w:pPr>
      <w:r w:rsidRPr="00067B07">
        <w:rPr>
          <w:rFonts w:ascii="Palatino Linotype" w:hAnsi="Palatino Linotype"/>
          <w:b/>
          <w:sz w:val="24"/>
          <w:szCs w:val="24"/>
          <w:lang w:val="es-MX"/>
        </w:rPr>
        <w:t>Escaneo (2) (1).pdf</w:t>
      </w:r>
      <w:r>
        <w:rPr>
          <w:rFonts w:ascii="Palatino Linotype" w:hAnsi="Palatino Linotype"/>
          <w:b/>
          <w:sz w:val="24"/>
          <w:szCs w:val="24"/>
          <w:lang w:val="es-MX"/>
        </w:rPr>
        <w:t xml:space="preserve">. </w:t>
      </w:r>
      <w:r>
        <w:rPr>
          <w:rFonts w:ascii="Palatino Linotype" w:hAnsi="Palatino Linotype"/>
          <w:sz w:val="24"/>
          <w:szCs w:val="24"/>
          <w:lang w:val="es-MX"/>
        </w:rPr>
        <w:t xml:space="preserve">Se refiere al </w:t>
      </w:r>
      <w:r w:rsidRPr="0052795B">
        <w:rPr>
          <w:rFonts w:ascii="Palatino Linotype" w:hAnsi="Palatino Linotype"/>
          <w:b/>
          <w:sz w:val="24"/>
          <w:szCs w:val="24"/>
          <w:lang w:val="es-MX"/>
        </w:rPr>
        <w:t>OFICIO/RH/OPDAPAS/CHI/13/2019</w:t>
      </w:r>
      <w:r>
        <w:rPr>
          <w:rFonts w:ascii="Palatino Linotype" w:hAnsi="Palatino Linotype"/>
          <w:sz w:val="24"/>
          <w:szCs w:val="24"/>
          <w:lang w:val="es-MX"/>
        </w:rPr>
        <w:t xml:space="preserve"> de fecha veinticinco de marzo de dos mil diecinueve emitido por </w:t>
      </w:r>
      <w:r w:rsidR="00D52654">
        <w:rPr>
          <w:rFonts w:ascii="Palatino Linotype" w:hAnsi="Palatino Linotype"/>
          <w:sz w:val="24"/>
          <w:szCs w:val="24"/>
          <w:lang w:val="es-MX"/>
        </w:rPr>
        <w:t xml:space="preserve">la Responsable de Recursos Humanos, dirigido al Titular de la Unidad de Transparencia del Sujeto Obligado en la que se </w:t>
      </w:r>
      <w:r w:rsidR="003036DF">
        <w:rPr>
          <w:rFonts w:ascii="Palatino Linotype" w:hAnsi="Palatino Linotype"/>
          <w:sz w:val="24"/>
          <w:szCs w:val="24"/>
          <w:lang w:val="es-MX"/>
        </w:rPr>
        <w:t>informa</w:t>
      </w:r>
      <w:r w:rsidR="00D52654">
        <w:rPr>
          <w:rFonts w:ascii="Palatino Linotype" w:hAnsi="Palatino Linotype"/>
          <w:sz w:val="24"/>
          <w:szCs w:val="24"/>
          <w:lang w:val="es-MX"/>
        </w:rPr>
        <w:t xml:space="preserve"> que el área de recursos humanos se reserva a proporcionar información de los servidores públicos, ya que es información confidencial por sus seguridad e integridad física del servidor  y para no hacer mal uso de dicha información; asimismo, comunica que se puede proporcionar dicha información de manera personal en el área correspondiente, siempre y cuando los datos del solicitante sean correctos, a </w:t>
      </w:r>
      <w:r w:rsidR="00D52654">
        <w:rPr>
          <w:rFonts w:ascii="Palatino Linotype" w:hAnsi="Palatino Linotype"/>
          <w:sz w:val="24"/>
          <w:szCs w:val="24"/>
          <w:lang w:val="es-MX"/>
        </w:rPr>
        <w:lastRenderedPageBreak/>
        <w:t>afecto de que se le proporcione la información requerida. Este documento se adjuntó duplicado.</w:t>
      </w:r>
    </w:p>
    <w:p w:rsidR="00A423BF" w:rsidRPr="0052795B" w:rsidRDefault="00A423BF" w:rsidP="00B45102">
      <w:pPr>
        <w:pStyle w:val="Textoindependiente"/>
        <w:numPr>
          <w:ilvl w:val="0"/>
          <w:numId w:val="17"/>
        </w:numPr>
        <w:spacing w:line="360" w:lineRule="auto"/>
        <w:jc w:val="both"/>
        <w:rPr>
          <w:rFonts w:ascii="Palatino Linotype" w:hAnsi="Palatino Linotype"/>
          <w:sz w:val="24"/>
          <w:szCs w:val="24"/>
          <w:lang w:val="es-MX"/>
        </w:rPr>
      </w:pPr>
      <w:r w:rsidRPr="00067B07">
        <w:rPr>
          <w:rFonts w:ascii="Palatino Linotype" w:hAnsi="Palatino Linotype"/>
          <w:b/>
          <w:sz w:val="24"/>
          <w:szCs w:val="24"/>
          <w:lang w:val="es-MX"/>
        </w:rPr>
        <w:t>000028 001.jpg</w:t>
      </w:r>
      <w:r>
        <w:rPr>
          <w:rFonts w:ascii="Palatino Linotype" w:hAnsi="Palatino Linotype"/>
          <w:b/>
          <w:sz w:val="24"/>
          <w:szCs w:val="24"/>
          <w:lang w:val="es-MX"/>
        </w:rPr>
        <w:t>.</w:t>
      </w:r>
      <w:r w:rsidR="0052795B">
        <w:rPr>
          <w:rFonts w:ascii="Palatino Linotype" w:hAnsi="Palatino Linotype"/>
          <w:sz w:val="24"/>
          <w:szCs w:val="24"/>
          <w:lang w:val="es-MX"/>
        </w:rPr>
        <w:t xml:space="preserve"> Oficio número </w:t>
      </w:r>
      <w:r w:rsidR="0052795B" w:rsidRPr="0052795B">
        <w:rPr>
          <w:rFonts w:ascii="Palatino Linotype" w:hAnsi="Palatino Linotype"/>
          <w:b/>
          <w:sz w:val="24"/>
          <w:szCs w:val="24"/>
          <w:lang w:val="es-MX"/>
        </w:rPr>
        <w:t>UIT/OPDAPASCHI/28/03/2019/0028</w:t>
      </w:r>
      <w:r w:rsidR="0052795B">
        <w:rPr>
          <w:rFonts w:ascii="Palatino Linotype" w:hAnsi="Palatino Linotype"/>
          <w:b/>
          <w:sz w:val="24"/>
          <w:szCs w:val="24"/>
          <w:lang w:val="es-MX"/>
        </w:rPr>
        <w:t xml:space="preserve"> </w:t>
      </w:r>
      <w:r w:rsidR="0052795B">
        <w:rPr>
          <w:rFonts w:ascii="Palatino Linotype" w:hAnsi="Palatino Linotype"/>
          <w:sz w:val="24"/>
          <w:szCs w:val="24"/>
          <w:lang w:val="es-MX"/>
        </w:rPr>
        <w:t xml:space="preserve">emitido por el Titular de la Unidad de Transparencia el veintiocho de marzo de dos mil diecinueve como contestación a la Recurrente, a través del cual </w:t>
      </w:r>
      <w:r w:rsidR="00B45102">
        <w:rPr>
          <w:rFonts w:ascii="Palatino Linotype" w:hAnsi="Palatino Linotype"/>
          <w:sz w:val="24"/>
          <w:szCs w:val="24"/>
          <w:lang w:val="es-MX"/>
        </w:rPr>
        <w:t>manifiestan que, a efecto de dar cumplimiento a la petición, se remite el oficio descrito en el inciso anterior.</w:t>
      </w:r>
    </w:p>
    <w:p w:rsidR="00A423BF" w:rsidRDefault="00A423BF" w:rsidP="00C559CC">
      <w:pPr>
        <w:pStyle w:val="Textoindependiente"/>
        <w:spacing w:line="360" w:lineRule="auto"/>
        <w:jc w:val="both"/>
        <w:rPr>
          <w:rFonts w:ascii="Palatino Linotype" w:hAnsi="Palatino Linotype"/>
          <w:sz w:val="24"/>
          <w:szCs w:val="24"/>
          <w:lang w:val="es-MX"/>
        </w:rPr>
      </w:pPr>
    </w:p>
    <w:p w:rsidR="00AF681C" w:rsidRDefault="00B45102" w:rsidP="000E0643">
      <w:pPr>
        <w:pStyle w:val="Sinespaciado"/>
        <w:spacing w:line="360" w:lineRule="auto"/>
        <w:jc w:val="both"/>
        <w:rPr>
          <w:rFonts w:ascii="Palatino Linotype" w:hAnsi="Palatino Linotype"/>
        </w:rPr>
      </w:pPr>
      <w:r>
        <w:rPr>
          <w:rFonts w:ascii="Palatino Linotype" w:hAnsi="Palatino Linotype"/>
        </w:rPr>
        <w:t>Por lo anterior, la</w:t>
      </w:r>
      <w:r w:rsidR="00AF1E40" w:rsidRPr="00831D4E">
        <w:rPr>
          <w:rFonts w:ascii="Palatino Linotype" w:hAnsi="Palatino Linotype"/>
        </w:rPr>
        <w:t xml:space="preserve"> Recurrente interpuso el presente recurso de revisión</w:t>
      </w:r>
      <w:r w:rsidR="007B5C85" w:rsidRPr="00831D4E">
        <w:rPr>
          <w:rFonts w:ascii="Palatino Linotype" w:hAnsi="Palatino Linotype"/>
        </w:rPr>
        <w:t xml:space="preserve"> </w:t>
      </w:r>
      <w:r>
        <w:rPr>
          <w:rFonts w:ascii="Palatino Linotype" w:hAnsi="Palatino Linotype"/>
        </w:rPr>
        <w:t xml:space="preserve">impugnando la negativa por parte del Sujeto Obligado a </w:t>
      </w:r>
      <w:r w:rsidR="00AF681C">
        <w:rPr>
          <w:rFonts w:ascii="Palatino Linotype" w:hAnsi="Palatino Linotype"/>
        </w:rPr>
        <w:t xml:space="preserve">entregar la información solicitada en la solicitud </w:t>
      </w:r>
      <w:r w:rsidR="00AF681C" w:rsidRPr="0052795B">
        <w:rPr>
          <w:rFonts w:ascii="Palatino Linotype" w:hAnsi="Palatino Linotype"/>
          <w:b/>
        </w:rPr>
        <w:t>00001/</w:t>
      </w:r>
      <w:r w:rsidR="00AF681C">
        <w:rPr>
          <w:rFonts w:ascii="Palatino Linotype" w:hAnsi="Palatino Linotype"/>
          <w:b/>
        </w:rPr>
        <w:t>OASCHICOLO</w:t>
      </w:r>
      <w:r w:rsidR="00AF681C" w:rsidRPr="0052795B">
        <w:rPr>
          <w:rFonts w:ascii="Palatino Linotype" w:hAnsi="Palatino Linotype"/>
          <w:b/>
        </w:rPr>
        <w:t>/IP/2019</w:t>
      </w:r>
      <w:r w:rsidR="00AF681C">
        <w:rPr>
          <w:rFonts w:ascii="Palatino Linotype" w:hAnsi="Palatino Linotype"/>
          <w:b/>
        </w:rPr>
        <w:t xml:space="preserve"> </w:t>
      </w:r>
      <w:r w:rsidR="00AF681C">
        <w:rPr>
          <w:rFonts w:ascii="Palatino Linotype" w:hAnsi="Palatino Linotype"/>
        </w:rPr>
        <w:t xml:space="preserve">relativa a </w:t>
      </w:r>
      <w:r w:rsidR="003036DF">
        <w:rPr>
          <w:rFonts w:ascii="Palatino Linotype" w:hAnsi="Palatino Linotype"/>
        </w:rPr>
        <w:t>los</w:t>
      </w:r>
      <w:r w:rsidR="00AF681C">
        <w:rPr>
          <w:rFonts w:ascii="Palatino Linotype" w:hAnsi="Palatino Linotype"/>
        </w:rPr>
        <w:t xml:space="preserve"> currículos y documentación que </w:t>
      </w:r>
      <w:r w:rsidR="003036DF">
        <w:rPr>
          <w:rFonts w:ascii="Palatino Linotype" w:hAnsi="Palatino Linotype"/>
        </w:rPr>
        <w:t>especifiquen</w:t>
      </w:r>
      <w:r w:rsidR="00AF681C">
        <w:rPr>
          <w:rFonts w:ascii="Palatino Linotype" w:hAnsi="Palatino Linotype"/>
        </w:rPr>
        <w:t xml:space="preserve"> en dónde radican los titulares de las áreas que integran el Organismo; dando como razones o motivos de </w:t>
      </w:r>
      <w:r w:rsidR="003036DF">
        <w:rPr>
          <w:rFonts w:ascii="Palatino Linotype" w:hAnsi="Palatino Linotype"/>
        </w:rPr>
        <w:t>inconformidad</w:t>
      </w:r>
      <w:r w:rsidR="00AF681C">
        <w:rPr>
          <w:rFonts w:ascii="Palatino Linotype" w:hAnsi="Palatino Linotype"/>
        </w:rPr>
        <w:t xml:space="preserve"> que no se entregó la información, dado que se envió un escrito que no cuenta con fundamento legal que motive la negativa de entrega de inf</w:t>
      </w:r>
      <w:r w:rsidR="004E549B">
        <w:rPr>
          <w:rFonts w:ascii="Palatino Linotype" w:hAnsi="Palatino Linotype"/>
        </w:rPr>
        <w:t>o</w:t>
      </w:r>
      <w:r w:rsidR="00AF681C">
        <w:rPr>
          <w:rFonts w:ascii="Palatino Linotype" w:hAnsi="Palatino Linotype"/>
        </w:rPr>
        <w:t>rmación.</w:t>
      </w:r>
    </w:p>
    <w:p w:rsidR="00AF681C" w:rsidRDefault="00AF681C" w:rsidP="000E0643">
      <w:pPr>
        <w:pStyle w:val="Sinespaciado"/>
        <w:spacing w:line="360" w:lineRule="auto"/>
        <w:jc w:val="both"/>
        <w:rPr>
          <w:rFonts w:ascii="Palatino Linotype" w:hAnsi="Palatino Linotype"/>
        </w:rPr>
      </w:pPr>
    </w:p>
    <w:p w:rsidR="002C3944" w:rsidRPr="00611DBD" w:rsidRDefault="00D6488E" w:rsidP="002C3944">
      <w:pPr>
        <w:pStyle w:val="Sinespaciado"/>
        <w:spacing w:line="360" w:lineRule="auto"/>
        <w:jc w:val="both"/>
        <w:rPr>
          <w:rFonts w:ascii="Palatino Linotype" w:hAnsi="Palatino Linotype"/>
        </w:rPr>
      </w:pPr>
      <w:r>
        <w:rPr>
          <w:rFonts w:ascii="Palatino Linotype" w:hAnsi="Palatino Linotype"/>
        </w:rPr>
        <w:t xml:space="preserve">Se </w:t>
      </w:r>
      <w:r w:rsidR="008B6DAF">
        <w:rPr>
          <w:rFonts w:ascii="Palatino Linotype" w:hAnsi="Palatino Linotype"/>
        </w:rPr>
        <w:t>debe resaltar que ninguna de las partes realizó manifestaciones durante la etapa de instrucción en el presente procedimiento.</w:t>
      </w:r>
      <w:r w:rsidR="002C3944">
        <w:rPr>
          <w:rFonts w:ascii="Palatino Linotype" w:hAnsi="Palatino Linotype"/>
        </w:rPr>
        <w:t xml:space="preserve"> En consecuencia,</w:t>
      </w:r>
      <w:r w:rsidR="002C3944" w:rsidRPr="00611DBD">
        <w:rPr>
          <w:rFonts w:ascii="Palatino Linotype" w:hAnsi="Palatino Linotype"/>
        </w:rPr>
        <w:t xml:space="preserve"> es necesario precisar </w:t>
      </w:r>
      <w:r w:rsidR="002C3944">
        <w:rPr>
          <w:rFonts w:ascii="Palatino Linotype" w:hAnsi="Palatino Linotype"/>
        </w:rPr>
        <w:t>toda vez que el Sujeto Obligado fue omiso de enviar el Informe J</w:t>
      </w:r>
      <w:r w:rsidR="002C3944" w:rsidRPr="00611DBD">
        <w:rPr>
          <w:rFonts w:ascii="Palatino Linotype" w:hAnsi="Palatino Linotype"/>
        </w:rPr>
        <w:t xml:space="preserve">ustificado, en el término de los siete días hábiles otorgados, ante este Órgano Garante para manifestar lo que a derecho le asistiera y conviniera, asimismo dejó de justificar las razones o motivos que lo llevaron a emitir la respuesta que ahora se impugna, generando con esta omisión el perjuicio en su contra ya que impide que esta Autoridad conozca y resuelva el presente recurso con mayor cautela si </w:t>
      </w:r>
      <w:r w:rsidR="002C3944">
        <w:rPr>
          <w:rFonts w:ascii="Palatino Linotype" w:hAnsi="Palatino Linotype"/>
        </w:rPr>
        <w:t xml:space="preserve">se considera </w:t>
      </w:r>
      <w:r w:rsidR="002C3944" w:rsidRPr="00611DBD">
        <w:rPr>
          <w:rFonts w:ascii="Palatino Linotype" w:hAnsi="Palatino Linotype"/>
        </w:rPr>
        <w:t>lo que al respecto ha señalado la autoridad jurisdiccional al emitir el siguiente criterio:</w:t>
      </w:r>
    </w:p>
    <w:p w:rsidR="002C3944" w:rsidRPr="00611DBD" w:rsidRDefault="002C3944" w:rsidP="002C3944">
      <w:pPr>
        <w:pStyle w:val="Sinespaciado"/>
        <w:spacing w:line="360" w:lineRule="auto"/>
        <w:jc w:val="both"/>
        <w:rPr>
          <w:rFonts w:ascii="Palatino Linotype" w:hAnsi="Palatino Linotype"/>
        </w:rPr>
      </w:pPr>
    </w:p>
    <w:p w:rsidR="002C3944" w:rsidRPr="002C3944" w:rsidRDefault="002C3944" w:rsidP="002C3944">
      <w:pPr>
        <w:pStyle w:val="Sinespaciado"/>
        <w:ind w:left="567" w:right="567"/>
        <w:jc w:val="both"/>
        <w:rPr>
          <w:rFonts w:ascii="Palatino Linotype" w:hAnsi="Palatino Linotype"/>
          <w:i/>
          <w:sz w:val="22"/>
          <w:szCs w:val="22"/>
        </w:rPr>
      </w:pPr>
      <w:r w:rsidRPr="002C3944">
        <w:rPr>
          <w:rFonts w:ascii="Palatino Linotype" w:hAnsi="Palatino Linotype"/>
          <w:b/>
          <w:i/>
          <w:sz w:val="22"/>
          <w:szCs w:val="22"/>
        </w:rPr>
        <w:t>QUEJA, RECURSO DE. LA OMISION DE RENDIR EL INFORME RESPECTIVO NO IMPIDE QUE SE RESUELVA.</w:t>
      </w:r>
      <w:r w:rsidRPr="002C3944">
        <w:rPr>
          <w:rFonts w:ascii="Palatino Linotype" w:hAnsi="Palatino Linotype"/>
          <w:i/>
          <w:sz w:val="22"/>
          <w:szCs w:val="22"/>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rsidR="002C3944" w:rsidRPr="00611DBD" w:rsidRDefault="002C3944" w:rsidP="002C3944">
      <w:pPr>
        <w:pStyle w:val="Sinespaciado"/>
        <w:spacing w:line="360" w:lineRule="auto"/>
        <w:jc w:val="both"/>
        <w:rPr>
          <w:rFonts w:ascii="Palatino Linotype" w:hAnsi="Palatino Linotype"/>
        </w:rPr>
      </w:pPr>
    </w:p>
    <w:p w:rsidR="00D6488E" w:rsidRDefault="002C3944" w:rsidP="002C3944">
      <w:pPr>
        <w:pStyle w:val="Sinespaciado"/>
        <w:spacing w:line="360" w:lineRule="auto"/>
        <w:jc w:val="both"/>
        <w:rPr>
          <w:rFonts w:ascii="Palatino Linotype" w:hAnsi="Palatino Linotype"/>
        </w:rPr>
      </w:pPr>
      <w:r w:rsidRPr="00611DBD">
        <w:rPr>
          <w:rFonts w:ascii="Palatino Linotype" w:hAnsi="Palatino Linotype"/>
        </w:rPr>
        <w:t>Por lo cual se reitera, que la falta de informe justificado no impide que este Órgano Garante conozca y resuelva el recurso de revisión, solo propicia que el S</w:t>
      </w:r>
      <w:r>
        <w:rPr>
          <w:rFonts w:ascii="Palatino Linotype" w:hAnsi="Palatino Linotype"/>
        </w:rPr>
        <w:t>ujeto Obligado</w:t>
      </w:r>
      <w:r w:rsidRPr="00611DBD">
        <w:rPr>
          <w:rFonts w:ascii="Palatino Linotype" w:hAnsi="Palatino Linotype"/>
        </w:rPr>
        <w:t xml:space="preserve"> pierda la oportunidad de justificar su falta de respuesta y manifestar lo que a su derecho convenga.</w:t>
      </w:r>
    </w:p>
    <w:p w:rsidR="008B6DAF" w:rsidRDefault="008B6DAF" w:rsidP="000E0643">
      <w:pPr>
        <w:pStyle w:val="Sinespaciado"/>
        <w:spacing w:line="360" w:lineRule="auto"/>
        <w:jc w:val="both"/>
        <w:rPr>
          <w:rFonts w:ascii="Palatino Linotype" w:hAnsi="Palatino Linotype"/>
        </w:rPr>
      </w:pPr>
    </w:p>
    <w:p w:rsidR="008B6DAF" w:rsidRDefault="008B6DAF" w:rsidP="000E0643">
      <w:pPr>
        <w:pStyle w:val="Sinespaciado"/>
        <w:spacing w:line="360" w:lineRule="auto"/>
        <w:jc w:val="both"/>
        <w:rPr>
          <w:rFonts w:ascii="Palatino Linotype" w:hAnsi="Palatino Linotype"/>
        </w:rPr>
      </w:pPr>
      <w:r>
        <w:rPr>
          <w:rFonts w:ascii="Palatino Linotype" w:hAnsi="Palatino Linotype"/>
        </w:rPr>
        <w:t>De tal forma que este Instituto considera que las razones o motivos de inconformidad planteados por el Recurrente resultan fundados en atención de los siguientes argumentos:</w:t>
      </w:r>
    </w:p>
    <w:p w:rsidR="008B6DAF" w:rsidRDefault="008B6DAF" w:rsidP="000E0643">
      <w:pPr>
        <w:pStyle w:val="Sinespaciado"/>
        <w:spacing w:line="360" w:lineRule="auto"/>
        <w:jc w:val="both"/>
        <w:rPr>
          <w:rFonts w:ascii="Palatino Linotype" w:hAnsi="Palatino Linotype"/>
        </w:rPr>
      </w:pPr>
    </w:p>
    <w:p w:rsidR="002C3944" w:rsidRPr="00407282" w:rsidRDefault="00831D4E" w:rsidP="002C3944">
      <w:pPr>
        <w:pStyle w:val="Sinespaciado"/>
        <w:spacing w:line="360" w:lineRule="auto"/>
        <w:jc w:val="both"/>
        <w:rPr>
          <w:rFonts w:ascii="Palatino Linotype" w:hAnsi="Palatino Linotype"/>
          <w:color w:val="000000"/>
        </w:rPr>
      </w:pPr>
      <w:r>
        <w:rPr>
          <w:rFonts w:ascii="Palatino Linotype" w:hAnsi="Palatino Linotype"/>
        </w:rPr>
        <w:t xml:space="preserve">En primer lugar, </w:t>
      </w:r>
      <w:r w:rsidR="00820C21">
        <w:rPr>
          <w:rFonts w:ascii="Palatino Linotype" w:hAnsi="Palatino Linotype"/>
          <w:color w:val="000000"/>
        </w:rPr>
        <w:t>es de advertirse que</w:t>
      </w:r>
      <w:r w:rsidR="002C3944" w:rsidRPr="00407282">
        <w:rPr>
          <w:rFonts w:ascii="Palatino Linotype" w:hAnsi="Palatino Linotype"/>
          <w:color w:val="000000"/>
        </w:rPr>
        <w:t xml:space="preserv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w:t>
      </w:r>
      <w:r w:rsidR="002C3944" w:rsidRPr="00407282">
        <w:rPr>
          <w:rFonts w:ascii="Palatino Linotype" w:hAnsi="Palatino Linotype"/>
          <w:color w:val="000000"/>
        </w:rPr>
        <w:lastRenderedPageBreak/>
        <w:t>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2C3944" w:rsidRPr="00407282" w:rsidRDefault="002C3944" w:rsidP="002C3944">
      <w:pPr>
        <w:pStyle w:val="Sinespaciado"/>
        <w:spacing w:line="360" w:lineRule="auto"/>
        <w:jc w:val="both"/>
        <w:rPr>
          <w:rFonts w:ascii="Palatino Linotype" w:hAnsi="Palatino Linotype"/>
          <w:color w:val="000000"/>
        </w:rPr>
      </w:pPr>
    </w:p>
    <w:p w:rsidR="002C3944" w:rsidRPr="00482EEC" w:rsidRDefault="002C3944" w:rsidP="002C3944">
      <w:pPr>
        <w:pStyle w:val="Sinespaciado"/>
        <w:ind w:left="567" w:right="567"/>
        <w:jc w:val="both"/>
        <w:rPr>
          <w:rFonts w:ascii="Palatino Linotype" w:hAnsi="Palatino Linotype"/>
          <w:b/>
          <w:i/>
          <w:sz w:val="22"/>
          <w:szCs w:val="22"/>
        </w:rPr>
      </w:pPr>
      <w:r w:rsidRPr="00482EEC">
        <w:rPr>
          <w:rFonts w:ascii="Palatino Linotype" w:hAnsi="Palatino Linotype"/>
          <w:b/>
          <w:i/>
          <w:sz w:val="22"/>
          <w:szCs w:val="22"/>
        </w:rPr>
        <w:t>Artículo 6</w:t>
      </w:r>
    </w:p>
    <w:p w:rsidR="002C3944" w:rsidRPr="00482EEC" w:rsidRDefault="002C3944" w:rsidP="002C3944">
      <w:pPr>
        <w:pStyle w:val="Sinespaciado"/>
        <w:ind w:left="567" w:right="567"/>
        <w:jc w:val="both"/>
        <w:rPr>
          <w:rFonts w:ascii="Palatino Linotype" w:hAnsi="Palatino Linotype"/>
          <w:i/>
          <w:sz w:val="22"/>
          <w:szCs w:val="22"/>
        </w:rPr>
      </w:pPr>
      <w:r w:rsidRPr="00482EEC">
        <w:rPr>
          <w:rFonts w:ascii="Palatino Linotype" w:hAnsi="Palatino Linotype"/>
          <w:i/>
          <w:sz w:val="22"/>
          <w:szCs w:val="22"/>
        </w:rPr>
        <w:t>…</w:t>
      </w:r>
    </w:p>
    <w:p w:rsidR="002C3944" w:rsidRPr="00482EEC" w:rsidRDefault="002C3944" w:rsidP="002C3944">
      <w:pPr>
        <w:pStyle w:val="Sinespaciado"/>
        <w:ind w:left="567" w:right="567"/>
        <w:jc w:val="both"/>
        <w:rPr>
          <w:rFonts w:ascii="Palatino Linotype" w:hAnsi="Palatino Linotype"/>
          <w:i/>
          <w:sz w:val="22"/>
          <w:szCs w:val="22"/>
        </w:rPr>
      </w:pPr>
      <w:r w:rsidRPr="00482EEC">
        <w:rPr>
          <w:rFonts w:ascii="Palatino Linotype" w:hAnsi="Palatino Linotype"/>
          <w:i/>
          <w:sz w:val="22"/>
          <w:szCs w:val="22"/>
        </w:rPr>
        <w:t>Para el ejercicio del derecho de acceso a la información, la Federación, los Estados y el Distrito Federal, en el ámbito de sus respectivas competencias, se regirán por los siguientes principios y bases:</w:t>
      </w:r>
    </w:p>
    <w:p w:rsidR="002C3944" w:rsidRPr="00482EEC" w:rsidRDefault="002C3944" w:rsidP="002C3944">
      <w:pPr>
        <w:pStyle w:val="Sinespaciado"/>
        <w:ind w:left="567" w:right="567"/>
        <w:jc w:val="both"/>
        <w:rPr>
          <w:rFonts w:ascii="Palatino Linotype" w:hAnsi="Palatino Linotype"/>
          <w:i/>
          <w:sz w:val="22"/>
          <w:szCs w:val="22"/>
        </w:rPr>
      </w:pPr>
    </w:p>
    <w:p w:rsidR="002C3944" w:rsidRPr="00482EEC" w:rsidRDefault="002C3944" w:rsidP="002C3944">
      <w:pPr>
        <w:pStyle w:val="Sinespaciado"/>
        <w:numPr>
          <w:ilvl w:val="0"/>
          <w:numId w:val="13"/>
        </w:numPr>
        <w:ind w:left="993" w:right="567"/>
        <w:jc w:val="both"/>
        <w:rPr>
          <w:rFonts w:ascii="Palatino Linotype" w:hAnsi="Palatino Linotype"/>
          <w:i/>
          <w:sz w:val="22"/>
          <w:szCs w:val="22"/>
        </w:rPr>
      </w:pPr>
      <w:r w:rsidRPr="00482EEC">
        <w:rPr>
          <w:rFonts w:ascii="Palatino Linotype" w:hAnsi="Palatino Linotype"/>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482EEC">
        <w:rPr>
          <w:rFonts w:ascii="Palatino Linotype" w:hAnsi="Palatino Linotype"/>
          <w:i/>
          <w:sz w:val="22"/>
          <w:szCs w:val="22"/>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C3944" w:rsidRPr="00407282" w:rsidRDefault="002C3944" w:rsidP="002C3944">
      <w:pPr>
        <w:pStyle w:val="Sinespaciado"/>
        <w:spacing w:line="360" w:lineRule="auto"/>
        <w:jc w:val="both"/>
        <w:rPr>
          <w:rFonts w:ascii="Palatino Linotype" w:hAnsi="Palatino Linotype"/>
        </w:rPr>
      </w:pPr>
    </w:p>
    <w:p w:rsidR="002C3944" w:rsidRPr="00407282" w:rsidRDefault="002C3944" w:rsidP="002C3944">
      <w:pPr>
        <w:pStyle w:val="Sinespaciado"/>
        <w:spacing w:line="360" w:lineRule="auto"/>
        <w:jc w:val="both"/>
        <w:rPr>
          <w:rFonts w:ascii="Palatino Linotype" w:hAnsi="Palatino Linotype" w:cs="Arial"/>
        </w:rPr>
      </w:pPr>
      <w:r w:rsidRPr="00407282">
        <w:rPr>
          <w:rFonts w:ascii="Palatino Linotype" w:hAnsi="Palatino Linotype" w:cs="Arial"/>
        </w:rPr>
        <w:t xml:space="preserve">Ahora bien, en atención a lo dispuesto por los artículos 3, fracción XI y 12 </w:t>
      </w:r>
      <w:r w:rsidRPr="00407282">
        <w:rPr>
          <w:rFonts w:ascii="Palatino Linotype" w:hAnsi="Palatino Linotype" w:cs="Arial"/>
          <w:bCs/>
        </w:rPr>
        <w:t>de la Ley de Transparencia y Acceso a la Información Pública del Estado de México y Municipios</w:t>
      </w:r>
      <w:r w:rsidRPr="00407282">
        <w:rPr>
          <w:rFonts w:ascii="Palatino Linotype" w:hAnsi="Palatino Linotype" w:cs="Arial"/>
        </w:rPr>
        <w:t>, los cuales son del tenor literal siguiente:</w:t>
      </w:r>
    </w:p>
    <w:p w:rsidR="002C3944" w:rsidRPr="00407282" w:rsidRDefault="002C3944" w:rsidP="002C3944">
      <w:pPr>
        <w:pStyle w:val="Sinespaciado"/>
        <w:ind w:left="567" w:right="567"/>
        <w:jc w:val="both"/>
        <w:rPr>
          <w:rFonts w:ascii="Palatino Linotype" w:hAnsi="Palatino Linotype"/>
        </w:rPr>
      </w:pPr>
    </w:p>
    <w:p w:rsidR="002C3944" w:rsidRPr="00482EEC" w:rsidRDefault="002C3944" w:rsidP="002C3944">
      <w:pPr>
        <w:pStyle w:val="Sinespaciado"/>
        <w:ind w:left="567" w:right="567"/>
        <w:jc w:val="both"/>
        <w:rPr>
          <w:rFonts w:ascii="Palatino Linotype" w:hAnsi="Palatino Linotype"/>
          <w:i/>
          <w:sz w:val="22"/>
          <w:szCs w:val="22"/>
        </w:rPr>
      </w:pPr>
      <w:r w:rsidRPr="00482EEC">
        <w:rPr>
          <w:rFonts w:ascii="Palatino Linotype" w:hAnsi="Palatino Linotype"/>
          <w:b/>
          <w:bCs/>
          <w:i/>
          <w:sz w:val="22"/>
          <w:szCs w:val="22"/>
        </w:rPr>
        <w:t xml:space="preserve">Artículo 3.- </w:t>
      </w:r>
      <w:r w:rsidRPr="00482EEC">
        <w:rPr>
          <w:rFonts w:ascii="Palatino Linotype" w:hAnsi="Palatino Linotype"/>
          <w:i/>
          <w:sz w:val="22"/>
          <w:szCs w:val="22"/>
        </w:rPr>
        <w:t>Para los efectos de la presente Ley se entenderá por:</w:t>
      </w:r>
    </w:p>
    <w:p w:rsidR="002C3944" w:rsidRPr="00482EEC" w:rsidRDefault="002C3944" w:rsidP="002C3944">
      <w:pPr>
        <w:pStyle w:val="Sinespaciado"/>
        <w:ind w:left="567" w:right="567"/>
        <w:jc w:val="both"/>
        <w:rPr>
          <w:rFonts w:ascii="Palatino Linotype" w:hAnsi="Palatino Linotype"/>
          <w:i/>
          <w:sz w:val="22"/>
          <w:szCs w:val="22"/>
        </w:rPr>
      </w:pPr>
      <w:r w:rsidRPr="00482EEC">
        <w:rPr>
          <w:rFonts w:ascii="Palatino Linotype" w:hAnsi="Palatino Linotype"/>
          <w:i/>
          <w:sz w:val="22"/>
          <w:szCs w:val="22"/>
        </w:rPr>
        <w:t>…</w:t>
      </w:r>
    </w:p>
    <w:p w:rsidR="002C3944" w:rsidRPr="00482EEC" w:rsidRDefault="002C3944" w:rsidP="002C3944">
      <w:pPr>
        <w:pStyle w:val="Sinespaciado"/>
        <w:ind w:left="567" w:right="567"/>
        <w:jc w:val="both"/>
        <w:rPr>
          <w:rFonts w:ascii="Palatino Linotype" w:hAnsi="Palatino Linotype"/>
          <w:i/>
          <w:sz w:val="22"/>
          <w:szCs w:val="22"/>
        </w:rPr>
      </w:pPr>
      <w:r w:rsidRPr="00482EEC">
        <w:rPr>
          <w:rFonts w:ascii="Palatino Linotype" w:hAnsi="Palatino Linotype"/>
          <w:b/>
          <w:i/>
          <w:sz w:val="22"/>
          <w:szCs w:val="22"/>
        </w:rPr>
        <w:t>XI.</w:t>
      </w:r>
      <w:r w:rsidRPr="00482EEC">
        <w:rPr>
          <w:rFonts w:ascii="Palatino Linotype" w:hAnsi="Palatino Linotype"/>
          <w:i/>
          <w:sz w:val="22"/>
          <w:szCs w:val="22"/>
        </w:rPr>
        <w:t xml:space="preserve"> </w:t>
      </w:r>
      <w:r w:rsidRPr="00482EEC">
        <w:rPr>
          <w:rFonts w:ascii="Palatino Linotype" w:hAnsi="Palatino Linotype"/>
          <w:b/>
          <w:i/>
          <w:sz w:val="22"/>
          <w:szCs w:val="22"/>
        </w:rPr>
        <w:t>Documento:</w:t>
      </w:r>
      <w:r w:rsidRPr="00482EEC">
        <w:rPr>
          <w:rFonts w:ascii="Palatino Linotype" w:hAnsi="Palatino Linotype"/>
          <w:i/>
          <w:sz w:val="22"/>
          <w:szCs w:val="22"/>
        </w:rPr>
        <w:t xml:space="preserve"> Los expedientes, reportes, estudios, actas, resoluciones, </w:t>
      </w:r>
      <w:r w:rsidRPr="00482EEC">
        <w:rPr>
          <w:rFonts w:ascii="Palatino Linotype" w:hAnsi="Palatino Linotype"/>
          <w:b/>
          <w:i/>
          <w:sz w:val="22"/>
          <w:szCs w:val="22"/>
          <w:u w:val="single"/>
        </w:rPr>
        <w:t>oficios</w:t>
      </w:r>
      <w:r w:rsidRPr="00482EEC">
        <w:rPr>
          <w:rFonts w:ascii="Palatino Linotype" w:hAnsi="Palatino Linotype"/>
          <w:i/>
          <w:sz w:val="22"/>
          <w:szCs w:val="22"/>
        </w:rPr>
        <w:t xml:space="preserve">, correspondencia, acuerdos, directivas, directrices, circulares, contratos, convenios, instructivos, notas, memorandos, estadísticas o bien, </w:t>
      </w:r>
      <w:r w:rsidRPr="00482EEC">
        <w:rPr>
          <w:rFonts w:ascii="Palatino Linotype" w:hAnsi="Palatino Linotype"/>
          <w:b/>
          <w:i/>
          <w:sz w:val="22"/>
          <w:szCs w:val="22"/>
          <w:u w:val="single"/>
        </w:rPr>
        <w:t xml:space="preserve">cualquier otro registro que documente el ejercicio de las facultades, funciones y competencias de los sujetos obligados, sus servidores públicos e integrantes, sin importar su fuente o fecha de </w:t>
      </w:r>
      <w:r w:rsidRPr="00482EEC">
        <w:rPr>
          <w:rFonts w:ascii="Palatino Linotype" w:hAnsi="Palatino Linotype"/>
          <w:b/>
          <w:i/>
          <w:sz w:val="22"/>
          <w:szCs w:val="22"/>
          <w:u w:val="single"/>
        </w:rPr>
        <w:lastRenderedPageBreak/>
        <w:t>elaboración.</w:t>
      </w:r>
      <w:r w:rsidRPr="00482EEC">
        <w:rPr>
          <w:rFonts w:ascii="Palatino Linotype" w:hAnsi="Palatino Linotype"/>
          <w:i/>
          <w:sz w:val="22"/>
          <w:szCs w:val="22"/>
        </w:rPr>
        <w:t xml:space="preserve"> Los documentos podrán estar en cualquier medio, sea escrito, impreso, sonoro, visual, electrónico, informático u holográfico;</w:t>
      </w:r>
    </w:p>
    <w:p w:rsidR="002C3944" w:rsidRPr="00482EEC" w:rsidRDefault="002C3944" w:rsidP="002C3944">
      <w:pPr>
        <w:pStyle w:val="Sinespaciado"/>
        <w:ind w:left="567" w:right="567"/>
        <w:jc w:val="both"/>
        <w:rPr>
          <w:rFonts w:ascii="Palatino Linotype" w:hAnsi="Palatino Linotype"/>
          <w:i/>
          <w:sz w:val="22"/>
          <w:szCs w:val="22"/>
        </w:rPr>
      </w:pPr>
    </w:p>
    <w:p w:rsidR="002C3944" w:rsidRPr="00482EEC" w:rsidRDefault="002C3944" w:rsidP="002C3944">
      <w:pPr>
        <w:pStyle w:val="Sinespaciado"/>
        <w:ind w:left="567" w:right="567"/>
        <w:jc w:val="both"/>
        <w:rPr>
          <w:rFonts w:ascii="Palatino Linotype" w:hAnsi="Palatino Linotype"/>
          <w:bCs/>
          <w:i/>
          <w:sz w:val="22"/>
          <w:szCs w:val="22"/>
        </w:rPr>
      </w:pPr>
      <w:r w:rsidRPr="00482EEC">
        <w:rPr>
          <w:rFonts w:ascii="Palatino Linotype" w:hAnsi="Palatino Linotype"/>
          <w:b/>
          <w:bCs/>
          <w:i/>
          <w:sz w:val="22"/>
          <w:szCs w:val="22"/>
        </w:rPr>
        <w:t>Artículo 4.</w:t>
      </w:r>
      <w:r w:rsidRPr="00482EEC">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C3944" w:rsidRPr="00482EEC" w:rsidRDefault="002C3944" w:rsidP="002C3944">
      <w:pPr>
        <w:pStyle w:val="Sinespaciado"/>
        <w:ind w:left="567" w:right="567"/>
        <w:jc w:val="both"/>
        <w:rPr>
          <w:rFonts w:ascii="Palatino Linotype" w:hAnsi="Palatino Linotype"/>
          <w:bCs/>
          <w:i/>
          <w:sz w:val="22"/>
          <w:szCs w:val="22"/>
        </w:rPr>
      </w:pPr>
    </w:p>
    <w:p w:rsidR="002C3944" w:rsidRPr="00482EEC" w:rsidRDefault="002C3944" w:rsidP="002C3944">
      <w:pPr>
        <w:pStyle w:val="Sinespaciado"/>
        <w:ind w:left="567" w:right="567"/>
        <w:jc w:val="both"/>
        <w:rPr>
          <w:rFonts w:ascii="Palatino Linotype" w:hAnsi="Palatino Linotype"/>
          <w:bCs/>
          <w:i/>
          <w:sz w:val="22"/>
          <w:szCs w:val="22"/>
        </w:rPr>
      </w:pPr>
      <w:r w:rsidRPr="00482EEC">
        <w:rPr>
          <w:rFonts w:ascii="Palatino Linotype" w:hAnsi="Palatino Linotype"/>
          <w:b/>
          <w:bCs/>
          <w:i/>
          <w:sz w:val="22"/>
          <w:szCs w:val="22"/>
          <w:u w:val="single"/>
        </w:rPr>
        <w:t>Toda la información generada, obtenida, adquirida, transformada, administrada o en posesión de los sujetos obligados es pública y accesible de manera permanente a cualquier persona,</w:t>
      </w:r>
      <w:r w:rsidRPr="00482EEC">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C3944" w:rsidRPr="00482EEC" w:rsidRDefault="002C3944" w:rsidP="002C3944">
      <w:pPr>
        <w:pStyle w:val="Sinespaciado"/>
        <w:ind w:left="567" w:right="567"/>
        <w:jc w:val="both"/>
        <w:rPr>
          <w:rFonts w:ascii="Palatino Linotype" w:hAnsi="Palatino Linotype"/>
          <w:bCs/>
          <w:i/>
          <w:sz w:val="22"/>
          <w:szCs w:val="22"/>
        </w:rPr>
      </w:pPr>
    </w:p>
    <w:p w:rsidR="002C3944" w:rsidRPr="00482EEC" w:rsidRDefault="002C3944" w:rsidP="002C3944">
      <w:pPr>
        <w:pStyle w:val="Sinespaciado"/>
        <w:ind w:left="567" w:right="567"/>
        <w:jc w:val="both"/>
        <w:rPr>
          <w:rFonts w:ascii="Palatino Linotype" w:hAnsi="Palatino Linotype"/>
          <w:bCs/>
          <w:i/>
          <w:sz w:val="22"/>
          <w:szCs w:val="22"/>
        </w:rPr>
      </w:pPr>
      <w:r w:rsidRPr="00482EEC">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rsidR="002C3944" w:rsidRPr="00482EEC" w:rsidRDefault="002C3944" w:rsidP="002C3944">
      <w:pPr>
        <w:pStyle w:val="Sinespaciado"/>
        <w:ind w:left="567" w:right="567"/>
        <w:jc w:val="both"/>
        <w:rPr>
          <w:rFonts w:ascii="Palatino Linotype" w:hAnsi="Palatino Linotype"/>
          <w:i/>
          <w:sz w:val="22"/>
          <w:szCs w:val="22"/>
        </w:rPr>
      </w:pPr>
    </w:p>
    <w:p w:rsidR="002C3944" w:rsidRPr="00482EEC" w:rsidRDefault="002C3944" w:rsidP="002C3944">
      <w:pPr>
        <w:pStyle w:val="Sinespaciado"/>
        <w:ind w:left="567" w:right="567"/>
        <w:jc w:val="both"/>
        <w:rPr>
          <w:rFonts w:ascii="Palatino Linotype" w:hAnsi="Palatino Linotype"/>
          <w:i/>
          <w:sz w:val="22"/>
          <w:szCs w:val="22"/>
        </w:rPr>
      </w:pPr>
      <w:r w:rsidRPr="00482EEC">
        <w:rPr>
          <w:rFonts w:ascii="Palatino Linotype" w:hAnsi="Palatino Linotype"/>
          <w:b/>
          <w:i/>
          <w:sz w:val="22"/>
          <w:szCs w:val="22"/>
        </w:rPr>
        <w:t>Artículo 12.</w:t>
      </w:r>
      <w:r w:rsidRPr="00482EEC">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2C3944" w:rsidRPr="00482EEC" w:rsidRDefault="002C3944" w:rsidP="002C3944">
      <w:pPr>
        <w:pStyle w:val="Sinespaciado"/>
        <w:ind w:left="567" w:right="567"/>
        <w:jc w:val="both"/>
        <w:rPr>
          <w:rFonts w:ascii="Palatino Linotype" w:hAnsi="Palatino Linotype"/>
          <w:i/>
          <w:sz w:val="22"/>
          <w:szCs w:val="22"/>
        </w:rPr>
      </w:pPr>
    </w:p>
    <w:p w:rsidR="002C3944" w:rsidRPr="00482EEC" w:rsidRDefault="002C3944" w:rsidP="002C3944">
      <w:pPr>
        <w:pStyle w:val="Sinespaciado"/>
        <w:ind w:left="567" w:right="567"/>
        <w:jc w:val="both"/>
        <w:rPr>
          <w:rFonts w:ascii="Palatino Linotype" w:hAnsi="Palatino Linotype"/>
          <w:i/>
          <w:sz w:val="22"/>
          <w:szCs w:val="22"/>
          <w:u w:val="single"/>
        </w:rPr>
      </w:pPr>
      <w:r w:rsidRPr="00482EEC">
        <w:rPr>
          <w:rFonts w:ascii="Palatino Linotype" w:hAnsi="Palatino Linotype"/>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482EEC">
        <w:rPr>
          <w:rFonts w:ascii="Palatino Linotype" w:hAnsi="Palatino Linotype"/>
          <w:i/>
          <w:sz w:val="22"/>
          <w:szCs w:val="22"/>
        </w:rPr>
        <w:t>.</w:t>
      </w:r>
    </w:p>
    <w:p w:rsidR="002C3944" w:rsidRPr="00407282" w:rsidRDefault="002C3944" w:rsidP="002C3944">
      <w:pPr>
        <w:pStyle w:val="Sinespaciado"/>
        <w:spacing w:line="360" w:lineRule="auto"/>
        <w:jc w:val="both"/>
        <w:rPr>
          <w:rFonts w:ascii="Palatino Linotype" w:hAnsi="Palatino Linotype"/>
        </w:rPr>
      </w:pPr>
    </w:p>
    <w:p w:rsidR="008B6DAF" w:rsidRDefault="002C3944" w:rsidP="002C3944">
      <w:pPr>
        <w:pStyle w:val="Sinespaciado"/>
        <w:spacing w:line="360" w:lineRule="auto"/>
        <w:jc w:val="both"/>
        <w:rPr>
          <w:rFonts w:ascii="Palatino Linotype" w:hAnsi="Palatino Linotype"/>
        </w:rPr>
      </w:pPr>
      <w:r w:rsidRPr="00407282">
        <w:rPr>
          <w:rFonts w:ascii="Palatino Linotype" w:hAnsi="Palatino Linotype" w:cs="Arial"/>
        </w:rPr>
        <w:t>De la interpretación a los preceptos citados, se desprende que es información pública la contenida en los documentos</w:t>
      </w:r>
      <w:r w:rsidR="00820C21">
        <w:rPr>
          <w:rFonts w:ascii="Palatino Linotype" w:hAnsi="Palatino Linotype" w:cs="Arial"/>
        </w:rPr>
        <w:t>, entre ellos los oficios, que los sujetos o</w:t>
      </w:r>
      <w:r w:rsidRPr="00407282">
        <w:rPr>
          <w:rFonts w:ascii="Palatino Linotype" w:hAnsi="Palatino Linotype" w:cs="Arial"/>
        </w:rPr>
        <w:t>bligados generen, administren o se encuentre</w:t>
      </w:r>
      <w:r w:rsidR="00820C21">
        <w:rPr>
          <w:rFonts w:ascii="Palatino Linotype" w:hAnsi="Palatino Linotype" w:cs="Arial"/>
        </w:rPr>
        <w:t>n</w:t>
      </w:r>
      <w:r w:rsidRPr="00407282">
        <w:rPr>
          <w:rFonts w:ascii="Palatino Linotype" w:hAnsi="Palatino Linotype" w:cs="Arial"/>
        </w:rPr>
        <w:t xml:space="preserve"> en su posesión en el ejercicio de sus atribuciones y que toda la información generada, obtenida, adquirida, transformada, administrada o en posesión de los sujetos obligados es pública y accesible de manera permanente a cualquier persona.</w:t>
      </w:r>
    </w:p>
    <w:p w:rsidR="008B6DAF" w:rsidRDefault="008B6DAF" w:rsidP="000E0643">
      <w:pPr>
        <w:pStyle w:val="Sinespaciado"/>
        <w:spacing w:line="360" w:lineRule="auto"/>
        <w:jc w:val="both"/>
        <w:rPr>
          <w:rFonts w:ascii="Palatino Linotype" w:hAnsi="Palatino Linotype"/>
        </w:rPr>
      </w:pPr>
    </w:p>
    <w:p w:rsidR="00482EEC" w:rsidRDefault="00820C21" w:rsidP="000E0643">
      <w:pPr>
        <w:pStyle w:val="Sinespaciado"/>
        <w:spacing w:line="360" w:lineRule="auto"/>
        <w:jc w:val="both"/>
        <w:rPr>
          <w:rFonts w:ascii="Palatino Linotype" w:hAnsi="Palatino Linotype"/>
        </w:rPr>
      </w:pPr>
      <w:r>
        <w:rPr>
          <w:rFonts w:ascii="Palatino Linotype" w:hAnsi="Palatino Linotype"/>
        </w:rPr>
        <w:t xml:space="preserve">En segundo término, </w:t>
      </w:r>
      <w:r w:rsidR="005D6691">
        <w:rPr>
          <w:rFonts w:ascii="Palatino Linotype" w:hAnsi="Palatino Linotype"/>
        </w:rPr>
        <w:t xml:space="preserve">se debe resaltar el hecho de que en la solicitud de información </w:t>
      </w:r>
      <w:r w:rsidR="005D6691" w:rsidRPr="005D6691">
        <w:rPr>
          <w:rFonts w:ascii="Palatino Linotype" w:hAnsi="Palatino Linotype"/>
          <w:b/>
        </w:rPr>
        <w:t>00032/OASCHICOLO/IP/2019</w:t>
      </w:r>
      <w:r w:rsidR="005D6691">
        <w:rPr>
          <w:rFonts w:ascii="Palatino Linotype" w:hAnsi="Palatino Linotype"/>
        </w:rPr>
        <w:t xml:space="preserve"> únicamente se está requiriendo el Informe de Cumplimiento que el Sujeto Obligado debió entregar al momento de dar cumplimiento a la resolución </w:t>
      </w:r>
      <w:r w:rsidR="005D6691" w:rsidRPr="005D6691">
        <w:rPr>
          <w:rFonts w:ascii="Palatino Linotype" w:hAnsi="Palatino Linotype"/>
          <w:b/>
        </w:rPr>
        <w:t>00302/INFOEM/IP/RR/2019</w:t>
      </w:r>
      <w:r w:rsidR="005D6691">
        <w:rPr>
          <w:rFonts w:ascii="Palatino Linotype" w:hAnsi="Palatino Linotype"/>
        </w:rPr>
        <w:t xml:space="preserve"> y no se está requiriendo nuevamente la información solicitada en la solicitud </w:t>
      </w:r>
      <w:r w:rsidR="005D6691">
        <w:rPr>
          <w:rFonts w:ascii="Palatino Linotype" w:hAnsi="Palatino Linotype"/>
          <w:b/>
        </w:rPr>
        <w:t>00001</w:t>
      </w:r>
      <w:r w:rsidR="005D6691" w:rsidRPr="005D6691">
        <w:rPr>
          <w:rFonts w:ascii="Palatino Linotype" w:hAnsi="Palatino Linotype"/>
          <w:b/>
        </w:rPr>
        <w:t>/OASCHICOLO/IP/2019</w:t>
      </w:r>
      <w:r w:rsidR="005D6691">
        <w:rPr>
          <w:rFonts w:ascii="Palatino Linotype" w:hAnsi="Palatino Linotype"/>
        </w:rPr>
        <w:t xml:space="preserve">, </w:t>
      </w:r>
      <w:r w:rsidR="00152EA0">
        <w:rPr>
          <w:rFonts w:ascii="Palatino Linotype" w:hAnsi="Palatino Linotype"/>
        </w:rPr>
        <w:t xml:space="preserve">por tal motivo, debe entenderse que se está aludiendo a un documento distinto a los requeridos en la solicitud anterior a la presente. En ese sentido, es viable verificar que dicho Informe de Cumplimiento haya sido generado y entregado por el Sujeto Obligado como se ordenó en la resolución recaído a la resolución </w:t>
      </w:r>
      <w:r w:rsidR="00152EA0" w:rsidRPr="005D6691">
        <w:rPr>
          <w:rFonts w:ascii="Palatino Linotype" w:hAnsi="Palatino Linotype"/>
          <w:b/>
        </w:rPr>
        <w:t>00302/INFOEM/IP/RR/2019</w:t>
      </w:r>
      <w:r w:rsidR="00152EA0">
        <w:rPr>
          <w:rFonts w:ascii="Palatino Linotype" w:hAnsi="Palatino Linotype"/>
        </w:rPr>
        <w:t>.</w:t>
      </w:r>
    </w:p>
    <w:p w:rsidR="00D15059" w:rsidRDefault="00D15059" w:rsidP="000E0643">
      <w:pPr>
        <w:pStyle w:val="Sinespaciado"/>
        <w:spacing w:line="360" w:lineRule="auto"/>
        <w:jc w:val="both"/>
        <w:rPr>
          <w:rFonts w:ascii="Palatino Linotype" w:hAnsi="Palatino Linotype"/>
        </w:rPr>
      </w:pPr>
    </w:p>
    <w:p w:rsidR="00D15059" w:rsidRDefault="00D15059" w:rsidP="00D15059">
      <w:pPr>
        <w:pStyle w:val="Sinespaciado"/>
        <w:spacing w:line="360" w:lineRule="auto"/>
        <w:jc w:val="both"/>
        <w:rPr>
          <w:rFonts w:ascii="Palatino Linotype" w:hAnsi="Palatino Linotype"/>
        </w:rPr>
      </w:pPr>
      <w:r>
        <w:rPr>
          <w:rFonts w:ascii="Palatino Linotype" w:hAnsi="Palatino Linotype"/>
        </w:rPr>
        <w:t xml:space="preserve">Así, de las constancias que obran en el Sistema de Acceso a la Información Mexiquense (SAIMEX), se observa que en el expediente relativo a la solicitud de información pública </w:t>
      </w:r>
      <w:r>
        <w:rPr>
          <w:rFonts w:ascii="Palatino Linotype" w:hAnsi="Palatino Linotype"/>
          <w:b/>
        </w:rPr>
        <w:t>00001</w:t>
      </w:r>
      <w:r w:rsidRPr="005D6691">
        <w:rPr>
          <w:rFonts w:ascii="Palatino Linotype" w:hAnsi="Palatino Linotype"/>
          <w:b/>
        </w:rPr>
        <w:t>/OASCHICOLO/IP/2019</w:t>
      </w:r>
      <w:r>
        <w:rPr>
          <w:rFonts w:ascii="Palatino Linotype" w:hAnsi="Palatino Linotype"/>
          <w:b/>
        </w:rPr>
        <w:t xml:space="preserve"> </w:t>
      </w:r>
      <w:r>
        <w:rPr>
          <w:rFonts w:ascii="Palatino Linotype" w:hAnsi="Palatino Linotype"/>
        </w:rPr>
        <w:t xml:space="preserve">y recurso de revisión número </w:t>
      </w:r>
      <w:r w:rsidRPr="005D6691">
        <w:rPr>
          <w:rFonts w:ascii="Palatino Linotype" w:hAnsi="Palatino Linotype"/>
          <w:b/>
        </w:rPr>
        <w:t>00302/INFOEM/IP/RR/2019</w:t>
      </w:r>
      <w:r>
        <w:rPr>
          <w:rFonts w:ascii="Palatino Linotype" w:hAnsi="Palatino Linotype"/>
        </w:rPr>
        <w:t>, la resolución fue aprobada en la Octava Sesión Ordinaria del Plano de este Instituto en fecha veintisiete de febrero del año en curso, y que ésta fue notificada el día cinco de marzo del mismo año. De esta forma, el término de diez días para que el Sujeto Obligado diera cumplimiento a lo resuelto por el Pleno de este Órgano Garante transcurrió del día seis al veinte de marzo, sin que este diera cumplimiento y entregara la información al Recurrente, según se observa en la siguiente captura de pantalla:</w:t>
      </w:r>
    </w:p>
    <w:p w:rsidR="005237C5" w:rsidRDefault="005237C5" w:rsidP="000E0643">
      <w:pPr>
        <w:pStyle w:val="Sinespaciado"/>
        <w:spacing w:line="360" w:lineRule="auto"/>
        <w:jc w:val="both"/>
        <w:rPr>
          <w:rFonts w:ascii="Palatino Linotype" w:hAnsi="Palatino Linotype"/>
        </w:rPr>
      </w:pPr>
    </w:p>
    <w:p w:rsidR="00D15059" w:rsidRDefault="00D15059" w:rsidP="000E0643">
      <w:pPr>
        <w:pStyle w:val="Sinespaciado"/>
        <w:spacing w:line="360" w:lineRule="auto"/>
        <w:jc w:val="both"/>
        <w:rPr>
          <w:noProof/>
          <w:lang w:eastAsia="es-MX"/>
        </w:rPr>
      </w:pPr>
    </w:p>
    <w:p w:rsidR="00D15059" w:rsidRDefault="00260BE3" w:rsidP="000E0643">
      <w:pPr>
        <w:pStyle w:val="Sinespaciado"/>
        <w:spacing w:line="360" w:lineRule="auto"/>
        <w:jc w:val="both"/>
        <w:rPr>
          <w:rFonts w:ascii="Palatino Linotype" w:hAnsi="Palatino Linotype"/>
        </w:rPr>
      </w:pPr>
      <w:r>
        <w:rPr>
          <w:rFonts w:ascii="Palatino Linotype" w:hAnsi="Palatino Linotype"/>
          <w:noProof/>
          <w:lang w:eastAsia="es-MX"/>
        </w:rPr>
        <w:lastRenderedPageBreak/>
        <w:drawing>
          <wp:inline distT="0" distB="0" distL="0" distR="0">
            <wp:extent cx="5715000" cy="346138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461385"/>
                    </a:xfrm>
                    <a:prstGeom prst="rect">
                      <a:avLst/>
                    </a:prstGeom>
                    <a:noFill/>
                    <a:ln>
                      <a:noFill/>
                    </a:ln>
                  </pic:spPr>
                </pic:pic>
              </a:graphicData>
            </a:graphic>
          </wp:inline>
        </w:drawing>
      </w:r>
      <w:bookmarkStart w:id="0" w:name="_GoBack"/>
      <w:bookmarkEnd w:id="0"/>
    </w:p>
    <w:p w:rsidR="00D15059" w:rsidRDefault="00D15059" w:rsidP="000E0643">
      <w:pPr>
        <w:pStyle w:val="Sinespaciado"/>
        <w:spacing w:line="360" w:lineRule="auto"/>
        <w:jc w:val="both"/>
        <w:rPr>
          <w:rFonts w:ascii="Palatino Linotype" w:hAnsi="Palatino Linotype"/>
        </w:rPr>
      </w:pPr>
    </w:p>
    <w:p w:rsidR="005237C5" w:rsidRDefault="005237C5" w:rsidP="000E0643">
      <w:pPr>
        <w:pStyle w:val="Sinespaciado"/>
        <w:spacing w:line="360" w:lineRule="auto"/>
        <w:jc w:val="both"/>
        <w:rPr>
          <w:rFonts w:ascii="Palatino Linotype" w:hAnsi="Palatino Linotype"/>
        </w:rPr>
      </w:pPr>
      <w:r>
        <w:rPr>
          <w:rFonts w:ascii="Palatino Linotype" w:hAnsi="Palatino Linotype"/>
        </w:rPr>
        <w:t xml:space="preserve">En </w:t>
      </w:r>
      <w:r w:rsidR="00D15059">
        <w:rPr>
          <w:rFonts w:ascii="Palatino Linotype" w:hAnsi="Palatino Linotype"/>
        </w:rPr>
        <w:t xml:space="preserve">ese orden de ideas, de la lectura de la respuesta emitida por el Sujeto Obligado se advierte que el Responsable de Recursos Humanos, mediante oficio de fecha veinticinco de </w:t>
      </w:r>
      <w:r w:rsidR="004E549B">
        <w:rPr>
          <w:rFonts w:ascii="Palatino Linotype" w:hAnsi="Palatino Linotype"/>
        </w:rPr>
        <w:t xml:space="preserve">marzo de dos mil diecinueve, indebidamente se </w:t>
      </w:r>
      <w:r w:rsidR="00D15059">
        <w:rPr>
          <w:rFonts w:ascii="Palatino Linotype" w:hAnsi="Palatino Linotype"/>
        </w:rPr>
        <w:t>reserva proporcionara la información</w:t>
      </w:r>
      <w:r w:rsidR="0089015A">
        <w:rPr>
          <w:rFonts w:ascii="Palatino Linotype" w:hAnsi="Palatino Linotype"/>
        </w:rPr>
        <w:t xml:space="preserve"> ordenada por ser, a su consideración, información confidencial; dando como opción la entrega de manera personal en el área correspondiente siempre y cuando la Recurrente acredite su identidad mediante la presentación de una identificación oficial</w:t>
      </w:r>
      <w:r w:rsidR="004E549B">
        <w:rPr>
          <w:rFonts w:ascii="Palatino Linotype" w:hAnsi="Palatino Linotype"/>
        </w:rPr>
        <w:t xml:space="preserve">, </w:t>
      </w:r>
    </w:p>
    <w:p w:rsidR="00152EA0" w:rsidRDefault="00152EA0" w:rsidP="000E0643">
      <w:pPr>
        <w:pStyle w:val="Sinespaciado"/>
        <w:spacing w:line="360" w:lineRule="auto"/>
        <w:jc w:val="both"/>
        <w:rPr>
          <w:rFonts w:ascii="Palatino Linotype" w:hAnsi="Palatino Linotype"/>
        </w:rPr>
      </w:pPr>
    </w:p>
    <w:p w:rsidR="005237C5" w:rsidRDefault="007C06D1" w:rsidP="000E0643">
      <w:pPr>
        <w:pStyle w:val="Sinespaciado"/>
        <w:spacing w:line="360" w:lineRule="auto"/>
        <w:jc w:val="both"/>
        <w:rPr>
          <w:rFonts w:ascii="Palatino Linotype" w:hAnsi="Palatino Linotype"/>
        </w:rPr>
      </w:pPr>
      <w:r>
        <w:rPr>
          <w:rFonts w:ascii="Palatino Linotype" w:hAnsi="Palatino Linotype"/>
        </w:rPr>
        <w:t xml:space="preserve">Dicho oficio no fue </w:t>
      </w:r>
      <w:r w:rsidR="003036DF">
        <w:rPr>
          <w:rFonts w:ascii="Palatino Linotype" w:hAnsi="Palatino Linotype"/>
        </w:rPr>
        <w:t>entregado</w:t>
      </w:r>
      <w:r>
        <w:rPr>
          <w:rFonts w:ascii="Palatino Linotype" w:hAnsi="Palatino Linotype"/>
        </w:rPr>
        <w:t xml:space="preserve"> vía SAIMEX como consta en la imagen insertada anteriormente, por lo que este Instituto no tiene certeza de que haya sido del conocimiento de la Recurrente el indebido proceder del Sujeto Obligado respecto al cumplimiento que debió dársele a la resolución de este Pleno.</w:t>
      </w:r>
    </w:p>
    <w:p w:rsidR="00482EEC" w:rsidRDefault="00477EDF" w:rsidP="000E0643">
      <w:pPr>
        <w:pStyle w:val="Sinespaciado"/>
        <w:spacing w:line="360" w:lineRule="auto"/>
        <w:jc w:val="both"/>
        <w:rPr>
          <w:rFonts w:ascii="Palatino Linotype" w:hAnsi="Palatino Linotype"/>
        </w:rPr>
      </w:pPr>
      <w:r>
        <w:rPr>
          <w:rFonts w:ascii="Palatino Linotype" w:hAnsi="Palatino Linotype"/>
        </w:rPr>
        <w:lastRenderedPageBreak/>
        <w:t xml:space="preserve">Derivado del incumplimiento por parte del Sujeto Obligado, </w:t>
      </w:r>
      <w:r w:rsidR="00686E47">
        <w:rPr>
          <w:rFonts w:ascii="Palatino Linotype" w:hAnsi="Palatino Linotype"/>
        </w:rPr>
        <w:t>el Contralor Interno y Titular del Órgano de Control y Vigilancia de este Instituto emitió el siguiente Acuerdo en fecha veintinueve de abril de dos mil diecinueve:</w:t>
      </w:r>
    </w:p>
    <w:p w:rsidR="00686E47" w:rsidRDefault="00ED185F" w:rsidP="007C06D1">
      <w:pPr>
        <w:pStyle w:val="Sinespaciado"/>
        <w:spacing w:line="360" w:lineRule="auto"/>
        <w:jc w:val="center"/>
        <w:rPr>
          <w:rFonts w:ascii="Palatino Linotype" w:hAnsi="Palatino Linotype"/>
        </w:rPr>
      </w:pPr>
      <w:r>
        <w:rPr>
          <w:noProof/>
          <w:lang w:eastAsia="es-MX"/>
        </w:rPr>
        <w:drawing>
          <wp:inline distT="0" distB="0" distL="0" distR="0" wp14:anchorId="77478893" wp14:editId="7F72B450">
            <wp:extent cx="5019675" cy="644447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746" t="8230" r="30390" b="5350"/>
                    <a:stretch/>
                  </pic:blipFill>
                  <pic:spPr bwMode="auto">
                    <a:xfrm>
                      <a:off x="0" y="0"/>
                      <a:ext cx="5066235" cy="6504248"/>
                    </a:xfrm>
                    <a:prstGeom prst="rect">
                      <a:avLst/>
                    </a:prstGeom>
                    <a:ln>
                      <a:noFill/>
                    </a:ln>
                    <a:extLst>
                      <a:ext uri="{53640926-AAD7-44D8-BBD7-CCE9431645EC}">
                        <a14:shadowObscured xmlns:a14="http://schemas.microsoft.com/office/drawing/2010/main"/>
                      </a:ext>
                    </a:extLst>
                  </pic:spPr>
                </pic:pic>
              </a:graphicData>
            </a:graphic>
          </wp:inline>
        </w:drawing>
      </w:r>
    </w:p>
    <w:p w:rsidR="00482EEC" w:rsidRDefault="00482EEC" w:rsidP="000E0643">
      <w:pPr>
        <w:pStyle w:val="Sinespaciado"/>
        <w:spacing w:line="360" w:lineRule="auto"/>
        <w:jc w:val="both"/>
        <w:rPr>
          <w:rFonts w:ascii="Palatino Linotype" w:hAnsi="Palatino Linotype"/>
        </w:rPr>
      </w:pPr>
    </w:p>
    <w:p w:rsidR="00482EEC" w:rsidRDefault="00ED185F" w:rsidP="00CC2C80">
      <w:pPr>
        <w:pStyle w:val="Sinespaciado"/>
        <w:spacing w:line="360" w:lineRule="auto"/>
        <w:jc w:val="center"/>
        <w:rPr>
          <w:rFonts w:ascii="Palatino Linotype" w:hAnsi="Palatino Linotype"/>
        </w:rPr>
      </w:pPr>
      <w:r>
        <w:rPr>
          <w:noProof/>
          <w:lang w:eastAsia="es-MX"/>
        </w:rPr>
        <w:lastRenderedPageBreak/>
        <w:drawing>
          <wp:inline distT="0" distB="0" distL="0" distR="0" wp14:anchorId="34A35FEE" wp14:editId="29A7595B">
            <wp:extent cx="5674132" cy="733425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746" t="8524" r="30390" b="4468"/>
                    <a:stretch/>
                  </pic:blipFill>
                  <pic:spPr bwMode="auto">
                    <a:xfrm>
                      <a:off x="0" y="0"/>
                      <a:ext cx="5700910" cy="7368863"/>
                    </a:xfrm>
                    <a:prstGeom prst="rect">
                      <a:avLst/>
                    </a:prstGeom>
                    <a:ln>
                      <a:noFill/>
                    </a:ln>
                    <a:extLst>
                      <a:ext uri="{53640926-AAD7-44D8-BBD7-CCE9431645EC}">
                        <a14:shadowObscured xmlns:a14="http://schemas.microsoft.com/office/drawing/2010/main"/>
                      </a:ext>
                    </a:extLst>
                  </pic:spPr>
                </pic:pic>
              </a:graphicData>
            </a:graphic>
          </wp:inline>
        </w:drawing>
      </w:r>
    </w:p>
    <w:p w:rsidR="00482EEC" w:rsidRDefault="00482EEC" w:rsidP="000E0643">
      <w:pPr>
        <w:pStyle w:val="Sinespaciado"/>
        <w:spacing w:line="360" w:lineRule="auto"/>
        <w:jc w:val="both"/>
        <w:rPr>
          <w:rFonts w:ascii="Palatino Linotype" w:hAnsi="Palatino Linotype"/>
        </w:rPr>
      </w:pPr>
    </w:p>
    <w:p w:rsidR="00482EEC" w:rsidRDefault="00ED185F" w:rsidP="00CC2C80">
      <w:pPr>
        <w:pStyle w:val="Sinespaciado"/>
        <w:spacing w:line="360" w:lineRule="auto"/>
        <w:jc w:val="center"/>
        <w:rPr>
          <w:rFonts w:ascii="Palatino Linotype" w:hAnsi="Palatino Linotype"/>
        </w:rPr>
      </w:pPr>
      <w:r>
        <w:rPr>
          <w:noProof/>
          <w:lang w:eastAsia="es-MX"/>
        </w:rPr>
        <w:lastRenderedPageBreak/>
        <w:drawing>
          <wp:inline distT="0" distB="0" distL="0" distR="0" wp14:anchorId="216B709A" wp14:editId="4D399307">
            <wp:extent cx="5607197" cy="7353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912" t="7643" r="30390" b="4467"/>
                    <a:stretch/>
                  </pic:blipFill>
                  <pic:spPr bwMode="auto">
                    <a:xfrm>
                      <a:off x="0" y="0"/>
                      <a:ext cx="5633623" cy="7387955"/>
                    </a:xfrm>
                    <a:prstGeom prst="rect">
                      <a:avLst/>
                    </a:prstGeom>
                    <a:ln>
                      <a:noFill/>
                    </a:ln>
                    <a:extLst>
                      <a:ext uri="{53640926-AAD7-44D8-BBD7-CCE9431645EC}">
                        <a14:shadowObscured xmlns:a14="http://schemas.microsoft.com/office/drawing/2010/main"/>
                      </a:ext>
                    </a:extLst>
                  </pic:spPr>
                </pic:pic>
              </a:graphicData>
            </a:graphic>
          </wp:inline>
        </w:drawing>
      </w:r>
    </w:p>
    <w:p w:rsidR="00CC2C80" w:rsidRDefault="00CC2C80" w:rsidP="000E0643">
      <w:pPr>
        <w:pStyle w:val="Sinespaciado"/>
        <w:spacing w:line="360" w:lineRule="auto"/>
        <w:jc w:val="both"/>
        <w:rPr>
          <w:rFonts w:ascii="Palatino Linotype" w:hAnsi="Palatino Linotype"/>
        </w:rPr>
      </w:pPr>
    </w:p>
    <w:p w:rsidR="00CC2C80" w:rsidRDefault="00CC2C80" w:rsidP="000E0643">
      <w:pPr>
        <w:pStyle w:val="Sinespaciado"/>
        <w:spacing w:line="360" w:lineRule="auto"/>
        <w:jc w:val="both"/>
        <w:rPr>
          <w:rFonts w:ascii="Palatino Linotype" w:hAnsi="Palatino Linotype"/>
        </w:rPr>
      </w:pPr>
      <w:r>
        <w:rPr>
          <w:rFonts w:ascii="Palatino Linotype" w:hAnsi="Palatino Linotype"/>
        </w:rPr>
        <w:lastRenderedPageBreak/>
        <w:t xml:space="preserve">De la lectura y análisis del Acuerdo reproducido se desprende que </w:t>
      </w:r>
      <w:r w:rsidR="00A24109">
        <w:rPr>
          <w:rFonts w:ascii="Palatino Linotype" w:hAnsi="Palatino Linotype"/>
        </w:rPr>
        <w:t xml:space="preserve">al momento de emitir el </w:t>
      </w:r>
      <w:r w:rsidR="003036DF">
        <w:rPr>
          <w:rFonts w:ascii="Palatino Linotype" w:hAnsi="Palatino Linotype"/>
        </w:rPr>
        <w:t>proveído</w:t>
      </w:r>
      <w:r w:rsidR="007040F1">
        <w:rPr>
          <w:rFonts w:ascii="Palatino Linotype" w:hAnsi="Palatino Linotype"/>
        </w:rPr>
        <w:t xml:space="preserve">, el </w:t>
      </w:r>
      <w:r w:rsidR="00483CFC">
        <w:rPr>
          <w:rFonts w:ascii="Palatino Linotype" w:hAnsi="Palatino Linotype"/>
        </w:rPr>
        <w:t xml:space="preserve">Sujeto Obligado tuvo el carácter de OMISO en la atención y cumplimiento de la Resolución referida; de la misma forma </w:t>
      </w:r>
      <w:r w:rsidR="00483CFC">
        <w:rPr>
          <w:rFonts w:ascii="Palatino Linotype" w:hAnsi="Palatino Linotype"/>
          <w:b/>
          <w:u w:val="single"/>
        </w:rPr>
        <w:t>omitió rendir el informe de cumplimiento previsto en el artículo 198 de la Ley de Transparencia y Acceso a la Información Pública del Estado de México y Municipios</w:t>
      </w:r>
      <w:r w:rsidR="00483CFC">
        <w:rPr>
          <w:rFonts w:ascii="Palatino Linotype" w:hAnsi="Palatino Linotype"/>
        </w:rPr>
        <w:t xml:space="preserve"> – que es el documento solicitado en la solicitud de información que es materia del presente recurso de revisión – por lo que se decretó el incumplimiento del Sujeto Obligado a lo ordenado en la resolución del recurso de revisión </w:t>
      </w:r>
      <w:r w:rsidR="008C30EE" w:rsidRPr="005D6691">
        <w:rPr>
          <w:rFonts w:ascii="Palatino Linotype" w:hAnsi="Palatino Linotype"/>
          <w:b/>
        </w:rPr>
        <w:t>00302/INFOEM/IP/RR/2019</w:t>
      </w:r>
      <w:r w:rsidR="008C30EE">
        <w:rPr>
          <w:rFonts w:ascii="Palatino Linotype" w:hAnsi="Palatino Linotype"/>
        </w:rPr>
        <w:t>; en consecuencia, se acordó, entre otras cuestiones, ordenar la continuación de las acciones para asegurar el cumplimiento de la resolución citada anteriormente, conforme al artículo 200 fracción III de la Ley de la Materia, dicho artículo establece lo siguiente:</w:t>
      </w:r>
    </w:p>
    <w:p w:rsidR="008C30EE" w:rsidRDefault="008C30EE" w:rsidP="000E0643">
      <w:pPr>
        <w:pStyle w:val="Sinespaciado"/>
        <w:spacing w:line="360" w:lineRule="auto"/>
        <w:jc w:val="both"/>
        <w:rPr>
          <w:rFonts w:ascii="Palatino Linotype" w:hAnsi="Palatino Linotype"/>
        </w:rPr>
      </w:pPr>
    </w:p>
    <w:p w:rsidR="008C30EE" w:rsidRDefault="008C30EE" w:rsidP="008C30EE">
      <w:pPr>
        <w:pStyle w:val="Sinespaciado"/>
        <w:ind w:left="567" w:right="567"/>
        <w:jc w:val="both"/>
        <w:rPr>
          <w:rFonts w:ascii="Palatino Linotype" w:hAnsi="Palatino Linotype" w:cstheme="minorHAnsi"/>
          <w:i/>
          <w:sz w:val="22"/>
          <w:szCs w:val="22"/>
        </w:rPr>
      </w:pPr>
      <w:r w:rsidRPr="008C30EE">
        <w:rPr>
          <w:rFonts w:ascii="Palatino Linotype" w:hAnsi="Palatino Linotype" w:cstheme="minorHAnsi"/>
          <w:b/>
          <w:bCs/>
          <w:i/>
          <w:sz w:val="22"/>
          <w:szCs w:val="22"/>
        </w:rPr>
        <w:t xml:space="preserve">Artículo 200. </w:t>
      </w:r>
      <w:r w:rsidRPr="008C30EE">
        <w:rPr>
          <w:rFonts w:ascii="Palatino Linotype" w:hAnsi="Palatino Linotype" w:cstheme="minorHAnsi"/>
          <w:b/>
          <w:i/>
          <w:sz w:val="22"/>
          <w:szCs w:val="22"/>
          <w:u w:val="single"/>
        </w:rPr>
        <w:t>El Instituto deberá pronunciarse, en un plazo no mayor a cinco días hábiles, sobre todas las causas que el recurrente manifieste así como del resultado de la verificación realizada</w:t>
      </w:r>
      <w:r w:rsidRPr="008C30EE">
        <w:rPr>
          <w:rFonts w:ascii="Palatino Linotype" w:hAnsi="Palatino Linotype" w:cstheme="minorHAnsi"/>
          <w:i/>
          <w:sz w:val="22"/>
          <w:szCs w:val="22"/>
        </w:rPr>
        <w:t xml:space="preserve">. Si el Instituto considera que se dio cumplimiento a la resolución, emitirá un acuerdo de cumplimiento y se ordenará el archivo del expediente. </w:t>
      </w:r>
      <w:r w:rsidRPr="008C30EE">
        <w:rPr>
          <w:rFonts w:ascii="Palatino Linotype" w:hAnsi="Palatino Linotype" w:cstheme="minorHAnsi"/>
          <w:b/>
          <w:i/>
          <w:sz w:val="22"/>
          <w:szCs w:val="22"/>
          <w:u w:val="single"/>
        </w:rPr>
        <w:t>En caso contrario, el Instituto</w:t>
      </w:r>
      <w:r w:rsidRPr="008C30EE">
        <w:rPr>
          <w:rFonts w:ascii="Palatino Linotype" w:hAnsi="Palatino Linotype" w:cstheme="minorHAnsi"/>
          <w:i/>
          <w:sz w:val="22"/>
          <w:szCs w:val="22"/>
        </w:rPr>
        <w:t xml:space="preserve">: </w:t>
      </w:r>
    </w:p>
    <w:p w:rsidR="008C30EE" w:rsidRPr="008C30EE" w:rsidRDefault="008C30EE" w:rsidP="008C30EE">
      <w:pPr>
        <w:pStyle w:val="Sinespaciado"/>
        <w:ind w:left="567" w:right="567"/>
        <w:jc w:val="both"/>
        <w:rPr>
          <w:rFonts w:ascii="Palatino Linotype" w:hAnsi="Palatino Linotype" w:cstheme="minorHAnsi"/>
          <w:i/>
          <w:sz w:val="22"/>
          <w:szCs w:val="22"/>
        </w:rPr>
      </w:pPr>
    </w:p>
    <w:p w:rsidR="008C30EE" w:rsidRPr="008C30EE" w:rsidRDefault="008C30EE" w:rsidP="008C30EE">
      <w:pPr>
        <w:pStyle w:val="Sinespaciado"/>
        <w:ind w:left="567" w:right="567"/>
        <w:jc w:val="both"/>
        <w:rPr>
          <w:rFonts w:ascii="Palatino Linotype" w:hAnsi="Palatino Linotype" w:cstheme="minorHAnsi"/>
          <w:i/>
          <w:sz w:val="22"/>
          <w:szCs w:val="22"/>
        </w:rPr>
      </w:pPr>
      <w:r w:rsidRPr="008C30EE">
        <w:rPr>
          <w:rFonts w:ascii="Palatino Linotype" w:hAnsi="Palatino Linotype" w:cstheme="minorHAnsi"/>
          <w:b/>
          <w:bCs/>
          <w:i/>
          <w:sz w:val="22"/>
          <w:szCs w:val="22"/>
        </w:rPr>
        <w:t xml:space="preserve">I. </w:t>
      </w:r>
      <w:r w:rsidRPr="008C30EE">
        <w:rPr>
          <w:rFonts w:ascii="Palatino Linotype" w:hAnsi="Palatino Linotype" w:cstheme="minorHAnsi"/>
          <w:i/>
          <w:sz w:val="22"/>
          <w:szCs w:val="22"/>
        </w:rPr>
        <w:t xml:space="preserve">Emitirá un acuerdo de incumplimiento; </w:t>
      </w:r>
    </w:p>
    <w:p w:rsidR="008C30EE" w:rsidRPr="008C30EE" w:rsidRDefault="008C30EE" w:rsidP="008C30EE">
      <w:pPr>
        <w:pStyle w:val="Sinespaciado"/>
        <w:ind w:left="567" w:right="567"/>
        <w:jc w:val="both"/>
        <w:rPr>
          <w:rFonts w:ascii="Palatino Linotype" w:hAnsi="Palatino Linotype" w:cstheme="minorHAnsi"/>
          <w:i/>
          <w:sz w:val="22"/>
          <w:szCs w:val="22"/>
        </w:rPr>
      </w:pPr>
    </w:p>
    <w:p w:rsidR="008C30EE" w:rsidRPr="008C30EE" w:rsidRDefault="008C30EE" w:rsidP="008C30EE">
      <w:pPr>
        <w:pStyle w:val="Sinespaciado"/>
        <w:ind w:left="567" w:right="567"/>
        <w:jc w:val="both"/>
        <w:rPr>
          <w:rFonts w:ascii="Palatino Linotype" w:hAnsi="Palatino Linotype" w:cstheme="minorHAnsi"/>
          <w:i/>
          <w:sz w:val="22"/>
          <w:szCs w:val="22"/>
        </w:rPr>
      </w:pPr>
      <w:r w:rsidRPr="008C30EE">
        <w:rPr>
          <w:rFonts w:ascii="Palatino Linotype" w:hAnsi="Palatino Linotype" w:cstheme="minorHAnsi"/>
          <w:b/>
          <w:bCs/>
          <w:i/>
          <w:sz w:val="22"/>
          <w:szCs w:val="22"/>
        </w:rPr>
        <w:t xml:space="preserve">II. </w:t>
      </w:r>
      <w:r w:rsidRPr="008C30EE">
        <w:rPr>
          <w:rFonts w:ascii="Palatino Linotype" w:hAnsi="Palatino Linotype" w:cstheme="minorHAnsi"/>
          <w:i/>
          <w:sz w:val="22"/>
          <w:szCs w:val="22"/>
        </w:rPr>
        <w:t xml:space="preserve">Notificará al superior jerárquico del responsable de dar cumplimiento, para el efecto de que, en un plazo no mayor a cinco días hábiles, se dé cumplimiento a la resolución, bajo el apercibimiento que de no demostrar que dio la orden, se le impondrá a su titular una medida de apremio en los términos señalados en esta Ley, además de que incurrirá en las mismas responsabilidades del servidor público inferior; y </w:t>
      </w:r>
    </w:p>
    <w:p w:rsidR="008C30EE" w:rsidRPr="008C30EE" w:rsidRDefault="008C30EE" w:rsidP="008C30EE">
      <w:pPr>
        <w:pStyle w:val="Sinespaciado"/>
        <w:ind w:left="567" w:right="567"/>
        <w:jc w:val="both"/>
        <w:rPr>
          <w:rFonts w:ascii="Palatino Linotype" w:hAnsi="Palatino Linotype" w:cstheme="minorHAnsi"/>
          <w:i/>
          <w:sz w:val="22"/>
          <w:szCs w:val="22"/>
        </w:rPr>
      </w:pPr>
    </w:p>
    <w:p w:rsidR="008C30EE" w:rsidRPr="008C30EE" w:rsidRDefault="008C30EE" w:rsidP="008C30EE">
      <w:pPr>
        <w:pStyle w:val="Sinespaciado"/>
        <w:ind w:left="567" w:right="567"/>
        <w:jc w:val="both"/>
        <w:rPr>
          <w:rFonts w:ascii="Palatino Linotype" w:hAnsi="Palatino Linotype" w:cstheme="minorHAnsi"/>
          <w:i/>
          <w:sz w:val="22"/>
          <w:szCs w:val="22"/>
        </w:rPr>
      </w:pPr>
      <w:r w:rsidRPr="008C30EE">
        <w:rPr>
          <w:rFonts w:ascii="Palatino Linotype" w:hAnsi="Palatino Linotype" w:cstheme="minorHAnsi"/>
          <w:b/>
          <w:bCs/>
          <w:i/>
          <w:sz w:val="22"/>
          <w:szCs w:val="22"/>
        </w:rPr>
        <w:t xml:space="preserve">III. </w:t>
      </w:r>
      <w:r w:rsidRPr="00DB0A25">
        <w:rPr>
          <w:rFonts w:ascii="Palatino Linotype" w:hAnsi="Palatino Linotype" w:cstheme="minorHAnsi"/>
          <w:b/>
          <w:i/>
          <w:sz w:val="22"/>
          <w:szCs w:val="22"/>
          <w:u w:val="single"/>
        </w:rPr>
        <w:t>Determinará las medidas de apremio o sanciones, según corresponda, que deberán imponerse o las acciones procedentes que deberán aplicarse</w:t>
      </w:r>
      <w:r w:rsidRPr="008C30EE">
        <w:rPr>
          <w:rFonts w:ascii="Palatino Linotype" w:hAnsi="Palatino Linotype" w:cstheme="minorHAnsi"/>
          <w:i/>
          <w:sz w:val="22"/>
          <w:szCs w:val="22"/>
        </w:rPr>
        <w:t xml:space="preserve">, de conformidad con lo señalado en el siguiente Título. </w:t>
      </w:r>
    </w:p>
    <w:p w:rsidR="008C30EE" w:rsidRPr="008C30EE" w:rsidRDefault="008C30EE" w:rsidP="008C30EE">
      <w:pPr>
        <w:pStyle w:val="Sinespaciado"/>
        <w:ind w:left="567" w:right="567"/>
        <w:jc w:val="both"/>
        <w:rPr>
          <w:rFonts w:ascii="Palatino Linotype" w:hAnsi="Palatino Linotype" w:cstheme="minorHAnsi"/>
          <w:i/>
          <w:sz w:val="22"/>
          <w:szCs w:val="22"/>
        </w:rPr>
      </w:pPr>
    </w:p>
    <w:p w:rsidR="008C30EE" w:rsidRPr="008C30EE" w:rsidRDefault="008C30EE" w:rsidP="008C30EE">
      <w:pPr>
        <w:pStyle w:val="Sinespaciado"/>
        <w:ind w:left="567" w:right="567"/>
        <w:jc w:val="both"/>
        <w:rPr>
          <w:rFonts w:ascii="Palatino Linotype" w:hAnsi="Palatino Linotype" w:cstheme="minorHAnsi"/>
          <w:i/>
          <w:sz w:val="22"/>
          <w:szCs w:val="22"/>
        </w:rPr>
      </w:pPr>
      <w:r w:rsidRPr="008C30EE">
        <w:rPr>
          <w:rFonts w:ascii="Palatino Linotype" w:hAnsi="Palatino Linotype" w:cstheme="minorHAnsi"/>
          <w:i/>
          <w:sz w:val="22"/>
          <w:szCs w:val="22"/>
        </w:rPr>
        <w:t xml:space="preserve">El servidor público requerido como superior jerárquico incurre en responsabilidad por falta de cumplimiento de la resolución, en los mismos términos en que incurrió el servidor público originalmente obligado. </w:t>
      </w:r>
    </w:p>
    <w:p w:rsidR="008C30EE" w:rsidRPr="008C30EE" w:rsidRDefault="008C30EE" w:rsidP="008C30EE">
      <w:pPr>
        <w:pStyle w:val="Sinespaciado"/>
        <w:ind w:left="567" w:right="567"/>
        <w:jc w:val="both"/>
        <w:rPr>
          <w:rFonts w:ascii="Palatino Linotype" w:hAnsi="Palatino Linotype" w:cstheme="minorHAnsi"/>
          <w:i/>
          <w:sz w:val="22"/>
          <w:szCs w:val="22"/>
        </w:rPr>
      </w:pPr>
      <w:r w:rsidRPr="008C30EE">
        <w:rPr>
          <w:rFonts w:ascii="Palatino Linotype" w:eastAsiaTheme="minorHAnsi" w:hAnsi="Palatino Linotype" w:cstheme="minorHAnsi"/>
          <w:i/>
          <w:sz w:val="22"/>
          <w:szCs w:val="22"/>
          <w:lang w:eastAsia="en-US"/>
        </w:rPr>
        <w:lastRenderedPageBreak/>
        <w:t>Todos los servidores públicos que tengan o deban tener intervención en el cumplimiento de la resolución, están obligados a realizar, dentro del ámbito de su competencia, los actos necesarios para su eficaz cumplimiento y estarán sujetos a las mismas responsabilidades a que alude esta Ley.</w:t>
      </w:r>
    </w:p>
    <w:p w:rsidR="008C30EE" w:rsidRDefault="008C30EE" w:rsidP="000E0643">
      <w:pPr>
        <w:pStyle w:val="Sinespaciado"/>
        <w:spacing w:line="360" w:lineRule="auto"/>
        <w:jc w:val="both"/>
        <w:rPr>
          <w:rFonts w:ascii="Palatino Linotype" w:hAnsi="Palatino Linotype"/>
        </w:rPr>
      </w:pPr>
    </w:p>
    <w:p w:rsidR="008C30EE" w:rsidRDefault="005237C5" w:rsidP="000E0643">
      <w:pPr>
        <w:pStyle w:val="Sinespaciado"/>
        <w:spacing w:line="360" w:lineRule="auto"/>
        <w:jc w:val="both"/>
        <w:rPr>
          <w:rFonts w:ascii="Palatino Linotype" w:hAnsi="Palatino Linotype"/>
        </w:rPr>
      </w:pPr>
      <w:r>
        <w:rPr>
          <w:rFonts w:ascii="Palatino Linotype" w:hAnsi="Palatino Linotype"/>
        </w:rPr>
        <w:t>De tal forma que el Contralor Interno y Titular del Órgano Interno de Control de este Instituto declaró el incumplimiento del Sujeto Obligado y señaló que el documento requerido por la hoy Recurrente no fue entregado; consecuentemente se ordenó llevar a cabo las medidas de apremio que contempla la Ley de Transparencia Estatal para asegurar el cumplimiento a lo ordenado en la resolución de fecha veintisiete de febrero del año en curso.</w:t>
      </w:r>
    </w:p>
    <w:p w:rsidR="005237C5" w:rsidRDefault="005237C5" w:rsidP="000E0643">
      <w:pPr>
        <w:pStyle w:val="Sinespaciado"/>
        <w:spacing w:line="360" w:lineRule="auto"/>
        <w:jc w:val="both"/>
        <w:rPr>
          <w:rFonts w:ascii="Palatino Linotype" w:hAnsi="Palatino Linotype"/>
        </w:rPr>
      </w:pPr>
    </w:p>
    <w:p w:rsidR="008C30EE" w:rsidRDefault="007C06D1" w:rsidP="000E0643">
      <w:pPr>
        <w:pStyle w:val="Sinespaciado"/>
        <w:spacing w:line="360" w:lineRule="auto"/>
        <w:jc w:val="both"/>
        <w:rPr>
          <w:rFonts w:ascii="Palatino Linotype" w:hAnsi="Palatino Linotype"/>
        </w:rPr>
      </w:pPr>
      <w:r>
        <w:rPr>
          <w:rFonts w:ascii="Palatino Linotype" w:hAnsi="Palatino Linotype"/>
        </w:rPr>
        <w:t>C</w:t>
      </w:r>
      <w:r w:rsidR="00922954">
        <w:rPr>
          <w:rFonts w:ascii="Palatino Linotype" w:hAnsi="Palatino Linotype"/>
        </w:rPr>
        <w:t xml:space="preserve">omo se observa en lo señalado en los párrafos anteriores, </w:t>
      </w:r>
      <w:r>
        <w:rPr>
          <w:rFonts w:ascii="Palatino Linotype" w:hAnsi="Palatino Linotype"/>
        </w:rPr>
        <w:t xml:space="preserve">es evidente la omisión del Sujeto Obligado respecto a dar cumplimiento a la resolución del recurso de revisión </w:t>
      </w:r>
      <w:r w:rsidR="00922954">
        <w:rPr>
          <w:rFonts w:ascii="Palatino Linotype" w:hAnsi="Palatino Linotype"/>
        </w:rPr>
        <w:t xml:space="preserve">número </w:t>
      </w:r>
      <w:r w:rsidRPr="007C06D1">
        <w:rPr>
          <w:rFonts w:ascii="Palatino Linotype" w:hAnsi="Palatino Linotype"/>
          <w:b/>
        </w:rPr>
        <w:t>00302/INFOEM/IP/RR/2019</w:t>
      </w:r>
      <w:r>
        <w:rPr>
          <w:rFonts w:ascii="Palatino Linotype" w:hAnsi="Palatino Linotype"/>
        </w:rPr>
        <w:t>,</w:t>
      </w:r>
      <w:r w:rsidR="00922954">
        <w:rPr>
          <w:rFonts w:ascii="Palatino Linotype" w:hAnsi="Palatino Linotype"/>
        </w:rPr>
        <w:t xml:space="preserve"> por ende, no se generó el acuerdo de cumplimiento respectivo que la Recurrente solicitó en la solicitud que es materia de este recurso de información; en consecuencia, este Instituto considera que lo procedente es revocar la respuesta del Sujeto Obligado y ordenar la entrega del Acuerdo de Inexistencia que emita su Comité de Transparencia en el que se indique de manera fundada y motivada la omisión del Sujeto Obligado.</w:t>
      </w:r>
    </w:p>
    <w:p w:rsidR="00AE1055" w:rsidRDefault="00AE1055" w:rsidP="000E0643">
      <w:pPr>
        <w:pStyle w:val="Sinespaciado"/>
        <w:spacing w:line="360" w:lineRule="auto"/>
        <w:jc w:val="both"/>
        <w:rPr>
          <w:rFonts w:ascii="Palatino Linotype" w:hAnsi="Palatino Linotype"/>
        </w:rPr>
      </w:pPr>
    </w:p>
    <w:p w:rsidR="002C5C34" w:rsidRDefault="00AE1055" w:rsidP="002C5C34">
      <w:pPr>
        <w:pStyle w:val="Sinespaciado"/>
        <w:spacing w:line="360" w:lineRule="auto"/>
        <w:jc w:val="both"/>
        <w:rPr>
          <w:rFonts w:ascii="Palatino Linotype" w:hAnsi="Palatino Linotype"/>
        </w:rPr>
      </w:pPr>
      <w:r>
        <w:rPr>
          <w:rFonts w:ascii="Palatino Linotype" w:hAnsi="Palatino Linotype"/>
        </w:rPr>
        <w:t xml:space="preserve">De </w:t>
      </w:r>
      <w:r w:rsidR="002C5C34">
        <w:rPr>
          <w:rFonts w:ascii="Palatino Linotype" w:hAnsi="Palatino Linotype"/>
        </w:rPr>
        <w:t xml:space="preserve">tal forma que es necesario remitirse a lo establecido por la </w:t>
      </w:r>
      <w:r w:rsidR="002C5C34" w:rsidRPr="002C5C34">
        <w:rPr>
          <w:rFonts w:ascii="Palatino Linotype" w:hAnsi="Palatino Linotype"/>
        </w:rPr>
        <w:t>Ley General de Transparencia y Acceso a la Información Pública, en específico en su artículo 65 fracción III:</w:t>
      </w:r>
    </w:p>
    <w:p w:rsidR="002C5C34" w:rsidRPr="002C5C34" w:rsidRDefault="002C5C34" w:rsidP="002C5C34">
      <w:pPr>
        <w:pStyle w:val="Sinespaciado"/>
        <w:spacing w:line="360" w:lineRule="auto"/>
        <w:jc w:val="both"/>
        <w:rPr>
          <w:rFonts w:ascii="Palatino Linotype" w:hAnsi="Palatino Linotype"/>
        </w:rPr>
      </w:pPr>
    </w:p>
    <w:p w:rsidR="002C5C34" w:rsidRPr="002C5C34" w:rsidRDefault="002C5C34" w:rsidP="002C5C34">
      <w:pPr>
        <w:pStyle w:val="Sinespaciado"/>
        <w:ind w:left="567" w:right="567"/>
        <w:jc w:val="both"/>
        <w:rPr>
          <w:rFonts w:ascii="Palatino Linotype" w:hAnsi="Palatino Linotype"/>
          <w:i/>
          <w:sz w:val="22"/>
          <w:szCs w:val="22"/>
        </w:rPr>
      </w:pPr>
      <w:r w:rsidRPr="002C5C34">
        <w:rPr>
          <w:rFonts w:ascii="Palatino Linotype" w:hAnsi="Palatino Linotype"/>
          <w:b/>
          <w:i/>
          <w:sz w:val="22"/>
          <w:szCs w:val="22"/>
        </w:rPr>
        <w:t>Artículo 65.</w:t>
      </w:r>
      <w:r w:rsidRPr="002C5C34">
        <w:rPr>
          <w:rFonts w:ascii="Palatino Linotype" w:hAnsi="Palatino Linotype"/>
          <w:i/>
          <w:sz w:val="22"/>
          <w:szCs w:val="22"/>
        </w:rPr>
        <w:t xml:space="preserve"> Los Comités de Transparencia tendrán las facultades y atribuciones siguientes:</w:t>
      </w:r>
    </w:p>
    <w:p w:rsidR="002C5C34" w:rsidRPr="002C5C34" w:rsidRDefault="002C5C34" w:rsidP="002C5C34">
      <w:pPr>
        <w:pStyle w:val="Sinespaciado"/>
        <w:ind w:left="567" w:right="567"/>
        <w:jc w:val="both"/>
        <w:rPr>
          <w:rFonts w:ascii="Palatino Linotype" w:hAnsi="Palatino Linotype"/>
          <w:i/>
          <w:sz w:val="22"/>
          <w:szCs w:val="22"/>
        </w:rPr>
      </w:pPr>
      <w:r w:rsidRPr="002C5C34">
        <w:rPr>
          <w:rFonts w:ascii="Palatino Linotype" w:hAnsi="Palatino Linotype"/>
          <w:i/>
          <w:sz w:val="22"/>
          <w:szCs w:val="22"/>
        </w:rPr>
        <w:lastRenderedPageBreak/>
        <w:t>(…)</w:t>
      </w:r>
    </w:p>
    <w:p w:rsidR="00AE1055" w:rsidRPr="002C5C34" w:rsidRDefault="002C5C34" w:rsidP="002C5C34">
      <w:pPr>
        <w:pStyle w:val="Sinespaciado"/>
        <w:ind w:left="567" w:right="567"/>
        <w:jc w:val="both"/>
        <w:rPr>
          <w:rFonts w:ascii="Palatino Linotype" w:hAnsi="Palatino Linotype"/>
          <w:i/>
          <w:sz w:val="22"/>
          <w:szCs w:val="22"/>
        </w:rPr>
      </w:pPr>
      <w:r w:rsidRPr="002C5C34">
        <w:rPr>
          <w:rFonts w:ascii="Palatino Linotype" w:hAnsi="Palatino Linotype"/>
          <w:i/>
          <w:sz w:val="22"/>
          <w:szCs w:val="22"/>
        </w:rPr>
        <w:t>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rsidR="002C5C34" w:rsidRPr="002C5C34" w:rsidRDefault="002C5C34" w:rsidP="002C5C34">
      <w:pPr>
        <w:pStyle w:val="Sinespaciado"/>
        <w:ind w:left="567" w:right="567"/>
        <w:jc w:val="both"/>
        <w:rPr>
          <w:rFonts w:ascii="Palatino Linotype" w:hAnsi="Palatino Linotype"/>
          <w:i/>
          <w:sz w:val="22"/>
          <w:szCs w:val="22"/>
        </w:rPr>
      </w:pPr>
      <w:r w:rsidRPr="002C5C34">
        <w:rPr>
          <w:rFonts w:ascii="Palatino Linotype" w:hAnsi="Palatino Linotype"/>
          <w:i/>
          <w:sz w:val="22"/>
          <w:szCs w:val="22"/>
        </w:rPr>
        <w:t>(…)</w:t>
      </w:r>
    </w:p>
    <w:p w:rsidR="008C30EE" w:rsidRDefault="008C30EE" w:rsidP="000E0643">
      <w:pPr>
        <w:pStyle w:val="Sinespaciado"/>
        <w:spacing w:line="360" w:lineRule="auto"/>
        <w:jc w:val="both"/>
        <w:rPr>
          <w:rFonts w:ascii="Palatino Linotype" w:hAnsi="Palatino Linotype"/>
        </w:rPr>
      </w:pPr>
    </w:p>
    <w:p w:rsidR="002C5C34" w:rsidRDefault="002C5C34" w:rsidP="000E0643">
      <w:pPr>
        <w:pStyle w:val="Sinespaciado"/>
        <w:spacing w:line="360" w:lineRule="auto"/>
        <w:jc w:val="both"/>
        <w:rPr>
          <w:rFonts w:ascii="Palatino Linotype" w:hAnsi="Palatino Linotype"/>
        </w:rPr>
      </w:pPr>
      <w:r>
        <w:rPr>
          <w:rFonts w:ascii="Palatino Linotype" w:hAnsi="Palatino Linotype"/>
        </w:rPr>
        <w:t xml:space="preserve">En este caso en concreto, la información solicitada no corresponde a las facultades de las áreas competentes, sino a una resolución emanada de este Órgano Garante la cual tiene carácter de </w:t>
      </w:r>
      <w:r w:rsidR="00C54A27">
        <w:rPr>
          <w:rFonts w:ascii="Palatino Linotype" w:hAnsi="Palatino Linotype"/>
        </w:rPr>
        <w:t>vinculante, definitiva e inatacable</w:t>
      </w:r>
      <w:r w:rsidR="002A10D6">
        <w:rPr>
          <w:rFonts w:ascii="Palatino Linotype" w:hAnsi="Palatino Linotype"/>
        </w:rPr>
        <w:t xml:space="preserve"> para el Sujeto Obligado</w:t>
      </w:r>
      <w:r w:rsidR="00C54A27">
        <w:rPr>
          <w:rFonts w:ascii="Palatino Linotype" w:hAnsi="Palatino Linotype"/>
        </w:rPr>
        <w:t>, de acuerdo al artículo 5 fracción VIII sexto párrafo de la Constitución Política del Estado Libre y Soberano de México,</w:t>
      </w:r>
      <w:r w:rsidR="002A10D6">
        <w:rPr>
          <w:rFonts w:ascii="Palatino Linotype" w:hAnsi="Palatino Linotype"/>
        </w:rPr>
        <w:t xml:space="preserve"> por lo que se considera que el Sujeto Obligado está constreñido a acatar lo ordenado por el Pleno de este Instituto y, en consecuencia, a generar el documento requerido por la particular.</w:t>
      </w:r>
    </w:p>
    <w:p w:rsidR="002C5C34" w:rsidRDefault="002C5C34" w:rsidP="000E0643">
      <w:pPr>
        <w:pStyle w:val="Sinespaciado"/>
        <w:spacing w:line="360" w:lineRule="auto"/>
        <w:jc w:val="both"/>
        <w:rPr>
          <w:rFonts w:ascii="Palatino Linotype" w:hAnsi="Palatino Linotype"/>
        </w:rPr>
      </w:pPr>
    </w:p>
    <w:p w:rsidR="002C5C34" w:rsidRDefault="002A10D6" w:rsidP="000E0643">
      <w:pPr>
        <w:pStyle w:val="Sinespaciado"/>
        <w:spacing w:line="360" w:lineRule="auto"/>
        <w:jc w:val="both"/>
        <w:rPr>
          <w:rFonts w:ascii="Palatino Linotype" w:hAnsi="Palatino Linotype"/>
        </w:rPr>
      </w:pPr>
      <w:r>
        <w:rPr>
          <w:rFonts w:ascii="Palatino Linotype" w:hAnsi="Palatino Linotype"/>
        </w:rPr>
        <w:t>Asimismo, se debe destacar lo señalado por la Ley de Transparencia Local que en su artículo 169</w:t>
      </w:r>
      <w:r w:rsidR="004F6250">
        <w:rPr>
          <w:rFonts w:ascii="Palatino Linotype" w:hAnsi="Palatino Linotype"/>
        </w:rPr>
        <w:t xml:space="preserve"> establece el procedimiento que debe realizar el Comité de Transparencia cuando no se encuentre la información entre sus archivos, y que a la letra establece lo siguiente:</w:t>
      </w:r>
    </w:p>
    <w:p w:rsidR="004F6250" w:rsidRDefault="004F6250" w:rsidP="004F6250">
      <w:pPr>
        <w:pStyle w:val="Sinespaciado"/>
        <w:ind w:left="567" w:right="567"/>
        <w:jc w:val="both"/>
      </w:pPr>
    </w:p>
    <w:p w:rsidR="004F6250" w:rsidRDefault="004F6250" w:rsidP="004F6250">
      <w:pPr>
        <w:pStyle w:val="Sinespaciado"/>
        <w:ind w:left="567" w:right="567"/>
        <w:jc w:val="both"/>
        <w:rPr>
          <w:rFonts w:cs="Bookman Old Style"/>
          <w:i/>
          <w:sz w:val="22"/>
          <w:szCs w:val="20"/>
        </w:rPr>
      </w:pPr>
      <w:r>
        <w:rPr>
          <w:rFonts w:cs="Bookman Old Style,Bold"/>
          <w:b/>
          <w:bCs/>
          <w:i/>
          <w:sz w:val="22"/>
          <w:szCs w:val="20"/>
        </w:rPr>
        <w:t xml:space="preserve">Artículo 169. </w:t>
      </w:r>
      <w:r>
        <w:rPr>
          <w:rFonts w:cs="Bookman Old Style"/>
          <w:i/>
          <w:sz w:val="22"/>
          <w:szCs w:val="20"/>
        </w:rPr>
        <w:t>Cuando la información no se encuentre en los archivos del sujeto obligado, el Comité de Transparencia:</w:t>
      </w:r>
    </w:p>
    <w:p w:rsidR="004F6250" w:rsidRDefault="004F6250" w:rsidP="004F6250">
      <w:pPr>
        <w:pStyle w:val="Sinespaciado"/>
        <w:ind w:left="567" w:right="567"/>
        <w:jc w:val="both"/>
        <w:rPr>
          <w:rFonts w:cs="Bookman Old Style"/>
          <w:i/>
          <w:sz w:val="22"/>
          <w:szCs w:val="20"/>
        </w:rPr>
      </w:pPr>
    </w:p>
    <w:p w:rsidR="004F6250" w:rsidRDefault="004F6250" w:rsidP="004F6250">
      <w:pPr>
        <w:pStyle w:val="Sinespaciado"/>
        <w:ind w:left="567" w:right="567"/>
        <w:jc w:val="both"/>
        <w:rPr>
          <w:rFonts w:cs="Bookman Old Style"/>
          <w:i/>
          <w:sz w:val="22"/>
          <w:szCs w:val="20"/>
        </w:rPr>
      </w:pPr>
      <w:r>
        <w:rPr>
          <w:rFonts w:cs="Bookman Old Style,Bold"/>
          <w:b/>
          <w:bCs/>
          <w:i/>
          <w:sz w:val="22"/>
          <w:szCs w:val="20"/>
        </w:rPr>
        <w:t xml:space="preserve">I. </w:t>
      </w:r>
      <w:r>
        <w:rPr>
          <w:rFonts w:cs="Bookman Old Style"/>
          <w:i/>
          <w:sz w:val="22"/>
          <w:szCs w:val="20"/>
        </w:rPr>
        <w:t>Analizará el caso y tomará las medidas necesarias para localizar la información;</w:t>
      </w:r>
    </w:p>
    <w:p w:rsidR="004F6250" w:rsidRDefault="004F6250" w:rsidP="004F6250">
      <w:pPr>
        <w:pStyle w:val="Sinespaciado"/>
        <w:ind w:left="567" w:right="567"/>
        <w:jc w:val="both"/>
        <w:rPr>
          <w:rFonts w:cs="Bookman Old Style"/>
          <w:i/>
          <w:sz w:val="22"/>
          <w:szCs w:val="20"/>
        </w:rPr>
      </w:pPr>
      <w:r>
        <w:rPr>
          <w:rFonts w:cs="Bookman Old Style,Bold"/>
          <w:b/>
          <w:bCs/>
          <w:i/>
          <w:sz w:val="22"/>
          <w:szCs w:val="20"/>
        </w:rPr>
        <w:t xml:space="preserve">II. </w:t>
      </w:r>
      <w:r w:rsidRPr="004F6250">
        <w:rPr>
          <w:rFonts w:cs="Bookman Old Style"/>
          <w:b/>
          <w:i/>
          <w:sz w:val="22"/>
          <w:szCs w:val="20"/>
          <w:u w:val="single"/>
        </w:rPr>
        <w:t>Expedirá una resolución que confirme la inexistencia del documento</w:t>
      </w:r>
      <w:r>
        <w:rPr>
          <w:rFonts w:cs="Bookman Old Style"/>
          <w:i/>
          <w:sz w:val="22"/>
          <w:szCs w:val="20"/>
        </w:rPr>
        <w:t>;</w:t>
      </w:r>
    </w:p>
    <w:p w:rsidR="004F6250" w:rsidRDefault="004F6250" w:rsidP="004F6250">
      <w:pPr>
        <w:pStyle w:val="Sinespaciado"/>
        <w:ind w:left="567" w:right="567"/>
        <w:jc w:val="both"/>
        <w:rPr>
          <w:rFonts w:cs="Bookman Old Style"/>
          <w:i/>
          <w:sz w:val="22"/>
          <w:szCs w:val="20"/>
        </w:rPr>
      </w:pPr>
      <w:r>
        <w:rPr>
          <w:rFonts w:cs="Bookman Old Style,Bold"/>
          <w:b/>
          <w:bCs/>
          <w:i/>
          <w:sz w:val="22"/>
          <w:szCs w:val="20"/>
        </w:rPr>
        <w:t xml:space="preserve">III. </w:t>
      </w:r>
      <w:r>
        <w:rPr>
          <w:rFonts w:cs="Bookman Old Style"/>
          <w:i/>
          <w:sz w:val="22"/>
          <w:szCs w:val="20"/>
        </w:rPr>
        <w:t xml:space="preserve">Ordenará, siempre que sea materialmente posible, que se genere o se reponga la información en caso de que ésta tuviera que existir en la medida que deriva del ejercicio de sus facultades, competencias o funciones, o que </w:t>
      </w:r>
      <w:r w:rsidRPr="004F6250">
        <w:rPr>
          <w:rFonts w:cs="Bookman Old Style"/>
          <w:b/>
          <w:i/>
          <w:sz w:val="22"/>
          <w:szCs w:val="20"/>
          <w:u w:val="single"/>
        </w:rPr>
        <w:t>previa acreditación de la imposibilidad de su generación, exponga de forma fundada y motivada, las razones por las cuales en el caso particular no ejerció dichas facultades, competencias o funciones, lo cual notificará al solicitante a través de la Unidad de Transparencia</w:t>
      </w:r>
      <w:r>
        <w:rPr>
          <w:rFonts w:cs="Bookman Old Style"/>
          <w:i/>
          <w:sz w:val="22"/>
          <w:szCs w:val="20"/>
        </w:rPr>
        <w:t>; y</w:t>
      </w:r>
    </w:p>
    <w:p w:rsidR="004F6250" w:rsidRDefault="004F6250" w:rsidP="004F6250">
      <w:pPr>
        <w:pStyle w:val="Sinespaciado"/>
        <w:ind w:left="567" w:right="567"/>
        <w:jc w:val="both"/>
        <w:rPr>
          <w:rFonts w:cs="Bookman Old Style"/>
          <w:i/>
          <w:sz w:val="22"/>
          <w:szCs w:val="20"/>
        </w:rPr>
      </w:pPr>
      <w:r>
        <w:rPr>
          <w:rFonts w:cs="Bookman Old Style,Bold"/>
          <w:b/>
          <w:bCs/>
          <w:i/>
          <w:sz w:val="22"/>
          <w:szCs w:val="20"/>
        </w:rPr>
        <w:lastRenderedPageBreak/>
        <w:t xml:space="preserve">IV. </w:t>
      </w:r>
      <w:r w:rsidRPr="004F6250">
        <w:rPr>
          <w:rFonts w:cs="Bookman Old Style"/>
          <w:b/>
          <w:i/>
          <w:sz w:val="22"/>
          <w:szCs w:val="20"/>
          <w:u w:val="single"/>
        </w:rPr>
        <w:t>Notificará al órgano interno de control o equivalente del sujeto obligado quien, en su caso, deberá iniciar el procedimiento de responsabilidad administrativa que corresponda</w:t>
      </w:r>
      <w:r>
        <w:rPr>
          <w:rFonts w:cs="Bookman Old Style"/>
          <w:i/>
          <w:sz w:val="22"/>
          <w:szCs w:val="20"/>
        </w:rPr>
        <w:t>.</w:t>
      </w:r>
    </w:p>
    <w:p w:rsidR="004F6250" w:rsidRDefault="004F6250" w:rsidP="004F6250">
      <w:pPr>
        <w:pStyle w:val="Sinespaciado"/>
        <w:ind w:left="567" w:right="567"/>
        <w:jc w:val="both"/>
        <w:rPr>
          <w:rFonts w:cs="Bookman Old Style"/>
          <w:i/>
          <w:sz w:val="20"/>
          <w:szCs w:val="20"/>
        </w:rPr>
      </w:pPr>
    </w:p>
    <w:p w:rsidR="004F6250" w:rsidRDefault="004F6250" w:rsidP="004F6250">
      <w:pPr>
        <w:pStyle w:val="Sinespaciado"/>
        <w:ind w:left="567" w:right="567"/>
        <w:jc w:val="both"/>
        <w:rPr>
          <w:rFonts w:cs="Bookman Old Style"/>
          <w:i/>
          <w:sz w:val="22"/>
          <w:szCs w:val="20"/>
        </w:rPr>
      </w:pPr>
      <w:r>
        <w:rPr>
          <w:rFonts w:cs="Bookman Old Style"/>
          <w:i/>
          <w:sz w:val="22"/>
          <w:szCs w:val="20"/>
        </w:rPr>
        <w:t>La Unidad de Transparencia deberá notificarlo al solicitante por escrito, en un plazo que no exceda de quince días hábiles contados a partir del día siguiente a la presentación de la solicitud.</w:t>
      </w:r>
    </w:p>
    <w:p w:rsidR="004F6250" w:rsidRDefault="004F6250" w:rsidP="004F6250">
      <w:pPr>
        <w:pStyle w:val="Sinespaciado"/>
        <w:ind w:left="567" w:right="567"/>
        <w:jc w:val="both"/>
        <w:rPr>
          <w:rFonts w:cs="Bookman Old Style"/>
          <w:i/>
          <w:sz w:val="22"/>
          <w:szCs w:val="20"/>
        </w:rPr>
      </w:pPr>
    </w:p>
    <w:p w:rsidR="004F6250" w:rsidRDefault="004F6250" w:rsidP="004F6250">
      <w:pPr>
        <w:pStyle w:val="Sinespaciado"/>
        <w:ind w:left="567" w:right="567"/>
        <w:jc w:val="both"/>
      </w:pPr>
      <w:r>
        <w:rPr>
          <w:rFonts w:cs="Bookman Old Style"/>
          <w:i/>
          <w:sz w:val="22"/>
          <w:szCs w:val="20"/>
        </w:rPr>
        <w:t>Este plazo podrá ampliarse hasta por otros siete días hábiles, siempre que existan razones para ello, debiendo notificarse por escrito al solicitante.</w:t>
      </w:r>
    </w:p>
    <w:p w:rsidR="004F6250" w:rsidRDefault="004F6250" w:rsidP="000E0643">
      <w:pPr>
        <w:pStyle w:val="Sinespaciado"/>
        <w:spacing w:line="360" w:lineRule="auto"/>
        <w:jc w:val="both"/>
        <w:rPr>
          <w:rFonts w:ascii="Palatino Linotype" w:hAnsi="Palatino Linotype"/>
        </w:rPr>
      </w:pPr>
    </w:p>
    <w:p w:rsidR="004F6250" w:rsidRPr="00F6257D" w:rsidRDefault="004F6250" w:rsidP="000E0643">
      <w:pPr>
        <w:pStyle w:val="Sinespaciado"/>
        <w:spacing w:line="360" w:lineRule="auto"/>
        <w:jc w:val="both"/>
        <w:rPr>
          <w:rFonts w:ascii="Palatino Linotype" w:hAnsi="Palatino Linotype"/>
        </w:rPr>
      </w:pPr>
      <w:r>
        <w:rPr>
          <w:rFonts w:ascii="Palatino Linotype" w:hAnsi="Palatino Linotype"/>
        </w:rPr>
        <w:t xml:space="preserve">Del artículo anterior se desprende que, toda vez que se desacató lo ordenado por este Instituto en la resolución al </w:t>
      </w:r>
      <w:r w:rsidR="00F6257D">
        <w:rPr>
          <w:rFonts w:ascii="Palatino Linotype" w:hAnsi="Palatino Linotype"/>
        </w:rPr>
        <w:t xml:space="preserve">recurso de revisión </w:t>
      </w:r>
      <w:r w:rsidR="00F6257D" w:rsidRPr="007C06D1">
        <w:rPr>
          <w:rFonts w:ascii="Palatino Linotype" w:hAnsi="Palatino Linotype"/>
          <w:b/>
        </w:rPr>
        <w:t>00302/INFOEM/IP/RR/2019</w:t>
      </w:r>
      <w:r w:rsidR="00F6257D">
        <w:rPr>
          <w:rFonts w:ascii="Palatino Linotype" w:hAnsi="Palatino Linotype"/>
          <w:b/>
        </w:rPr>
        <w:t xml:space="preserve"> </w:t>
      </w:r>
      <w:r w:rsidR="00F6257D">
        <w:rPr>
          <w:rFonts w:ascii="Palatino Linotype" w:hAnsi="Palatino Linotype"/>
        </w:rPr>
        <w:t>y por lo tanto no se emitió el Acuerdo de Cumplimiento a lo ordenado en dicha resolución, es necesario que el Comité de Transparencia del Sujeto Obligado emita el Acuerdo de Inexistencia correspondiente mediante el cual exponga de manera fundada y motivada las razones por la cuales no se generó el documento solicitado en la solicitud materia de este recurso de revisión.</w:t>
      </w:r>
    </w:p>
    <w:p w:rsidR="002C5C34" w:rsidRDefault="002C5C34" w:rsidP="000E0643">
      <w:pPr>
        <w:pStyle w:val="Sinespaciado"/>
        <w:spacing w:line="360" w:lineRule="auto"/>
        <w:jc w:val="both"/>
        <w:rPr>
          <w:rFonts w:ascii="Palatino Linotype" w:hAnsi="Palatino Linotype"/>
        </w:rPr>
      </w:pPr>
    </w:p>
    <w:p w:rsidR="0072639D" w:rsidRDefault="0072639D" w:rsidP="000E0643">
      <w:pPr>
        <w:pStyle w:val="Sinespaciado"/>
        <w:spacing w:line="360" w:lineRule="auto"/>
        <w:jc w:val="both"/>
        <w:rPr>
          <w:rFonts w:ascii="Palatino Linotype" w:hAnsi="Palatino Linotype"/>
        </w:rPr>
      </w:pPr>
      <w:r>
        <w:rPr>
          <w:rFonts w:ascii="Palatino Linotype" w:hAnsi="Palatino Linotype"/>
        </w:rPr>
        <w:t xml:space="preserve">En conclusión, este Instituto </w:t>
      </w:r>
      <w:r w:rsidR="003036DF">
        <w:rPr>
          <w:rFonts w:ascii="Palatino Linotype" w:hAnsi="Palatino Linotype"/>
        </w:rPr>
        <w:t>estima</w:t>
      </w:r>
      <w:r>
        <w:rPr>
          <w:rFonts w:ascii="Palatino Linotype" w:hAnsi="Palatino Linotype"/>
        </w:rPr>
        <w:t xml:space="preserve"> que son fundadas las razones o motivos de inconformidad expuestas por la Recurrente, por lo que se revoca la respuesta del Sujeto Obligado y se ordena la entrega del Acuerdo de Inexistencia respecto del documento requerido por la particular, emitido por el Comité de Transparencia del Sujeto Obligado en el que se fundamenten y motiven las razones por las cuales no se generó el documento antes mencionado.</w:t>
      </w:r>
    </w:p>
    <w:p w:rsidR="0072639D" w:rsidRPr="008303EF" w:rsidRDefault="0072639D" w:rsidP="000E0643">
      <w:pPr>
        <w:pStyle w:val="Sinespaciado"/>
        <w:spacing w:line="360" w:lineRule="auto"/>
        <w:jc w:val="both"/>
        <w:rPr>
          <w:rFonts w:ascii="Palatino Linotype" w:hAnsi="Palatino Linotype"/>
        </w:rPr>
      </w:pPr>
    </w:p>
    <w:p w:rsidR="00F6257D" w:rsidRPr="008303EF" w:rsidRDefault="008303EF" w:rsidP="000E0643">
      <w:pPr>
        <w:pStyle w:val="Sinespaciado"/>
        <w:spacing w:line="360" w:lineRule="auto"/>
        <w:jc w:val="both"/>
        <w:rPr>
          <w:rFonts w:ascii="Palatino Linotype" w:hAnsi="Palatino Linotype"/>
        </w:rPr>
      </w:pPr>
      <w:r w:rsidRPr="008303EF">
        <w:rPr>
          <w:rFonts w:ascii="Palatino Linotype" w:hAnsi="Palatino Linotype"/>
          <w:lang w:val="es-ES_tradnl"/>
        </w:rPr>
        <w:t>Finalmente</w:t>
      </w:r>
      <w:r w:rsidRPr="008303EF">
        <w:rPr>
          <w:rFonts w:ascii="Palatino Linotype" w:hAnsi="Palatino Linotype"/>
        </w:rPr>
        <w:t xml:space="preserve">, no pasa inadvertido para esta Ponencia Resolutora la omisión del Sujeto Obligado de dar </w:t>
      </w:r>
      <w:r>
        <w:rPr>
          <w:rFonts w:ascii="Palatino Linotype" w:hAnsi="Palatino Linotype"/>
        </w:rPr>
        <w:t xml:space="preserve">cumplimiento a lo ordenado en la resolución al recurso de revisión </w:t>
      </w:r>
      <w:r>
        <w:rPr>
          <w:rFonts w:ascii="Palatino Linotype" w:hAnsi="Palatino Linotype"/>
          <w:b/>
        </w:rPr>
        <w:t>00302/INFOEM/IP/RR/2019</w:t>
      </w:r>
      <w:r>
        <w:rPr>
          <w:rFonts w:ascii="Palatino Linotype" w:hAnsi="Palatino Linotype"/>
        </w:rPr>
        <w:t xml:space="preserve">, lo cual ya es del conocimiento del </w:t>
      </w:r>
      <w:r w:rsidRPr="008303EF">
        <w:rPr>
          <w:rFonts w:ascii="Palatino Linotype" w:hAnsi="Palatino Linotype"/>
          <w:lang w:eastAsia="es-ES_tradnl"/>
        </w:rPr>
        <w:t>Titular de la Contraloría Interna y Órgano de Control y Vigilancia de este Instituto</w:t>
      </w:r>
      <w:r>
        <w:rPr>
          <w:rFonts w:ascii="Palatino Linotype" w:hAnsi="Palatino Linotype"/>
          <w:lang w:eastAsia="es-ES_tradnl"/>
        </w:rPr>
        <w:t xml:space="preserve">, quien emitió el </w:t>
      </w:r>
      <w:r w:rsidR="007E4A8A">
        <w:rPr>
          <w:rFonts w:ascii="Palatino Linotype" w:hAnsi="Palatino Linotype"/>
          <w:lang w:eastAsia="es-ES_tradnl"/>
        </w:rPr>
        <w:lastRenderedPageBreak/>
        <w:t xml:space="preserve">Acuerdo número </w:t>
      </w:r>
      <w:r w:rsidRPr="007E4A8A">
        <w:rPr>
          <w:rFonts w:ascii="Palatino Linotype" w:hAnsi="Palatino Linotype"/>
          <w:b/>
          <w:lang w:eastAsia="es-ES_tradnl"/>
        </w:rPr>
        <w:t>A/00302/2019</w:t>
      </w:r>
      <w:r>
        <w:rPr>
          <w:rFonts w:ascii="Palatino Linotype" w:hAnsi="Palatino Linotype"/>
          <w:lang w:eastAsia="es-ES_tradnl"/>
        </w:rPr>
        <w:t xml:space="preserve"> declarando el incumplimiento y ordenando dar continuación a los trámites conducentes para asegurar el </w:t>
      </w:r>
      <w:r w:rsidR="003036DF">
        <w:rPr>
          <w:rFonts w:ascii="Palatino Linotype" w:hAnsi="Palatino Linotype"/>
          <w:lang w:eastAsia="es-ES_tradnl"/>
        </w:rPr>
        <w:t>cumplimiento</w:t>
      </w:r>
      <w:r>
        <w:rPr>
          <w:rFonts w:ascii="Palatino Linotype" w:hAnsi="Palatino Linotype"/>
          <w:lang w:eastAsia="es-ES_tradnl"/>
        </w:rPr>
        <w:t xml:space="preserve"> a la resolución mencionada; sin embargo, si bien </w:t>
      </w:r>
      <w:r w:rsidRPr="008303EF">
        <w:rPr>
          <w:rFonts w:ascii="Palatino Linotype" w:eastAsia="Arial Unicode MS" w:hAnsi="Palatino Linotype"/>
        </w:rPr>
        <w:t>la imposición de medidas de apremio al Sujeto Obligado, no es materia del presente medio de impugnación, también lo es que, de conformidad con lo establecido en el artículo 36 fracción X de la Ley de la materia,</w:t>
      </w:r>
      <w:r w:rsidR="0072639D">
        <w:rPr>
          <w:rFonts w:ascii="Palatino Linotype" w:eastAsia="Arial Unicode MS" w:hAnsi="Palatino Linotype"/>
        </w:rPr>
        <w:t xml:space="preserve"> es dable dar nueva vista </w:t>
      </w:r>
      <w:r w:rsidRPr="008303EF">
        <w:rPr>
          <w:rFonts w:ascii="Palatino Linotype" w:hAnsi="Palatino Linotype"/>
          <w:b/>
        </w:rPr>
        <w:t xml:space="preserve">al </w:t>
      </w:r>
      <w:r w:rsidRPr="008303EF">
        <w:rPr>
          <w:rFonts w:ascii="Palatino Linotype" w:hAnsi="Palatino Linotype"/>
          <w:b/>
          <w:lang w:eastAsia="es-ES_tradnl"/>
        </w:rPr>
        <w:t>Titular de la Contraloría Interna y Órgano de Control y Vigilancia de este Instituto</w:t>
      </w:r>
      <w:r w:rsidRPr="008303EF">
        <w:rPr>
          <w:rFonts w:ascii="Palatino Linotype" w:hAnsi="Palatino Linotype"/>
          <w:lang w:eastAsia="es-ES_tradnl"/>
        </w:rPr>
        <w:t xml:space="preserve">, de conformidad con el artículo 190 de la Ley de Transparencia y Acceso a la Información Pública del Estado de México y Municipios, a efecto de que </w:t>
      </w:r>
      <w:r w:rsidR="0072639D">
        <w:rPr>
          <w:rFonts w:ascii="Palatino Linotype" w:hAnsi="Palatino Linotype"/>
          <w:lang w:eastAsia="es-ES_tradnl"/>
        </w:rPr>
        <w:t xml:space="preserve">se dé seguimiento a la omisión del Sujeto Obligado y se </w:t>
      </w:r>
      <w:r w:rsidRPr="008303EF">
        <w:rPr>
          <w:rFonts w:ascii="Palatino Linotype" w:hAnsi="Palatino Linotype"/>
          <w:lang w:eastAsia="es-ES_tradnl"/>
        </w:rPr>
        <w:t>determine lo conducente</w:t>
      </w:r>
      <w:r w:rsidRPr="008303EF">
        <w:rPr>
          <w:rFonts w:ascii="Palatino Linotype" w:hAnsi="Palatino Linotype"/>
        </w:rPr>
        <w:t>.</w:t>
      </w:r>
    </w:p>
    <w:p w:rsidR="00F6257D" w:rsidRDefault="00F6257D" w:rsidP="000E0643">
      <w:pPr>
        <w:pStyle w:val="Sinespaciado"/>
        <w:spacing w:line="360" w:lineRule="auto"/>
        <w:jc w:val="both"/>
        <w:rPr>
          <w:rFonts w:ascii="Palatino Linotype" w:hAnsi="Palatino Linotype"/>
        </w:rPr>
      </w:pPr>
    </w:p>
    <w:p w:rsidR="001938A1" w:rsidRDefault="001938A1" w:rsidP="001938A1">
      <w:pPr>
        <w:pStyle w:val="Sinespaciado"/>
        <w:spacing w:line="360" w:lineRule="auto"/>
        <w:jc w:val="both"/>
        <w:rPr>
          <w:rFonts w:ascii="Palatino Linotype" w:hAnsi="Palatino Linotype"/>
        </w:rPr>
      </w:pPr>
      <w:r>
        <w:rPr>
          <w:rFonts w:ascii="Palatino Linotype" w:hAnsi="Palatino Linotype"/>
        </w:rPr>
        <w:t>En mérito de lo expuesto en líneas anteriores, resultan fundados los motivo</w:t>
      </w:r>
      <w:r w:rsidR="0021694E">
        <w:rPr>
          <w:rFonts w:ascii="Palatino Linotype" w:hAnsi="Palatino Linotype"/>
        </w:rPr>
        <w:t>s de inconformidad que arguye el</w:t>
      </w:r>
      <w:r>
        <w:rPr>
          <w:rFonts w:ascii="Palatino Linotype" w:hAnsi="Palatino Linotype"/>
        </w:rPr>
        <w:t xml:space="preserve"> Recurrente en su medio de impugnación que fue materia de estudio, por ello </w:t>
      </w:r>
      <w:r>
        <w:rPr>
          <w:rFonts w:ascii="Palatino Linotype" w:hAnsi="Palatino Linotype" w:cs="Arial"/>
          <w:b/>
        </w:rPr>
        <w:t xml:space="preserve">con fundamento en la primera hipótesis de la fracción III del artículo 186, </w:t>
      </w:r>
      <w:r>
        <w:rPr>
          <w:rFonts w:ascii="Palatino Linotype" w:hAnsi="Palatino Linotype" w:cs="Arial"/>
        </w:rPr>
        <w:t xml:space="preserve">de la Ley de Transparencia y Acceso a la Información Pública del Estado de México y Municipios, se </w:t>
      </w:r>
      <w:r>
        <w:rPr>
          <w:rFonts w:ascii="Palatino Linotype" w:hAnsi="Palatino Linotype" w:cs="Arial"/>
          <w:b/>
        </w:rPr>
        <w:t xml:space="preserve">REVOCA </w:t>
      </w:r>
      <w:r>
        <w:rPr>
          <w:rFonts w:ascii="Palatino Linotype" w:hAnsi="Palatino Linotype" w:cs="Arial"/>
        </w:rPr>
        <w:t>la respuesta a la solicitud de información número</w:t>
      </w:r>
      <w:r>
        <w:rPr>
          <w:rFonts w:ascii="Palatino Linotype" w:hAnsi="Palatino Linotype"/>
          <w:b/>
        </w:rPr>
        <w:t xml:space="preserve"> </w:t>
      </w:r>
      <w:r w:rsidR="00877B53">
        <w:rPr>
          <w:rFonts w:ascii="Palatino Linotype" w:hAnsi="Palatino Linotype" w:cs="Arial"/>
          <w:b/>
        </w:rPr>
        <w:t>00012/OASCHICOLO</w:t>
      </w:r>
      <w:r>
        <w:rPr>
          <w:rFonts w:ascii="Palatino Linotype" w:hAnsi="Palatino Linotype" w:cs="Arial"/>
          <w:b/>
        </w:rPr>
        <w:t>/IP/2019</w:t>
      </w:r>
      <w:r>
        <w:rPr>
          <w:rFonts w:ascii="Palatino Linotype" w:hAnsi="Palatino Linotype"/>
        </w:rPr>
        <w:t xml:space="preserve"> que ha sido materia del presente fallo.</w:t>
      </w:r>
    </w:p>
    <w:p w:rsidR="001938A1" w:rsidRDefault="001938A1" w:rsidP="001938A1">
      <w:pPr>
        <w:pStyle w:val="Sinespaciado"/>
        <w:spacing w:line="360" w:lineRule="auto"/>
        <w:jc w:val="both"/>
        <w:rPr>
          <w:rFonts w:ascii="Palatino Linotype" w:hAnsi="Palatino Linotype"/>
        </w:rPr>
      </w:pPr>
    </w:p>
    <w:p w:rsidR="001938A1" w:rsidRDefault="001938A1" w:rsidP="001938A1">
      <w:pPr>
        <w:pStyle w:val="Sinespaciado"/>
        <w:spacing w:line="360" w:lineRule="auto"/>
        <w:jc w:val="both"/>
        <w:rPr>
          <w:rFonts w:ascii="Palatino Linotype" w:hAnsi="Palatino Linotype"/>
        </w:rPr>
      </w:pPr>
      <w:r>
        <w:rPr>
          <w:rFonts w:ascii="Palatino Linotype" w:hAnsi="Palatino Linotype"/>
        </w:rPr>
        <w:t>Por lo antes expuesto y fundado es de resolverse y,</w:t>
      </w:r>
    </w:p>
    <w:p w:rsidR="001938A1" w:rsidRDefault="001938A1" w:rsidP="001938A1">
      <w:pPr>
        <w:pStyle w:val="Sinespaciado"/>
        <w:spacing w:line="360" w:lineRule="auto"/>
        <w:jc w:val="both"/>
        <w:rPr>
          <w:rFonts w:ascii="Palatino Linotype" w:hAnsi="Palatino Linotype"/>
          <w:sz w:val="22"/>
          <w:szCs w:val="22"/>
        </w:rPr>
      </w:pPr>
    </w:p>
    <w:p w:rsidR="001938A1" w:rsidRDefault="001938A1" w:rsidP="001938A1">
      <w:pPr>
        <w:pStyle w:val="Sinespaciado"/>
        <w:spacing w:line="360" w:lineRule="auto"/>
        <w:jc w:val="center"/>
        <w:rPr>
          <w:rFonts w:ascii="Palatino Linotype" w:hAnsi="Palatino Linotype"/>
          <w:b/>
          <w:bCs/>
          <w:spacing w:val="60"/>
          <w:sz w:val="28"/>
          <w:lang w:val="es-ES_tradnl"/>
        </w:rPr>
      </w:pPr>
      <w:r>
        <w:rPr>
          <w:rFonts w:ascii="Palatino Linotype" w:hAnsi="Palatino Linotype"/>
          <w:b/>
          <w:bCs/>
          <w:spacing w:val="60"/>
          <w:sz w:val="28"/>
          <w:lang w:val="es-ES_tradnl"/>
        </w:rPr>
        <w:t>SE    RESUELVE</w:t>
      </w:r>
    </w:p>
    <w:p w:rsidR="001938A1" w:rsidRDefault="001938A1" w:rsidP="001938A1">
      <w:pPr>
        <w:pStyle w:val="Sinespaciado"/>
        <w:spacing w:line="360" w:lineRule="auto"/>
        <w:jc w:val="both"/>
        <w:rPr>
          <w:rFonts w:ascii="Palatino Linotype" w:hAnsi="Palatino Linotype"/>
          <w:b/>
          <w:bCs/>
          <w:spacing w:val="60"/>
          <w:lang w:val="es-ES_tradnl"/>
        </w:rPr>
      </w:pPr>
    </w:p>
    <w:p w:rsidR="001938A1" w:rsidRDefault="001938A1" w:rsidP="001938A1">
      <w:pPr>
        <w:pStyle w:val="Sinespaciado"/>
        <w:spacing w:line="360" w:lineRule="auto"/>
        <w:jc w:val="both"/>
        <w:rPr>
          <w:rFonts w:ascii="Palatino Linotype" w:eastAsiaTheme="minorHAnsi" w:hAnsi="Palatino Linotype" w:cs="Arial"/>
        </w:rPr>
      </w:pPr>
      <w:r>
        <w:rPr>
          <w:rFonts w:ascii="Palatino Linotype" w:hAnsi="Palatino Linotype" w:cs="Arial"/>
          <w:b/>
          <w:sz w:val="26"/>
          <w:szCs w:val="26"/>
          <w:lang w:val="es-ES_tradnl"/>
        </w:rPr>
        <w:t>PRIMERO.</w:t>
      </w:r>
      <w:r>
        <w:rPr>
          <w:rFonts w:ascii="Palatino Linotype" w:hAnsi="Palatino Linotype" w:cs="Arial"/>
          <w:lang w:val="es-ES_tradnl"/>
        </w:rPr>
        <w:t xml:space="preserve"> Se </w:t>
      </w:r>
      <w:r>
        <w:rPr>
          <w:rFonts w:ascii="Palatino Linotype" w:hAnsi="Palatino Linotype" w:cs="Arial"/>
          <w:b/>
          <w:lang w:val="es-ES_tradnl"/>
        </w:rPr>
        <w:t>REVOCA</w:t>
      </w:r>
      <w:r>
        <w:rPr>
          <w:rFonts w:ascii="Palatino Linotype" w:hAnsi="Palatino Linotype" w:cs="Arial"/>
          <w:lang w:val="es-ES_tradnl"/>
        </w:rPr>
        <w:t xml:space="preserve"> </w:t>
      </w:r>
      <w:r>
        <w:rPr>
          <w:rFonts w:ascii="Palatino Linotype" w:eastAsia="Arial Unicode MS" w:hAnsi="Palatino Linotype" w:cs="Arial"/>
        </w:rPr>
        <w:t>la respuesta entregada por el Sujeto Obligado</w:t>
      </w:r>
      <w:r>
        <w:rPr>
          <w:rFonts w:ascii="Palatino Linotype" w:eastAsia="Arial Unicode MS" w:hAnsi="Palatino Linotype" w:cs="Arial"/>
          <w:b/>
        </w:rPr>
        <w:t xml:space="preserve"> </w:t>
      </w:r>
      <w:r>
        <w:rPr>
          <w:rFonts w:ascii="Palatino Linotype" w:eastAsia="Arial Unicode MS" w:hAnsi="Palatino Linotype" w:cs="Arial"/>
        </w:rPr>
        <w:t xml:space="preserve">a la solicitud de información número </w:t>
      </w:r>
      <w:r w:rsidR="00877B53">
        <w:rPr>
          <w:rFonts w:ascii="Palatino Linotype" w:hAnsi="Palatino Linotype" w:cs="Arial"/>
          <w:b/>
        </w:rPr>
        <w:t>00012/OASCHICOLO/IP/2019</w:t>
      </w:r>
      <w:r>
        <w:rPr>
          <w:rFonts w:ascii="Palatino Linotype" w:eastAsia="Arial Unicode MS" w:hAnsi="Palatino Linotype" w:cs="Arial"/>
        </w:rPr>
        <w:t xml:space="preserve">, por resultar fundados los </w:t>
      </w:r>
      <w:r>
        <w:rPr>
          <w:rFonts w:ascii="Palatino Linotype" w:eastAsia="Arial Unicode MS" w:hAnsi="Palatino Linotype" w:cs="Arial"/>
        </w:rPr>
        <w:lastRenderedPageBreak/>
        <w:t>motivos de inconformidad que arguye el Recurrente, en términos del</w:t>
      </w:r>
      <w:r>
        <w:rPr>
          <w:rFonts w:ascii="Palatino Linotype" w:eastAsia="Arial Unicode MS" w:hAnsi="Palatino Linotype" w:cs="Arial"/>
          <w:b/>
        </w:rPr>
        <w:t xml:space="preserve"> </w:t>
      </w:r>
      <w:r w:rsidR="009B6225">
        <w:rPr>
          <w:rFonts w:ascii="Palatino Linotype" w:hAnsi="Palatino Linotype" w:cs="Arial"/>
          <w:b/>
        </w:rPr>
        <w:t>Considerando QUIN</w:t>
      </w:r>
      <w:r>
        <w:rPr>
          <w:rFonts w:ascii="Palatino Linotype" w:hAnsi="Palatino Linotype" w:cs="Arial"/>
          <w:b/>
        </w:rPr>
        <w:t xml:space="preserve">TO </w:t>
      </w:r>
      <w:r>
        <w:rPr>
          <w:rFonts w:ascii="Palatino Linotype" w:hAnsi="Palatino Linotype" w:cs="Arial"/>
        </w:rPr>
        <w:t>de la presente resolución.</w:t>
      </w:r>
    </w:p>
    <w:p w:rsidR="001938A1" w:rsidRDefault="001938A1" w:rsidP="001938A1">
      <w:pPr>
        <w:pStyle w:val="Sinespaciado"/>
        <w:spacing w:line="360" w:lineRule="auto"/>
        <w:jc w:val="both"/>
        <w:rPr>
          <w:rFonts w:ascii="Palatino Linotype" w:hAnsi="Palatino Linotype" w:cs="Arial"/>
        </w:rPr>
      </w:pPr>
    </w:p>
    <w:p w:rsidR="007E4A8A" w:rsidRDefault="001938A1" w:rsidP="00877B53">
      <w:pPr>
        <w:pStyle w:val="Sinespaciado"/>
        <w:spacing w:line="360" w:lineRule="auto"/>
        <w:jc w:val="both"/>
        <w:rPr>
          <w:rFonts w:ascii="Palatino Linotype" w:hAnsi="Palatino Linotype" w:cs="Arial"/>
        </w:rPr>
      </w:pPr>
      <w:r>
        <w:rPr>
          <w:rFonts w:ascii="Palatino Linotype" w:hAnsi="Palatino Linotype" w:cs="Arial"/>
          <w:b/>
          <w:sz w:val="26"/>
          <w:szCs w:val="26"/>
          <w:lang w:val="es-ES_tradnl"/>
        </w:rPr>
        <w:t>SEGUNDO.</w:t>
      </w:r>
      <w:r>
        <w:rPr>
          <w:rFonts w:ascii="Palatino Linotype" w:hAnsi="Palatino Linotype" w:cs="Arial"/>
        </w:rPr>
        <w:t xml:space="preserve"> Se </w:t>
      </w:r>
      <w:r>
        <w:rPr>
          <w:rFonts w:ascii="Palatino Linotype" w:hAnsi="Palatino Linotype" w:cs="Arial"/>
          <w:b/>
        </w:rPr>
        <w:t>ORDENA</w:t>
      </w:r>
      <w:r>
        <w:rPr>
          <w:rFonts w:ascii="Palatino Linotype" w:hAnsi="Palatino Linotype" w:cs="Arial"/>
        </w:rPr>
        <w:t xml:space="preserve"> al Sujeto Obligado que </w:t>
      </w:r>
      <w:r w:rsidR="0021694E">
        <w:rPr>
          <w:rFonts w:ascii="Palatino Linotype" w:hAnsi="Palatino Linotype" w:cs="Arial"/>
        </w:rPr>
        <w:t xml:space="preserve">haga entrega al Recurrente </w:t>
      </w:r>
      <w:r>
        <w:rPr>
          <w:rFonts w:ascii="Palatino Linotype" w:hAnsi="Palatino Linotype" w:cs="Arial"/>
        </w:rPr>
        <w:t>a través del SAIMEX</w:t>
      </w:r>
      <w:r w:rsidR="00877B53">
        <w:rPr>
          <w:rFonts w:ascii="Palatino Linotype" w:hAnsi="Palatino Linotype" w:cs="Arial"/>
        </w:rPr>
        <w:t xml:space="preserve"> </w:t>
      </w:r>
      <w:r w:rsidR="007E4A8A">
        <w:rPr>
          <w:rFonts w:ascii="Palatino Linotype" w:hAnsi="Palatino Linotype" w:cs="Arial"/>
        </w:rPr>
        <w:t>de lo siguiente:</w:t>
      </w:r>
    </w:p>
    <w:p w:rsidR="007E4A8A" w:rsidRDefault="007E4A8A" w:rsidP="00877B53">
      <w:pPr>
        <w:pStyle w:val="Sinespaciado"/>
        <w:spacing w:line="360" w:lineRule="auto"/>
        <w:jc w:val="both"/>
        <w:rPr>
          <w:rFonts w:ascii="Palatino Linotype" w:hAnsi="Palatino Linotype" w:cs="Arial"/>
        </w:rPr>
      </w:pPr>
    </w:p>
    <w:p w:rsidR="001938A1" w:rsidRPr="007E4A8A" w:rsidRDefault="007E4A8A" w:rsidP="007E4A8A">
      <w:pPr>
        <w:pStyle w:val="Sinespaciado"/>
        <w:numPr>
          <w:ilvl w:val="0"/>
          <w:numId w:val="18"/>
        </w:numPr>
        <w:spacing w:line="360" w:lineRule="auto"/>
        <w:jc w:val="both"/>
        <w:rPr>
          <w:rFonts w:ascii="Palatino Linotype" w:hAnsi="Palatino Linotype"/>
          <w:i/>
        </w:rPr>
      </w:pPr>
      <w:r w:rsidRPr="007E4A8A">
        <w:rPr>
          <w:rFonts w:ascii="Palatino Linotype" w:hAnsi="Palatino Linotype" w:cs="Arial"/>
          <w:i/>
        </w:rPr>
        <w:t>E</w:t>
      </w:r>
      <w:r w:rsidR="00877B53" w:rsidRPr="007E4A8A">
        <w:rPr>
          <w:rFonts w:ascii="Palatino Linotype" w:hAnsi="Palatino Linotype" w:cs="Arial"/>
          <w:i/>
        </w:rPr>
        <w:t>l Acuerdo de Inexistencia que emita su Comité de Transparencia respecto del documento solicitado por la Particular</w:t>
      </w:r>
      <w:r w:rsidR="00CC3962">
        <w:rPr>
          <w:rFonts w:ascii="Palatino Linotype" w:hAnsi="Palatino Linotype" w:cs="Arial"/>
          <w:i/>
        </w:rPr>
        <w:t>,</w:t>
      </w:r>
      <w:r w:rsidRPr="007E4A8A">
        <w:rPr>
          <w:rFonts w:ascii="Palatino Linotype" w:hAnsi="Palatino Linotype" w:cs="Arial"/>
          <w:i/>
        </w:rPr>
        <w:t xml:space="preserve"> derivado del incumplimiento al recurso de revisión número </w:t>
      </w:r>
      <w:r w:rsidRPr="007E4A8A">
        <w:rPr>
          <w:rFonts w:ascii="Palatino Linotype" w:hAnsi="Palatino Linotype" w:cs="Arial"/>
          <w:b/>
          <w:i/>
        </w:rPr>
        <w:t>00302/INFOEM/IP/RR/2019</w:t>
      </w:r>
      <w:r w:rsidRPr="007E4A8A">
        <w:rPr>
          <w:rFonts w:ascii="Palatino Linotype" w:hAnsi="Palatino Linotype" w:cs="Arial"/>
          <w:i/>
        </w:rPr>
        <w:t>.</w:t>
      </w:r>
    </w:p>
    <w:p w:rsidR="001938A1" w:rsidRDefault="001938A1" w:rsidP="0021694E">
      <w:pPr>
        <w:spacing w:after="0" w:line="360" w:lineRule="auto"/>
        <w:jc w:val="both"/>
        <w:rPr>
          <w:rFonts w:ascii="Palatino Linotype" w:hAnsi="Palatino Linotype"/>
          <w:i/>
          <w:sz w:val="24"/>
          <w:szCs w:val="24"/>
        </w:rPr>
      </w:pPr>
    </w:p>
    <w:p w:rsidR="001938A1" w:rsidRDefault="001938A1" w:rsidP="001938A1">
      <w:pPr>
        <w:pStyle w:val="Sinespaciado"/>
        <w:spacing w:line="360" w:lineRule="auto"/>
        <w:jc w:val="both"/>
        <w:rPr>
          <w:rFonts w:ascii="Palatino Linotype" w:hAnsi="Palatino Linotype" w:cs="Arial"/>
        </w:rPr>
      </w:pPr>
      <w:r>
        <w:rPr>
          <w:rFonts w:ascii="Palatino Linotype" w:hAnsi="Palatino Linotype" w:cs="Arial"/>
          <w:b/>
          <w:sz w:val="26"/>
          <w:szCs w:val="26"/>
        </w:rPr>
        <w:t>TERCERO.</w:t>
      </w:r>
      <w:r>
        <w:rPr>
          <w:rFonts w:ascii="Palatino Linotype" w:hAnsi="Palatino Linotype" w:cs="Arial"/>
          <w:b/>
        </w:rPr>
        <w:t xml:space="preserve"> Notifíquese</w:t>
      </w:r>
      <w:r>
        <w:rPr>
          <w:rFonts w:ascii="Palatino Linotype" w:hAnsi="Palatino Linotype" w:cs="Arial"/>
          <w:b/>
          <w:i/>
        </w:rPr>
        <w:t xml:space="preserve"> </w:t>
      </w:r>
      <w:r>
        <w:rPr>
          <w:rFonts w:ascii="Palatino Linotype" w:hAnsi="Palatino Linotype" w:cs="Arial"/>
        </w:rPr>
        <w:t>al Titular de la Unidad de Transparencia del</w:t>
      </w:r>
      <w:r>
        <w:rPr>
          <w:rFonts w:ascii="Palatino Linotype" w:hAnsi="Palatino Linotype" w:cs="Arial"/>
          <w:b/>
        </w:rPr>
        <w:t xml:space="preserve"> </w:t>
      </w:r>
      <w:r w:rsidR="0021694E" w:rsidRPr="0021694E">
        <w:rPr>
          <w:rFonts w:ascii="Palatino Linotype" w:hAnsi="Palatino Linotype" w:cs="Arial"/>
        </w:rPr>
        <w:t>Sujeto Obligado</w:t>
      </w:r>
      <w:r>
        <w:rPr>
          <w:rFonts w:ascii="Palatino Linotype" w:hAnsi="Palatino Linotype" w:cs="Aria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1938A1" w:rsidRDefault="001938A1" w:rsidP="001938A1">
      <w:pPr>
        <w:pStyle w:val="Sinespaciado"/>
        <w:spacing w:line="360" w:lineRule="auto"/>
        <w:jc w:val="both"/>
        <w:rPr>
          <w:rFonts w:ascii="Palatino Linotype" w:hAnsi="Palatino Linotype" w:cs="Arial"/>
        </w:rPr>
      </w:pPr>
    </w:p>
    <w:p w:rsidR="003607B4" w:rsidRDefault="001938A1" w:rsidP="001938A1">
      <w:pPr>
        <w:pStyle w:val="Sinespaciado"/>
        <w:spacing w:line="360" w:lineRule="auto"/>
        <w:jc w:val="both"/>
        <w:rPr>
          <w:rFonts w:ascii="Palatino Linotype" w:hAnsi="Palatino Linotype"/>
          <w:color w:val="222222"/>
          <w:shd w:val="clear" w:color="auto" w:fill="FFFFFF"/>
        </w:rPr>
      </w:pPr>
      <w:r>
        <w:rPr>
          <w:rFonts w:ascii="Palatino Linotype" w:hAnsi="Palatino Linotype" w:cs="Arial"/>
          <w:b/>
          <w:sz w:val="26"/>
          <w:szCs w:val="26"/>
        </w:rPr>
        <w:t>CUARTO.</w:t>
      </w:r>
      <w:r>
        <w:rPr>
          <w:rFonts w:ascii="Palatino Linotype" w:hAnsi="Palatino Linotype" w:cs="Arial"/>
          <w:b/>
        </w:rPr>
        <w:t xml:space="preserve"> Notifíquese </w:t>
      </w:r>
      <w:r w:rsidR="0021694E">
        <w:rPr>
          <w:rFonts w:ascii="Palatino Linotype" w:hAnsi="Palatino Linotype" w:cs="Arial"/>
        </w:rPr>
        <w:t>la presente resolución al</w:t>
      </w:r>
      <w:r>
        <w:rPr>
          <w:rFonts w:ascii="Palatino Linotype" w:hAnsi="Palatino Linotype" w:cs="Arial"/>
        </w:rPr>
        <w:t xml:space="preserve"> Recurrente y hágase de su conocimiento que, </w:t>
      </w:r>
      <w:r>
        <w:rPr>
          <w:rFonts w:ascii="Palatino Linotype" w:hAnsi="Palatino Linotype"/>
          <w:color w:val="222222"/>
          <w:shd w:val="clear" w:color="auto" w:fill="FFFFFF"/>
        </w:rPr>
        <w:t>de conformidad con lo establecido en el artículo 196 de la Ley de Transparencia y Acceso a la Información Pública del Estado de México y Municipios,</w:t>
      </w:r>
      <w:r>
        <w:rPr>
          <w:rStyle w:val="apple-converted-space"/>
          <w:rFonts w:ascii="Palatino Linotype" w:hAnsi="Palatino Linotype"/>
          <w:color w:val="222222"/>
          <w:shd w:val="clear" w:color="auto" w:fill="FFFFFF"/>
        </w:rPr>
        <w:t xml:space="preserve"> </w:t>
      </w:r>
      <w:r>
        <w:rPr>
          <w:rFonts w:ascii="Palatino Linotype" w:hAnsi="Palatino Linotype"/>
          <w:color w:val="222222"/>
          <w:shd w:val="clear" w:color="auto" w:fill="FFFFFF"/>
        </w:rPr>
        <w:t>podrá promover el Juicio de Amparo en los términos de las leyes aplicables.</w:t>
      </w:r>
    </w:p>
    <w:p w:rsidR="00877B53" w:rsidRDefault="00877B53" w:rsidP="001938A1">
      <w:pPr>
        <w:pStyle w:val="Sinespaciado"/>
        <w:spacing w:line="360" w:lineRule="auto"/>
        <w:jc w:val="both"/>
        <w:rPr>
          <w:rFonts w:ascii="Palatino Linotype" w:hAnsi="Palatino Linotype"/>
          <w:color w:val="222222"/>
          <w:shd w:val="clear" w:color="auto" w:fill="FFFFFF"/>
        </w:rPr>
      </w:pPr>
    </w:p>
    <w:p w:rsidR="00877B53" w:rsidRPr="00877B53" w:rsidRDefault="00877B53" w:rsidP="001938A1">
      <w:pPr>
        <w:pStyle w:val="Sinespaciado"/>
        <w:spacing w:line="360" w:lineRule="auto"/>
        <w:jc w:val="both"/>
        <w:rPr>
          <w:rFonts w:ascii="Palatino Linotype" w:hAnsi="Palatino Linotype"/>
          <w:shd w:val="clear" w:color="auto" w:fill="FFFFFF"/>
        </w:rPr>
      </w:pPr>
      <w:r w:rsidRPr="00877B53">
        <w:rPr>
          <w:rFonts w:ascii="Palatino Linotype" w:hAnsi="Palatino Linotype"/>
          <w:b/>
        </w:rPr>
        <w:t>QUINTO.</w:t>
      </w:r>
      <w:r w:rsidRPr="00877B53">
        <w:rPr>
          <w:rFonts w:ascii="Palatino Linotype" w:hAnsi="Palatino Linotype"/>
        </w:rPr>
        <w:t xml:space="preserve"> Gírese oficio al Titular de la Contraloría Interna y Órgano de Control y Vigilancia de este Instituto, de conformidad con el artículo 190 de la Ley de </w:t>
      </w:r>
      <w:r w:rsidRPr="00877B53">
        <w:rPr>
          <w:rFonts w:ascii="Palatino Linotype" w:hAnsi="Palatino Linotype"/>
        </w:rPr>
        <w:lastRenderedPageBreak/>
        <w:t xml:space="preserve">Transparencia y Acceso a la Información Pública del Estado de México y Municipios a fin de que determine lo conducente, en términos del </w:t>
      </w:r>
      <w:r>
        <w:rPr>
          <w:rFonts w:ascii="Palatino Linotype" w:hAnsi="Palatino Linotype"/>
          <w:b/>
        </w:rPr>
        <w:t>Considerando QUIN</w:t>
      </w:r>
      <w:r w:rsidRPr="00877B53">
        <w:rPr>
          <w:rFonts w:ascii="Palatino Linotype" w:hAnsi="Palatino Linotype"/>
          <w:b/>
        </w:rPr>
        <w:t>TO</w:t>
      </w:r>
      <w:r w:rsidRPr="00877B53">
        <w:rPr>
          <w:rFonts w:ascii="Palatino Linotype" w:hAnsi="Palatino Linotype"/>
        </w:rPr>
        <w:t xml:space="preserve"> de la presente resolución.</w:t>
      </w:r>
    </w:p>
    <w:p w:rsidR="001C2FE6" w:rsidRPr="00877B53" w:rsidRDefault="001C2FE6" w:rsidP="001C2FE6">
      <w:pPr>
        <w:autoSpaceDE w:val="0"/>
        <w:autoSpaceDN w:val="0"/>
        <w:adjustRightInd w:val="0"/>
        <w:spacing w:after="0" w:line="360" w:lineRule="auto"/>
        <w:ind w:right="49"/>
        <w:jc w:val="both"/>
        <w:rPr>
          <w:rFonts w:ascii="Palatino Linotype" w:hAnsi="Palatino Linotype" w:cs="Arial"/>
          <w:sz w:val="24"/>
          <w:szCs w:val="24"/>
        </w:rPr>
      </w:pPr>
    </w:p>
    <w:p w:rsidR="001F2880" w:rsidRPr="00CF4850" w:rsidRDefault="001C2FE6" w:rsidP="008B3354">
      <w:pPr>
        <w:pStyle w:val="Textoindependiente"/>
        <w:spacing w:line="360" w:lineRule="auto"/>
        <w:jc w:val="both"/>
        <w:rPr>
          <w:rFonts w:ascii="Palatino Linotype" w:hAnsi="Palatino Linotype" w:cs="Arial"/>
          <w:sz w:val="24"/>
          <w:szCs w:val="24"/>
          <w:lang w:val="es-MX"/>
        </w:rPr>
      </w:pPr>
      <w:r w:rsidRPr="00CF4850">
        <w:rPr>
          <w:rFonts w:ascii="Palatino Linotype" w:hAnsi="Palatino Linotype" w:cs="Arial"/>
          <w:sz w:val="24"/>
          <w:szCs w:val="24"/>
          <w:lang w:val="es-MX"/>
        </w:rPr>
        <w:t>ASÍ LO RESUELVE, POR UNANIMIDAD DE VOTOS EL PLENO DEL</w:t>
      </w:r>
      <w:r w:rsidRPr="00CF4850">
        <w:rPr>
          <w:rFonts w:ascii="Palatino Linotype" w:eastAsia="Arial Unicode MS" w:hAnsi="Palatino Linotype" w:cs="Arial"/>
          <w:sz w:val="24"/>
          <w:szCs w:val="24"/>
          <w:lang w:val="es-MX"/>
        </w:rPr>
        <w:t xml:space="preserve"> INSTITUTO DE TRANSPARENCIA, ACCESO A LA INFORMACIÓN PÚBLICA Y PROTECCIÓN DE DATOS PERSONALES DEL ESTADO DE MÉXICO Y MUNICIPIOS</w:t>
      </w:r>
      <w:r w:rsidRPr="00CF4850">
        <w:rPr>
          <w:rFonts w:ascii="Palatino Linotype" w:hAnsi="Palatino Linotype" w:cs="Arial"/>
          <w:sz w:val="24"/>
          <w:szCs w:val="24"/>
          <w:lang w:val="es-MX"/>
        </w:rPr>
        <w:t>,</w:t>
      </w:r>
      <w:r w:rsidR="000B7A47" w:rsidRPr="00CF4850">
        <w:rPr>
          <w:rFonts w:ascii="Palatino Linotype" w:hAnsi="Palatino Linotype" w:cs="Arial"/>
          <w:sz w:val="24"/>
          <w:szCs w:val="24"/>
          <w:lang w:val="es-MX"/>
        </w:rPr>
        <w:t xml:space="preserve"> </w:t>
      </w:r>
      <w:r w:rsidRPr="00CF4850">
        <w:rPr>
          <w:rFonts w:ascii="Palatino Linotype" w:hAnsi="Palatino Linotype" w:cs="Arial"/>
          <w:sz w:val="24"/>
          <w:szCs w:val="24"/>
          <w:lang w:val="es-MX"/>
        </w:rPr>
        <w:t>CONFORMADO POR LOS COMISIONADOS ZULEMA MARTÍNEZ SÁNCHEZ, EVA ABAID YAPUR, JOSÉ GUADALUPE LUNA HERNÁNDEZ</w:t>
      </w:r>
      <w:r w:rsidR="000B7A47" w:rsidRPr="00CF4850">
        <w:rPr>
          <w:rFonts w:ascii="Palatino Linotype" w:hAnsi="Palatino Linotype" w:cs="Arial"/>
          <w:sz w:val="24"/>
          <w:szCs w:val="24"/>
          <w:lang w:val="es-MX"/>
        </w:rPr>
        <w:t xml:space="preserve">, </w:t>
      </w:r>
      <w:r w:rsidRPr="00CF4850">
        <w:rPr>
          <w:rFonts w:ascii="Palatino Linotype" w:hAnsi="Palatino Linotype" w:cs="Arial"/>
          <w:sz w:val="24"/>
          <w:szCs w:val="24"/>
          <w:lang w:val="es-MX"/>
        </w:rPr>
        <w:t>JAVIER MARTÍNEZ CRUZ</w:t>
      </w:r>
      <w:r w:rsidR="00BD629F">
        <w:rPr>
          <w:rFonts w:ascii="Palatino Linotype" w:hAnsi="Palatino Linotype" w:cs="Arial"/>
          <w:sz w:val="24"/>
          <w:szCs w:val="24"/>
          <w:lang w:val="es-MX"/>
        </w:rPr>
        <w:t>,</w:t>
      </w:r>
      <w:r w:rsidR="000B7A47" w:rsidRPr="00CF4850">
        <w:rPr>
          <w:rFonts w:ascii="Palatino Linotype" w:hAnsi="Palatino Linotype" w:cs="Arial"/>
          <w:sz w:val="24"/>
          <w:szCs w:val="24"/>
          <w:lang w:val="es-MX"/>
        </w:rPr>
        <w:t xml:space="preserve"> Y LUIS GUSTAVO PARRA NORIEGA</w:t>
      </w:r>
      <w:r w:rsidRPr="00CF4850">
        <w:rPr>
          <w:rFonts w:ascii="Palatino Linotype" w:hAnsi="Palatino Linotype" w:cs="Arial"/>
          <w:sz w:val="24"/>
          <w:szCs w:val="24"/>
          <w:lang w:val="es-MX"/>
        </w:rPr>
        <w:t>, EN LA</w:t>
      </w:r>
      <w:r w:rsidR="007E7188" w:rsidRPr="00CF4850">
        <w:rPr>
          <w:rFonts w:ascii="Palatino Linotype" w:hAnsi="Palatino Linotype" w:cs="Arial"/>
          <w:sz w:val="24"/>
          <w:szCs w:val="24"/>
          <w:lang w:val="es-MX"/>
        </w:rPr>
        <w:t xml:space="preserve"> </w:t>
      </w:r>
      <w:r w:rsidR="00877B53">
        <w:rPr>
          <w:rFonts w:ascii="Palatino Linotype" w:hAnsi="Palatino Linotype" w:cs="Arial"/>
          <w:sz w:val="24"/>
          <w:szCs w:val="24"/>
          <w:lang w:val="es-MX"/>
        </w:rPr>
        <w:t>VIGÉSIMA CUARTA</w:t>
      </w:r>
      <w:r w:rsidR="007E7188" w:rsidRPr="00CF4850">
        <w:rPr>
          <w:rFonts w:ascii="Palatino Linotype" w:hAnsi="Palatino Linotype" w:cs="Arial"/>
          <w:sz w:val="24"/>
          <w:szCs w:val="24"/>
          <w:lang w:val="es-MX"/>
        </w:rPr>
        <w:t xml:space="preserve"> </w:t>
      </w:r>
      <w:r w:rsidRPr="00CF4850">
        <w:rPr>
          <w:rFonts w:ascii="Palatino Linotype" w:hAnsi="Palatino Linotype" w:cs="Arial"/>
          <w:sz w:val="24"/>
          <w:szCs w:val="24"/>
          <w:lang w:val="es-MX"/>
        </w:rPr>
        <w:t xml:space="preserve">SESIÓN ORDINARIA CELEBRADA EL </w:t>
      </w:r>
      <w:r w:rsidR="00877B53">
        <w:rPr>
          <w:rFonts w:ascii="Palatino Linotype" w:hAnsi="Palatino Linotype" w:cs="Arial"/>
          <w:sz w:val="24"/>
          <w:szCs w:val="24"/>
          <w:lang w:val="es-MX"/>
        </w:rPr>
        <w:t>VEINTISÉIS DE JUNIO</w:t>
      </w:r>
      <w:r w:rsidR="009928AC">
        <w:rPr>
          <w:rFonts w:ascii="Palatino Linotype" w:hAnsi="Palatino Linotype" w:cs="Arial"/>
          <w:sz w:val="24"/>
          <w:szCs w:val="24"/>
          <w:lang w:val="es-MX"/>
        </w:rPr>
        <w:t xml:space="preserve"> DE DOS MIL DIECINUEVE</w:t>
      </w:r>
      <w:r w:rsidRPr="00CF4850">
        <w:rPr>
          <w:rFonts w:ascii="Palatino Linotype" w:hAnsi="Palatino Linotype" w:cs="Arial"/>
          <w:sz w:val="24"/>
          <w:szCs w:val="24"/>
          <w:lang w:val="es-MX"/>
        </w:rPr>
        <w:t>, ANTE EL SECRETARIO TÉCNICO DEL PLENO, ALEXIS TAPIA RAMÍREZ</w:t>
      </w:r>
      <w:r w:rsidR="00086E5A" w:rsidRPr="00CF4850">
        <w:rPr>
          <w:rFonts w:ascii="Palatino Linotype" w:hAnsi="Palatino Linotype" w:cs="Arial"/>
          <w:sz w:val="24"/>
          <w:szCs w:val="24"/>
          <w:lang w:val="es-MX"/>
        </w:rPr>
        <w:t>.----------</w:t>
      </w:r>
      <w:r w:rsidR="00BD629F">
        <w:rPr>
          <w:rFonts w:ascii="Palatino Linotype" w:hAnsi="Palatino Linotype" w:cs="Arial"/>
          <w:sz w:val="24"/>
          <w:szCs w:val="24"/>
          <w:lang w:val="es-MX"/>
        </w:rPr>
        <w:t>-------------------------------------------------------------------</w:t>
      </w:r>
      <w:r w:rsidR="00877B53">
        <w:rPr>
          <w:rFonts w:ascii="Palatino Linotype" w:hAnsi="Palatino Linotype" w:cs="Arial"/>
          <w:sz w:val="24"/>
          <w:szCs w:val="24"/>
          <w:lang w:val="es-MX"/>
        </w:rPr>
        <w:t>------------------------------------------------------------------------------------------------------------------------------------------------------------------------------------------------------------------------------------------------------------------------------------------------------------------------------------------------------------------------------------------------------------------------------------------------------------------------------------------------------------------------------------------------------------------------------------------------------------------------------------------------------------------------------------------------------------------------------------------------------------------------------------------------------------------------------------------------------------------------------------------------------------------------------------------------------------------------------------------------------------------------------------------------------------------------------------------------------------------------------------------------------------------------------------------------------------------------------------------------------------------------------------------------------------------------------------------------------------------------------------------------------------</w:t>
      </w:r>
      <w:r w:rsidR="00B75BC6">
        <w:rPr>
          <w:rFonts w:ascii="Palatino Linotype" w:hAnsi="Palatino Linotype" w:cs="Arial"/>
          <w:sz w:val="24"/>
          <w:szCs w:val="24"/>
          <w:lang w:val="es-MX"/>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B7A47" w:rsidRPr="00CF4850" w:rsidTr="00774381">
        <w:tc>
          <w:tcPr>
            <w:tcW w:w="9062" w:type="dxa"/>
            <w:gridSpan w:val="2"/>
          </w:tcPr>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r w:rsidRPr="00CF4850">
              <w:rPr>
                <w:rFonts w:ascii="Palatino Linotype" w:hAnsi="Palatino Linotype"/>
                <w:b/>
              </w:rPr>
              <w:t>Zulema Martínez Sánchez</w:t>
            </w:r>
          </w:p>
          <w:p w:rsidR="000B7A47" w:rsidRPr="00CF4850" w:rsidRDefault="000B7A47" w:rsidP="00774381">
            <w:pPr>
              <w:pStyle w:val="Sinespaciado"/>
              <w:jc w:val="center"/>
              <w:rPr>
                <w:rFonts w:ascii="Palatino Linotype" w:hAnsi="Palatino Linotype"/>
              </w:rPr>
            </w:pPr>
            <w:r w:rsidRPr="00CF4850">
              <w:rPr>
                <w:rFonts w:ascii="Palatino Linotype" w:hAnsi="Palatino Linotype"/>
              </w:rPr>
              <w:t>Comisionada Presidenta</w:t>
            </w:r>
          </w:p>
          <w:p w:rsidR="000B7A47" w:rsidRPr="00CF4850" w:rsidRDefault="000B7A47" w:rsidP="00774381">
            <w:pPr>
              <w:pStyle w:val="Sinespaciado"/>
              <w:jc w:val="center"/>
              <w:rPr>
                <w:rFonts w:ascii="Palatino Linotype" w:hAnsi="Palatino Linotype"/>
              </w:rPr>
            </w:pPr>
            <w:r w:rsidRPr="00CF4850">
              <w:rPr>
                <w:rFonts w:ascii="Palatino Linotype" w:hAnsi="Palatino Linotype"/>
              </w:rPr>
              <w:t>(Rúbrica)</w:t>
            </w:r>
          </w:p>
        </w:tc>
      </w:tr>
      <w:tr w:rsidR="000B7A47" w:rsidRPr="00CF4850" w:rsidTr="00774381">
        <w:tc>
          <w:tcPr>
            <w:tcW w:w="4531" w:type="dxa"/>
          </w:tcPr>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r w:rsidRPr="00CF4850">
              <w:rPr>
                <w:rFonts w:ascii="Palatino Linotype" w:hAnsi="Palatino Linotype"/>
                <w:b/>
              </w:rPr>
              <w:t>Eva Abaid Yapur</w:t>
            </w:r>
          </w:p>
          <w:p w:rsidR="000B7A47" w:rsidRPr="00CF4850" w:rsidRDefault="000B7A47" w:rsidP="00774381">
            <w:pPr>
              <w:pStyle w:val="Sinespaciado"/>
              <w:jc w:val="center"/>
              <w:rPr>
                <w:rFonts w:ascii="Palatino Linotype" w:hAnsi="Palatino Linotype"/>
              </w:rPr>
            </w:pPr>
            <w:r w:rsidRPr="00CF4850">
              <w:rPr>
                <w:rFonts w:ascii="Palatino Linotype" w:hAnsi="Palatino Linotype"/>
              </w:rPr>
              <w:t>Comisionada</w:t>
            </w:r>
          </w:p>
          <w:p w:rsidR="000B7A47" w:rsidRPr="00CF4850" w:rsidRDefault="000B7A47" w:rsidP="00774381">
            <w:pPr>
              <w:pStyle w:val="Sinespaciado"/>
              <w:jc w:val="center"/>
              <w:rPr>
                <w:rFonts w:ascii="Palatino Linotype" w:hAnsi="Palatino Linotype"/>
              </w:rPr>
            </w:pPr>
            <w:r w:rsidRPr="00CF4850">
              <w:rPr>
                <w:rFonts w:ascii="Palatino Linotype" w:hAnsi="Palatino Linotype"/>
              </w:rPr>
              <w:t>(Rúbrica)</w:t>
            </w:r>
          </w:p>
        </w:tc>
        <w:tc>
          <w:tcPr>
            <w:tcW w:w="4531" w:type="dxa"/>
          </w:tcPr>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r w:rsidRPr="00CF4850">
              <w:rPr>
                <w:rFonts w:ascii="Palatino Linotype" w:hAnsi="Palatino Linotype"/>
                <w:b/>
              </w:rPr>
              <w:t>José Guadalupe Luna Hernández</w:t>
            </w:r>
          </w:p>
          <w:p w:rsidR="000B7A47" w:rsidRPr="00CF4850" w:rsidRDefault="000B7A47" w:rsidP="00774381">
            <w:pPr>
              <w:pStyle w:val="Sinespaciado"/>
              <w:jc w:val="center"/>
              <w:rPr>
                <w:rFonts w:ascii="Palatino Linotype" w:hAnsi="Palatino Linotype"/>
              </w:rPr>
            </w:pPr>
            <w:r w:rsidRPr="00CF4850">
              <w:rPr>
                <w:rFonts w:ascii="Palatino Linotype" w:hAnsi="Palatino Linotype"/>
              </w:rPr>
              <w:t>Comisionado</w:t>
            </w:r>
          </w:p>
          <w:p w:rsidR="000B7A47" w:rsidRPr="00CF4850" w:rsidRDefault="000B7A47" w:rsidP="00774381">
            <w:pPr>
              <w:pStyle w:val="Sinespaciado"/>
              <w:jc w:val="center"/>
              <w:rPr>
                <w:rFonts w:ascii="Palatino Linotype" w:hAnsi="Palatino Linotype"/>
              </w:rPr>
            </w:pPr>
            <w:r w:rsidRPr="00CF4850">
              <w:rPr>
                <w:rFonts w:ascii="Palatino Linotype" w:hAnsi="Palatino Linotype"/>
              </w:rPr>
              <w:t>(Rúbrica)</w:t>
            </w:r>
          </w:p>
        </w:tc>
      </w:tr>
      <w:tr w:rsidR="000B7A47" w:rsidRPr="00CF4850" w:rsidTr="00774381">
        <w:tc>
          <w:tcPr>
            <w:tcW w:w="4531" w:type="dxa"/>
          </w:tcPr>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r w:rsidRPr="00CF4850">
              <w:rPr>
                <w:rFonts w:ascii="Palatino Linotype" w:hAnsi="Palatino Linotype"/>
                <w:b/>
              </w:rPr>
              <w:t>Javier Martínez Cruz</w:t>
            </w:r>
          </w:p>
          <w:p w:rsidR="000B7A47" w:rsidRPr="00CF4850" w:rsidRDefault="000B7A47" w:rsidP="00774381">
            <w:pPr>
              <w:pStyle w:val="Sinespaciado"/>
              <w:jc w:val="center"/>
              <w:rPr>
                <w:rFonts w:ascii="Palatino Linotype" w:hAnsi="Palatino Linotype"/>
              </w:rPr>
            </w:pPr>
            <w:r w:rsidRPr="00CF4850">
              <w:rPr>
                <w:rFonts w:ascii="Palatino Linotype" w:hAnsi="Palatino Linotype"/>
              </w:rPr>
              <w:t>Comisionado</w:t>
            </w:r>
          </w:p>
          <w:p w:rsidR="000B7A47" w:rsidRPr="00CF4850" w:rsidRDefault="000B7A47" w:rsidP="00774381">
            <w:pPr>
              <w:pStyle w:val="Sinespaciado"/>
              <w:jc w:val="center"/>
              <w:rPr>
                <w:rFonts w:ascii="Palatino Linotype" w:hAnsi="Palatino Linotype"/>
                <w:b/>
              </w:rPr>
            </w:pPr>
            <w:r w:rsidRPr="00CF4850">
              <w:rPr>
                <w:rFonts w:ascii="Palatino Linotype" w:hAnsi="Palatino Linotype"/>
              </w:rPr>
              <w:t>(Rúbrica)</w:t>
            </w:r>
          </w:p>
        </w:tc>
        <w:tc>
          <w:tcPr>
            <w:tcW w:w="4531" w:type="dxa"/>
          </w:tcPr>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r w:rsidRPr="00CF4850">
              <w:rPr>
                <w:rFonts w:ascii="Palatino Linotype" w:hAnsi="Palatino Linotype"/>
                <w:b/>
              </w:rPr>
              <w:t>Luis Gustavo Parra Noriega</w:t>
            </w:r>
          </w:p>
          <w:p w:rsidR="000B7A47" w:rsidRPr="00CF4850" w:rsidRDefault="000B7A47" w:rsidP="00774381">
            <w:pPr>
              <w:pStyle w:val="Sinespaciado"/>
              <w:jc w:val="center"/>
              <w:rPr>
                <w:rFonts w:ascii="Palatino Linotype" w:hAnsi="Palatino Linotype"/>
              </w:rPr>
            </w:pPr>
            <w:r w:rsidRPr="00CF4850">
              <w:rPr>
                <w:rFonts w:ascii="Palatino Linotype" w:hAnsi="Palatino Linotype"/>
              </w:rPr>
              <w:t>Comisionado</w:t>
            </w:r>
          </w:p>
          <w:p w:rsidR="000B7A47" w:rsidRPr="00CF4850" w:rsidRDefault="000B7A47" w:rsidP="00774381">
            <w:pPr>
              <w:pStyle w:val="Sinespaciado"/>
              <w:jc w:val="center"/>
              <w:rPr>
                <w:rFonts w:ascii="Palatino Linotype" w:hAnsi="Palatino Linotype"/>
              </w:rPr>
            </w:pPr>
            <w:r w:rsidRPr="00CF4850">
              <w:rPr>
                <w:rFonts w:ascii="Palatino Linotype" w:hAnsi="Palatino Linotype"/>
              </w:rPr>
              <w:t>(Rúbrica)</w:t>
            </w:r>
          </w:p>
        </w:tc>
      </w:tr>
      <w:tr w:rsidR="000B7A47" w:rsidRPr="00CF4850" w:rsidTr="00774381">
        <w:tc>
          <w:tcPr>
            <w:tcW w:w="9062" w:type="dxa"/>
            <w:gridSpan w:val="2"/>
          </w:tcPr>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r w:rsidRPr="00CF4850">
              <w:rPr>
                <w:rFonts w:ascii="Palatino Linotype" w:hAnsi="Palatino Linotype"/>
                <w:b/>
              </w:rPr>
              <w:t>Alexis Tapia Ramírez</w:t>
            </w:r>
          </w:p>
          <w:p w:rsidR="000B7A47" w:rsidRPr="00CF4850" w:rsidRDefault="000B7A47" w:rsidP="00774381">
            <w:pPr>
              <w:pStyle w:val="Sinespaciado"/>
              <w:jc w:val="center"/>
              <w:rPr>
                <w:rFonts w:ascii="Palatino Linotype" w:hAnsi="Palatino Linotype"/>
              </w:rPr>
            </w:pPr>
            <w:r w:rsidRPr="00CF4850">
              <w:rPr>
                <w:rFonts w:ascii="Palatino Linotype" w:hAnsi="Palatino Linotype"/>
              </w:rPr>
              <w:t>Secretario Técnico del Pleno</w:t>
            </w:r>
          </w:p>
          <w:p w:rsidR="000B7A47" w:rsidRPr="00CF4850" w:rsidRDefault="000B7A47" w:rsidP="00774381">
            <w:pPr>
              <w:pStyle w:val="Sinespaciado"/>
              <w:jc w:val="center"/>
              <w:rPr>
                <w:rFonts w:ascii="Palatino Linotype" w:hAnsi="Palatino Linotype"/>
              </w:rPr>
            </w:pPr>
            <w:r w:rsidRPr="00CF4850">
              <w:rPr>
                <w:rFonts w:ascii="Palatino Linotype" w:hAnsi="Palatino Linotype"/>
              </w:rPr>
              <w:t>(Rúbrica)</w:t>
            </w:r>
          </w:p>
        </w:tc>
      </w:tr>
    </w:tbl>
    <w:p w:rsidR="000B7A47" w:rsidRPr="00CF4850" w:rsidRDefault="000B7A47" w:rsidP="000B7A47">
      <w:pPr>
        <w:pStyle w:val="Textoindependiente"/>
        <w:jc w:val="both"/>
        <w:rPr>
          <w:rFonts w:ascii="Palatino Linotype" w:hAnsi="Palatino Linotype" w:cs="Arial"/>
          <w:sz w:val="24"/>
          <w:szCs w:val="24"/>
          <w:lang w:val="es-MX"/>
        </w:rPr>
      </w:pPr>
    </w:p>
    <w:p w:rsidR="000F02B0" w:rsidRPr="00CF4850" w:rsidRDefault="001032D4" w:rsidP="00D33D61">
      <w:pPr>
        <w:pStyle w:val="Textoindependiente"/>
        <w:jc w:val="both"/>
        <w:rPr>
          <w:rFonts w:ascii="Palatino Linotype" w:hAnsi="Palatino Linotype"/>
          <w:sz w:val="20"/>
          <w:szCs w:val="20"/>
          <w:lang w:val="es-MX"/>
        </w:rPr>
      </w:pPr>
      <w:r w:rsidRPr="00CF4850">
        <w:rPr>
          <w:rFonts w:ascii="Palatino Linotype" w:hAnsi="Palatino Linotype"/>
          <w:sz w:val="20"/>
          <w:szCs w:val="20"/>
          <w:lang w:val="es-MX"/>
        </w:rPr>
        <w:t xml:space="preserve">Esta hoja corresponde a la resolución de fecha </w:t>
      </w:r>
      <w:r w:rsidR="00877B53">
        <w:rPr>
          <w:rFonts w:ascii="Palatino Linotype" w:hAnsi="Palatino Linotype"/>
          <w:sz w:val="20"/>
          <w:szCs w:val="20"/>
          <w:lang w:val="es-MX"/>
        </w:rPr>
        <w:t>veintiséis de junio</w:t>
      </w:r>
      <w:r w:rsidR="009928AC">
        <w:rPr>
          <w:rFonts w:ascii="Palatino Linotype" w:hAnsi="Palatino Linotype"/>
          <w:sz w:val="20"/>
          <w:szCs w:val="20"/>
          <w:lang w:val="es-MX"/>
        </w:rPr>
        <w:t xml:space="preserve"> de dos mil diecinueve</w:t>
      </w:r>
      <w:r w:rsidRPr="00CF4850">
        <w:rPr>
          <w:rFonts w:ascii="Palatino Linotype" w:hAnsi="Palatino Linotype"/>
          <w:sz w:val="20"/>
          <w:szCs w:val="20"/>
          <w:lang w:val="es-MX"/>
        </w:rPr>
        <w:t xml:space="preserve">, emitida en el recurso de revisión </w:t>
      </w:r>
      <w:r w:rsidR="00877B53">
        <w:rPr>
          <w:rFonts w:ascii="Palatino Linotype" w:hAnsi="Palatino Linotype"/>
          <w:sz w:val="20"/>
          <w:szCs w:val="20"/>
          <w:lang w:val="es-MX"/>
        </w:rPr>
        <w:t>02890</w:t>
      </w:r>
      <w:r w:rsidR="009928AC">
        <w:rPr>
          <w:rFonts w:ascii="Palatino Linotype" w:hAnsi="Palatino Linotype"/>
          <w:sz w:val="20"/>
          <w:szCs w:val="20"/>
          <w:lang w:val="es-MX"/>
        </w:rPr>
        <w:t>/INFOEM/IP/RR/2019</w:t>
      </w:r>
      <w:r w:rsidRPr="00CF4850">
        <w:rPr>
          <w:rFonts w:ascii="Palatino Linotype" w:hAnsi="Palatino Linotype"/>
          <w:sz w:val="20"/>
          <w:szCs w:val="20"/>
          <w:lang w:val="es-MX"/>
        </w:rPr>
        <w:t>.</w:t>
      </w:r>
    </w:p>
    <w:p w:rsidR="00E8651D" w:rsidRPr="00CF4850" w:rsidRDefault="00E8651D" w:rsidP="00D33D61">
      <w:pPr>
        <w:pStyle w:val="Textoindependiente"/>
        <w:jc w:val="both"/>
        <w:rPr>
          <w:rFonts w:ascii="Palatino Linotype" w:hAnsi="Palatino Linotype"/>
          <w:sz w:val="20"/>
          <w:szCs w:val="20"/>
          <w:lang w:val="es-MX"/>
        </w:rPr>
      </w:pPr>
    </w:p>
    <w:p w:rsidR="007533A3" w:rsidRPr="00CF4850" w:rsidRDefault="001A2A03" w:rsidP="00D33D61">
      <w:pPr>
        <w:pStyle w:val="Textoindependiente"/>
        <w:jc w:val="both"/>
        <w:rPr>
          <w:rFonts w:ascii="Palatino Linotype" w:hAnsi="Palatino Linotype"/>
          <w:sz w:val="17"/>
          <w:szCs w:val="17"/>
          <w:lang w:val="es-MX"/>
        </w:rPr>
      </w:pPr>
      <w:r w:rsidRPr="00CF4850">
        <w:rPr>
          <w:rFonts w:ascii="Palatino Linotype" w:hAnsi="Palatino Linotype"/>
          <w:sz w:val="17"/>
          <w:szCs w:val="17"/>
          <w:lang w:val="es-MX"/>
        </w:rPr>
        <w:t>ZMS/OSAM/fzh</w:t>
      </w:r>
    </w:p>
    <w:sectPr w:rsidR="007533A3" w:rsidRPr="00CF4850" w:rsidSect="00671BE8">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901" w:rsidRDefault="00AD6901" w:rsidP="001032D4">
      <w:pPr>
        <w:spacing w:after="0" w:line="240" w:lineRule="auto"/>
      </w:pPr>
      <w:r>
        <w:separator/>
      </w:r>
    </w:p>
  </w:endnote>
  <w:endnote w:type="continuationSeparator" w:id="0">
    <w:p w:rsidR="00AD6901" w:rsidRDefault="00AD6901"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691" w:rsidRPr="000B69FA" w:rsidRDefault="005D6691"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60BE3">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60BE3">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691" w:rsidRPr="000B69FA" w:rsidRDefault="005D6691"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60BE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60BE3">
      <w:rPr>
        <w:rFonts w:ascii="Palatino Linotype" w:hAnsi="Palatino Linotype"/>
        <w:bCs/>
        <w:noProof/>
        <w:sz w:val="20"/>
      </w:rPr>
      <w:t>30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901" w:rsidRDefault="00AD6901" w:rsidP="001032D4">
      <w:pPr>
        <w:spacing w:after="0" w:line="240" w:lineRule="auto"/>
      </w:pPr>
      <w:r>
        <w:separator/>
      </w:r>
    </w:p>
  </w:footnote>
  <w:footnote w:type="continuationSeparator" w:id="0">
    <w:p w:rsidR="00AD6901" w:rsidRDefault="00AD6901" w:rsidP="001032D4">
      <w:pPr>
        <w:spacing w:after="0" w:line="240" w:lineRule="auto"/>
      </w:pPr>
      <w:r>
        <w:continuationSeparator/>
      </w:r>
    </w:p>
  </w:footnote>
  <w:footnote w:id="1">
    <w:p w:rsidR="005D6691" w:rsidRPr="00946E1F" w:rsidRDefault="005D6691" w:rsidP="00FF387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5D6691" w:rsidRPr="00946E1F" w:rsidRDefault="005D6691" w:rsidP="00FF387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18" w:type="dxa"/>
      <w:tblInd w:w="-851" w:type="dxa"/>
      <w:tblLayout w:type="fixed"/>
      <w:tblCellMar>
        <w:left w:w="70" w:type="dxa"/>
        <w:right w:w="70" w:type="dxa"/>
      </w:tblCellMar>
      <w:tblLook w:val="04A0" w:firstRow="1" w:lastRow="0" w:firstColumn="1" w:lastColumn="0" w:noHBand="0" w:noVBand="1"/>
    </w:tblPr>
    <w:tblGrid>
      <w:gridCol w:w="5813"/>
      <w:gridCol w:w="4105"/>
    </w:tblGrid>
    <w:tr w:rsidR="005D6691" w:rsidRPr="00077687" w:rsidTr="00593170">
      <w:trPr>
        <w:trHeight w:val="227"/>
      </w:trPr>
      <w:tc>
        <w:tcPr>
          <w:tcW w:w="5813" w:type="dxa"/>
          <w:hideMark/>
        </w:tcPr>
        <w:p w:rsidR="005D6691" w:rsidRPr="00593170" w:rsidRDefault="005D6691" w:rsidP="00593170">
          <w:pPr>
            <w:pStyle w:val="Sinespaciado"/>
            <w:spacing w:line="276" w:lineRule="auto"/>
            <w:jc w:val="right"/>
            <w:rPr>
              <w:rFonts w:ascii="Palatino Linotype" w:hAnsi="Palatino Linotype"/>
              <w:b/>
              <w:sz w:val="22"/>
              <w:szCs w:val="22"/>
            </w:rPr>
          </w:pPr>
          <w:r w:rsidRPr="00593170">
            <w:rPr>
              <w:rFonts w:ascii="Palatino Linotype" w:hAnsi="Palatino Linotype"/>
              <w:b/>
              <w:sz w:val="22"/>
              <w:szCs w:val="22"/>
            </w:rPr>
            <w:t>Recurso de Revisión N°:</w:t>
          </w:r>
        </w:p>
      </w:tc>
      <w:tc>
        <w:tcPr>
          <w:tcW w:w="4105" w:type="dxa"/>
          <w:hideMark/>
        </w:tcPr>
        <w:p w:rsidR="005D6691" w:rsidRPr="00077687" w:rsidRDefault="005D6691" w:rsidP="00593170">
          <w:pPr>
            <w:pStyle w:val="Sinespaciado"/>
            <w:spacing w:line="276" w:lineRule="auto"/>
            <w:jc w:val="right"/>
            <w:rPr>
              <w:rFonts w:ascii="Palatino Linotype" w:hAnsi="Palatino Linotype"/>
              <w:sz w:val="22"/>
              <w:szCs w:val="22"/>
            </w:rPr>
          </w:pPr>
          <w:r>
            <w:rPr>
              <w:rFonts w:ascii="Palatino Linotype" w:hAnsi="Palatino Linotype"/>
              <w:sz w:val="22"/>
              <w:szCs w:val="22"/>
            </w:rPr>
            <w:t>02890/INFOEM/IP/RR/2019</w:t>
          </w:r>
        </w:p>
      </w:tc>
    </w:tr>
    <w:tr w:rsidR="005D6691" w:rsidRPr="00077687" w:rsidTr="00593170">
      <w:trPr>
        <w:trHeight w:val="242"/>
      </w:trPr>
      <w:tc>
        <w:tcPr>
          <w:tcW w:w="5813" w:type="dxa"/>
          <w:hideMark/>
        </w:tcPr>
        <w:p w:rsidR="005D6691" w:rsidRPr="00593170" w:rsidRDefault="005D6691" w:rsidP="00593170">
          <w:pPr>
            <w:pStyle w:val="Sinespaciado"/>
            <w:spacing w:line="276" w:lineRule="auto"/>
            <w:jc w:val="right"/>
            <w:rPr>
              <w:rFonts w:ascii="Palatino Linotype" w:hAnsi="Palatino Linotype"/>
              <w:b/>
              <w:sz w:val="22"/>
              <w:szCs w:val="22"/>
            </w:rPr>
          </w:pPr>
          <w:r w:rsidRPr="00593170">
            <w:rPr>
              <w:rFonts w:ascii="Palatino Linotype" w:hAnsi="Palatino Linotype"/>
              <w:b/>
              <w:sz w:val="22"/>
              <w:szCs w:val="22"/>
            </w:rPr>
            <w:t>Sujeto Obligado:</w:t>
          </w:r>
        </w:p>
      </w:tc>
      <w:tc>
        <w:tcPr>
          <w:tcW w:w="4105" w:type="dxa"/>
          <w:hideMark/>
        </w:tcPr>
        <w:p w:rsidR="005D6691" w:rsidRPr="00077687" w:rsidRDefault="005D6691" w:rsidP="00593170">
          <w:pPr>
            <w:pStyle w:val="Sinespaciado"/>
            <w:spacing w:line="276" w:lineRule="auto"/>
            <w:jc w:val="right"/>
            <w:rPr>
              <w:rFonts w:ascii="Palatino Linotype" w:hAnsi="Palatino Linotype"/>
              <w:sz w:val="22"/>
              <w:szCs w:val="22"/>
            </w:rPr>
          </w:pPr>
          <w:r>
            <w:rPr>
              <w:rFonts w:ascii="Palatino Linotype" w:hAnsi="Palatino Linotype"/>
              <w:sz w:val="22"/>
              <w:szCs w:val="22"/>
            </w:rPr>
            <w:t>Organismo Descentralizado de Agua y Saneamiento de Chicoloapan</w:t>
          </w:r>
        </w:p>
      </w:tc>
    </w:tr>
    <w:tr w:rsidR="005D6691" w:rsidRPr="00077687" w:rsidTr="00593170">
      <w:trPr>
        <w:trHeight w:val="342"/>
      </w:trPr>
      <w:tc>
        <w:tcPr>
          <w:tcW w:w="5813" w:type="dxa"/>
          <w:hideMark/>
        </w:tcPr>
        <w:p w:rsidR="005D6691" w:rsidRPr="00593170" w:rsidRDefault="005D6691" w:rsidP="00593170">
          <w:pPr>
            <w:pStyle w:val="Sinespaciado"/>
            <w:spacing w:line="276" w:lineRule="auto"/>
            <w:jc w:val="right"/>
            <w:rPr>
              <w:rFonts w:ascii="Palatino Linotype" w:hAnsi="Palatino Linotype"/>
              <w:b/>
              <w:sz w:val="22"/>
              <w:szCs w:val="22"/>
            </w:rPr>
          </w:pPr>
          <w:r w:rsidRPr="00593170">
            <w:rPr>
              <w:rFonts w:ascii="Palatino Linotype" w:hAnsi="Palatino Linotype"/>
              <w:b/>
              <w:sz w:val="22"/>
              <w:szCs w:val="22"/>
            </w:rPr>
            <w:t>Comisionada Ponente:</w:t>
          </w:r>
        </w:p>
      </w:tc>
      <w:tc>
        <w:tcPr>
          <w:tcW w:w="4105" w:type="dxa"/>
          <w:hideMark/>
        </w:tcPr>
        <w:p w:rsidR="005D6691" w:rsidRPr="00077687" w:rsidRDefault="005D6691" w:rsidP="00593170">
          <w:pPr>
            <w:pStyle w:val="Sinespaciado"/>
            <w:spacing w:line="276" w:lineRule="auto"/>
            <w:jc w:val="right"/>
            <w:rPr>
              <w:rFonts w:ascii="Palatino Linotype" w:hAnsi="Palatino Linotype"/>
              <w:sz w:val="22"/>
              <w:szCs w:val="22"/>
            </w:rPr>
          </w:pPr>
          <w:r w:rsidRPr="00077687">
            <w:rPr>
              <w:rFonts w:ascii="Palatino Linotype" w:hAnsi="Palatino Linotype"/>
              <w:sz w:val="22"/>
              <w:szCs w:val="22"/>
            </w:rPr>
            <w:t>Zulema Martínez Sánchez</w:t>
          </w:r>
        </w:p>
      </w:tc>
    </w:tr>
  </w:tbl>
  <w:p w:rsidR="005D6691" w:rsidRDefault="005D6691" w:rsidP="00B11CE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813"/>
      <w:gridCol w:w="4110"/>
    </w:tblGrid>
    <w:tr w:rsidR="005D6691" w:rsidRPr="00633CD9" w:rsidTr="00593170">
      <w:trPr>
        <w:trHeight w:val="227"/>
      </w:trPr>
      <w:tc>
        <w:tcPr>
          <w:tcW w:w="5813" w:type="dxa"/>
          <w:hideMark/>
        </w:tcPr>
        <w:p w:rsidR="005D6691" w:rsidRPr="00077687" w:rsidRDefault="005D6691" w:rsidP="00077687">
          <w:pPr>
            <w:pStyle w:val="Sinespaciado"/>
            <w:spacing w:line="276" w:lineRule="auto"/>
            <w:jc w:val="right"/>
            <w:rPr>
              <w:rFonts w:ascii="Palatino Linotype" w:hAnsi="Palatino Linotype"/>
              <w:b/>
              <w:sz w:val="22"/>
              <w:szCs w:val="22"/>
            </w:rPr>
          </w:pPr>
          <w:r w:rsidRPr="00077687">
            <w:rPr>
              <w:rFonts w:ascii="Palatino Linotype" w:hAnsi="Palatino Linotype"/>
              <w:b/>
              <w:sz w:val="22"/>
              <w:szCs w:val="22"/>
            </w:rPr>
            <w:t>Recurso de Revisión N°:</w:t>
          </w:r>
        </w:p>
      </w:tc>
      <w:tc>
        <w:tcPr>
          <w:tcW w:w="4110" w:type="dxa"/>
          <w:hideMark/>
        </w:tcPr>
        <w:p w:rsidR="005D6691" w:rsidRPr="00077687" w:rsidRDefault="005D6691" w:rsidP="00077687">
          <w:pPr>
            <w:pStyle w:val="Sinespaciado"/>
            <w:spacing w:line="276" w:lineRule="auto"/>
            <w:jc w:val="right"/>
            <w:rPr>
              <w:rFonts w:ascii="Palatino Linotype" w:hAnsi="Palatino Linotype"/>
              <w:sz w:val="22"/>
              <w:szCs w:val="22"/>
            </w:rPr>
          </w:pPr>
          <w:r>
            <w:rPr>
              <w:rFonts w:ascii="Palatino Linotype" w:hAnsi="Palatino Linotype"/>
              <w:sz w:val="22"/>
              <w:szCs w:val="22"/>
            </w:rPr>
            <w:t>02890/INFOEM/IP/RR/2019</w:t>
          </w:r>
        </w:p>
      </w:tc>
    </w:tr>
    <w:tr w:rsidR="005D6691" w:rsidRPr="00633CD9" w:rsidTr="00593170">
      <w:trPr>
        <w:trHeight w:val="196"/>
      </w:trPr>
      <w:tc>
        <w:tcPr>
          <w:tcW w:w="5813" w:type="dxa"/>
          <w:hideMark/>
        </w:tcPr>
        <w:p w:rsidR="005D6691" w:rsidRPr="00077687" w:rsidRDefault="005D6691" w:rsidP="00077687">
          <w:pPr>
            <w:pStyle w:val="Sinespaciado"/>
            <w:spacing w:line="276" w:lineRule="auto"/>
            <w:jc w:val="right"/>
            <w:rPr>
              <w:rFonts w:ascii="Palatino Linotype" w:hAnsi="Palatino Linotype"/>
              <w:b/>
              <w:sz w:val="22"/>
              <w:szCs w:val="22"/>
            </w:rPr>
          </w:pPr>
          <w:r w:rsidRPr="00077687">
            <w:rPr>
              <w:rFonts w:ascii="Palatino Linotype" w:hAnsi="Palatino Linotype"/>
              <w:b/>
              <w:sz w:val="22"/>
              <w:szCs w:val="22"/>
            </w:rPr>
            <w:t>Recurrente:</w:t>
          </w:r>
        </w:p>
      </w:tc>
      <w:tc>
        <w:tcPr>
          <w:tcW w:w="4110" w:type="dxa"/>
          <w:hideMark/>
        </w:tcPr>
        <w:p w:rsidR="005D6691" w:rsidRPr="00077687" w:rsidRDefault="00587AF5" w:rsidP="00077687">
          <w:pPr>
            <w:pStyle w:val="Sinespaciado"/>
            <w:spacing w:line="276" w:lineRule="auto"/>
            <w:jc w:val="right"/>
            <w:rPr>
              <w:rFonts w:ascii="Palatino Linotype" w:hAnsi="Palatino Linotype"/>
              <w:sz w:val="22"/>
              <w:szCs w:val="22"/>
            </w:rPr>
          </w:pPr>
          <w:r>
            <w:rPr>
              <w:rFonts w:ascii="Palatino Linotype" w:hAnsi="Palatino Linotype"/>
              <w:sz w:val="22"/>
              <w:szCs w:val="22"/>
            </w:rPr>
            <w:t>xxxxxxxx xx xxxxxxx</w:t>
          </w:r>
        </w:p>
      </w:tc>
    </w:tr>
    <w:tr w:rsidR="005D6691" w:rsidRPr="00633CD9" w:rsidTr="00593170">
      <w:trPr>
        <w:trHeight w:val="242"/>
      </w:trPr>
      <w:tc>
        <w:tcPr>
          <w:tcW w:w="5813" w:type="dxa"/>
          <w:hideMark/>
        </w:tcPr>
        <w:p w:rsidR="005D6691" w:rsidRPr="00077687" w:rsidRDefault="005D6691" w:rsidP="00077687">
          <w:pPr>
            <w:pStyle w:val="Sinespaciado"/>
            <w:spacing w:line="276" w:lineRule="auto"/>
            <w:jc w:val="right"/>
            <w:rPr>
              <w:rFonts w:ascii="Palatino Linotype" w:hAnsi="Palatino Linotype"/>
              <w:b/>
              <w:sz w:val="22"/>
              <w:szCs w:val="22"/>
            </w:rPr>
          </w:pPr>
          <w:r w:rsidRPr="00077687">
            <w:rPr>
              <w:rFonts w:ascii="Palatino Linotype" w:hAnsi="Palatino Linotype"/>
              <w:b/>
              <w:sz w:val="22"/>
              <w:szCs w:val="22"/>
            </w:rPr>
            <w:t>Sujeto Obligado:</w:t>
          </w:r>
        </w:p>
      </w:tc>
      <w:tc>
        <w:tcPr>
          <w:tcW w:w="4110" w:type="dxa"/>
          <w:hideMark/>
        </w:tcPr>
        <w:p w:rsidR="005D6691" w:rsidRPr="00077687" w:rsidRDefault="005D6691" w:rsidP="008847B6">
          <w:pPr>
            <w:pStyle w:val="Sinespaciado"/>
            <w:spacing w:line="276" w:lineRule="auto"/>
            <w:jc w:val="right"/>
            <w:rPr>
              <w:rFonts w:ascii="Palatino Linotype" w:hAnsi="Palatino Linotype"/>
              <w:sz w:val="22"/>
              <w:szCs w:val="22"/>
            </w:rPr>
          </w:pPr>
          <w:r>
            <w:rPr>
              <w:rFonts w:ascii="Palatino Linotype" w:hAnsi="Palatino Linotype"/>
              <w:sz w:val="22"/>
              <w:szCs w:val="22"/>
            </w:rPr>
            <w:t>Organismo Descentralizado de Agua y Saneamiento de Chicoloapan</w:t>
          </w:r>
        </w:p>
      </w:tc>
    </w:tr>
    <w:tr w:rsidR="005D6691" w:rsidTr="00593170">
      <w:trPr>
        <w:trHeight w:val="342"/>
      </w:trPr>
      <w:tc>
        <w:tcPr>
          <w:tcW w:w="5813" w:type="dxa"/>
          <w:hideMark/>
        </w:tcPr>
        <w:p w:rsidR="005D6691" w:rsidRPr="00077687" w:rsidRDefault="005D6691" w:rsidP="00077687">
          <w:pPr>
            <w:pStyle w:val="Sinespaciado"/>
            <w:spacing w:line="276" w:lineRule="auto"/>
            <w:jc w:val="right"/>
            <w:rPr>
              <w:rFonts w:ascii="Palatino Linotype" w:hAnsi="Palatino Linotype"/>
              <w:b/>
              <w:sz w:val="22"/>
              <w:szCs w:val="22"/>
            </w:rPr>
          </w:pPr>
          <w:r w:rsidRPr="00077687">
            <w:rPr>
              <w:rFonts w:ascii="Palatino Linotype" w:hAnsi="Palatino Linotype"/>
              <w:b/>
              <w:sz w:val="22"/>
              <w:szCs w:val="22"/>
            </w:rPr>
            <w:t>Comisionada Ponente:</w:t>
          </w:r>
        </w:p>
      </w:tc>
      <w:tc>
        <w:tcPr>
          <w:tcW w:w="4110" w:type="dxa"/>
          <w:hideMark/>
        </w:tcPr>
        <w:p w:rsidR="005D6691" w:rsidRPr="00077687" w:rsidRDefault="005D6691" w:rsidP="00077687">
          <w:pPr>
            <w:pStyle w:val="Sinespaciado"/>
            <w:spacing w:line="276" w:lineRule="auto"/>
            <w:jc w:val="right"/>
            <w:rPr>
              <w:rFonts w:ascii="Palatino Linotype" w:hAnsi="Palatino Linotype"/>
              <w:sz w:val="22"/>
              <w:szCs w:val="22"/>
            </w:rPr>
          </w:pPr>
          <w:r w:rsidRPr="00077687">
            <w:rPr>
              <w:rFonts w:ascii="Palatino Linotype" w:hAnsi="Palatino Linotype"/>
              <w:sz w:val="22"/>
              <w:szCs w:val="22"/>
            </w:rPr>
            <w:t>Zulema Martínez Sánchez</w:t>
          </w:r>
        </w:p>
      </w:tc>
    </w:tr>
  </w:tbl>
  <w:p w:rsidR="005D6691" w:rsidRDefault="005D669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E6D98"/>
    <w:multiLevelType w:val="hybridMultilevel"/>
    <w:tmpl w:val="34F866F8"/>
    <w:lvl w:ilvl="0" w:tplc="080A000F">
      <w:start w:val="1"/>
      <w:numFmt w:val="decimal"/>
      <w:lvlText w:val="%1."/>
      <w:lvlJc w:val="left"/>
      <w:pPr>
        <w:ind w:left="740" w:hanging="360"/>
      </w:pPr>
    </w:lvl>
    <w:lvl w:ilvl="1" w:tplc="080A0019" w:tentative="1">
      <w:start w:val="1"/>
      <w:numFmt w:val="lowerLetter"/>
      <w:lvlText w:val="%2."/>
      <w:lvlJc w:val="left"/>
      <w:pPr>
        <w:ind w:left="1460" w:hanging="360"/>
      </w:pPr>
    </w:lvl>
    <w:lvl w:ilvl="2" w:tplc="080A001B" w:tentative="1">
      <w:start w:val="1"/>
      <w:numFmt w:val="lowerRoman"/>
      <w:lvlText w:val="%3."/>
      <w:lvlJc w:val="right"/>
      <w:pPr>
        <w:ind w:left="2180" w:hanging="180"/>
      </w:pPr>
    </w:lvl>
    <w:lvl w:ilvl="3" w:tplc="080A000F" w:tentative="1">
      <w:start w:val="1"/>
      <w:numFmt w:val="decimal"/>
      <w:lvlText w:val="%4."/>
      <w:lvlJc w:val="left"/>
      <w:pPr>
        <w:ind w:left="2900" w:hanging="360"/>
      </w:pPr>
    </w:lvl>
    <w:lvl w:ilvl="4" w:tplc="080A0019" w:tentative="1">
      <w:start w:val="1"/>
      <w:numFmt w:val="lowerLetter"/>
      <w:lvlText w:val="%5."/>
      <w:lvlJc w:val="left"/>
      <w:pPr>
        <w:ind w:left="3620" w:hanging="360"/>
      </w:pPr>
    </w:lvl>
    <w:lvl w:ilvl="5" w:tplc="080A001B" w:tentative="1">
      <w:start w:val="1"/>
      <w:numFmt w:val="lowerRoman"/>
      <w:lvlText w:val="%6."/>
      <w:lvlJc w:val="right"/>
      <w:pPr>
        <w:ind w:left="4340" w:hanging="180"/>
      </w:pPr>
    </w:lvl>
    <w:lvl w:ilvl="6" w:tplc="080A000F" w:tentative="1">
      <w:start w:val="1"/>
      <w:numFmt w:val="decimal"/>
      <w:lvlText w:val="%7."/>
      <w:lvlJc w:val="left"/>
      <w:pPr>
        <w:ind w:left="5060" w:hanging="360"/>
      </w:pPr>
    </w:lvl>
    <w:lvl w:ilvl="7" w:tplc="080A0019" w:tentative="1">
      <w:start w:val="1"/>
      <w:numFmt w:val="lowerLetter"/>
      <w:lvlText w:val="%8."/>
      <w:lvlJc w:val="left"/>
      <w:pPr>
        <w:ind w:left="5780" w:hanging="360"/>
      </w:pPr>
    </w:lvl>
    <w:lvl w:ilvl="8" w:tplc="080A001B" w:tentative="1">
      <w:start w:val="1"/>
      <w:numFmt w:val="lowerRoman"/>
      <w:lvlText w:val="%9."/>
      <w:lvlJc w:val="right"/>
      <w:pPr>
        <w:ind w:left="6500" w:hanging="180"/>
      </w:pPr>
    </w:lvl>
  </w:abstractNum>
  <w:abstractNum w:abstractNumId="1" w15:restartNumberingAfterBreak="0">
    <w:nsid w:val="18FE014C"/>
    <w:multiLevelType w:val="hybridMultilevel"/>
    <w:tmpl w:val="045E08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BB75BB"/>
    <w:multiLevelType w:val="hybridMultilevel"/>
    <w:tmpl w:val="BBAEBC8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4D2ECB"/>
    <w:multiLevelType w:val="hybridMultilevel"/>
    <w:tmpl w:val="D56E7E5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3634283C"/>
    <w:multiLevelType w:val="hybridMultilevel"/>
    <w:tmpl w:val="5EEC0ED4"/>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81A6F03"/>
    <w:multiLevelType w:val="hybridMultilevel"/>
    <w:tmpl w:val="FFA031E0"/>
    <w:lvl w:ilvl="0" w:tplc="4D7A95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7996E16"/>
    <w:multiLevelType w:val="hybridMultilevel"/>
    <w:tmpl w:val="231AFC98"/>
    <w:lvl w:ilvl="0" w:tplc="B0D0BB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FDB462A"/>
    <w:multiLevelType w:val="hybridMultilevel"/>
    <w:tmpl w:val="FE42F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1FD271F"/>
    <w:multiLevelType w:val="hybridMultilevel"/>
    <w:tmpl w:val="1E62F626"/>
    <w:lvl w:ilvl="0" w:tplc="080A0017">
      <w:start w:val="1"/>
      <w:numFmt w:val="lowerLetter"/>
      <w:lvlText w:val="%1)"/>
      <w:lvlJc w:val="left"/>
      <w:pPr>
        <w:ind w:left="740" w:hanging="360"/>
      </w:pPr>
    </w:lvl>
    <w:lvl w:ilvl="1" w:tplc="080A0019" w:tentative="1">
      <w:start w:val="1"/>
      <w:numFmt w:val="lowerLetter"/>
      <w:lvlText w:val="%2."/>
      <w:lvlJc w:val="left"/>
      <w:pPr>
        <w:ind w:left="1460" w:hanging="360"/>
      </w:pPr>
    </w:lvl>
    <w:lvl w:ilvl="2" w:tplc="080A001B" w:tentative="1">
      <w:start w:val="1"/>
      <w:numFmt w:val="lowerRoman"/>
      <w:lvlText w:val="%3."/>
      <w:lvlJc w:val="right"/>
      <w:pPr>
        <w:ind w:left="2180" w:hanging="180"/>
      </w:pPr>
    </w:lvl>
    <w:lvl w:ilvl="3" w:tplc="080A000F" w:tentative="1">
      <w:start w:val="1"/>
      <w:numFmt w:val="decimal"/>
      <w:lvlText w:val="%4."/>
      <w:lvlJc w:val="left"/>
      <w:pPr>
        <w:ind w:left="2900" w:hanging="360"/>
      </w:pPr>
    </w:lvl>
    <w:lvl w:ilvl="4" w:tplc="080A0019" w:tentative="1">
      <w:start w:val="1"/>
      <w:numFmt w:val="lowerLetter"/>
      <w:lvlText w:val="%5."/>
      <w:lvlJc w:val="left"/>
      <w:pPr>
        <w:ind w:left="3620" w:hanging="360"/>
      </w:pPr>
    </w:lvl>
    <w:lvl w:ilvl="5" w:tplc="080A001B" w:tentative="1">
      <w:start w:val="1"/>
      <w:numFmt w:val="lowerRoman"/>
      <w:lvlText w:val="%6."/>
      <w:lvlJc w:val="right"/>
      <w:pPr>
        <w:ind w:left="4340" w:hanging="180"/>
      </w:pPr>
    </w:lvl>
    <w:lvl w:ilvl="6" w:tplc="080A000F" w:tentative="1">
      <w:start w:val="1"/>
      <w:numFmt w:val="decimal"/>
      <w:lvlText w:val="%7."/>
      <w:lvlJc w:val="left"/>
      <w:pPr>
        <w:ind w:left="5060" w:hanging="360"/>
      </w:pPr>
    </w:lvl>
    <w:lvl w:ilvl="7" w:tplc="080A0019" w:tentative="1">
      <w:start w:val="1"/>
      <w:numFmt w:val="lowerLetter"/>
      <w:lvlText w:val="%8."/>
      <w:lvlJc w:val="left"/>
      <w:pPr>
        <w:ind w:left="5780" w:hanging="360"/>
      </w:pPr>
    </w:lvl>
    <w:lvl w:ilvl="8" w:tplc="080A001B" w:tentative="1">
      <w:start w:val="1"/>
      <w:numFmt w:val="lowerRoman"/>
      <w:lvlText w:val="%9."/>
      <w:lvlJc w:val="right"/>
      <w:pPr>
        <w:ind w:left="6500" w:hanging="180"/>
      </w:pPr>
    </w:lvl>
  </w:abstractNum>
  <w:abstractNum w:abstractNumId="11" w15:restartNumberingAfterBreak="0">
    <w:nsid w:val="52E44A07"/>
    <w:multiLevelType w:val="hybridMultilevel"/>
    <w:tmpl w:val="604CB05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91F431B"/>
    <w:multiLevelType w:val="hybridMultilevel"/>
    <w:tmpl w:val="3CBEC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E147AA1"/>
    <w:multiLevelType w:val="hybridMultilevel"/>
    <w:tmpl w:val="34F866F8"/>
    <w:lvl w:ilvl="0" w:tplc="080A000F">
      <w:start w:val="1"/>
      <w:numFmt w:val="decimal"/>
      <w:lvlText w:val="%1."/>
      <w:lvlJc w:val="left"/>
      <w:pPr>
        <w:ind w:left="740" w:hanging="360"/>
      </w:pPr>
    </w:lvl>
    <w:lvl w:ilvl="1" w:tplc="080A0019" w:tentative="1">
      <w:start w:val="1"/>
      <w:numFmt w:val="lowerLetter"/>
      <w:lvlText w:val="%2."/>
      <w:lvlJc w:val="left"/>
      <w:pPr>
        <w:ind w:left="1460" w:hanging="360"/>
      </w:pPr>
    </w:lvl>
    <w:lvl w:ilvl="2" w:tplc="080A001B" w:tentative="1">
      <w:start w:val="1"/>
      <w:numFmt w:val="lowerRoman"/>
      <w:lvlText w:val="%3."/>
      <w:lvlJc w:val="right"/>
      <w:pPr>
        <w:ind w:left="2180" w:hanging="180"/>
      </w:pPr>
    </w:lvl>
    <w:lvl w:ilvl="3" w:tplc="080A000F" w:tentative="1">
      <w:start w:val="1"/>
      <w:numFmt w:val="decimal"/>
      <w:lvlText w:val="%4."/>
      <w:lvlJc w:val="left"/>
      <w:pPr>
        <w:ind w:left="2900" w:hanging="360"/>
      </w:pPr>
    </w:lvl>
    <w:lvl w:ilvl="4" w:tplc="080A0019" w:tentative="1">
      <w:start w:val="1"/>
      <w:numFmt w:val="lowerLetter"/>
      <w:lvlText w:val="%5."/>
      <w:lvlJc w:val="left"/>
      <w:pPr>
        <w:ind w:left="3620" w:hanging="360"/>
      </w:pPr>
    </w:lvl>
    <w:lvl w:ilvl="5" w:tplc="080A001B" w:tentative="1">
      <w:start w:val="1"/>
      <w:numFmt w:val="lowerRoman"/>
      <w:lvlText w:val="%6."/>
      <w:lvlJc w:val="right"/>
      <w:pPr>
        <w:ind w:left="4340" w:hanging="180"/>
      </w:pPr>
    </w:lvl>
    <w:lvl w:ilvl="6" w:tplc="080A000F" w:tentative="1">
      <w:start w:val="1"/>
      <w:numFmt w:val="decimal"/>
      <w:lvlText w:val="%7."/>
      <w:lvlJc w:val="left"/>
      <w:pPr>
        <w:ind w:left="5060" w:hanging="360"/>
      </w:pPr>
    </w:lvl>
    <w:lvl w:ilvl="7" w:tplc="080A0019" w:tentative="1">
      <w:start w:val="1"/>
      <w:numFmt w:val="lowerLetter"/>
      <w:lvlText w:val="%8."/>
      <w:lvlJc w:val="left"/>
      <w:pPr>
        <w:ind w:left="5780" w:hanging="360"/>
      </w:pPr>
    </w:lvl>
    <w:lvl w:ilvl="8" w:tplc="080A001B" w:tentative="1">
      <w:start w:val="1"/>
      <w:numFmt w:val="lowerRoman"/>
      <w:lvlText w:val="%9."/>
      <w:lvlJc w:val="right"/>
      <w:pPr>
        <w:ind w:left="6500" w:hanging="180"/>
      </w:pPr>
    </w:lvl>
  </w:abstractNum>
  <w:abstractNum w:abstractNumId="14" w15:restartNumberingAfterBreak="0">
    <w:nsid w:val="64741311"/>
    <w:multiLevelType w:val="hybridMultilevel"/>
    <w:tmpl w:val="469656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F0267F8"/>
    <w:multiLevelType w:val="hybridMultilevel"/>
    <w:tmpl w:val="C5E8C7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767082B"/>
    <w:multiLevelType w:val="hybridMultilevel"/>
    <w:tmpl w:val="1BA87D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95F7419"/>
    <w:multiLevelType w:val="hybridMultilevel"/>
    <w:tmpl w:val="6422F716"/>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4"/>
  </w:num>
  <w:num w:numId="3">
    <w:abstractNumId w:val="13"/>
  </w:num>
  <w:num w:numId="4">
    <w:abstractNumId w:val="5"/>
  </w:num>
  <w:num w:numId="5">
    <w:abstractNumId w:val="4"/>
  </w:num>
  <w:num w:numId="6">
    <w:abstractNumId w:val="11"/>
  </w:num>
  <w:num w:numId="7">
    <w:abstractNumId w:val="15"/>
  </w:num>
  <w:num w:numId="8">
    <w:abstractNumId w:val="9"/>
  </w:num>
  <w:num w:numId="9">
    <w:abstractNumId w:val="6"/>
  </w:num>
  <w:num w:numId="10">
    <w:abstractNumId w:val="16"/>
  </w:num>
  <w:num w:numId="11">
    <w:abstractNumId w:val="1"/>
  </w:num>
  <w:num w:numId="12">
    <w:abstractNumId w:val="2"/>
  </w:num>
  <w:num w:numId="13">
    <w:abstractNumId w:val="3"/>
  </w:num>
  <w:num w:numId="14">
    <w:abstractNumId w:val="8"/>
  </w:num>
  <w:num w:numId="15">
    <w:abstractNumId w:val="7"/>
  </w:num>
  <w:num w:numId="16">
    <w:abstractNumId w:val="17"/>
  </w:num>
  <w:num w:numId="17">
    <w:abstractNumId w:val="10"/>
  </w:num>
  <w:num w:numId="18">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hideSpellingErrors/>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activeWritingStyle w:appName="MSWord" w:lang="en-U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0A0E"/>
    <w:rsid w:val="00000ED3"/>
    <w:rsid w:val="00003CB4"/>
    <w:rsid w:val="00003F7B"/>
    <w:rsid w:val="000041EE"/>
    <w:rsid w:val="00005528"/>
    <w:rsid w:val="000057AD"/>
    <w:rsid w:val="00005EC4"/>
    <w:rsid w:val="00007425"/>
    <w:rsid w:val="00007D87"/>
    <w:rsid w:val="00010801"/>
    <w:rsid w:val="00010A91"/>
    <w:rsid w:val="00015427"/>
    <w:rsid w:val="000158E2"/>
    <w:rsid w:val="0002324B"/>
    <w:rsid w:val="000242A9"/>
    <w:rsid w:val="00024E19"/>
    <w:rsid w:val="00030AB1"/>
    <w:rsid w:val="00031554"/>
    <w:rsid w:val="00032EFF"/>
    <w:rsid w:val="00033273"/>
    <w:rsid w:val="0003605D"/>
    <w:rsid w:val="00040B44"/>
    <w:rsid w:val="00044046"/>
    <w:rsid w:val="000452DE"/>
    <w:rsid w:val="00046A79"/>
    <w:rsid w:val="00051CF3"/>
    <w:rsid w:val="00053FA6"/>
    <w:rsid w:val="00056801"/>
    <w:rsid w:val="00056CE7"/>
    <w:rsid w:val="00057C69"/>
    <w:rsid w:val="0006124E"/>
    <w:rsid w:val="00064743"/>
    <w:rsid w:val="00067B07"/>
    <w:rsid w:val="00071190"/>
    <w:rsid w:val="000714F2"/>
    <w:rsid w:val="00072022"/>
    <w:rsid w:val="000721D2"/>
    <w:rsid w:val="000731C6"/>
    <w:rsid w:val="00074F49"/>
    <w:rsid w:val="000767C1"/>
    <w:rsid w:val="00077687"/>
    <w:rsid w:val="0008339D"/>
    <w:rsid w:val="000850CE"/>
    <w:rsid w:val="00086245"/>
    <w:rsid w:val="000865CC"/>
    <w:rsid w:val="00086E5A"/>
    <w:rsid w:val="000908E8"/>
    <w:rsid w:val="00090BDF"/>
    <w:rsid w:val="000912C3"/>
    <w:rsid w:val="00091ABF"/>
    <w:rsid w:val="0009312F"/>
    <w:rsid w:val="00093507"/>
    <w:rsid w:val="00093F4C"/>
    <w:rsid w:val="000954EC"/>
    <w:rsid w:val="000967F9"/>
    <w:rsid w:val="000A022E"/>
    <w:rsid w:val="000A1237"/>
    <w:rsid w:val="000A207D"/>
    <w:rsid w:val="000B1AC0"/>
    <w:rsid w:val="000B3104"/>
    <w:rsid w:val="000B3F75"/>
    <w:rsid w:val="000B4CBF"/>
    <w:rsid w:val="000B518A"/>
    <w:rsid w:val="000B5E93"/>
    <w:rsid w:val="000B6127"/>
    <w:rsid w:val="000B7109"/>
    <w:rsid w:val="000B727B"/>
    <w:rsid w:val="000B7A47"/>
    <w:rsid w:val="000C0AE7"/>
    <w:rsid w:val="000C225A"/>
    <w:rsid w:val="000C2653"/>
    <w:rsid w:val="000C5AC5"/>
    <w:rsid w:val="000C64B7"/>
    <w:rsid w:val="000C68F8"/>
    <w:rsid w:val="000C6BBC"/>
    <w:rsid w:val="000C7329"/>
    <w:rsid w:val="000C77B2"/>
    <w:rsid w:val="000C7BA5"/>
    <w:rsid w:val="000D1230"/>
    <w:rsid w:val="000D2A46"/>
    <w:rsid w:val="000D2E55"/>
    <w:rsid w:val="000D371D"/>
    <w:rsid w:val="000D373B"/>
    <w:rsid w:val="000D4BBF"/>
    <w:rsid w:val="000D64AB"/>
    <w:rsid w:val="000D660D"/>
    <w:rsid w:val="000D6665"/>
    <w:rsid w:val="000E0643"/>
    <w:rsid w:val="000E0837"/>
    <w:rsid w:val="000E25ED"/>
    <w:rsid w:val="000E3A84"/>
    <w:rsid w:val="000E63BD"/>
    <w:rsid w:val="000E7B24"/>
    <w:rsid w:val="000F02B0"/>
    <w:rsid w:val="000F0394"/>
    <w:rsid w:val="000F0877"/>
    <w:rsid w:val="000F19E1"/>
    <w:rsid w:val="000F2845"/>
    <w:rsid w:val="000F3299"/>
    <w:rsid w:val="000F6866"/>
    <w:rsid w:val="000F6C33"/>
    <w:rsid w:val="001006A4"/>
    <w:rsid w:val="00102E10"/>
    <w:rsid w:val="001032D4"/>
    <w:rsid w:val="00103C7F"/>
    <w:rsid w:val="001056E8"/>
    <w:rsid w:val="00105ACC"/>
    <w:rsid w:val="00107A03"/>
    <w:rsid w:val="00111D30"/>
    <w:rsid w:val="00112F0E"/>
    <w:rsid w:val="00113B6C"/>
    <w:rsid w:val="00114C21"/>
    <w:rsid w:val="001159F7"/>
    <w:rsid w:val="0011614E"/>
    <w:rsid w:val="00120D25"/>
    <w:rsid w:val="001226DA"/>
    <w:rsid w:val="001229B9"/>
    <w:rsid w:val="00123CBB"/>
    <w:rsid w:val="00124492"/>
    <w:rsid w:val="00124DC7"/>
    <w:rsid w:val="00126304"/>
    <w:rsid w:val="00127EC2"/>
    <w:rsid w:val="00132ED0"/>
    <w:rsid w:val="00132ED4"/>
    <w:rsid w:val="00134E8C"/>
    <w:rsid w:val="00135BEA"/>
    <w:rsid w:val="00136DE7"/>
    <w:rsid w:val="00150245"/>
    <w:rsid w:val="00150BA2"/>
    <w:rsid w:val="00151986"/>
    <w:rsid w:val="00151A58"/>
    <w:rsid w:val="00152BFC"/>
    <w:rsid w:val="00152EA0"/>
    <w:rsid w:val="00153C2D"/>
    <w:rsid w:val="00156B39"/>
    <w:rsid w:val="00156F2E"/>
    <w:rsid w:val="0016098C"/>
    <w:rsid w:val="00160C9E"/>
    <w:rsid w:val="00161D97"/>
    <w:rsid w:val="001658AA"/>
    <w:rsid w:val="00165B15"/>
    <w:rsid w:val="00167B37"/>
    <w:rsid w:val="00171621"/>
    <w:rsid w:val="00171982"/>
    <w:rsid w:val="00171DE6"/>
    <w:rsid w:val="00171ED9"/>
    <w:rsid w:val="00172834"/>
    <w:rsid w:val="00180293"/>
    <w:rsid w:val="00183998"/>
    <w:rsid w:val="00184487"/>
    <w:rsid w:val="00186D77"/>
    <w:rsid w:val="00187534"/>
    <w:rsid w:val="00187950"/>
    <w:rsid w:val="001906EA"/>
    <w:rsid w:val="001938A1"/>
    <w:rsid w:val="00196B79"/>
    <w:rsid w:val="001A038B"/>
    <w:rsid w:val="001A07BA"/>
    <w:rsid w:val="001A0ADE"/>
    <w:rsid w:val="001A1A7D"/>
    <w:rsid w:val="001A1FAA"/>
    <w:rsid w:val="001A2A03"/>
    <w:rsid w:val="001A304C"/>
    <w:rsid w:val="001A32BD"/>
    <w:rsid w:val="001A3B4C"/>
    <w:rsid w:val="001A3E5C"/>
    <w:rsid w:val="001A4BF9"/>
    <w:rsid w:val="001A4E06"/>
    <w:rsid w:val="001B0DD4"/>
    <w:rsid w:val="001B1C26"/>
    <w:rsid w:val="001B3901"/>
    <w:rsid w:val="001B4E71"/>
    <w:rsid w:val="001B6B26"/>
    <w:rsid w:val="001B6D73"/>
    <w:rsid w:val="001C1F97"/>
    <w:rsid w:val="001C2750"/>
    <w:rsid w:val="001C2FE6"/>
    <w:rsid w:val="001C31E7"/>
    <w:rsid w:val="001C4E64"/>
    <w:rsid w:val="001C5DDC"/>
    <w:rsid w:val="001D02D1"/>
    <w:rsid w:val="001D23EA"/>
    <w:rsid w:val="001D375C"/>
    <w:rsid w:val="001D3E41"/>
    <w:rsid w:val="001D6195"/>
    <w:rsid w:val="001E0AF0"/>
    <w:rsid w:val="001E2EB6"/>
    <w:rsid w:val="001E31E2"/>
    <w:rsid w:val="001E7595"/>
    <w:rsid w:val="001E7EBF"/>
    <w:rsid w:val="001F108E"/>
    <w:rsid w:val="001F230F"/>
    <w:rsid w:val="001F2880"/>
    <w:rsid w:val="001F2F0C"/>
    <w:rsid w:val="001F53CB"/>
    <w:rsid w:val="001F77EC"/>
    <w:rsid w:val="002007FD"/>
    <w:rsid w:val="002008C5"/>
    <w:rsid w:val="00201FAB"/>
    <w:rsid w:val="00202CD5"/>
    <w:rsid w:val="002034B3"/>
    <w:rsid w:val="00203B8F"/>
    <w:rsid w:val="00205415"/>
    <w:rsid w:val="00205665"/>
    <w:rsid w:val="00210BE0"/>
    <w:rsid w:val="002123AB"/>
    <w:rsid w:val="00215C47"/>
    <w:rsid w:val="00216332"/>
    <w:rsid w:val="002167E1"/>
    <w:rsid w:val="0021694E"/>
    <w:rsid w:val="002204F1"/>
    <w:rsid w:val="00223909"/>
    <w:rsid w:val="00224E0F"/>
    <w:rsid w:val="00225A3D"/>
    <w:rsid w:val="002322F3"/>
    <w:rsid w:val="0023252B"/>
    <w:rsid w:val="00233312"/>
    <w:rsid w:val="002335C4"/>
    <w:rsid w:val="00234144"/>
    <w:rsid w:val="00235CCF"/>
    <w:rsid w:val="00236458"/>
    <w:rsid w:val="00237247"/>
    <w:rsid w:val="00240213"/>
    <w:rsid w:val="00242081"/>
    <w:rsid w:val="002426B8"/>
    <w:rsid w:val="00245582"/>
    <w:rsid w:val="00245CD7"/>
    <w:rsid w:val="00250C08"/>
    <w:rsid w:val="00251A78"/>
    <w:rsid w:val="00253AFC"/>
    <w:rsid w:val="00254E16"/>
    <w:rsid w:val="00255356"/>
    <w:rsid w:val="00255849"/>
    <w:rsid w:val="00256C6C"/>
    <w:rsid w:val="00260BE3"/>
    <w:rsid w:val="0026681B"/>
    <w:rsid w:val="00276CBE"/>
    <w:rsid w:val="00277329"/>
    <w:rsid w:val="00281207"/>
    <w:rsid w:val="00282C89"/>
    <w:rsid w:val="00284922"/>
    <w:rsid w:val="00284FE1"/>
    <w:rsid w:val="0028524B"/>
    <w:rsid w:val="00285B0A"/>
    <w:rsid w:val="00286A8B"/>
    <w:rsid w:val="00287B9A"/>
    <w:rsid w:val="00292156"/>
    <w:rsid w:val="002932CF"/>
    <w:rsid w:val="00295743"/>
    <w:rsid w:val="00297564"/>
    <w:rsid w:val="00297F05"/>
    <w:rsid w:val="002A10BE"/>
    <w:rsid w:val="002A10D6"/>
    <w:rsid w:val="002A24DE"/>
    <w:rsid w:val="002A2AB6"/>
    <w:rsid w:val="002B18DA"/>
    <w:rsid w:val="002B1A0B"/>
    <w:rsid w:val="002B214F"/>
    <w:rsid w:val="002B3BE7"/>
    <w:rsid w:val="002B3CA5"/>
    <w:rsid w:val="002B4ADB"/>
    <w:rsid w:val="002B62A9"/>
    <w:rsid w:val="002B6AFE"/>
    <w:rsid w:val="002C12CA"/>
    <w:rsid w:val="002C21B7"/>
    <w:rsid w:val="002C2D7A"/>
    <w:rsid w:val="002C3944"/>
    <w:rsid w:val="002C4298"/>
    <w:rsid w:val="002C5C34"/>
    <w:rsid w:val="002C6264"/>
    <w:rsid w:val="002C6B8E"/>
    <w:rsid w:val="002C745A"/>
    <w:rsid w:val="002C7DF8"/>
    <w:rsid w:val="002D1BB7"/>
    <w:rsid w:val="002D1E1F"/>
    <w:rsid w:val="002D3F04"/>
    <w:rsid w:val="002D5206"/>
    <w:rsid w:val="002D6118"/>
    <w:rsid w:val="002D6B7D"/>
    <w:rsid w:val="002E0397"/>
    <w:rsid w:val="002E35AF"/>
    <w:rsid w:val="002E4AA6"/>
    <w:rsid w:val="002E694C"/>
    <w:rsid w:val="002E76A7"/>
    <w:rsid w:val="002F1B38"/>
    <w:rsid w:val="002F382F"/>
    <w:rsid w:val="002F4590"/>
    <w:rsid w:val="00300888"/>
    <w:rsid w:val="0030088F"/>
    <w:rsid w:val="00302130"/>
    <w:rsid w:val="00302B27"/>
    <w:rsid w:val="003036DF"/>
    <w:rsid w:val="00303C8E"/>
    <w:rsid w:val="003044CD"/>
    <w:rsid w:val="003068EE"/>
    <w:rsid w:val="00306C2A"/>
    <w:rsid w:val="00311750"/>
    <w:rsid w:val="00313162"/>
    <w:rsid w:val="00313961"/>
    <w:rsid w:val="00314130"/>
    <w:rsid w:val="0031682D"/>
    <w:rsid w:val="00317244"/>
    <w:rsid w:val="00317FA3"/>
    <w:rsid w:val="00320E95"/>
    <w:rsid w:val="00321C48"/>
    <w:rsid w:val="00321DE4"/>
    <w:rsid w:val="00321E4E"/>
    <w:rsid w:val="00323455"/>
    <w:rsid w:val="00325065"/>
    <w:rsid w:val="00327137"/>
    <w:rsid w:val="00327F2B"/>
    <w:rsid w:val="00331FBC"/>
    <w:rsid w:val="00332F68"/>
    <w:rsid w:val="00334D21"/>
    <w:rsid w:val="00335F87"/>
    <w:rsid w:val="00337293"/>
    <w:rsid w:val="0034071B"/>
    <w:rsid w:val="00344716"/>
    <w:rsid w:val="003451A8"/>
    <w:rsid w:val="0034581E"/>
    <w:rsid w:val="00346C64"/>
    <w:rsid w:val="00347E2E"/>
    <w:rsid w:val="003505FF"/>
    <w:rsid w:val="0035104C"/>
    <w:rsid w:val="0035234D"/>
    <w:rsid w:val="0035263E"/>
    <w:rsid w:val="0035539E"/>
    <w:rsid w:val="00357276"/>
    <w:rsid w:val="00357303"/>
    <w:rsid w:val="003579BB"/>
    <w:rsid w:val="00357B31"/>
    <w:rsid w:val="003607B4"/>
    <w:rsid w:val="003609DF"/>
    <w:rsid w:val="0036177C"/>
    <w:rsid w:val="00361A19"/>
    <w:rsid w:val="0036397D"/>
    <w:rsid w:val="00363ACF"/>
    <w:rsid w:val="00364CC0"/>
    <w:rsid w:val="00366713"/>
    <w:rsid w:val="00366DF7"/>
    <w:rsid w:val="00371BDF"/>
    <w:rsid w:val="00371EA9"/>
    <w:rsid w:val="0037276E"/>
    <w:rsid w:val="0037293C"/>
    <w:rsid w:val="00372D5F"/>
    <w:rsid w:val="00374093"/>
    <w:rsid w:val="00374812"/>
    <w:rsid w:val="003765D6"/>
    <w:rsid w:val="00376BE3"/>
    <w:rsid w:val="0037789E"/>
    <w:rsid w:val="00384D1E"/>
    <w:rsid w:val="003855CB"/>
    <w:rsid w:val="00385664"/>
    <w:rsid w:val="003857F2"/>
    <w:rsid w:val="0038625C"/>
    <w:rsid w:val="003872BE"/>
    <w:rsid w:val="0039322C"/>
    <w:rsid w:val="003940AA"/>
    <w:rsid w:val="00396BB4"/>
    <w:rsid w:val="003A323F"/>
    <w:rsid w:val="003A356D"/>
    <w:rsid w:val="003A5879"/>
    <w:rsid w:val="003A5A10"/>
    <w:rsid w:val="003A5F05"/>
    <w:rsid w:val="003B06DB"/>
    <w:rsid w:val="003B205C"/>
    <w:rsid w:val="003B310A"/>
    <w:rsid w:val="003B602E"/>
    <w:rsid w:val="003B64EF"/>
    <w:rsid w:val="003B693A"/>
    <w:rsid w:val="003B6FBE"/>
    <w:rsid w:val="003B7733"/>
    <w:rsid w:val="003C0852"/>
    <w:rsid w:val="003C1696"/>
    <w:rsid w:val="003C30CE"/>
    <w:rsid w:val="003C3435"/>
    <w:rsid w:val="003C34A3"/>
    <w:rsid w:val="003C5555"/>
    <w:rsid w:val="003C58C6"/>
    <w:rsid w:val="003C5F8B"/>
    <w:rsid w:val="003C6958"/>
    <w:rsid w:val="003C7981"/>
    <w:rsid w:val="003D0F2A"/>
    <w:rsid w:val="003D1280"/>
    <w:rsid w:val="003D5A4A"/>
    <w:rsid w:val="003E0924"/>
    <w:rsid w:val="003E171F"/>
    <w:rsid w:val="003E26FF"/>
    <w:rsid w:val="003E6B88"/>
    <w:rsid w:val="003E778C"/>
    <w:rsid w:val="003E7FA6"/>
    <w:rsid w:val="003F0566"/>
    <w:rsid w:val="003F0C90"/>
    <w:rsid w:val="003F0FAD"/>
    <w:rsid w:val="003F184F"/>
    <w:rsid w:val="003F1BEE"/>
    <w:rsid w:val="003F2775"/>
    <w:rsid w:val="003F50B6"/>
    <w:rsid w:val="003F6183"/>
    <w:rsid w:val="003F6B07"/>
    <w:rsid w:val="004022D6"/>
    <w:rsid w:val="0040240F"/>
    <w:rsid w:val="0040391F"/>
    <w:rsid w:val="00405335"/>
    <w:rsid w:val="0041001F"/>
    <w:rsid w:val="00412975"/>
    <w:rsid w:val="004131E8"/>
    <w:rsid w:val="00413712"/>
    <w:rsid w:val="0041522D"/>
    <w:rsid w:val="00416F83"/>
    <w:rsid w:val="004263FF"/>
    <w:rsid w:val="004267DA"/>
    <w:rsid w:val="004319FA"/>
    <w:rsid w:val="00432B26"/>
    <w:rsid w:val="00432DA9"/>
    <w:rsid w:val="00435424"/>
    <w:rsid w:val="00436256"/>
    <w:rsid w:val="00436555"/>
    <w:rsid w:val="004407BE"/>
    <w:rsid w:val="00452BE0"/>
    <w:rsid w:val="00453399"/>
    <w:rsid w:val="0045411F"/>
    <w:rsid w:val="0045429B"/>
    <w:rsid w:val="00454524"/>
    <w:rsid w:val="004555FA"/>
    <w:rsid w:val="0045568D"/>
    <w:rsid w:val="00460CAF"/>
    <w:rsid w:val="00463583"/>
    <w:rsid w:val="00463702"/>
    <w:rsid w:val="00463F47"/>
    <w:rsid w:val="00464E27"/>
    <w:rsid w:val="00465305"/>
    <w:rsid w:val="00465F2E"/>
    <w:rsid w:val="004669EA"/>
    <w:rsid w:val="00466D9E"/>
    <w:rsid w:val="00467434"/>
    <w:rsid w:val="004678FB"/>
    <w:rsid w:val="004709D8"/>
    <w:rsid w:val="004724AB"/>
    <w:rsid w:val="00473AC8"/>
    <w:rsid w:val="00475CDB"/>
    <w:rsid w:val="00477EDF"/>
    <w:rsid w:val="00482EEC"/>
    <w:rsid w:val="00483CFC"/>
    <w:rsid w:val="00485278"/>
    <w:rsid w:val="00485DC8"/>
    <w:rsid w:val="004860F1"/>
    <w:rsid w:val="00486356"/>
    <w:rsid w:val="00491CFE"/>
    <w:rsid w:val="00491FBF"/>
    <w:rsid w:val="00493788"/>
    <w:rsid w:val="0049418B"/>
    <w:rsid w:val="004942DC"/>
    <w:rsid w:val="00497BC9"/>
    <w:rsid w:val="004A053C"/>
    <w:rsid w:val="004A0E54"/>
    <w:rsid w:val="004A1161"/>
    <w:rsid w:val="004A1165"/>
    <w:rsid w:val="004A5A09"/>
    <w:rsid w:val="004A651D"/>
    <w:rsid w:val="004A6D7C"/>
    <w:rsid w:val="004B0EF0"/>
    <w:rsid w:val="004B1F97"/>
    <w:rsid w:val="004B2911"/>
    <w:rsid w:val="004B41F5"/>
    <w:rsid w:val="004B4B0C"/>
    <w:rsid w:val="004B6295"/>
    <w:rsid w:val="004B6C4F"/>
    <w:rsid w:val="004B764B"/>
    <w:rsid w:val="004C1060"/>
    <w:rsid w:val="004C3292"/>
    <w:rsid w:val="004C3F15"/>
    <w:rsid w:val="004C41FB"/>
    <w:rsid w:val="004C5522"/>
    <w:rsid w:val="004C6CA5"/>
    <w:rsid w:val="004C710A"/>
    <w:rsid w:val="004C7E95"/>
    <w:rsid w:val="004C7F35"/>
    <w:rsid w:val="004D0295"/>
    <w:rsid w:val="004D0DD3"/>
    <w:rsid w:val="004D138A"/>
    <w:rsid w:val="004D1F85"/>
    <w:rsid w:val="004D1FCD"/>
    <w:rsid w:val="004D206E"/>
    <w:rsid w:val="004D5316"/>
    <w:rsid w:val="004D5B12"/>
    <w:rsid w:val="004D5EFA"/>
    <w:rsid w:val="004E257C"/>
    <w:rsid w:val="004E29C7"/>
    <w:rsid w:val="004E322F"/>
    <w:rsid w:val="004E34D1"/>
    <w:rsid w:val="004E549B"/>
    <w:rsid w:val="004E6142"/>
    <w:rsid w:val="004E760A"/>
    <w:rsid w:val="004F0AF9"/>
    <w:rsid w:val="004F13A4"/>
    <w:rsid w:val="004F319C"/>
    <w:rsid w:val="004F3B37"/>
    <w:rsid w:val="004F6250"/>
    <w:rsid w:val="004F65D5"/>
    <w:rsid w:val="004F751A"/>
    <w:rsid w:val="004F78AF"/>
    <w:rsid w:val="005003AE"/>
    <w:rsid w:val="005028CF"/>
    <w:rsid w:val="005031FF"/>
    <w:rsid w:val="005058A5"/>
    <w:rsid w:val="005131AE"/>
    <w:rsid w:val="00514740"/>
    <w:rsid w:val="00516D37"/>
    <w:rsid w:val="00517126"/>
    <w:rsid w:val="005208CA"/>
    <w:rsid w:val="00522D3C"/>
    <w:rsid w:val="005237C5"/>
    <w:rsid w:val="0052468D"/>
    <w:rsid w:val="00524744"/>
    <w:rsid w:val="0052575A"/>
    <w:rsid w:val="00526858"/>
    <w:rsid w:val="0052795B"/>
    <w:rsid w:val="00530D7F"/>
    <w:rsid w:val="00531FA0"/>
    <w:rsid w:val="00532884"/>
    <w:rsid w:val="00534C00"/>
    <w:rsid w:val="00535D04"/>
    <w:rsid w:val="005365F2"/>
    <w:rsid w:val="00536AD5"/>
    <w:rsid w:val="00537494"/>
    <w:rsid w:val="00537E61"/>
    <w:rsid w:val="00537F6B"/>
    <w:rsid w:val="005408D2"/>
    <w:rsid w:val="00540A4D"/>
    <w:rsid w:val="00541210"/>
    <w:rsid w:val="00543493"/>
    <w:rsid w:val="005453EA"/>
    <w:rsid w:val="00545719"/>
    <w:rsid w:val="00550504"/>
    <w:rsid w:val="005523B4"/>
    <w:rsid w:val="00552975"/>
    <w:rsid w:val="00553D0D"/>
    <w:rsid w:val="00556A55"/>
    <w:rsid w:val="00557620"/>
    <w:rsid w:val="00560502"/>
    <w:rsid w:val="00560ECC"/>
    <w:rsid w:val="00561E82"/>
    <w:rsid w:val="00562AF5"/>
    <w:rsid w:val="00563EE4"/>
    <w:rsid w:val="00565EC8"/>
    <w:rsid w:val="005667DB"/>
    <w:rsid w:val="00566C5E"/>
    <w:rsid w:val="0057098D"/>
    <w:rsid w:val="0057269D"/>
    <w:rsid w:val="005758D9"/>
    <w:rsid w:val="00575D56"/>
    <w:rsid w:val="00576A1A"/>
    <w:rsid w:val="00580D68"/>
    <w:rsid w:val="0058254F"/>
    <w:rsid w:val="00582E74"/>
    <w:rsid w:val="00583749"/>
    <w:rsid w:val="0058513F"/>
    <w:rsid w:val="00586008"/>
    <w:rsid w:val="00587AF5"/>
    <w:rsid w:val="005903D6"/>
    <w:rsid w:val="00590763"/>
    <w:rsid w:val="005924DB"/>
    <w:rsid w:val="00593170"/>
    <w:rsid w:val="005940B0"/>
    <w:rsid w:val="00594581"/>
    <w:rsid w:val="0059611A"/>
    <w:rsid w:val="00597A42"/>
    <w:rsid w:val="00597E0F"/>
    <w:rsid w:val="005A29BD"/>
    <w:rsid w:val="005A36B6"/>
    <w:rsid w:val="005A4667"/>
    <w:rsid w:val="005A4890"/>
    <w:rsid w:val="005A59E5"/>
    <w:rsid w:val="005A6167"/>
    <w:rsid w:val="005A72CE"/>
    <w:rsid w:val="005B152C"/>
    <w:rsid w:val="005B6D61"/>
    <w:rsid w:val="005B7721"/>
    <w:rsid w:val="005B7B72"/>
    <w:rsid w:val="005C040A"/>
    <w:rsid w:val="005C0CAD"/>
    <w:rsid w:val="005C15A9"/>
    <w:rsid w:val="005C3BA2"/>
    <w:rsid w:val="005C441F"/>
    <w:rsid w:val="005C6A06"/>
    <w:rsid w:val="005C779A"/>
    <w:rsid w:val="005C7F1E"/>
    <w:rsid w:val="005D07AD"/>
    <w:rsid w:val="005D216D"/>
    <w:rsid w:val="005D27C6"/>
    <w:rsid w:val="005D291F"/>
    <w:rsid w:val="005D2AEB"/>
    <w:rsid w:val="005D52C0"/>
    <w:rsid w:val="005D6691"/>
    <w:rsid w:val="005D6AEA"/>
    <w:rsid w:val="005E2A08"/>
    <w:rsid w:val="005E2DE2"/>
    <w:rsid w:val="005E3794"/>
    <w:rsid w:val="005E5B8A"/>
    <w:rsid w:val="005E5DE4"/>
    <w:rsid w:val="005E61D9"/>
    <w:rsid w:val="005E6644"/>
    <w:rsid w:val="005F0BCC"/>
    <w:rsid w:val="005F2DD1"/>
    <w:rsid w:val="005F4F97"/>
    <w:rsid w:val="005F5F37"/>
    <w:rsid w:val="006002B6"/>
    <w:rsid w:val="00600D3E"/>
    <w:rsid w:val="00603C48"/>
    <w:rsid w:val="00603F66"/>
    <w:rsid w:val="00604119"/>
    <w:rsid w:val="0060633C"/>
    <w:rsid w:val="0060698B"/>
    <w:rsid w:val="00606D66"/>
    <w:rsid w:val="00607E2B"/>
    <w:rsid w:val="00607F2E"/>
    <w:rsid w:val="00611306"/>
    <w:rsid w:val="0061172D"/>
    <w:rsid w:val="006137D0"/>
    <w:rsid w:val="006170BC"/>
    <w:rsid w:val="0062067E"/>
    <w:rsid w:val="00621513"/>
    <w:rsid w:val="00622837"/>
    <w:rsid w:val="00623889"/>
    <w:rsid w:val="00624A3B"/>
    <w:rsid w:val="00624AE5"/>
    <w:rsid w:val="00627F26"/>
    <w:rsid w:val="00630BE5"/>
    <w:rsid w:val="0063194B"/>
    <w:rsid w:val="00631AAA"/>
    <w:rsid w:val="00631AB6"/>
    <w:rsid w:val="0063248B"/>
    <w:rsid w:val="00632574"/>
    <w:rsid w:val="00633CD9"/>
    <w:rsid w:val="00634CCF"/>
    <w:rsid w:val="006359FD"/>
    <w:rsid w:val="00637782"/>
    <w:rsid w:val="006414D7"/>
    <w:rsid w:val="0064351B"/>
    <w:rsid w:val="00644DE7"/>
    <w:rsid w:val="00645AC9"/>
    <w:rsid w:val="006462CB"/>
    <w:rsid w:val="00646743"/>
    <w:rsid w:val="0065012C"/>
    <w:rsid w:val="00650B11"/>
    <w:rsid w:val="0065261D"/>
    <w:rsid w:val="0065362B"/>
    <w:rsid w:val="00653E48"/>
    <w:rsid w:val="0066007D"/>
    <w:rsid w:val="0066085F"/>
    <w:rsid w:val="00662639"/>
    <w:rsid w:val="006631D9"/>
    <w:rsid w:val="006637AB"/>
    <w:rsid w:val="0066570E"/>
    <w:rsid w:val="0067089A"/>
    <w:rsid w:val="006717C2"/>
    <w:rsid w:val="00671BE8"/>
    <w:rsid w:val="00673FFA"/>
    <w:rsid w:val="00674AF8"/>
    <w:rsid w:val="0067509F"/>
    <w:rsid w:val="006800E5"/>
    <w:rsid w:val="00682919"/>
    <w:rsid w:val="00682F75"/>
    <w:rsid w:val="0068542E"/>
    <w:rsid w:val="00685CAD"/>
    <w:rsid w:val="00686E47"/>
    <w:rsid w:val="006935FD"/>
    <w:rsid w:val="00695F72"/>
    <w:rsid w:val="00697328"/>
    <w:rsid w:val="006A2057"/>
    <w:rsid w:val="006A2216"/>
    <w:rsid w:val="006A319E"/>
    <w:rsid w:val="006A391D"/>
    <w:rsid w:val="006A463D"/>
    <w:rsid w:val="006A4B2F"/>
    <w:rsid w:val="006A6985"/>
    <w:rsid w:val="006B01E8"/>
    <w:rsid w:val="006B1ECF"/>
    <w:rsid w:val="006B2FB8"/>
    <w:rsid w:val="006B3DB9"/>
    <w:rsid w:val="006B4828"/>
    <w:rsid w:val="006B4D88"/>
    <w:rsid w:val="006B4E05"/>
    <w:rsid w:val="006B65FE"/>
    <w:rsid w:val="006C02BD"/>
    <w:rsid w:val="006C293B"/>
    <w:rsid w:val="006C36D4"/>
    <w:rsid w:val="006C5D23"/>
    <w:rsid w:val="006C7914"/>
    <w:rsid w:val="006D380B"/>
    <w:rsid w:val="006D383B"/>
    <w:rsid w:val="006D58DF"/>
    <w:rsid w:val="006E0DB1"/>
    <w:rsid w:val="006E5383"/>
    <w:rsid w:val="006E5947"/>
    <w:rsid w:val="006E615F"/>
    <w:rsid w:val="006E6AD3"/>
    <w:rsid w:val="006E7228"/>
    <w:rsid w:val="006E7B26"/>
    <w:rsid w:val="006F51DE"/>
    <w:rsid w:val="006F6967"/>
    <w:rsid w:val="006F6A20"/>
    <w:rsid w:val="00700E66"/>
    <w:rsid w:val="00702FA0"/>
    <w:rsid w:val="007040F1"/>
    <w:rsid w:val="00711B3B"/>
    <w:rsid w:val="00717C0D"/>
    <w:rsid w:val="00721428"/>
    <w:rsid w:val="00721D8D"/>
    <w:rsid w:val="00722306"/>
    <w:rsid w:val="00723900"/>
    <w:rsid w:val="0072456A"/>
    <w:rsid w:val="0072639D"/>
    <w:rsid w:val="00726E31"/>
    <w:rsid w:val="00726FF6"/>
    <w:rsid w:val="00727630"/>
    <w:rsid w:val="0073681A"/>
    <w:rsid w:val="00737560"/>
    <w:rsid w:val="0073782D"/>
    <w:rsid w:val="00740B0E"/>
    <w:rsid w:val="007420EA"/>
    <w:rsid w:val="007429AE"/>
    <w:rsid w:val="0074361B"/>
    <w:rsid w:val="00743DCC"/>
    <w:rsid w:val="00744159"/>
    <w:rsid w:val="00744545"/>
    <w:rsid w:val="00744E15"/>
    <w:rsid w:val="00745059"/>
    <w:rsid w:val="0074509C"/>
    <w:rsid w:val="00747683"/>
    <w:rsid w:val="007476D3"/>
    <w:rsid w:val="00747C53"/>
    <w:rsid w:val="00752255"/>
    <w:rsid w:val="0075245F"/>
    <w:rsid w:val="00752640"/>
    <w:rsid w:val="007533A3"/>
    <w:rsid w:val="007537F5"/>
    <w:rsid w:val="00753DC7"/>
    <w:rsid w:val="00754B9D"/>
    <w:rsid w:val="00754D93"/>
    <w:rsid w:val="0075610F"/>
    <w:rsid w:val="00756231"/>
    <w:rsid w:val="007564D2"/>
    <w:rsid w:val="00757340"/>
    <w:rsid w:val="007627F1"/>
    <w:rsid w:val="007629C6"/>
    <w:rsid w:val="00764692"/>
    <w:rsid w:val="00767539"/>
    <w:rsid w:val="007704E7"/>
    <w:rsid w:val="00770E2E"/>
    <w:rsid w:val="00773C8E"/>
    <w:rsid w:val="00774381"/>
    <w:rsid w:val="00775018"/>
    <w:rsid w:val="007751A7"/>
    <w:rsid w:val="00775A1A"/>
    <w:rsid w:val="00776CEE"/>
    <w:rsid w:val="00776E26"/>
    <w:rsid w:val="00780C0E"/>
    <w:rsid w:val="00782862"/>
    <w:rsid w:val="00782A77"/>
    <w:rsid w:val="00785AF0"/>
    <w:rsid w:val="00787B81"/>
    <w:rsid w:val="007900B7"/>
    <w:rsid w:val="00790F8A"/>
    <w:rsid w:val="00795636"/>
    <w:rsid w:val="00795F59"/>
    <w:rsid w:val="007A08A0"/>
    <w:rsid w:val="007A0992"/>
    <w:rsid w:val="007A1BD9"/>
    <w:rsid w:val="007A27DA"/>
    <w:rsid w:val="007A2B6A"/>
    <w:rsid w:val="007A38A3"/>
    <w:rsid w:val="007A40BB"/>
    <w:rsid w:val="007A433B"/>
    <w:rsid w:val="007A4B79"/>
    <w:rsid w:val="007A64D7"/>
    <w:rsid w:val="007B028A"/>
    <w:rsid w:val="007B02F5"/>
    <w:rsid w:val="007B0970"/>
    <w:rsid w:val="007B4003"/>
    <w:rsid w:val="007B5C85"/>
    <w:rsid w:val="007C06D1"/>
    <w:rsid w:val="007C0F23"/>
    <w:rsid w:val="007C1CDA"/>
    <w:rsid w:val="007C24F5"/>
    <w:rsid w:val="007C2747"/>
    <w:rsid w:val="007C349C"/>
    <w:rsid w:val="007C34F9"/>
    <w:rsid w:val="007D2734"/>
    <w:rsid w:val="007D3991"/>
    <w:rsid w:val="007D3F3A"/>
    <w:rsid w:val="007D5D19"/>
    <w:rsid w:val="007D6256"/>
    <w:rsid w:val="007D6702"/>
    <w:rsid w:val="007D6C37"/>
    <w:rsid w:val="007E0D1A"/>
    <w:rsid w:val="007E0D7B"/>
    <w:rsid w:val="007E1F61"/>
    <w:rsid w:val="007E2E97"/>
    <w:rsid w:val="007E3166"/>
    <w:rsid w:val="007E3E9C"/>
    <w:rsid w:val="007E44C3"/>
    <w:rsid w:val="007E4754"/>
    <w:rsid w:val="007E4A8A"/>
    <w:rsid w:val="007E4E00"/>
    <w:rsid w:val="007E59B5"/>
    <w:rsid w:val="007E59F4"/>
    <w:rsid w:val="007E6515"/>
    <w:rsid w:val="007E69F0"/>
    <w:rsid w:val="007E7188"/>
    <w:rsid w:val="007E7384"/>
    <w:rsid w:val="007E7C08"/>
    <w:rsid w:val="007F23C4"/>
    <w:rsid w:val="007F445F"/>
    <w:rsid w:val="007F594A"/>
    <w:rsid w:val="007F5B58"/>
    <w:rsid w:val="007F5D11"/>
    <w:rsid w:val="007F7280"/>
    <w:rsid w:val="007F75FE"/>
    <w:rsid w:val="00800C6A"/>
    <w:rsid w:val="00801715"/>
    <w:rsid w:val="00801ED4"/>
    <w:rsid w:val="00807D14"/>
    <w:rsid w:val="008101B2"/>
    <w:rsid w:val="00810866"/>
    <w:rsid w:val="00812EA4"/>
    <w:rsid w:val="00813245"/>
    <w:rsid w:val="00813CAD"/>
    <w:rsid w:val="00814C7A"/>
    <w:rsid w:val="00816703"/>
    <w:rsid w:val="00820C21"/>
    <w:rsid w:val="008210FE"/>
    <w:rsid w:val="00821626"/>
    <w:rsid w:val="00823F94"/>
    <w:rsid w:val="0082602E"/>
    <w:rsid w:val="00826096"/>
    <w:rsid w:val="00826AC5"/>
    <w:rsid w:val="008303EF"/>
    <w:rsid w:val="00830FAD"/>
    <w:rsid w:val="00831D4E"/>
    <w:rsid w:val="00832A32"/>
    <w:rsid w:val="00834908"/>
    <w:rsid w:val="00834ACA"/>
    <w:rsid w:val="00834F1F"/>
    <w:rsid w:val="008354D7"/>
    <w:rsid w:val="008360BB"/>
    <w:rsid w:val="008367E4"/>
    <w:rsid w:val="00837102"/>
    <w:rsid w:val="0083733C"/>
    <w:rsid w:val="00840752"/>
    <w:rsid w:val="00840EA1"/>
    <w:rsid w:val="00841874"/>
    <w:rsid w:val="00843D84"/>
    <w:rsid w:val="0084440E"/>
    <w:rsid w:val="008446D3"/>
    <w:rsid w:val="008452FC"/>
    <w:rsid w:val="00846B6F"/>
    <w:rsid w:val="00846E81"/>
    <w:rsid w:val="0084732A"/>
    <w:rsid w:val="00852DB8"/>
    <w:rsid w:val="00855392"/>
    <w:rsid w:val="008564EB"/>
    <w:rsid w:val="00857427"/>
    <w:rsid w:val="00860048"/>
    <w:rsid w:val="00860637"/>
    <w:rsid w:val="00860D17"/>
    <w:rsid w:val="00861F86"/>
    <w:rsid w:val="00863F80"/>
    <w:rsid w:val="008640CE"/>
    <w:rsid w:val="008650CA"/>
    <w:rsid w:val="008658AE"/>
    <w:rsid w:val="008664B2"/>
    <w:rsid w:val="00870788"/>
    <w:rsid w:val="008726CB"/>
    <w:rsid w:val="00873149"/>
    <w:rsid w:val="00873303"/>
    <w:rsid w:val="00875CAA"/>
    <w:rsid w:val="00877B53"/>
    <w:rsid w:val="00881835"/>
    <w:rsid w:val="008847B6"/>
    <w:rsid w:val="0088755C"/>
    <w:rsid w:val="0089015A"/>
    <w:rsid w:val="00890F00"/>
    <w:rsid w:val="00893946"/>
    <w:rsid w:val="00895E90"/>
    <w:rsid w:val="008A1604"/>
    <w:rsid w:val="008A1DCC"/>
    <w:rsid w:val="008A38B3"/>
    <w:rsid w:val="008A3FF9"/>
    <w:rsid w:val="008A5787"/>
    <w:rsid w:val="008A6BC2"/>
    <w:rsid w:val="008B0F0D"/>
    <w:rsid w:val="008B16C3"/>
    <w:rsid w:val="008B1D63"/>
    <w:rsid w:val="008B2B61"/>
    <w:rsid w:val="008B2FC3"/>
    <w:rsid w:val="008B317C"/>
    <w:rsid w:val="008B3354"/>
    <w:rsid w:val="008B3ED0"/>
    <w:rsid w:val="008B624D"/>
    <w:rsid w:val="008B6DAF"/>
    <w:rsid w:val="008B6E82"/>
    <w:rsid w:val="008C038D"/>
    <w:rsid w:val="008C26B8"/>
    <w:rsid w:val="008C28C9"/>
    <w:rsid w:val="008C30EE"/>
    <w:rsid w:val="008C403E"/>
    <w:rsid w:val="008C408B"/>
    <w:rsid w:val="008C48B7"/>
    <w:rsid w:val="008C677C"/>
    <w:rsid w:val="008C67A6"/>
    <w:rsid w:val="008C76E7"/>
    <w:rsid w:val="008C7CA8"/>
    <w:rsid w:val="008D02A1"/>
    <w:rsid w:val="008D0A7B"/>
    <w:rsid w:val="008D1963"/>
    <w:rsid w:val="008D2EFD"/>
    <w:rsid w:val="008D405F"/>
    <w:rsid w:val="008D407D"/>
    <w:rsid w:val="008D4B42"/>
    <w:rsid w:val="008D6A19"/>
    <w:rsid w:val="008D7FD6"/>
    <w:rsid w:val="008E0FEC"/>
    <w:rsid w:val="008E1D50"/>
    <w:rsid w:val="008E30C6"/>
    <w:rsid w:val="008E7AEA"/>
    <w:rsid w:val="008F031E"/>
    <w:rsid w:val="008F0593"/>
    <w:rsid w:val="008F095B"/>
    <w:rsid w:val="008F1B09"/>
    <w:rsid w:val="008F27BE"/>
    <w:rsid w:val="008F356E"/>
    <w:rsid w:val="008F524E"/>
    <w:rsid w:val="008F5956"/>
    <w:rsid w:val="008F7057"/>
    <w:rsid w:val="008F76B7"/>
    <w:rsid w:val="00900782"/>
    <w:rsid w:val="00901C66"/>
    <w:rsid w:val="00902E18"/>
    <w:rsid w:val="00905DC4"/>
    <w:rsid w:val="00906FC0"/>
    <w:rsid w:val="00907C98"/>
    <w:rsid w:val="00910508"/>
    <w:rsid w:val="00910845"/>
    <w:rsid w:val="00912FC5"/>
    <w:rsid w:val="00913BF9"/>
    <w:rsid w:val="00915ECE"/>
    <w:rsid w:val="009163A9"/>
    <w:rsid w:val="00916F95"/>
    <w:rsid w:val="00917F07"/>
    <w:rsid w:val="009204D5"/>
    <w:rsid w:val="0092144D"/>
    <w:rsid w:val="00921551"/>
    <w:rsid w:val="00921639"/>
    <w:rsid w:val="00922954"/>
    <w:rsid w:val="00930AA4"/>
    <w:rsid w:val="0093174B"/>
    <w:rsid w:val="0093187A"/>
    <w:rsid w:val="00931FC2"/>
    <w:rsid w:val="009322F3"/>
    <w:rsid w:val="0093593C"/>
    <w:rsid w:val="00935E3B"/>
    <w:rsid w:val="00936108"/>
    <w:rsid w:val="00941F54"/>
    <w:rsid w:val="00944098"/>
    <w:rsid w:val="009447BB"/>
    <w:rsid w:val="00946FA2"/>
    <w:rsid w:val="00950C1A"/>
    <w:rsid w:val="00950E2F"/>
    <w:rsid w:val="009529A8"/>
    <w:rsid w:val="00952EA2"/>
    <w:rsid w:val="0095437F"/>
    <w:rsid w:val="009543B9"/>
    <w:rsid w:val="00954727"/>
    <w:rsid w:val="00954C4D"/>
    <w:rsid w:val="0095609D"/>
    <w:rsid w:val="0095660C"/>
    <w:rsid w:val="00957487"/>
    <w:rsid w:val="00957EB0"/>
    <w:rsid w:val="00960A97"/>
    <w:rsid w:val="009612B3"/>
    <w:rsid w:val="009613F1"/>
    <w:rsid w:val="00961A44"/>
    <w:rsid w:val="00964729"/>
    <w:rsid w:val="00965EDD"/>
    <w:rsid w:val="00965F90"/>
    <w:rsid w:val="009666F4"/>
    <w:rsid w:val="00967C2F"/>
    <w:rsid w:val="0097115D"/>
    <w:rsid w:val="00971A86"/>
    <w:rsid w:val="00972B5D"/>
    <w:rsid w:val="00972DF0"/>
    <w:rsid w:val="0097414B"/>
    <w:rsid w:val="00974632"/>
    <w:rsid w:val="00982E16"/>
    <w:rsid w:val="00982F97"/>
    <w:rsid w:val="00983905"/>
    <w:rsid w:val="00983A5D"/>
    <w:rsid w:val="0098415F"/>
    <w:rsid w:val="00986056"/>
    <w:rsid w:val="00987E26"/>
    <w:rsid w:val="009928AC"/>
    <w:rsid w:val="00993683"/>
    <w:rsid w:val="009979C8"/>
    <w:rsid w:val="00997FE7"/>
    <w:rsid w:val="009A2A3C"/>
    <w:rsid w:val="009A3E0B"/>
    <w:rsid w:val="009A4F7D"/>
    <w:rsid w:val="009A5643"/>
    <w:rsid w:val="009B0BEA"/>
    <w:rsid w:val="009B1F67"/>
    <w:rsid w:val="009B3BEE"/>
    <w:rsid w:val="009B4772"/>
    <w:rsid w:val="009B4C63"/>
    <w:rsid w:val="009B56CA"/>
    <w:rsid w:val="009B6225"/>
    <w:rsid w:val="009C3B5B"/>
    <w:rsid w:val="009C4C37"/>
    <w:rsid w:val="009C5A6B"/>
    <w:rsid w:val="009D0812"/>
    <w:rsid w:val="009D215A"/>
    <w:rsid w:val="009D290B"/>
    <w:rsid w:val="009D4AA4"/>
    <w:rsid w:val="009D7B64"/>
    <w:rsid w:val="009E0985"/>
    <w:rsid w:val="009E1567"/>
    <w:rsid w:val="009E1831"/>
    <w:rsid w:val="009E1C06"/>
    <w:rsid w:val="009E4DED"/>
    <w:rsid w:val="009E5E17"/>
    <w:rsid w:val="009E6673"/>
    <w:rsid w:val="009F0869"/>
    <w:rsid w:val="009F0C8B"/>
    <w:rsid w:val="009F1718"/>
    <w:rsid w:val="009F2484"/>
    <w:rsid w:val="009F3F18"/>
    <w:rsid w:val="00A00507"/>
    <w:rsid w:val="00A012ED"/>
    <w:rsid w:val="00A01775"/>
    <w:rsid w:val="00A01A3A"/>
    <w:rsid w:val="00A01B12"/>
    <w:rsid w:val="00A050DB"/>
    <w:rsid w:val="00A05776"/>
    <w:rsid w:val="00A06619"/>
    <w:rsid w:val="00A1500D"/>
    <w:rsid w:val="00A15113"/>
    <w:rsid w:val="00A16058"/>
    <w:rsid w:val="00A16B47"/>
    <w:rsid w:val="00A17254"/>
    <w:rsid w:val="00A2147F"/>
    <w:rsid w:val="00A219E3"/>
    <w:rsid w:val="00A23BAD"/>
    <w:rsid w:val="00A23D15"/>
    <w:rsid w:val="00A23E74"/>
    <w:rsid w:val="00A24109"/>
    <w:rsid w:val="00A243E7"/>
    <w:rsid w:val="00A250A6"/>
    <w:rsid w:val="00A26D4A"/>
    <w:rsid w:val="00A30677"/>
    <w:rsid w:val="00A30D6C"/>
    <w:rsid w:val="00A312DD"/>
    <w:rsid w:val="00A3180B"/>
    <w:rsid w:val="00A3395E"/>
    <w:rsid w:val="00A342CF"/>
    <w:rsid w:val="00A35220"/>
    <w:rsid w:val="00A35292"/>
    <w:rsid w:val="00A369A7"/>
    <w:rsid w:val="00A408A1"/>
    <w:rsid w:val="00A41856"/>
    <w:rsid w:val="00A423BF"/>
    <w:rsid w:val="00A43099"/>
    <w:rsid w:val="00A4320B"/>
    <w:rsid w:val="00A44106"/>
    <w:rsid w:val="00A444BD"/>
    <w:rsid w:val="00A451C4"/>
    <w:rsid w:val="00A4733A"/>
    <w:rsid w:val="00A47B35"/>
    <w:rsid w:val="00A47E9B"/>
    <w:rsid w:val="00A517B7"/>
    <w:rsid w:val="00A55741"/>
    <w:rsid w:val="00A55AEC"/>
    <w:rsid w:val="00A617AD"/>
    <w:rsid w:val="00A62015"/>
    <w:rsid w:val="00A644F7"/>
    <w:rsid w:val="00A66711"/>
    <w:rsid w:val="00A7008B"/>
    <w:rsid w:val="00A70373"/>
    <w:rsid w:val="00A712F7"/>
    <w:rsid w:val="00A717E3"/>
    <w:rsid w:val="00A724E9"/>
    <w:rsid w:val="00A73998"/>
    <w:rsid w:val="00A764FE"/>
    <w:rsid w:val="00A76ACC"/>
    <w:rsid w:val="00A77379"/>
    <w:rsid w:val="00A775EF"/>
    <w:rsid w:val="00A77CF8"/>
    <w:rsid w:val="00A805F9"/>
    <w:rsid w:val="00A80EA3"/>
    <w:rsid w:val="00A81CA3"/>
    <w:rsid w:val="00A825D7"/>
    <w:rsid w:val="00A82EBF"/>
    <w:rsid w:val="00A8323C"/>
    <w:rsid w:val="00A841BF"/>
    <w:rsid w:val="00A844F7"/>
    <w:rsid w:val="00A85867"/>
    <w:rsid w:val="00A858CC"/>
    <w:rsid w:val="00A85C8D"/>
    <w:rsid w:val="00A85F10"/>
    <w:rsid w:val="00A8696F"/>
    <w:rsid w:val="00A87163"/>
    <w:rsid w:val="00A90AFB"/>
    <w:rsid w:val="00A92CFB"/>
    <w:rsid w:val="00A943CC"/>
    <w:rsid w:val="00A9525E"/>
    <w:rsid w:val="00A96023"/>
    <w:rsid w:val="00A9661C"/>
    <w:rsid w:val="00A977B5"/>
    <w:rsid w:val="00AA0690"/>
    <w:rsid w:val="00AA08CA"/>
    <w:rsid w:val="00AA0EB7"/>
    <w:rsid w:val="00AA0EDF"/>
    <w:rsid w:val="00AA3D9E"/>
    <w:rsid w:val="00AA3F81"/>
    <w:rsid w:val="00AB0F9E"/>
    <w:rsid w:val="00AB1C94"/>
    <w:rsid w:val="00AB4227"/>
    <w:rsid w:val="00AB6090"/>
    <w:rsid w:val="00AB6699"/>
    <w:rsid w:val="00AB6901"/>
    <w:rsid w:val="00AC0C4A"/>
    <w:rsid w:val="00AC0E3C"/>
    <w:rsid w:val="00AC2AA5"/>
    <w:rsid w:val="00AC4FA2"/>
    <w:rsid w:val="00AC5184"/>
    <w:rsid w:val="00AC6E22"/>
    <w:rsid w:val="00AD1220"/>
    <w:rsid w:val="00AD163C"/>
    <w:rsid w:val="00AD1B80"/>
    <w:rsid w:val="00AD324D"/>
    <w:rsid w:val="00AD3DE2"/>
    <w:rsid w:val="00AD6901"/>
    <w:rsid w:val="00AD7A0B"/>
    <w:rsid w:val="00AE1055"/>
    <w:rsid w:val="00AE11F5"/>
    <w:rsid w:val="00AE2965"/>
    <w:rsid w:val="00AE2A0E"/>
    <w:rsid w:val="00AE3156"/>
    <w:rsid w:val="00AE4C9D"/>
    <w:rsid w:val="00AE50A0"/>
    <w:rsid w:val="00AE5DC3"/>
    <w:rsid w:val="00AF1E40"/>
    <w:rsid w:val="00AF3A54"/>
    <w:rsid w:val="00AF4480"/>
    <w:rsid w:val="00AF5FC1"/>
    <w:rsid w:val="00AF6258"/>
    <w:rsid w:val="00AF638C"/>
    <w:rsid w:val="00AF681C"/>
    <w:rsid w:val="00AF71BD"/>
    <w:rsid w:val="00AF7AD1"/>
    <w:rsid w:val="00B02590"/>
    <w:rsid w:val="00B0486F"/>
    <w:rsid w:val="00B04A74"/>
    <w:rsid w:val="00B0588A"/>
    <w:rsid w:val="00B10DD6"/>
    <w:rsid w:val="00B1166C"/>
    <w:rsid w:val="00B11CE4"/>
    <w:rsid w:val="00B123F8"/>
    <w:rsid w:val="00B12B49"/>
    <w:rsid w:val="00B12FE8"/>
    <w:rsid w:val="00B14A14"/>
    <w:rsid w:val="00B14C11"/>
    <w:rsid w:val="00B15098"/>
    <w:rsid w:val="00B16B62"/>
    <w:rsid w:val="00B2108A"/>
    <w:rsid w:val="00B21C7E"/>
    <w:rsid w:val="00B227E7"/>
    <w:rsid w:val="00B23BE7"/>
    <w:rsid w:val="00B250B3"/>
    <w:rsid w:val="00B2554D"/>
    <w:rsid w:val="00B25E6E"/>
    <w:rsid w:val="00B27BFF"/>
    <w:rsid w:val="00B3049B"/>
    <w:rsid w:val="00B33353"/>
    <w:rsid w:val="00B33B9B"/>
    <w:rsid w:val="00B34B5D"/>
    <w:rsid w:val="00B35479"/>
    <w:rsid w:val="00B36C33"/>
    <w:rsid w:val="00B40818"/>
    <w:rsid w:val="00B45102"/>
    <w:rsid w:val="00B5021E"/>
    <w:rsid w:val="00B52DFF"/>
    <w:rsid w:val="00B54BAD"/>
    <w:rsid w:val="00B55222"/>
    <w:rsid w:val="00B610D9"/>
    <w:rsid w:val="00B70C05"/>
    <w:rsid w:val="00B70C0F"/>
    <w:rsid w:val="00B70D7A"/>
    <w:rsid w:val="00B7182A"/>
    <w:rsid w:val="00B71FFA"/>
    <w:rsid w:val="00B73448"/>
    <w:rsid w:val="00B74894"/>
    <w:rsid w:val="00B75413"/>
    <w:rsid w:val="00B75BC6"/>
    <w:rsid w:val="00B76C26"/>
    <w:rsid w:val="00B815CE"/>
    <w:rsid w:val="00B81BEF"/>
    <w:rsid w:val="00B82A61"/>
    <w:rsid w:val="00B8541A"/>
    <w:rsid w:val="00B85B4D"/>
    <w:rsid w:val="00B87FCF"/>
    <w:rsid w:val="00B91A6F"/>
    <w:rsid w:val="00B91EBE"/>
    <w:rsid w:val="00B95653"/>
    <w:rsid w:val="00B95987"/>
    <w:rsid w:val="00B9632D"/>
    <w:rsid w:val="00B96F3D"/>
    <w:rsid w:val="00BA0E62"/>
    <w:rsid w:val="00BA420F"/>
    <w:rsid w:val="00BA4429"/>
    <w:rsid w:val="00BA67F4"/>
    <w:rsid w:val="00BB4C12"/>
    <w:rsid w:val="00BB4EFF"/>
    <w:rsid w:val="00BB6879"/>
    <w:rsid w:val="00BB7EE5"/>
    <w:rsid w:val="00BC1132"/>
    <w:rsid w:val="00BC4717"/>
    <w:rsid w:val="00BC5819"/>
    <w:rsid w:val="00BC61CD"/>
    <w:rsid w:val="00BD2EF7"/>
    <w:rsid w:val="00BD2F95"/>
    <w:rsid w:val="00BD35FB"/>
    <w:rsid w:val="00BD4F76"/>
    <w:rsid w:val="00BD55A9"/>
    <w:rsid w:val="00BD5710"/>
    <w:rsid w:val="00BD629F"/>
    <w:rsid w:val="00BE0A7C"/>
    <w:rsid w:val="00BE191E"/>
    <w:rsid w:val="00BE23AD"/>
    <w:rsid w:val="00BE2C64"/>
    <w:rsid w:val="00BE3112"/>
    <w:rsid w:val="00BE5543"/>
    <w:rsid w:val="00BF3DC2"/>
    <w:rsid w:val="00BF53BD"/>
    <w:rsid w:val="00BF6ED1"/>
    <w:rsid w:val="00BF729D"/>
    <w:rsid w:val="00C0031C"/>
    <w:rsid w:val="00C0080F"/>
    <w:rsid w:val="00C02E17"/>
    <w:rsid w:val="00C10C78"/>
    <w:rsid w:val="00C12CA8"/>
    <w:rsid w:val="00C13378"/>
    <w:rsid w:val="00C14EFC"/>
    <w:rsid w:val="00C15B81"/>
    <w:rsid w:val="00C16237"/>
    <w:rsid w:val="00C1724B"/>
    <w:rsid w:val="00C2062E"/>
    <w:rsid w:val="00C20D17"/>
    <w:rsid w:val="00C20E7B"/>
    <w:rsid w:val="00C2324F"/>
    <w:rsid w:val="00C235FA"/>
    <w:rsid w:val="00C25E3A"/>
    <w:rsid w:val="00C2635D"/>
    <w:rsid w:val="00C27D1B"/>
    <w:rsid w:val="00C30160"/>
    <w:rsid w:val="00C302CB"/>
    <w:rsid w:val="00C32745"/>
    <w:rsid w:val="00C34BCB"/>
    <w:rsid w:val="00C3514F"/>
    <w:rsid w:val="00C356B0"/>
    <w:rsid w:val="00C35978"/>
    <w:rsid w:val="00C36CAA"/>
    <w:rsid w:val="00C3717A"/>
    <w:rsid w:val="00C4080F"/>
    <w:rsid w:val="00C41A68"/>
    <w:rsid w:val="00C46496"/>
    <w:rsid w:val="00C47D20"/>
    <w:rsid w:val="00C5377F"/>
    <w:rsid w:val="00C537D6"/>
    <w:rsid w:val="00C54A27"/>
    <w:rsid w:val="00C551E9"/>
    <w:rsid w:val="00C552A1"/>
    <w:rsid w:val="00C559CC"/>
    <w:rsid w:val="00C616FE"/>
    <w:rsid w:val="00C63102"/>
    <w:rsid w:val="00C6465D"/>
    <w:rsid w:val="00C64E2E"/>
    <w:rsid w:val="00C66837"/>
    <w:rsid w:val="00C67761"/>
    <w:rsid w:val="00C7027A"/>
    <w:rsid w:val="00C70BAA"/>
    <w:rsid w:val="00C7239A"/>
    <w:rsid w:val="00C73C2C"/>
    <w:rsid w:val="00C74584"/>
    <w:rsid w:val="00C74EE5"/>
    <w:rsid w:val="00C778A1"/>
    <w:rsid w:val="00C80F72"/>
    <w:rsid w:val="00C81CAB"/>
    <w:rsid w:val="00C829F6"/>
    <w:rsid w:val="00C84E35"/>
    <w:rsid w:val="00C86956"/>
    <w:rsid w:val="00C93FF2"/>
    <w:rsid w:val="00CA12B2"/>
    <w:rsid w:val="00CA1FA4"/>
    <w:rsid w:val="00CA2772"/>
    <w:rsid w:val="00CA2D15"/>
    <w:rsid w:val="00CA54D0"/>
    <w:rsid w:val="00CA7A98"/>
    <w:rsid w:val="00CB0A27"/>
    <w:rsid w:val="00CB28CB"/>
    <w:rsid w:val="00CB3576"/>
    <w:rsid w:val="00CB4F31"/>
    <w:rsid w:val="00CB541E"/>
    <w:rsid w:val="00CB79D8"/>
    <w:rsid w:val="00CC0393"/>
    <w:rsid w:val="00CC0608"/>
    <w:rsid w:val="00CC2BDB"/>
    <w:rsid w:val="00CC2C80"/>
    <w:rsid w:val="00CC3253"/>
    <w:rsid w:val="00CC3962"/>
    <w:rsid w:val="00CC52B0"/>
    <w:rsid w:val="00CC69CD"/>
    <w:rsid w:val="00CC6A18"/>
    <w:rsid w:val="00CC6D07"/>
    <w:rsid w:val="00CD1EB7"/>
    <w:rsid w:val="00CD2919"/>
    <w:rsid w:val="00CD2DAC"/>
    <w:rsid w:val="00CF0626"/>
    <w:rsid w:val="00CF0A92"/>
    <w:rsid w:val="00CF3873"/>
    <w:rsid w:val="00CF3C8B"/>
    <w:rsid w:val="00CF40BB"/>
    <w:rsid w:val="00CF43D9"/>
    <w:rsid w:val="00CF4850"/>
    <w:rsid w:val="00CF5B21"/>
    <w:rsid w:val="00CF7740"/>
    <w:rsid w:val="00CF78B5"/>
    <w:rsid w:val="00D00B0E"/>
    <w:rsid w:val="00D00D6D"/>
    <w:rsid w:val="00D0304F"/>
    <w:rsid w:val="00D04198"/>
    <w:rsid w:val="00D04315"/>
    <w:rsid w:val="00D04B33"/>
    <w:rsid w:val="00D06334"/>
    <w:rsid w:val="00D10FE1"/>
    <w:rsid w:val="00D11DF6"/>
    <w:rsid w:val="00D12821"/>
    <w:rsid w:val="00D15059"/>
    <w:rsid w:val="00D15241"/>
    <w:rsid w:val="00D1607D"/>
    <w:rsid w:val="00D16FA2"/>
    <w:rsid w:val="00D17135"/>
    <w:rsid w:val="00D1782A"/>
    <w:rsid w:val="00D23C46"/>
    <w:rsid w:val="00D24BB4"/>
    <w:rsid w:val="00D258CA"/>
    <w:rsid w:val="00D25CB2"/>
    <w:rsid w:val="00D271FC"/>
    <w:rsid w:val="00D30890"/>
    <w:rsid w:val="00D33726"/>
    <w:rsid w:val="00D33D61"/>
    <w:rsid w:val="00D378DC"/>
    <w:rsid w:val="00D4052B"/>
    <w:rsid w:val="00D41C04"/>
    <w:rsid w:val="00D42ACC"/>
    <w:rsid w:val="00D42CE9"/>
    <w:rsid w:val="00D42E35"/>
    <w:rsid w:val="00D44004"/>
    <w:rsid w:val="00D45CDC"/>
    <w:rsid w:val="00D50331"/>
    <w:rsid w:val="00D52654"/>
    <w:rsid w:val="00D52B17"/>
    <w:rsid w:val="00D545C7"/>
    <w:rsid w:val="00D560A0"/>
    <w:rsid w:val="00D565C5"/>
    <w:rsid w:val="00D61318"/>
    <w:rsid w:val="00D6406B"/>
    <w:rsid w:val="00D6488E"/>
    <w:rsid w:val="00D659ED"/>
    <w:rsid w:val="00D670CB"/>
    <w:rsid w:val="00D67968"/>
    <w:rsid w:val="00D70A14"/>
    <w:rsid w:val="00D71DD5"/>
    <w:rsid w:val="00D7304E"/>
    <w:rsid w:val="00D76A1D"/>
    <w:rsid w:val="00D76A1E"/>
    <w:rsid w:val="00D77ED8"/>
    <w:rsid w:val="00D8103B"/>
    <w:rsid w:val="00D91E66"/>
    <w:rsid w:val="00D9394A"/>
    <w:rsid w:val="00D93E14"/>
    <w:rsid w:val="00D94015"/>
    <w:rsid w:val="00D94EEF"/>
    <w:rsid w:val="00D957AC"/>
    <w:rsid w:val="00D97B0F"/>
    <w:rsid w:val="00DA0967"/>
    <w:rsid w:val="00DA0ED2"/>
    <w:rsid w:val="00DA1D06"/>
    <w:rsid w:val="00DA20DC"/>
    <w:rsid w:val="00DA2DCE"/>
    <w:rsid w:val="00DA5EF1"/>
    <w:rsid w:val="00DA79ED"/>
    <w:rsid w:val="00DB07B1"/>
    <w:rsid w:val="00DB0A25"/>
    <w:rsid w:val="00DB0E18"/>
    <w:rsid w:val="00DB1489"/>
    <w:rsid w:val="00DB1C8F"/>
    <w:rsid w:val="00DB1F49"/>
    <w:rsid w:val="00DB34A2"/>
    <w:rsid w:val="00DB415C"/>
    <w:rsid w:val="00DB6789"/>
    <w:rsid w:val="00DB6CDF"/>
    <w:rsid w:val="00DB7AA9"/>
    <w:rsid w:val="00DC3882"/>
    <w:rsid w:val="00DC566C"/>
    <w:rsid w:val="00DC6ABF"/>
    <w:rsid w:val="00DD01DB"/>
    <w:rsid w:val="00DD0855"/>
    <w:rsid w:val="00DD22F4"/>
    <w:rsid w:val="00DD2D58"/>
    <w:rsid w:val="00DD4CFA"/>
    <w:rsid w:val="00DE032A"/>
    <w:rsid w:val="00DE1099"/>
    <w:rsid w:val="00DE11B3"/>
    <w:rsid w:val="00DE1F80"/>
    <w:rsid w:val="00DE2BF0"/>
    <w:rsid w:val="00DE2DFB"/>
    <w:rsid w:val="00DE4A33"/>
    <w:rsid w:val="00DE5092"/>
    <w:rsid w:val="00DE5546"/>
    <w:rsid w:val="00DE63F8"/>
    <w:rsid w:val="00DE643A"/>
    <w:rsid w:val="00DF0E41"/>
    <w:rsid w:val="00DF452C"/>
    <w:rsid w:val="00DF61A6"/>
    <w:rsid w:val="00DF70CB"/>
    <w:rsid w:val="00E00C30"/>
    <w:rsid w:val="00E0117F"/>
    <w:rsid w:val="00E02E94"/>
    <w:rsid w:val="00E05CFF"/>
    <w:rsid w:val="00E07576"/>
    <w:rsid w:val="00E07DEB"/>
    <w:rsid w:val="00E11FB9"/>
    <w:rsid w:val="00E12443"/>
    <w:rsid w:val="00E12B32"/>
    <w:rsid w:val="00E14FF6"/>
    <w:rsid w:val="00E174EF"/>
    <w:rsid w:val="00E2275F"/>
    <w:rsid w:val="00E33898"/>
    <w:rsid w:val="00E34295"/>
    <w:rsid w:val="00E34617"/>
    <w:rsid w:val="00E3472B"/>
    <w:rsid w:val="00E34828"/>
    <w:rsid w:val="00E36FA9"/>
    <w:rsid w:val="00E37926"/>
    <w:rsid w:val="00E40F89"/>
    <w:rsid w:val="00E435CE"/>
    <w:rsid w:val="00E444F1"/>
    <w:rsid w:val="00E45CFB"/>
    <w:rsid w:val="00E46370"/>
    <w:rsid w:val="00E500E1"/>
    <w:rsid w:val="00E501B3"/>
    <w:rsid w:val="00E52269"/>
    <w:rsid w:val="00E52D2A"/>
    <w:rsid w:val="00E54395"/>
    <w:rsid w:val="00E55396"/>
    <w:rsid w:val="00E5642D"/>
    <w:rsid w:val="00E56F56"/>
    <w:rsid w:val="00E57E3B"/>
    <w:rsid w:val="00E61A72"/>
    <w:rsid w:val="00E6354D"/>
    <w:rsid w:val="00E64143"/>
    <w:rsid w:val="00E653D4"/>
    <w:rsid w:val="00E65AB9"/>
    <w:rsid w:val="00E678B6"/>
    <w:rsid w:val="00E72F7B"/>
    <w:rsid w:val="00E7595E"/>
    <w:rsid w:val="00E8651D"/>
    <w:rsid w:val="00E9004F"/>
    <w:rsid w:val="00E91349"/>
    <w:rsid w:val="00E9258F"/>
    <w:rsid w:val="00EB0F1E"/>
    <w:rsid w:val="00EB2EA0"/>
    <w:rsid w:val="00EB3459"/>
    <w:rsid w:val="00EB3AB6"/>
    <w:rsid w:val="00EB3DC8"/>
    <w:rsid w:val="00EB5862"/>
    <w:rsid w:val="00EB61C1"/>
    <w:rsid w:val="00EB6BCD"/>
    <w:rsid w:val="00EC09BF"/>
    <w:rsid w:val="00EC1B06"/>
    <w:rsid w:val="00EC2B30"/>
    <w:rsid w:val="00EC390B"/>
    <w:rsid w:val="00EC4689"/>
    <w:rsid w:val="00EC5D5F"/>
    <w:rsid w:val="00EC5FBE"/>
    <w:rsid w:val="00EC6964"/>
    <w:rsid w:val="00EC6CD9"/>
    <w:rsid w:val="00EC72D1"/>
    <w:rsid w:val="00EC7AC8"/>
    <w:rsid w:val="00ED0189"/>
    <w:rsid w:val="00ED13C3"/>
    <w:rsid w:val="00ED185F"/>
    <w:rsid w:val="00ED217E"/>
    <w:rsid w:val="00ED3A3C"/>
    <w:rsid w:val="00EE2FCA"/>
    <w:rsid w:val="00EE3F80"/>
    <w:rsid w:val="00EE41E4"/>
    <w:rsid w:val="00EE484A"/>
    <w:rsid w:val="00EE4875"/>
    <w:rsid w:val="00EE73FA"/>
    <w:rsid w:val="00EE7B12"/>
    <w:rsid w:val="00EF0126"/>
    <w:rsid w:val="00EF2DCF"/>
    <w:rsid w:val="00EF2F5B"/>
    <w:rsid w:val="00EF32A5"/>
    <w:rsid w:val="00EF3992"/>
    <w:rsid w:val="00F00CD7"/>
    <w:rsid w:val="00F00E9D"/>
    <w:rsid w:val="00F02612"/>
    <w:rsid w:val="00F05C7C"/>
    <w:rsid w:val="00F06264"/>
    <w:rsid w:val="00F0640A"/>
    <w:rsid w:val="00F06C5A"/>
    <w:rsid w:val="00F07645"/>
    <w:rsid w:val="00F102F3"/>
    <w:rsid w:val="00F11502"/>
    <w:rsid w:val="00F12697"/>
    <w:rsid w:val="00F136C5"/>
    <w:rsid w:val="00F13B6E"/>
    <w:rsid w:val="00F13D95"/>
    <w:rsid w:val="00F14EED"/>
    <w:rsid w:val="00F217F9"/>
    <w:rsid w:val="00F2227A"/>
    <w:rsid w:val="00F234F0"/>
    <w:rsid w:val="00F240EC"/>
    <w:rsid w:val="00F248F2"/>
    <w:rsid w:val="00F256CA"/>
    <w:rsid w:val="00F26693"/>
    <w:rsid w:val="00F31610"/>
    <w:rsid w:val="00F31788"/>
    <w:rsid w:val="00F32605"/>
    <w:rsid w:val="00F365BC"/>
    <w:rsid w:val="00F408D3"/>
    <w:rsid w:val="00F456DE"/>
    <w:rsid w:val="00F46475"/>
    <w:rsid w:val="00F46C56"/>
    <w:rsid w:val="00F5017C"/>
    <w:rsid w:val="00F52317"/>
    <w:rsid w:val="00F54C03"/>
    <w:rsid w:val="00F55015"/>
    <w:rsid w:val="00F5531F"/>
    <w:rsid w:val="00F5568C"/>
    <w:rsid w:val="00F574EB"/>
    <w:rsid w:val="00F57DF4"/>
    <w:rsid w:val="00F6026E"/>
    <w:rsid w:val="00F60D9E"/>
    <w:rsid w:val="00F61E9C"/>
    <w:rsid w:val="00F6257D"/>
    <w:rsid w:val="00F6354F"/>
    <w:rsid w:val="00F642BB"/>
    <w:rsid w:val="00F65FDA"/>
    <w:rsid w:val="00F66E00"/>
    <w:rsid w:val="00F6776D"/>
    <w:rsid w:val="00F70417"/>
    <w:rsid w:val="00F705CD"/>
    <w:rsid w:val="00F73CCA"/>
    <w:rsid w:val="00F74067"/>
    <w:rsid w:val="00F741EA"/>
    <w:rsid w:val="00F80022"/>
    <w:rsid w:val="00F8013A"/>
    <w:rsid w:val="00F80E80"/>
    <w:rsid w:val="00F812A0"/>
    <w:rsid w:val="00F813AB"/>
    <w:rsid w:val="00F858E6"/>
    <w:rsid w:val="00F9056E"/>
    <w:rsid w:val="00F93301"/>
    <w:rsid w:val="00F93725"/>
    <w:rsid w:val="00F95E58"/>
    <w:rsid w:val="00F97E8E"/>
    <w:rsid w:val="00FA1979"/>
    <w:rsid w:val="00FA6D84"/>
    <w:rsid w:val="00FB0D26"/>
    <w:rsid w:val="00FB0F1C"/>
    <w:rsid w:val="00FB1027"/>
    <w:rsid w:val="00FB10D2"/>
    <w:rsid w:val="00FB1726"/>
    <w:rsid w:val="00FB22F0"/>
    <w:rsid w:val="00FB3EC3"/>
    <w:rsid w:val="00FB4995"/>
    <w:rsid w:val="00FB5989"/>
    <w:rsid w:val="00FB5C59"/>
    <w:rsid w:val="00FB7D83"/>
    <w:rsid w:val="00FC112B"/>
    <w:rsid w:val="00FC1AD5"/>
    <w:rsid w:val="00FC2284"/>
    <w:rsid w:val="00FC3658"/>
    <w:rsid w:val="00FC451F"/>
    <w:rsid w:val="00FC6AB8"/>
    <w:rsid w:val="00FC7DD2"/>
    <w:rsid w:val="00FD0030"/>
    <w:rsid w:val="00FD4998"/>
    <w:rsid w:val="00FD55E1"/>
    <w:rsid w:val="00FE164A"/>
    <w:rsid w:val="00FE20F7"/>
    <w:rsid w:val="00FE2C98"/>
    <w:rsid w:val="00FE3C39"/>
    <w:rsid w:val="00FE49AD"/>
    <w:rsid w:val="00FE511C"/>
    <w:rsid w:val="00FE6983"/>
    <w:rsid w:val="00FF04E2"/>
    <w:rsid w:val="00FF3879"/>
    <w:rsid w:val="00FF4EB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2D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
    <w:basedOn w:val="Fuentedeprrafopredeter"/>
    <w:uiPriority w:val="99"/>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paragraph" w:styleId="Sangradetextonormal">
    <w:name w:val="Body Text Indent"/>
    <w:basedOn w:val="Normal"/>
    <w:link w:val="SangradetextonormalCar"/>
    <w:uiPriority w:val="99"/>
    <w:unhideWhenUsed/>
    <w:rsid w:val="00224E0F"/>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224E0F"/>
    <w:rPr>
      <w:rFonts w:ascii="Calibri" w:eastAsia="Calibri" w:hAnsi="Calibri" w:cs="Times New Roman"/>
    </w:rPr>
  </w:style>
  <w:style w:type="paragraph" w:styleId="NormalWeb">
    <w:name w:val="Normal (Web)"/>
    <w:basedOn w:val="Normal"/>
    <w:uiPriority w:val="99"/>
    <w:rsid w:val="001C2FE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0B6127"/>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0B6127"/>
    <w:rPr>
      <w:rFonts w:ascii="Times New Roman" w:eastAsia="Times New Roman" w:hAnsi="Times New Roman" w:cs="Times New Roman"/>
      <w:sz w:val="24"/>
      <w:szCs w:val="24"/>
      <w:lang w:eastAsia="es-ES"/>
    </w:rPr>
  </w:style>
  <w:style w:type="paragraph" w:customStyle="1" w:styleId="m-698976158124685028gmail-msolistparagraph">
    <w:name w:val="m_-698976158124685028gmail-msolistparagraph"/>
    <w:basedOn w:val="Normal"/>
    <w:rsid w:val="004F6250"/>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675309605">
      <w:bodyDiv w:val="1"/>
      <w:marLeft w:val="0"/>
      <w:marRight w:val="0"/>
      <w:marTop w:val="0"/>
      <w:marBottom w:val="0"/>
      <w:divBdr>
        <w:top w:val="none" w:sz="0" w:space="0" w:color="auto"/>
        <w:left w:val="none" w:sz="0" w:space="0" w:color="auto"/>
        <w:bottom w:val="none" w:sz="0" w:space="0" w:color="auto"/>
        <w:right w:val="none" w:sz="0" w:space="0" w:color="auto"/>
      </w:divBdr>
    </w:div>
    <w:div w:id="750077580">
      <w:bodyDiv w:val="1"/>
      <w:marLeft w:val="0"/>
      <w:marRight w:val="0"/>
      <w:marTop w:val="0"/>
      <w:marBottom w:val="0"/>
      <w:divBdr>
        <w:top w:val="none" w:sz="0" w:space="0" w:color="auto"/>
        <w:left w:val="none" w:sz="0" w:space="0" w:color="auto"/>
        <w:bottom w:val="none" w:sz="0" w:space="0" w:color="auto"/>
        <w:right w:val="none" w:sz="0" w:space="0" w:color="auto"/>
      </w:divBdr>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4374220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964673">
      <w:bodyDiv w:val="1"/>
      <w:marLeft w:val="0"/>
      <w:marRight w:val="0"/>
      <w:marTop w:val="0"/>
      <w:marBottom w:val="0"/>
      <w:divBdr>
        <w:top w:val="none" w:sz="0" w:space="0" w:color="auto"/>
        <w:left w:val="none" w:sz="0" w:space="0" w:color="auto"/>
        <w:bottom w:val="none" w:sz="0" w:space="0" w:color="auto"/>
        <w:right w:val="none" w:sz="0" w:space="0" w:color="auto"/>
      </w:divBdr>
    </w:div>
    <w:div w:id="1202093263">
      <w:bodyDiv w:val="1"/>
      <w:marLeft w:val="0"/>
      <w:marRight w:val="0"/>
      <w:marTop w:val="0"/>
      <w:marBottom w:val="0"/>
      <w:divBdr>
        <w:top w:val="none" w:sz="0" w:space="0" w:color="auto"/>
        <w:left w:val="none" w:sz="0" w:space="0" w:color="auto"/>
        <w:bottom w:val="none" w:sz="0" w:space="0" w:color="auto"/>
        <w:right w:val="none" w:sz="0" w:space="0" w:color="auto"/>
      </w:divBdr>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77200969">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89053341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018920281">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65B90-B30F-493C-87E2-691566F54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6960</Words>
  <Characters>38282</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2</cp:revision>
  <cp:lastPrinted>2019-06-28T18:18:00Z</cp:lastPrinted>
  <dcterms:created xsi:type="dcterms:W3CDTF">2019-08-21T15:28:00Z</dcterms:created>
  <dcterms:modified xsi:type="dcterms:W3CDTF">2019-08-21T15:28:00Z</dcterms:modified>
</cp:coreProperties>
</file>