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C21" w:rsidRPr="006538DA" w:rsidRDefault="00AC5C21" w:rsidP="006538DA">
      <w:pPr>
        <w:spacing w:line="360" w:lineRule="auto"/>
        <w:jc w:val="center"/>
        <w:rPr>
          <w:rFonts w:ascii="Palatino Linotype" w:hAnsi="Palatino Linotype"/>
          <w:b/>
        </w:rPr>
      </w:pPr>
      <w:r w:rsidRPr="006538DA">
        <w:rPr>
          <w:rFonts w:ascii="Palatino Linotype" w:hAnsi="Palatino Linotype"/>
          <w:b/>
        </w:rPr>
        <w:t>LÍNEAS ARGUMENTATIVAS</w:t>
      </w:r>
    </w:p>
    <w:p w:rsidR="00AC5C21" w:rsidRPr="006538DA" w:rsidRDefault="00AC5C21" w:rsidP="006538DA">
      <w:pPr>
        <w:spacing w:line="360" w:lineRule="auto"/>
        <w:jc w:val="center"/>
        <w:rPr>
          <w:rFonts w:ascii="Palatino Linotype" w:hAnsi="Palatino Linotype"/>
          <w:b/>
        </w:rPr>
      </w:pPr>
    </w:p>
    <w:p w:rsidR="00AC5C21" w:rsidRPr="006538DA" w:rsidRDefault="00AC5C21" w:rsidP="006538DA">
      <w:pPr>
        <w:tabs>
          <w:tab w:val="left" w:pos="567"/>
        </w:tabs>
        <w:spacing w:line="360" w:lineRule="auto"/>
        <w:jc w:val="both"/>
        <w:rPr>
          <w:rFonts w:ascii="Palatino Linotype" w:hAnsi="Palatino Linotype"/>
          <w:lang w:eastAsia="es-MX"/>
        </w:rPr>
      </w:pPr>
      <w:r w:rsidRPr="006538DA">
        <w:rPr>
          <w:rFonts w:ascii="Palatino Linotype" w:hAnsi="Palatino Linotype"/>
          <w:b/>
        </w:rPr>
        <w:t xml:space="preserve">RESPUESTAS IMPRECISAS O INCOMPLETAS, DEBER DE REPARACIÓN. </w:t>
      </w:r>
      <w:r w:rsidRPr="006538DA">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rsidR="00AC5C21" w:rsidRPr="006538DA" w:rsidRDefault="00AC5C21" w:rsidP="006538DA">
      <w:pPr>
        <w:tabs>
          <w:tab w:val="left" w:pos="567"/>
        </w:tabs>
        <w:spacing w:line="360" w:lineRule="auto"/>
        <w:jc w:val="both"/>
        <w:rPr>
          <w:rFonts w:ascii="Palatino Linotype" w:hAnsi="Palatino Linotype"/>
          <w:lang w:eastAsia="es-MX"/>
        </w:rPr>
      </w:pPr>
    </w:p>
    <w:p w:rsidR="00AC5C21" w:rsidRPr="006538DA" w:rsidRDefault="00AC5C21" w:rsidP="006538DA">
      <w:pPr>
        <w:spacing w:line="360" w:lineRule="auto"/>
        <w:jc w:val="both"/>
        <w:rPr>
          <w:rFonts w:ascii="Palatino Linotype" w:hAnsi="Palatino Linotype" w:cs="Arial"/>
        </w:rPr>
      </w:pPr>
      <w:r w:rsidRPr="006538DA">
        <w:rPr>
          <w:rFonts w:ascii="Palatino Linotype" w:hAnsi="Palatino Linotype" w:cs="Arial"/>
          <w:b/>
        </w:rPr>
        <w:t>MODIFICACIÓN DEL ACTO IMPUGNADO, SOBRESEIMIENTO DEL RECURSO POR</w:t>
      </w:r>
      <w:r w:rsidRPr="006538DA">
        <w:rPr>
          <w:rFonts w:ascii="Palatino Linotype" w:hAnsi="Palatino Linotype" w:cs="Arial"/>
        </w:rPr>
        <w:t>. En los casos en que el Sujeto Obligado modifica o revoca dejando al acto combatido sin efectos o materia lo procedente es sobreseer el recurso,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rsidR="00AC5C21" w:rsidRPr="006538DA" w:rsidRDefault="00AC5C21" w:rsidP="006538DA">
      <w:pPr>
        <w:tabs>
          <w:tab w:val="left" w:pos="567"/>
        </w:tabs>
        <w:spacing w:line="360" w:lineRule="auto"/>
        <w:jc w:val="both"/>
        <w:rPr>
          <w:rFonts w:ascii="Palatino Linotype" w:eastAsia="Calibri" w:hAnsi="Palatino Linotype" w:cs="Times New Roman"/>
          <w:b/>
        </w:rPr>
      </w:pPr>
    </w:p>
    <w:p w:rsidR="00AC5C21" w:rsidRPr="006538DA" w:rsidRDefault="00AC5C21" w:rsidP="006538DA">
      <w:pPr>
        <w:tabs>
          <w:tab w:val="left" w:pos="567"/>
        </w:tabs>
        <w:spacing w:line="360" w:lineRule="auto"/>
        <w:jc w:val="both"/>
        <w:rPr>
          <w:rFonts w:ascii="Palatino Linotype" w:eastAsia="Calibri" w:hAnsi="Palatino Linotype" w:cs="Times New Roman"/>
        </w:rPr>
      </w:pPr>
      <w:r w:rsidRPr="006538DA">
        <w:rPr>
          <w:rFonts w:ascii="Palatino Linotype" w:eastAsia="Calibri" w:hAnsi="Palatino Linotype" w:cs="Times New Roman"/>
          <w:b/>
        </w:rPr>
        <w:t xml:space="preserve">SOBRESEIMIENTO, RAZONES PARA SU ACTUALIZACIÓN. </w:t>
      </w:r>
      <w:r w:rsidRPr="006538DA">
        <w:rPr>
          <w:rFonts w:ascii="Palatino Linotype" w:eastAsia="Calibri" w:hAnsi="Palatino Linotype" w:cs="Times New Roman"/>
        </w:rPr>
        <w:t xml:space="preserve">Para que se actualice el sobreseimiento de un recurso de revisión, el </w:t>
      </w:r>
      <w:r w:rsidRPr="006538DA">
        <w:rPr>
          <w:rFonts w:ascii="Palatino Linotype" w:eastAsia="Calibri" w:hAnsi="Palatino Linotype" w:cs="Times New Roman"/>
          <w:b/>
        </w:rPr>
        <w:t>SUJETO OBLIGADO</w:t>
      </w:r>
      <w:r w:rsidRPr="006538DA">
        <w:rPr>
          <w:rFonts w:ascii="Palatino Linotype" w:eastAsia="Calibri" w:hAnsi="Palatino Linotype" w:cs="Times New Roman"/>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resarciendo el derecho de acceso a la información pública de la persona y haciendo cesar toda controversia.</w:t>
      </w:r>
    </w:p>
    <w:p w:rsidR="00AC5C21" w:rsidRPr="006538DA" w:rsidRDefault="00AC5C21" w:rsidP="006538DA">
      <w:pPr>
        <w:spacing w:line="360" w:lineRule="auto"/>
        <w:rPr>
          <w:rFonts w:ascii="Palatino Linotype" w:hAnsi="Palatino Linotype"/>
        </w:rPr>
      </w:pPr>
    </w:p>
    <w:p w:rsidR="00AC5C21" w:rsidRPr="006538DA" w:rsidRDefault="00AC5C21" w:rsidP="006538DA">
      <w:pPr>
        <w:spacing w:line="360" w:lineRule="auto"/>
        <w:jc w:val="center"/>
        <w:rPr>
          <w:rFonts w:ascii="Palatino Linotype" w:eastAsia="Times New Roman" w:hAnsi="Palatino Linotype" w:cs="Times New Roman"/>
          <w:b/>
        </w:rPr>
      </w:pPr>
      <w:r w:rsidRPr="006538DA">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rsidR="00AC5C21" w:rsidRPr="006538DA" w:rsidRDefault="00AC5C21" w:rsidP="006538DA">
          <w:pPr>
            <w:pStyle w:val="TtuloTDC"/>
            <w:spacing w:before="0" w:line="360" w:lineRule="auto"/>
          </w:pPr>
        </w:p>
        <w:p w:rsidR="00190179" w:rsidRPr="006538DA" w:rsidRDefault="00AC5C21" w:rsidP="006538DA">
          <w:pPr>
            <w:pStyle w:val="TDC1"/>
            <w:spacing w:after="0" w:line="360" w:lineRule="auto"/>
            <w:rPr>
              <w:rFonts w:ascii="Palatino Linotype" w:hAnsi="Palatino Linotype"/>
              <w:b/>
              <w:noProof/>
              <w:sz w:val="22"/>
              <w:szCs w:val="22"/>
              <w:lang w:val="es-MX" w:eastAsia="es-MX"/>
            </w:rPr>
          </w:pPr>
          <w:r w:rsidRPr="006538DA">
            <w:rPr>
              <w:rFonts w:ascii="Palatino Linotype" w:hAnsi="Palatino Linotype"/>
            </w:rPr>
            <w:fldChar w:fldCharType="begin"/>
          </w:r>
          <w:r w:rsidRPr="006538DA">
            <w:rPr>
              <w:rFonts w:ascii="Palatino Linotype" w:hAnsi="Palatino Linotype"/>
            </w:rPr>
            <w:instrText xml:space="preserve"> TOC \o "1-3" \h \z \u </w:instrText>
          </w:r>
          <w:r w:rsidRPr="006538DA">
            <w:rPr>
              <w:rFonts w:ascii="Palatino Linotype" w:hAnsi="Palatino Linotype"/>
            </w:rPr>
            <w:fldChar w:fldCharType="separate"/>
          </w:r>
          <w:hyperlink w:anchor="_Toc31904895" w:history="1">
            <w:r w:rsidR="00190179" w:rsidRPr="006538DA">
              <w:rPr>
                <w:rStyle w:val="Hipervnculo"/>
                <w:rFonts w:ascii="Palatino Linotype" w:eastAsia="Times New Roman" w:hAnsi="Palatino Linotype" w:cs="Times New Roman"/>
                <w:b/>
                <w:noProof/>
                <w:lang w:val="es-MX" w:eastAsia="en-US"/>
              </w:rPr>
              <w:t>ANTECEDENTES</w:t>
            </w:r>
            <w:r w:rsidR="00190179" w:rsidRPr="006538DA">
              <w:rPr>
                <w:rFonts w:ascii="Palatino Linotype" w:hAnsi="Palatino Linotype"/>
                <w:b/>
                <w:noProof/>
                <w:webHidden/>
              </w:rPr>
              <w:tab/>
            </w:r>
            <w:r w:rsidR="00190179" w:rsidRPr="006538DA">
              <w:rPr>
                <w:rFonts w:ascii="Palatino Linotype" w:hAnsi="Palatino Linotype"/>
                <w:b/>
                <w:noProof/>
                <w:webHidden/>
              </w:rPr>
              <w:fldChar w:fldCharType="begin"/>
            </w:r>
            <w:r w:rsidR="00190179" w:rsidRPr="006538DA">
              <w:rPr>
                <w:rFonts w:ascii="Palatino Linotype" w:hAnsi="Palatino Linotype"/>
                <w:b/>
                <w:noProof/>
                <w:webHidden/>
              </w:rPr>
              <w:instrText xml:space="preserve"> PAGEREF _Toc31904895 \h </w:instrText>
            </w:r>
            <w:r w:rsidR="00190179" w:rsidRPr="006538DA">
              <w:rPr>
                <w:rFonts w:ascii="Palatino Linotype" w:hAnsi="Palatino Linotype"/>
                <w:b/>
                <w:noProof/>
                <w:webHidden/>
              </w:rPr>
            </w:r>
            <w:r w:rsidR="00190179" w:rsidRPr="006538DA">
              <w:rPr>
                <w:rFonts w:ascii="Palatino Linotype" w:hAnsi="Palatino Linotype"/>
                <w:b/>
                <w:noProof/>
                <w:webHidden/>
              </w:rPr>
              <w:fldChar w:fldCharType="separate"/>
            </w:r>
            <w:r w:rsidR="009D007F">
              <w:rPr>
                <w:rFonts w:ascii="Palatino Linotype" w:hAnsi="Palatino Linotype"/>
                <w:b/>
                <w:noProof/>
                <w:webHidden/>
              </w:rPr>
              <w:t>3</w:t>
            </w:r>
            <w:r w:rsidR="00190179" w:rsidRPr="006538DA">
              <w:rPr>
                <w:rFonts w:ascii="Palatino Linotype" w:hAnsi="Palatino Linotype"/>
                <w:b/>
                <w:noProof/>
                <w:webHidden/>
              </w:rPr>
              <w:fldChar w:fldCharType="end"/>
            </w:r>
          </w:hyperlink>
        </w:p>
        <w:p w:rsidR="00190179" w:rsidRPr="006538DA" w:rsidRDefault="0053220C" w:rsidP="006538DA">
          <w:pPr>
            <w:pStyle w:val="TDC1"/>
            <w:spacing w:after="0" w:line="360" w:lineRule="auto"/>
            <w:rPr>
              <w:rFonts w:ascii="Palatino Linotype" w:hAnsi="Palatino Linotype"/>
              <w:b/>
              <w:noProof/>
              <w:sz w:val="22"/>
              <w:szCs w:val="22"/>
              <w:lang w:val="es-MX" w:eastAsia="es-MX"/>
            </w:rPr>
          </w:pPr>
          <w:hyperlink w:anchor="_Toc31904896" w:history="1">
            <w:r w:rsidR="00190179" w:rsidRPr="006538DA">
              <w:rPr>
                <w:rStyle w:val="Hipervnculo"/>
                <w:rFonts w:ascii="Palatino Linotype" w:eastAsia="MS Gothic" w:hAnsi="Palatino Linotype" w:cs="Times New Roman"/>
                <w:b/>
                <w:noProof/>
                <w:lang w:val="es-MX" w:eastAsia="en-US"/>
              </w:rPr>
              <w:t>CONSIDERANDO</w:t>
            </w:r>
            <w:r w:rsidR="00190179" w:rsidRPr="006538DA">
              <w:rPr>
                <w:rFonts w:ascii="Palatino Linotype" w:hAnsi="Palatino Linotype"/>
                <w:b/>
                <w:noProof/>
                <w:webHidden/>
              </w:rPr>
              <w:tab/>
            </w:r>
            <w:r w:rsidR="00190179" w:rsidRPr="006538DA">
              <w:rPr>
                <w:rFonts w:ascii="Palatino Linotype" w:hAnsi="Palatino Linotype"/>
                <w:b/>
                <w:noProof/>
                <w:webHidden/>
              </w:rPr>
              <w:fldChar w:fldCharType="begin"/>
            </w:r>
            <w:r w:rsidR="00190179" w:rsidRPr="006538DA">
              <w:rPr>
                <w:rFonts w:ascii="Palatino Linotype" w:hAnsi="Palatino Linotype"/>
                <w:b/>
                <w:noProof/>
                <w:webHidden/>
              </w:rPr>
              <w:instrText xml:space="preserve"> PAGEREF _Toc31904896 \h </w:instrText>
            </w:r>
            <w:r w:rsidR="00190179" w:rsidRPr="006538DA">
              <w:rPr>
                <w:rFonts w:ascii="Palatino Linotype" w:hAnsi="Palatino Linotype"/>
                <w:b/>
                <w:noProof/>
                <w:webHidden/>
              </w:rPr>
            </w:r>
            <w:r w:rsidR="00190179" w:rsidRPr="006538DA">
              <w:rPr>
                <w:rFonts w:ascii="Palatino Linotype" w:hAnsi="Palatino Linotype"/>
                <w:b/>
                <w:noProof/>
                <w:webHidden/>
              </w:rPr>
              <w:fldChar w:fldCharType="separate"/>
            </w:r>
            <w:r w:rsidR="009D007F">
              <w:rPr>
                <w:rFonts w:ascii="Palatino Linotype" w:hAnsi="Palatino Linotype"/>
                <w:b/>
                <w:noProof/>
                <w:webHidden/>
              </w:rPr>
              <w:t>6</w:t>
            </w:r>
            <w:r w:rsidR="00190179" w:rsidRPr="006538DA">
              <w:rPr>
                <w:rFonts w:ascii="Palatino Linotype" w:hAnsi="Palatino Linotype"/>
                <w:b/>
                <w:noProof/>
                <w:webHidden/>
              </w:rPr>
              <w:fldChar w:fldCharType="end"/>
            </w:r>
          </w:hyperlink>
        </w:p>
        <w:p w:rsidR="00190179" w:rsidRPr="006538DA" w:rsidRDefault="0053220C" w:rsidP="006538DA">
          <w:pPr>
            <w:pStyle w:val="TDC2"/>
            <w:spacing w:after="0" w:line="360" w:lineRule="auto"/>
            <w:rPr>
              <w:rFonts w:ascii="Palatino Linotype" w:hAnsi="Palatino Linotype"/>
              <w:b/>
              <w:noProof/>
              <w:sz w:val="22"/>
              <w:szCs w:val="22"/>
              <w:lang w:val="es-MX" w:eastAsia="es-MX"/>
            </w:rPr>
          </w:pPr>
          <w:hyperlink w:anchor="_Toc31904897" w:history="1">
            <w:r w:rsidR="00190179" w:rsidRPr="006538DA">
              <w:rPr>
                <w:rStyle w:val="Hipervnculo"/>
                <w:rFonts w:ascii="Palatino Linotype" w:eastAsia="MS Gothic" w:hAnsi="Palatino Linotype" w:cs="Times New Roman"/>
                <w:b/>
                <w:noProof/>
                <w:lang w:val="es-MX" w:eastAsia="en-US"/>
              </w:rPr>
              <w:t>PRIMERO. De la competencia.</w:t>
            </w:r>
            <w:r w:rsidR="00190179" w:rsidRPr="006538DA">
              <w:rPr>
                <w:rFonts w:ascii="Palatino Linotype" w:hAnsi="Palatino Linotype"/>
                <w:b/>
                <w:noProof/>
                <w:webHidden/>
              </w:rPr>
              <w:tab/>
            </w:r>
            <w:r w:rsidR="00190179" w:rsidRPr="006538DA">
              <w:rPr>
                <w:rFonts w:ascii="Palatino Linotype" w:hAnsi="Palatino Linotype"/>
                <w:b/>
                <w:noProof/>
                <w:webHidden/>
              </w:rPr>
              <w:fldChar w:fldCharType="begin"/>
            </w:r>
            <w:r w:rsidR="00190179" w:rsidRPr="006538DA">
              <w:rPr>
                <w:rFonts w:ascii="Palatino Linotype" w:hAnsi="Palatino Linotype"/>
                <w:b/>
                <w:noProof/>
                <w:webHidden/>
              </w:rPr>
              <w:instrText xml:space="preserve"> PAGEREF _Toc31904897 \h </w:instrText>
            </w:r>
            <w:r w:rsidR="00190179" w:rsidRPr="006538DA">
              <w:rPr>
                <w:rFonts w:ascii="Palatino Linotype" w:hAnsi="Palatino Linotype"/>
                <w:b/>
                <w:noProof/>
                <w:webHidden/>
              </w:rPr>
            </w:r>
            <w:r w:rsidR="00190179" w:rsidRPr="006538DA">
              <w:rPr>
                <w:rFonts w:ascii="Palatino Linotype" w:hAnsi="Palatino Linotype"/>
                <w:b/>
                <w:noProof/>
                <w:webHidden/>
              </w:rPr>
              <w:fldChar w:fldCharType="separate"/>
            </w:r>
            <w:r w:rsidR="009D007F">
              <w:rPr>
                <w:rFonts w:ascii="Palatino Linotype" w:hAnsi="Palatino Linotype"/>
                <w:b/>
                <w:noProof/>
                <w:webHidden/>
              </w:rPr>
              <w:t>6</w:t>
            </w:r>
            <w:r w:rsidR="00190179" w:rsidRPr="006538DA">
              <w:rPr>
                <w:rFonts w:ascii="Palatino Linotype" w:hAnsi="Palatino Linotype"/>
                <w:b/>
                <w:noProof/>
                <w:webHidden/>
              </w:rPr>
              <w:fldChar w:fldCharType="end"/>
            </w:r>
          </w:hyperlink>
        </w:p>
        <w:p w:rsidR="00190179" w:rsidRPr="006538DA" w:rsidRDefault="0053220C" w:rsidP="006538DA">
          <w:pPr>
            <w:pStyle w:val="TDC2"/>
            <w:spacing w:after="0" w:line="360" w:lineRule="auto"/>
            <w:rPr>
              <w:rFonts w:ascii="Palatino Linotype" w:hAnsi="Palatino Linotype"/>
              <w:b/>
              <w:noProof/>
              <w:sz w:val="22"/>
              <w:szCs w:val="22"/>
              <w:lang w:val="es-MX" w:eastAsia="es-MX"/>
            </w:rPr>
          </w:pPr>
          <w:hyperlink w:anchor="_Toc31904898" w:history="1">
            <w:r w:rsidR="00190179" w:rsidRPr="006538DA">
              <w:rPr>
                <w:rStyle w:val="Hipervnculo"/>
                <w:rFonts w:ascii="Palatino Linotype" w:eastAsia="MS Gothic" w:hAnsi="Palatino Linotype" w:cs="Times New Roman"/>
                <w:b/>
                <w:noProof/>
                <w:lang w:val="es-MX" w:eastAsia="en-US"/>
              </w:rPr>
              <w:t>SEGUNDO. De la oportunidad y procedencia.</w:t>
            </w:r>
            <w:r w:rsidR="00190179" w:rsidRPr="006538DA">
              <w:rPr>
                <w:rFonts w:ascii="Palatino Linotype" w:hAnsi="Palatino Linotype"/>
                <w:b/>
                <w:noProof/>
                <w:webHidden/>
              </w:rPr>
              <w:tab/>
            </w:r>
            <w:r w:rsidR="00190179" w:rsidRPr="006538DA">
              <w:rPr>
                <w:rFonts w:ascii="Palatino Linotype" w:hAnsi="Palatino Linotype"/>
                <w:b/>
                <w:noProof/>
                <w:webHidden/>
              </w:rPr>
              <w:fldChar w:fldCharType="begin"/>
            </w:r>
            <w:r w:rsidR="00190179" w:rsidRPr="006538DA">
              <w:rPr>
                <w:rFonts w:ascii="Palatino Linotype" w:hAnsi="Palatino Linotype"/>
                <w:b/>
                <w:noProof/>
                <w:webHidden/>
              </w:rPr>
              <w:instrText xml:space="preserve"> PAGEREF _Toc31904898 \h </w:instrText>
            </w:r>
            <w:r w:rsidR="00190179" w:rsidRPr="006538DA">
              <w:rPr>
                <w:rFonts w:ascii="Palatino Linotype" w:hAnsi="Palatino Linotype"/>
                <w:b/>
                <w:noProof/>
                <w:webHidden/>
              </w:rPr>
            </w:r>
            <w:r w:rsidR="00190179" w:rsidRPr="006538DA">
              <w:rPr>
                <w:rFonts w:ascii="Palatino Linotype" w:hAnsi="Palatino Linotype"/>
                <w:b/>
                <w:noProof/>
                <w:webHidden/>
              </w:rPr>
              <w:fldChar w:fldCharType="separate"/>
            </w:r>
            <w:r w:rsidR="009D007F">
              <w:rPr>
                <w:rFonts w:ascii="Palatino Linotype" w:hAnsi="Palatino Linotype"/>
                <w:b/>
                <w:noProof/>
                <w:webHidden/>
              </w:rPr>
              <w:t>7</w:t>
            </w:r>
            <w:r w:rsidR="00190179" w:rsidRPr="006538DA">
              <w:rPr>
                <w:rFonts w:ascii="Palatino Linotype" w:hAnsi="Palatino Linotype"/>
                <w:b/>
                <w:noProof/>
                <w:webHidden/>
              </w:rPr>
              <w:fldChar w:fldCharType="end"/>
            </w:r>
          </w:hyperlink>
        </w:p>
        <w:p w:rsidR="00190179" w:rsidRPr="006538DA" w:rsidRDefault="0053220C" w:rsidP="006538DA">
          <w:pPr>
            <w:pStyle w:val="TDC1"/>
            <w:spacing w:after="0" w:line="360" w:lineRule="auto"/>
            <w:rPr>
              <w:rFonts w:ascii="Palatino Linotype" w:hAnsi="Palatino Linotype"/>
              <w:b/>
              <w:noProof/>
              <w:sz w:val="22"/>
              <w:szCs w:val="22"/>
              <w:lang w:val="es-MX" w:eastAsia="es-MX"/>
            </w:rPr>
          </w:pPr>
          <w:hyperlink w:anchor="_Toc31904899" w:history="1">
            <w:r w:rsidR="00190179" w:rsidRPr="006538DA">
              <w:rPr>
                <w:rStyle w:val="Hipervnculo"/>
                <w:rFonts w:ascii="Palatino Linotype" w:eastAsia="Times New Roman" w:hAnsi="Palatino Linotype" w:cs="Times New Roman"/>
                <w:b/>
                <w:noProof/>
                <w:lang w:val="es-MX" w:eastAsia="en-US"/>
              </w:rPr>
              <w:t>TERCERO. De las causales de sobreseimiento.</w:t>
            </w:r>
            <w:r w:rsidR="00190179" w:rsidRPr="006538DA">
              <w:rPr>
                <w:rFonts w:ascii="Palatino Linotype" w:hAnsi="Palatino Linotype"/>
                <w:b/>
                <w:noProof/>
                <w:webHidden/>
              </w:rPr>
              <w:tab/>
            </w:r>
            <w:r w:rsidR="00190179" w:rsidRPr="006538DA">
              <w:rPr>
                <w:rFonts w:ascii="Palatino Linotype" w:hAnsi="Palatino Linotype"/>
                <w:b/>
                <w:noProof/>
                <w:webHidden/>
              </w:rPr>
              <w:fldChar w:fldCharType="begin"/>
            </w:r>
            <w:r w:rsidR="00190179" w:rsidRPr="006538DA">
              <w:rPr>
                <w:rFonts w:ascii="Palatino Linotype" w:hAnsi="Palatino Linotype"/>
                <w:b/>
                <w:noProof/>
                <w:webHidden/>
              </w:rPr>
              <w:instrText xml:space="preserve"> PAGEREF _Toc31904899 \h </w:instrText>
            </w:r>
            <w:r w:rsidR="00190179" w:rsidRPr="006538DA">
              <w:rPr>
                <w:rFonts w:ascii="Palatino Linotype" w:hAnsi="Palatino Linotype"/>
                <w:b/>
                <w:noProof/>
                <w:webHidden/>
              </w:rPr>
            </w:r>
            <w:r w:rsidR="00190179" w:rsidRPr="006538DA">
              <w:rPr>
                <w:rFonts w:ascii="Palatino Linotype" w:hAnsi="Palatino Linotype"/>
                <w:b/>
                <w:noProof/>
                <w:webHidden/>
              </w:rPr>
              <w:fldChar w:fldCharType="separate"/>
            </w:r>
            <w:r w:rsidR="009D007F">
              <w:rPr>
                <w:rFonts w:ascii="Palatino Linotype" w:hAnsi="Palatino Linotype"/>
                <w:b/>
                <w:noProof/>
                <w:webHidden/>
              </w:rPr>
              <w:t>7</w:t>
            </w:r>
            <w:r w:rsidR="00190179" w:rsidRPr="006538DA">
              <w:rPr>
                <w:rFonts w:ascii="Palatino Linotype" w:hAnsi="Palatino Linotype"/>
                <w:b/>
                <w:noProof/>
                <w:webHidden/>
              </w:rPr>
              <w:fldChar w:fldCharType="end"/>
            </w:r>
          </w:hyperlink>
        </w:p>
        <w:p w:rsidR="00190179" w:rsidRPr="006538DA" w:rsidRDefault="0053220C" w:rsidP="006538DA">
          <w:pPr>
            <w:pStyle w:val="TDC1"/>
            <w:spacing w:after="0" w:line="360" w:lineRule="auto"/>
            <w:rPr>
              <w:rFonts w:ascii="Palatino Linotype" w:hAnsi="Palatino Linotype"/>
              <w:b/>
              <w:noProof/>
              <w:sz w:val="22"/>
              <w:szCs w:val="22"/>
              <w:lang w:val="es-MX" w:eastAsia="es-MX"/>
            </w:rPr>
          </w:pPr>
          <w:hyperlink w:anchor="_Toc31904900" w:history="1">
            <w:r w:rsidR="00190179" w:rsidRPr="006538DA">
              <w:rPr>
                <w:rStyle w:val="Hipervnculo"/>
                <w:rFonts w:ascii="Palatino Linotype" w:eastAsiaTheme="majorEastAsia" w:hAnsi="Palatino Linotype" w:cstheme="majorBidi"/>
                <w:b/>
                <w:noProof/>
                <w:lang w:val="es-MX" w:eastAsia="en-US"/>
              </w:rPr>
              <w:t>R E S O L U T I V O S</w:t>
            </w:r>
            <w:r w:rsidR="00190179" w:rsidRPr="006538DA">
              <w:rPr>
                <w:rFonts w:ascii="Palatino Linotype" w:hAnsi="Palatino Linotype"/>
                <w:b/>
                <w:noProof/>
                <w:webHidden/>
              </w:rPr>
              <w:tab/>
            </w:r>
            <w:r w:rsidR="00190179" w:rsidRPr="006538DA">
              <w:rPr>
                <w:rFonts w:ascii="Palatino Linotype" w:hAnsi="Palatino Linotype"/>
                <w:b/>
                <w:noProof/>
                <w:webHidden/>
              </w:rPr>
              <w:fldChar w:fldCharType="begin"/>
            </w:r>
            <w:r w:rsidR="00190179" w:rsidRPr="006538DA">
              <w:rPr>
                <w:rFonts w:ascii="Palatino Linotype" w:hAnsi="Palatino Linotype"/>
                <w:b/>
                <w:noProof/>
                <w:webHidden/>
              </w:rPr>
              <w:instrText xml:space="preserve"> PAGEREF _Toc31904900 \h </w:instrText>
            </w:r>
            <w:r w:rsidR="00190179" w:rsidRPr="006538DA">
              <w:rPr>
                <w:rFonts w:ascii="Palatino Linotype" w:hAnsi="Palatino Linotype"/>
                <w:b/>
                <w:noProof/>
                <w:webHidden/>
              </w:rPr>
            </w:r>
            <w:r w:rsidR="00190179" w:rsidRPr="006538DA">
              <w:rPr>
                <w:rFonts w:ascii="Palatino Linotype" w:hAnsi="Palatino Linotype"/>
                <w:b/>
                <w:noProof/>
                <w:webHidden/>
              </w:rPr>
              <w:fldChar w:fldCharType="separate"/>
            </w:r>
            <w:r w:rsidR="009D007F">
              <w:rPr>
                <w:rFonts w:ascii="Palatino Linotype" w:hAnsi="Palatino Linotype"/>
                <w:b/>
                <w:noProof/>
                <w:webHidden/>
              </w:rPr>
              <w:t>17</w:t>
            </w:r>
            <w:r w:rsidR="00190179" w:rsidRPr="006538DA">
              <w:rPr>
                <w:rFonts w:ascii="Palatino Linotype" w:hAnsi="Palatino Linotype"/>
                <w:b/>
                <w:noProof/>
                <w:webHidden/>
              </w:rPr>
              <w:fldChar w:fldCharType="end"/>
            </w:r>
          </w:hyperlink>
        </w:p>
        <w:p w:rsidR="00AC5C21" w:rsidRPr="006538DA" w:rsidRDefault="00190179" w:rsidP="006538DA">
          <w:pPr>
            <w:spacing w:line="360" w:lineRule="auto"/>
            <w:jc w:val="both"/>
            <w:rPr>
              <w:rFonts w:ascii="Palatino Linotype" w:hAnsi="Palatino Linotype"/>
            </w:rPr>
          </w:pPr>
          <w:r w:rsidRPr="006538DA">
            <w:rPr>
              <w:rFonts w:ascii="Palatino Linotype" w:hAnsi="Palatino Linotype"/>
              <w:b/>
              <w:noProof/>
              <w:color w:val="0563C1" w:themeColor="hyperlink"/>
              <w:u w:val="single"/>
              <w:lang w:val="es-MX" w:eastAsia="es-MX"/>
            </w:rPr>
            <mc:AlternateContent>
              <mc:Choice Requires="wps">
                <w:drawing>
                  <wp:anchor distT="0" distB="0" distL="114300" distR="114300" simplePos="0" relativeHeight="251663360" behindDoc="0" locked="0" layoutInCell="1" allowOverlap="1" wp14:anchorId="48D1EF52" wp14:editId="38D70A8F">
                    <wp:simplePos x="0" y="0"/>
                    <wp:positionH relativeFrom="margin">
                      <wp:posOffset>320297</wp:posOffset>
                    </wp:positionH>
                    <wp:positionV relativeFrom="paragraph">
                      <wp:posOffset>30223</wp:posOffset>
                    </wp:positionV>
                    <wp:extent cx="5247503" cy="5033318"/>
                    <wp:effectExtent l="19050" t="19050" r="29845" b="15240"/>
                    <wp:wrapNone/>
                    <wp:docPr id="1" name="Conector recto 1"/>
                    <wp:cNvGraphicFramePr/>
                    <a:graphic xmlns:a="http://schemas.openxmlformats.org/drawingml/2006/main">
                      <a:graphicData uri="http://schemas.microsoft.com/office/word/2010/wordprocessingShape">
                        <wps:wsp>
                          <wps:cNvCnPr/>
                          <wps:spPr>
                            <a:xfrm flipH="1" flipV="1">
                              <a:off x="0" y="0"/>
                              <a:ext cx="5247503" cy="503331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BC3E0" id="Conector recto 1" o:spid="_x0000_s1026" style="position:absolute;flip:x 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pt,2.4pt" to="438.4pt,3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" strokecolor="#5b9bd5 [3204]" strokeweight="3pt">
                    <v:stroke joinstyle="miter"/>
                    <w10:wrap anchorx="margin"/>
                  </v:line>
                </w:pict>
              </mc:Fallback>
            </mc:AlternateContent>
          </w:r>
          <w:r w:rsidR="00AC5C21" w:rsidRPr="006538DA">
            <w:rPr>
              <w:rFonts w:ascii="Palatino Linotype" w:hAnsi="Palatino Linotype"/>
              <w:b/>
              <w:bCs/>
              <w:lang w:val="es-ES"/>
            </w:rPr>
            <w:fldChar w:fldCharType="end"/>
          </w:r>
        </w:p>
      </w:sdtContent>
    </w:sdt>
    <w:p w:rsidR="00AC5C21" w:rsidRPr="006538DA" w:rsidRDefault="00AC5C21" w:rsidP="006538DA">
      <w:pPr>
        <w:spacing w:line="360" w:lineRule="auto"/>
        <w:rPr>
          <w:rFonts w:ascii="Palatino Linotype" w:hAnsi="Palatino Linotype"/>
          <w:b/>
        </w:rPr>
      </w:pPr>
      <w:r w:rsidRPr="006538DA">
        <w:rPr>
          <w:rFonts w:ascii="Palatino Linotype" w:hAnsi="Palatino Linotype"/>
          <w:b/>
        </w:rPr>
        <w:br w:type="page"/>
      </w:r>
    </w:p>
    <w:p w:rsidR="00AC5C21" w:rsidRPr="006538DA" w:rsidRDefault="00AC5C21" w:rsidP="006538DA">
      <w:pPr>
        <w:tabs>
          <w:tab w:val="left" w:pos="0"/>
        </w:tabs>
        <w:spacing w:line="360" w:lineRule="auto"/>
        <w:jc w:val="both"/>
        <w:rPr>
          <w:rFonts w:ascii="Palatino Linotype" w:eastAsia="Times New Roman" w:hAnsi="Palatino Linotype" w:cs="Times New Roman"/>
        </w:rPr>
      </w:pPr>
      <w:r w:rsidRPr="006538DA">
        <w:rPr>
          <w:rFonts w:ascii="Palatino Linotype" w:eastAsia="Times New Roman" w:hAnsi="Palatino Linotype" w:cs="Times New Roman"/>
        </w:rPr>
        <w:lastRenderedPageBreak/>
        <w:t xml:space="preserve">Resolución del Pleno del Instituto de Transparencia, Acceso a la Información Pública y Protección de Datos Personales del Estado de México y Municipios, con domicilio en Metepec, Estado de México; de </w:t>
      </w:r>
      <w:r w:rsidR="00E316BB" w:rsidRPr="006538DA">
        <w:rPr>
          <w:rFonts w:ascii="Palatino Linotype" w:eastAsia="Times New Roman" w:hAnsi="Palatino Linotype" w:cs="Times New Roman"/>
        </w:rPr>
        <w:t xml:space="preserve">doce (12) de febrero </w:t>
      </w:r>
      <w:r w:rsidRPr="006538DA">
        <w:rPr>
          <w:rFonts w:ascii="Palatino Linotype" w:eastAsia="Times New Roman" w:hAnsi="Palatino Linotype" w:cs="Times New Roman"/>
        </w:rPr>
        <w:t xml:space="preserve">de dos mil veinte. </w:t>
      </w:r>
    </w:p>
    <w:p w:rsidR="00AC5C21" w:rsidRPr="006538DA" w:rsidRDefault="00AC5C21" w:rsidP="006538DA">
      <w:pPr>
        <w:tabs>
          <w:tab w:val="left" w:pos="0"/>
        </w:tabs>
        <w:spacing w:line="360" w:lineRule="auto"/>
        <w:jc w:val="both"/>
        <w:rPr>
          <w:rFonts w:ascii="Palatino Linotype" w:eastAsia="Times New Roman" w:hAnsi="Palatino Linotype" w:cs="Times New Roman"/>
        </w:rPr>
      </w:pPr>
    </w:p>
    <w:p w:rsidR="00AC5C21" w:rsidRPr="006538DA" w:rsidRDefault="00AC5C21" w:rsidP="006538DA">
      <w:pPr>
        <w:spacing w:line="360" w:lineRule="auto"/>
        <w:jc w:val="both"/>
        <w:rPr>
          <w:rFonts w:ascii="Palatino Linotype" w:eastAsia="Times New Roman" w:hAnsi="Palatino Linotype" w:cs="Times New Roman"/>
        </w:rPr>
      </w:pPr>
      <w:r w:rsidRPr="006538DA">
        <w:rPr>
          <w:rFonts w:ascii="Palatino Linotype" w:eastAsia="Times New Roman" w:hAnsi="Palatino Linotype" w:cs="Times New Roman"/>
          <w:b/>
        </w:rPr>
        <w:t>VISTO</w:t>
      </w:r>
      <w:r w:rsidRPr="006538DA">
        <w:rPr>
          <w:rFonts w:ascii="Palatino Linotype" w:eastAsia="Times New Roman" w:hAnsi="Palatino Linotype" w:cs="Times New Roman"/>
        </w:rPr>
        <w:t xml:space="preserve"> el expediente electrónico formado con motivo del recurso de revisión </w:t>
      </w:r>
      <w:r w:rsidR="00006B95" w:rsidRPr="006538DA">
        <w:rPr>
          <w:rFonts w:ascii="Palatino Linotype" w:eastAsia="Times New Roman" w:hAnsi="Palatino Linotype" w:cs="Arial"/>
          <w:b/>
          <w:bCs/>
        </w:rPr>
        <w:t>09158</w:t>
      </w:r>
      <w:r w:rsidRPr="006538DA">
        <w:rPr>
          <w:rFonts w:ascii="Palatino Linotype" w:eastAsia="Times New Roman" w:hAnsi="Palatino Linotype" w:cs="Arial"/>
          <w:b/>
          <w:bCs/>
        </w:rPr>
        <w:t xml:space="preserve">/INFOEM/IP/RR/2019, </w:t>
      </w:r>
      <w:r w:rsidRPr="006538DA">
        <w:rPr>
          <w:rFonts w:ascii="Palatino Linotype" w:eastAsia="Times New Roman" w:hAnsi="Palatino Linotype" w:cs="Times New Roman"/>
        </w:rPr>
        <w:t>promovido por</w:t>
      </w:r>
      <w:r w:rsidR="005C2C6D">
        <w:rPr>
          <w:rFonts w:ascii="Palatino Linotype" w:eastAsia="Times New Roman" w:hAnsi="Palatino Linotype" w:cs="Times New Roman"/>
        </w:rPr>
        <w:t xml:space="preserve"> </w:t>
      </w:r>
      <w:r w:rsidR="005C2C6D" w:rsidRPr="005C2C6D">
        <w:rPr>
          <w:rFonts w:ascii="Palatino Linotype" w:eastAsia="Times New Roman" w:hAnsi="Palatino Linotype" w:cs="Times New Roman"/>
          <w:highlight w:val="black"/>
        </w:rPr>
        <w:t>---------------------------------------------</w:t>
      </w:r>
      <w:r w:rsidR="00006B95" w:rsidRPr="006538DA">
        <w:rPr>
          <w:rFonts w:ascii="Palatino Linotype" w:hAnsi="Palatino Linotype"/>
        </w:rPr>
        <w:t xml:space="preserve">  en su calidad de</w:t>
      </w:r>
      <w:r w:rsidR="00006B95" w:rsidRPr="006538DA">
        <w:rPr>
          <w:rFonts w:ascii="Palatino Linotype" w:hAnsi="Palatino Linotype"/>
          <w:b/>
        </w:rPr>
        <w:t xml:space="preserve"> RECURRENTE</w:t>
      </w:r>
      <w:r w:rsidRPr="006538DA">
        <w:rPr>
          <w:rFonts w:ascii="Palatino Linotype" w:eastAsia="Times New Roman" w:hAnsi="Palatino Linotype" w:cs="Times New Roman"/>
        </w:rPr>
        <w:t>, en contra de la</w:t>
      </w:r>
      <w:r w:rsidRPr="006538DA">
        <w:rPr>
          <w:rFonts w:ascii="Palatino Linotype" w:eastAsia="Times New Roman" w:hAnsi="Palatino Linotype" w:cs="Arial"/>
        </w:rPr>
        <w:t xml:space="preserve"> respuesta del </w:t>
      </w:r>
      <w:r w:rsidR="00006B95" w:rsidRPr="006538DA">
        <w:rPr>
          <w:rFonts w:ascii="Palatino Linotype" w:hAnsi="Palatino Linotype"/>
          <w:b/>
        </w:rPr>
        <w:t>Ayuntamiento de Tenancingo</w:t>
      </w:r>
      <w:r w:rsidRPr="006538DA">
        <w:rPr>
          <w:rFonts w:ascii="Palatino Linotype" w:eastAsia="Times New Roman" w:hAnsi="Palatino Linotype" w:cs="Arial"/>
          <w:b/>
        </w:rPr>
        <w:t xml:space="preserve"> </w:t>
      </w:r>
      <w:r w:rsidRPr="006538DA">
        <w:rPr>
          <w:rFonts w:ascii="Palatino Linotype" w:eastAsia="Times New Roman" w:hAnsi="Palatino Linotype" w:cs="Times New Roman"/>
        </w:rPr>
        <w:t>en lo sucesivo el</w:t>
      </w:r>
      <w:r w:rsidRPr="006538DA">
        <w:rPr>
          <w:rFonts w:ascii="Palatino Linotype" w:eastAsia="Times New Roman" w:hAnsi="Palatino Linotype" w:cs="Times New Roman"/>
          <w:b/>
        </w:rPr>
        <w:t xml:space="preserve"> SUJETO OBLIGADO, </w:t>
      </w:r>
      <w:r w:rsidRPr="006538DA">
        <w:rPr>
          <w:rFonts w:ascii="Palatino Linotype" w:eastAsia="Times New Roman" w:hAnsi="Palatino Linotype" w:cs="Times New Roman"/>
        </w:rPr>
        <w:t xml:space="preserve">se procede a dictar la presente resolución, con base en los siguientes: </w:t>
      </w:r>
    </w:p>
    <w:p w:rsidR="00AC5C21" w:rsidRPr="006538DA" w:rsidRDefault="00AC5C21" w:rsidP="006538DA">
      <w:pPr>
        <w:spacing w:line="360" w:lineRule="auto"/>
        <w:jc w:val="both"/>
        <w:rPr>
          <w:rFonts w:ascii="Palatino Linotype" w:eastAsia="Times New Roman" w:hAnsi="Palatino Linotype" w:cs="Times New Roman"/>
        </w:rPr>
      </w:pPr>
    </w:p>
    <w:p w:rsidR="00AC5C21" w:rsidRPr="006538DA" w:rsidRDefault="00AC5C21" w:rsidP="006538DA">
      <w:pPr>
        <w:keepNext/>
        <w:keepLines/>
        <w:tabs>
          <w:tab w:val="left" w:pos="0"/>
        </w:tabs>
        <w:spacing w:line="360" w:lineRule="auto"/>
        <w:jc w:val="center"/>
        <w:outlineLvl w:val="0"/>
        <w:rPr>
          <w:rFonts w:ascii="Palatino Linotype" w:eastAsia="Times New Roman" w:hAnsi="Palatino Linotype" w:cs="Times New Roman"/>
          <w:b/>
          <w:lang w:val="es-MX" w:eastAsia="en-US"/>
        </w:rPr>
      </w:pPr>
      <w:bookmarkStart w:id="0" w:name="_Toc496274633"/>
      <w:bookmarkStart w:id="1" w:name="_Toc490060616"/>
      <w:bookmarkStart w:id="2" w:name="_Toc499727165"/>
      <w:bookmarkStart w:id="3" w:name="_Toc31904895"/>
      <w:r w:rsidRPr="006538DA">
        <w:rPr>
          <w:rFonts w:ascii="Palatino Linotype" w:eastAsia="Times New Roman" w:hAnsi="Palatino Linotype" w:cs="Times New Roman"/>
          <w:b/>
          <w:lang w:val="es-MX" w:eastAsia="en-US"/>
        </w:rPr>
        <w:t>ANTECEDENTES</w:t>
      </w:r>
      <w:bookmarkEnd w:id="0"/>
      <w:bookmarkEnd w:id="1"/>
      <w:bookmarkEnd w:id="2"/>
      <w:bookmarkEnd w:id="3"/>
    </w:p>
    <w:p w:rsidR="00AC5C21" w:rsidRPr="006538DA" w:rsidRDefault="00AC5C21" w:rsidP="006538DA">
      <w:pPr>
        <w:keepNext/>
        <w:keepLines/>
        <w:tabs>
          <w:tab w:val="left" w:pos="0"/>
        </w:tabs>
        <w:spacing w:line="360" w:lineRule="auto"/>
        <w:outlineLvl w:val="0"/>
        <w:rPr>
          <w:rFonts w:ascii="Palatino Linotype" w:eastAsia="Times New Roman" w:hAnsi="Palatino Linotype" w:cs="Times New Roman"/>
          <w:b/>
          <w:lang w:val="es-MX" w:eastAsia="en-US"/>
        </w:rPr>
      </w:pPr>
    </w:p>
    <w:p w:rsidR="00AC5C21" w:rsidRPr="006538DA" w:rsidRDefault="00006B95" w:rsidP="006538DA">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6538DA">
        <w:rPr>
          <w:rFonts w:ascii="Palatino Linotype" w:eastAsia="Calibri" w:hAnsi="Palatino Linotype" w:cs="Arial"/>
          <w:lang w:val="es-ES"/>
        </w:rPr>
        <w:t>El día veintidós</w:t>
      </w:r>
      <w:r w:rsidR="00AC5C21" w:rsidRPr="006538DA">
        <w:rPr>
          <w:rFonts w:ascii="Palatino Linotype" w:eastAsia="Calibri" w:hAnsi="Palatino Linotype" w:cs="Arial"/>
          <w:lang w:val="es-ES"/>
        </w:rPr>
        <w:t xml:space="preserve"> de octubre de dos mil diecinueve</w:t>
      </w:r>
      <w:r w:rsidR="00AC5C21" w:rsidRPr="006538DA">
        <w:rPr>
          <w:rFonts w:ascii="Palatino Linotype" w:eastAsia="Calibri" w:hAnsi="Palatino Linotype" w:cs="Times New Roman"/>
          <w:lang w:val="es-ES"/>
        </w:rPr>
        <w:t xml:space="preserve"> </w:t>
      </w:r>
      <w:r w:rsidR="00AC5C21" w:rsidRPr="006538DA">
        <w:rPr>
          <w:rFonts w:ascii="Palatino Linotype" w:eastAsia="Times New Roman" w:hAnsi="Palatino Linotype" w:cs="Times New Roman"/>
        </w:rPr>
        <w:t>el</w:t>
      </w:r>
      <w:r w:rsidR="00AC5C21" w:rsidRPr="006538DA">
        <w:rPr>
          <w:rFonts w:ascii="Palatino Linotype" w:eastAsia="Times New Roman" w:hAnsi="Palatino Linotype" w:cs="Times New Roman"/>
          <w:b/>
        </w:rPr>
        <w:t xml:space="preserve"> </w:t>
      </w:r>
      <w:r w:rsidR="00AC5C21" w:rsidRPr="006538DA">
        <w:rPr>
          <w:rFonts w:ascii="Palatino Linotype" w:eastAsia="Times New Roman" w:hAnsi="Palatino Linotype" w:cs="Times New Roman"/>
        </w:rPr>
        <w:t>solicitante</w:t>
      </w:r>
      <w:r w:rsidR="00AC5C21" w:rsidRPr="006538DA">
        <w:rPr>
          <w:rFonts w:ascii="Palatino Linotype" w:eastAsia="Times New Roman" w:hAnsi="Palatino Linotype" w:cs="Times New Roman"/>
          <w:b/>
        </w:rPr>
        <w:t xml:space="preserve">,  </w:t>
      </w:r>
      <w:r w:rsidR="00AC5C21" w:rsidRPr="006538DA">
        <w:rPr>
          <w:rFonts w:ascii="Palatino Linotype" w:eastAsia="Times New Roman" w:hAnsi="Palatino Linotype" w:cs="Times New Roman"/>
        </w:rPr>
        <w:t>presentó</w:t>
      </w:r>
      <w:r w:rsidR="00AC5C21" w:rsidRPr="006538DA">
        <w:rPr>
          <w:rFonts w:ascii="Palatino Linotype" w:eastAsia="Times New Roman" w:hAnsi="Palatino Linotype" w:cs="Times New Roman"/>
          <w:b/>
        </w:rPr>
        <w:t xml:space="preserve"> </w:t>
      </w:r>
      <w:r w:rsidR="00AC5C21" w:rsidRPr="006538DA">
        <w:rPr>
          <w:rFonts w:ascii="Palatino Linotype" w:eastAsia="Calibri" w:hAnsi="Palatino Linotype" w:cs="Arial"/>
          <w:lang w:val="es-ES"/>
        </w:rPr>
        <w:t xml:space="preserve">ante el </w:t>
      </w:r>
      <w:r w:rsidR="00AC5C21" w:rsidRPr="006538DA">
        <w:rPr>
          <w:rFonts w:ascii="Palatino Linotype" w:eastAsia="Calibri" w:hAnsi="Palatino Linotype" w:cs="Arial"/>
          <w:b/>
          <w:lang w:val="es-ES"/>
        </w:rPr>
        <w:t>SUJETO OBLIGADO,</w:t>
      </w:r>
      <w:r w:rsidR="00AC5C21" w:rsidRPr="006538DA">
        <w:rPr>
          <w:rFonts w:ascii="Palatino Linotype" w:eastAsia="Calibri" w:hAnsi="Palatino Linotype" w:cs="Arial"/>
        </w:rPr>
        <w:t xml:space="preserve"> vía </w:t>
      </w:r>
      <w:r w:rsidR="00BA71C2" w:rsidRPr="006538DA">
        <w:rPr>
          <w:rFonts w:ascii="Palatino Linotype" w:eastAsia="Calibri" w:hAnsi="Palatino Linotype" w:cs="Arial"/>
          <w:lang w:val="es-ES"/>
        </w:rPr>
        <w:t xml:space="preserve">Plataforma Nacional de Transparencia </w:t>
      </w:r>
      <w:r w:rsidR="00AC5C21" w:rsidRPr="006538DA">
        <w:rPr>
          <w:rFonts w:ascii="Palatino Linotype" w:eastAsia="Calibri" w:hAnsi="Palatino Linotype" w:cs="Arial"/>
          <w:lang w:val="es-ES"/>
        </w:rPr>
        <w:t>(</w:t>
      </w:r>
      <w:r w:rsidR="00BA71C2" w:rsidRPr="006538DA">
        <w:rPr>
          <w:rFonts w:ascii="Palatino Linotype" w:eastAsia="Calibri" w:hAnsi="Palatino Linotype" w:cs="Arial"/>
          <w:b/>
          <w:lang w:val="es-ES"/>
        </w:rPr>
        <w:t>PNT</w:t>
      </w:r>
      <w:r w:rsidR="00AC5C21" w:rsidRPr="006538DA">
        <w:rPr>
          <w:rFonts w:ascii="Palatino Linotype" w:eastAsia="Calibri" w:hAnsi="Palatino Linotype" w:cs="Arial"/>
          <w:lang w:val="es-ES"/>
        </w:rPr>
        <w:t xml:space="preserve">) la solicitud de información pública registrada con el número </w:t>
      </w:r>
      <w:r w:rsidR="00BA71C2" w:rsidRPr="006538DA">
        <w:rPr>
          <w:rFonts w:ascii="Palatino Linotype" w:hAnsi="Palatino Linotype"/>
          <w:b/>
          <w:bCs/>
        </w:rPr>
        <w:t>00135/TENANCIN/IP/2019</w:t>
      </w:r>
      <w:r w:rsidR="00AC5C21" w:rsidRPr="006538DA">
        <w:rPr>
          <w:rFonts w:ascii="Palatino Linotype" w:eastAsia="Calibri" w:hAnsi="Palatino Linotype" w:cs="Arial"/>
          <w:lang w:val="es-ES"/>
        </w:rPr>
        <w:t>, mediante la cual se solicitó:</w:t>
      </w:r>
    </w:p>
    <w:p w:rsidR="00AC5C21" w:rsidRPr="006538DA" w:rsidRDefault="00AC5C21" w:rsidP="006538DA">
      <w:pPr>
        <w:tabs>
          <w:tab w:val="left" w:pos="0"/>
        </w:tabs>
        <w:spacing w:line="360" w:lineRule="auto"/>
        <w:ind w:left="360"/>
        <w:contextualSpacing/>
        <w:jc w:val="both"/>
        <w:rPr>
          <w:rFonts w:ascii="Palatino Linotype" w:eastAsia="Calibri" w:hAnsi="Palatino Linotype" w:cs="Arial"/>
          <w:lang w:val="es-ES"/>
        </w:rPr>
      </w:pPr>
    </w:p>
    <w:p w:rsidR="00AC5C21" w:rsidRPr="006538DA" w:rsidRDefault="00AC5C21" w:rsidP="006538DA">
      <w:pPr>
        <w:tabs>
          <w:tab w:val="left" w:pos="0"/>
        </w:tabs>
        <w:spacing w:line="360" w:lineRule="auto"/>
        <w:ind w:left="567" w:right="49"/>
        <w:contextualSpacing/>
        <w:jc w:val="both"/>
        <w:rPr>
          <w:rFonts w:ascii="Palatino Linotype" w:eastAsia="Times New Roman" w:hAnsi="Palatino Linotype" w:cs="Arial"/>
          <w:i/>
          <w:sz w:val="22"/>
          <w:szCs w:val="22"/>
          <w:lang w:val="es-ES"/>
        </w:rPr>
      </w:pPr>
      <w:r w:rsidRPr="006538DA">
        <w:rPr>
          <w:rFonts w:ascii="Palatino Linotype" w:eastAsia="Times New Roman" w:hAnsi="Palatino Linotype" w:cs="Arial"/>
          <w:i/>
          <w:sz w:val="22"/>
          <w:szCs w:val="22"/>
          <w:lang w:val="es-ES"/>
        </w:rPr>
        <w:t>“</w:t>
      </w:r>
      <w:r w:rsidR="00BA71C2" w:rsidRPr="006538DA">
        <w:rPr>
          <w:rFonts w:ascii="Palatino Linotype" w:hAnsi="Palatino Linotype"/>
          <w:i/>
          <w:color w:val="000000"/>
          <w:sz w:val="22"/>
          <w:szCs w:val="22"/>
        </w:rPr>
        <w:t xml:space="preserve">Hola, Por este medio quiero solicitar la siguiente información pública para los municipios: Toluca, Lerma, Metepec, </w:t>
      </w:r>
      <w:proofErr w:type="spellStart"/>
      <w:r w:rsidR="00BA71C2" w:rsidRPr="006538DA">
        <w:rPr>
          <w:rFonts w:ascii="Palatino Linotype" w:hAnsi="Palatino Linotype"/>
          <w:i/>
          <w:color w:val="000000"/>
          <w:sz w:val="22"/>
          <w:szCs w:val="22"/>
        </w:rPr>
        <w:t>Coyotepec</w:t>
      </w:r>
      <w:proofErr w:type="spellEnd"/>
      <w:r w:rsidR="00BA71C2" w:rsidRPr="006538DA">
        <w:rPr>
          <w:rFonts w:ascii="Palatino Linotype" w:hAnsi="Palatino Linotype"/>
          <w:i/>
          <w:color w:val="000000"/>
          <w:sz w:val="22"/>
          <w:szCs w:val="22"/>
        </w:rPr>
        <w:t>, Tepotzotlán, Tenancingo, Valle de Bravo y Zinacantepec: Número de cuentas catastrales rústicas 2018 Número de cuentas catastrales urbanas 2018 Número de predios (rústicos y urbanos) que no cumplieron con el impuesto predial en 2018 Mucho agradeceré, que, si el área a su cargo no cuenta con dicha información, me puedan indicar a quién podría dirigir esta solicitud. De antemano muchas gracias. Mónica Bonilla</w:t>
      </w:r>
      <w:r w:rsidRPr="006538DA">
        <w:rPr>
          <w:rFonts w:ascii="Palatino Linotype" w:eastAsia="Times New Roman" w:hAnsi="Palatino Linotype" w:cs="Arial"/>
          <w:i/>
          <w:sz w:val="22"/>
          <w:szCs w:val="22"/>
          <w:lang w:val="es-ES"/>
        </w:rPr>
        <w:t>.”(Sic)</w:t>
      </w:r>
    </w:p>
    <w:p w:rsidR="00AC5C21" w:rsidRPr="006538DA" w:rsidRDefault="00AC5C21" w:rsidP="006538DA">
      <w:pPr>
        <w:tabs>
          <w:tab w:val="left" w:pos="0"/>
        </w:tabs>
        <w:spacing w:line="360" w:lineRule="auto"/>
        <w:ind w:right="616"/>
        <w:jc w:val="both"/>
        <w:rPr>
          <w:rFonts w:ascii="Palatino Linotype" w:eastAsia="Times New Roman" w:hAnsi="Palatino Linotype" w:cs="Arial"/>
          <w:i/>
          <w:lang w:val="es-ES"/>
        </w:rPr>
      </w:pPr>
    </w:p>
    <w:p w:rsidR="00AC5C21" w:rsidRPr="006538DA" w:rsidRDefault="00AC5C21" w:rsidP="006538DA">
      <w:pPr>
        <w:numPr>
          <w:ilvl w:val="0"/>
          <w:numId w:val="1"/>
        </w:numPr>
        <w:tabs>
          <w:tab w:val="left" w:pos="0"/>
        </w:tabs>
        <w:spacing w:line="360" w:lineRule="auto"/>
        <w:ind w:left="0" w:right="34" w:firstLine="0"/>
        <w:contextualSpacing/>
        <w:jc w:val="both"/>
        <w:rPr>
          <w:rFonts w:ascii="Palatino Linotype" w:eastAsia="Times New Roman" w:hAnsi="Palatino Linotype" w:cs="Arial"/>
          <w:lang w:val="es-ES"/>
        </w:rPr>
      </w:pPr>
      <w:r w:rsidRPr="006538DA">
        <w:rPr>
          <w:rFonts w:ascii="Palatino Linotype" w:eastAsia="Calibri" w:hAnsi="Palatino Linotype" w:cs="Arial"/>
          <w:lang w:val="es-AR"/>
        </w:rPr>
        <w:lastRenderedPageBreak/>
        <w:t>El</w:t>
      </w:r>
      <w:r w:rsidRPr="006538DA">
        <w:rPr>
          <w:rFonts w:ascii="Palatino Linotype" w:eastAsia="Times New Roman" w:hAnsi="Palatino Linotype" w:cs="Arial"/>
          <w:lang w:val="es-ES"/>
        </w:rPr>
        <w:t xml:space="preserve"> día </w:t>
      </w:r>
      <w:r w:rsidR="00BA71C2" w:rsidRPr="006538DA">
        <w:rPr>
          <w:rFonts w:ascii="Palatino Linotype" w:eastAsia="Times New Roman" w:hAnsi="Palatino Linotype" w:cs="Arial"/>
          <w:lang w:val="es-ES"/>
        </w:rPr>
        <w:t xml:space="preserve">cinco (5) de diciembre </w:t>
      </w:r>
      <w:r w:rsidRPr="006538DA">
        <w:rPr>
          <w:rFonts w:ascii="Palatino Linotype" w:eastAsia="Times New Roman" w:hAnsi="Palatino Linotype" w:cs="Arial"/>
          <w:lang w:val="es-ES"/>
        </w:rPr>
        <w:t xml:space="preserve"> de dos mil diecinueve, el </w:t>
      </w:r>
      <w:r w:rsidRPr="006538DA">
        <w:rPr>
          <w:rFonts w:ascii="Palatino Linotype" w:eastAsia="Times New Roman" w:hAnsi="Palatino Linotype" w:cs="Arial"/>
          <w:b/>
          <w:lang w:val="es-ES"/>
        </w:rPr>
        <w:t xml:space="preserve">SUJETO OBLIGADO </w:t>
      </w:r>
      <w:r w:rsidRPr="006538DA">
        <w:rPr>
          <w:rFonts w:ascii="Palatino Linotype" w:eastAsia="Times New Roman" w:hAnsi="Palatino Linotype" w:cs="Arial"/>
          <w:lang w:val="es-ES"/>
        </w:rPr>
        <w:t>dio respuesta a la solicitud de inform</w:t>
      </w:r>
      <w:bookmarkStart w:id="4" w:name="_Toc472500652"/>
      <w:bookmarkStart w:id="5" w:name="_Toc472427085"/>
      <w:bookmarkStart w:id="6" w:name="_Toc462307683"/>
      <w:r w:rsidR="006538DA">
        <w:rPr>
          <w:rFonts w:ascii="Palatino Linotype" w:eastAsia="Times New Roman" w:hAnsi="Palatino Linotype" w:cs="Arial"/>
          <w:lang w:val="es-ES"/>
        </w:rPr>
        <w:t>ación al tenor de lo siguiente:</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BA71C2" w:rsidRPr="006538DA" w:rsidTr="00BA71C2">
        <w:trPr>
          <w:trHeight w:val="450"/>
          <w:tblCellSpacing w:w="0" w:type="dxa"/>
          <w:jc w:val="center"/>
        </w:trPr>
        <w:tc>
          <w:tcPr>
            <w:tcW w:w="0" w:type="auto"/>
            <w:vAlign w:val="center"/>
            <w:hideMark/>
          </w:tcPr>
          <w:p w:rsidR="00BA71C2" w:rsidRPr="006538DA" w:rsidRDefault="00BA71C2" w:rsidP="006538DA">
            <w:pPr>
              <w:spacing w:line="360" w:lineRule="auto"/>
              <w:rPr>
                <w:rFonts w:ascii="Palatino Linotype" w:eastAsia="Times New Roman" w:hAnsi="Palatino Linotype" w:cs="Times New Roman"/>
                <w:i/>
                <w:sz w:val="22"/>
                <w:szCs w:val="22"/>
                <w:lang w:val="es-MX" w:eastAsia="es-MX"/>
              </w:rPr>
            </w:pPr>
          </w:p>
        </w:tc>
      </w:tr>
      <w:tr w:rsidR="00BA71C2" w:rsidRPr="006538DA" w:rsidTr="00BA71C2">
        <w:trPr>
          <w:trHeight w:val="150"/>
          <w:tblCellSpacing w:w="0" w:type="dxa"/>
          <w:jc w:val="center"/>
        </w:trPr>
        <w:tc>
          <w:tcPr>
            <w:tcW w:w="0" w:type="auto"/>
            <w:vAlign w:val="center"/>
            <w:hideMark/>
          </w:tcPr>
          <w:p w:rsidR="00BA71C2" w:rsidRPr="006538DA" w:rsidRDefault="00BA71C2" w:rsidP="006538DA">
            <w:pPr>
              <w:spacing w:line="360" w:lineRule="auto"/>
              <w:ind w:left="1701" w:right="1711"/>
              <w:rPr>
                <w:rFonts w:ascii="Palatino Linotype" w:eastAsia="Times New Roman" w:hAnsi="Palatino Linotype" w:cs="Times New Roman"/>
                <w:i/>
                <w:sz w:val="22"/>
                <w:szCs w:val="22"/>
                <w:lang w:val="es-MX" w:eastAsia="es-MX"/>
              </w:rPr>
            </w:pPr>
            <w:r w:rsidRPr="006538DA">
              <w:rPr>
                <w:rFonts w:ascii="Palatino Linotype" w:eastAsia="Times New Roman" w:hAnsi="Palatino Linotype" w:cs="Times New Roman"/>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A71C2" w:rsidRPr="006538DA" w:rsidTr="00BA71C2">
        <w:trPr>
          <w:trHeight w:val="375"/>
          <w:tblCellSpacing w:w="0" w:type="dxa"/>
          <w:jc w:val="center"/>
        </w:trPr>
        <w:tc>
          <w:tcPr>
            <w:tcW w:w="0" w:type="auto"/>
            <w:vAlign w:val="center"/>
            <w:hideMark/>
          </w:tcPr>
          <w:p w:rsidR="00BA71C2" w:rsidRPr="006538DA" w:rsidRDefault="00BA71C2" w:rsidP="006538DA">
            <w:pPr>
              <w:spacing w:line="360" w:lineRule="auto"/>
              <w:ind w:left="1701" w:right="1711"/>
              <w:rPr>
                <w:rFonts w:ascii="Palatino Linotype" w:eastAsia="Times New Roman" w:hAnsi="Palatino Linotype" w:cs="Times New Roman"/>
                <w:i/>
                <w:sz w:val="22"/>
                <w:szCs w:val="22"/>
                <w:lang w:val="es-MX" w:eastAsia="es-MX"/>
              </w:rPr>
            </w:pPr>
          </w:p>
        </w:tc>
      </w:tr>
      <w:tr w:rsidR="00BA71C2" w:rsidRPr="006538DA" w:rsidTr="00BA71C2">
        <w:trPr>
          <w:trHeight w:val="150"/>
          <w:tblCellSpacing w:w="0" w:type="dxa"/>
          <w:jc w:val="center"/>
        </w:trPr>
        <w:tc>
          <w:tcPr>
            <w:tcW w:w="0" w:type="auto"/>
            <w:vAlign w:val="center"/>
            <w:hideMark/>
          </w:tcPr>
          <w:p w:rsidR="00BA71C2" w:rsidRPr="006538DA" w:rsidRDefault="00BA71C2" w:rsidP="006538DA">
            <w:pPr>
              <w:spacing w:line="360" w:lineRule="auto"/>
              <w:ind w:left="1701" w:right="1711"/>
              <w:rPr>
                <w:rFonts w:ascii="Palatino Linotype" w:eastAsia="Times New Roman" w:hAnsi="Palatino Linotype" w:cs="Times New Roman"/>
                <w:i/>
                <w:sz w:val="22"/>
                <w:szCs w:val="22"/>
                <w:lang w:val="es-MX" w:eastAsia="es-MX"/>
              </w:rPr>
            </w:pPr>
            <w:r w:rsidRPr="006538DA">
              <w:rPr>
                <w:rFonts w:ascii="Palatino Linotype" w:eastAsia="Times New Roman" w:hAnsi="Palatino Linotype" w:cs="Times New Roman"/>
                <w:i/>
                <w:sz w:val="22"/>
                <w:szCs w:val="22"/>
                <w:lang w:val="es-MX" w:eastAsia="es-MX"/>
              </w:rPr>
              <w:t>SIRVA ESTE MEDIO PARA ENVIARLE UN AFECTUOSO SALUDO, AL MISMO TIEMPO SE ADJUNTA RESPUESTA MEDIANTE FOLIO 00135/TENANCIN/IP/2019</w:t>
            </w:r>
          </w:p>
        </w:tc>
      </w:tr>
      <w:tr w:rsidR="00BA71C2" w:rsidRPr="006538DA" w:rsidTr="00BA71C2">
        <w:trPr>
          <w:trHeight w:val="375"/>
          <w:tblCellSpacing w:w="0" w:type="dxa"/>
          <w:jc w:val="center"/>
        </w:trPr>
        <w:tc>
          <w:tcPr>
            <w:tcW w:w="0" w:type="auto"/>
            <w:vAlign w:val="center"/>
            <w:hideMark/>
          </w:tcPr>
          <w:p w:rsidR="00BA71C2" w:rsidRPr="006538DA" w:rsidRDefault="00BA71C2" w:rsidP="006538DA">
            <w:pPr>
              <w:spacing w:line="360" w:lineRule="auto"/>
              <w:ind w:left="1701" w:right="1711"/>
              <w:rPr>
                <w:rFonts w:ascii="Palatino Linotype" w:eastAsia="Times New Roman" w:hAnsi="Palatino Linotype" w:cs="Times New Roman"/>
                <w:i/>
                <w:sz w:val="22"/>
                <w:szCs w:val="22"/>
                <w:lang w:val="es-MX" w:eastAsia="es-MX"/>
              </w:rPr>
            </w:pPr>
          </w:p>
        </w:tc>
      </w:tr>
    </w:tbl>
    <w:p w:rsidR="00AC5C21" w:rsidRPr="006538DA" w:rsidRDefault="00AC5C21" w:rsidP="006538DA">
      <w:pPr>
        <w:tabs>
          <w:tab w:val="left" w:pos="0"/>
        </w:tabs>
        <w:spacing w:line="360" w:lineRule="auto"/>
        <w:ind w:right="34"/>
        <w:contextualSpacing/>
        <w:rPr>
          <w:rFonts w:ascii="Palatino Linotype" w:eastAsia="Times New Roman" w:hAnsi="Palatino Linotype" w:cs="Arial"/>
          <w:i/>
          <w:sz w:val="2"/>
          <w:szCs w:val="23"/>
          <w:lang w:val="es-ES"/>
        </w:rPr>
      </w:pPr>
    </w:p>
    <w:p w:rsidR="00AC5C21" w:rsidRPr="006538DA" w:rsidRDefault="000D4115" w:rsidP="006538DA">
      <w:pPr>
        <w:numPr>
          <w:ilvl w:val="0"/>
          <w:numId w:val="1"/>
        </w:numPr>
        <w:tabs>
          <w:tab w:val="left" w:pos="0"/>
        </w:tabs>
        <w:spacing w:line="360" w:lineRule="auto"/>
        <w:ind w:left="0" w:firstLine="0"/>
        <w:contextualSpacing/>
        <w:jc w:val="both"/>
        <w:rPr>
          <w:rFonts w:ascii="Palatino Linotype" w:eastAsia="MS Mincho" w:hAnsi="Palatino Linotype" w:cs="Arial"/>
          <w:b/>
          <w:bCs/>
        </w:rPr>
      </w:pPr>
      <w:r w:rsidRPr="006538DA">
        <w:rPr>
          <w:rFonts w:ascii="Palatino Linotype" w:eastAsia="MS Mincho" w:hAnsi="Palatino Linotype" w:cs="Arial"/>
          <w:bCs/>
        </w:rPr>
        <w:t>No obstante a</w:t>
      </w:r>
      <w:r w:rsidR="00AC5C21" w:rsidRPr="006538DA">
        <w:rPr>
          <w:rFonts w:ascii="Palatino Linotype" w:eastAsia="MS Mincho" w:hAnsi="Palatino Linotype" w:cs="Arial"/>
          <w:bCs/>
        </w:rPr>
        <w:t xml:space="preserve"> dicha respuesta </w:t>
      </w:r>
      <w:r w:rsidRPr="006538DA">
        <w:rPr>
          <w:rFonts w:ascii="Palatino Linotype" w:eastAsia="MS Mincho" w:hAnsi="Palatino Linotype" w:cs="Arial"/>
          <w:bCs/>
        </w:rPr>
        <w:t>no se anexo ningún documento.</w:t>
      </w:r>
    </w:p>
    <w:p w:rsidR="000D4115" w:rsidRPr="006538DA" w:rsidRDefault="000D4115" w:rsidP="006538DA">
      <w:pPr>
        <w:tabs>
          <w:tab w:val="left" w:pos="0"/>
        </w:tabs>
        <w:spacing w:line="360" w:lineRule="auto"/>
        <w:contextualSpacing/>
        <w:jc w:val="both"/>
        <w:rPr>
          <w:rFonts w:ascii="Palatino Linotype" w:eastAsia="MS Mincho" w:hAnsi="Palatino Linotype" w:cs="Arial"/>
          <w:b/>
          <w:bCs/>
        </w:rPr>
      </w:pPr>
    </w:p>
    <w:p w:rsidR="00AC5C21" w:rsidRPr="006538DA" w:rsidRDefault="00AC5C21" w:rsidP="006538DA">
      <w:pPr>
        <w:numPr>
          <w:ilvl w:val="0"/>
          <w:numId w:val="1"/>
        </w:numPr>
        <w:tabs>
          <w:tab w:val="left" w:pos="0"/>
        </w:tabs>
        <w:spacing w:line="360" w:lineRule="auto"/>
        <w:ind w:left="0" w:firstLine="0"/>
        <w:contextualSpacing/>
        <w:jc w:val="both"/>
        <w:rPr>
          <w:rFonts w:ascii="Palatino Linotype" w:eastAsia="MS Mincho" w:hAnsi="Palatino Linotype" w:cs="Arial"/>
          <w:b/>
          <w:bCs/>
        </w:rPr>
      </w:pPr>
      <w:r w:rsidRPr="006538DA">
        <w:rPr>
          <w:rFonts w:ascii="Palatino Linotype" w:eastAsia="Times New Roman" w:hAnsi="Palatino Linotype" w:cs="Arial"/>
          <w:lang w:val="es-ES"/>
        </w:rPr>
        <w:t xml:space="preserve">En lo sucesivo el día </w:t>
      </w:r>
      <w:r w:rsidR="000D4115" w:rsidRPr="006538DA">
        <w:rPr>
          <w:rFonts w:ascii="Palatino Linotype" w:eastAsia="Times New Roman" w:hAnsi="Palatino Linotype" w:cs="Arial"/>
          <w:lang w:val="es-ES"/>
        </w:rPr>
        <w:t xml:space="preserve">seis (6) de diciembre </w:t>
      </w:r>
      <w:r w:rsidRPr="006538DA">
        <w:rPr>
          <w:rFonts w:ascii="Palatino Linotype" w:eastAsia="Times New Roman" w:hAnsi="Palatino Linotype" w:cs="Arial"/>
          <w:lang w:val="es-ES"/>
        </w:rPr>
        <w:t xml:space="preserve"> de dos mil diecinueve</w:t>
      </w:r>
      <w:r w:rsidRPr="006538DA">
        <w:rPr>
          <w:rFonts w:ascii="Palatino Linotype" w:eastAsia="Times New Roman" w:hAnsi="Palatino Linotype" w:cs="Arial"/>
          <w:b/>
          <w:lang w:val="es-ES"/>
        </w:rPr>
        <w:t>,</w:t>
      </w:r>
      <w:r w:rsidRPr="006538DA">
        <w:rPr>
          <w:rFonts w:ascii="Palatino Linotype" w:eastAsia="Times New Roman" w:hAnsi="Palatino Linotype" w:cs="Arial"/>
          <w:lang w:val="es-ES"/>
        </w:rPr>
        <w:t xml:space="preserve"> </w:t>
      </w:r>
      <w:r w:rsidRPr="006538DA">
        <w:rPr>
          <w:rFonts w:ascii="Palatino Linotype" w:eastAsia="Times New Roman" w:hAnsi="Palatino Linotype" w:cs="Arial"/>
          <w:b/>
          <w:lang w:val="es-ES"/>
        </w:rPr>
        <w:t xml:space="preserve"> </w:t>
      </w:r>
      <w:r w:rsidRPr="006538DA">
        <w:rPr>
          <w:rFonts w:ascii="Palatino Linotype" w:eastAsia="Times New Roman" w:hAnsi="Palatino Linotype" w:cs="Arial"/>
          <w:lang w:val="es-ES"/>
        </w:rPr>
        <w:t xml:space="preserve">el solicitante interpuso el recurso de revisión, señalando </w:t>
      </w:r>
      <w:r w:rsidR="0066250A" w:rsidRPr="006538DA">
        <w:rPr>
          <w:rFonts w:ascii="Palatino Linotype" w:eastAsia="Times New Roman" w:hAnsi="Palatino Linotype" w:cs="Arial"/>
          <w:lang w:val="es-ES"/>
        </w:rPr>
        <w:t xml:space="preserve">como modalidad de respuesta correo electrónico y vía SAIMEX </w:t>
      </w:r>
      <w:r w:rsidRPr="006538DA">
        <w:rPr>
          <w:rFonts w:ascii="Palatino Linotype" w:eastAsia="Times New Roman" w:hAnsi="Palatino Linotype" w:cs="Arial"/>
          <w:lang w:val="es-ES"/>
        </w:rPr>
        <w:t>lo siguiente:</w:t>
      </w:r>
    </w:p>
    <w:p w:rsidR="00AC5C21" w:rsidRPr="006538DA" w:rsidRDefault="00AC5C21" w:rsidP="006538DA">
      <w:pPr>
        <w:tabs>
          <w:tab w:val="left" w:pos="0"/>
        </w:tabs>
        <w:spacing w:line="360" w:lineRule="auto"/>
        <w:ind w:left="360"/>
        <w:contextualSpacing/>
        <w:jc w:val="both"/>
        <w:rPr>
          <w:rFonts w:ascii="Palatino Linotype" w:eastAsia="MS Mincho" w:hAnsi="Palatino Linotype" w:cs="Arial"/>
          <w:b/>
          <w:bCs/>
        </w:rPr>
      </w:pPr>
    </w:p>
    <w:bookmarkEnd w:id="4"/>
    <w:bookmarkEnd w:id="5"/>
    <w:bookmarkEnd w:id="6"/>
    <w:p w:rsidR="00AC5C21" w:rsidRPr="006538DA" w:rsidRDefault="00AC5C21" w:rsidP="006538DA">
      <w:pPr>
        <w:tabs>
          <w:tab w:val="left" w:pos="0"/>
          <w:tab w:val="left" w:pos="8222"/>
        </w:tabs>
        <w:spacing w:line="360" w:lineRule="auto"/>
        <w:ind w:left="567" w:right="567" w:hanging="141"/>
        <w:contextualSpacing/>
        <w:jc w:val="both"/>
        <w:rPr>
          <w:rFonts w:ascii="Palatino Linotype" w:eastAsia="Calibri" w:hAnsi="Palatino Linotype" w:cs="Arial"/>
          <w:i/>
          <w:lang w:val="es-ES"/>
        </w:rPr>
      </w:pPr>
      <w:r w:rsidRPr="006538DA">
        <w:rPr>
          <w:rFonts w:ascii="Palatino Linotype" w:eastAsia="Calibri" w:hAnsi="Palatino Linotype" w:cs="Arial"/>
          <w:b/>
          <w:lang w:val="es-ES"/>
        </w:rPr>
        <w:t>a. Acto impugnado:</w:t>
      </w:r>
      <w:r w:rsidRPr="006538DA">
        <w:rPr>
          <w:rFonts w:ascii="Palatino Linotype" w:eastAsia="Calibri" w:hAnsi="Palatino Linotype" w:cs="Arial"/>
          <w:i/>
          <w:lang w:val="es-ES"/>
        </w:rPr>
        <w:t xml:space="preserve"> </w:t>
      </w:r>
      <w:r w:rsidRPr="006538DA">
        <w:rPr>
          <w:rFonts w:ascii="Palatino Linotype" w:eastAsia="Calibri" w:hAnsi="Palatino Linotype" w:cs="Arial"/>
          <w:sz w:val="22"/>
          <w:szCs w:val="22"/>
          <w:lang w:val="es-ES"/>
        </w:rPr>
        <w:t>“</w:t>
      </w:r>
      <w:r w:rsidR="000D4115" w:rsidRPr="006538DA">
        <w:rPr>
          <w:rFonts w:ascii="Palatino Linotype" w:hAnsi="Palatino Linotype"/>
          <w:i/>
          <w:color w:val="000000"/>
          <w:sz w:val="22"/>
          <w:szCs w:val="22"/>
        </w:rPr>
        <w:t>Hola, no viene adjunto ningún archivo con la información.”</w:t>
      </w:r>
      <w:r w:rsidRPr="006538DA">
        <w:rPr>
          <w:rFonts w:ascii="Palatino Linotype" w:eastAsia="Calibri" w:hAnsi="Palatino Linotype" w:cs="Arial"/>
          <w:i/>
          <w:lang w:val="es-ES"/>
        </w:rPr>
        <w:t xml:space="preserve"> (Sic); </w:t>
      </w:r>
    </w:p>
    <w:p w:rsidR="00AC5C21" w:rsidRPr="006538DA" w:rsidRDefault="00AC5C21" w:rsidP="006538DA">
      <w:pPr>
        <w:tabs>
          <w:tab w:val="left" w:pos="0"/>
        </w:tabs>
        <w:spacing w:line="360" w:lineRule="auto"/>
        <w:ind w:left="567" w:hanging="141"/>
        <w:contextualSpacing/>
        <w:rPr>
          <w:rFonts w:ascii="Palatino Linotype" w:eastAsia="Calibri" w:hAnsi="Palatino Linotype" w:cs="Arial"/>
          <w:i/>
          <w:lang w:val="es-ES"/>
        </w:rPr>
      </w:pPr>
    </w:p>
    <w:p w:rsidR="00AC5C21" w:rsidRPr="006538DA" w:rsidRDefault="00AC5C21" w:rsidP="006538DA">
      <w:pPr>
        <w:numPr>
          <w:ilvl w:val="0"/>
          <w:numId w:val="2"/>
        </w:numPr>
        <w:tabs>
          <w:tab w:val="left" w:pos="0"/>
        </w:tabs>
        <w:spacing w:line="360" w:lineRule="auto"/>
        <w:ind w:left="567" w:right="567" w:hanging="141"/>
        <w:contextualSpacing/>
        <w:jc w:val="both"/>
        <w:rPr>
          <w:rFonts w:ascii="Palatino Linotype" w:eastAsia="Calibri" w:hAnsi="Palatino Linotype" w:cs="Arial"/>
          <w:i/>
          <w:sz w:val="22"/>
          <w:szCs w:val="22"/>
          <w:lang w:val="es-ES"/>
        </w:rPr>
      </w:pPr>
      <w:r w:rsidRPr="006538DA">
        <w:rPr>
          <w:rFonts w:ascii="Palatino Linotype" w:eastAsia="MS Gothic" w:hAnsi="Palatino Linotype" w:cs="Times New Roman"/>
          <w:b/>
          <w:lang w:val="es-ES"/>
        </w:rPr>
        <w:t>Razones o Motivos de inconformidad</w:t>
      </w:r>
      <w:r w:rsidRPr="006538DA">
        <w:rPr>
          <w:rFonts w:ascii="Palatino Linotype" w:eastAsia="MS Mincho" w:hAnsi="Palatino Linotype" w:cs="Times New Roman"/>
          <w:i/>
        </w:rPr>
        <w:t xml:space="preserve">: </w:t>
      </w:r>
      <w:r w:rsidRPr="006538DA">
        <w:rPr>
          <w:rFonts w:ascii="Palatino Linotype" w:eastAsia="MS Mincho" w:hAnsi="Palatino Linotype" w:cs="Times New Roman"/>
          <w:i/>
          <w:sz w:val="22"/>
          <w:szCs w:val="22"/>
        </w:rPr>
        <w:t>“</w:t>
      </w:r>
      <w:r w:rsidR="000D4115" w:rsidRPr="006538DA">
        <w:rPr>
          <w:rFonts w:ascii="Palatino Linotype" w:hAnsi="Palatino Linotype"/>
          <w:i/>
          <w:color w:val="000000"/>
          <w:sz w:val="22"/>
          <w:szCs w:val="22"/>
        </w:rPr>
        <w:t>Hola, no viene adjunto ningún archivo con la información.</w:t>
      </w:r>
      <w:r w:rsidRPr="006538DA">
        <w:rPr>
          <w:rFonts w:ascii="Palatino Linotype" w:eastAsia="MS Mincho" w:hAnsi="Palatino Linotype" w:cs="Times New Roman"/>
          <w:i/>
          <w:sz w:val="22"/>
          <w:szCs w:val="22"/>
        </w:rPr>
        <w:t>” (Sic)</w:t>
      </w:r>
    </w:p>
    <w:p w:rsidR="00AC5C21" w:rsidRPr="006538DA" w:rsidRDefault="00AC5C21" w:rsidP="006538DA">
      <w:pPr>
        <w:tabs>
          <w:tab w:val="left" w:pos="0"/>
        </w:tabs>
        <w:spacing w:line="360" w:lineRule="auto"/>
        <w:contextualSpacing/>
        <w:jc w:val="both"/>
        <w:rPr>
          <w:rFonts w:ascii="Palatino Linotype" w:eastAsia="Times New Roman" w:hAnsi="Palatino Linotype" w:cs="Arial"/>
          <w:i/>
          <w:sz w:val="22"/>
          <w:szCs w:val="22"/>
        </w:rPr>
      </w:pPr>
    </w:p>
    <w:p w:rsidR="00AC5C21" w:rsidRPr="006538DA" w:rsidRDefault="00AC5C21" w:rsidP="006538DA">
      <w:pPr>
        <w:numPr>
          <w:ilvl w:val="0"/>
          <w:numId w:val="1"/>
        </w:numPr>
        <w:spacing w:line="360" w:lineRule="auto"/>
        <w:ind w:left="0" w:firstLine="0"/>
        <w:contextualSpacing/>
        <w:jc w:val="both"/>
        <w:rPr>
          <w:rFonts w:ascii="Palatino Linotype" w:eastAsia="MS Mincho" w:hAnsi="Palatino Linotype" w:cs="Times New Roman"/>
          <w:i/>
          <w:color w:val="000000"/>
        </w:rPr>
      </w:pPr>
      <w:r w:rsidRPr="006538DA">
        <w:rPr>
          <w:rFonts w:ascii="Palatino Linotype" w:eastAsia="Times New Roman" w:hAnsi="Palatino Linotype" w:cs="Arial"/>
          <w:lang w:val="es-ES"/>
        </w:rPr>
        <w:lastRenderedPageBreak/>
        <w:t xml:space="preserve">Se registró el recurso de revisión bajo el número de expediente </w:t>
      </w:r>
      <w:r w:rsidRPr="006538DA">
        <w:rPr>
          <w:rFonts w:ascii="Palatino Linotype" w:eastAsia="MS Mincho" w:hAnsi="Palatino Linotype" w:cs="Arial"/>
          <w:bCs/>
        </w:rPr>
        <w:t xml:space="preserve">al rubro indicado, asimismo con fundamento en lo dispuesto por el </w:t>
      </w:r>
      <w:r w:rsidRPr="006538DA">
        <w:rPr>
          <w:rFonts w:ascii="Palatino Linotype" w:eastAsia="Calibri" w:hAnsi="Palatino Linotype" w:cs="Arial"/>
          <w:lang w:val="es-ES"/>
        </w:rPr>
        <w:t xml:space="preserve">artículo 185 fracción I de la Ley de Transparencia y Acceso a la Información Pública del Estado de México y Municipios </w:t>
      </w:r>
      <w:r w:rsidRPr="006538DA">
        <w:rPr>
          <w:rFonts w:ascii="Palatino Linotype" w:eastAsia="Times New Roman" w:hAnsi="Palatino Linotype" w:cs="Arial"/>
          <w:lang w:val="es-ES"/>
        </w:rPr>
        <w:t xml:space="preserve">se turnó al Comisionado José Guadalupe Luna Hernández con el objeto de </w:t>
      </w:r>
      <w:r w:rsidRPr="006538DA">
        <w:rPr>
          <w:rFonts w:ascii="Palatino Linotype" w:eastAsia="Times New Roman" w:hAnsi="Palatino Linotype" w:cs="Arial"/>
          <w:lang w:val="es-MX"/>
        </w:rPr>
        <w:t>su análisis.</w:t>
      </w:r>
    </w:p>
    <w:p w:rsidR="00AC5C21" w:rsidRPr="006538DA" w:rsidRDefault="00AC5C21" w:rsidP="006538DA">
      <w:pPr>
        <w:spacing w:line="360" w:lineRule="auto"/>
        <w:contextualSpacing/>
        <w:rPr>
          <w:rFonts w:ascii="Palatino Linotype" w:eastAsia="Calibri" w:hAnsi="Palatino Linotype" w:cs="Arial"/>
          <w:lang w:val="es-ES"/>
        </w:rPr>
      </w:pPr>
    </w:p>
    <w:p w:rsidR="00AC5C21" w:rsidRPr="006538DA" w:rsidRDefault="00AC5C21" w:rsidP="006538DA">
      <w:pPr>
        <w:numPr>
          <w:ilvl w:val="0"/>
          <w:numId w:val="1"/>
        </w:numPr>
        <w:spacing w:line="360" w:lineRule="auto"/>
        <w:ind w:left="0" w:firstLine="0"/>
        <w:contextualSpacing/>
        <w:jc w:val="both"/>
        <w:rPr>
          <w:rFonts w:ascii="Palatino Linotype" w:eastAsia="MS Mincho" w:hAnsi="Palatino Linotype" w:cs="Times New Roman"/>
          <w:i/>
          <w:color w:val="000000"/>
        </w:rPr>
      </w:pPr>
      <w:r w:rsidRPr="006538DA">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0D4115" w:rsidRPr="006538DA">
        <w:rPr>
          <w:rFonts w:ascii="Palatino Linotype" w:eastAsia="Calibri" w:hAnsi="Palatino Linotype" w:cs="Arial"/>
          <w:lang w:val="es-ES"/>
        </w:rPr>
        <w:t>doce (12</w:t>
      </w:r>
      <w:r w:rsidRPr="006538DA">
        <w:rPr>
          <w:rFonts w:ascii="Palatino Linotype" w:eastAsia="Calibri" w:hAnsi="Palatino Linotype" w:cs="Arial"/>
          <w:lang w:val="es-ES"/>
        </w:rPr>
        <w:t>) de</w:t>
      </w:r>
      <w:r w:rsidR="000D4115" w:rsidRPr="006538DA">
        <w:rPr>
          <w:rFonts w:ascii="Palatino Linotype" w:eastAsia="Calibri" w:hAnsi="Palatino Linotype" w:cs="Arial"/>
          <w:lang w:val="es-ES"/>
        </w:rPr>
        <w:t xml:space="preserve"> diciembre</w:t>
      </w:r>
      <w:r w:rsidRPr="006538DA">
        <w:rPr>
          <w:rFonts w:ascii="Palatino Linotype" w:eastAsia="Calibri" w:hAnsi="Palatino Linotype" w:cs="Arial"/>
          <w:lang w:val="es-ES"/>
        </w:rPr>
        <w:t xml:space="preserve"> de dos mil diecinueve, puso a disposición de las partes el expediente electrónico </w:t>
      </w:r>
      <w:r w:rsidRPr="006538DA">
        <w:rPr>
          <w:rFonts w:ascii="Palatino Linotype" w:eastAsia="Calibri" w:hAnsi="Palatino Linotype" w:cs="Arial"/>
        </w:rPr>
        <w:t xml:space="preserve">vía </w:t>
      </w:r>
      <w:r w:rsidRPr="006538DA">
        <w:rPr>
          <w:rFonts w:ascii="Palatino Linotype" w:eastAsia="Calibri" w:hAnsi="Palatino Linotype" w:cs="Arial"/>
          <w:lang w:val="es-ES"/>
        </w:rPr>
        <w:t xml:space="preserve">Sistema de Acceso a la Información Mexiquense </w:t>
      </w:r>
      <w:r w:rsidRPr="006538DA">
        <w:rPr>
          <w:rFonts w:ascii="Palatino Linotype" w:eastAsia="Calibri" w:hAnsi="Palatino Linotype" w:cs="Arial"/>
          <w:b/>
          <w:lang w:val="es-ES"/>
        </w:rPr>
        <w:t xml:space="preserve">(SAIMEX) </w:t>
      </w:r>
      <w:r w:rsidRPr="006538DA">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6538DA">
        <w:rPr>
          <w:rFonts w:ascii="Palatino Linotype" w:eastAsia="Calibri" w:hAnsi="Palatino Linotype" w:cs="Arial"/>
          <w:b/>
          <w:lang w:val="es-ES"/>
        </w:rPr>
        <w:t>SUJETO OBLIGADO</w:t>
      </w:r>
      <w:r w:rsidRPr="006538DA">
        <w:rPr>
          <w:rFonts w:ascii="Palatino Linotype" w:eastAsia="Calibri" w:hAnsi="Palatino Linotype" w:cs="Arial"/>
          <w:lang w:val="es-ES"/>
        </w:rPr>
        <w:t xml:space="preserve"> presentara el Informe Justificado procedente.    </w:t>
      </w:r>
    </w:p>
    <w:p w:rsidR="00AC5C21" w:rsidRPr="006538DA" w:rsidRDefault="00AC5C21" w:rsidP="006538DA">
      <w:pPr>
        <w:pStyle w:val="Prrafodelista"/>
        <w:spacing w:line="360" w:lineRule="auto"/>
        <w:rPr>
          <w:rFonts w:ascii="Palatino Linotype" w:eastAsia="Calibri" w:hAnsi="Palatino Linotype" w:cs="Arial"/>
          <w:lang w:val="es-ES"/>
        </w:rPr>
      </w:pPr>
    </w:p>
    <w:p w:rsidR="00AC5C21" w:rsidRPr="006538DA" w:rsidRDefault="00AC5C21" w:rsidP="006538DA">
      <w:pPr>
        <w:numPr>
          <w:ilvl w:val="0"/>
          <w:numId w:val="1"/>
        </w:numPr>
        <w:spacing w:line="360" w:lineRule="auto"/>
        <w:ind w:left="0" w:firstLine="0"/>
        <w:contextualSpacing/>
        <w:jc w:val="both"/>
        <w:rPr>
          <w:rFonts w:ascii="Palatino Linotype" w:eastAsia="MS Mincho" w:hAnsi="Palatino Linotype" w:cs="Times New Roman"/>
        </w:rPr>
      </w:pPr>
      <w:r w:rsidRPr="006538DA">
        <w:rPr>
          <w:rFonts w:ascii="Palatino Linotype" w:eastAsia="Calibri" w:hAnsi="Palatino Linotype" w:cs="Arial"/>
          <w:lang w:val="es-ES"/>
        </w:rPr>
        <w:t>En fecha</w:t>
      </w:r>
      <w:r w:rsidR="000D4115" w:rsidRPr="006538DA">
        <w:rPr>
          <w:rFonts w:ascii="Palatino Linotype" w:eastAsia="Calibri" w:hAnsi="Palatino Linotype" w:cs="Arial"/>
          <w:lang w:val="es-ES"/>
        </w:rPr>
        <w:t xml:space="preserve"> dieciséis </w:t>
      </w:r>
      <w:r w:rsidRPr="006538DA">
        <w:rPr>
          <w:rFonts w:ascii="Palatino Linotype" w:eastAsia="Calibri" w:hAnsi="Palatino Linotype" w:cs="Arial"/>
          <w:lang w:val="es-ES"/>
        </w:rPr>
        <w:t xml:space="preserve"> </w:t>
      </w:r>
      <w:r w:rsidRPr="006538DA">
        <w:rPr>
          <w:rFonts w:ascii="Palatino Linotype" w:eastAsia="Calibri" w:hAnsi="Palatino Linotype" w:cs="Arial"/>
        </w:rPr>
        <w:t>(</w:t>
      </w:r>
      <w:r w:rsidR="000D4115" w:rsidRPr="006538DA">
        <w:rPr>
          <w:rFonts w:ascii="Palatino Linotype" w:eastAsia="Calibri" w:hAnsi="Palatino Linotype" w:cs="Arial"/>
        </w:rPr>
        <w:t>16</w:t>
      </w:r>
      <w:r w:rsidRPr="006538DA">
        <w:rPr>
          <w:rFonts w:ascii="Palatino Linotype" w:eastAsia="Calibri" w:hAnsi="Palatino Linotype" w:cs="Arial"/>
        </w:rPr>
        <w:t xml:space="preserve">) de diciembre de dos mil diecinueve, el </w:t>
      </w:r>
      <w:r w:rsidRPr="006538DA">
        <w:rPr>
          <w:rFonts w:ascii="Palatino Linotype" w:eastAsia="Calibri" w:hAnsi="Palatino Linotype" w:cs="Arial"/>
          <w:b/>
        </w:rPr>
        <w:t>SUJETO OBLIGADO</w:t>
      </w:r>
      <w:r w:rsidRPr="006538DA">
        <w:rPr>
          <w:rFonts w:ascii="Palatino Linotype" w:eastAsia="Calibri" w:hAnsi="Palatino Linotype" w:cs="Arial"/>
        </w:rPr>
        <w:t>, rindió informe justificado, el cual  se puso a la vista de la recurrente mediante acuerdo de fecha veinti</w:t>
      </w:r>
      <w:r w:rsidR="005E6EF4" w:rsidRPr="006538DA">
        <w:rPr>
          <w:rFonts w:ascii="Palatino Linotype" w:eastAsia="Calibri" w:hAnsi="Palatino Linotype" w:cs="Arial"/>
        </w:rPr>
        <w:t>nueve</w:t>
      </w:r>
      <w:r w:rsidRPr="006538DA">
        <w:rPr>
          <w:rFonts w:ascii="Palatino Linotype" w:eastAsia="Calibri" w:hAnsi="Palatino Linotype" w:cs="Arial"/>
        </w:rPr>
        <w:t xml:space="preserve"> (</w:t>
      </w:r>
      <w:r w:rsidR="005E6EF4" w:rsidRPr="006538DA">
        <w:rPr>
          <w:rFonts w:ascii="Palatino Linotype" w:eastAsia="Calibri" w:hAnsi="Palatino Linotype" w:cs="Arial"/>
        </w:rPr>
        <w:t>29</w:t>
      </w:r>
      <w:r w:rsidRPr="006538DA">
        <w:rPr>
          <w:rFonts w:ascii="Palatino Linotype" w:eastAsia="Calibri" w:hAnsi="Palatino Linotype" w:cs="Arial"/>
        </w:rPr>
        <w:t>) de enero de dos mil veinte</w:t>
      </w:r>
      <w:r w:rsidR="005E6EF4" w:rsidRPr="006538DA">
        <w:rPr>
          <w:rFonts w:ascii="Palatino Linotype" w:eastAsia="Calibri" w:hAnsi="Palatino Linotype" w:cs="Arial"/>
        </w:rPr>
        <w:t xml:space="preserve">, en virtud de que </w:t>
      </w:r>
      <w:r w:rsidRPr="006538DA">
        <w:rPr>
          <w:rFonts w:ascii="Palatino Linotype" w:eastAsia="Calibri" w:hAnsi="Palatino Linotype" w:cs="Arial"/>
        </w:rPr>
        <w:t xml:space="preserve">se observó no contenían información susceptible de clasificarse y aportaba elementos novedosos con relación a la respuesta primigenia y que modificaran el sentido de la presente resolución, por su parte el recurrente fue omiso en emitir manifestaciones.  </w:t>
      </w:r>
    </w:p>
    <w:p w:rsidR="00AC5C21" w:rsidRPr="006538DA" w:rsidRDefault="00AC5C21" w:rsidP="006538DA">
      <w:pPr>
        <w:spacing w:line="360" w:lineRule="auto"/>
        <w:contextualSpacing/>
        <w:jc w:val="both"/>
        <w:rPr>
          <w:rFonts w:ascii="Palatino Linotype" w:eastAsia="MS Mincho" w:hAnsi="Palatino Linotype" w:cs="Times New Roman"/>
        </w:rPr>
      </w:pPr>
    </w:p>
    <w:p w:rsidR="00AC5C21" w:rsidRPr="006538DA" w:rsidRDefault="00AC5C21" w:rsidP="006538DA">
      <w:pPr>
        <w:numPr>
          <w:ilvl w:val="0"/>
          <w:numId w:val="1"/>
        </w:numPr>
        <w:spacing w:line="360" w:lineRule="auto"/>
        <w:ind w:left="0" w:firstLine="0"/>
        <w:contextualSpacing/>
        <w:jc w:val="both"/>
        <w:rPr>
          <w:rFonts w:ascii="Palatino Linotype" w:eastAsia="MS Mincho" w:hAnsi="Palatino Linotype" w:cs="Times New Roman"/>
          <w:i/>
          <w:color w:val="000000"/>
        </w:rPr>
      </w:pPr>
      <w:r w:rsidRPr="006538DA">
        <w:rPr>
          <w:rFonts w:ascii="Palatino Linotype" w:eastAsia="Calibri" w:hAnsi="Palatino Linotype" w:cs="Arial"/>
          <w:color w:val="000000"/>
        </w:rPr>
        <w:lastRenderedPageBreak/>
        <w:t xml:space="preserve">El día </w:t>
      </w:r>
      <w:r w:rsidR="005E6EF4" w:rsidRPr="006538DA">
        <w:rPr>
          <w:rFonts w:ascii="Palatino Linotype" w:eastAsia="Calibri" w:hAnsi="Palatino Linotype" w:cs="Arial"/>
          <w:color w:val="000000"/>
        </w:rPr>
        <w:t>treinta</w:t>
      </w:r>
      <w:r w:rsidRPr="006538DA">
        <w:rPr>
          <w:rFonts w:ascii="Palatino Linotype" w:eastAsia="Calibri" w:hAnsi="Palatino Linotype" w:cs="Arial"/>
          <w:color w:val="000000"/>
        </w:rPr>
        <w:t xml:space="preserve"> (</w:t>
      </w:r>
      <w:r w:rsidR="005E6EF4" w:rsidRPr="006538DA">
        <w:rPr>
          <w:rFonts w:ascii="Palatino Linotype" w:eastAsia="Calibri" w:hAnsi="Palatino Linotype" w:cs="Arial"/>
          <w:color w:val="000000"/>
        </w:rPr>
        <w:t>30</w:t>
      </w:r>
      <w:r w:rsidRPr="006538DA">
        <w:rPr>
          <w:rFonts w:ascii="Palatino Linotype" w:eastAsia="Calibri" w:hAnsi="Palatino Linotype" w:cs="Arial"/>
          <w:color w:val="000000"/>
        </w:rPr>
        <w:t>) de enero de dos mil veinte y con fundamento en el artículo 181 tercer párrafo de la </w:t>
      </w:r>
      <w:r w:rsidRPr="006538DA">
        <w:rPr>
          <w:rFonts w:ascii="Palatino Linotype" w:eastAsia="Calibri" w:hAnsi="Palatino Linotype" w:cs="Arial"/>
          <w:b/>
          <w:bCs/>
          <w:color w:val="000000"/>
        </w:rPr>
        <w:t>Ley de Transparencia y Acceso a la Información Pública del Estado de México y Municipios, </w:t>
      </w:r>
      <w:r w:rsidRPr="006538DA">
        <w:rPr>
          <w:rFonts w:ascii="Palatino Linotype" w:eastAsia="Calibri" w:hAnsi="Palatino Linotype" w:cs="Arial"/>
          <w:color w:val="000000"/>
        </w:rPr>
        <w:t xml:space="preserve">se notificó que el plazo de 30 días para resolver los recursos de revisión, serían ampliados por un periodo </w:t>
      </w:r>
      <w:r w:rsidR="005E6EF4" w:rsidRPr="006538DA">
        <w:rPr>
          <w:rFonts w:ascii="Palatino Linotype" w:eastAsia="Calibri" w:hAnsi="Palatino Linotype" w:cs="Arial"/>
          <w:color w:val="000000"/>
        </w:rPr>
        <w:t>de 15 días hábiles adicionales.</w:t>
      </w:r>
    </w:p>
    <w:p w:rsidR="00AC5C21" w:rsidRPr="006538DA" w:rsidRDefault="00AC5C21" w:rsidP="006538DA">
      <w:pPr>
        <w:spacing w:line="360" w:lineRule="auto"/>
        <w:contextualSpacing/>
        <w:jc w:val="both"/>
        <w:rPr>
          <w:rFonts w:ascii="Palatino Linotype" w:eastAsia="MS Mincho" w:hAnsi="Palatino Linotype" w:cs="Times New Roman"/>
          <w:i/>
          <w:color w:val="000000"/>
        </w:rPr>
      </w:pPr>
    </w:p>
    <w:p w:rsidR="00AC5C21" w:rsidRPr="006538DA" w:rsidRDefault="00AC5C21" w:rsidP="006538DA">
      <w:pPr>
        <w:numPr>
          <w:ilvl w:val="0"/>
          <w:numId w:val="1"/>
        </w:numPr>
        <w:spacing w:line="360" w:lineRule="auto"/>
        <w:ind w:left="0" w:firstLine="0"/>
        <w:contextualSpacing/>
        <w:jc w:val="both"/>
        <w:rPr>
          <w:rFonts w:ascii="Palatino Linotype" w:eastAsia="MS Mincho" w:hAnsi="Palatino Linotype" w:cs="Times New Roman"/>
          <w:b/>
        </w:rPr>
      </w:pPr>
      <w:r w:rsidRPr="006538DA">
        <w:rPr>
          <w:rFonts w:ascii="Palatino Linotype" w:eastAsia="MS Mincho" w:hAnsi="Palatino Linotype" w:cs="Times New Roman"/>
        </w:rPr>
        <w:t>El Comisionado Ponente decretó el cierre de instrucción</w:t>
      </w:r>
      <w:r w:rsidRPr="006538DA">
        <w:rPr>
          <w:rFonts w:ascii="Palatino Linotype" w:eastAsia="MS Mincho" w:hAnsi="Palatino Linotype" w:cs="Arial"/>
        </w:rPr>
        <w:t xml:space="preserve"> </w:t>
      </w:r>
      <w:r w:rsidRPr="006538DA">
        <w:rPr>
          <w:rFonts w:ascii="Palatino Linotype" w:eastAsia="MS Mincho" w:hAnsi="Palatino Linotype" w:cs="Times New Roman"/>
          <w:highlight w:val="yellow"/>
        </w:rPr>
        <w:t xml:space="preserve">mediante acuerdo de fecha </w:t>
      </w:r>
      <w:r w:rsidR="006538DA">
        <w:rPr>
          <w:rFonts w:ascii="Palatino Linotype" w:eastAsia="MS Mincho" w:hAnsi="Palatino Linotype" w:cs="Times New Roman"/>
        </w:rPr>
        <w:t xml:space="preserve">siete (7) de febrero </w:t>
      </w:r>
      <w:r w:rsidRPr="006538DA">
        <w:rPr>
          <w:rFonts w:ascii="Palatino Linotype" w:eastAsia="MS Mincho" w:hAnsi="Palatino Linotype" w:cs="Times New Roman"/>
        </w:rPr>
        <w:t xml:space="preserve">de dos mil veinte, </w:t>
      </w:r>
      <w:r w:rsidRPr="006538DA">
        <w:rPr>
          <w:rFonts w:ascii="Palatino Linotype" w:eastAsia="MS Mincho" w:hAnsi="Palatino Linotype" w:cs="Arial"/>
        </w:rPr>
        <w:t xml:space="preserve">por lo que, ordenó turnar el expediente a resolución, misma que a continuación se pronuncia. </w:t>
      </w:r>
    </w:p>
    <w:p w:rsidR="00AC5C21" w:rsidRPr="006538DA" w:rsidRDefault="00AC5C21" w:rsidP="006538DA">
      <w:pPr>
        <w:spacing w:line="360" w:lineRule="auto"/>
        <w:contextualSpacing/>
        <w:jc w:val="both"/>
        <w:rPr>
          <w:rFonts w:ascii="Palatino Linotype" w:eastAsia="MS Mincho" w:hAnsi="Palatino Linotype" w:cs="Times New Roman"/>
        </w:rPr>
      </w:pPr>
    </w:p>
    <w:p w:rsidR="00AC5C21" w:rsidRPr="006538DA" w:rsidRDefault="00AC5C21" w:rsidP="006538DA">
      <w:pPr>
        <w:keepNext/>
        <w:keepLines/>
        <w:spacing w:line="360" w:lineRule="auto"/>
        <w:jc w:val="center"/>
        <w:outlineLvl w:val="0"/>
        <w:rPr>
          <w:rFonts w:ascii="Palatino Linotype" w:eastAsia="MS Gothic" w:hAnsi="Palatino Linotype" w:cs="Times New Roman"/>
          <w:b/>
          <w:lang w:val="es-MX" w:eastAsia="en-US"/>
        </w:rPr>
      </w:pPr>
      <w:bookmarkStart w:id="7" w:name="_Toc491791302"/>
      <w:bookmarkStart w:id="8" w:name="_Toc528153788"/>
      <w:bookmarkStart w:id="9" w:name="_Toc31904896"/>
      <w:r w:rsidRPr="006538DA">
        <w:rPr>
          <w:rFonts w:ascii="Palatino Linotype" w:eastAsia="MS Gothic" w:hAnsi="Palatino Linotype" w:cs="Times New Roman"/>
          <w:b/>
          <w:lang w:val="es-MX" w:eastAsia="en-US"/>
        </w:rPr>
        <w:t>CONSIDERANDO</w:t>
      </w:r>
      <w:bookmarkEnd w:id="7"/>
      <w:bookmarkEnd w:id="8"/>
      <w:bookmarkEnd w:id="9"/>
    </w:p>
    <w:p w:rsidR="00AC5C21" w:rsidRPr="006538DA" w:rsidRDefault="00AC5C21" w:rsidP="006538DA">
      <w:pPr>
        <w:spacing w:line="360" w:lineRule="auto"/>
        <w:rPr>
          <w:rFonts w:ascii="Palatino Linotype" w:eastAsia="MS Mincho" w:hAnsi="Palatino Linotype" w:cs="Times New Roman"/>
          <w:lang w:val="es-MX" w:eastAsia="en-US"/>
        </w:rPr>
      </w:pPr>
    </w:p>
    <w:p w:rsidR="00AC5C21" w:rsidRPr="006538DA" w:rsidRDefault="00AC5C21" w:rsidP="006538DA">
      <w:pPr>
        <w:keepNext/>
        <w:keepLines/>
        <w:spacing w:line="360" w:lineRule="auto"/>
        <w:outlineLvl w:val="1"/>
        <w:rPr>
          <w:rFonts w:ascii="Palatino Linotype" w:eastAsia="MS Gothic" w:hAnsi="Palatino Linotype" w:cs="Times New Roman"/>
          <w:b/>
          <w:lang w:val="es-MX" w:eastAsia="en-US"/>
        </w:rPr>
      </w:pPr>
      <w:bookmarkStart w:id="10" w:name="_Toc491791303"/>
      <w:bookmarkStart w:id="11" w:name="_Toc528153789"/>
      <w:bookmarkStart w:id="12" w:name="_Toc31904897"/>
      <w:r w:rsidRPr="006538DA">
        <w:rPr>
          <w:rFonts w:ascii="Palatino Linotype" w:eastAsia="MS Gothic" w:hAnsi="Palatino Linotype" w:cs="Times New Roman"/>
          <w:b/>
          <w:lang w:val="es-MX" w:eastAsia="en-US"/>
        </w:rPr>
        <w:t>PRIMERO. De la competencia</w:t>
      </w:r>
      <w:bookmarkEnd w:id="10"/>
      <w:bookmarkEnd w:id="11"/>
      <w:r w:rsidRPr="006538DA">
        <w:rPr>
          <w:rFonts w:ascii="Palatino Linotype" w:eastAsia="MS Gothic" w:hAnsi="Palatino Linotype" w:cs="Times New Roman"/>
          <w:b/>
          <w:lang w:val="es-MX" w:eastAsia="en-US"/>
        </w:rPr>
        <w:t>.</w:t>
      </w:r>
      <w:bookmarkEnd w:id="12"/>
    </w:p>
    <w:p w:rsidR="00AC5C21" w:rsidRPr="006538DA" w:rsidRDefault="00AC5C21" w:rsidP="006538DA">
      <w:pPr>
        <w:spacing w:line="360" w:lineRule="auto"/>
        <w:rPr>
          <w:rFonts w:ascii="Palatino Linotype" w:eastAsia="MS Mincho" w:hAnsi="Palatino Linotype" w:cs="Times New Roman"/>
          <w:lang w:val="es-MX" w:eastAsia="en-US"/>
        </w:rPr>
      </w:pPr>
    </w:p>
    <w:p w:rsidR="00AC5C21" w:rsidRPr="006538DA" w:rsidRDefault="00AC5C21" w:rsidP="006538DA">
      <w:pPr>
        <w:numPr>
          <w:ilvl w:val="0"/>
          <w:numId w:val="1"/>
        </w:numPr>
        <w:spacing w:line="360" w:lineRule="auto"/>
        <w:ind w:left="0" w:firstLine="0"/>
        <w:contextualSpacing/>
        <w:jc w:val="both"/>
        <w:rPr>
          <w:rFonts w:ascii="Palatino Linotype" w:eastAsia="Calibri" w:hAnsi="Palatino Linotype" w:cs="Times New Roman"/>
          <w:lang w:val="es-ES"/>
        </w:rPr>
      </w:pPr>
      <w:r w:rsidRPr="006538D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segundo, vigésimo tercero y vigésimo cuarto fracciones IV y V de la Constitución Política del Estado Libre y Soberano de México; artículos 1, 2 fracción II, 13, 29, 36 fracciones I y II, 176, 178, 179, 181 párrafo tercero y 185 </w:t>
      </w:r>
      <w:r w:rsidRPr="006538DA">
        <w:rPr>
          <w:rFonts w:ascii="Palatino Linotype" w:eastAsia="Calibri" w:hAnsi="Palatino Linotype" w:cs="Arial"/>
          <w:lang w:val="es-ES"/>
        </w:rPr>
        <w:t xml:space="preserve">de la Ley de Transparencia y Acceso a la Información Pública del Estado de México y Municipios; y 10, 7, 9 fracciones I y XXIV, y 11 del Reglamento Interior del Instituto de </w:t>
      </w:r>
      <w:r w:rsidRPr="006538DA">
        <w:rPr>
          <w:rFonts w:ascii="Palatino Linotype" w:eastAsia="Calibri" w:hAnsi="Palatino Linotype" w:cs="Arial"/>
          <w:lang w:val="es-ES"/>
        </w:rPr>
        <w:lastRenderedPageBreak/>
        <w:t>Transparencia, Acceso a la Información Pública y Protección de Datos Personales del Estado de México y Municipios.</w:t>
      </w:r>
    </w:p>
    <w:p w:rsidR="00AC5C21" w:rsidRPr="006538DA" w:rsidRDefault="00AC5C21" w:rsidP="006538DA">
      <w:pPr>
        <w:spacing w:line="360" w:lineRule="auto"/>
        <w:contextualSpacing/>
        <w:jc w:val="both"/>
        <w:rPr>
          <w:rFonts w:ascii="Palatino Linotype" w:eastAsia="Calibri" w:hAnsi="Palatino Linotype" w:cs="Times New Roman"/>
          <w:b/>
          <w:lang w:val="es-ES"/>
        </w:rPr>
      </w:pPr>
    </w:p>
    <w:p w:rsidR="00AC5C21" w:rsidRPr="006538DA" w:rsidRDefault="00AC5C21" w:rsidP="006538DA">
      <w:pPr>
        <w:keepNext/>
        <w:keepLines/>
        <w:spacing w:line="360" w:lineRule="auto"/>
        <w:outlineLvl w:val="1"/>
        <w:rPr>
          <w:rFonts w:ascii="Palatino Linotype" w:eastAsia="MS Gothic" w:hAnsi="Palatino Linotype" w:cs="Times New Roman"/>
          <w:b/>
          <w:lang w:val="es-MX" w:eastAsia="en-US"/>
        </w:rPr>
      </w:pPr>
      <w:bookmarkStart w:id="13" w:name="_Toc491791304"/>
      <w:bookmarkStart w:id="14" w:name="_Toc528153790"/>
      <w:bookmarkStart w:id="15" w:name="_Toc31904898"/>
      <w:r w:rsidRPr="006538DA">
        <w:rPr>
          <w:rFonts w:ascii="Palatino Linotype" w:eastAsia="MS Gothic" w:hAnsi="Palatino Linotype" w:cs="Times New Roman"/>
          <w:b/>
          <w:lang w:val="es-MX" w:eastAsia="en-US"/>
        </w:rPr>
        <w:t>SEGUNDO. De la oportunidad y procedencia.</w:t>
      </w:r>
      <w:bookmarkEnd w:id="13"/>
      <w:bookmarkEnd w:id="14"/>
      <w:bookmarkEnd w:id="15"/>
    </w:p>
    <w:p w:rsidR="00AC5C21" w:rsidRPr="006538DA" w:rsidRDefault="00AC5C21" w:rsidP="006538DA">
      <w:pPr>
        <w:spacing w:line="360" w:lineRule="auto"/>
        <w:rPr>
          <w:rFonts w:ascii="Palatino Linotype" w:eastAsia="MS Mincho" w:hAnsi="Palatino Linotype" w:cs="Times New Roman"/>
          <w:lang w:val="es-MX" w:eastAsia="en-US"/>
        </w:rPr>
      </w:pPr>
    </w:p>
    <w:p w:rsidR="00AC5C21" w:rsidRPr="006538DA" w:rsidRDefault="00AC5C21" w:rsidP="006538DA">
      <w:pPr>
        <w:numPr>
          <w:ilvl w:val="0"/>
          <w:numId w:val="1"/>
        </w:numPr>
        <w:spacing w:line="360" w:lineRule="auto"/>
        <w:ind w:left="0" w:right="49" w:firstLine="0"/>
        <w:contextualSpacing/>
        <w:jc w:val="both"/>
        <w:rPr>
          <w:rFonts w:ascii="Palatino Linotype" w:eastAsia="Calibri" w:hAnsi="Palatino Linotype" w:cs="Arial"/>
          <w:b/>
        </w:rPr>
      </w:pPr>
      <w:r w:rsidRPr="006538DA">
        <w:rPr>
          <w:rFonts w:ascii="Palatino Linotype" w:eastAsia="Calibri" w:hAnsi="Palatino Linotype" w:cs="Arial"/>
        </w:rPr>
        <w:t>El medio de impugnación fue presentado a través de</w:t>
      </w:r>
      <w:r w:rsidR="005E6EF4" w:rsidRPr="006538DA">
        <w:rPr>
          <w:rFonts w:ascii="Palatino Linotype" w:eastAsia="Calibri" w:hAnsi="Palatino Linotype" w:cs="Arial"/>
        </w:rPr>
        <w:t xml:space="preserve"> </w:t>
      </w:r>
      <w:r w:rsidRPr="006538DA">
        <w:rPr>
          <w:rFonts w:ascii="Palatino Linotype" w:eastAsia="Calibri" w:hAnsi="Palatino Linotype" w:cs="Arial"/>
        </w:rPr>
        <w:t>l</w:t>
      </w:r>
      <w:r w:rsidR="005E6EF4" w:rsidRPr="006538DA">
        <w:rPr>
          <w:rFonts w:ascii="Palatino Linotype" w:eastAsia="Calibri" w:hAnsi="Palatino Linotype" w:cs="Arial"/>
        </w:rPr>
        <w:t>a Plataforma Nacional de Transparencia (PNT)</w:t>
      </w:r>
      <w:r w:rsidRPr="006538DA">
        <w:rPr>
          <w:rFonts w:ascii="Palatino Linotype" w:eastAsia="Calibri" w:hAnsi="Palatino Linotype" w:cs="Arial"/>
          <w:b/>
        </w:rPr>
        <w:t>,</w:t>
      </w:r>
      <w:r w:rsidRPr="006538DA">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6538DA">
        <w:rPr>
          <w:rFonts w:ascii="Palatino Linotype" w:eastAsia="Calibri" w:hAnsi="Palatino Linotype" w:cs="Arial"/>
          <w:b/>
        </w:rPr>
        <w:t>SUJETO OBLIGADO</w:t>
      </w:r>
      <w:r w:rsidRPr="006538DA">
        <w:rPr>
          <w:rFonts w:ascii="Palatino Linotype" w:eastAsia="Calibri" w:hAnsi="Palatino Linotype" w:cs="Arial"/>
        </w:rPr>
        <w:t xml:space="preserve"> emitió</w:t>
      </w:r>
      <w:r w:rsidR="005E6EF4" w:rsidRPr="006538DA">
        <w:rPr>
          <w:rFonts w:ascii="Palatino Linotype" w:eastAsia="Calibri" w:hAnsi="Palatino Linotype" w:cs="Arial"/>
        </w:rPr>
        <w:t xml:space="preserve"> respuesta el día cinco (05</w:t>
      </w:r>
      <w:r w:rsidRPr="006538DA">
        <w:rPr>
          <w:rFonts w:ascii="Palatino Linotype" w:eastAsia="Calibri" w:hAnsi="Palatino Linotype" w:cs="Arial"/>
        </w:rPr>
        <w:t>) de</w:t>
      </w:r>
      <w:r w:rsidR="005E6EF4" w:rsidRPr="006538DA">
        <w:rPr>
          <w:rFonts w:ascii="Palatino Linotype" w:eastAsia="Calibri" w:hAnsi="Palatino Linotype" w:cs="Arial"/>
        </w:rPr>
        <w:t xml:space="preserve"> diciembre </w:t>
      </w:r>
      <w:r w:rsidRPr="006538DA">
        <w:rPr>
          <w:rFonts w:ascii="Palatino Linotype" w:eastAsia="Calibri" w:hAnsi="Palatino Linotype" w:cs="Arial"/>
        </w:rPr>
        <w:t xml:space="preserve"> de dos mil diecinueve, de tal forma que el plazo para interponer el recurso</w:t>
      </w:r>
      <w:r w:rsidR="00856BDE" w:rsidRPr="006538DA">
        <w:rPr>
          <w:rFonts w:ascii="Palatino Linotype" w:eastAsia="Calibri" w:hAnsi="Palatino Linotype" w:cs="Arial"/>
        </w:rPr>
        <w:t xml:space="preserve"> transcurrió del día seis (06</w:t>
      </w:r>
      <w:r w:rsidRPr="006538DA">
        <w:rPr>
          <w:rFonts w:ascii="Palatino Linotype" w:eastAsia="Calibri" w:hAnsi="Palatino Linotype" w:cs="Arial"/>
        </w:rPr>
        <w:t>) de</w:t>
      </w:r>
      <w:r w:rsidR="00856BDE" w:rsidRPr="006538DA">
        <w:rPr>
          <w:rFonts w:ascii="Palatino Linotype" w:eastAsia="Calibri" w:hAnsi="Palatino Linotype" w:cs="Arial"/>
        </w:rPr>
        <w:t xml:space="preserve"> diciembre</w:t>
      </w:r>
      <w:r w:rsidRPr="006538DA">
        <w:rPr>
          <w:rFonts w:ascii="Palatino Linotype" w:eastAsia="Calibri" w:hAnsi="Palatino Linotype" w:cs="Arial"/>
        </w:rPr>
        <w:t xml:space="preserve">  al </w:t>
      </w:r>
      <w:r w:rsidR="00856BDE" w:rsidRPr="006538DA">
        <w:rPr>
          <w:rFonts w:ascii="Palatino Linotype" w:eastAsia="Calibri" w:hAnsi="Palatino Linotype" w:cs="Arial"/>
        </w:rPr>
        <w:t xml:space="preserve"> trece (1</w:t>
      </w:r>
      <w:r w:rsidRPr="006538DA">
        <w:rPr>
          <w:rFonts w:ascii="Palatino Linotype" w:eastAsia="Calibri" w:hAnsi="Palatino Linotype" w:cs="Arial"/>
        </w:rPr>
        <w:t>3) de</w:t>
      </w:r>
      <w:r w:rsidR="00856BDE" w:rsidRPr="006538DA">
        <w:rPr>
          <w:rFonts w:ascii="Palatino Linotype" w:eastAsia="Calibri" w:hAnsi="Palatino Linotype" w:cs="Arial"/>
        </w:rPr>
        <w:t xml:space="preserve"> enero</w:t>
      </w:r>
      <w:r w:rsidRPr="006538DA">
        <w:rPr>
          <w:rFonts w:ascii="Palatino Linotype" w:eastAsia="Calibri" w:hAnsi="Palatino Linotype" w:cs="Arial"/>
        </w:rPr>
        <w:t xml:space="preserve"> </w:t>
      </w:r>
      <w:r w:rsidR="00856BDE" w:rsidRPr="006538DA">
        <w:rPr>
          <w:rFonts w:ascii="Palatino Linotype" w:eastAsia="Calibri" w:hAnsi="Palatino Linotype" w:cs="Arial"/>
        </w:rPr>
        <w:t>de dos mil veinte</w:t>
      </w:r>
      <w:r w:rsidRPr="006538DA">
        <w:rPr>
          <w:rFonts w:ascii="Palatino Linotype" w:eastAsia="Calibri" w:hAnsi="Palatino Linotype" w:cs="Arial"/>
        </w:rPr>
        <w:t xml:space="preserve">, en consecuencia, si la parte </w:t>
      </w:r>
      <w:r w:rsidRPr="006538DA">
        <w:rPr>
          <w:rFonts w:ascii="Palatino Linotype" w:eastAsia="Calibri" w:hAnsi="Palatino Linotype" w:cs="Arial"/>
          <w:b/>
        </w:rPr>
        <w:t>RECURRENTE</w:t>
      </w:r>
      <w:r w:rsidRPr="006538DA">
        <w:rPr>
          <w:rFonts w:ascii="Palatino Linotype" w:eastAsia="Calibri" w:hAnsi="Palatino Linotype" w:cs="Arial"/>
        </w:rPr>
        <w:t xml:space="preserve"> presentó su i</w:t>
      </w:r>
      <w:r w:rsidR="00856BDE" w:rsidRPr="006538DA">
        <w:rPr>
          <w:rFonts w:ascii="Palatino Linotype" w:eastAsia="Calibri" w:hAnsi="Palatino Linotype" w:cs="Arial"/>
        </w:rPr>
        <w:t>nconformidad el día seis (06</w:t>
      </w:r>
      <w:r w:rsidRPr="006538DA">
        <w:rPr>
          <w:rFonts w:ascii="Palatino Linotype" w:eastAsia="Calibri" w:hAnsi="Palatino Linotype" w:cs="Arial"/>
        </w:rPr>
        <w:t xml:space="preserve">) de </w:t>
      </w:r>
      <w:r w:rsidR="00856BDE" w:rsidRPr="006538DA">
        <w:rPr>
          <w:rFonts w:ascii="Palatino Linotype" w:eastAsia="Calibri" w:hAnsi="Palatino Linotype" w:cs="Arial"/>
        </w:rPr>
        <w:t>diciembre</w:t>
      </w:r>
      <w:r w:rsidRPr="006538DA">
        <w:rPr>
          <w:rFonts w:ascii="Palatino Linotype" w:eastAsia="Calibri" w:hAnsi="Palatino Linotype" w:cs="Arial"/>
        </w:rPr>
        <w:t xml:space="preserve"> de dos mil diecinueve, se encuentra dentro de los márgenes temporales previstos en el artículo 178 de la Ley de Transparencia y Acceso a la Información Pública del Estado de México y Municipios. En ese sentido, no existiendo causas de </w:t>
      </w:r>
      <w:proofErr w:type="spellStart"/>
      <w:r w:rsidRPr="006538DA">
        <w:rPr>
          <w:rFonts w:ascii="Palatino Linotype" w:eastAsia="Calibri" w:hAnsi="Palatino Linotype" w:cs="Arial"/>
        </w:rPr>
        <w:t>desechamiento</w:t>
      </w:r>
      <w:proofErr w:type="spellEnd"/>
      <w:r w:rsidRPr="006538DA">
        <w:rPr>
          <w:rFonts w:ascii="Palatino Linotype" w:eastAsia="Calibri" w:hAnsi="Palatino Linotype" w:cs="Arial"/>
        </w:rPr>
        <w:t xml:space="preserve"> por extemporaneidad, el recurso de revisión que hoy nos ocupa, resulta procedente.</w:t>
      </w:r>
    </w:p>
    <w:p w:rsidR="00AC5C21" w:rsidRPr="006538DA" w:rsidRDefault="00AC5C21" w:rsidP="006538DA">
      <w:pPr>
        <w:spacing w:line="360" w:lineRule="auto"/>
        <w:ind w:right="49"/>
        <w:contextualSpacing/>
        <w:jc w:val="both"/>
        <w:rPr>
          <w:rFonts w:ascii="Palatino Linotype" w:eastAsia="Calibri" w:hAnsi="Palatino Linotype" w:cs="Arial"/>
          <w:b/>
        </w:rPr>
      </w:pPr>
    </w:p>
    <w:p w:rsidR="00AC5C21" w:rsidRPr="006538DA" w:rsidRDefault="00AC5C21" w:rsidP="006538DA">
      <w:pPr>
        <w:numPr>
          <w:ilvl w:val="0"/>
          <w:numId w:val="1"/>
        </w:numPr>
        <w:spacing w:line="360" w:lineRule="auto"/>
        <w:ind w:left="0" w:right="49" w:firstLine="0"/>
        <w:contextualSpacing/>
        <w:jc w:val="both"/>
        <w:rPr>
          <w:rFonts w:ascii="Palatino Linotype" w:eastAsia="Calibri" w:hAnsi="Palatino Linotype" w:cs="Arial"/>
          <w:b/>
        </w:rPr>
      </w:pPr>
      <w:r w:rsidRPr="006538DA">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C5C21" w:rsidRPr="006538DA" w:rsidRDefault="00AC5C21" w:rsidP="006538DA">
      <w:pPr>
        <w:spacing w:line="360" w:lineRule="auto"/>
        <w:ind w:right="49"/>
        <w:contextualSpacing/>
        <w:jc w:val="both"/>
        <w:rPr>
          <w:rFonts w:ascii="Palatino Linotype" w:eastAsia="Times New Roman" w:hAnsi="Palatino Linotype" w:cs="Times New Roman"/>
        </w:rPr>
      </w:pPr>
    </w:p>
    <w:p w:rsidR="00AC5C21" w:rsidRPr="006538DA" w:rsidRDefault="00AC5C21" w:rsidP="006538DA">
      <w:pPr>
        <w:keepNext/>
        <w:keepLines/>
        <w:spacing w:line="360" w:lineRule="auto"/>
        <w:outlineLvl w:val="0"/>
        <w:rPr>
          <w:rFonts w:ascii="Palatino Linotype" w:eastAsia="Times New Roman" w:hAnsi="Palatino Linotype" w:cs="Times New Roman"/>
          <w:b/>
          <w:lang w:val="es-MX" w:eastAsia="en-US"/>
        </w:rPr>
      </w:pPr>
      <w:bookmarkStart w:id="16" w:name="_Toc499727169"/>
      <w:bookmarkStart w:id="17" w:name="_Toc31904899"/>
      <w:r w:rsidRPr="006538DA">
        <w:rPr>
          <w:rFonts w:ascii="Palatino Linotype" w:eastAsia="Times New Roman" w:hAnsi="Palatino Linotype" w:cs="Times New Roman"/>
          <w:b/>
          <w:lang w:val="es-MX" w:eastAsia="en-US"/>
        </w:rPr>
        <w:lastRenderedPageBreak/>
        <w:t xml:space="preserve">TERCERO. </w:t>
      </w:r>
      <w:bookmarkEnd w:id="16"/>
      <w:r w:rsidRPr="006538DA">
        <w:rPr>
          <w:rFonts w:ascii="Palatino Linotype" w:eastAsia="Times New Roman" w:hAnsi="Palatino Linotype" w:cs="Times New Roman"/>
          <w:b/>
          <w:lang w:val="es-MX" w:eastAsia="en-US"/>
        </w:rPr>
        <w:t>De las causales de sobreseimiento.</w:t>
      </w:r>
      <w:bookmarkEnd w:id="17"/>
      <w:r w:rsidRPr="006538DA">
        <w:rPr>
          <w:rFonts w:ascii="Palatino Linotype" w:eastAsia="Times New Roman" w:hAnsi="Palatino Linotype" w:cs="Times New Roman"/>
          <w:b/>
          <w:lang w:val="es-MX" w:eastAsia="en-US"/>
        </w:rPr>
        <w:t xml:space="preserve"> </w:t>
      </w:r>
    </w:p>
    <w:p w:rsidR="00AC5C21" w:rsidRPr="006538DA" w:rsidRDefault="00AC5C21" w:rsidP="006538DA">
      <w:pPr>
        <w:spacing w:line="360" w:lineRule="auto"/>
        <w:rPr>
          <w:rFonts w:ascii="Palatino Linotype" w:eastAsia="Times New Roman" w:hAnsi="Palatino Linotype" w:cs="Times New Roman"/>
          <w:lang w:val="es-MX" w:eastAsia="en-US"/>
        </w:rPr>
      </w:pPr>
    </w:p>
    <w:p w:rsidR="00AC5C21" w:rsidRPr="006538DA" w:rsidRDefault="00AC5C21" w:rsidP="006538DA">
      <w:pPr>
        <w:pStyle w:val="Prrafodelista"/>
        <w:numPr>
          <w:ilvl w:val="0"/>
          <w:numId w:val="1"/>
        </w:numPr>
        <w:spacing w:line="360" w:lineRule="auto"/>
        <w:ind w:left="0" w:right="49" w:firstLine="0"/>
        <w:jc w:val="both"/>
        <w:rPr>
          <w:rFonts w:ascii="Palatino Linotype" w:hAnsi="Palatino Linotype" w:cs="Arial"/>
        </w:rPr>
      </w:pPr>
      <w:r w:rsidRPr="006538DA">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6538DA">
        <w:rPr>
          <w:rFonts w:ascii="Palatino Linotype" w:eastAsia="Calibri" w:hAnsi="Palatino Linotype" w:cs="Arial"/>
        </w:rPr>
        <w:t>Transparencia, Acceso a la Información Pública del Estado de México y Municipios</w:t>
      </w:r>
      <w:r w:rsidRPr="006538DA">
        <w:rPr>
          <w:rFonts w:ascii="Palatino Linotype" w:hAnsi="Palatino Linotype" w:cs="Arial"/>
        </w:rPr>
        <w:t xml:space="preserve">, y determinar la confirmación; revocación o modificación; </w:t>
      </w:r>
      <w:proofErr w:type="spellStart"/>
      <w:r w:rsidRPr="006538DA">
        <w:rPr>
          <w:rFonts w:ascii="Palatino Linotype" w:hAnsi="Palatino Linotype" w:cs="Arial"/>
        </w:rPr>
        <w:t>desechamiento</w:t>
      </w:r>
      <w:proofErr w:type="spellEnd"/>
      <w:r w:rsidRPr="006538DA">
        <w:rPr>
          <w:rFonts w:ascii="Palatino Linotype" w:hAnsi="Palatino Linotype" w:cs="Arial"/>
        </w:rPr>
        <w:t xml:space="preserve"> o </w:t>
      </w:r>
      <w:r w:rsidRPr="006538DA">
        <w:rPr>
          <w:rFonts w:ascii="Palatino Linotype" w:hAnsi="Palatino Linotype" w:cs="Arial"/>
          <w:b/>
          <w:u w:val="single"/>
        </w:rPr>
        <w:t>sobreseimiento</w:t>
      </w:r>
      <w:r w:rsidRPr="006538DA">
        <w:rPr>
          <w:rFonts w:ascii="Palatino Linotype" w:hAnsi="Palatino Linotype" w:cs="Arial"/>
        </w:rPr>
        <w:t xml:space="preserve">; y en su caso ordenar la entrega de la información con respecto a la respuesta emitida por el </w:t>
      </w:r>
      <w:r w:rsidRPr="006538DA">
        <w:rPr>
          <w:rFonts w:ascii="Palatino Linotype" w:hAnsi="Palatino Linotype" w:cs="Arial"/>
          <w:b/>
        </w:rPr>
        <w:t>SUJETO</w:t>
      </w:r>
      <w:r w:rsidRPr="006538DA">
        <w:rPr>
          <w:rFonts w:ascii="Palatino Linotype" w:hAnsi="Palatino Linotype" w:cs="Arial"/>
        </w:rPr>
        <w:t xml:space="preserve"> </w:t>
      </w:r>
      <w:r w:rsidRPr="006538DA">
        <w:rPr>
          <w:rFonts w:ascii="Palatino Linotype" w:hAnsi="Palatino Linotype" w:cs="Arial"/>
          <w:b/>
        </w:rPr>
        <w:t>OBLIGADO</w:t>
      </w:r>
      <w:r w:rsidRPr="006538DA">
        <w:rPr>
          <w:rFonts w:ascii="Palatino Linotype" w:hAnsi="Palatino Linotype" w:cs="Arial"/>
        </w:rPr>
        <w:t>.</w:t>
      </w:r>
    </w:p>
    <w:p w:rsidR="00AC5C21" w:rsidRPr="006538DA" w:rsidRDefault="00AC5C21" w:rsidP="006538DA">
      <w:pPr>
        <w:spacing w:line="360" w:lineRule="auto"/>
        <w:ind w:right="49"/>
        <w:contextualSpacing/>
        <w:jc w:val="both"/>
        <w:rPr>
          <w:rFonts w:ascii="Palatino Linotype" w:hAnsi="Palatino Linotype" w:cs="Arial"/>
        </w:rPr>
      </w:pPr>
    </w:p>
    <w:p w:rsidR="00677CD3" w:rsidRPr="006538DA" w:rsidRDefault="00AC5C21" w:rsidP="006538DA">
      <w:pPr>
        <w:numPr>
          <w:ilvl w:val="0"/>
          <w:numId w:val="1"/>
        </w:numPr>
        <w:spacing w:line="360" w:lineRule="auto"/>
        <w:ind w:left="0" w:right="49" w:firstLine="0"/>
        <w:contextualSpacing/>
        <w:jc w:val="both"/>
        <w:rPr>
          <w:rFonts w:ascii="Palatino Linotype" w:hAnsi="Palatino Linotype" w:cs="Arial"/>
        </w:rPr>
      </w:pPr>
      <w:r w:rsidRPr="006538DA">
        <w:rPr>
          <w:rFonts w:ascii="Palatino Linotype" w:eastAsia="Calibri" w:hAnsi="Palatino Linotype" w:cs="Arial"/>
          <w:color w:val="000000" w:themeColor="text1"/>
          <w:lang w:val="es-MX" w:eastAsia="en-US"/>
        </w:rPr>
        <w:t xml:space="preserve"> En el caso en concreto y derivado del razonamiento lógico-jurídico de las constancias que obran en el expediente electrónico al rubro indicado, es de señalar que el </w:t>
      </w:r>
      <w:r w:rsidRPr="006538DA">
        <w:rPr>
          <w:rFonts w:ascii="Palatino Linotype" w:hAnsi="Palatino Linotype" w:cs="Arial"/>
          <w:color w:val="000000" w:themeColor="text1"/>
        </w:rPr>
        <w:t>ah</w:t>
      </w:r>
      <w:r w:rsidR="00677CD3" w:rsidRPr="006538DA">
        <w:rPr>
          <w:rFonts w:ascii="Palatino Linotype" w:hAnsi="Palatino Linotype" w:cs="Arial"/>
          <w:color w:val="000000" w:themeColor="text1"/>
        </w:rPr>
        <w:t>ora recurrente, solicitó  a través de plataforma nacional de transparencia información de</w:t>
      </w:r>
      <w:r w:rsidR="00E316BB" w:rsidRPr="006538DA">
        <w:rPr>
          <w:rFonts w:ascii="Palatino Linotype" w:hAnsi="Palatino Linotype" w:cs="Arial"/>
          <w:color w:val="000000" w:themeColor="text1"/>
        </w:rPr>
        <w:t xml:space="preserve"> diversos municipios entre ellos </w:t>
      </w:r>
      <w:r w:rsidR="00677CD3" w:rsidRPr="006538DA">
        <w:rPr>
          <w:rFonts w:ascii="Palatino Linotype" w:hAnsi="Palatino Linotype" w:cs="Arial"/>
          <w:color w:val="000000" w:themeColor="text1"/>
        </w:rPr>
        <w:t xml:space="preserve"> Tenancingo, los siguientes punto</w:t>
      </w:r>
      <w:r w:rsidR="00E316BB" w:rsidRPr="006538DA">
        <w:rPr>
          <w:rFonts w:ascii="Palatino Linotype" w:hAnsi="Palatino Linotype" w:cs="Arial"/>
          <w:color w:val="000000" w:themeColor="text1"/>
        </w:rPr>
        <w:t>s</w:t>
      </w:r>
      <w:r w:rsidR="00677CD3" w:rsidRPr="006538DA">
        <w:rPr>
          <w:rFonts w:ascii="Palatino Linotype" w:hAnsi="Palatino Linotype" w:cs="Arial"/>
          <w:color w:val="000000" w:themeColor="text1"/>
        </w:rPr>
        <w:t>:</w:t>
      </w:r>
    </w:p>
    <w:p w:rsidR="00677CD3" w:rsidRPr="006538DA" w:rsidRDefault="00677CD3" w:rsidP="006538DA">
      <w:pPr>
        <w:pStyle w:val="Prrafodelista"/>
        <w:spacing w:line="360" w:lineRule="auto"/>
        <w:rPr>
          <w:rFonts w:ascii="Palatino Linotype" w:hAnsi="Palatino Linotype" w:cs="Arial"/>
        </w:rPr>
      </w:pPr>
    </w:p>
    <w:p w:rsidR="00677CD3" w:rsidRPr="006538DA" w:rsidRDefault="00677CD3" w:rsidP="006538DA">
      <w:pPr>
        <w:pStyle w:val="Prrafodelista"/>
        <w:numPr>
          <w:ilvl w:val="0"/>
          <w:numId w:val="9"/>
        </w:numPr>
        <w:spacing w:line="360" w:lineRule="auto"/>
        <w:ind w:right="49"/>
        <w:jc w:val="both"/>
        <w:rPr>
          <w:rFonts w:ascii="Palatino Linotype" w:hAnsi="Palatino Linotype" w:cs="Arial"/>
        </w:rPr>
      </w:pPr>
      <w:r w:rsidRPr="006538DA">
        <w:rPr>
          <w:rFonts w:ascii="Palatino Linotype" w:hAnsi="Palatino Linotype" w:cs="Arial"/>
        </w:rPr>
        <w:t>Número de cuentas catastrales rústicas 2018</w:t>
      </w:r>
    </w:p>
    <w:p w:rsidR="00677CD3" w:rsidRPr="006538DA" w:rsidRDefault="00677CD3" w:rsidP="006538DA">
      <w:pPr>
        <w:pStyle w:val="Prrafodelista"/>
        <w:numPr>
          <w:ilvl w:val="0"/>
          <w:numId w:val="9"/>
        </w:numPr>
        <w:spacing w:line="360" w:lineRule="auto"/>
        <w:ind w:right="49"/>
        <w:jc w:val="both"/>
        <w:rPr>
          <w:rFonts w:ascii="Palatino Linotype" w:hAnsi="Palatino Linotype" w:cs="Arial"/>
        </w:rPr>
      </w:pPr>
      <w:r w:rsidRPr="006538DA">
        <w:rPr>
          <w:rFonts w:ascii="Palatino Linotype" w:hAnsi="Palatino Linotype" w:cs="Arial"/>
        </w:rPr>
        <w:t>Número de cuentas catastrales urbanas 2018</w:t>
      </w:r>
    </w:p>
    <w:p w:rsidR="00677CD3" w:rsidRPr="006538DA" w:rsidRDefault="00677CD3" w:rsidP="006538DA">
      <w:pPr>
        <w:pStyle w:val="Prrafodelista"/>
        <w:numPr>
          <w:ilvl w:val="0"/>
          <w:numId w:val="9"/>
        </w:numPr>
        <w:spacing w:line="360" w:lineRule="auto"/>
        <w:ind w:right="49"/>
        <w:jc w:val="both"/>
        <w:rPr>
          <w:rFonts w:ascii="Palatino Linotype" w:hAnsi="Palatino Linotype" w:cs="Arial"/>
        </w:rPr>
      </w:pPr>
      <w:r w:rsidRPr="006538DA">
        <w:rPr>
          <w:rFonts w:ascii="Palatino Linotype" w:hAnsi="Palatino Linotype" w:cs="Arial"/>
        </w:rPr>
        <w:t>Número de pedios (rústicos y urbanos) que no cumplieron con el impuesto predial en 2018</w:t>
      </w:r>
    </w:p>
    <w:p w:rsidR="00677CD3" w:rsidRPr="006538DA" w:rsidRDefault="00677CD3" w:rsidP="006538DA">
      <w:pPr>
        <w:spacing w:line="360" w:lineRule="auto"/>
        <w:ind w:right="49"/>
        <w:contextualSpacing/>
        <w:jc w:val="both"/>
        <w:rPr>
          <w:rFonts w:ascii="Palatino Linotype" w:hAnsi="Palatino Linotype" w:cs="Arial"/>
        </w:rPr>
      </w:pPr>
    </w:p>
    <w:p w:rsidR="00AC5C21" w:rsidRPr="006538DA" w:rsidRDefault="00AC5C21" w:rsidP="006538DA">
      <w:pPr>
        <w:numPr>
          <w:ilvl w:val="0"/>
          <w:numId w:val="1"/>
        </w:numPr>
        <w:spacing w:line="360" w:lineRule="auto"/>
        <w:ind w:left="0" w:right="49" w:firstLine="0"/>
        <w:contextualSpacing/>
        <w:jc w:val="both"/>
        <w:rPr>
          <w:rFonts w:ascii="Palatino Linotype" w:hAnsi="Palatino Linotype"/>
          <w:b/>
        </w:rPr>
      </w:pPr>
      <w:r w:rsidRPr="006538DA">
        <w:rPr>
          <w:rFonts w:ascii="Palatino Linotype" w:hAnsi="Palatino Linotype"/>
        </w:rPr>
        <w:t xml:space="preserve">En ese sentido, el </w:t>
      </w:r>
      <w:r w:rsidRPr="006538DA">
        <w:rPr>
          <w:rFonts w:ascii="Palatino Linotype" w:hAnsi="Palatino Linotype"/>
          <w:b/>
        </w:rPr>
        <w:t xml:space="preserve">SUJETO OBLIGADO, </w:t>
      </w:r>
      <w:r w:rsidRPr="006538DA">
        <w:rPr>
          <w:rFonts w:ascii="Palatino Linotype" w:hAnsi="Palatino Linotype"/>
        </w:rPr>
        <w:t>mediante su respuesta</w:t>
      </w:r>
      <w:r w:rsidRPr="006538DA">
        <w:rPr>
          <w:rFonts w:ascii="Palatino Linotype" w:hAnsi="Palatino Linotype"/>
          <w:b/>
        </w:rPr>
        <w:t xml:space="preserve"> </w:t>
      </w:r>
      <w:r w:rsidRPr="006538DA">
        <w:rPr>
          <w:rFonts w:ascii="Palatino Linotype" w:hAnsi="Palatino Linotype"/>
        </w:rPr>
        <w:t xml:space="preserve">informó que </w:t>
      </w:r>
      <w:r w:rsidR="00677CD3" w:rsidRPr="006538DA">
        <w:rPr>
          <w:rFonts w:ascii="Palatino Linotype" w:hAnsi="Palatino Linotype"/>
        </w:rPr>
        <w:t>se anexaba un documento con la información solicita,</w:t>
      </w:r>
      <w:r w:rsidR="00677CD3" w:rsidRPr="006538DA">
        <w:rPr>
          <w:rFonts w:ascii="Palatino Linotype" w:hAnsi="Palatino Linotype"/>
          <w:i/>
        </w:rPr>
        <w:t xml:space="preserve"> </w:t>
      </w:r>
      <w:r w:rsidRPr="006538DA">
        <w:rPr>
          <w:rFonts w:ascii="Palatino Linotype" w:hAnsi="Palatino Linotype"/>
        </w:rPr>
        <w:t xml:space="preserve"> no obstante lo anterior, </w:t>
      </w:r>
      <w:r w:rsidR="00677CD3" w:rsidRPr="006538DA">
        <w:rPr>
          <w:rFonts w:ascii="Palatino Linotype" w:hAnsi="Palatino Linotype"/>
        </w:rPr>
        <w:t>al revisar la resp</w:t>
      </w:r>
      <w:r w:rsidR="00E316BB" w:rsidRPr="006538DA">
        <w:rPr>
          <w:rFonts w:ascii="Palatino Linotype" w:hAnsi="Palatino Linotype"/>
        </w:rPr>
        <w:t>uesta se aprecia que no se anexó</w:t>
      </w:r>
      <w:r w:rsidR="00677CD3" w:rsidRPr="006538DA">
        <w:rPr>
          <w:rFonts w:ascii="Palatino Linotype" w:hAnsi="Palatino Linotype"/>
        </w:rPr>
        <w:t xml:space="preserve"> ningún documento, debido a esto </w:t>
      </w:r>
      <w:r w:rsidRPr="006538DA">
        <w:rPr>
          <w:rFonts w:ascii="Palatino Linotype" w:hAnsi="Palatino Linotype"/>
        </w:rPr>
        <w:t xml:space="preserve">el hoy </w:t>
      </w:r>
      <w:r w:rsidRPr="006538DA">
        <w:rPr>
          <w:rFonts w:ascii="Palatino Linotype" w:hAnsi="Palatino Linotype"/>
          <w:b/>
        </w:rPr>
        <w:t xml:space="preserve">RECURRENTE </w:t>
      </w:r>
      <w:r w:rsidRPr="006538DA">
        <w:rPr>
          <w:rFonts w:ascii="Palatino Linotype" w:hAnsi="Palatino Linotype"/>
        </w:rPr>
        <w:t xml:space="preserve">se inconformó </w:t>
      </w:r>
      <w:r w:rsidR="003B780D" w:rsidRPr="006538DA">
        <w:rPr>
          <w:rFonts w:ascii="Palatino Linotype" w:hAnsi="Palatino Linotype"/>
        </w:rPr>
        <w:t>a través del recurso de revisión citando la falta del documento adjunto</w:t>
      </w:r>
      <w:r w:rsidR="00677CD3" w:rsidRPr="006538DA">
        <w:rPr>
          <w:rFonts w:ascii="Palatino Linotype" w:hAnsi="Palatino Linotype"/>
        </w:rPr>
        <w:t>.</w:t>
      </w:r>
    </w:p>
    <w:p w:rsidR="00AC5C21" w:rsidRPr="006538DA" w:rsidRDefault="00AC5C21" w:rsidP="006538DA">
      <w:pPr>
        <w:spacing w:line="360" w:lineRule="auto"/>
        <w:ind w:right="49"/>
        <w:contextualSpacing/>
        <w:jc w:val="both"/>
        <w:rPr>
          <w:rFonts w:ascii="Palatino Linotype" w:hAnsi="Palatino Linotype"/>
          <w:b/>
        </w:rPr>
      </w:pPr>
    </w:p>
    <w:p w:rsidR="00AC5C21" w:rsidRPr="006538DA" w:rsidRDefault="003B780D" w:rsidP="006538DA">
      <w:pPr>
        <w:numPr>
          <w:ilvl w:val="0"/>
          <w:numId w:val="1"/>
        </w:numPr>
        <w:spacing w:line="360" w:lineRule="auto"/>
        <w:ind w:left="0" w:right="49" w:firstLine="0"/>
        <w:contextualSpacing/>
        <w:jc w:val="both"/>
        <w:rPr>
          <w:rFonts w:ascii="Palatino Linotype" w:hAnsi="Palatino Linotype"/>
          <w:b/>
        </w:rPr>
      </w:pPr>
      <w:r w:rsidRPr="006538DA">
        <w:rPr>
          <w:rFonts w:ascii="Palatino Linotype" w:hAnsi="Palatino Linotype"/>
        </w:rPr>
        <w:t xml:space="preserve">En este contexto </w:t>
      </w:r>
      <w:r w:rsidR="00AC5C21" w:rsidRPr="006538DA">
        <w:rPr>
          <w:rFonts w:ascii="Palatino Linotype" w:hAnsi="Palatino Linotype"/>
        </w:rPr>
        <w:t xml:space="preserve"> el </w:t>
      </w:r>
      <w:r w:rsidR="00AC5C21" w:rsidRPr="006538DA">
        <w:rPr>
          <w:rFonts w:ascii="Palatino Linotype" w:hAnsi="Palatino Linotype"/>
          <w:b/>
        </w:rPr>
        <w:t xml:space="preserve">SUJETO OBLIGADO </w:t>
      </w:r>
      <w:r w:rsidR="00AC5C21" w:rsidRPr="006538DA">
        <w:rPr>
          <w:rFonts w:ascii="Palatino Linotype" w:hAnsi="Palatino Linotype"/>
        </w:rPr>
        <w:t xml:space="preserve">a través </w:t>
      </w:r>
      <w:r w:rsidRPr="006538DA">
        <w:rPr>
          <w:rFonts w:ascii="Palatino Linotype" w:hAnsi="Palatino Linotype"/>
        </w:rPr>
        <w:t xml:space="preserve">del informe justificado anexa </w:t>
      </w:r>
      <w:r w:rsidR="00AC5C21" w:rsidRPr="006538DA">
        <w:rPr>
          <w:rFonts w:ascii="Palatino Linotype" w:hAnsi="Palatino Linotype"/>
        </w:rPr>
        <w:t xml:space="preserve"> </w:t>
      </w:r>
      <w:r w:rsidRPr="006538DA">
        <w:rPr>
          <w:rFonts w:ascii="Palatino Linotype" w:hAnsi="Palatino Linotype"/>
        </w:rPr>
        <w:t xml:space="preserve">un documento con título </w:t>
      </w:r>
      <w:r w:rsidR="00EA387F" w:rsidRPr="006538DA">
        <w:rPr>
          <w:rFonts w:ascii="Palatino Linotype" w:hAnsi="Palatino Linotype"/>
          <w:b/>
          <w:i/>
        </w:rPr>
        <w:t>CORRECTA 000135-TENANCIN-IP-2019 (2) (7).pdf</w:t>
      </w:r>
      <w:r w:rsidR="00EA387F" w:rsidRPr="006538DA">
        <w:rPr>
          <w:rFonts w:ascii="Palatino Linotype" w:hAnsi="Palatino Linotype"/>
          <w:b/>
        </w:rPr>
        <w:t xml:space="preserve"> </w:t>
      </w:r>
      <w:r w:rsidR="00EA387F" w:rsidRPr="006538DA">
        <w:rPr>
          <w:rFonts w:ascii="Palatino Linotype" w:hAnsi="Palatino Linotype"/>
        </w:rPr>
        <w:t xml:space="preserve">en el que emite el siguiente documento: </w:t>
      </w:r>
    </w:p>
    <w:p w:rsidR="00AC5C21" w:rsidRPr="006538DA" w:rsidRDefault="00AC5C21" w:rsidP="006538DA">
      <w:pPr>
        <w:spacing w:line="360" w:lineRule="auto"/>
        <w:ind w:right="49"/>
        <w:contextualSpacing/>
        <w:jc w:val="both"/>
        <w:rPr>
          <w:rFonts w:ascii="Palatino Linotype" w:hAnsi="Palatino Linotype"/>
          <w:b/>
        </w:rPr>
      </w:pPr>
    </w:p>
    <w:p w:rsidR="00AC5C21" w:rsidRPr="006538DA" w:rsidRDefault="00760929" w:rsidP="006538DA">
      <w:pPr>
        <w:spacing w:line="360" w:lineRule="auto"/>
        <w:ind w:right="49"/>
        <w:contextualSpacing/>
        <w:jc w:val="center"/>
        <w:rPr>
          <w:rFonts w:ascii="Palatino Linotype" w:hAnsi="Palatino Linotype"/>
          <w:b/>
        </w:rPr>
      </w:pPr>
      <w:r w:rsidRPr="00760929">
        <w:rPr>
          <w:rFonts w:ascii="Palatino Linotype" w:hAnsi="Palatino Linotype"/>
          <w:b/>
          <w:noProof/>
          <w:lang w:val="es-MX" w:eastAsia="es-MX"/>
        </w:rPr>
        <w:drawing>
          <wp:inline distT="0" distB="0" distL="0" distR="0">
            <wp:extent cx="5611495" cy="3505200"/>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467" cy="3505807"/>
                    </a:xfrm>
                    <a:prstGeom prst="rect">
                      <a:avLst/>
                    </a:prstGeom>
                    <a:noFill/>
                    <a:ln>
                      <a:noFill/>
                    </a:ln>
                  </pic:spPr>
                </pic:pic>
              </a:graphicData>
            </a:graphic>
          </wp:inline>
        </w:drawing>
      </w:r>
    </w:p>
    <w:p w:rsidR="00AC5C21" w:rsidRPr="006538DA" w:rsidRDefault="00AC5C21" w:rsidP="006538DA">
      <w:pPr>
        <w:spacing w:line="360" w:lineRule="auto"/>
        <w:ind w:right="49"/>
        <w:contextualSpacing/>
        <w:jc w:val="center"/>
        <w:rPr>
          <w:rFonts w:ascii="Palatino Linotype" w:hAnsi="Palatino Linotype" w:cs="Arial"/>
          <w:highlight w:val="cyan"/>
        </w:rPr>
      </w:pPr>
    </w:p>
    <w:p w:rsidR="00EA387F" w:rsidRPr="006538DA" w:rsidRDefault="00EA387F" w:rsidP="006538DA">
      <w:pPr>
        <w:numPr>
          <w:ilvl w:val="0"/>
          <w:numId w:val="1"/>
        </w:numPr>
        <w:spacing w:line="360" w:lineRule="auto"/>
        <w:ind w:left="0" w:right="49" w:firstLine="0"/>
        <w:contextualSpacing/>
        <w:jc w:val="both"/>
        <w:rPr>
          <w:rFonts w:ascii="Palatino Linotype" w:hAnsi="Palatino Linotype" w:cs="Arial"/>
        </w:rPr>
      </w:pPr>
      <w:r w:rsidRPr="006538DA">
        <w:rPr>
          <w:rFonts w:ascii="Palatino Linotype" w:hAnsi="Palatino Linotype" w:cs="Arial"/>
        </w:rPr>
        <w:t>Es de advertir</w:t>
      </w:r>
      <w:r w:rsidR="00CB6B2F" w:rsidRPr="006538DA">
        <w:rPr>
          <w:rFonts w:ascii="Palatino Linotype" w:hAnsi="Palatino Linotype" w:cs="Arial"/>
        </w:rPr>
        <w:t>,</w:t>
      </w:r>
      <w:r w:rsidRPr="006538DA">
        <w:rPr>
          <w:rFonts w:ascii="Palatino Linotype" w:hAnsi="Palatino Linotype" w:cs="Arial"/>
        </w:rPr>
        <w:t xml:space="preserve"> que en la solicitud del RECURRENTE se aprecia que </w:t>
      </w:r>
      <w:r w:rsidR="00976395" w:rsidRPr="006538DA">
        <w:rPr>
          <w:rFonts w:ascii="Palatino Linotype" w:hAnsi="Palatino Linotype" w:cs="Arial"/>
        </w:rPr>
        <w:t xml:space="preserve">la </w:t>
      </w:r>
      <w:r w:rsidRPr="006538DA">
        <w:rPr>
          <w:rFonts w:ascii="Palatino Linotype" w:hAnsi="Palatino Linotype" w:cs="Arial"/>
        </w:rPr>
        <w:t xml:space="preserve">información </w:t>
      </w:r>
      <w:r w:rsidR="00976395" w:rsidRPr="006538DA">
        <w:rPr>
          <w:rFonts w:ascii="Palatino Linotype" w:hAnsi="Palatino Linotype" w:cs="Arial"/>
        </w:rPr>
        <w:t>que requiere es referente a</w:t>
      </w:r>
      <w:r w:rsidRPr="006538DA">
        <w:rPr>
          <w:rFonts w:ascii="Palatino Linotype" w:hAnsi="Palatino Linotype" w:cs="Arial"/>
        </w:rPr>
        <w:t xml:space="preserve"> </w:t>
      </w:r>
      <w:r w:rsidR="00CB6B2F" w:rsidRPr="006538DA">
        <w:rPr>
          <w:rFonts w:ascii="Palatino Linotype" w:hAnsi="Palatino Linotype" w:cs="Arial"/>
        </w:rPr>
        <w:t>diferentes ayuntamientos</w:t>
      </w:r>
      <w:r w:rsidRPr="006538DA">
        <w:rPr>
          <w:rFonts w:ascii="Palatino Linotype" w:hAnsi="Palatino Linotype" w:cs="Arial"/>
        </w:rPr>
        <w:t xml:space="preserve">, sin embargo, cabe aclarar que, </w:t>
      </w:r>
      <w:r w:rsidR="00CB6B2F" w:rsidRPr="006538DA">
        <w:rPr>
          <w:rFonts w:ascii="Palatino Linotype" w:hAnsi="Palatino Linotype" w:cs="Arial"/>
        </w:rPr>
        <w:t xml:space="preserve">en el acuerdo mediante el cual se aprueba el </w:t>
      </w:r>
      <w:r w:rsidRPr="006538DA">
        <w:rPr>
          <w:rFonts w:ascii="Palatino Linotype" w:hAnsi="Palatino Linotype" w:cs="Arial"/>
        </w:rPr>
        <w:t xml:space="preserve"> padrón de sujetos obligados </w:t>
      </w:r>
      <w:r w:rsidR="00CB6B2F" w:rsidRPr="006538DA">
        <w:rPr>
          <w:rFonts w:ascii="Palatino Linotype" w:hAnsi="Palatino Linotype" w:cs="Arial"/>
        </w:rPr>
        <w:t>estos aparecen por separado</w:t>
      </w:r>
      <w:r w:rsidR="00976395" w:rsidRPr="006538DA">
        <w:rPr>
          <w:rFonts w:ascii="Palatino Linotype" w:hAnsi="Palatino Linotype" w:cs="Arial"/>
        </w:rPr>
        <w:t xml:space="preserve">, en este contexto se observa que el SUJETO OBLIGADO si refiere la información que le solicitan pero solo la que pertenece a sus atribuciones. </w:t>
      </w:r>
      <w:r w:rsidR="00CB6B2F" w:rsidRPr="006538DA">
        <w:rPr>
          <w:rFonts w:ascii="Palatino Linotype" w:hAnsi="Palatino Linotype" w:cs="Arial"/>
        </w:rPr>
        <w:t xml:space="preserve"> </w:t>
      </w:r>
    </w:p>
    <w:p w:rsidR="00CB6B2F" w:rsidRPr="006538DA" w:rsidRDefault="00CB6B2F" w:rsidP="006538DA">
      <w:pPr>
        <w:spacing w:line="360" w:lineRule="auto"/>
        <w:ind w:right="49"/>
        <w:contextualSpacing/>
        <w:jc w:val="both"/>
        <w:rPr>
          <w:rFonts w:ascii="Palatino Linotype" w:hAnsi="Palatino Linotype" w:cs="Arial"/>
        </w:rPr>
      </w:pPr>
    </w:p>
    <w:p w:rsidR="00AC5C21" w:rsidRPr="006538DA" w:rsidRDefault="00AC5C21" w:rsidP="006538DA">
      <w:pPr>
        <w:numPr>
          <w:ilvl w:val="0"/>
          <w:numId w:val="1"/>
        </w:numPr>
        <w:spacing w:line="360" w:lineRule="auto"/>
        <w:ind w:left="0" w:right="49" w:firstLine="0"/>
        <w:contextualSpacing/>
        <w:jc w:val="both"/>
        <w:rPr>
          <w:rFonts w:ascii="Palatino Linotype" w:hAnsi="Palatino Linotype" w:cs="Arial"/>
        </w:rPr>
      </w:pPr>
      <w:r w:rsidRPr="006538DA">
        <w:rPr>
          <w:rFonts w:ascii="Palatino Linotype" w:hAnsi="Palatino Linotype"/>
        </w:rPr>
        <w:lastRenderedPageBreak/>
        <w:t xml:space="preserve">Al respecto, el Pleno de este Instituto advierte que la información remitida mediante informe justificado, subsanó la respuesta otorgada en un primer momento, ello debido a que si bien </w:t>
      </w:r>
      <w:r w:rsidR="00EA387F" w:rsidRPr="006538DA">
        <w:rPr>
          <w:rFonts w:ascii="Palatino Linotype" w:hAnsi="Palatino Linotype"/>
        </w:rPr>
        <w:t>en la</w:t>
      </w:r>
      <w:r w:rsidRPr="006538DA">
        <w:rPr>
          <w:rFonts w:ascii="Palatino Linotype" w:hAnsi="Palatino Linotype"/>
        </w:rPr>
        <w:t xml:space="preserve"> respuesta inicial del </w:t>
      </w:r>
      <w:r w:rsidRPr="006538DA">
        <w:rPr>
          <w:rFonts w:ascii="Palatino Linotype" w:hAnsi="Palatino Linotype"/>
          <w:b/>
        </w:rPr>
        <w:t>SUJETO OBLIGADO</w:t>
      </w:r>
      <w:r w:rsidRPr="006538DA">
        <w:rPr>
          <w:rFonts w:ascii="Palatino Linotype" w:hAnsi="Palatino Linotype"/>
        </w:rPr>
        <w:t xml:space="preserve"> no se </w:t>
      </w:r>
      <w:r w:rsidR="00EA387F" w:rsidRPr="006538DA">
        <w:rPr>
          <w:rFonts w:ascii="Palatino Linotype" w:hAnsi="Palatino Linotype"/>
        </w:rPr>
        <w:t>anexo el documento referido en la respuesta</w:t>
      </w:r>
      <w:r w:rsidRPr="006538DA">
        <w:rPr>
          <w:rFonts w:ascii="Palatino Linotype" w:hAnsi="Palatino Linotype"/>
        </w:rPr>
        <w:t xml:space="preserve">, el ente recurrido mediante informe justificado refirió </w:t>
      </w:r>
      <w:r w:rsidR="00EA387F" w:rsidRPr="006538DA">
        <w:rPr>
          <w:rFonts w:ascii="Palatino Linotype" w:hAnsi="Palatino Linotype"/>
        </w:rPr>
        <w:t>la información solicitada</w:t>
      </w:r>
      <w:r w:rsidRPr="006538DA">
        <w:rPr>
          <w:rFonts w:ascii="Palatino Linotype" w:hAnsi="Palatino Linotype"/>
        </w:rPr>
        <w:t xml:space="preserve">, modificando con ello el sentido de la presente resolución. </w:t>
      </w:r>
    </w:p>
    <w:p w:rsidR="00AC5C21" w:rsidRPr="006538DA" w:rsidRDefault="00AC5C21" w:rsidP="006538DA">
      <w:pPr>
        <w:spacing w:line="360" w:lineRule="auto"/>
        <w:ind w:right="49"/>
        <w:contextualSpacing/>
        <w:jc w:val="both"/>
        <w:rPr>
          <w:rFonts w:ascii="Palatino Linotype" w:hAnsi="Palatino Linotype" w:cs="Arial"/>
        </w:rPr>
      </w:pPr>
    </w:p>
    <w:p w:rsidR="00AC5C21" w:rsidRPr="006538DA" w:rsidRDefault="00AC5C21" w:rsidP="006538DA">
      <w:pPr>
        <w:numPr>
          <w:ilvl w:val="0"/>
          <w:numId w:val="1"/>
        </w:numPr>
        <w:spacing w:line="360" w:lineRule="auto"/>
        <w:ind w:left="0" w:right="49" w:firstLine="0"/>
        <w:contextualSpacing/>
        <w:jc w:val="both"/>
        <w:rPr>
          <w:rFonts w:ascii="Palatino Linotype" w:hAnsi="Palatino Linotype" w:cs="Arial"/>
        </w:rPr>
      </w:pPr>
      <w:r w:rsidRPr="006538DA">
        <w:rPr>
          <w:rFonts w:ascii="Palatino Linotype" w:hAnsi="Palatino Linotype"/>
        </w:rPr>
        <w:t xml:space="preserve">Señalado lo anterior es importante precisar que </w:t>
      </w:r>
      <w:r w:rsidRPr="006538DA">
        <w:rPr>
          <w:rFonts w:ascii="Palatino Linotype" w:eastAsia="MS Mincho" w:hAnsi="Palatino Linotype" w:cs="Times New Roman"/>
          <w:lang w:eastAsia="es-ES_tradnl"/>
        </w:rPr>
        <w:t xml:space="preserve">este </w:t>
      </w:r>
      <w:r w:rsidR="00653B50" w:rsidRPr="006538DA">
        <w:rPr>
          <w:rFonts w:ascii="Palatino Linotype" w:eastAsia="MS Mincho" w:hAnsi="Palatino Linotype" w:cs="Times New Roman"/>
          <w:lang w:eastAsia="es-ES_tradnl"/>
        </w:rPr>
        <w:t xml:space="preserve">órgano </w:t>
      </w:r>
      <w:r w:rsidRPr="006538DA">
        <w:rPr>
          <w:rFonts w:ascii="Palatino Linotype" w:eastAsia="MS Mincho" w:hAnsi="Palatino Linotype" w:cs="Times New Roman"/>
          <w:lang w:eastAsia="es-ES_tradnl"/>
        </w:rPr>
        <w:t xml:space="preserv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Pr="006538DA">
        <w:rPr>
          <w:rFonts w:ascii="Palatino Linotype" w:eastAsia="MS Mincho" w:hAnsi="Palatino Linotype" w:cs="Times New Roman"/>
          <w:b/>
          <w:lang w:eastAsia="es-ES_tradnl"/>
        </w:rPr>
        <w:t>(SAIMEX).</w:t>
      </w:r>
    </w:p>
    <w:p w:rsidR="00AC5C21" w:rsidRPr="006538DA" w:rsidRDefault="00AC5C21" w:rsidP="006538DA">
      <w:pPr>
        <w:spacing w:line="360" w:lineRule="auto"/>
        <w:ind w:right="49"/>
        <w:contextualSpacing/>
        <w:jc w:val="both"/>
        <w:rPr>
          <w:rFonts w:ascii="Palatino Linotype" w:hAnsi="Palatino Linotype" w:cs="Arial"/>
        </w:rPr>
      </w:pPr>
    </w:p>
    <w:p w:rsidR="00AC5C21" w:rsidRPr="006538DA" w:rsidRDefault="00AC5C21" w:rsidP="006538DA">
      <w:pPr>
        <w:numPr>
          <w:ilvl w:val="0"/>
          <w:numId w:val="1"/>
        </w:numPr>
        <w:spacing w:line="360" w:lineRule="auto"/>
        <w:ind w:left="0" w:right="49" w:firstLine="0"/>
        <w:contextualSpacing/>
        <w:jc w:val="both"/>
        <w:rPr>
          <w:rFonts w:ascii="Palatino Linotype" w:hAnsi="Palatino Linotype" w:cs="Arial"/>
        </w:rPr>
      </w:pPr>
      <w:r w:rsidRPr="006538DA">
        <w:rPr>
          <w:rFonts w:ascii="Palatino Linotype" w:eastAsia="MS Mincho" w:hAnsi="Palatino Linotype" w:cs="Times New Roman"/>
          <w:lang w:eastAsia="es-ES_tradnl"/>
        </w:rPr>
        <w:t>Sirviendo de apoyo a lo anterior por analogía, el criterio 31-10 emitido por el ahora Instituto Nacional de Transparencia, Acceso a la Información y Protección de Datos Personales, que a la letra dice:</w:t>
      </w:r>
    </w:p>
    <w:p w:rsidR="00AC5C21" w:rsidRPr="006538DA" w:rsidRDefault="00AC5C21" w:rsidP="006538DA">
      <w:pPr>
        <w:spacing w:line="360" w:lineRule="auto"/>
        <w:ind w:right="49"/>
        <w:contextualSpacing/>
        <w:jc w:val="both"/>
        <w:rPr>
          <w:rFonts w:ascii="Palatino Linotype" w:hAnsi="Palatino Linotype" w:cs="Arial"/>
        </w:rPr>
      </w:pPr>
    </w:p>
    <w:p w:rsidR="00AC5C21" w:rsidRPr="006538DA" w:rsidRDefault="00AC5C21" w:rsidP="006538DA">
      <w:pPr>
        <w:widowControl w:val="0"/>
        <w:autoSpaceDE w:val="0"/>
        <w:autoSpaceDN w:val="0"/>
        <w:adjustRightInd w:val="0"/>
        <w:spacing w:line="360" w:lineRule="auto"/>
        <w:ind w:left="567" w:right="567"/>
        <w:jc w:val="both"/>
        <w:rPr>
          <w:rFonts w:ascii="Palatino Linotype" w:eastAsia="MS Mincho" w:hAnsi="Palatino Linotype" w:cs="Times New Roman"/>
          <w:i/>
          <w:sz w:val="22"/>
          <w:lang w:eastAsia="es-ES_tradnl"/>
        </w:rPr>
      </w:pPr>
      <w:r w:rsidRPr="006538DA">
        <w:rPr>
          <w:rFonts w:ascii="Palatino Linotype" w:eastAsia="MS Mincho" w:hAnsi="Palatino Linotype" w:cs="Times New Roman"/>
          <w:b/>
          <w:i/>
          <w:sz w:val="22"/>
          <w:lang w:eastAsia="es-ES_tradnl"/>
        </w:rPr>
        <w:t xml:space="preserve">“El Instituto Federal de Acceso a la Información y Protección de Datos no cuenta con facultades para pronunciarse respecto de la veracidad de los documentos proporcionados por los sujetos obligados. </w:t>
      </w:r>
      <w:r w:rsidRPr="006538DA">
        <w:rPr>
          <w:rFonts w:ascii="Palatino Linotype" w:eastAsia="MS Mincho" w:hAnsi="Palatino Linotype" w:cs="Times New Roman"/>
          <w:i/>
          <w:sz w:val="22"/>
          <w:lang w:eastAsia="es-ES_tradnl"/>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w:t>
      </w:r>
      <w:r w:rsidRPr="006538DA">
        <w:rPr>
          <w:rFonts w:ascii="Palatino Linotype" w:eastAsia="MS Mincho" w:hAnsi="Palatino Linotype" w:cs="Times New Roman"/>
          <w:i/>
          <w:sz w:val="22"/>
          <w:lang w:eastAsia="es-ES_tradnl"/>
        </w:rPr>
        <w:lastRenderedPageBreak/>
        <w:t>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C5C21" w:rsidRPr="006538DA" w:rsidRDefault="00AC5C21" w:rsidP="006538DA">
      <w:pPr>
        <w:widowControl w:val="0"/>
        <w:autoSpaceDE w:val="0"/>
        <w:autoSpaceDN w:val="0"/>
        <w:adjustRightInd w:val="0"/>
        <w:spacing w:line="360" w:lineRule="auto"/>
        <w:ind w:left="567" w:right="567"/>
        <w:jc w:val="both"/>
        <w:rPr>
          <w:rFonts w:ascii="Palatino Linotype" w:eastAsia="MS Mincho" w:hAnsi="Palatino Linotype" w:cs="Times New Roman"/>
          <w:i/>
          <w:sz w:val="22"/>
          <w:lang w:eastAsia="es-ES_tradnl"/>
        </w:rPr>
      </w:pPr>
    </w:p>
    <w:p w:rsidR="00AC5C21" w:rsidRPr="006538DA" w:rsidRDefault="00AC5C21" w:rsidP="006538DA">
      <w:pPr>
        <w:widowControl w:val="0"/>
        <w:numPr>
          <w:ilvl w:val="0"/>
          <w:numId w:val="1"/>
        </w:numPr>
        <w:autoSpaceDE w:val="0"/>
        <w:autoSpaceDN w:val="0"/>
        <w:adjustRightInd w:val="0"/>
        <w:spacing w:line="360" w:lineRule="auto"/>
        <w:ind w:left="0" w:firstLine="0"/>
        <w:contextualSpacing/>
        <w:jc w:val="both"/>
        <w:rPr>
          <w:rFonts w:ascii="Palatino Linotype" w:eastAsia="MS Mincho" w:hAnsi="Palatino Linotype" w:cs="Times New Roman"/>
          <w:lang w:eastAsia="es-ES_tradnl"/>
        </w:rPr>
      </w:pPr>
      <w:r w:rsidRPr="006538DA">
        <w:rPr>
          <w:rFonts w:ascii="Palatino Linotype" w:eastAsia="MS Mincho" w:hAnsi="Palatino Linotype" w:cs="Times New Roman"/>
          <w:lang w:eastAsia="es-ES_tradnl"/>
        </w:rPr>
        <w:t xml:space="preserve">Numerales que compelen al </w:t>
      </w:r>
      <w:r w:rsidRPr="006538DA">
        <w:rPr>
          <w:rFonts w:ascii="Palatino Linotype" w:eastAsia="MS Mincho" w:hAnsi="Palatino Linotype" w:cs="Times New Roman"/>
          <w:b/>
          <w:lang w:eastAsia="es-ES_tradnl"/>
        </w:rPr>
        <w:t>SUJETO OBLIGADO</w:t>
      </w:r>
      <w:r w:rsidRPr="006538DA">
        <w:rPr>
          <w:rFonts w:ascii="Palatino Linotype" w:eastAsia="MS Mincho" w:hAnsi="Palatino Linotype" w:cs="Times New Roman"/>
          <w:lang w:eastAsia="es-ES_tradnl"/>
        </w:rPr>
        <w:t xml:space="preserve"> a apegarse en todo momento a los criterios ya expuestos, impidiendo a este Órgano Colegiado cuestionar la veracidad de la información.</w:t>
      </w:r>
    </w:p>
    <w:p w:rsidR="00653B50" w:rsidRPr="006538DA" w:rsidRDefault="00653B50" w:rsidP="006538DA">
      <w:pPr>
        <w:widowControl w:val="0"/>
        <w:autoSpaceDE w:val="0"/>
        <w:autoSpaceDN w:val="0"/>
        <w:adjustRightInd w:val="0"/>
        <w:spacing w:line="360" w:lineRule="auto"/>
        <w:contextualSpacing/>
        <w:jc w:val="both"/>
        <w:rPr>
          <w:rFonts w:ascii="Palatino Linotype" w:eastAsia="MS Mincho" w:hAnsi="Palatino Linotype" w:cs="Times New Roman"/>
          <w:lang w:eastAsia="es-ES_tradnl"/>
        </w:rPr>
      </w:pPr>
    </w:p>
    <w:p w:rsidR="00AC5C21" w:rsidRPr="006538DA" w:rsidRDefault="00AC5C21" w:rsidP="006538DA">
      <w:pPr>
        <w:numPr>
          <w:ilvl w:val="0"/>
          <w:numId w:val="5"/>
        </w:numPr>
        <w:spacing w:line="360" w:lineRule="auto"/>
        <w:ind w:left="0" w:firstLine="0"/>
        <w:contextualSpacing/>
        <w:jc w:val="both"/>
        <w:rPr>
          <w:rFonts w:ascii="Palatino Linotype" w:eastAsia="Calibri" w:hAnsi="Palatino Linotype" w:cs="Times New Roman"/>
          <w:lang w:val="es-ES"/>
        </w:rPr>
      </w:pPr>
      <w:r w:rsidRPr="006538DA">
        <w:rPr>
          <w:rFonts w:ascii="Palatino Linotype" w:eastAsia="Calibri" w:hAnsi="Palatino Linotype" w:cs="Times New Roman"/>
          <w:lang w:val="es-MX"/>
        </w:rPr>
        <w:t xml:space="preserve">Así, </w:t>
      </w:r>
      <w:r w:rsidRPr="006538DA">
        <w:rPr>
          <w:rFonts w:ascii="Palatino Linotype" w:eastAsia="Calibri" w:hAnsi="Palatino Linotype" w:cs="Times New Roman"/>
        </w:rPr>
        <w:t xml:space="preserve">por lo que hace a las causas de sobreseimiento contenidas en la fracción III del artículo 192 de la </w:t>
      </w:r>
      <w:r w:rsidRPr="006538DA">
        <w:rPr>
          <w:rFonts w:ascii="Palatino Linotype" w:eastAsia="Calibri" w:hAnsi="Palatino Linotype" w:cs="Times New Roman"/>
          <w:b/>
        </w:rPr>
        <w:t>Ley de Transparencia y Acceso a la Información Pública del Estado de México y Municipios</w:t>
      </w:r>
      <w:r w:rsidRPr="006538DA">
        <w:rPr>
          <w:rFonts w:ascii="Palatino Linotype" w:eastAsia="Calibri" w:hAnsi="Palatino Linotype" w:cs="Times New Roman"/>
        </w:rPr>
        <w:t xml:space="preserve">, es oportuno señalar que estos requisitos privilegian la existencia de elementos de fondo, tales como el desistimiento o fallecimiento del </w:t>
      </w:r>
      <w:r w:rsidRPr="006538DA">
        <w:rPr>
          <w:rFonts w:ascii="Palatino Linotype" w:eastAsia="Calibri" w:hAnsi="Palatino Linotype" w:cs="Times New Roman"/>
          <w:b/>
        </w:rPr>
        <w:t>RECURRENTE</w:t>
      </w:r>
      <w:r w:rsidRPr="006538DA">
        <w:rPr>
          <w:rFonts w:ascii="Palatino Linotype" w:eastAsia="Calibri" w:hAnsi="Palatino Linotype" w:cs="Times New Roman"/>
        </w:rPr>
        <w:t xml:space="preserve"> o que el </w:t>
      </w:r>
      <w:r w:rsidRPr="006538DA">
        <w:rPr>
          <w:rFonts w:ascii="Palatino Linotype" w:eastAsia="Calibri" w:hAnsi="Palatino Linotype" w:cs="Times New Roman"/>
          <w:b/>
        </w:rPr>
        <w:t>SUJETO OBLIGADO</w:t>
      </w:r>
      <w:r w:rsidRPr="006538DA">
        <w:rPr>
          <w:rFonts w:ascii="Palatino Linotype" w:eastAsia="Calibri" w:hAnsi="Palatino Linotype" w:cs="Times New Roman"/>
        </w:rPr>
        <w:t xml:space="preserve"> </w:t>
      </w:r>
      <w:r w:rsidRPr="006538DA">
        <w:rPr>
          <w:rFonts w:ascii="Palatino Linotype" w:eastAsia="Calibri" w:hAnsi="Palatino Linotype" w:cs="Times New Roman"/>
          <w:b/>
          <w:u w:val="single"/>
        </w:rPr>
        <w:t>modifique o revoque el acto</w:t>
      </w:r>
      <w:r w:rsidRPr="006538DA">
        <w:rPr>
          <w:rFonts w:ascii="Palatino Linotype" w:eastAsia="Calibri" w:hAnsi="Palatino Linotype" w:cs="Times New Roman"/>
        </w:rPr>
        <w:t>; de ahí que la actualización de alguno de éstos trae como consecuencia que el medio de impugnación se concluya sin que se analice el objeto de estudio planteado, es decir se sobresea.</w:t>
      </w:r>
    </w:p>
    <w:p w:rsidR="00AC5C21" w:rsidRPr="006538DA" w:rsidRDefault="00AC5C21" w:rsidP="006538DA">
      <w:pPr>
        <w:spacing w:line="360" w:lineRule="auto"/>
        <w:contextualSpacing/>
        <w:jc w:val="both"/>
        <w:rPr>
          <w:rFonts w:ascii="Palatino Linotype" w:eastAsia="Calibri" w:hAnsi="Palatino Linotype" w:cs="Times New Roman"/>
          <w:lang w:val="es-ES"/>
        </w:rPr>
      </w:pPr>
    </w:p>
    <w:p w:rsidR="00AC5C21" w:rsidRPr="006538DA" w:rsidRDefault="00AC5C21" w:rsidP="006538DA">
      <w:pPr>
        <w:numPr>
          <w:ilvl w:val="0"/>
          <w:numId w:val="5"/>
        </w:numPr>
        <w:spacing w:line="360" w:lineRule="auto"/>
        <w:ind w:left="0" w:firstLine="0"/>
        <w:contextualSpacing/>
        <w:jc w:val="both"/>
        <w:rPr>
          <w:rFonts w:ascii="Palatino Linotype" w:eastAsia="Calibri" w:hAnsi="Palatino Linotype" w:cs="Times New Roman"/>
          <w:lang w:val="es-ES"/>
        </w:rPr>
      </w:pPr>
      <w:r w:rsidRPr="006538DA">
        <w:rPr>
          <w:rFonts w:ascii="Palatino Linotype" w:eastAsia="Calibri" w:hAnsi="Palatino Linotype" w:cs="Times New Roman"/>
        </w:rPr>
        <w:t xml:space="preserve">Para los efectos de esta resolución, es oportuno precisar los alcances jurídicos de la fracción III de la disposición legal transcrita. Así, procede el sobreseimiento del recurso de revisión cuando el </w:t>
      </w:r>
      <w:r w:rsidRPr="006538DA">
        <w:rPr>
          <w:rFonts w:ascii="Palatino Linotype" w:eastAsia="Calibri" w:hAnsi="Palatino Linotype" w:cs="Times New Roman"/>
          <w:b/>
        </w:rPr>
        <w:t>SUJETO OBLIGADO</w:t>
      </w:r>
      <w:r w:rsidRPr="006538DA">
        <w:rPr>
          <w:rFonts w:ascii="Palatino Linotype" w:eastAsia="Calibri" w:hAnsi="Palatino Linotype" w:cs="Times New Roman"/>
        </w:rPr>
        <w:t>:</w:t>
      </w:r>
    </w:p>
    <w:p w:rsidR="00AC5C21" w:rsidRPr="006538DA" w:rsidRDefault="00AC5C21" w:rsidP="006538DA">
      <w:pPr>
        <w:spacing w:line="360" w:lineRule="auto"/>
        <w:contextualSpacing/>
        <w:jc w:val="both"/>
        <w:rPr>
          <w:rFonts w:ascii="Palatino Linotype" w:eastAsia="Calibri" w:hAnsi="Palatino Linotype" w:cs="Times New Roman"/>
          <w:lang w:val="es-ES"/>
        </w:rPr>
      </w:pPr>
    </w:p>
    <w:p w:rsidR="00AC5C21" w:rsidRPr="006538DA" w:rsidRDefault="00AC5C21" w:rsidP="006538DA">
      <w:pPr>
        <w:numPr>
          <w:ilvl w:val="0"/>
          <w:numId w:val="3"/>
        </w:numPr>
        <w:spacing w:line="360" w:lineRule="auto"/>
        <w:ind w:left="567" w:right="616" w:firstLine="0"/>
        <w:contextualSpacing/>
        <w:jc w:val="both"/>
        <w:rPr>
          <w:rFonts w:ascii="Palatino Linotype" w:hAnsi="Palatino Linotype" w:cs="Arial"/>
        </w:rPr>
      </w:pPr>
      <w:r w:rsidRPr="006538DA">
        <w:rPr>
          <w:rFonts w:ascii="Palatino Linotype" w:hAnsi="Palatino Linotype" w:cs="Arial"/>
          <w:b/>
        </w:rPr>
        <w:lastRenderedPageBreak/>
        <w:t>Modifique el acto impugnado:</w:t>
      </w:r>
      <w:r w:rsidRPr="006538DA">
        <w:rPr>
          <w:rFonts w:ascii="Palatino Linotype" w:hAnsi="Palatino Linotype" w:cs="Arial"/>
        </w:rPr>
        <w:t xml:space="preserve"> Se actualiza cuando el </w:t>
      </w:r>
      <w:r w:rsidRPr="006538DA">
        <w:rPr>
          <w:rFonts w:ascii="Palatino Linotype" w:hAnsi="Palatino Linotype" w:cs="Arial"/>
          <w:b/>
        </w:rPr>
        <w:t>SUJETO OBLIGADO</w:t>
      </w:r>
      <w:r w:rsidRPr="006538DA">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rsidR="00AC5C21" w:rsidRPr="006538DA" w:rsidRDefault="00AC5C21" w:rsidP="006538DA">
      <w:pPr>
        <w:spacing w:line="360" w:lineRule="auto"/>
        <w:ind w:left="1068" w:right="567"/>
        <w:contextualSpacing/>
        <w:jc w:val="both"/>
        <w:rPr>
          <w:rFonts w:ascii="Palatino Linotype" w:hAnsi="Palatino Linotype" w:cs="Arial"/>
        </w:rPr>
      </w:pPr>
    </w:p>
    <w:p w:rsidR="00AC5C21" w:rsidRPr="006538DA" w:rsidRDefault="00AC5C21" w:rsidP="006538DA">
      <w:pPr>
        <w:numPr>
          <w:ilvl w:val="0"/>
          <w:numId w:val="3"/>
        </w:numPr>
        <w:spacing w:line="360" w:lineRule="auto"/>
        <w:ind w:left="567" w:right="616" w:firstLine="0"/>
        <w:contextualSpacing/>
        <w:jc w:val="both"/>
        <w:rPr>
          <w:rFonts w:ascii="Palatino Linotype" w:hAnsi="Palatino Linotype" w:cs="Arial"/>
        </w:rPr>
      </w:pPr>
      <w:r w:rsidRPr="006538DA">
        <w:rPr>
          <w:rFonts w:ascii="Palatino Linotype" w:hAnsi="Palatino Linotype" w:cs="Arial"/>
          <w:b/>
        </w:rPr>
        <w:t>Revoque el acto impugnado:</w:t>
      </w:r>
      <w:r w:rsidRPr="006538DA">
        <w:rPr>
          <w:rFonts w:ascii="Palatino Linotype" w:hAnsi="Palatino Linotype" w:cs="Arial"/>
        </w:rPr>
        <w:t xml:space="preserve"> En este supuesto, el </w:t>
      </w:r>
      <w:r w:rsidRPr="006538DA">
        <w:rPr>
          <w:rFonts w:ascii="Palatino Linotype" w:hAnsi="Palatino Linotype" w:cs="Arial"/>
          <w:b/>
        </w:rPr>
        <w:t>SUJETO OBLIGADO</w:t>
      </w:r>
      <w:r w:rsidRPr="006538DA">
        <w:rPr>
          <w:rFonts w:ascii="Palatino Linotype" w:hAnsi="Palatino Linotype" w:cs="Arial"/>
        </w:rPr>
        <w:t xml:space="preserve"> deja sin efectos la primera respuesta y en su lugar emite otra que satisfaga lo solicitado por el particular en un primer momento.</w:t>
      </w:r>
    </w:p>
    <w:p w:rsidR="00AC5C21" w:rsidRPr="006538DA" w:rsidRDefault="00AC5C21" w:rsidP="006538DA">
      <w:pPr>
        <w:spacing w:line="360" w:lineRule="auto"/>
        <w:ind w:right="616"/>
        <w:contextualSpacing/>
        <w:jc w:val="both"/>
        <w:rPr>
          <w:rFonts w:ascii="Palatino Linotype" w:hAnsi="Palatino Linotype" w:cs="Arial"/>
        </w:rPr>
      </w:pPr>
    </w:p>
    <w:p w:rsidR="00AC5C21" w:rsidRPr="006538DA" w:rsidRDefault="00AC5C21" w:rsidP="006538DA">
      <w:pPr>
        <w:numPr>
          <w:ilvl w:val="0"/>
          <w:numId w:val="6"/>
        </w:numPr>
        <w:spacing w:line="360" w:lineRule="auto"/>
        <w:ind w:left="0" w:firstLine="0"/>
        <w:contextualSpacing/>
        <w:jc w:val="both"/>
        <w:rPr>
          <w:rFonts w:ascii="Palatino Linotype" w:eastAsia="Calibri" w:hAnsi="Palatino Linotype" w:cs="Times New Roman"/>
        </w:rPr>
      </w:pPr>
      <w:r w:rsidRPr="006538DA">
        <w:rPr>
          <w:rFonts w:ascii="Palatino Linotype" w:eastAsia="Calibri" w:hAnsi="Palatino Linotype" w:cs="Times New Roman"/>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AC5C21" w:rsidRPr="006538DA" w:rsidRDefault="00AC5C21" w:rsidP="006538DA">
      <w:pPr>
        <w:spacing w:line="360" w:lineRule="auto"/>
        <w:contextualSpacing/>
        <w:jc w:val="both"/>
        <w:rPr>
          <w:rFonts w:ascii="Palatino Linotype" w:eastAsia="Calibri" w:hAnsi="Palatino Linotype" w:cs="Times New Roman"/>
        </w:rPr>
      </w:pPr>
    </w:p>
    <w:p w:rsidR="00AC5C21" w:rsidRPr="006538DA" w:rsidRDefault="00AC5C21" w:rsidP="006538DA">
      <w:pPr>
        <w:numPr>
          <w:ilvl w:val="0"/>
          <w:numId w:val="6"/>
        </w:numPr>
        <w:spacing w:line="360" w:lineRule="auto"/>
        <w:ind w:left="0" w:firstLine="0"/>
        <w:contextualSpacing/>
        <w:jc w:val="both"/>
        <w:rPr>
          <w:rFonts w:ascii="Palatino Linotype" w:eastAsia="Calibri" w:hAnsi="Palatino Linotype" w:cs="Times New Roman"/>
        </w:rPr>
      </w:pPr>
      <w:r w:rsidRPr="006538DA">
        <w:rPr>
          <w:rFonts w:ascii="Palatino Linotype" w:eastAsia="Calibri" w:hAnsi="Palatino Linotype" w:cs="Times New Roman"/>
        </w:rPr>
        <w:t xml:space="preserve">En el presente asunto, este Pleno advierte que el </w:t>
      </w:r>
      <w:r w:rsidRPr="006538DA">
        <w:rPr>
          <w:rFonts w:ascii="Palatino Linotype" w:eastAsia="Calibri" w:hAnsi="Palatino Linotype" w:cs="Times New Roman"/>
          <w:b/>
        </w:rPr>
        <w:t>SUJETO OBLIGADO</w:t>
      </w:r>
      <w:r w:rsidRPr="006538DA">
        <w:rPr>
          <w:rFonts w:ascii="Palatino Linotype" w:eastAsia="Calibri" w:hAnsi="Palatino Linotype" w:cs="Times New Roman"/>
        </w:rPr>
        <w:t xml:space="preserve"> con la información enviada a través del informe de justificación, </w:t>
      </w:r>
      <w:r w:rsidRPr="006538DA">
        <w:rPr>
          <w:rFonts w:ascii="Palatino Linotype" w:eastAsia="Calibri" w:hAnsi="Palatino Linotype" w:cs="Times New Roman"/>
          <w:b/>
        </w:rPr>
        <w:t>modifica</w:t>
      </w:r>
      <w:r w:rsidRPr="006538DA">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rsidR="00AC5C21" w:rsidRPr="006538DA" w:rsidRDefault="00AC5C21" w:rsidP="006538DA">
      <w:pPr>
        <w:spacing w:line="360" w:lineRule="auto"/>
        <w:ind w:left="720"/>
        <w:contextualSpacing/>
        <w:rPr>
          <w:rFonts w:ascii="Palatino Linotype" w:eastAsia="Calibri" w:hAnsi="Palatino Linotype" w:cs="Times New Roman"/>
        </w:rPr>
      </w:pPr>
    </w:p>
    <w:p w:rsidR="00AC5C21" w:rsidRPr="006538DA" w:rsidRDefault="00AC5C21" w:rsidP="006538DA">
      <w:pPr>
        <w:numPr>
          <w:ilvl w:val="0"/>
          <w:numId w:val="6"/>
        </w:numPr>
        <w:spacing w:line="360" w:lineRule="auto"/>
        <w:ind w:left="0" w:firstLine="0"/>
        <w:contextualSpacing/>
        <w:jc w:val="both"/>
        <w:rPr>
          <w:rFonts w:ascii="Palatino Linotype" w:eastAsia="Calibri" w:hAnsi="Palatino Linotype" w:cs="Times New Roman"/>
        </w:rPr>
      </w:pPr>
      <w:r w:rsidRPr="006538DA">
        <w:rPr>
          <w:rFonts w:ascii="Palatino Linotype" w:eastAsia="Calibri" w:hAnsi="Palatino Linotype" w:cs="Times New Roman"/>
        </w:rPr>
        <w:t xml:space="preserve">Así, el sistema de medios de impugnación en esta materia se centra en el análisis de los agravios o motivos de inconformidad, los que deben tener relación </w:t>
      </w:r>
      <w:r w:rsidRPr="006538DA">
        <w:rPr>
          <w:rFonts w:ascii="Palatino Linotype" w:eastAsia="Calibri" w:hAnsi="Palatino Linotype" w:cs="Times New Roman"/>
        </w:rPr>
        <w:lastRenderedPageBreak/>
        <w:t xml:space="preserve">directa con el acto de autoridad que lo motiva. En consecuencia, los motivos de la inconformidad deben versar sobre la respuesta de información proporcionada por los </w:t>
      </w:r>
      <w:r w:rsidRPr="006538DA">
        <w:rPr>
          <w:rFonts w:ascii="Palatino Linotype" w:eastAsia="Calibri" w:hAnsi="Palatino Linotype" w:cs="Times New Roman"/>
          <w:b/>
        </w:rPr>
        <w:t>SUJETOS OBLIGADOS</w:t>
      </w:r>
      <w:r w:rsidRPr="006538DA">
        <w:rPr>
          <w:rFonts w:ascii="Palatino Linotype" w:eastAsia="Calibri" w:hAnsi="Palatino Linotype" w:cs="Times New Roman"/>
        </w:rPr>
        <w:t xml:space="preserve"> o la negativa de entrega de la misma, derivada de la solicitud de información pública.</w:t>
      </w:r>
    </w:p>
    <w:p w:rsidR="00AC5C21" w:rsidRPr="006538DA" w:rsidRDefault="00AC5C21" w:rsidP="006538DA">
      <w:pPr>
        <w:spacing w:line="360" w:lineRule="auto"/>
        <w:ind w:left="720"/>
        <w:contextualSpacing/>
        <w:rPr>
          <w:rFonts w:ascii="Palatino Linotype" w:eastAsia="Calibri" w:hAnsi="Palatino Linotype" w:cs="Times New Roman"/>
        </w:rPr>
      </w:pPr>
    </w:p>
    <w:p w:rsidR="00AC5C21" w:rsidRPr="006538DA" w:rsidRDefault="00AC5C21" w:rsidP="006538DA">
      <w:pPr>
        <w:numPr>
          <w:ilvl w:val="0"/>
          <w:numId w:val="6"/>
        </w:numPr>
        <w:spacing w:line="360" w:lineRule="auto"/>
        <w:ind w:left="0" w:firstLine="0"/>
        <w:contextualSpacing/>
        <w:jc w:val="both"/>
        <w:rPr>
          <w:rFonts w:ascii="Palatino Linotype" w:eastAsia="Calibri" w:hAnsi="Palatino Linotype" w:cs="Times New Roman"/>
        </w:rPr>
      </w:pPr>
      <w:r w:rsidRPr="006538DA">
        <w:rPr>
          <w:rFonts w:ascii="Palatino Linotype" w:eastAsia="Calibri" w:hAnsi="Palatino Linotype" w:cs="Times New Roman"/>
        </w:rPr>
        <w:t xml:space="preserve">De este modo, cuando el </w:t>
      </w:r>
      <w:r w:rsidRPr="006538DA">
        <w:rPr>
          <w:rFonts w:ascii="Palatino Linotype" w:eastAsia="Calibri" w:hAnsi="Palatino Linotype" w:cs="Times New Roman"/>
          <w:b/>
        </w:rPr>
        <w:t xml:space="preserve">SUJETO OBLIGADO, </w:t>
      </w:r>
      <w:r w:rsidRPr="006538DA">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6538DA">
        <w:rPr>
          <w:rFonts w:ascii="Palatino Linotype" w:eastAsia="Calibri" w:hAnsi="Palatino Linotype" w:cs="Times New Roman"/>
          <w:i/>
        </w:rPr>
        <w:t>litis</w:t>
      </w:r>
      <w:proofErr w:type="spellEnd"/>
      <w:r w:rsidRPr="006538DA">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rsidR="00AC5C21" w:rsidRPr="006538DA" w:rsidRDefault="00AC5C21" w:rsidP="006538DA">
      <w:pPr>
        <w:spacing w:line="360" w:lineRule="auto"/>
        <w:ind w:left="720"/>
        <w:contextualSpacing/>
        <w:rPr>
          <w:rFonts w:ascii="Palatino Linotype" w:eastAsia="Calibri" w:hAnsi="Palatino Linotype" w:cs="Times New Roman"/>
        </w:rPr>
      </w:pPr>
    </w:p>
    <w:p w:rsidR="00AC5C21" w:rsidRPr="006538DA" w:rsidRDefault="00AC5C21" w:rsidP="006538DA">
      <w:pPr>
        <w:numPr>
          <w:ilvl w:val="0"/>
          <w:numId w:val="6"/>
        </w:numPr>
        <w:spacing w:line="360" w:lineRule="auto"/>
        <w:ind w:left="0" w:firstLine="0"/>
        <w:contextualSpacing/>
        <w:jc w:val="both"/>
        <w:rPr>
          <w:rFonts w:ascii="Palatino Linotype" w:eastAsia="Calibri" w:hAnsi="Palatino Linotype" w:cs="Times New Roman"/>
        </w:rPr>
      </w:pPr>
      <w:r w:rsidRPr="006538DA">
        <w:rPr>
          <w:rFonts w:ascii="Palatino Linotype" w:eastAsia="Calibri" w:hAnsi="Palatino Linotype" w:cs="Times New Roman"/>
        </w:rPr>
        <w:t>Sirve de sustento a lo anterior la siguiente jurisprudencia por contradicción, cuyo rubro, texto y datos de identificación son los siguientes:</w:t>
      </w:r>
    </w:p>
    <w:p w:rsidR="00AC5C21" w:rsidRPr="006538DA" w:rsidRDefault="00AC5C21" w:rsidP="006538DA">
      <w:pPr>
        <w:spacing w:line="360" w:lineRule="auto"/>
        <w:ind w:left="567" w:right="616"/>
        <w:contextualSpacing/>
        <w:jc w:val="both"/>
        <w:rPr>
          <w:rFonts w:ascii="Palatino Linotype" w:eastAsia="Calibri" w:hAnsi="Palatino Linotype" w:cs="Times New Roman"/>
        </w:rPr>
      </w:pPr>
    </w:p>
    <w:p w:rsidR="00AC5C21" w:rsidRPr="006538DA" w:rsidRDefault="00AC5C21" w:rsidP="006538DA">
      <w:pPr>
        <w:spacing w:line="360" w:lineRule="auto"/>
        <w:ind w:left="567" w:right="616"/>
        <w:contextualSpacing/>
        <w:jc w:val="both"/>
        <w:rPr>
          <w:rFonts w:ascii="Palatino Linotype" w:eastAsia="Calibri" w:hAnsi="Palatino Linotype" w:cs="Times New Roman"/>
          <w:i/>
          <w:sz w:val="22"/>
        </w:rPr>
      </w:pPr>
      <w:r w:rsidRPr="006538DA">
        <w:rPr>
          <w:rFonts w:ascii="Palatino Linotype" w:eastAsia="Calibri" w:hAnsi="Palatino Linotype" w:cs="Times New Roman"/>
          <w:b/>
          <w:i/>
          <w:sz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6538DA">
        <w:rPr>
          <w:rFonts w:ascii="Palatino Linotype" w:eastAsia="Calibri" w:hAnsi="Palatino Linotype" w:cs="Times New Roman"/>
          <w:i/>
          <w:sz w:val="22"/>
        </w:rPr>
        <w:t xml:space="preserve"> De la interpretación de los artículos 73, fracción XVI y 80 de la Ley de Amparo, se concluye que la causa de </w:t>
      </w:r>
      <w:r w:rsidRPr="006538DA">
        <w:rPr>
          <w:rFonts w:ascii="Palatino Linotype" w:eastAsia="Calibri" w:hAnsi="Palatino Linotype" w:cs="Times New Roman"/>
          <w:i/>
          <w:sz w:val="22"/>
        </w:rPr>
        <w:lastRenderedPageBreak/>
        <w:t>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AC5C21" w:rsidRPr="006538DA" w:rsidRDefault="00AC5C21" w:rsidP="006538DA">
      <w:pPr>
        <w:spacing w:line="360" w:lineRule="auto"/>
        <w:ind w:left="708"/>
        <w:contextualSpacing/>
        <w:jc w:val="both"/>
        <w:rPr>
          <w:rFonts w:ascii="Palatino Linotype" w:eastAsia="Calibri" w:hAnsi="Palatino Linotype" w:cs="Times New Roman"/>
          <w:i/>
        </w:rPr>
      </w:pPr>
    </w:p>
    <w:p w:rsidR="00AC5C21" w:rsidRPr="006538DA" w:rsidRDefault="00AC5C21" w:rsidP="006538DA">
      <w:pPr>
        <w:numPr>
          <w:ilvl w:val="0"/>
          <w:numId w:val="6"/>
        </w:numPr>
        <w:spacing w:line="360" w:lineRule="auto"/>
        <w:ind w:left="0" w:firstLine="0"/>
        <w:contextualSpacing/>
        <w:jc w:val="both"/>
        <w:rPr>
          <w:rFonts w:ascii="Palatino Linotype" w:eastAsia="Calibri" w:hAnsi="Palatino Linotype" w:cs="Times New Roman"/>
        </w:rPr>
      </w:pPr>
      <w:r w:rsidRPr="006538DA">
        <w:rPr>
          <w:rFonts w:ascii="Palatino Linotype" w:eastAsia="Calibri" w:hAnsi="Palatino Linotype" w:cs="Times New Roman"/>
        </w:rPr>
        <w:t>La anterior jurisprudencia resulta aplicable al presente asunto, en dos aspectos:</w:t>
      </w:r>
    </w:p>
    <w:p w:rsidR="00AC5C21" w:rsidRPr="006538DA" w:rsidRDefault="00AC5C21" w:rsidP="006538DA">
      <w:pPr>
        <w:spacing w:line="360" w:lineRule="auto"/>
        <w:ind w:left="426"/>
        <w:contextualSpacing/>
        <w:jc w:val="both"/>
        <w:rPr>
          <w:rFonts w:ascii="Palatino Linotype" w:eastAsia="Calibri" w:hAnsi="Palatino Linotype" w:cs="Times New Roman"/>
          <w:sz w:val="28"/>
        </w:rPr>
      </w:pPr>
    </w:p>
    <w:p w:rsidR="00AC5C21" w:rsidRPr="006538DA" w:rsidRDefault="00AC5C21" w:rsidP="006538DA">
      <w:pPr>
        <w:numPr>
          <w:ilvl w:val="0"/>
          <w:numId w:val="4"/>
        </w:numPr>
        <w:spacing w:line="360" w:lineRule="auto"/>
        <w:ind w:left="567" w:right="616" w:firstLine="0"/>
        <w:contextualSpacing/>
        <w:jc w:val="both"/>
        <w:rPr>
          <w:rFonts w:ascii="Palatino Linotype" w:eastAsia="Calibri" w:hAnsi="Palatino Linotype" w:cs="Times New Roman"/>
        </w:rPr>
      </w:pPr>
      <w:r w:rsidRPr="006538DA">
        <w:rPr>
          <w:rFonts w:ascii="Palatino Linotype" w:eastAsia="Calibri" w:hAnsi="Palatino Linotype" w:cs="Times New Roman"/>
          <w:b/>
        </w:rPr>
        <w:t>La cesación de los efectos perniciosos del acto de autoridad:</w:t>
      </w:r>
      <w:r w:rsidRPr="006538DA">
        <w:rPr>
          <w:rFonts w:ascii="Palatino Linotype" w:eastAsia="Calibri" w:hAnsi="Palatino Linotype" w:cs="Times New Roman"/>
        </w:rPr>
        <w:t xml:space="preserve"> Al respecto, la Ley de Transparencia contempla la figura jurídica del sobreseimiento cuando el </w:t>
      </w:r>
      <w:r w:rsidRPr="006538DA">
        <w:rPr>
          <w:rFonts w:ascii="Palatino Linotype" w:eastAsia="Calibri" w:hAnsi="Palatino Linotype" w:cs="Times New Roman"/>
          <w:b/>
        </w:rPr>
        <w:t>SUJETO OBLIGADO</w:t>
      </w:r>
      <w:r w:rsidRPr="006538DA">
        <w:rPr>
          <w:rFonts w:ascii="Palatino Linotype" w:eastAsia="Calibri" w:hAnsi="Palatino Linotype" w:cs="Times New Roman"/>
        </w:rPr>
        <w:t xml:space="preserve"> de </w:t>
      </w:r>
      <w:r w:rsidRPr="006538DA">
        <w:rPr>
          <w:rFonts w:ascii="Palatino Linotype" w:eastAsia="Calibri" w:hAnsi="Palatino Linotype" w:cs="Times New Roman"/>
          <w:i/>
        </w:rPr>
        <w:t>motu proprio</w:t>
      </w:r>
      <w:r w:rsidRPr="006538DA">
        <w:rPr>
          <w:rFonts w:ascii="Palatino Linotype" w:eastAsia="Calibri" w:hAnsi="Palatino Linotype" w:cs="Times New Roman"/>
        </w:rPr>
        <w:t xml:space="preserve"> modifica o revoca de tal manera el acto motivo de la impugnación que lo deja sin materia; es decir, cesan los efectos de éste y el derecho de acceso a la información pública se encuentra satisfecho.</w:t>
      </w:r>
    </w:p>
    <w:p w:rsidR="00AC5C21" w:rsidRPr="006538DA" w:rsidRDefault="00AC5C21" w:rsidP="006538DA">
      <w:pPr>
        <w:spacing w:line="360" w:lineRule="auto"/>
        <w:ind w:left="567" w:right="616"/>
        <w:contextualSpacing/>
        <w:rPr>
          <w:rFonts w:ascii="Palatino Linotype" w:eastAsia="Calibri" w:hAnsi="Palatino Linotype" w:cs="Times New Roman"/>
        </w:rPr>
      </w:pPr>
    </w:p>
    <w:p w:rsidR="00AC5C21" w:rsidRPr="006538DA" w:rsidRDefault="00AC5C21" w:rsidP="006538DA">
      <w:pPr>
        <w:numPr>
          <w:ilvl w:val="0"/>
          <w:numId w:val="4"/>
        </w:numPr>
        <w:spacing w:line="360" w:lineRule="auto"/>
        <w:ind w:left="567" w:right="616" w:firstLine="0"/>
        <w:contextualSpacing/>
        <w:jc w:val="both"/>
        <w:rPr>
          <w:rFonts w:ascii="Palatino Linotype" w:eastAsia="Calibri" w:hAnsi="Palatino Linotype" w:cs="Times New Roman"/>
        </w:rPr>
      </w:pPr>
      <w:r w:rsidRPr="006538DA">
        <w:rPr>
          <w:rFonts w:ascii="Palatino Linotype" w:eastAsia="Calibri" w:hAnsi="Palatino Linotype" w:cs="Times New Roman"/>
          <w:b/>
        </w:rPr>
        <w:t>El momento procesal para modificar el acto impugnado:</w:t>
      </w:r>
      <w:r w:rsidRPr="006538DA">
        <w:rPr>
          <w:rFonts w:ascii="Palatino Linotype" w:eastAsia="Calibri" w:hAnsi="Palatino Linotype" w:cs="Times New Roman"/>
        </w:rPr>
        <w:t xml:space="preserve"> Para que se actualice el sobreseimiento de un recurso de revisión, el </w:t>
      </w:r>
      <w:r w:rsidRPr="006538DA">
        <w:rPr>
          <w:rFonts w:ascii="Palatino Linotype" w:eastAsia="Calibri" w:hAnsi="Palatino Linotype" w:cs="Times New Roman"/>
          <w:b/>
        </w:rPr>
        <w:t xml:space="preserve">SUJETO </w:t>
      </w:r>
      <w:r w:rsidRPr="006538DA">
        <w:rPr>
          <w:rFonts w:ascii="Palatino Linotype" w:eastAsia="Calibri" w:hAnsi="Palatino Linotype" w:cs="Times New Roman"/>
          <w:b/>
        </w:rPr>
        <w:lastRenderedPageBreak/>
        <w:t>OBLIGADO</w:t>
      </w:r>
      <w:r w:rsidRPr="006538DA">
        <w:rPr>
          <w:rFonts w:ascii="Palatino Linotype" w:eastAsia="Calibri" w:hAnsi="Palatino Linotype" w:cs="Times New Roman"/>
        </w:rPr>
        <w:t xml:space="preserve"> puede entregar o completar la información al momento de rendir su informe de justificación o </w:t>
      </w:r>
      <w:r w:rsidRPr="006538DA">
        <w:rPr>
          <w:rFonts w:ascii="Palatino Linotype" w:eastAsia="Calibri" w:hAnsi="Palatino Linotype" w:cs="Times New Roman"/>
          <w:b/>
          <w:u w:val="single"/>
        </w:rPr>
        <w:t>posteriormente</w:t>
      </w:r>
      <w:r w:rsidRPr="006538DA">
        <w:rPr>
          <w:rFonts w:ascii="Palatino Linotype" w:eastAsia="Calibri" w:hAnsi="Palatino Linotype" w:cs="Times New Roman"/>
        </w:rPr>
        <w:t xml:space="preserve"> a éste, siempre y cuando el Pleno del Instituto no haya dictado resolución definitiva.</w:t>
      </w:r>
    </w:p>
    <w:p w:rsidR="00AC5C21" w:rsidRPr="006538DA" w:rsidRDefault="00AC5C21" w:rsidP="006538DA">
      <w:pPr>
        <w:spacing w:line="360" w:lineRule="auto"/>
        <w:contextualSpacing/>
        <w:jc w:val="both"/>
        <w:rPr>
          <w:rFonts w:ascii="Palatino Linotype" w:eastAsia="Calibri" w:hAnsi="Palatino Linotype" w:cs="Times New Roman"/>
        </w:rPr>
      </w:pPr>
    </w:p>
    <w:p w:rsidR="00AC5C21" w:rsidRPr="006538DA" w:rsidRDefault="00AC5C21" w:rsidP="006538DA">
      <w:pPr>
        <w:numPr>
          <w:ilvl w:val="0"/>
          <w:numId w:val="6"/>
        </w:numPr>
        <w:spacing w:line="360" w:lineRule="auto"/>
        <w:ind w:left="0" w:firstLine="0"/>
        <w:contextualSpacing/>
        <w:jc w:val="both"/>
        <w:rPr>
          <w:rFonts w:ascii="Palatino Linotype" w:eastAsia="Calibri" w:hAnsi="Palatino Linotype" w:cs="Times New Roman"/>
        </w:rPr>
      </w:pPr>
      <w:r w:rsidRPr="006538DA">
        <w:rPr>
          <w:rFonts w:ascii="Palatino Linotype" w:eastAsia="Calibri" w:hAnsi="Palatino Linotype" w:cs="Times New Roman"/>
        </w:rPr>
        <w:t xml:space="preserve">Eduardo Pallares, en su artículo </w:t>
      </w:r>
      <w:r w:rsidRPr="006538DA">
        <w:rPr>
          <w:rFonts w:ascii="Palatino Linotype" w:eastAsia="Calibri" w:hAnsi="Palatino Linotype" w:cs="Times New Roman"/>
          <w:i/>
        </w:rPr>
        <w:t>“La caducidad y el sobreseimiento en el amparo”</w:t>
      </w:r>
      <w:r w:rsidRPr="006538DA">
        <w:rPr>
          <w:rFonts w:ascii="Palatino Linotype" w:eastAsia="Calibri" w:hAnsi="Palatino Linotype" w:cs="Times New Roman"/>
        </w:rPr>
        <w:t xml:space="preserve">, cita la definición de Aguilera Paz, aduciendo que se </w:t>
      </w:r>
      <w:r w:rsidRPr="006538DA">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6538DA">
        <w:rPr>
          <w:rFonts w:ascii="Palatino Linotype" w:eastAsia="Calibri" w:hAnsi="Palatino Linotype" w:cs="Times New Roman"/>
        </w:rPr>
        <w:t>. Asimismo señala que existe el sobreseimiento provisional y el definitivo</w:t>
      </w:r>
      <w:r w:rsidRPr="006538DA">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rsidR="00AC5C21" w:rsidRPr="006538DA" w:rsidRDefault="00AC5C21" w:rsidP="006538DA">
      <w:pPr>
        <w:spacing w:line="360" w:lineRule="auto"/>
        <w:ind w:left="426"/>
        <w:contextualSpacing/>
        <w:jc w:val="both"/>
        <w:rPr>
          <w:rFonts w:ascii="Palatino Linotype" w:eastAsia="Calibri" w:hAnsi="Palatino Linotype" w:cs="Times New Roman"/>
        </w:rPr>
      </w:pPr>
    </w:p>
    <w:p w:rsidR="00AC5C21" w:rsidRPr="006538DA" w:rsidRDefault="00AC5C21" w:rsidP="006538DA">
      <w:pPr>
        <w:numPr>
          <w:ilvl w:val="0"/>
          <w:numId w:val="6"/>
        </w:numPr>
        <w:spacing w:line="360" w:lineRule="auto"/>
        <w:ind w:left="0" w:firstLine="0"/>
        <w:contextualSpacing/>
        <w:jc w:val="both"/>
        <w:rPr>
          <w:rFonts w:ascii="Palatino Linotype" w:eastAsia="Calibri" w:hAnsi="Palatino Linotype" w:cs="Times New Roman"/>
        </w:rPr>
      </w:pPr>
      <w:r w:rsidRPr="006538DA">
        <w:rPr>
          <w:rFonts w:ascii="Palatino Linotype" w:eastAsia="Calibri" w:hAnsi="Palatino Linotype" w:cs="Times New Roman"/>
        </w:rPr>
        <w:t xml:space="preserve">Así, para la doctrina el sobreseimiento provoca que un procedimiento se suspenda o se resuelva en definitiva </w:t>
      </w:r>
      <w:r w:rsidRPr="006538DA">
        <w:rPr>
          <w:rFonts w:ascii="Palatino Linotype" w:eastAsia="Calibri" w:hAnsi="Palatino Linotype" w:cs="Times New Roman"/>
          <w:b/>
          <w:u w:val="single"/>
        </w:rPr>
        <w:t xml:space="preserve">sin que se entre al estudio de los agravios o motivos de inconformidad. </w:t>
      </w:r>
    </w:p>
    <w:p w:rsidR="00AC5C21" w:rsidRPr="006538DA" w:rsidRDefault="00AC5C21" w:rsidP="006538DA">
      <w:pPr>
        <w:numPr>
          <w:ilvl w:val="0"/>
          <w:numId w:val="6"/>
        </w:numPr>
        <w:spacing w:line="360" w:lineRule="auto"/>
        <w:ind w:left="0" w:firstLine="0"/>
        <w:contextualSpacing/>
        <w:jc w:val="both"/>
        <w:rPr>
          <w:rFonts w:ascii="Palatino Linotype" w:eastAsia="Calibri" w:hAnsi="Palatino Linotype" w:cs="Times New Roman"/>
        </w:rPr>
      </w:pPr>
      <w:r w:rsidRPr="006538DA">
        <w:rPr>
          <w:rFonts w:ascii="Palatino Linotype" w:eastAsia="Calibri" w:hAnsi="Palatino Linotype" w:cs="Times New Roman"/>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rsidR="00AC5C21" w:rsidRPr="006538DA" w:rsidRDefault="00AC5C21" w:rsidP="006538DA">
      <w:pPr>
        <w:spacing w:line="360" w:lineRule="auto"/>
        <w:contextualSpacing/>
        <w:jc w:val="both"/>
        <w:rPr>
          <w:rFonts w:ascii="Palatino Linotype" w:eastAsia="Calibri" w:hAnsi="Palatino Linotype" w:cs="Times New Roman"/>
        </w:rPr>
      </w:pPr>
    </w:p>
    <w:p w:rsidR="00AC5C21" w:rsidRPr="006538DA" w:rsidRDefault="00AC5C21" w:rsidP="006538DA">
      <w:pPr>
        <w:numPr>
          <w:ilvl w:val="0"/>
          <w:numId w:val="6"/>
        </w:numPr>
        <w:spacing w:line="360" w:lineRule="auto"/>
        <w:ind w:left="0" w:firstLine="0"/>
        <w:contextualSpacing/>
        <w:jc w:val="both"/>
        <w:rPr>
          <w:rFonts w:ascii="Palatino Linotype" w:eastAsia="Calibri" w:hAnsi="Palatino Linotype" w:cs="Times New Roman"/>
        </w:rPr>
      </w:pPr>
      <w:r w:rsidRPr="006538DA">
        <w:rPr>
          <w:rFonts w:ascii="Palatino Linotype" w:eastAsia="Calibri" w:hAnsi="Palatino Linotype" w:cs="Times New Roman"/>
        </w:rPr>
        <w:t xml:space="preserve">Por lo que para que se actualice el sobreseimiento de un recurso de revisión, el </w:t>
      </w:r>
      <w:r w:rsidRPr="006538DA">
        <w:rPr>
          <w:rFonts w:ascii="Palatino Linotype" w:eastAsia="Calibri" w:hAnsi="Palatino Linotype" w:cs="Times New Roman"/>
          <w:b/>
        </w:rPr>
        <w:t>SUJETO OBLIGADO</w:t>
      </w:r>
      <w:r w:rsidRPr="006538DA">
        <w:rPr>
          <w:rFonts w:ascii="Palatino Linotype" w:eastAsia="Calibri" w:hAnsi="Palatino Linotype" w:cs="Times New Roman"/>
        </w:rPr>
        <w:t xml:space="preserve"> puede entregar, completar o precisar la información al momento de rendir su informe justificado o dentro de los siete días previstos para </w:t>
      </w:r>
      <w:r w:rsidRPr="006538DA">
        <w:rPr>
          <w:rFonts w:ascii="Palatino Linotype" w:eastAsia="Calibri" w:hAnsi="Palatino Linotype" w:cs="Times New Roman"/>
        </w:rPr>
        <w:lastRenderedPageBreak/>
        <w:t>manifestar lo que a su derecho convenga, lo anterior también puede ocurrir si entrega la información después de ese lapso pero antes del cierre de instrucción.</w:t>
      </w:r>
    </w:p>
    <w:p w:rsidR="00AC5C21" w:rsidRPr="006538DA" w:rsidRDefault="00AC5C21" w:rsidP="006538DA">
      <w:pPr>
        <w:spacing w:line="360" w:lineRule="auto"/>
        <w:jc w:val="both"/>
        <w:rPr>
          <w:rFonts w:ascii="Palatino Linotype" w:eastAsia="Calibri" w:hAnsi="Palatino Linotype" w:cs="Times New Roman"/>
        </w:rPr>
      </w:pPr>
    </w:p>
    <w:p w:rsidR="00AC5C21" w:rsidRPr="006538DA" w:rsidRDefault="00AC5C21" w:rsidP="006538DA">
      <w:pPr>
        <w:numPr>
          <w:ilvl w:val="0"/>
          <w:numId w:val="6"/>
        </w:numPr>
        <w:spacing w:line="360" w:lineRule="auto"/>
        <w:ind w:left="0" w:firstLine="0"/>
        <w:contextualSpacing/>
        <w:jc w:val="both"/>
        <w:rPr>
          <w:rFonts w:ascii="Palatino Linotype" w:eastAsia="Calibri" w:hAnsi="Palatino Linotype" w:cs="Times New Roman"/>
        </w:rPr>
      </w:pPr>
      <w:r w:rsidRPr="006538DA">
        <w:rPr>
          <w:rFonts w:ascii="Palatino Linotype" w:eastAsia="Calibri" w:hAnsi="Palatino Linotype" w:cs="Times New Roman"/>
          <w:lang w:val="es-CO"/>
        </w:rPr>
        <w:t xml:space="preserve">Bajo ese tenor y en términos del artículo 186 fracción I este Pleno determina el </w:t>
      </w:r>
      <w:r w:rsidRPr="006538DA">
        <w:rPr>
          <w:rFonts w:ascii="Palatino Linotype" w:eastAsia="Calibri" w:hAnsi="Palatino Linotype" w:cs="Times New Roman"/>
          <w:b/>
          <w:lang w:val="es-CO"/>
        </w:rPr>
        <w:t xml:space="preserve">SOBRESEIMIENTO </w:t>
      </w:r>
      <w:r w:rsidRPr="006538DA">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p>
    <w:p w:rsidR="00AC5C21" w:rsidRPr="006538DA" w:rsidRDefault="00AC5C21" w:rsidP="006538DA">
      <w:pPr>
        <w:spacing w:line="360" w:lineRule="auto"/>
        <w:contextualSpacing/>
        <w:jc w:val="both"/>
        <w:rPr>
          <w:rFonts w:ascii="Palatino Linotype" w:eastAsia="Calibri" w:hAnsi="Palatino Linotype" w:cs="Times New Roman"/>
        </w:rPr>
      </w:pPr>
    </w:p>
    <w:p w:rsidR="00AC5C21" w:rsidRDefault="006538DA" w:rsidP="006538DA">
      <w:pPr>
        <w:numPr>
          <w:ilvl w:val="0"/>
          <w:numId w:val="6"/>
        </w:numPr>
        <w:spacing w:line="360" w:lineRule="auto"/>
        <w:ind w:left="0" w:firstLine="0"/>
        <w:contextualSpacing/>
        <w:jc w:val="both"/>
        <w:rPr>
          <w:rFonts w:ascii="Palatino Linotype" w:eastAsia="Calibri" w:hAnsi="Palatino Linotype" w:cs="Times New Roman"/>
        </w:rPr>
      </w:pPr>
      <w:r>
        <w:rPr>
          <w:rFonts w:ascii="Palatino Linotype" w:eastAsia="Calibri" w:hAnsi="Palatino Linotype" w:cs="Times New Roman"/>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19199</wp:posOffset>
                </wp:positionH>
                <wp:positionV relativeFrom="paragraph">
                  <wp:posOffset>588174</wp:posOffset>
                </wp:positionV>
                <wp:extent cx="5558319" cy="4458984"/>
                <wp:effectExtent l="19050" t="19050" r="23495" b="36830"/>
                <wp:wrapNone/>
                <wp:docPr id="2" name="Conector recto 2"/>
                <wp:cNvGraphicFramePr/>
                <a:graphic xmlns:a="http://schemas.openxmlformats.org/drawingml/2006/main">
                  <a:graphicData uri="http://schemas.microsoft.com/office/word/2010/wordprocessingShape">
                    <wps:wsp>
                      <wps:cNvCnPr/>
                      <wps:spPr>
                        <a:xfrm>
                          <a:off x="0" y="0"/>
                          <a:ext cx="5558319" cy="445898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9667A8" id="Conector recto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46.3pt" to="439.15pt,3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" strokecolor="#5b9bd5 [3204]" strokeweight="3pt">
                <v:stroke joinstyle="miter"/>
              </v:line>
            </w:pict>
          </mc:Fallback>
        </mc:AlternateContent>
      </w:r>
      <w:r w:rsidR="00AC5C21" w:rsidRPr="006538DA">
        <w:rPr>
          <w:rFonts w:ascii="Palatino Linotype" w:eastAsia="Calibri" w:hAnsi="Palatino Linotype" w:cs="Times New Roman"/>
        </w:rPr>
        <w:t xml:space="preserve">Por lo anteriormente expuesto y fundado, este </w:t>
      </w:r>
      <w:r w:rsidR="00AC5C21" w:rsidRPr="006538DA">
        <w:rPr>
          <w:rFonts w:ascii="Palatino Linotype" w:eastAsia="Calibri" w:hAnsi="Palatino Linotype" w:cs="Times New Roman"/>
          <w:b/>
          <w:bCs/>
        </w:rPr>
        <w:t>ÓRGANO GARANTE</w:t>
      </w:r>
      <w:r w:rsidR="00AC5C21" w:rsidRPr="006538DA">
        <w:rPr>
          <w:rFonts w:ascii="Palatino Linotype" w:eastAsia="Calibri" w:hAnsi="Palatino Linotype" w:cs="Times New Roman"/>
        </w:rPr>
        <w:t xml:space="preserve"> emite los siguientes:</w:t>
      </w:r>
    </w:p>
    <w:p w:rsidR="006538DA" w:rsidRDefault="006538DA" w:rsidP="006538DA">
      <w:pPr>
        <w:pStyle w:val="Prrafodelista"/>
        <w:rPr>
          <w:rFonts w:ascii="Palatino Linotype" w:eastAsia="Calibri" w:hAnsi="Palatino Linotype" w:cs="Times New Roman"/>
        </w:rPr>
      </w:pPr>
    </w:p>
    <w:p w:rsidR="006538DA" w:rsidRDefault="006538DA" w:rsidP="006538DA">
      <w:pPr>
        <w:spacing w:line="360" w:lineRule="auto"/>
        <w:contextualSpacing/>
        <w:jc w:val="both"/>
        <w:rPr>
          <w:rFonts w:ascii="Palatino Linotype" w:eastAsia="Calibri" w:hAnsi="Palatino Linotype" w:cs="Times New Roman"/>
        </w:rPr>
      </w:pPr>
    </w:p>
    <w:p w:rsidR="006538DA" w:rsidRDefault="006538DA" w:rsidP="006538DA">
      <w:pPr>
        <w:spacing w:line="360" w:lineRule="auto"/>
        <w:contextualSpacing/>
        <w:jc w:val="both"/>
        <w:rPr>
          <w:rFonts w:ascii="Palatino Linotype" w:eastAsia="Calibri" w:hAnsi="Palatino Linotype" w:cs="Times New Roman"/>
        </w:rPr>
      </w:pPr>
    </w:p>
    <w:p w:rsidR="006538DA" w:rsidRDefault="006538DA" w:rsidP="006538DA">
      <w:pPr>
        <w:spacing w:line="360" w:lineRule="auto"/>
        <w:contextualSpacing/>
        <w:jc w:val="both"/>
        <w:rPr>
          <w:rFonts w:ascii="Palatino Linotype" w:eastAsia="Calibri" w:hAnsi="Palatino Linotype" w:cs="Times New Roman"/>
        </w:rPr>
      </w:pPr>
    </w:p>
    <w:p w:rsidR="006538DA" w:rsidRDefault="006538DA" w:rsidP="006538DA">
      <w:pPr>
        <w:spacing w:line="360" w:lineRule="auto"/>
        <w:contextualSpacing/>
        <w:jc w:val="both"/>
        <w:rPr>
          <w:rFonts w:ascii="Palatino Linotype" w:eastAsia="Calibri" w:hAnsi="Palatino Linotype" w:cs="Times New Roman"/>
        </w:rPr>
      </w:pPr>
    </w:p>
    <w:p w:rsidR="006538DA" w:rsidRDefault="006538DA" w:rsidP="006538DA">
      <w:pPr>
        <w:spacing w:line="360" w:lineRule="auto"/>
        <w:contextualSpacing/>
        <w:jc w:val="both"/>
        <w:rPr>
          <w:rFonts w:ascii="Palatino Linotype" w:eastAsia="Calibri" w:hAnsi="Palatino Linotype" w:cs="Times New Roman"/>
        </w:rPr>
      </w:pPr>
    </w:p>
    <w:p w:rsidR="006538DA" w:rsidRDefault="006538DA" w:rsidP="006538DA">
      <w:pPr>
        <w:spacing w:line="360" w:lineRule="auto"/>
        <w:contextualSpacing/>
        <w:jc w:val="both"/>
        <w:rPr>
          <w:rFonts w:ascii="Palatino Linotype" w:eastAsia="Calibri" w:hAnsi="Palatino Linotype" w:cs="Times New Roman"/>
        </w:rPr>
      </w:pPr>
    </w:p>
    <w:p w:rsidR="006538DA" w:rsidRDefault="006538DA" w:rsidP="006538DA">
      <w:pPr>
        <w:spacing w:line="360" w:lineRule="auto"/>
        <w:contextualSpacing/>
        <w:jc w:val="both"/>
        <w:rPr>
          <w:rFonts w:ascii="Palatino Linotype" w:eastAsia="Calibri" w:hAnsi="Palatino Linotype" w:cs="Times New Roman"/>
        </w:rPr>
      </w:pPr>
    </w:p>
    <w:p w:rsidR="006538DA" w:rsidRDefault="006538DA" w:rsidP="006538DA">
      <w:pPr>
        <w:spacing w:line="360" w:lineRule="auto"/>
        <w:contextualSpacing/>
        <w:jc w:val="both"/>
        <w:rPr>
          <w:rFonts w:ascii="Palatino Linotype" w:eastAsia="Calibri" w:hAnsi="Palatino Linotype" w:cs="Times New Roman"/>
        </w:rPr>
      </w:pPr>
    </w:p>
    <w:p w:rsidR="006538DA" w:rsidRDefault="006538DA" w:rsidP="006538DA">
      <w:pPr>
        <w:spacing w:line="360" w:lineRule="auto"/>
        <w:contextualSpacing/>
        <w:jc w:val="both"/>
        <w:rPr>
          <w:rFonts w:ascii="Palatino Linotype" w:eastAsia="Calibri" w:hAnsi="Palatino Linotype" w:cs="Times New Roman"/>
        </w:rPr>
      </w:pPr>
    </w:p>
    <w:p w:rsidR="006538DA" w:rsidRDefault="006538DA" w:rsidP="006538DA">
      <w:pPr>
        <w:spacing w:line="360" w:lineRule="auto"/>
        <w:contextualSpacing/>
        <w:jc w:val="both"/>
        <w:rPr>
          <w:rFonts w:ascii="Palatino Linotype" w:eastAsia="Calibri" w:hAnsi="Palatino Linotype" w:cs="Times New Roman"/>
        </w:rPr>
      </w:pPr>
    </w:p>
    <w:p w:rsidR="006538DA" w:rsidRDefault="006538DA" w:rsidP="006538DA">
      <w:pPr>
        <w:spacing w:line="360" w:lineRule="auto"/>
        <w:contextualSpacing/>
        <w:jc w:val="both"/>
        <w:rPr>
          <w:rFonts w:ascii="Palatino Linotype" w:eastAsia="Calibri" w:hAnsi="Palatino Linotype" w:cs="Times New Roman"/>
        </w:rPr>
      </w:pPr>
    </w:p>
    <w:p w:rsidR="006538DA" w:rsidRPr="006538DA" w:rsidRDefault="006538DA" w:rsidP="006538DA">
      <w:pPr>
        <w:spacing w:line="360" w:lineRule="auto"/>
        <w:contextualSpacing/>
        <w:jc w:val="both"/>
        <w:rPr>
          <w:rFonts w:ascii="Palatino Linotype" w:eastAsia="Calibri" w:hAnsi="Palatino Linotype" w:cs="Times New Roman"/>
        </w:rPr>
      </w:pPr>
    </w:p>
    <w:p w:rsidR="00AC5C21" w:rsidRPr="006538DA" w:rsidRDefault="00AC5C21" w:rsidP="006538DA">
      <w:pPr>
        <w:keepNext/>
        <w:keepLines/>
        <w:spacing w:line="360" w:lineRule="auto"/>
        <w:jc w:val="center"/>
        <w:outlineLvl w:val="0"/>
        <w:rPr>
          <w:rFonts w:ascii="Palatino Linotype" w:eastAsiaTheme="majorEastAsia" w:hAnsi="Palatino Linotype" w:cstheme="majorBidi"/>
          <w:b/>
          <w:color w:val="000000" w:themeColor="text1"/>
          <w:lang w:val="es-MX" w:eastAsia="en-US"/>
        </w:rPr>
      </w:pPr>
      <w:bookmarkStart w:id="18" w:name="_Toc528153792"/>
      <w:bookmarkStart w:id="19" w:name="_Toc31904900"/>
      <w:r w:rsidRPr="006538DA">
        <w:rPr>
          <w:rFonts w:ascii="Palatino Linotype" w:eastAsiaTheme="majorEastAsia" w:hAnsi="Palatino Linotype" w:cstheme="majorBidi"/>
          <w:b/>
          <w:color w:val="000000" w:themeColor="text1"/>
          <w:lang w:val="es-MX" w:eastAsia="en-US"/>
        </w:rPr>
        <w:lastRenderedPageBreak/>
        <w:t>R E S O L U T I V O S</w:t>
      </w:r>
      <w:bookmarkEnd w:id="18"/>
      <w:bookmarkEnd w:id="19"/>
    </w:p>
    <w:p w:rsidR="00747C4A" w:rsidRPr="006538DA" w:rsidRDefault="00747C4A" w:rsidP="006538DA">
      <w:pPr>
        <w:keepNext/>
        <w:keepLines/>
        <w:spacing w:line="360" w:lineRule="auto"/>
        <w:jc w:val="center"/>
        <w:outlineLvl w:val="0"/>
        <w:rPr>
          <w:rFonts w:ascii="Palatino Linotype" w:eastAsiaTheme="majorEastAsia" w:hAnsi="Palatino Linotype" w:cstheme="majorBidi"/>
          <w:b/>
          <w:color w:val="000000" w:themeColor="text1"/>
          <w:lang w:val="es-MX" w:eastAsia="en-US"/>
        </w:rPr>
      </w:pPr>
    </w:p>
    <w:p w:rsidR="00747C4A" w:rsidRPr="006538DA" w:rsidRDefault="00747C4A" w:rsidP="006538DA">
      <w:pPr>
        <w:pStyle w:val="Sinespaciado"/>
        <w:spacing w:line="360" w:lineRule="auto"/>
        <w:jc w:val="both"/>
        <w:rPr>
          <w:rFonts w:ascii="Palatino Linotype" w:hAnsi="Palatino Linotype"/>
          <w:sz w:val="24"/>
          <w:szCs w:val="24"/>
        </w:rPr>
      </w:pPr>
      <w:r w:rsidRPr="006538DA">
        <w:rPr>
          <w:rFonts w:ascii="Palatino Linotype" w:hAnsi="Palatino Linotype"/>
          <w:b/>
          <w:sz w:val="24"/>
          <w:szCs w:val="24"/>
        </w:rPr>
        <w:t xml:space="preserve">PRIMERO. </w:t>
      </w:r>
      <w:r w:rsidRPr="006538DA">
        <w:rPr>
          <w:rFonts w:ascii="Palatino Linotype" w:hAnsi="Palatino Linotype"/>
          <w:sz w:val="24"/>
          <w:szCs w:val="24"/>
        </w:rPr>
        <w:t xml:space="preserve">Se </w:t>
      </w:r>
      <w:r w:rsidRPr="006538DA">
        <w:rPr>
          <w:rFonts w:ascii="Palatino Linotype" w:hAnsi="Palatino Linotype"/>
          <w:b/>
          <w:sz w:val="24"/>
          <w:szCs w:val="24"/>
        </w:rPr>
        <w:t>SOBRESEE</w:t>
      </w:r>
      <w:r w:rsidRPr="006538DA">
        <w:rPr>
          <w:rFonts w:ascii="Palatino Linotype" w:hAnsi="Palatino Linotype"/>
          <w:sz w:val="24"/>
          <w:szCs w:val="24"/>
        </w:rPr>
        <w:t xml:space="preserve"> el recurso de revisión número </w:t>
      </w:r>
      <w:r w:rsidRPr="006538DA">
        <w:rPr>
          <w:rFonts w:ascii="Palatino Linotype" w:hAnsi="Palatino Linotype"/>
          <w:b/>
          <w:sz w:val="24"/>
          <w:szCs w:val="24"/>
        </w:rPr>
        <w:t>09158/INFOEM/IP/RR/2019</w:t>
      </w:r>
      <w:r w:rsidRPr="006538DA">
        <w:rPr>
          <w:rFonts w:ascii="Palatino Linotype" w:hAnsi="Palatino Linotype"/>
          <w:sz w:val="24"/>
          <w:szCs w:val="24"/>
        </w:rPr>
        <w:t>, porque al modificar la respuesta a través del informe justificado y atender lo solicitado,</w:t>
      </w:r>
      <w:r w:rsidRPr="006538DA">
        <w:rPr>
          <w:rFonts w:ascii="Palatino Linotype" w:hAnsi="Palatino Linotype"/>
          <w:b/>
          <w:sz w:val="24"/>
          <w:szCs w:val="24"/>
        </w:rPr>
        <w:t xml:space="preserve"> el recurso</w:t>
      </w:r>
      <w:r w:rsidRPr="006538DA">
        <w:rPr>
          <w:rFonts w:ascii="Palatino Linotype" w:hAnsi="Palatino Linotype"/>
          <w:sz w:val="24"/>
          <w:szCs w:val="24"/>
        </w:rPr>
        <w:t xml:space="preserve"> de revisión quedó sin materia en términos del  Considerando </w:t>
      </w:r>
      <w:r w:rsidRPr="006538DA">
        <w:rPr>
          <w:rFonts w:ascii="Palatino Linotype" w:hAnsi="Palatino Linotype"/>
          <w:b/>
          <w:sz w:val="24"/>
          <w:szCs w:val="24"/>
        </w:rPr>
        <w:t>TERCERO</w:t>
      </w:r>
      <w:r w:rsidRPr="006538DA">
        <w:rPr>
          <w:rFonts w:ascii="Palatino Linotype" w:hAnsi="Palatino Linotype"/>
          <w:sz w:val="24"/>
          <w:szCs w:val="24"/>
        </w:rPr>
        <w:t xml:space="preserve"> de la presente resolución.</w:t>
      </w:r>
    </w:p>
    <w:p w:rsidR="00747C4A" w:rsidRPr="006538DA" w:rsidRDefault="00747C4A" w:rsidP="006538DA">
      <w:pPr>
        <w:pStyle w:val="Sinespaciado"/>
        <w:spacing w:line="360" w:lineRule="auto"/>
        <w:jc w:val="both"/>
        <w:rPr>
          <w:rFonts w:ascii="Palatino Linotype" w:hAnsi="Palatino Linotype"/>
          <w:sz w:val="24"/>
          <w:szCs w:val="24"/>
        </w:rPr>
      </w:pPr>
    </w:p>
    <w:p w:rsidR="00747C4A" w:rsidRPr="006538DA" w:rsidRDefault="00747C4A" w:rsidP="006538DA">
      <w:pPr>
        <w:pStyle w:val="Sinespaciado"/>
        <w:spacing w:line="360" w:lineRule="auto"/>
        <w:jc w:val="both"/>
        <w:rPr>
          <w:rFonts w:ascii="Palatino Linotype" w:eastAsia="Calibri" w:hAnsi="Palatino Linotype" w:cs="Arial"/>
          <w:b/>
          <w:bCs/>
          <w:sz w:val="24"/>
          <w:szCs w:val="24"/>
          <w:lang w:val="es-ES"/>
        </w:rPr>
      </w:pPr>
      <w:r w:rsidRPr="006538DA">
        <w:rPr>
          <w:rFonts w:ascii="Palatino Linotype" w:eastAsia="Calibri" w:hAnsi="Palatino Linotype" w:cs="Arial"/>
          <w:b/>
          <w:bCs/>
          <w:sz w:val="24"/>
          <w:szCs w:val="24"/>
          <w:lang w:val="es-ES"/>
        </w:rPr>
        <w:t xml:space="preserve">SEGUNDO. REMÍTASE </w:t>
      </w:r>
      <w:r w:rsidRPr="006538DA">
        <w:rPr>
          <w:rFonts w:ascii="Palatino Linotype" w:eastAsia="Calibri" w:hAnsi="Palatino Linotype" w:cs="Arial"/>
          <w:bCs/>
          <w:sz w:val="24"/>
          <w:szCs w:val="24"/>
          <w:lang w:val="es-ES"/>
        </w:rPr>
        <w:t xml:space="preserve">a través del Sistema de Acceso a la Información Mexiquense </w:t>
      </w:r>
      <w:r w:rsidRPr="006538DA">
        <w:rPr>
          <w:rFonts w:ascii="Palatino Linotype" w:eastAsia="Calibri" w:hAnsi="Palatino Linotype" w:cs="Arial"/>
          <w:b/>
          <w:bCs/>
          <w:sz w:val="24"/>
          <w:szCs w:val="24"/>
          <w:lang w:val="es-ES"/>
        </w:rPr>
        <w:t xml:space="preserve">(SAIMEX) </w:t>
      </w:r>
      <w:r w:rsidRPr="006538DA">
        <w:rPr>
          <w:rFonts w:ascii="Palatino Linotype" w:eastAsia="Calibri" w:hAnsi="Palatino Linotype" w:cs="Arial"/>
          <w:bCs/>
          <w:sz w:val="24"/>
          <w:szCs w:val="24"/>
          <w:lang w:val="es-ES"/>
        </w:rPr>
        <w:t>la presente resolución al Titular de la Unidad de Transparencia del</w:t>
      </w:r>
      <w:r w:rsidRPr="006538DA">
        <w:rPr>
          <w:rFonts w:ascii="Palatino Linotype" w:eastAsia="Calibri" w:hAnsi="Palatino Linotype" w:cs="Arial"/>
          <w:b/>
          <w:bCs/>
          <w:sz w:val="24"/>
          <w:szCs w:val="24"/>
          <w:lang w:val="es-ES"/>
        </w:rPr>
        <w:t xml:space="preserve"> SUJETO OBLIGADO. </w:t>
      </w:r>
    </w:p>
    <w:p w:rsidR="00747C4A" w:rsidRPr="006538DA" w:rsidRDefault="00747C4A" w:rsidP="006538DA">
      <w:pPr>
        <w:pStyle w:val="Sinespaciado"/>
        <w:spacing w:line="360" w:lineRule="auto"/>
        <w:jc w:val="both"/>
        <w:rPr>
          <w:rFonts w:ascii="Palatino Linotype" w:eastAsia="Palatino Linotype" w:hAnsi="Palatino Linotype" w:cs="Palatino Linotype"/>
          <w:b/>
          <w:sz w:val="24"/>
          <w:szCs w:val="24"/>
        </w:rPr>
      </w:pPr>
    </w:p>
    <w:p w:rsidR="00747C4A" w:rsidRPr="006538DA" w:rsidRDefault="00747C4A" w:rsidP="006538DA">
      <w:pPr>
        <w:pStyle w:val="Sinespaciado"/>
        <w:spacing w:line="360" w:lineRule="auto"/>
        <w:jc w:val="both"/>
        <w:rPr>
          <w:rFonts w:ascii="Palatino Linotype" w:eastAsia="Times New Roman" w:hAnsi="Palatino Linotype" w:cs="Times New Roman"/>
          <w:color w:val="222222"/>
          <w:sz w:val="24"/>
          <w:szCs w:val="24"/>
          <w:lang w:val="es-ES" w:eastAsia="es-MX"/>
        </w:rPr>
      </w:pPr>
      <w:r w:rsidRPr="006538DA">
        <w:rPr>
          <w:rFonts w:ascii="Palatino Linotype" w:eastAsia="Times New Roman" w:hAnsi="Palatino Linotype" w:cs="Arial"/>
          <w:b/>
          <w:sz w:val="24"/>
          <w:szCs w:val="24"/>
        </w:rPr>
        <w:t xml:space="preserve">TERCERO. </w:t>
      </w:r>
      <w:r w:rsidRPr="006538DA">
        <w:rPr>
          <w:rFonts w:ascii="Palatino Linotype" w:eastAsia="Times New Roman" w:hAnsi="Palatino Linotype" w:cs="Times New Roman"/>
          <w:b/>
          <w:bCs/>
          <w:color w:val="222222"/>
          <w:sz w:val="24"/>
          <w:szCs w:val="24"/>
          <w:lang w:val="es-ES"/>
        </w:rPr>
        <w:t xml:space="preserve">Notifíquese </w:t>
      </w:r>
      <w:r w:rsidRPr="006538DA">
        <w:rPr>
          <w:rFonts w:ascii="Palatino Linotype" w:eastAsia="Times New Roman" w:hAnsi="Palatino Linotype" w:cs="Times New Roman"/>
          <w:bCs/>
          <w:color w:val="222222"/>
          <w:sz w:val="24"/>
          <w:szCs w:val="24"/>
          <w:lang w:val="es-ES"/>
        </w:rPr>
        <w:t xml:space="preserve">a </w:t>
      </w:r>
      <w:r w:rsidR="005C2C6D" w:rsidRPr="005C2C6D">
        <w:rPr>
          <w:rFonts w:ascii="Palatino Linotype" w:hAnsi="Palatino Linotype"/>
          <w:b/>
          <w:sz w:val="24"/>
          <w:szCs w:val="24"/>
          <w:highlight w:val="black"/>
        </w:rPr>
        <w:t>---------------------------------------------------------</w:t>
      </w:r>
      <w:r w:rsidRPr="006538DA">
        <w:rPr>
          <w:rFonts w:ascii="Palatino Linotype" w:hAnsi="Palatino Linotype"/>
          <w:sz w:val="24"/>
          <w:szCs w:val="24"/>
        </w:rPr>
        <w:t xml:space="preserve"> </w:t>
      </w:r>
      <w:r w:rsidRPr="006538DA">
        <w:rPr>
          <w:rFonts w:ascii="Palatino Linotype" w:eastAsia="Times New Roman" w:hAnsi="Palatino Linotype" w:cs="Times New Roman"/>
          <w:color w:val="222222"/>
          <w:sz w:val="24"/>
          <w:szCs w:val="24"/>
          <w:lang w:val="es-ES" w:eastAsia="es-MX"/>
        </w:rPr>
        <w:t>la presente resolución.</w:t>
      </w:r>
    </w:p>
    <w:p w:rsidR="00747C4A" w:rsidRPr="006538DA" w:rsidRDefault="00747C4A" w:rsidP="006538DA">
      <w:pPr>
        <w:pStyle w:val="Sinespaciado"/>
        <w:spacing w:line="360" w:lineRule="auto"/>
        <w:jc w:val="both"/>
        <w:rPr>
          <w:rFonts w:ascii="Palatino Linotype" w:eastAsia="Times New Roman" w:hAnsi="Palatino Linotype" w:cs="Times New Roman"/>
          <w:color w:val="222222"/>
          <w:sz w:val="24"/>
          <w:szCs w:val="24"/>
          <w:lang w:val="es-ES" w:eastAsia="es-MX"/>
        </w:rPr>
      </w:pPr>
    </w:p>
    <w:p w:rsidR="00747C4A" w:rsidRPr="006538DA" w:rsidRDefault="00747C4A" w:rsidP="006538DA">
      <w:pPr>
        <w:shd w:val="clear" w:color="auto" w:fill="FFFFFF"/>
        <w:spacing w:line="360" w:lineRule="auto"/>
        <w:jc w:val="both"/>
        <w:rPr>
          <w:rFonts w:ascii="Palatino Linotype" w:eastAsia="MS Mincho" w:hAnsi="Palatino Linotype" w:cs="Times New Roman"/>
          <w:lang w:val="es-ES"/>
        </w:rPr>
      </w:pPr>
      <w:r w:rsidRPr="006538DA">
        <w:rPr>
          <w:rFonts w:ascii="Palatino Linotype" w:eastAsia="MS Mincho" w:hAnsi="Palatino Linotype" w:cs="Times New Roman"/>
          <w:b/>
          <w:lang w:val="es-MX"/>
        </w:rPr>
        <w:t>CUARTO.</w:t>
      </w:r>
      <w:r w:rsidRPr="006538DA">
        <w:rPr>
          <w:rFonts w:ascii="Palatino Linotype" w:eastAsia="MS Mincho" w:hAnsi="Palatino Linotype" w:cs="Times New Roman"/>
          <w:lang w:val="es-MX"/>
        </w:rPr>
        <w:t xml:space="preserve"> </w:t>
      </w:r>
      <w:r w:rsidRPr="006538DA">
        <w:rPr>
          <w:rFonts w:ascii="Palatino Linotype" w:eastAsia="MS Mincho" w:hAnsi="Palatino Linotype" w:cs="Times New Roman"/>
          <w:lang w:val="es-ES"/>
        </w:rPr>
        <w:t xml:space="preserve">Se hace del conocimiento de </w:t>
      </w:r>
      <w:r w:rsidR="005C2C6D" w:rsidRPr="005C2C6D">
        <w:rPr>
          <w:rFonts w:ascii="Palatino Linotype" w:hAnsi="Palatino Linotype"/>
          <w:b/>
          <w:highlight w:val="black"/>
        </w:rPr>
        <w:t>-------------</w:t>
      </w:r>
      <w:r w:rsidR="00C80EDF">
        <w:rPr>
          <w:rFonts w:ascii="Palatino Linotype" w:hAnsi="Palatino Linotype"/>
          <w:b/>
          <w:highlight w:val="black"/>
        </w:rPr>
        <w:t>-------------------------------</w:t>
      </w:r>
      <w:bookmarkStart w:id="20" w:name="_GoBack"/>
      <w:bookmarkEnd w:id="20"/>
      <w:r w:rsidRPr="006538DA">
        <w:rPr>
          <w:rFonts w:ascii="Palatino Linotype" w:hAnsi="Palatino Linotype"/>
        </w:rPr>
        <w:t xml:space="preserve"> </w:t>
      </w:r>
      <w:r w:rsidRPr="006538DA">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538DA">
        <w:rPr>
          <w:rFonts w:ascii="Palatino Linotype" w:eastAsia="MS Mincho" w:hAnsi="Palatino Linotype" w:cs="Times New Roman"/>
          <w:bCs/>
          <w:lang w:val="es-ES"/>
        </w:rPr>
        <w:t>vía juicio de amparo</w:t>
      </w:r>
      <w:r w:rsidRPr="006538DA">
        <w:rPr>
          <w:rFonts w:ascii="Palatino Linotype" w:eastAsia="MS Mincho" w:hAnsi="Palatino Linotype" w:cs="Times New Roman"/>
          <w:lang w:val="es-ES"/>
        </w:rPr>
        <w:t> en los términos de las leyes aplicables.</w:t>
      </w:r>
    </w:p>
    <w:p w:rsidR="006A2FBA" w:rsidRPr="006538DA" w:rsidRDefault="006A2FBA" w:rsidP="006538DA">
      <w:pPr>
        <w:spacing w:line="360" w:lineRule="auto"/>
        <w:jc w:val="both"/>
        <w:rPr>
          <w:rFonts w:ascii="Palatino Linotype" w:eastAsia="Calibri" w:hAnsi="Palatino Linotype" w:cs="Arial"/>
          <w:lang w:val="es-ES" w:eastAsia="en-US"/>
        </w:rPr>
      </w:pPr>
    </w:p>
    <w:p w:rsidR="006538DA" w:rsidRPr="006538DA" w:rsidRDefault="006538DA" w:rsidP="00C932D4">
      <w:pPr>
        <w:shd w:val="clear" w:color="auto" w:fill="FFFFFF"/>
        <w:spacing w:after="160"/>
        <w:jc w:val="both"/>
        <w:rPr>
          <w:rFonts w:ascii="Palatino Linotype" w:eastAsiaTheme="minorHAnsi" w:hAnsi="Palatino Linotype"/>
          <w:szCs w:val="22"/>
          <w:lang w:val="es-MX" w:eastAsia="en-US"/>
        </w:rPr>
      </w:pPr>
      <w:r w:rsidRPr="006538DA">
        <w:rPr>
          <w:rFonts w:ascii="Palatino Linotype" w:eastAsiaTheme="minorHAnsi" w:hAnsi="Palatino Linotype"/>
          <w:szCs w:val="22"/>
          <w:lang w:val="es-MX" w:eastAsia="en-US"/>
        </w:rPr>
        <w:t>ASÍ LO RESUELVE, POR UNANIMIDAD DE VOTOS, EL PLENO DEL INSTITUTO DE TRANSPARENCIA, ACCESO A LA INFORMACIÓN PÚBLICA Y PROTECCIÓN DE DATOS PERSONALES DEL ESTADO DE MÉXICO Y MUNICIPIOS, CONFORMADO POR LOS COMISIONADOS ZULEMA MARTÍNEZ SÁNCHEZ</w:t>
      </w:r>
      <w:r>
        <w:rPr>
          <w:rFonts w:ascii="Palatino Linotype" w:eastAsiaTheme="minorHAnsi" w:hAnsi="Palatino Linotype"/>
          <w:szCs w:val="22"/>
          <w:lang w:val="es-MX" w:eastAsia="en-US"/>
        </w:rPr>
        <w:t xml:space="preserve"> EMITIENDO VOTO PARTICULAR</w:t>
      </w:r>
      <w:r w:rsidRPr="006538DA">
        <w:rPr>
          <w:rFonts w:ascii="Palatino Linotype" w:eastAsiaTheme="minorHAnsi" w:hAnsi="Palatino Linotype"/>
          <w:szCs w:val="22"/>
          <w:lang w:val="es-MX" w:eastAsia="en-US"/>
        </w:rPr>
        <w:t xml:space="preserve">; EVA ABAID YAPUR; JOSÉ GUADALUPE LUNA HERNÁNDEZ;  JAVIER MARTÍNEZ CRUZ Y LUIS </w:t>
      </w:r>
      <w:r w:rsidRPr="006538DA">
        <w:rPr>
          <w:rFonts w:ascii="Palatino Linotype" w:eastAsiaTheme="minorHAnsi" w:hAnsi="Palatino Linotype"/>
          <w:szCs w:val="22"/>
          <w:lang w:val="es-MX" w:eastAsia="en-US"/>
        </w:rPr>
        <w:lastRenderedPageBreak/>
        <w:t>GUSTAVO PARRA NORIEGA; EN LA QUINTA SESIÓN ORDINARIA CELEBRADA EL DOCE (12) DE FEBRERO DE DOS MIL VEINTE, ANTE EL SECRETARIO TÉCNICO DEL PLENO ALEXIS TAPIA RAMÍREZ.</w:t>
      </w:r>
    </w:p>
    <w:p w:rsidR="00AC5C21" w:rsidRPr="006538DA" w:rsidRDefault="00AC5C21" w:rsidP="00C932D4">
      <w:pPr>
        <w:jc w:val="both"/>
        <w:rPr>
          <w:rFonts w:ascii="Palatino Linotype" w:eastAsia="Times New Roman" w:hAnsi="Palatino Linotype" w:cs="Arial"/>
        </w:rPr>
      </w:pPr>
    </w:p>
    <w:p w:rsidR="00AC5C21" w:rsidRPr="006538DA" w:rsidRDefault="00AC5C21" w:rsidP="00C932D4">
      <w:pPr>
        <w:jc w:val="both"/>
        <w:rPr>
          <w:rFonts w:ascii="Palatino Linotype" w:eastAsia="Times New Roman" w:hAnsi="Palatino Linotype" w:cs="Arial"/>
        </w:rPr>
      </w:pPr>
    </w:p>
    <w:tbl>
      <w:tblPr>
        <w:tblStyle w:val="Tablaconcuadrcula1"/>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AC5C21" w:rsidRPr="006538DA" w:rsidTr="004C2545">
        <w:trPr>
          <w:trHeight w:val="1807"/>
        </w:trPr>
        <w:tc>
          <w:tcPr>
            <w:tcW w:w="9073" w:type="dxa"/>
            <w:gridSpan w:val="2"/>
            <w:vAlign w:val="center"/>
          </w:tcPr>
          <w:p w:rsidR="00AC5C21" w:rsidRPr="006538DA" w:rsidRDefault="00AC5C21" w:rsidP="00C932D4">
            <w:pPr>
              <w:jc w:val="center"/>
              <w:rPr>
                <w:rFonts w:ascii="Palatino Linotype" w:hAnsi="Palatino Linotype" w:cs="Times New Roman"/>
                <w:b/>
                <w:color w:val="000000" w:themeColor="text1"/>
              </w:rPr>
            </w:pPr>
            <w:r w:rsidRPr="006538DA">
              <w:rPr>
                <w:rFonts w:ascii="Palatino Linotype" w:hAnsi="Palatino Linotype" w:cs="Times New Roman"/>
                <w:b/>
                <w:color w:val="000000" w:themeColor="text1"/>
              </w:rPr>
              <w:t>Zulema Martínez Sánchez</w:t>
            </w:r>
          </w:p>
          <w:p w:rsidR="00AC5C21" w:rsidRPr="006538DA" w:rsidRDefault="00AC5C21" w:rsidP="00C932D4">
            <w:pPr>
              <w:jc w:val="center"/>
              <w:rPr>
                <w:rFonts w:ascii="Palatino Linotype" w:hAnsi="Palatino Linotype"/>
                <w:color w:val="000000" w:themeColor="text1"/>
              </w:rPr>
            </w:pPr>
            <w:r w:rsidRPr="006538DA">
              <w:rPr>
                <w:rFonts w:ascii="Palatino Linotype" w:hAnsi="Palatino Linotype"/>
                <w:color w:val="000000" w:themeColor="text1"/>
              </w:rPr>
              <w:t>Comisionada Presidenta</w:t>
            </w:r>
          </w:p>
          <w:p w:rsidR="00AC5C21" w:rsidRPr="006538DA" w:rsidRDefault="00AC5C21" w:rsidP="00C932D4">
            <w:pPr>
              <w:jc w:val="center"/>
              <w:rPr>
                <w:rFonts w:ascii="Palatino Linotype" w:hAnsi="Palatino Linotype"/>
                <w:color w:val="000000" w:themeColor="text1"/>
              </w:rPr>
            </w:pPr>
            <w:r w:rsidRPr="006538DA">
              <w:rPr>
                <w:rFonts w:ascii="Palatino Linotype" w:hAnsi="Palatino Linotype" w:cs="Times New Roman"/>
                <w:color w:val="000000" w:themeColor="text1"/>
              </w:rPr>
              <w:t>(Rúbrica)</w:t>
            </w:r>
          </w:p>
        </w:tc>
      </w:tr>
      <w:tr w:rsidR="00AC5C21" w:rsidRPr="006538DA" w:rsidTr="004C2545">
        <w:trPr>
          <w:trHeight w:val="2156"/>
        </w:trPr>
        <w:tc>
          <w:tcPr>
            <w:tcW w:w="4253" w:type="dxa"/>
            <w:vAlign w:val="center"/>
          </w:tcPr>
          <w:p w:rsidR="00AC5C21" w:rsidRDefault="00AC5C21" w:rsidP="00C932D4">
            <w:pPr>
              <w:rPr>
                <w:rFonts w:ascii="Palatino Linotype" w:hAnsi="Palatino Linotype" w:cs="Times New Roman"/>
                <w:b/>
                <w:color w:val="000000" w:themeColor="text1"/>
              </w:rPr>
            </w:pPr>
          </w:p>
          <w:p w:rsidR="006538DA" w:rsidRDefault="006538DA" w:rsidP="00C932D4">
            <w:pPr>
              <w:rPr>
                <w:rFonts w:ascii="Palatino Linotype" w:hAnsi="Palatino Linotype" w:cs="Times New Roman"/>
                <w:b/>
                <w:color w:val="000000" w:themeColor="text1"/>
              </w:rPr>
            </w:pPr>
          </w:p>
          <w:p w:rsidR="006538DA" w:rsidRPr="006538DA" w:rsidRDefault="006538DA" w:rsidP="00C932D4">
            <w:pPr>
              <w:rPr>
                <w:rFonts w:ascii="Palatino Linotype" w:hAnsi="Palatino Linotype" w:cs="Times New Roman"/>
                <w:b/>
                <w:color w:val="000000" w:themeColor="text1"/>
              </w:rPr>
            </w:pPr>
          </w:p>
          <w:p w:rsidR="00AC5C21" w:rsidRPr="006538DA" w:rsidRDefault="00AC5C21" w:rsidP="00C932D4">
            <w:pPr>
              <w:jc w:val="center"/>
              <w:rPr>
                <w:rFonts w:ascii="Palatino Linotype" w:hAnsi="Palatino Linotype" w:cs="Times New Roman"/>
                <w:b/>
                <w:color w:val="000000" w:themeColor="text1"/>
              </w:rPr>
            </w:pPr>
            <w:r w:rsidRPr="006538DA">
              <w:rPr>
                <w:rFonts w:ascii="Palatino Linotype" w:hAnsi="Palatino Linotype" w:cs="Times New Roman"/>
                <w:b/>
                <w:color w:val="000000" w:themeColor="text1"/>
              </w:rPr>
              <w:t xml:space="preserve">Eva </w:t>
            </w:r>
            <w:proofErr w:type="spellStart"/>
            <w:r w:rsidRPr="006538DA">
              <w:rPr>
                <w:rFonts w:ascii="Palatino Linotype" w:hAnsi="Palatino Linotype" w:cs="Times New Roman"/>
                <w:b/>
                <w:color w:val="000000" w:themeColor="text1"/>
              </w:rPr>
              <w:t>Abaid</w:t>
            </w:r>
            <w:proofErr w:type="spellEnd"/>
            <w:r w:rsidRPr="006538DA">
              <w:rPr>
                <w:rFonts w:ascii="Palatino Linotype" w:hAnsi="Palatino Linotype" w:cs="Times New Roman"/>
                <w:b/>
                <w:color w:val="000000" w:themeColor="text1"/>
              </w:rPr>
              <w:t xml:space="preserve"> </w:t>
            </w:r>
            <w:proofErr w:type="spellStart"/>
            <w:r w:rsidRPr="006538DA">
              <w:rPr>
                <w:rFonts w:ascii="Palatino Linotype" w:hAnsi="Palatino Linotype" w:cs="Times New Roman"/>
                <w:b/>
                <w:color w:val="000000" w:themeColor="text1"/>
              </w:rPr>
              <w:t>Yapur</w:t>
            </w:r>
            <w:proofErr w:type="spellEnd"/>
          </w:p>
          <w:p w:rsidR="00AC5C21" w:rsidRPr="006538DA" w:rsidRDefault="00AC5C21" w:rsidP="00C932D4">
            <w:pPr>
              <w:jc w:val="center"/>
              <w:rPr>
                <w:rFonts w:ascii="Palatino Linotype" w:hAnsi="Palatino Linotype" w:cs="Times New Roman"/>
                <w:color w:val="000000" w:themeColor="text1"/>
              </w:rPr>
            </w:pPr>
            <w:r w:rsidRPr="006538DA">
              <w:rPr>
                <w:rFonts w:ascii="Palatino Linotype" w:hAnsi="Palatino Linotype" w:cs="Times New Roman"/>
                <w:color w:val="000000" w:themeColor="text1"/>
              </w:rPr>
              <w:t>Comisionada</w:t>
            </w:r>
          </w:p>
          <w:p w:rsidR="00AC5C21" w:rsidRPr="006538DA" w:rsidRDefault="00AC5C21" w:rsidP="00C932D4">
            <w:pPr>
              <w:jc w:val="center"/>
              <w:rPr>
                <w:rFonts w:ascii="Palatino Linotype" w:hAnsi="Palatino Linotype" w:cs="Times New Roman"/>
                <w:color w:val="000000" w:themeColor="text1"/>
              </w:rPr>
            </w:pPr>
            <w:r w:rsidRPr="006538DA">
              <w:rPr>
                <w:rFonts w:ascii="Palatino Linotype" w:hAnsi="Palatino Linotype" w:cs="Times New Roman"/>
                <w:color w:val="000000" w:themeColor="text1"/>
              </w:rPr>
              <w:t>(Rúbrica)</w:t>
            </w:r>
          </w:p>
        </w:tc>
        <w:tc>
          <w:tcPr>
            <w:tcW w:w="4820" w:type="dxa"/>
            <w:vAlign w:val="center"/>
          </w:tcPr>
          <w:p w:rsidR="00AC5C21" w:rsidRDefault="00AC5C21" w:rsidP="00C932D4">
            <w:pPr>
              <w:rPr>
                <w:rFonts w:ascii="Palatino Linotype" w:hAnsi="Palatino Linotype" w:cs="Times New Roman"/>
                <w:b/>
                <w:color w:val="000000" w:themeColor="text1"/>
              </w:rPr>
            </w:pPr>
          </w:p>
          <w:p w:rsidR="006538DA" w:rsidRDefault="006538DA" w:rsidP="00C932D4">
            <w:pPr>
              <w:rPr>
                <w:rFonts w:ascii="Palatino Linotype" w:hAnsi="Palatino Linotype" w:cs="Times New Roman"/>
                <w:b/>
                <w:color w:val="000000" w:themeColor="text1"/>
              </w:rPr>
            </w:pPr>
          </w:p>
          <w:p w:rsidR="006538DA" w:rsidRPr="006538DA" w:rsidRDefault="006538DA" w:rsidP="00C932D4">
            <w:pPr>
              <w:rPr>
                <w:rFonts w:ascii="Palatino Linotype" w:hAnsi="Palatino Linotype" w:cs="Times New Roman"/>
                <w:b/>
                <w:color w:val="000000" w:themeColor="text1"/>
              </w:rPr>
            </w:pPr>
          </w:p>
          <w:p w:rsidR="00AC5C21" w:rsidRPr="006538DA" w:rsidRDefault="00AC5C21" w:rsidP="00C932D4">
            <w:pPr>
              <w:jc w:val="center"/>
              <w:rPr>
                <w:rFonts w:ascii="Palatino Linotype" w:hAnsi="Palatino Linotype" w:cs="Times New Roman"/>
                <w:b/>
                <w:color w:val="000000" w:themeColor="text1"/>
              </w:rPr>
            </w:pPr>
            <w:r w:rsidRPr="006538DA">
              <w:rPr>
                <w:rFonts w:ascii="Palatino Linotype" w:hAnsi="Palatino Linotype" w:cs="Times New Roman"/>
                <w:b/>
                <w:color w:val="000000" w:themeColor="text1"/>
              </w:rPr>
              <w:t>José Guadalupe Luna Hernández</w:t>
            </w:r>
          </w:p>
          <w:p w:rsidR="00AC5C21" w:rsidRPr="006538DA" w:rsidRDefault="00AC5C21" w:rsidP="00C932D4">
            <w:pPr>
              <w:jc w:val="center"/>
              <w:rPr>
                <w:rFonts w:ascii="Palatino Linotype" w:hAnsi="Palatino Linotype" w:cs="Times New Roman"/>
                <w:color w:val="000000" w:themeColor="text1"/>
              </w:rPr>
            </w:pPr>
            <w:r w:rsidRPr="006538DA">
              <w:rPr>
                <w:rFonts w:ascii="Palatino Linotype" w:hAnsi="Palatino Linotype" w:cs="Times New Roman"/>
                <w:color w:val="000000" w:themeColor="text1"/>
              </w:rPr>
              <w:t>Comisionado</w:t>
            </w:r>
          </w:p>
          <w:p w:rsidR="00AC5C21" w:rsidRPr="006538DA" w:rsidRDefault="00AC5C21" w:rsidP="00C932D4">
            <w:pPr>
              <w:jc w:val="center"/>
              <w:rPr>
                <w:rFonts w:ascii="Palatino Linotype" w:hAnsi="Palatino Linotype" w:cs="Times New Roman"/>
                <w:color w:val="000000" w:themeColor="text1"/>
              </w:rPr>
            </w:pPr>
            <w:r w:rsidRPr="006538DA">
              <w:rPr>
                <w:rFonts w:ascii="Palatino Linotype" w:hAnsi="Palatino Linotype" w:cs="Times New Roman"/>
                <w:color w:val="000000" w:themeColor="text1"/>
              </w:rPr>
              <w:t>(Rúbrica)</w:t>
            </w:r>
          </w:p>
        </w:tc>
      </w:tr>
      <w:tr w:rsidR="00AC5C21" w:rsidRPr="006538DA" w:rsidTr="004C2545">
        <w:trPr>
          <w:trHeight w:val="2244"/>
        </w:trPr>
        <w:tc>
          <w:tcPr>
            <w:tcW w:w="4253" w:type="dxa"/>
            <w:vAlign w:val="center"/>
          </w:tcPr>
          <w:p w:rsidR="00AC5C21" w:rsidRPr="006538DA" w:rsidRDefault="00AC5C21" w:rsidP="00C932D4">
            <w:pPr>
              <w:jc w:val="center"/>
              <w:rPr>
                <w:rFonts w:ascii="Palatino Linotype" w:hAnsi="Palatino Linotype" w:cs="Times New Roman"/>
                <w:b/>
                <w:color w:val="000000" w:themeColor="text1"/>
              </w:rPr>
            </w:pPr>
          </w:p>
          <w:p w:rsidR="00AC5C21" w:rsidRDefault="00AC5C21" w:rsidP="00C932D4">
            <w:pPr>
              <w:jc w:val="center"/>
              <w:rPr>
                <w:rFonts w:ascii="Palatino Linotype" w:hAnsi="Palatino Linotype" w:cs="Times New Roman"/>
                <w:b/>
                <w:color w:val="000000" w:themeColor="text1"/>
              </w:rPr>
            </w:pPr>
          </w:p>
          <w:p w:rsidR="006538DA" w:rsidRDefault="006538DA" w:rsidP="00C932D4">
            <w:pPr>
              <w:jc w:val="center"/>
              <w:rPr>
                <w:rFonts w:ascii="Palatino Linotype" w:hAnsi="Palatino Linotype" w:cs="Times New Roman"/>
                <w:b/>
                <w:color w:val="000000" w:themeColor="text1"/>
              </w:rPr>
            </w:pPr>
          </w:p>
          <w:p w:rsidR="006538DA" w:rsidRPr="006538DA" w:rsidRDefault="006538DA" w:rsidP="00C932D4">
            <w:pPr>
              <w:jc w:val="center"/>
              <w:rPr>
                <w:rFonts w:ascii="Palatino Linotype" w:hAnsi="Palatino Linotype" w:cs="Times New Roman"/>
                <w:b/>
                <w:color w:val="000000" w:themeColor="text1"/>
              </w:rPr>
            </w:pPr>
          </w:p>
          <w:p w:rsidR="00AC5C21" w:rsidRPr="006538DA" w:rsidRDefault="00AC5C21" w:rsidP="00C932D4">
            <w:pPr>
              <w:jc w:val="center"/>
              <w:rPr>
                <w:rFonts w:ascii="Palatino Linotype" w:hAnsi="Palatino Linotype" w:cs="Times New Roman"/>
                <w:b/>
                <w:color w:val="000000" w:themeColor="text1"/>
              </w:rPr>
            </w:pPr>
            <w:r w:rsidRPr="006538DA">
              <w:rPr>
                <w:rFonts w:ascii="Palatino Linotype" w:hAnsi="Palatino Linotype" w:cs="Times New Roman"/>
                <w:b/>
                <w:color w:val="000000" w:themeColor="text1"/>
              </w:rPr>
              <w:t>Javier Martínez Cruz</w:t>
            </w:r>
          </w:p>
          <w:p w:rsidR="00AC5C21" w:rsidRPr="006538DA" w:rsidRDefault="00AC5C21" w:rsidP="00C932D4">
            <w:pPr>
              <w:jc w:val="center"/>
              <w:rPr>
                <w:rFonts w:ascii="Palatino Linotype" w:hAnsi="Palatino Linotype" w:cs="Times New Roman"/>
                <w:color w:val="000000" w:themeColor="text1"/>
              </w:rPr>
            </w:pPr>
            <w:r w:rsidRPr="006538DA">
              <w:rPr>
                <w:rFonts w:ascii="Palatino Linotype" w:hAnsi="Palatino Linotype" w:cs="Times New Roman"/>
                <w:color w:val="000000" w:themeColor="text1"/>
              </w:rPr>
              <w:t>Comisionado</w:t>
            </w:r>
          </w:p>
          <w:p w:rsidR="00AC5C21" w:rsidRPr="006538DA" w:rsidRDefault="00AC5C21" w:rsidP="00C932D4">
            <w:pPr>
              <w:jc w:val="center"/>
              <w:rPr>
                <w:rFonts w:ascii="Palatino Linotype" w:hAnsi="Palatino Linotype" w:cs="Times New Roman"/>
                <w:color w:val="000000" w:themeColor="text1"/>
              </w:rPr>
            </w:pPr>
            <w:r w:rsidRPr="006538DA">
              <w:rPr>
                <w:rFonts w:ascii="Palatino Linotype" w:hAnsi="Palatino Linotype" w:cs="Times New Roman"/>
                <w:color w:val="000000" w:themeColor="text1"/>
              </w:rPr>
              <w:t>(Rúbrica)</w:t>
            </w:r>
          </w:p>
        </w:tc>
        <w:tc>
          <w:tcPr>
            <w:tcW w:w="4820" w:type="dxa"/>
            <w:vAlign w:val="center"/>
          </w:tcPr>
          <w:p w:rsidR="00AC5C21" w:rsidRDefault="00AC5C21" w:rsidP="00C932D4">
            <w:pPr>
              <w:jc w:val="center"/>
              <w:rPr>
                <w:rFonts w:ascii="Palatino Linotype" w:hAnsi="Palatino Linotype" w:cs="Times New Roman"/>
                <w:b/>
                <w:color w:val="000000" w:themeColor="text1"/>
              </w:rPr>
            </w:pPr>
          </w:p>
          <w:p w:rsidR="006538DA" w:rsidRDefault="006538DA" w:rsidP="00C932D4">
            <w:pPr>
              <w:jc w:val="center"/>
              <w:rPr>
                <w:rFonts w:ascii="Palatino Linotype" w:hAnsi="Palatino Linotype" w:cs="Times New Roman"/>
                <w:b/>
                <w:color w:val="000000" w:themeColor="text1"/>
              </w:rPr>
            </w:pPr>
          </w:p>
          <w:p w:rsidR="006538DA" w:rsidRPr="006538DA" w:rsidRDefault="006538DA" w:rsidP="00C932D4">
            <w:pPr>
              <w:jc w:val="center"/>
              <w:rPr>
                <w:rFonts w:ascii="Palatino Linotype" w:hAnsi="Palatino Linotype" w:cs="Times New Roman"/>
                <w:b/>
                <w:color w:val="000000" w:themeColor="text1"/>
              </w:rPr>
            </w:pPr>
          </w:p>
          <w:p w:rsidR="00AC5C21" w:rsidRPr="006538DA" w:rsidRDefault="00AC5C21" w:rsidP="00C932D4">
            <w:pPr>
              <w:jc w:val="center"/>
              <w:rPr>
                <w:rFonts w:ascii="Palatino Linotype" w:hAnsi="Palatino Linotype" w:cs="Times New Roman"/>
                <w:b/>
                <w:color w:val="000000" w:themeColor="text1"/>
              </w:rPr>
            </w:pPr>
          </w:p>
          <w:p w:rsidR="00AC5C21" w:rsidRPr="006538DA" w:rsidRDefault="00AC5C21" w:rsidP="00C932D4">
            <w:pPr>
              <w:jc w:val="center"/>
              <w:rPr>
                <w:rFonts w:ascii="Palatino Linotype" w:hAnsi="Palatino Linotype"/>
                <w:b/>
                <w:color w:val="000000" w:themeColor="text1"/>
              </w:rPr>
            </w:pPr>
            <w:r w:rsidRPr="006538DA">
              <w:rPr>
                <w:rFonts w:ascii="Palatino Linotype" w:hAnsi="Palatino Linotype"/>
                <w:b/>
                <w:color w:val="000000" w:themeColor="text1"/>
              </w:rPr>
              <w:t>Luis Gustavo Parra Noriega</w:t>
            </w:r>
          </w:p>
          <w:p w:rsidR="00AC5C21" w:rsidRPr="006538DA" w:rsidRDefault="00AC5C21" w:rsidP="00C932D4">
            <w:pPr>
              <w:jc w:val="center"/>
              <w:rPr>
                <w:rFonts w:ascii="Palatino Linotype" w:hAnsi="Palatino Linotype" w:cs="Times New Roman"/>
                <w:color w:val="000000" w:themeColor="text1"/>
              </w:rPr>
            </w:pPr>
            <w:r w:rsidRPr="006538DA">
              <w:rPr>
                <w:rFonts w:ascii="Palatino Linotype" w:hAnsi="Palatino Linotype" w:cs="Times New Roman"/>
                <w:color w:val="000000" w:themeColor="text1"/>
              </w:rPr>
              <w:t>Comisionado</w:t>
            </w:r>
          </w:p>
          <w:p w:rsidR="00AC5C21" w:rsidRPr="006538DA" w:rsidRDefault="00AC5C21" w:rsidP="00C932D4">
            <w:pPr>
              <w:jc w:val="center"/>
              <w:rPr>
                <w:rFonts w:ascii="Palatino Linotype" w:hAnsi="Palatino Linotype" w:cs="Times New Roman"/>
                <w:color w:val="000000" w:themeColor="text1"/>
              </w:rPr>
            </w:pPr>
            <w:r w:rsidRPr="006538DA">
              <w:rPr>
                <w:rFonts w:ascii="Palatino Linotype" w:hAnsi="Palatino Linotype" w:cs="Times New Roman"/>
                <w:color w:val="000000" w:themeColor="text1"/>
              </w:rPr>
              <w:t>(Rúbrica)</w:t>
            </w:r>
          </w:p>
        </w:tc>
      </w:tr>
      <w:tr w:rsidR="00AC5C21" w:rsidRPr="006538DA" w:rsidTr="004C2545">
        <w:trPr>
          <w:trHeight w:val="1953"/>
        </w:trPr>
        <w:tc>
          <w:tcPr>
            <w:tcW w:w="9073" w:type="dxa"/>
            <w:gridSpan w:val="2"/>
            <w:vAlign w:val="center"/>
          </w:tcPr>
          <w:p w:rsidR="00AC5C21" w:rsidRDefault="00AC5C21" w:rsidP="00C932D4">
            <w:pPr>
              <w:pStyle w:val="Prrafodelista"/>
              <w:ind w:left="0"/>
              <w:jc w:val="both"/>
              <w:rPr>
                <w:rFonts w:ascii="Palatino Linotype" w:hAnsi="Palatino Linotype"/>
                <w:color w:val="000000" w:themeColor="text1"/>
              </w:rPr>
            </w:pPr>
          </w:p>
          <w:p w:rsidR="006538DA" w:rsidRPr="006538DA" w:rsidRDefault="006538DA" w:rsidP="00C932D4">
            <w:pPr>
              <w:pStyle w:val="Prrafodelista"/>
              <w:ind w:left="0"/>
              <w:jc w:val="both"/>
              <w:rPr>
                <w:rFonts w:ascii="Palatino Linotype" w:hAnsi="Palatino Linotype"/>
                <w:color w:val="000000" w:themeColor="text1"/>
              </w:rPr>
            </w:pPr>
          </w:p>
          <w:p w:rsidR="00AC5C21" w:rsidRPr="006538DA" w:rsidRDefault="00AC5C21" w:rsidP="00C932D4">
            <w:pPr>
              <w:pStyle w:val="Prrafodelista"/>
              <w:ind w:left="0"/>
              <w:jc w:val="both"/>
              <w:rPr>
                <w:rFonts w:ascii="Palatino Linotype" w:hAnsi="Palatino Linotype"/>
                <w:color w:val="000000" w:themeColor="text1"/>
              </w:rPr>
            </w:pPr>
          </w:p>
          <w:p w:rsidR="00AC5C21" w:rsidRPr="006538DA" w:rsidRDefault="00AC5C21" w:rsidP="00C932D4">
            <w:pPr>
              <w:jc w:val="center"/>
              <w:rPr>
                <w:rFonts w:ascii="Palatino Linotype" w:hAnsi="Palatino Linotype" w:cs="Times New Roman"/>
                <w:b/>
                <w:color w:val="000000" w:themeColor="text1"/>
              </w:rPr>
            </w:pPr>
            <w:r w:rsidRPr="006538DA">
              <w:rPr>
                <w:rFonts w:ascii="Palatino Linotype" w:hAnsi="Palatino Linotype" w:cs="Times New Roman"/>
                <w:b/>
                <w:color w:val="000000" w:themeColor="text1"/>
              </w:rPr>
              <w:t>Alexis Tapia Ramírez</w:t>
            </w:r>
          </w:p>
          <w:p w:rsidR="00AC5C21" w:rsidRPr="006538DA" w:rsidRDefault="009D007F" w:rsidP="00C932D4">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AC5C21" w:rsidRPr="006538DA">
              <w:rPr>
                <w:rFonts w:ascii="Palatino Linotype" w:hAnsi="Palatino Linotype" w:cs="Times New Roman"/>
                <w:color w:val="000000" w:themeColor="text1"/>
              </w:rPr>
              <w:t xml:space="preserve"> del Pleno</w:t>
            </w:r>
          </w:p>
          <w:p w:rsidR="00AC5C21" w:rsidRPr="006538DA" w:rsidRDefault="00AC5C21" w:rsidP="00C932D4">
            <w:pPr>
              <w:jc w:val="center"/>
              <w:rPr>
                <w:rFonts w:ascii="Palatino Linotype" w:hAnsi="Palatino Linotype" w:cs="Times New Roman"/>
                <w:color w:val="000000" w:themeColor="text1"/>
              </w:rPr>
            </w:pPr>
            <w:r w:rsidRPr="006538DA">
              <w:rPr>
                <w:rFonts w:ascii="Palatino Linotype" w:hAnsi="Palatino Linotype" w:cs="Times New Roman"/>
                <w:color w:val="000000" w:themeColor="text1"/>
              </w:rPr>
              <w:t>(Rúbrica)</w:t>
            </w:r>
          </w:p>
          <w:p w:rsidR="00AC5C21" w:rsidRPr="006538DA" w:rsidRDefault="00AC5C21" w:rsidP="00C932D4">
            <w:pPr>
              <w:jc w:val="center"/>
              <w:rPr>
                <w:rFonts w:ascii="Palatino Linotype" w:hAnsi="Palatino Linotype" w:cs="Times New Roman"/>
                <w:color w:val="000000" w:themeColor="text1"/>
              </w:rPr>
            </w:pPr>
          </w:p>
          <w:p w:rsidR="00AC5C21" w:rsidRPr="006538DA" w:rsidRDefault="00AC5C21" w:rsidP="00C932D4">
            <w:pPr>
              <w:pStyle w:val="Prrafodelista"/>
              <w:ind w:left="0"/>
              <w:jc w:val="both"/>
              <w:rPr>
                <w:rFonts w:ascii="Palatino Linotype" w:hAnsi="Palatino Linotype"/>
                <w:color w:val="000000" w:themeColor="text1"/>
              </w:rPr>
            </w:pPr>
          </w:p>
        </w:tc>
      </w:tr>
    </w:tbl>
    <w:p w:rsidR="00782F05" w:rsidRPr="006538DA" w:rsidRDefault="00AC5C21" w:rsidP="00C932D4">
      <w:pPr>
        <w:jc w:val="both"/>
        <w:rPr>
          <w:rFonts w:ascii="Palatino Linotype" w:eastAsia="Times New Roman" w:hAnsi="Palatino Linotype" w:cs="Arial"/>
          <w:bCs/>
        </w:rPr>
      </w:pPr>
      <w:r w:rsidRPr="006538DA">
        <w:rPr>
          <w:rFonts w:ascii="Palatino Linotype" w:eastAsia="Times New Roman" w:hAnsi="Palatino Linotype" w:cs="Arial"/>
        </w:rPr>
        <w:t>Esta hoja corresponde a la</w:t>
      </w:r>
      <w:r w:rsidR="00190179" w:rsidRPr="006538DA">
        <w:rPr>
          <w:rFonts w:ascii="Palatino Linotype" w:eastAsia="Times New Roman" w:hAnsi="Palatino Linotype" w:cs="Arial"/>
        </w:rPr>
        <w:t xml:space="preserve"> resolución de fecha doce (12) de febrero</w:t>
      </w:r>
      <w:r w:rsidRPr="006538DA">
        <w:rPr>
          <w:rFonts w:ascii="Palatino Linotype" w:eastAsia="Times New Roman" w:hAnsi="Palatino Linotype" w:cs="Arial"/>
        </w:rPr>
        <w:t xml:space="preserve"> de dos mil veinte, emitida en el recurso de revisión </w:t>
      </w:r>
      <w:r w:rsidR="00190179" w:rsidRPr="006538DA">
        <w:rPr>
          <w:rFonts w:ascii="Palatino Linotype" w:eastAsia="Times New Roman" w:hAnsi="Palatino Linotype" w:cs="Arial"/>
          <w:b/>
          <w:bCs/>
        </w:rPr>
        <w:t>09158</w:t>
      </w:r>
      <w:r w:rsidRPr="006538DA">
        <w:rPr>
          <w:rFonts w:ascii="Palatino Linotype" w:eastAsia="Times New Roman" w:hAnsi="Palatino Linotype" w:cs="Arial"/>
          <w:b/>
          <w:bCs/>
        </w:rPr>
        <w:t>/INFOEM/IP/RR/2019</w:t>
      </w:r>
      <w:r w:rsidRPr="006538DA">
        <w:rPr>
          <w:rFonts w:ascii="Palatino Linotype" w:eastAsia="Times New Roman" w:hAnsi="Palatino Linotype" w:cs="Arial"/>
          <w:bCs/>
        </w:rPr>
        <w:t>.</w:t>
      </w:r>
    </w:p>
    <w:sectPr w:rsidR="00782F05" w:rsidRPr="006538DA"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20C" w:rsidRDefault="0053220C" w:rsidP="000D4115">
      <w:r>
        <w:separator/>
      </w:r>
    </w:p>
  </w:endnote>
  <w:endnote w:type="continuationSeparator" w:id="0">
    <w:p w:rsidR="0053220C" w:rsidRDefault="0053220C" w:rsidP="000D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rsidR="00972105" w:rsidRPr="00883450" w:rsidRDefault="003F509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80EDF">
              <w:rPr>
                <w:rFonts w:ascii="Palatino Linotype" w:hAnsi="Palatino Linotype"/>
                <w:b/>
                <w:bCs/>
                <w:noProof/>
                <w:sz w:val="22"/>
                <w:szCs w:val="20"/>
              </w:rPr>
              <w:t>18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80EDF">
              <w:rPr>
                <w:rFonts w:ascii="Palatino Linotype" w:hAnsi="Palatino Linotype"/>
                <w:b/>
                <w:bCs/>
                <w:noProof/>
                <w:sz w:val="22"/>
                <w:szCs w:val="20"/>
              </w:rPr>
              <w:t>18</w:t>
            </w:r>
            <w:r w:rsidRPr="00883450">
              <w:rPr>
                <w:rFonts w:ascii="Palatino Linotype" w:hAnsi="Palatino Linotype"/>
                <w:b/>
                <w:bCs/>
                <w:sz w:val="22"/>
                <w:szCs w:val="20"/>
              </w:rPr>
              <w:fldChar w:fldCharType="end"/>
            </w:r>
          </w:p>
        </w:sdtContent>
      </w:sdt>
    </w:sdtContent>
  </w:sdt>
  <w:p w:rsidR="00972105" w:rsidRDefault="005322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105" w:rsidRPr="00883450" w:rsidRDefault="003F509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60929" w:rsidRPr="0076092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60929" w:rsidRPr="00760929">
      <w:rPr>
        <w:rFonts w:ascii="Palatino Linotype" w:hAnsi="Palatino Linotype"/>
        <w:noProof/>
        <w:sz w:val="22"/>
        <w:szCs w:val="22"/>
        <w:lang w:val="es-ES"/>
      </w:rPr>
      <w:t>18</w:t>
    </w:r>
    <w:r w:rsidRPr="00883450">
      <w:rPr>
        <w:rFonts w:ascii="Palatino Linotype" w:hAnsi="Palatino Linotype"/>
        <w:sz w:val="22"/>
        <w:szCs w:val="22"/>
      </w:rPr>
      <w:fldChar w:fldCharType="end"/>
    </w:r>
  </w:p>
  <w:p w:rsidR="00972105" w:rsidRPr="00883450" w:rsidRDefault="0053220C">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20C" w:rsidRDefault="0053220C" w:rsidP="000D4115">
      <w:r>
        <w:separator/>
      </w:r>
    </w:p>
  </w:footnote>
  <w:footnote w:type="continuationSeparator" w:id="0">
    <w:p w:rsidR="0053220C" w:rsidRDefault="0053220C" w:rsidP="000D4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105" w:rsidRDefault="003F5094" w:rsidP="001C6012">
    <w:pPr>
      <w:pStyle w:val="Encabezado"/>
      <w:tabs>
        <w:tab w:val="clear" w:pos="4252"/>
        <w:tab w:val="clear" w:pos="8504"/>
        <w:tab w:val="left" w:pos="8460"/>
      </w:tabs>
    </w:pPr>
    <w:r>
      <w:tab/>
    </w:r>
  </w:p>
  <w:p w:rsidR="00972105" w:rsidRDefault="0053220C">
    <w:pPr>
      <w:pStyle w:val="Encabezado"/>
    </w:pPr>
  </w:p>
  <w:tbl>
    <w:tblPr>
      <w:tblStyle w:val="Tablaconcuadrcula"/>
      <w:tblW w:w="6237" w:type="dxa"/>
      <w:tblInd w:w="3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972105" w:rsidRPr="00674A46" w:rsidTr="003A1EC3">
      <w:trPr>
        <w:trHeight w:val="138"/>
      </w:trPr>
      <w:tc>
        <w:tcPr>
          <w:tcW w:w="2552" w:type="dxa"/>
          <w:vAlign w:val="center"/>
        </w:tcPr>
        <w:p w:rsidR="00972105" w:rsidRPr="00674A46" w:rsidRDefault="003F5094" w:rsidP="003A1EC3">
          <w:pPr>
            <w:ind w:right="34"/>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3685" w:type="dxa"/>
          <w:vAlign w:val="center"/>
        </w:tcPr>
        <w:p w:rsidR="00972105" w:rsidRPr="00674A46" w:rsidRDefault="000D4115" w:rsidP="00B02EEF">
          <w:pPr>
            <w:pStyle w:val="Encabezado"/>
            <w:jc w:val="both"/>
            <w:rPr>
              <w:rFonts w:ascii="Palatino Linotype" w:hAnsi="Palatino Linotype"/>
              <w:b/>
              <w:sz w:val="22"/>
              <w:szCs w:val="22"/>
            </w:rPr>
          </w:pPr>
          <w:r>
            <w:rPr>
              <w:rFonts w:ascii="Palatino Linotype" w:hAnsi="Palatino Linotype" w:cs="Arial"/>
              <w:b/>
              <w:bCs/>
              <w:sz w:val="22"/>
              <w:szCs w:val="22"/>
              <w:lang w:eastAsia="es-MX"/>
            </w:rPr>
            <w:t>09158</w:t>
          </w:r>
          <w:r w:rsidR="003F5094">
            <w:rPr>
              <w:rFonts w:ascii="Palatino Linotype" w:hAnsi="Palatino Linotype" w:cs="Arial"/>
              <w:b/>
              <w:bCs/>
              <w:sz w:val="22"/>
              <w:szCs w:val="22"/>
              <w:lang w:eastAsia="es-MX"/>
            </w:rPr>
            <w:t>/INFOEM/IP/RR/2019</w:t>
          </w:r>
        </w:p>
      </w:tc>
    </w:tr>
    <w:tr w:rsidR="00972105" w:rsidRPr="00674A46" w:rsidTr="003A1EC3">
      <w:trPr>
        <w:trHeight w:val="233"/>
      </w:trPr>
      <w:tc>
        <w:tcPr>
          <w:tcW w:w="2552" w:type="dxa"/>
          <w:vAlign w:val="center"/>
        </w:tcPr>
        <w:p w:rsidR="00972105" w:rsidRPr="00674A46" w:rsidRDefault="003F5094" w:rsidP="003A1EC3">
          <w:pPr>
            <w:ind w:right="34"/>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3685" w:type="dxa"/>
          <w:vAlign w:val="center"/>
        </w:tcPr>
        <w:p w:rsidR="00972105" w:rsidRPr="00B75F20" w:rsidRDefault="000D4115" w:rsidP="00A95C77">
          <w:pPr>
            <w:pStyle w:val="Encabezado"/>
            <w:jc w:val="both"/>
            <w:rPr>
              <w:rFonts w:ascii="Palatino Linotype" w:hAnsi="Palatino Linotype"/>
              <w:b/>
              <w:sz w:val="22"/>
              <w:szCs w:val="22"/>
            </w:rPr>
          </w:pPr>
          <w:r>
            <w:rPr>
              <w:rFonts w:ascii="Palatino Linotype" w:hAnsi="Palatino Linotype"/>
              <w:b/>
              <w:sz w:val="22"/>
              <w:szCs w:val="22"/>
            </w:rPr>
            <w:t>Ayuntamiento de Tenancingo</w:t>
          </w:r>
        </w:p>
      </w:tc>
    </w:tr>
    <w:tr w:rsidR="00972105" w:rsidRPr="00674A46" w:rsidTr="003A1EC3">
      <w:trPr>
        <w:trHeight w:val="321"/>
      </w:trPr>
      <w:tc>
        <w:tcPr>
          <w:tcW w:w="2552" w:type="dxa"/>
          <w:vAlign w:val="center"/>
        </w:tcPr>
        <w:p w:rsidR="00972105" w:rsidRPr="00674A46" w:rsidRDefault="003F5094" w:rsidP="003A1EC3">
          <w:pPr>
            <w:ind w:right="34"/>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3685" w:type="dxa"/>
          <w:vAlign w:val="center"/>
        </w:tcPr>
        <w:p w:rsidR="00972105" w:rsidRPr="00674A46" w:rsidRDefault="003F509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972105" w:rsidRDefault="0053220C"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105" w:rsidRDefault="003F5094" w:rsidP="00472C41">
    <w:pPr>
      <w:pStyle w:val="Encabezado"/>
      <w:tabs>
        <w:tab w:val="clear" w:pos="4252"/>
        <w:tab w:val="clear" w:pos="8504"/>
        <w:tab w:val="left" w:pos="3103"/>
      </w:tabs>
    </w:pPr>
    <w:r>
      <w:tab/>
    </w:r>
  </w:p>
  <w:tbl>
    <w:tblPr>
      <w:tblStyle w:val="Tablaconcuadrcula"/>
      <w:tblW w:w="623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972105" w:rsidRPr="00674A46" w:rsidTr="00B02EEF">
      <w:trPr>
        <w:trHeight w:val="138"/>
        <w:jc w:val="right"/>
      </w:trPr>
      <w:tc>
        <w:tcPr>
          <w:tcW w:w="2552" w:type="dxa"/>
          <w:vAlign w:val="center"/>
        </w:tcPr>
        <w:p w:rsidR="00972105" w:rsidRPr="00674A46" w:rsidRDefault="003F5094" w:rsidP="00B02EEF">
          <w:pPr>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3685" w:type="dxa"/>
          <w:vAlign w:val="center"/>
        </w:tcPr>
        <w:p w:rsidR="00972105" w:rsidRPr="00674A46" w:rsidRDefault="000D4115" w:rsidP="00615A24">
          <w:pPr>
            <w:pStyle w:val="Encabezado"/>
            <w:rPr>
              <w:rFonts w:ascii="Palatino Linotype" w:hAnsi="Palatino Linotype"/>
              <w:b/>
              <w:sz w:val="22"/>
              <w:szCs w:val="22"/>
            </w:rPr>
          </w:pPr>
          <w:r>
            <w:rPr>
              <w:rFonts w:ascii="Palatino Linotype" w:hAnsi="Palatino Linotype" w:cs="Arial"/>
              <w:b/>
              <w:bCs/>
              <w:sz w:val="22"/>
              <w:szCs w:val="22"/>
              <w:lang w:eastAsia="es-MX"/>
            </w:rPr>
            <w:t>09158</w:t>
          </w:r>
          <w:r w:rsidR="003F5094">
            <w:rPr>
              <w:rFonts w:ascii="Palatino Linotype" w:hAnsi="Palatino Linotype" w:cs="Arial"/>
              <w:b/>
              <w:bCs/>
              <w:sz w:val="22"/>
              <w:szCs w:val="22"/>
              <w:lang w:eastAsia="es-MX"/>
            </w:rPr>
            <w:t>/INFOEM/IP/RR/2019</w:t>
          </w:r>
        </w:p>
      </w:tc>
    </w:tr>
    <w:tr w:rsidR="00972105" w:rsidRPr="00B75F20" w:rsidTr="00B02EEF">
      <w:trPr>
        <w:trHeight w:val="233"/>
        <w:jc w:val="right"/>
      </w:trPr>
      <w:tc>
        <w:tcPr>
          <w:tcW w:w="2552" w:type="dxa"/>
          <w:vAlign w:val="center"/>
        </w:tcPr>
        <w:p w:rsidR="00972105" w:rsidRPr="00674A46" w:rsidRDefault="003F5094" w:rsidP="00B02EEF">
          <w:pPr>
            <w:rPr>
              <w:rFonts w:ascii="Palatino Linotype" w:hAnsi="Palatino Linotype"/>
              <w:b/>
              <w:sz w:val="22"/>
              <w:szCs w:val="22"/>
            </w:rPr>
          </w:pPr>
          <w:r w:rsidRPr="00674A46">
            <w:rPr>
              <w:rFonts w:ascii="Palatino Linotype" w:hAnsi="Palatino Linotype"/>
              <w:b/>
              <w:sz w:val="22"/>
              <w:szCs w:val="22"/>
            </w:rPr>
            <w:t>Recurrente:</w:t>
          </w:r>
        </w:p>
      </w:tc>
      <w:tc>
        <w:tcPr>
          <w:tcW w:w="3685" w:type="dxa"/>
        </w:tcPr>
        <w:p w:rsidR="00972105" w:rsidRPr="00B75F20" w:rsidRDefault="005C2C6D" w:rsidP="00A95C77">
          <w:pPr>
            <w:pStyle w:val="Encabezado"/>
            <w:rPr>
              <w:rFonts w:ascii="Palatino Linotype" w:hAnsi="Palatino Linotype"/>
              <w:b/>
              <w:sz w:val="22"/>
              <w:szCs w:val="22"/>
            </w:rPr>
          </w:pPr>
          <w:r w:rsidRPr="005C2C6D">
            <w:rPr>
              <w:rFonts w:ascii="Palatino Linotype" w:hAnsi="Palatino Linotype"/>
              <w:b/>
              <w:highlight w:val="black"/>
            </w:rPr>
            <w:t>---------------------------------------------------------------</w:t>
          </w:r>
          <w:r w:rsidR="000D4115" w:rsidRPr="00006B95">
            <w:rPr>
              <w:rFonts w:ascii="Palatino Linotype" w:hAnsi="Palatino Linotype"/>
            </w:rPr>
            <w:t xml:space="preserve">  </w:t>
          </w:r>
        </w:p>
      </w:tc>
    </w:tr>
    <w:tr w:rsidR="00972105" w:rsidRPr="00674A46" w:rsidTr="00B02EEF">
      <w:trPr>
        <w:trHeight w:val="321"/>
        <w:jc w:val="right"/>
      </w:trPr>
      <w:tc>
        <w:tcPr>
          <w:tcW w:w="2552" w:type="dxa"/>
          <w:vAlign w:val="center"/>
        </w:tcPr>
        <w:p w:rsidR="00972105" w:rsidRPr="00674A46" w:rsidRDefault="003F5094" w:rsidP="00B02EEF">
          <w:pPr>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3685" w:type="dxa"/>
          <w:vAlign w:val="center"/>
        </w:tcPr>
        <w:p w:rsidR="00A95C77" w:rsidRPr="00674A46" w:rsidRDefault="000D4115" w:rsidP="004B6A3E">
          <w:pPr>
            <w:pStyle w:val="Encabezado"/>
            <w:jc w:val="both"/>
            <w:rPr>
              <w:rFonts w:ascii="Palatino Linotype" w:hAnsi="Palatino Linotype"/>
              <w:b/>
              <w:sz w:val="22"/>
              <w:szCs w:val="22"/>
            </w:rPr>
          </w:pPr>
          <w:r>
            <w:rPr>
              <w:rFonts w:ascii="Palatino Linotype" w:hAnsi="Palatino Linotype"/>
              <w:b/>
              <w:sz w:val="22"/>
              <w:szCs w:val="22"/>
            </w:rPr>
            <w:t>Ayuntamiento de Tenancingo</w:t>
          </w:r>
          <w:r w:rsidR="003F5094">
            <w:rPr>
              <w:rFonts w:ascii="Palatino Linotype" w:hAnsi="Palatino Linotype"/>
              <w:b/>
              <w:sz w:val="22"/>
              <w:szCs w:val="22"/>
            </w:rPr>
            <w:t xml:space="preserve"> </w:t>
          </w:r>
        </w:p>
      </w:tc>
    </w:tr>
    <w:tr w:rsidR="00972105" w:rsidRPr="00674A46" w:rsidTr="00B02EEF">
      <w:trPr>
        <w:trHeight w:val="321"/>
        <w:jc w:val="right"/>
      </w:trPr>
      <w:tc>
        <w:tcPr>
          <w:tcW w:w="2552" w:type="dxa"/>
          <w:vAlign w:val="center"/>
        </w:tcPr>
        <w:p w:rsidR="00972105" w:rsidRPr="00674A46" w:rsidRDefault="003F5094" w:rsidP="00B02EEF">
          <w:pPr>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3685" w:type="dxa"/>
          <w:vAlign w:val="center"/>
        </w:tcPr>
        <w:p w:rsidR="00972105" w:rsidRPr="00674A46" w:rsidRDefault="003F509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972105" w:rsidRDefault="0053220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1641"/>
    <w:multiLevelType w:val="hybridMultilevel"/>
    <w:tmpl w:val="5644E8E4"/>
    <w:lvl w:ilvl="0" w:tplc="4A1EC83C">
      <w:start w:val="2"/>
      <w:numFmt w:val="lowerLetter"/>
      <w:lvlText w:val="%1."/>
      <w:lvlJc w:val="left"/>
      <w:pPr>
        <w:ind w:left="1080" w:hanging="360"/>
      </w:pPr>
      <w:rPr>
        <w:rFonts w:eastAsia="MS Gothic" w:cs="Times New Roman"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247D196A"/>
    <w:multiLevelType w:val="hybridMultilevel"/>
    <w:tmpl w:val="4ABC5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39146982"/>
    <w:multiLevelType w:val="hybridMultilevel"/>
    <w:tmpl w:val="C17E8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15:restartNumberingAfterBreak="0">
    <w:nsid w:val="41661641"/>
    <w:multiLevelType w:val="hybridMultilevel"/>
    <w:tmpl w:val="A61C0FA2"/>
    <w:lvl w:ilvl="0" w:tplc="568EDD84">
      <w:start w:val="34"/>
      <w:numFmt w:val="bullet"/>
      <w:lvlText w:val="-"/>
      <w:lvlJc w:val="left"/>
      <w:pPr>
        <w:ind w:left="1080" w:hanging="360"/>
      </w:pPr>
      <w:rPr>
        <w:rFonts w:ascii="Palatino Linotype" w:eastAsia="MS Mincho"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2"/>
  </w:num>
  <w:num w:numId="5">
    <w:abstractNumId w:val="7"/>
  </w:num>
  <w:num w:numId="6">
    <w:abstractNumId w:val="4"/>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C21"/>
    <w:rsid w:val="00002BEB"/>
    <w:rsid w:val="00006B95"/>
    <w:rsid w:val="000D4115"/>
    <w:rsid w:val="00190179"/>
    <w:rsid w:val="00206DE9"/>
    <w:rsid w:val="002108D9"/>
    <w:rsid w:val="00257CD4"/>
    <w:rsid w:val="003B780D"/>
    <w:rsid w:val="003F5094"/>
    <w:rsid w:val="00403E4D"/>
    <w:rsid w:val="00494A62"/>
    <w:rsid w:val="004A507E"/>
    <w:rsid w:val="004B469C"/>
    <w:rsid w:val="00504CE7"/>
    <w:rsid w:val="0053220C"/>
    <w:rsid w:val="005C2C6D"/>
    <w:rsid w:val="005E6EF4"/>
    <w:rsid w:val="006538DA"/>
    <w:rsid w:val="00653B50"/>
    <w:rsid w:val="0066250A"/>
    <w:rsid w:val="00677CD3"/>
    <w:rsid w:val="006A2FBA"/>
    <w:rsid w:val="00747C4A"/>
    <w:rsid w:val="00760929"/>
    <w:rsid w:val="00782F05"/>
    <w:rsid w:val="0082287A"/>
    <w:rsid w:val="00856BDE"/>
    <w:rsid w:val="008937A0"/>
    <w:rsid w:val="00976395"/>
    <w:rsid w:val="009D007F"/>
    <w:rsid w:val="00A35C11"/>
    <w:rsid w:val="00AC5C21"/>
    <w:rsid w:val="00BA71C2"/>
    <w:rsid w:val="00C80EDF"/>
    <w:rsid w:val="00C932D4"/>
    <w:rsid w:val="00CB6B2F"/>
    <w:rsid w:val="00CF0A2C"/>
    <w:rsid w:val="00D303F0"/>
    <w:rsid w:val="00D85950"/>
    <w:rsid w:val="00E316BB"/>
    <w:rsid w:val="00EA387F"/>
    <w:rsid w:val="00EA4AFA"/>
    <w:rsid w:val="00ED4E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D4BD1"/>
  <w15:chartTrackingRefBased/>
  <w15:docId w15:val="{36947A6F-5438-4C08-90C5-4B6D0A0E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C5C2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C5C2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5C21"/>
    <w:pPr>
      <w:tabs>
        <w:tab w:val="center" w:pos="4252"/>
        <w:tab w:val="right" w:pos="8504"/>
      </w:tabs>
    </w:pPr>
  </w:style>
  <w:style w:type="character" w:customStyle="1" w:styleId="EncabezadoCar">
    <w:name w:val="Encabezado Car"/>
    <w:basedOn w:val="Fuentedeprrafopredeter"/>
    <w:link w:val="Encabezado"/>
    <w:uiPriority w:val="99"/>
    <w:rsid w:val="00AC5C21"/>
    <w:rPr>
      <w:rFonts w:eastAsiaTheme="minorEastAsia"/>
      <w:sz w:val="24"/>
      <w:szCs w:val="24"/>
      <w:lang w:val="es-ES_tradnl" w:eastAsia="es-ES"/>
    </w:rPr>
  </w:style>
  <w:style w:type="paragraph" w:styleId="Piedepgina">
    <w:name w:val="footer"/>
    <w:basedOn w:val="Normal"/>
    <w:link w:val="PiedepginaCar"/>
    <w:uiPriority w:val="99"/>
    <w:unhideWhenUsed/>
    <w:rsid w:val="00AC5C21"/>
    <w:pPr>
      <w:tabs>
        <w:tab w:val="center" w:pos="4252"/>
        <w:tab w:val="right" w:pos="8504"/>
      </w:tabs>
    </w:pPr>
  </w:style>
  <w:style w:type="character" w:customStyle="1" w:styleId="PiedepginaCar">
    <w:name w:val="Pie de página Car"/>
    <w:basedOn w:val="Fuentedeprrafopredeter"/>
    <w:link w:val="Piedepgina"/>
    <w:uiPriority w:val="99"/>
    <w:rsid w:val="00AC5C21"/>
    <w:rPr>
      <w:rFonts w:eastAsiaTheme="minorEastAsia"/>
      <w:sz w:val="24"/>
      <w:szCs w:val="24"/>
      <w:lang w:val="es-ES_tradnl" w:eastAsia="es-ES"/>
    </w:rPr>
  </w:style>
  <w:style w:type="table" w:styleId="Tablaconcuadrcula">
    <w:name w:val="Table Grid"/>
    <w:basedOn w:val="Tablanormal"/>
    <w:uiPriority w:val="39"/>
    <w:rsid w:val="00AC5C2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5C2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5C21"/>
    <w:rPr>
      <w:rFonts w:eastAsiaTheme="minorEastAsia"/>
      <w:sz w:val="24"/>
      <w:szCs w:val="24"/>
      <w:lang w:val="es-ES_tradnl" w:eastAsia="es-ES"/>
    </w:rPr>
  </w:style>
  <w:style w:type="character" w:styleId="Hipervnculo">
    <w:name w:val="Hyperlink"/>
    <w:basedOn w:val="Fuentedeprrafopredeter"/>
    <w:uiPriority w:val="99"/>
    <w:unhideWhenUsed/>
    <w:rsid w:val="00AC5C21"/>
    <w:rPr>
      <w:color w:val="0563C1" w:themeColor="hyperlink"/>
      <w:u w:val="single"/>
    </w:rPr>
  </w:style>
  <w:style w:type="paragraph" w:styleId="TDC1">
    <w:name w:val="toc 1"/>
    <w:basedOn w:val="Normal"/>
    <w:next w:val="Normal"/>
    <w:autoRedefine/>
    <w:uiPriority w:val="39"/>
    <w:unhideWhenUsed/>
    <w:rsid w:val="00AC5C21"/>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AC5C21"/>
    <w:pPr>
      <w:tabs>
        <w:tab w:val="right" w:leader="dot" w:pos="9676"/>
      </w:tabs>
      <w:spacing w:after="100" w:line="480" w:lineRule="auto"/>
      <w:ind w:left="720" w:hanging="240"/>
    </w:pPr>
  </w:style>
  <w:style w:type="table" w:customStyle="1" w:styleId="Tablaconcuadrcula1">
    <w:name w:val="Tabla con cuadrícula1"/>
    <w:basedOn w:val="Tablanormal"/>
    <w:next w:val="Tablaconcuadrcula"/>
    <w:uiPriority w:val="59"/>
    <w:rsid w:val="00AC5C2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AC5C21"/>
    <w:rPr>
      <w:rFonts w:asciiTheme="majorHAnsi" w:eastAsiaTheme="majorEastAsia" w:hAnsiTheme="majorHAnsi" w:cstheme="majorBidi"/>
      <w:color w:val="2E74B5" w:themeColor="accent1" w:themeShade="BF"/>
      <w:sz w:val="32"/>
      <w:szCs w:val="32"/>
      <w:lang w:val="es-ES_tradnl" w:eastAsia="es-ES"/>
    </w:rPr>
  </w:style>
  <w:style w:type="paragraph" w:styleId="TtuloTDC">
    <w:name w:val="TOC Heading"/>
    <w:basedOn w:val="Ttulo1"/>
    <w:next w:val="Normal"/>
    <w:uiPriority w:val="39"/>
    <w:unhideWhenUsed/>
    <w:qFormat/>
    <w:rsid w:val="00AC5C21"/>
    <w:pPr>
      <w:spacing w:line="259" w:lineRule="auto"/>
      <w:outlineLvl w:val="9"/>
    </w:pPr>
    <w:rPr>
      <w:rFonts w:ascii="Palatino Linotype" w:hAnsi="Palatino Linotype"/>
      <w:color w:val="auto"/>
      <w:sz w:val="24"/>
      <w:lang w:val="es-MX" w:eastAsia="es-MX"/>
    </w:rPr>
  </w:style>
  <w:style w:type="paragraph" w:styleId="Sinespaciado">
    <w:name w:val="No Spacing"/>
    <w:uiPriority w:val="1"/>
    <w:qFormat/>
    <w:rsid w:val="00747C4A"/>
    <w:pPr>
      <w:spacing w:after="0" w:line="240" w:lineRule="auto"/>
    </w:pPr>
  </w:style>
  <w:style w:type="paragraph" w:styleId="Textodeglobo">
    <w:name w:val="Balloon Text"/>
    <w:basedOn w:val="Normal"/>
    <w:link w:val="TextodegloboCar"/>
    <w:uiPriority w:val="99"/>
    <w:semiHidden/>
    <w:unhideWhenUsed/>
    <w:rsid w:val="009D00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007F"/>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56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18</Pages>
  <Words>3399</Words>
  <Characters>18698</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MARCOS</cp:lastModifiedBy>
  <cp:revision>12</cp:revision>
  <cp:lastPrinted>2020-02-18T01:31:00Z</cp:lastPrinted>
  <dcterms:created xsi:type="dcterms:W3CDTF">2020-02-07T01:10:00Z</dcterms:created>
  <dcterms:modified xsi:type="dcterms:W3CDTF">2020-05-02T03:22:00Z</dcterms:modified>
</cp:coreProperties>
</file>