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528698" w14:textId="28A72BFD" w:rsidR="00ED6252" w:rsidRPr="0032690C" w:rsidRDefault="00837543" w:rsidP="0032690C">
      <w:pPr>
        <w:spacing w:before="240" w:after="240" w:line="360" w:lineRule="auto"/>
        <w:jc w:val="center"/>
        <w:rPr>
          <w:rFonts w:ascii="Palatino Linotype" w:hAnsi="Palatino Linotype"/>
          <w:b/>
        </w:rPr>
      </w:pPr>
      <w:r w:rsidRPr="0032690C">
        <w:rPr>
          <w:rFonts w:ascii="Palatino Linotype" w:hAnsi="Palatino Linotype"/>
          <w:b/>
        </w:rPr>
        <w:t>LÍNEAS ARGUMENTATIVAS</w:t>
      </w:r>
    </w:p>
    <w:p w14:paraId="3DE953AD" w14:textId="77777777" w:rsidR="00837543" w:rsidRPr="0032690C" w:rsidRDefault="00837543" w:rsidP="0032690C">
      <w:pPr>
        <w:spacing w:before="240" w:after="240" w:line="360" w:lineRule="auto"/>
        <w:jc w:val="both"/>
        <w:rPr>
          <w:rFonts w:ascii="Palatino Linotype" w:eastAsia="Times New Roman" w:hAnsi="Palatino Linotype"/>
        </w:rPr>
      </w:pPr>
      <w:r w:rsidRPr="0032690C">
        <w:rPr>
          <w:rFonts w:ascii="Palatino Linotype" w:eastAsia="Times New Roman" w:hAnsi="Palatino Linotype"/>
          <w:b/>
        </w:rPr>
        <w:t>DEBERES DE LAS AUTORIDADES.</w:t>
      </w:r>
      <w:r w:rsidRPr="0032690C">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167037D" w14:textId="77777777" w:rsidR="00475A08" w:rsidRPr="0032690C" w:rsidRDefault="00475A08" w:rsidP="0032690C">
      <w:pPr>
        <w:spacing w:line="360" w:lineRule="auto"/>
        <w:contextualSpacing/>
        <w:jc w:val="both"/>
        <w:rPr>
          <w:rFonts w:ascii="Palatino Linotype" w:eastAsia="Times New Roman" w:hAnsi="Palatino Linotype"/>
        </w:rPr>
      </w:pPr>
      <w:r w:rsidRPr="0032690C">
        <w:rPr>
          <w:rFonts w:ascii="Palatino Linotype" w:eastAsia="Times New Roman" w:hAnsi="Palatino Linotype"/>
          <w:b/>
        </w:rPr>
        <w:t>RESPUESTAS IMPRECISAS O INCOMPLETAS, DEBER DE REPARACIÓN.</w:t>
      </w:r>
      <w:r w:rsidRPr="0032690C">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503E0BAB" w14:textId="77777777" w:rsidR="00ED6252" w:rsidRPr="0032690C" w:rsidRDefault="00ED6252" w:rsidP="0032690C">
      <w:pPr>
        <w:pStyle w:val="Textoindependiente"/>
        <w:spacing w:line="360" w:lineRule="auto"/>
        <w:rPr>
          <w:rFonts w:ascii="Palatino Linotype" w:hAnsi="Palatino Linotype" w:cs="Arial"/>
          <w:szCs w:val="24"/>
          <w:lang w:eastAsia="es-MX"/>
        </w:rPr>
      </w:pPr>
    </w:p>
    <w:p w14:paraId="656B4A98" w14:textId="6019938A" w:rsidR="00ED6252" w:rsidRPr="0032690C" w:rsidRDefault="00ED6252" w:rsidP="0032690C">
      <w:pPr>
        <w:pStyle w:val="Textoindependiente"/>
        <w:spacing w:line="360" w:lineRule="auto"/>
        <w:rPr>
          <w:rFonts w:ascii="Palatino Linotype" w:hAnsi="Palatino Linotype" w:cs="Arial"/>
          <w:szCs w:val="24"/>
          <w:lang w:eastAsia="es-MX"/>
        </w:rPr>
      </w:pPr>
      <w:r w:rsidRPr="0032690C">
        <w:rPr>
          <w:rFonts w:ascii="Palatino Linotype" w:eastAsia="Calibri" w:hAnsi="Palatino Linotype"/>
          <w:b/>
          <w:szCs w:val="24"/>
        </w:rPr>
        <w:t>DE LA GARANTÍA DE PROPORCIONAR LA INFORMACIÓN PÚBLICA GUBERNAMENTAL.</w:t>
      </w:r>
      <w:r w:rsidRPr="0032690C">
        <w:rPr>
          <w:rFonts w:ascii="Palatino Linotype" w:eastAsia="Calibri" w:hAnsi="Palatino Linotype"/>
          <w:szCs w:val="24"/>
        </w:rPr>
        <w:t xml:space="preserve"> Los sujetos obligados tienen el deber de entregar la información solicitada en los términos en los que esta fue generada, poseída o administrada.</w:t>
      </w:r>
    </w:p>
    <w:p w14:paraId="4345F6B4" w14:textId="77777777" w:rsidR="00ED6252" w:rsidRPr="0032690C" w:rsidRDefault="00ED6252" w:rsidP="0032690C">
      <w:pPr>
        <w:pStyle w:val="Textoindependiente"/>
        <w:spacing w:line="360" w:lineRule="auto"/>
        <w:rPr>
          <w:rFonts w:ascii="Palatino Linotype" w:hAnsi="Palatino Linotype" w:cs="Arial"/>
          <w:szCs w:val="24"/>
          <w:lang w:eastAsia="es-MX"/>
        </w:rPr>
      </w:pPr>
    </w:p>
    <w:p w14:paraId="129549E6" w14:textId="77777777" w:rsidR="00ED6252" w:rsidRPr="0032690C" w:rsidRDefault="00ED6252" w:rsidP="0032690C">
      <w:pPr>
        <w:spacing w:before="240" w:after="240" w:line="360" w:lineRule="auto"/>
        <w:jc w:val="both"/>
        <w:rPr>
          <w:rFonts w:ascii="Palatino Linotype" w:eastAsia="Times New Roman" w:hAnsi="Palatino Linotype"/>
        </w:rPr>
      </w:pPr>
    </w:p>
    <w:p w14:paraId="3F6A5F70" w14:textId="35BBFD65" w:rsidR="00F268C6" w:rsidRPr="0032690C" w:rsidRDefault="00F268C6" w:rsidP="0032690C">
      <w:pPr>
        <w:spacing w:line="360" w:lineRule="auto"/>
        <w:jc w:val="both"/>
        <w:rPr>
          <w:rFonts w:ascii="Palatino Linotype" w:eastAsia="MS Mincho" w:hAnsi="Palatino Linotype" w:cs="Arial"/>
        </w:rPr>
      </w:pPr>
    </w:p>
    <w:p w14:paraId="0651491A" w14:textId="77777777" w:rsidR="009F390B" w:rsidRPr="0032690C" w:rsidRDefault="009F390B" w:rsidP="0032690C">
      <w:pPr>
        <w:spacing w:line="360" w:lineRule="auto"/>
        <w:jc w:val="both"/>
        <w:rPr>
          <w:rFonts w:ascii="Palatino Linotype" w:eastAsia="MS Mincho" w:hAnsi="Palatino Linotype" w:cs="Arial"/>
        </w:rPr>
      </w:pPr>
    </w:p>
    <w:p w14:paraId="31137936" w14:textId="302D1D0F" w:rsidR="00BC61B2" w:rsidRPr="0032690C" w:rsidRDefault="00A20B1F" w:rsidP="0032690C">
      <w:pPr>
        <w:tabs>
          <w:tab w:val="left" w:pos="0"/>
        </w:tabs>
        <w:spacing w:before="240" w:line="360" w:lineRule="auto"/>
        <w:jc w:val="center"/>
        <w:rPr>
          <w:rFonts w:ascii="Palatino Linotype" w:eastAsia="Times New Roman" w:hAnsi="Palatino Linotype" w:cs="Times New Roman"/>
          <w:b/>
        </w:rPr>
      </w:pPr>
      <w:r w:rsidRPr="0032690C">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556E4AB7" w14:textId="77777777" w:rsidR="00763298" w:rsidRPr="0032690C" w:rsidRDefault="00763298" w:rsidP="0032690C">
          <w:pPr>
            <w:pStyle w:val="TtulodeTDC"/>
            <w:tabs>
              <w:tab w:val="left" w:pos="0"/>
            </w:tabs>
            <w:spacing w:line="360" w:lineRule="auto"/>
            <w:rPr>
              <w:szCs w:val="24"/>
            </w:rPr>
          </w:pPr>
        </w:p>
        <w:p w14:paraId="2A5AFC6B" w14:textId="77777777" w:rsidR="00330D90" w:rsidRPr="0032690C" w:rsidRDefault="00763298" w:rsidP="0032690C">
          <w:pPr>
            <w:pStyle w:val="TDC1"/>
            <w:spacing w:before="240" w:line="360" w:lineRule="auto"/>
            <w:rPr>
              <w:rFonts w:ascii="Palatino Linotype" w:hAnsi="Palatino Linotype"/>
              <w:noProof/>
              <w:lang w:val="es-MX" w:eastAsia="es-MX"/>
            </w:rPr>
          </w:pPr>
          <w:r w:rsidRPr="0032690C">
            <w:rPr>
              <w:rFonts w:ascii="Palatino Linotype" w:hAnsi="Palatino Linotype"/>
            </w:rPr>
            <w:fldChar w:fldCharType="begin"/>
          </w:r>
          <w:r w:rsidRPr="0032690C">
            <w:rPr>
              <w:rFonts w:ascii="Palatino Linotype" w:hAnsi="Palatino Linotype"/>
            </w:rPr>
            <w:instrText xml:space="preserve"> TOC \o "1-3" \h \z \u </w:instrText>
          </w:r>
          <w:r w:rsidRPr="0032690C">
            <w:rPr>
              <w:rFonts w:ascii="Palatino Linotype" w:hAnsi="Palatino Linotype"/>
            </w:rPr>
            <w:fldChar w:fldCharType="separate"/>
          </w:r>
          <w:hyperlink w:anchor="_Toc13148183" w:history="1">
            <w:r w:rsidR="00330D90" w:rsidRPr="0032690C">
              <w:rPr>
                <w:rStyle w:val="Hipervnculo"/>
                <w:rFonts w:ascii="Palatino Linotype" w:hAnsi="Palatino Linotype"/>
                <w:b/>
                <w:noProof/>
              </w:rPr>
              <w:t>ANTECEDENTES</w:t>
            </w:r>
            <w:r w:rsidR="00330D90" w:rsidRPr="0032690C">
              <w:rPr>
                <w:rFonts w:ascii="Palatino Linotype" w:hAnsi="Palatino Linotype"/>
                <w:noProof/>
                <w:webHidden/>
              </w:rPr>
              <w:tab/>
            </w:r>
            <w:r w:rsidR="00330D90" w:rsidRPr="0032690C">
              <w:rPr>
                <w:rFonts w:ascii="Palatino Linotype" w:hAnsi="Palatino Linotype"/>
                <w:noProof/>
                <w:webHidden/>
              </w:rPr>
              <w:fldChar w:fldCharType="begin"/>
            </w:r>
            <w:r w:rsidR="00330D90" w:rsidRPr="0032690C">
              <w:rPr>
                <w:rFonts w:ascii="Palatino Linotype" w:hAnsi="Palatino Linotype"/>
                <w:noProof/>
                <w:webHidden/>
              </w:rPr>
              <w:instrText xml:space="preserve"> PAGEREF _Toc13148183 \h </w:instrText>
            </w:r>
            <w:r w:rsidR="00330D90" w:rsidRPr="0032690C">
              <w:rPr>
                <w:rFonts w:ascii="Palatino Linotype" w:hAnsi="Palatino Linotype"/>
                <w:noProof/>
                <w:webHidden/>
              </w:rPr>
            </w:r>
            <w:r w:rsidR="00330D90" w:rsidRPr="0032690C">
              <w:rPr>
                <w:rFonts w:ascii="Palatino Linotype" w:hAnsi="Palatino Linotype"/>
                <w:noProof/>
                <w:webHidden/>
              </w:rPr>
              <w:fldChar w:fldCharType="separate"/>
            </w:r>
            <w:r w:rsidR="0032690C">
              <w:rPr>
                <w:rFonts w:ascii="Palatino Linotype" w:hAnsi="Palatino Linotype"/>
                <w:noProof/>
                <w:webHidden/>
              </w:rPr>
              <w:t>3</w:t>
            </w:r>
            <w:r w:rsidR="00330D90" w:rsidRPr="0032690C">
              <w:rPr>
                <w:rFonts w:ascii="Palatino Linotype" w:hAnsi="Palatino Linotype"/>
                <w:noProof/>
                <w:webHidden/>
              </w:rPr>
              <w:fldChar w:fldCharType="end"/>
            </w:r>
          </w:hyperlink>
        </w:p>
        <w:p w14:paraId="7F925754" w14:textId="77777777" w:rsidR="00330D90" w:rsidRPr="0032690C" w:rsidRDefault="00BB6EB4" w:rsidP="0032690C">
          <w:pPr>
            <w:pStyle w:val="TDC1"/>
            <w:spacing w:before="240" w:line="360" w:lineRule="auto"/>
            <w:rPr>
              <w:rFonts w:ascii="Palatino Linotype" w:hAnsi="Palatino Linotype"/>
              <w:noProof/>
              <w:lang w:val="es-MX" w:eastAsia="es-MX"/>
            </w:rPr>
          </w:pPr>
          <w:hyperlink w:anchor="_Toc13148184" w:history="1">
            <w:r w:rsidR="00330D90" w:rsidRPr="0032690C">
              <w:rPr>
                <w:rStyle w:val="Hipervnculo"/>
                <w:rFonts w:ascii="Palatino Linotype" w:hAnsi="Palatino Linotype"/>
                <w:b/>
                <w:noProof/>
              </w:rPr>
              <w:t>CONSIDERANDO</w:t>
            </w:r>
            <w:r w:rsidR="00330D90" w:rsidRPr="0032690C">
              <w:rPr>
                <w:rFonts w:ascii="Palatino Linotype" w:hAnsi="Palatino Linotype"/>
                <w:noProof/>
                <w:webHidden/>
              </w:rPr>
              <w:tab/>
            </w:r>
            <w:r w:rsidR="00330D90" w:rsidRPr="0032690C">
              <w:rPr>
                <w:rFonts w:ascii="Palatino Linotype" w:hAnsi="Palatino Linotype"/>
                <w:noProof/>
                <w:webHidden/>
              </w:rPr>
              <w:fldChar w:fldCharType="begin"/>
            </w:r>
            <w:r w:rsidR="00330D90" w:rsidRPr="0032690C">
              <w:rPr>
                <w:rFonts w:ascii="Palatino Linotype" w:hAnsi="Palatino Linotype"/>
                <w:noProof/>
                <w:webHidden/>
              </w:rPr>
              <w:instrText xml:space="preserve"> PAGEREF _Toc13148184 \h </w:instrText>
            </w:r>
            <w:r w:rsidR="00330D90" w:rsidRPr="0032690C">
              <w:rPr>
                <w:rFonts w:ascii="Palatino Linotype" w:hAnsi="Palatino Linotype"/>
                <w:noProof/>
                <w:webHidden/>
              </w:rPr>
            </w:r>
            <w:r w:rsidR="00330D90" w:rsidRPr="0032690C">
              <w:rPr>
                <w:rFonts w:ascii="Palatino Linotype" w:hAnsi="Palatino Linotype"/>
                <w:noProof/>
                <w:webHidden/>
              </w:rPr>
              <w:fldChar w:fldCharType="separate"/>
            </w:r>
            <w:r w:rsidR="0032690C">
              <w:rPr>
                <w:rFonts w:ascii="Palatino Linotype" w:hAnsi="Palatino Linotype"/>
                <w:noProof/>
                <w:webHidden/>
              </w:rPr>
              <w:t>13</w:t>
            </w:r>
            <w:r w:rsidR="00330D90" w:rsidRPr="0032690C">
              <w:rPr>
                <w:rFonts w:ascii="Palatino Linotype" w:hAnsi="Palatino Linotype"/>
                <w:noProof/>
                <w:webHidden/>
              </w:rPr>
              <w:fldChar w:fldCharType="end"/>
            </w:r>
          </w:hyperlink>
        </w:p>
        <w:p w14:paraId="2C2D3624" w14:textId="77777777" w:rsidR="00330D90" w:rsidRPr="0032690C" w:rsidRDefault="00BB6EB4" w:rsidP="0032690C">
          <w:pPr>
            <w:pStyle w:val="TDC1"/>
            <w:spacing w:before="240" w:line="360" w:lineRule="auto"/>
            <w:rPr>
              <w:rFonts w:ascii="Palatino Linotype" w:hAnsi="Palatino Linotype"/>
              <w:noProof/>
              <w:lang w:val="es-MX" w:eastAsia="es-MX"/>
            </w:rPr>
          </w:pPr>
          <w:hyperlink w:anchor="_Toc13148185" w:history="1">
            <w:r w:rsidR="00330D90" w:rsidRPr="0032690C">
              <w:rPr>
                <w:rStyle w:val="Hipervnculo"/>
                <w:rFonts w:ascii="Palatino Linotype" w:hAnsi="Palatino Linotype"/>
                <w:b/>
                <w:noProof/>
              </w:rPr>
              <w:t>PRIMERO. De la competencia</w:t>
            </w:r>
            <w:r w:rsidR="00330D90" w:rsidRPr="0032690C">
              <w:rPr>
                <w:rFonts w:ascii="Palatino Linotype" w:hAnsi="Palatino Linotype"/>
                <w:noProof/>
                <w:webHidden/>
              </w:rPr>
              <w:tab/>
            </w:r>
            <w:r w:rsidR="00330D90" w:rsidRPr="0032690C">
              <w:rPr>
                <w:rFonts w:ascii="Palatino Linotype" w:hAnsi="Palatino Linotype"/>
                <w:noProof/>
                <w:webHidden/>
              </w:rPr>
              <w:fldChar w:fldCharType="begin"/>
            </w:r>
            <w:r w:rsidR="00330D90" w:rsidRPr="0032690C">
              <w:rPr>
                <w:rFonts w:ascii="Palatino Linotype" w:hAnsi="Palatino Linotype"/>
                <w:noProof/>
                <w:webHidden/>
              </w:rPr>
              <w:instrText xml:space="preserve"> PAGEREF _Toc13148185 \h </w:instrText>
            </w:r>
            <w:r w:rsidR="00330D90" w:rsidRPr="0032690C">
              <w:rPr>
                <w:rFonts w:ascii="Palatino Linotype" w:hAnsi="Palatino Linotype"/>
                <w:noProof/>
                <w:webHidden/>
              </w:rPr>
            </w:r>
            <w:r w:rsidR="00330D90" w:rsidRPr="0032690C">
              <w:rPr>
                <w:rFonts w:ascii="Palatino Linotype" w:hAnsi="Palatino Linotype"/>
                <w:noProof/>
                <w:webHidden/>
              </w:rPr>
              <w:fldChar w:fldCharType="separate"/>
            </w:r>
            <w:r w:rsidR="0032690C">
              <w:rPr>
                <w:rFonts w:ascii="Palatino Linotype" w:hAnsi="Palatino Linotype"/>
                <w:noProof/>
                <w:webHidden/>
              </w:rPr>
              <w:t>13</w:t>
            </w:r>
            <w:r w:rsidR="00330D90" w:rsidRPr="0032690C">
              <w:rPr>
                <w:rFonts w:ascii="Palatino Linotype" w:hAnsi="Palatino Linotype"/>
                <w:noProof/>
                <w:webHidden/>
              </w:rPr>
              <w:fldChar w:fldCharType="end"/>
            </w:r>
          </w:hyperlink>
        </w:p>
        <w:p w14:paraId="5D82CA09" w14:textId="77777777" w:rsidR="00330D90" w:rsidRPr="0032690C" w:rsidRDefault="00BB6EB4" w:rsidP="0032690C">
          <w:pPr>
            <w:pStyle w:val="TDC1"/>
            <w:spacing w:before="240" w:line="360" w:lineRule="auto"/>
            <w:rPr>
              <w:rStyle w:val="Hipervnculo"/>
              <w:rFonts w:ascii="Palatino Linotype" w:hAnsi="Palatino Linotype"/>
              <w:b/>
              <w:noProof/>
            </w:rPr>
          </w:pPr>
          <w:hyperlink w:anchor="_Toc13148186" w:history="1">
            <w:r w:rsidR="00330D90" w:rsidRPr="0032690C">
              <w:rPr>
                <w:rStyle w:val="Hipervnculo"/>
                <w:rFonts w:ascii="Palatino Linotype" w:hAnsi="Palatino Linotype"/>
                <w:b/>
                <w:noProof/>
              </w:rPr>
              <w:t>SEGUNDO. De la oportunidad y procedencia.</w:t>
            </w:r>
            <w:r w:rsidR="00330D90" w:rsidRPr="0032690C">
              <w:rPr>
                <w:rStyle w:val="Hipervnculo"/>
                <w:rFonts w:ascii="Palatino Linotype" w:hAnsi="Palatino Linotype"/>
                <w:b/>
                <w:noProof/>
                <w:webHidden/>
              </w:rPr>
              <w:tab/>
            </w:r>
            <w:r w:rsidR="00330D90" w:rsidRPr="0032690C">
              <w:rPr>
                <w:rStyle w:val="Hipervnculo"/>
                <w:rFonts w:ascii="Palatino Linotype" w:hAnsi="Palatino Linotype"/>
                <w:b/>
                <w:noProof/>
                <w:webHidden/>
              </w:rPr>
              <w:fldChar w:fldCharType="begin"/>
            </w:r>
            <w:r w:rsidR="00330D90" w:rsidRPr="0032690C">
              <w:rPr>
                <w:rStyle w:val="Hipervnculo"/>
                <w:rFonts w:ascii="Palatino Linotype" w:hAnsi="Palatino Linotype"/>
                <w:b/>
                <w:noProof/>
                <w:webHidden/>
              </w:rPr>
              <w:instrText xml:space="preserve"> PAGEREF _Toc13148186 \h </w:instrText>
            </w:r>
            <w:r w:rsidR="00330D90" w:rsidRPr="0032690C">
              <w:rPr>
                <w:rStyle w:val="Hipervnculo"/>
                <w:rFonts w:ascii="Palatino Linotype" w:hAnsi="Palatino Linotype"/>
                <w:b/>
                <w:noProof/>
                <w:webHidden/>
              </w:rPr>
            </w:r>
            <w:r w:rsidR="00330D90" w:rsidRPr="0032690C">
              <w:rPr>
                <w:rStyle w:val="Hipervnculo"/>
                <w:rFonts w:ascii="Palatino Linotype" w:hAnsi="Palatino Linotype"/>
                <w:b/>
                <w:noProof/>
                <w:webHidden/>
              </w:rPr>
              <w:fldChar w:fldCharType="separate"/>
            </w:r>
            <w:r w:rsidR="0032690C">
              <w:rPr>
                <w:rStyle w:val="Hipervnculo"/>
                <w:rFonts w:ascii="Palatino Linotype" w:hAnsi="Palatino Linotype"/>
                <w:b/>
                <w:noProof/>
                <w:webHidden/>
              </w:rPr>
              <w:t>13</w:t>
            </w:r>
            <w:r w:rsidR="00330D90" w:rsidRPr="0032690C">
              <w:rPr>
                <w:rStyle w:val="Hipervnculo"/>
                <w:rFonts w:ascii="Palatino Linotype" w:hAnsi="Palatino Linotype"/>
                <w:b/>
                <w:noProof/>
                <w:webHidden/>
              </w:rPr>
              <w:fldChar w:fldCharType="end"/>
            </w:r>
          </w:hyperlink>
        </w:p>
        <w:p w14:paraId="7D8D95A1" w14:textId="77777777" w:rsidR="00330D90" w:rsidRPr="0032690C" w:rsidRDefault="00BB6EB4" w:rsidP="0032690C">
          <w:pPr>
            <w:pStyle w:val="TDC1"/>
            <w:spacing w:before="240" w:line="360" w:lineRule="auto"/>
            <w:rPr>
              <w:rFonts w:ascii="Palatino Linotype" w:hAnsi="Palatino Linotype"/>
              <w:noProof/>
              <w:lang w:val="es-MX" w:eastAsia="es-MX"/>
            </w:rPr>
          </w:pPr>
          <w:hyperlink w:anchor="_Toc13148187" w:history="1">
            <w:r w:rsidR="00330D90" w:rsidRPr="0032690C">
              <w:rPr>
                <w:rStyle w:val="Hipervnculo"/>
                <w:rFonts w:ascii="Palatino Linotype" w:hAnsi="Palatino Linotype"/>
                <w:b/>
                <w:noProof/>
              </w:rPr>
              <w:t xml:space="preserve">TERCERO. </w:t>
            </w:r>
            <w:r w:rsidR="00330D90" w:rsidRPr="0032690C">
              <w:rPr>
                <w:rStyle w:val="Hipervnculo"/>
                <w:rFonts w:ascii="Palatino Linotype" w:eastAsia="Calibri" w:hAnsi="Palatino Linotype" w:cs="Times New Roman"/>
                <w:b/>
                <w:bCs/>
                <w:noProof/>
                <w:lang w:val="es-ES"/>
              </w:rPr>
              <w:t>Del planteamiento de la litis.</w:t>
            </w:r>
            <w:r w:rsidR="00330D90" w:rsidRPr="0032690C">
              <w:rPr>
                <w:rFonts w:ascii="Palatino Linotype" w:hAnsi="Palatino Linotype"/>
                <w:noProof/>
                <w:webHidden/>
              </w:rPr>
              <w:tab/>
            </w:r>
            <w:r w:rsidR="00330D90" w:rsidRPr="0032690C">
              <w:rPr>
                <w:rFonts w:ascii="Palatino Linotype" w:hAnsi="Palatino Linotype"/>
                <w:noProof/>
                <w:webHidden/>
              </w:rPr>
              <w:fldChar w:fldCharType="begin"/>
            </w:r>
            <w:r w:rsidR="00330D90" w:rsidRPr="0032690C">
              <w:rPr>
                <w:rFonts w:ascii="Palatino Linotype" w:hAnsi="Palatino Linotype"/>
                <w:noProof/>
                <w:webHidden/>
              </w:rPr>
              <w:instrText xml:space="preserve"> PAGEREF _Toc13148187 \h </w:instrText>
            </w:r>
            <w:r w:rsidR="00330D90" w:rsidRPr="0032690C">
              <w:rPr>
                <w:rFonts w:ascii="Palatino Linotype" w:hAnsi="Palatino Linotype"/>
                <w:noProof/>
                <w:webHidden/>
              </w:rPr>
            </w:r>
            <w:r w:rsidR="00330D90" w:rsidRPr="0032690C">
              <w:rPr>
                <w:rFonts w:ascii="Palatino Linotype" w:hAnsi="Palatino Linotype"/>
                <w:noProof/>
                <w:webHidden/>
              </w:rPr>
              <w:fldChar w:fldCharType="separate"/>
            </w:r>
            <w:r w:rsidR="0032690C">
              <w:rPr>
                <w:rFonts w:ascii="Palatino Linotype" w:hAnsi="Palatino Linotype"/>
                <w:noProof/>
                <w:webHidden/>
              </w:rPr>
              <w:t>14</w:t>
            </w:r>
            <w:r w:rsidR="00330D90" w:rsidRPr="0032690C">
              <w:rPr>
                <w:rFonts w:ascii="Palatino Linotype" w:hAnsi="Palatino Linotype"/>
                <w:noProof/>
                <w:webHidden/>
              </w:rPr>
              <w:fldChar w:fldCharType="end"/>
            </w:r>
          </w:hyperlink>
        </w:p>
        <w:p w14:paraId="3BB243F0" w14:textId="77777777" w:rsidR="00330D90" w:rsidRPr="0032690C" w:rsidRDefault="00BB6EB4" w:rsidP="0032690C">
          <w:pPr>
            <w:pStyle w:val="TDC1"/>
            <w:spacing w:before="240" w:line="360" w:lineRule="auto"/>
            <w:rPr>
              <w:rFonts w:ascii="Palatino Linotype" w:hAnsi="Palatino Linotype"/>
              <w:noProof/>
              <w:lang w:val="es-MX" w:eastAsia="es-MX"/>
            </w:rPr>
          </w:pPr>
          <w:hyperlink w:anchor="_Toc13148188" w:history="1">
            <w:r w:rsidR="00330D90" w:rsidRPr="0032690C">
              <w:rPr>
                <w:rStyle w:val="Hipervnculo"/>
                <w:rFonts w:ascii="Palatino Linotype" w:eastAsia="Calibri" w:hAnsi="Palatino Linotype" w:cs="Times New Roman"/>
                <w:b/>
                <w:bCs/>
                <w:noProof/>
                <w:lang w:val="es-ES"/>
              </w:rPr>
              <w:t xml:space="preserve">CUARTO. </w:t>
            </w:r>
            <w:r w:rsidR="00330D90" w:rsidRPr="0032690C">
              <w:rPr>
                <w:rStyle w:val="Hipervnculo"/>
                <w:rFonts w:ascii="Palatino Linotype" w:eastAsia="MS Gothic" w:hAnsi="Palatino Linotype" w:cs="Times New Roman"/>
                <w:b/>
                <w:noProof/>
              </w:rPr>
              <w:t>Del estudio y resolución del asunto.</w:t>
            </w:r>
            <w:r w:rsidR="00330D90" w:rsidRPr="0032690C">
              <w:rPr>
                <w:rFonts w:ascii="Palatino Linotype" w:hAnsi="Palatino Linotype"/>
                <w:noProof/>
                <w:webHidden/>
              </w:rPr>
              <w:tab/>
            </w:r>
            <w:r w:rsidR="00330D90" w:rsidRPr="0032690C">
              <w:rPr>
                <w:rFonts w:ascii="Palatino Linotype" w:hAnsi="Palatino Linotype"/>
                <w:noProof/>
                <w:webHidden/>
              </w:rPr>
              <w:fldChar w:fldCharType="begin"/>
            </w:r>
            <w:r w:rsidR="00330D90" w:rsidRPr="0032690C">
              <w:rPr>
                <w:rFonts w:ascii="Palatino Linotype" w:hAnsi="Palatino Linotype"/>
                <w:noProof/>
                <w:webHidden/>
              </w:rPr>
              <w:instrText xml:space="preserve"> PAGEREF _Toc13148188 \h </w:instrText>
            </w:r>
            <w:r w:rsidR="00330D90" w:rsidRPr="0032690C">
              <w:rPr>
                <w:rFonts w:ascii="Palatino Linotype" w:hAnsi="Palatino Linotype"/>
                <w:noProof/>
                <w:webHidden/>
              </w:rPr>
            </w:r>
            <w:r w:rsidR="00330D90" w:rsidRPr="0032690C">
              <w:rPr>
                <w:rFonts w:ascii="Palatino Linotype" w:hAnsi="Palatino Linotype"/>
                <w:noProof/>
                <w:webHidden/>
              </w:rPr>
              <w:fldChar w:fldCharType="separate"/>
            </w:r>
            <w:r w:rsidR="0032690C">
              <w:rPr>
                <w:rFonts w:ascii="Palatino Linotype" w:hAnsi="Palatino Linotype"/>
                <w:noProof/>
                <w:webHidden/>
              </w:rPr>
              <w:t>16</w:t>
            </w:r>
            <w:r w:rsidR="00330D90" w:rsidRPr="0032690C">
              <w:rPr>
                <w:rFonts w:ascii="Palatino Linotype" w:hAnsi="Palatino Linotype"/>
                <w:noProof/>
                <w:webHidden/>
              </w:rPr>
              <w:fldChar w:fldCharType="end"/>
            </w:r>
          </w:hyperlink>
        </w:p>
        <w:p w14:paraId="40E5312B" w14:textId="77777777" w:rsidR="00330D90" w:rsidRPr="0032690C" w:rsidRDefault="00BB6EB4" w:rsidP="0032690C">
          <w:pPr>
            <w:pStyle w:val="TDC1"/>
            <w:tabs>
              <w:tab w:val="left" w:pos="993"/>
            </w:tabs>
            <w:spacing w:before="240" w:line="360" w:lineRule="auto"/>
            <w:rPr>
              <w:rFonts w:ascii="Palatino Linotype" w:hAnsi="Palatino Linotype"/>
              <w:noProof/>
              <w:lang w:val="es-MX" w:eastAsia="es-MX"/>
            </w:rPr>
          </w:pPr>
          <w:hyperlink w:anchor="_Toc13148189" w:history="1">
            <w:r w:rsidR="00330D90" w:rsidRPr="0032690C">
              <w:rPr>
                <w:rStyle w:val="Hipervnculo"/>
                <w:rFonts w:ascii="Palatino Linotype" w:hAnsi="Palatino Linotype"/>
                <w:b/>
                <w:noProof/>
              </w:rPr>
              <w:t>I.</w:t>
            </w:r>
            <w:r w:rsidR="00330D90" w:rsidRPr="0032690C">
              <w:rPr>
                <w:rFonts w:ascii="Palatino Linotype" w:hAnsi="Palatino Linotype"/>
                <w:noProof/>
                <w:lang w:val="es-MX" w:eastAsia="es-MX"/>
              </w:rPr>
              <w:tab/>
            </w:r>
            <w:r w:rsidR="00330D90" w:rsidRPr="0032690C">
              <w:rPr>
                <w:rStyle w:val="Hipervnculo"/>
                <w:rFonts w:ascii="Palatino Linotype" w:hAnsi="Palatino Linotype"/>
                <w:b/>
                <w:noProof/>
              </w:rPr>
              <w:t>Del deber de las autoridades de promover, respetar, proteger y garantizar el derecho de acceso a la información pública.</w:t>
            </w:r>
            <w:r w:rsidR="00330D90" w:rsidRPr="0032690C">
              <w:rPr>
                <w:rFonts w:ascii="Palatino Linotype" w:hAnsi="Palatino Linotype"/>
                <w:noProof/>
                <w:webHidden/>
              </w:rPr>
              <w:tab/>
            </w:r>
            <w:r w:rsidR="00330D90" w:rsidRPr="0032690C">
              <w:rPr>
                <w:rFonts w:ascii="Palatino Linotype" w:hAnsi="Palatino Linotype"/>
                <w:noProof/>
                <w:webHidden/>
              </w:rPr>
              <w:fldChar w:fldCharType="begin"/>
            </w:r>
            <w:r w:rsidR="00330D90" w:rsidRPr="0032690C">
              <w:rPr>
                <w:rFonts w:ascii="Palatino Linotype" w:hAnsi="Palatino Linotype"/>
                <w:noProof/>
                <w:webHidden/>
              </w:rPr>
              <w:instrText xml:space="preserve"> PAGEREF _Toc13148189 \h </w:instrText>
            </w:r>
            <w:r w:rsidR="00330D90" w:rsidRPr="0032690C">
              <w:rPr>
                <w:rFonts w:ascii="Palatino Linotype" w:hAnsi="Palatino Linotype"/>
                <w:noProof/>
                <w:webHidden/>
              </w:rPr>
            </w:r>
            <w:r w:rsidR="00330D90" w:rsidRPr="0032690C">
              <w:rPr>
                <w:rFonts w:ascii="Palatino Linotype" w:hAnsi="Palatino Linotype"/>
                <w:noProof/>
                <w:webHidden/>
              </w:rPr>
              <w:fldChar w:fldCharType="separate"/>
            </w:r>
            <w:r w:rsidR="0032690C">
              <w:rPr>
                <w:rFonts w:ascii="Palatino Linotype" w:hAnsi="Palatino Linotype"/>
                <w:noProof/>
                <w:webHidden/>
              </w:rPr>
              <w:t>16</w:t>
            </w:r>
            <w:r w:rsidR="00330D90" w:rsidRPr="0032690C">
              <w:rPr>
                <w:rFonts w:ascii="Palatino Linotype" w:hAnsi="Palatino Linotype"/>
                <w:noProof/>
                <w:webHidden/>
              </w:rPr>
              <w:fldChar w:fldCharType="end"/>
            </w:r>
          </w:hyperlink>
        </w:p>
        <w:p w14:paraId="339C1670" w14:textId="77777777" w:rsidR="00330D90" w:rsidRPr="0032690C" w:rsidRDefault="00BB6EB4" w:rsidP="0032690C">
          <w:pPr>
            <w:pStyle w:val="TDC1"/>
            <w:tabs>
              <w:tab w:val="left" w:pos="993"/>
            </w:tabs>
            <w:spacing w:before="240" w:line="360" w:lineRule="auto"/>
            <w:rPr>
              <w:rFonts w:ascii="Palatino Linotype" w:hAnsi="Palatino Linotype"/>
              <w:noProof/>
              <w:lang w:val="es-MX" w:eastAsia="es-MX"/>
            </w:rPr>
          </w:pPr>
          <w:hyperlink w:anchor="_Toc13148190" w:history="1">
            <w:r w:rsidR="00330D90" w:rsidRPr="0032690C">
              <w:rPr>
                <w:rStyle w:val="Hipervnculo"/>
                <w:rFonts w:ascii="Palatino Linotype" w:hAnsi="Palatino Linotype"/>
                <w:b/>
                <w:noProof/>
              </w:rPr>
              <w:t>II.</w:t>
            </w:r>
            <w:r w:rsidR="00330D90" w:rsidRPr="0032690C">
              <w:rPr>
                <w:rFonts w:ascii="Palatino Linotype" w:hAnsi="Palatino Linotype"/>
                <w:noProof/>
                <w:lang w:val="es-MX" w:eastAsia="es-MX"/>
              </w:rPr>
              <w:tab/>
            </w:r>
            <w:r w:rsidR="00330D90" w:rsidRPr="0032690C">
              <w:rPr>
                <w:rStyle w:val="Hipervnculo"/>
                <w:rFonts w:ascii="Palatino Linotype" w:hAnsi="Palatino Linotype"/>
                <w:b/>
                <w:noProof/>
              </w:rPr>
              <w:t>De la respuesta del Sujeto Obligado</w:t>
            </w:r>
            <w:r w:rsidR="00330D90" w:rsidRPr="0032690C">
              <w:rPr>
                <w:rFonts w:ascii="Palatino Linotype" w:hAnsi="Palatino Linotype"/>
                <w:noProof/>
                <w:webHidden/>
              </w:rPr>
              <w:tab/>
            </w:r>
            <w:r w:rsidR="00330D90" w:rsidRPr="0032690C">
              <w:rPr>
                <w:rFonts w:ascii="Palatino Linotype" w:hAnsi="Palatino Linotype"/>
                <w:noProof/>
                <w:webHidden/>
              </w:rPr>
              <w:fldChar w:fldCharType="begin"/>
            </w:r>
            <w:r w:rsidR="00330D90" w:rsidRPr="0032690C">
              <w:rPr>
                <w:rFonts w:ascii="Palatino Linotype" w:hAnsi="Palatino Linotype"/>
                <w:noProof/>
                <w:webHidden/>
              </w:rPr>
              <w:instrText xml:space="preserve"> PAGEREF _Toc13148190 \h </w:instrText>
            </w:r>
            <w:r w:rsidR="00330D90" w:rsidRPr="0032690C">
              <w:rPr>
                <w:rFonts w:ascii="Palatino Linotype" w:hAnsi="Palatino Linotype"/>
                <w:noProof/>
                <w:webHidden/>
              </w:rPr>
            </w:r>
            <w:r w:rsidR="00330D90" w:rsidRPr="0032690C">
              <w:rPr>
                <w:rFonts w:ascii="Palatino Linotype" w:hAnsi="Palatino Linotype"/>
                <w:noProof/>
                <w:webHidden/>
              </w:rPr>
              <w:fldChar w:fldCharType="separate"/>
            </w:r>
            <w:r w:rsidR="0032690C">
              <w:rPr>
                <w:rFonts w:ascii="Palatino Linotype" w:hAnsi="Palatino Linotype"/>
                <w:noProof/>
                <w:webHidden/>
              </w:rPr>
              <w:t>19</w:t>
            </w:r>
            <w:r w:rsidR="00330D90" w:rsidRPr="0032690C">
              <w:rPr>
                <w:rFonts w:ascii="Palatino Linotype" w:hAnsi="Palatino Linotype"/>
                <w:noProof/>
                <w:webHidden/>
              </w:rPr>
              <w:fldChar w:fldCharType="end"/>
            </w:r>
          </w:hyperlink>
        </w:p>
        <w:p w14:paraId="06159C09" w14:textId="77777777" w:rsidR="00330D90" w:rsidRPr="0032690C" w:rsidRDefault="00BB6EB4" w:rsidP="0032690C">
          <w:pPr>
            <w:pStyle w:val="TDC1"/>
            <w:spacing w:before="240" w:line="360" w:lineRule="auto"/>
            <w:rPr>
              <w:rFonts w:ascii="Palatino Linotype" w:hAnsi="Palatino Linotype"/>
              <w:noProof/>
              <w:lang w:val="es-MX" w:eastAsia="es-MX"/>
            </w:rPr>
          </w:pPr>
          <w:hyperlink w:anchor="_Toc13148191" w:history="1">
            <w:r w:rsidR="00330D90" w:rsidRPr="0032690C">
              <w:rPr>
                <w:rStyle w:val="Hipervnculo"/>
                <w:rFonts w:ascii="Palatino Linotype" w:eastAsia="Calibri" w:hAnsi="Palatino Linotype"/>
                <w:b/>
                <w:noProof/>
                <w:lang w:val="es-ES"/>
              </w:rPr>
              <w:t>R E S O L U T I V O S</w:t>
            </w:r>
            <w:r w:rsidR="00330D90" w:rsidRPr="0032690C">
              <w:rPr>
                <w:rFonts w:ascii="Palatino Linotype" w:hAnsi="Palatino Linotype"/>
                <w:noProof/>
                <w:webHidden/>
              </w:rPr>
              <w:tab/>
            </w:r>
            <w:r w:rsidR="00330D90" w:rsidRPr="0032690C">
              <w:rPr>
                <w:rFonts w:ascii="Palatino Linotype" w:hAnsi="Palatino Linotype"/>
                <w:noProof/>
                <w:webHidden/>
              </w:rPr>
              <w:fldChar w:fldCharType="begin"/>
            </w:r>
            <w:r w:rsidR="00330D90" w:rsidRPr="0032690C">
              <w:rPr>
                <w:rFonts w:ascii="Palatino Linotype" w:hAnsi="Palatino Linotype"/>
                <w:noProof/>
                <w:webHidden/>
              </w:rPr>
              <w:instrText xml:space="preserve"> PAGEREF _Toc13148191 \h </w:instrText>
            </w:r>
            <w:r w:rsidR="00330D90" w:rsidRPr="0032690C">
              <w:rPr>
                <w:rFonts w:ascii="Palatino Linotype" w:hAnsi="Palatino Linotype"/>
                <w:noProof/>
                <w:webHidden/>
              </w:rPr>
            </w:r>
            <w:r w:rsidR="00330D90" w:rsidRPr="0032690C">
              <w:rPr>
                <w:rFonts w:ascii="Palatino Linotype" w:hAnsi="Palatino Linotype"/>
                <w:noProof/>
                <w:webHidden/>
              </w:rPr>
              <w:fldChar w:fldCharType="separate"/>
            </w:r>
            <w:r w:rsidR="0032690C">
              <w:rPr>
                <w:rFonts w:ascii="Palatino Linotype" w:hAnsi="Palatino Linotype"/>
                <w:noProof/>
                <w:webHidden/>
              </w:rPr>
              <w:t>37</w:t>
            </w:r>
            <w:r w:rsidR="00330D90" w:rsidRPr="0032690C">
              <w:rPr>
                <w:rFonts w:ascii="Palatino Linotype" w:hAnsi="Palatino Linotype"/>
                <w:noProof/>
                <w:webHidden/>
              </w:rPr>
              <w:fldChar w:fldCharType="end"/>
            </w:r>
          </w:hyperlink>
        </w:p>
        <w:p w14:paraId="1E9D7E1E" w14:textId="014F04A3" w:rsidR="00763298" w:rsidRPr="0032690C" w:rsidRDefault="0032690C" w:rsidP="0032690C">
          <w:pPr>
            <w:tabs>
              <w:tab w:val="left" w:pos="0"/>
            </w:tabs>
            <w:spacing w:before="240"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59264" behindDoc="0" locked="0" layoutInCell="1" allowOverlap="1" wp14:anchorId="4F71A46D" wp14:editId="453144E4">
                    <wp:simplePos x="0" y="0"/>
                    <wp:positionH relativeFrom="column">
                      <wp:posOffset>262633</wp:posOffset>
                    </wp:positionH>
                    <wp:positionV relativeFrom="paragraph">
                      <wp:posOffset>13369</wp:posOffset>
                    </wp:positionV>
                    <wp:extent cx="5313405" cy="2265406"/>
                    <wp:effectExtent l="76200" t="57150" r="59055" b="78105"/>
                    <wp:wrapNone/>
                    <wp:docPr id="3" name="Conector recto 3"/>
                    <wp:cNvGraphicFramePr/>
                    <a:graphic xmlns:a="http://schemas.openxmlformats.org/drawingml/2006/main">
                      <a:graphicData uri="http://schemas.microsoft.com/office/word/2010/wordprocessingShape">
                        <wps:wsp>
                          <wps:cNvCnPr/>
                          <wps:spPr>
                            <a:xfrm flipH="1" flipV="1">
                              <a:off x="0" y="0"/>
                              <a:ext cx="5313405" cy="226540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ADAD38" id="Conector recto 3"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20.7pt,1.05pt" to="439.1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" strokecolor="#4f81bd [3204]" strokeweight="3pt">
                    <v:shadow on="t" color="black" opacity="24903f" origin=",.5" offset="0,.55556mm"/>
                  </v:line>
                </w:pict>
              </mc:Fallback>
            </mc:AlternateContent>
          </w:r>
          <w:r w:rsidR="00763298" w:rsidRPr="0032690C">
            <w:rPr>
              <w:rFonts w:ascii="Palatino Linotype" w:hAnsi="Palatino Linotype"/>
              <w:b/>
              <w:bCs/>
            </w:rPr>
            <w:fldChar w:fldCharType="end"/>
          </w:r>
        </w:p>
      </w:sdtContent>
    </w:sdt>
    <w:p w14:paraId="4918BD0D" w14:textId="77777777" w:rsidR="00763298" w:rsidRPr="0032690C" w:rsidRDefault="00763298" w:rsidP="0032690C">
      <w:pPr>
        <w:tabs>
          <w:tab w:val="left" w:pos="0"/>
          <w:tab w:val="left" w:pos="3465"/>
        </w:tabs>
        <w:spacing w:line="360" w:lineRule="auto"/>
        <w:jc w:val="both"/>
        <w:rPr>
          <w:rFonts w:ascii="Palatino Linotype" w:hAnsi="Palatino Linotype"/>
        </w:rPr>
      </w:pPr>
    </w:p>
    <w:p w14:paraId="55197782" w14:textId="30EE2446" w:rsidR="00763298" w:rsidRPr="0032690C" w:rsidRDefault="00763298" w:rsidP="0032690C">
      <w:pPr>
        <w:tabs>
          <w:tab w:val="left" w:pos="0"/>
          <w:tab w:val="left" w:pos="3465"/>
        </w:tabs>
        <w:spacing w:line="360" w:lineRule="auto"/>
        <w:jc w:val="both"/>
        <w:rPr>
          <w:rFonts w:ascii="Palatino Linotype" w:hAnsi="Palatino Linotype"/>
        </w:rPr>
      </w:pPr>
    </w:p>
    <w:p w14:paraId="73F7F940" w14:textId="64E34EBA" w:rsidR="00662C69" w:rsidRPr="0032690C" w:rsidRDefault="009B11D6" w:rsidP="0032690C">
      <w:pPr>
        <w:tabs>
          <w:tab w:val="left" w:pos="0"/>
          <w:tab w:val="left" w:pos="3465"/>
        </w:tabs>
        <w:spacing w:line="360" w:lineRule="auto"/>
        <w:jc w:val="both"/>
        <w:rPr>
          <w:rFonts w:ascii="Palatino Linotype" w:hAnsi="Palatino Linotype"/>
        </w:rPr>
      </w:pPr>
      <w:r w:rsidRPr="0032690C">
        <w:rPr>
          <w:rFonts w:ascii="Palatino Linotype" w:hAnsi="Palatino Linotype"/>
        </w:rPr>
        <w:lastRenderedPageBreak/>
        <w:t>R</w:t>
      </w:r>
      <w:r w:rsidR="00662C69" w:rsidRPr="0032690C">
        <w:rPr>
          <w:rFonts w:ascii="Palatino Linotype" w:hAnsi="Palatino Linotype"/>
        </w:rPr>
        <w:t>esolución del Pleno del Instituto de Transparencia, Acceso a la Información Pública y Protección de Datos Personales del Estado de México y Mun</w:t>
      </w:r>
      <w:r w:rsidR="000D5A1D" w:rsidRPr="0032690C">
        <w:rPr>
          <w:rFonts w:ascii="Palatino Linotype" w:hAnsi="Palatino Linotype"/>
        </w:rPr>
        <w:t>icipios, con</w:t>
      </w:r>
      <w:r w:rsidR="00662C69" w:rsidRPr="0032690C">
        <w:rPr>
          <w:rFonts w:ascii="Palatino Linotype" w:hAnsi="Palatino Linotype"/>
        </w:rPr>
        <w:t xml:space="preserve"> </w:t>
      </w:r>
      <w:r w:rsidR="00485DB6" w:rsidRPr="0032690C">
        <w:rPr>
          <w:rFonts w:ascii="Palatino Linotype" w:hAnsi="Palatino Linotype"/>
        </w:rPr>
        <w:t xml:space="preserve">domicilio </w:t>
      </w:r>
      <w:r w:rsidR="00662C69" w:rsidRPr="0032690C">
        <w:rPr>
          <w:rFonts w:ascii="Palatino Linotype" w:hAnsi="Palatino Linotype"/>
        </w:rPr>
        <w:t xml:space="preserve">en Metepec, Estado de México; de </w:t>
      </w:r>
      <w:r w:rsidR="000D5A1D" w:rsidRPr="0032690C">
        <w:rPr>
          <w:rFonts w:ascii="Palatino Linotype" w:hAnsi="Palatino Linotype"/>
        </w:rPr>
        <w:t xml:space="preserve">fecha </w:t>
      </w:r>
      <w:r w:rsidR="00CF12D7" w:rsidRPr="0032690C">
        <w:rPr>
          <w:rFonts w:ascii="Palatino Linotype" w:hAnsi="Palatino Linotype"/>
        </w:rPr>
        <w:t>dos</w:t>
      </w:r>
      <w:r w:rsidR="006B149F" w:rsidRPr="0032690C">
        <w:rPr>
          <w:rFonts w:ascii="Palatino Linotype" w:hAnsi="Palatino Linotype"/>
        </w:rPr>
        <w:t xml:space="preserve"> (</w:t>
      </w:r>
      <w:r w:rsidR="00CF12D7" w:rsidRPr="0032690C">
        <w:rPr>
          <w:rFonts w:ascii="Palatino Linotype" w:hAnsi="Palatino Linotype"/>
        </w:rPr>
        <w:t>02</w:t>
      </w:r>
      <w:r w:rsidR="00891EA6" w:rsidRPr="0032690C">
        <w:rPr>
          <w:rFonts w:ascii="Palatino Linotype" w:hAnsi="Palatino Linotype"/>
        </w:rPr>
        <w:t>)</w:t>
      </w:r>
      <w:r w:rsidR="006B149F" w:rsidRPr="0032690C">
        <w:rPr>
          <w:rFonts w:ascii="Palatino Linotype" w:hAnsi="Palatino Linotype"/>
        </w:rPr>
        <w:t xml:space="preserve"> de </w:t>
      </w:r>
      <w:r w:rsidR="00CF12D7" w:rsidRPr="0032690C">
        <w:rPr>
          <w:rFonts w:ascii="Palatino Linotype" w:hAnsi="Palatino Linotype"/>
        </w:rPr>
        <w:t>octubre d</w:t>
      </w:r>
      <w:r w:rsidR="00B414A7" w:rsidRPr="0032690C">
        <w:rPr>
          <w:rFonts w:ascii="Palatino Linotype" w:hAnsi="Palatino Linotype"/>
        </w:rPr>
        <w:t>e dos mil diecinueve</w:t>
      </w:r>
      <w:r w:rsidR="00662C69" w:rsidRPr="0032690C">
        <w:rPr>
          <w:rFonts w:ascii="Palatino Linotype" w:hAnsi="Palatino Linotype"/>
        </w:rPr>
        <w:t>.</w:t>
      </w:r>
    </w:p>
    <w:p w14:paraId="5A51B5EC" w14:textId="77777777" w:rsidR="008A5A73" w:rsidRPr="0032690C" w:rsidRDefault="008A5A73" w:rsidP="0032690C">
      <w:pPr>
        <w:tabs>
          <w:tab w:val="left" w:pos="0"/>
          <w:tab w:val="left" w:pos="3465"/>
        </w:tabs>
        <w:spacing w:line="360" w:lineRule="auto"/>
        <w:jc w:val="both"/>
        <w:rPr>
          <w:rFonts w:ascii="Palatino Linotype" w:hAnsi="Palatino Linotype"/>
        </w:rPr>
      </w:pPr>
    </w:p>
    <w:p w14:paraId="02C1324E" w14:textId="15D9D87B" w:rsidR="00662C69" w:rsidRPr="0032690C" w:rsidRDefault="00662C69" w:rsidP="0032690C">
      <w:pPr>
        <w:tabs>
          <w:tab w:val="left" w:pos="0"/>
        </w:tabs>
        <w:spacing w:line="360" w:lineRule="auto"/>
        <w:jc w:val="both"/>
        <w:rPr>
          <w:rFonts w:ascii="Palatino Linotype" w:hAnsi="Palatino Linotype"/>
          <w:b/>
        </w:rPr>
      </w:pPr>
      <w:r w:rsidRPr="0032690C">
        <w:rPr>
          <w:rFonts w:ascii="Palatino Linotype" w:hAnsi="Palatino Linotype"/>
          <w:b/>
        </w:rPr>
        <w:t>VISTO</w:t>
      </w:r>
      <w:r w:rsidRPr="0032690C">
        <w:rPr>
          <w:rFonts w:ascii="Palatino Linotype" w:hAnsi="Palatino Linotype"/>
        </w:rPr>
        <w:t xml:space="preserve"> el expediente electrónico for</w:t>
      </w:r>
      <w:r w:rsidR="00D37494" w:rsidRPr="0032690C">
        <w:rPr>
          <w:rFonts w:ascii="Palatino Linotype" w:hAnsi="Palatino Linotype"/>
        </w:rPr>
        <w:t>mado con motivo del</w:t>
      </w:r>
      <w:r w:rsidRPr="0032690C">
        <w:rPr>
          <w:rFonts w:ascii="Palatino Linotype" w:hAnsi="Palatino Linotype"/>
        </w:rPr>
        <w:t xml:space="preserve"> recurso de revisión </w:t>
      </w:r>
      <w:r w:rsidR="00F0190C" w:rsidRPr="0032690C">
        <w:rPr>
          <w:rFonts w:ascii="Palatino Linotype" w:hAnsi="Palatino Linotype"/>
          <w:b/>
          <w:bCs/>
        </w:rPr>
        <w:t>0</w:t>
      </w:r>
      <w:r w:rsidR="00CF12D7" w:rsidRPr="0032690C">
        <w:rPr>
          <w:rFonts w:ascii="Palatino Linotype" w:hAnsi="Palatino Linotype"/>
          <w:b/>
          <w:bCs/>
        </w:rPr>
        <w:t>6438</w:t>
      </w:r>
      <w:r w:rsidR="00AF4269" w:rsidRPr="0032690C">
        <w:rPr>
          <w:rFonts w:ascii="Palatino Linotype" w:hAnsi="Palatino Linotype"/>
          <w:b/>
          <w:bCs/>
        </w:rPr>
        <w:t>/INFOEM/IP/RR/2019</w:t>
      </w:r>
      <w:r w:rsidR="003E4A5C" w:rsidRPr="0032690C">
        <w:rPr>
          <w:rFonts w:ascii="Palatino Linotype" w:hAnsi="Palatino Linotype"/>
          <w:b/>
        </w:rPr>
        <w:t xml:space="preserve"> </w:t>
      </w:r>
      <w:r w:rsidRPr="0032690C">
        <w:rPr>
          <w:rFonts w:ascii="Palatino Linotype" w:hAnsi="Palatino Linotype"/>
        </w:rPr>
        <w:t xml:space="preserve">promovido por </w:t>
      </w:r>
      <w:r w:rsidR="009770C7" w:rsidRPr="009770C7">
        <w:rPr>
          <w:rFonts w:ascii="Palatino Linotype" w:hAnsi="Palatino Linotype"/>
          <w:b/>
          <w:highlight w:val="black"/>
        </w:rPr>
        <w:t>-------------------------------</w:t>
      </w:r>
      <w:r w:rsidR="009F390B" w:rsidRPr="0032690C">
        <w:rPr>
          <w:rFonts w:ascii="Palatino Linotype" w:hAnsi="Palatino Linotype"/>
          <w:b/>
        </w:rPr>
        <w:t xml:space="preserve"> </w:t>
      </w:r>
      <w:r w:rsidRPr="0032690C">
        <w:rPr>
          <w:rFonts w:ascii="Palatino Linotype" w:hAnsi="Palatino Linotype" w:cs="Arial"/>
        </w:rPr>
        <w:t xml:space="preserve">en su </w:t>
      </w:r>
      <w:r w:rsidR="00D83C17" w:rsidRPr="0032690C">
        <w:rPr>
          <w:rFonts w:ascii="Palatino Linotype" w:hAnsi="Palatino Linotype" w:cs="Arial"/>
        </w:rPr>
        <w:t>calidad</w:t>
      </w:r>
      <w:r w:rsidRPr="0032690C">
        <w:rPr>
          <w:rFonts w:ascii="Palatino Linotype" w:hAnsi="Palatino Linotype" w:cs="Arial"/>
        </w:rPr>
        <w:t xml:space="preserve"> de </w:t>
      </w:r>
      <w:r w:rsidRPr="0032690C">
        <w:rPr>
          <w:rFonts w:ascii="Palatino Linotype" w:hAnsi="Palatino Linotype" w:cs="Arial"/>
          <w:b/>
        </w:rPr>
        <w:t>RECURRENTE</w:t>
      </w:r>
      <w:r w:rsidRPr="0032690C">
        <w:rPr>
          <w:rFonts w:ascii="Palatino Linotype" w:hAnsi="Palatino Linotype" w:cs="Arial"/>
        </w:rPr>
        <w:t xml:space="preserve">, en contra </w:t>
      </w:r>
      <w:r w:rsidR="000D5A1D" w:rsidRPr="0032690C">
        <w:rPr>
          <w:rFonts w:ascii="Palatino Linotype" w:hAnsi="Palatino Linotype" w:cs="Arial"/>
        </w:rPr>
        <w:t xml:space="preserve">de </w:t>
      </w:r>
      <w:r w:rsidR="00843908" w:rsidRPr="0032690C">
        <w:rPr>
          <w:rFonts w:ascii="Palatino Linotype" w:hAnsi="Palatino Linotype" w:cs="Arial"/>
        </w:rPr>
        <w:t>la respuesta del</w:t>
      </w:r>
      <w:r w:rsidR="00ED007B" w:rsidRPr="0032690C">
        <w:rPr>
          <w:rFonts w:ascii="Palatino Linotype" w:hAnsi="Palatino Linotype" w:cs="Arial"/>
        </w:rPr>
        <w:t xml:space="preserve"> </w:t>
      </w:r>
      <w:r w:rsidR="00CF12D7" w:rsidRPr="0032690C">
        <w:rPr>
          <w:rFonts w:ascii="Palatino Linotype" w:hAnsi="Palatino Linotype"/>
          <w:b/>
        </w:rPr>
        <w:t>Consejo Estatal de la Mujer y Bienestar Social</w:t>
      </w:r>
      <w:r w:rsidR="003E4A5C" w:rsidRPr="0032690C">
        <w:rPr>
          <w:rFonts w:ascii="Palatino Linotype" w:hAnsi="Palatino Linotype"/>
          <w:b/>
          <w:bCs/>
        </w:rPr>
        <w:t xml:space="preserve"> </w:t>
      </w:r>
      <w:r w:rsidRPr="0032690C">
        <w:rPr>
          <w:rFonts w:ascii="Palatino Linotype" w:hAnsi="Palatino Linotype"/>
        </w:rPr>
        <w:t>en lo sucesivo el</w:t>
      </w:r>
      <w:r w:rsidRPr="0032690C">
        <w:rPr>
          <w:rFonts w:ascii="Palatino Linotype" w:hAnsi="Palatino Linotype"/>
          <w:b/>
        </w:rPr>
        <w:t xml:space="preserve"> SUJETO OBLIGADO, </w:t>
      </w:r>
      <w:r w:rsidRPr="0032690C">
        <w:rPr>
          <w:rFonts w:ascii="Palatino Linotype" w:hAnsi="Palatino Linotype"/>
        </w:rPr>
        <w:t>se procede a dictar la presente resolución, con base en los siguientes:</w:t>
      </w:r>
    </w:p>
    <w:p w14:paraId="0BBCF3EE" w14:textId="77777777" w:rsidR="008A5A73" w:rsidRPr="0032690C" w:rsidRDefault="008A5A73" w:rsidP="0032690C">
      <w:pPr>
        <w:tabs>
          <w:tab w:val="left" w:pos="0"/>
        </w:tabs>
        <w:spacing w:line="360" w:lineRule="auto"/>
        <w:jc w:val="both"/>
        <w:rPr>
          <w:rFonts w:ascii="Palatino Linotype" w:hAnsi="Palatino Linotype"/>
        </w:rPr>
      </w:pPr>
    </w:p>
    <w:p w14:paraId="769E1410" w14:textId="5740327F" w:rsidR="00587366" w:rsidRPr="0032690C" w:rsidRDefault="00662C69" w:rsidP="0032690C">
      <w:pPr>
        <w:pStyle w:val="Ttulo1"/>
        <w:tabs>
          <w:tab w:val="left" w:pos="0"/>
        </w:tabs>
        <w:spacing w:before="0" w:line="360" w:lineRule="auto"/>
        <w:jc w:val="center"/>
        <w:rPr>
          <w:b/>
          <w:szCs w:val="24"/>
        </w:rPr>
      </w:pPr>
      <w:bookmarkStart w:id="0" w:name="_Toc461555884"/>
      <w:bookmarkStart w:id="1" w:name="_Toc466371847"/>
      <w:bookmarkStart w:id="2" w:name="_Toc13148183"/>
      <w:r w:rsidRPr="0032690C">
        <w:rPr>
          <w:b/>
          <w:szCs w:val="24"/>
        </w:rPr>
        <w:t>ANTECEDENTES</w:t>
      </w:r>
      <w:bookmarkEnd w:id="0"/>
      <w:bookmarkEnd w:id="1"/>
      <w:bookmarkEnd w:id="2"/>
    </w:p>
    <w:p w14:paraId="468D1AB4" w14:textId="77777777" w:rsidR="008A5A73" w:rsidRPr="0032690C" w:rsidRDefault="008A5A73" w:rsidP="0032690C">
      <w:pPr>
        <w:tabs>
          <w:tab w:val="left" w:pos="0"/>
        </w:tabs>
        <w:spacing w:line="360" w:lineRule="auto"/>
        <w:rPr>
          <w:rFonts w:ascii="Palatino Linotype" w:hAnsi="Palatino Linotype"/>
          <w:lang w:eastAsia="en-US"/>
        </w:rPr>
      </w:pPr>
    </w:p>
    <w:p w14:paraId="501A421E" w14:textId="093C03B3" w:rsidR="00FA1437" w:rsidRPr="0032690C" w:rsidRDefault="00D9392E" w:rsidP="0032690C">
      <w:pPr>
        <w:pStyle w:val="Prrafodelista"/>
        <w:numPr>
          <w:ilvl w:val="0"/>
          <w:numId w:val="1"/>
        </w:numPr>
        <w:tabs>
          <w:tab w:val="left" w:pos="0"/>
        </w:tabs>
        <w:spacing w:line="360" w:lineRule="auto"/>
        <w:ind w:left="0" w:right="49" w:firstLine="0"/>
        <w:jc w:val="both"/>
        <w:rPr>
          <w:rFonts w:ascii="Palatino Linotype" w:hAnsi="Palatino Linotype"/>
        </w:rPr>
      </w:pPr>
      <w:r w:rsidRPr="0032690C">
        <w:rPr>
          <w:rFonts w:ascii="Palatino Linotype" w:eastAsia="Calibri" w:hAnsi="Palatino Linotype" w:cs="Arial"/>
        </w:rPr>
        <w:t xml:space="preserve">El </w:t>
      </w:r>
      <w:r w:rsidRPr="0032690C">
        <w:rPr>
          <w:rFonts w:ascii="Palatino Linotype" w:hAnsi="Palatino Linotype"/>
        </w:rPr>
        <w:t>día</w:t>
      </w:r>
      <w:r w:rsidRPr="0032690C">
        <w:rPr>
          <w:rFonts w:ascii="Palatino Linotype" w:eastAsia="Calibri" w:hAnsi="Palatino Linotype" w:cs="Arial"/>
        </w:rPr>
        <w:t xml:space="preserve"> </w:t>
      </w:r>
      <w:r w:rsidR="00CF12D7" w:rsidRPr="0032690C">
        <w:rPr>
          <w:rFonts w:ascii="Palatino Linotype" w:eastAsia="Calibri" w:hAnsi="Palatino Linotype" w:cs="Arial"/>
        </w:rPr>
        <w:t>cuatro</w:t>
      </w:r>
      <w:r w:rsidR="0014400B" w:rsidRPr="0032690C">
        <w:rPr>
          <w:rFonts w:ascii="Palatino Linotype" w:eastAsia="Calibri" w:hAnsi="Palatino Linotype" w:cs="Arial"/>
        </w:rPr>
        <w:t xml:space="preserve"> </w:t>
      </w:r>
      <w:r w:rsidR="003E4A5C" w:rsidRPr="0032690C">
        <w:rPr>
          <w:rFonts w:ascii="Palatino Linotype" w:hAnsi="Palatino Linotype"/>
        </w:rPr>
        <w:t>(</w:t>
      </w:r>
      <w:r w:rsidR="00CF12D7" w:rsidRPr="0032690C">
        <w:rPr>
          <w:rFonts w:ascii="Palatino Linotype" w:hAnsi="Palatino Linotype"/>
        </w:rPr>
        <w:t>04</w:t>
      </w:r>
      <w:r w:rsidR="000035F6" w:rsidRPr="0032690C">
        <w:rPr>
          <w:rFonts w:ascii="Palatino Linotype" w:hAnsi="Palatino Linotype"/>
        </w:rPr>
        <w:t>)</w:t>
      </w:r>
      <w:r w:rsidR="00A53AF8" w:rsidRPr="0032690C">
        <w:rPr>
          <w:rFonts w:ascii="Palatino Linotype" w:hAnsi="Palatino Linotype"/>
        </w:rPr>
        <w:t xml:space="preserve"> de </w:t>
      </w:r>
      <w:r w:rsidR="00CF12D7" w:rsidRPr="0032690C">
        <w:rPr>
          <w:rFonts w:ascii="Palatino Linotype" w:hAnsi="Palatino Linotype"/>
        </w:rPr>
        <w:t xml:space="preserve">junio </w:t>
      </w:r>
      <w:r w:rsidR="00F8587B" w:rsidRPr="0032690C">
        <w:rPr>
          <w:rFonts w:ascii="Palatino Linotype" w:eastAsia="Calibri" w:hAnsi="Palatino Linotype" w:cs="Arial"/>
        </w:rPr>
        <w:t>de dos mil dieci</w:t>
      </w:r>
      <w:r w:rsidR="00103D24" w:rsidRPr="0032690C">
        <w:rPr>
          <w:rFonts w:ascii="Palatino Linotype" w:eastAsia="Calibri" w:hAnsi="Palatino Linotype" w:cs="Arial"/>
        </w:rPr>
        <w:t>nueve</w:t>
      </w:r>
      <w:r w:rsidRPr="0032690C">
        <w:rPr>
          <w:rFonts w:ascii="Palatino Linotype" w:hAnsi="Palatino Linotype"/>
          <w:b/>
        </w:rPr>
        <w:t xml:space="preserve">, </w:t>
      </w:r>
      <w:r w:rsidRPr="0032690C">
        <w:rPr>
          <w:rFonts w:ascii="Palatino Linotype" w:eastAsia="Calibri" w:hAnsi="Palatino Linotype" w:cs="Arial"/>
        </w:rPr>
        <w:t xml:space="preserve">se presentó ante el </w:t>
      </w:r>
      <w:r w:rsidRPr="0032690C">
        <w:rPr>
          <w:rFonts w:ascii="Palatino Linotype" w:eastAsia="Calibri" w:hAnsi="Palatino Linotype" w:cs="Arial"/>
          <w:b/>
        </w:rPr>
        <w:t>SUJETO OBLIGADO</w:t>
      </w:r>
      <w:r w:rsidRPr="0032690C">
        <w:rPr>
          <w:rFonts w:ascii="Palatino Linotype" w:eastAsia="Calibri" w:hAnsi="Palatino Linotype" w:cs="Arial"/>
        </w:rPr>
        <w:t xml:space="preserve"> </w:t>
      </w:r>
      <w:r w:rsidR="00A53AF8" w:rsidRPr="0032690C">
        <w:rPr>
          <w:rFonts w:ascii="Palatino Linotype" w:eastAsia="Calibri" w:hAnsi="Palatino Linotype" w:cs="Arial"/>
        </w:rPr>
        <w:t xml:space="preserve">vía </w:t>
      </w:r>
      <w:r w:rsidR="00A53AF8" w:rsidRPr="0032690C">
        <w:rPr>
          <w:rFonts w:ascii="Palatino Linotype" w:eastAsia="Calibri" w:hAnsi="Palatino Linotype" w:cs="Arial"/>
          <w:lang w:val="es-ES"/>
        </w:rPr>
        <w:t>Sistema de Acceso a la Información Mexiquense (</w:t>
      </w:r>
      <w:r w:rsidR="00A53AF8" w:rsidRPr="0032690C">
        <w:rPr>
          <w:rFonts w:ascii="Palatino Linotype" w:eastAsia="Calibri" w:hAnsi="Palatino Linotype" w:cs="Arial"/>
          <w:b/>
          <w:lang w:val="es-ES"/>
        </w:rPr>
        <w:t>SAIMEX)</w:t>
      </w:r>
      <w:r w:rsidRPr="0032690C">
        <w:rPr>
          <w:rFonts w:ascii="Palatino Linotype" w:eastAsia="Calibri" w:hAnsi="Palatino Linotype" w:cs="Arial"/>
        </w:rPr>
        <w:t>, la solicitud de información pública registrada con el número</w:t>
      </w:r>
      <w:r w:rsidR="003E4A5C" w:rsidRPr="0032690C">
        <w:rPr>
          <w:rFonts w:ascii="Palatino Linotype" w:eastAsia="Calibri" w:hAnsi="Palatino Linotype" w:cs="Arial"/>
        </w:rPr>
        <w:t xml:space="preserve"> </w:t>
      </w:r>
      <w:r w:rsidR="00A7308C" w:rsidRPr="0032690C">
        <w:rPr>
          <w:rFonts w:ascii="Palatino Linotype" w:eastAsia="Times New Roman" w:hAnsi="Palatino Linotype" w:cs="Arial"/>
          <w:b/>
          <w:lang w:val="es-ES"/>
        </w:rPr>
        <w:t>00</w:t>
      </w:r>
      <w:r w:rsidR="00CF12D7" w:rsidRPr="0032690C">
        <w:rPr>
          <w:rFonts w:ascii="Palatino Linotype" w:eastAsia="Times New Roman" w:hAnsi="Palatino Linotype" w:cs="Arial"/>
          <w:b/>
          <w:lang w:val="es-ES"/>
        </w:rPr>
        <w:t>105</w:t>
      </w:r>
      <w:r w:rsidR="00A7308C" w:rsidRPr="0032690C">
        <w:rPr>
          <w:rFonts w:ascii="Palatino Linotype" w:eastAsia="Times New Roman" w:hAnsi="Palatino Linotype" w:cs="Arial"/>
          <w:b/>
          <w:lang w:val="es-ES"/>
        </w:rPr>
        <w:t>/</w:t>
      </w:r>
      <w:r w:rsidR="00891EA6" w:rsidRPr="0032690C">
        <w:rPr>
          <w:rFonts w:ascii="Palatino Linotype" w:eastAsia="Times New Roman" w:hAnsi="Palatino Linotype" w:cs="Arial"/>
          <w:b/>
          <w:lang w:val="es-ES"/>
        </w:rPr>
        <w:t>C</w:t>
      </w:r>
      <w:r w:rsidR="00CF12D7" w:rsidRPr="0032690C">
        <w:rPr>
          <w:rFonts w:ascii="Palatino Linotype" w:eastAsia="Times New Roman" w:hAnsi="Palatino Linotype" w:cs="Arial"/>
          <w:b/>
          <w:lang w:val="es-ES"/>
        </w:rPr>
        <w:t>EMYBS</w:t>
      </w:r>
      <w:r w:rsidR="00A7308C" w:rsidRPr="0032690C">
        <w:rPr>
          <w:rFonts w:ascii="Palatino Linotype" w:eastAsia="Times New Roman" w:hAnsi="Palatino Linotype" w:cs="Arial"/>
          <w:b/>
          <w:lang w:val="es-ES"/>
        </w:rPr>
        <w:t>/IP/201</w:t>
      </w:r>
      <w:r w:rsidR="00103D24" w:rsidRPr="0032690C">
        <w:rPr>
          <w:rFonts w:ascii="Palatino Linotype" w:eastAsia="Times New Roman" w:hAnsi="Palatino Linotype" w:cs="Arial"/>
          <w:b/>
          <w:lang w:val="es-ES"/>
        </w:rPr>
        <w:t>9</w:t>
      </w:r>
      <w:r w:rsidR="00E17F3A" w:rsidRPr="0032690C">
        <w:rPr>
          <w:rFonts w:ascii="Palatino Linotype" w:eastAsia="Calibri" w:hAnsi="Palatino Linotype" w:cs="Arial"/>
        </w:rPr>
        <w:t>,</w:t>
      </w:r>
      <w:r w:rsidR="00FB54FB" w:rsidRPr="0032690C">
        <w:rPr>
          <w:rFonts w:ascii="Palatino Linotype" w:eastAsia="Calibri" w:hAnsi="Palatino Linotype" w:cs="Arial"/>
          <w:b/>
        </w:rPr>
        <w:t xml:space="preserve"> </w:t>
      </w:r>
      <w:r w:rsidRPr="0032690C">
        <w:rPr>
          <w:rFonts w:ascii="Palatino Linotype" w:eastAsia="Calibri" w:hAnsi="Palatino Linotype" w:cs="Arial"/>
        </w:rPr>
        <w:t>media</w:t>
      </w:r>
      <w:r w:rsidR="00FA1437" w:rsidRPr="0032690C">
        <w:rPr>
          <w:rFonts w:ascii="Palatino Linotype" w:eastAsia="Calibri" w:hAnsi="Palatino Linotype" w:cs="Arial"/>
        </w:rPr>
        <w:t>nte la cual solicito:</w:t>
      </w:r>
    </w:p>
    <w:p w14:paraId="01AD3FA8" w14:textId="77777777" w:rsidR="00FA1437" w:rsidRPr="0032690C" w:rsidRDefault="00FA1437" w:rsidP="0032690C">
      <w:pPr>
        <w:pStyle w:val="Prrafodelista"/>
        <w:tabs>
          <w:tab w:val="left" w:pos="0"/>
        </w:tabs>
        <w:spacing w:line="360" w:lineRule="auto"/>
        <w:ind w:left="0" w:right="49"/>
        <w:jc w:val="both"/>
        <w:rPr>
          <w:rFonts w:ascii="Palatino Linotype" w:hAnsi="Palatino Linotype"/>
        </w:rPr>
      </w:pPr>
    </w:p>
    <w:p w14:paraId="45EF49F8" w14:textId="1A2FF365" w:rsidR="001C34D6" w:rsidRPr="0032690C" w:rsidRDefault="001C34D6" w:rsidP="0032690C">
      <w:pPr>
        <w:pStyle w:val="Prrafodelista"/>
        <w:spacing w:line="360" w:lineRule="auto"/>
        <w:ind w:left="851" w:right="616"/>
        <w:jc w:val="both"/>
        <w:rPr>
          <w:rFonts w:ascii="Palatino Linotype" w:hAnsi="Palatino Linotype"/>
        </w:rPr>
      </w:pPr>
      <w:r w:rsidRPr="0032690C">
        <w:rPr>
          <w:rFonts w:ascii="Palatino Linotype" w:hAnsi="Palatino Linotype"/>
          <w:i/>
        </w:rPr>
        <w:t>“</w:t>
      </w:r>
      <w:r w:rsidR="00CF12D7" w:rsidRPr="0032690C">
        <w:rPr>
          <w:rFonts w:ascii="Palatino Linotype" w:hAnsi="Palatino Linotype"/>
          <w:i/>
        </w:rPr>
        <w:t>Solicito los recibos de nómina a nombre de la C. Adriana Paola Torres Sosa desde su ingreso a esta Dependencia hasta el día de hoy, así como informe de actividades y documentación fidedigna que ampare las actividades desarrolladas en su área de adscripción</w:t>
      </w:r>
      <w:r w:rsidR="00103D24" w:rsidRPr="0032690C">
        <w:rPr>
          <w:rFonts w:ascii="Palatino Linotype" w:hAnsi="Palatino Linotype"/>
          <w:i/>
        </w:rPr>
        <w:t>.</w:t>
      </w:r>
      <w:r w:rsidR="003E4A5C" w:rsidRPr="0032690C">
        <w:rPr>
          <w:rFonts w:ascii="Palatino Linotype" w:hAnsi="Palatino Linotype"/>
          <w:i/>
        </w:rPr>
        <w:t>”</w:t>
      </w:r>
      <w:r w:rsidRPr="0032690C">
        <w:rPr>
          <w:rFonts w:ascii="Palatino Linotype" w:hAnsi="Palatino Linotype"/>
        </w:rPr>
        <w:t xml:space="preserve"> (Sic)</w:t>
      </w:r>
    </w:p>
    <w:p w14:paraId="282765A5" w14:textId="77777777" w:rsidR="00A7308C" w:rsidRPr="0032690C" w:rsidRDefault="00A7308C" w:rsidP="0032690C">
      <w:pPr>
        <w:pStyle w:val="Prrafodelista"/>
        <w:tabs>
          <w:tab w:val="left" w:pos="0"/>
        </w:tabs>
        <w:spacing w:line="360" w:lineRule="auto"/>
        <w:ind w:left="567" w:right="616"/>
        <w:jc w:val="both"/>
        <w:rPr>
          <w:rFonts w:ascii="Palatino Linotype" w:hAnsi="Palatino Linotype"/>
        </w:rPr>
      </w:pPr>
    </w:p>
    <w:p w14:paraId="7727518C" w14:textId="678D0797" w:rsidR="00A45546" w:rsidRPr="0032690C" w:rsidRDefault="00A8769A" w:rsidP="0032690C">
      <w:pPr>
        <w:pStyle w:val="Prrafodelista"/>
        <w:tabs>
          <w:tab w:val="left" w:pos="0"/>
        </w:tabs>
        <w:spacing w:line="360" w:lineRule="auto"/>
        <w:ind w:left="567"/>
        <w:jc w:val="both"/>
        <w:rPr>
          <w:rFonts w:ascii="Palatino Linotype" w:hAnsi="Palatino Linotype"/>
        </w:rPr>
      </w:pPr>
      <w:r w:rsidRPr="0032690C">
        <w:rPr>
          <w:rFonts w:ascii="Palatino Linotype" w:eastAsia="Times New Roman" w:hAnsi="Palatino Linotype" w:cs="Arial"/>
        </w:rPr>
        <w:t xml:space="preserve">Señaló </w:t>
      </w:r>
      <w:r w:rsidR="00750A80" w:rsidRPr="0032690C">
        <w:rPr>
          <w:rFonts w:ascii="Palatino Linotype" w:eastAsia="Times New Roman" w:hAnsi="Palatino Linotype" w:cs="Arial"/>
        </w:rPr>
        <w:t>como modalidad de entrega de información</w:t>
      </w:r>
      <w:r w:rsidR="00750A80" w:rsidRPr="0032690C">
        <w:rPr>
          <w:rFonts w:ascii="Palatino Linotype" w:eastAsia="Times New Roman" w:hAnsi="Palatino Linotype" w:cs="Arial"/>
          <w:b/>
        </w:rPr>
        <w:t>:</w:t>
      </w:r>
      <w:r w:rsidR="00750A80" w:rsidRPr="0032690C">
        <w:rPr>
          <w:rFonts w:ascii="Palatino Linotype" w:eastAsia="Times New Roman" w:hAnsi="Palatino Linotype" w:cs="Arial"/>
        </w:rPr>
        <w:t xml:space="preserve"> </w:t>
      </w:r>
      <w:r w:rsidR="007B30F3" w:rsidRPr="0032690C">
        <w:rPr>
          <w:rFonts w:ascii="Palatino Linotype" w:hAnsi="Palatino Linotype"/>
        </w:rPr>
        <w:t>A través de</w:t>
      </w:r>
      <w:r w:rsidR="00E83035" w:rsidRPr="0032690C">
        <w:rPr>
          <w:rFonts w:ascii="Palatino Linotype" w:hAnsi="Palatino Linotype"/>
        </w:rPr>
        <w:t>l</w:t>
      </w:r>
      <w:r w:rsidR="00A53AF8" w:rsidRPr="0032690C">
        <w:rPr>
          <w:rFonts w:ascii="Palatino Linotype" w:hAnsi="Palatino Linotype"/>
          <w:b/>
        </w:rPr>
        <w:t xml:space="preserve"> </w:t>
      </w:r>
      <w:r w:rsidR="00A7308C" w:rsidRPr="0032690C">
        <w:rPr>
          <w:rFonts w:ascii="Palatino Linotype" w:eastAsia="Times New Roman" w:hAnsi="Palatino Linotype" w:cs="Arial"/>
          <w:b/>
          <w:lang w:val="es-ES"/>
        </w:rPr>
        <w:t>SAIMEX</w:t>
      </w:r>
      <w:r w:rsidR="003E4A5C" w:rsidRPr="0032690C">
        <w:rPr>
          <w:rFonts w:ascii="Palatino Linotype" w:hAnsi="Palatino Linotype"/>
          <w:b/>
        </w:rPr>
        <w:t>.</w:t>
      </w:r>
    </w:p>
    <w:p w14:paraId="1A010198" w14:textId="77777777" w:rsidR="00E83035" w:rsidRPr="0032690C" w:rsidRDefault="00E83035" w:rsidP="0032690C">
      <w:pPr>
        <w:pStyle w:val="Prrafodelista"/>
        <w:tabs>
          <w:tab w:val="left" w:pos="0"/>
        </w:tabs>
        <w:spacing w:line="360" w:lineRule="auto"/>
        <w:jc w:val="both"/>
        <w:rPr>
          <w:rFonts w:ascii="Palatino Linotype" w:hAnsi="Palatino Linotype"/>
        </w:rPr>
      </w:pPr>
    </w:p>
    <w:p w14:paraId="2BE21635" w14:textId="587112C2" w:rsidR="00891EA6" w:rsidRPr="0032690C" w:rsidRDefault="00891EA6" w:rsidP="0032690C">
      <w:pPr>
        <w:pStyle w:val="Prrafodelista"/>
        <w:numPr>
          <w:ilvl w:val="0"/>
          <w:numId w:val="1"/>
        </w:numPr>
        <w:tabs>
          <w:tab w:val="left" w:pos="0"/>
        </w:tabs>
        <w:spacing w:line="360" w:lineRule="auto"/>
        <w:ind w:left="0" w:right="49" w:firstLine="0"/>
        <w:jc w:val="both"/>
        <w:rPr>
          <w:rFonts w:ascii="Palatino Linotype" w:hAnsi="Palatino Linotype"/>
        </w:rPr>
      </w:pPr>
      <w:r w:rsidRPr="0032690C">
        <w:rPr>
          <w:rFonts w:ascii="Palatino Linotype" w:hAnsi="Palatino Linotype"/>
        </w:rPr>
        <w:t>El día veinticinco</w:t>
      </w:r>
      <w:r w:rsidR="003E4A5C" w:rsidRPr="0032690C">
        <w:rPr>
          <w:rFonts w:ascii="Palatino Linotype" w:hAnsi="Palatino Linotype"/>
        </w:rPr>
        <w:t xml:space="preserve"> (</w:t>
      </w:r>
      <w:r w:rsidRPr="0032690C">
        <w:rPr>
          <w:rFonts w:ascii="Palatino Linotype" w:hAnsi="Palatino Linotype"/>
        </w:rPr>
        <w:t>25</w:t>
      </w:r>
      <w:r w:rsidR="0077381A" w:rsidRPr="0032690C">
        <w:rPr>
          <w:rFonts w:ascii="Palatino Linotype" w:hAnsi="Palatino Linotype"/>
        </w:rPr>
        <w:t xml:space="preserve">) de </w:t>
      </w:r>
      <w:r w:rsidR="00CF12D7" w:rsidRPr="0032690C">
        <w:rPr>
          <w:rFonts w:ascii="Palatino Linotype" w:hAnsi="Palatino Linotype"/>
        </w:rPr>
        <w:t>junio</w:t>
      </w:r>
      <w:r w:rsidR="00FB54FB" w:rsidRPr="0032690C">
        <w:rPr>
          <w:rFonts w:ascii="Palatino Linotype" w:hAnsi="Palatino Linotype"/>
        </w:rPr>
        <w:t xml:space="preserve"> de dos mil dieci</w:t>
      </w:r>
      <w:r w:rsidR="00AA09C3" w:rsidRPr="0032690C">
        <w:rPr>
          <w:rFonts w:ascii="Palatino Linotype" w:hAnsi="Palatino Linotype"/>
        </w:rPr>
        <w:t>nueve</w:t>
      </w:r>
      <w:r w:rsidR="00585F00" w:rsidRPr="0032690C">
        <w:rPr>
          <w:rFonts w:ascii="Palatino Linotype" w:hAnsi="Palatino Linotype"/>
        </w:rPr>
        <w:t xml:space="preserve">, el </w:t>
      </w:r>
      <w:r w:rsidR="009F390B" w:rsidRPr="0032690C">
        <w:rPr>
          <w:rFonts w:ascii="Palatino Linotype" w:hAnsi="Palatino Linotype"/>
          <w:b/>
        </w:rPr>
        <w:t xml:space="preserve">SUJETO OBLIGADO, </w:t>
      </w:r>
      <w:r w:rsidRPr="0032690C">
        <w:rPr>
          <w:rFonts w:ascii="Palatino Linotype" w:hAnsi="Palatino Linotype"/>
          <w:b/>
        </w:rPr>
        <w:t xml:space="preserve"> </w:t>
      </w:r>
      <w:r w:rsidRPr="0032690C">
        <w:rPr>
          <w:rFonts w:ascii="Palatino Linotype" w:hAnsi="Palatino Linotype"/>
        </w:rPr>
        <w:t>respondió a la solicitud de información en los siguientes términos y adjunto el archivo electrónico siguiente:</w:t>
      </w:r>
    </w:p>
    <w:p w14:paraId="7DDD3CE7" w14:textId="77777777" w:rsidR="00D870F1" w:rsidRPr="0032690C" w:rsidRDefault="00D870F1" w:rsidP="0032690C">
      <w:pPr>
        <w:pStyle w:val="Prrafodelista"/>
        <w:tabs>
          <w:tab w:val="left" w:pos="0"/>
        </w:tabs>
        <w:spacing w:line="360" w:lineRule="auto"/>
        <w:ind w:left="284" w:right="34"/>
        <w:rPr>
          <w:rFonts w:ascii="Palatino Linotype" w:eastAsia="Times New Roman" w:hAnsi="Palatino Linotype" w:cs="Arial"/>
        </w:rPr>
      </w:pPr>
    </w:p>
    <w:p w14:paraId="7048CAA2" w14:textId="03B08470" w:rsidR="002F364F" w:rsidRPr="0032690C" w:rsidRDefault="00891EA6" w:rsidP="0032690C">
      <w:pPr>
        <w:pStyle w:val="Prrafodelista"/>
        <w:spacing w:line="360" w:lineRule="auto"/>
        <w:ind w:left="851" w:right="616"/>
        <w:jc w:val="both"/>
        <w:rPr>
          <w:rFonts w:ascii="Palatino Linotype" w:hAnsi="Palatino Linotype"/>
          <w:i/>
        </w:rPr>
      </w:pPr>
      <w:r w:rsidRPr="0032690C">
        <w:rPr>
          <w:rFonts w:ascii="Palatino Linotype" w:hAnsi="Palatino Linotype"/>
          <w:i/>
          <w:color w:val="000000"/>
        </w:rPr>
        <w:t>"</w:t>
      </w:r>
      <w:r w:rsidR="00CF12D7" w:rsidRPr="0032690C">
        <w:rPr>
          <w:rFonts w:ascii="Palatino Linotype" w:hAnsi="Palatino Linotype"/>
          <w:i/>
          <w:color w:val="000000"/>
        </w:rPr>
        <w:t>… me permito dar respuesta, a través de un oficio anexo, que usted podrá consultar en este mismo sistema. Quedo a sus órdenes.</w:t>
      </w:r>
      <w:r w:rsidR="00B5159E" w:rsidRPr="0032690C">
        <w:rPr>
          <w:rFonts w:ascii="Palatino Linotype" w:hAnsi="Palatino Linotype"/>
          <w:i/>
          <w:color w:val="000000"/>
        </w:rPr>
        <w:t>”</w:t>
      </w:r>
      <w:r w:rsidR="003E4A5C" w:rsidRPr="0032690C">
        <w:rPr>
          <w:rFonts w:ascii="Palatino Linotype" w:hAnsi="Palatino Linotype"/>
          <w:i/>
        </w:rPr>
        <w:t>(Sic)</w:t>
      </w:r>
    </w:p>
    <w:p w14:paraId="2E01EBE8" w14:textId="77777777" w:rsidR="00BF03EC" w:rsidRPr="0032690C" w:rsidRDefault="00BF03EC" w:rsidP="0032690C">
      <w:pPr>
        <w:pStyle w:val="Prrafodelista"/>
        <w:spacing w:line="360" w:lineRule="auto"/>
        <w:ind w:left="851" w:right="616"/>
        <w:jc w:val="both"/>
        <w:rPr>
          <w:rFonts w:ascii="Palatino Linotype" w:hAnsi="Palatino Linotype"/>
          <w:i/>
        </w:rPr>
      </w:pPr>
    </w:p>
    <w:p w14:paraId="1AC3F900" w14:textId="334E2BF7" w:rsidR="00BF03EC" w:rsidRPr="0032690C" w:rsidRDefault="00CF12D7" w:rsidP="0032690C">
      <w:pPr>
        <w:pStyle w:val="Prrafodelista"/>
        <w:numPr>
          <w:ilvl w:val="0"/>
          <w:numId w:val="17"/>
        </w:numPr>
        <w:spacing w:line="360" w:lineRule="auto"/>
        <w:ind w:right="49"/>
        <w:jc w:val="both"/>
        <w:rPr>
          <w:rFonts w:ascii="Palatino Linotype" w:hAnsi="Palatino Linotype"/>
          <w:i/>
        </w:rPr>
      </w:pPr>
      <w:r w:rsidRPr="0032690C">
        <w:rPr>
          <w:rFonts w:ascii="Palatino Linotype" w:hAnsi="Palatino Linotype"/>
          <w:b/>
          <w:i/>
        </w:rPr>
        <w:t>0105-UNIDAD DE TRANSPARENCIA</w:t>
      </w:r>
      <w:r w:rsidR="00BF03EC" w:rsidRPr="0032690C">
        <w:rPr>
          <w:rFonts w:ascii="Palatino Linotype" w:hAnsi="Palatino Linotype"/>
          <w:b/>
          <w:i/>
        </w:rPr>
        <w:t>.</w:t>
      </w:r>
      <w:r w:rsidRPr="0032690C">
        <w:rPr>
          <w:rFonts w:ascii="Palatino Linotype" w:hAnsi="Palatino Linotype"/>
          <w:b/>
          <w:i/>
        </w:rPr>
        <w:t>pdf</w:t>
      </w:r>
      <w:r w:rsidR="00BF03EC" w:rsidRPr="0032690C">
        <w:rPr>
          <w:rFonts w:ascii="Palatino Linotype" w:hAnsi="Palatino Linotype"/>
          <w:b/>
          <w:i/>
        </w:rPr>
        <w:t xml:space="preserve">: </w:t>
      </w:r>
      <w:r w:rsidR="00BF03EC" w:rsidRPr="0032690C">
        <w:rPr>
          <w:rFonts w:ascii="Palatino Linotype" w:hAnsi="Palatino Linotype"/>
        </w:rPr>
        <w:t>C</w:t>
      </w:r>
      <w:r w:rsidRPr="0032690C">
        <w:rPr>
          <w:rFonts w:ascii="Palatino Linotype" w:hAnsi="Palatino Linotype"/>
        </w:rPr>
        <w:t>onsistente en el oficio número CEMYBS/UT/105/2019</w:t>
      </w:r>
      <w:r w:rsidR="002C1C06" w:rsidRPr="0032690C">
        <w:rPr>
          <w:rFonts w:ascii="Palatino Linotype" w:hAnsi="Palatino Linotype"/>
        </w:rPr>
        <w:t xml:space="preserve">, de fecha veinticinco (25) de junio </w:t>
      </w:r>
      <w:r w:rsidR="00BF03EC" w:rsidRPr="0032690C">
        <w:rPr>
          <w:rFonts w:ascii="Palatino Linotype" w:hAnsi="Palatino Linotype"/>
        </w:rPr>
        <w:t>de dos mil diecinu</w:t>
      </w:r>
      <w:r w:rsidR="002C1C06" w:rsidRPr="0032690C">
        <w:rPr>
          <w:rFonts w:ascii="Palatino Linotype" w:hAnsi="Palatino Linotype"/>
        </w:rPr>
        <w:t>eve, suscrito y signado por el Titular de la Unidad de Transparencia</w:t>
      </w:r>
      <w:r w:rsidR="00BF03EC" w:rsidRPr="0032690C">
        <w:rPr>
          <w:rFonts w:ascii="Palatino Linotype" w:hAnsi="Palatino Linotype"/>
        </w:rPr>
        <w:t xml:space="preserve">, en el  cual manifestó que </w:t>
      </w:r>
      <w:r w:rsidR="002C1C06" w:rsidRPr="0032690C">
        <w:rPr>
          <w:rFonts w:ascii="Palatino Linotype" w:hAnsi="Palatino Linotype"/>
          <w:i/>
        </w:rPr>
        <w:t xml:space="preserve">“me permito hacer de su conocimiento que el </w:t>
      </w:r>
      <w:r w:rsidR="00D06094" w:rsidRPr="0032690C">
        <w:rPr>
          <w:rFonts w:ascii="Palatino Linotype" w:hAnsi="Palatino Linotype"/>
          <w:i/>
        </w:rPr>
        <w:t>Área</w:t>
      </w:r>
      <w:r w:rsidR="002C1C06" w:rsidRPr="0032690C">
        <w:rPr>
          <w:rFonts w:ascii="Palatino Linotype" w:hAnsi="Palatino Linotype"/>
          <w:i/>
        </w:rPr>
        <w:t xml:space="preserve"> de Recursos Humanos, adscrita a la Unidad de Apoyo Administrativo, llevó a cabo una revisión exhaustiva y minuciosa a la plantilla de personal del Consejo Estatal de la Mujer y Bienestar Social, con corte al 31 de mayo de 2019, en la cual no se </w:t>
      </w:r>
      <w:r w:rsidR="00D06094" w:rsidRPr="0032690C">
        <w:rPr>
          <w:rFonts w:ascii="Palatino Linotype" w:hAnsi="Palatino Linotype"/>
          <w:i/>
        </w:rPr>
        <w:t>identificó</w:t>
      </w:r>
      <w:r w:rsidR="002C1C06" w:rsidRPr="0032690C">
        <w:rPr>
          <w:rFonts w:ascii="Palatino Linotype" w:hAnsi="Palatino Linotype"/>
          <w:i/>
        </w:rPr>
        <w:t xml:space="preserve"> que la C. Adriana Paola Torres Sosa, tenga o haya tenido alguna relación laboral con este organismo descentralizado, por lo que no es posible proporcionar la información requerida al respecto.</w:t>
      </w:r>
      <w:r w:rsidR="00BF03EC" w:rsidRPr="0032690C">
        <w:rPr>
          <w:rFonts w:ascii="Palatino Linotype" w:hAnsi="Palatino Linotype"/>
          <w:i/>
        </w:rPr>
        <w:t>” (Sic)</w:t>
      </w:r>
    </w:p>
    <w:p w14:paraId="245DB059" w14:textId="77777777" w:rsidR="00E221F3" w:rsidRPr="0032690C" w:rsidRDefault="00E221F3" w:rsidP="0032690C">
      <w:pPr>
        <w:spacing w:line="360" w:lineRule="auto"/>
        <w:ind w:right="616"/>
        <w:jc w:val="both"/>
        <w:rPr>
          <w:rFonts w:ascii="Palatino Linotype" w:hAnsi="Palatino Linotype"/>
          <w:i/>
        </w:rPr>
      </w:pPr>
    </w:p>
    <w:p w14:paraId="6BBD4016" w14:textId="704923A9" w:rsidR="00E221F3" w:rsidRPr="0032690C" w:rsidRDefault="00E221F3" w:rsidP="0032690C">
      <w:pPr>
        <w:pStyle w:val="Prrafodelista"/>
        <w:tabs>
          <w:tab w:val="left" w:pos="0"/>
        </w:tabs>
        <w:spacing w:line="360" w:lineRule="auto"/>
        <w:ind w:left="0" w:right="49"/>
        <w:jc w:val="both"/>
        <w:rPr>
          <w:rFonts w:ascii="Palatino Linotype" w:hAnsi="Palatino Linotype"/>
        </w:rPr>
      </w:pPr>
    </w:p>
    <w:p w14:paraId="1BDB340C" w14:textId="723D545D" w:rsidR="00D870F1" w:rsidRPr="0032690C" w:rsidRDefault="00585F00" w:rsidP="0032690C">
      <w:pPr>
        <w:pStyle w:val="Prrafodelista"/>
        <w:numPr>
          <w:ilvl w:val="0"/>
          <w:numId w:val="1"/>
        </w:numPr>
        <w:tabs>
          <w:tab w:val="left" w:pos="0"/>
        </w:tabs>
        <w:spacing w:line="360" w:lineRule="auto"/>
        <w:ind w:left="0" w:right="49" w:firstLine="0"/>
        <w:jc w:val="both"/>
        <w:rPr>
          <w:rFonts w:ascii="Palatino Linotype" w:hAnsi="Palatino Linotype"/>
        </w:rPr>
      </w:pPr>
      <w:r w:rsidRPr="0032690C">
        <w:rPr>
          <w:rFonts w:ascii="Palatino Linotype" w:eastAsia="Times New Roman" w:hAnsi="Palatino Linotype" w:cs="Arial"/>
        </w:rPr>
        <w:t>E</w:t>
      </w:r>
      <w:r w:rsidR="002A63B8" w:rsidRPr="0032690C">
        <w:rPr>
          <w:rFonts w:ascii="Palatino Linotype" w:eastAsia="Times New Roman" w:hAnsi="Palatino Linotype" w:cs="Arial"/>
        </w:rPr>
        <w:t xml:space="preserve">l día </w:t>
      </w:r>
      <w:r w:rsidR="00D06094" w:rsidRPr="0032690C">
        <w:rPr>
          <w:rFonts w:ascii="Palatino Linotype" w:eastAsia="Times New Roman" w:hAnsi="Palatino Linotype" w:cs="Arial"/>
        </w:rPr>
        <w:t>treinta</w:t>
      </w:r>
      <w:r w:rsidR="003E4A5C" w:rsidRPr="0032690C">
        <w:rPr>
          <w:rFonts w:ascii="Palatino Linotype" w:eastAsia="Times New Roman" w:hAnsi="Palatino Linotype" w:cs="Arial"/>
        </w:rPr>
        <w:t xml:space="preserve"> (</w:t>
      </w:r>
      <w:r w:rsidR="00D06094" w:rsidRPr="0032690C">
        <w:rPr>
          <w:rFonts w:ascii="Palatino Linotype" w:eastAsia="Times New Roman" w:hAnsi="Palatino Linotype" w:cs="Arial"/>
        </w:rPr>
        <w:t>30</w:t>
      </w:r>
      <w:r w:rsidR="00BF2C41" w:rsidRPr="0032690C">
        <w:rPr>
          <w:rFonts w:ascii="Palatino Linotype" w:eastAsia="Times New Roman" w:hAnsi="Palatino Linotype" w:cs="Arial"/>
        </w:rPr>
        <w:t xml:space="preserve">) de </w:t>
      </w:r>
      <w:r w:rsidR="00D06094" w:rsidRPr="0032690C">
        <w:rPr>
          <w:rFonts w:ascii="Palatino Linotype" w:eastAsia="Times New Roman" w:hAnsi="Palatino Linotype" w:cs="Arial"/>
        </w:rPr>
        <w:t xml:space="preserve">julio </w:t>
      </w:r>
      <w:r w:rsidR="00AA09C3" w:rsidRPr="0032690C">
        <w:rPr>
          <w:rFonts w:ascii="Palatino Linotype" w:eastAsia="Times New Roman" w:hAnsi="Palatino Linotype" w:cs="Arial"/>
        </w:rPr>
        <w:t>de dos mil diecinueve</w:t>
      </w:r>
      <w:r w:rsidR="00FA3B14" w:rsidRPr="0032690C">
        <w:rPr>
          <w:rFonts w:ascii="Palatino Linotype" w:eastAsia="Times New Roman" w:hAnsi="Palatino Linotype" w:cs="Arial"/>
        </w:rPr>
        <w:t xml:space="preserve"> el</w:t>
      </w:r>
      <w:r w:rsidR="007E4E68" w:rsidRPr="0032690C">
        <w:rPr>
          <w:rFonts w:ascii="Palatino Linotype" w:hAnsi="Palatino Linotype" w:cs="Arial"/>
        </w:rPr>
        <w:t xml:space="preserve"> particular</w:t>
      </w:r>
      <w:r w:rsidRPr="0032690C">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392FF39B" w:rsidR="00FA3B14" w:rsidRPr="0032690C" w:rsidRDefault="00FA3B14" w:rsidP="0032690C">
      <w:pPr>
        <w:pStyle w:val="Prrafodelista"/>
        <w:tabs>
          <w:tab w:val="left" w:pos="0"/>
        </w:tabs>
        <w:spacing w:line="360" w:lineRule="auto"/>
        <w:ind w:left="284" w:right="34"/>
        <w:jc w:val="both"/>
        <w:rPr>
          <w:rFonts w:ascii="Palatino Linotype" w:hAnsi="Palatino Linotype"/>
        </w:rPr>
      </w:pPr>
    </w:p>
    <w:p w14:paraId="5654E5A5" w14:textId="04C933F3" w:rsidR="00C208DE" w:rsidRPr="0032690C" w:rsidRDefault="00585F00" w:rsidP="0032690C">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32690C">
        <w:rPr>
          <w:rFonts w:ascii="Palatino Linotype" w:eastAsia="Calibri" w:hAnsi="Palatino Linotype" w:cs="Arial"/>
          <w:b/>
        </w:rPr>
        <w:t>Acto impugnado</w:t>
      </w:r>
      <w:bookmarkEnd w:id="3"/>
      <w:r w:rsidR="00F95F7E" w:rsidRPr="0032690C">
        <w:rPr>
          <w:rFonts w:ascii="Palatino Linotype" w:eastAsia="Calibri" w:hAnsi="Palatino Linotype" w:cs="Arial"/>
        </w:rPr>
        <w:t>:</w:t>
      </w:r>
      <w:bookmarkEnd w:id="17"/>
      <w:r w:rsidR="00F95F7E" w:rsidRPr="0032690C">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776FFE" w:rsidRPr="0032690C">
        <w:rPr>
          <w:rFonts w:ascii="Palatino Linotype" w:eastAsia="Calibri" w:hAnsi="Palatino Linotype" w:cs="Arial"/>
        </w:rPr>
        <w:t>“</w:t>
      </w:r>
      <w:r w:rsidR="00D06094" w:rsidRPr="0032690C">
        <w:rPr>
          <w:rFonts w:ascii="Palatino Linotype" w:eastAsia="Calibri" w:hAnsi="Palatino Linotype" w:cs="Arial"/>
          <w:i/>
        </w:rPr>
        <w:t>Negativa de información</w:t>
      </w:r>
      <w:r w:rsidR="003E4A5C" w:rsidRPr="0032690C">
        <w:rPr>
          <w:rFonts w:ascii="Palatino Linotype" w:eastAsia="Calibri" w:hAnsi="Palatino Linotype" w:cs="Arial"/>
          <w:i/>
        </w:rPr>
        <w:t>” (Sic)</w:t>
      </w:r>
    </w:p>
    <w:p w14:paraId="63B20642" w14:textId="4EF5E8C8" w:rsidR="006C0831" w:rsidRPr="0032690C" w:rsidRDefault="006C0831" w:rsidP="0032690C">
      <w:pPr>
        <w:pStyle w:val="Prrafodelista"/>
        <w:tabs>
          <w:tab w:val="left" w:pos="0"/>
        </w:tabs>
        <w:spacing w:line="360" w:lineRule="auto"/>
        <w:ind w:left="927" w:right="616"/>
        <w:jc w:val="both"/>
        <w:rPr>
          <w:rFonts w:ascii="Palatino Linotype" w:eastAsia="Calibri" w:hAnsi="Palatino Linotype" w:cs="Arial"/>
        </w:rPr>
      </w:pPr>
    </w:p>
    <w:p w14:paraId="26320EC9" w14:textId="25E6F598" w:rsidR="003E4A5C" w:rsidRPr="0032690C" w:rsidRDefault="00585F00" w:rsidP="0032690C">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32690C">
        <w:rPr>
          <w:rFonts w:ascii="Palatino Linotype" w:eastAsia="Calibri" w:hAnsi="Palatino Linotype" w:cs="Arial"/>
          <w:b/>
        </w:rPr>
        <w:t>Razones o Motivos de inconformidad</w:t>
      </w:r>
      <w:r w:rsidRPr="0032690C">
        <w:rPr>
          <w:rFonts w:ascii="Palatino Linotype" w:eastAsia="Calibri" w:hAnsi="Palatino Linotype" w:cs="Arial"/>
        </w:rPr>
        <w:t>:</w:t>
      </w:r>
      <w:bookmarkEnd w:id="18"/>
      <w:bookmarkEnd w:id="32"/>
      <w:r w:rsidRPr="0032690C">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D06094" w:rsidRPr="0032690C">
        <w:rPr>
          <w:rFonts w:ascii="Palatino Linotype" w:eastAsia="Calibri" w:hAnsi="Palatino Linotype" w:cs="Arial"/>
          <w:i/>
        </w:rPr>
        <w:t>Me niegan la información con un simple oficio que no me da certeza sobre la supuesta inexistencia de información, por lo que no fundan ni motivan legalmente su respuesta</w:t>
      </w:r>
      <w:r w:rsidR="00AA09C3" w:rsidRPr="0032690C">
        <w:rPr>
          <w:rFonts w:ascii="Palatino Linotype" w:eastAsia="Calibri" w:hAnsi="Palatino Linotype" w:cs="Arial"/>
          <w:i/>
        </w:rPr>
        <w:t>.</w:t>
      </w:r>
      <w:r w:rsidR="003E4A5C" w:rsidRPr="0032690C">
        <w:rPr>
          <w:rFonts w:ascii="Palatino Linotype" w:eastAsia="Calibri" w:hAnsi="Palatino Linotype" w:cs="Arial"/>
          <w:i/>
        </w:rPr>
        <w:t>” (Sic)</w:t>
      </w:r>
    </w:p>
    <w:p w14:paraId="7AD682F7" w14:textId="77777777" w:rsidR="006C0831" w:rsidRPr="0032690C" w:rsidRDefault="006C0831" w:rsidP="0032690C">
      <w:pPr>
        <w:pStyle w:val="Prrafodelista"/>
        <w:tabs>
          <w:tab w:val="left" w:pos="0"/>
        </w:tabs>
        <w:spacing w:line="360" w:lineRule="auto"/>
        <w:ind w:left="927" w:right="616"/>
        <w:jc w:val="both"/>
        <w:rPr>
          <w:rFonts w:ascii="Palatino Linotype" w:eastAsia="Calibri" w:hAnsi="Palatino Linotype" w:cs="Arial"/>
          <w:i/>
        </w:rPr>
      </w:pPr>
    </w:p>
    <w:p w14:paraId="14718D03" w14:textId="3CACA9B4" w:rsidR="00583389" w:rsidRPr="0032690C" w:rsidRDefault="00220DD2" w:rsidP="0032690C">
      <w:pPr>
        <w:pStyle w:val="Prrafodelista"/>
        <w:numPr>
          <w:ilvl w:val="0"/>
          <w:numId w:val="1"/>
        </w:numPr>
        <w:tabs>
          <w:tab w:val="left" w:pos="0"/>
        </w:tabs>
        <w:spacing w:line="360" w:lineRule="auto"/>
        <w:ind w:left="0" w:right="49" w:firstLine="0"/>
        <w:jc w:val="both"/>
        <w:rPr>
          <w:rFonts w:ascii="Palatino Linotype" w:hAnsi="Palatino Linotype"/>
          <w:i/>
        </w:rPr>
      </w:pPr>
      <w:r w:rsidRPr="0032690C">
        <w:rPr>
          <w:rFonts w:ascii="Palatino Linotype" w:eastAsia="Calibri" w:hAnsi="Palatino Linotype" w:cs="Arial"/>
        </w:rPr>
        <w:t xml:space="preserve">El </w:t>
      </w:r>
      <w:r w:rsidRPr="0032690C">
        <w:rPr>
          <w:rFonts w:ascii="Palatino Linotype" w:eastAsia="Calibri" w:hAnsi="Palatino Linotype" w:cs="Times New Roman"/>
        </w:rPr>
        <w:t>Comisionado</w:t>
      </w:r>
      <w:r w:rsidRPr="0032690C">
        <w:rPr>
          <w:rFonts w:ascii="Palatino Linotype" w:eastAsia="Calibri" w:hAnsi="Palatino Linotype" w:cs="Arial"/>
        </w:rPr>
        <w:t xml:space="preserve"> Ponente con fundamento en lo dispuesto por el artículo 185 fracción II de la ley de la materia, a través del acuerdo de admisión de fecha </w:t>
      </w:r>
      <w:r w:rsidR="00D06094" w:rsidRPr="0032690C">
        <w:rPr>
          <w:rFonts w:ascii="Palatino Linotype" w:eastAsia="Calibri" w:hAnsi="Palatino Linotype" w:cs="Arial"/>
        </w:rPr>
        <w:t>cinco</w:t>
      </w:r>
      <w:r w:rsidR="00091508" w:rsidRPr="0032690C">
        <w:rPr>
          <w:rFonts w:ascii="Palatino Linotype" w:eastAsia="Calibri" w:hAnsi="Palatino Linotype" w:cs="Arial"/>
        </w:rPr>
        <w:t xml:space="preserve"> (</w:t>
      </w:r>
      <w:r w:rsidR="00D06094" w:rsidRPr="0032690C">
        <w:rPr>
          <w:rFonts w:ascii="Palatino Linotype" w:eastAsia="Calibri" w:hAnsi="Palatino Linotype" w:cs="Arial"/>
        </w:rPr>
        <w:t>05</w:t>
      </w:r>
      <w:r w:rsidR="00091508" w:rsidRPr="0032690C">
        <w:rPr>
          <w:rFonts w:ascii="Palatino Linotype" w:eastAsia="Calibri" w:hAnsi="Palatino Linotype" w:cs="Arial"/>
        </w:rPr>
        <w:t xml:space="preserve">) de </w:t>
      </w:r>
      <w:r w:rsidR="00D06094" w:rsidRPr="0032690C">
        <w:rPr>
          <w:rFonts w:ascii="Palatino Linotype" w:eastAsia="Calibri" w:hAnsi="Palatino Linotype" w:cs="Arial"/>
        </w:rPr>
        <w:t xml:space="preserve">agosto </w:t>
      </w:r>
      <w:r w:rsidR="00FA3B14" w:rsidRPr="0032690C">
        <w:rPr>
          <w:rFonts w:ascii="Palatino Linotype" w:eastAsia="Calibri" w:hAnsi="Palatino Linotype" w:cs="Arial"/>
        </w:rPr>
        <w:t>de dos mil dieci</w:t>
      </w:r>
      <w:r w:rsidR="00AA09C3" w:rsidRPr="0032690C">
        <w:rPr>
          <w:rFonts w:ascii="Palatino Linotype" w:eastAsia="Calibri" w:hAnsi="Palatino Linotype" w:cs="Arial"/>
        </w:rPr>
        <w:t>nueve</w:t>
      </w:r>
      <w:r w:rsidRPr="0032690C">
        <w:rPr>
          <w:rFonts w:ascii="Palatino Linotype" w:eastAsia="Calibri" w:hAnsi="Palatino Linotype" w:cs="Arial"/>
        </w:rPr>
        <w:t xml:space="preserve">, puso a disposición de las partes el expediente electrónico vía Sistema de Acceso a la Información Mexiquense </w:t>
      </w:r>
      <w:r w:rsidR="00B5159E" w:rsidRPr="0032690C">
        <w:rPr>
          <w:rFonts w:ascii="Palatino Linotype" w:eastAsia="Calibri" w:hAnsi="Palatino Linotype" w:cs="Arial"/>
        </w:rPr>
        <w:t>(</w:t>
      </w:r>
      <w:r w:rsidRPr="0032690C">
        <w:rPr>
          <w:rFonts w:ascii="Palatino Linotype" w:eastAsia="Calibri" w:hAnsi="Palatino Linotype" w:cs="Arial"/>
        </w:rPr>
        <w:t>SAIMEX</w:t>
      </w:r>
      <w:r w:rsidR="00B5159E" w:rsidRPr="0032690C">
        <w:rPr>
          <w:rFonts w:ascii="Palatino Linotype" w:eastAsia="Calibri" w:hAnsi="Palatino Linotype" w:cs="Arial"/>
        </w:rPr>
        <w:t>)</w:t>
      </w:r>
      <w:r w:rsidRPr="0032690C">
        <w:rPr>
          <w:rFonts w:ascii="Palatino Linotype" w:eastAsia="Calibri" w:hAnsi="Palatino Linotype" w:cs="Arial"/>
          <w:b/>
        </w:rPr>
        <w:t xml:space="preserve"> </w:t>
      </w:r>
      <w:r w:rsidRPr="0032690C">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32690C">
        <w:rPr>
          <w:rFonts w:ascii="Palatino Linotype" w:eastAsia="Calibri" w:hAnsi="Palatino Linotype" w:cs="Arial"/>
          <w:b/>
        </w:rPr>
        <w:t>SUJETO OBLIGADO</w:t>
      </w:r>
      <w:r w:rsidRPr="0032690C">
        <w:rPr>
          <w:rFonts w:ascii="Palatino Linotype" w:eastAsia="Calibri" w:hAnsi="Palatino Linotype" w:cs="Arial"/>
        </w:rPr>
        <w:t xml:space="preserve"> presentará el Informe Justificado procedente.</w:t>
      </w:r>
    </w:p>
    <w:p w14:paraId="76865E16" w14:textId="77777777" w:rsidR="00583389" w:rsidRPr="0032690C" w:rsidRDefault="00583389" w:rsidP="0032690C">
      <w:pPr>
        <w:pStyle w:val="Prrafodelista"/>
        <w:tabs>
          <w:tab w:val="left" w:pos="0"/>
        </w:tabs>
        <w:spacing w:line="360" w:lineRule="auto"/>
        <w:ind w:left="142"/>
        <w:jc w:val="both"/>
        <w:rPr>
          <w:rFonts w:ascii="Palatino Linotype" w:hAnsi="Palatino Linotype"/>
          <w:i/>
        </w:rPr>
      </w:pPr>
    </w:p>
    <w:p w14:paraId="3DAAC3B7" w14:textId="7C4A946C" w:rsidR="00487561" w:rsidRPr="0032690C" w:rsidRDefault="00487561" w:rsidP="0032690C">
      <w:pPr>
        <w:pStyle w:val="Prrafodelista"/>
        <w:numPr>
          <w:ilvl w:val="0"/>
          <w:numId w:val="1"/>
        </w:numPr>
        <w:spacing w:before="240" w:after="240" w:line="360" w:lineRule="auto"/>
        <w:ind w:left="0" w:right="49" w:firstLine="0"/>
        <w:jc w:val="both"/>
        <w:rPr>
          <w:rFonts w:ascii="Palatino Linotype" w:hAnsi="Palatino Linotype"/>
          <w:i/>
          <w:color w:val="000000"/>
        </w:rPr>
      </w:pPr>
      <w:r w:rsidRPr="0032690C">
        <w:rPr>
          <w:rFonts w:ascii="Palatino Linotype" w:eastAsia="Calibri" w:hAnsi="Palatino Linotype" w:cs="Arial"/>
          <w:lang w:val="es-ES"/>
        </w:rPr>
        <w:t xml:space="preserve">En fecha doce (12) de agosto de dos mil diecinueve, el </w:t>
      </w:r>
      <w:r w:rsidRPr="0032690C">
        <w:rPr>
          <w:rFonts w:ascii="Palatino Linotype" w:eastAsia="Calibri" w:hAnsi="Palatino Linotype" w:cs="Arial"/>
          <w:b/>
          <w:lang w:val="es-ES"/>
        </w:rPr>
        <w:t xml:space="preserve">SUJETO OBLIGADO </w:t>
      </w:r>
      <w:r w:rsidRPr="0032690C">
        <w:rPr>
          <w:rFonts w:ascii="Palatino Linotype" w:eastAsia="Calibri" w:hAnsi="Palatino Linotype" w:cs="Arial"/>
          <w:lang w:val="es-ES"/>
        </w:rPr>
        <w:t xml:space="preserve">remitió el informe justificado para manifestar lo que a su derecho asistiera y conviniera adjuntando el archivo electrónico </w:t>
      </w:r>
      <w:r w:rsidRPr="0032690C">
        <w:rPr>
          <w:rFonts w:ascii="Palatino Linotype" w:eastAsia="Calibri" w:hAnsi="Palatino Linotype" w:cs="Arial"/>
          <w:b/>
          <w:i/>
          <w:lang w:val="es-ES"/>
        </w:rPr>
        <w:t xml:space="preserve">000105-INFORME JUSTIFICADO.pdf, </w:t>
      </w:r>
      <w:r w:rsidRPr="0032690C">
        <w:rPr>
          <w:rFonts w:ascii="Palatino Linotype" w:eastAsia="Calibri" w:hAnsi="Palatino Linotype" w:cs="Arial"/>
          <w:lang w:val="es-ES"/>
        </w:rPr>
        <w:t xml:space="preserve">documento que al no encontrarse en el supuesto establecido en la fracción III del artículo 185 de la </w:t>
      </w:r>
      <w:r w:rsidRPr="0032690C">
        <w:rPr>
          <w:rFonts w:ascii="Palatino Linotype" w:eastAsia="Calibri" w:hAnsi="Palatino Linotype" w:cs="Arial"/>
          <w:b/>
          <w:lang w:val="es-ES"/>
        </w:rPr>
        <w:t xml:space="preserve">Ley de Transparencia y Acceso a la Información Pública del Estado de México y Municipios </w:t>
      </w:r>
      <w:r w:rsidRPr="0032690C">
        <w:rPr>
          <w:rFonts w:ascii="Palatino Linotype" w:eastAsia="Calibri" w:hAnsi="Palatino Linotype" w:cs="Arial"/>
          <w:lang w:val="es-ES"/>
        </w:rPr>
        <w:t xml:space="preserve">no fueron notificados al particular, no obstante para que no exista opacidad se insertan en el presente. </w:t>
      </w:r>
    </w:p>
    <w:p w14:paraId="5C0548AC" w14:textId="40786FB2" w:rsidR="00487561" w:rsidRPr="0032690C" w:rsidRDefault="000A7B82" w:rsidP="0032690C">
      <w:pPr>
        <w:pStyle w:val="Prrafodelista"/>
        <w:spacing w:before="240" w:after="240" w:line="360" w:lineRule="auto"/>
        <w:ind w:left="0" w:right="-567"/>
        <w:jc w:val="both"/>
        <w:rPr>
          <w:rFonts w:ascii="Palatino Linotype" w:hAnsi="Palatino Linotype"/>
          <w:i/>
          <w:color w:val="000000"/>
        </w:rPr>
      </w:pPr>
      <w:r w:rsidRPr="000A7B82">
        <w:rPr>
          <w:rFonts w:ascii="Palatino Linotype" w:hAnsi="Palatino Linotype"/>
          <w:i/>
          <w:noProof/>
          <w:color w:val="000000"/>
          <w:lang w:val="es-MX" w:eastAsia="es-MX"/>
        </w:rPr>
        <w:drawing>
          <wp:anchor distT="0" distB="0" distL="114300" distR="114300" simplePos="0" relativeHeight="251660288" behindDoc="0" locked="0" layoutInCell="1" allowOverlap="1" wp14:anchorId="49ECB590" wp14:editId="52AEEB1A">
            <wp:simplePos x="0" y="0"/>
            <wp:positionH relativeFrom="column">
              <wp:posOffset>-17145</wp:posOffset>
            </wp:positionH>
            <wp:positionV relativeFrom="paragraph">
              <wp:posOffset>459105</wp:posOffset>
            </wp:positionV>
            <wp:extent cx="5515610" cy="4203700"/>
            <wp:effectExtent l="76200" t="19050" r="85090" b="13970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5610" cy="4203700"/>
                    </a:xfrm>
                    <a:prstGeom prst="rect">
                      <a:avLst/>
                    </a:prstGeom>
                    <a:noFill/>
                    <a:ln w="12700">
                      <a:solidFill>
                        <a:schemeClr val="tx1">
                          <a:alpha val="85000"/>
                        </a:schemeClr>
                      </a:solidFill>
                    </a:ln>
                    <a:effectLst>
                      <a:outerShdw blurRad="50800" dist="50800" dir="5400000" algn="ctr" rotWithShape="0">
                        <a:schemeClr val="tx1"/>
                      </a:outerShdw>
                    </a:effectLst>
                  </pic:spPr>
                </pic:pic>
              </a:graphicData>
            </a:graphic>
            <wp14:sizeRelH relativeFrom="margin">
              <wp14:pctWidth>0</wp14:pctWidth>
            </wp14:sizeRelH>
          </wp:anchor>
        </w:drawing>
      </w:r>
    </w:p>
    <w:p w14:paraId="4062073E" w14:textId="41914E5F" w:rsidR="00487561" w:rsidRPr="0032690C" w:rsidRDefault="000A7B82" w:rsidP="0032690C">
      <w:pPr>
        <w:pStyle w:val="Prrafodelista"/>
        <w:spacing w:before="240" w:after="240" w:line="360" w:lineRule="auto"/>
        <w:ind w:left="0" w:right="-567"/>
        <w:jc w:val="both"/>
        <w:rPr>
          <w:rFonts w:ascii="Palatino Linotype" w:hAnsi="Palatino Linotype"/>
          <w:i/>
          <w:color w:val="000000"/>
        </w:rPr>
      </w:pPr>
      <w:r w:rsidRPr="000A7B82">
        <w:rPr>
          <w:rFonts w:ascii="Palatino Linotype" w:hAnsi="Palatino Linotype"/>
          <w:i/>
          <w:noProof/>
          <w:color w:val="000000"/>
          <w:lang w:val="es-MX" w:eastAsia="es-MX"/>
        </w:rPr>
        <w:drawing>
          <wp:anchor distT="0" distB="0" distL="114300" distR="114300" simplePos="0" relativeHeight="251661312" behindDoc="0" locked="0" layoutInCell="1" allowOverlap="1" wp14:anchorId="4943497B" wp14:editId="469C657D">
            <wp:simplePos x="0" y="0"/>
            <wp:positionH relativeFrom="column">
              <wp:posOffset>3230</wp:posOffset>
            </wp:positionH>
            <wp:positionV relativeFrom="paragraph">
              <wp:posOffset>3451</wp:posOffset>
            </wp:positionV>
            <wp:extent cx="5386705" cy="6460435"/>
            <wp:effectExtent l="57150" t="57150" r="118745" b="11239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6705" cy="6460435"/>
                    </a:xfrm>
                    <a:prstGeom prst="rect">
                      <a:avLst/>
                    </a:prstGeom>
                    <a:noFill/>
                    <a:ln w="12700">
                      <a:solidFill>
                        <a:srgbClr val="000000"/>
                      </a:solidFill>
                    </a:ln>
                    <a:effectLst>
                      <a:outerShdw blurRad="50800" dist="38100" dir="2700000" algn="tl" rotWithShape="0">
                        <a:schemeClr val="tx1">
                          <a:alpha val="40000"/>
                        </a:schemeClr>
                      </a:outerShdw>
                    </a:effectLst>
                  </pic:spPr>
                </pic:pic>
              </a:graphicData>
            </a:graphic>
          </wp:anchor>
        </w:drawing>
      </w:r>
    </w:p>
    <w:p w14:paraId="176E0B20" w14:textId="005F22AF" w:rsidR="00487561" w:rsidRPr="0032690C" w:rsidRDefault="000A7B82" w:rsidP="0032690C">
      <w:pPr>
        <w:pStyle w:val="Prrafodelista"/>
        <w:spacing w:before="240" w:after="240" w:line="360" w:lineRule="auto"/>
        <w:ind w:left="0" w:right="-567"/>
        <w:jc w:val="both"/>
        <w:rPr>
          <w:rFonts w:ascii="Palatino Linotype" w:hAnsi="Palatino Linotype"/>
          <w:i/>
          <w:color w:val="000000"/>
        </w:rPr>
      </w:pPr>
      <w:r w:rsidRPr="000A7B82">
        <w:rPr>
          <w:rFonts w:ascii="Palatino Linotype" w:hAnsi="Palatino Linotype"/>
          <w:i/>
          <w:noProof/>
          <w:color w:val="000000"/>
          <w:lang w:val="es-MX" w:eastAsia="es-MX"/>
        </w:rPr>
        <w:drawing>
          <wp:anchor distT="0" distB="0" distL="114300" distR="114300" simplePos="0" relativeHeight="251662336" behindDoc="0" locked="0" layoutInCell="1" allowOverlap="1" wp14:anchorId="14FCF9C3" wp14:editId="5709A930">
            <wp:simplePos x="0" y="0"/>
            <wp:positionH relativeFrom="column">
              <wp:posOffset>201930</wp:posOffset>
            </wp:positionH>
            <wp:positionV relativeFrom="paragraph">
              <wp:posOffset>68580</wp:posOffset>
            </wp:positionV>
            <wp:extent cx="5426710" cy="6489700"/>
            <wp:effectExtent l="57150" t="57150" r="116840" b="1206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6710" cy="6489700"/>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C35C2A4" w14:textId="539F7E92" w:rsidR="00487561" w:rsidRPr="0032690C" w:rsidRDefault="000A7B82" w:rsidP="0032690C">
      <w:pPr>
        <w:pStyle w:val="Prrafodelista"/>
        <w:spacing w:before="240" w:after="240" w:line="360" w:lineRule="auto"/>
        <w:ind w:left="0" w:right="-567"/>
        <w:jc w:val="both"/>
        <w:rPr>
          <w:rFonts w:ascii="Palatino Linotype" w:hAnsi="Palatino Linotype"/>
          <w:i/>
          <w:color w:val="000000"/>
        </w:rPr>
      </w:pPr>
      <w:r w:rsidRPr="000A7B82">
        <w:rPr>
          <w:rFonts w:ascii="Palatino Linotype" w:hAnsi="Palatino Linotype"/>
          <w:i/>
          <w:noProof/>
          <w:color w:val="000000"/>
          <w:lang w:val="es-MX" w:eastAsia="es-MX"/>
        </w:rPr>
        <w:drawing>
          <wp:anchor distT="0" distB="0" distL="114300" distR="114300" simplePos="0" relativeHeight="251663360" behindDoc="0" locked="0" layoutInCell="1" allowOverlap="1" wp14:anchorId="28C77B43" wp14:editId="72712290">
            <wp:simplePos x="0" y="0"/>
            <wp:positionH relativeFrom="column">
              <wp:posOffset>360680</wp:posOffset>
            </wp:positionH>
            <wp:positionV relativeFrom="paragraph">
              <wp:posOffset>259080</wp:posOffset>
            </wp:positionV>
            <wp:extent cx="5128260" cy="6410325"/>
            <wp:effectExtent l="76200" t="19050" r="72390" b="1428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8260" cy="6410325"/>
                    </a:xfrm>
                    <a:prstGeom prst="rect">
                      <a:avLst/>
                    </a:prstGeom>
                    <a:noFill/>
                    <a:ln>
                      <a:solidFill>
                        <a:srgbClr val="000000"/>
                      </a:solidFill>
                    </a:ln>
                    <a:effectLst>
                      <a:outerShdw blurRad="50800" dist="50800" dir="5400000" algn="ctr" rotWithShape="0">
                        <a:schemeClr val="tx1"/>
                      </a:outerShdw>
                    </a:effectLst>
                  </pic:spPr>
                </pic:pic>
              </a:graphicData>
            </a:graphic>
            <wp14:sizeRelH relativeFrom="margin">
              <wp14:pctWidth>0</wp14:pctWidth>
            </wp14:sizeRelH>
            <wp14:sizeRelV relativeFrom="margin">
              <wp14:pctHeight>0</wp14:pctHeight>
            </wp14:sizeRelV>
          </wp:anchor>
        </w:drawing>
      </w:r>
    </w:p>
    <w:p w14:paraId="191E7363" w14:textId="6BB22396" w:rsidR="00487561" w:rsidRPr="000A7B82" w:rsidRDefault="000A7B82" w:rsidP="0032690C">
      <w:pPr>
        <w:pStyle w:val="Prrafodelista"/>
        <w:spacing w:before="240" w:after="240" w:line="360" w:lineRule="auto"/>
        <w:ind w:left="0" w:right="-567"/>
        <w:jc w:val="both"/>
        <w:rPr>
          <w:rFonts w:ascii="Palatino Linotype" w:hAnsi="Palatino Linotype"/>
          <w:i/>
          <w:color w:val="000000"/>
          <w14:shadow w14:blurRad="50800" w14:dist="50800" w14:dir="5400000" w14:sx="0" w14:sy="0" w14:kx="0" w14:ky="0" w14:algn="ctr">
            <w14:schemeClr w14:val="tx1"/>
          </w14:shadow>
        </w:rPr>
      </w:pPr>
      <w:r w:rsidRPr="000A7B82">
        <w:rPr>
          <w:rFonts w:ascii="Palatino Linotype" w:hAnsi="Palatino Linotype"/>
          <w:i/>
          <w:noProof/>
          <w:color w:val="000000"/>
          <w:lang w:val="es-MX" w:eastAsia="es-MX"/>
        </w:rPr>
        <w:drawing>
          <wp:anchor distT="0" distB="0" distL="114300" distR="114300" simplePos="0" relativeHeight="251664384" behindDoc="0" locked="0" layoutInCell="1" allowOverlap="1" wp14:anchorId="2245F6BC" wp14:editId="3E6237D2">
            <wp:simplePos x="0" y="0"/>
            <wp:positionH relativeFrom="column">
              <wp:posOffset>182632</wp:posOffset>
            </wp:positionH>
            <wp:positionV relativeFrom="paragraph">
              <wp:posOffset>583482</wp:posOffset>
            </wp:positionV>
            <wp:extent cx="5158105" cy="5963285"/>
            <wp:effectExtent l="76200" t="19050" r="80645" b="13271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8105" cy="5963285"/>
                    </a:xfrm>
                    <a:prstGeom prst="rect">
                      <a:avLst/>
                    </a:prstGeom>
                    <a:noFill/>
                    <a:ln w="12700">
                      <a:solidFill>
                        <a:schemeClr val="tx1"/>
                      </a:solidFill>
                    </a:ln>
                    <a:effectLst>
                      <a:outerShdw blurRad="50800" dist="50800" dir="5400000" algn="ctr" rotWithShape="0">
                        <a:schemeClr val="tx1"/>
                      </a:outerShdw>
                    </a:effectLst>
                  </pic:spPr>
                </pic:pic>
              </a:graphicData>
            </a:graphic>
            <wp14:sizeRelH relativeFrom="margin">
              <wp14:pctWidth>0</wp14:pctWidth>
            </wp14:sizeRelH>
            <wp14:sizeRelV relativeFrom="margin">
              <wp14:pctHeight>0</wp14:pctHeight>
            </wp14:sizeRelV>
          </wp:anchor>
        </w:drawing>
      </w:r>
    </w:p>
    <w:p w14:paraId="2770EF67" w14:textId="39C72947" w:rsidR="00487561" w:rsidRPr="0032690C" w:rsidRDefault="00F432AF" w:rsidP="0032690C">
      <w:pPr>
        <w:pStyle w:val="Prrafodelista"/>
        <w:spacing w:before="240" w:after="240" w:line="360" w:lineRule="auto"/>
        <w:ind w:left="0" w:right="-567"/>
        <w:jc w:val="both"/>
        <w:rPr>
          <w:rFonts w:ascii="Palatino Linotype" w:hAnsi="Palatino Linotype"/>
          <w:i/>
          <w:color w:val="000000"/>
        </w:rPr>
      </w:pPr>
      <w:r w:rsidRPr="00F432AF">
        <w:rPr>
          <w:rFonts w:ascii="Palatino Linotype" w:hAnsi="Palatino Linotype"/>
          <w:i/>
          <w:noProof/>
          <w:color w:val="000000"/>
          <w:lang w:val="es-MX" w:eastAsia="es-MX"/>
        </w:rPr>
        <w:drawing>
          <wp:anchor distT="0" distB="0" distL="114300" distR="114300" simplePos="0" relativeHeight="251665408" behindDoc="0" locked="0" layoutInCell="1" allowOverlap="1" wp14:anchorId="52E105D3" wp14:editId="43F1C57C">
            <wp:simplePos x="0" y="0"/>
            <wp:positionH relativeFrom="column">
              <wp:posOffset>82550</wp:posOffset>
            </wp:positionH>
            <wp:positionV relativeFrom="paragraph">
              <wp:posOffset>621085</wp:posOffset>
            </wp:positionV>
            <wp:extent cx="5227983" cy="5933440"/>
            <wp:effectExtent l="76200" t="19050" r="67945" b="12446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7983" cy="5933440"/>
                    </a:xfrm>
                    <a:prstGeom prst="rect">
                      <a:avLst/>
                    </a:prstGeom>
                    <a:noFill/>
                    <a:ln w="12700">
                      <a:solidFill>
                        <a:schemeClr val="tx1"/>
                      </a:solidFill>
                    </a:ln>
                    <a:effectLst>
                      <a:outerShdw blurRad="50800" dist="50800" dir="5400000" algn="ctr" rotWithShape="0">
                        <a:schemeClr val="tx1"/>
                      </a:outerShdw>
                    </a:effectLst>
                  </pic:spPr>
                </pic:pic>
              </a:graphicData>
            </a:graphic>
          </wp:anchor>
        </w:drawing>
      </w:r>
    </w:p>
    <w:p w14:paraId="5A6F254E" w14:textId="37A05FCD" w:rsidR="00CA5752" w:rsidRPr="0032690C" w:rsidRDefault="00487561" w:rsidP="0032690C">
      <w:pPr>
        <w:pStyle w:val="Prrafodelista"/>
        <w:spacing w:before="240" w:after="240" w:line="360" w:lineRule="auto"/>
        <w:ind w:left="0" w:right="-567"/>
        <w:jc w:val="both"/>
        <w:rPr>
          <w:rFonts w:ascii="Palatino Linotype" w:hAnsi="Palatino Linotype"/>
          <w:i/>
          <w:color w:val="000000"/>
        </w:rPr>
      </w:pPr>
      <w:r w:rsidRPr="0032690C">
        <w:rPr>
          <w:rFonts w:ascii="Palatino Linotype" w:hAnsi="Palatino Linotype"/>
          <w:noProof/>
          <w:lang w:val="es-MX" w:eastAsia="es-MX"/>
        </w:rPr>
        <w:drawing>
          <wp:inline distT="0" distB="0" distL="0" distR="0" wp14:anchorId="0F847E8A" wp14:editId="69CABEE7">
            <wp:extent cx="5562600" cy="4448175"/>
            <wp:effectExtent l="57150" t="57150" r="114300" b="1238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23" t="18105" r="34827" b="21243"/>
                    <a:stretch/>
                  </pic:blipFill>
                  <pic:spPr bwMode="auto">
                    <a:xfrm>
                      <a:off x="0" y="0"/>
                      <a:ext cx="5562600" cy="4448175"/>
                    </a:xfrm>
                    <a:prstGeom prst="rect">
                      <a:avLst/>
                    </a:prstGeom>
                    <a:ln w="19050" cap="sq">
                      <a:solidFill>
                        <a:schemeClr val="tx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FDE6965" w14:textId="31C43256" w:rsidR="00A71BC1" w:rsidRPr="0032690C" w:rsidRDefault="003E0B77" w:rsidP="0032690C">
      <w:pPr>
        <w:pStyle w:val="Prrafodelista"/>
        <w:numPr>
          <w:ilvl w:val="0"/>
          <w:numId w:val="1"/>
        </w:numPr>
        <w:tabs>
          <w:tab w:val="left" w:pos="0"/>
        </w:tabs>
        <w:spacing w:line="360" w:lineRule="auto"/>
        <w:ind w:left="0" w:right="49" w:firstLine="0"/>
        <w:jc w:val="both"/>
        <w:rPr>
          <w:rFonts w:ascii="Palatino Linotype" w:hAnsi="Palatino Linotype"/>
        </w:rPr>
      </w:pPr>
      <w:r w:rsidRPr="0032690C">
        <w:rPr>
          <w:rFonts w:ascii="Palatino Linotype" w:eastAsia="Calibri" w:hAnsi="Palatino Linotype" w:cs="Arial"/>
        </w:rPr>
        <w:t>Consecutivamente</w:t>
      </w:r>
      <w:r w:rsidRPr="0032690C">
        <w:rPr>
          <w:rFonts w:ascii="Palatino Linotype" w:hAnsi="Palatino Linotype"/>
        </w:rPr>
        <w:t>, el Comisionado Ponente decretó el cierre de instrucción mediante acuerdo de fecha veintisiete (27) de septiembre  de dos mil diecinueve, por lo que, ordenó turnar el expediente a resolución</w:t>
      </w:r>
      <w:r w:rsidRPr="0032690C">
        <w:rPr>
          <w:rFonts w:ascii="Palatino Linotype" w:hAnsi="Palatino Linotype"/>
          <w:color w:val="000000" w:themeColor="text1"/>
        </w:rPr>
        <w:t xml:space="preserve">,  asimismo acordó la ampliación de plazo de quince (15) días para resolver el recurso de revisión, </w:t>
      </w:r>
      <w:r w:rsidRPr="0032690C">
        <w:rPr>
          <w:rFonts w:ascii="Palatino Linotype" w:hAnsi="Palatino Linotype" w:cs="Arial"/>
          <w:color w:val="000000" w:themeColor="text1"/>
        </w:rPr>
        <w:t xml:space="preserve">por lo que ordenó turnar el expediente para su resolución, misma que ahora se pronuncia; y  </w:t>
      </w:r>
      <w:r w:rsidR="009B146D" w:rsidRPr="0032690C">
        <w:rPr>
          <w:rFonts w:ascii="Palatino Linotype" w:hAnsi="Palatino Linotype" w:cs="Arial"/>
          <w:color w:val="000000" w:themeColor="text1"/>
        </w:rPr>
        <w:t xml:space="preserve">- - - - - - - - - - - </w:t>
      </w:r>
      <w:r w:rsidR="009B146D" w:rsidRPr="0032690C">
        <w:rPr>
          <w:rFonts w:ascii="Palatino Linotype" w:hAnsi="Palatino Linotype" w:cs="Arial"/>
        </w:rPr>
        <w:t xml:space="preserve">- - </w:t>
      </w:r>
      <w:r w:rsidR="00CA5752" w:rsidRPr="0032690C">
        <w:rPr>
          <w:rFonts w:ascii="Palatino Linotype" w:hAnsi="Palatino Linotype" w:cs="Arial"/>
        </w:rPr>
        <w:t>-</w:t>
      </w:r>
      <w:r w:rsidR="00366D6C" w:rsidRPr="0032690C">
        <w:rPr>
          <w:rFonts w:ascii="Palatino Linotype" w:hAnsi="Palatino Linotype" w:cs="Arial"/>
        </w:rPr>
        <w:t xml:space="preserve"> - - - - - - - - - - - - - </w:t>
      </w:r>
      <w:r w:rsidR="009B146D" w:rsidRPr="0032690C">
        <w:rPr>
          <w:rFonts w:ascii="Palatino Linotype" w:hAnsi="Palatino Linotype" w:cs="Arial"/>
        </w:rPr>
        <w:t xml:space="preserve">- - - - - - - - </w:t>
      </w:r>
      <w:r w:rsidR="00AD13A4" w:rsidRPr="0032690C">
        <w:rPr>
          <w:rFonts w:ascii="Palatino Linotype" w:hAnsi="Palatino Linotype" w:cs="Arial"/>
        </w:rPr>
        <w:t xml:space="preserve">- - - - - - - - - - </w:t>
      </w:r>
      <w:r w:rsidRPr="0032690C">
        <w:rPr>
          <w:rFonts w:ascii="Palatino Linotype" w:hAnsi="Palatino Linotype" w:cs="Arial"/>
        </w:rPr>
        <w:t>- - - - - - - - - - - - - - - -</w:t>
      </w:r>
    </w:p>
    <w:p w14:paraId="7681ED66" w14:textId="1E881816" w:rsidR="00585F00" w:rsidRPr="0032690C" w:rsidRDefault="00585F00" w:rsidP="0032690C">
      <w:pPr>
        <w:pStyle w:val="Ttulo1"/>
        <w:tabs>
          <w:tab w:val="left" w:pos="0"/>
        </w:tabs>
        <w:spacing w:before="0" w:line="360" w:lineRule="auto"/>
        <w:jc w:val="center"/>
        <w:rPr>
          <w:b/>
          <w:szCs w:val="24"/>
        </w:rPr>
      </w:pPr>
      <w:bookmarkStart w:id="33" w:name="_Toc491791302"/>
      <w:bookmarkStart w:id="34" w:name="_Toc13148184"/>
      <w:r w:rsidRPr="0032690C">
        <w:rPr>
          <w:b/>
          <w:szCs w:val="24"/>
        </w:rPr>
        <w:t>CONSIDERANDO</w:t>
      </w:r>
      <w:bookmarkEnd w:id="33"/>
      <w:bookmarkEnd w:id="34"/>
    </w:p>
    <w:p w14:paraId="7DA2EB7E" w14:textId="77777777" w:rsidR="0032581C" w:rsidRPr="0032690C" w:rsidRDefault="0032581C" w:rsidP="0032690C">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13148185"/>
      <w:bookmarkStart w:id="38" w:name="_Toc511234456"/>
      <w:bookmarkStart w:id="39" w:name="_Toc466371865"/>
      <w:bookmarkStart w:id="40" w:name="_Toc466377653"/>
      <w:r w:rsidRPr="0032690C">
        <w:rPr>
          <w:rFonts w:ascii="Palatino Linotype" w:hAnsi="Palatino Linotype"/>
          <w:b/>
          <w:color w:val="auto"/>
          <w:sz w:val="24"/>
          <w:szCs w:val="24"/>
        </w:rPr>
        <w:t>PRIMERO. De la competencia</w:t>
      </w:r>
      <w:bookmarkEnd w:id="35"/>
      <w:bookmarkEnd w:id="36"/>
      <w:bookmarkEnd w:id="37"/>
    </w:p>
    <w:p w14:paraId="6E314099" w14:textId="77777777" w:rsidR="0032581C" w:rsidRPr="0032690C" w:rsidRDefault="0032581C" w:rsidP="0032690C">
      <w:pPr>
        <w:tabs>
          <w:tab w:val="left" w:pos="0"/>
        </w:tabs>
        <w:spacing w:line="360" w:lineRule="auto"/>
        <w:rPr>
          <w:rFonts w:ascii="Palatino Linotype" w:hAnsi="Palatino Linotype"/>
          <w:lang w:eastAsia="en-US"/>
        </w:rPr>
      </w:pPr>
    </w:p>
    <w:p w14:paraId="6CA4D186" w14:textId="755165D4" w:rsidR="0032581C" w:rsidRPr="0032690C" w:rsidRDefault="0032581C" w:rsidP="0032690C">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32690C">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2690C">
        <w:rPr>
          <w:rFonts w:ascii="Palatino Linotype" w:eastAsia="Calibri" w:hAnsi="Palatino Linotype" w:cs="Times New Roman"/>
          <w:b/>
        </w:rPr>
        <w:t>Constitución Política de los Estados Unidos Mexicanos</w:t>
      </w:r>
      <w:r w:rsidRPr="0032690C">
        <w:rPr>
          <w:rFonts w:ascii="Palatino Linotype" w:eastAsia="Calibri" w:hAnsi="Palatino Linotype" w:cs="Times New Roman"/>
        </w:rPr>
        <w:t xml:space="preserve">; 5, párrafos </w:t>
      </w:r>
      <w:r w:rsidR="00CA5752" w:rsidRPr="0032690C">
        <w:rPr>
          <w:rFonts w:ascii="Palatino Linotype" w:eastAsia="Calibri" w:hAnsi="Palatino Linotype" w:cs="Times New Roman"/>
        </w:rPr>
        <w:t>vigésimo segundo, vigésimo tercer</w:t>
      </w:r>
      <w:r w:rsidR="0032690C">
        <w:rPr>
          <w:rFonts w:ascii="Palatino Linotype" w:eastAsia="Calibri" w:hAnsi="Palatino Linotype" w:cs="Times New Roman"/>
        </w:rPr>
        <w:t>o</w:t>
      </w:r>
      <w:r w:rsidR="00CA5752" w:rsidRPr="0032690C">
        <w:rPr>
          <w:rFonts w:ascii="Palatino Linotype" w:eastAsia="Calibri" w:hAnsi="Palatino Linotype" w:cs="Times New Roman"/>
        </w:rPr>
        <w:t xml:space="preserve"> y vigésimo cuarto</w:t>
      </w:r>
      <w:r w:rsidRPr="0032690C">
        <w:rPr>
          <w:rFonts w:ascii="Palatino Linotype" w:eastAsia="Calibri" w:hAnsi="Palatino Linotype" w:cs="Times New Roman"/>
        </w:rPr>
        <w:t xml:space="preserve"> fracciones IV y V de la </w:t>
      </w:r>
      <w:r w:rsidRPr="0032690C">
        <w:rPr>
          <w:rFonts w:ascii="Palatino Linotype" w:eastAsia="Calibri" w:hAnsi="Palatino Linotype" w:cs="Times New Roman"/>
          <w:b/>
        </w:rPr>
        <w:t>Constitución Política del Estado Libre y Soberano de México</w:t>
      </w:r>
      <w:r w:rsidRPr="0032690C">
        <w:rPr>
          <w:rFonts w:ascii="Palatino Linotype" w:eastAsia="Calibri" w:hAnsi="Palatino Linotype" w:cs="Times New Roman"/>
        </w:rPr>
        <w:t xml:space="preserve">; artículos 1, 2 fracción II, 13, 29, 36 fracciones I y II, 176, 178, 179, 181 párrafo tercero y 185 </w:t>
      </w:r>
      <w:r w:rsidRPr="0032690C">
        <w:rPr>
          <w:rFonts w:ascii="Palatino Linotype" w:eastAsia="Calibri" w:hAnsi="Palatino Linotype" w:cs="Arial"/>
        </w:rPr>
        <w:t xml:space="preserve">de la </w:t>
      </w:r>
      <w:r w:rsidRPr="0032690C">
        <w:rPr>
          <w:rFonts w:ascii="Palatino Linotype" w:eastAsia="Calibri" w:hAnsi="Palatino Linotype" w:cs="Arial"/>
          <w:b/>
        </w:rPr>
        <w:t>Ley de Transparencia y Acceso a la Información Pública del Estado de México y Municipios</w:t>
      </w:r>
      <w:r w:rsidRPr="0032690C">
        <w:rPr>
          <w:rFonts w:ascii="Palatino Linotype" w:eastAsia="Calibri" w:hAnsi="Palatino Linotype" w:cs="Arial"/>
        </w:rPr>
        <w:t xml:space="preserve">; y 10, 7, 9 fracciones I y XXIV, y 11 del </w:t>
      </w:r>
      <w:r w:rsidRPr="0032690C">
        <w:rPr>
          <w:rFonts w:ascii="Palatino Linotype" w:eastAsia="Calibri" w:hAnsi="Palatino Linotype" w:cs="Arial"/>
          <w:b/>
        </w:rPr>
        <w:t>Reglamento Interior del Instituto de Transparencia, Acceso a la Información Pública y Protección de Datos Personales del Estado de México y Municipios.</w:t>
      </w:r>
    </w:p>
    <w:p w14:paraId="4EBC66DB" w14:textId="77777777" w:rsidR="0032690C" w:rsidRPr="0032690C" w:rsidRDefault="0032690C" w:rsidP="0032690C">
      <w:pPr>
        <w:pStyle w:val="Prrafodelista"/>
        <w:tabs>
          <w:tab w:val="left" w:pos="0"/>
        </w:tabs>
        <w:spacing w:line="360" w:lineRule="auto"/>
        <w:ind w:left="0" w:right="49"/>
        <w:jc w:val="both"/>
        <w:rPr>
          <w:rFonts w:ascii="Palatino Linotype" w:eastAsia="Calibri" w:hAnsi="Palatino Linotype" w:cs="Times New Roman"/>
          <w:b/>
        </w:rPr>
      </w:pPr>
    </w:p>
    <w:p w14:paraId="47ACA632" w14:textId="64CFE4E8" w:rsidR="0032581C" w:rsidRDefault="0032581C" w:rsidP="0032690C">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13148186"/>
      <w:r w:rsidRPr="0032690C">
        <w:rPr>
          <w:rFonts w:ascii="Palatino Linotype" w:hAnsi="Palatino Linotype"/>
          <w:b/>
          <w:color w:val="auto"/>
          <w:sz w:val="24"/>
          <w:szCs w:val="24"/>
        </w:rPr>
        <w:t>SEGUNDO. De la oportunidad y procedencia.</w:t>
      </w:r>
      <w:bookmarkEnd w:id="41"/>
      <w:bookmarkEnd w:id="42"/>
      <w:bookmarkEnd w:id="43"/>
    </w:p>
    <w:p w14:paraId="168D842E" w14:textId="77777777" w:rsidR="0032690C" w:rsidRPr="0032690C" w:rsidRDefault="0032690C" w:rsidP="0032690C">
      <w:pPr>
        <w:rPr>
          <w:lang w:eastAsia="en-US"/>
        </w:rPr>
      </w:pPr>
    </w:p>
    <w:p w14:paraId="0A06C54A" w14:textId="2916E40C" w:rsidR="0032690C" w:rsidRDefault="0032581C" w:rsidP="0032690C">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32690C">
        <w:rPr>
          <w:rFonts w:ascii="Palatino Linotype" w:eastAsia="Calibri" w:hAnsi="Palatino Linotype" w:cs="Arial"/>
        </w:rPr>
        <w:t xml:space="preserve">El medio de </w:t>
      </w:r>
      <w:r w:rsidRPr="0032690C">
        <w:rPr>
          <w:rFonts w:ascii="Palatino Linotype" w:eastAsia="Calibri" w:hAnsi="Palatino Linotype" w:cs="Times New Roman"/>
        </w:rPr>
        <w:t>impugnación</w:t>
      </w:r>
      <w:r w:rsidRPr="0032690C">
        <w:rPr>
          <w:rFonts w:ascii="Palatino Linotype" w:eastAsia="Calibri" w:hAnsi="Palatino Linotype" w:cs="Arial"/>
        </w:rPr>
        <w:t xml:space="preserve"> fue presentado a través del </w:t>
      </w:r>
      <w:r w:rsidRPr="0032690C">
        <w:rPr>
          <w:rFonts w:ascii="Palatino Linotype" w:eastAsia="Calibri" w:hAnsi="Palatino Linotype" w:cs="Arial"/>
          <w:b/>
        </w:rPr>
        <w:t>SAIMEX</w:t>
      </w:r>
      <w:r w:rsidRPr="0032690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32690C">
        <w:rPr>
          <w:rFonts w:ascii="Palatino Linotype" w:eastAsia="Calibri" w:hAnsi="Palatino Linotype" w:cs="Arial"/>
          <w:b/>
        </w:rPr>
        <w:t>SUJETO OBLIGADO</w:t>
      </w:r>
      <w:r w:rsidRPr="0032690C">
        <w:rPr>
          <w:rFonts w:ascii="Palatino Linotype" w:eastAsia="Calibri" w:hAnsi="Palatino Linotype" w:cs="Arial"/>
        </w:rPr>
        <w:t xml:space="preserve"> entregó su respuesta el </w:t>
      </w:r>
      <w:r w:rsidR="00005FAD" w:rsidRPr="0032690C">
        <w:rPr>
          <w:rFonts w:ascii="Palatino Linotype" w:eastAsia="Calibri" w:hAnsi="Palatino Linotype" w:cs="Arial"/>
        </w:rPr>
        <w:t>veinticinco</w:t>
      </w:r>
      <w:r w:rsidR="009B146D" w:rsidRPr="0032690C">
        <w:rPr>
          <w:rFonts w:ascii="Palatino Linotype" w:eastAsia="Calibri" w:hAnsi="Palatino Linotype" w:cs="Arial"/>
        </w:rPr>
        <w:t xml:space="preserve"> </w:t>
      </w:r>
      <w:r w:rsidRPr="0032690C">
        <w:rPr>
          <w:rFonts w:ascii="Palatino Linotype" w:hAnsi="Palatino Linotype"/>
        </w:rPr>
        <w:t>(</w:t>
      </w:r>
      <w:r w:rsidR="00005FAD" w:rsidRPr="0032690C">
        <w:rPr>
          <w:rFonts w:ascii="Palatino Linotype" w:hAnsi="Palatino Linotype"/>
        </w:rPr>
        <w:t>25</w:t>
      </w:r>
      <w:r w:rsidRPr="0032690C">
        <w:rPr>
          <w:rFonts w:ascii="Palatino Linotype" w:hAnsi="Palatino Linotype"/>
        </w:rPr>
        <w:t xml:space="preserve">) de </w:t>
      </w:r>
      <w:r w:rsidR="003E0B77" w:rsidRPr="0032690C">
        <w:rPr>
          <w:rFonts w:ascii="Palatino Linotype" w:hAnsi="Palatino Linotype"/>
        </w:rPr>
        <w:t xml:space="preserve">junio </w:t>
      </w:r>
      <w:r w:rsidR="00D317A8" w:rsidRPr="0032690C">
        <w:rPr>
          <w:rFonts w:ascii="Palatino Linotype" w:eastAsia="Calibri" w:hAnsi="Palatino Linotype" w:cs="Arial"/>
        </w:rPr>
        <w:t>de dos mil diecinueve</w:t>
      </w:r>
      <w:r w:rsidRPr="0032690C">
        <w:rPr>
          <w:rFonts w:ascii="Palatino Linotype" w:eastAsia="Calibri" w:hAnsi="Palatino Linotype" w:cs="Arial"/>
        </w:rPr>
        <w:t>, de tal forma que el plazo para interponer el recurso</w:t>
      </w:r>
      <w:r w:rsidR="00FC2F2A" w:rsidRPr="0032690C">
        <w:rPr>
          <w:rFonts w:ascii="Palatino Linotype" w:eastAsia="Calibri" w:hAnsi="Palatino Linotype" w:cs="Arial"/>
        </w:rPr>
        <w:t xml:space="preserve"> de revisión</w:t>
      </w:r>
      <w:r w:rsidRPr="0032690C">
        <w:rPr>
          <w:rFonts w:ascii="Palatino Linotype" w:eastAsia="Calibri" w:hAnsi="Palatino Linotype" w:cs="Arial"/>
        </w:rPr>
        <w:t xml:space="preserve"> transcurrió del día </w:t>
      </w:r>
      <w:r w:rsidR="00005FAD" w:rsidRPr="0032690C">
        <w:rPr>
          <w:rFonts w:ascii="Palatino Linotype" w:eastAsia="Calibri" w:hAnsi="Palatino Linotype" w:cs="Arial"/>
        </w:rPr>
        <w:t>veintiséis</w:t>
      </w:r>
      <w:r w:rsidRPr="0032690C">
        <w:rPr>
          <w:rFonts w:ascii="Palatino Linotype" w:eastAsia="Calibri" w:hAnsi="Palatino Linotype" w:cs="Arial"/>
        </w:rPr>
        <w:t xml:space="preserve"> (</w:t>
      </w:r>
      <w:r w:rsidR="00005FAD" w:rsidRPr="0032690C">
        <w:rPr>
          <w:rFonts w:ascii="Palatino Linotype" w:eastAsia="Calibri" w:hAnsi="Palatino Linotype" w:cs="Arial"/>
        </w:rPr>
        <w:t>26</w:t>
      </w:r>
      <w:r w:rsidRPr="0032690C">
        <w:rPr>
          <w:rFonts w:ascii="Palatino Linotype" w:eastAsia="Calibri" w:hAnsi="Palatino Linotype" w:cs="Arial"/>
        </w:rPr>
        <w:t>)</w:t>
      </w:r>
      <w:r w:rsidR="003E0B77" w:rsidRPr="0032690C">
        <w:rPr>
          <w:rFonts w:ascii="Palatino Linotype" w:eastAsia="Calibri" w:hAnsi="Palatino Linotype" w:cs="Arial"/>
        </w:rPr>
        <w:t xml:space="preserve"> de junio al treinta (3</w:t>
      </w:r>
      <w:r w:rsidR="00BE3BB8" w:rsidRPr="0032690C">
        <w:rPr>
          <w:rFonts w:ascii="Palatino Linotype" w:eastAsia="Calibri" w:hAnsi="Palatino Linotype" w:cs="Arial"/>
        </w:rPr>
        <w:t>0</w:t>
      </w:r>
      <w:r w:rsidR="0084458F" w:rsidRPr="0032690C">
        <w:rPr>
          <w:rFonts w:ascii="Palatino Linotype" w:eastAsia="Calibri" w:hAnsi="Palatino Linotype" w:cs="Arial"/>
        </w:rPr>
        <w:t>)</w:t>
      </w:r>
      <w:r w:rsidRPr="0032690C">
        <w:rPr>
          <w:rFonts w:ascii="Palatino Linotype" w:eastAsia="Calibri" w:hAnsi="Palatino Linotype" w:cs="Arial"/>
        </w:rPr>
        <w:t xml:space="preserve"> de </w:t>
      </w:r>
      <w:r w:rsidR="003E0B77" w:rsidRPr="0032690C">
        <w:rPr>
          <w:rFonts w:ascii="Palatino Linotype" w:eastAsia="Calibri" w:hAnsi="Palatino Linotype" w:cs="Arial"/>
        </w:rPr>
        <w:t>julio d</w:t>
      </w:r>
      <w:r w:rsidR="00FC2F2A" w:rsidRPr="0032690C">
        <w:rPr>
          <w:rFonts w:ascii="Palatino Linotype" w:eastAsia="Calibri" w:hAnsi="Palatino Linotype" w:cs="Arial"/>
        </w:rPr>
        <w:t xml:space="preserve">e </w:t>
      </w:r>
      <w:r w:rsidRPr="0032690C">
        <w:rPr>
          <w:rFonts w:ascii="Palatino Linotype" w:eastAsia="Calibri" w:hAnsi="Palatino Linotype" w:cs="Arial"/>
        </w:rPr>
        <w:t xml:space="preserve"> </w:t>
      </w:r>
      <w:r w:rsidR="007010E3" w:rsidRPr="0032690C">
        <w:rPr>
          <w:rFonts w:ascii="Palatino Linotype" w:eastAsia="Calibri" w:hAnsi="Palatino Linotype" w:cs="Arial"/>
        </w:rPr>
        <w:t>diecinueve</w:t>
      </w:r>
      <w:r w:rsidRPr="0032690C">
        <w:rPr>
          <w:rFonts w:ascii="Palatino Linotype" w:eastAsia="Calibri" w:hAnsi="Palatino Linotype" w:cs="Arial"/>
        </w:rPr>
        <w:t>; por lo que al presentar su inconformidad el día</w:t>
      </w:r>
      <w:r w:rsidR="003B2420" w:rsidRPr="0032690C">
        <w:rPr>
          <w:rFonts w:ascii="Palatino Linotype" w:eastAsia="Calibri" w:hAnsi="Palatino Linotype" w:cs="Arial"/>
        </w:rPr>
        <w:t xml:space="preserve"> </w:t>
      </w:r>
      <w:r w:rsidR="003E0B77" w:rsidRPr="0032690C">
        <w:rPr>
          <w:rFonts w:ascii="Palatino Linotype" w:hAnsi="Palatino Linotype"/>
        </w:rPr>
        <w:t>treinta</w:t>
      </w:r>
      <w:r w:rsidR="003B5D48" w:rsidRPr="0032690C">
        <w:rPr>
          <w:rFonts w:ascii="Palatino Linotype" w:hAnsi="Palatino Linotype"/>
        </w:rPr>
        <w:t xml:space="preserve"> (</w:t>
      </w:r>
      <w:r w:rsidR="003E0B77" w:rsidRPr="0032690C">
        <w:rPr>
          <w:rFonts w:ascii="Palatino Linotype" w:hAnsi="Palatino Linotype"/>
        </w:rPr>
        <w:t>30</w:t>
      </w:r>
      <w:r w:rsidRPr="0032690C">
        <w:rPr>
          <w:rFonts w:ascii="Palatino Linotype" w:hAnsi="Palatino Linotype"/>
        </w:rPr>
        <w:t xml:space="preserve">) de </w:t>
      </w:r>
      <w:r w:rsidR="003E0B77" w:rsidRPr="0032690C">
        <w:rPr>
          <w:rFonts w:ascii="Palatino Linotype" w:hAnsi="Palatino Linotype"/>
        </w:rPr>
        <w:t xml:space="preserve">julio </w:t>
      </w:r>
      <w:r w:rsidRPr="0032690C">
        <w:rPr>
          <w:rFonts w:ascii="Palatino Linotype" w:eastAsia="Calibri" w:hAnsi="Palatino Linotype" w:cs="Arial"/>
        </w:rPr>
        <w:t>de dos mil dieci</w:t>
      </w:r>
      <w:r w:rsidR="003B2420" w:rsidRPr="0032690C">
        <w:rPr>
          <w:rFonts w:ascii="Palatino Linotype" w:eastAsia="Calibri" w:hAnsi="Palatino Linotype" w:cs="Arial"/>
        </w:rPr>
        <w:t>nueve</w:t>
      </w:r>
      <w:r w:rsidRPr="0032690C">
        <w:rPr>
          <w:rFonts w:ascii="Palatino Linotype" w:eastAsia="Calibri" w:hAnsi="Palatino Linotype" w:cs="Arial"/>
        </w:rPr>
        <w:t xml:space="preserve">, </w:t>
      </w:r>
      <w:r w:rsidR="007010E3" w:rsidRPr="0032690C">
        <w:rPr>
          <w:rFonts w:ascii="Palatino Linotype" w:hAnsi="Palatino Linotype" w:cs="Arial"/>
          <w:color w:val="000000" w:themeColor="text1"/>
        </w:rPr>
        <w:t xml:space="preserve">éste se encuentra dentro de los márgenes temporales previstos en el artículo 178 de la </w:t>
      </w:r>
      <w:r w:rsidR="007010E3" w:rsidRPr="0032690C">
        <w:rPr>
          <w:rFonts w:ascii="Palatino Linotype" w:hAnsi="Palatino Linotype" w:cs="Arial"/>
          <w:b/>
          <w:color w:val="000000" w:themeColor="text1"/>
        </w:rPr>
        <w:t>Ley de Transparencia y Acceso a la Información Pública del Estado de México y Municipios.</w:t>
      </w:r>
    </w:p>
    <w:p w14:paraId="6E376105" w14:textId="77777777" w:rsidR="0032690C" w:rsidRPr="0032690C" w:rsidRDefault="0032690C" w:rsidP="0032690C">
      <w:pPr>
        <w:pStyle w:val="Prrafodelista"/>
        <w:tabs>
          <w:tab w:val="left" w:pos="0"/>
        </w:tabs>
        <w:spacing w:line="360" w:lineRule="auto"/>
        <w:ind w:left="0" w:right="49"/>
        <w:jc w:val="both"/>
        <w:rPr>
          <w:rFonts w:ascii="Palatino Linotype" w:hAnsi="Palatino Linotype"/>
          <w:b/>
          <w:color w:val="000000" w:themeColor="text1"/>
        </w:rPr>
      </w:pPr>
    </w:p>
    <w:p w14:paraId="130DCFB5" w14:textId="250BE212" w:rsidR="00CA5752" w:rsidRPr="0032690C" w:rsidRDefault="0032581C" w:rsidP="0032690C">
      <w:pPr>
        <w:pStyle w:val="Prrafodelista"/>
        <w:numPr>
          <w:ilvl w:val="0"/>
          <w:numId w:val="1"/>
        </w:numPr>
        <w:tabs>
          <w:tab w:val="left" w:pos="0"/>
        </w:tabs>
        <w:spacing w:line="360" w:lineRule="auto"/>
        <w:ind w:left="0" w:right="49" w:firstLine="0"/>
        <w:jc w:val="both"/>
        <w:rPr>
          <w:rFonts w:ascii="Palatino Linotype" w:hAnsi="Palatino Linotype" w:cs="Arial"/>
        </w:rPr>
      </w:pPr>
      <w:r w:rsidRPr="0032690C">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38F034F" w14:textId="0D15C3D8" w:rsidR="003B2420" w:rsidRPr="0032690C" w:rsidRDefault="00C87F81" w:rsidP="0032690C">
      <w:pPr>
        <w:pStyle w:val="Ttulo1"/>
        <w:spacing w:line="360" w:lineRule="auto"/>
        <w:rPr>
          <w:rFonts w:eastAsia="Calibri" w:cs="Times New Roman"/>
          <w:b/>
          <w:bCs/>
          <w:szCs w:val="24"/>
          <w:lang w:val="es-ES"/>
        </w:rPr>
      </w:pPr>
      <w:bookmarkStart w:id="44" w:name="_Toc535334653"/>
      <w:bookmarkStart w:id="45" w:name="_Toc13148187"/>
      <w:r w:rsidRPr="0032690C">
        <w:rPr>
          <w:b/>
          <w:szCs w:val="24"/>
        </w:rPr>
        <w:t>TERCERO</w:t>
      </w:r>
      <w:r w:rsidR="00137045" w:rsidRPr="0032690C">
        <w:rPr>
          <w:b/>
          <w:szCs w:val="24"/>
        </w:rPr>
        <w:t xml:space="preserve">. </w:t>
      </w:r>
      <w:bookmarkEnd w:id="44"/>
      <w:r w:rsidR="00AB5E7A" w:rsidRPr="0032690C">
        <w:rPr>
          <w:rFonts w:eastAsia="Calibri" w:cs="Times New Roman"/>
          <w:b/>
          <w:bCs/>
          <w:szCs w:val="24"/>
          <w:lang w:val="es-ES"/>
        </w:rPr>
        <w:t xml:space="preserve">Del planteamiento de la </w:t>
      </w:r>
      <w:proofErr w:type="spellStart"/>
      <w:r w:rsidR="00AB5E7A" w:rsidRPr="0032690C">
        <w:rPr>
          <w:rFonts w:eastAsia="Calibri" w:cs="Times New Roman"/>
          <w:b/>
          <w:bCs/>
          <w:szCs w:val="24"/>
          <w:lang w:val="es-ES"/>
        </w:rPr>
        <w:t>litis</w:t>
      </w:r>
      <w:proofErr w:type="spellEnd"/>
      <w:r w:rsidR="003B2420" w:rsidRPr="0032690C">
        <w:rPr>
          <w:rFonts w:eastAsia="Calibri" w:cs="Times New Roman"/>
          <w:b/>
          <w:bCs/>
          <w:szCs w:val="24"/>
          <w:lang w:val="es-ES"/>
        </w:rPr>
        <w:t>.</w:t>
      </w:r>
      <w:bookmarkEnd w:id="45"/>
      <w:r w:rsidR="003B2420" w:rsidRPr="0032690C">
        <w:rPr>
          <w:rFonts w:eastAsia="Calibri" w:cs="Times New Roman"/>
          <w:b/>
          <w:bCs/>
          <w:szCs w:val="24"/>
          <w:lang w:val="es-ES"/>
        </w:rPr>
        <w:t xml:space="preserve"> </w:t>
      </w:r>
    </w:p>
    <w:p w14:paraId="607EC451" w14:textId="77777777" w:rsidR="003B2420" w:rsidRPr="0032690C" w:rsidRDefault="003B2420" w:rsidP="0032690C">
      <w:pPr>
        <w:spacing w:line="360" w:lineRule="auto"/>
        <w:rPr>
          <w:rFonts w:ascii="Palatino Linotype" w:hAnsi="Palatino Linotype"/>
          <w:lang w:val="es-ES" w:eastAsia="en-US"/>
        </w:rPr>
      </w:pPr>
    </w:p>
    <w:p w14:paraId="3B849864" w14:textId="77777777" w:rsidR="00DC4144" w:rsidRPr="0032690C" w:rsidRDefault="00DC4144" w:rsidP="0032690C">
      <w:pPr>
        <w:pStyle w:val="Prrafodelista"/>
        <w:numPr>
          <w:ilvl w:val="0"/>
          <w:numId w:val="1"/>
        </w:numPr>
        <w:tabs>
          <w:tab w:val="left" w:pos="0"/>
        </w:tabs>
        <w:spacing w:line="360" w:lineRule="auto"/>
        <w:ind w:left="0" w:right="49" w:firstLine="0"/>
        <w:jc w:val="both"/>
        <w:rPr>
          <w:rFonts w:ascii="Palatino Linotype" w:hAnsi="Palatino Linotype"/>
          <w:i/>
        </w:rPr>
      </w:pPr>
      <w:r w:rsidRPr="0032690C">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32690C">
        <w:rPr>
          <w:rFonts w:ascii="Palatino Linotype" w:eastAsia="Calibri" w:hAnsi="Palatino Linotype" w:cs="Arial"/>
          <w:b/>
          <w:lang w:val="es-ES"/>
        </w:rPr>
        <w:t>Ley de Transparencia y Acceso a la Información Pública del Estado de México y Municipios</w:t>
      </w:r>
      <w:r w:rsidRPr="0032690C">
        <w:rPr>
          <w:rFonts w:ascii="Palatino Linotype" w:hAnsi="Palatino Linotype" w:cs="Arial"/>
        </w:rPr>
        <w:t xml:space="preserve"> y determinar la confirmación; revocación o modificación; </w:t>
      </w:r>
      <w:proofErr w:type="spellStart"/>
      <w:r w:rsidRPr="0032690C">
        <w:rPr>
          <w:rFonts w:ascii="Palatino Linotype" w:hAnsi="Palatino Linotype" w:cs="Arial"/>
        </w:rPr>
        <w:t>desechamiento</w:t>
      </w:r>
      <w:proofErr w:type="spellEnd"/>
      <w:r w:rsidRPr="0032690C">
        <w:rPr>
          <w:rFonts w:ascii="Palatino Linotype" w:hAnsi="Palatino Linotype" w:cs="Arial"/>
        </w:rPr>
        <w:t xml:space="preserve"> o sobreseimiento; y en su caso ordenar la entrega de la información, respecto a las respuestas o falta de ellas de los Sujetos Obligados. </w:t>
      </w:r>
    </w:p>
    <w:p w14:paraId="42DD3304" w14:textId="77777777" w:rsidR="00B563FE" w:rsidRPr="0032690C" w:rsidRDefault="00B563FE" w:rsidP="0032690C">
      <w:pPr>
        <w:pStyle w:val="Prrafodelista"/>
        <w:tabs>
          <w:tab w:val="left" w:pos="0"/>
        </w:tabs>
        <w:spacing w:line="360" w:lineRule="auto"/>
        <w:ind w:left="0" w:right="49"/>
        <w:jc w:val="both"/>
        <w:rPr>
          <w:rFonts w:ascii="Palatino Linotype" w:hAnsi="Palatino Linotype" w:cs="Arial"/>
        </w:rPr>
      </w:pPr>
    </w:p>
    <w:p w14:paraId="26114C76" w14:textId="54371B1F" w:rsidR="00DC4144" w:rsidRPr="0032690C" w:rsidRDefault="00DC4144" w:rsidP="0032690C">
      <w:pPr>
        <w:pStyle w:val="Prrafodelista"/>
        <w:numPr>
          <w:ilvl w:val="0"/>
          <w:numId w:val="1"/>
        </w:numPr>
        <w:tabs>
          <w:tab w:val="left" w:pos="0"/>
        </w:tabs>
        <w:spacing w:line="360" w:lineRule="auto"/>
        <w:ind w:left="0" w:right="49" w:firstLine="0"/>
        <w:jc w:val="both"/>
        <w:rPr>
          <w:rFonts w:ascii="Palatino Linotype" w:hAnsi="Palatino Linotype"/>
          <w:i/>
        </w:rPr>
      </w:pPr>
      <w:r w:rsidRPr="0032690C">
        <w:rPr>
          <w:rFonts w:ascii="Palatino Linotype" w:hAnsi="Palatino Linotype" w:cs="Arial"/>
        </w:rPr>
        <w:t>De las constancias en el expediente al rubro indicado, se desprende que:</w:t>
      </w:r>
      <w:r w:rsidRPr="0032690C">
        <w:rPr>
          <w:rFonts w:ascii="Palatino Linotype" w:eastAsia="Times New Roman" w:hAnsi="Palatino Linotype"/>
        </w:rPr>
        <w:t xml:space="preserve"> el particular solicitó el documento donde conste:</w:t>
      </w:r>
    </w:p>
    <w:p w14:paraId="39AFE8F2" w14:textId="77777777" w:rsidR="00DC4144" w:rsidRPr="0032690C" w:rsidRDefault="00DC4144" w:rsidP="0032690C">
      <w:pPr>
        <w:pStyle w:val="Prrafodelista"/>
        <w:spacing w:line="360" w:lineRule="auto"/>
        <w:rPr>
          <w:rFonts w:ascii="Palatino Linotype" w:hAnsi="Palatino Linotype"/>
          <w:i/>
        </w:rPr>
      </w:pPr>
    </w:p>
    <w:p w14:paraId="158EBB2B" w14:textId="79936E4C" w:rsidR="00D34121" w:rsidRPr="0032690C" w:rsidRDefault="003E0B77" w:rsidP="0032690C">
      <w:pPr>
        <w:pStyle w:val="Prrafodelista"/>
        <w:numPr>
          <w:ilvl w:val="0"/>
          <w:numId w:val="21"/>
        </w:numPr>
        <w:tabs>
          <w:tab w:val="left" w:pos="0"/>
        </w:tabs>
        <w:spacing w:line="360" w:lineRule="auto"/>
        <w:ind w:right="49"/>
        <w:jc w:val="both"/>
        <w:rPr>
          <w:rFonts w:ascii="Palatino Linotype" w:hAnsi="Palatino Linotype"/>
          <w:i/>
        </w:rPr>
      </w:pPr>
      <w:r w:rsidRPr="0032690C">
        <w:rPr>
          <w:rFonts w:ascii="Palatino Linotype" w:hAnsi="Palatino Linotype"/>
        </w:rPr>
        <w:t>Los recibos de nómina de la servidor público referida en la solicitud de información, desde su ingreso</w:t>
      </w:r>
      <w:r w:rsidR="00D34121" w:rsidRPr="0032690C">
        <w:rPr>
          <w:rFonts w:ascii="Palatino Linotype" w:hAnsi="Palatino Linotype"/>
        </w:rPr>
        <w:t xml:space="preserve"> hasta e</w:t>
      </w:r>
      <w:r w:rsidRPr="0032690C">
        <w:rPr>
          <w:rFonts w:ascii="Palatino Linotype" w:hAnsi="Palatino Linotype"/>
        </w:rPr>
        <w:t xml:space="preserve">l cuatro (04) de junio de dos mil </w:t>
      </w:r>
      <w:r w:rsidR="00D34121" w:rsidRPr="0032690C">
        <w:rPr>
          <w:rFonts w:ascii="Palatino Linotype" w:hAnsi="Palatino Linotype"/>
        </w:rPr>
        <w:t>diecinueve, así como el informe de actividades y documentación que acredite las actividades realizadas en su área de adscripción.</w:t>
      </w:r>
    </w:p>
    <w:p w14:paraId="1EADA633" w14:textId="77777777" w:rsidR="00D34121" w:rsidRPr="0032690C" w:rsidRDefault="00D34121" w:rsidP="0032690C">
      <w:pPr>
        <w:pStyle w:val="Prrafodelista"/>
        <w:tabs>
          <w:tab w:val="left" w:pos="0"/>
        </w:tabs>
        <w:spacing w:line="360" w:lineRule="auto"/>
        <w:ind w:right="49"/>
        <w:jc w:val="both"/>
        <w:rPr>
          <w:rFonts w:ascii="Palatino Linotype" w:hAnsi="Palatino Linotype"/>
        </w:rPr>
      </w:pPr>
    </w:p>
    <w:p w14:paraId="4794DE8F" w14:textId="7B0DC9E4" w:rsidR="00DC4144" w:rsidRPr="0032690C" w:rsidRDefault="00DC4144" w:rsidP="0032690C">
      <w:pPr>
        <w:pStyle w:val="Prrafodelista"/>
        <w:numPr>
          <w:ilvl w:val="0"/>
          <w:numId w:val="1"/>
        </w:numPr>
        <w:tabs>
          <w:tab w:val="left" w:pos="0"/>
        </w:tabs>
        <w:spacing w:line="360" w:lineRule="auto"/>
        <w:ind w:left="0" w:right="49" w:firstLine="0"/>
        <w:jc w:val="both"/>
        <w:rPr>
          <w:rFonts w:ascii="Palatino Linotype" w:hAnsi="Palatino Linotype"/>
          <w:i/>
        </w:rPr>
      </w:pPr>
      <w:r w:rsidRPr="0032690C">
        <w:rPr>
          <w:rFonts w:ascii="Palatino Linotype" w:eastAsia="Times New Roman" w:hAnsi="Palatino Linotype"/>
        </w:rPr>
        <w:t xml:space="preserve">Solicitud que de acuerdo a las constancias que obran en el Sistema de Acceso a la Información Mexiquense (SAIMEX),  fue atendida por el </w:t>
      </w:r>
      <w:r w:rsidRPr="0032690C">
        <w:rPr>
          <w:rFonts w:ascii="Palatino Linotype" w:eastAsia="Times New Roman" w:hAnsi="Palatino Linotype"/>
          <w:b/>
        </w:rPr>
        <w:t xml:space="preserve">SUJETO OBLIGADO </w:t>
      </w:r>
      <w:r w:rsidRPr="0032690C">
        <w:rPr>
          <w:rFonts w:ascii="Palatino Linotype" w:eastAsia="Times New Roman" w:hAnsi="Palatino Linotype"/>
        </w:rPr>
        <w:t>de</w:t>
      </w:r>
      <w:r w:rsidRPr="0032690C">
        <w:rPr>
          <w:rFonts w:ascii="Palatino Linotype" w:hAnsi="Palatino Linotype" w:cs="Arial"/>
        </w:rPr>
        <w:t xml:space="preserve">rivado de la respuesta, </w:t>
      </w:r>
      <w:r w:rsidR="00DF1D7A" w:rsidRPr="0032690C">
        <w:rPr>
          <w:rFonts w:ascii="Palatino Linotype" w:hAnsi="Palatino Linotype"/>
        </w:rPr>
        <w:t xml:space="preserve">el </w:t>
      </w:r>
      <w:r w:rsidR="00DF1D7A" w:rsidRPr="0032690C">
        <w:rPr>
          <w:rFonts w:ascii="Palatino Linotype" w:hAnsi="Palatino Linotype"/>
          <w:b/>
        </w:rPr>
        <w:t>RECURRENTE</w:t>
      </w:r>
      <w:r w:rsidRPr="0032690C">
        <w:rPr>
          <w:rFonts w:ascii="Palatino Linotype" w:hAnsi="Palatino Linotype"/>
        </w:rPr>
        <w:t xml:space="preserve"> se inconforma e interpone el presente recurso de revisión, argumentado como razones o motivos de inconformidad </w:t>
      </w:r>
      <w:r w:rsidR="00D34121" w:rsidRPr="0032690C">
        <w:rPr>
          <w:rFonts w:ascii="Palatino Linotype" w:hAnsi="Palatino Linotype"/>
        </w:rPr>
        <w:t>los ya transcritos.</w:t>
      </w:r>
    </w:p>
    <w:p w14:paraId="5E135BB9" w14:textId="77777777" w:rsidR="00B563FE" w:rsidRPr="0032690C" w:rsidRDefault="00B563FE" w:rsidP="0032690C">
      <w:pPr>
        <w:pStyle w:val="Prrafodelista"/>
        <w:tabs>
          <w:tab w:val="left" w:pos="0"/>
        </w:tabs>
        <w:spacing w:line="360" w:lineRule="auto"/>
        <w:ind w:left="0" w:right="49"/>
        <w:jc w:val="both"/>
        <w:rPr>
          <w:rFonts w:ascii="Palatino Linotype" w:hAnsi="Palatino Linotype" w:cs="Arial"/>
        </w:rPr>
      </w:pPr>
    </w:p>
    <w:p w14:paraId="473ABDAB" w14:textId="1D3C3194" w:rsidR="00BA114D" w:rsidRPr="0032690C" w:rsidRDefault="009514B6" w:rsidP="0032690C">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32690C">
        <w:rPr>
          <w:rFonts w:ascii="Palatino Linotype" w:eastAsia="Times New Roman" w:hAnsi="Palatino Linotype" w:cs="Arial"/>
        </w:rPr>
        <w:t xml:space="preserve">En </w:t>
      </w:r>
      <w:r w:rsidRPr="0032690C">
        <w:rPr>
          <w:rFonts w:ascii="Palatino Linotype" w:hAnsi="Palatino Linotype" w:cs="Arial"/>
          <w:lang w:eastAsia="es-MX"/>
        </w:rPr>
        <w:t>dichas</w:t>
      </w:r>
      <w:r w:rsidRPr="0032690C">
        <w:rPr>
          <w:rFonts w:ascii="Palatino Linotype" w:eastAsia="Times New Roman" w:hAnsi="Palatino Linotype" w:cs="Arial"/>
        </w:rPr>
        <w:t xml:space="preserve"> condiciones, la </w:t>
      </w:r>
      <w:proofErr w:type="spellStart"/>
      <w:r w:rsidRPr="0032690C">
        <w:rPr>
          <w:rFonts w:ascii="Palatino Linotype" w:eastAsia="Times New Roman" w:hAnsi="Palatino Linotype" w:cs="Arial"/>
          <w:i/>
        </w:rPr>
        <w:t>litis</w:t>
      </w:r>
      <w:proofErr w:type="spellEnd"/>
      <w:r w:rsidRPr="0032690C">
        <w:rPr>
          <w:rFonts w:ascii="Palatino Linotype" w:eastAsia="Times New Roman" w:hAnsi="Palatino Linotype" w:cs="Arial"/>
        </w:rPr>
        <w:t xml:space="preserve"> a resolver en este recurso se circunscribe a determinar si  </w:t>
      </w:r>
      <w:r w:rsidRPr="0032690C">
        <w:rPr>
          <w:rFonts w:ascii="Palatino Linotype" w:eastAsia="MS Mincho" w:hAnsi="Palatino Linotype" w:cs="Arial"/>
        </w:rPr>
        <w:t>se actualiza la causal de procedencia previst</w:t>
      </w:r>
      <w:r w:rsidR="00D83D00" w:rsidRPr="0032690C">
        <w:rPr>
          <w:rFonts w:ascii="Palatino Linotype" w:eastAsia="MS Mincho" w:hAnsi="Palatino Linotype" w:cs="Arial"/>
        </w:rPr>
        <w:t xml:space="preserve">a en el artículo 179, </w:t>
      </w:r>
      <w:r w:rsidR="00AD13A4" w:rsidRPr="0032690C">
        <w:rPr>
          <w:rFonts w:ascii="Palatino Linotype" w:eastAsia="MS Mincho" w:hAnsi="Palatino Linotype" w:cs="Arial"/>
        </w:rPr>
        <w:t>fracciones</w:t>
      </w:r>
      <w:r w:rsidRPr="0032690C">
        <w:rPr>
          <w:rFonts w:ascii="Palatino Linotype" w:eastAsia="MS Mincho" w:hAnsi="Palatino Linotype" w:cs="Arial"/>
        </w:rPr>
        <w:t xml:space="preserve"> </w:t>
      </w:r>
      <w:r w:rsidR="00CA5752" w:rsidRPr="0032690C">
        <w:rPr>
          <w:rFonts w:ascii="Palatino Linotype" w:eastAsia="MS Mincho" w:hAnsi="Palatino Linotype" w:cs="Arial"/>
        </w:rPr>
        <w:t>III</w:t>
      </w:r>
      <w:r w:rsidRPr="0032690C">
        <w:rPr>
          <w:rFonts w:ascii="Palatino Linotype" w:eastAsia="MS Mincho" w:hAnsi="Palatino Linotype" w:cs="Arial"/>
        </w:rPr>
        <w:t xml:space="preserve"> de la </w:t>
      </w:r>
      <w:r w:rsidRPr="0032690C">
        <w:rPr>
          <w:rFonts w:ascii="Palatino Linotype" w:eastAsia="MS Mincho" w:hAnsi="Palatino Linotype" w:cs="Arial"/>
          <w:b/>
        </w:rPr>
        <w:t>Ley de Transparencia y Acceso a la Información Pública del Estado de México y Municipios</w:t>
      </w:r>
      <w:r w:rsidRPr="0032690C">
        <w:rPr>
          <w:rFonts w:ascii="Palatino Linotype" w:eastAsia="MS Mincho" w:hAnsi="Palatino Linotype" w:cs="Arial"/>
        </w:rPr>
        <w:t xml:space="preserve">; </w:t>
      </w:r>
      <w:r w:rsidRPr="0032690C">
        <w:rPr>
          <w:rFonts w:ascii="Palatino Linotype" w:eastAsia="Times New Roman" w:hAnsi="Palatino Linotype" w:cs="Arial"/>
          <w:color w:val="000000" w:themeColor="text1"/>
          <w:lang w:val="es-ES" w:eastAsia="es-MX"/>
        </w:rPr>
        <w:t>fracción que determina la</w:t>
      </w:r>
      <w:r w:rsidR="00AD13A4" w:rsidRPr="0032690C">
        <w:rPr>
          <w:rFonts w:ascii="Palatino Linotype" w:eastAsia="Times New Roman" w:hAnsi="Palatino Linotype" w:cs="Arial"/>
          <w:color w:val="000000" w:themeColor="text1"/>
          <w:lang w:val="es-ES" w:eastAsia="es-MX"/>
        </w:rPr>
        <w:t>s</w:t>
      </w:r>
      <w:r w:rsidRPr="0032690C">
        <w:rPr>
          <w:rFonts w:ascii="Palatino Linotype" w:eastAsia="Times New Roman" w:hAnsi="Palatino Linotype" w:cs="Arial"/>
          <w:color w:val="000000" w:themeColor="text1"/>
          <w:lang w:val="es-ES" w:eastAsia="es-MX"/>
        </w:rPr>
        <w:t xml:space="preserve"> hipótesis jurídica relativa</w:t>
      </w:r>
      <w:r w:rsidR="00AD13A4" w:rsidRPr="0032690C">
        <w:rPr>
          <w:rFonts w:ascii="Palatino Linotype" w:eastAsia="Times New Roman" w:hAnsi="Palatino Linotype" w:cs="Arial"/>
          <w:color w:val="000000" w:themeColor="text1"/>
          <w:lang w:val="es-ES" w:eastAsia="es-MX"/>
        </w:rPr>
        <w:t>s</w:t>
      </w:r>
      <w:r w:rsidRPr="0032690C">
        <w:rPr>
          <w:rFonts w:ascii="Palatino Linotype" w:eastAsia="Times New Roman" w:hAnsi="Palatino Linotype" w:cs="Arial"/>
          <w:color w:val="000000" w:themeColor="text1"/>
          <w:lang w:val="es-ES" w:eastAsia="es-MX"/>
        </w:rPr>
        <w:t xml:space="preserve"> a la</w:t>
      </w:r>
      <w:r w:rsidR="00CA5752" w:rsidRPr="0032690C">
        <w:rPr>
          <w:rFonts w:ascii="Palatino Linotype" w:eastAsia="Times New Roman" w:hAnsi="Palatino Linotype" w:cs="Arial"/>
          <w:color w:val="000000" w:themeColor="text1"/>
          <w:lang w:val="es-ES" w:eastAsia="es-MX"/>
        </w:rPr>
        <w:t xml:space="preserve"> declaración de inexistencia de la información</w:t>
      </w:r>
      <w:r w:rsidR="00D854DB" w:rsidRPr="0032690C">
        <w:rPr>
          <w:rFonts w:ascii="Palatino Linotype" w:eastAsia="Times New Roman" w:hAnsi="Palatino Linotype" w:cs="Arial"/>
          <w:color w:val="000000" w:themeColor="text1"/>
          <w:lang w:val="es-ES" w:eastAsia="es-MX"/>
        </w:rPr>
        <w:t xml:space="preserve">. </w:t>
      </w:r>
      <w:r w:rsidRPr="0032690C">
        <w:rPr>
          <w:rFonts w:ascii="Palatino Linotype" w:eastAsia="Times New Roman" w:hAnsi="Palatino Linotype" w:cs="Arial"/>
          <w:color w:val="000000" w:themeColor="text1"/>
          <w:lang w:val="es-ES" w:eastAsia="es-MX"/>
        </w:rPr>
        <w:t xml:space="preserve">Supuesto del que el ahora recurrente se duele, razón por la que, </w:t>
      </w:r>
      <w:r w:rsidRPr="0032690C">
        <w:rPr>
          <w:rFonts w:ascii="Palatino Linotype" w:hAnsi="Palatino Linotype" w:cs="Arial"/>
          <w:color w:val="000000" w:themeColor="text1"/>
        </w:rPr>
        <w:t>la presente resolución se circunscribirá en determinar si con la respuesta</w:t>
      </w:r>
      <w:r w:rsidR="00D83D00" w:rsidRPr="0032690C">
        <w:rPr>
          <w:rFonts w:ascii="Palatino Linotype" w:hAnsi="Palatino Linotype" w:cs="Arial"/>
          <w:color w:val="000000" w:themeColor="text1"/>
        </w:rPr>
        <w:t xml:space="preserve"> del </w:t>
      </w:r>
      <w:r w:rsidR="00D83D00" w:rsidRPr="0032690C">
        <w:rPr>
          <w:rFonts w:ascii="Palatino Linotype" w:hAnsi="Palatino Linotype" w:cs="Arial"/>
          <w:b/>
          <w:color w:val="000000" w:themeColor="text1"/>
        </w:rPr>
        <w:t xml:space="preserve">SUJETO OBLIGADO </w:t>
      </w:r>
      <w:r w:rsidR="00D83D00" w:rsidRPr="0032690C">
        <w:rPr>
          <w:rFonts w:ascii="Palatino Linotype" w:hAnsi="Palatino Linotype" w:cs="Arial"/>
          <w:color w:val="000000" w:themeColor="text1"/>
        </w:rPr>
        <w:t>se</w:t>
      </w:r>
      <w:r w:rsidRPr="0032690C">
        <w:rPr>
          <w:rFonts w:ascii="Palatino Linotype" w:hAnsi="Palatino Linotype" w:cs="Arial"/>
          <w:color w:val="000000" w:themeColor="text1"/>
        </w:rPr>
        <w:t xml:space="preserve"> </w:t>
      </w:r>
      <w:r w:rsidRPr="0032690C">
        <w:rPr>
          <w:rFonts w:ascii="Palatino Linotype" w:eastAsia="Times New Roman" w:hAnsi="Palatino Linotype"/>
          <w:color w:val="000000" w:themeColor="text1"/>
        </w:rPr>
        <w:t>actualiza la causa de procedencia establecida en</w:t>
      </w:r>
      <w:r w:rsidRPr="0032690C">
        <w:rPr>
          <w:rFonts w:ascii="Palatino Linotype" w:eastAsia="Times New Roman" w:hAnsi="Palatino Linotype" w:cs="Arial"/>
          <w:color w:val="000000" w:themeColor="text1"/>
          <w:lang w:eastAsia="es-MX"/>
        </w:rPr>
        <w:t xml:space="preserve"> precepto normativo citado.</w:t>
      </w:r>
    </w:p>
    <w:p w14:paraId="2CCEBE42" w14:textId="2946C8D8" w:rsidR="007A038C" w:rsidRPr="0032690C" w:rsidRDefault="00AB5E7A" w:rsidP="0032690C">
      <w:pPr>
        <w:keepNext/>
        <w:keepLines/>
        <w:spacing w:before="40" w:line="360" w:lineRule="auto"/>
        <w:outlineLvl w:val="1"/>
        <w:rPr>
          <w:rFonts w:ascii="Palatino Linotype" w:eastAsia="MS Gothic" w:hAnsi="Palatino Linotype" w:cs="Times New Roman"/>
          <w:b/>
        </w:rPr>
      </w:pPr>
      <w:bookmarkStart w:id="46" w:name="_Toc531781772"/>
      <w:bookmarkStart w:id="47" w:name="_Toc13148188"/>
      <w:r w:rsidRPr="0032690C">
        <w:rPr>
          <w:rFonts w:ascii="Palatino Linotype" w:eastAsia="Calibri" w:hAnsi="Palatino Linotype" w:cs="Times New Roman"/>
          <w:b/>
          <w:bCs/>
          <w:lang w:val="es-ES"/>
        </w:rPr>
        <w:t xml:space="preserve">CUARTO. </w:t>
      </w:r>
      <w:r w:rsidRPr="0032690C">
        <w:rPr>
          <w:rFonts w:ascii="Palatino Linotype" w:eastAsia="MS Gothic" w:hAnsi="Palatino Linotype" w:cs="Times New Roman"/>
          <w:b/>
        </w:rPr>
        <w:t>Del estudio y resolución del asunto</w:t>
      </w:r>
      <w:bookmarkEnd w:id="46"/>
      <w:r w:rsidRPr="0032690C">
        <w:rPr>
          <w:rFonts w:ascii="Palatino Linotype" w:eastAsia="MS Gothic" w:hAnsi="Palatino Linotype" w:cs="Times New Roman"/>
          <w:b/>
        </w:rPr>
        <w:t>.</w:t>
      </w:r>
      <w:bookmarkEnd w:id="47"/>
      <w:r w:rsidRPr="0032690C">
        <w:rPr>
          <w:rFonts w:ascii="Palatino Linotype" w:eastAsia="MS Gothic" w:hAnsi="Palatino Linotype" w:cs="Times New Roman"/>
          <w:b/>
        </w:rPr>
        <w:t xml:space="preserve"> </w:t>
      </w:r>
    </w:p>
    <w:p w14:paraId="5E6FEE2F" w14:textId="77777777" w:rsidR="007A038C" w:rsidRPr="0032690C" w:rsidRDefault="007A038C" w:rsidP="0032690C">
      <w:pPr>
        <w:pStyle w:val="Ttulo1"/>
        <w:numPr>
          <w:ilvl w:val="0"/>
          <w:numId w:val="6"/>
        </w:numPr>
        <w:spacing w:line="360" w:lineRule="auto"/>
        <w:rPr>
          <w:b/>
          <w:szCs w:val="24"/>
        </w:rPr>
      </w:pPr>
      <w:bookmarkStart w:id="48" w:name="_Toc1585428"/>
      <w:bookmarkStart w:id="49" w:name="_Toc4684437"/>
      <w:bookmarkStart w:id="50" w:name="_Toc8753376"/>
      <w:bookmarkStart w:id="51" w:name="_Toc12552538"/>
      <w:bookmarkStart w:id="52" w:name="_Toc13148189"/>
      <w:r w:rsidRPr="0032690C">
        <w:rPr>
          <w:b/>
          <w:szCs w:val="24"/>
        </w:rPr>
        <w:t>Del deber de las autoridades de promover, respetar, proteger y garantizar el derecho de acceso a la información pública.</w:t>
      </w:r>
      <w:bookmarkEnd w:id="48"/>
      <w:bookmarkEnd w:id="49"/>
      <w:bookmarkEnd w:id="50"/>
      <w:bookmarkEnd w:id="51"/>
      <w:bookmarkEnd w:id="52"/>
    </w:p>
    <w:p w14:paraId="071163FC" w14:textId="77777777" w:rsidR="007A038C" w:rsidRPr="0032690C" w:rsidRDefault="007A038C" w:rsidP="0032690C">
      <w:pPr>
        <w:spacing w:line="360" w:lineRule="auto"/>
        <w:rPr>
          <w:rFonts w:ascii="Palatino Linotype" w:hAnsi="Palatino Linotype"/>
          <w:lang w:eastAsia="en-US"/>
        </w:rPr>
      </w:pPr>
    </w:p>
    <w:p w14:paraId="496E1619" w14:textId="77777777" w:rsidR="00837543" w:rsidRPr="0032690C" w:rsidRDefault="00837543" w:rsidP="0032690C">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bookmarkStart w:id="53" w:name="_Toc4071139"/>
      <w:r w:rsidRPr="0032690C">
        <w:rPr>
          <w:rFonts w:ascii="Palatino Linotype" w:hAnsi="Palatino Linotype"/>
        </w:rPr>
        <w:t xml:space="preserve">Es menester precisar que este </w:t>
      </w:r>
      <w:r w:rsidRPr="0032690C">
        <w:rPr>
          <w:rFonts w:ascii="Palatino Linotype" w:eastAsia="MS Mincho" w:hAnsi="Palatino Linotype" w:cs="Times New Roman"/>
          <w:color w:val="000000"/>
        </w:rPr>
        <w:t xml:space="preserve">Órgano Garante parte de que </w:t>
      </w:r>
      <w:r w:rsidRPr="0032690C">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32690C">
        <w:rPr>
          <w:rFonts w:ascii="Palatino Linotype" w:eastAsia="Times New Roman" w:hAnsi="Palatino Linotype" w:cs="Arial"/>
          <w:color w:val="000000"/>
        </w:rPr>
        <w:t xml:space="preserve"> </w:t>
      </w:r>
      <w:r w:rsidRPr="0032690C">
        <w:rPr>
          <w:rFonts w:ascii="Palatino Linotype" w:eastAsia="Times New Roman" w:hAnsi="Palatino Linotype" w:cs="Arial"/>
          <w:b/>
          <w:color w:val="000000"/>
        </w:rPr>
        <w:t>SUJETO OBLIGADO</w:t>
      </w:r>
      <w:r w:rsidRPr="0032690C">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2690C">
        <w:rPr>
          <w:rFonts w:ascii="Palatino Linotype" w:eastAsia="Times New Roman" w:hAnsi="Palatino Linotype" w:cs="Arial"/>
          <w:b/>
          <w:color w:val="000000"/>
        </w:rPr>
        <w:t xml:space="preserve">Constitución Política de los Estados Unidos Mexicanos </w:t>
      </w:r>
      <w:r w:rsidRPr="0032690C">
        <w:rPr>
          <w:rFonts w:ascii="Palatino Linotype" w:eastAsia="Times New Roman" w:hAnsi="Palatino Linotype" w:cs="Arial"/>
          <w:color w:val="000000"/>
        </w:rPr>
        <w:t xml:space="preserve">al señalar la obligación de “promover, </w:t>
      </w:r>
      <w:r w:rsidRPr="0032690C">
        <w:rPr>
          <w:rFonts w:ascii="Palatino Linotype" w:eastAsia="Times New Roman" w:hAnsi="Palatino Linotype" w:cs="Arial"/>
          <w:b/>
          <w:color w:val="000000"/>
        </w:rPr>
        <w:t>respetar</w:t>
      </w:r>
      <w:r w:rsidRPr="0032690C">
        <w:rPr>
          <w:rFonts w:ascii="Palatino Linotype" w:eastAsia="Times New Roman" w:hAnsi="Palatino Linotype" w:cs="Arial"/>
          <w:color w:val="000000"/>
        </w:rPr>
        <w:t xml:space="preserve">, proteger y </w:t>
      </w:r>
      <w:r w:rsidRPr="0032690C">
        <w:rPr>
          <w:rFonts w:ascii="Palatino Linotype" w:eastAsia="Times New Roman" w:hAnsi="Palatino Linotype" w:cs="Arial"/>
          <w:b/>
          <w:color w:val="000000"/>
        </w:rPr>
        <w:t>garantizar</w:t>
      </w:r>
      <w:r w:rsidRPr="0032690C">
        <w:rPr>
          <w:rFonts w:ascii="Palatino Linotype" w:eastAsia="Times New Roman" w:hAnsi="Palatino Linotype" w:cs="Arial"/>
          <w:color w:val="000000"/>
        </w:rPr>
        <w:t xml:space="preserve"> los derechos humanos”, entre los cuales se encuentra dicho derecho. </w:t>
      </w:r>
    </w:p>
    <w:p w14:paraId="1F529AF8" w14:textId="77777777" w:rsidR="00837543" w:rsidRPr="0032690C" w:rsidRDefault="00837543" w:rsidP="0032690C">
      <w:pPr>
        <w:pStyle w:val="Prrafodelista"/>
        <w:spacing w:before="240" w:after="240" w:line="360" w:lineRule="auto"/>
        <w:ind w:left="0" w:right="49"/>
        <w:jc w:val="both"/>
        <w:rPr>
          <w:rFonts w:ascii="Palatino Linotype" w:eastAsia="MS Mincho" w:hAnsi="Palatino Linotype" w:cs="Times New Roman"/>
          <w:color w:val="000000"/>
        </w:rPr>
      </w:pPr>
    </w:p>
    <w:p w14:paraId="3F0FE66C" w14:textId="77777777" w:rsidR="00837543" w:rsidRPr="0032690C" w:rsidRDefault="00837543" w:rsidP="0032690C">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32690C">
        <w:rPr>
          <w:rFonts w:ascii="Palatino Linotype" w:eastAsia="Times New Roman" w:hAnsi="Palatino Linotype"/>
        </w:rPr>
        <w:t xml:space="preserve">Ahora bien, el Derecho de Acceso a la Información Pública se define como: </w:t>
      </w:r>
      <w:r w:rsidRPr="0032690C">
        <w:rPr>
          <w:rFonts w:ascii="Palatino Linotype" w:hAnsi="Palatino Linotype"/>
          <w:i/>
          <w:color w:val="000000"/>
        </w:rPr>
        <w:t>La igualdad de oportunidades para recibir, buscar e impartir información</w:t>
      </w:r>
      <w:r w:rsidRPr="0032690C">
        <w:rPr>
          <w:rStyle w:val="Refdenotaalpie"/>
          <w:rFonts w:ascii="Palatino Linotype" w:hAnsi="Palatino Linotype"/>
          <w:i/>
          <w:color w:val="000000"/>
        </w:rPr>
        <w:footnoteReference w:id="1"/>
      </w:r>
      <w:r w:rsidRPr="0032690C">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2690C">
        <w:rPr>
          <w:rStyle w:val="Refdenotaalpie"/>
          <w:rFonts w:ascii="Palatino Linotype" w:hAnsi="Palatino Linotype"/>
          <w:i/>
          <w:color w:val="000000"/>
        </w:rPr>
        <w:footnoteReference w:id="2"/>
      </w:r>
      <w:r w:rsidRPr="0032690C">
        <w:rPr>
          <w:rFonts w:ascii="Palatino Linotype" w:hAnsi="Palatino Linotype"/>
          <w:color w:val="000000"/>
        </w:rPr>
        <w:t>que se constituye como una herramienta fundamental para ejercer</w:t>
      </w:r>
      <w:r w:rsidRPr="0032690C">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32690C">
        <w:rPr>
          <w:rStyle w:val="Refdenotaalpie"/>
          <w:rFonts w:ascii="Palatino Linotype" w:hAnsi="Palatino Linotype"/>
          <w:i/>
          <w:color w:val="000000"/>
        </w:rPr>
        <w:footnoteReference w:id="3"/>
      </w:r>
      <w:r w:rsidRPr="0032690C">
        <w:rPr>
          <w:rFonts w:ascii="Palatino Linotype" w:hAnsi="Palatino Linotype"/>
          <w:color w:val="000000"/>
        </w:rPr>
        <w:t>fomentando</w:t>
      </w:r>
      <w:r w:rsidRPr="0032690C">
        <w:rPr>
          <w:rFonts w:ascii="Palatino Linotype" w:hAnsi="Palatino Linotype"/>
          <w:i/>
          <w:color w:val="000000"/>
        </w:rPr>
        <w:t xml:space="preserve"> la transparencia de las actividades estatales y </w:t>
      </w:r>
      <w:r w:rsidRPr="0032690C">
        <w:rPr>
          <w:rFonts w:ascii="Palatino Linotype" w:hAnsi="Palatino Linotype"/>
          <w:color w:val="000000"/>
        </w:rPr>
        <w:t>promoviendo</w:t>
      </w:r>
      <w:r w:rsidRPr="0032690C">
        <w:rPr>
          <w:rFonts w:ascii="Palatino Linotype" w:hAnsi="Palatino Linotype"/>
          <w:i/>
          <w:color w:val="000000"/>
        </w:rPr>
        <w:t xml:space="preserve"> la responsabilidad de los funcionarios sobre su gestión pública,</w:t>
      </w:r>
      <w:r w:rsidRPr="0032690C">
        <w:rPr>
          <w:rStyle w:val="Refdenotaalpie"/>
          <w:rFonts w:ascii="Palatino Linotype" w:hAnsi="Palatino Linotype"/>
          <w:i/>
          <w:color w:val="000000"/>
        </w:rPr>
        <w:footnoteReference w:id="4"/>
      </w:r>
      <w:r w:rsidRPr="0032690C">
        <w:rPr>
          <w:rFonts w:ascii="Palatino Linotype" w:hAnsi="Palatino Linotype"/>
          <w:color w:val="000000"/>
        </w:rPr>
        <w:t>que permite</w:t>
      </w:r>
      <w:r w:rsidRPr="0032690C">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0079E44" w14:textId="77777777" w:rsidR="00837543" w:rsidRPr="0032690C" w:rsidRDefault="00837543" w:rsidP="0032690C">
      <w:pPr>
        <w:pStyle w:val="Prrafodelista"/>
        <w:spacing w:line="360" w:lineRule="auto"/>
        <w:rPr>
          <w:rFonts w:ascii="Palatino Linotype" w:eastAsia="Times New Roman" w:hAnsi="Palatino Linotype"/>
        </w:rPr>
      </w:pPr>
    </w:p>
    <w:p w14:paraId="1F4F7929" w14:textId="77777777" w:rsidR="00837543" w:rsidRPr="0032690C" w:rsidRDefault="00837543" w:rsidP="0032690C">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32690C">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6E7E74C" w14:textId="77777777" w:rsidR="00837543" w:rsidRPr="0032690C" w:rsidRDefault="00837543" w:rsidP="0032690C">
      <w:pPr>
        <w:pStyle w:val="Prrafodelista"/>
        <w:spacing w:line="360" w:lineRule="auto"/>
        <w:rPr>
          <w:rFonts w:ascii="Palatino Linotype" w:eastAsia="Times New Roman" w:hAnsi="Palatino Linotype"/>
        </w:rPr>
      </w:pPr>
    </w:p>
    <w:p w14:paraId="49A11A70" w14:textId="71A2CB0D" w:rsidR="00837543" w:rsidRPr="0032690C" w:rsidRDefault="00837543" w:rsidP="0032690C">
      <w:pPr>
        <w:pStyle w:val="Prrafodelista"/>
        <w:numPr>
          <w:ilvl w:val="0"/>
          <w:numId w:val="1"/>
        </w:numPr>
        <w:tabs>
          <w:tab w:val="left" w:pos="0"/>
        </w:tabs>
        <w:spacing w:line="360" w:lineRule="auto"/>
        <w:ind w:left="0" w:right="49" w:firstLine="0"/>
        <w:jc w:val="both"/>
        <w:rPr>
          <w:rFonts w:ascii="Palatino Linotype" w:hAnsi="Palatino Linotype"/>
          <w:i/>
        </w:rPr>
      </w:pPr>
      <w:r w:rsidRPr="0032690C">
        <w:rPr>
          <w:rFonts w:ascii="Palatino Linotype" w:eastAsia="Times New Roman" w:hAnsi="Palatino Linotype"/>
        </w:rPr>
        <w:t>En el caso concreto que nos ocupa analizar, el</w:t>
      </w:r>
      <w:r w:rsidR="00D34121" w:rsidRPr="0032690C">
        <w:rPr>
          <w:rFonts w:ascii="Palatino Linotype" w:eastAsia="Times New Roman" w:hAnsi="Palatino Linotype"/>
        </w:rPr>
        <w:t xml:space="preserve"> particular requirió la nómina a favor de la servidor público referida en la solicitud de información, desde cuando ingreso a esta Dependencia, así como el informe de actividades desarrolladas</w:t>
      </w:r>
      <w:r w:rsidR="00371F58" w:rsidRPr="0032690C">
        <w:rPr>
          <w:rFonts w:ascii="Palatino Linotype" w:hAnsi="Palatino Linotype"/>
        </w:rPr>
        <w:t xml:space="preserve">, siendo importante señalar que el </w:t>
      </w:r>
      <w:r w:rsidR="00371F58" w:rsidRPr="0032690C">
        <w:rPr>
          <w:rFonts w:ascii="Palatino Linotype" w:hAnsi="Palatino Linotype"/>
          <w:i/>
        </w:rPr>
        <w:t xml:space="preserve"> </w:t>
      </w:r>
      <w:r w:rsidRPr="0032690C">
        <w:rPr>
          <w:rFonts w:ascii="Palatino Linotype" w:eastAsia="Times New Roman" w:hAnsi="Palatino Linotype"/>
        </w:rPr>
        <w:t xml:space="preserve"> </w:t>
      </w:r>
      <w:r w:rsidRPr="0032690C">
        <w:rPr>
          <w:rFonts w:ascii="Palatino Linotype" w:eastAsia="Times New Roman" w:hAnsi="Palatino Linotype"/>
          <w:b/>
        </w:rPr>
        <w:t xml:space="preserve">SUJETO OBLIGADO </w:t>
      </w:r>
      <w:r w:rsidR="00B479F9" w:rsidRPr="0032690C">
        <w:rPr>
          <w:rFonts w:ascii="Palatino Linotype" w:eastAsia="Times New Roman" w:hAnsi="Palatino Linotype"/>
        </w:rPr>
        <w:t xml:space="preserve">se pronunció </w:t>
      </w:r>
      <w:r w:rsidRPr="0032690C">
        <w:rPr>
          <w:rFonts w:ascii="Palatino Linotype" w:eastAsia="Times New Roman" w:hAnsi="Palatino Linotype"/>
        </w:rPr>
        <w:t>a la solicitud de información</w:t>
      </w:r>
      <w:r w:rsidR="00D34121" w:rsidRPr="0032690C">
        <w:rPr>
          <w:rFonts w:ascii="Palatino Linotype" w:eastAsia="Times New Roman" w:hAnsi="Palatino Linotype"/>
        </w:rPr>
        <w:t>, señalando que se llevó a cabo una revisión exhaustiva y minuciosa a la plantilla de personal del Consejo Estatal de la Mujer y Bienestar Social, con corte al 31 de mayo de 2019, en la cual no se identificó que la</w:t>
      </w:r>
      <w:r w:rsidR="002B22F1" w:rsidRPr="0032690C">
        <w:rPr>
          <w:rFonts w:ascii="Palatino Linotype" w:eastAsia="Times New Roman" w:hAnsi="Palatino Linotype"/>
        </w:rPr>
        <w:t xml:space="preserve"> servidor pública mencionada</w:t>
      </w:r>
      <w:r w:rsidR="00D34121" w:rsidRPr="0032690C">
        <w:rPr>
          <w:rFonts w:ascii="Palatino Linotype" w:eastAsia="Times New Roman" w:hAnsi="Palatino Linotype"/>
        </w:rPr>
        <w:t>, tenga o haya tenido alguna relación laboral con este organismo descentralizado, por lo que no es posible proporcionar la información</w:t>
      </w:r>
      <w:r w:rsidR="007A038C" w:rsidRPr="0032690C">
        <w:rPr>
          <w:rFonts w:ascii="Palatino Linotype" w:eastAsia="Times New Roman" w:hAnsi="Palatino Linotype"/>
        </w:rPr>
        <w:t xml:space="preserve">; </w:t>
      </w:r>
      <w:r w:rsidR="00B479F9" w:rsidRPr="0032690C">
        <w:rPr>
          <w:rFonts w:ascii="Palatino Linotype" w:eastAsia="Times New Roman" w:hAnsi="Palatino Linotype"/>
        </w:rPr>
        <w:t xml:space="preserve">situación que constituye una afectación </w:t>
      </w:r>
      <w:r w:rsidRPr="0032690C">
        <w:rPr>
          <w:rFonts w:ascii="Palatino Linotype" w:hAnsi="Palatino Linotype" w:cs="Arial"/>
        </w:rPr>
        <w:t xml:space="preserve">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32690C">
        <w:rPr>
          <w:rFonts w:ascii="Palatino Linotype" w:hAnsi="Palatino Linotype" w:cs="Arial"/>
          <w:u w:val="single"/>
        </w:rPr>
        <w:t>prevenir, investigar, sancionar y reparar las violaciones a los derechos humanos</w:t>
      </w:r>
      <w:r w:rsidRPr="0032690C">
        <w:rPr>
          <w:rFonts w:ascii="Palatino Linotype" w:hAnsi="Palatino Linotype" w:cs="Arial"/>
        </w:rPr>
        <w:t xml:space="preserve">.  </w:t>
      </w:r>
    </w:p>
    <w:p w14:paraId="44800DA2" w14:textId="77777777" w:rsidR="00837543" w:rsidRPr="0032690C" w:rsidRDefault="00837543" w:rsidP="0032690C">
      <w:pPr>
        <w:pStyle w:val="Prrafodelista"/>
        <w:spacing w:line="360" w:lineRule="auto"/>
        <w:rPr>
          <w:rFonts w:ascii="Palatino Linotype" w:eastAsia="Times New Roman" w:hAnsi="Palatino Linotype"/>
        </w:rPr>
      </w:pPr>
    </w:p>
    <w:p w14:paraId="7F97DC9C" w14:textId="77777777" w:rsidR="00837543" w:rsidRPr="0032690C" w:rsidRDefault="00837543" w:rsidP="0032690C">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32690C">
        <w:rPr>
          <w:rFonts w:ascii="Palatino Linotype" w:eastAsia="Times New Roman" w:hAnsi="Palatino Linotype"/>
        </w:rPr>
        <w:t xml:space="preserve">En este orden de ideas, la </w:t>
      </w:r>
      <w:r w:rsidRPr="0032690C">
        <w:rPr>
          <w:rFonts w:ascii="Palatino Linotype" w:eastAsia="Times New Roman" w:hAnsi="Palatino Linotype"/>
          <w:b/>
        </w:rPr>
        <w:t xml:space="preserve">Ley de Transparencia y Acceso a la Información Pública del Estado de México y Municipios, </w:t>
      </w:r>
      <w:r w:rsidRPr="0032690C">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32690C">
        <w:rPr>
          <w:rFonts w:ascii="Palatino Linotype" w:eastAsia="Times New Roman" w:hAnsi="Palatino Linotype"/>
          <w:b/>
        </w:rPr>
        <w:t xml:space="preserve"> </w:t>
      </w:r>
      <w:r w:rsidRPr="0032690C">
        <w:rPr>
          <w:rFonts w:ascii="Palatino Linotype" w:eastAsia="Times New Roman" w:hAnsi="Palatino Linotype"/>
        </w:rPr>
        <w:t xml:space="preserve">establece que </w:t>
      </w:r>
      <w:r w:rsidRPr="0032690C">
        <w:rPr>
          <w:rFonts w:ascii="Palatino Linotype" w:eastAsia="Times New Roman" w:hAnsi="Palatino Linotype"/>
          <w:i/>
        </w:rPr>
        <w:t xml:space="preserve">el </w:t>
      </w:r>
      <w:r w:rsidRPr="0032690C">
        <w:rPr>
          <w:rFonts w:ascii="Palatino Linotype" w:eastAsia="Times New Roman" w:hAnsi="Palatino Linotype"/>
          <w:i/>
          <w:u w:val="single"/>
        </w:rPr>
        <w:t>recurso de revisión</w:t>
      </w:r>
      <w:r w:rsidRPr="0032690C">
        <w:rPr>
          <w:rFonts w:ascii="Palatino Linotype" w:eastAsia="Times New Roman" w:hAnsi="Palatino Linotype"/>
          <w:i/>
        </w:rPr>
        <w:t xml:space="preserve"> es la garantía secundaria mediante la cual se pretende reparar cualquier posible afectación al derecho de acceso a la información pública</w:t>
      </w:r>
      <w:r w:rsidRPr="0032690C">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8B455D2" w14:textId="77777777" w:rsidR="007A038C" w:rsidRPr="0032690C" w:rsidRDefault="007A038C" w:rsidP="0032690C">
      <w:pPr>
        <w:pStyle w:val="Prrafodelista"/>
        <w:spacing w:line="360" w:lineRule="auto"/>
        <w:rPr>
          <w:rFonts w:ascii="Palatino Linotype" w:eastAsia="Times New Roman" w:hAnsi="Palatino Linotype"/>
        </w:rPr>
      </w:pPr>
    </w:p>
    <w:p w14:paraId="474172D4" w14:textId="059AFE6A" w:rsidR="007A038C" w:rsidRPr="0032690C" w:rsidRDefault="007A038C" w:rsidP="0032690C">
      <w:pPr>
        <w:pStyle w:val="Ttulo1"/>
        <w:numPr>
          <w:ilvl w:val="0"/>
          <w:numId w:val="6"/>
        </w:numPr>
        <w:spacing w:line="360" w:lineRule="auto"/>
        <w:rPr>
          <w:b/>
          <w:szCs w:val="24"/>
        </w:rPr>
      </w:pPr>
      <w:bookmarkStart w:id="54" w:name="_Toc13148190"/>
      <w:r w:rsidRPr="0032690C">
        <w:rPr>
          <w:b/>
          <w:szCs w:val="24"/>
        </w:rPr>
        <w:t>De la respuesta del Sujeto Obligado</w:t>
      </w:r>
      <w:bookmarkEnd w:id="54"/>
    </w:p>
    <w:bookmarkEnd w:id="53"/>
    <w:p w14:paraId="7FBE9699" w14:textId="77777777" w:rsidR="00AB5E7A" w:rsidRPr="0032690C" w:rsidRDefault="00AB5E7A" w:rsidP="0032690C">
      <w:pPr>
        <w:spacing w:line="360" w:lineRule="auto"/>
        <w:rPr>
          <w:rFonts w:ascii="Palatino Linotype" w:hAnsi="Palatino Linotype" w:cs="Arial"/>
          <w:b/>
        </w:rPr>
      </w:pPr>
    </w:p>
    <w:p w14:paraId="4E726447" w14:textId="1FEF780F" w:rsidR="006F1BBC" w:rsidRPr="0032690C" w:rsidRDefault="000A636D" w:rsidP="0032690C">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32690C">
        <w:rPr>
          <w:rFonts w:ascii="Palatino Linotype" w:eastAsia="Calibri" w:hAnsi="Palatino Linotype" w:cs="Times New Roman"/>
        </w:rPr>
        <w:t xml:space="preserve">De las constancias en el expediente al rubro indicado, se desprende que el particular requirió </w:t>
      </w:r>
      <w:r w:rsidR="003B6119" w:rsidRPr="0032690C">
        <w:rPr>
          <w:rFonts w:ascii="Palatino Linotype" w:eastAsia="Calibri" w:hAnsi="Palatino Linotype" w:cs="Times New Roman"/>
        </w:rPr>
        <w:t xml:space="preserve">del </w:t>
      </w:r>
      <w:r w:rsidR="00DA71E2" w:rsidRPr="0032690C">
        <w:rPr>
          <w:rFonts w:ascii="Palatino Linotype" w:eastAsia="Calibri" w:hAnsi="Palatino Linotype" w:cs="Times New Roman"/>
        </w:rPr>
        <w:t>Consejo Estatal de la Mujer y Bienestar Social los recibos de n</w:t>
      </w:r>
      <w:r w:rsidR="001D743E" w:rsidRPr="0032690C">
        <w:rPr>
          <w:rFonts w:ascii="Palatino Linotype" w:eastAsia="Calibri" w:hAnsi="Palatino Linotype" w:cs="Times New Roman"/>
        </w:rPr>
        <w:t xml:space="preserve">ómina del </w:t>
      </w:r>
      <w:r w:rsidR="00DA71E2" w:rsidRPr="0032690C">
        <w:rPr>
          <w:rFonts w:ascii="Palatino Linotype" w:eastAsia="Calibri" w:hAnsi="Palatino Linotype" w:cs="Times New Roman"/>
        </w:rPr>
        <w:t xml:space="preserve"> servidor público  referida en la solicitud, desde su</w:t>
      </w:r>
      <w:r w:rsidR="00545381" w:rsidRPr="0032690C">
        <w:rPr>
          <w:rFonts w:ascii="Palatino Linotype" w:eastAsia="Calibri" w:hAnsi="Palatino Linotype" w:cs="Times New Roman"/>
        </w:rPr>
        <w:t xml:space="preserve"> ingreso hasta el </w:t>
      </w:r>
      <w:r w:rsidR="00A10819" w:rsidRPr="0032690C">
        <w:rPr>
          <w:rFonts w:ascii="Palatino Linotype" w:eastAsia="Calibri" w:hAnsi="Palatino Linotype" w:cs="Times New Roman"/>
        </w:rPr>
        <w:t>día</w:t>
      </w:r>
      <w:r w:rsidR="00545381" w:rsidRPr="0032690C">
        <w:rPr>
          <w:rFonts w:ascii="Palatino Linotype" w:eastAsia="Calibri" w:hAnsi="Palatino Linotype" w:cs="Times New Roman"/>
        </w:rPr>
        <w:t xml:space="preserve"> de la solicitud de información, así</w:t>
      </w:r>
      <w:r w:rsidR="00DA71E2" w:rsidRPr="0032690C">
        <w:rPr>
          <w:rFonts w:ascii="Palatino Linotype" w:eastAsia="Calibri" w:hAnsi="Palatino Linotype" w:cs="Times New Roman"/>
        </w:rPr>
        <w:t xml:space="preserve"> como el informe de las actividades desarrolladas en su área de adscripci</w:t>
      </w:r>
      <w:r w:rsidR="00A10819" w:rsidRPr="0032690C">
        <w:rPr>
          <w:rFonts w:ascii="Palatino Linotype" w:eastAsia="Calibri" w:hAnsi="Palatino Linotype" w:cs="Times New Roman"/>
        </w:rPr>
        <w:t>ón.</w:t>
      </w:r>
    </w:p>
    <w:p w14:paraId="74E634AF" w14:textId="77777777" w:rsidR="00A10819" w:rsidRPr="0032690C" w:rsidRDefault="00A10819" w:rsidP="0032690C">
      <w:pPr>
        <w:pStyle w:val="Prrafodelista"/>
        <w:tabs>
          <w:tab w:val="left" w:pos="0"/>
        </w:tabs>
        <w:spacing w:line="360" w:lineRule="auto"/>
        <w:ind w:left="0" w:right="49"/>
        <w:jc w:val="both"/>
        <w:rPr>
          <w:rFonts w:ascii="Palatino Linotype" w:eastAsia="Calibri" w:hAnsi="Palatino Linotype" w:cs="Times New Roman"/>
        </w:rPr>
      </w:pPr>
    </w:p>
    <w:p w14:paraId="3378C306" w14:textId="63266960" w:rsidR="003A1B41" w:rsidRPr="0032690C" w:rsidRDefault="009A290E" w:rsidP="0032690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32690C">
        <w:rPr>
          <w:rFonts w:ascii="Palatino Linotype" w:eastAsia="MS Mincho" w:hAnsi="Palatino Linotype" w:cs="Arial"/>
        </w:rPr>
        <w:t>En atención a</w:t>
      </w:r>
      <w:r w:rsidR="002F1225" w:rsidRPr="0032690C">
        <w:rPr>
          <w:rFonts w:ascii="Palatino Linotype" w:eastAsia="MS Mincho" w:hAnsi="Palatino Linotype" w:cs="Arial"/>
        </w:rPr>
        <w:t>l planteamient</w:t>
      </w:r>
      <w:r w:rsidR="00A615CD" w:rsidRPr="0032690C">
        <w:rPr>
          <w:rFonts w:ascii="Palatino Linotype" w:eastAsia="MS Mincho" w:hAnsi="Palatino Linotype" w:cs="Arial"/>
        </w:rPr>
        <w:t xml:space="preserve">o formulado por el particular, </w:t>
      </w:r>
      <w:r w:rsidR="008B6C00" w:rsidRPr="0032690C">
        <w:rPr>
          <w:rFonts w:ascii="Palatino Linotype" w:eastAsia="MS Mincho" w:hAnsi="Palatino Linotype" w:cs="Arial"/>
        </w:rPr>
        <w:t xml:space="preserve">el </w:t>
      </w:r>
      <w:r w:rsidR="008B6C00" w:rsidRPr="0032690C">
        <w:rPr>
          <w:rFonts w:ascii="Palatino Linotype" w:eastAsia="MS Mincho" w:hAnsi="Palatino Linotype" w:cs="Arial"/>
          <w:b/>
        </w:rPr>
        <w:t xml:space="preserve">SUJETO OBLIGADO </w:t>
      </w:r>
      <w:r w:rsidR="008B6C00" w:rsidRPr="0032690C">
        <w:rPr>
          <w:rFonts w:ascii="Palatino Linotype" w:eastAsia="MS Mincho" w:hAnsi="Palatino Linotype" w:cs="Arial"/>
        </w:rPr>
        <w:t xml:space="preserve">respondió a </w:t>
      </w:r>
      <w:r w:rsidR="006F1BBC" w:rsidRPr="0032690C">
        <w:rPr>
          <w:rFonts w:ascii="Palatino Linotype" w:eastAsia="MS Mincho" w:hAnsi="Palatino Linotype" w:cs="Arial"/>
        </w:rPr>
        <w:t xml:space="preserve">la solicitud de información, </w:t>
      </w:r>
      <w:r w:rsidR="00B25D5F" w:rsidRPr="0032690C">
        <w:rPr>
          <w:rFonts w:ascii="Palatino Linotype" w:eastAsia="MS Mincho" w:hAnsi="Palatino Linotype" w:cs="Arial"/>
        </w:rPr>
        <w:t xml:space="preserve">el Titular de la Unidad de  Transparencia que el Área de Recursos Humanos, adscrita a la Unidad de Apoyo Administrativo </w:t>
      </w:r>
      <w:r w:rsidR="00A10819" w:rsidRPr="0032690C">
        <w:rPr>
          <w:rFonts w:ascii="Palatino Linotype" w:eastAsia="Times New Roman" w:hAnsi="Palatino Linotype"/>
        </w:rPr>
        <w:t>llevó a cabo una revisión exhaustiva y minuciosa a la plantilla de personal del Consejo Estatal de la Mujer y Bienestar Social, con corte al 31 de mayo de 2019, en la cual no se identificó que la servidor pública mencionada, tenga o haya tenido alguna relación laboral con este organismo descentralizado, por lo que no es posible proporcionar la información proporcionada la información solicitada.</w:t>
      </w:r>
    </w:p>
    <w:p w14:paraId="201A5660" w14:textId="77777777" w:rsidR="00257FFC" w:rsidRPr="0032690C" w:rsidRDefault="00257FFC" w:rsidP="0032690C">
      <w:pPr>
        <w:tabs>
          <w:tab w:val="left" w:pos="0"/>
          <w:tab w:val="left" w:pos="426"/>
        </w:tabs>
        <w:spacing w:line="360" w:lineRule="auto"/>
        <w:ind w:right="49"/>
        <w:contextualSpacing/>
        <w:jc w:val="both"/>
        <w:rPr>
          <w:rFonts w:ascii="Palatino Linotype" w:hAnsi="Palatino Linotype"/>
        </w:rPr>
      </w:pPr>
    </w:p>
    <w:p w14:paraId="3C0F0C3A" w14:textId="456C52DC" w:rsidR="00684EE0" w:rsidRPr="0032690C" w:rsidRDefault="00684EE0" w:rsidP="0032690C">
      <w:pPr>
        <w:numPr>
          <w:ilvl w:val="0"/>
          <w:numId w:val="1"/>
        </w:numPr>
        <w:tabs>
          <w:tab w:val="left" w:pos="0"/>
          <w:tab w:val="left" w:pos="426"/>
        </w:tabs>
        <w:spacing w:line="360" w:lineRule="auto"/>
        <w:ind w:left="0" w:right="49" w:firstLine="0"/>
        <w:contextualSpacing/>
        <w:jc w:val="both"/>
        <w:rPr>
          <w:rFonts w:ascii="Palatino Linotype" w:eastAsia="Arial Unicode MS" w:hAnsi="Palatino Linotype" w:cs="Arial"/>
          <w:color w:val="000000"/>
        </w:rPr>
      </w:pPr>
      <w:r w:rsidRPr="0032690C">
        <w:rPr>
          <w:rFonts w:ascii="Palatino Linotype" w:eastAsia="Arial Unicode MS" w:hAnsi="Palatino Linotype" w:cs="Arial"/>
          <w:color w:val="000000"/>
        </w:rPr>
        <w:t>Si bien es cierto el Sujeto Obligado a través del Titular de la Unidad de Transparencia dio respuesta a la solicitud de información, el Servidor Público Habilitado, es decir el Titular del  Área de Recursos Humanos adscrita a la Unidad de Apoyo Administrativo, nunca se pronunció de acuerdo a sus facultades y funciones por lo que no se llevó a cabo una búsqueda exhaustiva y razonable.</w:t>
      </w:r>
    </w:p>
    <w:p w14:paraId="42D1C606" w14:textId="77777777" w:rsidR="00684EE0" w:rsidRPr="0032690C" w:rsidRDefault="00684EE0" w:rsidP="0032690C">
      <w:pPr>
        <w:pStyle w:val="Prrafodelista"/>
        <w:spacing w:line="360" w:lineRule="auto"/>
        <w:rPr>
          <w:rFonts w:ascii="Palatino Linotype" w:eastAsia="Arial Unicode MS" w:hAnsi="Palatino Linotype" w:cs="Arial"/>
          <w:color w:val="000000"/>
        </w:rPr>
      </w:pPr>
    </w:p>
    <w:p w14:paraId="22341336" w14:textId="7146AF2C" w:rsidR="00684EE0" w:rsidRPr="0032690C" w:rsidRDefault="00684EE0" w:rsidP="0032690C">
      <w:pPr>
        <w:numPr>
          <w:ilvl w:val="0"/>
          <w:numId w:val="1"/>
        </w:numPr>
        <w:tabs>
          <w:tab w:val="left" w:pos="0"/>
          <w:tab w:val="left" w:pos="426"/>
        </w:tabs>
        <w:spacing w:line="360" w:lineRule="auto"/>
        <w:ind w:left="0" w:right="49" w:firstLine="0"/>
        <w:contextualSpacing/>
        <w:jc w:val="both"/>
        <w:rPr>
          <w:rFonts w:ascii="Palatino Linotype" w:eastAsia="Arial Unicode MS" w:hAnsi="Palatino Linotype" w:cs="Arial"/>
          <w:color w:val="000000"/>
        </w:rPr>
      </w:pPr>
      <w:r w:rsidRPr="0032690C">
        <w:rPr>
          <w:rFonts w:ascii="Palatino Linotype" w:eastAsia="Arial Unicode MS" w:hAnsi="Palatino Linotype" w:cs="Arial"/>
          <w:color w:val="000000"/>
        </w:rPr>
        <w:t xml:space="preserve">En razón de lo anterior </w:t>
      </w:r>
      <w:r w:rsidR="00DD5207" w:rsidRPr="0032690C">
        <w:rPr>
          <w:rFonts w:ascii="Palatino Linotype" w:eastAsia="Arial Unicode MS" w:hAnsi="Palatino Linotype" w:cs="Arial"/>
          <w:color w:val="000000"/>
        </w:rPr>
        <w:t>el Manual de Organización del Consejo Estatal de la Mujer y Bienestar Social establece lo siguiente:</w:t>
      </w:r>
    </w:p>
    <w:p w14:paraId="65D9F682" w14:textId="77777777" w:rsidR="00DD5207" w:rsidRPr="0032690C" w:rsidRDefault="00DD5207" w:rsidP="0032690C">
      <w:pPr>
        <w:tabs>
          <w:tab w:val="left" w:pos="0"/>
          <w:tab w:val="left" w:pos="426"/>
        </w:tabs>
        <w:spacing w:line="360" w:lineRule="auto"/>
        <w:ind w:right="49"/>
        <w:contextualSpacing/>
        <w:jc w:val="both"/>
        <w:rPr>
          <w:rFonts w:ascii="Palatino Linotype" w:eastAsia="Arial Unicode MS" w:hAnsi="Palatino Linotype" w:cs="Arial"/>
          <w:color w:val="000000"/>
        </w:rPr>
      </w:pPr>
    </w:p>
    <w:p w14:paraId="231D1412" w14:textId="72448649" w:rsidR="00DD5207" w:rsidRPr="0032690C" w:rsidRDefault="00DD5207" w:rsidP="0032690C">
      <w:pPr>
        <w:pStyle w:val="Prrafodelista"/>
        <w:spacing w:line="360" w:lineRule="auto"/>
        <w:ind w:left="851" w:right="616"/>
        <w:jc w:val="both"/>
        <w:rPr>
          <w:rFonts w:ascii="Palatino Linotype" w:eastAsia="Arial Unicode MS" w:hAnsi="Palatino Linotype" w:cs="Arial"/>
          <w:b/>
          <w:i/>
          <w:color w:val="000000"/>
        </w:rPr>
      </w:pPr>
      <w:r w:rsidRPr="0032690C">
        <w:rPr>
          <w:rFonts w:ascii="Palatino Linotype" w:eastAsia="Arial Unicode MS" w:hAnsi="Palatino Linotype" w:cs="Arial"/>
          <w:b/>
          <w:i/>
          <w:color w:val="000000"/>
        </w:rPr>
        <w:t>“215C10100 UNIDAD DE APOYO ADMINISTRATIVO</w:t>
      </w:r>
    </w:p>
    <w:p w14:paraId="6F4FDCE3" w14:textId="77777777" w:rsidR="00DD5207" w:rsidRPr="0032690C" w:rsidRDefault="00DD5207" w:rsidP="0032690C">
      <w:pPr>
        <w:pStyle w:val="Prrafodelista"/>
        <w:spacing w:line="360" w:lineRule="auto"/>
        <w:ind w:left="851" w:right="616"/>
        <w:jc w:val="both"/>
        <w:rPr>
          <w:rFonts w:ascii="Palatino Linotype" w:eastAsia="Arial Unicode MS" w:hAnsi="Palatino Linotype" w:cs="Arial"/>
          <w:b/>
          <w:i/>
          <w:color w:val="000000"/>
        </w:rPr>
      </w:pPr>
    </w:p>
    <w:p w14:paraId="2D97B27C" w14:textId="77777777" w:rsidR="00DD5207" w:rsidRPr="0032690C" w:rsidRDefault="00DD5207" w:rsidP="0032690C">
      <w:pPr>
        <w:pStyle w:val="Prrafodelista"/>
        <w:spacing w:line="360" w:lineRule="auto"/>
        <w:ind w:left="851" w:right="616"/>
        <w:jc w:val="both"/>
        <w:rPr>
          <w:rFonts w:ascii="Palatino Linotype" w:eastAsia="Arial Unicode MS" w:hAnsi="Palatino Linotype" w:cs="Arial"/>
          <w:i/>
          <w:color w:val="000000"/>
        </w:rPr>
      </w:pPr>
      <w:r w:rsidRPr="0032690C">
        <w:rPr>
          <w:rFonts w:ascii="Palatino Linotype" w:eastAsia="Arial Unicode MS" w:hAnsi="Palatino Linotype" w:cs="Arial"/>
          <w:i/>
          <w:color w:val="000000"/>
        </w:rPr>
        <w:t>OBJETIVO</w:t>
      </w:r>
    </w:p>
    <w:p w14:paraId="7CF21496" w14:textId="5EE6A484" w:rsidR="00DD5207" w:rsidRPr="0032690C" w:rsidRDefault="00DD5207" w:rsidP="0032690C">
      <w:pPr>
        <w:spacing w:line="360" w:lineRule="auto"/>
        <w:ind w:left="851" w:right="616"/>
        <w:jc w:val="both"/>
        <w:rPr>
          <w:rFonts w:ascii="Palatino Linotype" w:eastAsia="Arial Unicode MS" w:hAnsi="Palatino Linotype" w:cs="Arial"/>
          <w:i/>
          <w:color w:val="000000"/>
        </w:rPr>
      </w:pPr>
      <w:r w:rsidRPr="0032690C">
        <w:rPr>
          <w:rFonts w:ascii="Palatino Linotype" w:eastAsia="Arial Unicode MS" w:hAnsi="Palatino Linotype" w:cs="Arial"/>
          <w:i/>
          <w:color w:val="000000"/>
        </w:rPr>
        <w:t>Programar, dirigir y controlar las actividades relacionadas con el aprovisionamiento de los recursos humanos, materiales, técnicos y financieros, así como con la prestación de los servicios generales, requeridos por las unidades administrativas del Consejo Estatal para el desarrollo de sus funciones.</w:t>
      </w:r>
    </w:p>
    <w:p w14:paraId="6E0CC8A8" w14:textId="77777777" w:rsidR="00DD5207" w:rsidRPr="0032690C" w:rsidRDefault="00DD5207" w:rsidP="0032690C">
      <w:pPr>
        <w:pStyle w:val="Prrafodelista"/>
        <w:spacing w:line="360" w:lineRule="auto"/>
        <w:ind w:left="851" w:right="616"/>
        <w:jc w:val="both"/>
        <w:rPr>
          <w:rFonts w:ascii="Palatino Linotype" w:eastAsia="Arial Unicode MS" w:hAnsi="Palatino Linotype" w:cs="Arial"/>
          <w:i/>
          <w:color w:val="000000"/>
        </w:rPr>
      </w:pPr>
      <w:r w:rsidRPr="0032690C">
        <w:rPr>
          <w:rFonts w:ascii="Palatino Linotype" w:eastAsia="Arial Unicode MS" w:hAnsi="Palatino Linotype" w:cs="Arial"/>
          <w:i/>
          <w:color w:val="000000"/>
        </w:rPr>
        <w:t>FUNCIONES:</w:t>
      </w:r>
    </w:p>
    <w:p w14:paraId="51423C9C" w14:textId="77777777" w:rsidR="00DD5207" w:rsidRPr="0032690C" w:rsidRDefault="00DD5207" w:rsidP="0032690C">
      <w:pPr>
        <w:pStyle w:val="Prrafodelista"/>
        <w:spacing w:line="360" w:lineRule="auto"/>
        <w:ind w:left="851" w:right="616"/>
        <w:jc w:val="both"/>
        <w:rPr>
          <w:rFonts w:ascii="Palatino Linotype" w:eastAsia="Arial Unicode MS" w:hAnsi="Palatino Linotype" w:cs="Arial"/>
          <w:i/>
          <w:color w:val="000000"/>
        </w:rPr>
      </w:pPr>
    </w:p>
    <w:p w14:paraId="2CC68FFE" w14:textId="66757111" w:rsidR="00DD5207" w:rsidRPr="0032690C" w:rsidRDefault="00DD5207" w:rsidP="0032690C">
      <w:pPr>
        <w:pStyle w:val="Prrafodelista"/>
        <w:spacing w:line="360" w:lineRule="auto"/>
        <w:ind w:left="851" w:right="616"/>
        <w:jc w:val="both"/>
        <w:rPr>
          <w:rFonts w:ascii="Palatino Linotype" w:eastAsia="Arial Unicode MS" w:hAnsi="Palatino Linotype" w:cs="Arial"/>
          <w:i/>
          <w:color w:val="000000"/>
        </w:rPr>
      </w:pPr>
      <w:r w:rsidRPr="0032690C">
        <w:rPr>
          <w:rFonts w:ascii="Palatino Linotype" w:eastAsia="Arial Unicode MS" w:hAnsi="Palatino Linotype" w:cs="Arial"/>
          <w:i/>
          <w:color w:val="000000"/>
        </w:rPr>
        <w:t>- Formular y someter a consideración del Vocal Ejecutivo el proyecto de presupuesto de egresos del Consejo Estatal de acuerdo al techo presupuestal comunicado por la Secretaría de Finanzas, así como elaborar los Estados financieros mensuales y la cuenta pública anual.</w:t>
      </w:r>
    </w:p>
    <w:p w14:paraId="2C3143BF" w14:textId="4A050913" w:rsidR="00DD5207" w:rsidRPr="0032690C" w:rsidRDefault="00DD5207" w:rsidP="0032690C">
      <w:pPr>
        <w:pStyle w:val="Prrafodelista"/>
        <w:spacing w:line="360" w:lineRule="auto"/>
        <w:ind w:left="851" w:right="616"/>
        <w:jc w:val="both"/>
        <w:rPr>
          <w:rFonts w:ascii="Palatino Linotype" w:eastAsia="Arial Unicode MS" w:hAnsi="Palatino Linotype" w:cs="Arial"/>
          <w:i/>
          <w:color w:val="000000"/>
        </w:rPr>
      </w:pPr>
      <w:r w:rsidRPr="0032690C">
        <w:rPr>
          <w:rFonts w:ascii="Palatino Linotype" w:eastAsia="Arial Unicode MS" w:hAnsi="Palatino Linotype" w:cs="Arial"/>
          <w:i/>
          <w:color w:val="000000"/>
        </w:rPr>
        <w:t>- Efectuar los movimientos de altas, bajas, cambios de adscripción, promociones, permisos, vacaciones, licencias, descuentos, estímulos por puntualidad y demás incidencias del personal adscrito al Consejo Estatal, conforme a las normas y disposiciones vigentes.</w:t>
      </w:r>
    </w:p>
    <w:p w14:paraId="3C0CCA0C" w14:textId="2CC50379" w:rsidR="00DD5207" w:rsidRPr="0032690C" w:rsidRDefault="00DD5207" w:rsidP="0032690C">
      <w:pPr>
        <w:pStyle w:val="Prrafodelista"/>
        <w:spacing w:line="360" w:lineRule="auto"/>
        <w:ind w:left="851" w:right="616"/>
        <w:jc w:val="both"/>
        <w:rPr>
          <w:rFonts w:ascii="Palatino Linotype" w:eastAsia="Arial Unicode MS" w:hAnsi="Palatino Linotype" w:cs="Arial"/>
          <w:i/>
          <w:color w:val="000000"/>
        </w:rPr>
      </w:pPr>
      <w:r w:rsidRPr="0032690C">
        <w:rPr>
          <w:rFonts w:ascii="Palatino Linotype" w:eastAsia="Arial Unicode MS" w:hAnsi="Palatino Linotype" w:cs="Arial"/>
          <w:i/>
          <w:color w:val="000000"/>
        </w:rPr>
        <w:t>-Implantar y supervisar los registros de asistencia y puntualidad del personal del Consejo Estatal y operar el sistema de estímulos y recompensas.</w:t>
      </w:r>
    </w:p>
    <w:p w14:paraId="69347E54" w14:textId="643522E8" w:rsidR="00DD5207" w:rsidRPr="0032690C" w:rsidRDefault="00DD5207" w:rsidP="0032690C">
      <w:pPr>
        <w:pStyle w:val="Prrafodelista"/>
        <w:spacing w:line="360" w:lineRule="auto"/>
        <w:ind w:left="851" w:right="616"/>
        <w:jc w:val="both"/>
        <w:rPr>
          <w:rFonts w:ascii="Palatino Linotype" w:eastAsia="Arial Unicode MS" w:hAnsi="Palatino Linotype" w:cs="Arial"/>
          <w:i/>
          <w:color w:val="000000"/>
        </w:rPr>
      </w:pPr>
      <w:r w:rsidRPr="0032690C">
        <w:rPr>
          <w:rFonts w:ascii="Palatino Linotype" w:eastAsia="Arial Unicode MS" w:hAnsi="Palatino Linotype" w:cs="Arial"/>
          <w:i/>
          <w:color w:val="000000"/>
        </w:rPr>
        <w:t>- Implementar programas de capacitación y desarrollo de personal en coordinación con el Instituto de Profesionalización de los Servidores Públicos del Poder Ejecutivo del Gobierno del Estado de México.</w:t>
      </w:r>
    </w:p>
    <w:p w14:paraId="17C1EC65" w14:textId="48E0BC09" w:rsidR="00DD5207" w:rsidRPr="0032690C" w:rsidRDefault="00DD5207" w:rsidP="0032690C">
      <w:pPr>
        <w:pStyle w:val="Prrafodelista"/>
        <w:spacing w:line="360" w:lineRule="auto"/>
        <w:ind w:left="851" w:right="616"/>
        <w:jc w:val="both"/>
        <w:rPr>
          <w:rFonts w:ascii="Palatino Linotype" w:eastAsia="Arial Unicode MS" w:hAnsi="Palatino Linotype" w:cs="Arial"/>
          <w:b/>
          <w:i/>
          <w:color w:val="000000"/>
          <w:u w:val="single"/>
        </w:rPr>
      </w:pPr>
      <w:r w:rsidRPr="0032690C">
        <w:rPr>
          <w:rFonts w:ascii="Palatino Linotype" w:eastAsia="Arial Unicode MS" w:hAnsi="Palatino Linotype" w:cs="Arial"/>
          <w:b/>
          <w:i/>
          <w:color w:val="000000"/>
          <w:u w:val="single"/>
        </w:rPr>
        <w:t>- Integrar y mantener actualizada la plantilla de personal, a efecto de facilitar el registro de movimientos y elaborar la nómina correspondiente.</w:t>
      </w:r>
    </w:p>
    <w:p w14:paraId="009CBD51" w14:textId="2FC8BBFF" w:rsidR="00DD5207" w:rsidRPr="0032690C" w:rsidRDefault="00DD5207" w:rsidP="0032690C">
      <w:pPr>
        <w:pStyle w:val="Prrafodelista"/>
        <w:spacing w:line="360" w:lineRule="auto"/>
        <w:ind w:left="851" w:right="616"/>
        <w:jc w:val="both"/>
        <w:rPr>
          <w:rFonts w:ascii="Palatino Linotype" w:eastAsia="Arial Unicode MS" w:hAnsi="Palatino Linotype" w:cs="Arial"/>
          <w:i/>
          <w:color w:val="000000"/>
        </w:rPr>
      </w:pPr>
      <w:r w:rsidRPr="0032690C">
        <w:rPr>
          <w:rFonts w:ascii="Palatino Linotype" w:eastAsia="Arial Unicode MS" w:hAnsi="Palatino Linotype" w:cs="Arial"/>
          <w:i/>
          <w:color w:val="000000"/>
        </w:rPr>
        <w:t>-Realizar el proceso administrativo para el reclutamiento, selección y contratación de personal, solicitado por las unidades administrativas, conforme a la normatividad establecida.</w:t>
      </w:r>
    </w:p>
    <w:p w14:paraId="0C9AF535" w14:textId="3D4EA2E0" w:rsidR="00DB692A" w:rsidRDefault="00DD5207" w:rsidP="0032690C">
      <w:pPr>
        <w:pStyle w:val="Prrafodelista"/>
        <w:spacing w:line="360" w:lineRule="auto"/>
        <w:ind w:left="851" w:right="616"/>
        <w:jc w:val="both"/>
        <w:rPr>
          <w:rFonts w:ascii="Palatino Linotype" w:eastAsia="Arial Unicode MS" w:hAnsi="Palatino Linotype" w:cs="Arial"/>
          <w:i/>
          <w:color w:val="000000"/>
        </w:rPr>
      </w:pPr>
      <w:r w:rsidRPr="0032690C">
        <w:rPr>
          <w:rFonts w:ascii="Palatino Linotype" w:eastAsia="Arial Unicode MS" w:hAnsi="Palatino Linotype" w:cs="Arial"/>
          <w:i/>
          <w:color w:val="000000"/>
        </w:rPr>
        <w:t>- Elaborar y someter a consideración del comité correspondiente, el programa anual de adquisiciones, arrendamientos y servicios, así como atender las solicitudes de suministro de bienes, servicios y apoyo logístico que requieran las unidades administrativas del Consejo Estatal.</w:t>
      </w:r>
    </w:p>
    <w:p w14:paraId="0CCB39FA" w14:textId="77777777" w:rsidR="0032690C" w:rsidRPr="0032690C" w:rsidRDefault="0032690C" w:rsidP="0032690C">
      <w:pPr>
        <w:pStyle w:val="Prrafodelista"/>
        <w:spacing w:line="360" w:lineRule="auto"/>
        <w:ind w:left="851" w:right="616"/>
        <w:jc w:val="both"/>
        <w:rPr>
          <w:rFonts w:ascii="Palatino Linotype" w:eastAsia="Arial Unicode MS" w:hAnsi="Palatino Linotype" w:cs="Arial"/>
          <w:i/>
          <w:color w:val="000000"/>
        </w:rPr>
      </w:pPr>
    </w:p>
    <w:p w14:paraId="1FBFB954" w14:textId="088CF56E" w:rsidR="00841529" w:rsidRPr="0032690C" w:rsidRDefault="00841529" w:rsidP="0032690C">
      <w:pPr>
        <w:pStyle w:val="Prrafodelista"/>
        <w:numPr>
          <w:ilvl w:val="0"/>
          <w:numId w:val="1"/>
        </w:numPr>
        <w:spacing w:line="360" w:lineRule="auto"/>
        <w:ind w:left="0" w:firstLine="0"/>
        <w:jc w:val="both"/>
        <w:rPr>
          <w:rFonts w:ascii="Palatino Linotype" w:hAnsi="Palatino Linotype"/>
          <w:lang w:val="es-MX" w:eastAsia="en-US"/>
        </w:rPr>
      </w:pPr>
      <w:r w:rsidRPr="0032690C">
        <w:rPr>
          <w:rFonts w:ascii="Palatino Linotype" w:hAnsi="Palatino Linotype"/>
          <w:lang w:val="es-MX" w:eastAsia="en-US"/>
        </w:rPr>
        <w:t>De lo anterior, es posible advertir que el Sujeto Obligado no fundamento ni motivó adecuadamente la</w:t>
      </w:r>
      <w:r w:rsidR="004D51FC" w:rsidRPr="0032690C">
        <w:rPr>
          <w:rFonts w:ascii="Palatino Linotype" w:hAnsi="Palatino Linotype"/>
          <w:lang w:val="es-MX" w:eastAsia="en-US"/>
        </w:rPr>
        <w:t xml:space="preserve"> supuesta</w:t>
      </w:r>
      <w:r w:rsidRPr="0032690C">
        <w:rPr>
          <w:rFonts w:ascii="Palatino Linotype" w:hAnsi="Palatino Linotype"/>
          <w:lang w:val="es-MX" w:eastAsia="en-US"/>
        </w:rPr>
        <w:t xml:space="preserve"> búsqueda exhaustiva de la información solicitada, en efecto, </w:t>
      </w:r>
      <w:r w:rsidRPr="0032690C">
        <w:rPr>
          <w:rFonts w:ascii="Palatino Linotype" w:eastAsia="MS Mincho" w:hAnsi="Palatino Linotype" w:cs="Arial"/>
          <w:color w:val="000000" w:themeColor="text1"/>
          <w:lang w:val="es-MX"/>
        </w:rPr>
        <w:t xml:space="preserve">el hecho de sólo haber contestado el </w:t>
      </w:r>
      <w:r w:rsidR="00200916" w:rsidRPr="0032690C">
        <w:rPr>
          <w:rFonts w:ascii="Palatino Linotype" w:eastAsia="MS Mincho" w:hAnsi="Palatino Linotype" w:cs="Arial"/>
          <w:color w:val="000000" w:themeColor="text1"/>
          <w:lang w:val="es-MX"/>
        </w:rPr>
        <w:t>Titular</w:t>
      </w:r>
      <w:r w:rsidRPr="0032690C">
        <w:rPr>
          <w:rFonts w:ascii="Palatino Linotype" w:eastAsia="MS Mincho" w:hAnsi="Palatino Linotype" w:cs="Arial"/>
          <w:color w:val="000000" w:themeColor="text1"/>
          <w:lang w:val="es-MX"/>
        </w:rPr>
        <w:t xml:space="preserve"> de la Unidad de Transparencia y la Unidad de Apoyo no haya contestado o no trato de especificar los métodos de búsqueda empleados, se traduce a una discrecionalidad arbitraria del </w:t>
      </w:r>
      <w:r w:rsidRPr="0032690C">
        <w:rPr>
          <w:rFonts w:ascii="Palatino Linotype" w:eastAsia="MS Mincho" w:hAnsi="Palatino Linotype" w:cs="Arial"/>
          <w:b/>
          <w:color w:val="000000" w:themeColor="text1"/>
          <w:lang w:val="es-MX"/>
        </w:rPr>
        <w:t>SUJETO OBLIGADO</w:t>
      </w:r>
      <w:r w:rsidRPr="0032690C">
        <w:rPr>
          <w:rFonts w:ascii="Palatino Linotype" w:eastAsia="MS Mincho" w:hAnsi="Palatino Linotype" w:cs="Arial"/>
          <w:color w:val="000000" w:themeColor="text1"/>
          <w:lang w:val="es-MX"/>
        </w:rPr>
        <w:t xml:space="preserve"> para determinar la inexistencia de la información, lo que además resulta incongruente toda vez que existe fuente obligacional para contar con la misma como más adelanta se precisará, careciendo de cumplimiento a lo establecido en el artículo 162 de la Ley de Transparencia y Acceso a la Información Pública del Estado de México y Municipios, el cual a la letra dispone lo siguiente:</w:t>
      </w:r>
    </w:p>
    <w:p w14:paraId="19359E2A" w14:textId="77777777" w:rsidR="00841529" w:rsidRPr="0032690C" w:rsidRDefault="00841529" w:rsidP="0032690C">
      <w:pPr>
        <w:tabs>
          <w:tab w:val="left" w:pos="426"/>
        </w:tabs>
        <w:spacing w:line="360" w:lineRule="auto"/>
        <w:ind w:left="567" w:right="616"/>
        <w:contextualSpacing/>
        <w:jc w:val="both"/>
        <w:rPr>
          <w:rFonts w:ascii="Palatino Linotype" w:hAnsi="Palatino Linotype"/>
          <w:b/>
          <w:i/>
        </w:rPr>
      </w:pPr>
    </w:p>
    <w:p w14:paraId="39017225" w14:textId="77777777" w:rsidR="00841529" w:rsidRPr="0032690C" w:rsidRDefault="00841529" w:rsidP="0032690C">
      <w:pPr>
        <w:tabs>
          <w:tab w:val="left" w:pos="426"/>
        </w:tabs>
        <w:spacing w:line="360" w:lineRule="auto"/>
        <w:ind w:left="567" w:right="758"/>
        <w:contextualSpacing/>
        <w:jc w:val="both"/>
        <w:rPr>
          <w:rFonts w:ascii="Palatino Linotype" w:hAnsi="Palatino Linotype"/>
          <w:i/>
        </w:rPr>
      </w:pPr>
      <w:r w:rsidRPr="0032690C">
        <w:rPr>
          <w:rFonts w:ascii="Palatino Linotype" w:hAnsi="Palatino Linotype"/>
          <w:b/>
          <w:i/>
        </w:rPr>
        <w:t>“Artículo 162.</w:t>
      </w:r>
      <w:r w:rsidRPr="0032690C">
        <w:rPr>
          <w:rFonts w:ascii="Palatino Linotype" w:hAnsi="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784DAD3" w14:textId="77777777" w:rsidR="00841529" w:rsidRPr="0032690C" w:rsidRDefault="00841529" w:rsidP="0032690C">
      <w:pPr>
        <w:tabs>
          <w:tab w:val="left" w:pos="426"/>
        </w:tabs>
        <w:spacing w:line="360" w:lineRule="auto"/>
        <w:ind w:left="567" w:right="758"/>
        <w:contextualSpacing/>
        <w:jc w:val="both"/>
        <w:rPr>
          <w:rFonts w:ascii="Palatino Linotype" w:hAnsi="Palatino Linotype"/>
          <w:i/>
        </w:rPr>
      </w:pPr>
    </w:p>
    <w:p w14:paraId="0ECB7AEA" w14:textId="77777777" w:rsidR="00841529" w:rsidRPr="0032690C" w:rsidRDefault="00841529" w:rsidP="0032690C">
      <w:pPr>
        <w:tabs>
          <w:tab w:val="left" w:pos="426"/>
        </w:tabs>
        <w:spacing w:line="360" w:lineRule="auto"/>
        <w:ind w:left="567" w:right="616"/>
        <w:contextualSpacing/>
        <w:jc w:val="both"/>
        <w:rPr>
          <w:rFonts w:ascii="Palatino Linotype" w:eastAsia="MS Mincho" w:hAnsi="Palatino Linotype" w:cs="Arial"/>
          <w:color w:val="000000" w:themeColor="text1"/>
          <w:lang w:val="es-MX"/>
        </w:rPr>
      </w:pPr>
      <w:r w:rsidRPr="0032690C">
        <w:rPr>
          <w:rFonts w:ascii="Palatino Linotype" w:hAnsi="Palatino Linotype"/>
        </w:rPr>
        <w:t>(Énfasis añadido)</w:t>
      </w:r>
    </w:p>
    <w:p w14:paraId="2F372792" w14:textId="77777777" w:rsidR="00841529" w:rsidRPr="0032690C" w:rsidRDefault="00841529" w:rsidP="0032690C">
      <w:pPr>
        <w:tabs>
          <w:tab w:val="left" w:pos="426"/>
        </w:tabs>
        <w:spacing w:line="360" w:lineRule="auto"/>
        <w:contextualSpacing/>
        <w:jc w:val="both"/>
        <w:rPr>
          <w:rFonts w:ascii="Palatino Linotype" w:eastAsia="MS Mincho" w:hAnsi="Palatino Linotype" w:cs="Arial"/>
          <w:color w:val="000000" w:themeColor="text1"/>
          <w:lang w:val="es-MX"/>
        </w:rPr>
      </w:pPr>
    </w:p>
    <w:p w14:paraId="71F5C73B" w14:textId="77777777" w:rsidR="00841529" w:rsidRPr="0032690C" w:rsidRDefault="00841529" w:rsidP="0032690C">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32690C">
        <w:rPr>
          <w:rFonts w:ascii="Palatino Linotype" w:eastAsia="MS Mincho" w:hAnsi="Palatino Linotype" w:cs="Arial"/>
          <w:color w:val="000000" w:themeColor="text1"/>
          <w:lang w:val="es-MX"/>
        </w:rPr>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apartado de requerimientos se aprecia que la solicitud sólo se turnó a un área, cuando realmente se aprecia que existen otras más que pudieran contar con la información.</w:t>
      </w:r>
    </w:p>
    <w:p w14:paraId="7CE90F4D" w14:textId="77777777" w:rsidR="00841529" w:rsidRPr="0032690C" w:rsidRDefault="00841529" w:rsidP="0032690C">
      <w:pPr>
        <w:tabs>
          <w:tab w:val="left" w:pos="426"/>
        </w:tabs>
        <w:spacing w:line="360" w:lineRule="auto"/>
        <w:contextualSpacing/>
        <w:jc w:val="both"/>
        <w:rPr>
          <w:rFonts w:ascii="Palatino Linotype" w:eastAsia="MS Mincho" w:hAnsi="Palatino Linotype" w:cs="Arial"/>
          <w:color w:val="000000" w:themeColor="text1"/>
          <w:lang w:val="es-MX"/>
        </w:rPr>
      </w:pPr>
    </w:p>
    <w:p w14:paraId="13FCFA55" w14:textId="77777777" w:rsidR="00841529" w:rsidRPr="0032690C" w:rsidRDefault="00841529" w:rsidP="0032690C">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32690C">
        <w:rPr>
          <w:rFonts w:ascii="Palatino Linotype" w:hAnsi="Palatino Linotype" w:cs="Times New Roman"/>
          <w:lang w:eastAsia="es-ES_tradnl"/>
        </w:rPr>
        <w:t xml:space="preserve">Por </w:t>
      </w:r>
      <w:r w:rsidRPr="0032690C">
        <w:rPr>
          <w:rFonts w:ascii="Palatino Linotype" w:hAnsi="Palatino Linotype"/>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6B1C3E02" w14:textId="77777777" w:rsidR="00841529" w:rsidRPr="0032690C" w:rsidRDefault="00841529" w:rsidP="0032690C">
      <w:pPr>
        <w:widowControl w:val="0"/>
        <w:tabs>
          <w:tab w:val="left" w:pos="426"/>
        </w:tabs>
        <w:autoSpaceDE w:val="0"/>
        <w:autoSpaceDN w:val="0"/>
        <w:adjustRightInd w:val="0"/>
        <w:spacing w:line="360" w:lineRule="auto"/>
        <w:ind w:right="49"/>
        <w:jc w:val="both"/>
        <w:rPr>
          <w:rFonts w:ascii="Palatino Linotype" w:hAnsi="Palatino Linotype" w:cs="Times New Roman"/>
          <w:lang w:eastAsia="es-ES_tradnl"/>
        </w:rPr>
      </w:pPr>
    </w:p>
    <w:p w14:paraId="3583B63B" w14:textId="77777777" w:rsidR="00841529" w:rsidRPr="0032690C" w:rsidRDefault="00841529" w:rsidP="0032690C">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32690C">
        <w:rPr>
          <w:rFonts w:ascii="Palatino Linotype" w:hAnsi="Palatino Linotype" w:cs="Arial"/>
        </w:rPr>
        <w:t xml:space="preserve">Sirviendo de </w:t>
      </w:r>
      <w:r w:rsidRPr="0032690C">
        <w:rPr>
          <w:rFonts w:ascii="Palatino Linotype" w:hAnsi="Palatino Linotype"/>
        </w:rPr>
        <w:t>sustento a lo anterior, Tesis Aislada P. LXVI/2011(9a.), publicado en el Semanario Judicial de la Federación y su Gaceta, Libro III, diciembre de 2011, Tomo 1, pág. 550, que a la letra refiere lo siguiente:</w:t>
      </w:r>
    </w:p>
    <w:p w14:paraId="18F2D7AB" w14:textId="77777777" w:rsidR="00841529" w:rsidRPr="0032690C" w:rsidRDefault="00841529" w:rsidP="0032690C">
      <w:pPr>
        <w:spacing w:line="360" w:lineRule="auto"/>
        <w:ind w:left="567" w:right="616"/>
        <w:jc w:val="both"/>
        <w:rPr>
          <w:rFonts w:ascii="Palatino Linotype" w:hAnsi="Palatino Linotype" w:cs="Calibri"/>
          <w:b/>
          <w:bCs/>
          <w:color w:val="000000"/>
        </w:rPr>
      </w:pPr>
    </w:p>
    <w:p w14:paraId="3748739E" w14:textId="77777777" w:rsidR="00841529" w:rsidRPr="0032690C" w:rsidRDefault="00841529" w:rsidP="0032690C">
      <w:pPr>
        <w:spacing w:line="360" w:lineRule="auto"/>
        <w:ind w:left="567" w:right="616"/>
        <w:jc w:val="both"/>
        <w:rPr>
          <w:rFonts w:ascii="Palatino Linotype" w:hAnsi="Palatino Linotype" w:cs="Calibri"/>
          <w:b/>
          <w:bCs/>
          <w:i/>
          <w:color w:val="000000" w:themeColor="text1"/>
        </w:rPr>
      </w:pPr>
      <w:r w:rsidRPr="0032690C">
        <w:rPr>
          <w:rFonts w:ascii="Palatino Linotype" w:hAnsi="Palatino Linotype" w:cs="Calibri"/>
          <w:b/>
          <w:bCs/>
          <w:i/>
          <w:color w:val="000000" w:themeColor="text1"/>
        </w:rPr>
        <w:t>“CRITERIOS EMITIDOS POR LA CORTE INTERAMERICANA DE DERECHOS HUMANOS CUANDO EL ESTADO MEXICANO NO FUE PARTE. SON ORIENTADORES PARA LOS JUECES MEXICANOS SIEMPRE QUE SEAN MÁS FAVORABLES A LA PERSONA EN TÉRMINOS DEL ARTÍCULO 1o. DE LA CONSTITUCIÓN FEDERAL.</w:t>
      </w:r>
    </w:p>
    <w:p w14:paraId="71884C96" w14:textId="77777777" w:rsidR="00841529" w:rsidRPr="0032690C" w:rsidRDefault="00841529" w:rsidP="0032690C">
      <w:pPr>
        <w:spacing w:line="360" w:lineRule="auto"/>
        <w:ind w:left="567" w:right="616"/>
        <w:rPr>
          <w:rFonts w:ascii="Palatino Linotype" w:hAnsi="Palatino Linotype" w:cs="Times New Roman"/>
          <w:i/>
          <w:color w:val="000000" w:themeColor="text1"/>
        </w:rPr>
      </w:pPr>
    </w:p>
    <w:p w14:paraId="14EF0EAE" w14:textId="6825F433" w:rsidR="00841529" w:rsidRPr="0032690C" w:rsidRDefault="00841529" w:rsidP="0032690C">
      <w:pPr>
        <w:spacing w:line="360" w:lineRule="auto"/>
        <w:ind w:left="567" w:right="616"/>
        <w:jc w:val="both"/>
        <w:rPr>
          <w:rFonts w:ascii="Palatino Linotype" w:hAnsi="Palatino Linotype" w:cs="Calibri"/>
          <w:i/>
          <w:color w:val="000000" w:themeColor="text1"/>
        </w:rPr>
      </w:pPr>
      <w:r w:rsidRPr="0032690C">
        <w:rPr>
          <w:rFonts w:ascii="Palatino Linotype" w:hAnsi="Palatino Linotype" w:cs="Calibri"/>
          <w:i/>
          <w:color w:val="000000" w:themeColor="text1"/>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15" w:history="1">
        <w:r w:rsidRPr="0032690C">
          <w:rPr>
            <w:rFonts w:ascii="Palatino Linotype" w:hAnsi="Palatino Linotype" w:cs="Calibri"/>
            <w:i/>
            <w:color w:val="000000" w:themeColor="text1"/>
            <w:u w:val="single"/>
          </w:rPr>
          <w:t>1o. constitucional</w:t>
        </w:r>
      </w:hyperlink>
      <w:r w:rsidRPr="0032690C">
        <w:rPr>
          <w:rFonts w:ascii="Palatino Linotype" w:hAnsi="Palatino Linotype" w:cs="Calibri"/>
          <w:i/>
          <w:color w:val="000000" w:themeColor="text1"/>
        </w:rPr>
        <w:t xml:space="preserve">. De este modo, los jueces nacionales deben observar los derechos humanos establecidos en la Constitución Mexicana y en los tratados internacionales de los que el Estado Mexicano sea parte, así como los criterios </w:t>
      </w:r>
      <w:r w:rsidR="00BB6EB4">
        <w:rPr>
          <w:rFonts w:ascii="Palatino Linotype" w:hAnsi="Palatino Linotype" w:cs="Calibri"/>
          <w:i/>
          <w:color w:val="000000" w:themeColor="text1"/>
        </w:rPr>
        <w:t>7</w:t>
      </w:r>
      <w:r w:rsidRPr="0032690C">
        <w:rPr>
          <w:rFonts w:ascii="Palatino Linotype" w:hAnsi="Palatino Linotype" w:cs="Calibri"/>
          <w:i/>
          <w:color w:val="000000" w:themeColor="text1"/>
        </w:rPr>
        <w:t>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3212EA2D" w14:textId="77777777" w:rsidR="00841529" w:rsidRPr="0032690C" w:rsidRDefault="00841529" w:rsidP="0032690C">
      <w:pPr>
        <w:spacing w:line="360" w:lineRule="auto"/>
        <w:ind w:left="567" w:right="616"/>
        <w:rPr>
          <w:rFonts w:ascii="Palatino Linotype" w:hAnsi="Palatino Linotype"/>
          <w:i/>
          <w:color w:val="000000" w:themeColor="text1"/>
        </w:rPr>
      </w:pPr>
    </w:p>
    <w:p w14:paraId="1AAE8655" w14:textId="77777777" w:rsidR="00841529" w:rsidRPr="0032690C" w:rsidRDefault="00841529" w:rsidP="0032690C">
      <w:pPr>
        <w:spacing w:line="360" w:lineRule="auto"/>
        <w:ind w:left="567" w:right="616"/>
        <w:jc w:val="both"/>
        <w:rPr>
          <w:rFonts w:ascii="Palatino Linotype" w:eastAsia="Times New Roman" w:hAnsi="Palatino Linotype" w:cs="Calibri"/>
          <w:i/>
          <w:color w:val="000000" w:themeColor="text1"/>
          <w:lang w:val="es-MX" w:eastAsia="es-MX"/>
        </w:rPr>
      </w:pPr>
      <w:r w:rsidRPr="0032690C">
        <w:rPr>
          <w:rFonts w:ascii="Palatino Linotype" w:eastAsia="Times New Roman" w:hAnsi="Palatino Linotype" w:cs="Calibri"/>
          <w:i/>
          <w:color w:val="000000" w:themeColor="text1"/>
          <w:lang w:val="es-MX" w:eastAsia="es-MX"/>
        </w:rPr>
        <w:t xml:space="preserve">Varios 912/2010. 14 de </w:t>
      </w:r>
      <w:proofErr w:type="spellStart"/>
      <w:r w:rsidRPr="0032690C">
        <w:rPr>
          <w:rFonts w:ascii="Palatino Linotype" w:eastAsia="Times New Roman" w:hAnsi="Palatino Linotype" w:cs="Calibri"/>
          <w:i/>
          <w:color w:val="000000" w:themeColor="text1"/>
          <w:lang w:val="es-MX" w:eastAsia="es-MX"/>
        </w:rPr>
        <w:t>de</w:t>
      </w:r>
      <w:proofErr w:type="spellEnd"/>
      <w:r w:rsidRPr="0032690C">
        <w:rPr>
          <w:rFonts w:ascii="Palatino Linotype" w:eastAsia="Times New Roman" w:hAnsi="Palatino Linotype" w:cs="Calibri"/>
          <w:i/>
          <w:color w:val="000000" w:themeColor="text1"/>
          <w:lang w:val="es-MX" w:eastAsia="es-MX"/>
        </w:rPr>
        <w:t xml:space="preserve"> julio de 2011. Mayoría de seis votos; votaron en contra: José Ramón Cossío Díaz, Arturo Zaldívar Lelo de Larrea, Sergio A. Valls Hernández, Olga Sánchez Cordero de García Villegas y Juan N. Silva Meza. Ponente: Margarita Beatriz Luna Ramos. Encargado del engrose: José Ramón Cossío Díaz. Secretarios: Raúl Manuel Mejía Garza y Laura Patricia Rojas Zamudio.</w:t>
      </w:r>
    </w:p>
    <w:p w14:paraId="34643762" w14:textId="77777777" w:rsidR="00841529" w:rsidRPr="0032690C" w:rsidRDefault="00841529" w:rsidP="0032690C">
      <w:pPr>
        <w:spacing w:line="360" w:lineRule="auto"/>
        <w:ind w:left="567" w:right="616"/>
        <w:jc w:val="both"/>
        <w:rPr>
          <w:rFonts w:ascii="Palatino Linotype" w:eastAsia="Times New Roman" w:hAnsi="Palatino Linotype" w:cs="Calibri"/>
          <w:i/>
          <w:color w:val="000000" w:themeColor="text1"/>
          <w:lang w:val="es-MX" w:eastAsia="es-MX"/>
        </w:rPr>
      </w:pPr>
    </w:p>
    <w:p w14:paraId="03AD6F8A" w14:textId="77777777" w:rsidR="00841529" w:rsidRPr="0032690C" w:rsidRDefault="00841529" w:rsidP="0032690C">
      <w:pPr>
        <w:spacing w:line="360" w:lineRule="auto"/>
        <w:ind w:left="567" w:right="616"/>
        <w:jc w:val="both"/>
        <w:rPr>
          <w:rFonts w:ascii="Palatino Linotype" w:eastAsia="Times New Roman" w:hAnsi="Palatino Linotype" w:cs="Calibri"/>
          <w:i/>
          <w:color w:val="000000" w:themeColor="text1"/>
          <w:lang w:val="es-MX" w:eastAsia="es-MX"/>
        </w:rPr>
      </w:pPr>
      <w:r w:rsidRPr="0032690C">
        <w:rPr>
          <w:rFonts w:ascii="Palatino Linotype" w:eastAsia="Times New Roman" w:hAnsi="Palatino Linotype" w:cs="Calibri"/>
          <w:i/>
          <w:color w:val="000000" w:themeColor="text1"/>
          <w:lang w:val="es-MX" w:eastAsia="es-MX"/>
        </w:rPr>
        <w:t>El Tribunal Pleno, el veintiocho de noviembre en curso, aprobó, con el número LXVI/2011 (9a.), la tesis aislada que antecede. México, Distrito Federal, a veintiocho de noviembre de dos mil once.”</w:t>
      </w:r>
    </w:p>
    <w:p w14:paraId="2F9CB8CE" w14:textId="77777777" w:rsidR="00841529" w:rsidRPr="0032690C" w:rsidRDefault="00841529" w:rsidP="0032690C">
      <w:pPr>
        <w:spacing w:line="360" w:lineRule="auto"/>
        <w:ind w:left="567" w:right="616"/>
        <w:jc w:val="both"/>
        <w:rPr>
          <w:rFonts w:ascii="Palatino Linotype" w:eastAsia="Times New Roman" w:hAnsi="Palatino Linotype" w:cs="Calibri"/>
          <w:i/>
          <w:color w:val="000000" w:themeColor="text1"/>
          <w:lang w:val="es-MX" w:eastAsia="es-MX"/>
        </w:rPr>
      </w:pPr>
    </w:p>
    <w:p w14:paraId="2A6A8F1A" w14:textId="77777777" w:rsidR="00841529" w:rsidRPr="0032690C" w:rsidRDefault="00841529" w:rsidP="0032690C">
      <w:pPr>
        <w:spacing w:line="360" w:lineRule="auto"/>
        <w:ind w:left="567" w:right="616"/>
        <w:jc w:val="both"/>
        <w:rPr>
          <w:rFonts w:ascii="Palatino Linotype" w:eastAsia="Times New Roman" w:hAnsi="Palatino Linotype" w:cs="Calibri"/>
          <w:color w:val="000000" w:themeColor="text1"/>
          <w:lang w:val="es-MX" w:eastAsia="es-MX"/>
        </w:rPr>
      </w:pPr>
      <w:r w:rsidRPr="0032690C">
        <w:rPr>
          <w:rFonts w:ascii="Palatino Linotype" w:eastAsia="Times New Roman" w:hAnsi="Palatino Linotype" w:cs="Calibri"/>
          <w:color w:val="000000" w:themeColor="text1"/>
          <w:lang w:val="es-MX" w:eastAsia="es-MX"/>
        </w:rPr>
        <w:t>(Énfasis añadido)</w:t>
      </w:r>
    </w:p>
    <w:p w14:paraId="5500B13C" w14:textId="77777777" w:rsidR="00841529" w:rsidRPr="0032690C" w:rsidRDefault="00841529" w:rsidP="0032690C">
      <w:pPr>
        <w:widowControl w:val="0"/>
        <w:tabs>
          <w:tab w:val="left" w:pos="426"/>
        </w:tabs>
        <w:autoSpaceDE w:val="0"/>
        <w:autoSpaceDN w:val="0"/>
        <w:adjustRightInd w:val="0"/>
        <w:spacing w:line="360" w:lineRule="auto"/>
        <w:ind w:right="49"/>
        <w:jc w:val="both"/>
        <w:rPr>
          <w:rFonts w:ascii="Palatino Linotype" w:hAnsi="Palatino Linotype"/>
        </w:rPr>
      </w:pPr>
    </w:p>
    <w:p w14:paraId="169C2E01" w14:textId="0D4E7476" w:rsidR="00841529" w:rsidRPr="0032690C" w:rsidRDefault="00841529" w:rsidP="0032690C">
      <w:pPr>
        <w:pStyle w:val="Prrafodelista"/>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32690C">
        <w:rPr>
          <w:rFonts w:ascii="Palatino Linotype" w:hAnsi="Palatino Linotype" w:cs="Arial"/>
        </w:rPr>
        <w:t xml:space="preserve">Precisado </w:t>
      </w:r>
      <w:r w:rsidRPr="0032690C">
        <w:rPr>
          <w:rFonts w:ascii="Palatino Linotype" w:hAnsi="Palatino Linotype"/>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4085FE2E" w14:textId="77777777" w:rsidR="00334041" w:rsidRPr="0032690C" w:rsidRDefault="00334041" w:rsidP="0032690C">
      <w:pPr>
        <w:widowControl w:val="0"/>
        <w:tabs>
          <w:tab w:val="left" w:pos="426"/>
        </w:tabs>
        <w:autoSpaceDE w:val="0"/>
        <w:autoSpaceDN w:val="0"/>
        <w:adjustRightInd w:val="0"/>
        <w:spacing w:line="360" w:lineRule="auto"/>
        <w:ind w:right="49"/>
        <w:jc w:val="both"/>
        <w:rPr>
          <w:rFonts w:ascii="Palatino Linotype" w:hAnsi="Palatino Linotype" w:cs="Times New Roman"/>
          <w:lang w:eastAsia="es-ES_tradnl"/>
        </w:rPr>
      </w:pPr>
    </w:p>
    <w:p w14:paraId="5ED29046" w14:textId="430B4F4B" w:rsidR="00334041" w:rsidRPr="0032690C" w:rsidRDefault="00CA5752" w:rsidP="0032690C">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rPr>
      </w:pPr>
      <w:r w:rsidRPr="0032690C">
        <w:rPr>
          <w:rFonts w:ascii="Palatino Linotype" w:hAnsi="Palatino Linotype" w:cs="Arial"/>
        </w:rPr>
        <w:t xml:space="preserve"> Por tanto, de las consideraciones señaladas este Órgano Garante considera dable ordenar la entrega previa búsqueda exhaustiva y razonable los recibos de nómina a nombre de la servidora pública referida en la solicitud de información desde su ingreso a la dependencia al treinta y uno (31) de mayo de dos mil diecinueve, así como el informe de actividades y el soporte documental. </w:t>
      </w:r>
    </w:p>
    <w:p w14:paraId="5259A793" w14:textId="23EDB76E" w:rsidR="00841529" w:rsidRDefault="00841529" w:rsidP="0032690C">
      <w:pPr>
        <w:pStyle w:val="Ttulo1"/>
        <w:spacing w:line="360" w:lineRule="auto"/>
        <w:rPr>
          <w:b/>
          <w:szCs w:val="24"/>
        </w:rPr>
      </w:pPr>
      <w:bookmarkStart w:id="55" w:name="_Toc473799824"/>
      <w:bookmarkStart w:id="56" w:name="_Toc487025370"/>
      <w:bookmarkStart w:id="57" w:name="_Toc493790438"/>
      <w:bookmarkStart w:id="58" w:name="_Toc495606558"/>
      <w:bookmarkStart w:id="59" w:name="_Toc497297048"/>
      <w:bookmarkStart w:id="60" w:name="_Toc498503756"/>
      <w:bookmarkStart w:id="61" w:name="_Toc499201876"/>
      <w:bookmarkStart w:id="62" w:name="_Toc954272"/>
      <w:bookmarkStart w:id="63" w:name="_Toc1585432"/>
      <w:bookmarkStart w:id="64" w:name="_Toc4684440"/>
      <w:bookmarkStart w:id="65" w:name="_Toc8753379"/>
      <w:bookmarkStart w:id="66" w:name="_Toc12552540"/>
      <w:bookmarkStart w:id="67" w:name="_Toc20330821"/>
      <w:r w:rsidRPr="0032690C">
        <w:rPr>
          <w:b/>
          <w:szCs w:val="24"/>
        </w:rPr>
        <w:t>QUINTO. De la Versión Pública</w:t>
      </w:r>
      <w:bookmarkEnd w:id="55"/>
      <w:bookmarkEnd w:id="56"/>
      <w:bookmarkEnd w:id="57"/>
      <w:bookmarkEnd w:id="58"/>
      <w:bookmarkEnd w:id="59"/>
      <w:bookmarkEnd w:id="60"/>
      <w:bookmarkEnd w:id="61"/>
      <w:bookmarkEnd w:id="62"/>
      <w:bookmarkEnd w:id="63"/>
      <w:bookmarkEnd w:id="64"/>
      <w:bookmarkEnd w:id="65"/>
      <w:bookmarkEnd w:id="66"/>
      <w:bookmarkEnd w:id="67"/>
      <w:r w:rsidRPr="0032690C">
        <w:rPr>
          <w:b/>
          <w:szCs w:val="24"/>
        </w:rPr>
        <w:t xml:space="preserve"> </w:t>
      </w:r>
    </w:p>
    <w:p w14:paraId="0D13A9C8" w14:textId="77777777" w:rsidR="0032690C" w:rsidRPr="0032690C" w:rsidRDefault="0032690C" w:rsidP="0032690C">
      <w:pPr>
        <w:rPr>
          <w:lang w:eastAsia="en-US"/>
        </w:rPr>
      </w:pPr>
    </w:p>
    <w:p w14:paraId="547E9562"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Times New Roman" w:hAnsi="Palatino Linotype"/>
        </w:rPr>
      </w:pPr>
      <w:bookmarkStart w:id="68" w:name="_Toc531859121"/>
      <w:bookmarkStart w:id="69" w:name="_Toc532385645"/>
      <w:bookmarkStart w:id="70" w:name="_Toc954273"/>
      <w:bookmarkStart w:id="71" w:name="_Toc1585433"/>
      <w:bookmarkStart w:id="72" w:name="_Toc4684441"/>
      <w:bookmarkStart w:id="73" w:name="_Toc8753380"/>
      <w:r w:rsidRPr="0032690C">
        <w:rPr>
          <w:rFonts w:ascii="Palatino Linotype" w:hAnsi="Palatino Linotype"/>
        </w:rPr>
        <w:t>En consecuencia, debe destacarse que debido a la naturaleza de la información entregada y que se ordena entregar, en la misma obran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por las consideraciones que se estimen pertinentes.</w:t>
      </w:r>
    </w:p>
    <w:p w14:paraId="1735A86C" w14:textId="77777777" w:rsidR="00841529" w:rsidRPr="0032690C" w:rsidRDefault="00841529" w:rsidP="0032690C">
      <w:pPr>
        <w:pStyle w:val="Ttulo3"/>
        <w:numPr>
          <w:ilvl w:val="0"/>
          <w:numId w:val="9"/>
        </w:numPr>
        <w:spacing w:line="360" w:lineRule="auto"/>
        <w:rPr>
          <w:rFonts w:ascii="Palatino Linotype" w:eastAsia="Calibri" w:hAnsi="Palatino Linotype"/>
          <w:b/>
          <w:color w:val="auto"/>
        </w:rPr>
      </w:pPr>
      <w:bookmarkStart w:id="74" w:name="_Toc12552541"/>
      <w:bookmarkStart w:id="75" w:name="_Toc17459551"/>
      <w:bookmarkStart w:id="76" w:name="_Toc20330822"/>
      <w:r w:rsidRPr="0032690C">
        <w:rPr>
          <w:rFonts w:ascii="Palatino Linotype" w:hAnsi="Palatino Linotype"/>
          <w:b/>
          <w:color w:val="auto"/>
        </w:rPr>
        <w:t>Requisitos previos.</w:t>
      </w:r>
      <w:bookmarkEnd w:id="68"/>
      <w:bookmarkEnd w:id="69"/>
      <w:bookmarkEnd w:id="70"/>
      <w:bookmarkEnd w:id="71"/>
      <w:bookmarkEnd w:id="72"/>
      <w:bookmarkEnd w:id="73"/>
      <w:bookmarkEnd w:id="74"/>
      <w:bookmarkEnd w:id="75"/>
      <w:bookmarkEnd w:id="76"/>
    </w:p>
    <w:p w14:paraId="008AE638"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2690C">
        <w:rPr>
          <w:rFonts w:ascii="Palatino Linotype" w:eastAsia="Calibri" w:hAnsi="Palatino Linotype" w:cs="Arial"/>
          <w:lang w:val="es-ES" w:eastAsia="es-MX"/>
        </w:rPr>
        <w:t>El</w:t>
      </w:r>
      <w:r w:rsidRPr="0032690C">
        <w:rPr>
          <w:rFonts w:ascii="Palatino Linotype" w:hAnsi="Palatino Linotype" w:cs="Arial"/>
        </w:rPr>
        <w:t xml:space="preserve">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6BAEA18C" w14:textId="77777777" w:rsidR="00841529" w:rsidRPr="0032690C" w:rsidRDefault="00841529" w:rsidP="0032690C">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25786256"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2690C">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1661409B" w14:textId="77777777" w:rsidR="00841529" w:rsidRPr="0032690C" w:rsidRDefault="00841529" w:rsidP="0032690C">
      <w:pPr>
        <w:pStyle w:val="Prrafodelista"/>
        <w:spacing w:line="360" w:lineRule="auto"/>
        <w:rPr>
          <w:rFonts w:ascii="Palatino Linotype" w:eastAsia="Calibri" w:hAnsi="Palatino Linotype" w:cs="Arial"/>
          <w:lang w:val="es-ES" w:eastAsia="es-MX"/>
        </w:rPr>
      </w:pPr>
    </w:p>
    <w:p w14:paraId="6CB35629" w14:textId="03475FBD" w:rsidR="00841529" w:rsidRDefault="00841529" w:rsidP="0032690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2690C">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430963F" w14:textId="77777777" w:rsidR="0032690C" w:rsidRPr="0032690C" w:rsidRDefault="0032690C" w:rsidP="0032690C">
      <w:pPr>
        <w:pStyle w:val="Prrafodelista"/>
        <w:tabs>
          <w:tab w:val="left" w:pos="0"/>
        </w:tabs>
        <w:spacing w:line="360" w:lineRule="auto"/>
        <w:ind w:left="0" w:right="49"/>
        <w:jc w:val="both"/>
        <w:rPr>
          <w:rFonts w:ascii="Palatino Linotype" w:eastAsia="Calibri" w:hAnsi="Palatino Linotype" w:cs="Arial"/>
          <w:lang w:val="es-ES" w:eastAsia="es-MX"/>
        </w:rPr>
      </w:pPr>
    </w:p>
    <w:p w14:paraId="36FD5A2E" w14:textId="77777777" w:rsidR="00841529" w:rsidRPr="0032690C" w:rsidRDefault="00841529" w:rsidP="0032690C">
      <w:pPr>
        <w:pStyle w:val="Ttulo3"/>
        <w:numPr>
          <w:ilvl w:val="0"/>
          <w:numId w:val="9"/>
        </w:numPr>
        <w:spacing w:line="360" w:lineRule="auto"/>
        <w:rPr>
          <w:rFonts w:ascii="Palatino Linotype" w:hAnsi="Palatino Linotype"/>
          <w:b/>
          <w:color w:val="auto"/>
        </w:rPr>
      </w:pPr>
      <w:bookmarkStart w:id="77" w:name="_Toc531859122"/>
      <w:bookmarkStart w:id="78" w:name="_Toc532385646"/>
      <w:bookmarkStart w:id="79" w:name="_Toc954274"/>
      <w:bookmarkStart w:id="80" w:name="_Toc1585434"/>
      <w:bookmarkStart w:id="81" w:name="_Toc4684442"/>
      <w:bookmarkStart w:id="82" w:name="_Toc8753381"/>
      <w:bookmarkStart w:id="83" w:name="_Toc12552542"/>
      <w:bookmarkStart w:id="84" w:name="_Toc17459552"/>
      <w:bookmarkStart w:id="85" w:name="_Toc20330823"/>
      <w:r w:rsidRPr="0032690C">
        <w:rPr>
          <w:rFonts w:ascii="Palatino Linotype" w:hAnsi="Palatino Linotype"/>
          <w:b/>
          <w:color w:val="auto"/>
        </w:rPr>
        <w:t>Supuesto de clasificación.</w:t>
      </w:r>
      <w:bookmarkEnd w:id="77"/>
      <w:bookmarkEnd w:id="78"/>
      <w:bookmarkEnd w:id="79"/>
      <w:bookmarkEnd w:id="80"/>
      <w:bookmarkEnd w:id="81"/>
      <w:bookmarkEnd w:id="82"/>
      <w:bookmarkEnd w:id="83"/>
      <w:bookmarkEnd w:id="84"/>
      <w:bookmarkEnd w:id="85"/>
    </w:p>
    <w:p w14:paraId="30797725" w14:textId="77777777" w:rsidR="00841529" w:rsidRPr="0032690C" w:rsidRDefault="00841529" w:rsidP="0032690C">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3EDC9784"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2690C">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FAD6AF6" w14:textId="77777777" w:rsidR="00841529" w:rsidRPr="0032690C" w:rsidRDefault="00841529" w:rsidP="0032690C">
      <w:pPr>
        <w:autoSpaceDE w:val="0"/>
        <w:autoSpaceDN w:val="0"/>
        <w:adjustRightInd w:val="0"/>
        <w:spacing w:after="160" w:line="360" w:lineRule="auto"/>
        <w:ind w:left="567" w:right="567"/>
        <w:jc w:val="both"/>
        <w:rPr>
          <w:rFonts w:ascii="Palatino Linotype" w:hAnsi="Palatino Linotype" w:cs="Arial"/>
          <w:i/>
          <w:lang w:val="es-MX"/>
        </w:rPr>
      </w:pPr>
      <w:r w:rsidRPr="0032690C">
        <w:rPr>
          <w:rFonts w:ascii="Palatino Linotype" w:hAnsi="Palatino Linotype" w:cs="Arial"/>
          <w:b/>
          <w:bCs/>
          <w:i/>
          <w:lang w:val="es-MX"/>
        </w:rPr>
        <w:t xml:space="preserve">Artículo 3. </w:t>
      </w:r>
      <w:r w:rsidRPr="0032690C">
        <w:rPr>
          <w:rFonts w:ascii="Palatino Linotype" w:hAnsi="Palatino Linotype" w:cs="Arial"/>
          <w:i/>
          <w:lang w:val="es-MX"/>
        </w:rPr>
        <w:t>Para los efectos de la presente Ley se entenderá por:</w:t>
      </w:r>
    </w:p>
    <w:p w14:paraId="2AED2833"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 xml:space="preserve"> (…)</w:t>
      </w:r>
    </w:p>
    <w:p w14:paraId="672BF548"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1C6DB34F"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w:t>
      </w:r>
    </w:p>
    <w:p w14:paraId="3784A39C"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XX. Información clasificada: Aquella considerada por la presente Ley como reservada o confidencial;</w:t>
      </w:r>
    </w:p>
    <w:p w14:paraId="76855D34"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555834E"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w:t>
      </w:r>
    </w:p>
    <w:p w14:paraId="6C9B4B6F"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1CA9C428"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w:t>
      </w:r>
    </w:p>
    <w:p w14:paraId="37D6FC7C"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4DA1059A"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w:t>
      </w:r>
    </w:p>
    <w:p w14:paraId="3560B5A5"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A254678"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w:t>
      </w:r>
    </w:p>
    <w:p w14:paraId="630D4707"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0F6AC4CB"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32690C">
        <w:rPr>
          <w:rFonts w:ascii="Palatino Linotype" w:eastAsia="Calibri" w:hAnsi="Palatino Linotype" w:cs="Arial"/>
          <w:i/>
          <w:lang w:val="es-ES" w:eastAsia="es-MX"/>
        </w:rPr>
        <w:t>jurídico</w:t>
      </w:r>
      <w:proofErr w:type="gramEnd"/>
      <w:r w:rsidRPr="0032690C">
        <w:rPr>
          <w:rFonts w:ascii="Palatino Linotype" w:eastAsia="Calibri" w:hAnsi="Palatino Linotype" w:cs="Arial"/>
          <w:i/>
          <w:lang w:val="es-ES" w:eastAsia="es-MX"/>
        </w:rPr>
        <w:t xml:space="preserve"> colectiva identificada o identificable;</w:t>
      </w:r>
    </w:p>
    <w:p w14:paraId="0E0C4CC8"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08EA4E81" w14:textId="77777777" w:rsidR="00841529" w:rsidRPr="0032690C" w:rsidRDefault="00841529" w:rsidP="0032690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2690C">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1FD26708"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2690C">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5C77246" w14:textId="77777777" w:rsidR="00841529" w:rsidRPr="0032690C" w:rsidRDefault="00841529" w:rsidP="0032690C">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2F77D580"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2690C">
        <w:rPr>
          <w:rFonts w:ascii="Palatino Linotype" w:hAnsi="Palatino Linotype" w:cs="Arial"/>
        </w:rPr>
        <w:t>Como consecuencia de lo anterior, el sujeto obligado debe identificar claramente el tipo de información y hacer un juicio de subsunción o encaje</w:t>
      </w:r>
      <w:r w:rsidRPr="0032690C">
        <w:rPr>
          <w:rStyle w:val="Refdenotaalpie"/>
          <w:rFonts w:ascii="Palatino Linotype" w:hAnsi="Palatino Linotype" w:cs="Arial"/>
        </w:rPr>
        <w:footnoteReference w:id="5"/>
      </w:r>
      <w:r w:rsidRPr="0032690C">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234662D3" w14:textId="77777777" w:rsidR="00841529" w:rsidRPr="0032690C" w:rsidRDefault="00841529" w:rsidP="0032690C">
      <w:pPr>
        <w:pStyle w:val="Prrafodelista"/>
        <w:spacing w:line="360" w:lineRule="auto"/>
        <w:rPr>
          <w:rFonts w:ascii="Palatino Linotype" w:eastAsia="Calibri" w:hAnsi="Palatino Linotype" w:cs="Arial"/>
          <w:lang w:val="es-ES" w:eastAsia="es-MX"/>
        </w:rPr>
      </w:pPr>
    </w:p>
    <w:p w14:paraId="5E49EB87"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2690C">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54DD80B2" w14:textId="77777777" w:rsidR="00841529" w:rsidRPr="0032690C" w:rsidRDefault="00841529" w:rsidP="0032690C">
      <w:pPr>
        <w:pStyle w:val="Prrafodelista"/>
        <w:spacing w:line="360" w:lineRule="auto"/>
        <w:rPr>
          <w:rFonts w:ascii="Palatino Linotype" w:eastAsia="Calibri" w:hAnsi="Palatino Linotype" w:cs="Arial"/>
          <w:lang w:val="es-ES" w:eastAsia="es-MX"/>
        </w:rPr>
      </w:pPr>
    </w:p>
    <w:p w14:paraId="509F00A8" w14:textId="77777777" w:rsidR="00841529" w:rsidRPr="0032690C" w:rsidRDefault="00841529" w:rsidP="0032690C">
      <w:pPr>
        <w:pStyle w:val="Ttulo3"/>
        <w:numPr>
          <w:ilvl w:val="0"/>
          <w:numId w:val="9"/>
        </w:numPr>
        <w:spacing w:line="360" w:lineRule="auto"/>
        <w:rPr>
          <w:rFonts w:ascii="Palatino Linotype" w:hAnsi="Palatino Linotype"/>
          <w:b/>
          <w:color w:val="auto"/>
        </w:rPr>
      </w:pPr>
      <w:bookmarkStart w:id="86" w:name="_Toc531859123"/>
      <w:bookmarkStart w:id="87" w:name="_Toc532385647"/>
      <w:bookmarkStart w:id="88" w:name="_Toc954275"/>
      <w:bookmarkStart w:id="89" w:name="_Toc1585435"/>
      <w:bookmarkStart w:id="90" w:name="_Toc4684443"/>
      <w:bookmarkStart w:id="91" w:name="_Toc8753382"/>
      <w:bookmarkStart w:id="92" w:name="_Toc12552543"/>
      <w:bookmarkStart w:id="93" w:name="_Toc17459553"/>
      <w:bookmarkStart w:id="94" w:name="_Toc20330824"/>
      <w:r w:rsidRPr="0032690C">
        <w:rPr>
          <w:rFonts w:ascii="Palatino Linotype" w:hAnsi="Palatino Linotype"/>
          <w:b/>
          <w:color w:val="auto"/>
        </w:rPr>
        <w:t>La intervención del Comité de Transparencia.</w:t>
      </w:r>
      <w:bookmarkEnd w:id="86"/>
      <w:bookmarkEnd w:id="87"/>
      <w:bookmarkEnd w:id="88"/>
      <w:bookmarkEnd w:id="89"/>
      <w:bookmarkEnd w:id="90"/>
      <w:bookmarkEnd w:id="91"/>
      <w:bookmarkEnd w:id="92"/>
      <w:bookmarkEnd w:id="93"/>
      <w:bookmarkEnd w:id="94"/>
    </w:p>
    <w:p w14:paraId="7EE91E9E" w14:textId="77777777" w:rsidR="00841529" w:rsidRPr="0032690C" w:rsidRDefault="00841529" w:rsidP="0032690C">
      <w:pPr>
        <w:pStyle w:val="Ttulo1"/>
        <w:numPr>
          <w:ilvl w:val="0"/>
          <w:numId w:val="8"/>
        </w:numPr>
        <w:spacing w:line="360" w:lineRule="auto"/>
        <w:rPr>
          <w:b/>
          <w:i/>
          <w:szCs w:val="24"/>
        </w:rPr>
      </w:pPr>
      <w:bookmarkStart w:id="95" w:name="_Toc8753383"/>
      <w:bookmarkStart w:id="96" w:name="_Toc12552544"/>
      <w:bookmarkStart w:id="97" w:name="_Toc17459554"/>
      <w:bookmarkStart w:id="98" w:name="_Toc20330825"/>
      <w:r w:rsidRPr="0032690C">
        <w:rPr>
          <w:szCs w:val="24"/>
        </w:rPr>
        <w:t>Formalidades para emitir el acuerdo de clasificación.</w:t>
      </w:r>
      <w:bookmarkEnd w:id="95"/>
      <w:bookmarkEnd w:id="96"/>
      <w:bookmarkEnd w:id="97"/>
      <w:bookmarkEnd w:id="98"/>
    </w:p>
    <w:p w14:paraId="5048A1B0" w14:textId="77777777" w:rsidR="00841529" w:rsidRPr="0032690C" w:rsidRDefault="00841529" w:rsidP="0032690C">
      <w:pPr>
        <w:spacing w:line="360" w:lineRule="auto"/>
        <w:rPr>
          <w:rFonts w:ascii="Palatino Linotype" w:hAnsi="Palatino Linotype"/>
          <w:lang w:val="es-MX" w:eastAsia="en-US"/>
        </w:rPr>
      </w:pPr>
    </w:p>
    <w:p w14:paraId="0D6FB462"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2690C">
        <w:rPr>
          <w:rFonts w:ascii="Palatino Linotype" w:hAnsi="Palatino Linotype" w:cs="Arial"/>
        </w:rPr>
        <w:t xml:space="preserve">El Comité de Transparencia, según lo dispuesto en los artículos 128 y 103 de la Ley Estatal y de la Ley General, respectivamente, y </w:t>
      </w:r>
      <w:r w:rsidRPr="0032690C">
        <w:rPr>
          <w:rFonts w:ascii="Palatino Linotype" w:hAnsi="Palatino Linotype"/>
        </w:rPr>
        <w:t xml:space="preserve">la fracción III del numeral Segundo de los </w:t>
      </w:r>
      <w:r w:rsidRPr="0032690C">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32690C">
        <w:rPr>
          <w:rFonts w:ascii="Palatino Linotype" w:hAnsi="Palatino Linotype"/>
        </w:rPr>
        <w:t xml:space="preserve"> </w:t>
      </w:r>
      <w:r w:rsidRPr="0032690C">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167C61B" w14:textId="77777777" w:rsidR="00841529" w:rsidRPr="0032690C" w:rsidRDefault="00841529" w:rsidP="0032690C">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5527BD9E"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2690C">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0A23EFF" w14:textId="77777777" w:rsidR="00841529" w:rsidRPr="0032690C" w:rsidRDefault="00841529" w:rsidP="0032690C">
      <w:pPr>
        <w:pStyle w:val="Prrafodelista"/>
        <w:spacing w:line="360" w:lineRule="auto"/>
        <w:rPr>
          <w:rFonts w:ascii="Palatino Linotype" w:eastAsia="Calibri" w:hAnsi="Palatino Linotype" w:cs="Arial"/>
          <w:lang w:val="es-ES" w:eastAsia="es-MX"/>
        </w:rPr>
      </w:pPr>
    </w:p>
    <w:p w14:paraId="1B57AC5B"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2690C">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D7BF24F" w14:textId="77777777" w:rsidR="00841529" w:rsidRPr="0032690C" w:rsidRDefault="00841529" w:rsidP="0032690C">
      <w:pPr>
        <w:pStyle w:val="Ttulo1"/>
        <w:numPr>
          <w:ilvl w:val="0"/>
          <w:numId w:val="8"/>
        </w:numPr>
        <w:spacing w:line="360" w:lineRule="auto"/>
        <w:rPr>
          <w:b/>
          <w:i/>
          <w:szCs w:val="24"/>
        </w:rPr>
      </w:pPr>
      <w:bookmarkStart w:id="99" w:name="_Toc8753384"/>
      <w:bookmarkStart w:id="100" w:name="_Toc12552545"/>
      <w:bookmarkStart w:id="101" w:name="_Toc17459555"/>
      <w:bookmarkStart w:id="102" w:name="_Toc20330826"/>
      <w:r w:rsidRPr="0032690C">
        <w:rPr>
          <w:szCs w:val="24"/>
        </w:rPr>
        <w:t>Requisitos de fondo del acuerdo de clasificación</w:t>
      </w:r>
      <w:bookmarkEnd w:id="99"/>
      <w:bookmarkEnd w:id="100"/>
      <w:bookmarkEnd w:id="101"/>
      <w:bookmarkEnd w:id="102"/>
    </w:p>
    <w:p w14:paraId="670B6C9B" w14:textId="77777777" w:rsidR="00841529" w:rsidRPr="0032690C" w:rsidRDefault="00841529" w:rsidP="0032690C">
      <w:pPr>
        <w:pStyle w:val="Prrafodelista"/>
        <w:spacing w:line="360" w:lineRule="auto"/>
        <w:rPr>
          <w:rFonts w:ascii="Palatino Linotype" w:eastAsia="Calibri" w:hAnsi="Palatino Linotype" w:cs="Arial"/>
          <w:lang w:val="es-ES" w:eastAsia="es-MX"/>
        </w:rPr>
      </w:pPr>
    </w:p>
    <w:p w14:paraId="3C526115"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2690C">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F633640" w14:textId="77777777" w:rsidR="00841529" w:rsidRPr="0032690C" w:rsidRDefault="00841529" w:rsidP="0032690C">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5C250400"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2690C">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3174A2C" w14:textId="77777777" w:rsidR="00841529" w:rsidRPr="0032690C" w:rsidRDefault="00841529" w:rsidP="0032690C">
      <w:pPr>
        <w:pStyle w:val="Prrafodelista"/>
        <w:spacing w:line="360" w:lineRule="auto"/>
        <w:rPr>
          <w:rFonts w:ascii="Palatino Linotype" w:eastAsia="Calibri" w:hAnsi="Palatino Linotype" w:cs="Arial"/>
          <w:lang w:val="es-ES" w:eastAsia="es-MX"/>
        </w:rPr>
      </w:pPr>
    </w:p>
    <w:p w14:paraId="7F85291C"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2690C">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2690C">
        <w:rPr>
          <w:rStyle w:val="Refdenotaalpie"/>
          <w:rFonts w:ascii="Palatino Linotype" w:eastAsia="Times New Roman" w:hAnsi="Palatino Linotype" w:cs="Arial"/>
          <w:lang w:eastAsia="es-MX"/>
        </w:rPr>
        <w:footnoteReference w:id="6"/>
      </w:r>
    </w:p>
    <w:p w14:paraId="3287210B" w14:textId="77777777" w:rsidR="00841529" w:rsidRPr="0032690C" w:rsidRDefault="00841529" w:rsidP="0032690C">
      <w:pPr>
        <w:pStyle w:val="Prrafodelista"/>
        <w:spacing w:line="360" w:lineRule="auto"/>
        <w:rPr>
          <w:rFonts w:ascii="Palatino Linotype" w:eastAsia="Calibri" w:hAnsi="Palatino Linotype" w:cs="Arial"/>
          <w:lang w:val="es-ES" w:eastAsia="es-MX"/>
        </w:rPr>
      </w:pPr>
    </w:p>
    <w:p w14:paraId="050B5EDE"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2690C">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20432326" w14:textId="77777777" w:rsidR="00841529" w:rsidRPr="0032690C" w:rsidRDefault="00841529" w:rsidP="0032690C">
      <w:pPr>
        <w:pStyle w:val="Prrafodelista"/>
        <w:spacing w:line="360" w:lineRule="auto"/>
        <w:rPr>
          <w:rFonts w:ascii="Palatino Linotype" w:eastAsia="Calibri" w:hAnsi="Palatino Linotype" w:cs="Arial"/>
          <w:lang w:val="es-ES" w:eastAsia="es-MX"/>
        </w:rPr>
      </w:pPr>
    </w:p>
    <w:p w14:paraId="4AA81AA2" w14:textId="77777777" w:rsidR="00841529" w:rsidRPr="0032690C" w:rsidRDefault="00841529" w:rsidP="0032690C">
      <w:pPr>
        <w:spacing w:line="360" w:lineRule="auto"/>
        <w:ind w:left="567" w:right="567"/>
        <w:contextualSpacing/>
        <w:jc w:val="both"/>
        <w:rPr>
          <w:rFonts w:ascii="Palatino Linotype" w:hAnsi="Palatino Linotype" w:cs="Arial"/>
          <w:i/>
        </w:rPr>
      </w:pPr>
      <w:r w:rsidRPr="0032690C">
        <w:rPr>
          <w:rFonts w:ascii="Palatino Linotype" w:hAnsi="Palatino Linotype" w:cs="Arial"/>
          <w:b/>
          <w:i/>
        </w:rPr>
        <w:t>FUNDAMENTACIÓN Y MOTIVACIÓN.</w:t>
      </w:r>
      <w:r w:rsidRPr="0032690C">
        <w:rPr>
          <w:rFonts w:ascii="Palatino Linotype" w:hAnsi="Palatino Linotype" w:cs="Arial"/>
          <w:i/>
        </w:rPr>
        <w:t xml:space="preserve"> La </w:t>
      </w:r>
      <w:r w:rsidRPr="0032690C">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2690C">
        <w:rPr>
          <w:rFonts w:ascii="Palatino Linotype" w:hAnsi="Palatino Linotype" w:cs="Arial"/>
          <w:i/>
        </w:rPr>
        <w:t>.</w:t>
      </w:r>
    </w:p>
    <w:p w14:paraId="2E128AAD" w14:textId="77777777" w:rsidR="00841529" w:rsidRPr="0032690C" w:rsidRDefault="00841529" w:rsidP="0032690C">
      <w:pPr>
        <w:spacing w:line="360" w:lineRule="auto"/>
        <w:ind w:left="567" w:right="567"/>
        <w:contextualSpacing/>
        <w:jc w:val="both"/>
        <w:rPr>
          <w:rFonts w:ascii="Palatino Linotype" w:hAnsi="Palatino Linotype" w:cs="Arial"/>
          <w:i/>
        </w:rPr>
      </w:pPr>
      <w:r w:rsidRPr="0032690C">
        <w:rPr>
          <w:rFonts w:ascii="Palatino Linotype" w:hAnsi="Palatino Linotype" w:cs="Arial"/>
          <w:i/>
        </w:rPr>
        <w:t>SEGUNDO TRIBUNAL COLEGIADO DEL SEXTO CIRCUITO.</w:t>
      </w:r>
    </w:p>
    <w:p w14:paraId="185ECFD0" w14:textId="77777777" w:rsidR="00841529" w:rsidRPr="0032690C" w:rsidRDefault="00841529" w:rsidP="0032690C">
      <w:pPr>
        <w:spacing w:line="360" w:lineRule="auto"/>
        <w:ind w:left="567" w:right="567"/>
        <w:contextualSpacing/>
        <w:jc w:val="both"/>
        <w:rPr>
          <w:rFonts w:ascii="Palatino Linotype" w:hAnsi="Palatino Linotype" w:cs="Arial"/>
          <w:i/>
        </w:rPr>
      </w:pPr>
      <w:r w:rsidRPr="0032690C">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0857248D" w14:textId="77777777" w:rsidR="00841529" w:rsidRPr="0032690C" w:rsidRDefault="00841529" w:rsidP="0032690C">
      <w:pPr>
        <w:spacing w:line="360" w:lineRule="auto"/>
        <w:ind w:left="567" w:right="567"/>
        <w:contextualSpacing/>
        <w:jc w:val="both"/>
        <w:rPr>
          <w:rFonts w:ascii="Palatino Linotype" w:hAnsi="Palatino Linotype" w:cs="Arial"/>
          <w:i/>
        </w:rPr>
      </w:pPr>
      <w:r w:rsidRPr="0032690C">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32690C">
        <w:rPr>
          <w:rFonts w:ascii="Palatino Linotype" w:hAnsi="Palatino Linotype" w:cs="Arial"/>
          <w:i/>
        </w:rPr>
        <w:t>Esponda</w:t>
      </w:r>
      <w:proofErr w:type="spellEnd"/>
      <w:r w:rsidRPr="0032690C">
        <w:rPr>
          <w:rFonts w:ascii="Palatino Linotype" w:hAnsi="Palatino Linotype" w:cs="Arial"/>
          <w:i/>
        </w:rPr>
        <w:t xml:space="preserve"> Rincón.</w:t>
      </w:r>
    </w:p>
    <w:p w14:paraId="1221DB5D" w14:textId="77777777" w:rsidR="00841529" w:rsidRPr="0032690C" w:rsidRDefault="00841529" w:rsidP="0032690C">
      <w:pPr>
        <w:spacing w:line="360" w:lineRule="auto"/>
        <w:ind w:left="567" w:right="567"/>
        <w:contextualSpacing/>
        <w:jc w:val="both"/>
        <w:rPr>
          <w:rFonts w:ascii="Palatino Linotype" w:hAnsi="Palatino Linotype" w:cs="Arial"/>
          <w:i/>
        </w:rPr>
      </w:pPr>
      <w:r w:rsidRPr="0032690C">
        <w:rPr>
          <w:rFonts w:ascii="Palatino Linotype" w:hAnsi="Palatino Linotype" w:cs="Arial"/>
          <w:i/>
        </w:rPr>
        <w:t xml:space="preserve">Amparo en revisión 333/88. </w:t>
      </w:r>
      <w:proofErr w:type="spellStart"/>
      <w:r w:rsidRPr="0032690C">
        <w:rPr>
          <w:rFonts w:ascii="Palatino Linotype" w:hAnsi="Palatino Linotype" w:cs="Arial"/>
          <w:i/>
        </w:rPr>
        <w:t>Adilia</w:t>
      </w:r>
      <w:proofErr w:type="spellEnd"/>
      <w:r w:rsidRPr="0032690C">
        <w:rPr>
          <w:rFonts w:ascii="Palatino Linotype" w:hAnsi="Palatino Linotype" w:cs="Arial"/>
          <w:i/>
        </w:rPr>
        <w:t xml:space="preserve"> Romero. 26 de octubre de 1988. Unanimidad de votos. Ponente: Arnoldo Nájera Virgen. Secretario: Enrique Crispín Campos Ramírez.</w:t>
      </w:r>
    </w:p>
    <w:p w14:paraId="37E943B8" w14:textId="77777777" w:rsidR="00841529" w:rsidRPr="0032690C" w:rsidRDefault="00841529" w:rsidP="0032690C">
      <w:pPr>
        <w:spacing w:line="360" w:lineRule="auto"/>
        <w:ind w:left="567" w:right="567"/>
        <w:contextualSpacing/>
        <w:jc w:val="both"/>
        <w:rPr>
          <w:rFonts w:ascii="Palatino Linotype" w:hAnsi="Palatino Linotype" w:cs="Arial"/>
          <w:i/>
        </w:rPr>
      </w:pPr>
      <w:r w:rsidRPr="0032690C">
        <w:rPr>
          <w:rFonts w:ascii="Palatino Linotype" w:hAnsi="Palatino Linotype" w:cs="Arial"/>
          <w:i/>
        </w:rPr>
        <w:t xml:space="preserve">Amparo en revisión 597/95. Emilio Maurer Bretón. 15 de noviembre de 1995. Unanimidad de votos. Ponente: Clementina Ramírez Moguel </w:t>
      </w:r>
      <w:proofErr w:type="spellStart"/>
      <w:r w:rsidRPr="0032690C">
        <w:rPr>
          <w:rFonts w:ascii="Palatino Linotype" w:hAnsi="Palatino Linotype" w:cs="Arial"/>
          <w:i/>
        </w:rPr>
        <w:t>Goyzueta</w:t>
      </w:r>
      <w:proofErr w:type="spellEnd"/>
      <w:r w:rsidRPr="0032690C">
        <w:rPr>
          <w:rFonts w:ascii="Palatino Linotype" w:hAnsi="Palatino Linotype" w:cs="Arial"/>
          <w:i/>
        </w:rPr>
        <w:t>. Secretario: Gonzalo Carrera Molina.</w:t>
      </w:r>
    </w:p>
    <w:p w14:paraId="0AD7C7E2" w14:textId="77777777" w:rsidR="00841529" w:rsidRPr="0032690C" w:rsidRDefault="00841529" w:rsidP="0032690C">
      <w:pPr>
        <w:spacing w:line="360" w:lineRule="auto"/>
        <w:ind w:left="567" w:right="567"/>
        <w:contextualSpacing/>
        <w:jc w:val="both"/>
        <w:rPr>
          <w:rFonts w:ascii="Palatino Linotype" w:hAnsi="Palatino Linotype" w:cs="Arial"/>
          <w:i/>
        </w:rPr>
      </w:pPr>
      <w:r w:rsidRPr="0032690C">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32690C">
        <w:rPr>
          <w:rFonts w:ascii="Palatino Linotype" w:hAnsi="Palatino Linotype" w:cs="Arial"/>
          <w:i/>
        </w:rPr>
        <w:t>Baigts</w:t>
      </w:r>
      <w:proofErr w:type="spellEnd"/>
      <w:r w:rsidRPr="0032690C">
        <w:rPr>
          <w:rFonts w:ascii="Palatino Linotype" w:hAnsi="Palatino Linotype" w:cs="Arial"/>
          <w:i/>
        </w:rPr>
        <w:t xml:space="preserve"> Muñoz.</w:t>
      </w:r>
    </w:p>
    <w:p w14:paraId="131BDB02" w14:textId="77777777" w:rsidR="00841529" w:rsidRPr="0032690C" w:rsidRDefault="00841529" w:rsidP="0032690C">
      <w:pPr>
        <w:spacing w:line="360" w:lineRule="auto"/>
        <w:ind w:firstLine="1418"/>
        <w:contextualSpacing/>
        <w:jc w:val="both"/>
        <w:rPr>
          <w:rFonts w:ascii="Palatino Linotype" w:hAnsi="Palatino Linotype" w:cs="Arial"/>
          <w:lang w:val="es-ES"/>
        </w:rPr>
      </w:pPr>
    </w:p>
    <w:p w14:paraId="2EAD8E28"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32690C">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333515F" w14:textId="77777777" w:rsidR="00841529" w:rsidRPr="0032690C" w:rsidRDefault="00841529" w:rsidP="0032690C">
      <w:pPr>
        <w:pStyle w:val="Prrafodelista"/>
        <w:shd w:val="clear" w:color="auto" w:fill="FFFFFF"/>
        <w:spacing w:line="360" w:lineRule="auto"/>
        <w:ind w:left="360"/>
        <w:jc w:val="both"/>
        <w:rPr>
          <w:rFonts w:ascii="Palatino Linotype" w:eastAsia="Times New Roman" w:hAnsi="Palatino Linotype" w:cs="Arial"/>
          <w:lang w:eastAsia="es-MX"/>
        </w:rPr>
      </w:pPr>
    </w:p>
    <w:p w14:paraId="72C5963B"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32690C">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12144C7" w14:textId="77777777" w:rsidR="00841529" w:rsidRPr="0032690C" w:rsidRDefault="00841529" w:rsidP="0032690C">
      <w:pPr>
        <w:shd w:val="clear" w:color="auto" w:fill="FFFFFF"/>
        <w:spacing w:line="360" w:lineRule="auto"/>
        <w:contextualSpacing/>
        <w:jc w:val="both"/>
        <w:rPr>
          <w:rFonts w:ascii="Palatino Linotype" w:eastAsia="Times New Roman" w:hAnsi="Palatino Linotype" w:cs="Arial"/>
          <w:lang w:eastAsia="es-MX"/>
        </w:rPr>
      </w:pPr>
    </w:p>
    <w:p w14:paraId="14585D23"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32690C">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1CF9CF33" w14:textId="77777777" w:rsidR="00841529" w:rsidRPr="0032690C" w:rsidRDefault="00841529" w:rsidP="0032690C">
      <w:pPr>
        <w:shd w:val="clear" w:color="auto" w:fill="FFFFFF"/>
        <w:spacing w:line="360" w:lineRule="auto"/>
        <w:jc w:val="both"/>
        <w:rPr>
          <w:rFonts w:ascii="Palatino Linotype" w:eastAsia="Times New Roman" w:hAnsi="Palatino Linotype" w:cs="Arial"/>
          <w:lang w:eastAsia="es-MX"/>
        </w:rPr>
      </w:pPr>
    </w:p>
    <w:p w14:paraId="368E95F2"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32690C">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32690C">
        <w:rPr>
          <w:rFonts w:ascii="Palatino Linotype" w:hAnsi="Palatino Linotype"/>
        </w:rPr>
        <w:t xml:space="preserve"> </w:t>
      </w:r>
      <w:r w:rsidRPr="0032690C">
        <w:rPr>
          <w:rFonts w:ascii="Palatino Linotype" w:eastAsia="Times New Roman" w:hAnsi="Palatino Linotype" w:cs="Arial"/>
          <w:lang w:eastAsia="es-MX"/>
        </w:rPr>
        <w:t>datos personales</w:t>
      </w:r>
      <w:r w:rsidRPr="0032690C">
        <w:rPr>
          <w:rStyle w:val="Refdenotaalpie"/>
          <w:rFonts w:ascii="Palatino Linotype" w:eastAsia="Times New Roman" w:hAnsi="Palatino Linotype" w:cs="Arial"/>
          <w:lang w:eastAsia="es-MX"/>
        </w:rPr>
        <w:footnoteReference w:id="7"/>
      </w:r>
      <w:r w:rsidRPr="0032690C">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32690C">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171B2428" w14:textId="77777777" w:rsidR="00841529" w:rsidRPr="0032690C" w:rsidRDefault="00841529" w:rsidP="0032690C">
      <w:pPr>
        <w:pStyle w:val="Prrafodelista"/>
        <w:spacing w:line="360" w:lineRule="auto"/>
        <w:rPr>
          <w:rFonts w:ascii="Palatino Linotype" w:eastAsia="Times New Roman" w:hAnsi="Palatino Linotype" w:cs="Arial"/>
          <w:lang w:eastAsia="es-MX"/>
        </w:rPr>
      </w:pPr>
    </w:p>
    <w:p w14:paraId="0746D1B3" w14:textId="77777777"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32690C">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2E77839" w14:textId="77777777" w:rsidR="00841529" w:rsidRPr="0032690C" w:rsidRDefault="00841529" w:rsidP="0032690C">
      <w:pPr>
        <w:pStyle w:val="Prrafodelista"/>
        <w:spacing w:line="360" w:lineRule="auto"/>
        <w:rPr>
          <w:rFonts w:ascii="Palatino Linotype" w:eastAsia="Times New Roman" w:hAnsi="Palatino Linotype" w:cs="Arial"/>
          <w:lang w:eastAsia="es-MX"/>
        </w:rPr>
      </w:pPr>
    </w:p>
    <w:p w14:paraId="4E9B69A4" w14:textId="72562459" w:rsidR="00841529" w:rsidRPr="0032690C" w:rsidRDefault="00841529" w:rsidP="0032690C">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32690C">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32690C">
        <w:rPr>
          <w:rFonts w:ascii="Palatino Linotype" w:hAnsi="Palatino Linotype"/>
          <w:lang w:val="es-ES"/>
        </w:rPr>
        <w:t xml:space="preserve"> </w:t>
      </w:r>
    </w:p>
    <w:p w14:paraId="35BE4A91" w14:textId="77777777" w:rsidR="00DD5207" w:rsidRPr="0032690C" w:rsidRDefault="00DD5207" w:rsidP="0032690C">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AD49B61" w14:textId="1B160649" w:rsidR="00CA5752" w:rsidRPr="0032690C" w:rsidRDefault="005E6E95" w:rsidP="0032690C">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2690C">
        <w:rPr>
          <w:rFonts w:ascii="Palatino Linotype" w:eastAsia="MS Mincho" w:hAnsi="Palatino Linotype" w:cs="Arial"/>
          <w:color w:val="000000" w:themeColor="text1"/>
          <w:lang w:val="es-MX"/>
        </w:rPr>
        <w:t xml:space="preserve">Consecuentemente, en términos del artículo 186, fracción III de la Ley de Transparencia, Acceso a la Información Pública del Estado de México y Municipios, este Pleno determina </w:t>
      </w:r>
      <w:r w:rsidR="00671E6D" w:rsidRPr="0032690C">
        <w:rPr>
          <w:rFonts w:ascii="Palatino Linotype" w:eastAsia="MS Mincho" w:hAnsi="Palatino Linotype" w:cs="Arial"/>
          <w:b/>
          <w:color w:val="000000" w:themeColor="text1"/>
          <w:lang w:val="es-MX"/>
        </w:rPr>
        <w:t>MODIFICAR</w:t>
      </w:r>
      <w:r w:rsidRPr="0032690C">
        <w:rPr>
          <w:rFonts w:ascii="Palatino Linotype" w:eastAsia="MS Mincho" w:hAnsi="Palatino Linotype" w:cs="Arial"/>
          <w:color w:val="000000" w:themeColor="text1"/>
          <w:lang w:val="es-MX"/>
        </w:rPr>
        <w:t xml:space="preserve"> la respuesta</w:t>
      </w:r>
      <w:r w:rsidR="00841529" w:rsidRPr="0032690C">
        <w:rPr>
          <w:rFonts w:ascii="Palatino Linotype" w:eastAsia="MS Mincho" w:hAnsi="Palatino Linotype" w:cs="Arial"/>
          <w:color w:val="000000" w:themeColor="text1"/>
          <w:lang w:val="es-MX"/>
        </w:rPr>
        <w:t xml:space="preserve"> y emite los siguientes</w:t>
      </w:r>
      <w:r w:rsidRPr="0032690C">
        <w:rPr>
          <w:rFonts w:ascii="Palatino Linotype" w:eastAsia="MS Mincho" w:hAnsi="Palatino Linotype" w:cs="Arial"/>
          <w:color w:val="000000" w:themeColor="text1"/>
          <w:lang w:val="es-MX"/>
        </w:rPr>
        <w:t>.</w:t>
      </w:r>
    </w:p>
    <w:p w14:paraId="4342ADFB" w14:textId="77777777" w:rsidR="00A345A3" w:rsidRPr="0032690C" w:rsidRDefault="00A345A3" w:rsidP="0032690C">
      <w:pPr>
        <w:pStyle w:val="Ttulo1"/>
        <w:spacing w:line="360" w:lineRule="auto"/>
        <w:jc w:val="center"/>
        <w:rPr>
          <w:rFonts w:eastAsia="Calibri"/>
          <w:b/>
          <w:szCs w:val="24"/>
          <w:lang w:val="es-ES" w:eastAsia="es-ES"/>
        </w:rPr>
      </w:pPr>
      <w:bookmarkStart w:id="103" w:name="_Toc504500693"/>
      <w:bookmarkStart w:id="104" w:name="_Toc534742545"/>
      <w:bookmarkStart w:id="105" w:name="_Toc13148191"/>
      <w:r w:rsidRPr="0032690C">
        <w:rPr>
          <w:rFonts w:eastAsia="Calibri"/>
          <w:b/>
          <w:szCs w:val="24"/>
          <w:lang w:val="es-ES" w:eastAsia="es-ES"/>
        </w:rPr>
        <w:t>R E S O L U T I V O S</w:t>
      </w:r>
      <w:bookmarkEnd w:id="103"/>
      <w:bookmarkEnd w:id="104"/>
      <w:bookmarkEnd w:id="105"/>
      <w:r w:rsidRPr="0032690C">
        <w:rPr>
          <w:rFonts w:eastAsia="Calibri"/>
          <w:b/>
          <w:szCs w:val="24"/>
          <w:lang w:val="es-ES" w:eastAsia="es-ES"/>
        </w:rPr>
        <w:t xml:space="preserve"> </w:t>
      </w:r>
    </w:p>
    <w:p w14:paraId="70193EA3" w14:textId="77777777" w:rsidR="00A345A3" w:rsidRPr="0032690C" w:rsidRDefault="00A345A3" w:rsidP="0032690C">
      <w:pPr>
        <w:spacing w:line="360" w:lineRule="auto"/>
        <w:rPr>
          <w:rFonts w:ascii="Palatino Linotype" w:hAnsi="Palatino Linotype"/>
          <w:lang w:val="es-ES"/>
        </w:rPr>
      </w:pPr>
    </w:p>
    <w:p w14:paraId="75A142C7" w14:textId="54B8E0EF" w:rsidR="0052353D" w:rsidRPr="0032690C" w:rsidRDefault="0052353D" w:rsidP="0032690C">
      <w:pPr>
        <w:spacing w:line="360" w:lineRule="auto"/>
        <w:jc w:val="both"/>
        <w:rPr>
          <w:rFonts w:ascii="Palatino Linotype" w:eastAsia="Times New Roman" w:hAnsi="Palatino Linotype" w:cs="Times New Roman"/>
        </w:rPr>
      </w:pPr>
      <w:r w:rsidRPr="0032690C">
        <w:rPr>
          <w:rFonts w:ascii="Palatino Linotype" w:eastAsia="Times New Roman" w:hAnsi="Palatino Linotype" w:cs="Arial"/>
          <w:b/>
        </w:rPr>
        <w:t xml:space="preserve">PRIMERO. </w:t>
      </w:r>
      <w:r w:rsidR="00200916" w:rsidRPr="0032690C">
        <w:rPr>
          <w:rFonts w:ascii="Palatino Linotype" w:eastAsia="Times New Roman" w:hAnsi="Palatino Linotype" w:cs="Arial"/>
        </w:rPr>
        <w:t>Resultan</w:t>
      </w:r>
      <w:r w:rsidR="005E6E95" w:rsidRPr="0032690C">
        <w:rPr>
          <w:rFonts w:ascii="Palatino Linotype" w:eastAsia="Times New Roman" w:hAnsi="Palatino Linotype" w:cs="Arial"/>
        </w:rPr>
        <w:t xml:space="preserve"> </w:t>
      </w:r>
      <w:r w:rsidRPr="0032690C">
        <w:rPr>
          <w:rFonts w:ascii="Palatino Linotype" w:eastAsia="Times New Roman" w:hAnsi="Palatino Linotype" w:cs="Arial"/>
        </w:rPr>
        <w:t>fundadas las</w:t>
      </w:r>
      <w:r w:rsidRPr="0032690C">
        <w:rPr>
          <w:rFonts w:ascii="Palatino Linotype" w:eastAsia="Times New Roman" w:hAnsi="Palatino Linotype" w:cs="Arial"/>
          <w:b/>
        </w:rPr>
        <w:t xml:space="preserve"> </w:t>
      </w:r>
      <w:r w:rsidRPr="0032690C">
        <w:rPr>
          <w:rFonts w:ascii="Palatino Linotype" w:eastAsia="Times New Roman" w:hAnsi="Palatino Linotype" w:cs="Arial"/>
          <w:lang w:val="es-ES"/>
        </w:rPr>
        <w:t xml:space="preserve">razones o motivos de inconformidad hechos valer </w:t>
      </w:r>
      <w:r w:rsidRPr="0032690C">
        <w:rPr>
          <w:rFonts w:ascii="Palatino Linotype" w:eastAsia="Calibri" w:hAnsi="Palatino Linotype" w:cs="Arial"/>
          <w:lang w:val="es-ES"/>
        </w:rPr>
        <w:t xml:space="preserve">en el recurso de revisión </w:t>
      </w:r>
      <w:r w:rsidR="00200916" w:rsidRPr="0032690C">
        <w:rPr>
          <w:rFonts w:ascii="Palatino Linotype" w:hAnsi="Palatino Linotype" w:cs="Arial"/>
          <w:b/>
          <w:bCs/>
        </w:rPr>
        <w:t>06438</w:t>
      </w:r>
      <w:r w:rsidRPr="0032690C">
        <w:rPr>
          <w:rFonts w:ascii="Palatino Linotype" w:hAnsi="Palatino Linotype" w:cs="Arial"/>
          <w:b/>
          <w:bCs/>
        </w:rPr>
        <w:t>/INFOEM/IP/RR/2019</w:t>
      </w:r>
      <w:r w:rsidRPr="0032690C">
        <w:rPr>
          <w:rFonts w:ascii="Palatino Linotype" w:hAnsi="Palatino Linotype" w:cs="Arial"/>
          <w:b/>
          <w:bCs/>
          <w:lang w:eastAsia="es-MX"/>
        </w:rPr>
        <w:t xml:space="preserve"> </w:t>
      </w:r>
      <w:r w:rsidRPr="0032690C">
        <w:rPr>
          <w:rFonts w:ascii="Palatino Linotype" w:hAnsi="Palatino Linotype" w:cs="Arial"/>
          <w:bCs/>
          <w:lang w:eastAsia="es-MX"/>
        </w:rPr>
        <w:t>en términos de</w:t>
      </w:r>
      <w:r w:rsidR="002A7053" w:rsidRPr="0032690C">
        <w:rPr>
          <w:rFonts w:ascii="Palatino Linotype" w:hAnsi="Palatino Linotype" w:cs="Arial"/>
          <w:bCs/>
          <w:lang w:eastAsia="es-MX"/>
        </w:rPr>
        <w:t xml:space="preserve"> los</w:t>
      </w:r>
      <w:r w:rsidRPr="0032690C">
        <w:rPr>
          <w:rFonts w:ascii="Palatino Linotype" w:hAnsi="Palatino Linotype" w:cs="Arial"/>
          <w:bCs/>
          <w:lang w:eastAsia="es-MX"/>
        </w:rPr>
        <w:t xml:space="preserve"> Considerando</w:t>
      </w:r>
      <w:r w:rsidR="002A7053" w:rsidRPr="0032690C">
        <w:rPr>
          <w:rFonts w:ascii="Palatino Linotype" w:hAnsi="Palatino Linotype" w:cs="Arial"/>
          <w:bCs/>
          <w:lang w:eastAsia="es-MX"/>
        </w:rPr>
        <w:t>s</w:t>
      </w:r>
      <w:r w:rsidRPr="0032690C">
        <w:rPr>
          <w:rFonts w:ascii="Palatino Linotype" w:hAnsi="Palatino Linotype" w:cs="Arial"/>
          <w:b/>
          <w:bCs/>
          <w:lang w:eastAsia="es-MX"/>
        </w:rPr>
        <w:t xml:space="preserve"> CUARTO </w:t>
      </w:r>
      <w:r w:rsidR="002A7053" w:rsidRPr="0032690C">
        <w:rPr>
          <w:rFonts w:ascii="Palatino Linotype" w:hAnsi="Palatino Linotype" w:cs="Arial"/>
          <w:b/>
          <w:bCs/>
          <w:lang w:eastAsia="es-MX"/>
        </w:rPr>
        <w:t xml:space="preserve">y QUINTO </w:t>
      </w:r>
      <w:r w:rsidRPr="0032690C">
        <w:rPr>
          <w:rFonts w:ascii="Palatino Linotype" w:hAnsi="Palatino Linotype" w:cs="Arial"/>
          <w:bCs/>
          <w:lang w:eastAsia="es-MX"/>
        </w:rPr>
        <w:t>de la presente resolución.</w:t>
      </w:r>
    </w:p>
    <w:p w14:paraId="468BCC7F" w14:textId="0EBB06B0" w:rsidR="0052353D" w:rsidRPr="0032690C" w:rsidRDefault="0052353D" w:rsidP="0032690C">
      <w:pPr>
        <w:spacing w:before="240" w:after="240" w:line="360" w:lineRule="auto"/>
        <w:jc w:val="both"/>
        <w:rPr>
          <w:rFonts w:ascii="Palatino Linotype" w:hAnsi="Palatino Linotype" w:cs="Arial"/>
          <w:bCs/>
        </w:rPr>
      </w:pPr>
      <w:r w:rsidRPr="0032690C">
        <w:rPr>
          <w:rFonts w:ascii="Palatino Linotype" w:hAnsi="Palatino Linotype"/>
          <w:b/>
        </w:rPr>
        <w:t>SEGUNDO.</w:t>
      </w:r>
      <w:r w:rsidRPr="0032690C">
        <w:rPr>
          <w:rStyle w:val="Ttulo2Car"/>
          <w:rFonts w:ascii="Palatino Linotype" w:hAnsi="Palatino Linotype"/>
          <w:b/>
          <w:sz w:val="24"/>
          <w:szCs w:val="24"/>
        </w:rPr>
        <w:t xml:space="preserve"> </w:t>
      </w:r>
      <w:r w:rsidRPr="0032690C">
        <w:rPr>
          <w:rFonts w:ascii="Palatino Linotype" w:eastAsia="Calibri" w:hAnsi="Palatino Linotype" w:cs="Arial"/>
          <w:lang w:val="es-ES"/>
        </w:rPr>
        <w:t>Se</w:t>
      </w:r>
      <w:r w:rsidRPr="0032690C">
        <w:rPr>
          <w:rFonts w:ascii="Palatino Linotype" w:eastAsia="Calibri" w:hAnsi="Palatino Linotype" w:cs="Arial"/>
          <w:b/>
          <w:lang w:val="es-ES"/>
        </w:rPr>
        <w:t xml:space="preserve"> </w:t>
      </w:r>
      <w:r w:rsidR="00671E6D" w:rsidRPr="0032690C">
        <w:rPr>
          <w:rFonts w:ascii="Palatino Linotype" w:eastAsia="Calibri" w:hAnsi="Palatino Linotype" w:cs="Arial"/>
          <w:b/>
          <w:lang w:val="es-ES"/>
        </w:rPr>
        <w:t>MODIFICA</w:t>
      </w:r>
      <w:r w:rsidRPr="0032690C">
        <w:rPr>
          <w:rFonts w:ascii="Palatino Linotype" w:eastAsia="Calibri" w:hAnsi="Palatino Linotype" w:cs="Arial"/>
          <w:b/>
          <w:lang w:val="es-ES"/>
        </w:rPr>
        <w:t xml:space="preserve"> </w:t>
      </w:r>
      <w:r w:rsidR="00DA10CA" w:rsidRPr="0032690C">
        <w:rPr>
          <w:rFonts w:ascii="Palatino Linotype" w:eastAsia="Calibri" w:hAnsi="Palatino Linotype" w:cs="Arial"/>
          <w:lang w:val="es-ES"/>
        </w:rPr>
        <w:t xml:space="preserve">la respuesta emitida por el </w:t>
      </w:r>
      <w:r w:rsidRPr="0032690C">
        <w:rPr>
          <w:rFonts w:ascii="Palatino Linotype" w:eastAsia="Calibri" w:hAnsi="Palatino Linotype" w:cs="Arial"/>
          <w:lang w:val="es-ES"/>
        </w:rPr>
        <w:t xml:space="preserve"> </w:t>
      </w:r>
      <w:r w:rsidR="00200916" w:rsidRPr="0032690C">
        <w:rPr>
          <w:rFonts w:ascii="Palatino Linotype" w:eastAsia="Calibri" w:hAnsi="Palatino Linotype" w:cs="Arial"/>
          <w:b/>
          <w:lang w:val="es-ES"/>
        </w:rPr>
        <w:t>Consejo Estatal de la Mujer y Bienestar Social</w:t>
      </w:r>
      <w:r w:rsidR="00DA10CA" w:rsidRPr="0032690C">
        <w:rPr>
          <w:rFonts w:ascii="Palatino Linotype" w:eastAsia="Calibri" w:hAnsi="Palatino Linotype" w:cs="Arial"/>
          <w:b/>
          <w:lang w:val="es-ES"/>
        </w:rPr>
        <w:t xml:space="preserve"> </w:t>
      </w:r>
      <w:r w:rsidRPr="0032690C">
        <w:rPr>
          <w:rFonts w:ascii="Palatino Linotype" w:eastAsia="Calibri" w:hAnsi="Palatino Linotype" w:cs="Arial"/>
          <w:lang w:val="es-ES"/>
        </w:rPr>
        <w:t>y se</w:t>
      </w:r>
      <w:r w:rsidRPr="0032690C">
        <w:rPr>
          <w:rFonts w:ascii="Palatino Linotype" w:eastAsia="Calibri" w:hAnsi="Palatino Linotype" w:cs="Arial"/>
          <w:b/>
          <w:lang w:val="es-ES"/>
        </w:rPr>
        <w:t xml:space="preserve"> ORDENA </w:t>
      </w:r>
      <w:r w:rsidRPr="0032690C">
        <w:rPr>
          <w:rFonts w:ascii="Palatino Linotype" w:eastAsia="Times New Roman" w:hAnsi="Palatino Linotype" w:cs="Arial"/>
          <w:lang w:val="es-ES"/>
        </w:rPr>
        <w:t>entregar vía Sistema de Acceso a la Información Mexiquense (SAIMEX)</w:t>
      </w:r>
      <w:r w:rsidR="00DB692A" w:rsidRPr="0032690C">
        <w:rPr>
          <w:rFonts w:ascii="Palatino Linotype" w:eastAsia="Times New Roman" w:hAnsi="Palatino Linotype" w:cs="Arial"/>
          <w:lang w:val="es-ES"/>
        </w:rPr>
        <w:t>,</w:t>
      </w:r>
      <w:r w:rsidR="00200916" w:rsidRPr="0032690C">
        <w:rPr>
          <w:rFonts w:ascii="Palatino Linotype" w:eastAsia="Times New Roman" w:hAnsi="Palatino Linotype" w:cs="Arial"/>
          <w:lang w:val="es-ES"/>
        </w:rPr>
        <w:t xml:space="preserve"> previa búsqueda exhaustiva y razonable en versión pública</w:t>
      </w:r>
      <w:r w:rsidR="00DB692A" w:rsidRPr="0032690C">
        <w:rPr>
          <w:rFonts w:ascii="Palatino Linotype" w:eastAsia="Times New Roman" w:hAnsi="Palatino Linotype" w:cs="Arial"/>
          <w:lang w:val="es-ES"/>
        </w:rPr>
        <w:t xml:space="preserve"> </w:t>
      </w:r>
      <w:r w:rsidRPr="0032690C">
        <w:rPr>
          <w:rFonts w:ascii="Palatino Linotype" w:eastAsia="Times New Roman" w:hAnsi="Palatino Linotype" w:cs="Arial"/>
          <w:lang w:val="es-ES"/>
        </w:rPr>
        <w:t xml:space="preserve">la siguiente </w:t>
      </w:r>
      <w:r w:rsidRPr="0032690C">
        <w:rPr>
          <w:rFonts w:ascii="Palatino Linotype" w:hAnsi="Palatino Linotype" w:cs="Arial"/>
          <w:bCs/>
        </w:rPr>
        <w:t>información:</w:t>
      </w:r>
    </w:p>
    <w:p w14:paraId="2050042F" w14:textId="20061112" w:rsidR="00CA5969" w:rsidRPr="0032690C" w:rsidRDefault="00CA5969" w:rsidP="0032690C">
      <w:pPr>
        <w:pStyle w:val="Prrafodelista"/>
        <w:tabs>
          <w:tab w:val="left" w:pos="0"/>
        </w:tabs>
        <w:spacing w:line="360" w:lineRule="auto"/>
        <w:ind w:left="993" w:right="49" w:hanging="273"/>
        <w:jc w:val="both"/>
        <w:rPr>
          <w:rFonts w:ascii="Palatino Linotype" w:hAnsi="Palatino Linotype"/>
          <w:b/>
        </w:rPr>
      </w:pPr>
      <w:r w:rsidRPr="0032690C">
        <w:rPr>
          <w:rFonts w:ascii="Palatino Linotype" w:hAnsi="Palatino Linotype"/>
          <w:b/>
        </w:rPr>
        <w:t>a). Los recibos de nómina de la servidor público referida</w:t>
      </w:r>
      <w:r w:rsidR="00AD0ACE" w:rsidRPr="0032690C">
        <w:rPr>
          <w:rFonts w:ascii="Palatino Linotype" w:hAnsi="Palatino Linotype"/>
          <w:b/>
        </w:rPr>
        <w:t xml:space="preserve"> en la solicitud de información </w:t>
      </w:r>
      <w:r w:rsidR="00AD0ACE" w:rsidRPr="0032690C">
        <w:rPr>
          <w:rFonts w:ascii="Palatino Linotype" w:eastAsia="Times New Roman" w:hAnsi="Palatino Linotype" w:cs="Arial"/>
          <w:b/>
          <w:lang w:val="es-ES"/>
        </w:rPr>
        <w:t>00105/CEMYBS/IP/2019</w:t>
      </w:r>
      <w:r w:rsidR="00AD0ACE" w:rsidRPr="0032690C">
        <w:rPr>
          <w:rFonts w:ascii="Palatino Linotype" w:hAnsi="Palatino Linotype"/>
          <w:b/>
        </w:rPr>
        <w:t xml:space="preserve"> desde su ingreso hasta el treinta y uno (31) de mayo de dos mil diecinueve</w:t>
      </w:r>
      <w:r w:rsidRPr="0032690C">
        <w:rPr>
          <w:rFonts w:ascii="Palatino Linotype" w:hAnsi="Palatino Linotype"/>
          <w:b/>
        </w:rPr>
        <w:t xml:space="preserve">, así </w:t>
      </w:r>
      <w:r w:rsidR="00AD0ACE" w:rsidRPr="0032690C">
        <w:rPr>
          <w:rFonts w:ascii="Palatino Linotype" w:hAnsi="Palatino Linotype"/>
          <w:b/>
        </w:rPr>
        <w:t xml:space="preserve">como el informe y documentos </w:t>
      </w:r>
      <w:r w:rsidRPr="0032690C">
        <w:rPr>
          <w:rFonts w:ascii="Palatino Linotype" w:hAnsi="Palatino Linotype"/>
          <w:b/>
        </w:rPr>
        <w:t>que acredite</w:t>
      </w:r>
      <w:r w:rsidR="00AD0ACE" w:rsidRPr="0032690C">
        <w:rPr>
          <w:rFonts w:ascii="Palatino Linotype" w:hAnsi="Palatino Linotype"/>
          <w:b/>
        </w:rPr>
        <w:t>n</w:t>
      </w:r>
      <w:r w:rsidRPr="0032690C">
        <w:rPr>
          <w:rFonts w:ascii="Palatino Linotype" w:hAnsi="Palatino Linotype"/>
          <w:b/>
        </w:rPr>
        <w:t xml:space="preserve"> las actividades realizadas en su área de adscripción.</w:t>
      </w:r>
    </w:p>
    <w:p w14:paraId="20581FA2" w14:textId="77777777" w:rsidR="007C79E6" w:rsidRPr="0032690C" w:rsidRDefault="007C79E6" w:rsidP="0032690C">
      <w:pPr>
        <w:pStyle w:val="Prrafodelista"/>
        <w:tabs>
          <w:tab w:val="left" w:pos="0"/>
        </w:tabs>
        <w:spacing w:line="360" w:lineRule="auto"/>
        <w:ind w:left="993" w:right="49" w:hanging="273"/>
        <w:jc w:val="both"/>
        <w:rPr>
          <w:rFonts w:ascii="Palatino Linotype" w:hAnsi="Palatino Linotype"/>
          <w:b/>
        </w:rPr>
      </w:pPr>
    </w:p>
    <w:p w14:paraId="13DA295C" w14:textId="76C42497" w:rsidR="007C79E6" w:rsidRPr="0032690C" w:rsidRDefault="007C79E6" w:rsidP="0032690C">
      <w:pPr>
        <w:pStyle w:val="Textoindependiente"/>
        <w:spacing w:line="360" w:lineRule="auto"/>
        <w:rPr>
          <w:rFonts w:ascii="Palatino Linotype" w:eastAsiaTheme="minorEastAsia" w:hAnsi="Palatino Linotype" w:cs="Arial"/>
          <w:b/>
          <w:color w:val="365F91" w:themeColor="accent1" w:themeShade="BF"/>
          <w:szCs w:val="24"/>
          <w:lang w:val="es-MX" w:eastAsia="en-US"/>
        </w:rPr>
      </w:pPr>
      <w:r w:rsidRPr="0032690C">
        <w:rPr>
          <w:rFonts w:ascii="Palatino Linotype" w:eastAsia="Calibri" w:hAnsi="Palatino Linotype"/>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2A7053" w:rsidRPr="0032690C">
        <w:rPr>
          <w:rFonts w:ascii="Palatino Linotype" w:eastAsia="Calibri" w:hAnsi="Palatino Linotype"/>
          <w:b/>
          <w:szCs w:val="24"/>
        </w:rPr>
        <w:t xml:space="preserve"> </w:t>
      </w:r>
      <w:r w:rsidR="002A7053" w:rsidRPr="0032690C">
        <w:rPr>
          <w:rFonts w:ascii="Palatino Linotype" w:eastAsia="Calibri" w:hAnsi="Palatino Linotype"/>
          <w:szCs w:val="24"/>
        </w:rPr>
        <w:t>y se pongan a disposición del</w:t>
      </w:r>
      <w:r w:rsidR="002A7053" w:rsidRPr="0032690C">
        <w:rPr>
          <w:rFonts w:ascii="Palatino Linotype" w:eastAsia="Calibri" w:hAnsi="Palatino Linotype"/>
          <w:b/>
          <w:szCs w:val="24"/>
        </w:rPr>
        <w:t xml:space="preserve"> RECURRENTE.</w:t>
      </w:r>
    </w:p>
    <w:p w14:paraId="7C8FB544" w14:textId="77777777" w:rsidR="00AD0ACE" w:rsidRPr="0032690C" w:rsidRDefault="00AD0ACE" w:rsidP="0032690C">
      <w:pPr>
        <w:tabs>
          <w:tab w:val="left" w:pos="0"/>
        </w:tabs>
        <w:spacing w:line="360" w:lineRule="auto"/>
        <w:ind w:right="49"/>
        <w:jc w:val="both"/>
        <w:rPr>
          <w:rFonts w:ascii="Palatino Linotype" w:hAnsi="Palatino Linotype"/>
          <w:b/>
        </w:rPr>
      </w:pPr>
    </w:p>
    <w:p w14:paraId="200365B0" w14:textId="6A3DBB28" w:rsidR="00AD0ACE" w:rsidRPr="0032690C" w:rsidRDefault="00AD0ACE" w:rsidP="0032690C">
      <w:pPr>
        <w:pStyle w:val="Prrafodelista"/>
        <w:tabs>
          <w:tab w:val="left" w:pos="0"/>
        </w:tabs>
        <w:spacing w:line="360" w:lineRule="auto"/>
        <w:ind w:left="0" w:right="49" w:firstLine="11"/>
        <w:jc w:val="both"/>
        <w:rPr>
          <w:rFonts w:ascii="Palatino Linotype" w:hAnsi="Palatino Linotype"/>
          <w:i/>
        </w:rPr>
      </w:pPr>
      <w:r w:rsidRPr="0032690C">
        <w:rPr>
          <w:rFonts w:ascii="Palatino Linotype" w:hAnsi="Palatino Linotype"/>
        </w:rPr>
        <w:t xml:space="preserve">En el supuesto de que la información referida no haya sido generada, poseída o administrada,  </w:t>
      </w:r>
      <w:r w:rsidRPr="0032690C">
        <w:rPr>
          <w:rFonts w:ascii="Palatino Linotype" w:hAnsi="Palatino Linotype"/>
          <w:b/>
        </w:rPr>
        <w:t xml:space="preserve">SUJETO OBLIGADO </w:t>
      </w:r>
      <w:r w:rsidRPr="0032690C">
        <w:rPr>
          <w:rFonts w:ascii="Palatino Linotype" w:hAnsi="Palatino Linotype"/>
        </w:rPr>
        <w:t>explicará de manera fundada y motivada las razones por las cuales no cuenta con la información requerida.</w:t>
      </w:r>
    </w:p>
    <w:p w14:paraId="326F6B67" w14:textId="77777777" w:rsidR="0052353D" w:rsidRPr="0032690C" w:rsidRDefault="0052353D" w:rsidP="0032690C">
      <w:pPr>
        <w:tabs>
          <w:tab w:val="left" w:pos="8080"/>
        </w:tabs>
        <w:spacing w:line="360" w:lineRule="auto"/>
        <w:ind w:right="49"/>
        <w:contextualSpacing/>
        <w:jc w:val="both"/>
        <w:rPr>
          <w:rFonts w:ascii="Palatino Linotype" w:eastAsia="Palatino Linotype" w:hAnsi="Palatino Linotype" w:cs="Palatino Linotype"/>
          <w:b/>
        </w:rPr>
      </w:pPr>
    </w:p>
    <w:p w14:paraId="77781599" w14:textId="77777777" w:rsidR="0052353D" w:rsidRPr="0032690C" w:rsidRDefault="0052353D" w:rsidP="0032690C">
      <w:pPr>
        <w:tabs>
          <w:tab w:val="left" w:pos="8080"/>
        </w:tabs>
        <w:spacing w:line="360" w:lineRule="auto"/>
        <w:ind w:right="49"/>
        <w:contextualSpacing/>
        <w:jc w:val="both"/>
        <w:rPr>
          <w:rFonts w:ascii="Palatino Linotype" w:eastAsia="Palatino Linotype" w:hAnsi="Palatino Linotype" w:cs="Palatino Linotype"/>
          <w:b/>
        </w:rPr>
      </w:pPr>
      <w:r w:rsidRPr="0032690C">
        <w:rPr>
          <w:rFonts w:ascii="Palatino Linotype" w:eastAsia="Palatino Linotype" w:hAnsi="Palatino Linotype" w:cs="Palatino Linotype"/>
          <w:b/>
        </w:rPr>
        <w:t xml:space="preserve">TERCERO. Notifíquese </w:t>
      </w:r>
      <w:r w:rsidRPr="0032690C">
        <w:rPr>
          <w:rFonts w:ascii="Palatino Linotype" w:eastAsia="Palatino Linotype" w:hAnsi="Palatino Linotype" w:cs="Palatino Linotype"/>
        </w:rPr>
        <w:t xml:space="preserve">al Titular de la Unidad de Transparencia del </w:t>
      </w:r>
      <w:r w:rsidRPr="0032690C">
        <w:rPr>
          <w:rFonts w:ascii="Palatino Linotype" w:eastAsia="Palatino Linotype" w:hAnsi="Palatino Linotype" w:cs="Palatino Linotype"/>
          <w:b/>
        </w:rPr>
        <w:t>SUJETO OBLIGADO</w:t>
      </w:r>
      <w:r w:rsidRPr="0032690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2690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4E17DD9" w14:textId="77777777" w:rsidR="0052353D" w:rsidRPr="0032690C" w:rsidRDefault="0052353D" w:rsidP="0032690C">
      <w:pPr>
        <w:tabs>
          <w:tab w:val="left" w:pos="8080"/>
        </w:tabs>
        <w:spacing w:line="360" w:lineRule="auto"/>
        <w:ind w:right="49"/>
        <w:contextualSpacing/>
        <w:jc w:val="both"/>
        <w:rPr>
          <w:rFonts w:ascii="Palatino Linotype" w:eastAsia="Palatino Linotype" w:hAnsi="Palatino Linotype" w:cs="Palatino Linotype"/>
          <w:b/>
        </w:rPr>
      </w:pPr>
      <w:r w:rsidRPr="0032690C">
        <w:rPr>
          <w:rFonts w:ascii="Palatino Linotype" w:eastAsia="Palatino Linotype" w:hAnsi="Palatino Linotype" w:cs="Palatino Linotype"/>
          <w:b/>
        </w:rPr>
        <w:tab/>
      </w:r>
    </w:p>
    <w:p w14:paraId="69A5E3FE" w14:textId="7D19070D" w:rsidR="0052353D" w:rsidRPr="0032690C" w:rsidRDefault="0052353D" w:rsidP="0032690C">
      <w:pPr>
        <w:shd w:val="clear" w:color="auto" w:fill="FFFFFF"/>
        <w:spacing w:line="360" w:lineRule="auto"/>
        <w:jc w:val="both"/>
        <w:rPr>
          <w:rFonts w:ascii="Palatino Linotype" w:hAnsi="Palatino Linotype"/>
        </w:rPr>
      </w:pPr>
      <w:r w:rsidRPr="0032690C">
        <w:rPr>
          <w:rFonts w:ascii="Palatino Linotype" w:eastAsia="Times New Roman" w:hAnsi="Palatino Linotype" w:cs="Arial"/>
          <w:b/>
        </w:rPr>
        <w:t xml:space="preserve">CUARTO. </w:t>
      </w:r>
      <w:r w:rsidRPr="0032690C">
        <w:rPr>
          <w:rFonts w:ascii="Palatino Linotype" w:eastAsia="Times New Roman" w:hAnsi="Palatino Linotype" w:cs="Times New Roman"/>
          <w:b/>
          <w:bCs/>
          <w:color w:val="222222"/>
          <w:lang w:val="es-ES"/>
        </w:rPr>
        <w:t>Notifíquese</w:t>
      </w:r>
      <w:r w:rsidRPr="0032690C">
        <w:rPr>
          <w:rFonts w:ascii="Palatino Linotype" w:eastAsia="Times New Roman" w:hAnsi="Palatino Linotype" w:cs="Times New Roman"/>
          <w:bCs/>
          <w:color w:val="222222"/>
          <w:lang w:val="es-ES"/>
        </w:rPr>
        <w:t xml:space="preserve"> a</w:t>
      </w:r>
      <w:r w:rsidRPr="0032690C">
        <w:rPr>
          <w:rFonts w:ascii="Palatino Linotype" w:hAnsi="Palatino Linotype"/>
          <w:b/>
        </w:rPr>
        <w:t xml:space="preserve"> </w:t>
      </w:r>
      <w:r w:rsidR="002E4E5B" w:rsidRPr="002E4E5B">
        <w:rPr>
          <w:rFonts w:ascii="Palatino Linotype" w:hAnsi="Palatino Linotype"/>
          <w:b/>
          <w:highlight w:val="black"/>
        </w:rPr>
        <w:t>------------------------------------</w:t>
      </w:r>
      <w:r w:rsidR="00AD0ACE" w:rsidRPr="0032690C">
        <w:rPr>
          <w:rFonts w:ascii="Palatino Linotype" w:hAnsi="Palatino Linotype"/>
          <w:b/>
        </w:rPr>
        <w:t xml:space="preserve"> </w:t>
      </w:r>
      <w:r w:rsidRPr="0032690C">
        <w:rPr>
          <w:rFonts w:ascii="Palatino Linotype" w:hAnsi="Palatino Linotype"/>
        </w:rPr>
        <w:t xml:space="preserve">la presente resolución. </w:t>
      </w:r>
    </w:p>
    <w:p w14:paraId="1C287246" w14:textId="77777777" w:rsidR="0052353D" w:rsidRPr="0032690C" w:rsidRDefault="0052353D" w:rsidP="0032690C">
      <w:pPr>
        <w:shd w:val="clear" w:color="auto" w:fill="FFFFFF"/>
        <w:spacing w:line="360" w:lineRule="auto"/>
        <w:jc w:val="both"/>
        <w:rPr>
          <w:rFonts w:ascii="Palatino Linotype" w:hAnsi="Palatino Linotype"/>
        </w:rPr>
      </w:pPr>
    </w:p>
    <w:p w14:paraId="56B4A997" w14:textId="52B80645" w:rsidR="0052353D" w:rsidRPr="0032690C" w:rsidRDefault="0052353D" w:rsidP="0032690C">
      <w:pPr>
        <w:spacing w:line="360" w:lineRule="auto"/>
        <w:jc w:val="both"/>
        <w:rPr>
          <w:rFonts w:ascii="Palatino Linotype" w:eastAsia="MS Mincho" w:hAnsi="Palatino Linotype" w:cs="Times New Roman"/>
          <w:lang w:val="es-ES"/>
        </w:rPr>
      </w:pPr>
      <w:r w:rsidRPr="0032690C">
        <w:rPr>
          <w:rFonts w:ascii="Palatino Linotype" w:eastAsia="MS Mincho" w:hAnsi="Palatino Linotype" w:cs="Times New Roman"/>
          <w:b/>
          <w:lang w:val="es-MX"/>
        </w:rPr>
        <w:t>QUINTO.</w:t>
      </w:r>
      <w:r w:rsidRPr="0032690C">
        <w:rPr>
          <w:rFonts w:ascii="Palatino Linotype" w:eastAsia="MS Mincho" w:hAnsi="Palatino Linotype" w:cs="Times New Roman"/>
          <w:lang w:val="es-MX"/>
        </w:rPr>
        <w:t xml:space="preserve"> </w:t>
      </w:r>
      <w:r w:rsidRPr="0032690C">
        <w:rPr>
          <w:rFonts w:ascii="Palatino Linotype" w:eastAsia="MS Mincho" w:hAnsi="Palatino Linotype" w:cs="Times New Roman"/>
          <w:lang w:val="es-ES"/>
        </w:rPr>
        <w:t xml:space="preserve">Se hace del conocimiento de </w:t>
      </w:r>
      <w:r w:rsidR="002E4E5B" w:rsidRPr="002E4E5B">
        <w:rPr>
          <w:rFonts w:ascii="Palatino Linotype" w:hAnsi="Palatino Linotype"/>
          <w:b/>
          <w:highlight w:val="black"/>
        </w:rPr>
        <w:t>--------------------------------</w:t>
      </w:r>
      <w:r w:rsidR="00AD0ACE" w:rsidRPr="0032690C">
        <w:rPr>
          <w:rFonts w:ascii="Palatino Linotype" w:hAnsi="Palatino Linotype"/>
          <w:b/>
        </w:rPr>
        <w:t xml:space="preserve"> </w:t>
      </w:r>
      <w:r w:rsidRPr="0032690C">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32690C">
        <w:rPr>
          <w:rFonts w:ascii="Palatino Linotype" w:eastAsia="MS Mincho" w:hAnsi="Palatino Linotype" w:cs="Times New Roman"/>
          <w:bCs/>
          <w:lang w:val="es-ES"/>
        </w:rPr>
        <w:t>vía juicio de amparo</w:t>
      </w:r>
      <w:r w:rsidRPr="0032690C">
        <w:rPr>
          <w:rFonts w:ascii="Palatino Linotype" w:eastAsia="MS Mincho" w:hAnsi="Palatino Linotype" w:cs="Times New Roman"/>
          <w:lang w:val="es-ES"/>
        </w:rPr>
        <w:t xml:space="preserve"> en los términos de las leyes aplicables.</w:t>
      </w:r>
    </w:p>
    <w:p w14:paraId="57721546" w14:textId="77777777" w:rsidR="0073321B" w:rsidRDefault="0073321B" w:rsidP="0032690C">
      <w:pPr>
        <w:spacing w:line="360" w:lineRule="auto"/>
        <w:jc w:val="both"/>
        <w:rPr>
          <w:rFonts w:ascii="Palatino Linotype" w:eastAsia="MS Mincho" w:hAnsi="Palatino Linotype" w:cs="Times New Roman"/>
          <w:lang w:val="es-ES"/>
        </w:rPr>
      </w:pPr>
    </w:p>
    <w:p w14:paraId="180C0BAB" w14:textId="77777777" w:rsidR="0032690C" w:rsidRPr="0032690C" w:rsidRDefault="0032690C" w:rsidP="0032690C">
      <w:pPr>
        <w:spacing w:line="360" w:lineRule="auto"/>
        <w:jc w:val="both"/>
        <w:rPr>
          <w:rFonts w:ascii="Palatino Linotype" w:eastAsia="MS Mincho" w:hAnsi="Palatino Linotype" w:cs="Times New Roman"/>
          <w:lang w:val="es-ES"/>
        </w:rPr>
      </w:pPr>
    </w:p>
    <w:bookmarkEnd w:id="38"/>
    <w:p w14:paraId="663BC45B" w14:textId="2A34DF9C" w:rsidR="009157E2" w:rsidRPr="0032690C" w:rsidRDefault="009157E2" w:rsidP="0032690C">
      <w:pPr>
        <w:tabs>
          <w:tab w:val="left" w:pos="0"/>
        </w:tabs>
        <w:spacing w:line="360" w:lineRule="auto"/>
        <w:ind w:right="49"/>
        <w:jc w:val="both"/>
        <w:rPr>
          <w:rFonts w:ascii="Palatino Linotype" w:hAnsi="Palatino Linotype" w:cs="Arial"/>
        </w:rPr>
      </w:pPr>
      <w:r w:rsidRPr="0032690C">
        <w:rPr>
          <w:rFonts w:ascii="Palatino Linotype" w:hAnsi="Palatino Linotype" w:cs="Arial"/>
        </w:rPr>
        <w:t>ASÍ LO RESUELVE, POR UNANIMIDAD DE VOTOS, EL PLENO DEL</w:t>
      </w:r>
      <w:r w:rsidRPr="0032690C">
        <w:rPr>
          <w:rFonts w:ascii="Palatino Linotype" w:eastAsia="Arial Unicode MS" w:hAnsi="Palatino Linotype" w:cs="Arial"/>
        </w:rPr>
        <w:t xml:space="preserve"> INSTITUTO DE TRANSPARENCIA, ACCESO A LA INFORMACIÓN PÚBLICA Y PROTECCIÓN DE DATOS PERSONALES DEL ESTADO DE MÉXICO Y MUNICIPIOS</w:t>
      </w:r>
      <w:r w:rsidRPr="0032690C">
        <w:rPr>
          <w:rFonts w:ascii="Palatino Linotype" w:hAnsi="Palatino Linotype" w:cs="Arial"/>
        </w:rPr>
        <w:t xml:space="preserve">, CONFORMADO POR LOS COMISIONADOS ZULEMA MARTÍNEZ </w:t>
      </w:r>
      <w:r w:rsidR="00D70F0E" w:rsidRPr="0032690C">
        <w:rPr>
          <w:rFonts w:ascii="Palatino Linotype" w:hAnsi="Palatino Linotype" w:cs="Arial"/>
        </w:rPr>
        <w:t>SÁNCHEZ; EVA ABAID YAPUR</w:t>
      </w:r>
      <w:r w:rsidR="009F2882">
        <w:rPr>
          <w:rFonts w:ascii="Palatino Linotype" w:hAnsi="Palatino Linotype" w:cs="Arial"/>
        </w:rPr>
        <w:t xml:space="preserve"> EMITIENDO VOTO PARTICULAR</w:t>
      </w:r>
      <w:r w:rsidR="00D70F0E" w:rsidRPr="0032690C">
        <w:rPr>
          <w:rFonts w:ascii="Palatino Linotype" w:hAnsi="Palatino Linotype" w:cs="Arial"/>
        </w:rPr>
        <w:t>; JOSÉ GUADALUPE LUNA HERNÁNDEZ; JAVIER MARTÍNEZ</w:t>
      </w:r>
      <w:r w:rsidR="0032690C">
        <w:rPr>
          <w:rFonts w:ascii="Palatino Linotype" w:hAnsi="Palatino Linotype" w:cs="Arial"/>
        </w:rPr>
        <w:t xml:space="preserve"> CRUZ</w:t>
      </w:r>
      <w:r w:rsidR="00D70F0E" w:rsidRPr="0032690C">
        <w:rPr>
          <w:rFonts w:ascii="Palatino Linotype" w:hAnsi="Palatino Linotype" w:cs="Arial"/>
        </w:rPr>
        <w:t xml:space="preserve"> Y LUIS GUSTAVO PARRA NORIEGA</w:t>
      </w:r>
      <w:r w:rsidR="0032690C">
        <w:rPr>
          <w:rFonts w:ascii="Palatino Linotype" w:hAnsi="Palatino Linotype" w:cs="Arial"/>
        </w:rPr>
        <w:t>; EN LA TRIGÉSIMA</w:t>
      </w:r>
      <w:r w:rsidR="00DB692A" w:rsidRPr="0032690C">
        <w:rPr>
          <w:rFonts w:ascii="Palatino Linotype" w:hAnsi="Palatino Linotype" w:cs="Arial"/>
        </w:rPr>
        <w:t xml:space="preserve"> SEXTA</w:t>
      </w:r>
      <w:r w:rsidR="00D70F0E" w:rsidRPr="0032690C">
        <w:rPr>
          <w:rFonts w:ascii="Palatino Linotype" w:hAnsi="Palatino Linotype" w:cs="Arial"/>
        </w:rPr>
        <w:t xml:space="preserve"> SESIÓN </w:t>
      </w:r>
      <w:r w:rsidR="00A345A3" w:rsidRPr="0032690C">
        <w:rPr>
          <w:rFonts w:ascii="Palatino Linotype" w:hAnsi="Palatino Linotype" w:cs="Arial"/>
        </w:rPr>
        <w:t xml:space="preserve">ORDINARIA CELEBRADA EL </w:t>
      </w:r>
      <w:r w:rsidR="0032690C">
        <w:rPr>
          <w:rFonts w:ascii="Palatino Linotype" w:hAnsi="Palatino Linotype" w:cs="Arial"/>
        </w:rPr>
        <w:t>DOS DE OCTUBRE</w:t>
      </w:r>
      <w:r w:rsidR="00D70F0E" w:rsidRPr="0032690C">
        <w:rPr>
          <w:rFonts w:ascii="Palatino Linotype" w:hAnsi="Palatino Linotype" w:cs="Arial"/>
        </w:rPr>
        <w:t xml:space="preserve"> DE DOS MIL DIECINUEVE, ANTE EL SECRETARIO TÉCNICO </w:t>
      </w:r>
      <w:r w:rsidRPr="0032690C">
        <w:rPr>
          <w:rFonts w:ascii="Palatino Linotype" w:hAnsi="Palatino Linotype" w:cs="Arial"/>
        </w:rPr>
        <w:t xml:space="preserve">DEL PLENO, </w:t>
      </w:r>
      <w:r w:rsidRPr="0032690C">
        <w:rPr>
          <w:rFonts w:ascii="Palatino Linotype" w:hAnsi="Palatino Linotype"/>
        </w:rPr>
        <w:t>ALEXIS TAPIA RAMÍREZ</w:t>
      </w:r>
      <w:r w:rsidRPr="0032690C">
        <w:rPr>
          <w:rFonts w:ascii="Palatino Linotype" w:hAnsi="Palatino Linotype" w:cs="Arial"/>
        </w:rPr>
        <w:t>.</w:t>
      </w:r>
    </w:p>
    <w:p w14:paraId="4A380E72" w14:textId="77777777" w:rsidR="001105B5" w:rsidRPr="0032690C" w:rsidRDefault="001105B5" w:rsidP="0032690C">
      <w:pPr>
        <w:tabs>
          <w:tab w:val="left" w:pos="0"/>
        </w:tabs>
        <w:spacing w:line="360" w:lineRule="auto"/>
        <w:ind w:right="49"/>
        <w:jc w:val="both"/>
        <w:rPr>
          <w:rFonts w:ascii="Palatino Linotype" w:hAnsi="Palatino Linotype" w:cs="Arial"/>
        </w:rPr>
      </w:pPr>
    </w:p>
    <w:p w14:paraId="62AA673C" w14:textId="77777777" w:rsidR="00F77BB6" w:rsidRPr="0032690C" w:rsidRDefault="00F77BB6" w:rsidP="0032690C">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32690C" w14:paraId="605AB817" w14:textId="77777777" w:rsidTr="00E45562">
        <w:trPr>
          <w:jc w:val="center"/>
        </w:trPr>
        <w:tc>
          <w:tcPr>
            <w:tcW w:w="9918" w:type="dxa"/>
            <w:gridSpan w:val="2"/>
          </w:tcPr>
          <w:p w14:paraId="089F96A1" w14:textId="77777777" w:rsidR="009157E2" w:rsidRPr="0032690C" w:rsidRDefault="009157E2" w:rsidP="0032690C">
            <w:pPr>
              <w:tabs>
                <w:tab w:val="left" w:pos="0"/>
              </w:tabs>
              <w:spacing w:line="360" w:lineRule="auto"/>
              <w:jc w:val="center"/>
              <w:rPr>
                <w:rFonts w:ascii="Palatino Linotype" w:hAnsi="Palatino Linotype" w:cs="Arial"/>
                <w:b/>
              </w:rPr>
            </w:pPr>
          </w:p>
          <w:p w14:paraId="6D624526" w14:textId="77777777" w:rsidR="009157E2" w:rsidRPr="0032690C" w:rsidRDefault="009157E2" w:rsidP="0032690C">
            <w:pPr>
              <w:tabs>
                <w:tab w:val="left" w:pos="0"/>
              </w:tabs>
              <w:spacing w:line="360" w:lineRule="auto"/>
              <w:jc w:val="center"/>
              <w:rPr>
                <w:rFonts w:ascii="Palatino Linotype" w:hAnsi="Palatino Linotype" w:cs="Arial"/>
                <w:b/>
              </w:rPr>
            </w:pPr>
            <w:r w:rsidRPr="0032690C">
              <w:rPr>
                <w:rFonts w:ascii="Palatino Linotype" w:hAnsi="Palatino Linotype" w:cs="Arial"/>
                <w:b/>
              </w:rPr>
              <w:t>Zulema Martínez Sánchez</w:t>
            </w:r>
          </w:p>
          <w:p w14:paraId="6E03B884" w14:textId="77777777" w:rsidR="009157E2" w:rsidRPr="0032690C" w:rsidRDefault="009157E2" w:rsidP="0032690C">
            <w:pPr>
              <w:tabs>
                <w:tab w:val="left" w:pos="0"/>
              </w:tabs>
              <w:spacing w:line="360" w:lineRule="auto"/>
              <w:jc w:val="center"/>
              <w:rPr>
                <w:rFonts w:ascii="Palatino Linotype" w:hAnsi="Palatino Linotype" w:cs="Arial"/>
                <w:b/>
              </w:rPr>
            </w:pPr>
            <w:r w:rsidRPr="0032690C">
              <w:rPr>
                <w:rFonts w:ascii="Palatino Linotype" w:hAnsi="Palatino Linotype" w:cs="Arial"/>
              </w:rPr>
              <w:t>Comisionada Presidenta</w:t>
            </w:r>
          </w:p>
          <w:p w14:paraId="1FCA8795" w14:textId="498EACE3" w:rsidR="009157E2" w:rsidRPr="0032690C" w:rsidRDefault="009157E2" w:rsidP="0032690C">
            <w:pPr>
              <w:tabs>
                <w:tab w:val="left" w:pos="0"/>
              </w:tabs>
              <w:spacing w:line="360" w:lineRule="auto"/>
              <w:jc w:val="center"/>
              <w:rPr>
                <w:rFonts w:ascii="Palatino Linotype" w:hAnsi="Palatino Linotype" w:cs="Arial"/>
                <w:b/>
              </w:rPr>
            </w:pPr>
            <w:r w:rsidRPr="0032690C">
              <w:rPr>
                <w:rFonts w:ascii="Palatino Linotype" w:hAnsi="Palatino Linotype" w:cs="Arial"/>
                <w:b/>
              </w:rPr>
              <w:t>(R</w:t>
            </w:r>
            <w:r w:rsidR="0073321B" w:rsidRPr="0032690C">
              <w:rPr>
                <w:rFonts w:ascii="Palatino Linotype" w:hAnsi="Palatino Linotype" w:cs="Arial"/>
                <w:b/>
              </w:rPr>
              <w:t>úbrica</w:t>
            </w:r>
            <w:r w:rsidRPr="0032690C">
              <w:rPr>
                <w:rFonts w:ascii="Palatino Linotype" w:hAnsi="Palatino Linotype" w:cs="Arial"/>
                <w:b/>
              </w:rPr>
              <w:t xml:space="preserve">) </w:t>
            </w:r>
          </w:p>
          <w:p w14:paraId="79698686" w14:textId="77777777" w:rsidR="00F77BB6" w:rsidRPr="0032690C" w:rsidRDefault="00F77BB6" w:rsidP="0032690C">
            <w:pPr>
              <w:tabs>
                <w:tab w:val="left" w:pos="0"/>
              </w:tabs>
              <w:spacing w:line="360" w:lineRule="auto"/>
              <w:rPr>
                <w:rFonts w:ascii="Palatino Linotype" w:hAnsi="Palatino Linotype" w:cs="Arial"/>
                <w:b/>
              </w:rPr>
            </w:pPr>
          </w:p>
        </w:tc>
      </w:tr>
      <w:tr w:rsidR="009157E2" w:rsidRPr="0032690C" w14:paraId="50EE6E98" w14:textId="77777777" w:rsidTr="00E45562">
        <w:trPr>
          <w:jc w:val="center"/>
        </w:trPr>
        <w:tc>
          <w:tcPr>
            <w:tcW w:w="4905" w:type="dxa"/>
          </w:tcPr>
          <w:p w14:paraId="7E92E50F" w14:textId="77777777" w:rsidR="00E45562" w:rsidRPr="0032690C" w:rsidRDefault="00E45562" w:rsidP="0032690C">
            <w:pPr>
              <w:tabs>
                <w:tab w:val="left" w:pos="0"/>
              </w:tabs>
              <w:spacing w:line="360" w:lineRule="auto"/>
              <w:rPr>
                <w:rFonts w:ascii="Palatino Linotype" w:hAnsi="Palatino Linotype" w:cs="Arial"/>
                <w:b/>
              </w:rPr>
            </w:pPr>
          </w:p>
          <w:p w14:paraId="13553C79" w14:textId="77777777" w:rsidR="009157E2" w:rsidRPr="0032690C" w:rsidRDefault="009157E2" w:rsidP="0032690C">
            <w:pPr>
              <w:tabs>
                <w:tab w:val="left" w:pos="0"/>
              </w:tabs>
              <w:spacing w:line="360" w:lineRule="auto"/>
              <w:jc w:val="center"/>
              <w:rPr>
                <w:rFonts w:ascii="Palatino Linotype" w:hAnsi="Palatino Linotype" w:cs="Arial"/>
                <w:b/>
              </w:rPr>
            </w:pPr>
            <w:r w:rsidRPr="0032690C">
              <w:rPr>
                <w:rFonts w:ascii="Palatino Linotype" w:hAnsi="Palatino Linotype" w:cs="Arial"/>
                <w:b/>
              </w:rPr>
              <w:t xml:space="preserve">Eva </w:t>
            </w:r>
            <w:proofErr w:type="spellStart"/>
            <w:r w:rsidRPr="0032690C">
              <w:rPr>
                <w:rFonts w:ascii="Palatino Linotype" w:hAnsi="Palatino Linotype" w:cs="Arial"/>
                <w:b/>
              </w:rPr>
              <w:t>Abaid</w:t>
            </w:r>
            <w:proofErr w:type="spellEnd"/>
            <w:r w:rsidRPr="0032690C">
              <w:rPr>
                <w:rFonts w:ascii="Palatino Linotype" w:hAnsi="Palatino Linotype" w:cs="Arial"/>
                <w:b/>
              </w:rPr>
              <w:t xml:space="preserve"> </w:t>
            </w:r>
            <w:proofErr w:type="spellStart"/>
            <w:r w:rsidRPr="0032690C">
              <w:rPr>
                <w:rFonts w:ascii="Palatino Linotype" w:hAnsi="Palatino Linotype" w:cs="Arial"/>
                <w:b/>
              </w:rPr>
              <w:t>Yapur</w:t>
            </w:r>
            <w:proofErr w:type="spellEnd"/>
          </w:p>
          <w:p w14:paraId="47FDB9EF" w14:textId="77777777" w:rsidR="009157E2" w:rsidRPr="0032690C" w:rsidRDefault="009157E2" w:rsidP="0032690C">
            <w:pPr>
              <w:tabs>
                <w:tab w:val="left" w:pos="0"/>
              </w:tabs>
              <w:spacing w:line="360" w:lineRule="auto"/>
              <w:jc w:val="center"/>
              <w:rPr>
                <w:rFonts w:ascii="Palatino Linotype" w:hAnsi="Palatino Linotype" w:cs="Arial"/>
              </w:rPr>
            </w:pPr>
            <w:r w:rsidRPr="0032690C">
              <w:rPr>
                <w:rFonts w:ascii="Palatino Linotype" w:hAnsi="Palatino Linotype" w:cs="Arial"/>
              </w:rPr>
              <w:t>Comisionada</w:t>
            </w:r>
          </w:p>
          <w:p w14:paraId="6BD2E6B4" w14:textId="0F990A2D" w:rsidR="009157E2" w:rsidRPr="0032690C" w:rsidRDefault="0073321B" w:rsidP="0032690C">
            <w:pPr>
              <w:tabs>
                <w:tab w:val="left" w:pos="0"/>
              </w:tabs>
              <w:spacing w:line="360" w:lineRule="auto"/>
              <w:jc w:val="center"/>
              <w:rPr>
                <w:rFonts w:ascii="Palatino Linotype" w:hAnsi="Palatino Linotype" w:cs="Arial"/>
                <w:b/>
              </w:rPr>
            </w:pPr>
            <w:r w:rsidRPr="0032690C">
              <w:rPr>
                <w:rFonts w:ascii="Palatino Linotype" w:hAnsi="Palatino Linotype" w:cs="Arial"/>
                <w:b/>
              </w:rPr>
              <w:t>(Rúbrica</w:t>
            </w:r>
            <w:r w:rsidR="009157E2" w:rsidRPr="0032690C">
              <w:rPr>
                <w:rFonts w:ascii="Palatino Linotype" w:hAnsi="Palatino Linotype" w:cs="Arial"/>
                <w:b/>
              </w:rPr>
              <w:t>)</w:t>
            </w:r>
          </w:p>
        </w:tc>
        <w:tc>
          <w:tcPr>
            <w:tcW w:w="5013" w:type="dxa"/>
          </w:tcPr>
          <w:p w14:paraId="0A162630" w14:textId="77777777" w:rsidR="00E45562" w:rsidRPr="0032690C" w:rsidRDefault="00E45562" w:rsidP="0032690C">
            <w:pPr>
              <w:tabs>
                <w:tab w:val="left" w:pos="0"/>
              </w:tabs>
              <w:spacing w:line="360" w:lineRule="auto"/>
              <w:rPr>
                <w:rFonts w:ascii="Palatino Linotype" w:hAnsi="Palatino Linotype" w:cs="Arial"/>
                <w:b/>
              </w:rPr>
            </w:pPr>
          </w:p>
          <w:p w14:paraId="14E98247" w14:textId="77777777" w:rsidR="009157E2" w:rsidRPr="0032690C" w:rsidRDefault="009157E2" w:rsidP="0032690C">
            <w:pPr>
              <w:tabs>
                <w:tab w:val="left" w:pos="0"/>
              </w:tabs>
              <w:spacing w:line="360" w:lineRule="auto"/>
              <w:jc w:val="center"/>
              <w:rPr>
                <w:rFonts w:ascii="Palatino Linotype" w:hAnsi="Palatino Linotype" w:cs="Arial"/>
                <w:b/>
              </w:rPr>
            </w:pPr>
            <w:r w:rsidRPr="0032690C">
              <w:rPr>
                <w:rFonts w:ascii="Palatino Linotype" w:hAnsi="Palatino Linotype" w:cs="Arial"/>
                <w:b/>
              </w:rPr>
              <w:t>José Guadalupe Luna Hernández</w:t>
            </w:r>
          </w:p>
          <w:p w14:paraId="5D378D12" w14:textId="77777777" w:rsidR="009157E2" w:rsidRPr="0032690C" w:rsidRDefault="009157E2" w:rsidP="0032690C">
            <w:pPr>
              <w:tabs>
                <w:tab w:val="left" w:pos="0"/>
              </w:tabs>
              <w:spacing w:line="360" w:lineRule="auto"/>
              <w:jc w:val="center"/>
              <w:rPr>
                <w:rFonts w:ascii="Palatino Linotype" w:hAnsi="Palatino Linotype" w:cs="Arial"/>
              </w:rPr>
            </w:pPr>
            <w:r w:rsidRPr="0032690C">
              <w:rPr>
                <w:rFonts w:ascii="Palatino Linotype" w:hAnsi="Palatino Linotype" w:cs="Arial"/>
              </w:rPr>
              <w:t>Comisionado</w:t>
            </w:r>
          </w:p>
          <w:p w14:paraId="372BDCFB" w14:textId="00E7A113" w:rsidR="009157E2" w:rsidRPr="0032690C" w:rsidRDefault="0073321B" w:rsidP="0032690C">
            <w:pPr>
              <w:tabs>
                <w:tab w:val="left" w:pos="0"/>
              </w:tabs>
              <w:spacing w:line="360" w:lineRule="auto"/>
              <w:jc w:val="center"/>
              <w:rPr>
                <w:rFonts w:ascii="Palatino Linotype" w:hAnsi="Palatino Linotype" w:cs="Arial"/>
                <w:b/>
              </w:rPr>
            </w:pPr>
            <w:r w:rsidRPr="0032690C">
              <w:rPr>
                <w:rFonts w:ascii="Palatino Linotype" w:hAnsi="Palatino Linotype" w:cs="Arial"/>
                <w:b/>
              </w:rPr>
              <w:t>(Rúbrica</w:t>
            </w:r>
            <w:r w:rsidR="009157E2" w:rsidRPr="0032690C">
              <w:rPr>
                <w:rFonts w:ascii="Palatino Linotype" w:hAnsi="Palatino Linotype" w:cs="Arial"/>
                <w:b/>
              </w:rPr>
              <w:t>)</w:t>
            </w:r>
          </w:p>
          <w:p w14:paraId="28C9632D" w14:textId="77777777" w:rsidR="009157E2" w:rsidRPr="0032690C" w:rsidRDefault="009157E2" w:rsidP="0032690C">
            <w:pPr>
              <w:tabs>
                <w:tab w:val="left" w:pos="0"/>
              </w:tabs>
              <w:spacing w:line="360" w:lineRule="auto"/>
              <w:jc w:val="center"/>
              <w:rPr>
                <w:rFonts w:ascii="Palatino Linotype" w:hAnsi="Palatino Linotype" w:cs="Arial"/>
                <w:b/>
              </w:rPr>
            </w:pPr>
          </w:p>
        </w:tc>
      </w:tr>
      <w:tr w:rsidR="009157E2" w:rsidRPr="0032690C" w14:paraId="4B3FD288" w14:textId="77777777" w:rsidTr="00E45562">
        <w:trPr>
          <w:jc w:val="center"/>
        </w:trPr>
        <w:tc>
          <w:tcPr>
            <w:tcW w:w="4905" w:type="dxa"/>
          </w:tcPr>
          <w:p w14:paraId="2EA40A22" w14:textId="77777777" w:rsidR="00166F03" w:rsidRPr="0032690C" w:rsidRDefault="00166F03" w:rsidP="0032690C">
            <w:pPr>
              <w:tabs>
                <w:tab w:val="left" w:pos="0"/>
              </w:tabs>
              <w:spacing w:line="360" w:lineRule="auto"/>
              <w:jc w:val="center"/>
              <w:rPr>
                <w:rFonts w:ascii="Palatino Linotype" w:hAnsi="Palatino Linotype" w:cs="Arial"/>
                <w:b/>
              </w:rPr>
            </w:pPr>
          </w:p>
          <w:p w14:paraId="706811DC" w14:textId="77777777" w:rsidR="008805A2" w:rsidRPr="0032690C" w:rsidRDefault="008805A2" w:rsidP="0032690C">
            <w:pPr>
              <w:tabs>
                <w:tab w:val="left" w:pos="0"/>
              </w:tabs>
              <w:spacing w:line="360" w:lineRule="auto"/>
              <w:jc w:val="center"/>
              <w:rPr>
                <w:rFonts w:ascii="Palatino Linotype" w:hAnsi="Palatino Linotype" w:cs="Arial"/>
                <w:b/>
              </w:rPr>
            </w:pPr>
          </w:p>
          <w:p w14:paraId="63821D08" w14:textId="77777777" w:rsidR="008805A2" w:rsidRPr="0032690C" w:rsidRDefault="008805A2" w:rsidP="0032690C">
            <w:pPr>
              <w:tabs>
                <w:tab w:val="left" w:pos="0"/>
              </w:tabs>
              <w:spacing w:line="360" w:lineRule="auto"/>
              <w:jc w:val="center"/>
              <w:rPr>
                <w:rFonts w:ascii="Palatino Linotype" w:hAnsi="Palatino Linotype" w:cs="Arial"/>
                <w:b/>
              </w:rPr>
            </w:pPr>
          </w:p>
          <w:p w14:paraId="11A09C58" w14:textId="77777777" w:rsidR="008805A2" w:rsidRPr="0032690C" w:rsidRDefault="008805A2" w:rsidP="0032690C">
            <w:pPr>
              <w:tabs>
                <w:tab w:val="left" w:pos="0"/>
              </w:tabs>
              <w:spacing w:line="360" w:lineRule="auto"/>
              <w:jc w:val="center"/>
              <w:rPr>
                <w:rFonts w:ascii="Palatino Linotype" w:hAnsi="Palatino Linotype" w:cs="Arial"/>
                <w:b/>
              </w:rPr>
            </w:pPr>
          </w:p>
          <w:p w14:paraId="783A1423" w14:textId="77777777" w:rsidR="009157E2" w:rsidRPr="0032690C" w:rsidRDefault="009157E2" w:rsidP="0032690C">
            <w:pPr>
              <w:tabs>
                <w:tab w:val="left" w:pos="0"/>
              </w:tabs>
              <w:spacing w:line="360" w:lineRule="auto"/>
              <w:jc w:val="center"/>
              <w:rPr>
                <w:rFonts w:ascii="Palatino Linotype" w:hAnsi="Palatino Linotype" w:cs="Arial"/>
                <w:b/>
              </w:rPr>
            </w:pPr>
            <w:r w:rsidRPr="0032690C">
              <w:rPr>
                <w:rFonts w:ascii="Palatino Linotype" w:hAnsi="Palatino Linotype" w:cs="Arial"/>
                <w:b/>
              </w:rPr>
              <w:t>Javier Martínez Cruz</w:t>
            </w:r>
          </w:p>
          <w:p w14:paraId="672380BE" w14:textId="77777777" w:rsidR="009157E2" w:rsidRPr="0032690C" w:rsidRDefault="009157E2" w:rsidP="0032690C">
            <w:pPr>
              <w:tabs>
                <w:tab w:val="left" w:pos="0"/>
              </w:tabs>
              <w:spacing w:line="360" w:lineRule="auto"/>
              <w:jc w:val="center"/>
              <w:rPr>
                <w:rFonts w:ascii="Palatino Linotype" w:hAnsi="Palatino Linotype" w:cs="Arial"/>
              </w:rPr>
            </w:pPr>
            <w:r w:rsidRPr="0032690C">
              <w:rPr>
                <w:rFonts w:ascii="Palatino Linotype" w:hAnsi="Palatino Linotype" w:cs="Arial"/>
              </w:rPr>
              <w:t>Comisionado</w:t>
            </w:r>
          </w:p>
          <w:p w14:paraId="580EE6F1" w14:textId="2746EC1C" w:rsidR="009157E2" w:rsidRPr="0032690C" w:rsidRDefault="0073321B" w:rsidP="0032690C">
            <w:pPr>
              <w:tabs>
                <w:tab w:val="left" w:pos="0"/>
              </w:tabs>
              <w:spacing w:line="360" w:lineRule="auto"/>
              <w:jc w:val="center"/>
              <w:rPr>
                <w:rFonts w:ascii="Palatino Linotype" w:hAnsi="Palatino Linotype" w:cs="Arial"/>
                <w:b/>
              </w:rPr>
            </w:pPr>
            <w:r w:rsidRPr="0032690C">
              <w:rPr>
                <w:rFonts w:ascii="Palatino Linotype" w:hAnsi="Palatino Linotype" w:cs="Arial"/>
                <w:b/>
              </w:rPr>
              <w:t>(Rúbrica</w:t>
            </w:r>
            <w:r w:rsidR="009157E2" w:rsidRPr="0032690C">
              <w:rPr>
                <w:rFonts w:ascii="Palatino Linotype" w:hAnsi="Palatino Linotype" w:cs="Arial"/>
                <w:b/>
              </w:rPr>
              <w:t>)</w:t>
            </w:r>
          </w:p>
        </w:tc>
        <w:tc>
          <w:tcPr>
            <w:tcW w:w="5013" w:type="dxa"/>
          </w:tcPr>
          <w:p w14:paraId="468B5D53" w14:textId="77777777" w:rsidR="00166F03" w:rsidRPr="0032690C" w:rsidRDefault="00166F03" w:rsidP="0032690C">
            <w:pPr>
              <w:tabs>
                <w:tab w:val="left" w:pos="0"/>
              </w:tabs>
              <w:spacing w:line="360" w:lineRule="auto"/>
              <w:jc w:val="center"/>
              <w:rPr>
                <w:rFonts w:ascii="Palatino Linotype" w:hAnsi="Palatino Linotype" w:cs="Arial"/>
                <w:b/>
              </w:rPr>
            </w:pPr>
          </w:p>
          <w:p w14:paraId="599A86AD" w14:textId="77777777" w:rsidR="008805A2" w:rsidRPr="0032690C" w:rsidRDefault="008805A2" w:rsidP="0032690C">
            <w:pPr>
              <w:tabs>
                <w:tab w:val="left" w:pos="0"/>
              </w:tabs>
              <w:spacing w:line="360" w:lineRule="auto"/>
              <w:jc w:val="center"/>
              <w:rPr>
                <w:rFonts w:ascii="Palatino Linotype" w:hAnsi="Palatino Linotype" w:cs="Arial"/>
                <w:b/>
              </w:rPr>
            </w:pPr>
          </w:p>
          <w:p w14:paraId="182D8938" w14:textId="77777777" w:rsidR="008805A2" w:rsidRPr="0032690C" w:rsidRDefault="008805A2" w:rsidP="0032690C">
            <w:pPr>
              <w:tabs>
                <w:tab w:val="left" w:pos="0"/>
              </w:tabs>
              <w:spacing w:line="360" w:lineRule="auto"/>
              <w:jc w:val="center"/>
              <w:rPr>
                <w:rFonts w:ascii="Palatino Linotype" w:hAnsi="Palatino Linotype" w:cs="Arial"/>
                <w:b/>
              </w:rPr>
            </w:pPr>
          </w:p>
          <w:p w14:paraId="25F5F22D" w14:textId="77777777" w:rsidR="008805A2" w:rsidRPr="0032690C" w:rsidRDefault="008805A2" w:rsidP="0032690C">
            <w:pPr>
              <w:tabs>
                <w:tab w:val="left" w:pos="0"/>
              </w:tabs>
              <w:spacing w:line="360" w:lineRule="auto"/>
              <w:jc w:val="center"/>
              <w:rPr>
                <w:rFonts w:ascii="Palatino Linotype" w:hAnsi="Palatino Linotype" w:cs="Arial"/>
                <w:b/>
              </w:rPr>
            </w:pPr>
          </w:p>
          <w:p w14:paraId="00338DFF" w14:textId="77777777" w:rsidR="009157E2" w:rsidRPr="0032690C" w:rsidRDefault="009157E2" w:rsidP="0032690C">
            <w:pPr>
              <w:tabs>
                <w:tab w:val="left" w:pos="0"/>
              </w:tabs>
              <w:spacing w:line="360" w:lineRule="auto"/>
              <w:jc w:val="center"/>
              <w:rPr>
                <w:rFonts w:ascii="Palatino Linotype" w:hAnsi="Palatino Linotype" w:cs="Arial"/>
                <w:b/>
              </w:rPr>
            </w:pPr>
            <w:r w:rsidRPr="0032690C">
              <w:rPr>
                <w:rFonts w:ascii="Palatino Linotype" w:hAnsi="Palatino Linotype" w:cs="Arial"/>
                <w:b/>
              </w:rPr>
              <w:t>Luis Gustavo Parra Noriega</w:t>
            </w:r>
          </w:p>
          <w:p w14:paraId="54DB2582" w14:textId="77777777" w:rsidR="009157E2" w:rsidRPr="0032690C" w:rsidRDefault="009157E2" w:rsidP="0032690C">
            <w:pPr>
              <w:tabs>
                <w:tab w:val="left" w:pos="0"/>
              </w:tabs>
              <w:spacing w:line="360" w:lineRule="auto"/>
              <w:jc w:val="center"/>
              <w:rPr>
                <w:rFonts w:ascii="Palatino Linotype" w:hAnsi="Palatino Linotype" w:cs="Arial"/>
              </w:rPr>
            </w:pPr>
            <w:r w:rsidRPr="0032690C">
              <w:rPr>
                <w:rFonts w:ascii="Palatino Linotype" w:hAnsi="Palatino Linotype" w:cs="Arial"/>
              </w:rPr>
              <w:t>Comisionado</w:t>
            </w:r>
          </w:p>
          <w:p w14:paraId="763ADD11" w14:textId="72A22EEA" w:rsidR="009157E2" w:rsidRPr="0032690C" w:rsidRDefault="0073321B" w:rsidP="0032690C">
            <w:pPr>
              <w:tabs>
                <w:tab w:val="left" w:pos="0"/>
              </w:tabs>
              <w:spacing w:line="360" w:lineRule="auto"/>
              <w:jc w:val="center"/>
              <w:rPr>
                <w:rFonts w:ascii="Palatino Linotype" w:hAnsi="Palatino Linotype" w:cs="Arial"/>
                <w:b/>
              </w:rPr>
            </w:pPr>
            <w:r w:rsidRPr="0032690C">
              <w:rPr>
                <w:rFonts w:ascii="Palatino Linotype" w:hAnsi="Palatino Linotype" w:cs="Arial"/>
                <w:b/>
              </w:rPr>
              <w:t>(Rúbrica</w:t>
            </w:r>
            <w:r w:rsidR="009157E2" w:rsidRPr="0032690C">
              <w:rPr>
                <w:rFonts w:ascii="Palatino Linotype" w:hAnsi="Palatino Linotype" w:cs="Arial"/>
                <w:b/>
              </w:rPr>
              <w:t>)</w:t>
            </w:r>
          </w:p>
        </w:tc>
      </w:tr>
      <w:tr w:rsidR="009157E2" w:rsidRPr="0032690C" w14:paraId="65A2A8C5" w14:textId="77777777" w:rsidTr="00E45562">
        <w:trPr>
          <w:jc w:val="center"/>
        </w:trPr>
        <w:tc>
          <w:tcPr>
            <w:tcW w:w="9918" w:type="dxa"/>
            <w:gridSpan w:val="2"/>
          </w:tcPr>
          <w:p w14:paraId="6A7C80E6" w14:textId="77777777" w:rsidR="009157E2" w:rsidRPr="0032690C" w:rsidRDefault="009157E2" w:rsidP="0032690C">
            <w:pPr>
              <w:tabs>
                <w:tab w:val="left" w:pos="0"/>
              </w:tabs>
              <w:spacing w:line="360" w:lineRule="auto"/>
              <w:jc w:val="center"/>
              <w:rPr>
                <w:rFonts w:ascii="Palatino Linotype" w:hAnsi="Palatino Linotype" w:cs="Arial"/>
                <w:b/>
              </w:rPr>
            </w:pPr>
          </w:p>
          <w:p w14:paraId="6B8808CC" w14:textId="77777777" w:rsidR="00166F03" w:rsidRPr="0032690C" w:rsidRDefault="00166F03" w:rsidP="0032690C">
            <w:pPr>
              <w:tabs>
                <w:tab w:val="left" w:pos="0"/>
              </w:tabs>
              <w:spacing w:line="360" w:lineRule="auto"/>
              <w:rPr>
                <w:rFonts w:ascii="Palatino Linotype" w:hAnsi="Palatino Linotype" w:cs="Arial"/>
                <w:b/>
              </w:rPr>
            </w:pPr>
          </w:p>
          <w:p w14:paraId="0D246BC2" w14:textId="77777777" w:rsidR="009157E2" w:rsidRPr="0032690C" w:rsidRDefault="009157E2" w:rsidP="0032690C">
            <w:pPr>
              <w:tabs>
                <w:tab w:val="left" w:pos="0"/>
              </w:tabs>
              <w:spacing w:line="360" w:lineRule="auto"/>
              <w:jc w:val="center"/>
              <w:rPr>
                <w:rFonts w:ascii="Palatino Linotype" w:hAnsi="Palatino Linotype" w:cs="Arial"/>
                <w:b/>
              </w:rPr>
            </w:pPr>
            <w:r w:rsidRPr="0032690C">
              <w:rPr>
                <w:rFonts w:ascii="Palatino Linotype" w:hAnsi="Palatino Linotype" w:cs="Arial"/>
                <w:b/>
              </w:rPr>
              <w:t>Alexis Tapia Ramírez</w:t>
            </w:r>
          </w:p>
          <w:p w14:paraId="4946B270" w14:textId="77777777" w:rsidR="009157E2" w:rsidRPr="0032690C" w:rsidRDefault="009157E2" w:rsidP="0032690C">
            <w:pPr>
              <w:tabs>
                <w:tab w:val="left" w:pos="0"/>
              </w:tabs>
              <w:spacing w:line="360" w:lineRule="auto"/>
              <w:jc w:val="center"/>
              <w:rPr>
                <w:rFonts w:ascii="Palatino Linotype" w:hAnsi="Palatino Linotype" w:cs="Arial"/>
              </w:rPr>
            </w:pPr>
            <w:r w:rsidRPr="0032690C">
              <w:rPr>
                <w:rFonts w:ascii="Palatino Linotype" w:hAnsi="Palatino Linotype" w:cs="Arial"/>
              </w:rPr>
              <w:t>Secretario Técnico del Pleno</w:t>
            </w:r>
          </w:p>
          <w:p w14:paraId="78C5CBBE" w14:textId="2D1E9A9B" w:rsidR="00E45562" w:rsidRPr="0032690C" w:rsidRDefault="0073321B" w:rsidP="0032690C">
            <w:pPr>
              <w:tabs>
                <w:tab w:val="left" w:pos="0"/>
              </w:tabs>
              <w:spacing w:line="360" w:lineRule="auto"/>
              <w:jc w:val="center"/>
              <w:rPr>
                <w:rFonts w:ascii="Palatino Linotype" w:hAnsi="Palatino Linotype" w:cs="Arial"/>
                <w:b/>
              </w:rPr>
            </w:pPr>
            <w:r w:rsidRPr="0032690C">
              <w:rPr>
                <w:rFonts w:ascii="Palatino Linotype" w:hAnsi="Palatino Linotype" w:cs="Arial"/>
                <w:b/>
              </w:rPr>
              <w:t>(Rúbrica</w:t>
            </w:r>
            <w:r w:rsidR="009157E2" w:rsidRPr="0032690C">
              <w:rPr>
                <w:rFonts w:ascii="Palatino Linotype" w:hAnsi="Palatino Linotype" w:cs="Arial"/>
                <w:b/>
              </w:rPr>
              <w:t>)</w:t>
            </w:r>
          </w:p>
          <w:p w14:paraId="1294D8E7" w14:textId="77777777" w:rsidR="00E45562" w:rsidRPr="0032690C" w:rsidRDefault="00E45562" w:rsidP="0032690C">
            <w:pPr>
              <w:tabs>
                <w:tab w:val="left" w:pos="0"/>
              </w:tabs>
              <w:spacing w:line="360" w:lineRule="auto"/>
              <w:jc w:val="center"/>
              <w:rPr>
                <w:rFonts w:ascii="Palatino Linotype" w:hAnsi="Palatino Linotype" w:cs="Arial"/>
                <w:b/>
              </w:rPr>
            </w:pPr>
          </w:p>
          <w:p w14:paraId="38385F09" w14:textId="0513CFB1" w:rsidR="0032690C" w:rsidRPr="0032690C" w:rsidRDefault="0032690C" w:rsidP="0032690C">
            <w:pPr>
              <w:tabs>
                <w:tab w:val="left" w:pos="0"/>
              </w:tabs>
              <w:spacing w:line="360" w:lineRule="auto"/>
              <w:jc w:val="center"/>
              <w:rPr>
                <w:rFonts w:ascii="Palatino Linotype" w:hAnsi="Palatino Linotype" w:cs="Arial"/>
                <w:b/>
              </w:rPr>
            </w:pPr>
            <w:bookmarkStart w:id="106" w:name="_GoBack"/>
            <w:bookmarkEnd w:id="106"/>
          </w:p>
        </w:tc>
      </w:tr>
    </w:tbl>
    <w:p w14:paraId="24986A6A" w14:textId="63AB84F5" w:rsidR="00E45562" w:rsidRPr="0032690C" w:rsidRDefault="009157E2" w:rsidP="0032690C">
      <w:pPr>
        <w:tabs>
          <w:tab w:val="left" w:pos="0"/>
        </w:tabs>
        <w:spacing w:line="360" w:lineRule="auto"/>
        <w:jc w:val="both"/>
        <w:rPr>
          <w:rFonts w:ascii="Palatino Linotype" w:hAnsi="Palatino Linotype" w:cs="Arial"/>
          <w:i/>
        </w:rPr>
      </w:pPr>
      <w:r w:rsidRPr="0032690C">
        <w:rPr>
          <w:rFonts w:ascii="Palatino Linotype" w:hAnsi="Palatino Linotype" w:cs="Arial"/>
        </w:rPr>
        <w:t xml:space="preserve">Esta hoja corresponde a la resolución de fecha </w:t>
      </w:r>
      <w:r w:rsidR="007C79E6" w:rsidRPr="0032690C">
        <w:rPr>
          <w:rFonts w:ascii="Palatino Linotype" w:hAnsi="Palatino Linotype" w:cs="Arial"/>
        </w:rPr>
        <w:t>dos</w:t>
      </w:r>
      <w:r w:rsidR="00A82CBB" w:rsidRPr="0032690C">
        <w:rPr>
          <w:rFonts w:ascii="Palatino Linotype" w:hAnsi="Palatino Linotype" w:cs="Arial"/>
        </w:rPr>
        <w:t xml:space="preserve"> </w:t>
      </w:r>
      <w:r w:rsidR="00137045" w:rsidRPr="0032690C">
        <w:rPr>
          <w:rFonts w:ascii="Palatino Linotype" w:hAnsi="Palatino Linotype" w:cs="Arial"/>
        </w:rPr>
        <w:t>(</w:t>
      </w:r>
      <w:r w:rsidR="007C79E6" w:rsidRPr="0032690C">
        <w:rPr>
          <w:rFonts w:ascii="Palatino Linotype" w:hAnsi="Palatino Linotype" w:cs="Arial"/>
        </w:rPr>
        <w:t>02</w:t>
      </w:r>
      <w:r w:rsidR="00137045" w:rsidRPr="0032690C">
        <w:rPr>
          <w:rFonts w:ascii="Palatino Linotype" w:hAnsi="Palatino Linotype" w:cs="Arial"/>
        </w:rPr>
        <w:t xml:space="preserve">) </w:t>
      </w:r>
      <w:r w:rsidR="00A82CBB" w:rsidRPr="0032690C">
        <w:rPr>
          <w:rFonts w:ascii="Palatino Linotype" w:hAnsi="Palatino Linotype" w:cs="Arial"/>
        </w:rPr>
        <w:t xml:space="preserve">de </w:t>
      </w:r>
      <w:r w:rsidR="007C79E6" w:rsidRPr="0032690C">
        <w:rPr>
          <w:rFonts w:ascii="Palatino Linotype" w:hAnsi="Palatino Linotype" w:cs="Arial"/>
        </w:rPr>
        <w:t xml:space="preserve">octubre </w:t>
      </w:r>
      <w:r w:rsidR="00A82CBB" w:rsidRPr="0032690C">
        <w:rPr>
          <w:rFonts w:ascii="Palatino Linotype" w:hAnsi="Palatino Linotype" w:cs="Arial"/>
        </w:rPr>
        <w:t>de dos mil diecinueve</w:t>
      </w:r>
      <w:r w:rsidRPr="0032690C">
        <w:rPr>
          <w:rFonts w:ascii="Palatino Linotype" w:hAnsi="Palatino Linotype" w:cs="Arial"/>
        </w:rPr>
        <w:t xml:space="preserve">, emitida en el recurso de revisión </w:t>
      </w:r>
      <w:r w:rsidRPr="0032690C">
        <w:rPr>
          <w:rFonts w:ascii="Palatino Linotype" w:hAnsi="Palatino Linotype" w:cs="Arial"/>
          <w:b/>
          <w:bCs/>
        </w:rPr>
        <w:t>0</w:t>
      </w:r>
      <w:r w:rsidR="007C79E6" w:rsidRPr="0032690C">
        <w:rPr>
          <w:rFonts w:ascii="Palatino Linotype" w:hAnsi="Palatino Linotype" w:cs="Arial"/>
          <w:b/>
          <w:bCs/>
        </w:rPr>
        <w:t>6438</w:t>
      </w:r>
      <w:r w:rsidRPr="0032690C">
        <w:rPr>
          <w:rFonts w:ascii="Palatino Linotype" w:hAnsi="Palatino Linotype" w:cs="Arial"/>
          <w:b/>
          <w:bCs/>
        </w:rPr>
        <w:t>/INFOEM/IP/RR/201</w:t>
      </w:r>
      <w:r w:rsidR="00B439F4" w:rsidRPr="0032690C">
        <w:rPr>
          <w:rFonts w:ascii="Palatino Linotype" w:hAnsi="Palatino Linotype" w:cs="Arial"/>
          <w:b/>
          <w:bCs/>
        </w:rPr>
        <w:t>9</w:t>
      </w:r>
      <w:r w:rsidRPr="0032690C">
        <w:rPr>
          <w:rFonts w:ascii="Palatino Linotype" w:hAnsi="Palatino Linotype" w:cs="Arial"/>
          <w:bCs/>
        </w:rPr>
        <w:t>.</w:t>
      </w:r>
      <w:bookmarkEnd w:id="39"/>
      <w:bookmarkEnd w:id="40"/>
    </w:p>
    <w:sectPr w:rsidR="00E45562" w:rsidRPr="0032690C" w:rsidSect="0032690C">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FE2CF" w14:textId="77777777" w:rsidR="007F3207" w:rsidRDefault="007F3207" w:rsidP="00587366">
      <w:r>
        <w:separator/>
      </w:r>
    </w:p>
  </w:endnote>
  <w:endnote w:type="continuationSeparator" w:id="0">
    <w:p w14:paraId="2DACFA09" w14:textId="77777777" w:rsidR="007F3207" w:rsidRDefault="007F320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CA5969" w:rsidRPr="00883450" w:rsidRDefault="00CA596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B6EB4">
              <w:rPr>
                <w:rFonts w:ascii="Palatino Linotype" w:hAnsi="Palatino Linotype"/>
                <w:b/>
                <w:bCs/>
                <w:noProof/>
                <w:sz w:val="22"/>
                <w:szCs w:val="20"/>
              </w:rPr>
              <w:t>39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B6EB4">
              <w:rPr>
                <w:rFonts w:ascii="Palatino Linotype" w:hAnsi="Palatino Linotype"/>
                <w:b/>
                <w:bCs/>
                <w:noProof/>
                <w:sz w:val="22"/>
                <w:szCs w:val="20"/>
              </w:rPr>
              <w:t>40</w:t>
            </w:r>
            <w:r w:rsidRPr="00883450">
              <w:rPr>
                <w:rFonts w:ascii="Palatino Linotype" w:hAnsi="Palatino Linotype"/>
                <w:b/>
                <w:bCs/>
                <w:sz w:val="22"/>
                <w:szCs w:val="20"/>
              </w:rPr>
              <w:fldChar w:fldCharType="end"/>
            </w:r>
          </w:p>
        </w:sdtContent>
      </w:sdt>
    </w:sdtContent>
  </w:sdt>
  <w:p w14:paraId="6243EC1B" w14:textId="77777777" w:rsidR="00CA5969" w:rsidRDefault="00CA59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A5969" w:rsidRPr="00883450" w:rsidRDefault="00CA596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B6EB4" w:rsidRPr="00BB6EB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B6EB4" w:rsidRPr="00BB6EB4">
      <w:rPr>
        <w:rFonts w:ascii="Palatino Linotype" w:hAnsi="Palatino Linotype"/>
        <w:noProof/>
        <w:sz w:val="22"/>
        <w:szCs w:val="22"/>
        <w:lang w:val="es-ES"/>
      </w:rPr>
      <w:t>40</w:t>
    </w:r>
    <w:r w:rsidRPr="00883450">
      <w:rPr>
        <w:rFonts w:ascii="Palatino Linotype" w:hAnsi="Palatino Linotype"/>
        <w:sz w:val="22"/>
        <w:szCs w:val="22"/>
      </w:rPr>
      <w:fldChar w:fldCharType="end"/>
    </w:r>
  </w:p>
  <w:p w14:paraId="5F5C4865" w14:textId="77777777" w:rsidR="00CA5969" w:rsidRPr="00883450" w:rsidRDefault="00CA596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0493B" w14:textId="77777777" w:rsidR="007F3207" w:rsidRDefault="007F3207" w:rsidP="00587366">
      <w:r>
        <w:separator/>
      </w:r>
    </w:p>
  </w:footnote>
  <w:footnote w:type="continuationSeparator" w:id="0">
    <w:p w14:paraId="0A038FD0" w14:textId="77777777" w:rsidR="007F3207" w:rsidRDefault="007F3207" w:rsidP="00587366">
      <w:r>
        <w:continuationSeparator/>
      </w:r>
    </w:p>
  </w:footnote>
  <w:footnote w:id="1">
    <w:p w14:paraId="4C8F47A8" w14:textId="77777777" w:rsidR="00CA5969" w:rsidRDefault="00CA5969" w:rsidP="00837543">
      <w:pPr>
        <w:pStyle w:val="Textonotapie"/>
      </w:pPr>
      <w:r>
        <w:rPr>
          <w:rStyle w:val="Refdenotaalpie"/>
        </w:rPr>
        <w:footnoteRef/>
      </w:r>
      <w:r>
        <w:t xml:space="preserve"> Convención Americana sobre Derechos Humanos. Artículo 13.</w:t>
      </w:r>
    </w:p>
  </w:footnote>
  <w:footnote w:id="2">
    <w:p w14:paraId="2FBCDBE9" w14:textId="77777777" w:rsidR="00CA5969" w:rsidRDefault="00CA5969" w:rsidP="00837543">
      <w:pPr>
        <w:pStyle w:val="Textonotapie"/>
      </w:pPr>
      <w:r>
        <w:rPr>
          <w:rStyle w:val="Refdenotaalpie"/>
        </w:rPr>
        <w:footnoteRef/>
      </w:r>
      <w:r>
        <w:t xml:space="preserve"> Constitución Política de los Estados Unidos Mexicanos. Artículo sexto, sección A, fracción I.</w:t>
      </w:r>
    </w:p>
  </w:footnote>
  <w:footnote w:id="3">
    <w:p w14:paraId="7B4D585A" w14:textId="77777777" w:rsidR="00CA5969" w:rsidRDefault="00CA5969" w:rsidP="0083754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1436550" w14:textId="77777777" w:rsidR="00CA5969" w:rsidRDefault="00CA5969" w:rsidP="00837543">
      <w:pPr>
        <w:pStyle w:val="Textonotapie"/>
      </w:pPr>
      <w:r>
        <w:rPr>
          <w:rStyle w:val="Refdenotaalpie"/>
        </w:rPr>
        <w:footnoteRef/>
      </w:r>
      <w:r>
        <w:t xml:space="preserve"> Ibídem. </w:t>
      </w:r>
      <w:proofErr w:type="spellStart"/>
      <w:r>
        <w:t>Parr</w:t>
      </w:r>
      <w:proofErr w:type="spellEnd"/>
      <w:r>
        <w:t>. 87.</w:t>
      </w:r>
    </w:p>
  </w:footnote>
  <w:footnote w:id="5">
    <w:p w14:paraId="13678946" w14:textId="77777777" w:rsidR="00CA5969" w:rsidRDefault="00CA5969" w:rsidP="0084152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60A01E6" w14:textId="77777777" w:rsidR="00CA5969" w:rsidRDefault="00CA5969" w:rsidP="0084152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8F78243" w14:textId="77777777" w:rsidR="00CA5969" w:rsidRPr="001E1F95" w:rsidRDefault="00CA5969" w:rsidP="0084152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6">
    <w:p w14:paraId="5A4D1689" w14:textId="77777777" w:rsidR="00CA5969" w:rsidRPr="0037004E" w:rsidRDefault="00CA5969" w:rsidP="00841529">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7">
    <w:p w14:paraId="5A666993" w14:textId="77777777" w:rsidR="00CA5969" w:rsidRDefault="00CA5969" w:rsidP="00841529">
      <w:pPr>
        <w:pStyle w:val="Textonotapie"/>
        <w:jc w:val="both"/>
      </w:pPr>
      <w:r>
        <w:rPr>
          <w:rStyle w:val="Refdenotaalpie"/>
        </w:rPr>
        <w:footnoteRef/>
      </w:r>
      <w:r>
        <w:t xml:space="preserve"> Artículo 3. Para los efectos de la presente Ley se entenderá por:</w:t>
      </w:r>
    </w:p>
    <w:p w14:paraId="25ED0425" w14:textId="77777777" w:rsidR="00CA5969" w:rsidRDefault="00CA5969" w:rsidP="00841529">
      <w:pPr>
        <w:pStyle w:val="Textonotapie"/>
        <w:jc w:val="both"/>
      </w:pPr>
      <w:r>
        <w:t xml:space="preserve"> (…)</w:t>
      </w:r>
    </w:p>
    <w:p w14:paraId="10C4CDD2" w14:textId="77777777" w:rsidR="00CA5969" w:rsidRDefault="00CA5969" w:rsidP="00841529">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CA5969" w:rsidRDefault="00CA5969" w:rsidP="001C6012">
    <w:pPr>
      <w:pStyle w:val="Encabezado"/>
      <w:tabs>
        <w:tab w:val="clear" w:pos="4252"/>
        <w:tab w:val="clear" w:pos="8504"/>
        <w:tab w:val="left" w:pos="8460"/>
      </w:tabs>
    </w:pPr>
    <w:r>
      <w:tab/>
    </w:r>
  </w:p>
  <w:p w14:paraId="64F5F23E" w14:textId="390690E5" w:rsidR="00CA5969" w:rsidRDefault="00CA5969">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CA5969" w:rsidRPr="00674A46" w14:paraId="07F2896E" w14:textId="77777777" w:rsidTr="00F3586F">
      <w:trPr>
        <w:trHeight w:val="138"/>
      </w:trPr>
      <w:tc>
        <w:tcPr>
          <w:tcW w:w="3544" w:type="dxa"/>
          <w:vAlign w:val="center"/>
        </w:tcPr>
        <w:p w14:paraId="4A5B1974" w14:textId="3B2AB4E0" w:rsidR="00CA5969" w:rsidRPr="00674A46" w:rsidRDefault="00CA5969"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F811BF4" w:rsidR="00CA5969" w:rsidRPr="0017265D" w:rsidRDefault="00CA5969" w:rsidP="003C3BB9">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6438</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CA5969" w:rsidRPr="00674A46" w14:paraId="1B5D8690" w14:textId="77777777" w:rsidTr="00F3586F">
      <w:trPr>
        <w:trHeight w:val="233"/>
      </w:trPr>
      <w:tc>
        <w:tcPr>
          <w:tcW w:w="3544" w:type="dxa"/>
          <w:vAlign w:val="center"/>
        </w:tcPr>
        <w:p w14:paraId="3903F2C6" w14:textId="35D57A2C" w:rsidR="00CA5969" w:rsidRPr="00674A46" w:rsidRDefault="00CA5969"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45386C2" w:rsidR="00CA5969" w:rsidRPr="00B75F20" w:rsidRDefault="00CA5969" w:rsidP="00877086">
          <w:pPr>
            <w:pStyle w:val="Encabezado"/>
            <w:jc w:val="both"/>
            <w:rPr>
              <w:rFonts w:ascii="Palatino Linotype" w:hAnsi="Palatino Linotype"/>
              <w:b/>
              <w:sz w:val="22"/>
              <w:szCs w:val="22"/>
            </w:rPr>
          </w:pPr>
          <w:r>
            <w:rPr>
              <w:rFonts w:ascii="Palatino Linotype" w:hAnsi="Palatino Linotype"/>
              <w:b/>
              <w:sz w:val="22"/>
              <w:szCs w:val="22"/>
            </w:rPr>
            <w:t>Consejo Estatal de la Mujer y Bienestar Social</w:t>
          </w:r>
        </w:p>
      </w:tc>
    </w:tr>
    <w:tr w:rsidR="00CA5969" w:rsidRPr="00674A46" w14:paraId="095EB01B" w14:textId="77777777" w:rsidTr="00F3586F">
      <w:trPr>
        <w:trHeight w:val="321"/>
      </w:trPr>
      <w:tc>
        <w:tcPr>
          <w:tcW w:w="3544" w:type="dxa"/>
          <w:vAlign w:val="center"/>
        </w:tcPr>
        <w:p w14:paraId="6E000A51" w14:textId="25DCC1C7" w:rsidR="00CA5969" w:rsidRPr="00674A46" w:rsidRDefault="00CA5969"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CA5969" w:rsidRPr="00674A46" w:rsidRDefault="00CA596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CA5969" w:rsidRDefault="00CA5969"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CA5969" w:rsidRDefault="00CA5969"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CA5969" w:rsidRPr="00674A46" w14:paraId="0A3256F2" w14:textId="77777777" w:rsidTr="00F3586F">
      <w:trPr>
        <w:trHeight w:val="138"/>
      </w:trPr>
      <w:tc>
        <w:tcPr>
          <w:tcW w:w="3261" w:type="dxa"/>
          <w:vAlign w:val="center"/>
        </w:tcPr>
        <w:p w14:paraId="3D80769D" w14:textId="316F11F8" w:rsidR="00CA5969" w:rsidRPr="00674A46" w:rsidRDefault="00CA5969"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105676C" w:rsidR="00CA5969" w:rsidRPr="00674A46" w:rsidRDefault="00CA5969" w:rsidP="003C3BB9">
          <w:pPr>
            <w:pStyle w:val="Encabezado"/>
            <w:rPr>
              <w:rFonts w:ascii="Palatino Linotype" w:hAnsi="Palatino Linotype"/>
              <w:b/>
              <w:sz w:val="22"/>
              <w:szCs w:val="22"/>
            </w:rPr>
          </w:pPr>
          <w:r>
            <w:rPr>
              <w:rFonts w:ascii="Palatino Linotype" w:hAnsi="Palatino Linotype" w:cs="Arial"/>
              <w:b/>
              <w:bCs/>
              <w:sz w:val="22"/>
              <w:szCs w:val="22"/>
              <w:lang w:eastAsia="es-MX"/>
            </w:rPr>
            <w:t>06438/INFOEM/IP/RR/2019</w:t>
          </w:r>
        </w:p>
      </w:tc>
    </w:tr>
    <w:tr w:rsidR="00CA5969" w:rsidRPr="00B75F20" w14:paraId="128C8B3C" w14:textId="77777777" w:rsidTr="00F3586F">
      <w:trPr>
        <w:trHeight w:val="233"/>
      </w:trPr>
      <w:tc>
        <w:tcPr>
          <w:tcW w:w="3261" w:type="dxa"/>
          <w:vAlign w:val="center"/>
        </w:tcPr>
        <w:p w14:paraId="483E3371" w14:textId="66B1BC74" w:rsidR="00CA5969" w:rsidRPr="00674A46" w:rsidRDefault="00CA5969"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48066548" w:rsidR="00CA5969" w:rsidRPr="00B75F20" w:rsidRDefault="009770C7" w:rsidP="00F0190C">
          <w:pPr>
            <w:pStyle w:val="Encabezado"/>
            <w:ind w:right="234"/>
            <w:rPr>
              <w:rFonts w:ascii="Palatino Linotype" w:hAnsi="Palatino Linotype"/>
              <w:b/>
              <w:sz w:val="22"/>
              <w:szCs w:val="22"/>
            </w:rPr>
          </w:pPr>
          <w:r w:rsidRPr="009770C7">
            <w:rPr>
              <w:rFonts w:ascii="Palatino Linotype" w:hAnsi="Palatino Linotype"/>
              <w:b/>
              <w:color w:val="000000" w:themeColor="text1"/>
              <w:sz w:val="22"/>
              <w:szCs w:val="22"/>
              <w:highlight w:val="black"/>
            </w:rPr>
            <w:t>-----------------------------------</w:t>
          </w:r>
        </w:p>
      </w:tc>
    </w:tr>
    <w:tr w:rsidR="00CA5969" w:rsidRPr="00674A46" w14:paraId="41BE0704" w14:textId="77777777" w:rsidTr="00F3586F">
      <w:trPr>
        <w:trHeight w:val="321"/>
      </w:trPr>
      <w:tc>
        <w:tcPr>
          <w:tcW w:w="3261" w:type="dxa"/>
          <w:vAlign w:val="center"/>
        </w:tcPr>
        <w:p w14:paraId="34C64148" w14:textId="10C6C8A9" w:rsidR="00CA5969" w:rsidRPr="00674A46" w:rsidRDefault="00CA5969"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A1A1580" w:rsidR="00CA5969" w:rsidRPr="00674A46" w:rsidRDefault="00CA5969" w:rsidP="00877086">
          <w:pPr>
            <w:pStyle w:val="Encabezado"/>
            <w:jc w:val="both"/>
            <w:rPr>
              <w:rFonts w:ascii="Palatino Linotype" w:hAnsi="Palatino Linotype"/>
              <w:b/>
              <w:sz w:val="22"/>
              <w:szCs w:val="22"/>
            </w:rPr>
          </w:pPr>
          <w:r>
            <w:rPr>
              <w:rFonts w:ascii="Palatino Linotype" w:hAnsi="Palatino Linotype"/>
              <w:b/>
              <w:bCs/>
              <w:color w:val="000000"/>
              <w:sz w:val="22"/>
              <w:szCs w:val="22"/>
            </w:rPr>
            <w:t>Consejo Estatal de la Mujer y Bienestar Social</w:t>
          </w:r>
        </w:p>
      </w:tc>
    </w:tr>
    <w:tr w:rsidR="00CA5969" w:rsidRPr="00674A46" w14:paraId="0C8B6193" w14:textId="77777777" w:rsidTr="00F3586F">
      <w:trPr>
        <w:trHeight w:val="321"/>
      </w:trPr>
      <w:tc>
        <w:tcPr>
          <w:tcW w:w="3261" w:type="dxa"/>
          <w:vAlign w:val="center"/>
        </w:tcPr>
        <w:p w14:paraId="321FFAFF" w14:textId="40E5A678" w:rsidR="00CA5969" w:rsidRPr="00674A46" w:rsidRDefault="00CA5969"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CA5969" w:rsidRPr="00674A46" w:rsidRDefault="00CA596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CA5969" w:rsidRDefault="00CA596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8736541"/>
    <w:multiLevelType w:val="hybridMultilevel"/>
    <w:tmpl w:val="B404AC8E"/>
    <w:lvl w:ilvl="0" w:tplc="F39A040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AB31E46"/>
    <w:multiLevelType w:val="hybridMultilevel"/>
    <w:tmpl w:val="181C32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15E353A2"/>
    <w:multiLevelType w:val="hybridMultilevel"/>
    <w:tmpl w:val="5880AA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AE91247"/>
    <w:multiLevelType w:val="hybridMultilevel"/>
    <w:tmpl w:val="FBB867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C008920E"/>
    <w:lvl w:ilvl="0" w:tplc="269A6166">
      <w:start w:val="1"/>
      <w:numFmt w:val="decimal"/>
      <w:lvlText w:val="%1."/>
      <w:lvlJc w:val="left"/>
      <w:pPr>
        <w:ind w:left="433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282539"/>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BC50BA"/>
    <w:multiLevelType w:val="hybridMultilevel"/>
    <w:tmpl w:val="E7064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47567C17"/>
    <w:multiLevelType w:val="hybridMultilevel"/>
    <w:tmpl w:val="E7064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1386B00"/>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48921A5"/>
    <w:multiLevelType w:val="hybridMultilevel"/>
    <w:tmpl w:val="D6981C3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1">
    <w:nsid w:val="6B334F95"/>
    <w:multiLevelType w:val="hybridMultilevel"/>
    <w:tmpl w:val="B1D008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DCE1CFF"/>
    <w:multiLevelType w:val="hybridMultilevel"/>
    <w:tmpl w:val="4C20C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D22546"/>
    <w:multiLevelType w:val="hybridMultilevel"/>
    <w:tmpl w:val="4302F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2"/>
  </w:num>
  <w:num w:numId="3">
    <w:abstractNumId w:val="9"/>
  </w:num>
  <w:num w:numId="4">
    <w:abstractNumId w:val="22"/>
  </w:num>
  <w:num w:numId="5">
    <w:abstractNumId w:val="23"/>
  </w:num>
  <w:num w:numId="6">
    <w:abstractNumId w:val="16"/>
  </w:num>
  <w:num w:numId="7">
    <w:abstractNumId w:val="18"/>
  </w:num>
  <w:num w:numId="8">
    <w:abstractNumId w:val="0"/>
  </w:num>
  <w:num w:numId="9">
    <w:abstractNumId w:val="14"/>
  </w:num>
  <w:num w:numId="10">
    <w:abstractNumId w:val="15"/>
  </w:num>
  <w:num w:numId="11">
    <w:abstractNumId w:val="1"/>
  </w:num>
  <w:num w:numId="12">
    <w:abstractNumId w:val="6"/>
  </w:num>
  <w:num w:numId="13">
    <w:abstractNumId w:val="5"/>
  </w:num>
  <w:num w:numId="14">
    <w:abstractNumId w:val="19"/>
  </w:num>
  <w:num w:numId="15">
    <w:abstractNumId w:val="25"/>
  </w:num>
  <w:num w:numId="16">
    <w:abstractNumId w:val="21"/>
  </w:num>
  <w:num w:numId="17">
    <w:abstractNumId w:val="24"/>
  </w:num>
  <w:num w:numId="18">
    <w:abstractNumId w:val="4"/>
  </w:num>
  <w:num w:numId="19">
    <w:abstractNumId w:val="3"/>
  </w:num>
  <w:num w:numId="20">
    <w:abstractNumId w:val="20"/>
  </w:num>
  <w:num w:numId="21">
    <w:abstractNumId w:val="7"/>
  </w:num>
  <w:num w:numId="22">
    <w:abstractNumId w:val="10"/>
  </w:num>
  <w:num w:numId="23">
    <w:abstractNumId w:val="2"/>
  </w:num>
  <w:num w:numId="24">
    <w:abstractNumId w:val="17"/>
  </w:num>
  <w:num w:numId="25">
    <w:abstractNumId w:val="11"/>
  </w:num>
  <w:num w:numId="2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FAD"/>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3D51"/>
    <w:rsid w:val="000364E2"/>
    <w:rsid w:val="00036D0D"/>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E5B"/>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57AB"/>
    <w:rsid w:val="000869A5"/>
    <w:rsid w:val="00086D80"/>
    <w:rsid w:val="00090D6F"/>
    <w:rsid w:val="00091508"/>
    <w:rsid w:val="00093CF9"/>
    <w:rsid w:val="00094331"/>
    <w:rsid w:val="000944D8"/>
    <w:rsid w:val="00094F93"/>
    <w:rsid w:val="000955D2"/>
    <w:rsid w:val="000967AE"/>
    <w:rsid w:val="000A24C0"/>
    <w:rsid w:val="000A2A67"/>
    <w:rsid w:val="000A30B2"/>
    <w:rsid w:val="000A3F90"/>
    <w:rsid w:val="000A4E44"/>
    <w:rsid w:val="000A58CC"/>
    <w:rsid w:val="000A636D"/>
    <w:rsid w:val="000A74F1"/>
    <w:rsid w:val="000A77ED"/>
    <w:rsid w:val="000A7B82"/>
    <w:rsid w:val="000A7B8F"/>
    <w:rsid w:val="000B0370"/>
    <w:rsid w:val="000B0A5E"/>
    <w:rsid w:val="000B0C92"/>
    <w:rsid w:val="000B11FA"/>
    <w:rsid w:val="000B152C"/>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327C"/>
    <w:rsid w:val="000D3EB9"/>
    <w:rsid w:val="000D5445"/>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F063C"/>
    <w:rsid w:val="000F2A70"/>
    <w:rsid w:val="000F2EDD"/>
    <w:rsid w:val="000F34CB"/>
    <w:rsid w:val="000F34DE"/>
    <w:rsid w:val="000F3501"/>
    <w:rsid w:val="000F37A8"/>
    <w:rsid w:val="000F3CB2"/>
    <w:rsid w:val="000F509E"/>
    <w:rsid w:val="000F5D21"/>
    <w:rsid w:val="000F6D7E"/>
    <w:rsid w:val="00100187"/>
    <w:rsid w:val="00100DDD"/>
    <w:rsid w:val="00100E65"/>
    <w:rsid w:val="0010268C"/>
    <w:rsid w:val="00102D65"/>
    <w:rsid w:val="00103888"/>
    <w:rsid w:val="00103D24"/>
    <w:rsid w:val="001069CE"/>
    <w:rsid w:val="00107499"/>
    <w:rsid w:val="00107557"/>
    <w:rsid w:val="001105B5"/>
    <w:rsid w:val="00110C9A"/>
    <w:rsid w:val="00111550"/>
    <w:rsid w:val="0011167C"/>
    <w:rsid w:val="001119B2"/>
    <w:rsid w:val="00112B02"/>
    <w:rsid w:val="001133C4"/>
    <w:rsid w:val="00113930"/>
    <w:rsid w:val="00113BD3"/>
    <w:rsid w:val="00114097"/>
    <w:rsid w:val="00114A21"/>
    <w:rsid w:val="00115702"/>
    <w:rsid w:val="0011752F"/>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D44"/>
    <w:rsid w:val="001436BB"/>
    <w:rsid w:val="0014400B"/>
    <w:rsid w:val="0014481A"/>
    <w:rsid w:val="00144BD3"/>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6D98"/>
    <w:rsid w:val="001770B2"/>
    <w:rsid w:val="001775DF"/>
    <w:rsid w:val="00177CA5"/>
    <w:rsid w:val="00181E9E"/>
    <w:rsid w:val="0018435D"/>
    <w:rsid w:val="001854A8"/>
    <w:rsid w:val="001854E7"/>
    <w:rsid w:val="00185F07"/>
    <w:rsid w:val="00190999"/>
    <w:rsid w:val="0019100C"/>
    <w:rsid w:val="0019160F"/>
    <w:rsid w:val="0019217F"/>
    <w:rsid w:val="001927B3"/>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3E"/>
    <w:rsid w:val="001D746B"/>
    <w:rsid w:val="001D7E82"/>
    <w:rsid w:val="001E0685"/>
    <w:rsid w:val="001E0AD2"/>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783F"/>
    <w:rsid w:val="001F7DE2"/>
    <w:rsid w:val="0020074D"/>
    <w:rsid w:val="00200916"/>
    <w:rsid w:val="002021CB"/>
    <w:rsid w:val="002031F3"/>
    <w:rsid w:val="002035BF"/>
    <w:rsid w:val="00203F45"/>
    <w:rsid w:val="002040BE"/>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7611"/>
    <w:rsid w:val="00237777"/>
    <w:rsid w:val="0024022A"/>
    <w:rsid w:val="00241FD2"/>
    <w:rsid w:val="00241FD7"/>
    <w:rsid w:val="00244476"/>
    <w:rsid w:val="00244D17"/>
    <w:rsid w:val="00244DAA"/>
    <w:rsid w:val="00246BC2"/>
    <w:rsid w:val="002474CE"/>
    <w:rsid w:val="00252A20"/>
    <w:rsid w:val="00252B41"/>
    <w:rsid w:val="002535F7"/>
    <w:rsid w:val="00254B01"/>
    <w:rsid w:val="0025524F"/>
    <w:rsid w:val="0025763A"/>
    <w:rsid w:val="00257A6E"/>
    <w:rsid w:val="00257D56"/>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480"/>
    <w:rsid w:val="00277A35"/>
    <w:rsid w:val="00280994"/>
    <w:rsid w:val="00281E82"/>
    <w:rsid w:val="002820D5"/>
    <w:rsid w:val="00282686"/>
    <w:rsid w:val="00284959"/>
    <w:rsid w:val="00285779"/>
    <w:rsid w:val="002861AF"/>
    <w:rsid w:val="00286E44"/>
    <w:rsid w:val="002871EB"/>
    <w:rsid w:val="002879B1"/>
    <w:rsid w:val="00290622"/>
    <w:rsid w:val="00293AAD"/>
    <w:rsid w:val="002951D4"/>
    <w:rsid w:val="002953A9"/>
    <w:rsid w:val="002A07F4"/>
    <w:rsid w:val="002A229B"/>
    <w:rsid w:val="002A2974"/>
    <w:rsid w:val="002A2F91"/>
    <w:rsid w:val="002A35B6"/>
    <w:rsid w:val="002A61A7"/>
    <w:rsid w:val="002A63B8"/>
    <w:rsid w:val="002A6BF9"/>
    <w:rsid w:val="002A7053"/>
    <w:rsid w:val="002A7537"/>
    <w:rsid w:val="002A7D3B"/>
    <w:rsid w:val="002B085C"/>
    <w:rsid w:val="002B22F1"/>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1C06"/>
    <w:rsid w:val="002C2CFB"/>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AE"/>
    <w:rsid w:val="002D10C8"/>
    <w:rsid w:val="002D1A38"/>
    <w:rsid w:val="002D1B46"/>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5A3"/>
    <w:rsid w:val="002E482C"/>
    <w:rsid w:val="002E4A6D"/>
    <w:rsid w:val="002E4E5B"/>
    <w:rsid w:val="002E4FC4"/>
    <w:rsid w:val="002E5399"/>
    <w:rsid w:val="002E6531"/>
    <w:rsid w:val="002E689B"/>
    <w:rsid w:val="002E6CFE"/>
    <w:rsid w:val="002E74CE"/>
    <w:rsid w:val="002E7AD0"/>
    <w:rsid w:val="002F1225"/>
    <w:rsid w:val="002F1871"/>
    <w:rsid w:val="002F23D6"/>
    <w:rsid w:val="002F287A"/>
    <w:rsid w:val="002F2A37"/>
    <w:rsid w:val="002F364F"/>
    <w:rsid w:val="002F3672"/>
    <w:rsid w:val="002F72FA"/>
    <w:rsid w:val="003007E0"/>
    <w:rsid w:val="0030150B"/>
    <w:rsid w:val="00301B41"/>
    <w:rsid w:val="00301D47"/>
    <w:rsid w:val="003030B1"/>
    <w:rsid w:val="00303717"/>
    <w:rsid w:val="00304013"/>
    <w:rsid w:val="00304137"/>
    <w:rsid w:val="003046AA"/>
    <w:rsid w:val="003049F3"/>
    <w:rsid w:val="00305F6D"/>
    <w:rsid w:val="00306048"/>
    <w:rsid w:val="003062AC"/>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0C65"/>
    <w:rsid w:val="00321AA3"/>
    <w:rsid w:val="00322A7D"/>
    <w:rsid w:val="00323895"/>
    <w:rsid w:val="0032464F"/>
    <w:rsid w:val="00325208"/>
    <w:rsid w:val="0032581C"/>
    <w:rsid w:val="0032690C"/>
    <w:rsid w:val="00326B64"/>
    <w:rsid w:val="00327829"/>
    <w:rsid w:val="00327D79"/>
    <w:rsid w:val="00330239"/>
    <w:rsid w:val="00330D90"/>
    <w:rsid w:val="00331011"/>
    <w:rsid w:val="0033109C"/>
    <w:rsid w:val="00331DE4"/>
    <w:rsid w:val="003326FE"/>
    <w:rsid w:val="00332E6B"/>
    <w:rsid w:val="00333652"/>
    <w:rsid w:val="00333BE8"/>
    <w:rsid w:val="00334041"/>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D43"/>
    <w:rsid w:val="0036073F"/>
    <w:rsid w:val="003607B9"/>
    <w:rsid w:val="00361B17"/>
    <w:rsid w:val="003629EE"/>
    <w:rsid w:val="003641F0"/>
    <w:rsid w:val="003643B3"/>
    <w:rsid w:val="003645A7"/>
    <w:rsid w:val="003646AC"/>
    <w:rsid w:val="00364ECD"/>
    <w:rsid w:val="003656E5"/>
    <w:rsid w:val="00365AD3"/>
    <w:rsid w:val="00366D6C"/>
    <w:rsid w:val="003672CE"/>
    <w:rsid w:val="00370BB1"/>
    <w:rsid w:val="00371F58"/>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2029"/>
    <w:rsid w:val="003A20F5"/>
    <w:rsid w:val="003A514F"/>
    <w:rsid w:val="003A6359"/>
    <w:rsid w:val="003A6417"/>
    <w:rsid w:val="003A6551"/>
    <w:rsid w:val="003A65FE"/>
    <w:rsid w:val="003A6A5A"/>
    <w:rsid w:val="003A7221"/>
    <w:rsid w:val="003A730E"/>
    <w:rsid w:val="003B2420"/>
    <w:rsid w:val="003B2856"/>
    <w:rsid w:val="003B2A0D"/>
    <w:rsid w:val="003B45B6"/>
    <w:rsid w:val="003B46AB"/>
    <w:rsid w:val="003B50CD"/>
    <w:rsid w:val="003B5187"/>
    <w:rsid w:val="003B544F"/>
    <w:rsid w:val="003B55AD"/>
    <w:rsid w:val="003B565C"/>
    <w:rsid w:val="003B5D48"/>
    <w:rsid w:val="003B6119"/>
    <w:rsid w:val="003B6963"/>
    <w:rsid w:val="003B7421"/>
    <w:rsid w:val="003B7EC4"/>
    <w:rsid w:val="003C0D68"/>
    <w:rsid w:val="003C1996"/>
    <w:rsid w:val="003C3086"/>
    <w:rsid w:val="003C3BB9"/>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5AE"/>
    <w:rsid w:val="003D577C"/>
    <w:rsid w:val="003E00D1"/>
    <w:rsid w:val="003E05AF"/>
    <w:rsid w:val="003E08E5"/>
    <w:rsid w:val="003E0B77"/>
    <w:rsid w:val="003E37E6"/>
    <w:rsid w:val="003E3C26"/>
    <w:rsid w:val="003E3F59"/>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3F7CD7"/>
    <w:rsid w:val="0040137F"/>
    <w:rsid w:val="00401AC4"/>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311"/>
    <w:rsid w:val="00437702"/>
    <w:rsid w:val="004401B5"/>
    <w:rsid w:val="00440800"/>
    <w:rsid w:val="00441F72"/>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A08"/>
    <w:rsid w:val="00475AE3"/>
    <w:rsid w:val="004764CB"/>
    <w:rsid w:val="00476730"/>
    <w:rsid w:val="004767FE"/>
    <w:rsid w:val="004769A5"/>
    <w:rsid w:val="00477C38"/>
    <w:rsid w:val="004802C9"/>
    <w:rsid w:val="0048036B"/>
    <w:rsid w:val="004803A2"/>
    <w:rsid w:val="00481A7B"/>
    <w:rsid w:val="00483667"/>
    <w:rsid w:val="0048386B"/>
    <w:rsid w:val="00483C14"/>
    <w:rsid w:val="004841FF"/>
    <w:rsid w:val="00484BCC"/>
    <w:rsid w:val="00485DB6"/>
    <w:rsid w:val="0048658E"/>
    <w:rsid w:val="00487561"/>
    <w:rsid w:val="00491550"/>
    <w:rsid w:val="00491647"/>
    <w:rsid w:val="00491C96"/>
    <w:rsid w:val="004923B6"/>
    <w:rsid w:val="00493175"/>
    <w:rsid w:val="004937AC"/>
    <w:rsid w:val="00494294"/>
    <w:rsid w:val="0049433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1FC"/>
    <w:rsid w:val="004D52DD"/>
    <w:rsid w:val="004D54CE"/>
    <w:rsid w:val="004D657E"/>
    <w:rsid w:val="004D68F8"/>
    <w:rsid w:val="004D6D19"/>
    <w:rsid w:val="004E11D8"/>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983"/>
    <w:rsid w:val="00537A7A"/>
    <w:rsid w:val="00537CC0"/>
    <w:rsid w:val="00537E2C"/>
    <w:rsid w:val="0054038D"/>
    <w:rsid w:val="005407F0"/>
    <w:rsid w:val="00540B8F"/>
    <w:rsid w:val="0054146C"/>
    <w:rsid w:val="00541EFF"/>
    <w:rsid w:val="00542600"/>
    <w:rsid w:val="00542797"/>
    <w:rsid w:val="00542A9C"/>
    <w:rsid w:val="00542B3A"/>
    <w:rsid w:val="005434E0"/>
    <w:rsid w:val="00543E24"/>
    <w:rsid w:val="00544AB9"/>
    <w:rsid w:val="00544D65"/>
    <w:rsid w:val="00544EC9"/>
    <w:rsid w:val="00545381"/>
    <w:rsid w:val="00546FBD"/>
    <w:rsid w:val="00547237"/>
    <w:rsid w:val="005500E9"/>
    <w:rsid w:val="005504D3"/>
    <w:rsid w:val="00551A9B"/>
    <w:rsid w:val="005520BF"/>
    <w:rsid w:val="00552213"/>
    <w:rsid w:val="00552FD8"/>
    <w:rsid w:val="0055324E"/>
    <w:rsid w:val="005534B3"/>
    <w:rsid w:val="00553703"/>
    <w:rsid w:val="0055544F"/>
    <w:rsid w:val="00556B04"/>
    <w:rsid w:val="00557ECD"/>
    <w:rsid w:val="00560638"/>
    <w:rsid w:val="00561C03"/>
    <w:rsid w:val="005624C3"/>
    <w:rsid w:val="00562702"/>
    <w:rsid w:val="00562B0A"/>
    <w:rsid w:val="00562CCE"/>
    <w:rsid w:val="00563F79"/>
    <w:rsid w:val="00564BE1"/>
    <w:rsid w:val="005669D6"/>
    <w:rsid w:val="00566C3D"/>
    <w:rsid w:val="00567329"/>
    <w:rsid w:val="00567998"/>
    <w:rsid w:val="00571419"/>
    <w:rsid w:val="00574F63"/>
    <w:rsid w:val="00575138"/>
    <w:rsid w:val="005759CD"/>
    <w:rsid w:val="00575F68"/>
    <w:rsid w:val="00576F8E"/>
    <w:rsid w:val="00577884"/>
    <w:rsid w:val="00580873"/>
    <w:rsid w:val="00581C0F"/>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43E"/>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0D97"/>
    <w:rsid w:val="005D2074"/>
    <w:rsid w:val="005D27DD"/>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55F2"/>
    <w:rsid w:val="005E5F08"/>
    <w:rsid w:val="005E68FC"/>
    <w:rsid w:val="005E6E95"/>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0F7A"/>
    <w:rsid w:val="00611B94"/>
    <w:rsid w:val="006120FD"/>
    <w:rsid w:val="0061496C"/>
    <w:rsid w:val="00614DFF"/>
    <w:rsid w:val="006158DE"/>
    <w:rsid w:val="00617125"/>
    <w:rsid w:val="00617813"/>
    <w:rsid w:val="00620176"/>
    <w:rsid w:val="006206CC"/>
    <w:rsid w:val="0062072F"/>
    <w:rsid w:val="00620812"/>
    <w:rsid w:val="00620962"/>
    <w:rsid w:val="00622B06"/>
    <w:rsid w:val="0062351C"/>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1E6D"/>
    <w:rsid w:val="006720F3"/>
    <w:rsid w:val="00672942"/>
    <w:rsid w:val="00673695"/>
    <w:rsid w:val="00674701"/>
    <w:rsid w:val="00674A46"/>
    <w:rsid w:val="006752B0"/>
    <w:rsid w:val="00676959"/>
    <w:rsid w:val="00676C6B"/>
    <w:rsid w:val="00676E9D"/>
    <w:rsid w:val="00680F25"/>
    <w:rsid w:val="0068158A"/>
    <w:rsid w:val="00682E8C"/>
    <w:rsid w:val="006832CC"/>
    <w:rsid w:val="006834F6"/>
    <w:rsid w:val="006842C2"/>
    <w:rsid w:val="00684EE0"/>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2519"/>
    <w:rsid w:val="006B336C"/>
    <w:rsid w:val="006B5FE4"/>
    <w:rsid w:val="006B7A58"/>
    <w:rsid w:val="006C0831"/>
    <w:rsid w:val="006C26B3"/>
    <w:rsid w:val="006C2E34"/>
    <w:rsid w:val="006C2FEE"/>
    <w:rsid w:val="006C4CF6"/>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1897"/>
    <w:rsid w:val="006E3145"/>
    <w:rsid w:val="006E3985"/>
    <w:rsid w:val="006E3A2A"/>
    <w:rsid w:val="006E3C4C"/>
    <w:rsid w:val="006E4BD4"/>
    <w:rsid w:val="006E4E2A"/>
    <w:rsid w:val="006E5950"/>
    <w:rsid w:val="006E6B65"/>
    <w:rsid w:val="006E6C14"/>
    <w:rsid w:val="006E7637"/>
    <w:rsid w:val="006E7CC5"/>
    <w:rsid w:val="006F0392"/>
    <w:rsid w:val="006F1BBC"/>
    <w:rsid w:val="006F1E31"/>
    <w:rsid w:val="006F21C6"/>
    <w:rsid w:val="006F2B0A"/>
    <w:rsid w:val="006F2C12"/>
    <w:rsid w:val="006F2F92"/>
    <w:rsid w:val="006F6271"/>
    <w:rsid w:val="006F729B"/>
    <w:rsid w:val="006F7E87"/>
    <w:rsid w:val="007010E3"/>
    <w:rsid w:val="0070160E"/>
    <w:rsid w:val="00701E19"/>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00E3"/>
    <w:rsid w:val="00731F1F"/>
    <w:rsid w:val="0073321B"/>
    <w:rsid w:val="007332BB"/>
    <w:rsid w:val="007342ED"/>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6F8"/>
    <w:rsid w:val="00751DC1"/>
    <w:rsid w:val="0075265E"/>
    <w:rsid w:val="0075440D"/>
    <w:rsid w:val="00754EF8"/>
    <w:rsid w:val="007556A8"/>
    <w:rsid w:val="0075604A"/>
    <w:rsid w:val="0075650E"/>
    <w:rsid w:val="00756FD0"/>
    <w:rsid w:val="00757995"/>
    <w:rsid w:val="007612B3"/>
    <w:rsid w:val="007615C6"/>
    <w:rsid w:val="007623A5"/>
    <w:rsid w:val="00763298"/>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6FFE"/>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97374"/>
    <w:rsid w:val="007A038C"/>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985"/>
    <w:rsid w:val="007C6110"/>
    <w:rsid w:val="007C79E6"/>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207"/>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543"/>
    <w:rsid w:val="00837BE4"/>
    <w:rsid w:val="00840559"/>
    <w:rsid w:val="00841529"/>
    <w:rsid w:val="008421F7"/>
    <w:rsid w:val="00843153"/>
    <w:rsid w:val="00843908"/>
    <w:rsid w:val="008444BC"/>
    <w:rsid w:val="0084458F"/>
    <w:rsid w:val="00844CF7"/>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49AF"/>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805A2"/>
    <w:rsid w:val="008811AA"/>
    <w:rsid w:val="00881572"/>
    <w:rsid w:val="00882510"/>
    <w:rsid w:val="00882AB3"/>
    <w:rsid w:val="00882FEA"/>
    <w:rsid w:val="00883450"/>
    <w:rsid w:val="0088398C"/>
    <w:rsid w:val="00885C6E"/>
    <w:rsid w:val="0089031E"/>
    <w:rsid w:val="0089067B"/>
    <w:rsid w:val="00891381"/>
    <w:rsid w:val="00891EA6"/>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6C00"/>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D44"/>
    <w:rsid w:val="0094424D"/>
    <w:rsid w:val="009454EE"/>
    <w:rsid w:val="009457AE"/>
    <w:rsid w:val="00945A61"/>
    <w:rsid w:val="00945BAD"/>
    <w:rsid w:val="00946D27"/>
    <w:rsid w:val="00950154"/>
    <w:rsid w:val="00950A03"/>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65E25"/>
    <w:rsid w:val="00967DCB"/>
    <w:rsid w:val="00970F70"/>
    <w:rsid w:val="00971056"/>
    <w:rsid w:val="00971588"/>
    <w:rsid w:val="0097252B"/>
    <w:rsid w:val="00972668"/>
    <w:rsid w:val="009727B4"/>
    <w:rsid w:val="00972C36"/>
    <w:rsid w:val="00974907"/>
    <w:rsid w:val="009770C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214"/>
    <w:rsid w:val="00995C9F"/>
    <w:rsid w:val="00996436"/>
    <w:rsid w:val="0099752D"/>
    <w:rsid w:val="009A0461"/>
    <w:rsid w:val="009A12A7"/>
    <w:rsid w:val="009A28A2"/>
    <w:rsid w:val="009A290E"/>
    <w:rsid w:val="009A4712"/>
    <w:rsid w:val="009A5191"/>
    <w:rsid w:val="009A6119"/>
    <w:rsid w:val="009A7CCB"/>
    <w:rsid w:val="009B063C"/>
    <w:rsid w:val="009B0F5C"/>
    <w:rsid w:val="009B11D6"/>
    <w:rsid w:val="009B146D"/>
    <w:rsid w:val="009B2EE9"/>
    <w:rsid w:val="009B4676"/>
    <w:rsid w:val="009B475C"/>
    <w:rsid w:val="009B4864"/>
    <w:rsid w:val="009B4A79"/>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3A1"/>
    <w:rsid w:val="009E2906"/>
    <w:rsid w:val="009E4814"/>
    <w:rsid w:val="009E4942"/>
    <w:rsid w:val="009E7975"/>
    <w:rsid w:val="009F090D"/>
    <w:rsid w:val="009F0B67"/>
    <w:rsid w:val="009F1758"/>
    <w:rsid w:val="009F1C3B"/>
    <w:rsid w:val="009F1E4B"/>
    <w:rsid w:val="009F2882"/>
    <w:rsid w:val="009F307E"/>
    <w:rsid w:val="009F390B"/>
    <w:rsid w:val="009F50DE"/>
    <w:rsid w:val="009F54F9"/>
    <w:rsid w:val="009F5AC0"/>
    <w:rsid w:val="009F6D34"/>
    <w:rsid w:val="009F7BB0"/>
    <w:rsid w:val="00A0010E"/>
    <w:rsid w:val="00A00D50"/>
    <w:rsid w:val="00A02B5C"/>
    <w:rsid w:val="00A036C5"/>
    <w:rsid w:val="00A037D8"/>
    <w:rsid w:val="00A03AD2"/>
    <w:rsid w:val="00A041F5"/>
    <w:rsid w:val="00A042C9"/>
    <w:rsid w:val="00A052CF"/>
    <w:rsid w:val="00A07D84"/>
    <w:rsid w:val="00A10336"/>
    <w:rsid w:val="00A10819"/>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D3A"/>
    <w:rsid w:val="00A345A3"/>
    <w:rsid w:val="00A348A1"/>
    <w:rsid w:val="00A348AC"/>
    <w:rsid w:val="00A349D2"/>
    <w:rsid w:val="00A35492"/>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15CD"/>
    <w:rsid w:val="00A621A5"/>
    <w:rsid w:val="00A64036"/>
    <w:rsid w:val="00A67428"/>
    <w:rsid w:val="00A67CD8"/>
    <w:rsid w:val="00A70260"/>
    <w:rsid w:val="00A70CF3"/>
    <w:rsid w:val="00A7155E"/>
    <w:rsid w:val="00A71BC1"/>
    <w:rsid w:val="00A71E76"/>
    <w:rsid w:val="00A7308C"/>
    <w:rsid w:val="00A73752"/>
    <w:rsid w:val="00A74EDE"/>
    <w:rsid w:val="00A75396"/>
    <w:rsid w:val="00A76343"/>
    <w:rsid w:val="00A763AE"/>
    <w:rsid w:val="00A76B0D"/>
    <w:rsid w:val="00A7780C"/>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2DC4"/>
    <w:rsid w:val="00AA3875"/>
    <w:rsid w:val="00AA404A"/>
    <w:rsid w:val="00AA40DC"/>
    <w:rsid w:val="00AA6228"/>
    <w:rsid w:val="00AA69A4"/>
    <w:rsid w:val="00AA6AA6"/>
    <w:rsid w:val="00AA7382"/>
    <w:rsid w:val="00AB2744"/>
    <w:rsid w:val="00AB274F"/>
    <w:rsid w:val="00AB2D31"/>
    <w:rsid w:val="00AB5D9C"/>
    <w:rsid w:val="00AB5E7A"/>
    <w:rsid w:val="00AB5F30"/>
    <w:rsid w:val="00AB6BE3"/>
    <w:rsid w:val="00AB6FAB"/>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ACE"/>
    <w:rsid w:val="00AD0B3C"/>
    <w:rsid w:val="00AD13A4"/>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AF79D9"/>
    <w:rsid w:val="00B016F7"/>
    <w:rsid w:val="00B018DA"/>
    <w:rsid w:val="00B02569"/>
    <w:rsid w:val="00B02BDD"/>
    <w:rsid w:val="00B02E9D"/>
    <w:rsid w:val="00B055B9"/>
    <w:rsid w:val="00B059CC"/>
    <w:rsid w:val="00B10171"/>
    <w:rsid w:val="00B11CB2"/>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25D5F"/>
    <w:rsid w:val="00B26C76"/>
    <w:rsid w:val="00B312C7"/>
    <w:rsid w:val="00B316B9"/>
    <w:rsid w:val="00B32E58"/>
    <w:rsid w:val="00B335A2"/>
    <w:rsid w:val="00B34371"/>
    <w:rsid w:val="00B35313"/>
    <w:rsid w:val="00B356B9"/>
    <w:rsid w:val="00B36666"/>
    <w:rsid w:val="00B37104"/>
    <w:rsid w:val="00B40AFF"/>
    <w:rsid w:val="00B414A7"/>
    <w:rsid w:val="00B42958"/>
    <w:rsid w:val="00B42CE1"/>
    <w:rsid w:val="00B439F4"/>
    <w:rsid w:val="00B447D7"/>
    <w:rsid w:val="00B44E90"/>
    <w:rsid w:val="00B44F9F"/>
    <w:rsid w:val="00B479F9"/>
    <w:rsid w:val="00B47D0D"/>
    <w:rsid w:val="00B47D39"/>
    <w:rsid w:val="00B50663"/>
    <w:rsid w:val="00B51454"/>
    <w:rsid w:val="00B5159E"/>
    <w:rsid w:val="00B51C97"/>
    <w:rsid w:val="00B52B7D"/>
    <w:rsid w:val="00B531D2"/>
    <w:rsid w:val="00B53616"/>
    <w:rsid w:val="00B53CCA"/>
    <w:rsid w:val="00B53F2C"/>
    <w:rsid w:val="00B54441"/>
    <w:rsid w:val="00B54A5F"/>
    <w:rsid w:val="00B560B1"/>
    <w:rsid w:val="00B560C2"/>
    <w:rsid w:val="00B563FE"/>
    <w:rsid w:val="00B56409"/>
    <w:rsid w:val="00B56F9B"/>
    <w:rsid w:val="00B61C3F"/>
    <w:rsid w:val="00B61D11"/>
    <w:rsid w:val="00B6261E"/>
    <w:rsid w:val="00B640E0"/>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48E5"/>
    <w:rsid w:val="00B75267"/>
    <w:rsid w:val="00B75473"/>
    <w:rsid w:val="00B75BBD"/>
    <w:rsid w:val="00B75F20"/>
    <w:rsid w:val="00B762FD"/>
    <w:rsid w:val="00B77139"/>
    <w:rsid w:val="00B773FE"/>
    <w:rsid w:val="00B803F4"/>
    <w:rsid w:val="00B808A4"/>
    <w:rsid w:val="00B80BB7"/>
    <w:rsid w:val="00B81371"/>
    <w:rsid w:val="00B81798"/>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52B9"/>
    <w:rsid w:val="00B9630E"/>
    <w:rsid w:val="00B966BF"/>
    <w:rsid w:val="00B97436"/>
    <w:rsid w:val="00B974B4"/>
    <w:rsid w:val="00BA0012"/>
    <w:rsid w:val="00BA0180"/>
    <w:rsid w:val="00BA114D"/>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592"/>
    <w:rsid w:val="00BB3156"/>
    <w:rsid w:val="00BB3C9C"/>
    <w:rsid w:val="00BB5CA9"/>
    <w:rsid w:val="00BB6662"/>
    <w:rsid w:val="00BB6EB4"/>
    <w:rsid w:val="00BB7E7F"/>
    <w:rsid w:val="00BC0361"/>
    <w:rsid w:val="00BC0CE4"/>
    <w:rsid w:val="00BC2018"/>
    <w:rsid w:val="00BC260A"/>
    <w:rsid w:val="00BC261F"/>
    <w:rsid w:val="00BC2D03"/>
    <w:rsid w:val="00BC30BF"/>
    <w:rsid w:val="00BC3150"/>
    <w:rsid w:val="00BC42F0"/>
    <w:rsid w:val="00BC4F95"/>
    <w:rsid w:val="00BC6163"/>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3BB8"/>
    <w:rsid w:val="00BE4D38"/>
    <w:rsid w:val="00BE545A"/>
    <w:rsid w:val="00BE5E11"/>
    <w:rsid w:val="00BE6C95"/>
    <w:rsid w:val="00BE74FA"/>
    <w:rsid w:val="00BE75D9"/>
    <w:rsid w:val="00BF03EC"/>
    <w:rsid w:val="00BF0A54"/>
    <w:rsid w:val="00BF0F1C"/>
    <w:rsid w:val="00BF1B7F"/>
    <w:rsid w:val="00BF2A79"/>
    <w:rsid w:val="00BF2C41"/>
    <w:rsid w:val="00BF3A65"/>
    <w:rsid w:val="00BF5FEC"/>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65BE"/>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68E4"/>
    <w:rsid w:val="00C27836"/>
    <w:rsid w:val="00C27ABF"/>
    <w:rsid w:val="00C315FB"/>
    <w:rsid w:val="00C317BD"/>
    <w:rsid w:val="00C32B1A"/>
    <w:rsid w:val="00C32E86"/>
    <w:rsid w:val="00C33279"/>
    <w:rsid w:val="00C3488E"/>
    <w:rsid w:val="00C34B44"/>
    <w:rsid w:val="00C36F83"/>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F81"/>
    <w:rsid w:val="00C91BE4"/>
    <w:rsid w:val="00C924D7"/>
    <w:rsid w:val="00C93293"/>
    <w:rsid w:val="00C93EBC"/>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5752"/>
    <w:rsid w:val="00CA5969"/>
    <w:rsid w:val="00CA781C"/>
    <w:rsid w:val="00CA78E1"/>
    <w:rsid w:val="00CB0101"/>
    <w:rsid w:val="00CB12C8"/>
    <w:rsid w:val="00CB3524"/>
    <w:rsid w:val="00CB394B"/>
    <w:rsid w:val="00CB3C69"/>
    <w:rsid w:val="00CB57BF"/>
    <w:rsid w:val="00CB7FE7"/>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12D7"/>
    <w:rsid w:val="00CF23A2"/>
    <w:rsid w:val="00CF28CC"/>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6094"/>
    <w:rsid w:val="00D07227"/>
    <w:rsid w:val="00D12C5F"/>
    <w:rsid w:val="00D12D70"/>
    <w:rsid w:val="00D12EE7"/>
    <w:rsid w:val="00D1373C"/>
    <w:rsid w:val="00D1418F"/>
    <w:rsid w:val="00D15162"/>
    <w:rsid w:val="00D17702"/>
    <w:rsid w:val="00D17C3D"/>
    <w:rsid w:val="00D225CB"/>
    <w:rsid w:val="00D23EC0"/>
    <w:rsid w:val="00D24BA0"/>
    <w:rsid w:val="00D25A9F"/>
    <w:rsid w:val="00D261B5"/>
    <w:rsid w:val="00D2734A"/>
    <w:rsid w:val="00D276CF"/>
    <w:rsid w:val="00D30003"/>
    <w:rsid w:val="00D300EA"/>
    <w:rsid w:val="00D306AB"/>
    <w:rsid w:val="00D308D3"/>
    <w:rsid w:val="00D30E77"/>
    <w:rsid w:val="00D317A8"/>
    <w:rsid w:val="00D31B93"/>
    <w:rsid w:val="00D33323"/>
    <w:rsid w:val="00D34121"/>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7265"/>
    <w:rsid w:val="00D472EB"/>
    <w:rsid w:val="00D4793C"/>
    <w:rsid w:val="00D53F55"/>
    <w:rsid w:val="00D54679"/>
    <w:rsid w:val="00D55346"/>
    <w:rsid w:val="00D5668A"/>
    <w:rsid w:val="00D57066"/>
    <w:rsid w:val="00D60C5E"/>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611"/>
    <w:rsid w:val="00D83C17"/>
    <w:rsid w:val="00D83D00"/>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5F73"/>
    <w:rsid w:val="00D963CC"/>
    <w:rsid w:val="00D96E40"/>
    <w:rsid w:val="00D9728D"/>
    <w:rsid w:val="00DA06B3"/>
    <w:rsid w:val="00DA0C4C"/>
    <w:rsid w:val="00DA0D61"/>
    <w:rsid w:val="00DA10CA"/>
    <w:rsid w:val="00DA1BEE"/>
    <w:rsid w:val="00DA3A4F"/>
    <w:rsid w:val="00DA42C0"/>
    <w:rsid w:val="00DA52A2"/>
    <w:rsid w:val="00DA61FD"/>
    <w:rsid w:val="00DA6E45"/>
    <w:rsid w:val="00DA71E2"/>
    <w:rsid w:val="00DA7AD9"/>
    <w:rsid w:val="00DA7B56"/>
    <w:rsid w:val="00DA7E2F"/>
    <w:rsid w:val="00DB0C0B"/>
    <w:rsid w:val="00DB31E7"/>
    <w:rsid w:val="00DB3A66"/>
    <w:rsid w:val="00DB4240"/>
    <w:rsid w:val="00DB434E"/>
    <w:rsid w:val="00DB4BEF"/>
    <w:rsid w:val="00DB5DEE"/>
    <w:rsid w:val="00DB67EE"/>
    <w:rsid w:val="00DB692A"/>
    <w:rsid w:val="00DB78B2"/>
    <w:rsid w:val="00DC07E3"/>
    <w:rsid w:val="00DC1421"/>
    <w:rsid w:val="00DC230C"/>
    <w:rsid w:val="00DC2CE7"/>
    <w:rsid w:val="00DC301A"/>
    <w:rsid w:val="00DC385C"/>
    <w:rsid w:val="00DC4144"/>
    <w:rsid w:val="00DC6AEA"/>
    <w:rsid w:val="00DC7377"/>
    <w:rsid w:val="00DD04C0"/>
    <w:rsid w:val="00DD3C18"/>
    <w:rsid w:val="00DD3E96"/>
    <w:rsid w:val="00DD4849"/>
    <w:rsid w:val="00DD4CD3"/>
    <w:rsid w:val="00DD5207"/>
    <w:rsid w:val="00DD5940"/>
    <w:rsid w:val="00DD5E7B"/>
    <w:rsid w:val="00DE0D83"/>
    <w:rsid w:val="00DE0FC0"/>
    <w:rsid w:val="00DE224D"/>
    <w:rsid w:val="00DE2866"/>
    <w:rsid w:val="00DE3A31"/>
    <w:rsid w:val="00DE3ED4"/>
    <w:rsid w:val="00DE47A8"/>
    <w:rsid w:val="00DE52D7"/>
    <w:rsid w:val="00DE573B"/>
    <w:rsid w:val="00DE58ED"/>
    <w:rsid w:val="00DE761E"/>
    <w:rsid w:val="00DE7B59"/>
    <w:rsid w:val="00DE7E44"/>
    <w:rsid w:val="00DF13A5"/>
    <w:rsid w:val="00DF13EF"/>
    <w:rsid w:val="00DF1C93"/>
    <w:rsid w:val="00DF1D7A"/>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6988"/>
    <w:rsid w:val="00E17F3A"/>
    <w:rsid w:val="00E2069C"/>
    <w:rsid w:val="00E21867"/>
    <w:rsid w:val="00E21F52"/>
    <w:rsid w:val="00E221F3"/>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0D65"/>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483F"/>
    <w:rsid w:val="00EC7352"/>
    <w:rsid w:val="00ED007B"/>
    <w:rsid w:val="00ED11BD"/>
    <w:rsid w:val="00ED1395"/>
    <w:rsid w:val="00ED163A"/>
    <w:rsid w:val="00ED2270"/>
    <w:rsid w:val="00ED512E"/>
    <w:rsid w:val="00ED541F"/>
    <w:rsid w:val="00ED5AF4"/>
    <w:rsid w:val="00ED6252"/>
    <w:rsid w:val="00EE0293"/>
    <w:rsid w:val="00EE048D"/>
    <w:rsid w:val="00EE0ACB"/>
    <w:rsid w:val="00EE107C"/>
    <w:rsid w:val="00EE280E"/>
    <w:rsid w:val="00EE2B62"/>
    <w:rsid w:val="00EE3641"/>
    <w:rsid w:val="00EE3E9C"/>
    <w:rsid w:val="00EE4319"/>
    <w:rsid w:val="00EE43A8"/>
    <w:rsid w:val="00EE4D4C"/>
    <w:rsid w:val="00EE4FBE"/>
    <w:rsid w:val="00EF03E7"/>
    <w:rsid w:val="00EF0539"/>
    <w:rsid w:val="00EF1AD7"/>
    <w:rsid w:val="00EF2E2B"/>
    <w:rsid w:val="00EF34D2"/>
    <w:rsid w:val="00EF3C2F"/>
    <w:rsid w:val="00EF3EAB"/>
    <w:rsid w:val="00EF3F14"/>
    <w:rsid w:val="00EF4C26"/>
    <w:rsid w:val="00EF545E"/>
    <w:rsid w:val="00EF5CC0"/>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32AF"/>
    <w:rsid w:val="00F44223"/>
    <w:rsid w:val="00F44C78"/>
    <w:rsid w:val="00F452C0"/>
    <w:rsid w:val="00F459E6"/>
    <w:rsid w:val="00F46070"/>
    <w:rsid w:val="00F5309E"/>
    <w:rsid w:val="00F53C70"/>
    <w:rsid w:val="00F5433C"/>
    <w:rsid w:val="00F55856"/>
    <w:rsid w:val="00F55D7B"/>
    <w:rsid w:val="00F5630D"/>
    <w:rsid w:val="00F60C62"/>
    <w:rsid w:val="00F63F1D"/>
    <w:rsid w:val="00F640B8"/>
    <w:rsid w:val="00F645AF"/>
    <w:rsid w:val="00F64A45"/>
    <w:rsid w:val="00F64B7F"/>
    <w:rsid w:val="00F66BC9"/>
    <w:rsid w:val="00F67946"/>
    <w:rsid w:val="00F67DE8"/>
    <w:rsid w:val="00F70082"/>
    <w:rsid w:val="00F706DA"/>
    <w:rsid w:val="00F7223B"/>
    <w:rsid w:val="00F7286D"/>
    <w:rsid w:val="00F72B99"/>
    <w:rsid w:val="00F72CCD"/>
    <w:rsid w:val="00F72E9F"/>
    <w:rsid w:val="00F739E9"/>
    <w:rsid w:val="00F73C2F"/>
    <w:rsid w:val="00F75FD0"/>
    <w:rsid w:val="00F76657"/>
    <w:rsid w:val="00F77BB6"/>
    <w:rsid w:val="00F81136"/>
    <w:rsid w:val="00F81620"/>
    <w:rsid w:val="00F82323"/>
    <w:rsid w:val="00F827AD"/>
    <w:rsid w:val="00F83E3B"/>
    <w:rsid w:val="00F84240"/>
    <w:rsid w:val="00F8429B"/>
    <w:rsid w:val="00F85237"/>
    <w:rsid w:val="00F85395"/>
    <w:rsid w:val="00F8564F"/>
    <w:rsid w:val="00F8587B"/>
    <w:rsid w:val="00F8749A"/>
    <w:rsid w:val="00F87DAE"/>
    <w:rsid w:val="00F9000A"/>
    <w:rsid w:val="00F9002A"/>
    <w:rsid w:val="00F90CC8"/>
    <w:rsid w:val="00F94E43"/>
    <w:rsid w:val="00F95F7E"/>
    <w:rsid w:val="00F97AFE"/>
    <w:rsid w:val="00FA0128"/>
    <w:rsid w:val="00FA1437"/>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2F2A"/>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javascript:AbrirModal(1)" TargetMode="Externa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AF116-0D75-455E-846B-6D0B2C2F5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40</Pages>
  <Words>6133</Words>
  <Characters>33734</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2019-01-21T23:42:00Z</cp:lastPrinted>
  <dcterms:created xsi:type="dcterms:W3CDTF">2019-10-04T19:55:00Z</dcterms:created>
  <dcterms:modified xsi:type="dcterms:W3CDTF">2019-12-11T01:48:00Z</dcterms:modified>
</cp:coreProperties>
</file>