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1662D2">
        <w:rPr>
          <w:rFonts w:ascii="Palatino Linotype" w:eastAsia="Times New Roman" w:hAnsi="Palatino Linotype" w:cs="Arial"/>
          <w:color w:val="000000"/>
          <w:sz w:val="24"/>
          <w:szCs w:val="24"/>
          <w:lang w:eastAsia="es-MX"/>
        </w:rPr>
        <w:t xml:space="preserve">cinco de junio </w:t>
      </w:r>
      <w:r w:rsidR="00227774" w:rsidRPr="00227774">
        <w:rPr>
          <w:rFonts w:ascii="Palatino Linotype" w:eastAsia="Times New Roman" w:hAnsi="Palatino Linotype" w:cs="Arial"/>
          <w:color w:val="000000"/>
          <w:sz w:val="24"/>
          <w:szCs w:val="24"/>
          <w:lang w:eastAsia="es-MX"/>
        </w:rPr>
        <w:t>de dos mil diecinueve</w:t>
      </w:r>
      <w:r w:rsidRPr="00A23894">
        <w:rPr>
          <w:rFonts w:ascii="Palatino Linotype" w:eastAsia="Times New Roman" w:hAnsi="Palatino Linotype" w:cs="Arial"/>
          <w:color w:val="000000"/>
          <w:sz w:val="24"/>
          <w:szCs w:val="24"/>
          <w:lang w:eastAsia="es-MX"/>
        </w:rPr>
        <w:t>.</w:t>
      </w:r>
    </w:p>
    <w:p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AE1D02">
        <w:rPr>
          <w:rFonts w:ascii="Palatino Linotype" w:hAnsi="Palatino Linotype" w:cs="Arial"/>
          <w:b/>
          <w:bCs/>
          <w:sz w:val="24"/>
          <w:lang w:eastAsia="es-MX"/>
        </w:rPr>
        <w:t>01865</w:t>
      </w:r>
      <w:r w:rsidR="00EC69AF">
        <w:rPr>
          <w:rFonts w:ascii="Palatino Linotype" w:hAnsi="Palatino Linotype" w:cs="Arial"/>
          <w:b/>
          <w:bCs/>
          <w:sz w:val="24"/>
          <w:lang w:eastAsia="es-MX"/>
        </w:rPr>
        <w:t>/INFOEM/IP/RR/2019</w:t>
      </w:r>
      <w:r w:rsidR="00B75FE1">
        <w:rPr>
          <w:rFonts w:ascii="Palatino Linotype" w:hAnsi="Palatino Linotype" w:cs="Arial"/>
          <w:sz w:val="24"/>
        </w:rPr>
        <w:t xml:space="preserve">, interpuesto por </w:t>
      </w:r>
      <w:r w:rsidR="00E3084C">
        <w:rPr>
          <w:rFonts w:ascii="Palatino Linotype" w:hAnsi="Palatino Linotype" w:cs="Arial"/>
          <w:sz w:val="24"/>
        </w:rPr>
        <w:t>el</w:t>
      </w:r>
      <w:r w:rsidRPr="00224181">
        <w:rPr>
          <w:rFonts w:ascii="Palatino Linotype" w:hAnsi="Palatino Linotype" w:cs="Arial"/>
          <w:sz w:val="24"/>
        </w:rPr>
        <w:t xml:space="preserve"> </w:t>
      </w:r>
      <w:proofErr w:type="spellStart"/>
      <w:r w:rsidR="00994D03">
        <w:rPr>
          <w:rFonts w:ascii="Palatino Linotype" w:hAnsi="Palatino Linotype" w:cs="Arial"/>
          <w:b/>
          <w:sz w:val="24"/>
        </w:rPr>
        <w:t>El</w:t>
      </w:r>
      <w:proofErr w:type="spellEnd"/>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5A4073">
        <w:rPr>
          <w:rFonts w:ascii="Palatino Linotype" w:hAnsi="Palatino Linotype" w:cs="Arial"/>
          <w:sz w:val="24"/>
          <w:szCs w:val="24"/>
        </w:rPr>
        <w:t>de</w:t>
      </w:r>
      <w:r w:rsidR="00994D03">
        <w:rPr>
          <w:rFonts w:ascii="Palatino Linotype" w:hAnsi="Palatino Linotype" w:cs="Arial"/>
          <w:sz w:val="24"/>
          <w:szCs w:val="24"/>
        </w:rPr>
        <w:t xml:space="preserve">l </w:t>
      </w:r>
      <w:r w:rsidRPr="00224181">
        <w:rPr>
          <w:rFonts w:ascii="Palatino Linotype" w:hAnsi="Palatino Linotype" w:cs="Arial"/>
          <w:sz w:val="24"/>
          <w:szCs w:val="24"/>
        </w:rPr>
        <w:t xml:space="preserve"> </w:t>
      </w:r>
      <w:r w:rsidR="00BC22DB" w:rsidRPr="00BC22DB">
        <w:rPr>
          <w:rFonts w:ascii="Palatino Linotype" w:hAnsi="Palatino Linotype" w:cs="Arial"/>
          <w:b/>
          <w:sz w:val="24"/>
          <w:szCs w:val="24"/>
        </w:rPr>
        <w:t xml:space="preserve">Ayuntamiento de </w:t>
      </w:r>
      <w:proofErr w:type="spellStart"/>
      <w:r w:rsidR="00BC22DB" w:rsidRPr="00BC22DB">
        <w:rPr>
          <w:rFonts w:ascii="Palatino Linotype" w:hAnsi="Palatino Linotype" w:cs="Arial"/>
          <w:b/>
          <w:sz w:val="24"/>
          <w:szCs w:val="24"/>
        </w:rPr>
        <w:t>Capulhuac</w:t>
      </w:r>
      <w:proofErr w:type="spellEnd"/>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3099C" w:rsidRDefault="00E3099C" w:rsidP="00E3099C">
      <w:pPr>
        <w:tabs>
          <w:tab w:val="left" w:pos="1701"/>
        </w:tabs>
        <w:spacing w:before="240" w:line="360" w:lineRule="auto"/>
        <w:jc w:val="both"/>
        <w:rPr>
          <w:rFonts w:ascii="Palatino Linotype" w:hAnsi="Palatino Linotype" w:cs="Arial"/>
          <w:sz w:val="24"/>
        </w:rPr>
      </w:pPr>
    </w:p>
    <w:p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3099C"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BC22DB">
        <w:rPr>
          <w:rFonts w:ascii="Palatino Linotype" w:hAnsi="Palatino Linotype" w:cs="Arial"/>
          <w:sz w:val="24"/>
        </w:rPr>
        <w:t xml:space="preserve"> fecha veintiuno</w:t>
      </w:r>
      <w:r w:rsidR="004A66B1">
        <w:rPr>
          <w:rFonts w:ascii="Palatino Linotype" w:hAnsi="Palatino Linotype" w:cs="Arial"/>
          <w:sz w:val="24"/>
        </w:rPr>
        <w:t xml:space="preserve"> de </w:t>
      </w:r>
      <w:r w:rsidR="00994D03">
        <w:rPr>
          <w:rFonts w:ascii="Palatino Linotype" w:hAnsi="Palatino Linotype" w:cs="Arial"/>
          <w:sz w:val="24"/>
        </w:rPr>
        <w:t>febrero</w:t>
      </w:r>
      <w:r w:rsidR="004A66B1">
        <w:rPr>
          <w:rFonts w:ascii="Palatino Linotype" w:hAnsi="Palatino Linotype" w:cs="Arial"/>
          <w:sz w:val="24"/>
        </w:rPr>
        <w:t xml:space="preserve"> </w:t>
      </w:r>
      <w:r w:rsidR="00E3099C">
        <w:rPr>
          <w:rFonts w:ascii="Palatino Linotype" w:hAnsi="Palatino Linotype" w:cs="Arial"/>
          <w:sz w:val="24"/>
        </w:rPr>
        <w:t>de dos mil dieci</w:t>
      </w:r>
      <w:r w:rsidR="00AA6BF7">
        <w:rPr>
          <w:rFonts w:ascii="Palatino Linotype" w:hAnsi="Palatino Linotype" w:cs="Arial"/>
          <w:sz w:val="24"/>
        </w:rPr>
        <w:t>nueve</w:t>
      </w:r>
      <w:r w:rsidR="00E3099C">
        <w:rPr>
          <w:rFonts w:ascii="Palatino Linotype" w:hAnsi="Palatino Linotype" w:cs="Arial"/>
          <w:sz w:val="24"/>
        </w:rPr>
        <w:t xml:space="preserve">, </w:t>
      </w:r>
      <w:r w:rsidR="008902C6">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B75628">
        <w:rPr>
          <w:rFonts w:ascii="Palatino Linotype" w:hAnsi="Palatino Linotype" w:cs="Arial"/>
          <w:b/>
          <w:sz w:val="24"/>
        </w:rPr>
        <w:t xml:space="preserve"> </w:t>
      </w:r>
      <w:r w:rsidR="004A66B1" w:rsidRPr="004A66B1">
        <w:rPr>
          <w:rFonts w:ascii="Palatino Linotype" w:hAnsi="Palatino Linotype" w:cs="Arial"/>
          <w:b/>
          <w:sz w:val="24"/>
        </w:rPr>
        <w:t xml:space="preserve"> </w:t>
      </w:r>
      <w:r w:rsidR="00BC22DB" w:rsidRPr="00BC22DB">
        <w:rPr>
          <w:rFonts w:ascii="Palatino Linotype" w:hAnsi="Palatino Linotype" w:cs="Arial"/>
          <w:b/>
          <w:sz w:val="24"/>
        </w:rPr>
        <w:t>00024/CAPULHUA/IP/2019</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rsidR="00DF0191" w:rsidRPr="00994D03" w:rsidRDefault="00E3099C" w:rsidP="00994D03">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BC22DB" w:rsidRPr="00BC22DB">
        <w:rPr>
          <w:rFonts w:ascii="Palatino Linotype" w:hAnsi="Palatino Linotype"/>
          <w:i/>
          <w:lang w:val="es-ES_tradnl"/>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00B2115F" w:rsidRPr="00B2115F">
        <w:rPr>
          <w:rFonts w:ascii="Palatino Linotype" w:hAnsi="Palatino Linotype"/>
          <w:i/>
          <w:lang w:val="es-ES_tradnl"/>
        </w:rPr>
        <w:t>.</w:t>
      </w:r>
      <w:r w:rsidRPr="00C87F01">
        <w:rPr>
          <w:rFonts w:ascii="Palatino Linotype" w:hAnsi="Palatino Linotype"/>
          <w:i/>
          <w:lang w:val="es-ES_tradnl"/>
        </w:rPr>
        <w:t>”</w:t>
      </w:r>
      <w:r w:rsidR="005A4073">
        <w:rPr>
          <w:rFonts w:ascii="Palatino Linotype" w:hAnsi="Palatino Linotype"/>
          <w:i/>
          <w:lang w:val="es-ES_tradnl"/>
        </w:rPr>
        <w:t xml:space="preserve"> </w:t>
      </w:r>
      <w:r w:rsidRPr="007175C5">
        <w:rPr>
          <w:rFonts w:ascii="Palatino Linotype" w:hAnsi="Palatino Linotype"/>
          <w:i/>
          <w:lang w:val="es-ES_tradnl"/>
        </w:rPr>
        <w:t>[Sic]</w:t>
      </w:r>
    </w:p>
    <w:p w:rsidR="00E3099C" w:rsidRPr="00BE2480" w:rsidRDefault="00A443F5" w:rsidP="00B51566">
      <w:pPr>
        <w:tabs>
          <w:tab w:val="left" w:pos="8789"/>
          <w:tab w:val="left" w:pos="9072"/>
        </w:tabs>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Haciéndose constar que del acuse de la solicitud de información contenida en el expediente electróni</w:t>
      </w:r>
      <w:r w:rsidR="009F22C8">
        <w:rPr>
          <w:rFonts w:ascii="Palatino Linotype" w:eastAsia="Times New Roman" w:hAnsi="Palatino Linotype" w:cs="Times New Roman"/>
          <w:sz w:val="24"/>
          <w:szCs w:val="24"/>
          <w:lang w:val="es-ES_tradnl" w:eastAsia="es-ES"/>
        </w:rPr>
        <w:t>co del SAIMEX, se aprecia que la</w:t>
      </w:r>
      <w:r>
        <w:rPr>
          <w:rFonts w:ascii="Palatino Linotype" w:eastAsia="Times New Roman" w:hAnsi="Palatino Linotype" w:cs="Times New Roman"/>
          <w:sz w:val="24"/>
          <w:szCs w:val="24"/>
          <w:lang w:val="es-ES_tradnl" w:eastAsia="es-ES"/>
        </w:rPr>
        <w:t xml:space="preserve"> recurrente eligió como modalidad de entrega de información solicitada </w:t>
      </w:r>
      <w:r w:rsidRPr="00A443F5">
        <w:rPr>
          <w:rFonts w:ascii="Palatino Linotype" w:eastAsia="Times New Roman" w:hAnsi="Palatino Linotype" w:cs="Times New Roman"/>
          <w:i/>
          <w:sz w:val="24"/>
          <w:szCs w:val="24"/>
          <w:lang w:val="es-ES_tradnl" w:eastAsia="es-ES"/>
        </w:rPr>
        <w:t>“a través del SAIMEX”</w:t>
      </w:r>
    </w:p>
    <w:p w:rsidR="00E3099C" w:rsidRPr="008A12F6" w:rsidRDefault="00E3099C" w:rsidP="00E3099C">
      <w:pPr>
        <w:spacing w:before="240" w:line="240" w:lineRule="auto"/>
        <w:ind w:right="850"/>
        <w:jc w:val="both"/>
        <w:rPr>
          <w:rFonts w:ascii="Palatino Linotype" w:eastAsia="Times New Roman" w:hAnsi="Palatino Linotype" w:cs="Times New Roman"/>
          <w:sz w:val="24"/>
          <w:szCs w:val="24"/>
          <w:lang w:val="es-ES_tradnl" w:eastAsia="es-ES"/>
        </w:rPr>
      </w:pPr>
    </w:p>
    <w:p w:rsidR="00E3099C" w:rsidRPr="00CD6DED" w:rsidRDefault="00E3099C" w:rsidP="00E3099C">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CD6DED">
        <w:rPr>
          <w:rFonts w:ascii="Palatino Linotype" w:hAnsi="Palatino Linotype" w:cs="Arial"/>
          <w:b/>
          <w:sz w:val="28"/>
          <w:szCs w:val="20"/>
        </w:rPr>
        <w:t>De la respuesta del Sujeto Obligado.</w:t>
      </w:r>
    </w:p>
    <w:p w:rsidR="00B64438" w:rsidRDefault="00A443F5" w:rsidP="00AA51D0">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sidR="0044778A">
        <w:rPr>
          <w:rFonts w:ascii="Palatino Linotype" w:hAnsi="Palatino Linotype" w:cs="Arial"/>
          <w:sz w:val="24"/>
        </w:rPr>
        <w:t>MEX,</w:t>
      </w:r>
      <w:r w:rsidR="00AA51D0">
        <w:rPr>
          <w:rFonts w:ascii="Palatino Linotype" w:hAnsi="Palatino Linotype" w:cs="Arial"/>
          <w:sz w:val="24"/>
        </w:rPr>
        <w:t xml:space="preserve"> se a</w:t>
      </w:r>
      <w:r w:rsidR="00AA6BF7">
        <w:rPr>
          <w:rFonts w:ascii="Palatino Linotype" w:hAnsi="Palatino Linotype" w:cs="Arial"/>
          <w:sz w:val="24"/>
        </w:rPr>
        <w:t xml:space="preserve">precia que en fecha </w:t>
      </w:r>
      <w:r w:rsidR="000C5E00">
        <w:rPr>
          <w:rFonts w:ascii="Palatino Linotype" w:hAnsi="Palatino Linotype" w:cs="Arial"/>
          <w:sz w:val="24"/>
        </w:rPr>
        <w:t>once</w:t>
      </w:r>
      <w:r w:rsidR="00B64438">
        <w:rPr>
          <w:rFonts w:ascii="Palatino Linotype" w:hAnsi="Palatino Linotype" w:cs="Arial"/>
          <w:sz w:val="24"/>
        </w:rPr>
        <w:t xml:space="preserve"> de marzo</w:t>
      </w:r>
      <w:r w:rsidR="00C04E8C">
        <w:rPr>
          <w:rFonts w:ascii="Palatino Linotype" w:hAnsi="Palatino Linotype" w:cs="Arial"/>
          <w:sz w:val="24"/>
        </w:rPr>
        <w:t xml:space="preserve"> </w:t>
      </w:r>
      <w:r w:rsidR="00AA6BF7">
        <w:rPr>
          <w:rFonts w:ascii="Palatino Linotype" w:hAnsi="Palatino Linotype" w:cs="Arial"/>
          <w:sz w:val="24"/>
        </w:rPr>
        <w:t>de dos mil diecinueve</w:t>
      </w:r>
      <w:r w:rsidRPr="00A443F5">
        <w:rPr>
          <w:rFonts w:ascii="Palatino Linotype" w:hAnsi="Palatino Linotype" w:cs="Arial"/>
          <w:sz w:val="24"/>
        </w:rPr>
        <w:t xml:space="preserve"> el </w:t>
      </w:r>
      <w:r w:rsidR="00B51566">
        <w:rPr>
          <w:rFonts w:ascii="Palatino Linotype" w:hAnsi="Palatino Linotype" w:cs="Arial"/>
          <w:sz w:val="24"/>
        </w:rPr>
        <w:t xml:space="preserve">sujeto obligado emitió </w:t>
      </w:r>
      <w:r w:rsidR="00366A1D">
        <w:rPr>
          <w:rFonts w:ascii="Palatino Linotype" w:hAnsi="Palatino Linotype" w:cs="Arial"/>
          <w:sz w:val="24"/>
        </w:rPr>
        <w:t xml:space="preserve">la respuesta </w:t>
      </w:r>
      <w:r w:rsidR="00B64438">
        <w:rPr>
          <w:rFonts w:ascii="Palatino Linotype" w:hAnsi="Palatino Linotype" w:cs="Arial"/>
          <w:sz w:val="24"/>
        </w:rPr>
        <w:t>a la solicitud de información, manifestando lo siguiente:</w:t>
      </w:r>
    </w:p>
    <w:p w:rsidR="00AA51D0" w:rsidRPr="00AA51D0" w:rsidRDefault="000C5E00" w:rsidP="00AA51D0">
      <w:pPr>
        <w:spacing w:before="240" w:line="360" w:lineRule="auto"/>
        <w:jc w:val="both"/>
        <w:rPr>
          <w:rFonts w:ascii="Palatino Linotype" w:hAnsi="Palatino Linotype" w:cs="Arial"/>
          <w:sz w:val="24"/>
        </w:rPr>
      </w:pPr>
      <w:r>
        <w:rPr>
          <w:noProof/>
          <w:lang w:eastAsia="es-MX"/>
        </w:rPr>
        <w:drawing>
          <wp:inline distT="0" distB="0" distL="0" distR="0" wp14:anchorId="7C207474" wp14:editId="1436C897">
            <wp:extent cx="5781675" cy="2133600"/>
            <wp:effectExtent l="19050" t="19050" r="28575" b="190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455" t="45855" r="26753" b="33863"/>
                    <a:stretch/>
                  </pic:blipFill>
                  <pic:spPr bwMode="auto">
                    <a:xfrm>
                      <a:off x="0" y="0"/>
                      <a:ext cx="5781675" cy="21336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B64438" w:rsidRDefault="00B64438" w:rsidP="00FE4693">
      <w:pPr>
        <w:spacing w:before="240" w:line="360" w:lineRule="auto"/>
        <w:rPr>
          <w:rFonts w:ascii="Palatino Linotype" w:hAnsi="Palatino Linotype" w:cs="Arial"/>
          <w:b/>
          <w:sz w:val="28"/>
        </w:rPr>
      </w:pPr>
    </w:p>
    <w:p w:rsidR="00E3099C" w:rsidRPr="00FE4693" w:rsidRDefault="00E3099C" w:rsidP="00FE4693">
      <w:pPr>
        <w:spacing w:before="240" w:line="360" w:lineRule="auto"/>
        <w:rPr>
          <w:rFonts w:ascii="Palatino Linotype" w:hAnsi="Palatino Linotype" w:cs="Arial"/>
          <w:sz w:val="24"/>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AA6BF7">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 xml:space="preserve">interpuso el recurso de revisión, en fecha </w:t>
      </w:r>
      <w:r w:rsidR="000C5E00">
        <w:rPr>
          <w:rFonts w:ascii="Palatino Linotype" w:hAnsi="Palatino Linotype" w:cs="Arial"/>
          <w:sz w:val="24"/>
          <w:szCs w:val="24"/>
        </w:rPr>
        <w:t>veinte</w:t>
      </w:r>
      <w:r w:rsidR="00AA6BF7">
        <w:rPr>
          <w:rFonts w:ascii="Palatino Linotype" w:hAnsi="Palatino Linotype" w:cs="Arial"/>
          <w:sz w:val="24"/>
          <w:szCs w:val="24"/>
        </w:rPr>
        <w:t xml:space="preserve"> de </w:t>
      </w:r>
      <w:r w:rsidR="00B64438">
        <w:rPr>
          <w:rFonts w:ascii="Palatino Linotype" w:hAnsi="Palatino Linotype" w:cs="Arial"/>
          <w:sz w:val="24"/>
          <w:szCs w:val="24"/>
        </w:rPr>
        <w:t>marzo</w:t>
      </w:r>
      <w:r w:rsidR="00D15261">
        <w:rPr>
          <w:rFonts w:ascii="Palatino Linotype" w:hAnsi="Palatino Linotype" w:cs="Arial"/>
          <w:sz w:val="24"/>
          <w:szCs w:val="24"/>
        </w:rPr>
        <w:t xml:space="preserve"> </w:t>
      </w:r>
      <w:r w:rsidR="00E3099C">
        <w:rPr>
          <w:rFonts w:ascii="Palatino Linotype" w:hAnsi="Palatino Linotype" w:cs="Arial"/>
          <w:sz w:val="24"/>
          <w:szCs w:val="24"/>
        </w:rPr>
        <w:t>de</w:t>
      </w:r>
      <w:r w:rsidR="00B42482">
        <w:rPr>
          <w:rFonts w:ascii="Palatino Linotype" w:hAnsi="Palatino Linotype" w:cs="Arial"/>
          <w:sz w:val="24"/>
          <w:szCs w:val="24"/>
        </w:rPr>
        <w:t xml:space="preserve"> dos mil diecinueve</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w:t>
      </w:r>
      <w:r w:rsidR="00E3099C" w:rsidRPr="0096643B">
        <w:rPr>
          <w:rFonts w:ascii="Palatino Linotype" w:hAnsi="Palatino Linotype" w:cs="Arial"/>
          <w:sz w:val="24"/>
          <w:szCs w:val="24"/>
        </w:rPr>
        <w:lastRenderedPageBreak/>
        <w:t xml:space="preserve">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0C5E00">
        <w:rPr>
          <w:rFonts w:ascii="Palatino Linotype" w:hAnsi="Palatino Linotype" w:cs="Arial"/>
          <w:b/>
          <w:sz w:val="24"/>
          <w:szCs w:val="24"/>
        </w:rPr>
        <w:t>01865</w:t>
      </w:r>
      <w:r w:rsidR="00B42482">
        <w:rPr>
          <w:rFonts w:ascii="Palatino Linotype" w:hAnsi="Palatino Linotype" w:cs="Arial"/>
          <w:b/>
          <w:sz w:val="24"/>
          <w:szCs w:val="24"/>
        </w:rPr>
        <w:t>/INFOEM/IP/RR/2019</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rsidR="00203755" w:rsidRDefault="00203755" w:rsidP="00E3099C">
      <w:pPr>
        <w:spacing w:before="240"/>
        <w:jc w:val="both"/>
        <w:rPr>
          <w:rFonts w:ascii="Palatino Linotype" w:hAnsi="Palatino Linotype" w:cs="Arial"/>
          <w:b/>
          <w:sz w:val="24"/>
        </w:rPr>
      </w:pPr>
    </w:p>
    <w:p w:rsidR="00E3099C" w:rsidRPr="008121D1" w:rsidRDefault="00E3099C" w:rsidP="008121D1">
      <w:pPr>
        <w:ind w:left="851" w:right="850"/>
        <w:jc w:val="both"/>
        <w:rPr>
          <w:rFonts w:ascii="Palatino Linotype" w:eastAsia="Times New Roman" w:hAnsi="Palatino Linotype" w:cs="Times New Roman"/>
          <w:i/>
          <w:lang w:eastAsia="es-MX"/>
        </w:rPr>
      </w:pPr>
      <w:r w:rsidRPr="00A435E2">
        <w:rPr>
          <w:rFonts w:ascii="Palatino Linotype" w:hAnsi="Palatino Linotype"/>
          <w:i/>
          <w:color w:val="000000"/>
        </w:rPr>
        <w:t>“</w:t>
      </w:r>
      <w:r w:rsidR="000C5E00" w:rsidRPr="000C5E00">
        <w:rPr>
          <w:rFonts w:ascii="Palatino Linotype" w:eastAsia="Times New Roman" w:hAnsi="Palatino Linotype" w:cs="Times New Roman"/>
          <w:i/>
          <w:lang w:eastAsia="es-MX"/>
        </w:rPr>
        <w:t xml:space="preserve">No se me entrega la información solicitada, </w:t>
      </w:r>
      <w:proofErr w:type="spellStart"/>
      <w:r w:rsidR="000C5E00" w:rsidRPr="000C5E00">
        <w:rPr>
          <w:rFonts w:ascii="Palatino Linotype" w:eastAsia="Times New Roman" w:hAnsi="Palatino Linotype" w:cs="Times New Roman"/>
          <w:i/>
          <w:lang w:eastAsia="es-MX"/>
        </w:rPr>
        <w:t>ademas</w:t>
      </w:r>
      <w:proofErr w:type="spellEnd"/>
      <w:r w:rsidR="000C5E00" w:rsidRPr="000C5E00">
        <w:rPr>
          <w:rFonts w:ascii="Palatino Linotype" w:eastAsia="Times New Roman" w:hAnsi="Palatino Linotype" w:cs="Times New Roman"/>
          <w:i/>
          <w:lang w:eastAsia="es-MX"/>
        </w:rPr>
        <w:t xml:space="preserve"> de que me fue cambiada la modalidad de entrega de la información sin motivo alguno como lo </w:t>
      </w:r>
      <w:proofErr w:type="spellStart"/>
      <w:r w:rsidR="000C5E00" w:rsidRPr="000C5E00">
        <w:rPr>
          <w:rFonts w:ascii="Palatino Linotype" w:eastAsia="Times New Roman" w:hAnsi="Palatino Linotype" w:cs="Times New Roman"/>
          <w:i/>
          <w:lang w:eastAsia="es-MX"/>
        </w:rPr>
        <w:t>maraca</w:t>
      </w:r>
      <w:proofErr w:type="spellEnd"/>
      <w:r w:rsidR="000C5E00" w:rsidRPr="000C5E00">
        <w:rPr>
          <w:rFonts w:ascii="Palatino Linotype" w:eastAsia="Times New Roman" w:hAnsi="Palatino Linotype" w:cs="Times New Roman"/>
          <w:i/>
          <w:lang w:eastAsia="es-MX"/>
        </w:rPr>
        <w:t xml:space="preserve"> la ley de transparencia</w:t>
      </w:r>
      <w:r w:rsidR="00B64438" w:rsidRPr="00B64438">
        <w:rPr>
          <w:rFonts w:ascii="Palatino Linotype" w:eastAsia="Times New Roman" w:hAnsi="Palatino Linotype" w:cs="Times New Roman"/>
          <w:i/>
          <w:lang w:eastAsia="es-MX"/>
        </w:rPr>
        <w:t>.</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rsidR="00E3099C" w:rsidRDefault="00E3099C" w:rsidP="00E3099C">
      <w:pPr>
        <w:spacing w:before="240"/>
        <w:jc w:val="both"/>
        <w:rPr>
          <w:rFonts w:ascii="Palatino Linotype" w:hAnsi="Palatino Linotype" w:cs="Arial"/>
          <w:b/>
          <w:sz w:val="24"/>
        </w:rPr>
      </w:pPr>
    </w:p>
    <w:p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3099C" w:rsidRPr="004469D5" w:rsidRDefault="00E3099C" w:rsidP="00F12160">
      <w:pPr>
        <w:spacing w:line="240" w:lineRule="auto"/>
        <w:ind w:left="851" w:right="850"/>
        <w:jc w:val="both"/>
        <w:rPr>
          <w:rFonts w:ascii="Palatino Linotype" w:hAnsi="Palatino Linotype" w:cs="Arial"/>
          <w:i/>
        </w:rPr>
      </w:pPr>
      <w:r w:rsidRPr="004469D5">
        <w:rPr>
          <w:rFonts w:ascii="Palatino Linotype" w:hAnsi="Palatino Linotype" w:cs="Arial"/>
          <w:i/>
        </w:rPr>
        <w:t>“</w:t>
      </w:r>
      <w:r w:rsidR="000C5E00" w:rsidRPr="000C5E00">
        <w:rPr>
          <w:rFonts w:ascii="Palatino Linotype" w:hAnsi="Palatino Linotype" w:cs="Arial"/>
          <w:i/>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r w:rsidR="00F12160">
        <w:rPr>
          <w:rFonts w:ascii="Palatino Linotype" w:hAnsi="Palatino Linotype" w:cs="Arial"/>
          <w:i/>
        </w:rPr>
        <w:t>”[S</w:t>
      </w:r>
      <w:r w:rsidRPr="004469D5">
        <w:rPr>
          <w:rFonts w:ascii="Palatino Linotype" w:hAnsi="Palatino Linotype" w:cs="Arial"/>
          <w:i/>
        </w:rPr>
        <w:t>ic]</w:t>
      </w:r>
    </w:p>
    <w:p w:rsidR="00E25D3E" w:rsidRDefault="00E25D3E" w:rsidP="00E3099C">
      <w:pPr>
        <w:spacing w:before="240" w:line="360" w:lineRule="auto"/>
        <w:jc w:val="both"/>
        <w:rPr>
          <w:rFonts w:ascii="Palatino Linotype" w:hAnsi="Palatino Linotype" w:cs="Arial"/>
          <w:b/>
          <w:sz w:val="28"/>
        </w:rPr>
      </w:pPr>
    </w:p>
    <w:p w:rsidR="00E3099C" w:rsidRDefault="00E3099C"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621FB" w:rsidRDefault="00FE4693" w:rsidP="007A2CA1">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D15261">
        <w:rPr>
          <w:rFonts w:ascii="Palatino Linotype" w:hAnsi="Palatino Linotype" w:cs="Arial"/>
          <w:sz w:val="24"/>
          <w:szCs w:val="24"/>
        </w:rPr>
        <w:t xml:space="preserve">ón en fecha </w:t>
      </w:r>
      <w:r w:rsidR="00D21D17">
        <w:rPr>
          <w:rFonts w:ascii="Palatino Linotype" w:hAnsi="Palatino Linotype" w:cs="Arial"/>
          <w:sz w:val="24"/>
          <w:szCs w:val="24"/>
        </w:rPr>
        <w:t>veintiséis</w:t>
      </w:r>
      <w:r w:rsidR="00C04E8C">
        <w:rPr>
          <w:rFonts w:ascii="Palatino Linotype" w:hAnsi="Palatino Linotype" w:cs="Arial"/>
          <w:sz w:val="24"/>
          <w:szCs w:val="24"/>
        </w:rPr>
        <w:t xml:space="preserve"> </w:t>
      </w:r>
      <w:r w:rsidR="00E25D3E">
        <w:rPr>
          <w:rFonts w:ascii="Palatino Linotype" w:hAnsi="Palatino Linotype" w:cs="Arial"/>
          <w:sz w:val="24"/>
          <w:szCs w:val="24"/>
        </w:rPr>
        <w:t xml:space="preserve">de </w:t>
      </w:r>
      <w:r w:rsidR="008121D1">
        <w:rPr>
          <w:rFonts w:ascii="Palatino Linotype" w:hAnsi="Palatino Linotype" w:cs="Arial"/>
          <w:sz w:val="24"/>
          <w:szCs w:val="24"/>
        </w:rPr>
        <w:t>marzo</w:t>
      </w:r>
      <w:r w:rsidR="00AA51D0">
        <w:rPr>
          <w:rFonts w:ascii="Palatino Linotype" w:hAnsi="Palatino Linotype" w:cs="Arial"/>
          <w:sz w:val="24"/>
          <w:szCs w:val="24"/>
        </w:rPr>
        <w:t xml:space="preserve"> </w:t>
      </w:r>
      <w:r w:rsidR="00B42482">
        <w:rPr>
          <w:rFonts w:ascii="Palatino Linotype" w:hAnsi="Palatino Linotype" w:cs="Arial"/>
          <w:sz w:val="24"/>
          <w:szCs w:val="24"/>
        </w:rPr>
        <w:t xml:space="preserve">de dos </w:t>
      </w:r>
      <w:r w:rsidR="00B42482">
        <w:rPr>
          <w:rFonts w:ascii="Palatino Linotype" w:hAnsi="Palatino Linotype" w:cs="Arial"/>
          <w:sz w:val="24"/>
          <w:szCs w:val="24"/>
        </w:rPr>
        <w:lastRenderedPageBreak/>
        <w:t>mil 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rsidR="007A2CA1" w:rsidRPr="007A2CA1" w:rsidRDefault="007A2CA1" w:rsidP="007A2CA1">
      <w:pPr>
        <w:spacing w:before="240" w:line="360" w:lineRule="auto"/>
        <w:jc w:val="both"/>
        <w:rPr>
          <w:rFonts w:ascii="Palatino Linotype" w:hAnsi="Palatino Linotype" w:cs="Arial"/>
          <w:sz w:val="24"/>
          <w:szCs w:val="24"/>
        </w:rPr>
      </w:pPr>
    </w:p>
    <w:p w:rsidR="00E3099C" w:rsidRDefault="00E3099C" w:rsidP="00E3099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91019D" w:rsidRPr="0014307A" w:rsidRDefault="00E3099C" w:rsidP="00E3099C">
      <w:pPr>
        <w:spacing w:before="240" w:line="360" w:lineRule="auto"/>
        <w:jc w:val="both"/>
        <w:rPr>
          <w:rFonts w:ascii="Palatino Linotype" w:hAnsi="Palatino Linotype" w:cs="Arial"/>
          <w:sz w:val="24"/>
          <w:szCs w:val="24"/>
        </w:rPr>
      </w:pP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sidR="00FE4693">
        <w:rPr>
          <w:rFonts w:ascii="Palatino Linotype" w:hAnsi="Palatino Linotype" w:cs="Arial"/>
          <w:sz w:val="24"/>
          <w:szCs w:val="24"/>
        </w:rPr>
        <w:t xml:space="preserve"> se observa que el sujeto o</w:t>
      </w:r>
      <w:r>
        <w:rPr>
          <w:rFonts w:ascii="Palatino Linotype" w:hAnsi="Palatino Linotype" w:cs="Arial"/>
          <w:sz w:val="24"/>
          <w:szCs w:val="24"/>
        </w:rPr>
        <w:t>b</w:t>
      </w:r>
      <w:r w:rsidR="00B55585">
        <w:rPr>
          <w:rFonts w:ascii="Palatino Linotype" w:hAnsi="Palatino Linotype" w:cs="Arial"/>
          <w:sz w:val="24"/>
          <w:szCs w:val="24"/>
        </w:rPr>
        <w:t>ligado</w:t>
      </w:r>
      <w:r w:rsidR="00B64438">
        <w:rPr>
          <w:rFonts w:ascii="Palatino Linotype" w:hAnsi="Palatino Linotype" w:cs="Arial"/>
          <w:sz w:val="24"/>
          <w:szCs w:val="24"/>
        </w:rPr>
        <w:t xml:space="preserve"> fue omiso en presentar el informe justificado correspondiente</w:t>
      </w:r>
      <w:r w:rsidR="001627A6">
        <w:rPr>
          <w:rFonts w:ascii="Palatino Linotype" w:hAnsi="Palatino Linotype" w:cs="Arial"/>
          <w:sz w:val="24"/>
          <w:szCs w:val="24"/>
        </w:rPr>
        <w:t xml:space="preserve">, asimismo se advierte que el recurrente </w:t>
      </w:r>
      <w:r w:rsidR="00B64438">
        <w:rPr>
          <w:rFonts w:ascii="Palatino Linotype" w:hAnsi="Palatino Linotype" w:cs="Arial"/>
          <w:sz w:val="24"/>
          <w:szCs w:val="24"/>
        </w:rPr>
        <w:t>no realizó manifestación alguna,</w:t>
      </w:r>
      <w:r w:rsidR="0056101D" w:rsidRPr="0056101D">
        <w:rPr>
          <w:rFonts w:ascii="Palatino Linotype" w:hAnsi="Palatino Linotype" w:cs="Arial"/>
          <w:sz w:val="24"/>
          <w:szCs w:val="24"/>
        </w:rPr>
        <w:t xml:space="preserve"> </w:t>
      </w:r>
      <w:r w:rsidR="00111643">
        <w:rPr>
          <w:rFonts w:ascii="Palatino Linotype" w:hAnsi="Palatino Linotype" w:cs="Arial"/>
          <w:sz w:val="24"/>
          <w:szCs w:val="24"/>
        </w:rPr>
        <w:t xml:space="preserve">de igual modo se aprecia del expediente electrónico SAIMEX, que no se llevaron a acabo audiencias ni </w:t>
      </w:r>
      <w:r w:rsidR="007836DD">
        <w:rPr>
          <w:rFonts w:ascii="Palatino Linotype" w:hAnsi="Palatino Linotype" w:cs="Arial"/>
          <w:sz w:val="24"/>
          <w:szCs w:val="24"/>
        </w:rPr>
        <w:t>diligencia</w:t>
      </w:r>
      <w:r w:rsidR="00111643">
        <w:rPr>
          <w:rFonts w:ascii="Palatino Linotype" w:hAnsi="Palatino Linotype" w:cs="Arial"/>
          <w:sz w:val="24"/>
          <w:szCs w:val="24"/>
        </w:rPr>
        <w:t xml:space="preserve"> alguna.</w:t>
      </w:r>
    </w:p>
    <w:p w:rsidR="00D21D17" w:rsidRDefault="00D15261" w:rsidP="000422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w:t>
      </w:r>
      <w:r w:rsidR="00E3099C">
        <w:rPr>
          <w:rFonts w:ascii="Palatino Linotype" w:hAnsi="Palatino Linotype" w:cs="Arial"/>
          <w:sz w:val="24"/>
          <w:szCs w:val="24"/>
        </w:rPr>
        <w:t>se decretó el cierre de instru</w:t>
      </w:r>
      <w:r w:rsidR="006C69A3">
        <w:rPr>
          <w:rFonts w:ascii="Palatino Linotype" w:hAnsi="Palatino Linotype" w:cs="Arial"/>
          <w:sz w:val="24"/>
          <w:szCs w:val="24"/>
        </w:rPr>
        <w:t>cción m</w:t>
      </w:r>
      <w:r w:rsidR="007836DD">
        <w:rPr>
          <w:rFonts w:ascii="Palatino Linotype" w:hAnsi="Palatino Linotype" w:cs="Arial"/>
          <w:sz w:val="24"/>
          <w:szCs w:val="24"/>
        </w:rPr>
        <w:t>edi</w:t>
      </w:r>
      <w:r w:rsidR="00071B10">
        <w:rPr>
          <w:rFonts w:ascii="Palatino Linotype" w:hAnsi="Palatino Linotype" w:cs="Arial"/>
          <w:sz w:val="24"/>
          <w:szCs w:val="24"/>
        </w:rPr>
        <w:t>ante pr</w:t>
      </w:r>
      <w:r w:rsidR="00D21D17">
        <w:rPr>
          <w:rFonts w:ascii="Palatino Linotype" w:hAnsi="Palatino Linotype" w:cs="Arial"/>
          <w:sz w:val="24"/>
          <w:szCs w:val="24"/>
        </w:rPr>
        <w:t>oveído de fecha diecisiete de mayo</w:t>
      </w:r>
      <w:r w:rsidR="00A92679">
        <w:rPr>
          <w:rFonts w:ascii="Palatino Linotype" w:hAnsi="Palatino Linotype" w:cs="Arial"/>
          <w:sz w:val="24"/>
          <w:szCs w:val="24"/>
        </w:rPr>
        <w:t xml:space="preserve"> de dos mil diecinueve</w:t>
      </w:r>
      <w:r w:rsidR="00B823D3">
        <w:rPr>
          <w:rFonts w:ascii="Palatino Linotype" w:hAnsi="Palatino Linotype" w:cs="Arial"/>
          <w:sz w:val="24"/>
          <w:szCs w:val="24"/>
        </w:rPr>
        <w:t>.</w:t>
      </w:r>
    </w:p>
    <w:p w:rsidR="00B64438" w:rsidRPr="0091019D" w:rsidRDefault="00B64438" w:rsidP="00042285">
      <w:pPr>
        <w:spacing w:before="240" w:line="360" w:lineRule="auto"/>
        <w:jc w:val="both"/>
        <w:rPr>
          <w:rFonts w:ascii="Palatino Linotype" w:hAnsi="Palatino Linotype" w:cs="Arial"/>
          <w:sz w:val="24"/>
          <w:szCs w:val="24"/>
        </w:rPr>
      </w:pPr>
    </w:p>
    <w:p w:rsidR="00042285" w:rsidRDefault="00042285" w:rsidP="00042285">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 la ampliación del término para resolver.</w:t>
      </w:r>
    </w:p>
    <w:p w:rsidR="00B52B70" w:rsidRDefault="00D21D17" w:rsidP="003B44B4">
      <w:pPr>
        <w:spacing w:before="240" w:line="360" w:lineRule="auto"/>
        <w:jc w:val="both"/>
        <w:rPr>
          <w:rFonts w:ascii="Palatino Linotype" w:hAnsi="Palatino Linotype" w:cs="Arial"/>
          <w:sz w:val="24"/>
          <w:szCs w:val="24"/>
        </w:rPr>
      </w:pPr>
      <w:r>
        <w:rPr>
          <w:rFonts w:ascii="Palatino Linotype" w:hAnsi="Palatino Linotype" w:cs="Arial"/>
          <w:sz w:val="24"/>
          <w:szCs w:val="24"/>
        </w:rPr>
        <w:t>En fecha dieciséis</w:t>
      </w:r>
      <w:r w:rsidR="00D15261">
        <w:rPr>
          <w:rFonts w:ascii="Palatino Linotype" w:hAnsi="Palatino Linotype" w:cs="Arial"/>
          <w:sz w:val="24"/>
          <w:szCs w:val="24"/>
        </w:rPr>
        <w:t xml:space="preserve"> de </w:t>
      </w:r>
      <w:r>
        <w:rPr>
          <w:rFonts w:ascii="Palatino Linotype" w:hAnsi="Palatino Linotype" w:cs="Arial"/>
          <w:sz w:val="24"/>
          <w:szCs w:val="24"/>
        </w:rPr>
        <w:t xml:space="preserve">mayo </w:t>
      </w:r>
      <w:r w:rsidR="00A92679">
        <w:rPr>
          <w:rFonts w:ascii="Palatino Linotype" w:hAnsi="Palatino Linotype" w:cs="Arial"/>
          <w:sz w:val="24"/>
          <w:szCs w:val="24"/>
        </w:rPr>
        <w:t>de dos mil diecinueve</w:t>
      </w:r>
      <w:r w:rsidR="00042285">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D21D17" w:rsidRPr="003B44B4" w:rsidRDefault="00D21D17" w:rsidP="003B44B4">
      <w:pPr>
        <w:spacing w:before="240" w:line="360" w:lineRule="auto"/>
        <w:jc w:val="both"/>
        <w:rPr>
          <w:rFonts w:ascii="Palatino Linotype" w:hAnsi="Palatino Linotype" w:cs="Arial"/>
          <w:sz w:val="24"/>
          <w:szCs w:val="24"/>
        </w:rPr>
      </w:pPr>
    </w:p>
    <w:p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lastRenderedPageBreak/>
        <w:t xml:space="preserve">Este Instituto de Transparencia, Acceso a la Información Pública y Protección de Datos Personales del Estado de México, es competente para conocer y resolver el presente recurso de revisión interpuesto por </w:t>
      </w:r>
      <w:r w:rsidR="00E77373" w:rsidRPr="00E77373">
        <w:rPr>
          <w:rFonts w:ascii="Palatino Linotype" w:hAnsi="Palatino Linotype" w:cs="Arial"/>
          <w:sz w:val="24"/>
        </w:rPr>
        <w:t>la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sidR="003B44B4">
        <w:rPr>
          <w:rFonts w:ascii="Palatino Linotype" w:hAnsi="Palatino Linotype" w:cs="Arial"/>
          <w:sz w:val="24"/>
          <w:szCs w:val="24"/>
        </w:rPr>
        <w:t xml:space="preserve"> fracción </w:t>
      </w:r>
      <w:r w:rsidR="007F46C7">
        <w:rPr>
          <w:rFonts w:ascii="Palatino Linotype" w:hAnsi="Palatino Linotype" w:cs="Arial"/>
          <w:sz w:val="24"/>
          <w:szCs w:val="24"/>
        </w:rPr>
        <w:t>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B52B70" w:rsidRPr="00B52B70" w:rsidRDefault="00B52B70" w:rsidP="00A35D1D">
      <w:pPr>
        <w:spacing w:before="240" w:line="360" w:lineRule="auto"/>
        <w:jc w:val="both"/>
        <w:rPr>
          <w:rFonts w:ascii="Palatino Linotype" w:hAnsi="Palatino Linotype" w:cs="Arial"/>
          <w:sz w:val="24"/>
        </w:rPr>
      </w:pPr>
    </w:p>
    <w:p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F6B9E" w:rsidRDefault="002F6B9E" w:rsidP="00B52B70">
      <w:pPr>
        <w:pStyle w:val="Prrafodelista"/>
        <w:autoSpaceDE w:val="0"/>
        <w:autoSpaceDN w:val="0"/>
        <w:adjustRightInd w:val="0"/>
        <w:spacing w:before="240" w:after="160" w:line="360" w:lineRule="auto"/>
        <w:ind w:left="0"/>
        <w:jc w:val="both"/>
        <w:rPr>
          <w:rFonts w:ascii="Palatino Linotype" w:hAnsi="Palatino Linotype" w:cs="Arial"/>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Pr>
          <w:rFonts w:ascii="Palatino Linotype" w:hAnsi="Palatino Linotype" w:cs="Arial"/>
          <w:sz w:val="24"/>
        </w:rPr>
        <w:lastRenderedPageBreak/>
        <w:t>Asi</w:t>
      </w:r>
      <w:r w:rsidRPr="002F6B9E">
        <w:rPr>
          <w:rFonts w:ascii="Palatino Linotype" w:hAnsi="Palatino Linotype" w:cs="Arial"/>
          <w:sz w:val="24"/>
        </w:rPr>
        <w:t xml:space="preserve">mismo, esta Ponencia considera importante abordar el análisis de los requisitos de </w:t>
      </w:r>
      <w:proofErr w:type="spellStart"/>
      <w:r w:rsidRPr="002F6B9E">
        <w:rPr>
          <w:rFonts w:ascii="Palatino Linotype" w:hAnsi="Palatino Linotype" w:cs="Arial"/>
          <w:sz w:val="24"/>
        </w:rPr>
        <w:t>procedibilidad</w:t>
      </w:r>
      <w:proofErr w:type="spellEnd"/>
      <w:r w:rsidRPr="002F6B9E">
        <w:rPr>
          <w:rFonts w:ascii="Palatino Linotype" w:hAnsi="Palatino Linotype" w:cs="Arial"/>
          <w:sz w:val="24"/>
        </w:rPr>
        <w:t xml:space="preserve"> de los recursos de revisión, así el artículo 180 de la Ley de Transparencia y Acceso a la Información Pública del Estado de México y Municipios, que establece lo siguiente:</w:t>
      </w:r>
    </w:p>
    <w:p w:rsidR="002F6B9E" w:rsidRPr="00D97FA4" w:rsidRDefault="002F6B9E" w:rsidP="002F6B9E">
      <w:pPr>
        <w:autoSpaceDE w:val="0"/>
        <w:autoSpaceDN w:val="0"/>
        <w:adjustRightInd w:val="0"/>
        <w:spacing w:line="360" w:lineRule="auto"/>
        <w:jc w:val="both"/>
        <w:rPr>
          <w:rFonts w:ascii="Palatino Linotype" w:hAnsi="Palatino Linotype" w:cs="Arial"/>
        </w:rPr>
      </w:pPr>
    </w:p>
    <w:p w:rsidR="002F6B9E" w:rsidRPr="005A46CE" w:rsidRDefault="002F6B9E" w:rsidP="002F6B9E">
      <w:pPr>
        <w:autoSpaceDE w:val="0"/>
        <w:autoSpaceDN w:val="0"/>
        <w:adjustRightInd w:val="0"/>
        <w:ind w:left="567" w:right="567"/>
        <w:jc w:val="both"/>
        <w:rPr>
          <w:rFonts w:ascii="Palatino Linotype" w:hAnsi="Palatino Linotype" w:cs="Arial"/>
          <w:i/>
        </w:rPr>
      </w:pPr>
      <w:r w:rsidRPr="005A46CE">
        <w:rPr>
          <w:rFonts w:ascii="Palatino Linotype" w:hAnsi="Palatino Linotype" w:cs="Arial"/>
          <w:i/>
        </w:rPr>
        <w:t>“</w:t>
      </w:r>
      <w:r w:rsidRPr="0000780E">
        <w:rPr>
          <w:rFonts w:ascii="Palatino Linotype" w:hAnsi="Palatino Linotype" w:cs="Arial"/>
          <w:b/>
          <w:i/>
        </w:rPr>
        <w:t>Artículo 180.</w:t>
      </w:r>
      <w:r w:rsidRPr="005A46CE">
        <w:rPr>
          <w:rFonts w:ascii="Palatino Linotype" w:hAnsi="Palatino Linotype" w:cs="Arial"/>
          <w:i/>
        </w:rPr>
        <w:t xml:space="preserve"> El recurso de revisión contendrá: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I</w:t>
      </w:r>
      <w:r w:rsidRPr="005A46CE">
        <w:rPr>
          <w:rFonts w:ascii="Palatino Linotype" w:hAnsi="Palatino Linotype" w:cs="Arial"/>
          <w:i/>
        </w:rPr>
        <w:t xml:space="preserve">. El sujeto obligado ante la cual se presentó la solicitud;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II</w:t>
      </w:r>
      <w:r w:rsidRPr="005A46CE">
        <w:rPr>
          <w:rFonts w:ascii="Palatino Linotype" w:hAnsi="Palatino Linotype" w:cs="Arial"/>
          <w:i/>
        </w:rPr>
        <w:t xml:space="preserve">. </w:t>
      </w:r>
      <w:r w:rsidRPr="0000780E">
        <w:rPr>
          <w:rFonts w:ascii="Palatino Linotype" w:hAnsi="Palatino Linotype" w:cs="Arial"/>
          <w:i/>
          <w:u w:val="single"/>
        </w:rPr>
        <w:t>El nombre del solicitante que recurre o de su representante y, en su caso, del tercero interesado, así como la dirección o medio que señale para recibir notificaciones;</w:t>
      </w:r>
      <w:r w:rsidRPr="005A46CE">
        <w:rPr>
          <w:rFonts w:ascii="Palatino Linotype" w:hAnsi="Palatino Linotype" w:cs="Arial"/>
          <w:i/>
        </w:rPr>
        <w:t xml:space="preserve">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III</w:t>
      </w:r>
      <w:r w:rsidRPr="005A46CE">
        <w:rPr>
          <w:rFonts w:ascii="Palatino Linotype" w:hAnsi="Palatino Linotype" w:cs="Arial"/>
          <w:i/>
        </w:rPr>
        <w:t xml:space="preserve">. El número de folio de respuesta de la solicitud de acceso;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IV</w:t>
      </w:r>
      <w:r w:rsidRPr="005A46CE">
        <w:rPr>
          <w:rFonts w:ascii="Palatino Linotype" w:hAnsi="Palatino Linotype" w:cs="Arial"/>
          <w:i/>
        </w:rPr>
        <w:t xml:space="preserve">. La fecha en que fue notificada la respuesta al solicitante o tuvo conocimiento del acto reclamado, o de presentación de la solicitud, en caso de falta de respuesta;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V</w:t>
      </w:r>
      <w:r w:rsidRPr="005A46CE">
        <w:rPr>
          <w:rFonts w:ascii="Palatino Linotype" w:hAnsi="Palatino Linotype" w:cs="Arial"/>
          <w:i/>
        </w:rPr>
        <w:t xml:space="preserve">. El acto que se recurre;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VI</w:t>
      </w:r>
      <w:r w:rsidRPr="005A46CE">
        <w:rPr>
          <w:rFonts w:ascii="Palatino Linotype" w:hAnsi="Palatino Linotype" w:cs="Arial"/>
          <w:i/>
        </w:rPr>
        <w:t xml:space="preserve">. Las razones o motivos de inconformidad;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VII</w:t>
      </w:r>
      <w:r w:rsidRPr="005A46CE">
        <w:rPr>
          <w:rFonts w:ascii="Palatino Linotype" w:hAnsi="Palatino Linotype" w:cs="Arial"/>
          <w:i/>
        </w:rPr>
        <w:t xml:space="preserve">. La copia de la respuesta que se impugna y, en su caso, de la notificación correspondiente, en el caso de respuesta de la solicitud; y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VIII</w:t>
      </w:r>
      <w:r w:rsidRPr="005A46CE">
        <w:rPr>
          <w:rFonts w:ascii="Palatino Linotype" w:hAnsi="Palatino Linotype" w:cs="Arial"/>
          <w:i/>
        </w:rPr>
        <w:t xml:space="preserve">. Firma del recurrente, en su caso, cuando se presente por escrito, requisito sin el cual se dará trámite al recurso.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5A46CE">
        <w:rPr>
          <w:rFonts w:ascii="Palatino Linotype" w:hAnsi="Palatino Linotype" w:cs="Arial"/>
          <w:i/>
        </w:rPr>
        <w:t xml:space="preserve">Adicionalmente, se podrán anexar las pruebas y demás elementos que considere procedentes someter a juicio del Instituto.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5A46CE">
        <w:rPr>
          <w:rFonts w:ascii="Palatino Linotype" w:hAnsi="Palatino Linotype" w:cs="Arial"/>
          <w:i/>
        </w:rPr>
        <w:t xml:space="preserve">En ningún caso será necesario que el particular ratifique el recurso de revisión interpuesto.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5A46CE">
        <w:rPr>
          <w:rFonts w:ascii="Palatino Linotype" w:hAnsi="Palatino Linotype" w:cs="Arial"/>
          <w:i/>
        </w:rPr>
        <w:t>En caso de que el recurso se interponga de manera electrónica no será indispensable que contengan los requisitos establecidos en las fracciones II, IV, VII y VIII.”</w:t>
      </w:r>
    </w:p>
    <w:p w:rsidR="002F6B9E" w:rsidRPr="005A46CE" w:rsidRDefault="002F6B9E" w:rsidP="002F6B9E">
      <w:pPr>
        <w:autoSpaceDE w:val="0"/>
        <w:autoSpaceDN w:val="0"/>
        <w:adjustRightInd w:val="0"/>
        <w:ind w:left="567" w:right="567"/>
        <w:jc w:val="both"/>
        <w:rPr>
          <w:rFonts w:ascii="Palatino Linotype" w:hAnsi="Palatino Linotype" w:cs="Arial"/>
          <w:i/>
        </w:rPr>
      </w:pPr>
    </w:p>
    <w:p w:rsidR="002F6B9E" w:rsidRPr="005A46CE" w:rsidRDefault="002F6B9E" w:rsidP="002F6B9E">
      <w:pPr>
        <w:autoSpaceDE w:val="0"/>
        <w:autoSpaceDN w:val="0"/>
        <w:adjustRightInd w:val="0"/>
        <w:ind w:left="567" w:right="567"/>
        <w:jc w:val="right"/>
        <w:rPr>
          <w:rFonts w:ascii="Palatino Linotype" w:hAnsi="Palatino Linotype" w:cs="Arial"/>
          <w:i/>
        </w:rPr>
      </w:pPr>
      <w:r w:rsidRPr="005A46CE">
        <w:rPr>
          <w:rFonts w:ascii="Palatino Linotype" w:hAnsi="Palatino Linotype" w:cs="Arial"/>
          <w:i/>
        </w:rPr>
        <w:t>(Énfasis añadido)</w:t>
      </w:r>
    </w:p>
    <w:p w:rsidR="002F6B9E" w:rsidRPr="00D97FA4" w:rsidRDefault="002F6B9E" w:rsidP="002F6B9E">
      <w:pPr>
        <w:autoSpaceDE w:val="0"/>
        <w:autoSpaceDN w:val="0"/>
        <w:adjustRightInd w:val="0"/>
        <w:spacing w:line="360" w:lineRule="auto"/>
        <w:jc w:val="both"/>
        <w:rPr>
          <w:rFonts w:ascii="Palatino Linotype" w:hAnsi="Palatino Linotype" w:cs="Arial"/>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lastRenderedPageBreak/>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dato alguno en el apartado de “DATOS DEL SOLICITANTE”, por lo que no tiene certeza sobre su identidad, lo que en estricto sentido, no se colmarían los requisitos establecidos en el citado artículo 180 de la Ley de Transparencia.</w:t>
      </w:r>
    </w:p>
    <w:p w:rsidR="002F6B9E" w:rsidRPr="002F6B9E" w:rsidRDefault="002F6B9E" w:rsidP="002F6B9E">
      <w:pPr>
        <w:autoSpaceDE w:val="0"/>
        <w:autoSpaceDN w:val="0"/>
        <w:adjustRightInd w:val="0"/>
        <w:spacing w:line="360" w:lineRule="auto"/>
        <w:jc w:val="both"/>
        <w:rPr>
          <w:rFonts w:ascii="Palatino Linotype" w:hAnsi="Palatino Linotype" w:cs="Arial"/>
          <w:sz w:val="24"/>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F6B9E">
        <w:rPr>
          <w:rFonts w:ascii="Palatino Linotype" w:hAnsi="Palatino Linotype" w:cs="Arial"/>
          <w:i/>
          <w:sz w:val="24"/>
        </w:rPr>
        <w:t>sine qua non</w:t>
      </w:r>
      <w:r w:rsidRPr="002F6B9E">
        <w:rPr>
          <w:rFonts w:ascii="Palatino Linotype" w:hAnsi="Palatino Linotype" w:cs="Arial"/>
          <w:sz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2F6B9E" w:rsidRPr="002F6B9E" w:rsidRDefault="002F6B9E" w:rsidP="002F6B9E">
      <w:pPr>
        <w:autoSpaceDE w:val="0"/>
        <w:autoSpaceDN w:val="0"/>
        <w:adjustRightInd w:val="0"/>
        <w:spacing w:line="360" w:lineRule="auto"/>
        <w:jc w:val="both"/>
        <w:rPr>
          <w:rFonts w:ascii="Palatino Linotype" w:hAnsi="Palatino Linotype" w:cs="Arial"/>
          <w:sz w:val="24"/>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w:t>
      </w:r>
      <w:r w:rsidRPr="002F6B9E">
        <w:rPr>
          <w:rFonts w:ascii="Palatino Linotype" w:hAnsi="Palatino Linotype" w:cs="Arial"/>
          <w:sz w:val="24"/>
        </w:rPr>
        <w:lastRenderedPageBreak/>
        <w:t>de acreditar interés alguno o justificar su utilización, tendrá acceso gratuito a la información pública; preceptos cuyo texto y sentido literal es el siguiente:</w:t>
      </w:r>
    </w:p>
    <w:p w:rsidR="002F6B9E" w:rsidRPr="00D97FA4" w:rsidRDefault="002F6B9E" w:rsidP="002F6B9E">
      <w:pPr>
        <w:autoSpaceDE w:val="0"/>
        <w:autoSpaceDN w:val="0"/>
        <w:adjustRightInd w:val="0"/>
        <w:spacing w:line="360" w:lineRule="auto"/>
        <w:jc w:val="both"/>
        <w:rPr>
          <w:rFonts w:ascii="Palatino Linotype" w:hAnsi="Palatino Linotype" w:cs="Arial"/>
        </w:rPr>
      </w:pPr>
    </w:p>
    <w:p w:rsidR="002F6B9E" w:rsidRPr="00987427" w:rsidRDefault="002F6B9E" w:rsidP="002F6B9E">
      <w:pPr>
        <w:autoSpaceDE w:val="0"/>
        <w:autoSpaceDN w:val="0"/>
        <w:adjustRightInd w:val="0"/>
        <w:jc w:val="center"/>
        <w:rPr>
          <w:rFonts w:ascii="Palatino Linotype" w:hAnsi="Palatino Linotype" w:cs="Arial"/>
          <w:b/>
          <w:i/>
        </w:rPr>
      </w:pPr>
      <w:r w:rsidRPr="00987427">
        <w:rPr>
          <w:rFonts w:ascii="Palatino Linotype" w:hAnsi="Palatino Linotype" w:cs="Arial"/>
          <w:b/>
          <w:i/>
        </w:rPr>
        <w:t>Constitución Política de los Estados Unidos Mexicanos</w:t>
      </w:r>
    </w:p>
    <w:p w:rsidR="002F6B9E" w:rsidRPr="00987427" w:rsidRDefault="002F6B9E" w:rsidP="002F6B9E">
      <w:pPr>
        <w:autoSpaceDE w:val="0"/>
        <w:autoSpaceDN w:val="0"/>
        <w:adjustRightInd w:val="0"/>
        <w:jc w:val="both"/>
        <w:rPr>
          <w:rFonts w:ascii="Palatino Linotype" w:hAnsi="Palatino Linotype" w:cs="Arial"/>
        </w:rPr>
      </w:pP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w:t>
      </w:r>
      <w:r w:rsidRPr="00987427">
        <w:rPr>
          <w:rFonts w:ascii="Palatino Linotype" w:hAnsi="Palatino Linotype" w:cs="Arial"/>
          <w:b/>
          <w:i/>
        </w:rPr>
        <w:t>Artículo 6o</w:t>
      </w:r>
      <w:r w:rsidRPr="00987427">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Para efectos de lo dispuesto en el presente artículo se observará lo siguiente:</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b/>
          <w:i/>
        </w:rPr>
        <w:t>A</w:t>
      </w:r>
      <w:r w:rsidRPr="00987427">
        <w:rPr>
          <w:rFonts w:ascii="Palatino Linotype" w:hAnsi="Palatino Linotype" w:cs="Arial"/>
          <w:i/>
        </w:rPr>
        <w:t>. Para el ejercicio del derecho de acceso a la información, la Federación, los Estados y el Distrito Federal, en el ámbito de sus respectivas competencias, se regirán por los siguientes principios y bases:</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b/>
          <w:i/>
        </w:rPr>
        <w:t>I</w:t>
      </w:r>
      <w:r w:rsidRPr="00987427">
        <w:rPr>
          <w:rFonts w:ascii="Palatino Linotype" w:hAnsi="Palatino Linotype" w:cs="Arial"/>
          <w:i/>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b/>
          <w:i/>
        </w:rPr>
        <w:lastRenderedPageBreak/>
        <w:t>III.</w:t>
      </w:r>
      <w:r w:rsidRPr="00987427">
        <w:rPr>
          <w:rFonts w:ascii="Palatino Linotype" w:hAnsi="Palatino Linotype" w:cs="Arial"/>
          <w:i/>
        </w:rPr>
        <w:t xml:space="preserve"> Toda persona, sin necesidad de acreditar interés alguno o justificar su utilización, tendrá acceso gratuito a la información pública, a sus datos personales o a la rectificación de éstos.</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b/>
          <w:i/>
        </w:rPr>
        <w:t>V</w:t>
      </w:r>
      <w:r w:rsidRPr="00987427">
        <w:rPr>
          <w:rFonts w:ascii="Palatino Linotype" w:hAnsi="Palatino Linotype" w:cs="Arial"/>
          <w:i/>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b/>
          <w:i/>
        </w:rPr>
        <w:t>VI.</w:t>
      </w:r>
      <w:r w:rsidRPr="00987427">
        <w:rPr>
          <w:rFonts w:ascii="Palatino Linotype" w:hAnsi="Palatino Linotype" w:cs="Arial"/>
          <w:i/>
        </w:rPr>
        <w:t xml:space="preserve"> Las leyes determinarán la manera en que los sujetos obligados deberán hacer pública la información relativa a los recursos públicos que entreguen a personas físicas o morales.”</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La ley establecerá aquella información que se considere reservada o confidencial.</w:t>
      </w:r>
    </w:p>
    <w:p w:rsidR="002F6B9E" w:rsidRPr="00987427" w:rsidRDefault="002F6B9E" w:rsidP="002F6B9E">
      <w:pPr>
        <w:autoSpaceDE w:val="0"/>
        <w:autoSpaceDN w:val="0"/>
        <w:adjustRightInd w:val="0"/>
        <w:ind w:left="567" w:right="567"/>
        <w:jc w:val="both"/>
        <w:rPr>
          <w:rFonts w:ascii="Palatino Linotype" w:hAnsi="Palatino Linotype" w:cs="Arial"/>
          <w:i/>
        </w:rPr>
      </w:pPr>
    </w:p>
    <w:p w:rsidR="002F6B9E" w:rsidRPr="00987427" w:rsidRDefault="002F6B9E" w:rsidP="002F6B9E">
      <w:pPr>
        <w:autoSpaceDE w:val="0"/>
        <w:autoSpaceDN w:val="0"/>
        <w:adjustRightInd w:val="0"/>
        <w:ind w:left="567" w:right="567"/>
        <w:jc w:val="both"/>
        <w:rPr>
          <w:rFonts w:ascii="Palatino Linotype" w:hAnsi="Palatino Linotype" w:cs="Arial"/>
          <w:i/>
        </w:rPr>
      </w:pPr>
    </w:p>
    <w:p w:rsidR="002F6B9E" w:rsidRPr="00987427" w:rsidRDefault="002F6B9E" w:rsidP="002F6B9E">
      <w:pPr>
        <w:autoSpaceDE w:val="0"/>
        <w:autoSpaceDN w:val="0"/>
        <w:adjustRightInd w:val="0"/>
        <w:ind w:left="567" w:right="567"/>
        <w:jc w:val="center"/>
        <w:rPr>
          <w:rFonts w:ascii="Palatino Linotype" w:hAnsi="Palatino Linotype" w:cs="Arial"/>
          <w:b/>
          <w:i/>
        </w:rPr>
      </w:pPr>
      <w:r w:rsidRPr="00987427">
        <w:rPr>
          <w:rFonts w:ascii="Palatino Linotype" w:hAnsi="Palatino Linotype" w:cs="Arial"/>
          <w:b/>
          <w:i/>
        </w:rPr>
        <w:t>Constitución Política del Estado Libre y Soberano de México</w:t>
      </w:r>
    </w:p>
    <w:p w:rsidR="002F6B9E" w:rsidRPr="00987427" w:rsidRDefault="002F6B9E" w:rsidP="002F6B9E">
      <w:pPr>
        <w:autoSpaceDE w:val="0"/>
        <w:autoSpaceDN w:val="0"/>
        <w:adjustRightInd w:val="0"/>
        <w:ind w:left="567" w:right="567"/>
        <w:jc w:val="both"/>
        <w:rPr>
          <w:rFonts w:ascii="Palatino Linotype" w:hAnsi="Palatino Linotype" w:cs="Arial"/>
          <w:i/>
        </w:rPr>
      </w:pP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w:t>
      </w:r>
      <w:r w:rsidRPr="00987427">
        <w:rPr>
          <w:rFonts w:ascii="Palatino Linotype" w:hAnsi="Palatino Linotype" w:cs="Arial"/>
          <w:b/>
          <w:i/>
        </w:rPr>
        <w:t>Artículo 5</w:t>
      </w:r>
      <w:r w:rsidRPr="00987427">
        <w:rPr>
          <w:rFonts w:ascii="Palatino Linotype" w:hAnsi="Palatino Linotype" w:cs="Arial"/>
          <w:i/>
        </w:rPr>
        <w:t xml:space="preserve">. … </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El derecho a la información será garantizado por el Estado. La ley establecerá las previsiones que permitan asegurar la protección, el respeto y la difusión de este derecho.</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Este derecho se regirá por los principios y bases siguientes:</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b/>
          <w:i/>
        </w:rPr>
        <w:t>I</w:t>
      </w:r>
      <w:r w:rsidRPr="00987427">
        <w:rPr>
          <w:rFonts w:ascii="Palatino Linotype" w:hAnsi="Palatino Linotype" w:cs="Arial"/>
          <w:i/>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w:t>
      </w:r>
      <w:r w:rsidRPr="00987427">
        <w:rPr>
          <w:rFonts w:ascii="Palatino Linotype" w:hAnsi="Palatino Linotype" w:cs="Arial"/>
          <w:i/>
        </w:rPr>
        <w:lastRenderedPageBreak/>
        <w:t>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b/>
          <w:i/>
        </w:rPr>
        <w:t>III</w:t>
      </w:r>
      <w:r w:rsidRPr="00987427">
        <w:rPr>
          <w:rFonts w:ascii="Palatino Linotype" w:hAnsi="Palatino Linotype" w:cs="Arial"/>
          <w:i/>
        </w:rPr>
        <w:t>. Toda persona, sin necesidad de acreditar interés alguno o justificar su utilización, tendrá acceso gratuito a la información pública, a sus datos personales o a la rectificación de éstos.”</w:t>
      </w:r>
    </w:p>
    <w:p w:rsidR="002F6B9E" w:rsidRPr="00987427" w:rsidRDefault="002F6B9E" w:rsidP="002F6B9E">
      <w:pPr>
        <w:autoSpaceDE w:val="0"/>
        <w:autoSpaceDN w:val="0"/>
        <w:adjustRightInd w:val="0"/>
        <w:ind w:left="567" w:right="567"/>
        <w:jc w:val="right"/>
        <w:rPr>
          <w:rFonts w:ascii="Palatino Linotype" w:hAnsi="Palatino Linotype" w:cs="Arial"/>
          <w:i/>
        </w:rPr>
      </w:pPr>
      <w:r w:rsidRPr="00987427">
        <w:rPr>
          <w:rFonts w:ascii="Palatino Linotype" w:hAnsi="Palatino Linotype" w:cs="Arial"/>
          <w:i/>
        </w:rPr>
        <w:t>(Énfasis añadido)</w:t>
      </w:r>
    </w:p>
    <w:p w:rsidR="002F6B9E" w:rsidRDefault="002F6B9E" w:rsidP="002F6B9E">
      <w:pPr>
        <w:autoSpaceDE w:val="0"/>
        <w:autoSpaceDN w:val="0"/>
        <w:adjustRightInd w:val="0"/>
        <w:spacing w:line="360" w:lineRule="auto"/>
        <w:jc w:val="both"/>
        <w:rPr>
          <w:rFonts w:ascii="Palatino Linotype" w:hAnsi="Palatino Linotype" w:cs="Arial"/>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Por otra parte, del contenido del artículo 1 de la Constitución Política de los Estados Unidos Mexicanos, se destaca lo siguiente:</w:t>
      </w:r>
    </w:p>
    <w:p w:rsidR="002F6B9E" w:rsidRPr="00D97FA4" w:rsidRDefault="002F6B9E" w:rsidP="002F6B9E">
      <w:pPr>
        <w:autoSpaceDE w:val="0"/>
        <w:autoSpaceDN w:val="0"/>
        <w:adjustRightInd w:val="0"/>
        <w:spacing w:line="360" w:lineRule="auto"/>
        <w:jc w:val="both"/>
        <w:rPr>
          <w:rFonts w:ascii="Palatino Linotype" w:hAnsi="Palatino Linotype" w:cs="Arial"/>
        </w:rPr>
      </w:pP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w:t>
      </w:r>
      <w:r w:rsidRPr="00987427">
        <w:rPr>
          <w:rFonts w:ascii="Palatino Linotype" w:hAnsi="Palatino Linotype" w:cs="Arial"/>
          <w:b/>
          <w:i/>
        </w:rPr>
        <w:t>Artículo 1o.</w:t>
      </w:r>
      <w:r w:rsidRPr="00987427">
        <w:rPr>
          <w:rFonts w:ascii="Palatino Linotype" w:hAnsi="Palatino Linotype" w:cs="Arial"/>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Las normas relativas a los derechos humanos se interpretarán de conformidad con esta Constitución y con los tratados internacionales de la materia favoreciendo en todo tiempo a las personas la protección más amplia.</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F6B9E" w:rsidRDefault="002F6B9E" w:rsidP="002F6B9E">
      <w:pPr>
        <w:autoSpaceDE w:val="0"/>
        <w:autoSpaceDN w:val="0"/>
        <w:adjustRightInd w:val="0"/>
        <w:spacing w:line="360" w:lineRule="auto"/>
        <w:jc w:val="both"/>
        <w:rPr>
          <w:rFonts w:ascii="Palatino Linotype" w:hAnsi="Palatino Linotype" w:cs="Arial"/>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F6B9E" w:rsidRPr="002F6B9E" w:rsidRDefault="002F6B9E" w:rsidP="002F6B9E">
      <w:pPr>
        <w:autoSpaceDE w:val="0"/>
        <w:autoSpaceDN w:val="0"/>
        <w:adjustRightInd w:val="0"/>
        <w:spacing w:line="360" w:lineRule="auto"/>
        <w:jc w:val="both"/>
        <w:rPr>
          <w:rFonts w:ascii="Palatino Linotype" w:hAnsi="Palatino Linotype" w:cs="Arial"/>
          <w:sz w:val="24"/>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2F6B9E" w:rsidRPr="00D97FA4" w:rsidRDefault="002F6B9E" w:rsidP="002F6B9E">
      <w:pPr>
        <w:autoSpaceDE w:val="0"/>
        <w:autoSpaceDN w:val="0"/>
        <w:adjustRightInd w:val="0"/>
        <w:spacing w:line="360" w:lineRule="auto"/>
        <w:jc w:val="both"/>
        <w:rPr>
          <w:rFonts w:ascii="Palatino Linotype" w:hAnsi="Palatino Linotype" w:cs="Arial"/>
        </w:rPr>
      </w:pP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w:t>
      </w:r>
      <w:r w:rsidRPr="00987427">
        <w:rPr>
          <w:rFonts w:ascii="Palatino Linotype" w:hAnsi="Palatino Linotype" w:cs="Arial"/>
          <w:b/>
          <w:i/>
        </w:rPr>
        <w:t>Acceso a información gubernamental</w:t>
      </w:r>
      <w:r w:rsidRPr="00987427">
        <w:rPr>
          <w:rFonts w:ascii="Palatino Linotype" w:hAnsi="Palatino Linotype" w:cs="Arial"/>
          <w:i/>
        </w:rPr>
        <w:t>.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F6B9E" w:rsidRPr="00987427" w:rsidRDefault="002F6B9E" w:rsidP="002F6B9E">
      <w:pPr>
        <w:autoSpaceDE w:val="0"/>
        <w:autoSpaceDN w:val="0"/>
        <w:adjustRightInd w:val="0"/>
        <w:ind w:left="567" w:right="567"/>
        <w:jc w:val="both"/>
        <w:rPr>
          <w:rFonts w:ascii="Palatino Linotype" w:hAnsi="Palatino Linotype" w:cs="Arial"/>
          <w:i/>
        </w:rPr>
      </w:pPr>
    </w:p>
    <w:p w:rsidR="002F6B9E" w:rsidRPr="00987427" w:rsidRDefault="002F6B9E" w:rsidP="002F6B9E">
      <w:pPr>
        <w:autoSpaceDE w:val="0"/>
        <w:autoSpaceDN w:val="0"/>
        <w:adjustRightInd w:val="0"/>
        <w:ind w:left="567" w:right="567"/>
        <w:jc w:val="both"/>
        <w:rPr>
          <w:rFonts w:ascii="Palatino Linotype" w:hAnsi="Palatino Linotype" w:cs="Arial"/>
          <w:i/>
          <w:sz w:val="20"/>
        </w:rPr>
      </w:pPr>
      <w:r w:rsidRPr="00987427">
        <w:rPr>
          <w:rFonts w:ascii="Palatino Linotype" w:hAnsi="Palatino Linotype" w:cs="Arial"/>
          <w:i/>
          <w:sz w:val="20"/>
        </w:rPr>
        <w:t>Resoluciones</w:t>
      </w:r>
    </w:p>
    <w:p w:rsidR="002F6B9E" w:rsidRPr="00987427" w:rsidRDefault="002F6B9E" w:rsidP="002F6B9E">
      <w:pPr>
        <w:autoSpaceDE w:val="0"/>
        <w:autoSpaceDN w:val="0"/>
        <w:adjustRightInd w:val="0"/>
        <w:ind w:left="567" w:right="567"/>
        <w:jc w:val="both"/>
        <w:rPr>
          <w:rFonts w:ascii="Palatino Linotype" w:hAnsi="Palatino Linotype" w:cs="Arial"/>
          <w:i/>
          <w:sz w:val="20"/>
        </w:rPr>
      </w:pPr>
      <w:r w:rsidRPr="00987427">
        <w:rPr>
          <w:rFonts w:ascii="Palatino Linotype" w:hAnsi="Palatino Linotype" w:cs="Arial"/>
          <w:i/>
          <w:sz w:val="20"/>
        </w:rPr>
        <w:t>• RDA 5275/13. Interpuesto en contra de la Secretaría de la Defensa Nacional. Comisionado Ponente Ángel Trinidad Zaldívar.</w:t>
      </w:r>
    </w:p>
    <w:p w:rsidR="002F6B9E" w:rsidRPr="00987427" w:rsidRDefault="002F6B9E" w:rsidP="002F6B9E">
      <w:pPr>
        <w:autoSpaceDE w:val="0"/>
        <w:autoSpaceDN w:val="0"/>
        <w:adjustRightInd w:val="0"/>
        <w:ind w:left="567" w:right="567"/>
        <w:jc w:val="both"/>
        <w:rPr>
          <w:rFonts w:ascii="Palatino Linotype" w:hAnsi="Palatino Linotype" w:cs="Arial"/>
          <w:i/>
          <w:sz w:val="20"/>
        </w:rPr>
      </w:pPr>
      <w:r w:rsidRPr="00987427">
        <w:rPr>
          <w:rFonts w:ascii="Palatino Linotype" w:hAnsi="Palatino Linotype" w:cs="Arial"/>
          <w:i/>
          <w:sz w:val="20"/>
        </w:rPr>
        <w:t xml:space="preserve">• RDA 2937/13. Interpuesto en contra de LICONSA, S.A. de C.V. Comisionado. Ponente Gerardo </w:t>
      </w:r>
      <w:proofErr w:type="spellStart"/>
      <w:r w:rsidRPr="00987427">
        <w:rPr>
          <w:rFonts w:ascii="Palatino Linotype" w:hAnsi="Palatino Linotype" w:cs="Arial"/>
          <w:i/>
          <w:sz w:val="20"/>
        </w:rPr>
        <w:t>Laveaga</w:t>
      </w:r>
      <w:proofErr w:type="spellEnd"/>
      <w:r w:rsidRPr="00987427">
        <w:rPr>
          <w:rFonts w:ascii="Palatino Linotype" w:hAnsi="Palatino Linotype" w:cs="Arial"/>
          <w:i/>
          <w:sz w:val="20"/>
        </w:rPr>
        <w:t xml:space="preserve"> Rendón.</w:t>
      </w:r>
    </w:p>
    <w:p w:rsidR="002F6B9E" w:rsidRPr="00987427" w:rsidRDefault="002F6B9E" w:rsidP="002F6B9E">
      <w:pPr>
        <w:autoSpaceDE w:val="0"/>
        <w:autoSpaceDN w:val="0"/>
        <w:adjustRightInd w:val="0"/>
        <w:ind w:left="567" w:right="567"/>
        <w:jc w:val="both"/>
        <w:rPr>
          <w:rFonts w:ascii="Palatino Linotype" w:hAnsi="Palatino Linotype" w:cs="Arial"/>
          <w:i/>
          <w:sz w:val="20"/>
        </w:rPr>
      </w:pPr>
      <w:r w:rsidRPr="00987427">
        <w:rPr>
          <w:rFonts w:ascii="Palatino Linotype" w:hAnsi="Palatino Linotype" w:cs="Arial"/>
          <w:i/>
          <w:sz w:val="20"/>
        </w:rPr>
        <w:t xml:space="preserve">• RDA 3609/12. Interpuesto en contra de la Secretaría de Educación Pública. Comisionada Ponente Sigrid </w:t>
      </w:r>
      <w:proofErr w:type="spellStart"/>
      <w:r w:rsidRPr="00987427">
        <w:rPr>
          <w:rFonts w:ascii="Palatino Linotype" w:hAnsi="Palatino Linotype" w:cs="Arial"/>
          <w:i/>
          <w:sz w:val="20"/>
        </w:rPr>
        <w:t>Arzt</w:t>
      </w:r>
      <w:proofErr w:type="spellEnd"/>
      <w:r w:rsidRPr="00987427">
        <w:rPr>
          <w:rFonts w:ascii="Palatino Linotype" w:hAnsi="Palatino Linotype" w:cs="Arial"/>
          <w:i/>
          <w:sz w:val="20"/>
        </w:rPr>
        <w:t xml:space="preserve"> Colunga.</w:t>
      </w:r>
    </w:p>
    <w:p w:rsidR="002F6B9E" w:rsidRPr="00987427" w:rsidRDefault="002F6B9E" w:rsidP="002F6B9E">
      <w:pPr>
        <w:autoSpaceDE w:val="0"/>
        <w:autoSpaceDN w:val="0"/>
        <w:adjustRightInd w:val="0"/>
        <w:ind w:left="567" w:right="567"/>
        <w:jc w:val="both"/>
        <w:rPr>
          <w:rFonts w:ascii="Palatino Linotype" w:hAnsi="Palatino Linotype" w:cs="Arial"/>
          <w:i/>
          <w:sz w:val="20"/>
        </w:rPr>
      </w:pPr>
      <w:r w:rsidRPr="00987427">
        <w:rPr>
          <w:rFonts w:ascii="Palatino Linotype" w:hAnsi="Palatino Linotype" w:cs="Arial"/>
          <w:i/>
          <w:sz w:val="20"/>
        </w:rPr>
        <w:t>• RDA 3361/12. Interpuesto en contra del Servicio de Administración Tributaria. Comisionada Ponente María Elena Pérez-Jaén Zermeño.</w:t>
      </w:r>
    </w:p>
    <w:p w:rsidR="002F6B9E" w:rsidRPr="00987427" w:rsidRDefault="002F6B9E" w:rsidP="002F6B9E">
      <w:pPr>
        <w:autoSpaceDE w:val="0"/>
        <w:autoSpaceDN w:val="0"/>
        <w:adjustRightInd w:val="0"/>
        <w:ind w:left="567" w:right="567"/>
        <w:jc w:val="both"/>
        <w:rPr>
          <w:rFonts w:ascii="Palatino Linotype" w:hAnsi="Palatino Linotype" w:cs="Arial"/>
          <w:i/>
          <w:sz w:val="20"/>
        </w:rPr>
      </w:pPr>
      <w:r w:rsidRPr="00987427">
        <w:rPr>
          <w:rFonts w:ascii="Palatino Linotype" w:hAnsi="Palatino Linotype" w:cs="Arial"/>
          <w:i/>
          <w:sz w:val="20"/>
        </w:rPr>
        <w:t xml:space="preserve">• RDA 0563/12. Interpuesto en contra de la Secretaría de la Función Pública. Comisionada Ponente Jacqueline </w:t>
      </w:r>
      <w:proofErr w:type="spellStart"/>
      <w:r w:rsidRPr="00987427">
        <w:rPr>
          <w:rFonts w:ascii="Palatino Linotype" w:hAnsi="Palatino Linotype" w:cs="Arial"/>
          <w:i/>
          <w:sz w:val="20"/>
        </w:rPr>
        <w:t>Peschard</w:t>
      </w:r>
      <w:proofErr w:type="spellEnd"/>
      <w:r w:rsidRPr="00987427">
        <w:rPr>
          <w:rFonts w:ascii="Palatino Linotype" w:hAnsi="Palatino Linotype" w:cs="Arial"/>
          <w:i/>
          <w:sz w:val="20"/>
        </w:rPr>
        <w:t xml:space="preserve"> Mariscal.”</w:t>
      </w:r>
    </w:p>
    <w:p w:rsidR="002F6B9E" w:rsidRPr="00D97FA4" w:rsidRDefault="002F6B9E" w:rsidP="002F6B9E">
      <w:pPr>
        <w:autoSpaceDE w:val="0"/>
        <w:autoSpaceDN w:val="0"/>
        <w:adjustRightInd w:val="0"/>
        <w:spacing w:line="360" w:lineRule="auto"/>
        <w:jc w:val="both"/>
        <w:rPr>
          <w:rFonts w:ascii="Palatino Linotype" w:hAnsi="Palatino Linotype" w:cs="Arial"/>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 xml:space="preserve">En ese orden de ideas, se estima que el requerimiento relativo al nombre como presupuesto de </w:t>
      </w:r>
      <w:proofErr w:type="spellStart"/>
      <w:r w:rsidRPr="002F6B9E">
        <w:rPr>
          <w:rFonts w:ascii="Palatino Linotype" w:hAnsi="Palatino Linotype" w:cs="Arial"/>
          <w:sz w:val="24"/>
        </w:rPr>
        <w:t>procedibilidad</w:t>
      </w:r>
      <w:proofErr w:type="spellEnd"/>
      <w:r w:rsidRPr="002F6B9E">
        <w:rPr>
          <w:rFonts w:ascii="Palatino Linotype" w:hAnsi="Palatino Linotype" w:cs="Arial"/>
          <w:sz w:val="24"/>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2F6B9E" w:rsidRPr="002F6B9E" w:rsidRDefault="002F6B9E" w:rsidP="002F6B9E">
      <w:pPr>
        <w:autoSpaceDE w:val="0"/>
        <w:autoSpaceDN w:val="0"/>
        <w:adjustRightInd w:val="0"/>
        <w:spacing w:line="360" w:lineRule="auto"/>
        <w:jc w:val="both"/>
        <w:rPr>
          <w:rFonts w:ascii="Palatino Linotype" w:hAnsi="Palatino Linotype" w:cs="Arial"/>
          <w:sz w:val="24"/>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2F6B9E">
        <w:rPr>
          <w:rFonts w:ascii="Palatino Linotype" w:hAnsi="Palatino Linotype" w:cs="Arial"/>
          <w:sz w:val="24"/>
        </w:rPr>
        <w:lastRenderedPageBreak/>
        <w:t>limitar un derecho humano, como lo es el derecho de acceso a la información pública, por una cuestión procedimental.</w:t>
      </w:r>
    </w:p>
    <w:p w:rsidR="002F6B9E" w:rsidRPr="002F6B9E" w:rsidRDefault="002F6B9E" w:rsidP="002F6B9E">
      <w:pPr>
        <w:autoSpaceDE w:val="0"/>
        <w:autoSpaceDN w:val="0"/>
        <w:adjustRightInd w:val="0"/>
        <w:spacing w:line="360" w:lineRule="auto"/>
        <w:jc w:val="both"/>
        <w:rPr>
          <w:rFonts w:ascii="Palatino Linotype" w:hAnsi="Palatino Linotype" w:cs="Arial"/>
          <w:sz w:val="24"/>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 xml:space="preserve">En consecuencia, dado lo expuesto y fundado con anterioridad, se estima que el requisito relativo al nombre del recurrente no constituye un presupuesto indispensable de </w:t>
      </w:r>
      <w:proofErr w:type="spellStart"/>
      <w:r w:rsidRPr="002F6B9E">
        <w:rPr>
          <w:rFonts w:ascii="Palatino Linotype" w:hAnsi="Palatino Linotype" w:cs="Arial"/>
          <w:sz w:val="24"/>
        </w:rPr>
        <w:t>procedibilidad</w:t>
      </w:r>
      <w:proofErr w:type="spellEnd"/>
      <w:r w:rsidRPr="002F6B9E">
        <w:rPr>
          <w:rFonts w:ascii="Palatino Linotype" w:hAnsi="Palatino Linotype" w:cs="Arial"/>
          <w:sz w:val="24"/>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2F6B9E" w:rsidRPr="002F6B9E" w:rsidRDefault="002F6B9E" w:rsidP="002F6B9E">
      <w:pPr>
        <w:autoSpaceDE w:val="0"/>
        <w:autoSpaceDN w:val="0"/>
        <w:adjustRightInd w:val="0"/>
        <w:spacing w:line="360" w:lineRule="auto"/>
        <w:jc w:val="both"/>
        <w:rPr>
          <w:rFonts w:ascii="Palatino Linotype" w:hAnsi="Palatino Linotype" w:cs="Arial"/>
          <w:sz w:val="24"/>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2F6B9E" w:rsidRDefault="002F6B9E" w:rsidP="00B52B70">
      <w:pPr>
        <w:pStyle w:val="Prrafodelista"/>
        <w:autoSpaceDE w:val="0"/>
        <w:autoSpaceDN w:val="0"/>
        <w:adjustRightInd w:val="0"/>
        <w:spacing w:before="240" w:after="160" w:line="360" w:lineRule="auto"/>
        <w:ind w:left="0"/>
        <w:jc w:val="both"/>
        <w:rPr>
          <w:rFonts w:ascii="Palatino Linotype" w:hAnsi="Palatino Linotype" w:cs="Arial"/>
        </w:rPr>
      </w:pPr>
    </w:p>
    <w:p w:rsidR="008E30E9" w:rsidRDefault="008E30E9" w:rsidP="00B52B70">
      <w:pPr>
        <w:pStyle w:val="Prrafodelista"/>
        <w:autoSpaceDE w:val="0"/>
        <w:autoSpaceDN w:val="0"/>
        <w:adjustRightInd w:val="0"/>
        <w:spacing w:before="240" w:after="160" w:line="360" w:lineRule="auto"/>
        <w:ind w:left="0"/>
        <w:jc w:val="both"/>
        <w:rPr>
          <w:rFonts w:ascii="Palatino Linotype" w:hAnsi="Palatino Linotype" w:cs="Arial"/>
        </w:rPr>
      </w:pP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7F209E" w:rsidRDefault="001662D2"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5714</wp:posOffset>
                </wp:positionH>
                <wp:positionV relativeFrom="paragraph">
                  <wp:posOffset>59690</wp:posOffset>
                </wp:positionV>
                <wp:extent cx="5648325" cy="17907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648325" cy="1790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6329FF"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4.7pt" to="445.2pt,1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" strokecolor="black [3200]" strokeweight=".5pt">
                <v:stroke joinstyle="miter"/>
              </v:line>
            </w:pict>
          </mc:Fallback>
        </mc:AlternateContent>
      </w: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4F3EF7" w:rsidRDefault="004F3EF7" w:rsidP="00E5244D">
      <w:pPr>
        <w:pStyle w:val="Prrafodelista"/>
        <w:autoSpaceDE w:val="0"/>
        <w:autoSpaceDN w:val="0"/>
        <w:adjustRightInd w:val="0"/>
        <w:spacing w:before="240" w:after="160" w:line="360" w:lineRule="auto"/>
        <w:ind w:left="0"/>
        <w:jc w:val="both"/>
        <w:rPr>
          <w:rFonts w:ascii="Palatino Linotype" w:hAnsi="Palatino Linotype" w:cs="Arial"/>
        </w:rPr>
      </w:pPr>
    </w:p>
    <w:p w:rsidR="002B6649" w:rsidRP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C5342D">
        <w:rPr>
          <w:rFonts w:ascii="Palatino Linotype" w:hAnsi="Palatino Linotype"/>
        </w:rPr>
        <w:t>onsiderando lo requerido por la</w:t>
      </w:r>
      <w:r w:rsidRPr="005C729F">
        <w:rPr>
          <w:rFonts w:ascii="Palatino Linotype" w:hAnsi="Palatino Linotype"/>
        </w:rPr>
        <w:t xml:space="preserve"> hoy </w:t>
      </w:r>
      <w:r>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 xml:space="preserve">procede analizar el contenido íntegro de las actuaciones que obran en el expediente electrónico, para estar en posibilidad de dictar el fallo correspondiente conforme a derecho, y apegándose en </w:t>
      </w:r>
      <w:r w:rsidRPr="00254480">
        <w:rPr>
          <w:rFonts w:ascii="Palatino Linotype" w:hAnsi="Palatino Linotype" w:cs="Arial"/>
        </w:rPr>
        <w:lastRenderedPageBreak/>
        <w:t>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B6649" w:rsidRDefault="002B6649" w:rsidP="002B6649">
      <w:pPr>
        <w:ind w:right="850"/>
        <w:jc w:val="both"/>
        <w:rPr>
          <w:rFonts w:ascii="Palatino Linotype" w:hAnsi="Palatino Linotype" w:cs="Arial"/>
          <w:i/>
        </w:rPr>
      </w:pPr>
    </w:p>
    <w:p w:rsidR="002B6649" w:rsidRDefault="002B6649" w:rsidP="002B664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2B6649" w:rsidRDefault="002B6649" w:rsidP="00425D25">
      <w:pPr>
        <w:spacing w:after="0" w:line="360" w:lineRule="auto"/>
        <w:jc w:val="both"/>
        <w:rPr>
          <w:rFonts w:ascii="Palatino Linotype" w:hAnsi="Palatino Linotype" w:cs="Arial"/>
          <w:sz w:val="24"/>
          <w:szCs w:val="24"/>
        </w:rPr>
      </w:pPr>
    </w:p>
    <w:p w:rsidR="00425D25" w:rsidRDefault="00425D25"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C</w:t>
      </w:r>
      <w:r w:rsidRPr="009D1C03">
        <w:rPr>
          <w:rFonts w:ascii="Palatino Linotype" w:hAnsi="Palatino Linotype" w:cs="Arial"/>
          <w:sz w:val="24"/>
          <w:szCs w:val="24"/>
        </w:rPr>
        <w:t xml:space="preserve">onsiderando la información requerida por </w:t>
      </w:r>
      <w:r w:rsidR="00F65E71">
        <w:rPr>
          <w:rFonts w:ascii="Palatino Linotype" w:hAnsi="Palatino Linotype" w:cs="Arial"/>
          <w:sz w:val="24"/>
          <w:szCs w:val="24"/>
        </w:rPr>
        <w:t>el</w:t>
      </w:r>
      <w:r>
        <w:rPr>
          <w:rFonts w:ascii="Palatino Linotype" w:hAnsi="Palatino Linotype" w:cs="Arial"/>
          <w:sz w:val="24"/>
          <w:szCs w:val="24"/>
        </w:rPr>
        <w:t xml:space="preserve"> </w:t>
      </w:r>
      <w:r w:rsidRPr="00425D25">
        <w:rPr>
          <w:rFonts w:ascii="Palatino Linotype" w:hAnsi="Palatino Linotype" w:cs="Arial"/>
          <w:sz w:val="24"/>
          <w:szCs w:val="24"/>
        </w:rPr>
        <w:t>recurrente</w:t>
      </w:r>
      <w:r>
        <w:rPr>
          <w:rFonts w:ascii="Palatino Linotype" w:hAnsi="Palatino Linotype" w:cs="Arial"/>
          <w:sz w:val="24"/>
          <w:szCs w:val="24"/>
        </w:rPr>
        <w:t xml:space="preserve"> </w:t>
      </w:r>
      <w:r w:rsidRPr="009D1C03">
        <w:rPr>
          <w:rFonts w:ascii="Palatino Linotype" w:hAnsi="Palatino Linotype" w:cs="Arial"/>
          <w:sz w:val="24"/>
          <w:szCs w:val="24"/>
        </w:rPr>
        <w:t>en su solicitud de información, así como la respuesta a la misma, se establece que la materia de estudio se centrará en</w:t>
      </w:r>
      <w:r>
        <w:rPr>
          <w:rFonts w:ascii="Palatino Linotype" w:hAnsi="Palatino Linotype" w:cs="Arial"/>
          <w:sz w:val="24"/>
          <w:szCs w:val="24"/>
        </w:rPr>
        <w:t xml:space="preserve"> determinar si el </w:t>
      </w:r>
      <w:r w:rsidRPr="00425D25">
        <w:rPr>
          <w:rFonts w:ascii="Palatino Linotype" w:hAnsi="Palatino Linotype" w:cs="Arial"/>
          <w:sz w:val="24"/>
          <w:szCs w:val="24"/>
        </w:rPr>
        <w:t>sujeto obligado</w:t>
      </w:r>
      <w:r w:rsidRPr="00F13B17">
        <w:rPr>
          <w:rFonts w:ascii="Palatino Linotype" w:hAnsi="Palatino Linotype" w:cs="Arial"/>
          <w:sz w:val="24"/>
          <w:szCs w:val="24"/>
        </w:rPr>
        <w:t>, colma</w:t>
      </w:r>
      <w:r>
        <w:rPr>
          <w:rFonts w:ascii="Palatino Linotype" w:hAnsi="Palatino Linotype" w:cs="Arial"/>
          <w:b/>
          <w:sz w:val="24"/>
          <w:szCs w:val="24"/>
        </w:rPr>
        <w:t xml:space="preserve"> </w:t>
      </w:r>
      <w:r>
        <w:rPr>
          <w:rFonts w:ascii="Palatino Linotype" w:hAnsi="Palatino Linotype" w:cs="Arial"/>
          <w:sz w:val="24"/>
          <w:szCs w:val="24"/>
        </w:rPr>
        <w:t>el derecho de acceso a la información de</w:t>
      </w:r>
      <w:r w:rsidR="00F65E71">
        <w:rPr>
          <w:rFonts w:ascii="Palatino Linotype" w:hAnsi="Palatino Linotype" w:cs="Arial"/>
          <w:sz w:val="24"/>
          <w:szCs w:val="24"/>
        </w:rPr>
        <w:t>l entonces solicitante</w:t>
      </w:r>
      <w:r w:rsidRPr="00970339">
        <w:rPr>
          <w:rFonts w:ascii="Palatino Linotype" w:hAnsi="Palatino Linotype" w:cs="Arial"/>
          <w:sz w:val="24"/>
          <w:szCs w:val="24"/>
        </w:rPr>
        <w:t>,</w:t>
      </w:r>
      <w:r w:rsidRPr="009D1C03">
        <w:rPr>
          <w:rFonts w:ascii="Palatino Linotype" w:hAnsi="Palatino Linotype" w:cs="Arial"/>
          <w:sz w:val="24"/>
          <w:szCs w:val="24"/>
        </w:rPr>
        <w:t xml:space="preserve"> por lo que es procedente establecer y delimitar la materia de la solicitud, consistente en</w:t>
      </w:r>
      <w:r>
        <w:rPr>
          <w:rFonts w:ascii="Palatino Linotype" w:hAnsi="Palatino Linotype" w:cs="Arial"/>
          <w:sz w:val="24"/>
          <w:szCs w:val="24"/>
        </w:rPr>
        <w:t xml:space="preserve"> los siguientes puntos</w:t>
      </w:r>
      <w:r w:rsidRPr="009D1C03">
        <w:rPr>
          <w:rFonts w:ascii="Palatino Linotype" w:hAnsi="Palatino Linotype" w:cs="Arial"/>
          <w:sz w:val="24"/>
          <w:szCs w:val="24"/>
        </w:rPr>
        <w:t>:</w:t>
      </w:r>
    </w:p>
    <w:p w:rsidR="00F65E71" w:rsidRDefault="00F65E71" w:rsidP="00425D25">
      <w:pPr>
        <w:spacing w:after="0" w:line="360" w:lineRule="auto"/>
        <w:jc w:val="both"/>
        <w:rPr>
          <w:rFonts w:ascii="Palatino Linotype" w:hAnsi="Palatino Linotype" w:cs="Arial"/>
          <w:sz w:val="24"/>
          <w:szCs w:val="24"/>
        </w:rPr>
      </w:pPr>
    </w:p>
    <w:p w:rsidR="004065B1" w:rsidRDefault="004065B1"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Fichas curriculares y documento probatorio de grado de estudios de los funcionarios públicos siguiente:</w:t>
      </w:r>
    </w:p>
    <w:p w:rsidR="004065B1" w:rsidRDefault="004065B1" w:rsidP="00425D25">
      <w:pPr>
        <w:spacing w:after="0" w:line="360" w:lineRule="auto"/>
        <w:jc w:val="both"/>
        <w:rPr>
          <w:rFonts w:ascii="Palatino Linotype" w:hAnsi="Palatino Linotype" w:cs="Arial"/>
          <w:sz w:val="24"/>
          <w:szCs w:val="24"/>
        </w:rPr>
      </w:pPr>
    </w:p>
    <w:p w:rsidR="004065B1" w:rsidRDefault="004065B1" w:rsidP="004065B1">
      <w:pPr>
        <w:pStyle w:val="Prrafodelista"/>
        <w:numPr>
          <w:ilvl w:val="0"/>
          <w:numId w:val="25"/>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El Presidente Municipal;</w:t>
      </w:r>
    </w:p>
    <w:p w:rsidR="004065B1" w:rsidRDefault="004065B1" w:rsidP="004065B1">
      <w:pPr>
        <w:pStyle w:val="Prrafodelista"/>
        <w:numPr>
          <w:ilvl w:val="0"/>
          <w:numId w:val="25"/>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Secretario del Ayuntamiento, </w:t>
      </w:r>
    </w:p>
    <w:p w:rsidR="004065B1" w:rsidRDefault="004065B1" w:rsidP="004065B1">
      <w:pPr>
        <w:pStyle w:val="Prrafodelista"/>
        <w:numPr>
          <w:ilvl w:val="0"/>
          <w:numId w:val="25"/>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Tesorero; </w:t>
      </w:r>
    </w:p>
    <w:p w:rsidR="004065B1" w:rsidRDefault="004065B1" w:rsidP="004065B1">
      <w:pPr>
        <w:pStyle w:val="Prrafodelista"/>
        <w:numPr>
          <w:ilvl w:val="0"/>
          <w:numId w:val="25"/>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Director de Obras Públicas;</w:t>
      </w:r>
    </w:p>
    <w:p w:rsidR="004065B1" w:rsidRDefault="004065B1" w:rsidP="004065B1">
      <w:pPr>
        <w:pStyle w:val="Prrafodelista"/>
        <w:numPr>
          <w:ilvl w:val="0"/>
          <w:numId w:val="25"/>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Director de Desarrollo Económico;</w:t>
      </w:r>
    </w:p>
    <w:p w:rsidR="004065B1" w:rsidRDefault="004065B1" w:rsidP="004065B1">
      <w:pPr>
        <w:pStyle w:val="Prrafodelista"/>
        <w:numPr>
          <w:ilvl w:val="0"/>
          <w:numId w:val="25"/>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Coordinador General de Mejora Regulatoria;</w:t>
      </w:r>
    </w:p>
    <w:p w:rsidR="004065B1" w:rsidRDefault="004065B1" w:rsidP="004065B1">
      <w:pPr>
        <w:pStyle w:val="Prrafodelista"/>
        <w:numPr>
          <w:ilvl w:val="0"/>
          <w:numId w:val="25"/>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Ecología;</w:t>
      </w:r>
    </w:p>
    <w:p w:rsidR="004065B1" w:rsidRDefault="004065B1" w:rsidP="004065B1">
      <w:pPr>
        <w:pStyle w:val="Prrafodelista"/>
        <w:numPr>
          <w:ilvl w:val="0"/>
          <w:numId w:val="25"/>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Desarrollo Urbano; y</w:t>
      </w:r>
    </w:p>
    <w:p w:rsidR="004065B1" w:rsidRDefault="004065B1" w:rsidP="004065B1">
      <w:pPr>
        <w:pStyle w:val="Prrafodelista"/>
        <w:numPr>
          <w:ilvl w:val="0"/>
          <w:numId w:val="25"/>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Protección Civil.</w:t>
      </w:r>
    </w:p>
    <w:p w:rsidR="004065B1" w:rsidRDefault="004065B1" w:rsidP="00425D25">
      <w:pPr>
        <w:spacing w:after="0" w:line="360" w:lineRule="auto"/>
        <w:jc w:val="both"/>
        <w:rPr>
          <w:rFonts w:ascii="Palatino Linotype" w:hAnsi="Palatino Linotype" w:cs="Arial"/>
          <w:sz w:val="24"/>
          <w:szCs w:val="24"/>
        </w:rPr>
      </w:pPr>
    </w:p>
    <w:p w:rsidR="004065B1" w:rsidRDefault="004065B1" w:rsidP="00425D25">
      <w:pPr>
        <w:spacing w:after="0" w:line="360" w:lineRule="auto"/>
        <w:jc w:val="both"/>
        <w:rPr>
          <w:rFonts w:ascii="Palatino Linotype" w:hAnsi="Palatino Linotype" w:cs="Arial"/>
          <w:sz w:val="24"/>
          <w:szCs w:val="24"/>
        </w:rPr>
      </w:pPr>
      <w:r w:rsidRPr="004065B1">
        <w:rPr>
          <w:rFonts w:ascii="Palatino Linotype" w:hAnsi="Palatino Linotype" w:cs="Arial"/>
          <w:sz w:val="24"/>
          <w:szCs w:val="24"/>
        </w:rPr>
        <w:t xml:space="preserve">En primer lugar resulta necesario realizar las precisiones siguientes, a efecto de estar en posibilidades de emitir la resolución respectiva, la recurrente no señala temporalidad de la información, en ese sentido y atendiendo a los principios que rigen el derecho de acceso a la información, en específico que la información que se ordena su entrega sea actualizada por lo que en el caso concreto, se deberá entregar la información actualizada a la fecha de </w:t>
      </w:r>
      <w:r>
        <w:rPr>
          <w:rFonts w:ascii="Palatino Linotype" w:hAnsi="Palatino Linotype" w:cs="Arial"/>
          <w:sz w:val="24"/>
          <w:szCs w:val="24"/>
        </w:rPr>
        <w:t>solicitud, es decir al veintiuno</w:t>
      </w:r>
      <w:r w:rsidRPr="004065B1">
        <w:rPr>
          <w:rFonts w:ascii="Palatino Linotype" w:hAnsi="Palatino Linotype" w:cs="Arial"/>
          <w:sz w:val="24"/>
          <w:szCs w:val="24"/>
        </w:rPr>
        <w:t xml:space="preserve"> de febrero de dos mil diecinueve.</w:t>
      </w:r>
    </w:p>
    <w:p w:rsidR="004065B1" w:rsidRDefault="004065B1" w:rsidP="00425D25">
      <w:pPr>
        <w:spacing w:after="0" w:line="360" w:lineRule="auto"/>
        <w:jc w:val="both"/>
        <w:rPr>
          <w:rFonts w:ascii="Palatino Linotype" w:hAnsi="Palatino Linotype" w:cs="Arial"/>
          <w:sz w:val="24"/>
          <w:szCs w:val="24"/>
        </w:rPr>
      </w:pPr>
    </w:p>
    <w:p w:rsidR="004065B1" w:rsidRDefault="004065B1"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Ahora bien</w:t>
      </w:r>
      <w:r w:rsidR="00DA68BB">
        <w:rPr>
          <w:rFonts w:ascii="Palatino Linotype" w:hAnsi="Palatino Linotype" w:cs="Arial"/>
          <w:sz w:val="24"/>
          <w:szCs w:val="24"/>
        </w:rPr>
        <w:t>, el sujeto obligado, emitió respuesta a la solicitud de información anteriormente transcrita</w:t>
      </w:r>
      <w:r>
        <w:rPr>
          <w:rFonts w:ascii="Palatino Linotype" w:hAnsi="Palatino Linotype" w:cs="Arial"/>
          <w:sz w:val="24"/>
          <w:szCs w:val="24"/>
        </w:rPr>
        <w:t>, en donde manifiesta lo siguiente:</w:t>
      </w:r>
    </w:p>
    <w:p w:rsidR="004065B1" w:rsidRDefault="004065B1" w:rsidP="00425D25">
      <w:pPr>
        <w:spacing w:after="0" w:line="360" w:lineRule="auto"/>
        <w:jc w:val="both"/>
        <w:rPr>
          <w:rFonts w:ascii="Palatino Linotype" w:hAnsi="Palatino Linotype" w:cs="Arial"/>
          <w:sz w:val="24"/>
          <w:szCs w:val="24"/>
        </w:rPr>
      </w:pPr>
    </w:p>
    <w:p w:rsidR="004065B1" w:rsidRDefault="004065B1" w:rsidP="00425D25">
      <w:pPr>
        <w:spacing w:after="0" w:line="360" w:lineRule="auto"/>
        <w:jc w:val="both"/>
        <w:rPr>
          <w:rFonts w:ascii="Palatino Linotype" w:hAnsi="Palatino Linotype" w:cs="Arial"/>
          <w:sz w:val="24"/>
          <w:szCs w:val="24"/>
        </w:rPr>
      </w:pPr>
      <w:r>
        <w:rPr>
          <w:noProof/>
          <w:lang w:eastAsia="es-MX"/>
        </w:rPr>
        <w:drawing>
          <wp:inline distT="0" distB="0" distL="0" distR="0" wp14:anchorId="12DEA012" wp14:editId="39CC2191">
            <wp:extent cx="5781675" cy="119062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447" t="44680" r="28075" b="32981"/>
                    <a:stretch/>
                  </pic:blipFill>
                  <pic:spPr bwMode="auto">
                    <a:xfrm>
                      <a:off x="0" y="0"/>
                      <a:ext cx="5781675" cy="11906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4065B1" w:rsidRDefault="004065B1" w:rsidP="00425D25">
      <w:pPr>
        <w:spacing w:after="0" w:line="360" w:lineRule="auto"/>
        <w:jc w:val="both"/>
        <w:rPr>
          <w:rFonts w:ascii="Palatino Linotype" w:hAnsi="Palatino Linotype" w:cs="Arial"/>
          <w:sz w:val="24"/>
          <w:szCs w:val="24"/>
        </w:rPr>
      </w:pPr>
    </w:p>
    <w:p w:rsidR="009D6DA8" w:rsidRDefault="004065B1"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Dada la respuesta emitida por el sujeto obligado, se acredita</w:t>
      </w:r>
      <w:r w:rsidRPr="004065B1">
        <w:rPr>
          <w:rFonts w:ascii="Palatino Linotype" w:hAnsi="Palatino Linotype" w:cs="Arial"/>
          <w:sz w:val="24"/>
          <w:szCs w:val="24"/>
        </w:rPr>
        <w:t xml:space="preserve"> que éste asume generar, poseer y administrar la información solicitada</w:t>
      </w:r>
      <w:r>
        <w:rPr>
          <w:rFonts w:ascii="Palatino Linotype" w:hAnsi="Palatino Linotype" w:cs="Arial"/>
          <w:sz w:val="24"/>
          <w:szCs w:val="24"/>
        </w:rPr>
        <w:t xml:space="preserve"> por el recurrente, ya que al intentar cambiar la modalidad de entrega de la información, asume poseer la misma, derivado de que en ningún momento negó la existencia de tales documentos.</w:t>
      </w:r>
    </w:p>
    <w:p w:rsidR="004065B1" w:rsidRDefault="004065B1" w:rsidP="00425D25">
      <w:pPr>
        <w:spacing w:after="0" w:line="360" w:lineRule="auto"/>
        <w:jc w:val="both"/>
        <w:rPr>
          <w:rFonts w:ascii="Palatino Linotype" w:hAnsi="Palatino Linotype" w:cs="Arial"/>
          <w:sz w:val="24"/>
          <w:szCs w:val="24"/>
        </w:rPr>
      </w:pPr>
    </w:p>
    <w:p w:rsidR="009D6DA8" w:rsidRDefault="00A10447"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Inconforme con la respuesta señalada con antelación</w:t>
      </w:r>
      <w:r w:rsidR="009D6DA8">
        <w:rPr>
          <w:rFonts w:ascii="Palatino Linotype" w:hAnsi="Palatino Linotype" w:cs="Arial"/>
          <w:sz w:val="24"/>
          <w:szCs w:val="24"/>
        </w:rPr>
        <w:t xml:space="preserve">, el hoy recurrente, promovió el medio de impugnación correspondiente, argumentando como razones o motivos de inconformidad </w:t>
      </w:r>
      <w:r w:rsidR="0029288A">
        <w:rPr>
          <w:rFonts w:ascii="Palatino Linotype" w:hAnsi="Palatino Linotype" w:cs="Arial"/>
          <w:sz w:val="24"/>
          <w:szCs w:val="24"/>
        </w:rPr>
        <w:t>la falta de entrega de la información solicitada.</w:t>
      </w:r>
    </w:p>
    <w:p w:rsidR="009D6DA8" w:rsidRDefault="009D6DA8" w:rsidP="00425D25">
      <w:pPr>
        <w:spacing w:after="0" w:line="360" w:lineRule="auto"/>
        <w:jc w:val="both"/>
        <w:rPr>
          <w:rFonts w:ascii="Palatino Linotype" w:hAnsi="Palatino Linotype" w:cs="Arial"/>
          <w:sz w:val="24"/>
          <w:szCs w:val="24"/>
        </w:rPr>
      </w:pPr>
    </w:p>
    <w:p w:rsidR="0029288A" w:rsidRDefault="009D6DA8"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En ese orden de ideas</w:t>
      </w:r>
      <w:r w:rsidR="0029288A">
        <w:rPr>
          <w:rFonts w:ascii="Palatino Linotype" w:hAnsi="Palatino Linotype" w:cs="Arial"/>
          <w:sz w:val="24"/>
          <w:szCs w:val="24"/>
        </w:rPr>
        <w:t>, cabe señalar que ante la interposición del recurso de revisión, el sujeto obligado fue omiso en rendir el informe justificado correspondiente.</w:t>
      </w:r>
    </w:p>
    <w:p w:rsidR="00A10447" w:rsidRDefault="00A10447" w:rsidP="00425D25">
      <w:pPr>
        <w:spacing w:after="0" w:line="360" w:lineRule="auto"/>
        <w:jc w:val="both"/>
        <w:rPr>
          <w:rFonts w:ascii="Palatino Linotype" w:hAnsi="Palatino Linotype" w:cs="Arial"/>
          <w:sz w:val="24"/>
          <w:szCs w:val="24"/>
        </w:rPr>
      </w:pPr>
    </w:p>
    <w:p w:rsidR="00636095" w:rsidRDefault="00A10447" w:rsidP="00636095">
      <w:pPr>
        <w:autoSpaceDE w:val="0"/>
        <w:autoSpaceDN w:val="0"/>
        <w:adjustRightInd w:val="0"/>
        <w:spacing w:before="240" w:after="240" w:line="360" w:lineRule="auto"/>
        <w:jc w:val="both"/>
        <w:rPr>
          <w:rFonts w:ascii="Palatino Linotype" w:hAnsi="Palatino Linotype"/>
          <w:b/>
          <w:szCs w:val="17"/>
          <w:lang w:eastAsia="es-ES_tradnl"/>
        </w:rPr>
      </w:pPr>
      <w:r>
        <w:rPr>
          <w:rFonts w:ascii="Palatino Linotype" w:hAnsi="Palatino Linotype" w:cs="Arial"/>
          <w:sz w:val="24"/>
          <w:szCs w:val="24"/>
        </w:rPr>
        <w:t xml:space="preserve">Ahora bien </w:t>
      </w:r>
      <w:r w:rsidR="00636095">
        <w:rPr>
          <w:rFonts w:ascii="Palatino Linotype" w:hAnsi="Palatino Linotype" w:cs="Arial"/>
          <w:sz w:val="24"/>
          <w:szCs w:val="24"/>
        </w:rPr>
        <w:t xml:space="preserve">ante la falta de entrega de la información por parte del sujeto obligado es necesario establecer que </w:t>
      </w:r>
      <w:r>
        <w:rPr>
          <w:rFonts w:ascii="Palatino Linotype" w:hAnsi="Palatino Linotype" w:cs="Arial"/>
          <w:sz w:val="24"/>
          <w:szCs w:val="24"/>
        </w:rPr>
        <w:t>en referencia al curriculum vitae de los servidores públicos mencionados  anteriormente</w:t>
      </w:r>
      <w:r w:rsidR="00636095">
        <w:rPr>
          <w:rFonts w:ascii="Palatino Linotype" w:hAnsi="Palatino Linotype" w:cs="Arial"/>
          <w:sz w:val="24"/>
        </w:rPr>
        <w:t xml:space="preserve">, este Resolutor considera dable hacer mención de lo que establece los artículos 1, 47 fracción I de la Ley del Trabajo de los Servidores </w:t>
      </w:r>
      <w:r w:rsidR="00636095">
        <w:rPr>
          <w:rFonts w:ascii="Palatino Linotype" w:hAnsi="Palatino Linotype"/>
        </w:rPr>
        <w:t xml:space="preserve">Públicos del Estado y Municipios </w:t>
      </w:r>
      <w:r w:rsidR="00636095">
        <w:rPr>
          <w:rFonts w:ascii="Palatino Linotype" w:hAnsi="Palatino Linotype"/>
          <w:szCs w:val="17"/>
          <w:lang w:eastAsia="es-ES_tradnl"/>
        </w:rPr>
        <w:t>que mencionan lo siguiente:</w:t>
      </w:r>
    </w:p>
    <w:p w:rsidR="00636095" w:rsidRDefault="00636095" w:rsidP="00636095">
      <w:pPr>
        <w:tabs>
          <w:tab w:val="left" w:pos="8222"/>
        </w:tabs>
        <w:autoSpaceDE w:val="0"/>
        <w:autoSpaceDN w:val="0"/>
        <w:adjustRightInd w:val="0"/>
        <w:ind w:left="851" w:right="850"/>
        <w:jc w:val="both"/>
        <w:rPr>
          <w:rFonts w:ascii="Palatino Linotype" w:hAnsi="Palatino Linotype" w:cs="Arial"/>
          <w:i/>
          <w:lang w:eastAsia="es-MX"/>
        </w:rPr>
      </w:pPr>
      <w:r>
        <w:rPr>
          <w:rFonts w:ascii="Palatino Linotype" w:hAnsi="Palatino Linotype" w:cs="Arial"/>
          <w:i/>
          <w:lang w:val="es-ES"/>
        </w:rPr>
        <w:t xml:space="preserve"> “</w:t>
      </w:r>
      <w:r>
        <w:rPr>
          <w:rFonts w:ascii="Palatino Linotype" w:hAnsi="Palatino Linotype" w:cs="Arial"/>
          <w:b/>
          <w:bCs/>
          <w:i/>
          <w:lang w:eastAsia="es-MX"/>
        </w:rPr>
        <w:t xml:space="preserve">ARTÍCULO 1. </w:t>
      </w:r>
      <w:r>
        <w:rPr>
          <w:rFonts w:ascii="Palatino Linotype" w:hAnsi="Palatino Linotype" w:cs="Arial"/>
          <w:i/>
          <w:lang w:eastAsia="es-MX"/>
        </w:rPr>
        <w:t xml:space="preserve">Ésta ley es de orden público e interés social y tiene por objeto regular </w:t>
      </w:r>
      <w:r w:rsidRPr="00C715E7">
        <w:rPr>
          <w:rFonts w:ascii="Palatino Linotype" w:hAnsi="Palatino Linotype" w:cs="Arial"/>
          <w:i/>
          <w:u w:val="single"/>
          <w:lang w:eastAsia="es-MX"/>
        </w:rPr>
        <w:t>las relaciones de trabajo, comprendidas entre los poderes públicos del Estado y los Municipios y sus respectivos servidores públicos</w:t>
      </w:r>
      <w:r>
        <w:rPr>
          <w:rFonts w:ascii="Palatino Linotype" w:hAnsi="Palatino Linotype" w:cs="Arial"/>
          <w:i/>
          <w:lang w:eastAsia="es-MX"/>
        </w:rPr>
        <w:t>.</w:t>
      </w:r>
    </w:p>
    <w:p w:rsidR="00636095" w:rsidRDefault="00636095" w:rsidP="00636095">
      <w:pPr>
        <w:tabs>
          <w:tab w:val="left" w:pos="8222"/>
        </w:tabs>
        <w:spacing w:before="240" w:after="120"/>
        <w:ind w:left="851" w:right="850"/>
        <w:jc w:val="both"/>
        <w:rPr>
          <w:rFonts w:ascii="Palatino Linotype" w:hAnsi="Palatino Linotype" w:cs="Arial"/>
          <w:i/>
          <w:szCs w:val="24"/>
          <w:lang w:val="es-ES" w:eastAsia="es-ES"/>
        </w:rPr>
      </w:pPr>
      <w:r>
        <w:rPr>
          <w:rFonts w:ascii="Palatino Linotype" w:hAnsi="Palatino Linotype" w:cs="Arial"/>
          <w:b/>
          <w:i/>
          <w:lang w:val="es-ES"/>
        </w:rPr>
        <w:t>ARTÍCULO 47</w:t>
      </w:r>
      <w:r>
        <w:rPr>
          <w:rFonts w:ascii="Palatino Linotype" w:hAnsi="Palatino Linotype" w:cs="Arial"/>
          <w:i/>
          <w:lang w:val="es-ES"/>
        </w:rPr>
        <w:t xml:space="preserve">. </w:t>
      </w:r>
      <w:r>
        <w:rPr>
          <w:rFonts w:ascii="Palatino Linotype" w:hAnsi="Palatino Linotype" w:cs="Arial"/>
          <w:b/>
          <w:i/>
          <w:u w:val="single"/>
          <w:lang w:val="es-ES"/>
        </w:rPr>
        <w:t>Para ingresar al servicio público se requiere</w:t>
      </w:r>
      <w:r>
        <w:rPr>
          <w:rFonts w:ascii="Palatino Linotype" w:hAnsi="Palatino Linotype" w:cs="Arial"/>
          <w:i/>
          <w:lang w:val="es-ES"/>
        </w:rPr>
        <w:t>:</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b/>
          <w:i/>
          <w:lang w:val="es-ES"/>
        </w:rPr>
        <w:t xml:space="preserve">I. </w:t>
      </w:r>
      <w:r>
        <w:rPr>
          <w:rFonts w:ascii="Palatino Linotype" w:hAnsi="Palatino Linotype" w:cs="Arial"/>
          <w:b/>
          <w:i/>
          <w:u w:val="single"/>
          <w:lang w:val="es-ES"/>
        </w:rPr>
        <w:t>Presentar una solicitud utilizando la forma oficial que se autorice</w:t>
      </w:r>
      <w:r>
        <w:rPr>
          <w:rFonts w:ascii="Palatino Linotype" w:hAnsi="Palatino Linotype" w:cs="Arial"/>
          <w:i/>
          <w:lang w:val="es-ES"/>
        </w:rPr>
        <w:t xml:space="preserve"> por la institución pública o dependencia correspondiente; </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lastRenderedPageBreak/>
        <w:t>II. Ser de nacionalidad mexicana, con la excepción prevista en el artículo 17 de la presente ley;</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III. Estar en pleno ejercicio de sus derechos civiles y políticos, en su caso;</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IV. Acreditar, cuando proceda, el cumplimiento de la Ley del Servicio Militar Nacional;</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V. Derogada.</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VI. No haber sido separado anteriormente del servicio por las causas previstas en el artículo 93 de la presente ley;</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VII. Tener buena salud, lo que se comprobará con los certificados médicos correspondientes, en la forma en que se establezca en cada institución pública;</w:t>
      </w:r>
    </w:p>
    <w:p w:rsidR="00636095" w:rsidRDefault="00636095" w:rsidP="00636095">
      <w:pPr>
        <w:tabs>
          <w:tab w:val="left" w:pos="8222"/>
        </w:tabs>
        <w:spacing w:before="120" w:after="120"/>
        <w:ind w:left="851" w:right="850"/>
        <w:jc w:val="both"/>
        <w:rPr>
          <w:rFonts w:ascii="Palatino Linotype" w:hAnsi="Palatino Linotype" w:cs="Arial"/>
          <w:b/>
          <w:i/>
          <w:lang w:val="es-ES"/>
        </w:rPr>
      </w:pPr>
      <w:r>
        <w:rPr>
          <w:rFonts w:ascii="Palatino Linotype" w:hAnsi="Palatino Linotype" w:cs="Arial"/>
          <w:b/>
          <w:i/>
          <w:lang w:val="es-ES"/>
        </w:rPr>
        <w:t>VIII. Cumplir con los requisitos que se establezcan para los diferentes puestos;</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IX. Acreditar por medio de los exámenes correspondientes los conocimientos y aptitudes necesarios para el desempeño del puesto; y</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 xml:space="preserve">X. No estar inhabilitado para el ejercicio del servicio público. </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636095" w:rsidRDefault="00636095" w:rsidP="00636095">
      <w:pPr>
        <w:autoSpaceDE w:val="0"/>
        <w:autoSpaceDN w:val="0"/>
        <w:adjustRightInd w:val="0"/>
        <w:spacing w:after="0" w:line="360" w:lineRule="auto"/>
        <w:jc w:val="both"/>
        <w:rPr>
          <w:rFonts w:ascii="Palatino Linotype" w:hAnsi="Palatino Linotype" w:cs="Arial"/>
          <w:sz w:val="24"/>
        </w:rPr>
      </w:pPr>
    </w:p>
    <w:p w:rsidR="00636095" w:rsidRDefault="00636095" w:rsidP="00636095">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Dado lo anterior, se desprende que para ingresar al servicio público de las diversas Instituciones, es requisito indispensable,</w:t>
      </w:r>
      <w:r w:rsidRPr="00CF5B49">
        <w:rPr>
          <w:rFonts w:ascii="Palatino Linotype" w:hAnsi="Palatino Linotype" w:cs="Arial"/>
          <w:sz w:val="24"/>
        </w:rPr>
        <w:t xml:space="preserve"> entre otros, presentar una solicitud, utilizando el formato oficial autoriz</w:t>
      </w:r>
      <w:r>
        <w:rPr>
          <w:rFonts w:ascii="Palatino Linotype" w:hAnsi="Palatino Linotype" w:cs="Arial"/>
          <w:sz w:val="24"/>
        </w:rPr>
        <w:t xml:space="preserve">ado por la institución pública, en </w:t>
      </w:r>
      <w:r w:rsidRPr="00CF5B49">
        <w:rPr>
          <w:rFonts w:ascii="Palatino Linotype" w:hAnsi="Palatino Linotype" w:cs="Arial"/>
          <w:sz w:val="24"/>
        </w:rPr>
        <w:t>de donde se infiere que, se t</w:t>
      </w:r>
      <w:r>
        <w:rPr>
          <w:rFonts w:ascii="Palatino Linotype" w:hAnsi="Palatino Linotype" w:cs="Arial"/>
          <w:sz w:val="24"/>
        </w:rPr>
        <w:t>rata de una solicitud de empleo, la cual</w:t>
      </w:r>
      <w:r w:rsidRPr="00CF5B49">
        <w:rPr>
          <w:rFonts w:ascii="Palatino Linotype" w:hAnsi="Palatino Linotype" w:cs="Arial"/>
          <w:sz w:val="24"/>
        </w:rPr>
        <w:t xml:space="preserve"> necesariamente contiene apartados con información</w:t>
      </w:r>
      <w:r>
        <w:rPr>
          <w:rFonts w:ascii="Palatino Linotype" w:hAnsi="Palatino Linotype" w:cs="Arial"/>
          <w:sz w:val="24"/>
        </w:rPr>
        <w:t xml:space="preserve"> referentes a</w:t>
      </w:r>
      <w:r w:rsidRPr="00CF5B49">
        <w:rPr>
          <w:rFonts w:ascii="Palatino Linotype" w:hAnsi="Palatino Linotype" w:cs="Arial"/>
          <w:sz w:val="24"/>
        </w:rPr>
        <w:t xml:space="preserve"> datos personales, formación o perfil académico, experiencia profesional, objetivos o aspiraciones personales entre otros.</w:t>
      </w:r>
    </w:p>
    <w:p w:rsidR="00636095" w:rsidRDefault="00636095" w:rsidP="00636095">
      <w:pPr>
        <w:autoSpaceDE w:val="0"/>
        <w:autoSpaceDN w:val="0"/>
        <w:adjustRightInd w:val="0"/>
        <w:spacing w:after="0" w:line="360" w:lineRule="auto"/>
        <w:jc w:val="both"/>
        <w:rPr>
          <w:rFonts w:ascii="Palatino Linotype" w:hAnsi="Palatino Linotype" w:cs="Arial"/>
          <w:sz w:val="24"/>
        </w:rPr>
      </w:pPr>
    </w:p>
    <w:p w:rsidR="00636095" w:rsidRDefault="00636095" w:rsidP="00636095">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lastRenderedPageBreak/>
        <w:t>Aunado a lo anterior, resulta necesario precisar que no existe norma jurídica que obligue a los servidores públicos a presentar su curriculum ante la Institución pública, en la que prestaran sus servicios, sin embargo con base a lo establecido en el párrafo anterior, el documento análogo al curriculum, podría ser la solicitud de empleo, derivado del tipo de información que puede estar inmerso en estos, ya que en ambos podemos encontrar datos como la formación académica, experiencia laboral o profesional, entre otros. Sin embargo ante lo manifestado por el sujeto obligado en la respuesta primigenia, se obvia que dicha autoridad posee y administra los curriculum vitae de los multicitados servidores públicos.</w:t>
      </w:r>
    </w:p>
    <w:p w:rsidR="00636095" w:rsidRDefault="00636095" w:rsidP="00636095">
      <w:pPr>
        <w:autoSpaceDE w:val="0"/>
        <w:autoSpaceDN w:val="0"/>
        <w:adjustRightInd w:val="0"/>
        <w:spacing w:after="0" w:line="360" w:lineRule="auto"/>
        <w:jc w:val="both"/>
        <w:rPr>
          <w:rFonts w:ascii="Palatino Linotype" w:hAnsi="Palatino Linotype" w:cs="Arial"/>
          <w:sz w:val="24"/>
        </w:rPr>
      </w:pPr>
    </w:p>
    <w:p w:rsidR="00636095" w:rsidRDefault="00636095" w:rsidP="00636095">
      <w:pPr>
        <w:pStyle w:val="Prrafodelista"/>
        <w:widowControl w:val="0"/>
        <w:autoSpaceDE w:val="0"/>
        <w:autoSpaceDN w:val="0"/>
        <w:adjustRightInd w:val="0"/>
        <w:spacing w:before="360" w:after="240" w:line="360" w:lineRule="auto"/>
        <w:ind w:left="0"/>
        <w:jc w:val="both"/>
        <w:rPr>
          <w:rFonts w:ascii="Palatino Linotype" w:hAnsi="Palatino Linotype" w:cs="Arial"/>
          <w:noProof/>
          <w:lang w:eastAsia="es-MX"/>
        </w:rPr>
      </w:pPr>
      <w:r>
        <w:rPr>
          <w:rFonts w:ascii="Palatino Linotype" w:hAnsi="Palatino Linotype" w:cs="Arial"/>
        </w:rPr>
        <w:t xml:space="preserve">Asimismo cabe hacer mención de lo que establece el artículo 92 fracción XXI de la Ley de Transparencia y Acceso a la Información Pública del Estado de México y Municipios, en donde dispone que los sujetos obligados, deben poner a disposición del público de </w:t>
      </w:r>
      <w:r>
        <w:rPr>
          <w:rFonts w:ascii="Palatino Linotype" w:hAnsi="Palatino Linotype" w:cs="Arial"/>
          <w:noProof/>
          <w:lang w:eastAsia="es-MX"/>
        </w:rPr>
        <w:t>de manera permanente y actualizada de forma secilla, precisa y entendible en los respectivos medios electrónicos la información curricular desde el nivel de jefe de departamento o equivalente hasta el titular del Sujeto Obligado, el cual se transcribe a continuación:</w:t>
      </w:r>
    </w:p>
    <w:p w:rsidR="00636095" w:rsidRDefault="00636095" w:rsidP="00636095">
      <w:pPr>
        <w:spacing w:before="120" w:after="120"/>
        <w:ind w:left="709" w:right="709"/>
        <w:jc w:val="both"/>
        <w:rPr>
          <w:rFonts w:ascii="Palatino Linotype" w:hAnsi="Palatino Linotype" w:cs="Arial"/>
          <w:i/>
          <w:lang w:val="es-ES"/>
        </w:rPr>
      </w:pPr>
      <w:r>
        <w:rPr>
          <w:rFonts w:ascii="Palatino Linotype" w:hAnsi="Palatino Linotype" w:cs="Arial"/>
          <w:i/>
          <w:lang w:val="es-ES"/>
        </w:rPr>
        <w:t xml:space="preserve"> “</w:t>
      </w:r>
      <w:r>
        <w:rPr>
          <w:rFonts w:ascii="Palatino Linotype" w:hAnsi="Palatino Linotype" w:cs="Arial"/>
          <w:b/>
          <w:i/>
          <w:lang w:val="es-ES"/>
        </w:rPr>
        <w:t>Artículo 92</w:t>
      </w:r>
      <w:r>
        <w:rPr>
          <w:rFonts w:ascii="Palatino Linotype" w:hAnsi="Palatino Linotype" w:cs="Arial"/>
          <w:i/>
          <w:lang w:val="es-ES"/>
        </w:rPr>
        <w:t xml:space="preserve">. </w:t>
      </w:r>
      <w:r>
        <w:rPr>
          <w:rFonts w:ascii="Palatino Linotype" w:hAnsi="Palatino Linotype" w:cs="Arial"/>
          <w:b/>
          <w:i/>
          <w:u w:val="single"/>
          <w:lang w:val="es-ES"/>
        </w:rPr>
        <w:t>Los sujetos obligados deberán poner a disposición del público de manera permanente y actualizada de forma sencilla</w:t>
      </w:r>
      <w:r>
        <w:rPr>
          <w:rFonts w:ascii="Palatino Linotype" w:hAnsi="Palatino Linotype" w:cs="Arial"/>
          <w:i/>
          <w:lang w:val="es-ES"/>
        </w:rPr>
        <w:t xml:space="preserve">, precisa y entendible, en los respectivos medios electrónicos, de acuerdo con sus facultades, atribuciones, funciones u objeto social, según corresponda, </w:t>
      </w:r>
      <w:r>
        <w:rPr>
          <w:rFonts w:ascii="Palatino Linotype" w:hAnsi="Palatino Linotype" w:cs="Arial"/>
          <w:b/>
          <w:i/>
          <w:u w:val="single"/>
          <w:lang w:val="es-ES"/>
        </w:rPr>
        <w:t>la información, por lo menos</w:t>
      </w:r>
      <w:r>
        <w:rPr>
          <w:rFonts w:ascii="Palatino Linotype" w:hAnsi="Palatino Linotype" w:cs="Arial"/>
          <w:i/>
          <w:lang w:val="es-ES"/>
        </w:rPr>
        <w:t xml:space="preserve">, de los temas, documentos y políticas </w:t>
      </w:r>
      <w:r>
        <w:rPr>
          <w:rFonts w:ascii="Palatino Linotype" w:hAnsi="Palatino Linotype" w:cs="Arial"/>
          <w:b/>
          <w:i/>
          <w:u w:val="single"/>
          <w:lang w:val="es-ES"/>
        </w:rPr>
        <w:t>que a continuación se señalan</w:t>
      </w:r>
      <w:r>
        <w:rPr>
          <w:rFonts w:ascii="Palatino Linotype" w:hAnsi="Palatino Linotype" w:cs="Arial"/>
          <w:i/>
          <w:lang w:val="es-ES"/>
        </w:rPr>
        <w:t xml:space="preserve">: </w:t>
      </w:r>
    </w:p>
    <w:p w:rsidR="00636095" w:rsidRDefault="00636095" w:rsidP="00636095">
      <w:pPr>
        <w:spacing w:before="120" w:after="120"/>
        <w:ind w:left="709" w:right="709"/>
        <w:jc w:val="both"/>
        <w:rPr>
          <w:rFonts w:ascii="Palatino Linotype" w:hAnsi="Palatino Linotype" w:cs="Arial"/>
          <w:i/>
          <w:lang w:val="es-ES"/>
        </w:rPr>
      </w:pPr>
      <w:r>
        <w:rPr>
          <w:rFonts w:ascii="Palatino Linotype" w:hAnsi="Palatino Linotype" w:cs="Arial"/>
          <w:i/>
          <w:lang w:val="es-ES"/>
        </w:rPr>
        <w:t>(…)</w:t>
      </w:r>
    </w:p>
    <w:p w:rsidR="00636095" w:rsidRDefault="00636095" w:rsidP="00636095">
      <w:pPr>
        <w:spacing w:before="120" w:after="120"/>
        <w:ind w:left="709" w:right="709"/>
        <w:jc w:val="both"/>
        <w:rPr>
          <w:rFonts w:ascii="Palatino Linotype" w:hAnsi="Palatino Linotype" w:cs="Arial"/>
          <w:i/>
          <w:lang w:val="es-ES"/>
        </w:rPr>
      </w:pPr>
      <w:r>
        <w:rPr>
          <w:rFonts w:ascii="Palatino Linotype" w:hAnsi="Palatino Linotype" w:cs="Arial"/>
          <w:b/>
          <w:i/>
          <w:lang w:val="es-ES"/>
        </w:rPr>
        <w:lastRenderedPageBreak/>
        <w:t>XXI.</w:t>
      </w:r>
      <w:r>
        <w:rPr>
          <w:rFonts w:ascii="Palatino Linotype" w:hAnsi="Palatino Linotype" w:cs="Arial"/>
          <w:i/>
          <w:lang w:val="es-ES"/>
        </w:rPr>
        <w:t xml:space="preserve"> </w:t>
      </w:r>
      <w:r>
        <w:rPr>
          <w:rFonts w:ascii="Palatino Linotype" w:hAnsi="Palatino Linotype" w:cs="Arial"/>
          <w:b/>
          <w:i/>
          <w:u w:val="single"/>
          <w:lang w:val="es-ES"/>
        </w:rPr>
        <w:t>La información curricular</w:t>
      </w:r>
      <w:r>
        <w:rPr>
          <w:rFonts w:ascii="Palatino Linotype" w:hAnsi="Palatino Linotype" w:cs="Arial"/>
          <w:i/>
          <w:lang w:val="es-ES"/>
        </w:rPr>
        <w:t>, desde el nivel de jefe de departamento o equivalente, hasta el titular del sujeto obligado, así como, en su caso, las sanciones administrativas de que haya sido objeto;</w:t>
      </w:r>
    </w:p>
    <w:p w:rsidR="00636095" w:rsidRPr="00684FBA" w:rsidRDefault="00636095" w:rsidP="00636095">
      <w:pPr>
        <w:spacing w:before="120" w:after="120"/>
        <w:ind w:left="709" w:right="709"/>
        <w:jc w:val="both"/>
        <w:rPr>
          <w:rFonts w:ascii="Palatino Linotype" w:hAnsi="Palatino Linotype" w:cs="Arial"/>
          <w:i/>
          <w:lang w:val="es-ES"/>
        </w:rPr>
      </w:pPr>
      <w:r>
        <w:rPr>
          <w:rFonts w:ascii="Palatino Linotype" w:hAnsi="Palatino Linotype" w:cs="Arial"/>
        </w:rPr>
        <w:t>(…)</w:t>
      </w:r>
    </w:p>
    <w:p w:rsidR="00636095" w:rsidRDefault="00636095" w:rsidP="00636095">
      <w:pPr>
        <w:autoSpaceDE w:val="0"/>
        <w:autoSpaceDN w:val="0"/>
        <w:adjustRightInd w:val="0"/>
        <w:spacing w:line="360" w:lineRule="auto"/>
        <w:jc w:val="both"/>
        <w:rPr>
          <w:rFonts w:ascii="Palatino Linotype" w:hAnsi="Palatino Linotype" w:cs="Arial"/>
          <w:sz w:val="24"/>
        </w:rPr>
      </w:pPr>
    </w:p>
    <w:p w:rsidR="00636095" w:rsidRDefault="00636095" w:rsidP="00636095">
      <w:pPr>
        <w:pStyle w:val="Prrafodelista"/>
        <w:widowControl w:val="0"/>
        <w:autoSpaceDE w:val="0"/>
        <w:autoSpaceDN w:val="0"/>
        <w:adjustRightInd w:val="0"/>
        <w:spacing w:before="360" w:after="240" w:line="360" w:lineRule="auto"/>
        <w:ind w:left="0"/>
        <w:jc w:val="both"/>
        <w:rPr>
          <w:rFonts w:ascii="Palatino Linotype" w:hAnsi="Palatino Linotype"/>
        </w:rPr>
      </w:pPr>
      <w:r>
        <w:rPr>
          <w:rFonts w:ascii="Palatino Linotype" w:hAnsi="Palatino Linotype"/>
          <w:szCs w:val="21"/>
        </w:rPr>
        <w:t xml:space="preserve">Correlativo a lo anterior, </w:t>
      </w:r>
      <w:r>
        <w:rPr>
          <w:rFonts w:ascii="Palatino Linotype" w:hAnsi="Palatino Linotype" w:cs="Arial"/>
        </w:rPr>
        <w:t>los “</w:t>
      </w:r>
      <w:r>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hAnsi="Palatino Linotype" w:cs="Arial"/>
          <w:b/>
          <w:i/>
        </w:rPr>
        <w:t>,</w:t>
      </w:r>
      <w:r>
        <w:rPr>
          <w:rFonts w:ascii="Palatino Linotype" w:hAnsi="Palatino Linotype" w:cs="Arial"/>
        </w:rPr>
        <w:t xml:space="preserve"> en su Anexo I referente a las Obligaciones</w:t>
      </w:r>
      <w:r>
        <w:rPr>
          <w:rFonts w:ascii="Palatino Linotype" w:hAnsi="Palatino Linotype"/>
        </w:rPr>
        <w:t xml:space="preserve"> </w:t>
      </w:r>
      <w:r>
        <w:rPr>
          <w:rFonts w:ascii="Palatino Linotype" w:hAnsi="Palatino Linotype" w:cs="Arial"/>
        </w:rPr>
        <w:t>de</w:t>
      </w:r>
      <w:r>
        <w:rPr>
          <w:rFonts w:ascii="Palatino Linotype" w:hAnsi="Palatino Linotype"/>
        </w:rPr>
        <w:t xml:space="preserve"> </w:t>
      </w:r>
      <w:r>
        <w:rPr>
          <w:rFonts w:ascii="Palatino Linotype" w:hAnsi="Palatino Linotype" w:cs="Arial"/>
        </w:rPr>
        <w:t>Transparencia</w:t>
      </w:r>
      <w:r>
        <w:rPr>
          <w:rFonts w:ascii="Palatino Linotype" w:hAnsi="Palatino Linotype"/>
        </w:rPr>
        <w:t xml:space="preserve"> </w:t>
      </w:r>
      <w:r>
        <w:rPr>
          <w:rFonts w:ascii="Palatino Linotype" w:hAnsi="Palatino Linotype" w:cs="Arial"/>
        </w:rPr>
        <w:t>Comunes de los</w:t>
      </w:r>
      <w:r>
        <w:rPr>
          <w:rFonts w:ascii="Palatino Linotype" w:hAnsi="Palatino Linotype"/>
        </w:rPr>
        <w:t xml:space="preserve"> </w:t>
      </w:r>
      <w:r>
        <w:rPr>
          <w:rFonts w:ascii="Palatino Linotype" w:hAnsi="Palatino Linotype" w:cs="Arial"/>
        </w:rPr>
        <w:t>Sujetos</w:t>
      </w:r>
      <w:r>
        <w:rPr>
          <w:rFonts w:ascii="Palatino Linotype" w:hAnsi="Palatino Linotype"/>
        </w:rPr>
        <w:t xml:space="preserve"> </w:t>
      </w:r>
      <w:r>
        <w:rPr>
          <w:rFonts w:ascii="Palatino Linotype" w:hAnsi="Palatino Linotype" w:cs="Arial"/>
        </w:rPr>
        <w:t>Obligados contempladas en el artículo 70, fracciones II, VII, VIII y X de la Ley General de Transparencia y Acceso a la Información Pública, precisan en los Criterios Sustantivos de Contenido con relación a la información pública que puede colmar, parte de la información requerida por el particular, los cuales se transcriben a continuación:</w:t>
      </w:r>
    </w:p>
    <w:p w:rsidR="00636095" w:rsidRDefault="00636095" w:rsidP="00636095">
      <w:pPr>
        <w:autoSpaceDE w:val="0"/>
        <w:autoSpaceDN w:val="0"/>
        <w:adjustRightInd w:val="0"/>
        <w:spacing w:line="360" w:lineRule="auto"/>
        <w:jc w:val="both"/>
        <w:rPr>
          <w:rFonts w:ascii="Palatino Linotype" w:hAnsi="Palatino Linotype" w:cs="Arial"/>
          <w:sz w:val="24"/>
        </w:rPr>
      </w:pPr>
    </w:p>
    <w:p w:rsidR="00636095" w:rsidRDefault="00636095" w:rsidP="00636095">
      <w:pPr>
        <w:ind w:left="709" w:right="709"/>
        <w:jc w:val="center"/>
        <w:rPr>
          <w:rFonts w:ascii="Palatino Linotype" w:hAnsi="Palatino Linotype" w:cs="Arial"/>
          <w:b/>
          <w:i/>
          <w:lang w:eastAsia="es-MX"/>
        </w:rPr>
      </w:pPr>
      <w:r>
        <w:rPr>
          <w:rFonts w:ascii="Palatino Linotype" w:hAnsi="Palatino Linotype" w:cs="Arial"/>
          <w:b/>
          <w:i/>
          <w:lang w:eastAsia="es-MX"/>
        </w:rPr>
        <w:t>Anexo I</w:t>
      </w:r>
    </w:p>
    <w:p w:rsidR="00636095" w:rsidRDefault="00636095" w:rsidP="00636095">
      <w:pPr>
        <w:ind w:left="709" w:right="709"/>
        <w:jc w:val="center"/>
        <w:rPr>
          <w:rFonts w:ascii="Palatino Linotype" w:hAnsi="Palatino Linotype" w:cs="Arial"/>
          <w:b/>
          <w:i/>
          <w:lang w:eastAsia="es-MX"/>
        </w:rPr>
      </w:pPr>
      <w:r>
        <w:rPr>
          <w:rFonts w:ascii="Palatino Linotype" w:hAnsi="Palatino Linotype" w:cs="Arial"/>
          <w:b/>
          <w:i/>
          <w:lang w:eastAsia="es-MX"/>
        </w:rPr>
        <w:t>Obligaciones de transparencia comunes</w:t>
      </w:r>
    </w:p>
    <w:p w:rsidR="00636095" w:rsidRDefault="00636095" w:rsidP="00636095">
      <w:pPr>
        <w:ind w:left="709" w:right="709"/>
        <w:jc w:val="center"/>
        <w:rPr>
          <w:rFonts w:ascii="Palatino Linotype" w:hAnsi="Palatino Linotype" w:cs="Arial"/>
          <w:i/>
          <w:lang w:eastAsia="es-MX"/>
        </w:rPr>
      </w:pPr>
      <w:proofErr w:type="gramStart"/>
      <w:r>
        <w:rPr>
          <w:rFonts w:ascii="Palatino Linotype" w:hAnsi="Palatino Linotype" w:cs="Arial"/>
          <w:b/>
          <w:i/>
          <w:lang w:eastAsia="es-MX"/>
        </w:rPr>
        <w:t>todos</w:t>
      </w:r>
      <w:proofErr w:type="gramEnd"/>
      <w:r>
        <w:rPr>
          <w:rFonts w:ascii="Palatino Linotype" w:hAnsi="Palatino Linotype" w:cs="Arial"/>
          <w:b/>
          <w:i/>
          <w:lang w:eastAsia="es-MX"/>
        </w:rPr>
        <w:t xml:space="preserve"> los sujetos obligados</w:t>
      </w:r>
    </w:p>
    <w:p w:rsidR="00636095" w:rsidRDefault="00636095" w:rsidP="00636095">
      <w:pPr>
        <w:spacing w:before="240" w:after="120"/>
        <w:ind w:left="709" w:right="709"/>
        <w:jc w:val="both"/>
        <w:rPr>
          <w:rFonts w:ascii="Palatino Linotype" w:hAnsi="Palatino Linotype" w:cs="Arial"/>
          <w:b/>
          <w:i/>
          <w:lang w:eastAsia="es-MX"/>
        </w:rPr>
      </w:pPr>
      <w:r>
        <w:rPr>
          <w:rFonts w:ascii="Palatino Linotype" w:hAnsi="Palatino Linotype" w:cs="Arial"/>
          <w:b/>
          <w:i/>
          <w:lang w:eastAsia="es-MX"/>
        </w:rPr>
        <w:t>Criterios para las obligaciones de transparencia comunes</w:t>
      </w:r>
    </w:p>
    <w:p w:rsidR="00636095" w:rsidRDefault="00636095" w:rsidP="00636095">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El</w:t>
      </w:r>
      <w:r>
        <w:rPr>
          <w:rFonts w:ascii="Palatino Linotype" w:hAnsi="Palatino Linotype"/>
          <w:b/>
          <w:i/>
          <w:u w:val="single"/>
          <w:lang w:eastAsia="es-MX"/>
        </w:rPr>
        <w:t xml:space="preserve"> </w:t>
      </w:r>
      <w:r>
        <w:rPr>
          <w:rFonts w:ascii="Palatino Linotype" w:hAnsi="Palatino Linotype" w:cs="Arial"/>
          <w:b/>
          <w:i/>
          <w:u w:val="single"/>
          <w:lang w:eastAsia="es-MX"/>
        </w:rPr>
        <w:t>catálogo</w:t>
      </w:r>
      <w:r>
        <w:rPr>
          <w:rFonts w:ascii="Palatino Linotype" w:hAnsi="Palatino Linotype"/>
          <w:b/>
          <w:i/>
          <w:u w:val="single"/>
          <w:lang w:eastAsia="es-MX"/>
        </w:rPr>
        <w:t xml:space="preserve"> </w:t>
      </w:r>
      <w:r>
        <w:rPr>
          <w:rFonts w:ascii="Palatino Linotype" w:hAnsi="Palatino Linotype" w:cs="Arial"/>
          <w:b/>
          <w:i/>
          <w:u w:val="single"/>
          <w:lang w:eastAsia="es-MX"/>
        </w:rPr>
        <w:t>de</w:t>
      </w:r>
      <w:r>
        <w:rPr>
          <w:rFonts w:ascii="Palatino Linotype" w:hAnsi="Palatino Linotype"/>
          <w:b/>
          <w:i/>
          <w:u w:val="single"/>
          <w:lang w:eastAsia="es-MX"/>
        </w:rPr>
        <w:t xml:space="preserve"> </w:t>
      </w:r>
      <w:r>
        <w:rPr>
          <w:rFonts w:ascii="Palatino Linotype" w:hAnsi="Palatino Linotype" w:cs="Arial"/>
          <w:b/>
          <w:i/>
          <w:u w:val="single"/>
          <w:lang w:eastAsia="es-MX"/>
        </w:rPr>
        <w:t>la</w:t>
      </w:r>
      <w:r>
        <w:rPr>
          <w:rFonts w:ascii="Palatino Linotype" w:hAnsi="Palatino Linotype"/>
          <w:b/>
          <w:i/>
          <w:u w:val="single"/>
          <w:lang w:eastAsia="es-MX"/>
        </w:rPr>
        <w:t xml:space="preserve"> </w:t>
      </w:r>
      <w:r>
        <w:rPr>
          <w:rFonts w:ascii="Palatino Linotype" w:hAnsi="Palatino Linotype" w:cs="Arial"/>
          <w:b/>
          <w:i/>
          <w:u w:val="single"/>
          <w:lang w:eastAsia="es-MX"/>
        </w:rPr>
        <w:t>información</w:t>
      </w:r>
      <w:r>
        <w:rPr>
          <w:rFonts w:ascii="Palatino Linotype" w:hAnsi="Palatino Linotype"/>
          <w:b/>
          <w:i/>
          <w:u w:val="single"/>
          <w:lang w:eastAsia="es-MX"/>
        </w:rPr>
        <w:t xml:space="preserve"> </w:t>
      </w:r>
      <w:r>
        <w:rPr>
          <w:rFonts w:ascii="Palatino Linotype" w:hAnsi="Palatino Linotype" w:cs="Arial"/>
          <w:b/>
          <w:i/>
          <w:u w:val="single"/>
          <w:lang w:eastAsia="es-MX"/>
        </w:rPr>
        <w:t>que</w:t>
      </w:r>
      <w:r>
        <w:rPr>
          <w:rFonts w:ascii="Palatino Linotype" w:hAnsi="Palatino Linotype"/>
          <w:b/>
          <w:i/>
          <w:u w:val="single"/>
          <w:lang w:eastAsia="es-MX"/>
        </w:rPr>
        <w:t xml:space="preserve"> </w:t>
      </w:r>
      <w:r>
        <w:rPr>
          <w:rFonts w:ascii="Palatino Linotype" w:hAnsi="Palatino Linotype" w:cs="Arial"/>
          <w:b/>
          <w:i/>
          <w:u w:val="single"/>
          <w:lang w:eastAsia="es-MX"/>
        </w:rPr>
        <w:t>todos</w:t>
      </w:r>
      <w:r>
        <w:rPr>
          <w:rFonts w:ascii="Palatino Linotype" w:hAnsi="Palatino Linotype"/>
          <w:b/>
          <w:i/>
          <w:u w:val="single"/>
          <w:lang w:eastAsia="es-MX"/>
        </w:rPr>
        <w:t xml:space="preserve"> </w:t>
      </w:r>
      <w:r>
        <w:rPr>
          <w:rFonts w:ascii="Palatino Linotype" w:hAnsi="Palatino Linotype" w:cs="Arial"/>
          <w:b/>
          <w:i/>
          <w:u w:val="single"/>
          <w:lang w:eastAsia="es-MX"/>
        </w:rPr>
        <w:t>los</w:t>
      </w:r>
      <w:r>
        <w:rPr>
          <w:rFonts w:ascii="Palatino Linotype" w:hAnsi="Palatino Linotype"/>
          <w:b/>
          <w:i/>
          <w:u w:val="single"/>
          <w:lang w:eastAsia="es-MX"/>
        </w:rPr>
        <w:t xml:space="preserve"> </w:t>
      </w:r>
      <w:r>
        <w:rPr>
          <w:rFonts w:ascii="Palatino Linotype" w:hAnsi="Palatino Linotype" w:cs="Arial"/>
          <w:b/>
          <w:i/>
          <w:u w:val="single"/>
          <w:lang w:eastAsia="es-MX"/>
        </w:rPr>
        <w:t>sujetos</w:t>
      </w:r>
      <w:r>
        <w:rPr>
          <w:rFonts w:ascii="Palatino Linotype" w:hAnsi="Palatino Linotype"/>
          <w:b/>
          <w:i/>
          <w:u w:val="single"/>
          <w:lang w:eastAsia="es-MX"/>
        </w:rPr>
        <w:t xml:space="preserve"> </w:t>
      </w:r>
      <w:r>
        <w:rPr>
          <w:rFonts w:ascii="Palatino Linotype" w:hAnsi="Palatino Linotype" w:cs="Arial"/>
          <w:b/>
          <w:i/>
          <w:u w:val="single"/>
          <w:lang w:eastAsia="es-MX"/>
        </w:rPr>
        <w:t>obligados</w:t>
      </w:r>
      <w:r>
        <w:rPr>
          <w:rFonts w:ascii="Palatino Linotype" w:hAnsi="Palatino Linotype"/>
          <w:b/>
          <w:i/>
          <w:u w:val="single"/>
          <w:lang w:eastAsia="es-MX"/>
        </w:rPr>
        <w:t xml:space="preserve"> </w:t>
      </w:r>
      <w:r>
        <w:rPr>
          <w:rFonts w:ascii="Palatino Linotype" w:hAnsi="Palatino Linotype" w:cs="Arial"/>
          <w:b/>
          <w:i/>
          <w:u w:val="single"/>
          <w:lang w:eastAsia="es-MX"/>
        </w:rPr>
        <w:t>deben</w:t>
      </w:r>
      <w:r>
        <w:rPr>
          <w:rFonts w:ascii="Palatino Linotype" w:hAnsi="Palatino Linotype"/>
          <w:b/>
          <w:i/>
          <w:u w:val="single"/>
          <w:lang w:eastAsia="es-MX"/>
        </w:rPr>
        <w:t xml:space="preserve"> </w:t>
      </w:r>
      <w:r>
        <w:rPr>
          <w:rFonts w:ascii="Palatino Linotype" w:hAnsi="Palatino Linotype" w:cs="Arial"/>
          <w:b/>
          <w:i/>
          <w:u w:val="single"/>
          <w:lang w:eastAsia="es-MX"/>
        </w:rPr>
        <w:t>poner</w:t>
      </w:r>
      <w:r>
        <w:rPr>
          <w:rFonts w:ascii="Palatino Linotype" w:hAnsi="Palatino Linotype"/>
          <w:b/>
          <w:i/>
          <w:u w:val="single"/>
          <w:lang w:eastAsia="es-MX"/>
        </w:rPr>
        <w:t xml:space="preserve"> </w:t>
      </w:r>
      <w:r>
        <w:rPr>
          <w:rFonts w:ascii="Palatino Linotype" w:hAnsi="Palatino Linotype" w:cs="Arial"/>
          <w:b/>
          <w:i/>
          <w:u w:val="single"/>
          <w:lang w:eastAsia="es-MX"/>
        </w:rPr>
        <w:t>a</w:t>
      </w:r>
      <w:r>
        <w:rPr>
          <w:rFonts w:ascii="Palatino Linotype" w:hAnsi="Palatino Linotype"/>
          <w:b/>
          <w:i/>
          <w:u w:val="single"/>
          <w:lang w:eastAsia="es-MX"/>
        </w:rPr>
        <w:t xml:space="preserve"> </w:t>
      </w:r>
      <w:r>
        <w:rPr>
          <w:rFonts w:ascii="Palatino Linotype" w:hAnsi="Palatino Linotype" w:cs="Arial"/>
          <w:b/>
          <w:i/>
          <w:u w:val="single"/>
          <w:lang w:eastAsia="es-MX"/>
        </w:rPr>
        <w:t>disposición</w:t>
      </w:r>
      <w:r>
        <w:rPr>
          <w:rFonts w:ascii="Palatino Linotype" w:hAnsi="Palatino Linotype"/>
          <w:b/>
          <w:i/>
          <w:u w:val="single"/>
          <w:lang w:eastAsia="es-MX"/>
        </w:rPr>
        <w:t xml:space="preserve"> </w:t>
      </w:r>
      <w:r>
        <w:rPr>
          <w:rFonts w:ascii="Palatino Linotype" w:hAnsi="Palatino Linotype" w:cs="Arial"/>
          <w:b/>
          <w:i/>
          <w:u w:val="single"/>
          <w:lang w:eastAsia="es-MX"/>
        </w:rPr>
        <w:t>de</w:t>
      </w:r>
      <w:r>
        <w:rPr>
          <w:rFonts w:ascii="Palatino Linotype" w:hAnsi="Palatino Linotype"/>
          <w:b/>
          <w:i/>
          <w:u w:val="single"/>
          <w:lang w:eastAsia="es-MX"/>
        </w:rPr>
        <w:t xml:space="preserve"> </w:t>
      </w:r>
      <w:r>
        <w:rPr>
          <w:rFonts w:ascii="Palatino Linotype" w:hAnsi="Palatino Linotype" w:cs="Arial"/>
          <w:b/>
          <w:i/>
          <w:u w:val="single"/>
          <w:lang w:eastAsia="es-MX"/>
        </w:rPr>
        <w:t>las</w:t>
      </w:r>
      <w:r>
        <w:rPr>
          <w:rFonts w:ascii="Palatino Linotype" w:hAnsi="Palatino Linotype"/>
          <w:b/>
          <w:i/>
          <w:u w:val="single"/>
          <w:lang w:eastAsia="es-MX"/>
        </w:rPr>
        <w:t xml:space="preserve"> </w:t>
      </w:r>
      <w:r>
        <w:rPr>
          <w:rFonts w:ascii="Palatino Linotype" w:hAnsi="Palatino Linotype" w:cs="Arial"/>
          <w:b/>
          <w:i/>
          <w:u w:val="single"/>
          <w:lang w:eastAsia="es-MX"/>
        </w:rPr>
        <w:t>personas</w:t>
      </w:r>
      <w:r>
        <w:rPr>
          <w:rFonts w:ascii="Palatino Linotype" w:hAnsi="Palatino Linotype"/>
          <w:b/>
          <w:i/>
          <w:u w:val="single"/>
          <w:lang w:eastAsia="es-MX"/>
        </w:rPr>
        <w:t xml:space="preserve"> </w:t>
      </w:r>
      <w:r>
        <w:rPr>
          <w:rFonts w:ascii="Palatino Linotype" w:hAnsi="Palatino Linotype" w:cs="Arial"/>
          <w:b/>
          <w:i/>
          <w:u w:val="single"/>
          <w:lang w:eastAsia="es-MX"/>
        </w:rPr>
        <w:t>en</w:t>
      </w:r>
      <w:r>
        <w:rPr>
          <w:rFonts w:ascii="Palatino Linotype" w:hAnsi="Palatino Linotype"/>
          <w:b/>
          <w:i/>
          <w:u w:val="single"/>
          <w:lang w:eastAsia="es-MX"/>
        </w:rPr>
        <w:t xml:space="preserve"> </w:t>
      </w:r>
      <w:r>
        <w:rPr>
          <w:rFonts w:ascii="Palatino Linotype" w:hAnsi="Palatino Linotype" w:cs="Arial"/>
          <w:b/>
          <w:i/>
          <w:u w:val="single"/>
          <w:lang w:eastAsia="es-MX"/>
        </w:rPr>
        <w:t>sus</w:t>
      </w:r>
      <w:r>
        <w:rPr>
          <w:rFonts w:ascii="Palatino Linotype" w:hAnsi="Palatino Linotype"/>
          <w:b/>
          <w:i/>
          <w:u w:val="single"/>
          <w:lang w:eastAsia="es-MX"/>
        </w:rPr>
        <w:t xml:space="preserve"> </w:t>
      </w:r>
      <w:r>
        <w:rPr>
          <w:rFonts w:ascii="Palatino Linotype" w:hAnsi="Palatino Linotype" w:cs="Arial"/>
          <w:b/>
          <w:i/>
          <w:u w:val="single"/>
          <w:lang w:eastAsia="es-MX"/>
        </w:rPr>
        <w:t>portales de Internet y en la Plataforma Nacional está detallado en el Título Quinto, Capítulo II de la Ley General, en el artículo 70, fracciones I a la XLVIII</w:t>
      </w:r>
      <w:r>
        <w:rPr>
          <w:rFonts w:ascii="Palatino Linotype" w:hAnsi="Palatino Linotype" w:cs="Arial"/>
          <w:i/>
          <w:lang w:eastAsia="es-MX"/>
        </w:rPr>
        <w:t>.</w:t>
      </w:r>
    </w:p>
    <w:p w:rsidR="00636095" w:rsidRDefault="00636095" w:rsidP="00636095">
      <w:pPr>
        <w:spacing w:before="100" w:after="100"/>
        <w:ind w:left="709" w:right="709"/>
        <w:jc w:val="both"/>
        <w:rPr>
          <w:rFonts w:ascii="Palatino Linotype" w:hAnsi="Palatino Linotype" w:cs="Arial"/>
          <w:i/>
          <w:lang w:eastAsia="es-MX"/>
        </w:rPr>
      </w:pPr>
      <w:r>
        <w:rPr>
          <w:rFonts w:ascii="Palatino Linotype" w:hAnsi="Palatino Linotype" w:cs="Arial"/>
          <w:i/>
          <w:lang w:eastAsia="es-MX"/>
        </w:rPr>
        <w:lastRenderedPageBreak/>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636095" w:rsidRDefault="00636095" w:rsidP="00636095">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El artículo 70 dice a la letra</w:t>
      </w:r>
      <w:r>
        <w:rPr>
          <w:rFonts w:ascii="Palatino Linotype" w:hAnsi="Palatino Linotype" w:cs="Arial"/>
          <w:i/>
          <w:lang w:eastAsia="es-MX"/>
        </w:rPr>
        <w:t>:</w:t>
      </w:r>
    </w:p>
    <w:p w:rsidR="00636095" w:rsidRDefault="00636095" w:rsidP="00636095">
      <w:pPr>
        <w:spacing w:before="100" w:after="100"/>
        <w:ind w:left="1416" w:right="1183"/>
        <w:jc w:val="both"/>
        <w:rPr>
          <w:rFonts w:ascii="Palatino Linotype" w:hAnsi="Palatino Linotype" w:cs="Arial"/>
          <w:i/>
          <w:lang w:eastAsia="es-MX"/>
        </w:rPr>
      </w:pPr>
      <w:r>
        <w:rPr>
          <w:rFonts w:ascii="Palatino Linotype" w:hAnsi="Palatino Linotype" w:cs="Arial"/>
          <w:b/>
          <w:i/>
          <w:lang w:eastAsia="es-MX"/>
        </w:rPr>
        <w:t xml:space="preserve">Artículo 70. </w:t>
      </w:r>
      <w:r>
        <w:rPr>
          <w:rFonts w:ascii="Palatino Linotype" w:hAnsi="Palatino Linotype" w:cs="Arial"/>
          <w:b/>
          <w:i/>
          <w:u w:val="single"/>
          <w:lang w:eastAsia="es-MX"/>
        </w:rPr>
        <w:t>En la Ley</w:t>
      </w:r>
      <w:r>
        <w:rPr>
          <w:rFonts w:ascii="Palatino Linotype" w:hAnsi="Palatino Linotype" w:cs="Arial"/>
          <w:b/>
          <w:i/>
          <w:lang w:eastAsia="es-MX"/>
        </w:rPr>
        <w:t xml:space="preserve"> </w:t>
      </w:r>
      <w:r>
        <w:rPr>
          <w:rFonts w:ascii="Palatino Linotype" w:hAnsi="Palatino Linotype" w:cs="Arial"/>
          <w:i/>
          <w:lang w:eastAsia="es-MX"/>
        </w:rPr>
        <w:t>Federal y</w:t>
      </w:r>
      <w:r>
        <w:rPr>
          <w:rFonts w:ascii="Palatino Linotype" w:hAnsi="Palatino Linotype" w:cs="Arial"/>
          <w:b/>
          <w:i/>
          <w:lang w:eastAsia="es-MX"/>
        </w:rPr>
        <w:t xml:space="preserve"> </w:t>
      </w:r>
      <w:r>
        <w:rPr>
          <w:rFonts w:ascii="Palatino Linotype" w:hAnsi="Palatino Linotype" w:cs="Arial"/>
          <w:b/>
          <w:i/>
          <w:u w:val="single"/>
          <w:lang w:eastAsia="es-MX"/>
        </w:rPr>
        <w:t>de las Entidades Federativas se contemplará que los sujetos obligados pongan a disposición del público</w:t>
      </w:r>
      <w:r>
        <w:rPr>
          <w:rFonts w:ascii="Palatino Linotype" w:hAnsi="Palatino Linotype" w:cs="Arial"/>
          <w:b/>
          <w:i/>
          <w:lang w:eastAsia="es-MX"/>
        </w:rPr>
        <w:t xml:space="preserve"> </w:t>
      </w:r>
      <w:r>
        <w:rPr>
          <w:rFonts w:ascii="Palatino Linotype" w:hAnsi="Palatino Linotype" w:cs="Arial"/>
          <w:i/>
          <w:lang w:eastAsia="es-MX"/>
        </w:rPr>
        <w:t xml:space="preserve">y mantengan actualizada, en los respectivos medios electrónicos, de acuerdo con sus facultades, atribuciones, funciones u objeto social, según corresponda, </w:t>
      </w:r>
      <w:r>
        <w:rPr>
          <w:rFonts w:ascii="Palatino Linotype" w:hAnsi="Palatino Linotype" w:cs="Arial"/>
          <w:b/>
          <w:i/>
          <w:u w:val="single"/>
          <w:lang w:eastAsia="es-MX"/>
        </w:rPr>
        <w:t>la información, por lo menos, de los temas, documentos y políticas que a continuación se señalan</w:t>
      </w:r>
      <w:r>
        <w:rPr>
          <w:rFonts w:ascii="Palatino Linotype" w:hAnsi="Palatino Linotype" w:cs="Arial"/>
          <w:i/>
          <w:lang w:eastAsia="es-MX"/>
        </w:rPr>
        <w:t>:</w:t>
      </w:r>
    </w:p>
    <w:p w:rsidR="00636095" w:rsidRDefault="00636095" w:rsidP="00636095">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En las siguientes páginas se hace mención de cada una de las fracciones con sus respectivos criterios</w:t>
      </w:r>
      <w:r>
        <w:rPr>
          <w:rFonts w:ascii="Palatino Linotype" w:hAnsi="Palatino Linotype" w:cs="Arial"/>
          <w:i/>
          <w:lang w:eastAsia="es-MX"/>
        </w:rPr>
        <w:t>.</w:t>
      </w:r>
    </w:p>
    <w:p w:rsidR="00636095" w:rsidRDefault="00636095" w:rsidP="00636095">
      <w:pPr>
        <w:spacing w:before="100" w:after="100"/>
        <w:ind w:left="709" w:right="709"/>
        <w:jc w:val="both"/>
        <w:rPr>
          <w:rFonts w:ascii="Palatino Linotype" w:hAnsi="Palatino Linotype" w:cs="Arial"/>
          <w:i/>
          <w:lang w:eastAsia="es-MX"/>
        </w:rPr>
      </w:pPr>
      <w:r>
        <w:rPr>
          <w:rFonts w:ascii="Palatino Linotype" w:hAnsi="Palatino Linotype" w:cs="Arial"/>
          <w:i/>
          <w:lang w:eastAsia="es-MX"/>
        </w:rPr>
        <w:t>[…]</w:t>
      </w:r>
    </w:p>
    <w:p w:rsidR="00636095" w:rsidRDefault="00636095" w:rsidP="00636095">
      <w:pPr>
        <w:spacing w:before="100" w:after="100"/>
        <w:ind w:left="2127" w:right="1183" w:hanging="711"/>
        <w:jc w:val="both"/>
        <w:rPr>
          <w:rFonts w:ascii="Palatino Linotype" w:hAnsi="Palatino Linotype" w:cs="Arial"/>
          <w:b/>
          <w:i/>
          <w:lang w:eastAsia="es-MX"/>
        </w:rPr>
      </w:pPr>
      <w:r>
        <w:rPr>
          <w:rFonts w:ascii="Palatino Linotype" w:hAnsi="Palatino Linotype" w:cs="Arial"/>
          <w:b/>
          <w:i/>
          <w:lang w:eastAsia="es-MX"/>
        </w:rPr>
        <w:t>XVII.</w:t>
      </w:r>
      <w:r>
        <w:rPr>
          <w:rFonts w:ascii="Palatino Linotype" w:hAnsi="Palatino Linotype" w:cs="Arial"/>
          <w:i/>
          <w:lang w:eastAsia="es-MX"/>
        </w:rPr>
        <w:tab/>
      </w:r>
      <w:r>
        <w:rPr>
          <w:rFonts w:ascii="Palatino Linotype" w:hAnsi="Palatino Linotype" w:cs="Arial"/>
          <w:b/>
          <w:i/>
          <w:u w:val="single"/>
          <w:lang w:eastAsia="es-MX"/>
        </w:rPr>
        <w:t>La información curricular</w:t>
      </w:r>
      <w:r>
        <w:rPr>
          <w:rFonts w:ascii="Palatino Linotype" w:hAnsi="Palatino Linotype" w:cs="Arial"/>
          <w:i/>
          <w:u w:val="single"/>
          <w:lang w:eastAsia="es-MX"/>
        </w:rPr>
        <w:t xml:space="preserve"> </w:t>
      </w:r>
      <w:r>
        <w:rPr>
          <w:rFonts w:ascii="Palatino Linotype" w:hAnsi="Palatino Linotype" w:cs="Arial"/>
          <w:b/>
          <w:i/>
          <w:u w:val="single"/>
          <w:lang w:eastAsia="es-MX"/>
        </w:rPr>
        <w:t>desde el nivel de jefe de departamento o equivalente hasta el titular del sujeto obligado, así como, en su caso, las sanciones administrativas de que haya sido objeto;</w:t>
      </w:r>
      <w:r>
        <w:rPr>
          <w:rFonts w:ascii="Palatino Linotype" w:hAnsi="Palatino Linotype" w:cs="Arial"/>
          <w:b/>
          <w:i/>
          <w:lang w:eastAsia="es-MX"/>
        </w:rPr>
        <w:t xml:space="preserve"> </w:t>
      </w:r>
    </w:p>
    <w:p w:rsidR="00636095" w:rsidRDefault="00636095" w:rsidP="00636095">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Pr>
          <w:rFonts w:ascii="Palatino Linotype" w:hAnsi="Palatino Linotype" w:cs="Arial"/>
          <w:i/>
          <w:lang w:eastAsia="es-MX"/>
        </w:rPr>
        <w:t>, es decir, los datos que permitan identificarlos y conocer su trayectoria en el ámbito laboral y escolar.</w:t>
      </w:r>
    </w:p>
    <w:p w:rsidR="00636095" w:rsidRDefault="00636095" w:rsidP="00636095">
      <w:pPr>
        <w:spacing w:before="100" w:after="100"/>
        <w:ind w:left="709" w:right="709"/>
        <w:jc w:val="both"/>
        <w:rPr>
          <w:rFonts w:ascii="Palatino Linotype" w:hAnsi="Palatino Linotype" w:cs="Arial"/>
          <w:i/>
          <w:lang w:eastAsia="es-MX"/>
        </w:rPr>
      </w:pPr>
    </w:p>
    <w:p w:rsidR="00636095" w:rsidRDefault="00636095" w:rsidP="00636095">
      <w:pPr>
        <w:spacing w:before="100" w:after="100"/>
        <w:ind w:left="709" w:right="709"/>
        <w:jc w:val="both"/>
        <w:rPr>
          <w:rFonts w:ascii="Palatino Linotype" w:hAnsi="Palatino Linotype" w:cs="Arial"/>
          <w:i/>
          <w:lang w:eastAsia="es-MX"/>
        </w:rPr>
      </w:pPr>
      <w:r>
        <w:rPr>
          <w:rFonts w:ascii="Palatino Linotype" w:hAnsi="Palatino Linotype" w:cs="Arial"/>
          <w:i/>
          <w:lang w:eastAsia="es-MX"/>
        </w:rPr>
        <w:t>(…)</w:t>
      </w:r>
    </w:p>
    <w:p w:rsidR="00636095" w:rsidRDefault="00636095" w:rsidP="00636095">
      <w:pPr>
        <w:spacing w:before="100" w:after="100"/>
        <w:ind w:left="709" w:right="709"/>
        <w:jc w:val="both"/>
        <w:rPr>
          <w:rFonts w:ascii="Palatino Linotype" w:hAnsi="Palatino Linotype" w:cs="Arial"/>
          <w:i/>
          <w:lang w:eastAsia="es-MX"/>
        </w:rPr>
      </w:pPr>
    </w:p>
    <w:p w:rsidR="00636095" w:rsidRDefault="00636095" w:rsidP="00636095">
      <w:pPr>
        <w:pStyle w:val="Prrafodelista"/>
        <w:spacing w:before="100" w:after="100"/>
        <w:ind w:left="709" w:right="851"/>
        <w:jc w:val="both"/>
        <w:rPr>
          <w:rFonts w:ascii="Palatino Linotype" w:hAnsi="Palatino Linotype"/>
          <w:b/>
          <w:i/>
          <w:sz w:val="22"/>
          <w:szCs w:val="22"/>
        </w:rPr>
      </w:pPr>
      <w:r>
        <w:rPr>
          <w:rFonts w:ascii="Palatino Linotype" w:hAnsi="Palatino Linotype" w:cs="Arial"/>
          <w:b/>
          <w:bCs/>
          <w:i/>
          <w:sz w:val="22"/>
          <w:szCs w:val="22"/>
        </w:rPr>
        <w:t xml:space="preserve">Criterios sustantivos </w:t>
      </w:r>
      <w:r>
        <w:rPr>
          <w:rFonts w:ascii="Palatino Linotype" w:hAnsi="Palatino Linotype"/>
          <w:b/>
          <w:i/>
          <w:sz w:val="22"/>
          <w:szCs w:val="22"/>
        </w:rPr>
        <w:t>de contenido</w:t>
      </w:r>
    </w:p>
    <w:p w:rsidR="00636095" w:rsidRDefault="00636095" w:rsidP="00636095">
      <w:pPr>
        <w:autoSpaceDE w:val="0"/>
        <w:autoSpaceDN w:val="0"/>
        <w:adjustRightInd w:val="0"/>
        <w:spacing w:before="100" w:after="100"/>
        <w:ind w:left="1276" w:right="902"/>
        <w:jc w:val="both"/>
        <w:rPr>
          <w:rFonts w:ascii="Palatino Linotype" w:hAnsi="Palatino Linotype" w:cs="Arial"/>
          <w:bCs/>
          <w:i/>
        </w:rPr>
      </w:pPr>
      <w:r>
        <w:rPr>
          <w:rFonts w:ascii="Palatino Linotype" w:hAnsi="Palatino Linotype" w:cs="Arial"/>
          <w:bCs/>
          <w:i/>
        </w:rPr>
        <w:t>[…]</w:t>
      </w:r>
    </w:p>
    <w:p w:rsidR="00636095" w:rsidRDefault="00636095" w:rsidP="00636095">
      <w:pPr>
        <w:autoSpaceDE w:val="0"/>
        <w:autoSpaceDN w:val="0"/>
        <w:adjustRightInd w:val="0"/>
        <w:spacing w:before="100" w:after="100"/>
        <w:ind w:left="2410" w:right="902" w:hanging="1134"/>
        <w:jc w:val="both"/>
        <w:rPr>
          <w:rFonts w:ascii="Palatino Linotype" w:hAnsi="Palatino Linotype" w:cs="Arial"/>
          <w:bCs/>
          <w:i/>
        </w:rPr>
      </w:pPr>
      <w:r>
        <w:rPr>
          <w:rFonts w:ascii="Palatino Linotype" w:hAnsi="Palatino Linotype" w:cs="Arial"/>
          <w:b/>
          <w:bCs/>
          <w:i/>
        </w:rPr>
        <w:t>Criterio 2</w:t>
      </w:r>
      <w:r>
        <w:rPr>
          <w:rFonts w:ascii="Palatino Linotype" w:hAnsi="Palatino Linotype" w:cs="Arial"/>
          <w:bCs/>
          <w:i/>
        </w:rPr>
        <w:tab/>
      </w:r>
      <w:r>
        <w:rPr>
          <w:rFonts w:ascii="Palatino Linotype" w:hAnsi="Palatino Linotype" w:cs="Arial"/>
          <w:b/>
          <w:bCs/>
          <w:i/>
          <w:u w:val="single"/>
        </w:rPr>
        <w:t>Denominación del cargo, empleo, comisión o nombramiento otorgado</w:t>
      </w:r>
    </w:p>
    <w:p w:rsidR="00636095" w:rsidRDefault="00636095" w:rsidP="00636095">
      <w:pPr>
        <w:autoSpaceDE w:val="0"/>
        <w:autoSpaceDN w:val="0"/>
        <w:adjustRightInd w:val="0"/>
        <w:spacing w:before="100" w:after="100"/>
        <w:ind w:left="2410" w:right="902" w:hanging="1134"/>
        <w:jc w:val="both"/>
        <w:rPr>
          <w:rFonts w:ascii="Palatino Linotype" w:hAnsi="Palatino Linotype" w:cs="Arial"/>
          <w:bCs/>
          <w:i/>
        </w:rPr>
      </w:pPr>
      <w:r>
        <w:rPr>
          <w:rFonts w:ascii="Palatino Linotype" w:hAnsi="Palatino Linotype" w:cs="Arial"/>
          <w:b/>
          <w:bCs/>
          <w:i/>
        </w:rPr>
        <w:t>Criterio 3</w:t>
      </w:r>
      <w:r>
        <w:rPr>
          <w:rFonts w:ascii="Palatino Linotype" w:hAnsi="Palatino Linotype" w:cs="Arial"/>
          <w:bCs/>
          <w:i/>
        </w:rPr>
        <w:t xml:space="preserve"> </w:t>
      </w:r>
      <w:r>
        <w:rPr>
          <w:rFonts w:ascii="Palatino Linotype" w:hAnsi="Palatino Linotype" w:cs="Arial"/>
          <w:bCs/>
          <w:i/>
        </w:rPr>
        <w:tab/>
      </w:r>
      <w:r>
        <w:rPr>
          <w:rFonts w:ascii="Palatino Linotype" w:hAnsi="Palatino Linotype" w:cs="Arial"/>
          <w:b/>
          <w:bCs/>
          <w:i/>
          <w:u w:val="single"/>
        </w:rPr>
        <w:t xml:space="preserve">Nombre(s), primer apellido y segundo apellido del (la) persona y/o servidor(a) público(a) </w:t>
      </w:r>
    </w:p>
    <w:p w:rsidR="00636095" w:rsidRDefault="00636095" w:rsidP="00636095">
      <w:pPr>
        <w:autoSpaceDE w:val="0"/>
        <w:autoSpaceDN w:val="0"/>
        <w:adjustRightInd w:val="0"/>
        <w:spacing w:before="100" w:after="100"/>
        <w:ind w:left="1276" w:right="902"/>
        <w:jc w:val="both"/>
        <w:rPr>
          <w:rFonts w:ascii="Palatino Linotype" w:hAnsi="Palatino Linotype" w:cs="Arial"/>
          <w:bCs/>
          <w:i/>
        </w:rPr>
      </w:pPr>
      <w:r>
        <w:rPr>
          <w:rFonts w:ascii="Palatino Linotype" w:hAnsi="Palatino Linotype" w:cs="Arial"/>
          <w:bCs/>
          <w:i/>
        </w:rPr>
        <w:lastRenderedPageBreak/>
        <w:t>[…]</w:t>
      </w:r>
    </w:p>
    <w:p w:rsidR="00636095" w:rsidRDefault="00636095" w:rsidP="00636095">
      <w:pPr>
        <w:autoSpaceDE w:val="0"/>
        <w:autoSpaceDN w:val="0"/>
        <w:adjustRightInd w:val="0"/>
        <w:spacing w:before="100" w:after="100"/>
        <w:ind w:left="1276" w:right="902"/>
        <w:jc w:val="both"/>
        <w:rPr>
          <w:rFonts w:ascii="Palatino Linotype" w:hAnsi="Palatino Linotype" w:cs="Arial"/>
          <w:bCs/>
          <w:i/>
        </w:rPr>
      </w:pPr>
      <w:r>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Pr>
          <w:rFonts w:ascii="Palatino Linotype" w:hAnsi="Palatino Linotype" w:cs="Arial"/>
          <w:bCs/>
          <w:i/>
        </w:rPr>
        <w:t>:</w:t>
      </w:r>
    </w:p>
    <w:p w:rsidR="00636095" w:rsidRDefault="00636095" w:rsidP="00636095">
      <w:pPr>
        <w:autoSpaceDE w:val="0"/>
        <w:autoSpaceDN w:val="0"/>
        <w:adjustRightInd w:val="0"/>
        <w:spacing w:before="100" w:after="100"/>
        <w:ind w:left="2410" w:right="902" w:hanging="1134"/>
        <w:jc w:val="both"/>
        <w:rPr>
          <w:rFonts w:ascii="Palatino Linotype" w:hAnsi="Palatino Linotype" w:cs="Arial"/>
          <w:bCs/>
          <w:i/>
        </w:rPr>
      </w:pPr>
      <w:r>
        <w:rPr>
          <w:rFonts w:ascii="Palatino Linotype" w:hAnsi="Palatino Linotype" w:cs="Arial"/>
          <w:b/>
          <w:bCs/>
          <w:i/>
        </w:rPr>
        <w:t>Criterio 5</w:t>
      </w:r>
      <w:r>
        <w:rPr>
          <w:rFonts w:ascii="Palatino Linotype" w:hAnsi="Palatino Linotype" w:cs="Arial"/>
          <w:b/>
          <w:bCs/>
          <w:i/>
        </w:rPr>
        <w:tab/>
        <w:t>Escolaridad:</w:t>
      </w:r>
      <w:r>
        <w:rPr>
          <w:rFonts w:ascii="Palatino Linotype" w:hAnsi="Palatino Linotype" w:cs="Arial"/>
          <w:bCs/>
          <w:i/>
        </w:rPr>
        <w:t xml:space="preserve"> </w:t>
      </w:r>
      <w:r>
        <w:rPr>
          <w:rFonts w:ascii="Palatino Linotype" w:hAnsi="Palatino Linotype" w:cs="Arial"/>
          <w:b/>
          <w:bCs/>
          <w:i/>
          <w:u w:val="single"/>
        </w:rPr>
        <w:t>Nivel máximo de estudios</w:t>
      </w:r>
      <w:r>
        <w:rPr>
          <w:rFonts w:ascii="Palatino Linotype" w:hAnsi="Palatino Linotype" w:cs="Arial"/>
          <w:bCs/>
          <w:i/>
        </w:rPr>
        <w:t xml:space="preserve"> (ninguno, primaria, secundaria, bachillerato, técnica, licenciatura, maestría, doctorado, posdoctorado)</w:t>
      </w:r>
    </w:p>
    <w:p w:rsidR="00636095" w:rsidRDefault="00636095" w:rsidP="00636095">
      <w:pPr>
        <w:tabs>
          <w:tab w:val="left" w:pos="2093"/>
        </w:tabs>
        <w:spacing w:before="100" w:after="100"/>
        <w:ind w:left="2410" w:right="902" w:hanging="1134"/>
        <w:rPr>
          <w:rFonts w:ascii="Palatino Linotype" w:hAnsi="Palatino Linotype" w:cs="Arial"/>
          <w:i/>
        </w:rPr>
      </w:pPr>
      <w:r>
        <w:rPr>
          <w:rFonts w:ascii="Palatino Linotype" w:hAnsi="Palatino Linotype" w:cs="Arial"/>
          <w:i/>
        </w:rPr>
        <w:t>[…]</w:t>
      </w:r>
    </w:p>
    <w:p w:rsidR="00636095" w:rsidRDefault="00636095" w:rsidP="00636095">
      <w:pPr>
        <w:pStyle w:val="Prrafodelista"/>
        <w:spacing w:before="360"/>
        <w:ind w:left="709" w:right="709"/>
        <w:jc w:val="both"/>
        <w:rPr>
          <w:rFonts w:ascii="Palatino Linotype" w:hAnsi="Palatino Linotype"/>
          <w:b/>
          <w:i/>
          <w:sz w:val="22"/>
          <w:szCs w:val="22"/>
        </w:rPr>
      </w:pPr>
      <w:r>
        <w:rPr>
          <w:rFonts w:ascii="Palatino Linotype" w:hAnsi="Palatino Linotype"/>
          <w:b/>
          <w:i/>
          <w:sz w:val="22"/>
          <w:szCs w:val="22"/>
        </w:rPr>
        <w:t>Formato 17 LGT_Art_70_Fr_XVII</w:t>
      </w:r>
    </w:p>
    <w:p w:rsidR="00636095" w:rsidRDefault="00636095" w:rsidP="00636095">
      <w:pPr>
        <w:pStyle w:val="Prrafodelista"/>
        <w:spacing w:before="120" w:after="60"/>
        <w:ind w:left="709" w:right="709"/>
        <w:jc w:val="center"/>
        <w:rPr>
          <w:rFonts w:ascii="Palatino Linotype" w:hAnsi="Palatino Linotype"/>
          <w:b/>
          <w:bCs/>
          <w:i/>
          <w:sz w:val="18"/>
          <w:szCs w:val="18"/>
          <w:lang w:eastAsia="es-MX"/>
        </w:rPr>
      </w:pPr>
      <w:r>
        <w:rPr>
          <w:rFonts w:ascii="Palatino Linotype" w:hAnsi="Palatino Linotype"/>
          <w:b/>
          <w:bCs/>
          <w:i/>
          <w:sz w:val="18"/>
          <w:szCs w:val="18"/>
          <w:lang w:eastAsia="es-MX"/>
        </w:rPr>
        <w:t>Información curricular de los(as) servidores(as) públicas(os) y/o personas que desempeñen un empleo, cargo o comisión en &lt;&lt;sujeto obligado&gt;&gt;</w:t>
      </w:r>
    </w:p>
    <w:tbl>
      <w:tblPr>
        <w:tblStyle w:val="Tablaconcuadrcula"/>
        <w:tblW w:w="76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7"/>
        <w:gridCol w:w="1277"/>
        <w:gridCol w:w="993"/>
        <w:gridCol w:w="1277"/>
        <w:gridCol w:w="1480"/>
        <w:gridCol w:w="1746"/>
      </w:tblGrid>
      <w:tr w:rsidR="00636095" w:rsidTr="00D10EEB">
        <w:trPr>
          <w:trHeight w:val="216"/>
          <w:jc w:val="center"/>
        </w:trPr>
        <w:tc>
          <w:tcPr>
            <w:tcW w:w="846" w:type="dxa"/>
            <w:vMerge w:val="restart"/>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jc w:val="center"/>
              <w:rPr>
                <w:rFonts w:ascii="Palatino Linotype" w:hAnsi="Palatino Linotype" w:cstheme="minorHAnsi"/>
                <w:i/>
                <w:sz w:val="16"/>
                <w:szCs w:val="16"/>
                <w:lang w:eastAsia="es-ES"/>
              </w:rPr>
            </w:pPr>
            <w:bookmarkStart w:id="0" w:name="OLE_LINK1"/>
            <w:r>
              <w:rPr>
                <w:rFonts w:ascii="Palatino Linotype" w:hAnsi="Palatino Linotype" w:cstheme="minorHAnsi"/>
                <w:i/>
                <w:sz w:val="16"/>
                <w:szCs w:val="16"/>
              </w:rPr>
              <w:t>Clave o nivel del puesto</w:t>
            </w:r>
          </w:p>
        </w:tc>
        <w:tc>
          <w:tcPr>
            <w:tcW w:w="1276" w:type="dxa"/>
            <w:vMerge w:val="restart"/>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jc w:val="center"/>
              <w:rPr>
                <w:rFonts w:ascii="Palatino Linotype" w:hAnsi="Palatino Linotype" w:cstheme="minorHAnsi"/>
                <w:i/>
                <w:sz w:val="16"/>
                <w:szCs w:val="16"/>
              </w:rPr>
            </w:pPr>
            <w:r>
              <w:rPr>
                <w:rFonts w:ascii="Palatino Linotype" w:hAnsi="Palatino Linotype" w:cstheme="minorHAnsi"/>
                <w:i/>
                <w:sz w:val="16"/>
                <w:szCs w:val="16"/>
              </w:rPr>
              <w:t xml:space="preserve">Denominación del cargo o nombramiento otorgado </w:t>
            </w:r>
          </w:p>
        </w:tc>
        <w:tc>
          <w:tcPr>
            <w:tcW w:w="3747" w:type="dxa"/>
            <w:gridSpan w:val="3"/>
            <w:vMerge w:val="restart"/>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jc w:val="center"/>
              <w:rPr>
                <w:rFonts w:ascii="Palatino Linotype" w:hAnsi="Palatino Linotype" w:cstheme="minorHAnsi"/>
                <w:b/>
                <w:i/>
                <w:sz w:val="16"/>
                <w:szCs w:val="16"/>
                <w:u w:val="single"/>
              </w:rPr>
            </w:pPr>
            <w:r>
              <w:rPr>
                <w:rFonts w:ascii="Palatino Linotype" w:hAnsi="Palatino Linotype" w:cstheme="minorHAnsi"/>
                <w:b/>
                <w:i/>
                <w:sz w:val="16"/>
                <w:szCs w:val="16"/>
                <w:u w:val="single"/>
              </w:rPr>
              <w:t>Nombre del(la) servidor(a) público(a)</w:t>
            </w:r>
          </w:p>
        </w:tc>
        <w:tc>
          <w:tcPr>
            <w:tcW w:w="1745" w:type="dxa"/>
            <w:vMerge w:val="restart"/>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jc w:val="center"/>
              <w:rPr>
                <w:rFonts w:ascii="Palatino Linotype" w:hAnsi="Palatino Linotype" w:cstheme="minorHAnsi"/>
                <w:i/>
                <w:sz w:val="16"/>
                <w:szCs w:val="16"/>
              </w:rPr>
            </w:pPr>
            <w:r>
              <w:rPr>
                <w:rFonts w:ascii="Palatino Linotype" w:hAnsi="Palatino Linotype" w:cstheme="minorHAnsi"/>
                <w:i/>
                <w:sz w:val="16"/>
                <w:szCs w:val="16"/>
              </w:rPr>
              <w:t>Unidad administrativa de adscripción (Área) del servidor público (catálogo, en su caso)</w:t>
            </w:r>
          </w:p>
        </w:tc>
      </w:tr>
      <w:tr w:rsidR="00636095" w:rsidTr="00D10EEB">
        <w:trPr>
          <w:trHeight w:val="216"/>
          <w:jc w:val="center"/>
        </w:trPr>
        <w:tc>
          <w:tcPr>
            <w:tcW w:w="846" w:type="dxa"/>
            <w:vMerge/>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rPr>
                <w:rFonts w:ascii="Palatino Linotype" w:eastAsia="Times New Roman" w:hAnsi="Palatino Linotype" w:cstheme="minorHAnsi"/>
                <w:i/>
                <w:sz w:val="16"/>
                <w:szCs w:val="16"/>
                <w:lang w:eastAsia="es-ES"/>
              </w:rPr>
            </w:pPr>
          </w:p>
        </w:tc>
        <w:tc>
          <w:tcPr>
            <w:tcW w:w="1276" w:type="dxa"/>
            <w:vMerge/>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rPr>
                <w:rFonts w:ascii="Palatino Linotype" w:eastAsia="Times New Roman" w:hAnsi="Palatino Linotype" w:cstheme="minorHAnsi"/>
                <w:i/>
                <w:sz w:val="16"/>
                <w:szCs w:val="16"/>
                <w:lang w:eastAsia="es-ES"/>
              </w:rPr>
            </w:pPr>
          </w:p>
        </w:tc>
        <w:tc>
          <w:tcPr>
            <w:tcW w:w="6502" w:type="dxa"/>
            <w:gridSpan w:val="3"/>
            <w:vMerge/>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rPr>
                <w:rFonts w:ascii="Palatino Linotype" w:eastAsia="Times New Roman" w:hAnsi="Palatino Linotype" w:cstheme="minorHAnsi"/>
                <w:b/>
                <w:i/>
                <w:sz w:val="16"/>
                <w:szCs w:val="16"/>
                <w:u w:val="single"/>
                <w:lang w:eastAsia="es-ES"/>
              </w:rPr>
            </w:pPr>
          </w:p>
        </w:tc>
        <w:tc>
          <w:tcPr>
            <w:tcW w:w="1745" w:type="dxa"/>
            <w:vMerge/>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rPr>
                <w:rFonts w:ascii="Palatino Linotype" w:eastAsia="Times New Roman" w:hAnsi="Palatino Linotype" w:cstheme="minorHAnsi"/>
                <w:i/>
                <w:sz w:val="16"/>
                <w:szCs w:val="16"/>
                <w:lang w:eastAsia="es-ES"/>
              </w:rPr>
            </w:pPr>
          </w:p>
        </w:tc>
      </w:tr>
      <w:tr w:rsidR="00636095" w:rsidTr="00D10EEB">
        <w:trPr>
          <w:trHeight w:val="45"/>
          <w:jc w:val="center"/>
        </w:trPr>
        <w:tc>
          <w:tcPr>
            <w:tcW w:w="846" w:type="dxa"/>
            <w:vMerge/>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rPr>
                <w:rFonts w:ascii="Palatino Linotype" w:eastAsia="Times New Roman" w:hAnsi="Palatino Linotype" w:cstheme="minorHAnsi"/>
                <w:i/>
                <w:sz w:val="16"/>
                <w:szCs w:val="16"/>
                <w:lang w:eastAsia="es-ES"/>
              </w:rPr>
            </w:pPr>
          </w:p>
        </w:tc>
        <w:tc>
          <w:tcPr>
            <w:tcW w:w="1276" w:type="dxa"/>
            <w:vMerge/>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rPr>
                <w:rFonts w:ascii="Palatino Linotype" w:eastAsia="Times New Roman" w:hAnsi="Palatino Linotype" w:cstheme="minorHAnsi"/>
                <w:i/>
                <w:sz w:val="16"/>
                <w:szCs w:val="16"/>
                <w:lang w:eastAsia="es-ES"/>
              </w:rPr>
            </w:pPr>
          </w:p>
        </w:tc>
        <w:tc>
          <w:tcPr>
            <w:tcW w:w="992" w:type="dxa"/>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jc w:val="center"/>
              <w:rPr>
                <w:rFonts w:ascii="Palatino Linotype" w:hAnsi="Palatino Linotype" w:cstheme="minorHAnsi"/>
                <w:i/>
                <w:sz w:val="16"/>
                <w:szCs w:val="16"/>
              </w:rPr>
            </w:pPr>
            <w:r>
              <w:rPr>
                <w:rFonts w:ascii="Palatino Linotype" w:hAnsi="Palatino Linotype" w:cstheme="minorHAnsi"/>
                <w:i/>
                <w:sz w:val="16"/>
                <w:szCs w:val="16"/>
              </w:rPr>
              <w:t>Nombre(s)</w:t>
            </w:r>
          </w:p>
        </w:tc>
        <w:tc>
          <w:tcPr>
            <w:tcW w:w="1276" w:type="dxa"/>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jc w:val="center"/>
              <w:rPr>
                <w:rFonts w:ascii="Palatino Linotype" w:hAnsi="Palatino Linotype" w:cstheme="minorHAnsi"/>
                <w:i/>
                <w:sz w:val="16"/>
                <w:szCs w:val="16"/>
              </w:rPr>
            </w:pPr>
            <w:r>
              <w:rPr>
                <w:rFonts w:ascii="Palatino Linotype" w:hAnsi="Palatino Linotype" w:cstheme="minorHAnsi"/>
                <w:i/>
                <w:sz w:val="16"/>
                <w:szCs w:val="16"/>
              </w:rPr>
              <w:t>Primer Apellido</w:t>
            </w:r>
          </w:p>
        </w:tc>
        <w:tc>
          <w:tcPr>
            <w:tcW w:w="1479" w:type="dxa"/>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jc w:val="center"/>
              <w:rPr>
                <w:rFonts w:ascii="Palatino Linotype" w:hAnsi="Palatino Linotype" w:cstheme="minorHAnsi"/>
                <w:i/>
                <w:sz w:val="16"/>
                <w:szCs w:val="16"/>
              </w:rPr>
            </w:pPr>
            <w:r>
              <w:rPr>
                <w:rFonts w:ascii="Palatino Linotype" w:hAnsi="Palatino Linotype" w:cstheme="minorHAnsi"/>
                <w:i/>
                <w:sz w:val="16"/>
                <w:szCs w:val="16"/>
              </w:rPr>
              <w:t xml:space="preserve">Segundo Apellido </w:t>
            </w:r>
          </w:p>
        </w:tc>
        <w:tc>
          <w:tcPr>
            <w:tcW w:w="1745" w:type="dxa"/>
            <w:vMerge/>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rPr>
                <w:rFonts w:ascii="Palatino Linotype" w:eastAsia="Times New Roman" w:hAnsi="Palatino Linotype" w:cstheme="minorHAnsi"/>
                <w:i/>
                <w:sz w:val="16"/>
                <w:szCs w:val="16"/>
                <w:lang w:eastAsia="es-ES"/>
              </w:rPr>
            </w:pPr>
          </w:p>
        </w:tc>
      </w:tr>
      <w:tr w:rsidR="00636095" w:rsidTr="00D10EEB">
        <w:trPr>
          <w:trHeight w:val="45"/>
          <w:jc w:val="center"/>
        </w:trPr>
        <w:tc>
          <w:tcPr>
            <w:tcW w:w="846"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992"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1479"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1745"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r>
      <w:tr w:rsidR="00636095" w:rsidTr="00D10EEB">
        <w:trPr>
          <w:trHeight w:val="45"/>
          <w:jc w:val="center"/>
        </w:trPr>
        <w:tc>
          <w:tcPr>
            <w:tcW w:w="846"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992"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1479"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1745"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r>
      <w:bookmarkEnd w:id="0"/>
    </w:tbl>
    <w:p w:rsidR="00636095" w:rsidRDefault="00636095" w:rsidP="00636095">
      <w:pPr>
        <w:jc w:val="both"/>
        <w:rPr>
          <w:rFonts w:ascii="Palatino Linotype" w:eastAsia="Times New Roman" w:hAnsi="Palatino Linotype" w:cs="Times New Roman"/>
          <w:i/>
          <w:sz w:val="16"/>
          <w:szCs w:val="16"/>
          <w:lang w:eastAsia="es-MX"/>
        </w:rPr>
      </w:pPr>
    </w:p>
    <w:tbl>
      <w:tblPr>
        <w:tblW w:w="0" w:type="auto"/>
        <w:jc w:val="center"/>
        <w:tblCellMar>
          <w:left w:w="70" w:type="dxa"/>
          <w:right w:w="70" w:type="dxa"/>
        </w:tblCellMar>
        <w:tblLook w:val="04A0" w:firstRow="1" w:lastRow="0" w:firstColumn="1" w:lastColumn="0" w:noHBand="0" w:noVBand="1"/>
      </w:tblPr>
      <w:tblGrid>
        <w:gridCol w:w="1752"/>
        <w:gridCol w:w="618"/>
        <w:gridCol w:w="692"/>
        <w:gridCol w:w="1007"/>
        <w:gridCol w:w="1061"/>
        <w:gridCol w:w="1086"/>
        <w:gridCol w:w="985"/>
        <w:gridCol w:w="864"/>
        <w:gridCol w:w="997"/>
      </w:tblGrid>
      <w:tr w:rsidR="00636095" w:rsidTr="00D10EEB">
        <w:trPr>
          <w:trHeight w:val="45"/>
          <w:jc w:val="center"/>
        </w:trPr>
        <w:tc>
          <w:tcPr>
            <w:tcW w:w="9111" w:type="dxa"/>
            <w:gridSpan w:val="9"/>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Información curricular</w:t>
            </w:r>
          </w:p>
        </w:tc>
      </w:tr>
      <w:tr w:rsidR="00636095" w:rsidTr="00D10EEB">
        <w:trPr>
          <w:trHeight w:val="45"/>
          <w:jc w:val="center"/>
        </w:trPr>
        <w:tc>
          <w:tcPr>
            <w:tcW w:w="3062" w:type="dxa"/>
            <w:gridSpan w:val="3"/>
            <w:tcBorders>
              <w:top w:val="dotted" w:sz="4" w:space="0" w:color="auto"/>
              <w:left w:val="dotted" w:sz="4" w:space="0" w:color="auto"/>
              <w:bottom w:val="dotted" w:sz="4" w:space="0" w:color="auto"/>
              <w:right w:val="dotted" w:sz="4" w:space="0" w:color="000000"/>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Escolaridad</w:t>
            </w:r>
          </w:p>
        </w:tc>
        <w:tc>
          <w:tcPr>
            <w:tcW w:w="6049" w:type="dxa"/>
            <w:gridSpan w:val="6"/>
            <w:tcBorders>
              <w:top w:val="dotted" w:sz="4" w:space="0" w:color="auto"/>
              <w:left w:val="nil"/>
              <w:bottom w:val="dotted" w:sz="4" w:space="0" w:color="auto"/>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Experiencia laboral (tres últimos empleos)</w:t>
            </w:r>
          </w:p>
        </w:tc>
      </w:tr>
      <w:tr w:rsidR="00636095" w:rsidTr="00D10EEB">
        <w:trPr>
          <w:trHeight w:val="45"/>
          <w:jc w:val="center"/>
        </w:trPr>
        <w:tc>
          <w:tcPr>
            <w:tcW w:w="1752" w:type="dxa"/>
            <w:tcBorders>
              <w:top w:val="nil"/>
              <w:left w:val="dotted" w:sz="4" w:space="0" w:color="auto"/>
              <w:bottom w:val="dotted" w:sz="4" w:space="0" w:color="auto"/>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cstheme="minorHAnsi"/>
                <w:b/>
                <w:i/>
                <w:sz w:val="16"/>
                <w:szCs w:val="16"/>
                <w:u w:val="single"/>
                <w:lang w:eastAsia="es-MX"/>
              </w:rPr>
              <w:t>Nivel máximo de estudios</w:t>
            </w:r>
            <w:r>
              <w:rPr>
                <w:rFonts w:ascii="Palatino Linotype" w:hAnsi="Palatino Linotype" w:cstheme="minorHAnsi"/>
                <w:i/>
                <w:sz w:val="16"/>
                <w:szCs w:val="16"/>
                <w:lang w:eastAsia="es-MX"/>
              </w:rPr>
              <w:t xml:space="preserve"> (ninguno, primaria, secundaria, bachillerato, técnica, licenciatura, maestría, doctorado, posdoctorado)</w:t>
            </w:r>
          </w:p>
        </w:tc>
        <w:tc>
          <w:tcPr>
            <w:tcW w:w="618" w:type="dxa"/>
            <w:tcBorders>
              <w:top w:val="nil"/>
              <w:left w:val="nil"/>
              <w:bottom w:val="dotted" w:sz="4" w:space="0" w:color="auto"/>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Área de estudio</w:t>
            </w:r>
          </w:p>
        </w:tc>
        <w:tc>
          <w:tcPr>
            <w:tcW w:w="692" w:type="dxa"/>
            <w:tcBorders>
              <w:top w:val="nil"/>
              <w:left w:val="nil"/>
              <w:bottom w:val="dotted" w:sz="4" w:space="0" w:color="auto"/>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Carrera genérica</w:t>
            </w:r>
          </w:p>
        </w:tc>
        <w:tc>
          <w:tcPr>
            <w:tcW w:w="0" w:type="auto"/>
            <w:tcBorders>
              <w:top w:val="nil"/>
              <w:left w:val="nil"/>
              <w:bottom w:val="dotted" w:sz="4" w:space="0" w:color="auto"/>
              <w:right w:val="dotted" w:sz="4" w:space="0" w:color="auto"/>
            </w:tcBorders>
            <w:vAlign w:val="center"/>
            <w:hideMark/>
          </w:tcPr>
          <w:p w:rsidR="00636095" w:rsidRDefault="00636095" w:rsidP="00D10EEB">
            <w:pPr>
              <w:spacing w:line="256" w:lineRule="auto"/>
              <w:jc w:val="center"/>
              <w:rPr>
                <w:rFonts w:ascii="Palatino Linotype" w:hAnsi="Palatino Linotype" w:cstheme="minorHAnsi"/>
                <w:i/>
                <w:sz w:val="16"/>
                <w:szCs w:val="16"/>
                <w:lang w:eastAsia="es-MX"/>
              </w:rPr>
            </w:pPr>
            <w:r>
              <w:rPr>
                <w:rFonts w:ascii="Palatino Linotype" w:hAnsi="Palatino Linotype" w:cstheme="minorHAnsi"/>
                <w:i/>
                <w:sz w:val="16"/>
                <w:szCs w:val="16"/>
                <w:lang w:eastAsia="es-MX"/>
              </w:rPr>
              <w:t xml:space="preserve">inicio </w:t>
            </w:r>
          </w:p>
          <w:p w:rsidR="00636095" w:rsidRDefault="00636095" w:rsidP="00D10EEB">
            <w:pPr>
              <w:spacing w:line="256" w:lineRule="auto"/>
              <w:jc w:val="center"/>
              <w:rPr>
                <w:rFonts w:ascii="Palatino Linotype" w:hAnsi="Palatino Linotype" w:cs="Times New Roman"/>
                <w:i/>
                <w:sz w:val="16"/>
                <w:szCs w:val="16"/>
                <w:lang w:eastAsia="es-MX"/>
              </w:rPr>
            </w:pPr>
            <w:r>
              <w:rPr>
                <w:rFonts w:ascii="Palatino Linotype" w:hAnsi="Palatino Linotype" w:cstheme="minorHAnsi"/>
                <w:i/>
                <w:sz w:val="16"/>
                <w:szCs w:val="16"/>
                <w:lang w:eastAsia="es-MX"/>
              </w:rPr>
              <w:t xml:space="preserve">(Periodo día/mes/año) </w:t>
            </w:r>
          </w:p>
        </w:tc>
        <w:tc>
          <w:tcPr>
            <w:tcW w:w="0" w:type="auto"/>
            <w:tcBorders>
              <w:top w:val="nil"/>
              <w:left w:val="nil"/>
              <w:bottom w:val="dotted" w:sz="4" w:space="0" w:color="auto"/>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 xml:space="preserve">conclusión (Periodo día/mes/año) </w:t>
            </w:r>
          </w:p>
        </w:tc>
        <w:tc>
          <w:tcPr>
            <w:tcW w:w="1086" w:type="dxa"/>
            <w:tcBorders>
              <w:top w:val="nil"/>
              <w:left w:val="nil"/>
              <w:bottom w:val="dotted" w:sz="4" w:space="0" w:color="auto"/>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Denominación de la Institución / empresa</w:t>
            </w:r>
          </w:p>
        </w:tc>
        <w:tc>
          <w:tcPr>
            <w:tcW w:w="985" w:type="dxa"/>
            <w:tcBorders>
              <w:top w:val="nil"/>
              <w:left w:val="nil"/>
              <w:bottom w:val="dotted" w:sz="4" w:space="0" w:color="auto"/>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Cargo o puesto desempeñado</w:t>
            </w:r>
          </w:p>
        </w:tc>
        <w:tc>
          <w:tcPr>
            <w:tcW w:w="864" w:type="dxa"/>
            <w:tcBorders>
              <w:top w:val="nil"/>
              <w:left w:val="nil"/>
              <w:bottom w:val="nil"/>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Campo de experiencia</w:t>
            </w:r>
          </w:p>
        </w:tc>
        <w:tc>
          <w:tcPr>
            <w:tcW w:w="997" w:type="dxa"/>
            <w:tcBorders>
              <w:top w:val="nil"/>
              <w:left w:val="nil"/>
              <w:bottom w:val="nil"/>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Hipervínculo a la versión pública del currículum</w:t>
            </w:r>
          </w:p>
        </w:tc>
      </w:tr>
      <w:tr w:rsidR="00636095" w:rsidTr="00D10EEB">
        <w:trPr>
          <w:trHeight w:val="45"/>
          <w:jc w:val="center"/>
        </w:trPr>
        <w:tc>
          <w:tcPr>
            <w:tcW w:w="1752" w:type="dxa"/>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618" w:type="dxa"/>
            <w:tcBorders>
              <w:top w:val="dotted" w:sz="4" w:space="0" w:color="auto"/>
              <w:left w:val="nil"/>
              <w:bottom w:val="dotted" w:sz="4" w:space="0" w:color="auto"/>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692" w:type="dxa"/>
            <w:tcBorders>
              <w:top w:val="dotted" w:sz="4" w:space="0" w:color="auto"/>
              <w:left w:val="nil"/>
              <w:bottom w:val="dotted" w:sz="4" w:space="0" w:color="auto"/>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1086" w:type="dxa"/>
            <w:tcBorders>
              <w:top w:val="dotted" w:sz="4" w:space="0" w:color="auto"/>
              <w:left w:val="nil"/>
              <w:bottom w:val="dotted" w:sz="4" w:space="0" w:color="auto"/>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985" w:type="dxa"/>
            <w:tcBorders>
              <w:top w:val="dotted" w:sz="4" w:space="0" w:color="auto"/>
              <w:left w:val="nil"/>
              <w:bottom w:val="dotted" w:sz="4" w:space="0" w:color="auto"/>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864" w:type="dxa"/>
            <w:tcBorders>
              <w:top w:val="dotted" w:sz="4" w:space="0" w:color="auto"/>
              <w:left w:val="nil"/>
              <w:bottom w:val="nil"/>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r>
      <w:tr w:rsidR="00636095" w:rsidTr="00D10EEB">
        <w:trPr>
          <w:trHeight w:val="45"/>
          <w:jc w:val="center"/>
        </w:trPr>
        <w:tc>
          <w:tcPr>
            <w:tcW w:w="1752" w:type="dxa"/>
            <w:tcBorders>
              <w:top w:val="nil"/>
              <w:left w:val="dotted" w:sz="4" w:space="0" w:color="auto"/>
              <w:bottom w:val="dotted" w:sz="4" w:space="0" w:color="auto"/>
              <w:right w:val="dotted" w:sz="4" w:space="0" w:color="auto"/>
            </w:tcBorders>
            <w:vAlign w:val="center"/>
            <w:hideMark/>
          </w:tcPr>
          <w:p w:rsidR="00636095" w:rsidRDefault="00636095" w:rsidP="00D10EEB">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618" w:type="dxa"/>
            <w:tcBorders>
              <w:top w:val="nil"/>
              <w:left w:val="nil"/>
              <w:bottom w:val="dotted" w:sz="4" w:space="0" w:color="auto"/>
              <w:right w:val="dotted" w:sz="4" w:space="0" w:color="auto"/>
            </w:tcBorders>
            <w:vAlign w:val="center"/>
            <w:hideMark/>
          </w:tcPr>
          <w:p w:rsidR="00636095" w:rsidRDefault="00636095" w:rsidP="00D10EEB">
            <w:pPr>
              <w:spacing w:line="256" w:lineRule="auto"/>
              <w:jc w:val="both"/>
              <w:rPr>
                <w:rFonts w:ascii="Palatino Linotype" w:hAnsi="Palatino Linotype"/>
                <w:i/>
                <w:sz w:val="16"/>
                <w:szCs w:val="16"/>
                <w:lang w:eastAsia="es-MX"/>
              </w:rPr>
            </w:pPr>
            <w:r>
              <w:rPr>
                <w:rFonts w:ascii="Palatino Linotype" w:hAnsi="Palatino Linotype"/>
                <w:i/>
                <w:sz w:val="16"/>
                <w:szCs w:val="16"/>
                <w:lang w:eastAsia="es-MX"/>
              </w:rPr>
              <w:t> </w:t>
            </w:r>
          </w:p>
        </w:tc>
        <w:tc>
          <w:tcPr>
            <w:tcW w:w="692" w:type="dxa"/>
            <w:tcBorders>
              <w:top w:val="nil"/>
              <w:left w:val="nil"/>
              <w:bottom w:val="dotted" w:sz="4" w:space="0" w:color="auto"/>
              <w:right w:val="dotted" w:sz="4" w:space="0" w:color="auto"/>
            </w:tcBorders>
            <w:vAlign w:val="center"/>
            <w:hideMark/>
          </w:tcPr>
          <w:p w:rsidR="00636095" w:rsidRDefault="00636095" w:rsidP="00D10EEB">
            <w:pPr>
              <w:spacing w:line="256" w:lineRule="auto"/>
              <w:jc w:val="both"/>
              <w:rPr>
                <w:rFonts w:ascii="Palatino Linotype" w:hAnsi="Palatino Linotype"/>
                <w:i/>
                <w:sz w:val="16"/>
                <w:szCs w:val="16"/>
                <w:lang w:eastAsia="es-MX"/>
              </w:rPr>
            </w:pPr>
            <w:r>
              <w:rPr>
                <w:rFonts w:ascii="Palatino Linotype" w:hAnsi="Palatino Linotype"/>
                <w:i/>
                <w:sz w:val="16"/>
                <w:szCs w:val="16"/>
                <w:lang w:eastAsia="es-MX"/>
              </w:rPr>
              <w:t> </w:t>
            </w:r>
          </w:p>
        </w:tc>
        <w:tc>
          <w:tcPr>
            <w:tcW w:w="0" w:type="auto"/>
            <w:tcBorders>
              <w:top w:val="nil"/>
              <w:left w:val="nil"/>
              <w:bottom w:val="dotted" w:sz="4" w:space="0" w:color="auto"/>
              <w:right w:val="dotted" w:sz="4" w:space="0" w:color="auto"/>
            </w:tcBorders>
            <w:vAlign w:val="center"/>
            <w:hideMark/>
          </w:tcPr>
          <w:p w:rsidR="00636095" w:rsidRDefault="00636095" w:rsidP="00D10EEB">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0" w:type="auto"/>
            <w:tcBorders>
              <w:top w:val="nil"/>
              <w:left w:val="nil"/>
              <w:bottom w:val="dotted" w:sz="4" w:space="0" w:color="auto"/>
              <w:right w:val="dotted" w:sz="4" w:space="0" w:color="auto"/>
            </w:tcBorders>
            <w:vAlign w:val="center"/>
            <w:hideMark/>
          </w:tcPr>
          <w:p w:rsidR="00636095" w:rsidRDefault="00636095" w:rsidP="00D10EEB">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1086" w:type="dxa"/>
            <w:tcBorders>
              <w:top w:val="nil"/>
              <w:left w:val="nil"/>
              <w:bottom w:val="dotted" w:sz="4" w:space="0" w:color="auto"/>
              <w:right w:val="dotted" w:sz="4" w:space="0" w:color="auto"/>
            </w:tcBorders>
            <w:vAlign w:val="center"/>
            <w:hideMark/>
          </w:tcPr>
          <w:p w:rsidR="00636095" w:rsidRDefault="00636095" w:rsidP="00D10EEB">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985" w:type="dxa"/>
            <w:tcBorders>
              <w:top w:val="nil"/>
              <w:left w:val="nil"/>
              <w:bottom w:val="dotted" w:sz="4" w:space="0" w:color="auto"/>
              <w:right w:val="dotted" w:sz="4" w:space="0" w:color="auto"/>
            </w:tcBorders>
            <w:vAlign w:val="center"/>
            <w:hideMark/>
          </w:tcPr>
          <w:p w:rsidR="00636095" w:rsidRDefault="00636095" w:rsidP="00D10EEB">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864" w:type="dxa"/>
            <w:tcBorders>
              <w:top w:val="dotted" w:sz="4" w:space="0" w:color="auto"/>
              <w:left w:val="nil"/>
              <w:bottom w:val="nil"/>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r>
    </w:tbl>
    <w:p w:rsidR="00636095" w:rsidRDefault="00636095" w:rsidP="00636095">
      <w:pPr>
        <w:pStyle w:val="Prrafodelista"/>
        <w:widowControl w:val="0"/>
        <w:autoSpaceDE w:val="0"/>
        <w:autoSpaceDN w:val="0"/>
        <w:adjustRightInd w:val="0"/>
        <w:spacing w:before="240" w:after="240" w:line="360" w:lineRule="auto"/>
        <w:ind w:left="0"/>
        <w:jc w:val="both"/>
        <w:rPr>
          <w:rFonts w:ascii="Palatino Linotype" w:hAnsi="Palatino Linotype"/>
        </w:rPr>
      </w:pPr>
    </w:p>
    <w:p w:rsidR="00636095" w:rsidRDefault="00636095" w:rsidP="00636095">
      <w:pPr>
        <w:pStyle w:val="Prrafodelista"/>
        <w:widowControl w:val="0"/>
        <w:autoSpaceDE w:val="0"/>
        <w:autoSpaceDN w:val="0"/>
        <w:adjustRightInd w:val="0"/>
        <w:spacing w:line="360" w:lineRule="auto"/>
        <w:ind w:left="0"/>
        <w:jc w:val="both"/>
        <w:rPr>
          <w:rFonts w:ascii="Palatino Linotype" w:hAnsi="Palatino Linotype"/>
        </w:rPr>
      </w:pPr>
      <w:r w:rsidRPr="00C56AED">
        <w:rPr>
          <w:rFonts w:ascii="Palatino Linotype" w:hAnsi="Palatino Linotype"/>
        </w:rPr>
        <w:t xml:space="preserve">En ese sentido, se advierte que, los servidores públicos para proceder a su ingreso al servicio público deben presentar la documentación que para tal efecto señalen la normatividad en la materia, la cual se integra a los expedientes del personal que debe resguardar </w:t>
      </w:r>
      <w:r>
        <w:rPr>
          <w:rFonts w:ascii="Palatino Linotype" w:hAnsi="Palatino Linotype"/>
        </w:rPr>
        <w:t>el sujeto obligado</w:t>
      </w:r>
      <w:r w:rsidRPr="00C56AED">
        <w:rPr>
          <w:rFonts w:ascii="Palatino Linotype" w:hAnsi="Palatino Linotype"/>
        </w:rPr>
        <w:t xml:space="preserve">, además de que, se insiste, existe documentación que, </w:t>
      </w:r>
      <w:r w:rsidRPr="00C56AED">
        <w:rPr>
          <w:rFonts w:ascii="Palatino Linotype" w:hAnsi="Palatino Linotype"/>
        </w:rPr>
        <w:lastRenderedPageBreak/>
        <w:t xml:space="preserve">una vez dado su ingreso, debe generarse y agregarse a los mismos, como </w:t>
      </w:r>
      <w:r w:rsidRPr="00636095">
        <w:rPr>
          <w:rFonts w:ascii="Palatino Linotype" w:hAnsi="Palatino Linotype"/>
          <w:b/>
          <w:u w:val="single"/>
        </w:rPr>
        <w:t>las fichas curriculares</w:t>
      </w:r>
      <w:r w:rsidRPr="00C56AED">
        <w:rPr>
          <w:rFonts w:ascii="Palatino Linotype" w:hAnsi="Palatino Linotype"/>
        </w:rPr>
        <w:t xml:space="preserve"> para efectos del cumplimiento de una obligación de transparencia común; aunado a ello, existe la posibilidad de que, información diversa a la señalada que, sin subsistir necesariamente a una obligación normativa, integre a los expedientes laborales respectivos para acreditar el perfil académico de los servidores públicos, tales como el curriculum vitae</w:t>
      </w:r>
      <w:r>
        <w:rPr>
          <w:rFonts w:ascii="Palatino Linotype" w:hAnsi="Palatino Linotype"/>
        </w:rPr>
        <w:t xml:space="preserve"> </w:t>
      </w:r>
      <w:r w:rsidRPr="00C56AED">
        <w:rPr>
          <w:rFonts w:ascii="Palatino Linotype" w:hAnsi="Palatino Linotype"/>
        </w:rPr>
        <w:t>y los títulos profesionales.</w:t>
      </w:r>
    </w:p>
    <w:p w:rsidR="00636095" w:rsidRDefault="00636095" w:rsidP="00636095">
      <w:pPr>
        <w:pStyle w:val="Prrafodelista"/>
        <w:widowControl w:val="0"/>
        <w:autoSpaceDE w:val="0"/>
        <w:autoSpaceDN w:val="0"/>
        <w:adjustRightInd w:val="0"/>
        <w:spacing w:line="360" w:lineRule="auto"/>
        <w:ind w:left="0"/>
        <w:jc w:val="both"/>
        <w:rPr>
          <w:rFonts w:ascii="Palatino Linotype" w:hAnsi="Palatino Linotype"/>
        </w:rPr>
      </w:pPr>
    </w:p>
    <w:p w:rsidR="00D10EEB" w:rsidRDefault="00636095" w:rsidP="00D10EEB">
      <w:pPr>
        <w:pStyle w:val="Prrafodelista"/>
        <w:widowControl w:val="0"/>
        <w:autoSpaceDE w:val="0"/>
        <w:autoSpaceDN w:val="0"/>
        <w:adjustRightInd w:val="0"/>
        <w:spacing w:before="240" w:after="240" w:line="360" w:lineRule="auto"/>
        <w:ind w:left="0"/>
        <w:jc w:val="both"/>
        <w:rPr>
          <w:rFonts w:ascii="Palatino Linotype" w:hAnsi="Palatino Linotype"/>
        </w:rPr>
      </w:pPr>
      <w:r>
        <w:rPr>
          <w:rFonts w:ascii="Palatino Linotype" w:hAnsi="Palatino Linotype"/>
        </w:rPr>
        <w:t>En ese orden de ideas y toda vez que se solicitó el documento probatorio del último grado de estudios, resulta necesario hacer mención de lo que establecen los artículos</w:t>
      </w:r>
      <w:r w:rsidR="00D10EEB">
        <w:rPr>
          <w:rFonts w:ascii="Palatino Linotype" w:hAnsi="Palatino Linotype"/>
        </w:rPr>
        <w:t xml:space="preserve"> 32, fracción IV, 85 </w:t>
      </w:r>
      <w:proofErr w:type="spellStart"/>
      <w:r w:rsidR="00D10EEB">
        <w:rPr>
          <w:rFonts w:ascii="Palatino Linotype" w:hAnsi="Palatino Linotype"/>
        </w:rPr>
        <w:t>Sexies</w:t>
      </w:r>
      <w:proofErr w:type="spellEnd"/>
      <w:r w:rsidR="00D10EEB">
        <w:rPr>
          <w:rFonts w:ascii="Palatino Linotype" w:hAnsi="Palatino Linotype"/>
        </w:rPr>
        <w:t xml:space="preserve">, 92, fracción I, 96, Fracción I, 96 Ter, 96 </w:t>
      </w:r>
      <w:proofErr w:type="spellStart"/>
      <w:r w:rsidR="00D10EEB">
        <w:rPr>
          <w:rFonts w:ascii="Palatino Linotype" w:hAnsi="Palatino Linotype"/>
        </w:rPr>
        <w:t>Quintus</w:t>
      </w:r>
      <w:proofErr w:type="spellEnd"/>
      <w:r w:rsidR="00D10EEB">
        <w:rPr>
          <w:rFonts w:ascii="Palatino Linotype" w:hAnsi="Palatino Linotype"/>
        </w:rPr>
        <w:t xml:space="preserve">, 96 </w:t>
      </w:r>
      <w:proofErr w:type="spellStart"/>
      <w:r w:rsidR="00D10EEB">
        <w:rPr>
          <w:rFonts w:ascii="Palatino Linotype" w:hAnsi="Palatino Linotype"/>
        </w:rPr>
        <w:t>Septies</w:t>
      </w:r>
      <w:proofErr w:type="spellEnd"/>
      <w:r w:rsidR="00D10EEB">
        <w:rPr>
          <w:rFonts w:ascii="Palatino Linotype" w:hAnsi="Palatino Linotype"/>
        </w:rPr>
        <w:t xml:space="preserve">, 96 </w:t>
      </w:r>
      <w:proofErr w:type="spellStart"/>
      <w:r w:rsidR="00D10EEB">
        <w:rPr>
          <w:rFonts w:ascii="Palatino Linotype" w:hAnsi="Palatino Linotype"/>
        </w:rPr>
        <w:t>Nonies</w:t>
      </w:r>
      <w:proofErr w:type="spellEnd"/>
      <w:r w:rsidR="00D10EEB">
        <w:rPr>
          <w:rFonts w:ascii="Palatino Linotype" w:hAnsi="Palatino Linotype"/>
        </w:rPr>
        <w:t xml:space="preserve"> y 113 de la Ley Orgánica Municipal del Estado de México, los cuales específicamente señalan quien de  los integrantes del Ayuntamiento deben contar con un título profesional, como se observa a continuación:</w:t>
      </w:r>
    </w:p>
    <w:p w:rsidR="00D10EEB" w:rsidRDefault="00D10EEB" w:rsidP="00D10EEB">
      <w:pPr>
        <w:ind w:left="851" w:right="757"/>
        <w:jc w:val="both"/>
        <w:rPr>
          <w:rFonts w:ascii="Palatino Linotype" w:hAnsi="Palatino Linotype"/>
          <w:i/>
        </w:rPr>
      </w:pPr>
      <w:r>
        <w:rPr>
          <w:rFonts w:ascii="Palatino Linotype" w:hAnsi="Palatino Linotype"/>
          <w:i/>
        </w:rPr>
        <w:t>“</w:t>
      </w:r>
      <w:r>
        <w:rPr>
          <w:rFonts w:ascii="Palatino Linotype" w:hAnsi="Palatino Linotype"/>
          <w:b/>
          <w:i/>
        </w:rPr>
        <w:t>Artículo 32.</w:t>
      </w:r>
      <w:r>
        <w:rPr>
          <w:rFonts w:ascii="Palatino Linotype" w:hAnsi="Palatino Linotype"/>
          <w:i/>
        </w:rPr>
        <w:t xml:space="preserve"> Para ocupar los cargos de </w:t>
      </w:r>
      <w:r>
        <w:rPr>
          <w:rFonts w:ascii="Palatino Linotype" w:hAnsi="Palatino Linotype"/>
          <w:b/>
          <w:i/>
        </w:rPr>
        <w:t xml:space="preserve">Secretario, Tesorero, Director de Obras Públicas, Director de Desarrollo Económico, Coordinador General Municipal de Mejora Regulatoria, Ecología, Desarrollo Urbano, o equivalentes, titulares de las unidades administrativas. Protección Civil, y de los organismos auxiliares </w:t>
      </w:r>
      <w:r>
        <w:rPr>
          <w:rFonts w:ascii="Palatino Linotype" w:hAnsi="Palatino Linotype"/>
          <w:i/>
        </w:rPr>
        <w:t xml:space="preserve">se deberán satisfacer los siguientes requisitos: </w:t>
      </w:r>
    </w:p>
    <w:p w:rsidR="00D10EEB" w:rsidRDefault="00D10EEB" w:rsidP="00D10EEB">
      <w:pPr>
        <w:ind w:left="851" w:right="757"/>
        <w:jc w:val="both"/>
        <w:rPr>
          <w:rFonts w:ascii="Palatino Linotype" w:hAnsi="Palatino Linotype"/>
          <w:i/>
        </w:rPr>
      </w:pPr>
    </w:p>
    <w:p w:rsidR="00D10EEB" w:rsidRDefault="00D10EEB" w:rsidP="00D10EEB">
      <w:pPr>
        <w:ind w:left="851" w:right="757"/>
        <w:jc w:val="both"/>
        <w:rPr>
          <w:rFonts w:ascii="Palatino Linotype" w:hAnsi="Palatino Linotype"/>
          <w:i/>
        </w:rPr>
      </w:pPr>
      <w:r>
        <w:rPr>
          <w:rFonts w:ascii="Palatino Linotype" w:hAnsi="Palatino Linotype"/>
          <w:i/>
        </w:rPr>
        <w:t xml:space="preserve">I. Ser ciudadano del Estado en pleno uso de sus derechos; </w:t>
      </w:r>
    </w:p>
    <w:p w:rsidR="00D10EEB" w:rsidRDefault="00D10EEB" w:rsidP="00D10EEB">
      <w:pPr>
        <w:ind w:left="851" w:right="757"/>
        <w:jc w:val="both"/>
        <w:rPr>
          <w:rFonts w:ascii="Palatino Linotype" w:hAnsi="Palatino Linotype"/>
          <w:i/>
        </w:rPr>
      </w:pPr>
      <w:r>
        <w:rPr>
          <w:rFonts w:ascii="Palatino Linotype" w:hAnsi="Palatino Linotype"/>
          <w:i/>
        </w:rPr>
        <w:t xml:space="preserve">II. No estar inhabilitado para desempeñar cargo, empleo, o comisión pública. </w:t>
      </w:r>
    </w:p>
    <w:p w:rsidR="00D10EEB" w:rsidRDefault="00D10EEB" w:rsidP="00D10EEB">
      <w:pPr>
        <w:ind w:left="851" w:right="757"/>
        <w:jc w:val="both"/>
        <w:rPr>
          <w:rFonts w:ascii="Palatino Linotype" w:hAnsi="Palatino Linotype"/>
          <w:i/>
        </w:rPr>
      </w:pPr>
      <w:r>
        <w:rPr>
          <w:rFonts w:ascii="Palatino Linotype" w:hAnsi="Palatino Linotype"/>
          <w:i/>
        </w:rPr>
        <w:t xml:space="preserve">III. No haber sido condenado en proceso penal, por delito intencional que amerite pena privativa de libertad; </w:t>
      </w:r>
    </w:p>
    <w:p w:rsidR="00D10EEB" w:rsidRDefault="00D10EEB" w:rsidP="00D10EEB">
      <w:pPr>
        <w:ind w:left="851" w:right="757"/>
        <w:jc w:val="both"/>
        <w:rPr>
          <w:rFonts w:ascii="Palatino Linotype" w:hAnsi="Palatino Linotype"/>
          <w:b/>
          <w:i/>
        </w:rPr>
      </w:pPr>
      <w:r>
        <w:rPr>
          <w:rFonts w:ascii="Palatino Linotype" w:hAnsi="Palatino Linotype"/>
          <w:b/>
          <w:i/>
        </w:rPr>
        <w:t>IV. Contar con título profesional</w:t>
      </w:r>
      <w:r>
        <w:rPr>
          <w:rFonts w:ascii="Palatino Linotype" w:hAnsi="Palatino Linotype"/>
          <w:i/>
        </w:rPr>
        <w:t xml:space="preserve"> y acreditar experiencia mínima de un año en la materia, anta el Presidente o el Ayuntamiento, </w:t>
      </w:r>
      <w:r>
        <w:rPr>
          <w:rFonts w:ascii="Palatino Linotype" w:hAnsi="Palatino Linotype"/>
          <w:b/>
          <w:i/>
        </w:rPr>
        <w:t xml:space="preserve">cuando sea el caso, para el desempeño de los cargos que así lo requieran; y </w:t>
      </w:r>
    </w:p>
    <w:p w:rsidR="00D10EEB" w:rsidRDefault="00D10EEB" w:rsidP="00D10EEB">
      <w:pPr>
        <w:ind w:left="851" w:right="757"/>
        <w:jc w:val="both"/>
        <w:rPr>
          <w:rFonts w:ascii="Palatino Linotype" w:hAnsi="Palatino Linotype"/>
          <w:i/>
        </w:rPr>
      </w:pPr>
      <w:r>
        <w:rPr>
          <w:rFonts w:ascii="Palatino Linotype" w:hAnsi="Palatino Linotype"/>
          <w:i/>
        </w:rPr>
        <w:lastRenderedPageBreak/>
        <w:t>V. En su caso, contar con certificación en la materia del cargo que se desempeñará</w:t>
      </w:r>
    </w:p>
    <w:p w:rsidR="00D10EEB" w:rsidRDefault="00D10EEB" w:rsidP="00D10EEB">
      <w:pPr>
        <w:ind w:right="757"/>
        <w:jc w:val="both"/>
        <w:rPr>
          <w:rFonts w:ascii="Palatino Linotype" w:hAnsi="Palatino Linotype"/>
          <w:b/>
          <w:i/>
        </w:rPr>
      </w:pPr>
    </w:p>
    <w:p w:rsidR="00D10EEB" w:rsidRDefault="00D10EEB" w:rsidP="00D10EEB">
      <w:pPr>
        <w:ind w:left="851" w:right="757"/>
        <w:jc w:val="both"/>
        <w:rPr>
          <w:rFonts w:ascii="Palatino Linotype" w:hAnsi="Palatino Linotype"/>
          <w:i/>
        </w:rPr>
      </w:pPr>
      <w:r>
        <w:rPr>
          <w:rFonts w:ascii="Palatino Linotype" w:hAnsi="Palatino Linotype"/>
          <w:b/>
          <w:i/>
        </w:rPr>
        <w:t xml:space="preserve">Artículo 85 </w:t>
      </w:r>
      <w:proofErr w:type="spellStart"/>
      <w:r>
        <w:rPr>
          <w:rFonts w:ascii="Palatino Linotype" w:hAnsi="Palatino Linotype"/>
          <w:b/>
          <w:i/>
        </w:rPr>
        <w:t>Sexies</w:t>
      </w:r>
      <w:proofErr w:type="spellEnd"/>
      <w:r>
        <w:rPr>
          <w:rFonts w:ascii="Palatino Linotype" w:hAnsi="Palatino Linotype"/>
          <w:i/>
        </w:rPr>
        <w:t xml:space="preserve">. El </w:t>
      </w:r>
      <w:r>
        <w:rPr>
          <w:rFonts w:ascii="Palatino Linotype" w:hAnsi="Palatino Linotype"/>
          <w:b/>
          <w:i/>
        </w:rPr>
        <w:t>Coordinador General Municipal de Mejora Regulatoria</w:t>
      </w:r>
      <w:r>
        <w:rPr>
          <w:rFonts w:ascii="Palatino Linotype" w:hAnsi="Palatino Linotype"/>
          <w:i/>
        </w:rPr>
        <w:t xml:space="preserve">, </w:t>
      </w:r>
      <w:r>
        <w:rPr>
          <w:rFonts w:ascii="Palatino Linotype" w:hAnsi="Palatino Linotype"/>
          <w:b/>
          <w:i/>
        </w:rPr>
        <w:t>además de los requisitos establecidos en el artículo 32 de esta Ley,</w:t>
      </w:r>
      <w:r>
        <w:rPr>
          <w:rFonts w:ascii="Palatino Linotype" w:hAnsi="Palatino Linotype"/>
          <w:i/>
        </w:rPr>
        <w:t xml:space="preserve">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p>
    <w:p w:rsidR="00D10EEB" w:rsidRDefault="00D10EEB" w:rsidP="00D10EEB">
      <w:pPr>
        <w:ind w:left="851" w:right="760"/>
        <w:jc w:val="both"/>
        <w:rPr>
          <w:rFonts w:ascii="Palatino Linotype" w:hAnsi="Palatino Linotype"/>
          <w:i/>
        </w:rPr>
      </w:pPr>
    </w:p>
    <w:p w:rsidR="00D10EEB" w:rsidRDefault="00D10EEB" w:rsidP="00D10EEB">
      <w:pPr>
        <w:ind w:left="851" w:right="760"/>
        <w:jc w:val="both"/>
        <w:rPr>
          <w:rFonts w:ascii="Palatino Linotype" w:hAnsi="Palatino Linotype"/>
          <w:i/>
        </w:rPr>
      </w:pPr>
      <w:r>
        <w:rPr>
          <w:rFonts w:ascii="Palatino Linotype" w:hAnsi="Palatino Linotype"/>
          <w:b/>
          <w:i/>
        </w:rPr>
        <w:t xml:space="preserve">Artículo 92.- </w:t>
      </w:r>
      <w:r>
        <w:rPr>
          <w:rFonts w:ascii="Palatino Linotype" w:hAnsi="Palatino Linotype"/>
          <w:i/>
        </w:rPr>
        <w:t xml:space="preserve">Para ser </w:t>
      </w:r>
      <w:r>
        <w:rPr>
          <w:rFonts w:ascii="Palatino Linotype" w:hAnsi="Palatino Linotype"/>
          <w:b/>
          <w:i/>
        </w:rPr>
        <w:t>secretario del ayuntamiento</w:t>
      </w:r>
      <w:r>
        <w:rPr>
          <w:rFonts w:ascii="Palatino Linotype" w:hAnsi="Palatino Linotype"/>
          <w:i/>
        </w:rPr>
        <w:t xml:space="preserve"> se requiere, además de los </w:t>
      </w:r>
      <w:r>
        <w:rPr>
          <w:rFonts w:ascii="Palatino Linotype" w:hAnsi="Palatino Linotype"/>
          <w:b/>
          <w:i/>
        </w:rPr>
        <w:t>requisitos establecidos en el artículo 32</w:t>
      </w:r>
      <w:r>
        <w:rPr>
          <w:rFonts w:ascii="Palatino Linotype" w:hAnsi="Palatino Linotype"/>
          <w:i/>
        </w:rPr>
        <w:t xml:space="preserve"> de esta Ley, los siguientes:</w:t>
      </w:r>
    </w:p>
    <w:p w:rsidR="00D10EEB" w:rsidRDefault="00D10EEB" w:rsidP="00D10EEB">
      <w:pPr>
        <w:ind w:left="851" w:right="760"/>
        <w:jc w:val="both"/>
        <w:rPr>
          <w:rFonts w:ascii="Palatino Linotype" w:hAnsi="Palatino Linotype"/>
          <w:i/>
        </w:rPr>
      </w:pPr>
      <w:r>
        <w:rPr>
          <w:rFonts w:ascii="Palatino Linotype" w:hAnsi="Palatino Linotype"/>
          <w:i/>
        </w:rPr>
        <w:t>…</w:t>
      </w:r>
    </w:p>
    <w:p w:rsidR="00D10EEB" w:rsidRDefault="00D10EEB" w:rsidP="00D10EEB">
      <w:pPr>
        <w:ind w:left="851" w:right="760"/>
        <w:jc w:val="both"/>
        <w:rPr>
          <w:rFonts w:ascii="Palatino Linotype" w:hAnsi="Palatino Linotype"/>
          <w:i/>
        </w:rPr>
      </w:pPr>
      <w:r>
        <w:rPr>
          <w:rFonts w:ascii="Palatino Linotype" w:hAnsi="Palatino Linotype"/>
          <w:b/>
          <w:i/>
        </w:rPr>
        <w:t>I.</w:t>
      </w:r>
      <w:r>
        <w:rPr>
          <w:rFonts w:ascii="Palatino Linotype" w:hAnsi="Palatino Linotype"/>
          <w:i/>
        </w:rPr>
        <w:t xml:space="preserve"> En municipios que tengan una población de hasta 150 mil habitantes, </w:t>
      </w:r>
      <w:r>
        <w:rPr>
          <w:rFonts w:ascii="Palatino Linotype" w:hAnsi="Palatino Linotype"/>
          <w:b/>
          <w:i/>
        </w:rPr>
        <w:t>podrán tener título profesional de educación superior</w:t>
      </w:r>
      <w:r>
        <w:rPr>
          <w:rFonts w:ascii="Palatino Linotype" w:hAnsi="Palatino Linotype"/>
          <w:i/>
        </w:rPr>
        <w:t xml:space="preserve">; en los municipios que tengan más de 150 mil o que sean cabecera distrital, </w:t>
      </w:r>
      <w:r>
        <w:rPr>
          <w:rFonts w:ascii="Palatino Linotype" w:hAnsi="Palatino Linotype"/>
          <w:b/>
          <w:i/>
        </w:rPr>
        <w:t>tener título profesional de educación superior;</w:t>
      </w:r>
    </w:p>
    <w:p w:rsidR="00D10EEB" w:rsidRDefault="00D10EEB" w:rsidP="00D10EEB">
      <w:pPr>
        <w:ind w:left="851" w:right="760"/>
        <w:jc w:val="both"/>
        <w:rPr>
          <w:rFonts w:ascii="Palatino Linotype" w:hAnsi="Palatino Linotype"/>
          <w:i/>
        </w:rPr>
      </w:pPr>
      <w:r>
        <w:rPr>
          <w:rFonts w:ascii="Palatino Linotype" w:hAnsi="Palatino Linotype"/>
          <w:b/>
          <w:i/>
        </w:rPr>
        <w:t>…</w:t>
      </w:r>
    </w:p>
    <w:p w:rsidR="00D10EEB" w:rsidRDefault="00D10EEB" w:rsidP="00D10EEB">
      <w:pPr>
        <w:ind w:left="851" w:right="757"/>
        <w:jc w:val="both"/>
        <w:rPr>
          <w:rFonts w:ascii="Palatino Linotype" w:hAnsi="Palatino Linotype"/>
          <w:i/>
        </w:rPr>
      </w:pPr>
      <w:r>
        <w:rPr>
          <w:rFonts w:ascii="Palatino Linotype" w:hAnsi="Palatino Linotype"/>
          <w:b/>
          <w:i/>
        </w:rPr>
        <w:t>Artículo 96.-</w:t>
      </w:r>
      <w:r>
        <w:rPr>
          <w:rFonts w:ascii="Palatino Linotype" w:hAnsi="Palatino Linotype"/>
          <w:i/>
        </w:rPr>
        <w:t xml:space="preserve"> Para ser </w:t>
      </w:r>
      <w:r>
        <w:rPr>
          <w:rFonts w:ascii="Palatino Linotype" w:hAnsi="Palatino Linotype"/>
          <w:b/>
          <w:i/>
        </w:rPr>
        <w:t>tesorero municipal</w:t>
      </w:r>
      <w:r>
        <w:rPr>
          <w:rFonts w:ascii="Palatino Linotype" w:hAnsi="Palatino Linotype"/>
          <w:i/>
        </w:rPr>
        <w:t xml:space="preserve"> se requiere, además de los requisitos </w:t>
      </w:r>
      <w:proofErr w:type="gramStart"/>
      <w:r>
        <w:rPr>
          <w:rFonts w:ascii="Palatino Linotype" w:hAnsi="Palatino Linotype"/>
          <w:i/>
        </w:rPr>
        <w:t>del</w:t>
      </w:r>
      <w:proofErr w:type="gramEnd"/>
      <w:r>
        <w:rPr>
          <w:rFonts w:ascii="Palatino Linotype" w:hAnsi="Palatino Linotype"/>
          <w:i/>
        </w:rPr>
        <w:t xml:space="preserve"> artículos 32 de esta Ley: </w:t>
      </w:r>
    </w:p>
    <w:p w:rsidR="00D10EEB" w:rsidRDefault="00D10EEB" w:rsidP="00D10EEB">
      <w:pPr>
        <w:ind w:left="851" w:right="757"/>
        <w:jc w:val="both"/>
        <w:rPr>
          <w:rFonts w:ascii="Palatino Linotype" w:hAnsi="Palatino Linotype"/>
          <w:i/>
        </w:rPr>
      </w:pPr>
    </w:p>
    <w:p w:rsidR="00D10EEB" w:rsidRDefault="00D10EEB" w:rsidP="00D10EEB">
      <w:pPr>
        <w:ind w:left="851" w:right="757"/>
        <w:jc w:val="both"/>
        <w:rPr>
          <w:rFonts w:ascii="Palatino Linotype" w:hAnsi="Palatino Linotype"/>
          <w:i/>
        </w:rPr>
      </w:pPr>
      <w:r>
        <w:rPr>
          <w:rFonts w:ascii="Palatino Linotype" w:hAnsi="Palatino Linotype"/>
          <w:b/>
          <w:i/>
        </w:rPr>
        <w:t>I</w:t>
      </w:r>
      <w:r>
        <w:rPr>
          <w:rFonts w:ascii="Palatino Linotype" w:hAnsi="Palatino Linotype"/>
          <w:i/>
        </w:rPr>
        <w:t xml:space="preserve">. Tener los conocimientos suficientes para poder desempeñar el cargo, a juicio del Ayuntamiento; </w:t>
      </w:r>
      <w:r>
        <w:rPr>
          <w:rFonts w:ascii="Palatino Linotype" w:hAnsi="Palatino Linotype"/>
          <w:b/>
          <w:i/>
        </w:rPr>
        <w:t>contar con título profesional en las áreas jurídicas, económicas o contable administrativas,</w:t>
      </w:r>
      <w:r>
        <w:rPr>
          <w:rFonts w:ascii="Palatino Linotype" w:hAnsi="Palatino Linotype"/>
          <w:i/>
        </w:rPr>
        <w:t xml:space="preserve"> con experiencia mínima de un año y con la certificación de competencia laboral en funciones expedida por el Instituto Hacendario del Estado de México, con anterioridad a la fecha de su designación; </w:t>
      </w:r>
    </w:p>
    <w:p w:rsidR="00D10EEB" w:rsidRDefault="00D10EEB" w:rsidP="00D10EEB">
      <w:pPr>
        <w:ind w:left="851" w:right="757"/>
        <w:jc w:val="both"/>
        <w:rPr>
          <w:rFonts w:ascii="Palatino Linotype" w:hAnsi="Palatino Linotype"/>
          <w:i/>
        </w:rPr>
      </w:pPr>
    </w:p>
    <w:p w:rsidR="00D10EEB" w:rsidRDefault="00D10EEB" w:rsidP="00D10EEB">
      <w:pPr>
        <w:ind w:left="851" w:right="757"/>
        <w:jc w:val="both"/>
        <w:rPr>
          <w:rFonts w:ascii="Palatino Linotype" w:hAnsi="Palatino Linotype"/>
          <w:i/>
        </w:rPr>
      </w:pPr>
      <w:r>
        <w:rPr>
          <w:rFonts w:ascii="Palatino Linotype" w:hAnsi="Palatino Linotype"/>
          <w:i/>
        </w:rPr>
        <w:t>El requisito de la certificación de competencia laboral, deberá acreditarse dentro de los seis meses siguientes a la fecha en que inicie funciones.</w:t>
      </w:r>
    </w:p>
    <w:p w:rsidR="00D10EEB" w:rsidRDefault="00D10EEB" w:rsidP="00D10EEB">
      <w:pPr>
        <w:ind w:left="851" w:right="757"/>
        <w:jc w:val="both"/>
        <w:rPr>
          <w:rFonts w:ascii="Palatino Linotype" w:hAnsi="Palatino Linotype"/>
          <w:b/>
          <w:i/>
        </w:rPr>
      </w:pPr>
    </w:p>
    <w:p w:rsidR="00D10EEB" w:rsidRDefault="00D10EEB" w:rsidP="00D10EEB">
      <w:pPr>
        <w:ind w:left="851" w:right="757"/>
        <w:jc w:val="both"/>
        <w:rPr>
          <w:rFonts w:ascii="Palatino Linotype" w:hAnsi="Palatino Linotype"/>
          <w:i/>
        </w:rPr>
      </w:pPr>
      <w:r>
        <w:rPr>
          <w:rFonts w:ascii="Palatino Linotype" w:hAnsi="Palatino Linotype"/>
          <w:b/>
          <w:i/>
        </w:rPr>
        <w:lastRenderedPageBreak/>
        <w:t>Artículo 96 Ter.-</w:t>
      </w:r>
      <w:r>
        <w:rPr>
          <w:rFonts w:ascii="Palatino Linotype" w:hAnsi="Palatino Linotype"/>
          <w:i/>
        </w:rPr>
        <w:t xml:space="preserve"> </w:t>
      </w:r>
      <w:r>
        <w:rPr>
          <w:rFonts w:ascii="Palatino Linotype" w:hAnsi="Palatino Linotype"/>
          <w:b/>
          <w:i/>
        </w:rPr>
        <w:t>El Director de Obras Públicas o Titular de la Unidad Administrativa equivalente</w:t>
      </w:r>
      <w:r>
        <w:rPr>
          <w:rFonts w:ascii="Palatino Linotype" w:hAnsi="Palatino Linotype"/>
          <w:i/>
        </w:rPr>
        <w:t xml:space="preserve">, </w:t>
      </w:r>
      <w:r>
        <w:rPr>
          <w:rFonts w:ascii="Palatino Linotype" w:hAnsi="Palatino Linotype"/>
          <w:b/>
          <w:i/>
        </w:rPr>
        <w:t>además de los requisitos del artículo 32 de esta Ley,</w:t>
      </w:r>
      <w:r>
        <w:rPr>
          <w:rFonts w:ascii="Palatino Linotype" w:hAnsi="Palatino Linotype"/>
          <w:i/>
        </w:rPr>
        <w:t xml:space="preserve"> requiere </w:t>
      </w:r>
      <w:r>
        <w:rPr>
          <w:rFonts w:ascii="Palatino Linotype" w:hAnsi="Palatino Linotype"/>
          <w:b/>
          <w:i/>
        </w:rPr>
        <w:t>contar con título profesional en ingeniería, arquitectura o alguna área afín</w:t>
      </w:r>
      <w:r>
        <w:rPr>
          <w:rFonts w:ascii="Palatino Linotype" w:hAnsi="Palatino Linotype"/>
          <w:i/>
        </w:rPr>
        <w:t>, y con una experiencia mínima de un año, con anterioridad a la fecha de su designación. Además deberá acreditar, dentro de los seis meses siguientes a la fecha en que inicie funciones, la certificación de competencia laboral expedida por el Instituto Hacendario del Estado de México.</w:t>
      </w:r>
    </w:p>
    <w:p w:rsidR="00D10EEB" w:rsidRDefault="00D10EEB" w:rsidP="00D10EEB">
      <w:pPr>
        <w:ind w:left="851" w:right="757"/>
        <w:jc w:val="both"/>
        <w:rPr>
          <w:rFonts w:ascii="Palatino Linotype" w:hAnsi="Palatino Linotype"/>
          <w:i/>
        </w:rPr>
      </w:pPr>
    </w:p>
    <w:p w:rsidR="00D10EEB" w:rsidRDefault="00D10EEB" w:rsidP="00D10EEB">
      <w:pPr>
        <w:ind w:left="851" w:right="757"/>
        <w:jc w:val="both"/>
        <w:rPr>
          <w:rFonts w:ascii="Times New Roman" w:hAnsi="Times New Roman"/>
          <w:i/>
          <w:sz w:val="24"/>
          <w:szCs w:val="24"/>
        </w:rPr>
      </w:pPr>
      <w:r>
        <w:rPr>
          <w:rFonts w:ascii="Palatino Linotype" w:hAnsi="Palatino Linotype"/>
          <w:b/>
          <w:i/>
        </w:rPr>
        <w:t xml:space="preserve">Artículo 96 </w:t>
      </w:r>
      <w:proofErr w:type="spellStart"/>
      <w:r>
        <w:rPr>
          <w:rFonts w:ascii="Palatino Linotype" w:hAnsi="Palatino Linotype"/>
          <w:b/>
          <w:i/>
        </w:rPr>
        <w:t>Quintus</w:t>
      </w:r>
      <w:proofErr w:type="spellEnd"/>
      <w:r>
        <w:rPr>
          <w:rFonts w:ascii="Palatino Linotype" w:hAnsi="Palatino Linotype"/>
          <w:b/>
          <w:i/>
        </w:rPr>
        <w:t>.-</w:t>
      </w:r>
      <w:r>
        <w:rPr>
          <w:rFonts w:ascii="Palatino Linotype" w:hAnsi="Palatino Linotype"/>
          <w:i/>
        </w:rPr>
        <w:t xml:space="preserve"> </w:t>
      </w:r>
      <w:r>
        <w:rPr>
          <w:rFonts w:ascii="Palatino Linotype" w:hAnsi="Palatino Linotype"/>
          <w:b/>
          <w:i/>
        </w:rPr>
        <w:t>El Director de Desarrollo Económico o Titular de la Unidad Administrativa equivalente</w:t>
      </w:r>
      <w:r>
        <w:rPr>
          <w:rFonts w:ascii="Palatino Linotype" w:hAnsi="Palatino Linotype"/>
          <w:i/>
        </w:rPr>
        <w:t xml:space="preserve">, </w:t>
      </w:r>
      <w:r>
        <w:rPr>
          <w:rFonts w:ascii="Palatino Linotype" w:hAnsi="Palatino Linotype"/>
          <w:b/>
          <w:i/>
        </w:rPr>
        <w:t>además de los requisitos del artículo 32 de esta Ley, requiere contar con título profesional en el área económico-administrativa</w:t>
      </w:r>
      <w:r>
        <w:rPr>
          <w:rFonts w:ascii="Palatino Linotype" w:hAnsi="Palatino Linotype"/>
          <w:i/>
        </w:rPr>
        <w:t>, y con experiencia mínima de un año, con anterioridad a la fecha de su designación. Además deberá acreditar, dentro de los seis meses siguientes a la fecha en que inicie funciones, la certificación de competencia laboral expedida por el Instituto Hacendario del Estado de México.</w:t>
      </w:r>
      <w:r>
        <w:rPr>
          <w:i/>
        </w:rPr>
        <w:t xml:space="preserve"> </w:t>
      </w:r>
    </w:p>
    <w:p w:rsidR="00D10EEB" w:rsidRDefault="00D10EEB" w:rsidP="00D10EEB">
      <w:pPr>
        <w:ind w:left="851" w:right="757"/>
        <w:jc w:val="both"/>
      </w:pPr>
    </w:p>
    <w:p w:rsidR="00D10EEB" w:rsidRDefault="00D10EEB" w:rsidP="00D10EEB">
      <w:pPr>
        <w:ind w:left="851" w:right="757"/>
        <w:jc w:val="both"/>
      </w:pPr>
      <w:r>
        <w:rPr>
          <w:rFonts w:ascii="Palatino Linotype" w:hAnsi="Palatino Linotype"/>
          <w:b/>
          <w:i/>
        </w:rPr>
        <w:t xml:space="preserve">Artículo 96. </w:t>
      </w:r>
      <w:proofErr w:type="spellStart"/>
      <w:r>
        <w:rPr>
          <w:rFonts w:ascii="Palatino Linotype" w:hAnsi="Palatino Linotype"/>
          <w:b/>
          <w:i/>
        </w:rPr>
        <w:t>Septies</w:t>
      </w:r>
      <w:proofErr w:type="spellEnd"/>
      <w:r>
        <w:rPr>
          <w:rFonts w:ascii="Palatino Linotype" w:hAnsi="Palatino Linotype"/>
          <w:b/>
          <w:i/>
        </w:rPr>
        <w:t>. El Director de Desarrollo Urbano o el Titular de la Unidad Administrativa equivalente,</w:t>
      </w:r>
      <w:r>
        <w:rPr>
          <w:rFonts w:ascii="Palatino Linotype" w:hAnsi="Palatino Linotype"/>
          <w:i/>
        </w:rPr>
        <w:t xml:space="preserve"> además de los requisitos establecidos en el artículo 32 de esta Ley, </w:t>
      </w:r>
      <w:r>
        <w:rPr>
          <w:rFonts w:ascii="Palatino Linotype" w:hAnsi="Palatino Linotype"/>
          <w:b/>
          <w:i/>
        </w:rPr>
        <w:t>requiere contar con título profesional en el área de ingeniería civil-arquitectura</w:t>
      </w:r>
      <w:r>
        <w:rPr>
          <w:rFonts w:ascii="Palatino Linotype" w:hAnsi="Palatino Linotype"/>
          <w:i/>
        </w:rPr>
        <w:t>; además deberá acreditar, dentro de los seis meses siguientes a la fecha en que inicie sus funciones, la certificación de competencia laboral expedida por el Instituto Hacendario del Estado de México.</w:t>
      </w:r>
      <w:r>
        <w:t xml:space="preserve"> </w:t>
      </w:r>
    </w:p>
    <w:p w:rsidR="00D10EEB" w:rsidRDefault="00D10EEB" w:rsidP="00D10EEB">
      <w:pPr>
        <w:ind w:left="851" w:right="757"/>
        <w:jc w:val="both"/>
      </w:pPr>
    </w:p>
    <w:p w:rsidR="00D10EEB" w:rsidRDefault="00D10EEB" w:rsidP="00D10EEB">
      <w:pPr>
        <w:ind w:left="851" w:right="757"/>
        <w:jc w:val="both"/>
        <w:rPr>
          <w:rFonts w:ascii="Palatino Linotype" w:hAnsi="Palatino Linotype"/>
          <w:i/>
        </w:rPr>
      </w:pPr>
      <w:r>
        <w:rPr>
          <w:rFonts w:ascii="Palatino Linotype" w:hAnsi="Palatino Linotype"/>
          <w:b/>
          <w:i/>
        </w:rPr>
        <w:t xml:space="preserve">Artículo 96. </w:t>
      </w:r>
      <w:proofErr w:type="spellStart"/>
      <w:r>
        <w:rPr>
          <w:rFonts w:ascii="Palatino Linotype" w:hAnsi="Palatino Linotype"/>
          <w:b/>
          <w:i/>
        </w:rPr>
        <w:t>Nonies</w:t>
      </w:r>
      <w:proofErr w:type="spellEnd"/>
      <w:r>
        <w:rPr>
          <w:rFonts w:ascii="Palatino Linotype" w:hAnsi="Palatino Linotype"/>
          <w:b/>
          <w:i/>
        </w:rPr>
        <w:t>. El Director de Ecología o el Titular de la Unidad Administrativa equivalente</w:t>
      </w:r>
      <w:r>
        <w:rPr>
          <w:rFonts w:ascii="Palatino Linotype" w:hAnsi="Palatino Linotype"/>
          <w:i/>
        </w:rPr>
        <w:t xml:space="preserve">, además de los requisitos establecidos en el artículo 32 de esta Ley, requiere </w:t>
      </w:r>
      <w:r>
        <w:rPr>
          <w:rFonts w:ascii="Palatino Linotype" w:hAnsi="Palatino Linotype"/>
          <w:b/>
          <w:i/>
        </w:rPr>
        <w:t>contar con título profesional en el área de biología-agronomía-administración pública;</w:t>
      </w:r>
      <w:r>
        <w:rPr>
          <w:rFonts w:ascii="Palatino Linotype" w:hAnsi="Palatino Linotype"/>
          <w:i/>
        </w:rPr>
        <w:t xml:space="preserve"> además deberá acreditar, dentro de los seis meses siguientes a la fecha en que inicie sus funciones, la certificación de competencia laboral expedida por el Instituto Hacendario del Estado de México.</w:t>
      </w:r>
    </w:p>
    <w:p w:rsidR="00D10EEB" w:rsidRDefault="00D10EEB" w:rsidP="00D10EEB">
      <w:pPr>
        <w:ind w:left="851" w:right="757"/>
        <w:jc w:val="both"/>
        <w:rPr>
          <w:rFonts w:ascii="Palatino Linotype" w:hAnsi="Palatino Linotype"/>
          <w:i/>
        </w:rPr>
      </w:pPr>
    </w:p>
    <w:p w:rsidR="00D10EEB" w:rsidRDefault="00D10EEB" w:rsidP="00D10EEB">
      <w:pPr>
        <w:ind w:left="851" w:right="757"/>
        <w:jc w:val="both"/>
        <w:rPr>
          <w:rFonts w:ascii="Palatino Linotype" w:hAnsi="Palatino Linotype"/>
          <w:i/>
        </w:rPr>
      </w:pPr>
      <w:r>
        <w:rPr>
          <w:rFonts w:ascii="Palatino Linotype" w:hAnsi="Palatino Linotype"/>
          <w:b/>
          <w:i/>
        </w:rPr>
        <w:t>Artículo 113.-</w:t>
      </w:r>
      <w:r>
        <w:rPr>
          <w:rFonts w:ascii="Palatino Linotype" w:hAnsi="Palatino Linotype"/>
          <w:i/>
        </w:rPr>
        <w:t xml:space="preserve"> Para ser </w:t>
      </w:r>
      <w:r>
        <w:rPr>
          <w:rFonts w:ascii="Palatino Linotype" w:hAnsi="Palatino Linotype"/>
          <w:b/>
          <w:i/>
        </w:rPr>
        <w:t xml:space="preserve">contralor </w:t>
      </w:r>
      <w:r>
        <w:rPr>
          <w:rFonts w:ascii="Palatino Linotype" w:hAnsi="Palatino Linotype"/>
          <w:i/>
        </w:rPr>
        <w:t>se requiere cumplir con los requisitos que se exigen para ser tesorero municipal, a excepción de la caución correspondiente.</w:t>
      </w:r>
    </w:p>
    <w:p w:rsidR="00D10EEB" w:rsidRDefault="00D10EEB" w:rsidP="00D10EEB">
      <w:pPr>
        <w:ind w:left="851" w:right="757"/>
        <w:jc w:val="both"/>
        <w:rPr>
          <w:rFonts w:ascii="Palatino Linotype" w:hAnsi="Palatino Linotype"/>
          <w:i/>
        </w:rPr>
      </w:pPr>
    </w:p>
    <w:p w:rsidR="00D10EEB" w:rsidRDefault="00D10EEB" w:rsidP="00D10EEB">
      <w:pPr>
        <w:spacing w:line="276" w:lineRule="auto"/>
        <w:ind w:left="851" w:right="902"/>
        <w:jc w:val="both"/>
        <w:rPr>
          <w:rFonts w:ascii="Palatino Linotype" w:hAnsi="Palatino Linotype" w:cs="Arial"/>
          <w:b/>
          <w:i/>
        </w:rPr>
      </w:pPr>
      <w:r>
        <w:rPr>
          <w:rFonts w:ascii="Palatino Linotype" w:hAnsi="Palatino Linotype" w:cs="Arial"/>
          <w:b/>
          <w:i/>
        </w:rPr>
        <w:t>Artículo 149.-</w:t>
      </w:r>
      <w:r>
        <w:rPr>
          <w:rFonts w:ascii="Palatino Linotype" w:hAnsi="Palatino Linotype" w:cs="Arial"/>
          <w:i/>
        </w:rPr>
        <w:t xml:space="preserve"> Las oficialías se dividirán en </w:t>
      </w:r>
      <w:r>
        <w:rPr>
          <w:rFonts w:ascii="Palatino Linotype" w:hAnsi="Palatino Linotype" w:cs="Arial"/>
          <w:b/>
          <w:i/>
        </w:rPr>
        <w:t>mediadoras-</w:t>
      </w:r>
      <w:r>
        <w:rPr>
          <w:rFonts w:ascii="Palatino Linotype" w:hAnsi="Palatino Linotype" w:cs="Arial"/>
          <w:i/>
        </w:rPr>
        <w:t xml:space="preserve">conciliadoras y </w:t>
      </w:r>
      <w:r>
        <w:rPr>
          <w:rFonts w:ascii="Palatino Linotype" w:hAnsi="Palatino Linotype" w:cs="Arial"/>
          <w:b/>
          <w:i/>
        </w:rPr>
        <w:t>calificadoras.</w:t>
      </w:r>
    </w:p>
    <w:p w:rsidR="00D10EEB" w:rsidRDefault="00D10EEB" w:rsidP="00D10EEB">
      <w:pPr>
        <w:spacing w:line="276" w:lineRule="auto"/>
        <w:ind w:left="851" w:right="902"/>
        <w:jc w:val="both"/>
        <w:rPr>
          <w:rFonts w:ascii="Palatino Linotype" w:hAnsi="Palatino Linotype" w:cs="Arial"/>
          <w:i/>
        </w:rPr>
      </w:pPr>
      <w:r>
        <w:rPr>
          <w:rFonts w:ascii="Palatino Linotype" w:hAnsi="Palatino Linotype" w:cs="Arial"/>
          <w:i/>
        </w:rPr>
        <w:t>I. Para ser Oficial Mediador-Conciliador, se requiere:</w:t>
      </w:r>
    </w:p>
    <w:p w:rsidR="00D10EEB" w:rsidRDefault="00D10EEB" w:rsidP="00D10EEB">
      <w:pPr>
        <w:spacing w:line="276" w:lineRule="auto"/>
        <w:ind w:left="851" w:right="902"/>
        <w:jc w:val="both"/>
        <w:rPr>
          <w:rFonts w:ascii="Palatino Linotype" w:hAnsi="Palatino Linotype" w:cs="Arial"/>
          <w:i/>
        </w:rPr>
      </w:pPr>
      <w:r>
        <w:rPr>
          <w:rFonts w:ascii="Palatino Linotype" w:hAnsi="Palatino Linotype" w:cs="Arial"/>
          <w:i/>
        </w:rPr>
        <w:t>a). Ser ciudadano mexicano, en pleno ejercicio de sus derechos;</w:t>
      </w:r>
    </w:p>
    <w:p w:rsidR="00D10EEB" w:rsidRDefault="00D10EEB" w:rsidP="00D10EEB">
      <w:pPr>
        <w:spacing w:line="276" w:lineRule="auto"/>
        <w:ind w:left="851" w:right="902"/>
        <w:jc w:val="both"/>
        <w:rPr>
          <w:rFonts w:ascii="Palatino Linotype" w:hAnsi="Palatino Linotype" w:cs="Arial"/>
          <w:i/>
        </w:rPr>
      </w:pPr>
      <w:r>
        <w:rPr>
          <w:rFonts w:ascii="Palatino Linotype" w:hAnsi="Palatino Linotype" w:cs="Arial"/>
          <w:i/>
        </w:rPr>
        <w:t>b). No haber sido condenado por delito intencional;</w:t>
      </w:r>
    </w:p>
    <w:p w:rsidR="00D10EEB" w:rsidRDefault="00D10EEB" w:rsidP="00D10EEB">
      <w:pPr>
        <w:spacing w:line="276" w:lineRule="auto"/>
        <w:ind w:left="851" w:right="902"/>
        <w:jc w:val="both"/>
        <w:rPr>
          <w:rFonts w:ascii="Palatino Linotype" w:hAnsi="Palatino Linotype" w:cs="Arial"/>
          <w:i/>
        </w:rPr>
      </w:pPr>
      <w:proofErr w:type="gramStart"/>
      <w:r>
        <w:rPr>
          <w:rFonts w:ascii="Palatino Linotype" w:hAnsi="Palatino Linotype" w:cs="Arial"/>
          <w:i/>
        </w:rPr>
        <w:t>c)</w:t>
      </w:r>
      <w:proofErr w:type="gramEnd"/>
      <w:r>
        <w:rPr>
          <w:rFonts w:ascii="Palatino Linotype" w:hAnsi="Palatino Linotype" w:cs="Arial"/>
          <w:i/>
        </w:rPr>
        <w:t>. Ser de reconocida buena conducta y solvencia moral;</w:t>
      </w:r>
    </w:p>
    <w:p w:rsidR="00D10EEB" w:rsidRDefault="00D10EEB" w:rsidP="00D10EEB">
      <w:pPr>
        <w:spacing w:line="276" w:lineRule="auto"/>
        <w:ind w:left="851" w:right="902"/>
        <w:jc w:val="both"/>
        <w:rPr>
          <w:rFonts w:ascii="Palatino Linotype" w:hAnsi="Palatino Linotype" w:cs="Arial"/>
          <w:i/>
        </w:rPr>
      </w:pPr>
      <w:r>
        <w:rPr>
          <w:rFonts w:ascii="Palatino Linotype" w:hAnsi="Palatino Linotype" w:cs="Arial"/>
          <w:i/>
        </w:rPr>
        <w:t>d) Tener cuando menos treinta años al día de su designación;</w:t>
      </w:r>
    </w:p>
    <w:p w:rsidR="00D10EEB" w:rsidRDefault="00D10EEB" w:rsidP="00D10EEB">
      <w:pPr>
        <w:spacing w:line="276" w:lineRule="auto"/>
        <w:ind w:left="851" w:right="902"/>
        <w:jc w:val="both"/>
        <w:rPr>
          <w:rFonts w:ascii="Palatino Linotype" w:hAnsi="Palatino Linotype" w:cs="Arial"/>
          <w:i/>
        </w:rPr>
      </w:pPr>
      <w:r>
        <w:rPr>
          <w:rFonts w:ascii="Palatino Linotype" w:hAnsi="Palatino Linotype" w:cs="Arial"/>
          <w:i/>
        </w:rPr>
        <w:t xml:space="preserve">e) </w:t>
      </w:r>
      <w:r>
        <w:rPr>
          <w:rFonts w:ascii="Palatino Linotype" w:hAnsi="Palatino Linotype" w:cs="Arial"/>
          <w:b/>
          <w:i/>
          <w:u w:val="single"/>
        </w:rPr>
        <w:t>Ser licenciado en derecho, en psicología, en sociología, en antropología, en trabajo social, o en comunicaciones</w:t>
      </w:r>
      <w:r>
        <w:rPr>
          <w:rFonts w:ascii="Palatino Linotype" w:hAnsi="Palatino Linotype" w:cs="Arial"/>
          <w:i/>
        </w:rPr>
        <w:t xml:space="preserve"> y tener acreditados los estudios en materia de mediación; y</w:t>
      </w:r>
    </w:p>
    <w:p w:rsidR="00D10EEB" w:rsidRDefault="00D10EEB" w:rsidP="00D10EEB">
      <w:pPr>
        <w:spacing w:line="276" w:lineRule="auto"/>
        <w:ind w:left="851" w:right="902"/>
        <w:jc w:val="both"/>
        <w:rPr>
          <w:rFonts w:ascii="Palatino Linotype" w:hAnsi="Palatino Linotype" w:cs="Arial"/>
          <w:i/>
        </w:rPr>
      </w:pPr>
      <w:r>
        <w:rPr>
          <w:rFonts w:ascii="Palatino Linotype" w:hAnsi="Palatino Linotype" w:cs="Arial"/>
          <w:i/>
        </w:rPr>
        <w:t xml:space="preserve">f) </w:t>
      </w:r>
      <w:r>
        <w:rPr>
          <w:rFonts w:ascii="Palatino Linotype" w:hAnsi="Palatino Linotype" w:cs="Arial"/>
          <w:i/>
          <w:u w:val="single"/>
        </w:rPr>
        <w:t>Estar certificado por el Centro de Mediación, Conciliación y de Justicia Restaurativa del Poder Judicial del Estado de México</w:t>
      </w:r>
      <w:r>
        <w:rPr>
          <w:rFonts w:ascii="Palatino Linotype" w:hAnsi="Palatino Linotype" w:cs="Arial"/>
          <w:i/>
        </w:rPr>
        <w:t>.</w:t>
      </w:r>
    </w:p>
    <w:p w:rsidR="00D10EEB" w:rsidRDefault="00D10EEB" w:rsidP="00D10EEB">
      <w:pPr>
        <w:spacing w:line="276" w:lineRule="auto"/>
        <w:ind w:left="851" w:right="902"/>
        <w:jc w:val="both"/>
        <w:rPr>
          <w:rFonts w:ascii="Palatino Linotype" w:hAnsi="Palatino Linotype" w:cs="Arial"/>
          <w:i/>
        </w:rPr>
      </w:pPr>
      <w:r>
        <w:rPr>
          <w:rFonts w:ascii="Palatino Linotype" w:hAnsi="Palatino Linotype" w:cs="Arial"/>
          <w:i/>
        </w:rPr>
        <w:t>…</w:t>
      </w:r>
      <w:r>
        <w:rPr>
          <w:rFonts w:ascii="Palatino Linotype" w:hAnsi="Palatino Linotype"/>
          <w:i/>
        </w:rPr>
        <w:t>” (Sic)</w:t>
      </w:r>
    </w:p>
    <w:p w:rsidR="00D10EEB" w:rsidRDefault="00D10EEB" w:rsidP="00636095">
      <w:pPr>
        <w:pStyle w:val="Prrafodelista"/>
        <w:widowControl w:val="0"/>
        <w:autoSpaceDE w:val="0"/>
        <w:autoSpaceDN w:val="0"/>
        <w:adjustRightInd w:val="0"/>
        <w:spacing w:line="360" w:lineRule="auto"/>
        <w:ind w:left="0"/>
        <w:jc w:val="both"/>
        <w:rPr>
          <w:rFonts w:ascii="Palatino Linotype" w:hAnsi="Palatino Linotype"/>
        </w:rPr>
      </w:pPr>
    </w:p>
    <w:p w:rsidR="004C2726" w:rsidRDefault="00D10EEB" w:rsidP="0063609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De tal forma, es posible advertir que el sujeto obligado, es competente para brindar la información requerida por el particular, ya que con base a la normatividad anteriormente referida, dicha autoridad posee y administra lo requerido. </w:t>
      </w:r>
    </w:p>
    <w:p w:rsidR="004C2726" w:rsidRDefault="004C2726" w:rsidP="00636095">
      <w:pPr>
        <w:pStyle w:val="Prrafodelista"/>
        <w:widowControl w:val="0"/>
        <w:autoSpaceDE w:val="0"/>
        <w:autoSpaceDN w:val="0"/>
        <w:adjustRightInd w:val="0"/>
        <w:spacing w:line="360" w:lineRule="auto"/>
        <w:ind w:left="0"/>
        <w:jc w:val="both"/>
        <w:rPr>
          <w:rFonts w:ascii="Palatino Linotype" w:hAnsi="Palatino Linotype"/>
        </w:rPr>
      </w:pPr>
    </w:p>
    <w:p w:rsidR="00636095" w:rsidRDefault="00D10EEB" w:rsidP="0063609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De igua</w:t>
      </w:r>
      <w:r w:rsidR="004C2726">
        <w:rPr>
          <w:rFonts w:ascii="Palatino Linotype" w:hAnsi="Palatino Linotype"/>
        </w:rPr>
        <w:t xml:space="preserve">l forma cabe señalar que </w:t>
      </w:r>
      <w:r>
        <w:rPr>
          <w:rFonts w:ascii="Palatino Linotype" w:hAnsi="Palatino Linotype"/>
        </w:rPr>
        <w:t xml:space="preserve">la normatividad </w:t>
      </w:r>
      <w:r w:rsidR="004C2726">
        <w:rPr>
          <w:rFonts w:ascii="Palatino Linotype" w:hAnsi="Palatino Linotype"/>
        </w:rPr>
        <w:t xml:space="preserve">expuesta con antelación, </w:t>
      </w:r>
      <w:r>
        <w:rPr>
          <w:rFonts w:ascii="Palatino Linotype" w:hAnsi="Palatino Linotype"/>
        </w:rPr>
        <w:t>no</w:t>
      </w:r>
      <w:r w:rsidR="004C2726">
        <w:rPr>
          <w:rFonts w:ascii="Palatino Linotype" w:hAnsi="Palatino Linotype"/>
        </w:rPr>
        <w:t xml:space="preserve"> establece que el </w:t>
      </w:r>
      <w:r>
        <w:rPr>
          <w:rFonts w:ascii="Palatino Linotype" w:hAnsi="Palatino Linotype"/>
        </w:rPr>
        <w:t xml:space="preserve"> Presidente Municipal deba </w:t>
      </w:r>
      <w:r w:rsidR="004C2726">
        <w:rPr>
          <w:rFonts w:ascii="Palatino Linotype" w:hAnsi="Palatino Linotype"/>
        </w:rPr>
        <w:t xml:space="preserve">contar forzosamente con título profesional o cedula profesional, sin embargo se insiste que derivado de que el sujeto obligado admitió contar con la misma, </w:t>
      </w:r>
      <w:r w:rsidR="007F209E">
        <w:rPr>
          <w:rFonts w:ascii="Palatino Linotype" w:hAnsi="Palatino Linotype"/>
        </w:rPr>
        <w:t>forzosamente dicha autoridad debe poseer el documento que acredite el último grado de estudios del servidor público que desempeñe el cargo en referencia.</w:t>
      </w:r>
    </w:p>
    <w:p w:rsidR="00425D25" w:rsidRDefault="00504FFE" w:rsidP="00425D25">
      <w:pPr>
        <w:spacing w:after="0" w:line="360" w:lineRule="auto"/>
        <w:jc w:val="both"/>
        <w:rPr>
          <w:rFonts w:ascii="Palatino Linotype" w:hAnsi="Palatino Linotype" w:cs="Arial"/>
          <w:sz w:val="24"/>
          <w:szCs w:val="24"/>
        </w:rPr>
      </w:pPr>
      <w:r w:rsidRPr="00504FFE">
        <w:rPr>
          <w:rFonts w:ascii="Palatino Linotype" w:eastAsia="Times New Roman" w:hAnsi="Palatino Linotype" w:cs="Times New Roman"/>
          <w:sz w:val="24"/>
          <w:szCs w:val="24"/>
          <w:lang w:val="es-ES" w:eastAsia="es-ES"/>
        </w:rPr>
        <w:lastRenderedPageBreak/>
        <w:t>En ese sentido, no pasa desapercibido por este Órgano Garante que debido a que el documento que se ordena la entrega pudiera encontrarse inmersa la fotografía del servidor público titular del mismo, este Resolutor determina que para los casos de mandos medios y superiores, la fotografía debe de dejarse visible, ello a efecto de proporcionar la debida certeza jurídica sobre dichos documentos, ya que constituyen la reproducción fiel de las características físicas de una persona en un momento determinado, por lo que representan un instrumento de identificación, proyección exterior y factor imprescindible para su propio reconocimiento como sujeto individual.</w:t>
      </w:r>
    </w:p>
    <w:p w:rsidR="00342C54" w:rsidRDefault="00342C54" w:rsidP="00425D25">
      <w:pPr>
        <w:spacing w:after="0" w:line="360" w:lineRule="auto"/>
        <w:jc w:val="both"/>
        <w:rPr>
          <w:rFonts w:ascii="Palatino Linotype" w:hAnsi="Palatino Linotype" w:cs="Arial"/>
          <w:sz w:val="24"/>
          <w:szCs w:val="24"/>
        </w:rPr>
      </w:pPr>
    </w:p>
    <w:p w:rsidR="000923E5" w:rsidRPr="00D6154F" w:rsidRDefault="000923E5" w:rsidP="000923E5">
      <w:pPr>
        <w:pStyle w:val="Prrafodelista"/>
        <w:numPr>
          <w:ilvl w:val="0"/>
          <w:numId w:val="19"/>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rsidR="000923E5" w:rsidRPr="00D32F71" w:rsidRDefault="000923E5" w:rsidP="000923E5">
      <w:pPr>
        <w:spacing w:line="360" w:lineRule="auto"/>
        <w:ind w:left="709" w:right="141"/>
        <w:jc w:val="both"/>
        <w:rPr>
          <w:rFonts w:ascii="Palatino Linotype" w:hAnsi="Palatino Linotype"/>
          <w:b/>
          <w:i/>
          <w:color w:val="000000"/>
          <w:sz w:val="6"/>
        </w:rPr>
      </w:pPr>
    </w:p>
    <w:p w:rsidR="003E7F47" w:rsidRPr="003E7F47" w:rsidRDefault="003E7F47" w:rsidP="003E7F47">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3E7F47">
        <w:rPr>
          <w:rFonts w:ascii="Palatino Linotype" w:eastAsiaTheme="minorHAnsi" w:hAnsi="Palatino Linotype" w:cs="Arial"/>
          <w:lang w:val="es-MX" w:eastAsia="en-US"/>
        </w:rPr>
        <w:t xml:space="preserve">Debido a que la información requerida se centra en obtener las Fichas Curriculares y el documentó probatorio del grado de estudios (Título Profesional, Certificado o Cédula Profesional), se destaca que de acuerdo con la naturaleza de la información, amerita la elaboración de una versión pública, </w:t>
      </w:r>
      <w:r w:rsidRPr="003E7F47">
        <w:rPr>
          <w:rFonts w:ascii="Palatino Linotype" w:eastAsia="Arial Unicode MS" w:hAnsi="Palatino Linotype" w:cs="Arial"/>
        </w:rPr>
        <w:t>esto es, omitirá, eliminará o suprimirá la información personal de los servidores públicos sujetos a evaluación, e</w:t>
      </w:r>
      <w:r w:rsidRPr="003E7F47">
        <w:rPr>
          <w:rFonts w:ascii="Palatino Linotype" w:hAnsi="Palatino Linotype"/>
        </w:rPr>
        <w:t xml:space="preserve">n el caso específico en dichos documentos pueden obran datos que son considerados confidenciales, cuyo acceso debe ser restringido, los cuales </w:t>
      </w:r>
      <w:r w:rsidRPr="003E7F47">
        <w:rPr>
          <w:rFonts w:ascii="Palatino Linotype" w:hAnsi="Palatino Linotype" w:cs="Arial"/>
        </w:rPr>
        <w:t xml:space="preserve">deben testarse al momento de la elaboración de versiones públicas, como es el caso del </w:t>
      </w:r>
      <w:r w:rsidRPr="003E7F47">
        <w:rPr>
          <w:rFonts w:ascii="Palatino Linotype" w:hAnsi="Palatino Linotype" w:cs="Arial"/>
          <w:b/>
        </w:rPr>
        <w:t>Registro Federal de Contribuyentes</w:t>
      </w:r>
      <w:r w:rsidRPr="003E7F47">
        <w:rPr>
          <w:rFonts w:ascii="Palatino Linotype" w:hAnsi="Palatino Linotype" w:cs="Arial"/>
        </w:rPr>
        <w:t xml:space="preserve"> (RFC), la </w:t>
      </w:r>
      <w:r w:rsidRPr="003E7F47">
        <w:rPr>
          <w:rFonts w:ascii="Palatino Linotype" w:hAnsi="Palatino Linotype" w:cs="Arial"/>
          <w:b/>
        </w:rPr>
        <w:t>Clave Única de Registro de Población</w:t>
      </w:r>
      <w:r w:rsidRPr="003E7F47">
        <w:rPr>
          <w:rFonts w:ascii="Palatino Linotype" w:hAnsi="Palatino Linotype" w:cs="Arial"/>
        </w:rPr>
        <w:t xml:space="preserve"> (CURP), la </w:t>
      </w:r>
      <w:r w:rsidRPr="003E7F47">
        <w:rPr>
          <w:rFonts w:ascii="Palatino Linotype" w:hAnsi="Palatino Linotype" w:cs="Arial"/>
          <w:b/>
        </w:rPr>
        <w:t>Clave de cualquier tipo de seguridad social</w:t>
      </w:r>
      <w:r w:rsidRPr="003E7F47">
        <w:rPr>
          <w:rFonts w:ascii="Palatino Linotype" w:hAnsi="Palatino Linotype" w:cs="Arial"/>
        </w:rPr>
        <w:t xml:space="preserve"> (ISSEMYM); </w:t>
      </w:r>
      <w:r w:rsidRPr="003E7F47">
        <w:rPr>
          <w:rFonts w:ascii="Palatino Linotype" w:hAnsi="Palatino Linotype" w:cs="Arial"/>
          <w:b/>
        </w:rPr>
        <w:t>préstamos o descuentos</w:t>
      </w:r>
      <w:r w:rsidRPr="003E7F47">
        <w:rPr>
          <w:rFonts w:ascii="Palatino Linotype" w:hAnsi="Palatino Linotype" w:cs="Arial"/>
        </w:rPr>
        <w:t xml:space="preserve"> que se les hagan y que no tengan relación con los impuestos o la cuota por seguridad social, así como, firmas y calificaciones, entre otros datos.</w:t>
      </w:r>
    </w:p>
    <w:p w:rsidR="003E7F47" w:rsidRPr="003E7F47" w:rsidRDefault="003E7F47" w:rsidP="003E7F47">
      <w:pPr>
        <w:autoSpaceDE w:val="0"/>
        <w:autoSpaceDN w:val="0"/>
        <w:adjustRightInd w:val="0"/>
        <w:spacing w:line="360" w:lineRule="auto"/>
        <w:jc w:val="both"/>
        <w:rPr>
          <w:rFonts w:ascii="Palatino Linotype" w:hAnsi="Palatino Linotype" w:cs="Arial"/>
          <w:sz w:val="24"/>
          <w:szCs w:val="24"/>
        </w:rPr>
      </w:pPr>
    </w:p>
    <w:p w:rsidR="003E7F47" w:rsidRPr="003E7F47" w:rsidRDefault="003E7F47" w:rsidP="003E7F47">
      <w:pPr>
        <w:autoSpaceDE w:val="0"/>
        <w:autoSpaceDN w:val="0"/>
        <w:adjustRightInd w:val="0"/>
        <w:spacing w:line="360" w:lineRule="auto"/>
        <w:ind w:right="-91"/>
        <w:jc w:val="both"/>
        <w:rPr>
          <w:rFonts w:ascii="Palatino Linotype" w:hAnsi="Palatino Linotype"/>
          <w:sz w:val="24"/>
          <w:szCs w:val="24"/>
        </w:rPr>
      </w:pPr>
      <w:r w:rsidRPr="003E7F47">
        <w:rPr>
          <w:rFonts w:ascii="Palatino Linotype" w:hAnsi="Palatino Linotype" w:cs="Arial"/>
          <w:sz w:val="24"/>
          <w:szCs w:val="24"/>
          <w:lang w:eastAsia="es-MX"/>
        </w:rPr>
        <w:lastRenderedPageBreak/>
        <w:t xml:space="preserve">Por cuanto hace al </w:t>
      </w:r>
      <w:r w:rsidRPr="003E7F47">
        <w:rPr>
          <w:rFonts w:ascii="Palatino Linotype" w:hAnsi="Palatino Linotype" w:cs="Arial"/>
          <w:b/>
          <w:sz w:val="24"/>
          <w:szCs w:val="24"/>
          <w:lang w:eastAsia="es-MX"/>
        </w:rPr>
        <w:t>Registro Federal de Contribuyentes</w:t>
      </w:r>
      <w:r w:rsidRPr="003E7F47">
        <w:rPr>
          <w:rFonts w:ascii="Palatino Linotype" w:hAnsi="Palatino Linotype" w:cs="Arial"/>
          <w:sz w:val="24"/>
          <w:szCs w:val="24"/>
          <w:lang w:eastAsia="es-MX"/>
        </w:rPr>
        <w:t xml:space="preserve"> </w:t>
      </w:r>
      <w:r w:rsidRPr="003E7F47">
        <w:rPr>
          <w:rFonts w:ascii="Palatino Linotype" w:hAnsi="Palatino Linotype" w:cs="Arial"/>
          <w:b/>
          <w:sz w:val="24"/>
          <w:szCs w:val="24"/>
          <w:lang w:eastAsia="es-MX"/>
        </w:rPr>
        <w:t>de las personas físicas</w:t>
      </w:r>
      <w:r w:rsidRPr="003E7F47">
        <w:rPr>
          <w:rFonts w:ascii="Palatino Linotype" w:hAnsi="Palatino Linotype" w:cs="Arial"/>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E7F47">
        <w:rPr>
          <w:rFonts w:ascii="Palatino Linotype" w:hAnsi="Palatino Linotype"/>
          <w:sz w:val="24"/>
          <w:szCs w:val="24"/>
        </w:rPr>
        <w:t xml:space="preserve"> y finalmente la </w:t>
      </w:r>
      <w:proofErr w:type="spellStart"/>
      <w:r w:rsidRPr="003E7F47">
        <w:rPr>
          <w:rFonts w:ascii="Palatino Linotype" w:hAnsi="Palatino Linotype"/>
          <w:sz w:val="24"/>
          <w:szCs w:val="24"/>
        </w:rPr>
        <w:t>homoclave</w:t>
      </w:r>
      <w:proofErr w:type="spellEnd"/>
      <w:r w:rsidRPr="003E7F47">
        <w:rPr>
          <w:rFonts w:ascii="Palatino Linotype" w:hAnsi="Palatino Linotype"/>
          <w:sz w:val="24"/>
          <w:szCs w:val="24"/>
        </w:rPr>
        <w:t>; la cual para su obtención es necesario acreditar personalidad, fecha de nacimiento entre otros con documentos oficiales.</w:t>
      </w:r>
    </w:p>
    <w:p w:rsidR="003E7F47" w:rsidRPr="003E7F47" w:rsidRDefault="003E7F47" w:rsidP="003E7F47">
      <w:pPr>
        <w:pStyle w:val="Sinespaciado"/>
        <w:spacing w:line="360" w:lineRule="auto"/>
        <w:rPr>
          <w:rFonts w:ascii="Palatino Linotype" w:hAnsi="Palatino Linotype"/>
        </w:rPr>
      </w:pPr>
    </w:p>
    <w:p w:rsidR="003E7F47" w:rsidRPr="003E7F47" w:rsidRDefault="003E7F47" w:rsidP="003E7F47">
      <w:pPr>
        <w:spacing w:line="360" w:lineRule="auto"/>
        <w:ind w:right="-91"/>
        <w:jc w:val="both"/>
        <w:rPr>
          <w:rFonts w:ascii="Palatino Linotype" w:hAnsi="Palatino Linotype" w:cs="Arial"/>
          <w:sz w:val="24"/>
          <w:szCs w:val="24"/>
          <w:lang w:eastAsia="es-MX"/>
        </w:rPr>
      </w:pPr>
      <w:r w:rsidRPr="003E7F47">
        <w:rPr>
          <w:rFonts w:ascii="Palatino Linotype" w:hAnsi="Palatino Linotype" w:cs="Arial"/>
          <w:sz w:val="24"/>
          <w:szCs w:val="24"/>
          <w:lang w:eastAsia="es-MX"/>
        </w:rPr>
        <w:t>Al respecto, el Instituto Nacional de Transparencia, Acceso a la Información y Protección de Datos Personales (INAI) a través del Criterio 19/17, señala literalmente lo siguiente:</w:t>
      </w:r>
    </w:p>
    <w:p w:rsidR="003E7F47" w:rsidRPr="007B3942" w:rsidRDefault="003E7F47" w:rsidP="003E7F47">
      <w:pPr>
        <w:pStyle w:val="Sinespaciado"/>
        <w:rPr>
          <w:rFonts w:ascii="Palatino Linotype" w:hAnsi="Palatino Linotype"/>
        </w:rPr>
      </w:pPr>
    </w:p>
    <w:p w:rsidR="003E7F47" w:rsidRPr="00F730BD" w:rsidRDefault="003E7F47" w:rsidP="003E7F47">
      <w:pPr>
        <w:ind w:left="567" w:right="616"/>
        <w:jc w:val="both"/>
        <w:rPr>
          <w:rFonts w:ascii="Palatino Linotype" w:hAnsi="Palatino Linotype" w:cs="Arial"/>
          <w:b/>
          <w:bCs/>
          <w:i/>
        </w:rPr>
      </w:pPr>
      <w:r w:rsidRPr="00F730BD">
        <w:rPr>
          <w:rFonts w:ascii="Palatino Linotype" w:hAnsi="Palatino Linotype" w:cs="Arial"/>
          <w:b/>
          <w:bCs/>
          <w:i/>
        </w:rPr>
        <w:t xml:space="preserve">“Registro Federal de Contribuyentes (RFC) de personas físicas. </w:t>
      </w:r>
      <w:r w:rsidRPr="00F730BD">
        <w:rPr>
          <w:rFonts w:ascii="Palatino Linotype" w:hAnsi="Palatino Linotype" w:cs="Arial"/>
          <w:bCs/>
          <w:i/>
        </w:rPr>
        <w:t xml:space="preserve">El RFC es una clave de carácter fiscal, </w:t>
      </w:r>
      <w:proofErr w:type="gramStart"/>
      <w:r w:rsidRPr="00F730BD">
        <w:rPr>
          <w:rFonts w:ascii="Palatino Linotype" w:hAnsi="Palatino Linotype" w:cs="Arial"/>
          <w:bCs/>
          <w:i/>
        </w:rPr>
        <w:t>única</w:t>
      </w:r>
      <w:proofErr w:type="gramEnd"/>
      <w:r w:rsidRPr="00F730BD">
        <w:rPr>
          <w:rFonts w:ascii="Palatino Linotype" w:hAnsi="Palatino Linotype" w:cs="Arial"/>
          <w:bCs/>
          <w:i/>
        </w:rPr>
        <w:t xml:space="preserve"> e irrepetible, que permite identificar al titular, su edad y fecha de nacimiento, por lo que es un dato personal de carácter confidencial.</w:t>
      </w:r>
    </w:p>
    <w:p w:rsidR="003E7F47" w:rsidRPr="00F730BD" w:rsidRDefault="003E7F47" w:rsidP="003E7F47">
      <w:pPr>
        <w:pStyle w:val="Sinespaciado"/>
        <w:ind w:left="567" w:right="616"/>
        <w:rPr>
          <w:sz w:val="22"/>
        </w:rPr>
      </w:pPr>
    </w:p>
    <w:p w:rsidR="003E7F47" w:rsidRPr="00F730BD" w:rsidRDefault="003E7F47" w:rsidP="003E7F47">
      <w:pPr>
        <w:ind w:left="567" w:right="616"/>
        <w:jc w:val="both"/>
        <w:rPr>
          <w:rFonts w:ascii="Palatino Linotype" w:hAnsi="Palatino Linotype" w:cs="Arial"/>
          <w:b/>
          <w:bCs/>
          <w:i/>
          <w:sz w:val="20"/>
        </w:rPr>
      </w:pPr>
      <w:r w:rsidRPr="00F730BD">
        <w:rPr>
          <w:rFonts w:ascii="Palatino Linotype" w:hAnsi="Palatino Linotype" w:cs="Arial"/>
          <w:b/>
          <w:bCs/>
          <w:i/>
          <w:sz w:val="20"/>
        </w:rPr>
        <w:t>Resoluciones:</w:t>
      </w:r>
    </w:p>
    <w:p w:rsidR="003E7F47" w:rsidRPr="00F730BD" w:rsidRDefault="003E7F47" w:rsidP="003E7F47">
      <w:pPr>
        <w:ind w:left="567" w:right="616"/>
        <w:jc w:val="both"/>
        <w:rPr>
          <w:rFonts w:ascii="Palatino Linotype" w:hAnsi="Palatino Linotype" w:cs="Arial"/>
          <w:bCs/>
          <w:i/>
          <w:sz w:val="20"/>
        </w:rPr>
      </w:pPr>
      <w:r w:rsidRPr="00F730BD">
        <w:rPr>
          <w:rFonts w:ascii="Palatino Linotype" w:hAnsi="Palatino Linotype" w:cs="Arial"/>
          <w:b/>
          <w:bCs/>
          <w:i/>
          <w:sz w:val="20"/>
        </w:rPr>
        <w:t>•</w:t>
      </w:r>
      <w:r w:rsidRPr="00F730BD">
        <w:rPr>
          <w:rFonts w:ascii="Palatino Linotype" w:hAnsi="Palatino Linotype" w:cs="Arial"/>
          <w:b/>
          <w:bCs/>
          <w:i/>
          <w:sz w:val="20"/>
        </w:rPr>
        <w:tab/>
        <w:t xml:space="preserve">RRA 0189/17. </w:t>
      </w:r>
      <w:r w:rsidRPr="00F730BD">
        <w:rPr>
          <w:rFonts w:ascii="Palatino Linotype" w:hAnsi="Palatino Linotype" w:cs="Arial"/>
          <w:bCs/>
          <w:i/>
          <w:sz w:val="20"/>
        </w:rPr>
        <w:t>Morena. 08 de febrero de 2017. Por unanimidad. Comisionado Ponente Joel Salas Suárez.</w:t>
      </w:r>
    </w:p>
    <w:p w:rsidR="003E7F47" w:rsidRPr="00F730BD" w:rsidRDefault="003E7F47" w:rsidP="003E7F47">
      <w:pPr>
        <w:ind w:left="567" w:right="616"/>
        <w:jc w:val="both"/>
        <w:rPr>
          <w:rFonts w:ascii="Palatino Linotype" w:hAnsi="Palatino Linotype" w:cs="Arial"/>
          <w:b/>
          <w:bCs/>
          <w:i/>
          <w:sz w:val="20"/>
        </w:rPr>
      </w:pPr>
      <w:r w:rsidRPr="00F730BD">
        <w:rPr>
          <w:rFonts w:ascii="Palatino Linotype" w:hAnsi="Palatino Linotype" w:cs="Arial"/>
          <w:b/>
          <w:bCs/>
          <w:i/>
          <w:sz w:val="20"/>
        </w:rPr>
        <w:t>•</w:t>
      </w:r>
      <w:r w:rsidRPr="00F730BD">
        <w:rPr>
          <w:rFonts w:ascii="Palatino Linotype" w:hAnsi="Palatino Linotype" w:cs="Arial"/>
          <w:b/>
          <w:bCs/>
          <w:i/>
          <w:sz w:val="20"/>
        </w:rPr>
        <w:tab/>
        <w:t xml:space="preserve">RRA 0677/17. </w:t>
      </w:r>
      <w:r w:rsidRPr="00F730BD">
        <w:rPr>
          <w:rFonts w:ascii="Palatino Linotype" w:hAnsi="Palatino Linotype" w:cs="Arial"/>
          <w:bCs/>
          <w:i/>
          <w:sz w:val="20"/>
        </w:rPr>
        <w:t xml:space="preserve">Universidad Nacional Autónoma de México. 08 de marzo de 2017. Por unanimidad. Comisionado Ponente </w:t>
      </w:r>
      <w:proofErr w:type="spellStart"/>
      <w:r w:rsidRPr="00F730BD">
        <w:rPr>
          <w:rFonts w:ascii="Palatino Linotype" w:hAnsi="Palatino Linotype" w:cs="Arial"/>
          <w:bCs/>
          <w:i/>
          <w:sz w:val="20"/>
        </w:rPr>
        <w:t>Rosendoevgueni</w:t>
      </w:r>
      <w:proofErr w:type="spellEnd"/>
      <w:r w:rsidRPr="00F730BD">
        <w:rPr>
          <w:rFonts w:ascii="Palatino Linotype" w:hAnsi="Palatino Linotype" w:cs="Arial"/>
          <w:bCs/>
          <w:i/>
          <w:sz w:val="20"/>
        </w:rPr>
        <w:t xml:space="preserve"> Monterrey </w:t>
      </w:r>
      <w:proofErr w:type="spellStart"/>
      <w:r w:rsidRPr="00F730BD">
        <w:rPr>
          <w:rFonts w:ascii="Palatino Linotype" w:hAnsi="Palatino Linotype" w:cs="Arial"/>
          <w:bCs/>
          <w:i/>
          <w:sz w:val="20"/>
        </w:rPr>
        <w:t>Chepov</w:t>
      </w:r>
      <w:proofErr w:type="spellEnd"/>
      <w:r w:rsidRPr="00F730BD">
        <w:rPr>
          <w:rFonts w:ascii="Palatino Linotype" w:hAnsi="Palatino Linotype" w:cs="Arial"/>
          <w:bCs/>
          <w:i/>
          <w:sz w:val="20"/>
        </w:rPr>
        <w:t>.</w:t>
      </w:r>
      <w:r w:rsidRPr="00F730BD">
        <w:rPr>
          <w:rFonts w:ascii="Palatino Linotype" w:hAnsi="Palatino Linotype" w:cs="Arial"/>
          <w:b/>
          <w:bCs/>
          <w:i/>
          <w:sz w:val="20"/>
        </w:rPr>
        <w:t xml:space="preserve"> </w:t>
      </w:r>
    </w:p>
    <w:p w:rsidR="003E7F47" w:rsidRPr="00F730BD" w:rsidRDefault="003E7F47" w:rsidP="003E7F47">
      <w:pPr>
        <w:ind w:left="567" w:right="616"/>
        <w:jc w:val="both"/>
        <w:rPr>
          <w:rFonts w:ascii="Palatino Linotype" w:hAnsi="Palatino Linotype" w:cs="Arial"/>
          <w:sz w:val="20"/>
          <w:szCs w:val="20"/>
          <w:lang w:eastAsia="es-MX"/>
        </w:rPr>
      </w:pPr>
      <w:r w:rsidRPr="00F730BD">
        <w:rPr>
          <w:rFonts w:ascii="Palatino Linotype" w:hAnsi="Palatino Linotype" w:cs="Arial"/>
          <w:b/>
          <w:bCs/>
          <w:i/>
          <w:sz w:val="20"/>
        </w:rPr>
        <w:t>•</w:t>
      </w:r>
      <w:r w:rsidRPr="00F730BD">
        <w:rPr>
          <w:rFonts w:ascii="Palatino Linotype" w:hAnsi="Palatino Linotype" w:cs="Arial"/>
          <w:b/>
          <w:bCs/>
          <w:i/>
          <w:sz w:val="20"/>
        </w:rPr>
        <w:tab/>
        <w:t xml:space="preserve">RRA 1564/17. </w:t>
      </w:r>
      <w:r w:rsidRPr="00F730BD">
        <w:rPr>
          <w:rFonts w:ascii="Palatino Linotype" w:hAnsi="Palatino Linotype" w:cs="Arial"/>
          <w:bCs/>
          <w:i/>
          <w:sz w:val="20"/>
        </w:rPr>
        <w:t>Tribunal Electoral del Poder Judicial de la Federación. 26 de abril de 2017. Por unanimidad. Comisionado Ponente Oscar Mauricio Guerra Ford</w:t>
      </w:r>
      <w:r w:rsidRPr="00F730BD">
        <w:rPr>
          <w:rFonts w:ascii="Palatino Linotype" w:hAnsi="Palatino Linotype" w:cs="Arial"/>
          <w:i/>
          <w:sz w:val="20"/>
        </w:rPr>
        <w:t>.”</w:t>
      </w:r>
    </w:p>
    <w:p w:rsidR="003E7F47" w:rsidRPr="00F730BD" w:rsidRDefault="003E7F47" w:rsidP="003E7F47">
      <w:pPr>
        <w:spacing w:line="360" w:lineRule="auto"/>
        <w:jc w:val="both"/>
        <w:rPr>
          <w:rFonts w:ascii="Palatino Linotype" w:hAnsi="Palatino Linotype" w:cs="Arial"/>
          <w:szCs w:val="16"/>
          <w:lang w:eastAsia="es-MX"/>
        </w:rPr>
      </w:pPr>
    </w:p>
    <w:p w:rsidR="003E7F47" w:rsidRPr="003E7F47" w:rsidRDefault="003E7F47" w:rsidP="003E7F47">
      <w:pPr>
        <w:spacing w:line="360" w:lineRule="auto"/>
        <w:jc w:val="both"/>
        <w:rPr>
          <w:rFonts w:ascii="Palatino Linotype" w:hAnsi="Palatino Linotype" w:cs="Arial"/>
          <w:sz w:val="24"/>
          <w:lang w:eastAsia="es-MX"/>
        </w:rPr>
      </w:pPr>
      <w:r w:rsidRPr="003E7F47">
        <w:rPr>
          <w:rFonts w:ascii="Palatino Linotype" w:hAnsi="Palatino Linotype" w:cs="Arial"/>
          <w:sz w:val="24"/>
          <w:lang w:eastAsia="es-MX"/>
        </w:rPr>
        <w:lastRenderedPageBreak/>
        <w:t xml:space="preserve">De lo anterior, se desprende que el Registro Federal de Contribuyentes se vincula al nombre de su titular, permitiendo identificar la edad de la persona, fecha de nacimiento, así como su </w:t>
      </w:r>
      <w:proofErr w:type="spellStart"/>
      <w:r w:rsidRPr="003E7F47">
        <w:rPr>
          <w:rFonts w:ascii="Palatino Linotype" w:hAnsi="Palatino Linotype" w:cs="Arial"/>
          <w:sz w:val="24"/>
          <w:lang w:eastAsia="es-MX"/>
        </w:rPr>
        <w:t>homoclave</w:t>
      </w:r>
      <w:proofErr w:type="spellEnd"/>
      <w:r w:rsidRPr="003E7F47">
        <w:rPr>
          <w:rFonts w:ascii="Palatino Linotype" w:hAnsi="Palatino Linotype" w:cs="Arial"/>
          <w:sz w:val="24"/>
          <w:lang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E7F47" w:rsidRPr="003E7F47" w:rsidRDefault="003E7F47" w:rsidP="003E7F47">
      <w:pPr>
        <w:spacing w:line="360" w:lineRule="auto"/>
        <w:ind w:right="-93"/>
        <w:jc w:val="both"/>
        <w:rPr>
          <w:rFonts w:ascii="Palatino Linotype" w:hAnsi="Palatino Linotype" w:cs="Arial"/>
          <w:sz w:val="18"/>
          <w:szCs w:val="16"/>
          <w:lang w:eastAsia="es-MX"/>
        </w:rPr>
      </w:pPr>
    </w:p>
    <w:p w:rsidR="003E7F47" w:rsidRPr="003E7F47" w:rsidRDefault="003E7F47" w:rsidP="003E7F47">
      <w:pPr>
        <w:spacing w:line="360" w:lineRule="auto"/>
        <w:ind w:right="-93"/>
        <w:jc w:val="both"/>
        <w:rPr>
          <w:rFonts w:ascii="Palatino Linotype" w:hAnsi="Palatino Linotype" w:cs="Arial"/>
          <w:sz w:val="24"/>
          <w:lang w:eastAsia="es-MX"/>
        </w:rPr>
      </w:pPr>
      <w:r w:rsidRPr="003E7F47">
        <w:rPr>
          <w:rFonts w:ascii="Palatino Linotype" w:hAnsi="Palatino Linotype" w:cs="Arial"/>
          <w:sz w:val="24"/>
          <w:lang w:eastAsia="es-MX"/>
        </w:rPr>
        <w:t xml:space="preserve">De igual manera la </w:t>
      </w:r>
      <w:r w:rsidRPr="003E7F47">
        <w:rPr>
          <w:rFonts w:ascii="Palatino Linotype" w:hAnsi="Palatino Linotype" w:cs="Arial"/>
          <w:b/>
          <w:sz w:val="24"/>
        </w:rPr>
        <w:t xml:space="preserve">Clave Única de Registro de Población, </w:t>
      </w:r>
      <w:r w:rsidRPr="003E7F47">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3E7F47" w:rsidRPr="003E7F47" w:rsidRDefault="003E7F47" w:rsidP="003E7F47">
      <w:pPr>
        <w:spacing w:line="360" w:lineRule="auto"/>
        <w:ind w:right="-93"/>
        <w:jc w:val="both"/>
        <w:rPr>
          <w:rFonts w:ascii="Palatino Linotype" w:hAnsi="Palatino Linotype" w:cs="Arial"/>
          <w:sz w:val="20"/>
          <w:szCs w:val="16"/>
          <w:lang w:eastAsia="es-MX"/>
        </w:rPr>
      </w:pPr>
    </w:p>
    <w:p w:rsidR="003E7F47" w:rsidRPr="003E7F47" w:rsidRDefault="003E7F47" w:rsidP="003E7F47">
      <w:pPr>
        <w:spacing w:line="360" w:lineRule="auto"/>
        <w:ind w:right="-93"/>
        <w:jc w:val="both"/>
        <w:rPr>
          <w:rFonts w:ascii="Palatino Linotype" w:hAnsi="Palatino Linotype" w:cs="Arial"/>
          <w:sz w:val="24"/>
          <w:lang w:eastAsia="es-MX"/>
        </w:rPr>
      </w:pPr>
      <w:r w:rsidRPr="003E7F47">
        <w:rPr>
          <w:rFonts w:ascii="Palatino Linotype" w:hAnsi="Palatino Linotype" w:cs="Arial"/>
          <w:sz w:val="24"/>
          <w:lang w:eastAsia="es-MX"/>
        </w:rPr>
        <w:t>Lo anterior, tiene sustento en los artículos 86 y 91 de la Ley General de Población, la cual señala lo siguiente:</w:t>
      </w:r>
    </w:p>
    <w:p w:rsidR="003E7F47" w:rsidRPr="00063549" w:rsidRDefault="003E7F47" w:rsidP="003E7F47">
      <w:pPr>
        <w:spacing w:line="360" w:lineRule="auto"/>
        <w:ind w:right="-93"/>
        <w:jc w:val="both"/>
        <w:rPr>
          <w:rFonts w:ascii="Palatino Linotype" w:hAnsi="Palatino Linotype" w:cs="Arial"/>
          <w:lang w:eastAsia="es-MX"/>
        </w:rPr>
      </w:pPr>
    </w:p>
    <w:p w:rsidR="003E7F47" w:rsidRPr="00F730BD" w:rsidRDefault="003E7F47" w:rsidP="003E7F47">
      <w:pPr>
        <w:ind w:left="567" w:right="616"/>
        <w:jc w:val="both"/>
        <w:rPr>
          <w:rFonts w:ascii="Palatino Linotype" w:hAnsi="Palatino Linotype" w:cs="Arial"/>
          <w:i/>
          <w:lang w:eastAsia="es-MX"/>
        </w:rPr>
      </w:pPr>
      <w:r w:rsidRPr="00F730BD">
        <w:rPr>
          <w:rFonts w:ascii="Palatino Linotype" w:hAnsi="Palatino Linotype" w:cs="Arial,Bold"/>
          <w:b/>
          <w:bCs/>
          <w:i/>
          <w:lang w:eastAsia="es-MX"/>
        </w:rPr>
        <w:t xml:space="preserve">“Artículo 86. </w:t>
      </w:r>
      <w:r w:rsidRPr="00F730BD">
        <w:rPr>
          <w:rFonts w:ascii="Palatino Linotype" w:hAnsi="Palatino Linotype" w:cs="Arial"/>
          <w:i/>
          <w:lang w:eastAsia="es-MX"/>
        </w:rPr>
        <w:t xml:space="preserve">El </w:t>
      </w:r>
      <w:r w:rsidRPr="00F730BD">
        <w:rPr>
          <w:rFonts w:ascii="Palatino Linotype" w:hAnsi="Palatino Linotype" w:cs="Arial"/>
          <w:i/>
          <w:color w:val="000000"/>
        </w:rPr>
        <w:t>Registro</w:t>
      </w:r>
      <w:r w:rsidRPr="00F730BD">
        <w:rPr>
          <w:rFonts w:ascii="Palatino Linotype" w:hAnsi="Palatino Linotype" w:cs="Arial"/>
          <w:i/>
          <w:lang w:eastAsia="es-MX"/>
        </w:rPr>
        <w:t xml:space="preserve"> Nacional </w:t>
      </w:r>
      <w:r w:rsidRPr="00F730BD">
        <w:rPr>
          <w:rFonts w:ascii="Palatino Linotype" w:hAnsi="Palatino Linotype" w:cs="Arial"/>
          <w:i/>
        </w:rPr>
        <w:t>de</w:t>
      </w:r>
      <w:r w:rsidRPr="00F730BD">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rsidR="003E7F47" w:rsidRPr="00F730BD" w:rsidRDefault="003E7F47" w:rsidP="003E7F47">
      <w:pPr>
        <w:ind w:left="567" w:right="616"/>
        <w:jc w:val="both"/>
        <w:rPr>
          <w:rFonts w:ascii="Palatino Linotype" w:hAnsi="Palatino Linotype" w:cs="Arial"/>
          <w:i/>
          <w:lang w:eastAsia="es-MX"/>
        </w:rPr>
      </w:pPr>
      <w:r w:rsidRPr="00F730BD">
        <w:rPr>
          <w:rFonts w:ascii="Palatino Linotype" w:hAnsi="Palatino Linotype" w:cs="Arial,Bold"/>
          <w:b/>
          <w:bCs/>
          <w:i/>
          <w:lang w:eastAsia="es-MX"/>
        </w:rPr>
        <w:t xml:space="preserve">Artículo 91. </w:t>
      </w:r>
      <w:r w:rsidRPr="00F730BD">
        <w:rPr>
          <w:rFonts w:ascii="Palatino Linotype" w:hAnsi="Palatino Linotype" w:cs="Arial"/>
          <w:i/>
          <w:lang w:eastAsia="es-MX"/>
        </w:rPr>
        <w:t xml:space="preserve">Al incorporar a una persona en el Registro Nacional de Población, se le asignará una clave que se denominará </w:t>
      </w:r>
      <w:r w:rsidRPr="00F730BD">
        <w:rPr>
          <w:rFonts w:ascii="Palatino Linotype" w:hAnsi="Palatino Linotype" w:cs="Arial"/>
          <w:i/>
          <w:color w:val="000000"/>
        </w:rPr>
        <w:t>Clave</w:t>
      </w:r>
      <w:r w:rsidRPr="00F730BD">
        <w:rPr>
          <w:rFonts w:ascii="Palatino Linotype" w:hAnsi="Palatino Linotype" w:cs="Arial"/>
          <w:i/>
          <w:lang w:eastAsia="es-MX"/>
        </w:rPr>
        <w:t xml:space="preserve"> Única de Registro de Población. Esta servirá para registrarla e identificarla en forma </w:t>
      </w:r>
      <w:r w:rsidRPr="00F730BD">
        <w:rPr>
          <w:rFonts w:ascii="Palatino Linotype" w:hAnsi="Palatino Linotype" w:cs="Arial"/>
          <w:i/>
        </w:rPr>
        <w:t>individual</w:t>
      </w:r>
      <w:r w:rsidRPr="00F730BD">
        <w:rPr>
          <w:rFonts w:ascii="Palatino Linotype" w:hAnsi="Palatino Linotype" w:cs="Arial"/>
          <w:i/>
          <w:lang w:eastAsia="es-MX"/>
        </w:rPr>
        <w:t>.”</w:t>
      </w:r>
    </w:p>
    <w:p w:rsidR="003E7F47" w:rsidRPr="00F730BD" w:rsidRDefault="003E7F47" w:rsidP="003E7F47">
      <w:pPr>
        <w:shd w:val="clear" w:color="auto" w:fill="FFFFFF"/>
        <w:spacing w:line="360" w:lineRule="auto"/>
        <w:jc w:val="both"/>
        <w:rPr>
          <w:rFonts w:ascii="Palatino Linotype" w:hAnsi="Palatino Linotype"/>
          <w:szCs w:val="16"/>
          <w:lang w:eastAsia="es-MX"/>
        </w:rPr>
      </w:pPr>
    </w:p>
    <w:p w:rsidR="003E7F47" w:rsidRPr="003E7F47" w:rsidRDefault="003E7F47" w:rsidP="003E7F47">
      <w:pPr>
        <w:shd w:val="clear" w:color="auto" w:fill="FFFFFF"/>
        <w:spacing w:line="360" w:lineRule="auto"/>
        <w:jc w:val="both"/>
        <w:rPr>
          <w:rFonts w:ascii="Palatino Linotype" w:hAnsi="Palatino Linotype"/>
          <w:sz w:val="24"/>
          <w:lang w:eastAsia="es-MX"/>
        </w:rPr>
      </w:pPr>
      <w:r w:rsidRPr="003E7F47">
        <w:rPr>
          <w:rFonts w:ascii="Palatino Linotype" w:hAnsi="Palatino Linotype"/>
          <w:sz w:val="24"/>
          <w:lang w:eastAsia="es-MX"/>
        </w:rPr>
        <w:lastRenderedPageBreak/>
        <w:t xml:space="preserve">Ahora bien, por cuanto a  la Clave Única de Registro de Población </w:t>
      </w:r>
      <w:r w:rsidRPr="003E7F47">
        <w:rPr>
          <w:rFonts w:ascii="Palatino Linotype" w:hAnsi="Palatino Linotype"/>
          <w:b/>
          <w:sz w:val="24"/>
          <w:lang w:eastAsia="es-MX"/>
        </w:rPr>
        <w:t>CURP</w:t>
      </w:r>
      <w:r w:rsidRPr="003E7F47">
        <w:rPr>
          <w:rFonts w:ascii="Palatino Linotype" w:hAnsi="Palatino Linotype"/>
          <w:sz w:val="24"/>
          <w:lang w:eastAsia="es-MX"/>
        </w:rPr>
        <w:t xml:space="preserve">, está integrada por  18 elementos representados por letras y números, que se generan a partir de los datos contenidos en un documento probatorio de identidad (acta de nacimiento, carta de naturalización o documento migratorio), la cual se integra con </w:t>
      </w:r>
      <w:r w:rsidRPr="003E7F47">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3E7F47">
        <w:rPr>
          <w:rFonts w:ascii="Palatino Linotype" w:hAnsi="Palatino Linotype"/>
          <w:sz w:val="24"/>
          <w:lang w:eastAsia="es-MX"/>
        </w:rPr>
        <w:t xml:space="preserve">; sexo; entidad federativa o lugar de nacimiento; finalmente una </w:t>
      </w:r>
      <w:proofErr w:type="spellStart"/>
      <w:r w:rsidRPr="003E7F47">
        <w:rPr>
          <w:rFonts w:ascii="Palatino Linotype" w:hAnsi="Palatino Linotype"/>
          <w:sz w:val="24"/>
          <w:lang w:eastAsia="es-MX"/>
        </w:rPr>
        <w:t>homoclave</w:t>
      </w:r>
      <w:proofErr w:type="spellEnd"/>
      <w:r w:rsidRPr="003E7F47">
        <w:rPr>
          <w:rFonts w:ascii="Palatino Linotype" w:hAnsi="Palatino Linotype"/>
          <w:sz w:val="24"/>
          <w:lang w:eastAsia="es-MX"/>
        </w:rPr>
        <w:t xml:space="preserve"> o digito verificador, compuesto de dos elementos, con el que se evitan duplicaciones en la Clave, identifican el cambio de siglo y garantizan la correcta integración. </w:t>
      </w:r>
    </w:p>
    <w:p w:rsidR="003E7F47" w:rsidRPr="003E7F47" w:rsidRDefault="003E7F47" w:rsidP="003E7F47">
      <w:pPr>
        <w:pStyle w:val="Sinespaciado"/>
        <w:spacing w:line="360" w:lineRule="auto"/>
        <w:rPr>
          <w:sz w:val="28"/>
        </w:rPr>
      </w:pPr>
    </w:p>
    <w:p w:rsidR="003E7F47" w:rsidRPr="003E7F47" w:rsidRDefault="003E7F47" w:rsidP="003E7F47">
      <w:pPr>
        <w:spacing w:line="360" w:lineRule="auto"/>
        <w:ind w:right="-91"/>
        <w:jc w:val="both"/>
        <w:rPr>
          <w:rFonts w:ascii="Palatino Linotype" w:hAnsi="Palatino Linotype" w:cs="Arial"/>
          <w:sz w:val="24"/>
          <w:lang w:eastAsia="es-MX"/>
        </w:rPr>
      </w:pPr>
      <w:r w:rsidRPr="003E7F47">
        <w:rPr>
          <w:rFonts w:ascii="Palatino Linotype" w:hAnsi="Palatino Linotype" w:cs="Arial"/>
          <w:sz w:val="24"/>
          <w:lang w:eastAsia="es-MX"/>
        </w:rPr>
        <w:t>Al respecto, el INAI a través del Criterio 18/17, señala literalmente lo siguiente:</w:t>
      </w:r>
    </w:p>
    <w:p w:rsidR="003E7F47" w:rsidRPr="00063549" w:rsidRDefault="003E7F47" w:rsidP="003E7F47">
      <w:pPr>
        <w:spacing w:line="360" w:lineRule="auto"/>
        <w:ind w:right="-91"/>
        <w:jc w:val="both"/>
        <w:rPr>
          <w:rFonts w:ascii="Palatino Linotype" w:hAnsi="Palatino Linotype" w:cs="Arial"/>
          <w:lang w:eastAsia="es-MX"/>
        </w:rPr>
      </w:pPr>
    </w:p>
    <w:p w:rsidR="003E7F47" w:rsidRPr="0091012B" w:rsidRDefault="003E7F47" w:rsidP="003E7F47">
      <w:pPr>
        <w:ind w:left="567" w:right="616"/>
        <w:jc w:val="both"/>
        <w:rPr>
          <w:rFonts w:ascii="Palatino Linotype" w:hAnsi="Palatino Linotype" w:cs="Arial"/>
          <w:i/>
          <w:lang w:eastAsia="es-MX"/>
        </w:rPr>
      </w:pPr>
      <w:r w:rsidRPr="0091012B">
        <w:rPr>
          <w:rFonts w:ascii="Palatino Linotype" w:hAnsi="Palatino Linotype" w:cs="Arial"/>
          <w:b/>
          <w:bCs/>
          <w:i/>
          <w:lang w:eastAsia="es-MX"/>
        </w:rPr>
        <w:t>“Clave Única de Registro de Población (CURP)</w:t>
      </w:r>
      <w:r w:rsidRPr="0091012B">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E7F47" w:rsidRPr="0091012B" w:rsidRDefault="003E7F47" w:rsidP="003E7F47">
      <w:pPr>
        <w:ind w:left="567" w:right="616"/>
        <w:jc w:val="both"/>
        <w:rPr>
          <w:rFonts w:ascii="Palatino Linotype" w:hAnsi="Palatino Linotype" w:cs="Arial"/>
          <w:i/>
          <w:lang w:eastAsia="es-MX"/>
        </w:rPr>
      </w:pPr>
    </w:p>
    <w:p w:rsidR="003E7F47" w:rsidRPr="0091012B" w:rsidRDefault="003E7F47" w:rsidP="003E7F47">
      <w:pPr>
        <w:ind w:left="567" w:right="616"/>
        <w:jc w:val="both"/>
        <w:rPr>
          <w:rFonts w:ascii="Palatino Linotype" w:hAnsi="Palatino Linotype" w:cs="Arial"/>
          <w:b/>
          <w:i/>
          <w:sz w:val="20"/>
          <w:lang w:eastAsia="es-MX"/>
        </w:rPr>
      </w:pPr>
      <w:r w:rsidRPr="0091012B">
        <w:rPr>
          <w:rFonts w:ascii="Palatino Linotype" w:hAnsi="Palatino Linotype" w:cs="Arial"/>
          <w:b/>
          <w:i/>
          <w:sz w:val="20"/>
          <w:lang w:eastAsia="es-MX"/>
        </w:rPr>
        <w:t>Resoluciones:</w:t>
      </w:r>
    </w:p>
    <w:p w:rsidR="003E7F47" w:rsidRPr="0091012B" w:rsidRDefault="003E7F47" w:rsidP="003E7F47">
      <w:pPr>
        <w:ind w:left="567" w:right="616"/>
        <w:jc w:val="both"/>
        <w:rPr>
          <w:rFonts w:ascii="Palatino Linotype" w:hAnsi="Palatino Linotype" w:cs="Arial"/>
          <w:i/>
          <w:sz w:val="20"/>
          <w:lang w:eastAsia="es-MX"/>
        </w:rPr>
      </w:pPr>
      <w:r w:rsidRPr="0091012B">
        <w:rPr>
          <w:rFonts w:ascii="Palatino Linotype" w:hAnsi="Palatino Linotype" w:cs="Arial"/>
          <w:i/>
          <w:sz w:val="20"/>
          <w:lang w:eastAsia="es-MX"/>
        </w:rPr>
        <w:t>•</w:t>
      </w:r>
      <w:r w:rsidRPr="0091012B">
        <w:rPr>
          <w:rFonts w:ascii="Palatino Linotype" w:hAnsi="Palatino Linotype" w:cs="Arial"/>
          <w:i/>
          <w:sz w:val="20"/>
          <w:lang w:eastAsia="es-MX"/>
        </w:rPr>
        <w:tab/>
      </w:r>
      <w:r w:rsidRPr="0091012B">
        <w:rPr>
          <w:rFonts w:ascii="Palatino Linotype" w:hAnsi="Palatino Linotype" w:cs="Arial"/>
          <w:b/>
          <w:i/>
          <w:sz w:val="20"/>
          <w:lang w:eastAsia="es-MX"/>
        </w:rPr>
        <w:t>RRA 3995/16</w:t>
      </w:r>
      <w:r w:rsidRPr="0091012B">
        <w:rPr>
          <w:rFonts w:ascii="Palatino Linotype" w:hAnsi="Palatino Linotype" w:cs="Arial"/>
          <w:i/>
          <w:sz w:val="20"/>
          <w:lang w:eastAsia="es-MX"/>
        </w:rPr>
        <w:t xml:space="preserve">. Secretaría de la Defensa Nacional. 1 de febrero de 2017. Por unanimidad. Comisionado Ponente </w:t>
      </w:r>
      <w:proofErr w:type="spellStart"/>
      <w:r w:rsidRPr="0091012B">
        <w:rPr>
          <w:rFonts w:ascii="Palatino Linotype" w:hAnsi="Palatino Linotype" w:cs="Arial"/>
          <w:i/>
          <w:sz w:val="20"/>
          <w:lang w:eastAsia="es-MX"/>
        </w:rPr>
        <w:t>Rosendoevgueni</w:t>
      </w:r>
      <w:proofErr w:type="spellEnd"/>
      <w:r w:rsidRPr="0091012B">
        <w:rPr>
          <w:rFonts w:ascii="Palatino Linotype" w:hAnsi="Palatino Linotype" w:cs="Arial"/>
          <w:i/>
          <w:sz w:val="20"/>
          <w:lang w:eastAsia="es-MX"/>
        </w:rPr>
        <w:t xml:space="preserve"> Monterrey </w:t>
      </w:r>
      <w:proofErr w:type="spellStart"/>
      <w:r w:rsidRPr="0091012B">
        <w:rPr>
          <w:rFonts w:ascii="Palatino Linotype" w:hAnsi="Palatino Linotype" w:cs="Arial"/>
          <w:i/>
          <w:sz w:val="20"/>
          <w:lang w:eastAsia="es-MX"/>
        </w:rPr>
        <w:t>Chepov</w:t>
      </w:r>
      <w:proofErr w:type="spellEnd"/>
      <w:r w:rsidRPr="0091012B">
        <w:rPr>
          <w:rFonts w:ascii="Palatino Linotype" w:hAnsi="Palatino Linotype" w:cs="Arial"/>
          <w:i/>
          <w:sz w:val="20"/>
          <w:lang w:eastAsia="es-MX"/>
        </w:rPr>
        <w:t>.</w:t>
      </w:r>
    </w:p>
    <w:p w:rsidR="003E7F47" w:rsidRPr="0091012B" w:rsidRDefault="003E7F47" w:rsidP="003E7F47">
      <w:pPr>
        <w:ind w:left="567" w:right="616"/>
        <w:jc w:val="both"/>
        <w:rPr>
          <w:rFonts w:ascii="Palatino Linotype" w:hAnsi="Palatino Linotype" w:cs="Arial"/>
          <w:i/>
          <w:sz w:val="20"/>
          <w:lang w:eastAsia="es-MX"/>
        </w:rPr>
      </w:pPr>
      <w:r w:rsidRPr="0091012B">
        <w:rPr>
          <w:rFonts w:ascii="Palatino Linotype" w:hAnsi="Palatino Linotype" w:cs="Arial"/>
          <w:i/>
          <w:sz w:val="20"/>
          <w:lang w:eastAsia="es-MX"/>
        </w:rPr>
        <w:t>•</w:t>
      </w:r>
      <w:r w:rsidRPr="0091012B">
        <w:rPr>
          <w:rFonts w:ascii="Palatino Linotype" w:hAnsi="Palatino Linotype" w:cs="Arial"/>
          <w:i/>
          <w:sz w:val="20"/>
          <w:lang w:eastAsia="es-MX"/>
        </w:rPr>
        <w:tab/>
      </w:r>
      <w:r w:rsidRPr="0091012B">
        <w:rPr>
          <w:rFonts w:ascii="Palatino Linotype" w:hAnsi="Palatino Linotype" w:cs="Arial"/>
          <w:b/>
          <w:i/>
          <w:sz w:val="20"/>
          <w:lang w:eastAsia="es-MX"/>
        </w:rPr>
        <w:t>RRA 0937/17</w:t>
      </w:r>
      <w:r w:rsidRPr="0091012B">
        <w:rPr>
          <w:rFonts w:ascii="Palatino Linotype" w:hAnsi="Palatino Linotype" w:cs="Arial"/>
          <w:i/>
          <w:sz w:val="20"/>
          <w:lang w:eastAsia="es-MX"/>
        </w:rPr>
        <w:t xml:space="preserve">. Senado de la República. 15 de marzo de 2017. Por unanimidad. Comisionada Ponente Ximena Puente de la Mora. </w:t>
      </w:r>
    </w:p>
    <w:p w:rsidR="003E7F47" w:rsidRPr="0091012B" w:rsidRDefault="003E7F47" w:rsidP="003E7F47">
      <w:pPr>
        <w:ind w:left="567" w:right="616"/>
        <w:jc w:val="both"/>
        <w:rPr>
          <w:rFonts w:ascii="Palatino Linotype" w:hAnsi="Palatino Linotype" w:cs="Arial"/>
          <w:sz w:val="20"/>
          <w:lang w:eastAsia="es-MX"/>
        </w:rPr>
      </w:pPr>
      <w:r w:rsidRPr="0091012B">
        <w:rPr>
          <w:rFonts w:ascii="Palatino Linotype" w:hAnsi="Palatino Linotype" w:cs="Arial"/>
          <w:i/>
          <w:sz w:val="20"/>
          <w:lang w:eastAsia="es-MX"/>
        </w:rPr>
        <w:t>•</w:t>
      </w:r>
      <w:r w:rsidRPr="0091012B">
        <w:rPr>
          <w:rFonts w:ascii="Palatino Linotype" w:hAnsi="Palatino Linotype" w:cs="Arial"/>
          <w:i/>
          <w:sz w:val="20"/>
          <w:lang w:eastAsia="es-MX"/>
        </w:rPr>
        <w:tab/>
      </w:r>
      <w:r w:rsidRPr="0091012B">
        <w:rPr>
          <w:rFonts w:ascii="Palatino Linotype" w:hAnsi="Palatino Linotype" w:cs="Arial"/>
          <w:b/>
          <w:i/>
          <w:sz w:val="20"/>
          <w:lang w:eastAsia="es-MX"/>
        </w:rPr>
        <w:t>RRA 0478/17</w:t>
      </w:r>
      <w:r w:rsidRPr="0091012B">
        <w:rPr>
          <w:rFonts w:ascii="Palatino Linotype" w:hAnsi="Palatino Linotype" w:cs="Arial"/>
          <w:i/>
          <w:sz w:val="20"/>
          <w:lang w:eastAsia="es-MX"/>
        </w:rPr>
        <w:t>. Secretaría de Relaciones Exteriores. 26 de abril de 2017. Por unanimidad. Comisionada Ponente Areli Cano Guadiana.</w:t>
      </w:r>
      <w:r w:rsidRPr="0091012B">
        <w:rPr>
          <w:rFonts w:ascii="Palatino Linotype" w:hAnsi="Palatino Linotype" w:cs="Arial"/>
          <w:i/>
          <w:sz w:val="20"/>
        </w:rPr>
        <w:t>”</w:t>
      </w:r>
    </w:p>
    <w:p w:rsidR="003E7F47" w:rsidRPr="0091012B" w:rsidRDefault="003E7F47" w:rsidP="003E7F47">
      <w:pPr>
        <w:spacing w:line="360" w:lineRule="auto"/>
        <w:ind w:right="-93"/>
        <w:jc w:val="both"/>
        <w:rPr>
          <w:rFonts w:ascii="Palatino Linotype" w:hAnsi="Palatino Linotype" w:cs="Arial"/>
          <w:szCs w:val="16"/>
          <w:lang w:eastAsia="es-MX"/>
        </w:rPr>
      </w:pPr>
    </w:p>
    <w:p w:rsidR="003E7F47" w:rsidRPr="003E7F47" w:rsidRDefault="003E7F47" w:rsidP="003E7F47">
      <w:pPr>
        <w:spacing w:line="360" w:lineRule="auto"/>
        <w:ind w:right="-93"/>
        <w:jc w:val="both"/>
        <w:rPr>
          <w:rFonts w:ascii="Palatino Linotype" w:hAnsi="Palatino Linotype" w:cs="Arial"/>
          <w:sz w:val="24"/>
          <w:lang w:eastAsia="es-MX"/>
        </w:rPr>
      </w:pPr>
      <w:r w:rsidRPr="003E7F47">
        <w:rPr>
          <w:rFonts w:ascii="Palatino Linotype" w:hAnsi="Palatino Linotype" w:cs="Arial"/>
          <w:sz w:val="24"/>
          <w:lang w:eastAsia="es-MX"/>
        </w:rPr>
        <w:t xml:space="preserve">De lo anterior, se desprende que la </w:t>
      </w:r>
      <w:r w:rsidRPr="003E7F47">
        <w:rPr>
          <w:rFonts w:ascii="Palatino Linotype" w:hAnsi="Palatino Linotype"/>
          <w:sz w:val="24"/>
          <w:lang w:eastAsia="es-MX"/>
        </w:rPr>
        <w:t xml:space="preserve">Clave Única de Registro de Población, </w:t>
      </w:r>
      <w:r w:rsidRPr="003E7F47">
        <w:rPr>
          <w:rFonts w:ascii="Palatino Linotype" w:hAnsi="Palatino Linotype" w:cs="Arial"/>
          <w:sz w:val="24"/>
          <w:lang w:eastAsia="es-MX"/>
        </w:rPr>
        <w:t xml:space="preserve">se encuentra vinculado al nombre de la persona, permitiendo identificar la edad, fecha de nacimiento, sexo, lugar de nacimiento, así como su </w:t>
      </w:r>
      <w:proofErr w:type="spellStart"/>
      <w:r w:rsidRPr="003E7F47">
        <w:rPr>
          <w:rFonts w:ascii="Palatino Linotype" w:hAnsi="Palatino Linotype" w:cs="Arial"/>
          <w:sz w:val="24"/>
          <w:lang w:eastAsia="es-MX"/>
        </w:rPr>
        <w:t>homoclave</w:t>
      </w:r>
      <w:proofErr w:type="spellEnd"/>
      <w:r w:rsidRPr="003E7F47">
        <w:rPr>
          <w:rFonts w:ascii="Palatino Linotype" w:hAnsi="Palatino Linotype" w:cs="Arial"/>
          <w:sz w:val="24"/>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E7F47" w:rsidRPr="003E7F47" w:rsidRDefault="003E7F47" w:rsidP="003E7F47">
      <w:pPr>
        <w:pStyle w:val="Sinespaciado"/>
        <w:spacing w:line="360" w:lineRule="auto"/>
        <w:rPr>
          <w:rFonts w:ascii="Palatino Linotype" w:hAnsi="Palatino Linotype"/>
          <w:sz w:val="28"/>
        </w:rPr>
      </w:pPr>
    </w:p>
    <w:p w:rsidR="003E7F47" w:rsidRPr="003E7F47" w:rsidRDefault="003E7F47" w:rsidP="003E7F47">
      <w:pPr>
        <w:spacing w:line="360" w:lineRule="auto"/>
        <w:ind w:right="-93"/>
        <w:jc w:val="both"/>
        <w:rPr>
          <w:rFonts w:ascii="Palatino Linotype" w:hAnsi="Palatino Linotype" w:cs="Arial"/>
          <w:sz w:val="24"/>
          <w:lang w:eastAsia="es-MX"/>
        </w:rPr>
      </w:pPr>
      <w:r w:rsidRPr="003E7F47">
        <w:rPr>
          <w:rFonts w:ascii="Palatino Linotype" w:hAnsi="Palatino Linotype" w:cs="Arial"/>
          <w:sz w:val="24"/>
          <w:lang w:eastAsia="es-MX"/>
        </w:rPr>
        <w:t xml:space="preserve">Por cuanto hace a la </w:t>
      </w:r>
      <w:r w:rsidRPr="003E7F47">
        <w:rPr>
          <w:rFonts w:ascii="Palatino Linotype" w:hAnsi="Palatino Linotype" w:cs="Arial"/>
          <w:b/>
          <w:sz w:val="24"/>
        </w:rPr>
        <w:t>Clave de cualquier tipo de seguridad social</w:t>
      </w:r>
      <w:r w:rsidRPr="003E7F47">
        <w:rPr>
          <w:rFonts w:ascii="Palatino Linotype" w:hAnsi="Palatino Linotype" w:cs="Arial"/>
          <w:sz w:val="24"/>
        </w:rPr>
        <w:t xml:space="preserve"> (ISSEMYM, u otros), está integrada por una </w:t>
      </w:r>
      <w:r w:rsidRPr="003E7F47">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E7F47">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E7F47" w:rsidRPr="003E7F47" w:rsidRDefault="003E7F47" w:rsidP="003E7F47">
      <w:pPr>
        <w:pStyle w:val="Sinespaciado"/>
        <w:spacing w:line="360" w:lineRule="auto"/>
        <w:rPr>
          <w:rFonts w:ascii="Palatino Linotype" w:hAnsi="Palatino Linotype"/>
          <w:sz w:val="28"/>
        </w:rPr>
      </w:pPr>
    </w:p>
    <w:p w:rsidR="003E7F47" w:rsidRPr="003E7F47" w:rsidRDefault="003E7F47" w:rsidP="003E7F47">
      <w:pPr>
        <w:widowControl w:val="0"/>
        <w:autoSpaceDE w:val="0"/>
        <w:autoSpaceDN w:val="0"/>
        <w:adjustRightInd w:val="0"/>
        <w:spacing w:line="360" w:lineRule="auto"/>
        <w:jc w:val="both"/>
        <w:rPr>
          <w:rFonts w:ascii="Palatino Linotype" w:hAnsi="Palatino Linotype"/>
          <w:sz w:val="24"/>
        </w:rPr>
      </w:pPr>
      <w:r w:rsidRPr="003E7F47">
        <w:rPr>
          <w:rFonts w:ascii="Palatino Linotype" w:hAnsi="Palatino Linotype" w:cs="Arial"/>
          <w:sz w:val="24"/>
          <w:lang w:val="es-ES_tradnl"/>
        </w:rPr>
        <w:t>Por lo que hace a la</w:t>
      </w:r>
      <w:r w:rsidRPr="003E7F47">
        <w:rPr>
          <w:rFonts w:ascii="Palatino Linotype" w:hAnsi="Palatino Linotype" w:cs="Arial"/>
          <w:noProof/>
          <w:sz w:val="24"/>
          <w:lang w:eastAsia="es-MX"/>
        </w:rPr>
        <w:t xml:space="preserve"> firma y calificaciones, para el caso de que  los documetos a expedir las  contenga, en atención a que constituyen datos personales que hacen identificable a la persona, estos son susceptibles de ser testados con el objeto de protegerlos en </w:t>
      </w:r>
      <w:r w:rsidRPr="003E7F47">
        <w:rPr>
          <w:rFonts w:ascii="Palatino Linotype" w:hAnsi="Palatino Linotype" w:cs="Arial"/>
          <w:noProof/>
          <w:sz w:val="24"/>
          <w:lang w:eastAsia="es-MX"/>
        </w:rPr>
        <w:lastRenderedPageBreak/>
        <w:t xml:space="preserve">términos </w:t>
      </w:r>
      <w:r w:rsidRPr="003E7F47">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3E7F47">
        <w:rPr>
          <w:rFonts w:ascii="Palatino Linotype" w:hAnsi="Palatino Linotype" w:cs="Arial"/>
          <w:bCs/>
          <w:sz w:val="24"/>
          <w:lang w:eastAsia="es-MX"/>
        </w:rPr>
        <w:t xml:space="preserve">así como en el artículo 4, fracciones XI y XII de </w:t>
      </w:r>
      <w:r w:rsidRPr="003E7F47">
        <w:rPr>
          <w:rFonts w:ascii="Palatino Linotype" w:hAnsi="Palatino Linotype"/>
          <w:sz w:val="24"/>
        </w:rPr>
        <w:t xml:space="preserve">la Ley de Protección de Datos Personales en Posesión de Sujetos Obligados del Estado de México y Municipios, </w:t>
      </w:r>
      <w:r w:rsidRPr="003E7F47">
        <w:rPr>
          <w:rFonts w:ascii="Palatino Linotype" w:hAnsi="Palatino Linotype" w:cs="Arial"/>
          <w:sz w:val="24"/>
        </w:rPr>
        <w:t>que establecen:</w:t>
      </w:r>
    </w:p>
    <w:p w:rsidR="003E7F47" w:rsidRPr="007B3942" w:rsidRDefault="003E7F47" w:rsidP="003E7F47">
      <w:pPr>
        <w:pStyle w:val="Sinespaciado"/>
        <w:spacing w:line="360" w:lineRule="auto"/>
        <w:rPr>
          <w:rFonts w:ascii="Palatino Linotype" w:hAnsi="Palatino Linotype"/>
        </w:rPr>
      </w:pP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Artículo 3.</w:t>
      </w:r>
      <w:r w:rsidRPr="0091012B">
        <w:rPr>
          <w:rFonts w:ascii="Palatino Linotype" w:hAnsi="Palatino Linotype" w:cs="Arial"/>
          <w:i/>
        </w:rPr>
        <w:t xml:space="preserve"> Para los efectos de la presente Ley se entenderá por:</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i/>
        </w:rPr>
        <w:t>[…]</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IX. Datos personales:</w:t>
      </w:r>
      <w:r w:rsidRPr="0091012B">
        <w:rPr>
          <w:rFonts w:ascii="Palatino Linotype" w:hAnsi="Palatino Linotype" w:cs="Arial"/>
          <w:i/>
        </w:rPr>
        <w:t xml:space="preserve"> La información concerniente a una persona, identificada o identificable según lo dispuesto por la Ley de Protección de Datos Personales del Estado de México; </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XX. Información clasificada:</w:t>
      </w:r>
      <w:r w:rsidRPr="0091012B">
        <w:rPr>
          <w:rFonts w:ascii="Palatino Linotype" w:hAnsi="Palatino Linotype" w:cs="Arial"/>
          <w:i/>
        </w:rPr>
        <w:t xml:space="preserve"> Aquella considerada por la presente Ley como reservada o confidencial;</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XXI. Información confidencial:</w:t>
      </w:r>
      <w:r w:rsidRPr="0091012B">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XLV. Versión pública:</w:t>
      </w:r>
      <w:r w:rsidRPr="0091012B">
        <w:rPr>
          <w:rFonts w:ascii="Palatino Linotype" w:hAnsi="Palatino Linotype" w:cs="Arial"/>
          <w:i/>
        </w:rPr>
        <w:t xml:space="preserve"> Documento en el que se elimine, suprime o borra la información clasificada como reservada o confidencial para permitir su acceso.</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i/>
        </w:rPr>
        <w:t>[…]</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Artículo 91.</w:t>
      </w:r>
      <w:r w:rsidRPr="0091012B">
        <w:rPr>
          <w:rFonts w:ascii="Palatino Linotype" w:hAnsi="Palatino Linotype" w:cs="Arial"/>
          <w:i/>
        </w:rPr>
        <w:t xml:space="preserve"> El acceso a la información pública será restringido excepcionalmente, cuando ésta sea clasificada como reservada o confidencial.</w:t>
      </w:r>
    </w:p>
    <w:p w:rsidR="003E7F47" w:rsidRPr="0091012B" w:rsidRDefault="003E7F47" w:rsidP="003E7F47">
      <w:pPr>
        <w:ind w:left="567" w:right="616"/>
        <w:jc w:val="both"/>
        <w:rPr>
          <w:rFonts w:ascii="Palatino Linotype" w:hAnsi="Palatino Linotype" w:cs="Arial"/>
          <w:i/>
        </w:rPr>
      </w:pP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Artículo 132.</w:t>
      </w:r>
      <w:r w:rsidRPr="0091012B">
        <w:rPr>
          <w:rFonts w:ascii="Palatino Linotype" w:hAnsi="Palatino Linotype" w:cs="Arial"/>
          <w:i/>
        </w:rPr>
        <w:t xml:space="preserve"> </w:t>
      </w:r>
      <w:r w:rsidRPr="0091012B">
        <w:rPr>
          <w:rFonts w:ascii="Palatino Linotype" w:hAnsi="Palatino Linotype" w:cs="Arial"/>
          <w:i/>
          <w:u w:val="single"/>
        </w:rPr>
        <w:t>La clasificación de la información se llevará a cabo en el momento en que</w:t>
      </w:r>
      <w:r w:rsidRPr="0091012B">
        <w:rPr>
          <w:rFonts w:ascii="Palatino Linotype" w:hAnsi="Palatino Linotype" w:cs="Arial"/>
          <w:i/>
        </w:rPr>
        <w:t>:</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I.</w:t>
      </w:r>
      <w:r w:rsidRPr="0091012B">
        <w:rPr>
          <w:rFonts w:ascii="Palatino Linotype" w:hAnsi="Palatino Linotype" w:cs="Arial"/>
          <w:i/>
        </w:rPr>
        <w:t xml:space="preserve"> Se reciba una solicitud de acceso a la información;</w:t>
      </w:r>
    </w:p>
    <w:p w:rsidR="003E7F47" w:rsidRPr="0091012B" w:rsidRDefault="003E7F47" w:rsidP="003E7F47">
      <w:pPr>
        <w:ind w:left="567" w:right="616"/>
        <w:jc w:val="both"/>
        <w:rPr>
          <w:rFonts w:ascii="Palatino Linotype" w:hAnsi="Palatino Linotype" w:cs="Arial"/>
          <w:i/>
          <w:u w:val="single"/>
        </w:rPr>
      </w:pPr>
      <w:r w:rsidRPr="0091012B">
        <w:rPr>
          <w:rFonts w:ascii="Palatino Linotype" w:hAnsi="Palatino Linotype" w:cs="Arial"/>
          <w:b/>
          <w:i/>
        </w:rPr>
        <w:t>II.</w:t>
      </w:r>
      <w:r w:rsidRPr="0091012B">
        <w:rPr>
          <w:rFonts w:ascii="Palatino Linotype" w:hAnsi="Palatino Linotype" w:cs="Arial"/>
          <w:i/>
        </w:rPr>
        <w:t xml:space="preserve"> </w:t>
      </w:r>
      <w:r w:rsidRPr="0091012B">
        <w:rPr>
          <w:rFonts w:ascii="Palatino Linotype" w:hAnsi="Palatino Linotype" w:cs="Arial"/>
          <w:i/>
          <w:u w:val="single"/>
        </w:rPr>
        <w:t>Se determine mediante resolución de autoridad competente; o</w:t>
      </w:r>
    </w:p>
    <w:p w:rsidR="003E7F47" w:rsidRPr="0091012B" w:rsidRDefault="003E7F47" w:rsidP="003E7F47">
      <w:pPr>
        <w:ind w:left="567" w:right="616"/>
        <w:jc w:val="both"/>
        <w:rPr>
          <w:rFonts w:ascii="Palatino Linotype" w:hAnsi="Palatino Linotype" w:cs="Arial"/>
          <w:i/>
          <w:u w:val="single"/>
        </w:rPr>
      </w:pPr>
      <w:r w:rsidRPr="0091012B">
        <w:rPr>
          <w:rFonts w:ascii="Palatino Linotype" w:hAnsi="Palatino Linotype" w:cs="Arial"/>
          <w:b/>
          <w:i/>
        </w:rPr>
        <w:t>III.</w:t>
      </w:r>
      <w:r w:rsidRPr="0091012B">
        <w:rPr>
          <w:rFonts w:ascii="Palatino Linotype" w:hAnsi="Palatino Linotype" w:cs="Arial"/>
          <w:i/>
        </w:rPr>
        <w:t xml:space="preserve"> </w:t>
      </w:r>
      <w:r w:rsidRPr="0091012B">
        <w:rPr>
          <w:rFonts w:ascii="Palatino Linotype" w:hAnsi="Palatino Linotype" w:cs="Arial"/>
          <w:i/>
          <w:u w:val="single"/>
        </w:rPr>
        <w:t>Se generen versiones públicas para dar cumplimiento a las obligaciones de transparencia previstas en esta Ley.</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i/>
        </w:rPr>
        <w:lastRenderedPageBreak/>
        <w:t>[…]</w:t>
      </w:r>
    </w:p>
    <w:p w:rsidR="003E7F47" w:rsidRPr="0091012B" w:rsidRDefault="003E7F47" w:rsidP="003E7F47">
      <w:pPr>
        <w:ind w:left="567" w:right="616"/>
        <w:jc w:val="both"/>
        <w:rPr>
          <w:rFonts w:ascii="Palatino Linotype" w:hAnsi="Palatino Linotype" w:cs="Arial"/>
          <w:i/>
        </w:rPr>
      </w:pP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Artículo 143.</w:t>
      </w:r>
      <w:r w:rsidRPr="0091012B">
        <w:rPr>
          <w:rFonts w:ascii="Palatino Linotype" w:hAnsi="Palatino Linotype" w:cs="Arial"/>
          <w:i/>
        </w:rPr>
        <w:t xml:space="preserve"> </w:t>
      </w:r>
      <w:r w:rsidRPr="0091012B">
        <w:rPr>
          <w:rFonts w:ascii="Palatino Linotype" w:hAnsi="Palatino Linotype" w:cs="Arial"/>
          <w:i/>
          <w:u w:val="single"/>
        </w:rPr>
        <w:t>Para los efectos de esta Ley se considera información confidencial, la clasificada como tal, de manera permanente, por su naturaleza, cuando</w:t>
      </w:r>
      <w:r w:rsidRPr="0091012B">
        <w:rPr>
          <w:rFonts w:ascii="Palatino Linotype" w:hAnsi="Palatino Linotype" w:cs="Arial"/>
          <w:i/>
        </w:rPr>
        <w:t>:</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I.</w:t>
      </w:r>
      <w:r w:rsidRPr="0091012B">
        <w:rPr>
          <w:rFonts w:ascii="Palatino Linotype" w:hAnsi="Palatino Linotype" w:cs="Arial"/>
          <w:i/>
        </w:rPr>
        <w:t xml:space="preserve"> </w:t>
      </w:r>
      <w:r w:rsidRPr="0091012B">
        <w:rPr>
          <w:rFonts w:ascii="Palatino Linotype" w:hAnsi="Palatino Linotype" w:cs="Arial"/>
          <w:i/>
          <w:u w:val="single"/>
        </w:rPr>
        <w:t xml:space="preserve">Se refiera a la información privada y los datos personales concernientes a una persona física o </w:t>
      </w:r>
      <w:proofErr w:type="gramStart"/>
      <w:r w:rsidRPr="0091012B">
        <w:rPr>
          <w:rFonts w:ascii="Palatino Linotype" w:hAnsi="Palatino Linotype" w:cs="Arial"/>
          <w:i/>
          <w:u w:val="single"/>
        </w:rPr>
        <w:t>jurídico</w:t>
      </w:r>
      <w:proofErr w:type="gramEnd"/>
      <w:r w:rsidRPr="0091012B">
        <w:rPr>
          <w:rFonts w:ascii="Palatino Linotype" w:hAnsi="Palatino Linotype" w:cs="Arial"/>
          <w:i/>
          <w:u w:val="single"/>
        </w:rPr>
        <w:t xml:space="preserve"> colectiva identificada o identificable</w:t>
      </w:r>
      <w:r w:rsidRPr="0091012B">
        <w:rPr>
          <w:rFonts w:ascii="Palatino Linotype" w:hAnsi="Palatino Linotype" w:cs="Arial"/>
          <w:i/>
        </w:rPr>
        <w:t>;</w:t>
      </w:r>
    </w:p>
    <w:p w:rsidR="003E7F47" w:rsidRPr="0091012B" w:rsidRDefault="003E7F47" w:rsidP="003E7F47">
      <w:pPr>
        <w:ind w:left="567" w:right="616"/>
        <w:jc w:val="both"/>
        <w:rPr>
          <w:rFonts w:ascii="Palatino Linotype" w:hAnsi="Palatino Linotype" w:cs="Arial"/>
          <w:i/>
          <w:u w:val="single"/>
        </w:rPr>
      </w:pPr>
      <w:r w:rsidRPr="0091012B">
        <w:rPr>
          <w:rFonts w:ascii="Palatino Linotype" w:hAnsi="Palatino Linotype" w:cs="Arial"/>
          <w:b/>
          <w:i/>
        </w:rPr>
        <w:t>II.</w:t>
      </w:r>
      <w:r w:rsidRPr="0091012B">
        <w:rPr>
          <w:rFonts w:ascii="Palatino Linotype" w:hAnsi="Palatino Linotype" w:cs="Arial"/>
          <w:i/>
        </w:rPr>
        <w:t xml:space="preserve"> </w:t>
      </w:r>
      <w:r w:rsidRPr="0091012B">
        <w:rPr>
          <w:rFonts w:ascii="Palatino Linotype" w:hAnsi="Palatino Linotype" w:cs="Arial"/>
          <w:i/>
          <w:u w:val="single"/>
        </w:rPr>
        <w:t>Los secretos bancario, fiduciario, industrial, comercial, fiscal, bursátil y postal, cuya titularidad corresponda a particulares, sujetos de derecho internacional o a sujetos obligados cuando no involucren el ejercicio de recursos públicos; y</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III.</w:t>
      </w:r>
      <w:r w:rsidRPr="0091012B">
        <w:rPr>
          <w:rFonts w:ascii="Palatino Linotype" w:hAnsi="Palatino Linotype" w:cs="Arial"/>
          <w:i/>
        </w:rPr>
        <w:t xml:space="preserve"> La que presenten los particulares a los sujetos obligados, de conformidad con lo dispuesto por las leyes o los tratados internacionales.</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 [Sic]</w:t>
      </w:r>
    </w:p>
    <w:p w:rsidR="003E7F47" w:rsidRPr="003E7F47" w:rsidRDefault="003E7F47" w:rsidP="003E7F47">
      <w:pPr>
        <w:spacing w:line="360" w:lineRule="auto"/>
        <w:ind w:left="851" w:right="851"/>
        <w:jc w:val="both"/>
        <w:rPr>
          <w:rFonts w:ascii="Palatino Linotype" w:hAnsi="Palatino Linotype" w:cs="Arial"/>
          <w:sz w:val="24"/>
          <w:szCs w:val="24"/>
        </w:rPr>
      </w:pPr>
    </w:p>
    <w:p w:rsidR="003E7F47" w:rsidRPr="003E7F47" w:rsidRDefault="003E7F47" w:rsidP="003E7F47">
      <w:pPr>
        <w:spacing w:line="360" w:lineRule="auto"/>
        <w:jc w:val="both"/>
        <w:rPr>
          <w:rFonts w:ascii="Palatino Linotype" w:hAnsi="Palatino Linotype"/>
          <w:sz w:val="24"/>
          <w:szCs w:val="24"/>
        </w:rPr>
      </w:pPr>
      <w:r w:rsidRPr="003E7F47">
        <w:rPr>
          <w:rFonts w:ascii="Palatino Linotype" w:hAnsi="Palatino Linotype"/>
          <w:sz w:val="24"/>
          <w:szCs w:val="24"/>
        </w:rPr>
        <w:t xml:space="preserve">Igualmente, los </w:t>
      </w:r>
      <w:r w:rsidRPr="003E7F47">
        <w:rPr>
          <w:rFonts w:ascii="Palatino Linotype" w:hAnsi="Palatino Linotype"/>
          <w:i/>
          <w:sz w:val="24"/>
          <w:szCs w:val="24"/>
        </w:rPr>
        <w:t>Lineamientos Generales en Materia de Clasificación y Desclasificación de la Información, así como para la elaboración de Versiones Públicas</w:t>
      </w:r>
      <w:r w:rsidRPr="003E7F47">
        <w:rPr>
          <w:rFonts w:ascii="Palatino Linotype" w:hAnsi="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E7F47" w:rsidRPr="003E7F47" w:rsidRDefault="003E7F47" w:rsidP="003E7F47">
      <w:pPr>
        <w:spacing w:line="360" w:lineRule="auto"/>
        <w:ind w:left="851" w:right="851"/>
        <w:jc w:val="both"/>
        <w:rPr>
          <w:rFonts w:ascii="Palatino Linotype" w:hAnsi="Palatino Linotype"/>
          <w:sz w:val="24"/>
          <w:szCs w:val="24"/>
        </w:rPr>
      </w:pPr>
    </w:p>
    <w:p w:rsidR="003E7F47" w:rsidRPr="003E7F47" w:rsidRDefault="003E7F47" w:rsidP="003E7F47">
      <w:pPr>
        <w:spacing w:line="360" w:lineRule="auto"/>
        <w:jc w:val="both"/>
        <w:rPr>
          <w:rFonts w:ascii="Palatino Linotype" w:hAnsi="Palatino Linotype" w:cs="Arial"/>
          <w:sz w:val="24"/>
          <w:szCs w:val="24"/>
          <w:lang w:eastAsia="es-CO"/>
        </w:rPr>
      </w:pPr>
      <w:r w:rsidRPr="003E7F47">
        <w:rPr>
          <w:rFonts w:ascii="Palatino Linotype" w:hAnsi="Palatino Linotype" w:cs="Arial"/>
          <w:sz w:val="24"/>
          <w:szCs w:val="24"/>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A6DB6" w:rsidRPr="001A6DB6" w:rsidRDefault="001A6DB6" w:rsidP="001A6DB6"/>
    <w:p w:rsidR="008C49D6" w:rsidRPr="00227774" w:rsidRDefault="00172F03" w:rsidP="00227774">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6A2B44" w:rsidRPr="00426B79" w:rsidRDefault="006A2B44" w:rsidP="00A65386">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976510" w:rsidRPr="00921CA9">
        <w:rPr>
          <w:rFonts w:ascii="Palatino Linotype" w:hAnsi="Palatino Linotype" w:cs="Arial"/>
          <w:sz w:val="24"/>
          <w:szCs w:val="24"/>
          <w:lang w:val="es-ES_tradnl"/>
        </w:rPr>
        <w:t xml:space="preserve">Se </w:t>
      </w:r>
      <w:r w:rsidR="00010D00">
        <w:rPr>
          <w:rFonts w:ascii="Palatino Linotype" w:hAnsi="Palatino Linotype" w:cs="Arial"/>
          <w:b/>
          <w:sz w:val="24"/>
          <w:szCs w:val="24"/>
          <w:lang w:val="es-ES_tradnl"/>
        </w:rPr>
        <w:t>REVOCA</w:t>
      </w:r>
      <w:r w:rsidR="00976510" w:rsidRPr="00921CA9">
        <w:rPr>
          <w:rFonts w:ascii="Palatino Linotype" w:hAnsi="Palatino Linotype" w:cs="Arial"/>
          <w:sz w:val="24"/>
          <w:szCs w:val="24"/>
          <w:lang w:val="es-ES_tradnl"/>
        </w:rPr>
        <w:t xml:space="preserve"> </w:t>
      </w:r>
      <w:r w:rsidR="00976510" w:rsidRPr="00921CA9">
        <w:rPr>
          <w:rFonts w:ascii="Palatino Linotype" w:eastAsia="Arial Unicode MS" w:hAnsi="Palatino Linotype" w:cs="Arial"/>
          <w:sz w:val="24"/>
          <w:szCs w:val="24"/>
        </w:rPr>
        <w:t xml:space="preserve">la respuesta entregada por </w:t>
      </w:r>
      <w:r w:rsidR="00990BC9">
        <w:rPr>
          <w:rFonts w:ascii="Palatino Linotype" w:eastAsia="Arial Unicode MS" w:hAnsi="Palatino Linotype" w:cs="Arial"/>
          <w:b/>
          <w:sz w:val="24"/>
          <w:szCs w:val="24"/>
        </w:rPr>
        <w:t>el sujeto o</w:t>
      </w:r>
      <w:r w:rsidR="00976510" w:rsidRPr="00921CA9">
        <w:rPr>
          <w:rFonts w:ascii="Palatino Linotype" w:eastAsia="Arial Unicode MS" w:hAnsi="Palatino Linotype" w:cs="Arial"/>
          <w:b/>
          <w:sz w:val="24"/>
          <w:szCs w:val="24"/>
        </w:rPr>
        <w:t>bligado</w:t>
      </w:r>
      <w:r w:rsidR="003E7F47">
        <w:rPr>
          <w:rFonts w:ascii="Palatino Linotype" w:eastAsia="Arial Unicode MS" w:hAnsi="Palatino Linotype" w:cs="Arial"/>
          <w:b/>
          <w:sz w:val="24"/>
          <w:szCs w:val="24"/>
        </w:rPr>
        <w:t xml:space="preserve"> </w:t>
      </w:r>
      <w:r w:rsidR="003E7F47">
        <w:rPr>
          <w:rFonts w:ascii="Palatino Linotype" w:eastAsia="Arial Unicode MS" w:hAnsi="Palatino Linotype" w:cs="Arial"/>
          <w:sz w:val="24"/>
          <w:szCs w:val="24"/>
        </w:rPr>
        <w:t>referida en los antecedentes de la presente resolución</w:t>
      </w:r>
      <w:r w:rsidR="00976510" w:rsidRPr="00921CA9">
        <w:rPr>
          <w:rFonts w:ascii="Palatino Linotype" w:eastAsia="Arial Unicode MS" w:hAnsi="Palatino Linotype" w:cs="Arial"/>
          <w:sz w:val="24"/>
          <w:szCs w:val="24"/>
        </w:rPr>
        <w:t xml:space="preserve">, por resultar </w:t>
      </w:r>
      <w:r w:rsidR="001A6DB6">
        <w:rPr>
          <w:rFonts w:ascii="Palatino Linotype" w:eastAsia="Arial Unicode MS" w:hAnsi="Palatino Linotype" w:cs="Arial"/>
          <w:sz w:val="24"/>
          <w:szCs w:val="24"/>
        </w:rPr>
        <w:t>fundados</w:t>
      </w:r>
      <w:r w:rsidR="00976510">
        <w:rPr>
          <w:rFonts w:ascii="Palatino Linotype" w:eastAsia="Arial Unicode MS" w:hAnsi="Palatino Linotype" w:cs="Arial"/>
          <w:sz w:val="24"/>
          <w:szCs w:val="24"/>
        </w:rPr>
        <w:t xml:space="preserve"> </w:t>
      </w:r>
      <w:r w:rsidR="00976510" w:rsidRPr="00921CA9">
        <w:rPr>
          <w:rFonts w:ascii="Palatino Linotype" w:eastAsia="Arial Unicode MS" w:hAnsi="Palatino Linotype" w:cs="Arial"/>
          <w:sz w:val="24"/>
          <w:szCs w:val="24"/>
        </w:rPr>
        <w:t xml:space="preserve">los motivos de inconformidad que arguye </w:t>
      </w:r>
      <w:r w:rsidR="00010D00">
        <w:rPr>
          <w:rFonts w:ascii="Palatino Linotype" w:eastAsia="Arial Unicode MS" w:hAnsi="Palatino Linotype" w:cs="Arial"/>
          <w:b/>
          <w:sz w:val="24"/>
          <w:szCs w:val="24"/>
        </w:rPr>
        <w:t>el</w:t>
      </w:r>
      <w:r w:rsidR="00976510">
        <w:rPr>
          <w:rFonts w:ascii="Palatino Linotype" w:eastAsia="Arial Unicode MS" w:hAnsi="Palatino Linotype" w:cs="Arial"/>
          <w:b/>
          <w:sz w:val="24"/>
          <w:szCs w:val="24"/>
        </w:rPr>
        <w:t xml:space="preserve"> r</w:t>
      </w:r>
      <w:r w:rsidR="00976510" w:rsidRPr="00ED005B">
        <w:rPr>
          <w:rFonts w:ascii="Palatino Linotype" w:eastAsia="Arial Unicode MS" w:hAnsi="Palatino Linotype" w:cs="Arial"/>
          <w:b/>
          <w:sz w:val="24"/>
          <w:szCs w:val="24"/>
        </w:rPr>
        <w:t>ecurrente</w:t>
      </w:r>
      <w:r w:rsidR="00976510" w:rsidRPr="00921CA9">
        <w:rPr>
          <w:rFonts w:ascii="Palatino Linotype" w:eastAsia="Arial Unicode MS" w:hAnsi="Palatino Linotype" w:cs="Arial"/>
          <w:sz w:val="24"/>
          <w:szCs w:val="24"/>
        </w:rPr>
        <w:t>, en términos del</w:t>
      </w:r>
      <w:r w:rsidR="00976510" w:rsidRPr="00921CA9">
        <w:rPr>
          <w:rFonts w:ascii="Palatino Linotype" w:eastAsia="Arial Unicode MS" w:hAnsi="Palatino Linotype" w:cs="Arial"/>
          <w:b/>
          <w:sz w:val="24"/>
          <w:szCs w:val="24"/>
        </w:rPr>
        <w:t xml:space="preserve"> </w:t>
      </w:r>
      <w:r w:rsidR="00976510" w:rsidRPr="00412EBF">
        <w:rPr>
          <w:rFonts w:ascii="Palatino Linotype" w:hAnsi="Palatino Linotype" w:cs="Arial"/>
          <w:sz w:val="24"/>
          <w:szCs w:val="24"/>
        </w:rPr>
        <w:t>considerando</w:t>
      </w:r>
      <w:r w:rsidR="00976510">
        <w:rPr>
          <w:rFonts w:ascii="Palatino Linotype" w:hAnsi="Palatino Linotype" w:cs="Arial"/>
          <w:b/>
          <w:sz w:val="24"/>
          <w:szCs w:val="24"/>
        </w:rPr>
        <w:t xml:space="preserve"> cuarto</w:t>
      </w:r>
      <w:r w:rsidR="00976510" w:rsidRPr="00921CA9">
        <w:rPr>
          <w:rFonts w:ascii="Palatino Linotype" w:hAnsi="Palatino Linotype" w:cs="Arial"/>
          <w:sz w:val="24"/>
          <w:szCs w:val="24"/>
        </w:rPr>
        <w:t xml:space="preserve"> de la presente resolución.</w:t>
      </w:r>
    </w:p>
    <w:p w:rsidR="00A65386" w:rsidRDefault="006A2B44" w:rsidP="00A65386">
      <w:pPr>
        <w:autoSpaceDE w:val="0"/>
        <w:autoSpaceDN w:val="0"/>
        <w:adjustRightInd w:val="0"/>
        <w:spacing w:before="240" w:line="360" w:lineRule="auto"/>
        <w:ind w:right="49"/>
        <w:jc w:val="both"/>
        <w:rPr>
          <w:rFonts w:ascii="Palatino Linotype" w:hAnsi="Palatino Linotype" w:cs="Arial"/>
          <w:sz w:val="24"/>
          <w:lang w:eastAsia="es-MX"/>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A65386">
        <w:rPr>
          <w:rFonts w:ascii="Palatino Linotype" w:hAnsi="Palatino Linotype" w:cs="Arial"/>
          <w:sz w:val="24"/>
          <w:lang w:eastAsia="es-MX"/>
        </w:rPr>
        <w:t xml:space="preserve">Se ordena al </w:t>
      </w:r>
      <w:r w:rsidR="00990BC9">
        <w:rPr>
          <w:rFonts w:ascii="Palatino Linotype" w:hAnsi="Palatino Linotype" w:cs="Arial"/>
          <w:sz w:val="24"/>
          <w:lang w:eastAsia="es-MX"/>
        </w:rPr>
        <w:t>su</w:t>
      </w:r>
      <w:r w:rsidR="00010D00">
        <w:rPr>
          <w:rFonts w:ascii="Palatino Linotype" w:hAnsi="Palatino Linotype" w:cs="Arial"/>
          <w:sz w:val="24"/>
          <w:lang w:eastAsia="es-MX"/>
        </w:rPr>
        <w:t>jeto obligado, haga entrega al</w:t>
      </w:r>
      <w:r w:rsidR="00A65386">
        <w:rPr>
          <w:rFonts w:ascii="Palatino Linotype" w:hAnsi="Palatino Linotype" w:cs="Arial"/>
          <w:sz w:val="24"/>
          <w:lang w:eastAsia="es-MX"/>
        </w:rPr>
        <w:t xml:space="preserve"> recurrente a través del SAIMEX</w:t>
      </w:r>
      <w:r w:rsidR="00976510">
        <w:rPr>
          <w:rFonts w:ascii="Palatino Linotype" w:hAnsi="Palatino Linotype" w:cs="Arial"/>
          <w:sz w:val="24"/>
          <w:lang w:eastAsia="es-MX"/>
        </w:rPr>
        <w:t xml:space="preserve">, </w:t>
      </w:r>
      <w:r w:rsidR="0016603E">
        <w:rPr>
          <w:rFonts w:ascii="Palatino Linotype" w:hAnsi="Palatino Linotype" w:cs="Arial"/>
          <w:sz w:val="24"/>
          <w:lang w:eastAsia="es-MX"/>
        </w:rPr>
        <w:t xml:space="preserve">en versión pública de ser procedente, </w:t>
      </w:r>
      <w:r w:rsidR="00976510">
        <w:rPr>
          <w:rFonts w:ascii="Palatino Linotype" w:hAnsi="Palatino Linotype" w:cs="Arial"/>
          <w:sz w:val="24"/>
          <w:lang w:eastAsia="es-MX"/>
        </w:rPr>
        <w:t xml:space="preserve">en términos del considerando </w:t>
      </w:r>
      <w:r w:rsidR="00976510" w:rsidRPr="00976510">
        <w:rPr>
          <w:rFonts w:ascii="Palatino Linotype" w:hAnsi="Palatino Linotype" w:cs="Arial"/>
          <w:b/>
          <w:sz w:val="24"/>
          <w:lang w:eastAsia="es-MX"/>
        </w:rPr>
        <w:t>cuarto</w:t>
      </w:r>
      <w:r w:rsidR="00976510">
        <w:rPr>
          <w:rFonts w:ascii="Palatino Linotype" w:hAnsi="Palatino Linotype" w:cs="Arial"/>
          <w:sz w:val="24"/>
          <w:lang w:eastAsia="es-MX"/>
        </w:rPr>
        <w:t xml:space="preserve"> de la presente resolución,</w:t>
      </w:r>
      <w:r w:rsidR="00A65386">
        <w:rPr>
          <w:rFonts w:ascii="Palatino Linotype" w:hAnsi="Palatino Linotype" w:cs="Arial"/>
          <w:sz w:val="24"/>
          <w:lang w:eastAsia="es-MX"/>
        </w:rPr>
        <w:t xml:space="preserve"> de lo siguiente:</w:t>
      </w:r>
    </w:p>
    <w:p w:rsidR="00F05849" w:rsidRDefault="00F05849" w:rsidP="00A65386">
      <w:pPr>
        <w:autoSpaceDE w:val="0"/>
        <w:autoSpaceDN w:val="0"/>
        <w:adjustRightInd w:val="0"/>
        <w:spacing w:before="240" w:line="360" w:lineRule="auto"/>
        <w:ind w:right="49"/>
        <w:jc w:val="both"/>
        <w:rPr>
          <w:rFonts w:ascii="Palatino Linotype" w:hAnsi="Palatino Linotype" w:cs="Arial"/>
          <w:sz w:val="24"/>
          <w:lang w:eastAsia="es-MX"/>
        </w:rPr>
      </w:pPr>
    </w:p>
    <w:p w:rsidR="00F05849" w:rsidRDefault="00F05849" w:rsidP="00110ED8">
      <w:pPr>
        <w:pStyle w:val="Prrafodelista"/>
        <w:numPr>
          <w:ilvl w:val="0"/>
          <w:numId w:val="24"/>
        </w:numPr>
        <w:spacing w:before="240" w:after="360" w:line="360" w:lineRule="auto"/>
        <w:contextualSpacing/>
        <w:jc w:val="both"/>
        <w:rPr>
          <w:rFonts w:ascii="Palatino Linotype" w:hAnsi="Palatino Linotype"/>
          <w:lang w:eastAsia="es-MX"/>
        </w:rPr>
      </w:pPr>
      <w:r w:rsidRPr="00113764">
        <w:rPr>
          <w:rFonts w:ascii="Palatino Linotype" w:hAnsi="Palatino Linotype"/>
          <w:lang w:eastAsia="es-MX"/>
        </w:rPr>
        <w:lastRenderedPageBreak/>
        <w:t xml:space="preserve">Ficha curricular </w:t>
      </w:r>
      <w:r w:rsidR="00110ED8">
        <w:rPr>
          <w:rFonts w:ascii="Palatino Linotype" w:hAnsi="Palatino Linotype"/>
          <w:lang w:eastAsia="es-MX"/>
        </w:rPr>
        <w:t xml:space="preserve">de los servidores públicos que ostentan los cargos referidos en la solicitud de información </w:t>
      </w:r>
      <w:r w:rsidR="00110ED8" w:rsidRPr="00710917">
        <w:rPr>
          <w:rFonts w:ascii="Palatino Linotype" w:hAnsi="Palatino Linotype"/>
          <w:b/>
          <w:lang w:eastAsia="es-MX"/>
        </w:rPr>
        <w:t>00024/CAPULHUA/IP/2019</w:t>
      </w:r>
      <w:r w:rsidR="00710917">
        <w:rPr>
          <w:rFonts w:ascii="Palatino Linotype" w:hAnsi="Palatino Linotype"/>
          <w:lang w:eastAsia="es-MX"/>
        </w:rPr>
        <w:t>.</w:t>
      </w:r>
    </w:p>
    <w:p w:rsidR="00710917" w:rsidRDefault="00710917" w:rsidP="00710917">
      <w:pPr>
        <w:pStyle w:val="Prrafodelista"/>
        <w:spacing w:before="240" w:after="360" w:line="360" w:lineRule="auto"/>
        <w:ind w:left="720"/>
        <w:contextualSpacing/>
        <w:jc w:val="both"/>
        <w:rPr>
          <w:rFonts w:ascii="Palatino Linotype" w:hAnsi="Palatino Linotype"/>
          <w:lang w:eastAsia="es-MX"/>
        </w:rPr>
      </w:pPr>
    </w:p>
    <w:p w:rsidR="00F05849" w:rsidRPr="00F05849" w:rsidRDefault="00710917" w:rsidP="007B4F1E">
      <w:pPr>
        <w:pStyle w:val="Prrafodelista"/>
        <w:numPr>
          <w:ilvl w:val="0"/>
          <w:numId w:val="24"/>
        </w:numPr>
        <w:autoSpaceDE w:val="0"/>
        <w:autoSpaceDN w:val="0"/>
        <w:adjustRightInd w:val="0"/>
        <w:spacing w:before="240" w:line="360" w:lineRule="auto"/>
        <w:ind w:right="49"/>
        <w:jc w:val="both"/>
        <w:rPr>
          <w:rFonts w:ascii="Palatino Linotype" w:hAnsi="Palatino Linotype"/>
          <w:i/>
        </w:rPr>
      </w:pPr>
      <w:r w:rsidRPr="00FD5312">
        <w:rPr>
          <w:rFonts w:ascii="Palatino Linotype" w:hAnsi="Palatino Linotype" w:cs="Arial"/>
        </w:rPr>
        <w:t>Documentos probatorios del último grado de estudios</w:t>
      </w:r>
      <w:r>
        <w:rPr>
          <w:rFonts w:ascii="Palatino Linotype" w:hAnsi="Palatino Linotype" w:cs="Arial"/>
        </w:rPr>
        <w:t>,</w:t>
      </w:r>
      <w:r w:rsidRPr="00FD5312">
        <w:rPr>
          <w:rFonts w:ascii="Palatino Linotype" w:hAnsi="Palatino Linotype" w:cs="Arial"/>
        </w:rPr>
        <w:t xml:space="preserve"> de los servidores públicos </w:t>
      </w:r>
      <w:r>
        <w:rPr>
          <w:rFonts w:ascii="Palatino Linotype" w:hAnsi="Palatino Linotype" w:cs="Arial"/>
        </w:rPr>
        <w:t xml:space="preserve">que ostentan los cargos </w:t>
      </w:r>
      <w:r w:rsidRPr="008F45AD">
        <w:rPr>
          <w:rFonts w:ascii="Palatino Linotype" w:hAnsi="Palatino Linotype"/>
          <w:lang w:eastAsia="es-MX"/>
        </w:rPr>
        <w:t>referidos en la solicitud de información</w:t>
      </w:r>
      <w:r>
        <w:rPr>
          <w:rFonts w:ascii="Palatino Linotype" w:hAnsi="Palatino Linotype"/>
          <w:lang w:eastAsia="es-MX"/>
        </w:rPr>
        <w:t xml:space="preserve"> </w:t>
      </w:r>
      <w:r w:rsidRPr="008A5D92">
        <w:rPr>
          <w:rFonts w:ascii="Palatino Linotype" w:eastAsia="Arial Unicode MS" w:hAnsi="Palatino Linotype" w:cs="Arial"/>
        </w:rPr>
        <w:t>número</w:t>
      </w:r>
      <w:r>
        <w:rPr>
          <w:rFonts w:ascii="Palatino Linotype" w:eastAsia="Arial Unicode MS" w:hAnsi="Palatino Linotype" w:cs="Arial"/>
        </w:rPr>
        <w:t xml:space="preserve"> </w:t>
      </w:r>
      <w:r w:rsidRPr="00710917">
        <w:rPr>
          <w:rFonts w:ascii="Palatino Linotype" w:hAnsi="Palatino Linotype"/>
          <w:b/>
          <w:lang w:eastAsia="es-MX"/>
        </w:rPr>
        <w:t>00024/CAPULHUA/IP/2019</w:t>
      </w:r>
      <w:r w:rsidR="00F05849">
        <w:rPr>
          <w:rFonts w:ascii="Palatino Linotype" w:hAnsi="Palatino Linotype"/>
        </w:rPr>
        <w:t>.</w:t>
      </w:r>
    </w:p>
    <w:p w:rsidR="002A3C76" w:rsidRPr="00F05849" w:rsidRDefault="00106916" w:rsidP="00F05849">
      <w:pPr>
        <w:pStyle w:val="Prrafodelista"/>
        <w:autoSpaceDE w:val="0"/>
        <w:autoSpaceDN w:val="0"/>
        <w:adjustRightInd w:val="0"/>
        <w:spacing w:before="240" w:line="360" w:lineRule="auto"/>
        <w:ind w:left="720" w:right="49"/>
        <w:jc w:val="both"/>
        <w:rPr>
          <w:rFonts w:ascii="Palatino Linotype" w:hAnsi="Palatino Linotype"/>
          <w:i/>
        </w:rPr>
      </w:pPr>
      <w:r w:rsidRPr="00F05849">
        <w:rPr>
          <w:rFonts w:ascii="Palatino Linotype" w:hAnsi="Palatino Linotype" w:cs="Arial"/>
          <w:i/>
          <w:lang w:eastAsia="es-MX"/>
        </w:rPr>
        <w:t>Para la entrega en versión pública de la información, deber</w:t>
      </w:r>
      <w:r w:rsidR="00152B5B" w:rsidRPr="00F05849">
        <w:rPr>
          <w:rFonts w:ascii="Palatino Linotype" w:hAnsi="Palatino Linotype" w:cs="Arial"/>
          <w:i/>
          <w:lang w:eastAsia="es-MX"/>
        </w:rPr>
        <w:t xml:space="preserve">á emitir el Acuerdo del Comité de Transparencia en términos de </w:t>
      </w:r>
      <w:r w:rsidR="008F0DFC" w:rsidRPr="00F05849">
        <w:rPr>
          <w:rFonts w:ascii="Palatino Linotype" w:hAnsi="Palatino Linotype"/>
          <w:i/>
        </w:rPr>
        <w:t xml:space="preserve">lo señalado en el Considerando Cuarto y en los artículos 49, fracción VIII, 132, fracción II de la Ley de Transparencia y Acceso a la Información Pública del Estado de México y Municipios y </w:t>
      </w:r>
      <w:r w:rsidR="00152B5B" w:rsidRPr="00F05849">
        <w:rPr>
          <w:rFonts w:ascii="Palatino Linotype" w:hAnsi="Palatino Linotype"/>
          <w:i/>
        </w:rPr>
        <w:t>demás normatividades aplicables, en el que funde y motive las razones sobre los datos que se supriman o eliminen y se ponga a disposición de la recurrente, por la información confidencial.</w:t>
      </w:r>
    </w:p>
    <w:p w:rsidR="00AE3717" w:rsidRDefault="00AE3717" w:rsidP="00A65386">
      <w:pPr>
        <w:autoSpaceDE w:val="0"/>
        <w:autoSpaceDN w:val="0"/>
        <w:adjustRightInd w:val="0"/>
        <w:spacing w:before="240" w:line="360" w:lineRule="auto"/>
        <w:jc w:val="both"/>
        <w:rPr>
          <w:rFonts w:ascii="Palatino Linotype" w:hAnsi="Palatino Linotype" w:cs="Arial"/>
          <w:b/>
          <w:sz w:val="28"/>
          <w:szCs w:val="28"/>
        </w:rPr>
      </w:pPr>
    </w:p>
    <w:p w:rsidR="006A2B44" w:rsidRDefault="006A2B44" w:rsidP="00A65386">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AE25E7" w:rsidRDefault="00AE25E7" w:rsidP="00AE25E7">
      <w:pPr>
        <w:autoSpaceDE w:val="0"/>
        <w:autoSpaceDN w:val="0"/>
        <w:adjustRightInd w:val="0"/>
        <w:spacing w:after="0" w:line="360" w:lineRule="auto"/>
        <w:jc w:val="both"/>
        <w:rPr>
          <w:rFonts w:ascii="Palatino Linotype" w:hAnsi="Palatino Linotype" w:cs="Arial"/>
          <w:sz w:val="24"/>
          <w:szCs w:val="24"/>
        </w:rPr>
      </w:pPr>
    </w:p>
    <w:p w:rsidR="00AE3717" w:rsidRPr="00AE3717" w:rsidRDefault="00AE25E7" w:rsidP="00AE3717">
      <w:pPr>
        <w:pStyle w:val="Sinespaciado"/>
        <w:spacing w:line="360" w:lineRule="auto"/>
        <w:jc w:val="both"/>
        <w:rPr>
          <w:rFonts w:ascii="Palatino Linotype" w:hAnsi="Palatino Linotype"/>
        </w:rPr>
      </w:pPr>
      <w:r w:rsidRPr="005A5A49">
        <w:rPr>
          <w:rFonts w:ascii="Palatino Linotype" w:hAnsi="Palatino Linotype"/>
          <w:b/>
        </w:rPr>
        <w:t>CUARTO. NOTIFÍQUESE</w:t>
      </w:r>
      <w:r w:rsidRPr="005A5A49">
        <w:rPr>
          <w:rFonts w:ascii="Palatino Linotype" w:hAnsi="Palatino Linotype"/>
        </w:rPr>
        <w:t xml:space="preserve"> a</w:t>
      </w:r>
      <w:r w:rsidR="00342C54">
        <w:rPr>
          <w:rFonts w:ascii="Palatino Linotype" w:hAnsi="Palatino Linotype"/>
        </w:rPr>
        <w:t>l</w:t>
      </w:r>
      <w:r w:rsidRPr="005A5A49">
        <w:rPr>
          <w:rFonts w:ascii="Palatino Linotype" w:hAnsi="Palatino Linotype"/>
        </w:rPr>
        <w:t xml:space="preserve"> Recurrente la presente resolución</w:t>
      </w:r>
      <w:r w:rsidRPr="005A5A49">
        <w:rPr>
          <w:rFonts w:ascii="Palatino Linotype" w:hAnsi="Palatino Linotype"/>
          <w:b/>
        </w:rPr>
        <w:t xml:space="preserve"> </w:t>
      </w:r>
      <w:r w:rsidRPr="005A5A49">
        <w:rPr>
          <w:rFonts w:ascii="Palatino Linotype" w:hAnsi="Palatino Linotype"/>
        </w:rPr>
        <w:t xml:space="preserve">y hágase de su conocimiento que en caso de considerar que le causa algún perjuicio, podrá promover </w:t>
      </w:r>
      <w:r w:rsidRPr="005A5A49">
        <w:rPr>
          <w:rFonts w:ascii="Palatino Linotype" w:hAnsi="Palatino Linotype"/>
        </w:rPr>
        <w:lastRenderedPageBreak/>
        <w:t>el Juicio de Amparo en los términos de las leyes aplicables, de acuerdo a lo estipulado por el artículo 196 de la Ley de Transparencia y Acceso a la Información Pública del Estado de México y Municipios.</w:t>
      </w:r>
    </w:p>
    <w:p w:rsidR="00AE3717" w:rsidRDefault="00AE3717" w:rsidP="00AE3717">
      <w:pPr>
        <w:spacing w:before="240" w:line="240" w:lineRule="auto"/>
        <w:jc w:val="both"/>
        <w:rPr>
          <w:rFonts w:ascii="Palatino Linotype" w:hAnsi="Palatino Linotype" w:cs="Arial"/>
        </w:rPr>
      </w:pPr>
    </w:p>
    <w:p w:rsidR="00F36D4A" w:rsidRPr="00AE3717" w:rsidRDefault="00E3099C" w:rsidP="00AE3717">
      <w:pPr>
        <w:spacing w:before="240" w:line="360" w:lineRule="auto"/>
        <w:jc w:val="both"/>
        <w:rPr>
          <w:rFonts w:ascii="Palatino Linotype" w:hAnsi="Palatino Linotype" w:cs="Arial"/>
        </w:rPr>
      </w:pPr>
      <w:r w:rsidRPr="00AE3717">
        <w:rPr>
          <w:rFonts w:ascii="Palatino Linotype" w:hAnsi="Palatino Linotype" w:cs="Arial"/>
        </w:rPr>
        <w:t>ASÍ LO RESUELVE, POR UNANIMIDAD DE VOTOS EL PLENO DEL</w:t>
      </w:r>
      <w:r w:rsidRPr="00AE3717">
        <w:rPr>
          <w:rFonts w:ascii="Palatino Linotype" w:eastAsia="Arial Unicode MS" w:hAnsi="Palatino Linotype" w:cs="Arial"/>
        </w:rPr>
        <w:t xml:space="preserve"> INSTITUTO DE TRANSPARENCIA, ACCESO A LA INFORMACIÓN PÚBLICA Y PROTECCIÓN DE DATOS PERSONALES DEL ESTADO DE MÉXICO Y MUNICIPIOS</w:t>
      </w:r>
      <w:r w:rsidRPr="00AE3717">
        <w:rPr>
          <w:rFonts w:ascii="Palatino Linotype" w:hAnsi="Palatino Linotype" w:cs="Arial"/>
        </w:rPr>
        <w:t>, CONFORMADO POR LOS COMISIONADOS ZULEMA MARTÍNEZ SÁNCHEZ, EVA ABAID YAPUR,</w:t>
      </w:r>
      <w:r w:rsidR="00961E6C" w:rsidRPr="00AE3717">
        <w:rPr>
          <w:rFonts w:ascii="Palatino Linotype" w:hAnsi="Palatino Linotype" w:cs="Arial"/>
        </w:rPr>
        <w:t xml:space="preserve"> JOSÉ GUADALUPE LUNA HERNÁNDEZ,</w:t>
      </w:r>
      <w:r w:rsidR="0099266B" w:rsidRPr="00AE3717">
        <w:rPr>
          <w:rFonts w:ascii="Palatino Linotype" w:hAnsi="Palatino Linotype" w:cs="Arial"/>
        </w:rPr>
        <w:t xml:space="preserve"> </w:t>
      </w:r>
      <w:r w:rsidRPr="00AE3717">
        <w:rPr>
          <w:rFonts w:ascii="Palatino Linotype" w:hAnsi="Palatino Linotype" w:cs="Arial"/>
        </w:rPr>
        <w:t>JAVI</w:t>
      </w:r>
      <w:r w:rsidR="00057C41" w:rsidRPr="00AE3717">
        <w:rPr>
          <w:rFonts w:ascii="Palatino Linotype" w:hAnsi="Palatino Linotype" w:cs="Arial"/>
        </w:rPr>
        <w:t>ER MARTÍNEZ CRUZ</w:t>
      </w:r>
      <w:r w:rsidR="00176B93">
        <w:rPr>
          <w:rFonts w:ascii="Palatino Linotype" w:hAnsi="Palatino Linotype" w:cs="Arial"/>
        </w:rPr>
        <w:t xml:space="preserve"> </w:t>
      </w:r>
      <w:r w:rsidR="00A15732">
        <w:rPr>
          <w:rFonts w:ascii="Palatino Linotype" w:hAnsi="Palatino Linotype" w:cs="Arial"/>
        </w:rPr>
        <w:t>(CON VOTO PARTICULAR)</w:t>
      </w:r>
      <w:r w:rsidR="00961E6C" w:rsidRPr="00AE3717">
        <w:rPr>
          <w:rFonts w:ascii="Palatino Linotype" w:hAnsi="Palatino Linotype" w:cs="Arial"/>
        </w:rPr>
        <w:t xml:space="preserve"> Y LUIS GUSTAVO PARRA NORIEGA</w:t>
      </w:r>
      <w:r w:rsidR="00057C41" w:rsidRPr="00AE3717">
        <w:rPr>
          <w:rFonts w:ascii="Palatino Linotype" w:hAnsi="Palatino Linotype" w:cs="Arial"/>
        </w:rPr>
        <w:t xml:space="preserve"> </w:t>
      </w:r>
      <w:r w:rsidR="00961E6C" w:rsidRPr="00AE3717">
        <w:rPr>
          <w:rFonts w:ascii="Palatino Linotype" w:hAnsi="Palatino Linotype" w:cs="Arial"/>
        </w:rPr>
        <w:t xml:space="preserve">EN LA </w:t>
      </w:r>
      <w:r w:rsidR="00A15732">
        <w:rPr>
          <w:rFonts w:ascii="Palatino Linotype" w:hAnsi="Palatino Linotype" w:cs="Arial"/>
        </w:rPr>
        <w:t>VIGÉSIMA PRIMERA</w:t>
      </w:r>
      <w:r w:rsidR="00277BC2" w:rsidRPr="00AE3717">
        <w:rPr>
          <w:rFonts w:ascii="Palatino Linotype" w:hAnsi="Palatino Linotype" w:cs="Arial"/>
        </w:rPr>
        <w:t xml:space="preserve"> </w:t>
      </w:r>
      <w:r w:rsidRPr="00AE3717">
        <w:rPr>
          <w:rFonts w:ascii="Palatino Linotype" w:hAnsi="Palatino Linotype" w:cs="Arial"/>
        </w:rPr>
        <w:t xml:space="preserve">SESIÓN ORDINARIA CELEBRADA EL </w:t>
      </w:r>
      <w:r w:rsidR="00A15732">
        <w:rPr>
          <w:rFonts w:ascii="Palatino Linotype" w:hAnsi="Palatino Linotype" w:cs="Arial"/>
        </w:rPr>
        <w:t>CINCO DE JUNIO</w:t>
      </w:r>
      <w:r w:rsidR="0099266B" w:rsidRPr="00AE3717">
        <w:rPr>
          <w:rFonts w:ascii="Palatino Linotype" w:hAnsi="Palatino Linotype" w:cs="Arial"/>
        </w:rPr>
        <w:t xml:space="preserve"> </w:t>
      </w:r>
      <w:r w:rsidR="00227774" w:rsidRPr="00AE3717">
        <w:rPr>
          <w:rFonts w:ascii="Palatino Linotype" w:hAnsi="Palatino Linotype" w:cs="Arial"/>
        </w:rPr>
        <w:t>DE DOS MIL DIECINUEVE</w:t>
      </w:r>
      <w:r w:rsidR="006B7634" w:rsidRPr="00AE3717">
        <w:rPr>
          <w:rFonts w:ascii="Palatino Linotype" w:hAnsi="Palatino Linotype" w:cs="Arial"/>
        </w:rPr>
        <w:t>, ANTE EL</w:t>
      </w:r>
      <w:r w:rsidR="00277BC2" w:rsidRPr="00AE3717">
        <w:rPr>
          <w:rFonts w:ascii="Palatino Linotype" w:hAnsi="Palatino Linotype" w:cs="Arial"/>
        </w:rPr>
        <w:t xml:space="preserve"> SECRETARIO TÉCNICO</w:t>
      </w:r>
      <w:r w:rsidRPr="00AE3717">
        <w:rPr>
          <w:rFonts w:ascii="Palatino Linotype" w:hAnsi="Palatino Linotype" w:cs="Arial"/>
        </w:rPr>
        <w:t xml:space="preserve"> DEL PLENO, </w:t>
      </w:r>
      <w:r w:rsidR="00715CD7" w:rsidRPr="00AE3717">
        <w:rPr>
          <w:rFonts w:ascii="Palatino Linotype" w:hAnsi="Palatino Linotype" w:cs="Arial"/>
        </w:rPr>
        <w:t xml:space="preserve">ALEXIS TAPIA RAMÍREZ. </w:t>
      </w:r>
      <w:r w:rsidR="00AE3717" w:rsidRPr="00AE3717">
        <w:rPr>
          <w:rFonts w:ascii="Palatino Linotype" w:hAnsi="Palatino Linotype" w:cs="Arial"/>
          <w:sz w:val="24"/>
        </w:rPr>
        <w:t>-----------------------------------------------------------------------------------------------------------------------------------------------------------------------------------------------------------------------------------------------------------------------------------------------------------------------------------------------------------------------------------------------------------------------------------------------------------------------------------------------------------------------------------------------------------------------------------------------------------------------------------------------------------------------------------------------------------------------------------------------------------------------------------------------------------------------------------------------------------------------------------------------------------------------------------------------------------------------</w:t>
      </w:r>
      <w:r w:rsidR="00176B93" w:rsidRPr="00AE3717">
        <w:rPr>
          <w:rFonts w:ascii="Palatino Linotype" w:hAnsi="Palatino Linotype" w:cs="Arial"/>
          <w:sz w:val="24"/>
        </w:rPr>
        <w:t>--------------------------------------------------------------------------------------------------------------------------------------------------------------------------------------------------------------------------------------------------------------------------------------------------------------------------------------------------------------------------------------------------------------------------------------------------------------------</w:t>
      </w:r>
    </w:p>
    <w:p w:rsidR="00AE3717" w:rsidRDefault="00AE3717" w:rsidP="00E3099C">
      <w:pPr>
        <w:spacing w:before="240"/>
        <w:jc w:val="both"/>
        <w:rPr>
          <w:rFonts w:ascii="Palatino Linotype" w:hAnsi="Palatino Linotype"/>
          <w:b/>
        </w:rPr>
      </w:pPr>
    </w:p>
    <w:p w:rsidR="000B0A02" w:rsidRDefault="000B0A02" w:rsidP="00E3099C">
      <w:pPr>
        <w:spacing w:before="240"/>
        <w:jc w:val="both"/>
        <w:rPr>
          <w:rFonts w:ascii="Palatino Linotype" w:hAnsi="Palatino Linotype"/>
          <w:b/>
        </w:rPr>
      </w:pPr>
    </w:p>
    <w:p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1072" behindDoc="0" locked="0" layoutInCell="1" allowOverlap="1" wp14:anchorId="29301B1C" wp14:editId="358CD937">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10EEB" w:rsidRPr="00EF2FC0" w:rsidRDefault="00D10EEB" w:rsidP="00E3099C">
                            <w:pPr>
                              <w:jc w:val="center"/>
                              <w:rPr>
                                <w:rFonts w:ascii="Palatino Linotype" w:hAnsi="Palatino Linotype"/>
                              </w:rPr>
                            </w:pPr>
                            <w:r w:rsidRPr="00EF2FC0">
                              <w:rPr>
                                <w:rFonts w:ascii="Palatino Linotype" w:hAnsi="Palatino Linotype"/>
                                <w:b/>
                              </w:rPr>
                              <w:t>Zulema Martínez Sánchez</w:t>
                            </w:r>
                          </w:p>
                          <w:p w:rsidR="00D10EEB" w:rsidRDefault="00D10EEB" w:rsidP="00E3099C">
                            <w:pPr>
                              <w:jc w:val="center"/>
                              <w:rPr>
                                <w:rFonts w:ascii="Palatino Linotype" w:hAnsi="Palatino Linotype"/>
                              </w:rPr>
                            </w:pPr>
                            <w:r>
                              <w:rPr>
                                <w:rFonts w:ascii="Palatino Linotype" w:hAnsi="Palatino Linotype"/>
                              </w:rPr>
                              <w:t>Comisionada Presidenta</w:t>
                            </w:r>
                          </w:p>
                          <w:p w:rsidR="00D10EEB" w:rsidRDefault="00D10EEB" w:rsidP="00E3099C">
                            <w:pPr>
                              <w:jc w:val="center"/>
                              <w:rPr>
                                <w:rFonts w:ascii="Palatino Linotype" w:hAnsi="Palatino Linotype"/>
                                <w:b/>
                              </w:rPr>
                            </w:pPr>
                            <w:r>
                              <w:rPr>
                                <w:rFonts w:ascii="Palatino Linotype" w:hAnsi="Palatino Linotype"/>
                                <w:b/>
                              </w:rPr>
                              <w:t>(Rúbrica).</w:t>
                            </w:r>
                          </w:p>
                          <w:p w:rsidR="00D10EEB" w:rsidRPr="00016AF3" w:rsidRDefault="00D10EEB"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01B1C"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rsidR="00D10EEB" w:rsidRPr="00EF2FC0" w:rsidRDefault="00D10EEB" w:rsidP="00E3099C">
                      <w:pPr>
                        <w:jc w:val="center"/>
                        <w:rPr>
                          <w:rFonts w:ascii="Palatino Linotype" w:hAnsi="Palatino Linotype"/>
                        </w:rPr>
                      </w:pPr>
                      <w:r w:rsidRPr="00EF2FC0">
                        <w:rPr>
                          <w:rFonts w:ascii="Palatino Linotype" w:hAnsi="Palatino Linotype"/>
                          <w:b/>
                        </w:rPr>
                        <w:t>Zulema Martínez Sánchez</w:t>
                      </w:r>
                    </w:p>
                    <w:p w:rsidR="00D10EEB" w:rsidRDefault="00D10EEB" w:rsidP="00E3099C">
                      <w:pPr>
                        <w:jc w:val="center"/>
                        <w:rPr>
                          <w:rFonts w:ascii="Palatino Linotype" w:hAnsi="Palatino Linotype"/>
                        </w:rPr>
                      </w:pPr>
                      <w:r>
                        <w:rPr>
                          <w:rFonts w:ascii="Palatino Linotype" w:hAnsi="Palatino Linotype"/>
                        </w:rPr>
                        <w:t>Comisionada Presidenta</w:t>
                      </w:r>
                    </w:p>
                    <w:p w:rsidR="00D10EEB" w:rsidRDefault="00D10EEB" w:rsidP="00E3099C">
                      <w:pPr>
                        <w:jc w:val="center"/>
                        <w:rPr>
                          <w:rFonts w:ascii="Palatino Linotype" w:hAnsi="Palatino Linotype"/>
                          <w:b/>
                        </w:rPr>
                      </w:pPr>
                      <w:r>
                        <w:rPr>
                          <w:rFonts w:ascii="Palatino Linotype" w:hAnsi="Palatino Linotype"/>
                          <w:b/>
                        </w:rPr>
                        <w:t>(Rúbrica).</w:t>
                      </w:r>
                    </w:p>
                    <w:p w:rsidR="00D10EEB" w:rsidRPr="00016AF3" w:rsidRDefault="00D10EEB" w:rsidP="00E3099C">
                      <w:pPr>
                        <w:jc w:val="center"/>
                        <w:rPr>
                          <w:rFonts w:ascii="Palatino Linotype" w:hAnsi="Palatino Linotype"/>
                          <w:b/>
                        </w:rPr>
                      </w:pPr>
                    </w:p>
                  </w:txbxContent>
                </v:textbox>
                <w10:wrap anchorx="page"/>
              </v:shape>
            </w:pict>
          </mc:Fallback>
        </mc:AlternateContent>
      </w:r>
    </w:p>
    <w:p w:rsidR="00E3099C" w:rsidRDefault="00E3099C" w:rsidP="00E3099C">
      <w:pPr>
        <w:spacing w:before="240"/>
        <w:rPr>
          <w:rFonts w:ascii="Palatino Linotype" w:hAnsi="Palatino Linotype"/>
          <w:b/>
        </w:rPr>
      </w:pPr>
    </w:p>
    <w:p w:rsidR="007A6C25" w:rsidRDefault="007A6C25" w:rsidP="00E3099C">
      <w:pPr>
        <w:spacing w:before="240"/>
        <w:rPr>
          <w:rFonts w:ascii="Palatino Linotype" w:hAnsi="Palatino Linotype"/>
          <w:b/>
        </w:rPr>
      </w:pPr>
    </w:p>
    <w:p w:rsidR="007A6C25" w:rsidRDefault="007A6C25" w:rsidP="00E3099C">
      <w:pPr>
        <w:spacing w:before="240"/>
        <w:rPr>
          <w:rFonts w:ascii="Palatino Linotype" w:hAnsi="Palatino Linotype"/>
          <w:b/>
        </w:rPr>
      </w:pPr>
    </w:p>
    <w:p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3120" behindDoc="0" locked="0" layoutInCell="1" allowOverlap="1" wp14:anchorId="2D04FF74" wp14:editId="33C8DF48">
                <wp:simplePos x="0" y="0"/>
                <wp:positionH relativeFrom="margin">
                  <wp:align>right</wp:align>
                </wp:positionH>
                <wp:positionV relativeFrom="paragraph">
                  <wp:posOffset>11430</wp:posOffset>
                </wp:positionV>
                <wp:extent cx="2543175" cy="866692"/>
                <wp:effectExtent l="0" t="0" r="28575" b="10160"/>
                <wp:wrapNone/>
                <wp:docPr id="35" name="Cuadro de texto 35"/>
                <wp:cNvGraphicFramePr/>
                <a:graphic xmlns:a="http://schemas.openxmlformats.org/drawingml/2006/main">
                  <a:graphicData uri="http://schemas.microsoft.com/office/word/2010/wordprocessingShape">
                    <wps:wsp>
                      <wps:cNvSpPr txBox="1"/>
                      <wps:spPr>
                        <a:xfrm>
                          <a:off x="0" y="0"/>
                          <a:ext cx="2543175" cy="86669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10EEB" w:rsidRPr="00EF2FC0" w:rsidRDefault="00D10EEB" w:rsidP="00E3099C">
                            <w:pPr>
                              <w:jc w:val="center"/>
                              <w:rPr>
                                <w:rFonts w:ascii="Palatino Linotype" w:hAnsi="Palatino Linotype"/>
                              </w:rPr>
                            </w:pPr>
                            <w:r>
                              <w:rPr>
                                <w:rFonts w:ascii="Palatino Linotype" w:hAnsi="Palatino Linotype"/>
                                <w:b/>
                              </w:rPr>
                              <w:t>José Guadalupe Luna Hernández</w:t>
                            </w:r>
                          </w:p>
                          <w:p w:rsidR="00D10EEB" w:rsidRDefault="00D10EEB" w:rsidP="00E3099C">
                            <w:pPr>
                              <w:jc w:val="center"/>
                              <w:rPr>
                                <w:rFonts w:ascii="Palatino Linotype" w:hAnsi="Palatino Linotype"/>
                              </w:rPr>
                            </w:pPr>
                            <w:r w:rsidRPr="00EF2FC0">
                              <w:rPr>
                                <w:rFonts w:ascii="Palatino Linotype" w:hAnsi="Palatino Linotype"/>
                              </w:rPr>
                              <w:t>Comisionado</w:t>
                            </w:r>
                          </w:p>
                          <w:p w:rsidR="00D10EEB" w:rsidRPr="009234AD" w:rsidRDefault="00D10EEB" w:rsidP="00E3099C">
                            <w:pPr>
                              <w:jc w:val="center"/>
                              <w:rPr>
                                <w:rFonts w:ascii="Palatino Linotype" w:hAnsi="Palatino Linotype"/>
                                <w:b/>
                              </w:rPr>
                            </w:pPr>
                            <w:r>
                              <w:rPr>
                                <w:rFonts w:ascii="Palatino Linotype" w:hAnsi="Palatino Linotype"/>
                                <w:b/>
                              </w:rPr>
                              <w:t>(</w:t>
                            </w:r>
                            <w:r w:rsidR="00A15732">
                              <w:rPr>
                                <w:rFonts w:ascii="Palatino Linotype" w:hAnsi="Palatino Linotype"/>
                                <w:b/>
                              </w:rPr>
                              <w:t>Rúbrica</w:t>
                            </w:r>
                            <w:bookmarkStart w:id="1" w:name="_GoBack"/>
                            <w:bookmarkEnd w:id="1"/>
                            <w:r>
                              <w:rPr>
                                <w:rFonts w:ascii="Palatino Linotype" w:hAnsi="Palatino Linotype"/>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4FF74" id="_x0000_t202" coordsize="21600,21600" o:spt="202" path="m,l,21600r21600,l21600,xe">
                <v:stroke joinstyle="miter"/>
                <v:path gradientshapeok="t" o:connecttype="rect"/>
              </v:shapetype>
              <v:shape id="Cuadro de texto 35" o:spid="_x0000_s1027" type="#_x0000_t202" style="position:absolute;margin-left:149.05pt;margin-top:.9pt;width:200.25pt;height:68.2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" fillcolor="white [3201]" strokecolor="white [3212]" strokeweight=".5pt">
                <v:textbox>
                  <w:txbxContent>
                    <w:p w:rsidR="00D10EEB" w:rsidRPr="00EF2FC0" w:rsidRDefault="00D10EEB" w:rsidP="00E3099C">
                      <w:pPr>
                        <w:jc w:val="center"/>
                        <w:rPr>
                          <w:rFonts w:ascii="Palatino Linotype" w:hAnsi="Palatino Linotype"/>
                        </w:rPr>
                      </w:pPr>
                      <w:r>
                        <w:rPr>
                          <w:rFonts w:ascii="Palatino Linotype" w:hAnsi="Palatino Linotype"/>
                          <w:b/>
                        </w:rPr>
                        <w:t>José Guadalupe Luna Hernández</w:t>
                      </w:r>
                    </w:p>
                    <w:p w:rsidR="00D10EEB" w:rsidRDefault="00D10EEB" w:rsidP="00E3099C">
                      <w:pPr>
                        <w:jc w:val="center"/>
                        <w:rPr>
                          <w:rFonts w:ascii="Palatino Linotype" w:hAnsi="Palatino Linotype"/>
                        </w:rPr>
                      </w:pPr>
                      <w:r w:rsidRPr="00EF2FC0">
                        <w:rPr>
                          <w:rFonts w:ascii="Palatino Linotype" w:hAnsi="Palatino Linotype"/>
                        </w:rPr>
                        <w:t>Comisionado</w:t>
                      </w:r>
                    </w:p>
                    <w:p w:rsidR="00D10EEB" w:rsidRPr="009234AD" w:rsidRDefault="00D10EEB" w:rsidP="00E3099C">
                      <w:pPr>
                        <w:jc w:val="center"/>
                        <w:rPr>
                          <w:rFonts w:ascii="Palatino Linotype" w:hAnsi="Palatino Linotype"/>
                          <w:b/>
                        </w:rPr>
                      </w:pPr>
                      <w:r>
                        <w:rPr>
                          <w:rFonts w:ascii="Palatino Linotype" w:hAnsi="Palatino Linotype"/>
                          <w:b/>
                        </w:rPr>
                        <w:t>(</w:t>
                      </w:r>
                      <w:r w:rsidR="00A15732">
                        <w:rPr>
                          <w:rFonts w:ascii="Palatino Linotype" w:hAnsi="Palatino Linotype"/>
                          <w:b/>
                        </w:rPr>
                        <w:t>Rúbrica</w:t>
                      </w:r>
                      <w:bookmarkStart w:id="2" w:name="_GoBack"/>
                      <w:bookmarkEnd w:id="2"/>
                      <w:r>
                        <w:rPr>
                          <w:rFonts w:ascii="Palatino Linotype" w:hAnsi="Palatino Linotype"/>
                          <w:b/>
                        </w:rPr>
                        <w:t>).</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2096" behindDoc="0" locked="0" layoutInCell="1" allowOverlap="1" wp14:anchorId="3C2A9457" wp14:editId="48899683">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10EEB" w:rsidRPr="00EF2FC0" w:rsidRDefault="00D10EEB" w:rsidP="00E3099C">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D10EEB" w:rsidRPr="00EF2FC0" w:rsidRDefault="00D10EEB" w:rsidP="00E3099C">
                            <w:pPr>
                              <w:jc w:val="center"/>
                              <w:rPr>
                                <w:rFonts w:ascii="Palatino Linotype" w:hAnsi="Palatino Linotype"/>
                              </w:rPr>
                            </w:pPr>
                            <w:r w:rsidRPr="00EF2FC0">
                              <w:rPr>
                                <w:rFonts w:ascii="Palatino Linotype" w:hAnsi="Palatino Linotype"/>
                              </w:rPr>
                              <w:t>Comisionada</w:t>
                            </w:r>
                          </w:p>
                          <w:p w:rsidR="00D10EEB" w:rsidRDefault="00D10EEB" w:rsidP="00E3099C">
                            <w:pPr>
                              <w:jc w:val="center"/>
                              <w:rPr>
                                <w:rFonts w:ascii="Palatino Linotype" w:hAnsi="Palatino Linotype"/>
                                <w:b/>
                              </w:rPr>
                            </w:pPr>
                            <w:r>
                              <w:rPr>
                                <w:rFonts w:ascii="Palatino Linotype" w:hAnsi="Palatino Linotype"/>
                                <w:b/>
                              </w:rPr>
                              <w:t>(Rúbrica).</w:t>
                            </w:r>
                          </w:p>
                          <w:p w:rsidR="00D10EEB" w:rsidRDefault="00D10EEB"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A9457" id="Cuadro de texto 22" o:spid="_x0000_s1028" type="#_x0000_t202" style="position:absolute;margin-left:0;margin-top:1.65pt;width:153pt;height:76.4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rsidR="00D10EEB" w:rsidRPr="00EF2FC0" w:rsidRDefault="00D10EEB" w:rsidP="00E3099C">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D10EEB" w:rsidRPr="00EF2FC0" w:rsidRDefault="00D10EEB" w:rsidP="00E3099C">
                      <w:pPr>
                        <w:jc w:val="center"/>
                        <w:rPr>
                          <w:rFonts w:ascii="Palatino Linotype" w:hAnsi="Palatino Linotype"/>
                        </w:rPr>
                      </w:pPr>
                      <w:r w:rsidRPr="00EF2FC0">
                        <w:rPr>
                          <w:rFonts w:ascii="Palatino Linotype" w:hAnsi="Palatino Linotype"/>
                        </w:rPr>
                        <w:t>Comisionada</w:t>
                      </w:r>
                    </w:p>
                    <w:p w:rsidR="00D10EEB" w:rsidRDefault="00D10EEB" w:rsidP="00E3099C">
                      <w:pPr>
                        <w:jc w:val="center"/>
                        <w:rPr>
                          <w:rFonts w:ascii="Palatino Linotype" w:hAnsi="Palatino Linotype"/>
                          <w:b/>
                        </w:rPr>
                      </w:pPr>
                      <w:r>
                        <w:rPr>
                          <w:rFonts w:ascii="Palatino Linotype" w:hAnsi="Palatino Linotype"/>
                          <w:b/>
                        </w:rPr>
                        <w:t>(Rúbrica).</w:t>
                      </w:r>
                    </w:p>
                    <w:p w:rsidR="00D10EEB" w:rsidRDefault="00D10EEB" w:rsidP="00E3099C">
                      <w:pPr>
                        <w:jc w:val="center"/>
                      </w:pPr>
                    </w:p>
                  </w:txbxContent>
                </v:textbox>
                <w10:wrap anchorx="margin"/>
              </v:shape>
            </w:pict>
          </mc:Fallback>
        </mc:AlternateContent>
      </w:r>
    </w:p>
    <w:p w:rsidR="00E3099C" w:rsidRPr="00D54B7D" w:rsidRDefault="00E3099C" w:rsidP="00E3099C">
      <w:pPr>
        <w:spacing w:before="240"/>
        <w:rPr>
          <w:rFonts w:ascii="Palatino Linotype" w:hAnsi="Palatino Linotype"/>
          <w:b/>
        </w:rPr>
      </w:pPr>
    </w:p>
    <w:p w:rsidR="0099266B" w:rsidRDefault="0099266B" w:rsidP="00E3099C">
      <w:pPr>
        <w:spacing w:before="240"/>
        <w:rPr>
          <w:rFonts w:ascii="Palatino Linotype" w:hAnsi="Palatino Linotype"/>
          <w:b/>
          <w:sz w:val="18"/>
          <w:szCs w:val="18"/>
        </w:rPr>
      </w:pPr>
    </w:p>
    <w:p w:rsidR="00F36D4A" w:rsidRDefault="00F36D4A" w:rsidP="00E3099C">
      <w:pPr>
        <w:spacing w:before="240"/>
        <w:rPr>
          <w:rFonts w:ascii="Palatino Linotype" w:hAnsi="Palatino Linotype"/>
          <w:b/>
          <w:sz w:val="18"/>
          <w:szCs w:val="18"/>
        </w:rPr>
      </w:pPr>
    </w:p>
    <w:p w:rsidR="00426B79" w:rsidRDefault="00426B79" w:rsidP="00E3099C">
      <w:pPr>
        <w:spacing w:before="240"/>
        <w:rPr>
          <w:rFonts w:ascii="Palatino Linotype" w:hAnsi="Palatino Linotype"/>
          <w:b/>
          <w:sz w:val="18"/>
          <w:szCs w:val="18"/>
        </w:rPr>
      </w:pPr>
    </w:p>
    <w:p w:rsidR="00E3099C" w:rsidRPr="00B93570" w:rsidRDefault="00035684"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6702E45" wp14:editId="28ABEDCD">
                <wp:simplePos x="0" y="0"/>
                <wp:positionH relativeFrom="margin">
                  <wp:align>right</wp:align>
                </wp:positionH>
                <wp:positionV relativeFrom="paragraph">
                  <wp:posOffset>52070</wp:posOffset>
                </wp:positionV>
                <wp:extent cx="2133600" cy="938150"/>
                <wp:effectExtent l="0" t="0" r="19050" b="14605"/>
                <wp:wrapNone/>
                <wp:docPr id="3" name="Cuadro de texto 3"/>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10EEB" w:rsidRPr="00EF2FC0" w:rsidRDefault="00D10EEB" w:rsidP="00035684">
                            <w:pPr>
                              <w:jc w:val="center"/>
                              <w:rPr>
                                <w:rFonts w:ascii="Palatino Linotype" w:hAnsi="Palatino Linotype"/>
                              </w:rPr>
                            </w:pPr>
                            <w:r>
                              <w:rPr>
                                <w:rFonts w:ascii="Palatino Linotype" w:hAnsi="Palatino Linotype"/>
                                <w:b/>
                              </w:rPr>
                              <w:t>Luis Gustavo Parra Noriega</w:t>
                            </w:r>
                          </w:p>
                          <w:p w:rsidR="00D10EEB" w:rsidRPr="00EF2FC0" w:rsidRDefault="00D10EEB" w:rsidP="00035684">
                            <w:pPr>
                              <w:jc w:val="center"/>
                              <w:rPr>
                                <w:rFonts w:ascii="Palatino Linotype" w:hAnsi="Palatino Linotype"/>
                              </w:rPr>
                            </w:pPr>
                            <w:r w:rsidRPr="00EF2FC0">
                              <w:rPr>
                                <w:rFonts w:ascii="Palatino Linotype" w:hAnsi="Palatino Linotype"/>
                              </w:rPr>
                              <w:t>Comisionado</w:t>
                            </w:r>
                          </w:p>
                          <w:p w:rsidR="00D10EEB" w:rsidRDefault="00D10EEB" w:rsidP="00035684">
                            <w:pPr>
                              <w:jc w:val="center"/>
                              <w:rPr>
                                <w:rFonts w:ascii="Palatino Linotype" w:hAnsi="Palatino Linotype"/>
                                <w:b/>
                              </w:rPr>
                            </w:pPr>
                            <w:r>
                              <w:rPr>
                                <w:rFonts w:ascii="Palatino Linotype" w:hAnsi="Palatino Linotype"/>
                                <w:b/>
                              </w:rPr>
                              <w:t>(Rúbrica).</w:t>
                            </w:r>
                          </w:p>
                          <w:p w:rsidR="00D10EEB" w:rsidRDefault="00D10EEB" w:rsidP="000356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02E45" id="Cuadro de texto 3" o:spid="_x0000_s1029" type="#_x0000_t202" style="position:absolute;margin-left:116.8pt;margin-top:4.1pt;width:168pt;height:73.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" fillcolor="white [3201]" strokecolor="white [3212]" strokeweight=".5pt">
                <v:textbox>
                  <w:txbxContent>
                    <w:p w:rsidR="00D10EEB" w:rsidRPr="00EF2FC0" w:rsidRDefault="00D10EEB" w:rsidP="00035684">
                      <w:pPr>
                        <w:jc w:val="center"/>
                        <w:rPr>
                          <w:rFonts w:ascii="Palatino Linotype" w:hAnsi="Palatino Linotype"/>
                        </w:rPr>
                      </w:pPr>
                      <w:r>
                        <w:rPr>
                          <w:rFonts w:ascii="Palatino Linotype" w:hAnsi="Palatino Linotype"/>
                          <w:b/>
                        </w:rPr>
                        <w:t>Luis Gustavo Parra Noriega</w:t>
                      </w:r>
                    </w:p>
                    <w:p w:rsidR="00D10EEB" w:rsidRPr="00EF2FC0" w:rsidRDefault="00D10EEB" w:rsidP="00035684">
                      <w:pPr>
                        <w:jc w:val="center"/>
                        <w:rPr>
                          <w:rFonts w:ascii="Palatino Linotype" w:hAnsi="Palatino Linotype"/>
                        </w:rPr>
                      </w:pPr>
                      <w:r w:rsidRPr="00EF2FC0">
                        <w:rPr>
                          <w:rFonts w:ascii="Palatino Linotype" w:hAnsi="Palatino Linotype"/>
                        </w:rPr>
                        <w:t>Comisionado</w:t>
                      </w:r>
                    </w:p>
                    <w:p w:rsidR="00D10EEB" w:rsidRDefault="00D10EEB" w:rsidP="00035684">
                      <w:pPr>
                        <w:jc w:val="center"/>
                        <w:rPr>
                          <w:rFonts w:ascii="Palatino Linotype" w:hAnsi="Palatino Linotype"/>
                          <w:b/>
                        </w:rPr>
                      </w:pPr>
                      <w:r>
                        <w:rPr>
                          <w:rFonts w:ascii="Palatino Linotype" w:hAnsi="Palatino Linotype"/>
                          <w:b/>
                        </w:rPr>
                        <w:t>(Rúbrica).</w:t>
                      </w:r>
                    </w:p>
                    <w:p w:rsidR="00D10EEB" w:rsidRDefault="00D10EEB" w:rsidP="00035684"/>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57216" behindDoc="0" locked="0" layoutInCell="1" allowOverlap="1" wp14:anchorId="6B08EA2F" wp14:editId="500CFB25">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10EEB" w:rsidRPr="00EF2FC0" w:rsidRDefault="00D10EEB" w:rsidP="00E3099C">
                            <w:pPr>
                              <w:jc w:val="center"/>
                              <w:rPr>
                                <w:rFonts w:ascii="Palatino Linotype" w:hAnsi="Palatino Linotype"/>
                              </w:rPr>
                            </w:pPr>
                            <w:r w:rsidRPr="00EF2FC0">
                              <w:rPr>
                                <w:rFonts w:ascii="Palatino Linotype" w:hAnsi="Palatino Linotype"/>
                                <w:b/>
                              </w:rPr>
                              <w:t>Javier Martínez Cruz</w:t>
                            </w:r>
                          </w:p>
                          <w:p w:rsidR="00D10EEB" w:rsidRPr="00EF2FC0" w:rsidRDefault="00D10EEB" w:rsidP="00E3099C">
                            <w:pPr>
                              <w:jc w:val="center"/>
                              <w:rPr>
                                <w:rFonts w:ascii="Palatino Linotype" w:hAnsi="Palatino Linotype"/>
                              </w:rPr>
                            </w:pPr>
                            <w:r w:rsidRPr="00EF2FC0">
                              <w:rPr>
                                <w:rFonts w:ascii="Palatino Linotype" w:hAnsi="Palatino Linotype"/>
                              </w:rPr>
                              <w:t>Comisionado</w:t>
                            </w:r>
                          </w:p>
                          <w:p w:rsidR="00D10EEB" w:rsidRDefault="00D10EEB" w:rsidP="00E3099C">
                            <w:pPr>
                              <w:jc w:val="center"/>
                              <w:rPr>
                                <w:rFonts w:ascii="Palatino Linotype" w:hAnsi="Palatino Linotype"/>
                                <w:b/>
                              </w:rPr>
                            </w:pPr>
                            <w:r>
                              <w:rPr>
                                <w:rFonts w:ascii="Palatino Linotype" w:hAnsi="Palatino Linotype"/>
                                <w:b/>
                              </w:rPr>
                              <w:t>(Rúbrica).</w:t>
                            </w:r>
                          </w:p>
                          <w:p w:rsidR="00D10EEB" w:rsidRDefault="00D10EEB"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8EA2F" id="Cuadro de texto 5" o:spid="_x0000_s1030" type="#_x0000_t202" style="position:absolute;margin-left:0;margin-top:4.5pt;width:168pt;height:73.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rsidR="00D10EEB" w:rsidRPr="00EF2FC0" w:rsidRDefault="00D10EEB" w:rsidP="00E3099C">
                      <w:pPr>
                        <w:jc w:val="center"/>
                        <w:rPr>
                          <w:rFonts w:ascii="Palatino Linotype" w:hAnsi="Palatino Linotype"/>
                        </w:rPr>
                      </w:pPr>
                      <w:r w:rsidRPr="00EF2FC0">
                        <w:rPr>
                          <w:rFonts w:ascii="Palatino Linotype" w:hAnsi="Palatino Linotype"/>
                          <w:b/>
                        </w:rPr>
                        <w:t>Javier Martínez Cruz</w:t>
                      </w:r>
                    </w:p>
                    <w:p w:rsidR="00D10EEB" w:rsidRPr="00EF2FC0" w:rsidRDefault="00D10EEB" w:rsidP="00E3099C">
                      <w:pPr>
                        <w:jc w:val="center"/>
                        <w:rPr>
                          <w:rFonts w:ascii="Palatino Linotype" w:hAnsi="Palatino Linotype"/>
                        </w:rPr>
                      </w:pPr>
                      <w:r w:rsidRPr="00EF2FC0">
                        <w:rPr>
                          <w:rFonts w:ascii="Palatino Linotype" w:hAnsi="Palatino Linotype"/>
                        </w:rPr>
                        <w:t>Comisionado</w:t>
                      </w:r>
                    </w:p>
                    <w:p w:rsidR="00D10EEB" w:rsidRDefault="00D10EEB" w:rsidP="00E3099C">
                      <w:pPr>
                        <w:jc w:val="center"/>
                        <w:rPr>
                          <w:rFonts w:ascii="Palatino Linotype" w:hAnsi="Palatino Linotype"/>
                          <w:b/>
                        </w:rPr>
                      </w:pPr>
                      <w:r>
                        <w:rPr>
                          <w:rFonts w:ascii="Palatino Linotype" w:hAnsi="Palatino Linotype"/>
                          <w:b/>
                        </w:rPr>
                        <w:t>(Rúbrica).</w:t>
                      </w:r>
                    </w:p>
                    <w:p w:rsidR="00D10EEB" w:rsidRDefault="00D10EEB" w:rsidP="00E3099C"/>
                  </w:txbxContent>
                </v:textbox>
                <w10:wrap anchorx="margin"/>
              </v:shape>
            </w:pict>
          </mc:Fallback>
        </mc:AlternateContent>
      </w:r>
    </w:p>
    <w:p w:rsidR="00E3099C" w:rsidRDefault="00E3099C" w:rsidP="00E3099C">
      <w:pPr>
        <w:spacing w:before="240"/>
        <w:rPr>
          <w:rFonts w:ascii="Palatino Linotype" w:hAnsi="Palatino Linotype"/>
          <w:b/>
        </w:rPr>
      </w:pPr>
    </w:p>
    <w:p w:rsidR="00E3099C" w:rsidRDefault="00E3099C" w:rsidP="00E3099C">
      <w:pPr>
        <w:spacing w:before="240"/>
        <w:rPr>
          <w:rFonts w:ascii="Palatino Linotype" w:hAnsi="Palatino Linotype"/>
          <w:b/>
        </w:rPr>
      </w:pPr>
    </w:p>
    <w:p w:rsidR="00035684" w:rsidRDefault="00035684" w:rsidP="00E3099C">
      <w:pPr>
        <w:spacing w:before="240"/>
        <w:rPr>
          <w:rFonts w:ascii="Palatino Linotype" w:hAnsi="Palatino Linotype"/>
          <w:b/>
        </w:rPr>
      </w:pPr>
    </w:p>
    <w:p w:rsidR="00035684" w:rsidRDefault="00035684" w:rsidP="00E3099C">
      <w:pPr>
        <w:spacing w:before="240"/>
        <w:rPr>
          <w:rFonts w:ascii="Palatino Linotype" w:hAnsi="Palatino Linotype"/>
          <w:b/>
        </w:rPr>
      </w:pPr>
    </w:p>
    <w:p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5168" behindDoc="0" locked="0" layoutInCell="1" allowOverlap="1" wp14:anchorId="359309EC" wp14:editId="64F06D5C">
                <wp:simplePos x="0" y="0"/>
                <wp:positionH relativeFrom="page">
                  <wp:posOffset>2291080</wp:posOffset>
                </wp:positionH>
                <wp:positionV relativeFrom="paragraph">
                  <wp:posOffset>182245</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10EEB" w:rsidRPr="007F6133" w:rsidRDefault="00D10EEB" w:rsidP="00E3099C">
                            <w:pPr>
                              <w:jc w:val="center"/>
                              <w:rPr>
                                <w:rFonts w:ascii="Palatino Linotype" w:hAnsi="Palatino Linotype"/>
                                <w:b/>
                              </w:rPr>
                            </w:pPr>
                            <w:r>
                              <w:rPr>
                                <w:rFonts w:ascii="Palatino Linotype" w:hAnsi="Palatino Linotype"/>
                                <w:b/>
                              </w:rPr>
                              <w:t>Alexis Tapia Ramírez</w:t>
                            </w:r>
                          </w:p>
                          <w:p w:rsidR="00D10EEB" w:rsidRDefault="00D10EEB"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D10EEB" w:rsidRDefault="00D10EEB" w:rsidP="00E3099C">
                            <w:pPr>
                              <w:jc w:val="center"/>
                              <w:rPr>
                                <w:rFonts w:ascii="Palatino Linotype" w:hAnsi="Palatino Linotype"/>
                                <w:b/>
                              </w:rPr>
                            </w:pPr>
                            <w:r>
                              <w:rPr>
                                <w:rFonts w:ascii="Palatino Linotype" w:hAnsi="Palatino Linotype"/>
                                <w:b/>
                              </w:rPr>
                              <w:t>(Rúbrica).</w:t>
                            </w:r>
                            <w:r>
                              <w:rPr>
                                <w:rFonts w:ascii="Palatino Linotype" w:hAnsi="Palatino Linotype"/>
                                <w:b/>
                              </w:rPr>
                              <w:br/>
                            </w:r>
                            <w:r>
                              <w:rPr>
                                <w:rFonts w:ascii="Palatino Linotype" w:hAnsi="Palatino Linotype"/>
                                <w:b/>
                              </w:rPr>
                              <w:br/>
                            </w:r>
                          </w:p>
                          <w:p w:rsidR="00D10EEB" w:rsidRDefault="00D10EEB" w:rsidP="00E3099C">
                            <w:pPr>
                              <w:jc w:val="center"/>
                              <w:rPr>
                                <w:rFonts w:ascii="Palatino Linotype" w:hAnsi="Palatino Linotype"/>
                              </w:rPr>
                            </w:pPr>
                          </w:p>
                          <w:p w:rsidR="00D10EEB" w:rsidRPr="00EF2FC0" w:rsidRDefault="00D10EEB" w:rsidP="00E3099C">
                            <w:pPr>
                              <w:jc w:val="center"/>
                              <w:rPr>
                                <w:rFonts w:ascii="Palatino Linotype" w:hAnsi="Palatino Linotype"/>
                              </w:rPr>
                            </w:pPr>
                          </w:p>
                          <w:p w:rsidR="00D10EEB" w:rsidRDefault="00D10EEB"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309EC" id="Cuadro de texto 24" o:spid="_x0000_s1031" type="#_x0000_t202" style="position:absolute;margin-left:180.4pt;margin-top:14.35pt;width:248.25pt;height:72.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" fillcolor="white [3201]" strokecolor="white [3212]" strokeweight=".5pt">
                <v:textbox>
                  <w:txbxContent>
                    <w:p w:rsidR="00D10EEB" w:rsidRPr="007F6133" w:rsidRDefault="00D10EEB" w:rsidP="00E3099C">
                      <w:pPr>
                        <w:jc w:val="center"/>
                        <w:rPr>
                          <w:rFonts w:ascii="Palatino Linotype" w:hAnsi="Palatino Linotype"/>
                          <w:b/>
                        </w:rPr>
                      </w:pPr>
                      <w:r>
                        <w:rPr>
                          <w:rFonts w:ascii="Palatino Linotype" w:hAnsi="Palatino Linotype"/>
                          <w:b/>
                        </w:rPr>
                        <w:t>Alexis Tapia Ramírez</w:t>
                      </w:r>
                    </w:p>
                    <w:p w:rsidR="00D10EEB" w:rsidRDefault="00D10EEB"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D10EEB" w:rsidRDefault="00D10EEB" w:rsidP="00E3099C">
                      <w:pPr>
                        <w:jc w:val="center"/>
                        <w:rPr>
                          <w:rFonts w:ascii="Palatino Linotype" w:hAnsi="Palatino Linotype"/>
                          <w:b/>
                        </w:rPr>
                      </w:pPr>
                      <w:r>
                        <w:rPr>
                          <w:rFonts w:ascii="Palatino Linotype" w:hAnsi="Palatino Linotype"/>
                          <w:b/>
                        </w:rPr>
                        <w:t>(Rúbrica).</w:t>
                      </w:r>
                      <w:r>
                        <w:rPr>
                          <w:rFonts w:ascii="Palatino Linotype" w:hAnsi="Palatino Linotype"/>
                          <w:b/>
                        </w:rPr>
                        <w:br/>
                      </w:r>
                      <w:r>
                        <w:rPr>
                          <w:rFonts w:ascii="Palatino Linotype" w:hAnsi="Palatino Linotype"/>
                          <w:b/>
                        </w:rPr>
                        <w:br/>
                      </w:r>
                    </w:p>
                    <w:p w:rsidR="00D10EEB" w:rsidRDefault="00D10EEB" w:rsidP="00E3099C">
                      <w:pPr>
                        <w:jc w:val="center"/>
                        <w:rPr>
                          <w:rFonts w:ascii="Palatino Linotype" w:hAnsi="Palatino Linotype"/>
                        </w:rPr>
                      </w:pPr>
                    </w:p>
                    <w:p w:rsidR="00D10EEB" w:rsidRPr="00EF2FC0" w:rsidRDefault="00D10EEB" w:rsidP="00E3099C">
                      <w:pPr>
                        <w:jc w:val="center"/>
                        <w:rPr>
                          <w:rFonts w:ascii="Palatino Linotype" w:hAnsi="Palatino Linotype"/>
                        </w:rPr>
                      </w:pPr>
                    </w:p>
                    <w:p w:rsidR="00D10EEB" w:rsidRDefault="00D10EEB" w:rsidP="00E3099C"/>
                  </w:txbxContent>
                </v:textbox>
                <w10:wrap anchorx="page"/>
              </v:shape>
            </w:pict>
          </mc:Fallback>
        </mc:AlternateContent>
      </w:r>
    </w:p>
    <w:p w:rsidR="008B764D" w:rsidRDefault="008B764D" w:rsidP="0099266B">
      <w:pPr>
        <w:spacing w:before="240" w:line="240" w:lineRule="auto"/>
        <w:jc w:val="both"/>
        <w:rPr>
          <w:rFonts w:ascii="Palatino Linotype" w:hAnsi="Palatino Linotype" w:cs="Arial"/>
          <w:sz w:val="16"/>
          <w:szCs w:val="16"/>
        </w:rPr>
      </w:pPr>
    </w:p>
    <w:p w:rsidR="008B764D" w:rsidRDefault="008B764D" w:rsidP="0099266B">
      <w:pPr>
        <w:spacing w:before="240" w:line="240" w:lineRule="auto"/>
        <w:jc w:val="both"/>
        <w:rPr>
          <w:rFonts w:ascii="Palatino Linotype" w:hAnsi="Palatino Linotype" w:cs="Arial"/>
          <w:sz w:val="16"/>
          <w:szCs w:val="16"/>
        </w:rPr>
      </w:pPr>
    </w:p>
    <w:p w:rsidR="008B764D" w:rsidRDefault="008B764D" w:rsidP="0099266B">
      <w:pPr>
        <w:spacing w:before="240" w:line="240" w:lineRule="auto"/>
        <w:jc w:val="both"/>
        <w:rPr>
          <w:rFonts w:ascii="Palatino Linotype" w:hAnsi="Palatino Linotype" w:cs="Arial"/>
          <w:sz w:val="16"/>
          <w:szCs w:val="16"/>
        </w:rPr>
      </w:pPr>
    </w:p>
    <w:p w:rsidR="008B764D" w:rsidRDefault="008B764D" w:rsidP="0099266B">
      <w:pPr>
        <w:spacing w:before="240" w:line="240" w:lineRule="auto"/>
        <w:jc w:val="both"/>
        <w:rPr>
          <w:rFonts w:ascii="Palatino Linotype" w:hAnsi="Palatino Linotype" w:cs="Arial"/>
          <w:sz w:val="16"/>
          <w:szCs w:val="16"/>
        </w:rPr>
      </w:pPr>
    </w:p>
    <w:p w:rsidR="00106916" w:rsidRPr="00B8332C" w:rsidRDefault="00E3099C" w:rsidP="0099266B">
      <w:pPr>
        <w:spacing w:before="24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1662D2" w:rsidRPr="001662D2">
        <w:rPr>
          <w:rFonts w:ascii="Palatino Linotype" w:hAnsi="Palatino Linotype" w:cs="Arial"/>
          <w:sz w:val="16"/>
          <w:szCs w:val="16"/>
        </w:rPr>
        <w:t>cinco de junio de dos mil diecinueve</w:t>
      </w:r>
      <w:r w:rsidRPr="00861BBC">
        <w:rPr>
          <w:rFonts w:ascii="Palatino Linotype" w:hAnsi="Palatino Linotype" w:cs="Arial"/>
          <w:sz w:val="16"/>
          <w:szCs w:val="16"/>
        </w:rPr>
        <w:t xml:space="preserve">, emitida en el recurso de revisión </w:t>
      </w:r>
      <w:r w:rsidR="001662D2">
        <w:rPr>
          <w:rFonts w:ascii="Palatino Linotype" w:hAnsi="Palatino Linotype" w:cs="Arial"/>
          <w:bCs/>
          <w:sz w:val="16"/>
          <w:szCs w:val="16"/>
          <w:lang w:eastAsia="es-MX"/>
        </w:rPr>
        <w:t>01865</w:t>
      </w:r>
      <w:r w:rsidR="00AE6C3A">
        <w:rPr>
          <w:rFonts w:ascii="Palatino Linotype" w:hAnsi="Palatino Linotype" w:cs="Arial"/>
          <w:bCs/>
          <w:sz w:val="16"/>
          <w:szCs w:val="16"/>
          <w:lang w:eastAsia="es-MX"/>
        </w:rPr>
        <w:t>/INFOEM/IP/RR/2019</w:t>
      </w:r>
      <w:r w:rsidRPr="00861BBC">
        <w:rPr>
          <w:rFonts w:ascii="Palatino Linotype" w:hAnsi="Palatino Linotype" w:cs="Arial"/>
          <w:bCs/>
          <w:sz w:val="16"/>
          <w:szCs w:val="16"/>
          <w:lang w:eastAsia="es-MX"/>
        </w:rPr>
        <w:t>.</w:t>
      </w:r>
      <w:r w:rsidR="002F0E1E">
        <w:rPr>
          <w:rFonts w:ascii="Palatino Linotype" w:hAnsi="Palatino Linotype" w:cs="Arial"/>
          <w:bCs/>
          <w:sz w:val="16"/>
          <w:szCs w:val="16"/>
          <w:lang w:eastAsia="es-MX"/>
        </w:rPr>
        <w:br/>
      </w:r>
      <w:r w:rsidR="00280CE6">
        <w:rPr>
          <w:rFonts w:ascii="Palatino Linotype" w:hAnsi="Palatino Linotype" w:cs="Arial"/>
          <w:sz w:val="16"/>
          <w:szCs w:val="16"/>
        </w:rPr>
        <w:t>OSAM/CDFE</w:t>
      </w:r>
    </w:p>
    <w:sectPr w:rsidR="00106916" w:rsidRPr="00B8332C" w:rsidSect="00581590">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D97" w:rsidRDefault="00E56D97" w:rsidP="00E3099C">
      <w:pPr>
        <w:spacing w:after="0" w:line="240" w:lineRule="auto"/>
      </w:pPr>
      <w:r>
        <w:separator/>
      </w:r>
    </w:p>
  </w:endnote>
  <w:endnote w:type="continuationSeparator" w:id="0">
    <w:p w:rsidR="00E56D97" w:rsidRDefault="00E56D97"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EB" w:rsidRPr="000B69FA" w:rsidRDefault="00D10EEB"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5732">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15732">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EB" w:rsidRPr="000B69FA" w:rsidRDefault="00D10EEB"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573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15732">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D97" w:rsidRDefault="00E56D97" w:rsidP="00E3099C">
      <w:pPr>
        <w:spacing w:after="0" w:line="240" w:lineRule="auto"/>
      </w:pPr>
      <w:r>
        <w:separator/>
      </w:r>
    </w:p>
  </w:footnote>
  <w:footnote w:type="continuationSeparator" w:id="0">
    <w:p w:rsidR="00E56D97" w:rsidRDefault="00E56D97" w:rsidP="00E3099C">
      <w:pPr>
        <w:spacing w:after="0" w:line="240" w:lineRule="auto"/>
      </w:pPr>
      <w:r>
        <w:continuationSeparator/>
      </w:r>
    </w:p>
  </w:footnote>
  <w:footnote w:id="1">
    <w:p w:rsidR="00D10EEB" w:rsidRPr="00911081" w:rsidRDefault="00D10EEB"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D10EEB" w:rsidRPr="00911081" w:rsidRDefault="00D10EEB"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EB" w:rsidRDefault="00D10EEB">
    <w:pPr>
      <w:pStyle w:val="Encabezado"/>
    </w:pPr>
  </w:p>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10EEB" w:rsidTr="00F051D4">
      <w:trPr>
        <w:trHeight w:val="227"/>
      </w:trPr>
      <w:tc>
        <w:tcPr>
          <w:tcW w:w="5246" w:type="dxa"/>
          <w:hideMark/>
        </w:tcPr>
        <w:p w:rsidR="00D10EEB" w:rsidRDefault="00D10EEB"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D10EEB" w:rsidRDefault="00D10EEB"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01865/INFOEM/IP/RR/2019</w:t>
          </w:r>
        </w:p>
      </w:tc>
    </w:tr>
    <w:tr w:rsidR="00D10EEB" w:rsidTr="00F051D4">
      <w:trPr>
        <w:trHeight w:val="242"/>
      </w:trPr>
      <w:tc>
        <w:tcPr>
          <w:tcW w:w="5246" w:type="dxa"/>
          <w:hideMark/>
        </w:tcPr>
        <w:p w:rsidR="00D10EEB" w:rsidRDefault="00D10EEB"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D10EEB" w:rsidRDefault="00D10EEB" w:rsidP="00581590">
          <w:pPr>
            <w:spacing w:after="120" w:line="256" w:lineRule="auto"/>
            <w:ind w:left="-486" w:right="214" w:firstLine="284"/>
            <w:jc w:val="right"/>
            <w:rPr>
              <w:rFonts w:ascii="Palatino Linotype" w:hAnsi="Palatino Linotype" w:cs="Arial"/>
              <w:szCs w:val="20"/>
            </w:rPr>
          </w:pPr>
          <w:r w:rsidRPr="00BC22DB">
            <w:rPr>
              <w:rFonts w:ascii="Palatino Linotype" w:hAnsi="Palatino Linotype" w:cs="Arial"/>
              <w:szCs w:val="20"/>
            </w:rPr>
            <w:t xml:space="preserve">Ayuntamiento de </w:t>
          </w:r>
          <w:proofErr w:type="spellStart"/>
          <w:r w:rsidRPr="00BC22DB">
            <w:rPr>
              <w:rFonts w:ascii="Palatino Linotype" w:hAnsi="Palatino Linotype" w:cs="Arial"/>
              <w:szCs w:val="20"/>
            </w:rPr>
            <w:t>Capulhuac</w:t>
          </w:r>
          <w:proofErr w:type="spellEnd"/>
        </w:p>
      </w:tc>
    </w:tr>
    <w:tr w:rsidR="00D10EEB" w:rsidTr="00F051D4">
      <w:trPr>
        <w:trHeight w:val="342"/>
      </w:trPr>
      <w:tc>
        <w:tcPr>
          <w:tcW w:w="5246" w:type="dxa"/>
          <w:hideMark/>
        </w:tcPr>
        <w:p w:rsidR="00D10EEB" w:rsidRDefault="00D10EEB"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D10EEB" w:rsidRDefault="00D10EEB"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10EEB" w:rsidRDefault="00D10E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10EEB" w:rsidTr="00581590">
      <w:trPr>
        <w:trHeight w:val="227"/>
      </w:trPr>
      <w:tc>
        <w:tcPr>
          <w:tcW w:w="5529" w:type="dxa"/>
          <w:hideMark/>
        </w:tcPr>
        <w:p w:rsidR="00D10EEB" w:rsidRDefault="00D10EEB"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10EEB" w:rsidRPr="00B4142F" w:rsidRDefault="00D10EEB" w:rsidP="0058159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01865</w:t>
          </w:r>
          <w:r w:rsidRPr="00F051D4">
            <w:rPr>
              <w:rFonts w:ascii="Palatino Linotype" w:hAnsi="Palatino Linotype" w:cs="Arial"/>
              <w:bCs/>
              <w:sz w:val="24"/>
              <w:lang w:eastAsia="es-MX"/>
            </w:rPr>
            <w:t>/INFOEM/IP/RR/2019</w:t>
          </w:r>
        </w:p>
      </w:tc>
    </w:tr>
    <w:tr w:rsidR="00D10EEB" w:rsidTr="00581590">
      <w:trPr>
        <w:trHeight w:val="196"/>
      </w:trPr>
      <w:tc>
        <w:tcPr>
          <w:tcW w:w="5529" w:type="dxa"/>
          <w:hideMark/>
        </w:tcPr>
        <w:p w:rsidR="00D10EEB" w:rsidRDefault="00D10EEB"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D10EEB" w:rsidRPr="00F06FED" w:rsidRDefault="00D10EEB" w:rsidP="00581590">
          <w:pPr>
            <w:spacing w:after="120" w:line="256" w:lineRule="auto"/>
            <w:ind w:left="-486" w:right="214" w:firstLine="567"/>
            <w:jc w:val="right"/>
            <w:rPr>
              <w:rFonts w:ascii="Palatino Linotype" w:hAnsi="Palatino Linotype" w:cs="Arial"/>
            </w:rPr>
          </w:pPr>
        </w:p>
      </w:tc>
    </w:tr>
    <w:tr w:rsidR="00D10EEB" w:rsidTr="00581590">
      <w:trPr>
        <w:trHeight w:val="242"/>
      </w:trPr>
      <w:tc>
        <w:tcPr>
          <w:tcW w:w="5529" w:type="dxa"/>
          <w:hideMark/>
        </w:tcPr>
        <w:p w:rsidR="00D10EEB" w:rsidRDefault="00D10EEB"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10EEB" w:rsidRDefault="00D10EEB" w:rsidP="00581590">
          <w:pPr>
            <w:spacing w:after="120" w:line="256" w:lineRule="auto"/>
            <w:ind w:left="-495" w:right="214" w:firstLine="567"/>
            <w:jc w:val="right"/>
            <w:rPr>
              <w:rFonts w:ascii="Palatino Linotype" w:hAnsi="Palatino Linotype" w:cs="Arial"/>
              <w:szCs w:val="20"/>
            </w:rPr>
          </w:pPr>
          <w:r w:rsidRPr="00BC22DB">
            <w:rPr>
              <w:rFonts w:ascii="Palatino Linotype" w:hAnsi="Palatino Linotype" w:cs="Arial"/>
              <w:szCs w:val="20"/>
            </w:rPr>
            <w:t xml:space="preserve">Ayuntamiento de </w:t>
          </w:r>
          <w:proofErr w:type="spellStart"/>
          <w:r w:rsidRPr="00BC22DB">
            <w:rPr>
              <w:rFonts w:ascii="Palatino Linotype" w:hAnsi="Palatino Linotype" w:cs="Arial"/>
              <w:szCs w:val="20"/>
            </w:rPr>
            <w:t>Capulhuac</w:t>
          </w:r>
          <w:proofErr w:type="spellEnd"/>
        </w:p>
      </w:tc>
    </w:tr>
    <w:tr w:rsidR="00D10EEB" w:rsidTr="00581590">
      <w:trPr>
        <w:trHeight w:val="342"/>
      </w:trPr>
      <w:tc>
        <w:tcPr>
          <w:tcW w:w="5529" w:type="dxa"/>
          <w:hideMark/>
        </w:tcPr>
        <w:p w:rsidR="00D10EEB" w:rsidRDefault="00D10EEB"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10EEB" w:rsidRDefault="00D10EEB"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10EEB" w:rsidRDefault="00D10E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04911"/>
    <w:multiLevelType w:val="hybridMultilevel"/>
    <w:tmpl w:val="C9705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CF0778B"/>
    <w:multiLevelType w:val="hybridMultilevel"/>
    <w:tmpl w:val="FF9A50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CD203C"/>
    <w:multiLevelType w:val="hybridMultilevel"/>
    <w:tmpl w:val="056C4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9855AB"/>
    <w:multiLevelType w:val="hybridMultilevel"/>
    <w:tmpl w:val="86D65D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5FC1DBF"/>
    <w:multiLevelType w:val="hybridMultilevel"/>
    <w:tmpl w:val="C93A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8E51A1"/>
    <w:multiLevelType w:val="hybridMultilevel"/>
    <w:tmpl w:val="9BA8F0A6"/>
    <w:lvl w:ilvl="0" w:tplc="FB0CAD4A">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nsid w:val="235F27F2"/>
    <w:multiLevelType w:val="hybridMultilevel"/>
    <w:tmpl w:val="446676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461A0B52"/>
    <w:multiLevelType w:val="hybridMultilevel"/>
    <w:tmpl w:val="DB7CE1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D1238C4"/>
    <w:multiLevelType w:val="hybridMultilevel"/>
    <w:tmpl w:val="357AEA42"/>
    <w:lvl w:ilvl="0" w:tplc="F342B03A">
      <w:start w:val="1"/>
      <w:numFmt w:val="decimal"/>
      <w:lvlText w:val="%1."/>
      <w:lvlJc w:val="left"/>
      <w:pPr>
        <w:ind w:left="927" w:hanging="360"/>
      </w:pPr>
      <w:rPr>
        <w:rFonts w:asciiTheme="minorHAnsi" w:hAnsiTheme="minorHAnsi" w:hint="default"/>
        <w:i/>
        <w:sz w:val="22"/>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nsid w:val="5F3C4CEF"/>
    <w:multiLevelType w:val="hybridMultilevel"/>
    <w:tmpl w:val="533EE9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2744984"/>
    <w:multiLevelType w:val="hybridMultilevel"/>
    <w:tmpl w:val="D0A277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8B407C"/>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0459B"/>
    <w:multiLevelType w:val="hybridMultilevel"/>
    <w:tmpl w:val="FA8EB3C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3">
    <w:nsid w:val="726262B7"/>
    <w:multiLevelType w:val="hybridMultilevel"/>
    <w:tmpl w:val="8242B6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3D87424"/>
    <w:multiLevelType w:val="hybridMultilevel"/>
    <w:tmpl w:val="9D0C6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FE5543D"/>
    <w:multiLevelType w:val="hybridMultilevel"/>
    <w:tmpl w:val="FE3613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2"/>
  </w:num>
  <w:num w:numId="2">
    <w:abstractNumId w:val="4"/>
  </w:num>
  <w:num w:numId="3">
    <w:abstractNumId w:val="13"/>
  </w:num>
  <w:num w:numId="4">
    <w:abstractNumId w:val="23"/>
  </w:num>
  <w:num w:numId="5">
    <w:abstractNumId w:val="3"/>
  </w:num>
  <w:num w:numId="6">
    <w:abstractNumId w:val="24"/>
  </w:num>
  <w:num w:numId="7">
    <w:abstractNumId w:val="9"/>
  </w:num>
  <w:num w:numId="8">
    <w:abstractNumId w:val="12"/>
  </w:num>
  <w:num w:numId="9">
    <w:abstractNumId w:val="15"/>
  </w:num>
  <w:num w:numId="10">
    <w:abstractNumId w:val="2"/>
  </w:num>
  <w:num w:numId="11">
    <w:abstractNumId w:val="7"/>
  </w:num>
  <w:num w:numId="12">
    <w:abstractNumId w:val="18"/>
  </w:num>
  <w:num w:numId="13">
    <w:abstractNumId w:val="1"/>
  </w:num>
  <w:num w:numId="14">
    <w:abstractNumId w:val="25"/>
  </w:num>
  <w:num w:numId="15">
    <w:abstractNumId w:val="20"/>
  </w:num>
  <w:num w:numId="16">
    <w:abstractNumId w:val="5"/>
  </w:num>
  <w:num w:numId="17">
    <w:abstractNumId w:val="17"/>
  </w:num>
  <w:num w:numId="18">
    <w:abstractNumId w:val="19"/>
  </w:num>
  <w:num w:numId="19">
    <w:abstractNumId w:val="11"/>
  </w:num>
  <w:num w:numId="20">
    <w:abstractNumId w:val="16"/>
  </w:num>
  <w:num w:numId="21">
    <w:abstractNumId w:val="8"/>
  </w:num>
  <w:num w:numId="22">
    <w:abstractNumId w:val="21"/>
  </w:num>
  <w:num w:numId="23">
    <w:abstractNumId w:val="0"/>
  </w:num>
  <w:num w:numId="24">
    <w:abstractNumId w:val="14"/>
  </w:num>
  <w:num w:numId="25">
    <w:abstractNumId w:val="1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493E"/>
    <w:rsid w:val="00007882"/>
    <w:rsid w:val="000101BF"/>
    <w:rsid w:val="00010D00"/>
    <w:rsid w:val="00011A64"/>
    <w:rsid w:val="00012829"/>
    <w:rsid w:val="0001435C"/>
    <w:rsid w:val="0001774D"/>
    <w:rsid w:val="0002310A"/>
    <w:rsid w:val="000238DF"/>
    <w:rsid w:val="000260AE"/>
    <w:rsid w:val="00026B0C"/>
    <w:rsid w:val="0002790D"/>
    <w:rsid w:val="000311AD"/>
    <w:rsid w:val="0003144E"/>
    <w:rsid w:val="00032E04"/>
    <w:rsid w:val="00035684"/>
    <w:rsid w:val="00041A02"/>
    <w:rsid w:val="00042285"/>
    <w:rsid w:val="0004700A"/>
    <w:rsid w:val="000519BD"/>
    <w:rsid w:val="00057C41"/>
    <w:rsid w:val="00062FBD"/>
    <w:rsid w:val="00064A75"/>
    <w:rsid w:val="00065A25"/>
    <w:rsid w:val="00066895"/>
    <w:rsid w:val="000673A2"/>
    <w:rsid w:val="00071B10"/>
    <w:rsid w:val="000748C2"/>
    <w:rsid w:val="00075AD8"/>
    <w:rsid w:val="00080C0D"/>
    <w:rsid w:val="00087BC6"/>
    <w:rsid w:val="000923E5"/>
    <w:rsid w:val="0009560C"/>
    <w:rsid w:val="0009675F"/>
    <w:rsid w:val="000A0F25"/>
    <w:rsid w:val="000A410B"/>
    <w:rsid w:val="000A4BCE"/>
    <w:rsid w:val="000A79A6"/>
    <w:rsid w:val="000B0A02"/>
    <w:rsid w:val="000C0D84"/>
    <w:rsid w:val="000C41C0"/>
    <w:rsid w:val="000C4633"/>
    <w:rsid w:val="000C5687"/>
    <w:rsid w:val="000C5E00"/>
    <w:rsid w:val="000E0DE4"/>
    <w:rsid w:val="000E415C"/>
    <w:rsid w:val="000E70B4"/>
    <w:rsid w:val="00105567"/>
    <w:rsid w:val="00106916"/>
    <w:rsid w:val="00110ED8"/>
    <w:rsid w:val="00111643"/>
    <w:rsid w:val="001129FA"/>
    <w:rsid w:val="0011305B"/>
    <w:rsid w:val="00113B26"/>
    <w:rsid w:val="00116280"/>
    <w:rsid w:val="00117061"/>
    <w:rsid w:val="001173FA"/>
    <w:rsid w:val="00122B8A"/>
    <w:rsid w:val="001242F5"/>
    <w:rsid w:val="00137751"/>
    <w:rsid w:val="001425D2"/>
    <w:rsid w:val="0014307A"/>
    <w:rsid w:val="00145A5C"/>
    <w:rsid w:val="0015173B"/>
    <w:rsid w:val="00152204"/>
    <w:rsid w:val="00152B5B"/>
    <w:rsid w:val="00154AFD"/>
    <w:rsid w:val="00155A3C"/>
    <w:rsid w:val="00155AAE"/>
    <w:rsid w:val="001627A6"/>
    <w:rsid w:val="0016402D"/>
    <w:rsid w:val="00164570"/>
    <w:rsid w:val="001654D6"/>
    <w:rsid w:val="0016603E"/>
    <w:rsid w:val="001662D2"/>
    <w:rsid w:val="00172378"/>
    <w:rsid w:val="00172F03"/>
    <w:rsid w:val="00174532"/>
    <w:rsid w:val="00176B93"/>
    <w:rsid w:val="00176BE5"/>
    <w:rsid w:val="00176C95"/>
    <w:rsid w:val="001842EF"/>
    <w:rsid w:val="00185B42"/>
    <w:rsid w:val="001862E6"/>
    <w:rsid w:val="001914EE"/>
    <w:rsid w:val="0019326F"/>
    <w:rsid w:val="00195A2F"/>
    <w:rsid w:val="0019636B"/>
    <w:rsid w:val="001A032F"/>
    <w:rsid w:val="001A0C8F"/>
    <w:rsid w:val="001A1173"/>
    <w:rsid w:val="001A4EF2"/>
    <w:rsid w:val="001A680D"/>
    <w:rsid w:val="001A6DB6"/>
    <w:rsid w:val="001B38FF"/>
    <w:rsid w:val="001B3A64"/>
    <w:rsid w:val="001C22C5"/>
    <w:rsid w:val="001C34D3"/>
    <w:rsid w:val="001C76AE"/>
    <w:rsid w:val="001D1252"/>
    <w:rsid w:val="001F6E82"/>
    <w:rsid w:val="001F7A91"/>
    <w:rsid w:val="00203755"/>
    <w:rsid w:val="00205174"/>
    <w:rsid w:val="002065EE"/>
    <w:rsid w:val="00206EDF"/>
    <w:rsid w:val="00212327"/>
    <w:rsid w:val="00227774"/>
    <w:rsid w:val="0024257F"/>
    <w:rsid w:val="00242F5A"/>
    <w:rsid w:val="00243AA7"/>
    <w:rsid w:val="00247663"/>
    <w:rsid w:val="00250688"/>
    <w:rsid w:val="0025157D"/>
    <w:rsid w:val="00263EEF"/>
    <w:rsid w:val="0026551E"/>
    <w:rsid w:val="00265880"/>
    <w:rsid w:val="00273A01"/>
    <w:rsid w:val="00273D65"/>
    <w:rsid w:val="00277BC2"/>
    <w:rsid w:val="00280470"/>
    <w:rsid w:val="00280CE6"/>
    <w:rsid w:val="0029288A"/>
    <w:rsid w:val="00295459"/>
    <w:rsid w:val="00296ECB"/>
    <w:rsid w:val="002A3C76"/>
    <w:rsid w:val="002A5ADD"/>
    <w:rsid w:val="002A7C3C"/>
    <w:rsid w:val="002B2F2B"/>
    <w:rsid w:val="002B6649"/>
    <w:rsid w:val="002C5B56"/>
    <w:rsid w:val="002C692F"/>
    <w:rsid w:val="002E1008"/>
    <w:rsid w:val="002E58DD"/>
    <w:rsid w:val="002F0E1E"/>
    <w:rsid w:val="002F5B20"/>
    <w:rsid w:val="002F6B9E"/>
    <w:rsid w:val="00312720"/>
    <w:rsid w:val="0031435A"/>
    <w:rsid w:val="00315671"/>
    <w:rsid w:val="00316F60"/>
    <w:rsid w:val="00317C24"/>
    <w:rsid w:val="00327913"/>
    <w:rsid w:val="00330B35"/>
    <w:rsid w:val="003327F0"/>
    <w:rsid w:val="003340F5"/>
    <w:rsid w:val="00335A8C"/>
    <w:rsid w:val="003369FF"/>
    <w:rsid w:val="00342C54"/>
    <w:rsid w:val="00352E33"/>
    <w:rsid w:val="00353EFD"/>
    <w:rsid w:val="003550EE"/>
    <w:rsid w:val="00355976"/>
    <w:rsid w:val="003571AB"/>
    <w:rsid w:val="003619F8"/>
    <w:rsid w:val="00363336"/>
    <w:rsid w:val="00365150"/>
    <w:rsid w:val="003651E6"/>
    <w:rsid w:val="00366A1D"/>
    <w:rsid w:val="00366F5B"/>
    <w:rsid w:val="00370B0E"/>
    <w:rsid w:val="003776F0"/>
    <w:rsid w:val="00377851"/>
    <w:rsid w:val="00380EEB"/>
    <w:rsid w:val="00384AA8"/>
    <w:rsid w:val="00392196"/>
    <w:rsid w:val="00392766"/>
    <w:rsid w:val="00394E0D"/>
    <w:rsid w:val="003979DF"/>
    <w:rsid w:val="003B3EB4"/>
    <w:rsid w:val="003B44B4"/>
    <w:rsid w:val="003B65D9"/>
    <w:rsid w:val="003C5DD5"/>
    <w:rsid w:val="003C76DB"/>
    <w:rsid w:val="003D06E7"/>
    <w:rsid w:val="003D0981"/>
    <w:rsid w:val="003D5F5A"/>
    <w:rsid w:val="003D60B9"/>
    <w:rsid w:val="003E5DA1"/>
    <w:rsid w:val="003E7F47"/>
    <w:rsid w:val="00400D28"/>
    <w:rsid w:val="004033DD"/>
    <w:rsid w:val="004065B1"/>
    <w:rsid w:val="00407864"/>
    <w:rsid w:val="00413F19"/>
    <w:rsid w:val="0041620D"/>
    <w:rsid w:val="00424415"/>
    <w:rsid w:val="00425D25"/>
    <w:rsid w:val="00426B79"/>
    <w:rsid w:val="0043269D"/>
    <w:rsid w:val="00434244"/>
    <w:rsid w:val="00435462"/>
    <w:rsid w:val="00444DEC"/>
    <w:rsid w:val="0044778A"/>
    <w:rsid w:val="0045369F"/>
    <w:rsid w:val="004556C4"/>
    <w:rsid w:val="0046021E"/>
    <w:rsid w:val="00461B69"/>
    <w:rsid w:val="0046654E"/>
    <w:rsid w:val="00466FEF"/>
    <w:rsid w:val="004710D7"/>
    <w:rsid w:val="00477CF2"/>
    <w:rsid w:val="00481BB8"/>
    <w:rsid w:val="00482A78"/>
    <w:rsid w:val="00483400"/>
    <w:rsid w:val="00484202"/>
    <w:rsid w:val="0049476D"/>
    <w:rsid w:val="004A1B42"/>
    <w:rsid w:val="004A265C"/>
    <w:rsid w:val="004A66B1"/>
    <w:rsid w:val="004B30B2"/>
    <w:rsid w:val="004B3BA0"/>
    <w:rsid w:val="004B44B6"/>
    <w:rsid w:val="004B575B"/>
    <w:rsid w:val="004B63A5"/>
    <w:rsid w:val="004C2726"/>
    <w:rsid w:val="004D139F"/>
    <w:rsid w:val="004D4458"/>
    <w:rsid w:val="004D4E0D"/>
    <w:rsid w:val="004E0A09"/>
    <w:rsid w:val="004F3EF7"/>
    <w:rsid w:val="004F69F2"/>
    <w:rsid w:val="005016A6"/>
    <w:rsid w:val="00501E15"/>
    <w:rsid w:val="00504926"/>
    <w:rsid w:val="00504FFE"/>
    <w:rsid w:val="005053BA"/>
    <w:rsid w:val="00510E80"/>
    <w:rsid w:val="005218E7"/>
    <w:rsid w:val="0052584D"/>
    <w:rsid w:val="00527325"/>
    <w:rsid w:val="005354BF"/>
    <w:rsid w:val="00552654"/>
    <w:rsid w:val="00552A8A"/>
    <w:rsid w:val="0055602E"/>
    <w:rsid w:val="0056101D"/>
    <w:rsid w:val="00561362"/>
    <w:rsid w:val="00561E8A"/>
    <w:rsid w:val="00563E8B"/>
    <w:rsid w:val="00570C3F"/>
    <w:rsid w:val="00574E44"/>
    <w:rsid w:val="00580097"/>
    <w:rsid w:val="00580F3F"/>
    <w:rsid w:val="00581590"/>
    <w:rsid w:val="00581B45"/>
    <w:rsid w:val="00586E5C"/>
    <w:rsid w:val="0059169B"/>
    <w:rsid w:val="005959AF"/>
    <w:rsid w:val="005A4073"/>
    <w:rsid w:val="005A45DC"/>
    <w:rsid w:val="005A5236"/>
    <w:rsid w:val="005A5FD6"/>
    <w:rsid w:val="005A6F26"/>
    <w:rsid w:val="005B40ED"/>
    <w:rsid w:val="005B5571"/>
    <w:rsid w:val="005B6D50"/>
    <w:rsid w:val="005B7CB6"/>
    <w:rsid w:val="005C1988"/>
    <w:rsid w:val="005C6EFC"/>
    <w:rsid w:val="005D0FA2"/>
    <w:rsid w:val="005D1480"/>
    <w:rsid w:val="005D27DB"/>
    <w:rsid w:val="005D5E29"/>
    <w:rsid w:val="005E3185"/>
    <w:rsid w:val="005F10A2"/>
    <w:rsid w:val="005F60DD"/>
    <w:rsid w:val="00600A10"/>
    <w:rsid w:val="006019CD"/>
    <w:rsid w:val="006027D2"/>
    <w:rsid w:val="006033D4"/>
    <w:rsid w:val="00607395"/>
    <w:rsid w:val="0061038C"/>
    <w:rsid w:val="00613E99"/>
    <w:rsid w:val="00614542"/>
    <w:rsid w:val="006215C8"/>
    <w:rsid w:val="0062205C"/>
    <w:rsid w:val="0062589A"/>
    <w:rsid w:val="006304E6"/>
    <w:rsid w:val="006345A5"/>
    <w:rsid w:val="00636095"/>
    <w:rsid w:val="0064532D"/>
    <w:rsid w:val="006467CF"/>
    <w:rsid w:val="00651F44"/>
    <w:rsid w:val="00656C78"/>
    <w:rsid w:val="00665234"/>
    <w:rsid w:val="006659B5"/>
    <w:rsid w:val="00693BB0"/>
    <w:rsid w:val="006955D7"/>
    <w:rsid w:val="0069599B"/>
    <w:rsid w:val="00695C6F"/>
    <w:rsid w:val="0069665A"/>
    <w:rsid w:val="006A2B44"/>
    <w:rsid w:val="006B16FE"/>
    <w:rsid w:val="006B2DEC"/>
    <w:rsid w:val="006B7634"/>
    <w:rsid w:val="006C0A28"/>
    <w:rsid w:val="006C69A3"/>
    <w:rsid w:val="006C742F"/>
    <w:rsid w:val="006D21A8"/>
    <w:rsid w:val="006D65BB"/>
    <w:rsid w:val="006D6D03"/>
    <w:rsid w:val="006D74DF"/>
    <w:rsid w:val="006D7AAC"/>
    <w:rsid w:val="006E03B3"/>
    <w:rsid w:val="006E16AB"/>
    <w:rsid w:val="006E3127"/>
    <w:rsid w:val="006E3DD7"/>
    <w:rsid w:val="006E6F77"/>
    <w:rsid w:val="006F1381"/>
    <w:rsid w:val="006F5DAF"/>
    <w:rsid w:val="006F7EE9"/>
    <w:rsid w:val="00707DAB"/>
    <w:rsid w:val="00710917"/>
    <w:rsid w:val="00712000"/>
    <w:rsid w:val="00713F81"/>
    <w:rsid w:val="00715CD7"/>
    <w:rsid w:val="007170CC"/>
    <w:rsid w:val="0072016C"/>
    <w:rsid w:val="007212E8"/>
    <w:rsid w:val="00724FB9"/>
    <w:rsid w:val="007264F4"/>
    <w:rsid w:val="00730DF5"/>
    <w:rsid w:val="00733F93"/>
    <w:rsid w:val="007355DC"/>
    <w:rsid w:val="00742AD8"/>
    <w:rsid w:val="007442C8"/>
    <w:rsid w:val="00746719"/>
    <w:rsid w:val="00747059"/>
    <w:rsid w:val="00751225"/>
    <w:rsid w:val="00751587"/>
    <w:rsid w:val="00752710"/>
    <w:rsid w:val="00764AD8"/>
    <w:rsid w:val="00765765"/>
    <w:rsid w:val="00772C58"/>
    <w:rsid w:val="007736AB"/>
    <w:rsid w:val="00780A5D"/>
    <w:rsid w:val="00780D82"/>
    <w:rsid w:val="007836DD"/>
    <w:rsid w:val="00785572"/>
    <w:rsid w:val="0078662C"/>
    <w:rsid w:val="00786666"/>
    <w:rsid w:val="00794E7E"/>
    <w:rsid w:val="007958C0"/>
    <w:rsid w:val="00795DA4"/>
    <w:rsid w:val="007A1F05"/>
    <w:rsid w:val="007A2CA1"/>
    <w:rsid w:val="007A69CD"/>
    <w:rsid w:val="007A6C25"/>
    <w:rsid w:val="007B06CF"/>
    <w:rsid w:val="007C41F8"/>
    <w:rsid w:val="007C7B43"/>
    <w:rsid w:val="007D6C38"/>
    <w:rsid w:val="007E4534"/>
    <w:rsid w:val="007E6674"/>
    <w:rsid w:val="007E71F1"/>
    <w:rsid w:val="007E7D78"/>
    <w:rsid w:val="007E7DAF"/>
    <w:rsid w:val="007F1DA9"/>
    <w:rsid w:val="007F209E"/>
    <w:rsid w:val="007F2D20"/>
    <w:rsid w:val="007F46C7"/>
    <w:rsid w:val="007F7167"/>
    <w:rsid w:val="008028A9"/>
    <w:rsid w:val="008104EC"/>
    <w:rsid w:val="008121D1"/>
    <w:rsid w:val="008128F0"/>
    <w:rsid w:val="00812F2A"/>
    <w:rsid w:val="00816A27"/>
    <w:rsid w:val="00817A9F"/>
    <w:rsid w:val="008203B4"/>
    <w:rsid w:val="00823379"/>
    <w:rsid w:val="008374B6"/>
    <w:rsid w:val="008377BC"/>
    <w:rsid w:val="00842D95"/>
    <w:rsid w:val="00850EC6"/>
    <w:rsid w:val="0085193B"/>
    <w:rsid w:val="008562B4"/>
    <w:rsid w:val="00856779"/>
    <w:rsid w:val="00857051"/>
    <w:rsid w:val="00857209"/>
    <w:rsid w:val="00875899"/>
    <w:rsid w:val="00880047"/>
    <w:rsid w:val="00885945"/>
    <w:rsid w:val="00890291"/>
    <w:rsid w:val="008902C6"/>
    <w:rsid w:val="008950A5"/>
    <w:rsid w:val="008960DA"/>
    <w:rsid w:val="008A08C7"/>
    <w:rsid w:val="008A4615"/>
    <w:rsid w:val="008A6304"/>
    <w:rsid w:val="008B0427"/>
    <w:rsid w:val="008B265F"/>
    <w:rsid w:val="008B65F0"/>
    <w:rsid w:val="008B764D"/>
    <w:rsid w:val="008C079D"/>
    <w:rsid w:val="008C295E"/>
    <w:rsid w:val="008C37AA"/>
    <w:rsid w:val="008C4246"/>
    <w:rsid w:val="008C49D6"/>
    <w:rsid w:val="008D2AB9"/>
    <w:rsid w:val="008D504D"/>
    <w:rsid w:val="008D7581"/>
    <w:rsid w:val="008E2B9C"/>
    <w:rsid w:val="008E30E9"/>
    <w:rsid w:val="008E48E5"/>
    <w:rsid w:val="008E763D"/>
    <w:rsid w:val="008F0DFC"/>
    <w:rsid w:val="008F62F7"/>
    <w:rsid w:val="009001E1"/>
    <w:rsid w:val="00903E47"/>
    <w:rsid w:val="0091019D"/>
    <w:rsid w:val="00910E6B"/>
    <w:rsid w:val="009134AC"/>
    <w:rsid w:val="009247D5"/>
    <w:rsid w:val="0094045F"/>
    <w:rsid w:val="00941D5A"/>
    <w:rsid w:val="00944150"/>
    <w:rsid w:val="00944AD4"/>
    <w:rsid w:val="00945DFF"/>
    <w:rsid w:val="00946798"/>
    <w:rsid w:val="0094795E"/>
    <w:rsid w:val="00952AD1"/>
    <w:rsid w:val="009616FF"/>
    <w:rsid w:val="00961E6C"/>
    <w:rsid w:val="009634D3"/>
    <w:rsid w:val="00966406"/>
    <w:rsid w:val="0096661D"/>
    <w:rsid w:val="0097639E"/>
    <w:rsid w:val="00976510"/>
    <w:rsid w:val="00976E0B"/>
    <w:rsid w:val="00983481"/>
    <w:rsid w:val="009844BC"/>
    <w:rsid w:val="009844C6"/>
    <w:rsid w:val="00984FB1"/>
    <w:rsid w:val="00990BC9"/>
    <w:rsid w:val="0099266B"/>
    <w:rsid w:val="00992FD8"/>
    <w:rsid w:val="009948B2"/>
    <w:rsid w:val="00994D03"/>
    <w:rsid w:val="00996955"/>
    <w:rsid w:val="00997032"/>
    <w:rsid w:val="009A3A03"/>
    <w:rsid w:val="009A5A37"/>
    <w:rsid w:val="009B1BD3"/>
    <w:rsid w:val="009B4584"/>
    <w:rsid w:val="009C2B98"/>
    <w:rsid w:val="009D41F8"/>
    <w:rsid w:val="009D6DA8"/>
    <w:rsid w:val="009D7904"/>
    <w:rsid w:val="009E6BED"/>
    <w:rsid w:val="009E7FD9"/>
    <w:rsid w:val="009F1F22"/>
    <w:rsid w:val="009F22C8"/>
    <w:rsid w:val="009F2ADB"/>
    <w:rsid w:val="009F4967"/>
    <w:rsid w:val="00A03059"/>
    <w:rsid w:val="00A05F91"/>
    <w:rsid w:val="00A070A2"/>
    <w:rsid w:val="00A0766D"/>
    <w:rsid w:val="00A10447"/>
    <w:rsid w:val="00A15732"/>
    <w:rsid w:val="00A21F47"/>
    <w:rsid w:val="00A22588"/>
    <w:rsid w:val="00A23894"/>
    <w:rsid w:val="00A24B35"/>
    <w:rsid w:val="00A3160B"/>
    <w:rsid w:val="00A322E7"/>
    <w:rsid w:val="00A33DBE"/>
    <w:rsid w:val="00A35D1D"/>
    <w:rsid w:val="00A42402"/>
    <w:rsid w:val="00A43F2E"/>
    <w:rsid w:val="00A443F5"/>
    <w:rsid w:val="00A4606D"/>
    <w:rsid w:val="00A5126A"/>
    <w:rsid w:val="00A514EA"/>
    <w:rsid w:val="00A53A78"/>
    <w:rsid w:val="00A64887"/>
    <w:rsid w:val="00A65386"/>
    <w:rsid w:val="00A66340"/>
    <w:rsid w:val="00A663FA"/>
    <w:rsid w:val="00A7160D"/>
    <w:rsid w:val="00A75970"/>
    <w:rsid w:val="00A75CE6"/>
    <w:rsid w:val="00A75ECD"/>
    <w:rsid w:val="00A75F4B"/>
    <w:rsid w:val="00A7699A"/>
    <w:rsid w:val="00A778A8"/>
    <w:rsid w:val="00A81414"/>
    <w:rsid w:val="00A8696C"/>
    <w:rsid w:val="00A9152A"/>
    <w:rsid w:val="00A91D2E"/>
    <w:rsid w:val="00A9241D"/>
    <w:rsid w:val="00A92679"/>
    <w:rsid w:val="00A92E52"/>
    <w:rsid w:val="00A96A47"/>
    <w:rsid w:val="00AA35C9"/>
    <w:rsid w:val="00AA51D0"/>
    <w:rsid w:val="00AA5739"/>
    <w:rsid w:val="00AA6BF7"/>
    <w:rsid w:val="00AB10EE"/>
    <w:rsid w:val="00AB2FD1"/>
    <w:rsid w:val="00AB5119"/>
    <w:rsid w:val="00AB5201"/>
    <w:rsid w:val="00AB7A22"/>
    <w:rsid w:val="00AC0C48"/>
    <w:rsid w:val="00AC2341"/>
    <w:rsid w:val="00AC77C1"/>
    <w:rsid w:val="00AD2B61"/>
    <w:rsid w:val="00AD2FEC"/>
    <w:rsid w:val="00AD5D17"/>
    <w:rsid w:val="00AE1D02"/>
    <w:rsid w:val="00AE25E7"/>
    <w:rsid w:val="00AE3717"/>
    <w:rsid w:val="00AE6C3A"/>
    <w:rsid w:val="00AF4B73"/>
    <w:rsid w:val="00AF63EF"/>
    <w:rsid w:val="00AF7682"/>
    <w:rsid w:val="00B021C1"/>
    <w:rsid w:val="00B036E0"/>
    <w:rsid w:val="00B06D16"/>
    <w:rsid w:val="00B06D22"/>
    <w:rsid w:val="00B10A4B"/>
    <w:rsid w:val="00B12682"/>
    <w:rsid w:val="00B132FA"/>
    <w:rsid w:val="00B13985"/>
    <w:rsid w:val="00B140E6"/>
    <w:rsid w:val="00B144DB"/>
    <w:rsid w:val="00B14C6E"/>
    <w:rsid w:val="00B20D5A"/>
    <w:rsid w:val="00B20E08"/>
    <w:rsid w:val="00B2115F"/>
    <w:rsid w:val="00B21D79"/>
    <w:rsid w:val="00B23AF2"/>
    <w:rsid w:val="00B244F2"/>
    <w:rsid w:val="00B253B3"/>
    <w:rsid w:val="00B3039E"/>
    <w:rsid w:val="00B30918"/>
    <w:rsid w:val="00B342F6"/>
    <w:rsid w:val="00B34359"/>
    <w:rsid w:val="00B356D4"/>
    <w:rsid w:val="00B36D82"/>
    <w:rsid w:val="00B42482"/>
    <w:rsid w:val="00B42C0E"/>
    <w:rsid w:val="00B42C3C"/>
    <w:rsid w:val="00B447BE"/>
    <w:rsid w:val="00B466B4"/>
    <w:rsid w:val="00B46992"/>
    <w:rsid w:val="00B51566"/>
    <w:rsid w:val="00B51C8B"/>
    <w:rsid w:val="00B51E98"/>
    <w:rsid w:val="00B52604"/>
    <w:rsid w:val="00B52B70"/>
    <w:rsid w:val="00B55585"/>
    <w:rsid w:val="00B62F49"/>
    <w:rsid w:val="00B63AC0"/>
    <w:rsid w:val="00B64438"/>
    <w:rsid w:val="00B66B6D"/>
    <w:rsid w:val="00B676D4"/>
    <w:rsid w:val="00B7488E"/>
    <w:rsid w:val="00B75628"/>
    <w:rsid w:val="00B75FE1"/>
    <w:rsid w:val="00B823D3"/>
    <w:rsid w:val="00B82627"/>
    <w:rsid w:val="00B82BBB"/>
    <w:rsid w:val="00B8332C"/>
    <w:rsid w:val="00B91C85"/>
    <w:rsid w:val="00B9697D"/>
    <w:rsid w:val="00BA01EF"/>
    <w:rsid w:val="00BA5AB9"/>
    <w:rsid w:val="00BB7261"/>
    <w:rsid w:val="00BC1722"/>
    <w:rsid w:val="00BC22DB"/>
    <w:rsid w:val="00BC51DC"/>
    <w:rsid w:val="00BD458B"/>
    <w:rsid w:val="00BD5351"/>
    <w:rsid w:val="00BE0BAA"/>
    <w:rsid w:val="00BE2480"/>
    <w:rsid w:val="00BF2028"/>
    <w:rsid w:val="00BF245A"/>
    <w:rsid w:val="00C01641"/>
    <w:rsid w:val="00C0245B"/>
    <w:rsid w:val="00C02B79"/>
    <w:rsid w:val="00C02F0A"/>
    <w:rsid w:val="00C0449F"/>
    <w:rsid w:val="00C04E8C"/>
    <w:rsid w:val="00C072FD"/>
    <w:rsid w:val="00C139E9"/>
    <w:rsid w:val="00C14CE7"/>
    <w:rsid w:val="00C14FF0"/>
    <w:rsid w:val="00C15F07"/>
    <w:rsid w:val="00C2555F"/>
    <w:rsid w:val="00C257BF"/>
    <w:rsid w:val="00C327FA"/>
    <w:rsid w:val="00C33C6C"/>
    <w:rsid w:val="00C365B6"/>
    <w:rsid w:val="00C400FB"/>
    <w:rsid w:val="00C43B98"/>
    <w:rsid w:val="00C44D62"/>
    <w:rsid w:val="00C47110"/>
    <w:rsid w:val="00C47403"/>
    <w:rsid w:val="00C5342D"/>
    <w:rsid w:val="00C54065"/>
    <w:rsid w:val="00C56242"/>
    <w:rsid w:val="00C63F76"/>
    <w:rsid w:val="00C65821"/>
    <w:rsid w:val="00C6712D"/>
    <w:rsid w:val="00C6793D"/>
    <w:rsid w:val="00C67FAA"/>
    <w:rsid w:val="00C72F74"/>
    <w:rsid w:val="00C76332"/>
    <w:rsid w:val="00C82C16"/>
    <w:rsid w:val="00C8328F"/>
    <w:rsid w:val="00C8632C"/>
    <w:rsid w:val="00C91A95"/>
    <w:rsid w:val="00C94BD2"/>
    <w:rsid w:val="00CA564B"/>
    <w:rsid w:val="00CA6589"/>
    <w:rsid w:val="00CA7A7C"/>
    <w:rsid w:val="00CB1CC6"/>
    <w:rsid w:val="00CB64CE"/>
    <w:rsid w:val="00CB6BEC"/>
    <w:rsid w:val="00CC5555"/>
    <w:rsid w:val="00CD193C"/>
    <w:rsid w:val="00CD7067"/>
    <w:rsid w:val="00CF0E5C"/>
    <w:rsid w:val="00CF4002"/>
    <w:rsid w:val="00CF40B3"/>
    <w:rsid w:val="00CF76AE"/>
    <w:rsid w:val="00CF7C6D"/>
    <w:rsid w:val="00CF7CCA"/>
    <w:rsid w:val="00D00B26"/>
    <w:rsid w:val="00D03642"/>
    <w:rsid w:val="00D03E59"/>
    <w:rsid w:val="00D070F9"/>
    <w:rsid w:val="00D10EEB"/>
    <w:rsid w:val="00D11B97"/>
    <w:rsid w:val="00D15261"/>
    <w:rsid w:val="00D20752"/>
    <w:rsid w:val="00D21D17"/>
    <w:rsid w:val="00D26E36"/>
    <w:rsid w:val="00D34DC4"/>
    <w:rsid w:val="00D428A6"/>
    <w:rsid w:val="00D453D4"/>
    <w:rsid w:val="00D47D28"/>
    <w:rsid w:val="00D50FAC"/>
    <w:rsid w:val="00D54891"/>
    <w:rsid w:val="00D61167"/>
    <w:rsid w:val="00D619B2"/>
    <w:rsid w:val="00D621DF"/>
    <w:rsid w:val="00D62202"/>
    <w:rsid w:val="00D700FF"/>
    <w:rsid w:val="00D7698B"/>
    <w:rsid w:val="00D85E32"/>
    <w:rsid w:val="00DA0532"/>
    <w:rsid w:val="00DA107A"/>
    <w:rsid w:val="00DA68BB"/>
    <w:rsid w:val="00DA68EB"/>
    <w:rsid w:val="00DA6ECE"/>
    <w:rsid w:val="00DA7137"/>
    <w:rsid w:val="00DB2541"/>
    <w:rsid w:val="00DB516B"/>
    <w:rsid w:val="00DB53FA"/>
    <w:rsid w:val="00DB68DE"/>
    <w:rsid w:val="00DC053C"/>
    <w:rsid w:val="00DC3FD7"/>
    <w:rsid w:val="00DC5845"/>
    <w:rsid w:val="00DC5974"/>
    <w:rsid w:val="00DD233D"/>
    <w:rsid w:val="00DD3B5A"/>
    <w:rsid w:val="00DD78C2"/>
    <w:rsid w:val="00DE7355"/>
    <w:rsid w:val="00DF0191"/>
    <w:rsid w:val="00DF6274"/>
    <w:rsid w:val="00E04AF4"/>
    <w:rsid w:val="00E07CE2"/>
    <w:rsid w:val="00E07DA9"/>
    <w:rsid w:val="00E10C8E"/>
    <w:rsid w:val="00E10E40"/>
    <w:rsid w:val="00E141E7"/>
    <w:rsid w:val="00E15DAC"/>
    <w:rsid w:val="00E25D3E"/>
    <w:rsid w:val="00E26784"/>
    <w:rsid w:val="00E30435"/>
    <w:rsid w:val="00E3084C"/>
    <w:rsid w:val="00E3099C"/>
    <w:rsid w:val="00E30CF8"/>
    <w:rsid w:val="00E32E2B"/>
    <w:rsid w:val="00E332C2"/>
    <w:rsid w:val="00E34367"/>
    <w:rsid w:val="00E366CE"/>
    <w:rsid w:val="00E43BE0"/>
    <w:rsid w:val="00E45436"/>
    <w:rsid w:val="00E45628"/>
    <w:rsid w:val="00E5244D"/>
    <w:rsid w:val="00E5512C"/>
    <w:rsid w:val="00E55405"/>
    <w:rsid w:val="00E56D97"/>
    <w:rsid w:val="00E621FB"/>
    <w:rsid w:val="00E7640B"/>
    <w:rsid w:val="00E77373"/>
    <w:rsid w:val="00E8162E"/>
    <w:rsid w:val="00E8436A"/>
    <w:rsid w:val="00E8694A"/>
    <w:rsid w:val="00E95BE2"/>
    <w:rsid w:val="00EA1862"/>
    <w:rsid w:val="00EA436F"/>
    <w:rsid w:val="00EA6BF9"/>
    <w:rsid w:val="00EB245C"/>
    <w:rsid w:val="00EB3AE7"/>
    <w:rsid w:val="00EB71D1"/>
    <w:rsid w:val="00EC0B01"/>
    <w:rsid w:val="00EC21DF"/>
    <w:rsid w:val="00EC5D6A"/>
    <w:rsid w:val="00EC69AF"/>
    <w:rsid w:val="00ED50E3"/>
    <w:rsid w:val="00ED7886"/>
    <w:rsid w:val="00EE73AF"/>
    <w:rsid w:val="00F01561"/>
    <w:rsid w:val="00F051D4"/>
    <w:rsid w:val="00F05849"/>
    <w:rsid w:val="00F12160"/>
    <w:rsid w:val="00F13B8A"/>
    <w:rsid w:val="00F153BA"/>
    <w:rsid w:val="00F20431"/>
    <w:rsid w:val="00F20992"/>
    <w:rsid w:val="00F254BF"/>
    <w:rsid w:val="00F36D4A"/>
    <w:rsid w:val="00F43504"/>
    <w:rsid w:val="00F5568C"/>
    <w:rsid w:val="00F622F1"/>
    <w:rsid w:val="00F628C2"/>
    <w:rsid w:val="00F65E71"/>
    <w:rsid w:val="00F729EB"/>
    <w:rsid w:val="00F73C5C"/>
    <w:rsid w:val="00F7456A"/>
    <w:rsid w:val="00F77A29"/>
    <w:rsid w:val="00F81A4B"/>
    <w:rsid w:val="00F84760"/>
    <w:rsid w:val="00F84FE5"/>
    <w:rsid w:val="00F86DE8"/>
    <w:rsid w:val="00F86E91"/>
    <w:rsid w:val="00F87338"/>
    <w:rsid w:val="00FB0137"/>
    <w:rsid w:val="00FB722E"/>
    <w:rsid w:val="00FD7D50"/>
    <w:rsid w:val="00FE2B2F"/>
    <w:rsid w:val="00FE4693"/>
    <w:rsid w:val="00FE5503"/>
    <w:rsid w:val="00FF0AAA"/>
    <w:rsid w:val="00FF3743"/>
    <w:rsid w:val="00FF7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2AACE5-570A-4F90-AE92-B6CDF3F2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paragraph" w:styleId="Ttulo1">
    <w:name w:val="heading 1"/>
    <w:basedOn w:val="Normal"/>
    <w:next w:val="Normal"/>
    <w:link w:val="Ttulo1Car"/>
    <w:uiPriority w:val="9"/>
    <w:qFormat/>
    <w:rsid w:val="000923E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0923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A96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0923E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0923E5"/>
    <w:rPr>
      <w:rFonts w:asciiTheme="majorHAnsi" w:eastAsiaTheme="majorEastAsia" w:hAnsiTheme="majorHAnsi" w:cstheme="majorBidi"/>
      <w:color w:val="2E74B5" w:themeColor="accent1" w:themeShade="BF"/>
      <w:sz w:val="26"/>
      <w:szCs w:val="26"/>
    </w:rPr>
  </w:style>
  <w:style w:type="character" w:customStyle="1" w:styleId="il">
    <w:name w:val="il"/>
    <w:basedOn w:val="Fuentedeprrafopredeter"/>
    <w:rsid w:val="00425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55515237">
      <w:bodyDiv w:val="1"/>
      <w:marLeft w:val="0"/>
      <w:marRight w:val="0"/>
      <w:marTop w:val="0"/>
      <w:marBottom w:val="0"/>
      <w:divBdr>
        <w:top w:val="none" w:sz="0" w:space="0" w:color="auto"/>
        <w:left w:val="none" w:sz="0" w:space="0" w:color="auto"/>
        <w:bottom w:val="none" w:sz="0" w:space="0" w:color="auto"/>
        <w:right w:val="none" w:sz="0" w:space="0" w:color="auto"/>
      </w:divBdr>
    </w:div>
    <w:div w:id="92627071">
      <w:bodyDiv w:val="1"/>
      <w:marLeft w:val="0"/>
      <w:marRight w:val="0"/>
      <w:marTop w:val="0"/>
      <w:marBottom w:val="0"/>
      <w:divBdr>
        <w:top w:val="none" w:sz="0" w:space="0" w:color="auto"/>
        <w:left w:val="none" w:sz="0" w:space="0" w:color="auto"/>
        <w:bottom w:val="none" w:sz="0" w:space="0" w:color="auto"/>
        <w:right w:val="none" w:sz="0" w:space="0" w:color="auto"/>
      </w:divBdr>
      <w:divsChild>
        <w:div w:id="1909683255">
          <w:marLeft w:val="0"/>
          <w:marRight w:val="0"/>
          <w:marTop w:val="210"/>
          <w:marBottom w:val="0"/>
          <w:divBdr>
            <w:top w:val="none" w:sz="0" w:space="0" w:color="auto"/>
            <w:left w:val="none" w:sz="0" w:space="0" w:color="auto"/>
            <w:bottom w:val="none" w:sz="0" w:space="0" w:color="auto"/>
            <w:right w:val="none" w:sz="0" w:space="0" w:color="auto"/>
          </w:divBdr>
        </w:div>
      </w:divsChild>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181407779">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28502309">
      <w:bodyDiv w:val="1"/>
      <w:marLeft w:val="0"/>
      <w:marRight w:val="0"/>
      <w:marTop w:val="0"/>
      <w:marBottom w:val="0"/>
      <w:divBdr>
        <w:top w:val="none" w:sz="0" w:space="0" w:color="auto"/>
        <w:left w:val="none" w:sz="0" w:space="0" w:color="auto"/>
        <w:bottom w:val="none" w:sz="0" w:space="0" w:color="auto"/>
        <w:right w:val="none" w:sz="0" w:space="0" w:color="auto"/>
      </w:divBdr>
    </w:div>
    <w:div w:id="442656460">
      <w:bodyDiv w:val="1"/>
      <w:marLeft w:val="0"/>
      <w:marRight w:val="0"/>
      <w:marTop w:val="0"/>
      <w:marBottom w:val="0"/>
      <w:divBdr>
        <w:top w:val="none" w:sz="0" w:space="0" w:color="auto"/>
        <w:left w:val="none" w:sz="0" w:space="0" w:color="auto"/>
        <w:bottom w:val="none" w:sz="0" w:space="0" w:color="auto"/>
        <w:right w:val="none" w:sz="0" w:space="0" w:color="auto"/>
      </w:divBdr>
    </w:div>
    <w:div w:id="448399432">
      <w:bodyDiv w:val="1"/>
      <w:marLeft w:val="0"/>
      <w:marRight w:val="0"/>
      <w:marTop w:val="0"/>
      <w:marBottom w:val="0"/>
      <w:divBdr>
        <w:top w:val="none" w:sz="0" w:space="0" w:color="auto"/>
        <w:left w:val="none" w:sz="0" w:space="0" w:color="auto"/>
        <w:bottom w:val="none" w:sz="0" w:space="0" w:color="auto"/>
        <w:right w:val="none" w:sz="0" w:space="0" w:color="auto"/>
      </w:divBdr>
    </w:div>
    <w:div w:id="477458816">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57686517">
      <w:bodyDiv w:val="1"/>
      <w:marLeft w:val="0"/>
      <w:marRight w:val="0"/>
      <w:marTop w:val="0"/>
      <w:marBottom w:val="0"/>
      <w:divBdr>
        <w:top w:val="none" w:sz="0" w:space="0" w:color="auto"/>
        <w:left w:val="none" w:sz="0" w:space="0" w:color="auto"/>
        <w:bottom w:val="none" w:sz="0" w:space="0" w:color="auto"/>
        <w:right w:val="none" w:sz="0" w:space="0" w:color="auto"/>
      </w:divBdr>
    </w:div>
    <w:div w:id="685669615">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842626744">
      <w:bodyDiv w:val="1"/>
      <w:marLeft w:val="0"/>
      <w:marRight w:val="0"/>
      <w:marTop w:val="0"/>
      <w:marBottom w:val="0"/>
      <w:divBdr>
        <w:top w:val="none" w:sz="0" w:space="0" w:color="auto"/>
        <w:left w:val="none" w:sz="0" w:space="0" w:color="auto"/>
        <w:bottom w:val="none" w:sz="0" w:space="0" w:color="auto"/>
        <w:right w:val="none" w:sz="0" w:space="0" w:color="auto"/>
      </w:divBdr>
    </w:div>
    <w:div w:id="951127602">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41172873">
      <w:bodyDiv w:val="1"/>
      <w:marLeft w:val="0"/>
      <w:marRight w:val="0"/>
      <w:marTop w:val="0"/>
      <w:marBottom w:val="0"/>
      <w:divBdr>
        <w:top w:val="none" w:sz="0" w:space="0" w:color="auto"/>
        <w:left w:val="none" w:sz="0" w:space="0" w:color="auto"/>
        <w:bottom w:val="none" w:sz="0" w:space="0" w:color="auto"/>
        <w:right w:val="none" w:sz="0" w:space="0" w:color="auto"/>
      </w:divBdr>
    </w:div>
    <w:div w:id="1065228159">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147430463">
      <w:bodyDiv w:val="1"/>
      <w:marLeft w:val="0"/>
      <w:marRight w:val="0"/>
      <w:marTop w:val="0"/>
      <w:marBottom w:val="0"/>
      <w:divBdr>
        <w:top w:val="none" w:sz="0" w:space="0" w:color="auto"/>
        <w:left w:val="none" w:sz="0" w:space="0" w:color="auto"/>
        <w:bottom w:val="none" w:sz="0" w:space="0" w:color="auto"/>
        <w:right w:val="none" w:sz="0" w:space="0" w:color="auto"/>
      </w:divBdr>
    </w:div>
    <w:div w:id="1200168798">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399941214">
      <w:bodyDiv w:val="1"/>
      <w:marLeft w:val="0"/>
      <w:marRight w:val="0"/>
      <w:marTop w:val="0"/>
      <w:marBottom w:val="0"/>
      <w:divBdr>
        <w:top w:val="none" w:sz="0" w:space="0" w:color="auto"/>
        <w:left w:val="none" w:sz="0" w:space="0" w:color="auto"/>
        <w:bottom w:val="none" w:sz="0" w:space="0" w:color="auto"/>
        <w:right w:val="none" w:sz="0" w:space="0" w:color="auto"/>
      </w:divBdr>
    </w:div>
    <w:div w:id="1429890156">
      <w:bodyDiv w:val="1"/>
      <w:marLeft w:val="0"/>
      <w:marRight w:val="0"/>
      <w:marTop w:val="0"/>
      <w:marBottom w:val="0"/>
      <w:divBdr>
        <w:top w:val="none" w:sz="0" w:space="0" w:color="auto"/>
        <w:left w:val="none" w:sz="0" w:space="0" w:color="auto"/>
        <w:bottom w:val="none" w:sz="0" w:space="0" w:color="auto"/>
        <w:right w:val="none" w:sz="0" w:space="0" w:color="auto"/>
      </w:divBdr>
    </w:div>
    <w:div w:id="1469202339">
      <w:bodyDiv w:val="1"/>
      <w:marLeft w:val="0"/>
      <w:marRight w:val="0"/>
      <w:marTop w:val="0"/>
      <w:marBottom w:val="0"/>
      <w:divBdr>
        <w:top w:val="none" w:sz="0" w:space="0" w:color="auto"/>
        <w:left w:val="none" w:sz="0" w:space="0" w:color="auto"/>
        <w:bottom w:val="none" w:sz="0" w:space="0" w:color="auto"/>
        <w:right w:val="none" w:sz="0" w:space="0" w:color="auto"/>
      </w:divBdr>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09509085">
      <w:bodyDiv w:val="1"/>
      <w:marLeft w:val="0"/>
      <w:marRight w:val="0"/>
      <w:marTop w:val="0"/>
      <w:marBottom w:val="0"/>
      <w:divBdr>
        <w:top w:val="none" w:sz="0" w:space="0" w:color="auto"/>
        <w:left w:val="none" w:sz="0" w:space="0" w:color="auto"/>
        <w:bottom w:val="none" w:sz="0" w:space="0" w:color="auto"/>
        <w:right w:val="none" w:sz="0" w:space="0" w:color="auto"/>
      </w:divBdr>
    </w:div>
    <w:div w:id="1611817166">
      <w:bodyDiv w:val="1"/>
      <w:marLeft w:val="0"/>
      <w:marRight w:val="0"/>
      <w:marTop w:val="0"/>
      <w:marBottom w:val="0"/>
      <w:divBdr>
        <w:top w:val="none" w:sz="0" w:space="0" w:color="auto"/>
        <w:left w:val="none" w:sz="0" w:space="0" w:color="auto"/>
        <w:bottom w:val="none" w:sz="0" w:space="0" w:color="auto"/>
        <w:right w:val="none" w:sz="0" w:space="0" w:color="auto"/>
      </w:divBdr>
      <w:divsChild>
        <w:div w:id="1293902053">
          <w:marLeft w:val="0"/>
          <w:marRight w:val="0"/>
          <w:marTop w:val="0"/>
          <w:marBottom w:val="0"/>
          <w:divBdr>
            <w:top w:val="none" w:sz="0" w:space="0" w:color="auto"/>
            <w:left w:val="none" w:sz="0" w:space="0" w:color="auto"/>
            <w:bottom w:val="none" w:sz="0" w:space="0" w:color="auto"/>
            <w:right w:val="none" w:sz="0" w:space="0" w:color="auto"/>
          </w:divBdr>
        </w:div>
      </w:divsChild>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693796913">
      <w:bodyDiv w:val="1"/>
      <w:marLeft w:val="0"/>
      <w:marRight w:val="0"/>
      <w:marTop w:val="0"/>
      <w:marBottom w:val="0"/>
      <w:divBdr>
        <w:top w:val="none" w:sz="0" w:space="0" w:color="auto"/>
        <w:left w:val="none" w:sz="0" w:space="0" w:color="auto"/>
        <w:bottom w:val="none" w:sz="0" w:space="0" w:color="auto"/>
        <w:right w:val="none" w:sz="0" w:space="0" w:color="auto"/>
      </w:divBdr>
    </w:div>
    <w:div w:id="1776710824">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806120559">
      <w:bodyDiv w:val="1"/>
      <w:marLeft w:val="0"/>
      <w:marRight w:val="0"/>
      <w:marTop w:val="0"/>
      <w:marBottom w:val="0"/>
      <w:divBdr>
        <w:top w:val="none" w:sz="0" w:space="0" w:color="auto"/>
        <w:left w:val="none" w:sz="0" w:space="0" w:color="auto"/>
        <w:bottom w:val="none" w:sz="0" w:space="0" w:color="auto"/>
        <w:right w:val="none" w:sz="0" w:space="0" w:color="auto"/>
      </w:divBdr>
    </w:div>
    <w:div w:id="1892768165">
      <w:bodyDiv w:val="1"/>
      <w:marLeft w:val="0"/>
      <w:marRight w:val="0"/>
      <w:marTop w:val="0"/>
      <w:marBottom w:val="0"/>
      <w:divBdr>
        <w:top w:val="none" w:sz="0" w:space="0" w:color="auto"/>
        <w:left w:val="none" w:sz="0" w:space="0" w:color="auto"/>
        <w:bottom w:val="none" w:sz="0" w:space="0" w:color="auto"/>
        <w:right w:val="none" w:sz="0" w:space="0" w:color="auto"/>
      </w:divBdr>
    </w:div>
    <w:div w:id="1893733004">
      <w:bodyDiv w:val="1"/>
      <w:marLeft w:val="0"/>
      <w:marRight w:val="0"/>
      <w:marTop w:val="0"/>
      <w:marBottom w:val="0"/>
      <w:divBdr>
        <w:top w:val="none" w:sz="0" w:space="0" w:color="auto"/>
        <w:left w:val="none" w:sz="0" w:space="0" w:color="auto"/>
        <w:bottom w:val="none" w:sz="0" w:space="0" w:color="auto"/>
        <w:right w:val="none" w:sz="0" w:space="0" w:color="auto"/>
      </w:divBdr>
    </w:div>
    <w:div w:id="1894659207">
      <w:bodyDiv w:val="1"/>
      <w:marLeft w:val="0"/>
      <w:marRight w:val="0"/>
      <w:marTop w:val="0"/>
      <w:marBottom w:val="0"/>
      <w:divBdr>
        <w:top w:val="none" w:sz="0" w:space="0" w:color="auto"/>
        <w:left w:val="none" w:sz="0" w:space="0" w:color="auto"/>
        <w:bottom w:val="none" w:sz="0" w:space="0" w:color="auto"/>
        <w:right w:val="none" w:sz="0" w:space="0" w:color="auto"/>
      </w:divBdr>
    </w:div>
    <w:div w:id="2004621737">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10391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D7480-E7A1-4B1D-AB6F-1436FAEA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38</Pages>
  <Words>8825</Words>
  <Characters>48538</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22</cp:revision>
  <cp:lastPrinted>2019-06-07T01:25:00Z</cp:lastPrinted>
  <dcterms:created xsi:type="dcterms:W3CDTF">2019-04-11T15:28:00Z</dcterms:created>
  <dcterms:modified xsi:type="dcterms:W3CDTF">2019-06-07T01:25:00Z</dcterms:modified>
</cp:coreProperties>
</file>