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77C" w:rsidRDefault="002B677C" w:rsidP="00F35C9A">
      <w:pPr>
        <w:shd w:val="clear" w:color="auto" w:fill="FFFFFF"/>
        <w:spacing w:before="240" w:line="360" w:lineRule="auto"/>
        <w:jc w:val="both"/>
        <w:rPr>
          <w:rFonts w:ascii="Palatino Linotype" w:eastAsia="Times New Roman" w:hAnsi="Palatino Linotype" w:cs="Arial"/>
          <w:sz w:val="24"/>
          <w:szCs w:val="24"/>
          <w:lang w:eastAsia="es-MX"/>
        </w:rPr>
      </w:pPr>
    </w:p>
    <w:p w:rsidR="00F3361A" w:rsidRPr="00A84149" w:rsidRDefault="00F3361A" w:rsidP="00F35C9A">
      <w:pPr>
        <w:shd w:val="clear" w:color="auto" w:fill="FFFFFF"/>
        <w:spacing w:before="240" w:line="360" w:lineRule="auto"/>
        <w:jc w:val="both"/>
        <w:rPr>
          <w:rFonts w:ascii="Palatino Linotype" w:eastAsia="Times New Roman" w:hAnsi="Palatino Linotype" w:cs="Arial"/>
          <w:sz w:val="24"/>
          <w:szCs w:val="24"/>
          <w:lang w:eastAsia="es-MX"/>
        </w:rPr>
      </w:pPr>
      <w:r w:rsidRPr="00A8414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520F">
        <w:rPr>
          <w:rFonts w:ascii="Palatino Linotype" w:eastAsia="Times New Roman" w:hAnsi="Palatino Linotype" w:cs="Arial"/>
          <w:sz w:val="24"/>
          <w:szCs w:val="24"/>
          <w:lang w:eastAsia="es-MX"/>
        </w:rPr>
        <w:t>catorce de agosto</w:t>
      </w:r>
      <w:r w:rsidRPr="00A84149">
        <w:rPr>
          <w:rFonts w:ascii="Palatino Linotype" w:eastAsia="Times New Roman" w:hAnsi="Palatino Linotype" w:cs="Arial"/>
          <w:sz w:val="24"/>
          <w:szCs w:val="24"/>
          <w:lang w:eastAsia="es-MX"/>
        </w:rPr>
        <w:t xml:space="preserve"> de dos mil diecinueve.</w:t>
      </w:r>
    </w:p>
    <w:p w:rsidR="00F3361A" w:rsidRPr="00A84149" w:rsidRDefault="00F3361A" w:rsidP="00F35C9A">
      <w:pPr>
        <w:shd w:val="clear" w:color="auto" w:fill="FFFFFF"/>
        <w:spacing w:before="240" w:line="360" w:lineRule="auto"/>
        <w:jc w:val="both"/>
        <w:rPr>
          <w:rFonts w:ascii="Palatino Linotype" w:eastAsia="Times New Roman" w:hAnsi="Palatino Linotype" w:cs="Arial"/>
          <w:sz w:val="24"/>
          <w:szCs w:val="24"/>
          <w:lang w:eastAsia="es-MX"/>
        </w:rPr>
      </w:pPr>
    </w:p>
    <w:p w:rsidR="00F3361A" w:rsidRPr="00A84149" w:rsidRDefault="00F3361A" w:rsidP="00F35C9A">
      <w:pPr>
        <w:tabs>
          <w:tab w:val="left" w:pos="1701"/>
        </w:tabs>
        <w:spacing w:before="240" w:line="360" w:lineRule="auto"/>
        <w:jc w:val="both"/>
        <w:rPr>
          <w:rFonts w:ascii="Palatino Linotype" w:hAnsi="Palatino Linotype" w:cs="Arial"/>
          <w:b/>
          <w:sz w:val="24"/>
          <w:szCs w:val="24"/>
        </w:rPr>
      </w:pPr>
      <w:r w:rsidRPr="00A84149">
        <w:rPr>
          <w:rFonts w:ascii="Palatino Linotype" w:hAnsi="Palatino Linotype" w:cs="Arial"/>
          <w:b/>
          <w:sz w:val="24"/>
          <w:szCs w:val="24"/>
        </w:rPr>
        <w:t>VISTO</w:t>
      </w:r>
      <w:r w:rsidRPr="00A84149">
        <w:rPr>
          <w:rFonts w:ascii="Palatino Linotype" w:hAnsi="Palatino Linotype" w:cs="Arial"/>
          <w:sz w:val="24"/>
          <w:szCs w:val="24"/>
        </w:rPr>
        <w:t xml:space="preserve"> el expediente electrónico formado con motivo del recurso de revisión número </w:t>
      </w:r>
      <w:r w:rsidRPr="00A84149">
        <w:rPr>
          <w:rFonts w:ascii="Palatino Linotype" w:hAnsi="Palatino Linotype" w:cs="Arial"/>
          <w:b/>
          <w:bCs/>
          <w:sz w:val="24"/>
          <w:szCs w:val="24"/>
          <w:lang w:eastAsia="es-MX"/>
        </w:rPr>
        <w:t>0</w:t>
      </w:r>
      <w:r w:rsidR="00F35C9A">
        <w:rPr>
          <w:rFonts w:ascii="Palatino Linotype" w:hAnsi="Palatino Linotype" w:cs="Arial"/>
          <w:b/>
          <w:bCs/>
          <w:sz w:val="24"/>
          <w:szCs w:val="24"/>
          <w:lang w:eastAsia="es-MX"/>
        </w:rPr>
        <w:t>4</w:t>
      </w:r>
      <w:r w:rsidR="008A125D">
        <w:rPr>
          <w:rFonts w:ascii="Palatino Linotype" w:hAnsi="Palatino Linotype" w:cs="Arial"/>
          <w:b/>
          <w:bCs/>
          <w:sz w:val="24"/>
          <w:szCs w:val="24"/>
          <w:lang w:eastAsia="es-MX"/>
        </w:rPr>
        <w:t>69</w:t>
      </w:r>
      <w:r w:rsidRPr="00A84149">
        <w:rPr>
          <w:rFonts w:ascii="Palatino Linotype" w:hAnsi="Palatino Linotype" w:cs="Arial"/>
          <w:b/>
          <w:bCs/>
          <w:sz w:val="24"/>
          <w:szCs w:val="24"/>
          <w:lang w:eastAsia="es-MX"/>
        </w:rPr>
        <w:t>5/INFOEM/IP/RR/2019</w:t>
      </w:r>
      <w:r w:rsidRPr="00A84149">
        <w:rPr>
          <w:rFonts w:ascii="Palatino Linotype" w:hAnsi="Palatino Linotype" w:cs="Arial"/>
          <w:sz w:val="24"/>
          <w:szCs w:val="24"/>
        </w:rPr>
        <w:t xml:space="preserve">, interpuesto por </w:t>
      </w:r>
      <w:r w:rsidR="005A34E4" w:rsidRPr="005A34E4">
        <w:rPr>
          <w:rFonts w:ascii="Palatino Linotype" w:hAnsi="Palatino Linotype" w:cs="Arial"/>
          <w:b/>
          <w:sz w:val="24"/>
          <w:szCs w:val="24"/>
        </w:rPr>
        <w:t>XXXXXXXXXXXXXXX</w:t>
      </w:r>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lo sucesivo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contra de la respuesta del </w:t>
      </w:r>
      <w:r w:rsidR="008A125D" w:rsidRPr="008A125D">
        <w:rPr>
          <w:rFonts w:ascii="Palatino Linotype" w:hAnsi="Palatino Linotype" w:cs="Arial"/>
          <w:b/>
          <w:sz w:val="24"/>
          <w:szCs w:val="24"/>
        </w:rPr>
        <w:t>Ayuntamiento de San Mateo Atenco</w:t>
      </w:r>
      <w:r w:rsidRPr="00A84149">
        <w:rPr>
          <w:rFonts w:ascii="Palatino Linotype" w:hAnsi="Palatino Linotype" w:cs="Arial"/>
          <w:sz w:val="24"/>
          <w:szCs w:val="24"/>
        </w:rPr>
        <w:t>,</w:t>
      </w:r>
      <w:r w:rsidRPr="00A84149">
        <w:rPr>
          <w:rFonts w:ascii="Palatino Linotype" w:hAnsi="Palatino Linotype" w:cs="Arial"/>
          <w:b/>
          <w:sz w:val="24"/>
          <w:szCs w:val="24"/>
        </w:rPr>
        <w:t xml:space="preserve"> </w:t>
      </w:r>
      <w:r w:rsidRPr="00A84149">
        <w:rPr>
          <w:rFonts w:ascii="Palatino Linotype" w:hAnsi="Palatino Linotype" w:cs="Arial"/>
          <w:sz w:val="24"/>
          <w:szCs w:val="24"/>
        </w:rPr>
        <w:t>en lo subsecuente</w:t>
      </w:r>
      <w:r w:rsidRPr="00A84149">
        <w:rPr>
          <w:rFonts w:ascii="Palatino Linotype" w:hAnsi="Palatino Linotype" w:cs="Arial"/>
          <w:b/>
          <w:sz w:val="24"/>
          <w:szCs w:val="24"/>
        </w:rPr>
        <w:t xml:space="preserve"> el sujeto obligado, </w:t>
      </w:r>
      <w:r w:rsidRPr="00A84149">
        <w:rPr>
          <w:rFonts w:ascii="Palatino Linotype" w:hAnsi="Palatino Linotype" w:cs="Arial"/>
          <w:sz w:val="24"/>
          <w:szCs w:val="24"/>
        </w:rPr>
        <w:t>se procede a dictar la presente resolución.</w:t>
      </w:r>
    </w:p>
    <w:p w:rsidR="00F3361A" w:rsidRPr="00A84149" w:rsidRDefault="00F3361A" w:rsidP="00F35C9A">
      <w:pPr>
        <w:tabs>
          <w:tab w:val="left" w:pos="6960"/>
        </w:tabs>
        <w:spacing w:before="240" w:line="360" w:lineRule="auto"/>
        <w:jc w:val="both"/>
        <w:rPr>
          <w:rFonts w:ascii="Palatino Linotype" w:hAnsi="Palatino Linotype" w:cs="Arial"/>
          <w:sz w:val="24"/>
          <w:szCs w:val="24"/>
        </w:rPr>
      </w:pPr>
    </w:p>
    <w:p w:rsidR="00F3361A" w:rsidRPr="00A84149" w:rsidRDefault="00F3361A" w:rsidP="00F35C9A">
      <w:pPr>
        <w:spacing w:before="240" w:line="360" w:lineRule="auto"/>
        <w:jc w:val="center"/>
        <w:rPr>
          <w:rFonts w:ascii="Palatino Linotype" w:hAnsi="Palatino Linotype" w:cs="Arial"/>
          <w:b/>
          <w:sz w:val="28"/>
          <w:szCs w:val="24"/>
        </w:rPr>
      </w:pPr>
      <w:r w:rsidRPr="00A84149">
        <w:rPr>
          <w:rFonts w:ascii="Palatino Linotype" w:hAnsi="Palatino Linotype" w:cs="Arial"/>
          <w:b/>
          <w:sz w:val="28"/>
          <w:szCs w:val="24"/>
        </w:rPr>
        <w:t>A N T E C E D E N T E S</w:t>
      </w: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PRIMERO. </w:t>
      </w:r>
      <w:r w:rsidRPr="00A84149">
        <w:rPr>
          <w:rFonts w:ascii="Palatino Linotype" w:hAnsi="Palatino Linotype" w:cs="Arial"/>
          <w:b/>
          <w:sz w:val="24"/>
          <w:szCs w:val="24"/>
        </w:rPr>
        <w:t>De la solicitud de información.</w:t>
      </w:r>
    </w:p>
    <w:p w:rsidR="00F3361A" w:rsidRPr="00A84149"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Con fecha veintitrés de abril de dos mil diecinueve,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presentó a través del Sistema de Acceso a la Información Mexiquense </w:t>
      </w:r>
      <w:r w:rsidRPr="00A200CD">
        <w:rPr>
          <w:rFonts w:ascii="Palatino Linotype" w:hAnsi="Palatino Linotype" w:cs="Arial"/>
          <w:b/>
          <w:bCs/>
          <w:sz w:val="24"/>
          <w:szCs w:val="24"/>
        </w:rPr>
        <w:t>(</w:t>
      </w:r>
      <w:r w:rsidRPr="00A84149">
        <w:rPr>
          <w:rFonts w:ascii="Palatino Linotype" w:hAnsi="Palatino Linotype" w:cs="Arial"/>
          <w:b/>
          <w:sz w:val="24"/>
          <w:szCs w:val="24"/>
        </w:rPr>
        <w:t>SAIMEX)</w:t>
      </w:r>
      <w:r w:rsidRPr="00A84149">
        <w:rPr>
          <w:rFonts w:ascii="Palatino Linotype" w:hAnsi="Palatino Linotype" w:cs="Arial"/>
          <w:sz w:val="24"/>
          <w:szCs w:val="24"/>
        </w:rPr>
        <w:t xml:space="preserve"> ante </w:t>
      </w:r>
      <w:r w:rsidRPr="00A84149">
        <w:rPr>
          <w:rFonts w:ascii="Palatino Linotype" w:hAnsi="Palatino Linotype" w:cs="Arial"/>
          <w:b/>
          <w:sz w:val="24"/>
          <w:szCs w:val="24"/>
        </w:rPr>
        <w:t>el sujeto obligado</w:t>
      </w:r>
      <w:r w:rsidRPr="00A84149">
        <w:rPr>
          <w:rFonts w:ascii="Palatino Linotype" w:hAnsi="Palatino Linotype" w:cs="Arial"/>
          <w:sz w:val="24"/>
          <w:szCs w:val="24"/>
        </w:rPr>
        <w:t>, la solicitud de acceso a la información pública, registrada bajo el número de expediente</w:t>
      </w:r>
      <w:r w:rsidRPr="00A84149">
        <w:rPr>
          <w:rFonts w:ascii="Palatino Linotype" w:hAnsi="Palatino Linotype" w:cs="Arial"/>
          <w:b/>
          <w:sz w:val="24"/>
          <w:szCs w:val="24"/>
        </w:rPr>
        <w:t xml:space="preserve"> </w:t>
      </w:r>
      <w:r w:rsidR="008A125D" w:rsidRPr="008A125D">
        <w:rPr>
          <w:rFonts w:ascii="Palatino Linotype" w:hAnsi="Palatino Linotype" w:cs="Arial"/>
          <w:b/>
          <w:sz w:val="24"/>
          <w:szCs w:val="24"/>
        </w:rPr>
        <w:t>00035/MATEOATE/IP/2019</w:t>
      </w:r>
      <w:r w:rsidRPr="00A84149">
        <w:rPr>
          <w:rFonts w:ascii="Palatino Linotype" w:hAnsi="Palatino Linotype" w:cs="Arial"/>
          <w:sz w:val="24"/>
          <w:szCs w:val="24"/>
          <w:lang w:eastAsia="es-MX"/>
        </w:rPr>
        <w:t>,</w:t>
      </w:r>
      <w:r w:rsidRPr="00A84149">
        <w:rPr>
          <w:rFonts w:ascii="Palatino Linotype" w:hAnsi="Palatino Linotype" w:cs="Arial"/>
          <w:b/>
          <w:sz w:val="24"/>
          <w:szCs w:val="24"/>
          <w:lang w:eastAsia="es-MX"/>
        </w:rPr>
        <w:t xml:space="preserve"> </w:t>
      </w:r>
      <w:r w:rsidRPr="00A84149">
        <w:rPr>
          <w:rFonts w:ascii="Palatino Linotype" w:hAnsi="Palatino Linotype" w:cs="Arial"/>
          <w:sz w:val="24"/>
          <w:szCs w:val="24"/>
        </w:rPr>
        <w:t>mediante la cual solicitó información en el tenor siguiente:</w:t>
      </w:r>
    </w:p>
    <w:p w:rsidR="00F3361A" w:rsidRPr="00A84149" w:rsidRDefault="00F3361A" w:rsidP="00F35C9A">
      <w:pPr>
        <w:spacing w:before="240" w:line="360" w:lineRule="auto"/>
        <w:ind w:left="567" w:right="567"/>
        <w:jc w:val="both"/>
        <w:rPr>
          <w:rFonts w:ascii="Palatino Linotype" w:eastAsia="Times New Roman" w:hAnsi="Palatino Linotype" w:cs="Times New Roman"/>
          <w:i/>
          <w:lang w:val="es-ES_tradnl" w:eastAsia="es-ES"/>
        </w:rPr>
      </w:pP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eastAsia="es-MX"/>
        </w:rPr>
        <w:t>Solicitud de información de alumbrado público en el archivo adjunto</w:t>
      </w: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val="es-ES_tradnl" w:eastAsia="es-ES"/>
        </w:rPr>
        <w:t xml:space="preserve"> (sic).</w:t>
      </w:r>
    </w:p>
    <w:p w:rsidR="00F3361A" w:rsidRPr="00A84149" w:rsidRDefault="00F3361A" w:rsidP="00F35C9A">
      <w:pPr>
        <w:tabs>
          <w:tab w:val="left" w:pos="5647"/>
        </w:tabs>
        <w:spacing w:before="24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Times New Roman"/>
          <w:sz w:val="24"/>
          <w:szCs w:val="24"/>
          <w:lang w:val="es-ES_tradnl" w:eastAsia="es-ES"/>
        </w:rPr>
        <w:lastRenderedPageBreak/>
        <w:t xml:space="preserve">Se advierte que el </w:t>
      </w:r>
      <w:r w:rsidRPr="00A84149">
        <w:rPr>
          <w:rFonts w:ascii="Palatino Linotype" w:eastAsia="Times New Roman" w:hAnsi="Palatino Linotype" w:cs="Times New Roman"/>
          <w:b/>
          <w:sz w:val="24"/>
          <w:szCs w:val="24"/>
          <w:lang w:val="es-ES_tradnl" w:eastAsia="es-ES"/>
        </w:rPr>
        <w:t>solicitante</w:t>
      </w:r>
      <w:r w:rsidRPr="00A84149">
        <w:rPr>
          <w:rFonts w:ascii="Palatino Linotype" w:eastAsia="Times New Roman" w:hAnsi="Palatino Linotype" w:cs="Times New Roman"/>
          <w:sz w:val="24"/>
          <w:szCs w:val="24"/>
          <w:lang w:val="es-ES_tradnl" w:eastAsia="es-ES"/>
        </w:rPr>
        <w:t xml:space="preserve"> al momento de ingresar su solicitud, adjunto el archivo electrónico denominado “Archivo Adjunto a la Solicitud”, el </w:t>
      </w:r>
      <w:r w:rsidR="00F35C9A" w:rsidRPr="00A84149">
        <w:rPr>
          <w:rFonts w:ascii="Palatino Linotype" w:eastAsia="Times New Roman" w:hAnsi="Palatino Linotype" w:cs="Times New Roman"/>
          <w:sz w:val="24"/>
          <w:szCs w:val="24"/>
          <w:lang w:val="es-ES_tradnl" w:eastAsia="es-ES"/>
        </w:rPr>
        <w:t>cual,</w:t>
      </w:r>
      <w:r w:rsidRPr="00A84149">
        <w:rPr>
          <w:rFonts w:ascii="Palatino Linotype" w:eastAsia="Times New Roman" w:hAnsi="Palatino Linotype" w:cs="Times New Roman"/>
          <w:sz w:val="24"/>
          <w:szCs w:val="24"/>
          <w:lang w:val="es-ES_tradnl" w:eastAsia="es-ES"/>
        </w:rPr>
        <w:t xml:space="preserve"> al ser del conocimiento de las partes, se omite su inserción en este apartado, aunado a que será objeto de estudio en párrafos ulteriores.</w:t>
      </w:r>
    </w:p>
    <w:p w:rsidR="00F3361A" w:rsidRDefault="00F3361A" w:rsidP="00F35C9A">
      <w:pPr>
        <w:tabs>
          <w:tab w:val="left" w:pos="5647"/>
        </w:tabs>
        <w:spacing w:before="240" w:line="360" w:lineRule="auto"/>
        <w:ind w:right="850"/>
        <w:jc w:val="both"/>
        <w:rPr>
          <w:rFonts w:ascii="Palatino Linotype" w:hAnsi="Palatino Linotype"/>
          <w:b/>
          <w:i/>
          <w:sz w:val="24"/>
          <w:szCs w:val="24"/>
        </w:rPr>
      </w:pPr>
      <w:r w:rsidRPr="00A84149">
        <w:rPr>
          <w:rFonts w:ascii="Palatino Linotype" w:eastAsia="Times New Roman" w:hAnsi="Palatino Linotype" w:cs="Times New Roman"/>
          <w:sz w:val="24"/>
          <w:szCs w:val="24"/>
          <w:lang w:val="es-ES_tradnl" w:eastAsia="es-ES"/>
        </w:rPr>
        <w:t xml:space="preserve">Modalidad de entrega: </w:t>
      </w:r>
      <w:r w:rsidRPr="00A84149">
        <w:rPr>
          <w:rFonts w:ascii="Palatino Linotype" w:hAnsi="Palatino Linotype"/>
          <w:b/>
          <w:i/>
          <w:sz w:val="24"/>
          <w:szCs w:val="24"/>
        </w:rPr>
        <w:t>a través del SAIMEX</w:t>
      </w:r>
    </w:p>
    <w:p w:rsidR="00F3361A" w:rsidRDefault="00F3361A" w:rsidP="00F35C9A">
      <w:pPr>
        <w:spacing w:before="240" w:line="360" w:lineRule="auto"/>
        <w:jc w:val="both"/>
        <w:rPr>
          <w:rFonts w:ascii="Palatino Linotype" w:hAnsi="Palatino Linotype" w:cs="Arial"/>
          <w:b/>
          <w:sz w:val="24"/>
          <w:szCs w:val="24"/>
        </w:rPr>
      </w:pPr>
      <w:r w:rsidRPr="00A84149">
        <w:rPr>
          <w:rFonts w:ascii="Palatino Linotype" w:hAnsi="Palatino Linotype" w:cs="Arial"/>
          <w:b/>
          <w:sz w:val="28"/>
          <w:szCs w:val="24"/>
        </w:rPr>
        <w:t xml:space="preserve">SEGUNDO. </w:t>
      </w:r>
      <w:r w:rsidRPr="00A84149">
        <w:rPr>
          <w:rFonts w:ascii="Palatino Linotype" w:hAnsi="Palatino Linotype" w:cs="Arial"/>
          <w:b/>
          <w:sz w:val="24"/>
          <w:szCs w:val="24"/>
        </w:rPr>
        <w:t xml:space="preserve">De la respuesta del sujeto obligado. </w:t>
      </w:r>
    </w:p>
    <w:p w:rsidR="008A125D" w:rsidRPr="008A125D" w:rsidRDefault="008A125D" w:rsidP="00F35C9A">
      <w:pPr>
        <w:spacing w:before="240" w:line="360" w:lineRule="auto"/>
        <w:jc w:val="both"/>
        <w:rPr>
          <w:rFonts w:ascii="Palatino Linotype" w:hAnsi="Palatino Linotype" w:cs="Arial"/>
          <w:sz w:val="24"/>
          <w:szCs w:val="24"/>
        </w:rPr>
      </w:pPr>
      <w:r w:rsidRPr="008A125D">
        <w:rPr>
          <w:rFonts w:ascii="Palatino Linotype" w:hAnsi="Palatino Linotype" w:cs="Arial"/>
          <w:sz w:val="24"/>
          <w:szCs w:val="24"/>
        </w:rPr>
        <w:t xml:space="preserve">En fecha quince de mayo de dos mil diecinueve se aprecia que el sujeto obligado solicito una prórroga para dar contestación a los requerimientos vertidos por el particular, la cual fue aprobada en la </w:t>
      </w:r>
      <w:r>
        <w:rPr>
          <w:rFonts w:ascii="Palatino Linotype" w:hAnsi="Palatino Linotype" w:cs="Arial"/>
          <w:sz w:val="24"/>
          <w:szCs w:val="24"/>
        </w:rPr>
        <w:t>T</w:t>
      </w:r>
      <w:r w:rsidRPr="008A125D">
        <w:rPr>
          <w:rFonts w:ascii="Palatino Linotype" w:hAnsi="Palatino Linotype" w:cs="Arial"/>
          <w:sz w:val="24"/>
          <w:szCs w:val="24"/>
        </w:rPr>
        <w:t xml:space="preserve">ercera </w:t>
      </w:r>
      <w:r>
        <w:rPr>
          <w:rFonts w:ascii="Palatino Linotype" w:hAnsi="Palatino Linotype" w:cs="Arial"/>
          <w:sz w:val="24"/>
          <w:szCs w:val="24"/>
        </w:rPr>
        <w:t>S</w:t>
      </w:r>
      <w:r w:rsidRPr="008A125D">
        <w:rPr>
          <w:rFonts w:ascii="Palatino Linotype" w:hAnsi="Palatino Linotype" w:cs="Arial"/>
          <w:sz w:val="24"/>
          <w:szCs w:val="24"/>
        </w:rPr>
        <w:t xml:space="preserve">esión </w:t>
      </w:r>
      <w:r>
        <w:rPr>
          <w:rFonts w:ascii="Palatino Linotype" w:hAnsi="Palatino Linotype" w:cs="Arial"/>
          <w:sz w:val="24"/>
          <w:szCs w:val="24"/>
        </w:rPr>
        <w:t>E</w:t>
      </w:r>
      <w:r w:rsidRPr="008A125D">
        <w:rPr>
          <w:rFonts w:ascii="Palatino Linotype" w:hAnsi="Palatino Linotype" w:cs="Arial"/>
          <w:sz w:val="24"/>
          <w:szCs w:val="24"/>
        </w:rPr>
        <w:t>xtraordinaria del Comité de Transparencia de San Mateo Atenco.</w:t>
      </w:r>
    </w:p>
    <w:p w:rsidR="00F3361A" w:rsidRPr="008A125D" w:rsidRDefault="00F3361A" w:rsidP="008A125D">
      <w:pPr>
        <w:spacing w:before="240" w:line="360" w:lineRule="auto"/>
        <w:jc w:val="both"/>
        <w:rPr>
          <w:rFonts w:ascii="Palatino Linotype" w:hAnsi="Palatino Linotype" w:cs="Arial"/>
          <w:i/>
          <w:iCs/>
          <w:sz w:val="24"/>
          <w:szCs w:val="24"/>
          <w:u w:val="single"/>
        </w:rPr>
      </w:pPr>
      <w:r w:rsidRPr="00A84149">
        <w:rPr>
          <w:rFonts w:ascii="Palatino Linotype" w:hAnsi="Palatino Linotype" w:cs="Arial"/>
          <w:sz w:val="24"/>
          <w:szCs w:val="24"/>
        </w:rPr>
        <w:t xml:space="preserve">De las constancias que obran en el sistema SAIMEX, se advierte que en fecha </w:t>
      </w:r>
      <w:r w:rsidR="008A125D">
        <w:rPr>
          <w:rFonts w:ascii="Palatino Linotype" w:hAnsi="Palatino Linotype" w:cs="Arial"/>
          <w:sz w:val="24"/>
          <w:szCs w:val="24"/>
        </w:rPr>
        <w:t>veinticuatro</w:t>
      </w:r>
      <w:r w:rsidRPr="00A84149">
        <w:rPr>
          <w:rFonts w:ascii="Palatino Linotype" w:hAnsi="Palatino Linotype" w:cs="Arial"/>
          <w:sz w:val="24"/>
          <w:szCs w:val="24"/>
        </w:rPr>
        <w:t xml:space="preserve"> de mayo de dos mil diecinueve, </w:t>
      </w:r>
      <w:r w:rsidRPr="00A84149">
        <w:rPr>
          <w:rFonts w:ascii="Palatino Linotype" w:hAnsi="Palatino Linotype" w:cs="Arial"/>
          <w:b/>
          <w:sz w:val="24"/>
          <w:szCs w:val="24"/>
        </w:rPr>
        <w:t>el sujeto obligado</w:t>
      </w:r>
      <w:r w:rsidRPr="00A84149">
        <w:rPr>
          <w:rFonts w:ascii="Palatino Linotype" w:hAnsi="Palatino Linotype" w:cs="Arial"/>
          <w:sz w:val="24"/>
          <w:szCs w:val="24"/>
        </w:rPr>
        <w:t xml:space="preserve"> emitió respuesta</w:t>
      </w:r>
      <w:r w:rsidR="00F35C9A">
        <w:rPr>
          <w:rFonts w:ascii="Palatino Linotype" w:hAnsi="Palatino Linotype" w:cs="Arial"/>
          <w:sz w:val="24"/>
          <w:szCs w:val="24"/>
        </w:rPr>
        <w:t xml:space="preserve"> adjuntando para tales efectos los archivos denominados, </w:t>
      </w:r>
      <w:r w:rsidR="00F35C9A" w:rsidRPr="00A200CD">
        <w:rPr>
          <w:rFonts w:ascii="Palatino Linotype" w:hAnsi="Palatino Linotype" w:cs="Arial"/>
          <w:i/>
          <w:iCs/>
          <w:sz w:val="24"/>
          <w:szCs w:val="24"/>
          <w:u w:val="single"/>
        </w:rPr>
        <w:t>“</w:t>
      </w:r>
      <w:r w:rsidR="008A125D" w:rsidRPr="008A125D">
        <w:rPr>
          <w:rFonts w:ascii="Palatino Linotype" w:hAnsi="Palatino Linotype" w:cs="Arial"/>
          <w:i/>
          <w:iCs/>
          <w:sz w:val="24"/>
          <w:szCs w:val="24"/>
          <w:u w:val="single"/>
        </w:rPr>
        <w:t>ANEXO 4.pdf</w:t>
      </w:r>
      <w:r w:rsidR="008A125D">
        <w:rPr>
          <w:rFonts w:ascii="Palatino Linotype" w:hAnsi="Palatino Linotype" w:cs="Arial"/>
          <w:i/>
          <w:iCs/>
          <w:sz w:val="24"/>
          <w:szCs w:val="24"/>
          <w:u w:val="single"/>
        </w:rPr>
        <w:t xml:space="preserve">, </w:t>
      </w:r>
      <w:r w:rsidR="008A125D" w:rsidRPr="008A125D">
        <w:rPr>
          <w:rFonts w:ascii="Palatino Linotype" w:hAnsi="Palatino Linotype" w:cs="Arial"/>
          <w:i/>
          <w:iCs/>
          <w:sz w:val="24"/>
          <w:szCs w:val="24"/>
          <w:u w:val="single"/>
        </w:rPr>
        <w:t>ANEXO 2.pdf</w:t>
      </w:r>
      <w:r w:rsidR="008A125D">
        <w:rPr>
          <w:rFonts w:ascii="Palatino Linotype" w:hAnsi="Palatino Linotype" w:cs="Arial"/>
          <w:i/>
          <w:iCs/>
          <w:sz w:val="24"/>
          <w:szCs w:val="24"/>
          <w:u w:val="single"/>
        </w:rPr>
        <w:t xml:space="preserve">, </w:t>
      </w:r>
      <w:r w:rsidR="008A125D" w:rsidRPr="008A125D">
        <w:rPr>
          <w:rFonts w:ascii="Palatino Linotype" w:hAnsi="Palatino Linotype" w:cs="Arial"/>
          <w:i/>
          <w:iCs/>
          <w:sz w:val="24"/>
          <w:szCs w:val="24"/>
          <w:u w:val="single"/>
        </w:rPr>
        <w:t>escaneo0071.pdf</w:t>
      </w:r>
      <w:r w:rsidR="008A125D">
        <w:rPr>
          <w:rFonts w:ascii="Palatino Linotype" w:hAnsi="Palatino Linotype" w:cs="Arial"/>
          <w:i/>
          <w:iCs/>
          <w:sz w:val="24"/>
          <w:szCs w:val="24"/>
          <w:u w:val="single"/>
        </w:rPr>
        <w:t xml:space="preserve">, </w:t>
      </w:r>
      <w:r w:rsidR="008A125D" w:rsidRPr="008A125D">
        <w:rPr>
          <w:rFonts w:ascii="Palatino Linotype" w:hAnsi="Palatino Linotype" w:cs="Arial"/>
          <w:i/>
          <w:iCs/>
          <w:sz w:val="24"/>
          <w:szCs w:val="24"/>
          <w:u w:val="single"/>
        </w:rPr>
        <w:t>ANEXO 5.pdf</w:t>
      </w:r>
      <w:r w:rsidR="008A125D">
        <w:rPr>
          <w:rFonts w:ascii="Palatino Linotype" w:hAnsi="Palatino Linotype" w:cs="Arial"/>
          <w:i/>
          <w:iCs/>
          <w:sz w:val="24"/>
          <w:szCs w:val="24"/>
          <w:u w:val="single"/>
        </w:rPr>
        <w:t xml:space="preserve">, </w:t>
      </w:r>
      <w:r w:rsidR="008A125D" w:rsidRPr="008A125D">
        <w:rPr>
          <w:rFonts w:ascii="Palatino Linotype" w:hAnsi="Palatino Linotype" w:cs="Arial"/>
          <w:i/>
          <w:iCs/>
          <w:sz w:val="24"/>
          <w:szCs w:val="24"/>
          <w:u w:val="single"/>
        </w:rPr>
        <w:t xml:space="preserve">ANEXO 3.pdf </w:t>
      </w:r>
      <w:r w:rsidR="008A125D">
        <w:rPr>
          <w:rFonts w:ascii="Palatino Linotype" w:hAnsi="Palatino Linotype" w:cs="Arial"/>
          <w:i/>
          <w:iCs/>
          <w:sz w:val="24"/>
          <w:szCs w:val="24"/>
          <w:u w:val="single"/>
        </w:rPr>
        <w:t xml:space="preserve">y </w:t>
      </w:r>
      <w:r w:rsidR="008A125D" w:rsidRPr="008A125D">
        <w:rPr>
          <w:rFonts w:ascii="Palatino Linotype" w:hAnsi="Palatino Linotype" w:cs="Arial"/>
          <w:i/>
          <w:iCs/>
          <w:sz w:val="24"/>
          <w:szCs w:val="24"/>
          <w:u w:val="single"/>
        </w:rPr>
        <w:t>ANEXO 1.pdf</w:t>
      </w:r>
      <w:r w:rsidR="00F35C9A" w:rsidRPr="00A200CD">
        <w:rPr>
          <w:rFonts w:ascii="Palatino Linotype" w:hAnsi="Palatino Linotype" w:cs="Arial"/>
          <w:i/>
          <w:iCs/>
          <w:sz w:val="24"/>
          <w:szCs w:val="24"/>
          <w:u w:val="single"/>
        </w:rPr>
        <w:t>”</w:t>
      </w:r>
      <w:r w:rsidR="00F35C9A" w:rsidRPr="00A200CD">
        <w:rPr>
          <w:rFonts w:ascii="Palatino Linotype" w:hAnsi="Palatino Linotype" w:cs="Arial"/>
          <w:i/>
          <w:iCs/>
          <w:sz w:val="24"/>
          <w:szCs w:val="24"/>
        </w:rPr>
        <w:t>,</w:t>
      </w:r>
      <w:r w:rsidR="00F35C9A">
        <w:rPr>
          <w:rFonts w:ascii="Palatino Linotype" w:hAnsi="Palatino Linotype" w:cs="Arial"/>
          <w:sz w:val="24"/>
          <w:szCs w:val="24"/>
        </w:rPr>
        <w:t xml:space="preserve"> los cuales se tienen por reproducidos al ser del conocimiento de las partes y en obvio de reproducciones ociosas.</w:t>
      </w:r>
    </w:p>
    <w:p w:rsidR="008A125D" w:rsidRPr="008A125D" w:rsidRDefault="008A125D" w:rsidP="008A125D">
      <w:pPr>
        <w:spacing w:before="240" w:line="360" w:lineRule="auto"/>
        <w:ind w:left="708"/>
        <w:jc w:val="both"/>
        <w:rPr>
          <w:rFonts w:ascii="Palatino Linotype" w:eastAsia="Times New Roman" w:hAnsi="Palatino Linotype" w:cs="Times New Roman"/>
          <w:i/>
          <w:lang w:eastAsia="es-MX"/>
        </w:rPr>
      </w:pPr>
      <w:r w:rsidRPr="008A125D">
        <w:rPr>
          <w:rFonts w:ascii="Palatino Linotype" w:eastAsia="Times New Roman" w:hAnsi="Palatino Linotype" w:cs="Times New Roman"/>
          <w:i/>
          <w:lang w:eastAsia="es-MX"/>
        </w:rPr>
        <w:t>En atención a la solicitud de información recibida a través del Sistema de Acceso a la Información Mexiquense –SAIMEX-, con número de folio 00035/MATEOATE/IP/2019 de fecha 23 de abril de 2019, en el cual requiere lo siguiente: ¨Solicitud de información de alumbrado público en el archivo adjunto¨ (Sic) - EL ALUMBRADO PÚBLICO DEL MUNICIPIO SAN MATEO ATENCO- Al respecto hago de su conocimiento que mediante oficio SMA/DOP/0261/2019, el Director de Obras Públicas informa: •</w:t>
      </w:r>
      <w:r w:rsidRPr="008A125D">
        <w:rPr>
          <w:rFonts w:ascii="Palatino Linotype" w:eastAsia="Times New Roman" w:hAnsi="Palatino Linotype" w:cs="Times New Roman"/>
          <w:i/>
          <w:lang w:eastAsia="es-MX"/>
        </w:rPr>
        <w:tab/>
        <w:t xml:space="preserve">En el ejercicio fiscal 2016 con recursos del FEFOM se realizó la obra Sustitución de los sistemas de iluminación </w:t>
      </w:r>
      <w:r w:rsidRPr="008A125D">
        <w:rPr>
          <w:rFonts w:ascii="Palatino Linotype" w:eastAsia="Times New Roman" w:hAnsi="Palatino Linotype" w:cs="Times New Roman"/>
          <w:i/>
          <w:lang w:eastAsia="es-MX"/>
        </w:rPr>
        <w:lastRenderedPageBreak/>
        <w:t>municipal (Adquisición de luminarias en todo el municipio) por un monto de $1,095,472.70 misma que fue ejecutada por la Dirección de Administración y Tesorería autorizada mediante Acta de Cabildo SMA/SHA/1225/16 de fecha 05 de marzo de 2016. •</w:t>
      </w:r>
      <w:r w:rsidRPr="008A125D">
        <w:rPr>
          <w:rFonts w:ascii="Palatino Linotype" w:eastAsia="Times New Roman" w:hAnsi="Palatino Linotype" w:cs="Times New Roman"/>
          <w:i/>
          <w:lang w:eastAsia="es-MX"/>
        </w:rPr>
        <w:tab/>
        <w:t>En el ejercicio fiscal 2017 con recursos del Programa FORTAMUNDF, se realizó la obra Ampliación de electrificación en la Unidad Deportiva Bicentenario ubicada en los barrios de San Pedro y San Juan por un monto de $470,000.00, autorizado mediante Acta de Cabildo SMA/SHA/3242/17 de fecha 22 de septiembre de 2017. •</w:t>
      </w:r>
      <w:r w:rsidRPr="008A125D">
        <w:rPr>
          <w:rFonts w:ascii="Palatino Linotype" w:eastAsia="Times New Roman" w:hAnsi="Palatino Linotype" w:cs="Times New Roman"/>
          <w:i/>
          <w:lang w:eastAsia="es-MX"/>
        </w:rPr>
        <w:tab/>
        <w:t>En el ejercicio fiscal 2018, con recursos del Programa FEFOM se realizó la obra Sistemas de Iluminación Municipal en todo el municipio por un monto de $1,260,133.53 autorizada mediante el Acta de Cabildo SMA/SHA/0845 de fecha 23 de febrero de 2018. Por su parte mediante oficio SMA/TM/011/19, la Tesorera Municipal remite la información con la que cuenta el municipio referente a la solicitud, misma que se envía mediante archivos electrónicos denominados ANEXO 1, ANEXO, 2, ANEXO 3 Y ANEXO 4. Asimismo, mediante oficio MATEOATENCO/DSP/001/2019, el Director de Servicios Públicos informa: a.</w:t>
      </w:r>
      <w:r w:rsidRPr="008A125D">
        <w:rPr>
          <w:rFonts w:ascii="Palatino Linotype" w:eastAsia="Times New Roman" w:hAnsi="Palatino Linotype" w:cs="Times New Roman"/>
          <w:i/>
          <w:lang w:eastAsia="es-MX"/>
        </w:rPr>
        <w:tab/>
        <w:t>El total de luminarias instaladas es de 2,557. Se anexa relación de luminarios por barrio y colonia, así como capacidad mediante archivo electrónico denominado ANEXO 5. b.</w:t>
      </w:r>
      <w:r w:rsidRPr="008A125D">
        <w:rPr>
          <w:rFonts w:ascii="Palatino Linotype" w:eastAsia="Times New Roman" w:hAnsi="Palatino Linotype" w:cs="Times New Roman"/>
          <w:i/>
          <w:lang w:eastAsia="es-MX"/>
        </w:rPr>
        <w:tab/>
        <w:t>El total de luminarias instaladas es de 2,557. Se anexa relación de luminarios por barrio y colonia, así como capacidad mediante archivo electrónico denominado ANEXO 5. c.</w:t>
      </w:r>
      <w:r w:rsidRPr="008A125D">
        <w:rPr>
          <w:rFonts w:ascii="Palatino Linotype" w:eastAsia="Times New Roman" w:hAnsi="Palatino Linotype" w:cs="Times New Roman"/>
          <w:i/>
          <w:lang w:eastAsia="es-MX"/>
        </w:rPr>
        <w:tab/>
        <w:t>El material donde se encuentran instaladas las luminarias es de concreto; el total de luminarias instaladas es de 2,557. Se anexa relación de luminarios por barrio y colonia, así como capacidad mediante archivo electrónico denominado ANEXO 5. Finalmente mediante oficio SMA/UJ/078/2019, el Jefe de la Unidad Jurídica informa que los juicios que han causado Sentencia Condenatoria para el municipio son para 2013 el 293/2013-II y 293/2013.VII, para el 2014 son 288/2014-NE y 290/2014-NE, para el 2015 son 232/2015-XII, 258/2015-I y 347/2015-V y para el 2016 son 243/2016-ND, 244/2016-ND y 243/2016-V. Sin más por el momento me despido no sin antes enviarle un cordial saludo.</w:t>
      </w:r>
    </w:p>
    <w:p w:rsidR="008A125D" w:rsidRPr="008A125D" w:rsidRDefault="008A125D" w:rsidP="008A125D">
      <w:pPr>
        <w:spacing w:before="240" w:line="360" w:lineRule="auto"/>
        <w:ind w:left="708"/>
        <w:jc w:val="both"/>
        <w:rPr>
          <w:rFonts w:ascii="Palatino Linotype" w:eastAsia="Times New Roman" w:hAnsi="Palatino Linotype" w:cs="Times New Roman"/>
          <w:i/>
          <w:lang w:eastAsia="es-MX"/>
        </w:rPr>
      </w:pPr>
      <w:r w:rsidRPr="008A125D">
        <w:rPr>
          <w:rFonts w:ascii="Palatino Linotype" w:eastAsia="Times New Roman" w:hAnsi="Palatino Linotype" w:cs="Times New Roman"/>
          <w:i/>
          <w:lang w:eastAsia="es-MX"/>
        </w:rPr>
        <w:t>ATENTAMENTE</w:t>
      </w:r>
    </w:p>
    <w:p w:rsidR="00F35C9A" w:rsidRPr="00A84149" w:rsidRDefault="008A125D" w:rsidP="008A125D">
      <w:pPr>
        <w:spacing w:before="240" w:line="360" w:lineRule="auto"/>
        <w:ind w:left="708"/>
        <w:jc w:val="both"/>
        <w:rPr>
          <w:rFonts w:ascii="Palatino Linotype" w:hAnsi="Palatino Linotype" w:cs="Arial"/>
          <w:sz w:val="24"/>
          <w:szCs w:val="24"/>
        </w:rPr>
      </w:pPr>
      <w:r w:rsidRPr="008A125D">
        <w:rPr>
          <w:rFonts w:ascii="Palatino Linotype" w:eastAsia="Times New Roman" w:hAnsi="Palatino Linotype" w:cs="Times New Roman"/>
          <w:i/>
          <w:lang w:eastAsia="es-MX"/>
        </w:rPr>
        <w:lastRenderedPageBreak/>
        <w:t>C. LEONEL GONZÁLEZ PORCAYO</w:t>
      </w: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TERCERO. </w:t>
      </w:r>
      <w:r w:rsidRPr="00A84149">
        <w:rPr>
          <w:rFonts w:ascii="Palatino Linotype" w:hAnsi="Palatino Linotype" w:cs="Arial"/>
          <w:b/>
          <w:sz w:val="24"/>
          <w:szCs w:val="24"/>
        </w:rPr>
        <w:t>Del recurso de revisión.</w:t>
      </w:r>
    </w:p>
    <w:p w:rsidR="00F3361A"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con la respuesta por parte del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en fecha </w:t>
      </w:r>
      <w:r w:rsidR="008A125D">
        <w:rPr>
          <w:rFonts w:ascii="Palatino Linotype" w:hAnsi="Palatino Linotype" w:cs="Arial"/>
          <w:sz w:val="24"/>
          <w:szCs w:val="24"/>
        </w:rPr>
        <w:t>veintisiete</w:t>
      </w:r>
      <w:r w:rsidRPr="00A84149">
        <w:rPr>
          <w:rFonts w:ascii="Palatino Linotype" w:hAnsi="Palatino Linotype" w:cs="Arial"/>
          <w:sz w:val="24"/>
          <w:szCs w:val="24"/>
        </w:rPr>
        <w:t xml:space="preserve"> de mayo de dos mil diecinueve, interpuso el recurso de revisión, que fue registrado</w:t>
      </w:r>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el sistema electrónico con el número de expediente </w:t>
      </w:r>
      <w:r w:rsidRPr="00A84149">
        <w:rPr>
          <w:rFonts w:ascii="Palatino Linotype" w:hAnsi="Palatino Linotype" w:cs="Arial"/>
          <w:b/>
          <w:bCs/>
          <w:sz w:val="24"/>
          <w:szCs w:val="24"/>
          <w:lang w:eastAsia="es-MX"/>
        </w:rPr>
        <w:t>0</w:t>
      </w:r>
      <w:r w:rsidR="00F35C9A">
        <w:rPr>
          <w:rFonts w:ascii="Palatino Linotype" w:hAnsi="Palatino Linotype" w:cs="Arial"/>
          <w:b/>
          <w:bCs/>
          <w:sz w:val="24"/>
          <w:szCs w:val="24"/>
          <w:lang w:eastAsia="es-MX"/>
        </w:rPr>
        <w:t>4</w:t>
      </w:r>
      <w:r w:rsidR="008A125D">
        <w:rPr>
          <w:rFonts w:ascii="Palatino Linotype" w:hAnsi="Palatino Linotype" w:cs="Arial"/>
          <w:b/>
          <w:bCs/>
          <w:sz w:val="24"/>
          <w:szCs w:val="24"/>
          <w:lang w:eastAsia="es-MX"/>
        </w:rPr>
        <w:t>69</w:t>
      </w:r>
      <w:r w:rsidRPr="00A84149">
        <w:rPr>
          <w:rFonts w:ascii="Palatino Linotype" w:hAnsi="Palatino Linotype" w:cs="Arial"/>
          <w:b/>
          <w:bCs/>
          <w:sz w:val="24"/>
          <w:szCs w:val="24"/>
          <w:lang w:eastAsia="es-MX"/>
        </w:rPr>
        <w:t>5/INFOEM/IP/RR/2019</w:t>
      </w:r>
      <w:r w:rsidRPr="00A84149">
        <w:rPr>
          <w:rFonts w:ascii="Palatino Linotype" w:hAnsi="Palatino Linotype" w:cs="Arial"/>
          <w:sz w:val="24"/>
          <w:szCs w:val="24"/>
        </w:rPr>
        <w:t>, en el cual aduce, como acto impugnado y razones o motivos de inconformidad so siguiente:</w:t>
      </w:r>
    </w:p>
    <w:p w:rsidR="00F3361A" w:rsidRPr="00A84149" w:rsidRDefault="00F3361A" w:rsidP="00F35C9A">
      <w:pPr>
        <w:pStyle w:val="Prrafodelista"/>
        <w:spacing w:before="240" w:after="160" w:line="360" w:lineRule="auto"/>
        <w:ind w:left="0"/>
        <w:jc w:val="both"/>
        <w:rPr>
          <w:rFonts w:ascii="Palatino Linotype" w:hAnsi="Palatino Linotype" w:cs="Arial"/>
          <w:b/>
        </w:rPr>
      </w:pPr>
      <w:r w:rsidRPr="00A84149">
        <w:rPr>
          <w:rFonts w:ascii="Palatino Linotype" w:hAnsi="Palatino Linotype" w:cs="Arial"/>
          <w:b/>
        </w:rPr>
        <w:t xml:space="preserve">Acto Impugnado </w:t>
      </w:r>
    </w:p>
    <w:p w:rsidR="00F3361A" w:rsidRPr="00A84149" w:rsidRDefault="00F3361A"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i/>
          <w:sz w:val="22"/>
        </w:rPr>
        <w:t>“</w:t>
      </w:r>
      <w:r w:rsidR="008A125D" w:rsidRPr="008A125D">
        <w:rPr>
          <w:rFonts w:ascii="Palatino Linotype" w:hAnsi="Palatino Linotype" w:cs="Arial"/>
          <w:i/>
          <w:sz w:val="22"/>
        </w:rPr>
        <w:t>Como es de su conocimiento existe el folio No. 254760, mediante el cual el Sujeto Obligado (municipio de San Mateo Atenco en el Estado de México) no me ha proporcionado la información solicitada. Asimismo, el Sujeto Obligado, en su respuesta de fecha 16 de mayo de 2019 mediante el folio de solicitud: 00035/MATEOATE/IP/2019, no respondió en su totalidad la solicitud de información realizada por el hoy quejoso, misma que ha sido clara y precisa. Folio 254760 Fecha de la Solicitud: 23/04/2019 Sujeto obligado: Municipio de San Mateo Atenco</w:t>
      </w:r>
      <w:r w:rsidR="008A125D">
        <w:rPr>
          <w:rFonts w:ascii="Palatino Linotype" w:hAnsi="Palatino Linotype" w:cs="Arial"/>
          <w:i/>
          <w:sz w:val="22"/>
        </w:rPr>
        <w:t>.</w:t>
      </w:r>
      <w:r w:rsidRPr="00A84149">
        <w:rPr>
          <w:rFonts w:ascii="Palatino Linotype" w:hAnsi="Palatino Linotype" w:cs="Arial"/>
          <w:i/>
          <w:sz w:val="22"/>
        </w:rPr>
        <w:t>”</w:t>
      </w:r>
    </w:p>
    <w:p w:rsidR="00F3361A" w:rsidRPr="00A84149" w:rsidRDefault="00F3361A" w:rsidP="00F35C9A">
      <w:pPr>
        <w:pStyle w:val="Prrafodelista"/>
        <w:spacing w:before="240" w:after="160" w:line="360" w:lineRule="auto"/>
        <w:ind w:left="0"/>
        <w:jc w:val="both"/>
        <w:rPr>
          <w:rFonts w:ascii="Palatino Linotype" w:hAnsi="Palatino Linotype" w:cs="Arial"/>
          <w:b/>
        </w:rPr>
      </w:pPr>
      <w:r w:rsidRPr="00A84149">
        <w:rPr>
          <w:rFonts w:ascii="Palatino Linotype" w:hAnsi="Palatino Linotype" w:cs="Arial"/>
          <w:b/>
        </w:rPr>
        <w:t>Razones o motivos de inconformidad:</w:t>
      </w:r>
    </w:p>
    <w:p w:rsidR="00F3361A" w:rsidRPr="00A84149" w:rsidRDefault="00F3361A" w:rsidP="00F35C9A">
      <w:pPr>
        <w:spacing w:before="240" w:line="360" w:lineRule="auto"/>
        <w:ind w:left="567" w:right="567"/>
        <w:jc w:val="both"/>
        <w:rPr>
          <w:rFonts w:ascii="Palatino Linotype" w:hAnsi="Palatino Linotype"/>
          <w:i/>
        </w:rPr>
      </w:pPr>
      <w:r w:rsidRPr="00A84149">
        <w:rPr>
          <w:rFonts w:ascii="Palatino Linotype" w:hAnsi="Palatino Linotype" w:cs="Arial"/>
          <w:i/>
        </w:rPr>
        <w:t>“</w:t>
      </w:r>
      <w:r w:rsidR="008A125D" w:rsidRPr="008A125D">
        <w:rPr>
          <w:rFonts w:ascii="Palatino Linotype" w:hAnsi="Palatino Linotype"/>
          <w:i/>
        </w:rPr>
        <w:t xml:space="preserve">Como puede observar la respuesta del municipio de San Mateo Atenco (sujeto obligado), no da respuesta a cada una de las preguntas que formulé de forma clara, precisa y respetuosa, por lo que se viola la Constitución Política de los Estados Unidos Mexicanos y todas las leyes secundarias relacionadas con el acceso a la información pública gubernamental. Solicitar que el sujeto obligado atienda y de respuesta a la solicitud que formulé el día 23 de abril de 2019, a efecto de que no se violen mis garantías individuales </w:t>
      </w:r>
      <w:r w:rsidR="008A125D" w:rsidRPr="008A125D">
        <w:rPr>
          <w:rFonts w:ascii="Palatino Linotype" w:hAnsi="Palatino Linotype"/>
          <w:i/>
        </w:rPr>
        <w:lastRenderedPageBreak/>
        <w:t>establecidas en la Constitución Política de los Estados Unidos Mexicanos y en la Constitución del Estado de México.</w:t>
      </w:r>
      <w:r w:rsidRPr="00A84149">
        <w:rPr>
          <w:rFonts w:ascii="Palatino Linotype" w:hAnsi="Palatino Linotype"/>
          <w:i/>
        </w:rPr>
        <w:t>” (sic)</w:t>
      </w:r>
    </w:p>
    <w:p w:rsidR="00F3361A" w:rsidRPr="00A84149" w:rsidRDefault="00F3361A" w:rsidP="008A125D">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Así mismo, de las constancias que integran el expediente virtual en que se actúa, se observa que el ahora </w:t>
      </w:r>
      <w:r w:rsidRPr="00A84149">
        <w:rPr>
          <w:rFonts w:ascii="Palatino Linotype" w:hAnsi="Palatino Linotype" w:cs="Arial"/>
          <w:b/>
          <w:sz w:val="24"/>
          <w:szCs w:val="24"/>
        </w:rPr>
        <w:t xml:space="preserve">recurrente </w:t>
      </w:r>
      <w:r w:rsidRPr="00A84149">
        <w:rPr>
          <w:rFonts w:ascii="Palatino Linotype" w:hAnsi="Palatino Linotype" w:cs="Arial"/>
          <w:sz w:val="24"/>
          <w:szCs w:val="24"/>
        </w:rPr>
        <w:t>al momento de interponer</w:t>
      </w:r>
      <w:r w:rsidR="000D3BE9" w:rsidRPr="00A84149">
        <w:rPr>
          <w:rFonts w:ascii="Palatino Linotype" w:hAnsi="Palatino Linotype" w:cs="Arial"/>
          <w:sz w:val="24"/>
          <w:szCs w:val="24"/>
        </w:rPr>
        <w:t xml:space="preserve"> el recurso de revisión, anexo </w:t>
      </w:r>
      <w:r w:rsidRPr="00A84149">
        <w:rPr>
          <w:rFonts w:ascii="Palatino Linotype" w:hAnsi="Palatino Linotype" w:cs="Arial"/>
          <w:sz w:val="24"/>
          <w:szCs w:val="24"/>
        </w:rPr>
        <w:t>l</w:t>
      </w:r>
      <w:r w:rsidR="000D3BE9" w:rsidRPr="00A84149">
        <w:rPr>
          <w:rFonts w:ascii="Palatino Linotype" w:hAnsi="Palatino Linotype" w:cs="Arial"/>
          <w:sz w:val="24"/>
          <w:szCs w:val="24"/>
        </w:rPr>
        <w:t>os</w:t>
      </w:r>
      <w:r w:rsidRPr="00A84149">
        <w:rPr>
          <w:rFonts w:ascii="Palatino Linotype" w:hAnsi="Palatino Linotype" w:cs="Arial"/>
          <w:sz w:val="24"/>
          <w:szCs w:val="24"/>
        </w:rPr>
        <w:t xml:space="preserve"> archivo</w:t>
      </w:r>
      <w:r w:rsidR="000D3BE9" w:rsidRPr="00A84149">
        <w:rPr>
          <w:rFonts w:ascii="Palatino Linotype" w:hAnsi="Palatino Linotype" w:cs="Arial"/>
          <w:sz w:val="24"/>
          <w:szCs w:val="24"/>
        </w:rPr>
        <w:t>s</w:t>
      </w:r>
      <w:r w:rsidRPr="00A84149">
        <w:rPr>
          <w:rFonts w:ascii="Palatino Linotype" w:hAnsi="Palatino Linotype" w:cs="Arial"/>
          <w:sz w:val="24"/>
          <w:szCs w:val="24"/>
        </w:rPr>
        <w:t xml:space="preserve"> electrónico</w:t>
      </w:r>
      <w:r w:rsidR="000D3BE9" w:rsidRPr="00A84149">
        <w:rPr>
          <w:rFonts w:ascii="Palatino Linotype" w:hAnsi="Palatino Linotype" w:cs="Arial"/>
          <w:sz w:val="24"/>
          <w:szCs w:val="24"/>
        </w:rPr>
        <w:t>s</w:t>
      </w:r>
      <w:r w:rsidRPr="00A84149">
        <w:rPr>
          <w:rFonts w:ascii="Palatino Linotype" w:hAnsi="Palatino Linotype" w:cs="Arial"/>
          <w:sz w:val="24"/>
          <w:szCs w:val="24"/>
        </w:rPr>
        <w:t xml:space="preserve"> </w:t>
      </w:r>
      <w:r w:rsidRPr="008A125D">
        <w:rPr>
          <w:rFonts w:ascii="Palatino Linotype" w:hAnsi="Palatino Linotype" w:cs="Arial"/>
          <w:i/>
          <w:iCs/>
          <w:sz w:val="24"/>
          <w:szCs w:val="24"/>
          <w:u w:val="single"/>
        </w:rPr>
        <w:t>“</w:t>
      </w:r>
      <w:r w:rsidR="008A125D" w:rsidRPr="008A125D">
        <w:rPr>
          <w:rFonts w:ascii="Palatino Linotype" w:hAnsi="Palatino Linotype" w:cs="Arial"/>
          <w:i/>
          <w:iCs/>
          <w:sz w:val="24"/>
          <w:szCs w:val="24"/>
          <w:u w:val="single"/>
        </w:rPr>
        <w:t>ANEXO 4.pdf, ANEXO 1.pdf, ANEXO 2.pdf, ANEXO 5.pdf, Queja.pdf y ANEXO 3.pdf</w:t>
      </w:r>
      <w:r w:rsidR="000D3BE9" w:rsidRPr="008A125D">
        <w:rPr>
          <w:rFonts w:ascii="Palatino Linotype" w:hAnsi="Palatino Linotype" w:cs="Arial"/>
          <w:i/>
          <w:iCs/>
          <w:sz w:val="24"/>
          <w:szCs w:val="24"/>
          <w:u w:val="single"/>
        </w:rPr>
        <w:t>”,</w:t>
      </w:r>
      <w:r w:rsidR="000D3BE9" w:rsidRPr="00A84149">
        <w:rPr>
          <w:rFonts w:ascii="Palatino Linotype" w:hAnsi="Palatino Linotype" w:cs="Arial"/>
          <w:sz w:val="24"/>
          <w:szCs w:val="24"/>
        </w:rPr>
        <w:t xml:space="preserve"> los </w:t>
      </w:r>
      <w:r w:rsidRPr="00A84149">
        <w:rPr>
          <w:rFonts w:ascii="Palatino Linotype" w:hAnsi="Palatino Linotype" w:cs="Arial"/>
          <w:sz w:val="24"/>
          <w:szCs w:val="24"/>
        </w:rPr>
        <w:t>cual</w:t>
      </w:r>
      <w:r w:rsidR="000D3BE9" w:rsidRPr="00A84149">
        <w:rPr>
          <w:rFonts w:ascii="Palatino Linotype" w:hAnsi="Palatino Linotype" w:cs="Arial"/>
          <w:sz w:val="24"/>
          <w:szCs w:val="24"/>
        </w:rPr>
        <w:t>es</w:t>
      </w:r>
      <w:r w:rsidRPr="00A84149">
        <w:rPr>
          <w:rFonts w:ascii="Palatino Linotype" w:hAnsi="Palatino Linotype" w:cs="Arial"/>
          <w:sz w:val="24"/>
          <w:szCs w:val="24"/>
        </w:rPr>
        <w:t xml:space="preserve"> será</w:t>
      </w:r>
      <w:r w:rsidR="000D3BE9" w:rsidRPr="00A84149">
        <w:rPr>
          <w:rFonts w:ascii="Palatino Linotype" w:hAnsi="Palatino Linotype" w:cs="Arial"/>
          <w:sz w:val="24"/>
          <w:szCs w:val="24"/>
        </w:rPr>
        <w:t>n</w:t>
      </w:r>
      <w:r w:rsidRPr="00A84149">
        <w:rPr>
          <w:rFonts w:ascii="Palatino Linotype" w:hAnsi="Palatino Linotype" w:cs="Arial"/>
          <w:sz w:val="24"/>
          <w:szCs w:val="24"/>
        </w:rPr>
        <w:t xml:space="preserve"> objeto de estudio y análisis en </w:t>
      </w:r>
      <w:r w:rsidR="000D3BE9" w:rsidRPr="00A84149">
        <w:rPr>
          <w:rFonts w:ascii="Palatino Linotype" w:hAnsi="Palatino Linotype" w:cs="Arial"/>
          <w:sz w:val="24"/>
          <w:szCs w:val="24"/>
        </w:rPr>
        <w:t>párrafos posteriores</w:t>
      </w:r>
      <w:r w:rsidRPr="00A84149">
        <w:rPr>
          <w:rFonts w:ascii="Palatino Linotype" w:hAnsi="Palatino Linotype" w:cs="Arial"/>
          <w:sz w:val="24"/>
          <w:szCs w:val="24"/>
        </w:rPr>
        <w:t>.</w:t>
      </w: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CUARTO. </w:t>
      </w:r>
      <w:r w:rsidRPr="00A84149">
        <w:rPr>
          <w:rFonts w:ascii="Palatino Linotype" w:hAnsi="Palatino Linotype" w:cs="Arial"/>
          <w:b/>
          <w:sz w:val="24"/>
          <w:szCs w:val="24"/>
        </w:rPr>
        <w:t>Del turno del recurso de revisión.</w:t>
      </w:r>
      <w:bookmarkStart w:id="0" w:name="_GoBack"/>
      <w:bookmarkEnd w:id="0"/>
    </w:p>
    <w:p w:rsidR="00F3361A"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Medio de impugnación que le fue turnado a la Comisionada </w:t>
      </w:r>
      <w:r w:rsidRPr="00A84149">
        <w:rPr>
          <w:rFonts w:ascii="Palatino Linotype" w:hAnsi="Palatino Linotype" w:cs="Arial"/>
          <w:b/>
          <w:sz w:val="24"/>
          <w:szCs w:val="24"/>
        </w:rPr>
        <w:t>Zulema Martínez Sánchez</w:t>
      </w:r>
      <w:r w:rsidRPr="00A84149">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A125D">
        <w:rPr>
          <w:rFonts w:ascii="Palatino Linotype" w:hAnsi="Palatino Linotype" w:cs="Arial"/>
          <w:sz w:val="24"/>
          <w:szCs w:val="24"/>
        </w:rPr>
        <w:t>treinta y uno</w:t>
      </w:r>
      <w:r w:rsidR="000D3BE9" w:rsidRPr="00A84149">
        <w:rPr>
          <w:rFonts w:ascii="Palatino Linotype" w:hAnsi="Palatino Linotype" w:cs="Arial"/>
          <w:sz w:val="24"/>
          <w:szCs w:val="24"/>
        </w:rPr>
        <w:t xml:space="preserve"> de mayo </w:t>
      </w:r>
      <w:r w:rsidRPr="00A84149">
        <w:rPr>
          <w:rFonts w:ascii="Palatino Linotype" w:hAnsi="Palatino Linotype" w:cs="Arial"/>
          <w:sz w:val="24"/>
          <w:szCs w:val="24"/>
        </w:rPr>
        <w:t>de dos mil diecinueve, determinándose un plazo de siete días para que las partes manifestaran lo que a su derecho corresponda en términos del numeral ya citado.</w:t>
      </w: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QUINTO. </w:t>
      </w:r>
      <w:r w:rsidRPr="00A84149">
        <w:rPr>
          <w:rFonts w:ascii="Palatino Linotype" w:hAnsi="Palatino Linotype" w:cs="Arial"/>
          <w:b/>
          <w:sz w:val="24"/>
          <w:szCs w:val="24"/>
        </w:rPr>
        <w:t>De la etapa de instrucción.</w:t>
      </w:r>
    </w:p>
    <w:p w:rsidR="00F3361A" w:rsidRPr="00F35C9A" w:rsidRDefault="00F3361A" w:rsidP="00F35C9A">
      <w:pPr>
        <w:spacing w:before="240" w:line="360" w:lineRule="auto"/>
        <w:jc w:val="both"/>
        <w:rPr>
          <w:rFonts w:ascii="Palatino Linotype" w:hAnsi="Palatino Linotype" w:cs="Arial"/>
          <w:bCs/>
          <w:sz w:val="24"/>
          <w:szCs w:val="24"/>
        </w:rPr>
      </w:pPr>
      <w:r w:rsidRPr="00A84149">
        <w:rPr>
          <w:rFonts w:ascii="Palatino Linotype" w:hAnsi="Palatino Linotype" w:cs="Arial"/>
          <w:sz w:val="24"/>
          <w:szCs w:val="24"/>
        </w:rPr>
        <w:t xml:space="preserve">Una vez abierta la etapa de instrucción, en el sumario se observa que el </w:t>
      </w:r>
      <w:r w:rsidRPr="00A84149">
        <w:rPr>
          <w:rFonts w:ascii="Palatino Linotype" w:hAnsi="Palatino Linotype" w:cs="Arial"/>
          <w:b/>
          <w:sz w:val="24"/>
          <w:szCs w:val="24"/>
        </w:rPr>
        <w:t>sujeto obligado</w:t>
      </w:r>
      <w:r w:rsidR="00F35C9A">
        <w:rPr>
          <w:rFonts w:ascii="Palatino Linotype" w:hAnsi="Palatino Linotype" w:cs="Arial"/>
          <w:b/>
          <w:sz w:val="24"/>
          <w:szCs w:val="24"/>
        </w:rPr>
        <w:t xml:space="preserve">, </w:t>
      </w:r>
      <w:r w:rsidR="008A125D">
        <w:rPr>
          <w:rFonts w:ascii="Palatino Linotype" w:hAnsi="Palatino Linotype" w:cs="Arial"/>
          <w:bCs/>
          <w:sz w:val="24"/>
          <w:szCs w:val="24"/>
        </w:rPr>
        <w:t>fue omiso en presentar su informe justificado, p</w:t>
      </w:r>
      <w:r w:rsidR="00F35C9A">
        <w:rPr>
          <w:rFonts w:ascii="Palatino Linotype" w:hAnsi="Palatino Linotype" w:cs="Arial"/>
          <w:bCs/>
          <w:sz w:val="24"/>
          <w:szCs w:val="24"/>
        </w:rPr>
        <w:t>or su parte,</w:t>
      </w:r>
      <w:r w:rsidR="00F35C9A">
        <w:rPr>
          <w:rFonts w:ascii="Palatino Linotype" w:hAnsi="Palatino Linotype" w:cs="Arial"/>
          <w:b/>
          <w:sz w:val="24"/>
          <w:szCs w:val="24"/>
        </w:rPr>
        <w:t xml:space="preserve"> </w:t>
      </w:r>
      <w:r w:rsidR="000D3BE9" w:rsidRPr="00A84149">
        <w:rPr>
          <w:rFonts w:ascii="Palatino Linotype" w:hAnsi="Palatino Linotype" w:cs="Arial"/>
          <w:b/>
          <w:sz w:val="24"/>
          <w:szCs w:val="24"/>
        </w:rPr>
        <w:t>el</w:t>
      </w:r>
      <w:r w:rsidRPr="00A84149">
        <w:rPr>
          <w:rFonts w:ascii="Palatino Linotype" w:hAnsi="Palatino Linotype" w:cs="Arial"/>
          <w:b/>
          <w:sz w:val="24"/>
          <w:szCs w:val="24"/>
        </w:rPr>
        <w:t xml:space="preserve"> recurrente</w:t>
      </w:r>
      <w:r w:rsidR="00F35C9A">
        <w:rPr>
          <w:rFonts w:ascii="Palatino Linotype" w:hAnsi="Palatino Linotype" w:cs="Arial"/>
          <w:b/>
          <w:sz w:val="24"/>
          <w:szCs w:val="24"/>
        </w:rPr>
        <w:t xml:space="preserve">, </w:t>
      </w:r>
      <w:r w:rsidR="00A300D8" w:rsidRPr="00A300D8">
        <w:rPr>
          <w:rFonts w:ascii="Palatino Linotype" w:hAnsi="Palatino Linotype" w:cs="Arial"/>
          <w:bCs/>
          <w:sz w:val="24"/>
          <w:szCs w:val="24"/>
        </w:rPr>
        <w:t>present</w:t>
      </w:r>
      <w:r w:rsidR="00A300D8">
        <w:rPr>
          <w:rFonts w:ascii="Palatino Linotype" w:hAnsi="Palatino Linotype" w:cs="Arial"/>
          <w:bCs/>
          <w:sz w:val="24"/>
          <w:szCs w:val="24"/>
        </w:rPr>
        <w:t>ó sus alegatos en fecha catorce de junio del año en curso;</w:t>
      </w:r>
      <w:r w:rsidR="00A300D8">
        <w:rPr>
          <w:rFonts w:ascii="Palatino Linotype" w:hAnsi="Palatino Linotype" w:cs="Arial"/>
          <w:b/>
          <w:sz w:val="24"/>
          <w:szCs w:val="24"/>
        </w:rPr>
        <w:t xml:space="preserve"> </w:t>
      </w:r>
      <w:r w:rsidR="00A300D8">
        <w:rPr>
          <w:rFonts w:ascii="Palatino Linotype" w:hAnsi="Palatino Linotype" w:cs="Arial"/>
          <w:sz w:val="24"/>
          <w:szCs w:val="24"/>
        </w:rPr>
        <w:t>asi</w:t>
      </w:r>
      <w:r w:rsidRPr="00A84149">
        <w:rPr>
          <w:rFonts w:ascii="Palatino Linotype" w:hAnsi="Palatino Linotype" w:cs="Arial"/>
          <w:sz w:val="24"/>
          <w:szCs w:val="24"/>
        </w:rPr>
        <w:t>mismo</w:t>
      </w:r>
      <w:r w:rsidR="00A300D8">
        <w:rPr>
          <w:rFonts w:ascii="Palatino Linotype" w:hAnsi="Palatino Linotype" w:cs="Arial"/>
          <w:sz w:val="24"/>
          <w:szCs w:val="24"/>
        </w:rPr>
        <w:t>,</w:t>
      </w:r>
      <w:r w:rsidRPr="00A84149">
        <w:rPr>
          <w:rFonts w:ascii="Palatino Linotype" w:hAnsi="Palatino Linotype" w:cs="Arial"/>
          <w:sz w:val="24"/>
          <w:szCs w:val="24"/>
        </w:rPr>
        <w:t xml:space="preserve"> se aprecia que no se llevaron a cabo audiencias durante la sustanciación del recurso de revisión,</w:t>
      </w:r>
      <w:r w:rsidR="008A125D">
        <w:rPr>
          <w:rFonts w:ascii="Palatino Linotype" w:hAnsi="Palatino Linotype" w:cs="Arial"/>
          <w:sz w:val="24"/>
          <w:szCs w:val="24"/>
        </w:rPr>
        <w:t xml:space="preserve"> por lo que en fecha doce de junio de los corrientes se decretó el cierre de instrucción</w:t>
      </w:r>
      <w:r w:rsidRPr="00A8414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3361A" w:rsidRPr="00A84149" w:rsidRDefault="00F3361A" w:rsidP="00F35C9A">
      <w:pPr>
        <w:spacing w:before="240" w:line="360" w:lineRule="auto"/>
        <w:jc w:val="both"/>
        <w:rPr>
          <w:rFonts w:ascii="Palatino Linotype" w:eastAsiaTheme="minorEastAsia" w:hAnsi="Palatino Linotype"/>
          <w:sz w:val="24"/>
          <w:szCs w:val="24"/>
          <w:lang w:val="es-ES_tradnl" w:eastAsia="es-ES"/>
        </w:rPr>
      </w:pPr>
      <w:r w:rsidRPr="00A84149">
        <w:rPr>
          <w:rFonts w:ascii="Palatino Linotype" w:eastAsiaTheme="minorEastAsia" w:hAnsi="Palatino Linotype"/>
          <w:sz w:val="24"/>
          <w:szCs w:val="24"/>
          <w:lang w:val="es-ES_tradnl" w:eastAsia="es-ES"/>
        </w:rPr>
        <w:lastRenderedPageBreak/>
        <w:t>En fecha</w:t>
      </w:r>
      <w:r w:rsidR="008A125D">
        <w:rPr>
          <w:rFonts w:ascii="Palatino Linotype" w:eastAsiaTheme="minorEastAsia" w:hAnsi="Palatino Linotype"/>
          <w:sz w:val="24"/>
          <w:szCs w:val="24"/>
          <w:lang w:val="es-ES_tradnl" w:eastAsia="es-ES"/>
        </w:rPr>
        <w:t xml:space="preserve"> doce de julio</w:t>
      </w:r>
      <w:r w:rsidR="000D3BE9" w:rsidRPr="00A84149">
        <w:rPr>
          <w:rFonts w:ascii="Palatino Linotype" w:eastAsiaTheme="minorEastAsia" w:hAnsi="Palatino Linotype"/>
          <w:sz w:val="24"/>
          <w:szCs w:val="24"/>
          <w:lang w:val="es-ES_tradnl" w:eastAsia="es-ES"/>
        </w:rPr>
        <w:t xml:space="preserve"> </w:t>
      </w:r>
      <w:r w:rsidRPr="00A8414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480F25" w:rsidRPr="00A84149" w:rsidRDefault="00480F25" w:rsidP="00F35C9A">
      <w:pPr>
        <w:spacing w:before="240" w:line="360" w:lineRule="auto"/>
        <w:jc w:val="both"/>
        <w:rPr>
          <w:rFonts w:ascii="Palatino Linotype" w:eastAsiaTheme="minorEastAsia" w:hAnsi="Palatino Linotype"/>
          <w:sz w:val="24"/>
          <w:szCs w:val="24"/>
          <w:lang w:val="es-ES_tradnl" w:eastAsia="es-ES"/>
        </w:rPr>
      </w:pPr>
    </w:p>
    <w:p w:rsidR="00F3361A" w:rsidRPr="00A84149" w:rsidRDefault="00F3361A" w:rsidP="00F35C9A">
      <w:pPr>
        <w:spacing w:before="240" w:line="360" w:lineRule="auto"/>
        <w:jc w:val="center"/>
        <w:rPr>
          <w:rFonts w:ascii="Palatino Linotype" w:hAnsi="Palatino Linotype" w:cs="Arial"/>
          <w:b/>
          <w:sz w:val="28"/>
          <w:szCs w:val="24"/>
        </w:rPr>
      </w:pPr>
      <w:r w:rsidRPr="00A84149">
        <w:rPr>
          <w:rFonts w:ascii="Palatino Linotype" w:hAnsi="Palatino Linotype" w:cs="Arial"/>
          <w:b/>
          <w:sz w:val="28"/>
          <w:szCs w:val="24"/>
        </w:rPr>
        <w:t xml:space="preserve">C O N S I D E R A N D O </w:t>
      </w:r>
    </w:p>
    <w:p w:rsidR="00F3361A" w:rsidRPr="00A84149" w:rsidRDefault="00F3361A" w:rsidP="00F35C9A">
      <w:pPr>
        <w:spacing w:before="240" w:line="360" w:lineRule="auto"/>
        <w:jc w:val="both"/>
        <w:rPr>
          <w:rFonts w:ascii="Palatino Linotype" w:hAnsi="Palatino Linotype" w:cs="Arial"/>
          <w:sz w:val="28"/>
          <w:szCs w:val="28"/>
        </w:rPr>
      </w:pPr>
      <w:r w:rsidRPr="00A84149">
        <w:rPr>
          <w:rFonts w:ascii="Palatino Linotype" w:hAnsi="Palatino Linotype" w:cs="Arial"/>
          <w:b/>
          <w:sz w:val="28"/>
          <w:szCs w:val="28"/>
        </w:rPr>
        <w:t>PRIMERO. De la competencia</w:t>
      </w:r>
      <w:r w:rsidRPr="00A84149">
        <w:rPr>
          <w:rFonts w:ascii="Palatino Linotype" w:hAnsi="Palatino Linotype" w:cs="Arial"/>
          <w:sz w:val="28"/>
          <w:szCs w:val="28"/>
        </w:rPr>
        <w:t>.</w:t>
      </w:r>
    </w:p>
    <w:p w:rsidR="00480F25"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A84149">
        <w:rPr>
          <w:rFonts w:ascii="Palatino Linotype" w:hAnsi="Palatino Linotype" w:cs="Arial"/>
          <w:b/>
          <w:sz w:val="24"/>
          <w:szCs w:val="24"/>
        </w:rPr>
        <w:t>recurrente</w:t>
      </w:r>
      <w:r w:rsidRPr="00A84149">
        <w:rPr>
          <w:rFonts w:ascii="Palatino Linotype" w:hAnsi="Palatino Linotype" w:cs="Arial"/>
          <w:sz w:val="24"/>
          <w:szCs w:val="24"/>
        </w:rPr>
        <w:t>,</w:t>
      </w:r>
      <w:r w:rsidRPr="00A84149">
        <w:rPr>
          <w:rFonts w:ascii="Palatino Linotype" w:hAnsi="Palatino Linotype" w:cs="Arial"/>
          <w:b/>
          <w:sz w:val="24"/>
          <w:szCs w:val="24"/>
        </w:rPr>
        <w:t xml:space="preserve"> </w:t>
      </w:r>
      <w:r w:rsidRPr="00A84149">
        <w:rPr>
          <w:rFonts w:ascii="Palatino Linotype" w:hAnsi="Palatino Linotype" w:cs="Arial"/>
          <w:sz w:val="24"/>
          <w:szCs w:val="24"/>
        </w:rPr>
        <w:t>conforme a lo dispuesto en los artículos 6, apartado A, fracción IV de la Constitución Política de los Estados Unidos Mexicanos, 5, párrafos vigésimo</w:t>
      </w:r>
      <w:r w:rsidR="005E62D2">
        <w:rPr>
          <w:rFonts w:ascii="Palatino Linotype" w:hAnsi="Palatino Linotype" w:cs="Arial"/>
          <w:sz w:val="24"/>
          <w:szCs w:val="24"/>
        </w:rPr>
        <w:t xml:space="preserve"> segundo</w:t>
      </w:r>
      <w:r w:rsidRPr="00A84149">
        <w:rPr>
          <w:rFonts w:ascii="Palatino Linotype" w:hAnsi="Palatino Linotype" w:cs="Arial"/>
          <w:sz w:val="24"/>
          <w:szCs w:val="24"/>
        </w:rPr>
        <w:t xml:space="preserve">, vigésimo </w:t>
      </w:r>
      <w:r w:rsidR="005E62D2">
        <w:rPr>
          <w:rFonts w:ascii="Palatino Linotype" w:hAnsi="Palatino Linotype" w:cs="Arial"/>
          <w:sz w:val="24"/>
          <w:szCs w:val="24"/>
        </w:rPr>
        <w:t xml:space="preserve">tercero </w:t>
      </w:r>
      <w:r w:rsidRPr="00A84149">
        <w:rPr>
          <w:rFonts w:ascii="Palatino Linotype" w:hAnsi="Palatino Linotype" w:cs="Arial"/>
          <w:sz w:val="24"/>
          <w:szCs w:val="24"/>
        </w:rPr>
        <w:t xml:space="preserve">y vigésimo </w:t>
      </w:r>
      <w:r w:rsidR="005E62D2">
        <w:rPr>
          <w:rFonts w:ascii="Palatino Linotype" w:hAnsi="Palatino Linotype" w:cs="Arial"/>
          <w:sz w:val="24"/>
          <w:szCs w:val="24"/>
        </w:rPr>
        <w:t xml:space="preserve">cuarto </w:t>
      </w:r>
      <w:r w:rsidRPr="00A84149">
        <w:rPr>
          <w:rFonts w:ascii="Palatino Linotype" w:hAnsi="Palatino Linotype" w:cs="Arial"/>
          <w:sz w:val="24"/>
          <w:szCs w:val="24"/>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3361A" w:rsidRPr="00A84149" w:rsidRDefault="00F3361A" w:rsidP="00F35C9A">
      <w:pPr>
        <w:autoSpaceDE w:val="0"/>
        <w:autoSpaceDN w:val="0"/>
        <w:adjustRightInd w:val="0"/>
        <w:spacing w:before="240" w:line="360" w:lineRule="auto"/>
        <w:jc w:val="both"/>
        <w:rPr>
          <w:rFonts w:ascii="Palatino Linotype" w:hAnsi="Palatino Linotype" w:cs="Arial"/>
          <w:b/>
          <w:sz w:val="28"/>
          <w:szCs w:val="28"/>
        </w:rPr>
      </w:pPr>
      <w:r w:rsidRPr="00A84149">
        <w:rPr>
          <w:rFonts w:ascii="Palatino Linotype" w:hAnsi="Palatino Linotype" w:cs="Arial"/>
          <w:b/>
          <w:sz w:val="28"/>
          <w:szCs w:val="28"/>
        </w:rPr>
        <w:t xml:space="preserve">SEGUNDO. De los alcances del Recurso de Revisión. </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A84149">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F3361A" w:rsidRPr="00A84149" w:rsidRDefault="00F3361A" w:rsidP="00F35C9A">
      <w:pPr>
        <w:autoSpaceDE w:val="0"/>
        <w:autoSpaceDN w:val="0"/>
        <w:adjustRightInd w:val="0"/>
        <w:spacing w:before="240" w:line="360" w:lineRule="auto"/>
        <w:jc w:val="both"/>
        <w:rPr>
          <w:rFonts w:ascii="Palatino Linotype" w:hAnsi="Palatino Linotype" w:cs="Arial"/>
          <w:b/>
          <w:sz w:val="28"/>
          <w:szCs w:val="28"/>
        </w:rPr>
      </w:pPr>
      <w:r w:rsidRPr="00A84149">
        <w:rPr>
          <w:rFonts w:ascii="Palatino Linotype" w:hAnsi="Palatino Linotype" w:cs="Arial"/>
          <w:b/>
          <w:sz w:val="28"/>
          <w:szCs w:val="28"/>
        </w:rPr>
        <w:t xml:space="preserve">TERCERO. Del estudio de las causas de improcedencia. </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3361A" w:rsidRPr="00A84149" w:rsidRDefault="00F3361A" w:rsidP="00F35C9A">
      <w:pPr>
        <w:spacing w:before="240" w:line="360" w:lineRule="auto"/>
        <w:ind w:left="567" w:right="567"/>
        <w:jc w:val="both"/>
        <w:rPr>
          <w:rFonts w:ascii="Palatino Linotype" w:hAnsi="Palatino Linotype" w:cs="Arial"/>
        </w:rPr>
      </w:pPr>
      <w:r w:rsidRPr="00A8414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A84149">
        <w:rPr>
          <w:rFonts w:ascii="Palatino Linotype" w:hAnsi="Palatino Linotype"/>
          <w:i/>
        </w:rPr>
        <w:t xml:space="preserve">Del examen de compatibilidad de los artículos </w:t>
      </w:r>
      <w:hyperlink r:id="rId8" w:history="1">
        <w:r w:rsidRPr="00A84149">
          <w:rPr>
            <w:rStyle w:val="Hipervnculo"/>
            <w:rFonts w:ascii="Palatino Linotype" w:eastAsia="Calibri" w:hAnsi="Palatino Linotype"/>
            <w:i/>
            <w:color w:val="auto"/>
          </w:rPr>
          <w:t>73 y 74 de la Ley de Amparo</w:t>
        </w:r>
      </w:hyperlink>
      <w:r w:rsidRPr="00A84149">
        <w:rPr>
          <w:rStyle w:val="Hipervnculo"/>
          <w:rFonts w:ascii="Palatino Linotype" w:eastAsia="Calibri" w:hAnsi="Palatino Linotype"/>
          <w:i/>
          <w:color w:val="auto"/>
        </w:rPr>
        <w:t xml:space="preserve"> </w:t>
      </w:r>
      <w:r w:rsidRPr="00A84149">
        <w:rPr>
          <w:rFonts w:ascii="Palatino Linotype" w:hAnsi="Palatino Linotype"/>
          <w:i/>
        </w:rPr>
        <w:t xml:space="preserve">con el artículo </w:t>
      </w:r>
      <w:hyperlink r:id="rId9" w:history="1">
        <w:r w:rsidRPr="00A84149">
          <w:rPr>
            <w:rStyle w:val="Hipervnculo"/>
            <w:rFonts w:ascii="Palatino Linotype" w:eastAsia="Calibri" w:hAnsi="Palatino Linotype"/>
            <w:i/>
            <w:color w:val="auto"/>
          </w:rPr>
          <w:t>25.1 de la Convención Americana sobre Derechos Humanos</w:t>
        </w:r>
      </w:hyperlink>
      <w:r w:rsidRPr="00A84149">
        <w:rPr>
          <w:rStyle w:val="apple-converted-space"/>
          <w:rFonts w:ascii="Palatino Linotype" w:hAnsi="Palatino Linotype"/>
          <w:i/>
        </w:rPr>
        <w:t xml:space="preserve"> </w:t>
      </w:r>
      <w:r w:rsidRPr="00A84149">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A84149">
        <w:rPr>
          <w:rFonts w:ascii="Palatino Linotype" w:hAnsi="Palatino Linotype"/>
          <w:b/>
          <w:i/>
          <w:u w:val="single"/>
        </w:rPr>
        <w:lastRenderedPageBreak/>
        <w:t>amparo,</w:t>
      </w:r>
      <w:r w:rsidRPr="00A8414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84149">
        <w:rPr>
          <w:rFonts w:ascii="Palatino Linotype" w:hAnsi="Palatino Linotype"/>
          <w:i/>
        </w:rPr>
        <w:t>concesoria</w:t>
      </w:r>
      <w:proofErr w:type="spellEnd"/>
      <w:r w:rsidRPr="00A8414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Por lo que una vez que se analizó el expediente en estudio se cae en la cuenta de que no se actualiza ninguna de las casuales a continuación transcritas:</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i/>
          <w:sz w:val="22"/>
          <w:szCs w:val="22"/>
        </w:rPr>
        <w:t>“</w:t>
      </w:r>
      <w:r w:rsidRPr="00A84149">
        <w:rPr>
          <w:rFonts w:ascii="Palatino Linotype" w:hAnsi="Palatino Linotype" w:cs="Arial"/>
          <w:b/>
          <w:i/>
          <w:sz w:val="22"/>
          <w:szCs w:val="22"/>
        </w:rPr>
        <w:t>Artículo 191</w:t>
      </w:r>
      <w:r w:rsidRPr="00A84149">
        <w:rPr>
          <w:rFonts w:ascii="Palatino Linotype" w:hAnsi="Palatino Linotype" w:cs="Arial"/>
          <w:i/>
          <w:sz w:val="22"/>
          <w:szCs w:val="22"/>
        </w:rPr>
        <w:t xml:space="preserve">. El recurso será desechado por improcedente cuando: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w:t>
      </w:r>
      <w:r w:rsidRPr="00A84149">
        <w:rPr>
          <w:rFonts w:ascii="Palatino Linotype" w:hAnsi="Palatino Linotype" w:cs="Arial"/>
          <w:i/>
          <w:sz w:val="22"/>
          <w:szCs w:val="22"/>
        </w:rPr>
        <w:t xml:space="preserve">. Sea extemporáneo por haber transcurrido el plazo establecido en la presente Ley, a partir de la respuesta;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II</w:t>
      </w:r>
      <w:r w:rsidRPr="00A84149">
        <w:rPr>
          <w:rFonts w:ascii="Palatino Linotype" w:hAnsi="Palatino Linotype" w:cs="Arial"/>
          <w:i/>
          <w:sz w:val="22"/>
          <w:szCs w:val="22"/>
        </w:rPr>
        <w:t xml:space="preserve">. Se esté tramitando ante el Poder Judicial de la Federación algún recurso o medio de defensa interpuesto por el recurrente;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III</w:t>
      </w:r>
      <w:r w:rsidRPr="00A84149">
        <w:rPr>
          <w:rFonts w:ascii="Palatino Linotype" w:hAnsi="Palatino Linotype" w:cs="Arial"/>
          <w:i/>
          <w:sz w:val="22"/>
          <w:szCs w:val="22"/>
        </w:rPr>
        <w:t xml:space="preserve">. No actualice alguno de los supuestos previstos en la presente Ley;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IV</w:t>
      </w:r>
      <w:r w:rsidRPr="00A84149">
        <w:rPr>
          <w:rFonts w:ascii="Palatino Linotype" w:hAnsi="Palatino Linotype" w:cs="Arial"/>
          <w:i/>
          <w:sz w:val="22"/>
          <w:szCs w:val="22"/>
        </w:rPr>
        <w:t xml:space="preserve">. No se haya desahogado la prevención en los términos establecidos en la presente Ley;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V</w:t>
      </w:r>
      <w:r w:rsidRPr="00A84149">
        <w:rPr>
          <w:rFonts w:ascii="Palatino Linotype" w:hAnsi="Palatino Linotype" w:cs="Arial"/>
          <w:i/>
          <w:sz w:val="22"/>
          <w:szCs w:val="22"/>
        </w:rPr>
        <w:t xml:space="preserve">. Se impugne la veracidad de la información proporcionada;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lastRenderedPageBreak/>
        <w:t>VI</w:t>
      </w:r>
      <w:r w:rsidRPr="00A84149">
        <w:rPr>
          <w:rFonts w:ascii="Palatino Linotype" w:hAnsi="Palatino Linotype" w:cs="Arial"/>
          <w:i/>
          <w:sz w:val="22"/>
          <w:szCs w:val="22"/>
        </w:rPr>
        <w:t xml:space="preserve">. Se trate de una consulta, o trámite en específico; y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VII</w:t>
      </w:r>
      <w:r w:rsidRPr="00A84149">
        <w:rPr>
          <w:rFonts w:ascii="Palatino Linotype" w:hAnsi="Palatino Linotype" w:cs="Arial"/>
          <w:i/>
          <w:sz w:val="22"/>
          <w:szCs w:val="22"/>
        </w:rPr>
        <w:t>. El recurrente amplíe su solicitud en el recurso de revisión, únicamente respecto de los nuevos contenidos.”</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84149">
        <w:rPr>
          <w:rFonts w:ascii="Palatino Linotype" w:hAnsi="Palatino Linotype" w:cs="Arial"/>
          <w:b/>
          <w:sz w:val="24"/>
          <w:szCs w:val="24"/>
        </w:rPr>
        <w:t>la recurrente</w:t>
      </w:r>
      <w:r w:rsidRPr="00A8414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3361A" w:rsidRPr="00A84149" w:rsidRDefault="00F3361A" w:rsidP="00F35C9A">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84149">
        <w:rPr>
          <w:rFonts w:ascii="Palatino Linotype" w:hAnsi="Palatino Linotype" w:cs="Arial"/>
          <w:b/>
          <w:sz w:val="28"/>
          <w:szCs w:val="28"/>
        </w:rPr>
        <w:t>CUARTO. Del estudio y resolución del asunto.</w:t>
      </w:r>
      <w:r w:rsidRPr="00A84149">
        <w:rPr>
          <w:rFonts w:ascii="Palatino Linotype" w:hAnsi="Palatino Linotype" w:cs="Arial"/>
          <w:sz w:val="28"/>
          <w:szCs w:val="28"/>
        </w:rPr>
        <w:t xml:space="preserve"> </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3361A" w:rsidRPr="00A84149" w:rsidRDefault="00F3361A" w:rsidP="00F35C9A">
      <w:pPr>
        <w:tabs>
          <w:tab w:val="left" w:pos="709"/>
        </w:tabs>
        <w:spacing w:before="240" w:line="360" w:lineRule="auto"/>
        <w:jc w:val="both"/>
        <w:rPr>
          <w:rFonts w:ascii="Palatino Linotype" w:hAnsi="Palatino Linotype"/>
          <w:sz w:val="24"/>
          <w:szCs w:val="24"/>
        </w:rPr>
      </w:pPr>
      <w:r w:rsidRPr="00A84149">
        <w:rPr>
          <w:rFonts w:ascii="Palatino Linotype" w:hAnsi="Palatino Linotype" w:cs="Arial"/>
          <w:sz w:val="24"/>
          <w:szCs w:val="24"/>
        </w:rPr>
        <w:t xml:space="preserve">Con el propósito de realizar un mejor proveer por parte de este Órgano Garante, es conveniente </w:t>
      </w:r>
      <w:r w:rsidRPr="00A84149">
        <w:rPr>
          <w:rFonts w:ascii="Palatino Linotype" w:hAnsi="Palatino Linotype"/>
          <w:sz w:val="24"/>
          <w:szCs w:val="24"/>
        </w:rPr>
        <w:t xml:space="preserve">hacer alusión a lo que la hoy </w:t>
      </w:r>
      <w:r w:rsidRPr="00A84149">
        <w:rPr>
          <w:rFonts w:ascii="Palatino Linotype" w:hAnsi="Palatino Linotype"/>
          <w:b/>
          <w:sz w:val="24"/>
          <w:szCs w:val="24"/>
        </w:rPr>
        <w:t>recurrente</w:t>
      </w:r>
      <w:r w:rsidRPr="00A84149">
        <w:rPr>
          <w:rFonts w:ascii="Palatino Linotype" w:hAnsi="Palatino Linotype"/>
          <w:sz w:val="24"/>
          <w:szCs w:val="24"/>
        </w:rPr>
        <w:t xml:space="preserve"> requirió, le fuese entregado por parte del </w:t>
      </w:r>
      <w:r w:rsidRPr="00A84149">
        <w:rPr>
          <w:rFonts w:ascii="Palatino Linotype" w:hAnsi="Palatino Linotype"/>
          <w:b/>
          <w:sz w:val="24"/>
          <w:szCs w:val="24"/>
        </w:rPr>
        <w:t>sujeto obligado</w:t>
      </w:r>
      <w:r w:rsidRPr="00A84149">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F3361A" w:rsidRPr="00A84149" w:rsidRDefault="00F3361A" w:rsidP="00F35C9A">
      <w:pPr>
        <w:tabs>
          <w:tab w:val="left" w:pos="709"/>
        </w:tabs>
        <w:spacing w:before="240" w:line="360" w:lineRule="auto"/>
        <w:jc w:val="both"/>
        <w:rPr>
          <w:rFonts w:ascii="Palatino Linotype" w:hAnsi="Palatino Linotype"/>
          <w:sz w:val="24"/>
          <w:szCs w:val="24"/>
        </w:rPr>
      </w:pPr>
    </w:p>
    <w:p w:rsidR="00F3361A" w:rsidRPr="00A84149" w:rsidRDefault="00F3361A" w:rsidP="00F35C9A">
      <w:pPr>
        <w:tabs>
          <w:tab w:val="left" w:pos="709"/>
        </w:tabs>
        <w:spacing w:before="240" w:line="360" w:lineRule="auto"/>
        <w:jc w:val="both"/>
        <w:rPr>
          <w:rFonts w:ascii="Palatino Linotype" w:hAnsi="Palatino Linotype"/>
          <w:sz w:val="24"/>
          <w:szCs w:val="24"/>
        </w:rPr>
      </w:pPr>
      <w:r w:rsidRPr="00A84149">
        <w:rPr>
          <w:rFonts w:ascii="Palatino Linotype" w:hAnsi="Palatino Linotype"/>
          <w:sz w:val="24"/>
          <w:szCs w:val="24"/>
        </w:rPr>
        <w:t xml:space="preserve">Así, tenemos en un primer plano de estudio el texto de la solicitud de información, que fue plasmada por el </w:t>
      </w:r>
      <w:r w:rsidRPr="00A84149">
        <w:rPr>
          <w:rFonts w:ascii="Palatino Linotype" w:hAnsi="Palatino Linotype"/>
          <w:b/>
          <w:sz w:val="24"/>
          <w:szCs w:val="24"/>
        </w:rPr>
        <w:t>recurrente</w:t>
      </w:r>
      <w:r w:rsidRPr="00A84149">
        <w:rPr>
          <w:rFonts w:ascii="Palatino Linotype" w:hAnsi="Palatino Linotype"/>
          <w:sz w:val="24"/>
          <w:szCs w:val="24"/>
        </w:rPr>
        <w:t xml:space="preserve">, </w:t>
      </w:r>
      <w:r w:rsidR="005C6D21" w:rsidRPr="00A84149">
        <w:rPr>
          <w:rFonts w:ascii="Palatino Linotype" w:hAnsi="Palatino Linotype"/>
          <w:sz w:val="24"/>
          <w:szCs w:val="24"/>
        </w:rPr>
        <w:t>a través de su archivo electrónico “</w:t>
      </w:r>
      <w:r w:rsidR="005C6D21" w:rsidRPr="00A84149">
        <w:rPr>
          <w:rFonts w:ascii="Palatino Linotype" w:eastAsia="Times New Roman" w:hAnsi="Palatino Linotype" w:cs="Times New Roman"/>
          <w:sz w:val="24"/>
          <w:szCs w:val="24"/>
          <w:lang w:val="es-ES_tradnl" w:eastAsia="es-ES"/>
        </w:rPr>
        <w:t>Archivo Adjunto a la Solicitud”,</w:t>
      </w:r>
      <w:r w:rsidR="005C6D21" w:rsidRPr="00A84149">
        <w:rPr>
          <w:rFonts w:ascii="Palatino Linotype" w:hAnsi="Palatino Linotype"/>
          <w:sz w:val="24"/>
          <w:szCs w:val="24"/>
        </w:rPr>
        <w:t xml:space="preserve"> </w:t>
      </w:r>
      <w:r w:rsidRPr="00A84149">
        <w:rPr>
          <w:rFonts w:ascii="Palatino Linotype" w:hAnsi="Palatino Linotype"/>
          <w:sz w:val="24"/>
          <w:szCs w:val="24"/>
        </w:rPr>
        <w:t>ello a efecto de poder determinar la materia de la solicitud de información que nos ocupa, así la particular objetivamente requiere lo siguiente:</w:t>
      </w:r>
    </w:p>
    <w:p w:rsidR="005C6D21" w:rsidRPr="00A84149" w:rsidRDefault="005C6D21" w:rsidP="00F35C9A">
      <w:pPr>
        <w:tabs>
          <w:tab w:val="left" w:pos="709"/>
        </w:tabs>
        <w:spacing w:before="240" w:line="360" w:lineRule="auto"/>
        <w:ind w:left="567" w:right="567"/>
        <w:jc w:val="center"/>
        <w:rPr>
          <w:rFonts w:ascii="Palatino Linotype" w:hAnsi="Palatino Linotype"/>
          <w:i/>
          <w:szCs w:val="24"/>
        </w:rPr>
      </w:pPr>
      <w:r w:rsidRPr="00A84149">
        <w:rPr>
          <w:rFonts w:ascii="Palatino Linotype" w:hAnsi="Palatino Linotype"/>
          <w:i/>
          <w:szCs w:val="24"/>
        </w:rPr>
        <w:t>“</w:t>
      </w:r>
      <w:r w:rsidRPr="00A84149">
        <w:rPr>
          <w:rFonts w:ascii="Palatino Linotype" w:hAnsi="Palatino Linotype"/>
          <w:b/>
          <w:i/>
          <w:szCs w:val="24"/>
        </w:rPr>
        <w:t>CAMBIO Y COMPRA DE LUMINARIAS EN EL ALUMBRADO PÚBLICO DEL MUNICIPIO SULTEPEC</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Modernización, Mantenimiento, Compra, Arrendamiento, Donación de Tecnología LED.</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w:t>
      </w:r>
      <w:proofErr w:type="gramStart"/>
      <w:r w:rsidRPr="00A84149">
        <w:rPr>
          <w:rFonts w:ascii="Palatino Linotype" w:hAnsi="Palatino Linotype"/>
          <w:i/>
          <w:szCs w:val="24"/>
        </w:rPr>
        <w:t>plazas  y</w:t>
      </w:r>
      <w:proofErr w:type="gramEnd"/>
      <w:r w:rsidRPr="00A84149">
        <w:rPr>
          <w:rFonts w:ascii="Palatino Linotype" w:hAnsi="Palatino Linotype"/>
          <w:i/>
          <w:szCs w:val="24"/>
        </w:rPr>
        <w:t xml:space="preserve"> techumbres. Así como, un listado con la cantidad de luminarias por cada una de las vías principal y ejes viales, vías primarias y colectores, vías secundarias residenciales tipo A, vías secundarias residenciales tipo B, vías residenciales tipo C y áreas verdes, </w:t>
      </w:r>
      <w:proofErr w:type="gramStart"/>
      <w:r w:rsidRPr="00A84149">
        <w:rPr>
          <w:rFonts w:ascii="Palatino Linotype" w:hAnsi="Palatino Linotype"/>
          <w:i/>
          <w:szCs w:val="24"/>
        </w:rPr>
        <w:t>plazas  y</w:t>
      </w:r>
      <w:proofErr w:type="gramEnd"/>
      <w:r w:rsidRPr="00A84149">
        <w:rPr>
          <w:rFonts w:ascii="Palatino Linotype" w:hAnsi="Palatino Linotype"/>
          <w:i/>
          <w:szCs w:val="24"/>
        </w:rPr>
        <w:t xml:space="preserve"> techumbres.</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lastRenderedPageBreak/>
        <w:t>3.- Se requiere ¿cuánto se factura mensualmente? y ¿cuánto se recauda por derechos de alumbrado público?, y en su caso, el adeudo que se genera y ¿si ya se pagó o no la diferencia entre facturación y DAP? o si, ¿existe un saldo a favor del municipio?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Se requiere la información mes por mes del periodo de 1° de enero de 2014 al 30 de abril de 2019.</w:t>
      </w:r>
    </w:p>
    <w:p w:rsidR="005C6D21" w:rsidRPr="00A84149" w:rsidRDefault="005C6D21" w:rsidP="00F35C9A">
      <w:pPr>
        <w:tabs>
          <w:tab w:val="left" w:pos="709"/>
        </w:tabs>
        <w:spacing w:before="240" w:line="360" w:lineRule="auto"/>
        <w:ind w:left="567" w:right="567"/>
        <w:jc w:val="center"/>
        <w:rPr>
          <w:rFonts w:ascii="Palatino Linotype" w:hAnsi="Palatino Linotype"/>
          <w:i/>
          <w:szCs w:val="24"/>
        </w:rPr>
      </w:pPr>
      <w:r w:rsidRPr="00A84149">
        <w:rPr>
          <w:noProof/>
          <w:lang w:eastAsia="es-MX"/>
        </w:rPr>
        <w:drawing>
          <wp:inline distT="0" distB="0" distL="0" distR="0" wp14:anchorId="207186D1" wp14:editId="3E4DB56D">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De las empresas que han participado en licitaciones en el periodo del 1° de enero de 2014 al 30 de abril de 2019:</w:t>
      </w:r>
    </w:p>
    <w:p w:rsidR="005C6D21" w:rsidRPr="00A84149" w:rsidRDefault="005C6D21" w:rsidP="00F35C9A">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i/>
          <w:szCs w:val="24"/>
        </w:rPr>
        <w:t>¿Cuántas empresas participantes en la licitación cumplían con las más de 100 000 horas de vida útil del luminario que se solicitaron?</w:t>
      </w:r>
    </w:p>
    <w:p w:rsidR="00CF74C0" w:rsidRPr="00A84149" w:rsidRDefault="00CF74C0" w:rsidP="00F35C9A">
      <w:pPr>
        <w:tabs>
          <w:tab w:val="left" w:pos="709"/>
        </w:tabs>
        <w:spacing w:before="240" w:line="360" w:lineRule="auto"/>
        <w:ind w:left="993" w:right="567"/>
        <w:jc w:val="both"/>
        <w:rPr>
          <w:rFonts w:ascii="Palatino Linotype" w:hAnsi="Palatino Linotype"/>
          <w:i/>
          <w:szCs w:val="24"/>
        </w:rPr>
      </w:pPr>
    </w:p>
    <w:p w:rsidR="005C6D21" w:rsidRPr="00A84149" w:rsidRDefault="005C6D21" w:rsidP="00F35C9A">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b/>
          <w:i/>
          <w:szCs w:val="24"/>
        </w:rPr>
        <w:lastRenderedPageBreak/>
        <w:t>De las empresas que cumplieron con las más de</w:t>
      </w:r>
      <w:r w:rsidRPr="00A84149">
        <w:rPr>
          <w:rFonts w:ascii="Palatino Linotype" w:hAnsi="Palatino Linotype"/>
          <w:i/>
          <w:szCs w:val="24"/>
        </w:rPr>
        <w:t xml:space="preserve"> 100 000 horas de vida útil proporcionar los certificados de cumplimiento (prueba de las 6,000 horas)</w:t>
      </w:r>
    </w:p>
    <w:p w:rsidR="005C6D21" w:rsidRPr="00A84149" w:rsidRDefault="005C6D21" w:rsidP="00F35C9A">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b/>
          <w:i/>
          <w:szCs w:val="24"/>
        </w:rPr>
        <w:t>De las empresas que cumplieron con las más de</w:t>
      </w:r>
      <w:r w:rsidRPr="00A84149">
        <w:rPr>
          <w:rFonts w:ascii="Palatino Linotype" w:hAnsi="Palatino Linotype"/>
          <w:i/>
          <w:szCs w:val="24"/>
        </w:rPr>
        <w:t xml:space="preserve"> 100 000 horas de vida útil proporcionar los certificados de cumplimiento, ¿cuál fue la propuesta económica que presentaron? y me proporcione una copia simple. </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4.- De las luminarias que se hayan remplazado en el municipio, ¿Qué tecnología son? ¿Qué marca son? ¿Qué potencian son? Para los años 2016, 2017, 2018 y los meses que van del año.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 xml:space="preserve">Y Solicito me proporcione el número de lámparas por potencias que fue sustituida (Tecnología y potencia anterior sustituida por Tecnología LED potencia actual), </w:t>
      </w:r>
    </w:p>
    <w:p w:rsidR="00CF74C0" w:rsidRPr="00A84149" w:rsidRDefault="00CF74C0" w:rsidP="00F35C9A">
      <w:pPr>
        <w:tabs>
          <w:tab w:val="left" w:pos="709"/>
        </w:tabs>
        <w:spacing w:before="240" w:line="360" w:lineRule="auto"/>
        <w:ind w:left="567" w:right="567"/>
        <w:jc w:val="center"/>
        <w:rPr>
          <w:rFonts w:ascii="Palatino Linotype" w:hAnsi="Palatino Linotype"/>
          <w:i/>
          <w:szCs w:val="24"/>
        </w:rPr>
      </w:pPr>
      <w:r w:rsidRPr="00A84149">
        <w:rPr>
          <w:rFonts w:ascii="Palatino Linotype" w:hAnsi="Palatino Linotype"/>
          <w:i/>
          <w:noProof/>
          <w:szCs w:val="24"/>
          <w:lang w:eastAsia="es-MX"/>
        </w:rPr>
        <w:drawing>
          <wp:inline distT="0" distB="0" distL="0" distR="0" wp14:anchorId="6C9789F8">
            <wp:extent cx="2871597" cy="3081939"/>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rsidR="00CF74C0" w:rsidRPr="00A84149" w:rsidRDefault="00CF74C0" w:rsidP="00F35C9A">
      <w:pPr>
        <w:tabs>
          <w:tab w:val="left" w:pos="709"/>
        </w:tabs>
        <w:spacing w:before="240" w:line="360" w:lineRule="auto"/>
        <w:ind w:left="567" w:right="567"/>
        <w:jc w:val="both"/>
        <w:rPr>
          <w:rFonts w:ascii="Palatino Linotype" w:hAnsi="Palatino Linotype"/>
          <w:i/>
          <w:szCs w:val="24"/>
        </w:rPr>
      </w:pP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6.- Solicito me proporcione el número de quejas que se han presentado por inconformidades en el alumbrado público a partir de la sustitución de la Tecnología LED en el municipio.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7.- Solicito me proporcionen información de las luminarias LED que el Gobierno Estatal ha donado en el 2016, 2017, 2018 y 2019, referente a: ubicación, potencia, cantidad, marca y modelo.</w:t>
      </w:r>
    </w:p>
    <w:p w:rsidR="005C6D21" w:rsidRPr="00A84149" w:rsidRDefault="005C6D21" w:rsidP="00F35C9A">
      <w:pPr>
        <w:tabs>
          <w:tab w:val="left" w:pos="709"/>
        </w:tabs>
        <w:spacing w:before="240" w:line="360" w:lineRule="auto"/>
        <w:ind w:left="567" w:right="567"/>
        <w:jc w:val="both"/>
        <w:rPr>
          <w:rFonts w:ascii="Palatino Linotype" w:hAnsi="Palatino Linotype"/>
          <w:b/>
          <w:i/>
        </w:rPr>
      </w:pPr>
      <w:r w:rsidRPr="00A84149">
        <w:rPr>
          <w:rFonts w:ascii="Palatino Linotype" w:hAnsi="Palatino Linotype"/>
          <w:b/>
          <w:i/>
        </w:rPr>
        <w:t>I.- PRESUPUESTO DEL SISTEMA DE ALUMBRADO PÚBLICO MUNICIPAL</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 xml:space="preserve">Situación actual de adeudo que tuviera el municipio por concepto de consumo de energía eléctrica en el alumbrado público ante CFE o cualquier otra empresa suministradora o </w:t>
      </w:r>
      <w:proofErr w:type="spellStart"/>
      <w:r w:rsidRPr="00A84149">
        <w:rPr>
          <w:rFonts w:ascii="Palatino Linotype" w:hAnsi="Palatino Linotype"/>
          <w:i/>
          <w:sz w:val="22"/>
          <w:szCs w:val="22"/>
        </w:rPr>
        <w:t>autoabastecedora</w:t>
      </w:r>
      <w:proofErr w:type="spellEnd"/>
      <w:r w:rsidRPr="00A84149">
        <w:rPr>
          <w:rFonts w:ascii="Palatino Linotype" w:hAnsi="Palatino Linotype"/>
          <w:i/>
          <w:sz w:val="22"/>
          <w:szCs w:val="22"/>
        </w:rPr>
        <w:t xml:space="preserve"> de energía eléctrica, y de existir el adeudo, favor de informar el desglose de los montos acumulados por mes y año o bien, por fecha desde la cual no se ha realizado pago alguno a la CFE o cualquier otra empresa por este concepto.</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 xml:space="preserve">La o las partidas presupuestales que se utilizaron y los montos que se pagaron por mes para cubrir la factura por concepto del consumo de energía eléctrica en el </w:t>
      </w:r>
      <w:r w:rsidRPr="00A84149">
        <w:rPr>
          <w:rFonts w:ascii="Palatino Linotype" w:hAnsi="Palatino Linotype"/>
          <w:i/>
          <w:sz w:val="22"/>
          <w:szCs w:val="22"/>
        </w:rPr>
        <w:lastRenderedPageBreak/>
        <w:t>sistema de alumbrado público municipal de los años 2013, 2014, 2015, 2016, 2017, 2018 y los meses que van del 2019.</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5C6D21" w:rsidRPr="00A84149" w:rsidRDefault="005C6D21" w:rsidP="00F35C9A">
      <w:pPr>
        <w:tabs>
          <w:tab w:val="left" w:pos="709"/>
        </w:tabs>
        <w:spacing w:before="240" w:line="360" w:lineRule="auto"/>
        <w:ind w:left="567" w:right="567"/>
        <w:jc w:val="both"/>
        <w:rPr>
          <w:rFonts w:ascii="Palatino Linotype" w:hAnsi="Palatino Linotype"/>
          <w:b/>
          <w:i/>
        </w:rPr>
      </w:pPr>
      <w:r w:rsidRPr="00A84149">
        <w:rPr>
          <w:rFonts w:ascii="Palatino Linotype" w:hAnsi="Palatino Linotype"/>
          <w:b/>
          <w:i/>
        </w:rPr>
        <w:t>II.- INFRAESTRUCTURA DEL SISTEMA DE ALUMBRADO PÚBLICO</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Se solicita el censo de alumbrado público de los ejercicios 2016, 2017, 2018, 2019 o en su caso, el censo más reciente del municipio, en el que se desglose la siguiente información:</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a.</w:t>
      </w:r>
      <w:r w:rsidRPr="00A84149">
        <w:rPr>
          <w:rFonts w:ascii="Palatino Linotype" w:hAnsi="Palatino Linotype"/>
          <w:i/>
        </w:rPr>
        <w:tab/>
        <w:t>Cantidad de luminarias y balastros, el tipo de equipos, la capacidad (</w:t>
      </w:r>
      <w:r w:rsidRPr="00A84149">
        <w:rPr>
          <w:rFonts w:ascii="Palatino Linotype" w:hAnsi="Palatino Linotype"/>
          <w:b/>
          <w:i/>
        </w:rPr>
        <w:t>potencia</w:t>
      </w:r>
      <w:r w:rsidRPr="00A84149">
        <w:rPr>
          <w:rFonts w:ascii="Palatino Linotype" w:hAnsi="Palatino Linotype"/>
          <w:i/>
        </w:rPr>
        <w:t>), la ubicación (</w:t>
      </w:r>
      <w:r w:rsidRPr="00A84149">
        <w:rPr>
          <w:rFonts w:ascii="Palatino Linotype" w:hAnsi="Palatino Linotype"/>
          <w:b/>
          <w:i/>
        </w:rPr>
        <w:t>calle y/o colonia y/o delegación</w:t>
      </w:r>
      <w:r w:rsidRPr="00A84149">
        <w:rPr>
          <w:rFonts w:ascii="Palatino Linotype" w:hAnsi="Palatino Linotype"/>
          <w:i/>
        </w:rPr>
        <w:t>), y el tipo de poste en el que están montadas las luminarias (lámina, concreto, madera etcétera).</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p>
    <w:p w:rsidR="005C6D21" w:rsidRPr="00A84149" w:rsidRDefault="005C6D21" w:rsidP="00F35C9A">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lastRenderedPageBreak/>
        <w:t>b.</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w:t>
      </w:r>
      <w:proofErr w:type="spellStart"/>
      <w:r w:rsidRPr="00A84149">
        <w:rPr>
          <w:rFonts w:ascii="Palatino Linotype" w:hAnsi="Palatino Linotype"/>
          <w:i/>
        </w:rPr>
        <w:t>RPUs</w:t>
      </w:r>
      <w:proofErr w:type="spellEnd"/>
      <w:r w:rsidRPr="00A84149">
        <w:rPr>
          <w:rFonts w:ascii="Palatino Linotype" w:hAnsi="Palatino Linotype"/>
          <w:i/>
        </w:rPr>
        <w:t xml:space="preserve">) asignado (s) al servicio de alumbrado público municipal </w:t>
      </w:r>
      <w:r w:rsidRPr="00A84149">
        <w:rPr>
          <w:rFonts w:ascii="Palatino Linotype" w:hAnsi="Palatino Linotype"/>
          <w:b/>
          <w:i/>
        </w:rPr>
        <w:t>tanto del servicio estimado como del servicio medido.</w:t>
      </w:r>
    </w:p>
    <w:p w:rsidR="005C6D21" w:rsidRPr="00A84149" w:rsidRDefault="005C6D21" w:rsidP="00F35C9A">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t>c.</w:t>
      </w:r>
      <w:r w:rsidRPr="00A84149">
        <w:rPr>
          <w:rFonts w:ascii="Palatino Linotype" w:hAnsi="Palatino Linotype"/>
          <w:i/>
        </w:rPr>
        <w:tab/>
        <w:t xml:space="preserve">La cantidad desglosada de luminarias y balastros instalados, el tipo de equipos y su capacidad (potencia) </w:t>
      </w:r>
      <w:r w:rsidRPr="00A84149">
        <w:rPr>
          <w:rFonts w:ascii="Palatino Linotype" w:hAnsi="Palatino Linotype"/>
          <w:b/>
          <w:i/>
        </w:rPr>
        <w:t>instalados en las avenidas principales del municipio.</w:t>
      </w:r>
    </w:p>
    <w:p w:rsidR="005C6D21" w:rsidRPr="00A84149" w:rsidRDefault="005C6D21" w:rsidP="00F35C9A">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t>d.</w:t>
      </w:r>
      <w:r w:rsidRPr="00A84149">
        <w:rPr>
          <w:rFonts w:ascii="Palatino Linotype" w:hAnsi="Palatino Linotype"/>
          <w:i/>
        </w:rPr>
        <w:tab/>
        <w:t xml:space="preserve">La cantidad de luminarias y balastros instalados, el tipo de equipos y su capacidad (potencia) instalados que </w:t>
      </w:r>
      <w:r w:rsidRPr="00A84149">
        <w:rPr>
          <w:rFonts w:ascii="Palatino Linotype" w:hAnsi="Palatino Linotype"/>
          <w:b/>
          <w:i/>
        </w:rPr>
        <w:t>poseen equipo de medición.</w:t>
      </w:r>
    </w:p>
    <w:p w:rsidR="005C6D21" w:rsidRPr="00A84149" w:rsidRDefault="005C6D21" w:rsidP="00F35C9A">
      <w:pPr>
        <w:tabs>
          <w:tab w:val="left" w:pos="709"/>
        </w:tabs>
        <w:spacing w:before="240" w:line="360" w:lineRule="auto"/>
        <w:ind w:left="1276" w:right="567" w:hanging="425"/>
        <w:jc w:val="both"/>
        <w:rPr>
          <w:rFonts w:ascii="Palatino Linotype" w:hAnsi="Palatino Linotype"/>
          <w:i/>
        </w:rPr>
      </w:pPr>
      <w:r w:rsidRPr="00A84149">
        <w:rPr>
          <w:rFonts w:ascii="Palatino Linotype" w:hAnsi="Palatino Linotype"/>
          <w:i/>
        </w:rPr>
        <w:t>7.</w:t>
      </w:r>
      <w:r w:rsidRPr="00A84149">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rPr>
      </w:pPr>
      <w:r w:rsidRPr="00A84149">
        <w:rPr>
          <w:rFonts w:ascii="Palatino Linotype" w:hAnsi="Palatino Linotype"/>
          <w:i/>
        </w:rPr>
        <w:t>8.</w:t>
      </w:r>
      <w:r w:rsidRPr="00A84149">
        <w:rPr>
          <w:rFonts w:ascii="Palatino Linotype" w:hAnsi="Palatino Linotype"/>
          <w:i/>
        </w:rPr>
        <w:tab/>
        <w:t>Del censo anterior al censo más reciente de luminarias y balastros del sistema de alumbrado público municipal que exista en el municipio, que contenga la siguiente información:</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e.</w:t>
      </w:r>
      <w:r w:rsidRPr="00A84149">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f.</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w:t>
      </w:r>
      <w:proofErr w:type="spellStart"/>
      <w:r w:rsidRPr="00A84149">
        <w:rPr>
          <w:rFonts w:ascii="Palatino Linotype" w:hAnsi="Palatino Linotype"/>
          <w:i/>
        </w:rPr>
        <w:t>RPUs</w:t>
      </w:r>
      <w:proofErr w:type="spellEnd"/>
      <w:r w:rsidRPr="00A84149">
        <w:rPr>
          <w:rFonts w:ascii="Palatino Linotype" w:hAnsi="Palatino Linotype"/>
          <w:i/>
        </w:rPr>
        <w:t>) asignado (s) al servicio de alumbrado público municipal tanto del servicio estimado como del servicio medido.</w:t>
      </w:r>
    </w:p>
    <w:p w:rsidR="005C6D21" w:rsidRPr="00A84149" w:rsidRDefault="005C6D21" w:rsidP="00F35C9A">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III.- COBERTURA (EXPANSIÓN) DEL SISTEMA DE ALUMBRADO PÚBLICO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9.</w:t>
      </w:r>
      <w:r w:rsidRPr="00A84149">
        <w:rPr>
          <w:rFonts w:ascii="Palatino Linotype" w:hAnsi="Palatino Linotype"/>
          <w:i/>
          <w:szCs w:val="24"/>
        </w:rPr>
        <w:tab/>
        <w:t xml:space="preserve">En caso de que el municipio haya realizado un proyecto de electrificación para ampliar el sistema de alumbrado público y ofrecer este servicio a la o las </w:t>
      </w:r>
      <w:r w:rsidRPr="00A84149">
        <w:rPr>
          <w:rFonts w:ascii="Palatino Linotype" w:hAnsi="Palatino Linotype"/>
          <w:i/>
          <w:szCs w:val="24"/>
        </w:rPr>
        <w:lastRenderedPageBreak/>
        <w:t>comunidades durante los años 2013, 2014, 2015, 2016, 2017, 2018 y los meses que van de 2019, solicito la siguiente información desglosada: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b.</w:t>
      </w:r>
      <w:r w:rsidRPr="00A84149">
        <w:rPr>
          <w:rFonts w:ascii="Palatino Linotype" w:hAnsi="Palatino Linotype"/>
          <w:i/>
          <w:szCs w:val="24"/>
        </w:rPr>
        <w:tab/>
        <w:t>El tipo o fuente de financiamiento (recurso propio, recurso estatal, recurso federal, crédito, arrendamiento, APP,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Así como la fecha de modificación de su nuevo consumo en el sistema de facturación del alumbrado público ante CFE.</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En donde se notificaron o publicaron los proyectos.</w:t>
      </w:r>
    </w:p>
    <w:p w:rsidR="005C6D21" w:rsidRPr="00A84149" w:rsidRDefault="005C6D21" w:rsidP="00F35C9A">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IV.- MODERNIZACIÓN DEL SISTEMA DE ALUMBRADO PÚBLICO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10.</w:t>
      </w:r>
      <w:r w:rsidRPr="00A84149">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lastRenderedPageBreak/>
        <w:t>b.</w:t>
      </w:r>
      <w:r w:rsidRPr="00A84149">
        <w:rPr>
          <w:rFonts w:ascii="Palatino Linotype" w:hAnsi="Palatino Linotype"/>
          <w:i/>
          <w:szCs w:val="24"/>
        </w:rPr>
        <w:tab/>
        <w:t>El tipo o fuente de financiamiento (recurso propio, recurso estatal, recurso federal, crédito, arrendamiento, APP,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 y/o comunidad y/o avenida).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La georreferenciación de cada uno de los puntos de luz del nuevo alumbrado público,</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La fecha de modificación de su nuevo consumo en el sistema de facturación del alumbrado público ante CFE.</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j.</w:t>
      </w:r>
      <w:r w:rsidRPr="00A84149">
        <w:rPr>
          <w:rFonts w:ascii="Palatino Linotype" w:hAnsi="Palatino Linotype"/>
          <w:i/>
          <w:szCs w:val="24"/>
        </w:rPr>
        <w:tab/>
        <w:t>El tipo de contrato celebrado para la adquisición de los nuevos equipos (licitación en su modalidad abierta o restringida, o adjudicación directa)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k.</w:t>
      </w:r>
      <w:r w:rsidRPr="00A84149">
        <w:rPr>
          <w:rFonts w:ascii="Palatino Linotype" w:hAnsi="Palatino Linotype"/>
          <w:i/>
          <w:szCs w:val="24"/>
        </w:rPr>
        <w:tab/>
        <w:t>Número y nombre de las empresas concursantes o convocadas.</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l.</w:t>
      </w:r>
      <w:r w:rsidRPr="00A84149">
        <w:rPr>
          <w:rFonts w:ascii="Palatino Linotype" w:hAnsi="Palatino Linotype"/>
          <w:i/>
          <w:szCs w:val="24"/>
        </w:rPr>
        <w:tab/>
        <w:t>Los criterios de selección utilizados por el comité de adquisiciones para elegir a la empresa contratada para realizar la modernización del sistema de alumbrado público.</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m.</w:t>
      </w:r>
      <w:r w:rsidRPr="00A84149">
        <w:rPr>
          <w:rFonts w:ascii="Palatino Linotype" w:hAnsi="Palatino Linotype"/>
          <w:i/>
          <w:szCs w:val="24"/>
        </w:rPr>
        <w:tab/>
        <w:t>El acta de cabildo en el cual se fundamenta, justifica, expone y autoriza el proyecto.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lastRenderedPageBreak/>
        <w:t>10.</w:t>
      </w:r>
      <w:r w:rsidRPr="00A84149">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11.</w:t>
      </w:r>
      <w:r w:rsidRPr="00A84149">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rsidR="005C6D21" w:rsidRPr="00A84149" w:rsidRDefault="005C6D21" w:rsidP="00F35C9A">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V.- ADMINISTRACIÓN DEL SERVICIO DE ALUMBRADO PÚBLICO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w:t>
      </w:r>
      <w:r w:rsidRPr="00A84149">
        <w:rPr>
          <w:rFonts w:ascii="Palatino Linotype" w:hAnsi="Palatino Linotype"/>
          <w:i/>
          <w:szCs w:val="24"/>
        </w:rPr>
        <w:tab/>
        <w:t xml:space="preserve">Se solicita Copia del </w:t>
      </w:r>
      <w:r w:rsidRPr="00A84149">
        <w:rPr>
          <w:rFonts w:ascii="Palatino Linotype" w:hAnsi="Palatino Linotype"/>
          <w:b/>
          <w:i/>
          <w:szCs w:val="24"/>
        </w:rPr>
        <w:t>contrato de prestación de servicios</w:t>
      </w:r>
      <w:r w:rsidRPr="00A84149">
        <w:rPr>
          <w:rFonts w:ascii="Palatino Linotype" w:hAnsi="Palatino Linotype"/>
          <w:i/>
          <w:szCs w:val="24"/>
        </w:rPr>
        <w:t xml:space="preserve"> por concepto de suministro de energía eléctrica por parte de la </w:t>
      </w:r>
      <w:r w:rsidRPr="00A84149">
        <w:rPr>
          <w:rFonts w:ascii="Palatino Linotype" w:hAnsi="Palatino Linotype"/>
          <w:b/>
          <w:i/>
          <w:szCs w:val="24"/>
        </w:rPr>
        <w:t>CFE al municipio</w:t>
      </w:r>
      <w:r w:rsidRPr="00A84149">
        <w:rPr>
          <w:rFonts w:ascii="Palatino Linotype" w:hAnsi="Palatino Linotype"/>
          <w:i/>
          <w:szCs w:val="24"/>
        </w:rPr>
        <w:t xml:space="preserve"> (ayuntamiento).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2.</w:t>
      </w:r>
      <w:r w:rsidRPr="00A84149">
        <w:rPr>
          <w:rFonts w:ascii="Palatino Linotype" w:hAnsi="Palatino Linotype"/>
          <w:i/>
          <w:szCs w:val="24"/>
        </w:rPr>
        <w:tab/>
        <w:t xml:space="preserve">Se solicita Copia del </w:t>
      </w:r>
      <w:r w:rsidRPr="00A84149">
        <w:rPr>
          <w:rFonts w:ascii="Palatino Linotype" w:hAnsi="Palatino Linotype"/>
          <w:b/>
          <w:i/>
          <w:szCs w:val="24"/>
        </w:rPr>
        <w:t>convenio de “Peso por Peso” firmado entre la CFE y el municipio</w:t>
      </w:r>
      <w:r w:rsidRPr="00A84149">
        <w:rPr>
          <w:rFonts w:ascii="Palatino Linotype" w:hAnsi="Palatino Linotype"/>
          <w:i/>
          <w:szCs w:val="24"/>
        </w:rPr>
        <w:t xml:space="preserve"> (ayuntamiento).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3.</w:t>
      </w:r>
      <w:r w:rsidRPr="00A84149">
        <w:rPr>
          <w:rFonts w:ascii="Palatino Linotype" w:hAnsi="Palatino Linotype"/>
          <w:i/>
          <w:szCs w:val="24"/>
        </w:rPr>
        <w:tab/>
        <w:t xml:space="preserve">Se solicita Copia del </w:t>
      </w:r>
      <w:r w:rsidRPr="00A84149">
        <w:rPr>
          <w:rFonts w:ascii="Palatino Linotype" w:hAnsi="Palatino Linotype"/>
          <w:b/>
          <w:i/>
          <w:szCs w:val="24"/>
        </w:rPr>
        <w:t>convenio para recaudar el Derecho de Alumbrado Público “DAP”</w:t>
      </w:r>
      <w:r w:rsidRPr="00A84149">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4.</w:t>
      </w:r>
      <w:r w:rsidRPr="00A84149">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5.</w:t>
      </w:r>
      <w:r w:rsidRPr="00A84149">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lastRenderedPageBreak/>
        <w:t>6.</w:t>
      </w:r>
      <w:r w:rsidRPr="00A84149">
        <w:rPr>
          <w:rFonts w:ascii="Palatino Linotype" w:hAnsi="Palatino Linotype"/>
          <w:i/>
          <w:szCs w:val="24"/>
        </w:rPr>
        <w:tab/>
        <w:t>Las normas y lineamientos que el municipio sigue para operar y proporcionar el servicio de alumbrado público municipal.</w:t>
      </w:r>
      <w:r w:rsidR="00FE3EE7" w:rsidRPr="00A84149">
        <w:rPr>
          <w:rFonts w:ascii="Palatino Linotype" w:hAnsi="Palatino Linotype"/>
          <w:i/>
          <w:szCs w:val="24"/>
        </w:rPr>
        <w:t>” (sic)</w:t>
      </w:r>
    </w:p>
    <w:p w:rsidR="00F937BD" w:rsidRPr="009B6F75" w:rsidRDefault="00F937BD" w:rsidP="009B6F75">
      <w:pPr>
        <w:spacing w:before="240" w:line="360" w:lineRule="auto"/>
        <w:jc w:val="both"/>
        <w:rPr>
          <w:rFonts w:ascii="Palatino Linotype" w:hAnsi="Palatino Linotype" w:cs="Arial"/>
          <w:sz w:val="28"/>
          <w:szCs w:val="28"/>
        </w:rPr>
      </w:pPr>
      <w:r w:rsidRPr="009B6F75">
        <w:rPr>
          <w:rFonts w:ascii="Palatino Linotype" w:hAnsi="Palatino Linotype"/>
          <w:sz w:val="24"/>
          <w:szCs w:val="24"/>
        </w:rPr>
        <w:t xml:space="preserve">Ahora bien, en dicha solicitud se observa en primer lugar que la información fue formulada parcialmente a través de planteamientos en donde </w:t>
      </w:r>
      <w:r w:rsidRPr="009B6F75">
        <w:rPr>
          <w:rFonts w:ascii="Palatino Linotype" w:hAnsi="Palatino Linotype" w:cs="Arial"/>
          <w:bCs/>
          <w:iCs/>
          <w:sz w:val="24"/>
          <w:szCs w:val="24"/>
        </w:rPr>
        <w:t>no se identifica un documento en específico</w:t>
      </w:r>
      <w:r w:rsidRPr="009B6F75">
        <w:rPr>
          <w:rFonts w:ascii="Palatino Linotype" w:hAnsi="Palatino Linotype"/>
          <w:sz w:val="24"/>
          <w:szCs w:val="24"/>
        </w:rPr>
        <w:t xml:space="preserve">, en segundo </w:t>
      </w:r>
      <w:r w:rsidR="009B6F75" w:rsidRPr="009B6F75">
        <w:rPr>
          <w:rFonts w:ascii="Palatino Linotype" w:hAnsi="Palatino Linotype"/>
          <w:sz w:val="24"/>
          <w:szCs w:val="24"/>
        </w:rPr>
        <w:t>lugar,</w:t>
      </w:r>
      <w:r w:rsidRPr="009B6F75">
        <w:rPr>
          <w:rFonts w:ascii="Palatino Linotype" w:hAnsi="Palatino Linotype"/>
          <w:sz w:val="24"/>
          <w:szCs w:val="24"/>
        </w:rPr>
        <w:t xml:space="preserve"> se aprecia que en la misma se vierten manifestaciones subjetivas que no pueden ser atendidas mediante el Derecho de Acceso a la Información.</w:t>
      </w:r>
    </w:p>
    <w:p w:rsidR="00F937BD" w:rsidRPr="009B6F75" w:rsidRDefault="00F937BD" w:rsidP="009B6F75">
      <w:pPr>
        <w:spacing w:before="240" w:line="360" w:lineRule="auto"/>
        <w:jc w:val="both"/>
        <w:rPr>
          <w:rFonts w:ascii="Palatino Linotype" w:hAnsi="Palatino Linotype"/>
          <w:sz w:val="24"/>
          <w:szCs w:val="24"/>
        </w:rPr>
      </w:pPr>
      <w:r w:rsidRPr="009B6F75">
        <w:rPr>
          <w:rFonts w:ascii="Palatino Linotype" w:hAnsi="Palatino Linotype"/>
          <w:sz w:val="24"/>
          <w:szCs w:val="24"/>
        </w:rPr>
        <w:t xml:space="preserve">Bajo éste tenor, cabe aclarar que cuando los planteamientos que formulen los particulares se puedan colmar con la entrega de </w:t>
      </w:r>
      <w:r w:rsidRPr="009B6F75">
        <w:rPr>
          <w:rFonts w:ascii="Palatino Linotype" w:hAnsi="Palatino Linotype" w:cs="Arial"/>
          <w:sz w:val="24"/>
          <w:szCs w:val="24"/>
        </w:rPr>
        <w:t xml:space="preserve">documentos que los sujetos obligados generen, posean o administren en ejercicio de sus atribuciones, se está en presencia del derecho fundamental de acceso a la información, previsto en el artículo 6, Apartado </w:t>
      </w:r>
      <w:r w:rsidRPr="009B6F75">
        <w:rPr>
          <w:rFonts w:ascii="Palatino Linotype" w:hAnsi="Palatino Linotype"/>
          <w:sz w:val="24"/>
          <w:szCs w:val="24"/>
        </w:rPr>
        <w:t>A, fracción IV de la Constitución Política de los Estados Unidos Mexicanos, el cual deberá garantizarse ordenando la entrega de tales documentales, siempre y cuando éstas sean de acceso público.</w:t>
      </w:r>
    </w:p>
    <w:p w:rsidR="00F937BD" w:rsidRPr="009B6F75" w:rsidRDefault="00F937BD" w:rsidP="009B6F75">
      <w:pPr>
        <w:spacing w:before="240" w:line="360" w:lineRule="auto"/>
        <w:jc w:val="both"/>
        <w:rPr>
          <w:rFonts w:ascii="Palatino Linotype" w:hAnsi="Palatino Linotype" w:cs="Arial"/>
          <w:sz w:val="24"/>
          <w:szCs w:val="24"/>
        </w:rPr>
      </w:pPr>
      <w:r w:rsidRPr="009B6F75">
        <w:rPr>
          <w:rFonts w:ascii="Palatino Linotype" w:hAnsi="Palatino Linotype" w:cs="Arial"/>
          <w:sz w:val="24"/>
          <w:szCs w:val="24"/>
        </w:rPr>
        <w:t>Sirve de sustento a lo anterior, el</w:t>
      </w:r>
      <w:r w:rsidRPr="009B6F75">
        <w:rPr>
          <w:rStyle w:val="apple-converted-space"/>
          <w:rFonts w:ascii="Palatino Linotype" w:hAnsi="Palatino Linotype" w:cs="Arial"/>
          <w:sz w:val="24"/>
          <w:szCs w:val="24"/>
        </w:rPr>
        <w:t xml:space="preserve"> </w:t>
      </w:r>
      <w:r w:rsidRPr="009B6F75">
        <w:rPr>
          <w:rStyle w:val="il"/>
          <w:rFonts w:ascii="Palatino Linotype" w:hAnsi="Palatino Linotype" w:cs="Arial"/>
          <w:sz w:val="24"/>
          <w:szCs w:val="24"/>
        </w:rPr>
        <w:t>Criterio</w:t>
      </w:r>
      <w:r w:rsidRPr="009B6F75">
        <w:rPr>
          <w:rStyle w:val="apple-converted-space"/>
          <w:rFonts w:ascii="Palatino Linotype" w:hAnsi="Palatino Linotype" w:cs="Arial"/>
          <w:sz w:val="24"/>
          <w:szCs w:val="24"/>
        </w:rPr>
        <w:t xml:space="preserve"> </w:t>
      </w:r>
      <w:r w:rsidRPr="009B6F75">
        <w:rPr>
          <w:rStyle w:val="il"/>
          <w:rFonts w:ascii="Palatino Linotype" w:hAnsi="Palatino Linotype" w:cs="Arial"/>
          <w:sz w:val="24"/>
          <w:szCs w:val="24"/>
        </w:rPr>
        <w:t>028</w:t>
      </w:r>
      <w:r w:rsidRPr="009B6F75">
        <w:rPr>
          <w:rFonts w:ascii="Palatino Linotype" w:hAnsi="Palatino Linotype" w:cs="Arial"/>
          <w:sz w:val="24"/>
          <w:szCs w:val="24"/>
        </w:rPr>
        <w:t>-</w:t>
      </w:r>
      <w:r w:rsidRPr="009B6F75">
        <w:rPr>
          <w:rStyle w:val="il"/>
          <w:rFonts w:ascii="Palatino Linotype" w:hAnsi="Palatino Linotype" w:cs="Arial"/>
          <w:sz w:val="24"/>
          <w:szCs w:val="24"/>
        </w:rPr>
        <w:t>10</w:t>
      </w:r>
      <w:r w:rsidRPr="009B6F75">
        <w:rPr>
          <w:rStyle w:val="apple-converted-space"/>
          <w:rFonts w:ascii="Palatino Linotype" w:hAnsi="Palatino Linotype" w:cs="Arial"/>
          <w:sz w:val="24"/>
          <w:szCs w:val="24"/>
        </w:rPr>
        <w:t xml:space="preserve"> </w:t>
      </w:r>
      <w:r w:rsidRPr="009B6F75">
        <w:rPr>
          <w:rFonts w:ascii="Palatino Linotype" w:hAnsi="Palatino Linotype" w:cs="Arial"/>
          <w:sz w:val="24"/>
          <w:szCs w:val="24"/>
        </w:rPr>
        <w:t>emitido por el Pleno del entonces llamado</w:t>
      </w:r>
      <w:r w:rsidRPr="009B6F75">
        <w:rPr>
          <w:rStyle w:val="apple-converted-space"/>
          <w:rFonts w:ascii="Palatino Linotype" w:hAnsi="Palatino Linotype" w:cs="Arial"/>
          <w:sz w:val="24"/>
          <w:szCs w:val="24"/>
        </w:rPr>
        <w:t xml:space="preserve"> </w:t>
      </w:r>
      <w:r w:rsidRPr="009B6F75">
        <w:rPr>
          <w:rFonts w:ascii="Palatino Linotype" w:hAnsi="Palatino Linotype" w:cs="Arial"/>
          <w:sz w:val="24"/>
          <w:szCs w:val="24"/>
        </w:rPr>
        <w:t>Instituto Federal de Acceso a la Información y Protección de Datos, ahora Instituto Nacional de Transparencia, Acceso a la Información y Protección de Datos Personales que establece que se deberá garantizar</w:t>
      </w:r>
      <w:r w:rsidRPr="009B6F75">
        <w:rPr>
          <w:rStyle w:val="apple-converted-space"/>
          <w:rFonts w:ascii="Palatino Linotype" w:hAnsi="Palatino Linotype" w:cs="Arial"/>
          <w:sz w:val="24"/>
          <w:szCs w:val="24"/>
        </w:rPr>
        <w:t xml:space="preserve"> </w:t>
      </w:r>
      <w:r w:rsidRPr="009B6F75">
        <w:rPr>
          <w:rFonts w:ascii="Palatino Linotype" w:hAnsi="Palatino Linotype" w:cs="Arial"/>
          <w:sz w:val="24"/>
          <w:szCs w:val="24"/>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B6F75">
        <w:rPr>
          <w:rStyle w:val="apple-converted-space"/>
          <w:rFonts w:ascii="Palatino Linotype" w:hAnsi="Palatino Linotype" w:cs="Arial"/>
          <w:i/>
          <w:iCs/>
          <w:sz w:val="24"/>
          <w:szCs w:val="24"/>
        </w:rPr>
        <w:t xml:space="preserve"> </w:t>
      </w:r>
      <w:r w:rsidRPr="009B6F75">
        <w:rPr>
          <w:rFonts w:ascii="Palatino Linotype" w:hAnsi="Palatino Linotype" w:cs="Arial"/>
          <w:sz w:val="24"/>
          <w:szCs w:val="24"/>
        </w:rPr>
        <w:t xml:space="preserve">aunque el particular lleve a cabo una solicitud de información sin identificar de forma precisa la documentación, el sujeto </w:t>
      </w:r>
      <w:r w:rsidRPr="009B6F75">
        <w:rPr>
          <w:rFonts w:ascii="Palatino Linotype" w:hAnsi="Palatino Linotype" w:cs="Arial"/>
          <w:sz w:val="24"/>
          <w:szCs w:val="24"/>
        </w:rPr>
        <w:lastRenderedPageBreak/>
        <w:t>obligado</w:t>
      </w:r>
      <w:r w:rsidRPr="009B6F75">
        <w:rPr>
          <w:rStyle w:val="apple-converted-space"/>
          <w:rFonts w:ascii="Palatino Linotype" w:hAnsi="Palatino Linotype" w:cs="Arial"/>
          <w:b/>
          <w:sz w:val="24"/>
          <w:szCs w:val="24"/>
        </w:rPr>
        <w:t xml:space="preserve"> </w:t>
      </w:r>
      <w:r w:rsidRPr="009B6F75">
        <w:rPr>
          <w:rFonts w:ascii="Palatino Linotype" w:hAnsi="Palatino Linotype" w:cs="Arial"/>
          <w:sz w:val="24"/>
          <w:szCs w:val="24"/>
        </w:rPr>
        <w:t>deberá hacer entrega del mismo al solicitante</w:t>
      </w:r>
      <w:r w:rsidR="000E51E6" w:rsidRPr="009B6F75">
        <w:rPr>
          <w:rFonts w:ascii="Palatino Linotype" w:hAnsi="Palatino Linotype" w:cs="Arial"/>
          <w:sz w:val="24"/>
          <w:szCs w:val="24"/>
        </w:rPr>
        <w:t>, criterio</w:t>
      </w:r>
      <w:r w:rsidRPr="009B6F75">
        <w:rPr>
          <w:rFonts w:ascii="Palatino Linotype" w:hAnsi="Palatino Linotype" w:cs="Arial"/>
          <w:sz w:val="24"/>
          <w:szCs w:val="24"/>
        </w:rPr>
        <w:t xml:space="preserve"> que a continuación se cita:</w:t>
      </w:r>
    </w:p>
    <w:p w:rsidR="00F937BD" w:rsidRPr="00A84149" w:rsidRDefault="00F937BD" w:rsidP="00F35C9A">
      <w:pPr>
        <w:pStyle w:val="Prrafodelista"/>
        <w:autoSpaceDE w:val="0"/>
        <w:autoSpaceDN w:val="0"/>
        <w:adjustRightInd w:val="0"/>
        <w:spacing w:before="240" w:after="160" w:line="360" w:lineRule="auto"/>
        <w:ind w:left="567" w:right="567"/>
        <w:jc w:val="both"/>
        <w:rPr>
          <w:rFonts w:ascii="Palatino Linotype" w:hAnsi="Palatino Linotype" w:cs="Arial"/>
        </w:rPr>
      </w:pPr>
      <w:r w:rsidRPr="00A84149">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A84149">
        <w:rPr>
          <w:rStyle w:val="apple-converted-space"/>
          <w:rFonts w:ascii="Palatino Linotype" w:hAnsi="Palatino Linotype" w:cs="Arial"/>
          <w:i/>
          <w:iCs/>
          <w:sz w:val="22"/>
          <w:szCs w:val="22"/>
          <w:lang w:val="es-ES_tradnl"/>
        </w:rPr>
        <w:t xml:space="preserve"> </w:t>
      </w:r>
      <w:r w:rsidRPr="00A84149">
        <w:rPr>
          <w:rFonts w:ascii="Palatino Linotype" w:hAnsi="Palatino Linotype" w:cs="Arial"/>
          <w:i/>
          <w:iCs/>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393E7C" w:rsidRPr="00A84149"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El </w:t>
      </w:r>
      <w:r w:rsidRPr="00A84149">
        <w:rPr>
          <w:rFonts w:ascii="Palatino Linotype" w:hAnsi="Palatino Linotype" w:cs="Arial"/>
          <w:b/>
          <w:sz w:val="24"/>
          <w:szCs w:val="24"/>
        </w:rPr>
        <w:t xml:space="preserve">sujeto obligado </w:t>
      </w:r>
      <w:r w:rsidRPr="00A84149">
        <w:rPr>
          <w:rFonts w:ascii="Palatino Linotype" w:hAnsi="Palatino Linotype" w:cs="Arial"/>
          <w:sz w:val="24"/>
          <w:szCs w:val="24"/>
        </w:rPr>
        <w:t xml:space="preserve">emitió su respuesta manifestando </w:t>
      </w:r>
      <w:r w:rsidR="009B6F75">
        <w:rPr>
          <w:rFonts w:ascii="Palatino Linotype" w:hAnsi="Palatino Linotype" w:cs="Arial"/>
          <w:sz w:val="24"/>
          <w:szCs w:val="24"/>
        </w:rPr>
        <w:t xml:space="preserve">que se adjuntan </w:t>
      </w:r>
      <w:r w:rsidR="008E3092">
        <w:rPr>
          <w:rFonts w:ascii="Palatino Linotype" w:hAnsi="Palatino Linotype" w:cs="Arial"/>
          <w:sz w:val="24"/>
          <w:szCs w:val="24"/>
        </w:rPr>
        <w:t>seis</w:t>
      </w:r>
      <w:r w:rsidR="009B6F75">
        <w:rPr>
          <w:rFonts w:ascii="Palatino Linotype" w:hAnsi="Palatino Linotype" w:cs="Arial"/>
          <w:sz w:val="24"/>
          <w:szCs w:val="24"/>
        </w:rPr>
        <w:t xml:space="preserve"> archivos que dan contestación a la solicitud, </w:t>
      </w:r>
      <w:r w:rsidR="00D77A17" w:rsidRPr="00A84149">
        <w:rPr>
          <w:rFonts w:ascii="Palatino Linotype" w:hAnsi="Palatino Linotype" w:cs="Arial"/>
          <w:sz w:val="24"/>
          <w:szCs w:val="24"/>
        </w:rPr>
        <w:t xml:space="preserve">sin </w:t>
      </w:r>
      <w:r w:rsidR="009B6F75" w:rsidRPr="00A84149">
        <w:rPr>
          <w:rFonts w:ascii="Palatino Linotype" w:hAnsi="Palatino Linotype" w:cs="Arial"/>
          <w:sz w:val="24"/>
          <w:szCs w:val="24"/>
        </w:rPr>
        <w:t>embargo,</w:t>
      </w:r>
      <w:r w:rsidR="00D77A17" w:rsidRPr="00A84149">
        <w:rPr>
          <w:rFonts w:ascii="Palatino Linotype" w:hAnsi="Palatino Linotype" w:cs="Arial"/>
          <w:sz w:val="24"/>
          <w:szCs w:val="24"/>
        </w:rPr>
        <w:t xml:space="preserve"> de las constancias que integran el sistema electrónico SAIMEX, del recurso en que se actúa, se aprecia que no </w:t>
      </w:r>
      <w:r w:rsidR="009B6F75">
        <w:rPr>
          <w:rFonts w:ascii="Palatino Linotype" w:hAnsi="Palatino Linotype" w:cs="Arial"/>
          <w:sz w:val="24"/>
          <w:szCs w:val="24"/>
        </w:rPr>
        <w:t>dicha información no esa completa respecto de los requerimientos vertidos por el hoy recurrente.</w:t>
      </w:r>
    </w:p>
    <w:p w:rsidR="00393E7C" w:rsidRPr="00A84149" w:rsidRDefault="00393E7C"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ante la respuesta,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presentó recurso de revisión, señalando de forma objetiva como razones o motivos de inconformidad, que el </w:t>
      </w:r>
      <w:r w:rsidRPr="00A84149">
        <w:rPr>
          <w:rFonts w:ascii="Palatino Linotype" w:hAnsi="Palatino Linotype" w:cs="Arial"/>
          <w:b/>
          <w:sz w:val="24"/>
          <w:szCs w:val="24"/>
        </w:rPr>
        <w:t xml:space="preserve">sujeto </w:t>
      </w:r>
      <w:r w:rsidRPr="00A84149">
        <w:rPr>
          <w:rFonts w:ascii="Palatino Linotype" w:hAnsi="Palatino Linotype" w:cs="Arial"/>
          <w:b/>
          <w:sz w:val="24"/>
          <w:szCs w:val="24"/>
        </w:rPr>
        <w:lastRenderedPageBreak/>
        <w:t>obligado</w:t>
      </w:r>
      <w:r w:rsidRPr="00A84149">
        <w:rPr>
          <w:rFonts w:ascii="Palatino Linotype" w:hAnsi="Palatino Linotype" w:cs="Arial"/>
          <w:sz w:val="24"/>
          <w:szCs w:val="24"/>
        </w:rPr>
        <w:t xml:space="preserve"> no da respuesta a todas las preguntas que le fueron formuladas, anexando los archivos electrónicos</w:t>
      </w:r>
      <w:r w:rsidR="009B0136">
        <w:rPr>
          <w:rFonts w:ascii="Palatino Linotype" w:hAnsi="Palatino Linotype" w:cs="Arial"/>
          <w:sz w:val="24"/>
          <w:szCs w:val="24"/>
        </w:rPr>
        <w:t xml:space="preserve"> siguientes:</w:t>
      </w:r>
    </w:p>
    <w:p w:rsidR="009B6F75" w:rsidRPr="009B6F75" w:rsidRDefault="008E3092" w:rsidP="009B6F75">
      <w:pPr>
        <w:pStyle w:val="Prrafodelista"/>
        <w:numPr>
          <w:ilvl w:val="0"/>
          <w:numId w:val="7"/>
        </w:numPr>
        <w:spacing w:before="240" w:line="360" w:lineRule="auto"/>
        <w:jc w:val="both"/>
        <w:rPr>
          <w:rFonts w:ascii="Palatino Linotype" w:hAnsi="Palatino Linotype" w:cs="Arial"/>
          <w:b/>
          <w:bCs/>
        </w:rPr>
      </w:pPr>
      <w:r>
        <w:rPr>
          <w:rFonts w:ascii="Palatino Linotype" w:hAnsi="Palatino Linotype" w:cs="Arial"/>
          <w:b/>
          <w:bCs/>
        </w:rPr>
        <w:t>ANEXO 1.pdf</w:t>
      </w:r>
      <w:r w:rsidR="009B6F75">
        <w:rPr>
          <w:rFonts w:ascii="Palatino Linotype" w:hAnsi="Palatino Linotype" w:cs="Arial"/>
          <w:b/>
          <w:bCs/>
        </w:rPr>
        <w:t xml:space="preserve">: </w:t>
      </w:r>
    </w:p>
    <w:p w:rsidR="009B0136" w:rsidRPr="007078C8" w:rsidRDefault="008E3092" w:rsidP="008E3092">
      <w:pPr>
        <w:pStyle w:val="Prrafodelista"/>
        <w:numPr>
          <w:ilvl w:val="0"/>
          <w:numId w:val="7"/>
        </w:numPr>
        <w:spacing w:before="240" w:line="360" w:lineRule="auto"/>
        <w:jc w:val="both"/>
        <w:rPr>
          <w:rFonts w:ascii="Palatino Linotype" w:hAnsi="Palatino Linotype" w:cs="Arial"/>
        </w:rPr>
      </w:pPr>
      <w:r>
        <w:rPr>
          <w:rFonts w:ascii="Palatino Linotype" w:hAnsi="Palatino Linotype" w:cs="Arial"/>
          <w:b/>
          <w:bCs/>
        </w:rPr>
        <w:t>ANEXO 2.pdf</w:t>
      </w:r>
      <w:r w:rsidR="007078C8">
        <w:rPr>
          <w:rFonts w:ascii="Palatino Linotype" w:hAnsi="Palatino Linotype" w:cs="Arial"/>
          <w:b/>
          <w:bCs/>
        </w:rPr>
        <w:t xml:space="preserve">: </w:t>
      </w:r>
      <w:r>
        <w:rPr>
          <w:rFonts w:ascii="Palatino Linotype" w:hAnsi="Palatino Linotype" w:cs="Arial"/>
        </w:rPr>
        <w:t>Reporte de censo de alumbrado público correspondiente a 2018.</w:t>
      </w:r>
    </w:p>
    <w:p w:rsidR="009B6F75" w:rsidRPr="009B6F75" w:rsidRDefault="008E3092" w:rsidP="009B6F75">
      <w:pPr>
        <w:pStyle w:val="Prrafodelista"/>
        <w:numPr>
          <w:ilvl w:val="0"/>
          <w:numId w:val="7"/>
        </w:numPr>
        <w:spacing w:before="240" w:line="360" w:lineRule="auto"/>
        <w:jc w:val="both"/>
        <w:rPr>
          <w:rFonts w:ascii="Palatino Linotype" w:hAnsi="Palatino Linotype" w:cs="Arial"/>
          <w:b/>
          <w:bCs/>
        </w:rPr>
      </w:pPr>
      <w:r>
        <w:rPr>
          <w:rFonts w:ascii="Palatino Linotype" w:hAnsi="Palatino Linotype" w:cs="Arial"/>
          <w:b/>
          <w:bCs/>
        </w:rPr>
        <w:t>ANEXO 3.pdf</w:t>
      </w:r>
      <w:r w:rsidR="007078C8">
        <w:rPr>
          <w:rFonts w:ascii="Palatino Linotype" w:hAnsi="Palatino Linotype" w:cs="Arial"/>
          <w:b/>
          <w:bCs/>
        </w:rPr>
        <w:t xml:space="preserve">: </w:t>
      </w:r>
      <w:r w:rsidR="008F60AD">
        <w:rPr>
          <w:rFonts w:ascii="Palatino Linotype" w:hAnsi="Palatino Linotype" w:cs="Arial"/>
        </w:rPr>
        <w:t>Convenio a celebrar dentro del programa de regularización de adeudos vencidos en entidades federativas, municipios, demarcaciones territoriales del distrito federal y sus organismos.</w:t>
      </w:r>
    </w:p>
    <w:p w:rsidR="009B6F75" w:rsidRPr="009B6F75" w:rsidRDefault="008E3092" w:rsidP="009B6F75">
      <w:pPr>
        <w:pStyle w:val="Prrafodelista"/>
        <w:numPr>
          <w:ilvl w:val="0"/>
          <w:numId w:val="7"/>
        </w:numPr>
        <w:spacing w:before="240" w:line="360" w:lineRule="auto"/>
        <w:jc w:val="both"/>
        <w:rPr>
          <w:rFonts w:ascii="Palatino Linotype" w:hAnsi="Palatino Linotype" w:cs="Arial"/>
          <w:b/>
          <w:bCs/>
        </w:rPr>
      </w:pPr>
      <w:r>
        <w:rPr>
          <w:rFonts w:ascii="Palatino Linotype" w:hAnsi="Palatino Linotype" w:cs="Arial"/>
          <w:b/>
          <w:bCs/>
        </w:rPr>
        <w:t>ANEXO 4.pdf</w:t>
      </w:r>
      <w:r w:rsidR="009B0136">
        <w:rPr>
          <w:rFonts w:ascii="Palatino Linotype" w:hAnsi="Palatino Linotype" w:cs="Arial"/>
          <w:b/>
          <w:bCs/>
        </w:rPr>
        <w:t xml:space="preserve">: </w:t>
      </w:r>
      <w:r>
        <w:rPr>
          <w:rFonts w:ascii="Palatino Linotype" w:hAnsi="Palatino Linotype" w:cs="Arial"/>
          <w:b/>
          <w:bCs/>
        </w:rPr>
        <w:t xml:space="preserve"> </w:t>
      </w:r>
      <w:r>
        <w:rPr>
          <w:rFonts w:ascii="Palatino Linotype" w:hAnsi="Palatino Linotype" w:cs="Arial"/>
        </w:rPr>
        <w:t>Convenio de colaboración por el que se establecen los términos y condiciones a los que se sujetará la recaudación del derecho por concepto de alumbrado público DAP.</w:t>
      </w:r>
    </w:p>
    <w:p w:rsidR="00A810D2" w:rsidRDefault="008E3092" w:rsidP="00F35C9A">
      <w:pPr>
        <w:pStyle w:val="Prrafodelista"/>
        <w:numPr>
          <w:ilvl w:val="0"/>
          <w:numId w:val="7"/>
        </w:numPr>
        <w:spacing w:before="240" w:after="160" w:line="360" w:lineRule="auto"/>
        <w:jc w:val="both"/>
        <w:rPr>
          <w:rFonts w:ascii="Palatino Linotype" w:hAnsi="Palatino Linotype" w:cs="Arial"/>
        </w:rPr>
      </w:pPr>
      <w:r>
        <w:rPr>
          <w:rFonts w:ascii="Palatino Linotype" w:hAnsi="Palatino Linotype" w:cs="Arial"/>
          <w:b/>
          <w:bCs/>
        </w:rPr>
        <w:t>ANEXO 5.pdf</w:t>
      </w:r>
      <w:r w:rsidR="00A810D2" w:rsidRPr="00A84149">
        <w:rPr>
          <w:rFonts w:ascii="Palatino Linotype" w:hAnsi="Palatino Linotype" w:cs="Arial"/>
        </w:rPr>
        <w:t>:</w:t>
      </w:r>
      <w:r>
        <w:rPr>
          <w:rFonts w:ascii="Palatino Linotype" w:hAnsi="Palatino Linotype" w:cs="Arial"/>
        </w:rPr>
        <w:t xml:space="preserve"> Información sobre luminarias instaladas.</w:t>
      </w:r>
    </w:p>
    <w:p w:rsidR="008E3092" w:rsidRPr="00A84149" w:rsidRDefault="008E3092" w:rsidP="00F35C9A">
      <w:pPr>
        <w:pStyle w:val="Prrafodelista"/>
        <w:numPr>
          <w:ilvl w:val="0"/>
          <w:numId w:val="7"/>
        </w:numPr>
        <w:spacing w:before="240" w:after="160" w:line="360" w:lineRule="auto"/>
        <w:jc w:val="both"/>
        <w:rPr>
          <w:rFonts w:ascii="Palatino Linotype" w:hAnsi="Palatino Linotype" w:cs="Arial"/>
        </w:rPr>
      </w:pPr>
      <w:r>
        <w:rPr>
          <w:rFonts w:ascii="Palatino Linotype" w:hAnsi="Palatino Linotype" w:cs="Arial"/>
          <w:b/>
          <w:bCs/>
        </w:rPr>
        <w:t>Queja.pdf:</w:t>
      </w:r>
      <w:r w:rsidRPr="008E3092">
        <w:rPr>
          <w:rFonts w:ascii="Palatino Linotype" w:hAnsi="Palatino Linotype" w:cs="Arial"/>
        </w:rPr>
        <w:t xml:space="preserve"> </w:t>
      </w:r>
      <w:r w:rsidRPr="00A84149">
        <w:rPr>
          <w:rFonts w:ascii="Palatino Linotype" w:hAnsi="Palatino Linotype" w:cs="Arial"/>
        </w:rPr>
        <w:t xml:space="preserve">consistente en el oficio suscrito por el ahora </w:t>
      </w:r>
      <w:r w:rsidRPr="00A84149">
        <w:rPr>
          <w:rFonts w:ascii="Palatino Linotype" w:hAnsi="Palatino Linotype" w:cs="Arial"/>
          <w:b/>
        </w:rPr>
        <w:t xml:space="preserve">recurrente, </w:t>
      </w:r>
      <w:r w:rsidRPr="00A84149">
        <w:rPr>
          <w:rFonts w:ascii="Palatino Linotype" w:hAnsi="Palatino Linotype" w:cs="Arial"/>
        </w:rPr>
        <w:t xml:space="preserve">en el cual expresa sus manifestaciones y motivos de inconformidad, refiriendo que el </w:t>
      </w:r>
      <w:r w:rsidRPr="00A84149">
        <w:rPr>
          <w:rFonts w:ascii="Palatino Linotype" w:hAnsi="Palatino Linotype" w:cs="Arial"/>
          <w:b/>
        </w:rPr>
        <w:t>sujeto obligado</w:t>
      </w:r>
      <w:r w:rsidRPr="00A84149">
        <w:rPr>
          <w:rFonts w:ascii="Palatino Linotype" w:hAnsi="Palatino Linotype" w:cs="Arial"/>
        </w:rPr>
        <w:t xml:space="preserve"> no da respuesta a todas sus preguntas formuladas en la solicitud de información, así mismo que dicha respuesta no se encuentra debidamente fundada ni motivada.</w:t>
      </w:r>
    </w:p>
    <w:p w:rsidR="00F3361A" w:rsidRPr="00A84149" w:rsidRDefault="00A810D2"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Razones y motivos de inconformidad que </w:t>
      </w:r>
      <w:r w:rsidR="00F3361A" w:rsidRPr="00A84149">
        <w:rPr>
          <w:rFonts w:ascii="Palatino Linotype" w:hAnsi="Palatino Linotype" w:cs="Arial"/>
          <w:sz w:val="24"/>
          <w:szCs w:val="24"/>
        </w:rPr>
        <w:t>resulta</w:t>
      </w:r>
      <w:r w:rsidRPr="00A84149">
        <w:rPr>
          <w:rFonts w:ascii="Palatino Linotype" w:hAnsi="Palatino Linotype" w:cs="Arial"/>
          <w:sz w:val="24"/>
          <w:szCs w:val="24"/>
        </w:rPr>
        <w:t>n</w:t>
      </w:r>
      <w:r w:rsidR="00F3361A" w:rsidRPr="00A84149">
        <w:rPr>
          <w:rFonts w:ascii="Palatino Linotype" w:hAnsi="Palatino Linotype" w:cs="Arial"/>
          <w:sz w:val="24"/>
          <w:szCs w:val="24"/>
        </w:rPr>
        <w:t xml:space="preserve"> </w:t>
      </w:r>
      <w:r w:rsidR="008F60AD">
        <w:rPr>
          <w:rFonts w:ascii="Palatino Linotype" w:hAnsi="Palatino Linotype" w:cs="Arial"/>
          <w:sz w:val="24"/>
          <w:szCs w:val="24"/>
        </w:rPr>
        <w:t xml:space="preserve">parcialmente </w:t>
      </w:r>
      <w:r w:rsidR="00F3361A" w:rsidRPr="00A84149">
        <w:rPr>
          <w:rFonts w:ascii="Palatino Linotype" w:hAnsi="Palatino Linotype" w:cs="Arial"/>
          <w:sz w:val="24"/>
          <w:szCs w:val="24"/>
        </w:rPr>
        <w:t xml:space="preserve">fundados los agravios hechos valer por el </w:t>
      </w:r>
      <w:r w:rsidR="00F3361A" w:rsidRPr="00A84149">
        <w:rPr>
          <w:rFonts w:ascii="Palatino Linotype" w:hAnsi="Palatino Linotype" w:cs="Arial"/>
          <w:b/>
          <w:sz w:val="24"/>
          <w:szCs w:val="24"/>
        </w:rPr>
        <w:t xml:space="preserve">recurrente, </w:t>
      </w:r>
      <w:r w:rsidR="00F3361A" w:rsidRPr="00A84149">
        <w:rPr>
          <w:rFonts w:ascii="Palatino Linotype" w:hAnsi="Palatino Linotype" w:cs="Arial"/>
          <w:sz w:val="24"/>
          <w:szCs w:val="24"/>
        </w:rPr>
        <w:t xml:space="preserve">resultando procedente el estudio del marco jurídico que rige el actuar del </w:t>
      </w:r>
      <w:r w:rsidR="00F3361A" w:rsidRPr="00A84149">
        <w:rPr>
          <w:rFonts w:ascii="Palatino Linotype" w:hAnsi="Palatino Linotype" w:cs="Arial"/>
          <w:b/>
          <w:sz w:val="24"/>
          <w:szCs w:val="24"/>
        </w:rPr>
        <w:t>sujeto obligado</w:t>
      </w:r>
      <w:r w:rsidR="00F3361A" w:rsidRPr="00A84149">
        <w:rPr>
          <w:rFonts w:ascii="Palatino Linotype" w:hAnsi="Palatino Linotype" w:cs="Arial"/>
          <w:sz w:val="24"/>
          <w:szCs w:val="24"/>
        </w:rPr>
        <w:t xml:space="preserve"> con la finalidad de determinar si le asiste facultad, función o atribución que lo constriña a tener en sus archivos </w:t>
      </w:r>
    </w:p>
    <w:p w:rsidR="00F3361A" w:rsidRPr="00A84149" w:rsidRDefault="00F3361A" w:rsidP="009B0136">
      <w:pPr>
        <w:spacing w:before="240" w:line="360" w:lineRule="auto"/>
        <w:jc w:val="both"/>
        <w:rPr>
          <w:rFonts w:ascii="Palatino Linotype" w:hAnsi="Palatino Linotype" w:cs="Arial"/>
          <w:sz w:val="2"/>
        </w:rPr>
      </w:pPr>
      <w:r w:rsidRPr="00A84149">
        <w:rPr>
          <w:rFonts w:ascii="Palatino Linotype" w:hAnsi="Palatino Linotype" w:cs="Arial"/>
          <w:sz w:val="24"/>
          <w:lang w:val="es-ES_tradnl"/>
        </w:rPr>
        <w:lastRenderedPageBreak/>
        <w:t xml:space="preserve">Por consiguiente, </w:t>
      </w:r>
      <w:r w:rsidRPr="00A84149">
        <w:rPr>
          <w:rFonts w:ascii="Palatino Linotype" w:hAnsi="Palatino Linotype" w:cs="Arial"/>
          <w:sz w:val="24"/>
        </w:rPr>
        <w:t>es importante señalar que el artículo 4, párrafo segundo de la Ley de Transparencia y Acceso a la Información Pública del Estado de México y Municipios, dispone:</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 xml:space="preserve">Artículo 4. </w:t>
      </w:r>
      <w:r w:rsidRPr="00A84149">
        <w:rPr>
          <w:rFonts w:ascii="Palatino Linotype" w:hAnsi="Palatino Linotype" w:cs="Arial"/>
          <w:i/>
        </w:rPr>
        <w:t xml:space="preserve">… </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0E51E6" w:rsidRPr="00A84149">
        <w:rPr>
          <w:rFonts w:ascii="Palatino Linotype" w:hAnsi="Palatino Linotype" w:cs="Arial"/>
          <w:i/>
        </w:rPr>
        <w:t>” (sic)</w:t>
      </w:r>
    </w:p>
    <w:p w:rsidR="00F3361A" w:rsidRPr="00A84149" w:rsidRDefault="00F3361A" w:rsidP="00F35C9A">
      <w:pPr>
        <w:spacing w:before="240" w:line="360" w:lineRule="auto"/>
        <w:jc w:val="both"/>
        <w:rPr>
          <w:rFonts w:ascii="Palatino Linotype" w:hAnsi="Palatino Linotype" w:cs="Arial"/>
          <w:i/>
          <w:sz w:val="24"/>
        </w:rPr>
      </w:pPr>
      <w:r w:rsidRPr="00A8414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3361A" w:rsidRPr="00A84149" w:rsidRDefault="00F3361A" w:rsidP="00F35C9A">
      <w:pPr>
        <w:spacing w:before="240" w:line="360" w:lineRule="auto"/>
        <w:ind w:right="425"/>
        <w:jc w:val="both"/>
        <w:rPr>
          <w:rFonts w:ascii="Palatino Linotype" w:hAnsi="Palatino Linotype" w:cs="Arial"/>
          <w:b/>
          <w:sz w:val="24"/>
        </w:rPr>
      </w:pPr>
    </w:p>
    <w:p w:rsidR="00F3361A" w:rsidRPr="00A84149" w:rsidRDefault="00F3361A" w:rsidP="00F35C9A">
      <w:pPr>
        <w:spacing w:before="240" w:line="360" w:lineRule="auto"/>
        <w:jc w:val="both"/>
        <w:rPr>
          <w:rFonts w:ascii="Palatino Linotype" w:hAnsi="Palatino Linotype" w:cs="Arial"/>
          <w:sz w:val="24"/>
        </w:rPr>
      </w:pPr>
      <w:r w:rsidRPr="00A8414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lastRenderedPageBreak/>
        <w:t>“</w:t>
      </w:r>
      <w:r w:rsidRPr="00A84149">
        <w:rPr>
          <w:rFonts w:ascii="Palatino Linotype" w:hAnsi="Palatino Linotype" w:cs="Arial"/>
          <w:b/>
          <w:i/>
        </w:rPr>
        <w:t>Artículo 12.</w:t>
      </w:r>
      <w:r w:rsidRPr="00A8414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3361A" w:rsidRPr="00A84149" w:rsidRDefault="00F3361A" w:rsidP="00F35C9A">
      <w:pPr>
        <w:spacing w:before="240" w:line="360" w:lineRule="auto"/>
        <w:jc w:val="both"/>
        <w:rPr>
          <w:rFonts w:ascii="Palatino Linotype" w:hAnsi="Palatino Linotype" w:cs="Arial"/>
          <w:sz w:val="24"/>
        </w:rPr>
      </w:pPr>
      <w:r w:rsidRPr="00A84149">
        <w:rPr>
          <w:rFonts w:ascii="Palatino Linotype" w:hAnsi="Palatino Linotype" w:cs="Arial"/>
          <w:sz w:val="24"/>
        </w:rPr>
        <w:t xml:space="preserve">En síntesis, el derecho de acceso a la información pública se satisface en aquellos casos en que se entregue el soporte documental en que conste la información pública, toda vez que, los </w:t>
      </w:r>
      <w:r w:rsidR="000E51E6" w:rsidRPr="00A84149">
        <w:rPr>
          <w:rFonts w:ascii="Palatino Linotype" w:hAnsi="Palatino Linotype" w:cs="Arial"/>
          <w:b/>
          <w:sz w:val="24"/>
        </w:rPr>
        <w:t xml:space="preserve">sujetos obligados </w:t>
      </w:r>
      <w:r w:rsidRPr="00A84149">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A84149">
        <w:rPr>
          <w:rFonts w:ascii="Palatino Linotype" w:hAnsi="Palatino Linotype" w:cs="Arial"/>
          <w:i/>
          <w:sz w:val="24"/>
        </w:rPr>
        <w:t>ad hoc</w:t>
      </w:r>
      <w:r w:rsidRPr="00A84149">
        <w:rPr>
          <w:rFonts w:ascii="Palatino Linotype" w:hAnsi="Palatino Linotype" w:cs="Arial"/>
          <w:sz w:val="24"/>
        </w:rPr>
        <w:t>, para satisfacer el derecho de a</w:t>
      </w:r>
      <w:r w:rsidR="000E51E6" w:rsidRPr="00A84149">
        <w:rPr>
          <w:rFonts w:ascii="Palatino Linotype" w:hAnsi="Palatino Linotype" w:cs="Arial"/>
          <w:sz w:val="24"/>
        </w:rPr>
        <w:t>cceso a la información pública.</w:t>
      </w:r>
    </w:p>
    <w:p w:rsidR="000E51E6" w:rsidRPr="00A84149" w:rsidRDefault="000E51E6" w:rsidP="00F35C9A">
      <w:pPr>
        <w:tabs>
          <w:tab w:val="left" w:pos="709"/>
        </w:tabs>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A84149">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84149">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0E51E6" w:rsidRPr="00A84149" w:rsidRDefault="000E51E6"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 xml:space="preserve">Artículo 3. </w:t>
      </w:r>
      <w:r w:rsidRPr="00A84149">
        <w:rPr>
          <w:rFonts w:ascii="Palatino Linotype" w:hAnsi="Palatino Linotype" w:cs="Arial"/>
          <w:i/>
        </w:rPr>
        <w:t>Para los efectos de la presente Ley se entenderá por:</w:t>
      </w:r>
    </w:p>
    <w:p w:rsidR="000E51E6" w:rsidRPr="00A84149" w:rsidRDefault="000E51E6"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lastRenderedPageBreak/>
        <w:t>(…)</w:t>
      </w:r>
    </w:p>
    <w:p w:rsidR="000E51E6" w:rsidRPr="00A84149" w:rsidRDefault="000E51E6" w:rsidP="00F35C9A">
      <w:pPr>
        <w:spacing w:before="240" w:line="360" w:lineRule="auto"/>
        <w:ind w:left="567" w:right="567"/>
        <w:jc w:val="both"/>
        <w:rPr>
          <w:rFonts w:ascii="Palatino Linotype" w:hAnsi="Palatino Linotype" w:cs="Arial"/>
          <w:i/>
        </w:rPr>
      </w:pPr>
      <w:r w:rsidRPr="00A84149">
        <w:rPr>
          <w:rFonts w:ascii="Palatino Linotype" w:hAnsi="Palatino Linotype" w:cs="Arial"/>
          <w:b/>
          <w:i/>
        </w:rPr>
        <w:t>XI. Documento:</w:t>
      </w:r>
      <w:r w:rsidRPr="00A84149">
        <w:rPr>
          <w:rFonts w:ascii="Palatino Linotype" w:hAnsi="Palatino Linotype" w:cs="Arial"/>
          <w:i/>
        </w:rPr>
        <w:t xml:space="preserve"> Los expedientes, reportes, estudios, actas, resoluciones, </w:t>
      </w:r>
      <w:r w:rsidRPr="00A84149">
        <w:rPr>
          <w:rFonts w:ascii="Palatino Linotype" w:hAnsi="Palatino Linotype" w:cs="Arial"/>
          <w:i/>
          <w:u w:val="single"/>
        </w:rPr>
        <w:t>oficios</w:t>
      </w:r>
      <w:r w:rsidRPr="00A84149">
        <w:rPr>
          <w:rFonts w:ascii="Palatino Linotype" w:hAnsi="Palatino Linotype" w:cs="Arial"/>
          <w:i/>
        </w:rPr>
        <w:t xml:space="preserve">, correspondencia, acuerdos, directivas, directrices, circulares, contratos, convenios, instructivos, notas, memorandos, estadísticas o bien, cualquier otro </w:t>
      </w:r>
      <w:r w:rsidRPr="00A84149">
        <w:rPr>
          <w:rFonts w:ascii="Palatino Linotype" w:hAnsi="Palatino Linotype" w:cs="Arial"/>
          <w:i/>
          <w:u w:val="single"/>
        </w:rPr>
        <w:t>registro que documente el ejercicio de las facultades, funciones y competencias de los sujetos obligados,</w:t>
      </w:r>
      <w:r w:rsidRPr="00A84149">
        <w:rPr>
          <w:rFonts w:ascii="Palatino Linotype" w:hAnsi="Palatino Linotype" w:cs="Arial"/>
          <w:i/>
        </w:rPr>
        <w:t xml:space="preserve"> sus servidores públicos e integrantes, </w:t>
      </w:r>
      <w:r w:rsidRPr="00A84149">
        <w:rPr>
          <w:rFonts w:ascii="Palatino Linotype" w:hAnsi="Palatino Linotype" w:cs="Arial"/>
          <w:i/>
          <w:u w:val="single"/>
        </w:rPr>
        <w:t>sin importar su fuente o fecha de elaboración.</w:t>
      </w:r>
      <w:r w:rsidRPr="00A84149">
        <w:rPr>
          <w:rFonts w:ascii="Palatino Linotype" w:hAnsi="Palatino Linotype" w:cs="Arial"/>
          <w:i/>
        </w:rPr>
        <w:t xml:space="preserve"> Los documentos podrán estar en cualquier medio, sea escrito, impreso, sonoro, visual, electrónico, informático u holográfico;”</w:t>
      </w:r>
    </w:p>
    <w:p w:rsidR="000E51E6" w:rsidRPr="005B6939" w:rsidRDefault="000E51E6" w:rsidP="005B6939">
      <w:pPr>
        <w:spacing w:before="240" w:line="360" w:lineRule="auto"/>
        <w:jc w:val="both"/>
        <w:rPr>
          <w:rFonts w:ascii="Palatino Linotype" w:eastAsia="Times New Roman" w:hAnsi="Palatino Linotype" w:cs="Arial"/>
          <w:sz w:val="24"/>
          <w:szCs w:val="24"/>
          <w:lang w:eastAsia="es-MX"/>
        </w:rPr>
      </w:pPr>
      <w:r w:rsidRPr="005B6939">
        <w:rPr>
          <w:rFonts w:ascii="Palatino Linotype" w:hAnsi="Palatino Linotype" w:cs="Arial"/>
          <w:sz w:val="24"/>
          <w:szCs w:val="24"/>
        </w:rPr>
        <w:t xml:space="preserve">Además, </w:t>
      </w:r>
      <w:r w:rsidRPr="005B6939">
        <w:rPr>
          <w:rFonts w:ascii="Palatino Linotype" w:hAnsi="Palatino Linotype"/>
          <w:sz w:val="24"/>
          <w:szCs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0E51E6" w:rsidRPr="005B6939" w:rsidRDefault="000E51E6" w:rsidP="005B6939">
      <w:pPr>
        <w:spacing w:before="240" w:line="360" w:lineRule="auto"/>
        <w:jc w:val="both"/>
        <w:rPr>
          <w:rFonts w:ascii="Palatino Linotype" w:hAnsi="Palatino Linotype" w:cs="Tahoma"/>
          <w:sz w:val="24"/>
          <w:szCs w:val="24"/>
        </w:rPr>
      </w:pPr>
      <w:r w:rsidRPr="005B6939">
        <w:rPr>
          <w:rFonts w:ascii="Palatino Linotype" w:eastAsia="Times New Roman" w:hAnsi="Palatino Linotype" w:cs="Arial"/>
          <w:sz w:val="24"/>
          <w:szCs w:val="24"/>
          <w:lang w:eastAsia="es-MX"/>
        </w:rPr>
        <w:t xml:space="preserve">De la misma forma, </w:t>
      </w:r>
      <w:r w:rsidRPr="005B6939">
        <w:rPr>
          <w:rFonts w:ascii="Palatino Linotype" w:hAnsi="Palatino Linotype" w:cs="Times New Roman"/>
          <w:sz w:val="24"/>
          <w:szCs w:val="24"/>
        </w:rPr>
        <w:t>de acuerdo al contenido del artículo 160,</w:t>
      </w:r>
      <w:r w:rsidRPr="005B6939">
        <w:rPr>
          <w:rFonts w:ascii="Palatino Linotype" w:eastAsia="Times New Roman" w:hAnsi="Palatino Linotype" w:cs="Arial"/>
          <w:sz w:val="24"/>
          <w:szCs w:val="24"/>
        </w:rPr>
        <w:t xml:space="preserve"> de la Ley </w:t>
      </w:r>
      <w:r w:rsidRPr="005B6939">
        <w:rPr>
          <w:rFonts w:ascii="Palatino Linotype" w:hAnsi="Palatino Linotype" w:cs="Tahoma"/>
          <w:sz w:val="24"/>
          <w:szCs w:val="24"/>
        </w:rPr>
        <w:t>General de Transparencia y Acceso a la Información Pública que a la letra dispone:</w:t>
      </w:r>
    </w:p>
    <w:p w:rsidR="000E51E6" w:rsidRPr="005B6939" w:rsidRDefault="000E51E6" w:rsidP="005B6939">
      <w:pPr>
        <w:spacing w:before="240" w:line="360" w:lineRule="auto"/>
        <w:ind w:left="708"/>
        <w:jc w:val="both"/>
        <w:rPr>
          <w:rFonts w:ascii="Palatino Linotype" w:eastAsia="Times New Roman" w:hAnsi="Palatino Linotype" w:cs="Arial"/>
          <w:i/>
          <w:sz w:val="24"/>
          <w:szCs w:val="24"/>
          <w:lang w:eastAsia="gl-ES"/>
        </w:rPr>
      </w:pPr>
      <w:r w:rsidRPr="005B6939">
        <w:rPr>
          <w:rFonts w:ascii="Palatino Linotype" w:eastAsia="Times New Roman" w:hAnsi="Palatino Linotype" w:cs="Arial"/>
          <w:b/>
          <w:i/>
          <w:sz w:val="24"/>
          <w:szCs w:val="24"/>
          <w:lang w:eastAsia="gl-ES"/>
        </w:rPr>
        <w:t>“Artículo 160</w:t>
      </w:r>
      <w:r w:rsidRPr="005B6939">
        <w:rPr>
          <w:rFonts w:ascii="Palatino Linotype" w:eastAsia="Times New Roman" w:hAnsi="Palatino Linotype" w:cs="Arial"/>
          <w:i/>
          <w:sz w:val="24"/>
          <w:szCs w:val="24"/>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5B6939">
        <w:rPr>
          <w:rFonts w:ascii="Palatino Linotype" w:eastAsia="Times New Roman" w:hAnsi="Palatino Linotype" w:cs="Arial"/>
          <w:i/>
          <w:sz w:val="24"/>
          <w:szCs w:val="24"/>
          <w:lang w:eastAsia="gl-ES"/>
        </w:rPr>
        <w:lastRenderedPageBreak/>
        <w:t>aquellos formatos existentes, conforme a las características físicas de la información o del lugar donde se encuentre así lo permita.”</w:t>
      </w:r>
    </w:p>
    <w:p w:rsidR="000E51E6" w:rsidRPr="00A84149" w:rsidRDefault="000E51E6" w:rsidP="00F35C9A">
      <w:pPr>
        <w:spacing w:before="240" w:line="360" w:lineRule="auto"/>
        <w:contextualSpacing/>
        <w:jc w:val="both"/>
        <w:rPr>
          <w:rFonts w:ascii="Palatino Linotype" w:hAnsi="Palatino Linotype" w:cs="Arial"/>
          <w:sz w:val="24"/>
        </w:rPr>
      </w:pPr>
      <w:r w:rsidRPr="00A84149">
        <w:rPr>
          <w:rFonts w:ascii="Palatino Linotype" w:hAnsi="Palatino Linotype" w:cs="Arial"/>
          <w:bCs/>
          <w:sz w:val="24"/>
        </w:rPr>
        <w:t xml:space="preserve">Además, </w:t>
      </w:r>
      <w:r w:rsidRPr="00A84149">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0E51E6" w:rsidRPr="00A84149" w:rsidRDefault="000E51E6"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b/>
          <w:i/>
          <w:sz w:val="22"/>
        </w:rPr>
        <w:t>“Artículo 23.</w:t>
      </w:r>
      <w:r w:rsidRPr="00A84149">
        <w:rPr>
          <w:rFonts w:ascii="Palatino Linotype" w:hAnsi="Palatino Linotype" w:cs="Arial"/>
          <w:i/>
          <w:sz w:val="22"/>
        </w:rPr>
        <w:t xml:space="preserve"> Son sujetos obligados a transparentar y permitir el acceso a su información y proteger los datos personales que obren en su poder:</w:t>
      </w:r>
    </w:p>
    <w:p w:rsidR="000E51E6" w:rsidRPr="00A84149" w:rsidRDefault="000E51E6"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i/>
          <w:sz w:val="22"/>
        </w:rPr>
        <w:t>(…)</w:t>
      </w:r>
    </w:p>
    <w:p w:rsidR="000E51E6" w:rsidRPr="00A84149" w:rsidRDefault="000E51E6"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b/>
          <w:i/>
          <w:sz w:val="22"/>
        </w:rPr>
        <w:t xml:space="preserve">IV.- </w:t>
      </w:r>
      <w:r w:rsidRPr="00A84149">
        <w:rPr>
          <w:rFonts w:ascii="Palatino Linotype" w:hAnsi="Palatino Linotype" w:cs="Arial"/>
          <w:i/>
          <w:sz w:val="22"/>
        </w:rPr>
        <w:t>Los ayuntamientos y las dependencias, organismos, órganos y entidades de la administración municipal;”</w:t>
      </w:r>
    </w:p>
    <w:p w:rsidR="005B6939" w:rsidRDefault="005B6939" w:rsidP="00F35C9A">
      <w:pPr>
        <w:pStyle w:val="Sinespaciado"/>
        <w:spacing w:before="240" w:after="160" w:line="360" w:lineRule="auto"/>
        <w:jc w:val="both"/>
        <w:rPr>
          <w:rFonts w:ascii="Palatino Linotype" w:hAnsi="Palatino Linotype" w:cs="Arial"/>
        </w:rPr>
      </w:pPr>
      <w:r>
        <w:rPr>
          <w:rFonts w:ascii="Palatino Linotype" w:hAnsi="Palatino Linotype" w:cs="Arial"/>
        </w:rPr>
        <w:t>Ahora bien, a fin de determinar si la información solicitada por el sujeto obligado mediante respuesta colma con las pretensiones del solicitante, es necesario precisar lo siguiente:</w:t>
      </w:r>
    </w:p>
    <w:tbl>
      <w:tblPr>
        <w:tblStyle w:val="Tablaconcuadrcula"/>
        <w:tblW w:w="9585" w:type="dxa"/>
        <w:tblInd w:w="0" w:type="dxa"/>
        <w:tblLook w:val="04A0" w:firstRow="1" w:lastRow="0" w:firstColumn="1" w:lastColumn="0" w:noHBand="0" w:noVBand="1"/>
      </w:tblPr>
      <w:tblGrid>
        <w:gridCol w:w="2262"/>
        <w:gridCol w:w="6381"/>
        <w:gridCol w:w="942"/>
      </w:tblGrid>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Requerimiento</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Respuesta</w:t>
            </w:r>
          </w:p>
        </w:tc>
        <w:tc>
          <w:tcPr>
            <w:tcW w:w="943" w:type="dxa"/>
          </w:tcPr>
          <w:p w:rsidR="00203488"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 Colma Si/No/</w:t>
            </w:r>
          </w:p>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Parcial </w:t>
            </w:r>
          </w:p>
        </w:tc>
      </w:tr>
      <w:tr w:rsidR="00440FE0" w:rsidTr="00203488">
        <w:tc>
          <w:tcPr>
            <w:tcW w:w="9585" w:type="dxa"/>
            <w:gridSpan w:val="3"/>
          </w:tcPr>
          <w:p w:rsidR="00440FE0" w:rsidRDefault="00440FE0" w:rsidP="009D2A31">
            <w:pPr>
              <w:pStyle w:val="Sinespaciado"/>
              <w:spacing w:before="240" w:after="160" w:line="360" w:lineRule="auto"/>
              <w:jc w:val="center"/>
              <w:rPr>
                <w:rFonts w:ascii="Palatino Linotype" w:hAnsi="Palatino Linotype" w:cs="Arial"/>
              </w:rPr>
            </w:pPr>
            <w:r w:rsidRPr="00440FE0">
              <w:rPr>
                <w:rFonts w:ascii="Palatino Linotype" w:hAnsi="Palatino Linotype" w:cs="Arial"/>
              </w:rPr>
              <w:t>CAMBIO Y COMPRA DE LUMINARIAS EN EL ALUMBRADO PÚBLICO DEL MUNICIPIO MEXICALTZINGO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Numero de luminarias que se remplazaron…</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6128" behindDoc="0" locked="0" layoutInCell="1" allowOverlap="1" wp14:anchorId="6DDBB3E1" wp14:editId="2090A53E">
                      <wp:simplePos x="0" y="0"/>
                      <wp:positionH relativeFrom="column">
                        <wp:posOffset>240029</wp:posOffset>
                      </wp:positionH>
                      <wp:positionV relativeFrom="paragraph">
                        <wp:posOffset>374650</wp:posOffset>
                      </wp:positionV>
                      <wp:extent cx="1895475" cy="9525"/>
                      <wp:effectExtent l="19050" t="19050" r="28575" b="28575"/>
                      <wp:wrapNone/>
                      <wp:docPr id="3" name="Conector recto 3"/>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F4622" id="Conector recto 3"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8.9pt,29.5pt" to="168.1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94QEAABcEAAAOAAAAZHJzL2Uyb0RvYy54bWysU02P0zAQvSPxHyzfadIuhW7UdA9dlQuC&#10;igXurjNuLflLY9O0/56xk4YVICEQOTgee+bNvDfj9cPFGnYGjNq7ls9nNWfgpO+0O7b8y+fdqxVn&#10;MQnXCeMdtPwKkT9sXr5Y96GBhT950wEyAnGx6UPLTymFpqqiPIEVceYDOLpUHq1IZOKx6lD0hG5N&#10;tajrN1XvsQvoJcRIp4/DJd8UfKVApo9KRUjMtJxqS2XFsh7yWm3WojmiCCctxzLEP1RhhXaUdIJ6&#10;FEmwb6h/gbJaoo9epZn0tvJKaQmFA7GZ1z+xeTqJAIULiRPDJFP8f7Dyw3mPTHctv+PMCUst2lKj&#10;ZPLIMP/YXdaoD7Eh163b42jFsMdM+KLQMmV0+ErtLxIQKXYpCl8nheGSmKTD+ep++frtkjNJd/fL&#10;xTKDVwNKRgsY0zvwluVNy412mb9oxPl9TIPrzSUfG8f6li9WS4LMdvRGdzttTDHweNgaZGdBvd/t&#10;avrGbM/cKLdxVEImOFAqu3Q1MCT4BIrkyaUPGfJgwgQrpASX5iOuceSdwxSVMAXWfw4c/XMolKH9&#10;m+ApomT2Lk3BVjuPv8ueLreS1eB/U2DgnSU4+O5aml2koekrfRpfSh7v53YJ//GeN98BAAD//wMA&#10;UEsDBBQABgAIAAAAIQBwn8Oo4AAAAAgBAAAPAAAAZHJzL2Rvd25yZXYueG1sTI9BS8NAFITvgv9h&#10;eYI3u9GQ2MZsSlEUBCm0lXrdJs9kdfdtyG6b6K/3edLjMMPMN+VyclaccAjGk4LrWQICqfaNoVbB&#10;6+7xag4iRE2Ntp5QwRcGWFbnZ6UuGj/SBk/b2AouoVBoBV2MfSFlqDt0Osx8j8Teux+cjiyHVjaD&#10;HrncWXmTJLl02hAvdLrH+w7rz+3RKWif8v1Kvmzm2Zux63H3/fxhHnqlLi+m1R2IiFP8C8MvPqND&#10;xUwHf6QmCKsgvWXyqCBb8CX20zRPQRwU5EkGsirl/wPVDwAAAP//AwBQSwECLQAUAAYACAAAACEA&#10;toM4kv4AAADhAQAAEwAAAAAAAAAAAAAAAAAAAAAAW0NvbnRlbnRfVHlwZXNdLnhtbFBLAQItABQA&#10;BgAIAAAAIQA4/SH/1gAAAJQBAAALAAAAAAAAAAAAAAAAAC8BAABfcmVscy8ucmVsc1BLAQItABQA&#10;BgAIAAAAIQAY/z594QEAABcEAAAOAAAAAAAAAAAAAAAAAC4CAABkcnMvZTJvRG9jLnhtbFBLAQIt&#10;ABQABgAIAAAAIQBwn8Oo4AAAAAgBAAAPAAAAAAAAAAAAAAAAADsEAABkcnMvZG93bnJldi54bWxQ&#10;SwUGAAAAAAQABADzAAAASAUAAAAA&#10;" strokecolor="red" strokeweight="2.25pt">
                      <v:stroke joinstyle="miter"/>
                    </v:line>
                  </w:pict>
                </mc:Fallback>
              </mc:AlternateContent>
            </w:r>
          </w:p>
        </w:tc>
        <w:tc>
          <w:tcPr>
            <w:tcW w:w="943" w:type="dxa"/>
          </w:tcPr>
          <w:p w:rsidR="00482C4C" w:rsidRDefault="00482C4C" w:rsidP="009D2A31">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Cantidad de vías, cantidad de luminarias por cada vía en las que se ha llevado cambio de luminarias…</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7152" behindDoc="0" locked="0" layoutInCell="1" allowOverlap="1" wp14:anchorId="68200194" wp14:editId="2EE9849A">
                      <wp:simplePos x="0" y="0"/>
                      <wp:positionH relativeFrom="column">
                        <wp:posOffset>204470</wp:posOffset>
                      </wp:positionH>
                      <wp:positionV relativeFrom="paragraph">
                        <wp:posOffset>656590</wp:posOffset>
                      </wp:positionV>
                      <wp:extent cx="1895475" cy="9525"/>
                      <wp:effectExtent l="19050" t="19050" r="28575" b="28575"/>
                      <wp:wrapNone/>
                      <wp:docPr id="4" name="Conector recto 4"/>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5320E" id="Conector recto 4"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6.1pt,51.7pt" to="165.3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b64AEAABcEAAAOAAAAZHJzL2Uyb0RvYy54bWysU8uu0zAQ3SPxD5b3NGnVQm/U9C56VTYI&#10;Kl571xm3lvzS2DTt3zN20nAFSAhEFo7Hnjkz58x483i1hl0Ao/au5fNZzRk46TvtTi3/8nn/as1Z&#10;TMJ1wngHLb9B5I/bly82fWhg4c/edICMQFxs+tDyc0qhqaooz2BFnPkAji6VRysSmXiqOhQ9oVtT&#10;Ler6ddV77AJ6CTHS6dNwybcFXymQ6YNSERIzLafaUlmxrMe8VtuNaE4owlnLsQzxD1VYoR0lnaCe&#10;RBLsG+pfoKyW6KNXaSa9rbxSWkLhQGzm9U9sPp1FgMKFxIlhkin+P1j5/nJApruWLzlzwlKLdtQo&#10;mTwyzD+2zBr1ITbkunMHHK0YDpgJXxVapowOX6n9RQIixa5F4dukMFwTk3Q4Xz+slm9WnEm6e1gt&#10;Vhm8GlAyWsCY3oK3LG9abrTL/EUjLu9iGlzvLvnYONa3fLFeEWS2oze622tjioGn484guwjq/X5f&#10;0zdme+ZGuY2jEjLBgVLZpZuBIcFHUCRPLn3IkAcTJlghJbg0H3GNI+8cpqiEKbD+c+Don0OhDO3f&#10;BE8RJbN3aQq22nn8XfZ0vZesBv+7AgPvLMHRd7fS7CINTV/p0/hS8ng/t0v4j/e8/Q4AAP//AwBQ&#10;SwMEFAAGAAgAAAAhAJSpW1fhAAAACgEAAA8AAABkcnMvZG93bnJldi54bWxMj8tOwzAQRfdI/IM1&#10;SOyoTVLaEuJUFQgkJITUh2DrxkNi8COK3Sbw9UxXsJw7R3fOlMvRWXbEPprgJVxPBDD0ddDGNxJ2&#10;28erBbCYlNfKBo8SvjHCsjo/K1Whw+DXeNykhlGJj4WS0KbUFZzHukWn4iR06Gn3EXqnEo19w3Wv&#10;Bip3lmdCzLhTxtOFVnV432L9tTk4Cc3T7G3FX9aLm3djX4ftz/OneeikvLwYV3fAEo7pD4aTPqlD&#10;RU77cPA6MishzzIiKRf5FBgBeS7mwPanZHoLvCr5/xeqXwAAAP//AwBQSwECLQAUAAYACAAAACEA&#10;toM4kv4AAADhAQAAEwAAAAAAAAAAAAAAAAAAAAAAW0NvbnRlbnRfVHlwZXNdLnhtbFBLAQItABQA&#10;BgAIAAAAIQA4/SH/1gAAAJQBAAALAAAAAAAAAAAAAAAAAC8BAABfcmVscy8ucmVsc1BLAQItABQA&#10;BgAIAAAAIQDtiCb64AEAABcEAAAOAAAAAAAAAAAAAAAAAC4CAABkcnMvZTJvRG9jLnhtbFBLAQIt&#10;ABQABgAIAAAAIQCUqVtX4QAAAAoBAAAPAAAAAAAAAAAAAAAAADoEAABkcnMvZG93bnJldi54bWxQ&#10;SwUGAAAAAAQABADzAAAASAUAAAAA&#10;" strokecolor="red" strokeweight="2.25pt">
                      <v:stroke joinstyle="miter"/>
                    </v:line>
                  </w:pict>
                </mc:Fallback>
              </mc:AlternateContent>
            </w:r>
          </w:p>
        </w:tc>
        <w:tc>
          <w:tcPr>
            <w:tcW w:w="943" w:type="dxa"/>
          </w:tcPr>
          <w:p w:rsidR="00482C4C" w:rsidRDefault="00482C4C" w:rsidP="009D2A31">
            <w:pPr>
              <w:pStyle w:val="Sinespaciado"/>
              <w:spacing w:before="240" w:after="160" w:line="360" w:lineRule="auto"/>
              <w:jc w:val="center"/>
              <w:rPr>
                <w:rFonts w:ascii="Palatino Linotype" w:hAnsi="Palatino Linotype" w:cs="Arial"/>
              </w:rPr>
            </w:pPr>
          </w:p>
          <w:p w:rsidR="00482C4C" w:rsidRDefault="00482C4C" w:rsidP="009D2A31">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Facturación, recaudación, adeudo, por concepto de alumbrado público de 2014 al 30 de abril de 2019.</w:t>
            </w:r>
          </w:p>
        </w:tc>
        <w:tc>
          <w:tcPr>
            <w:tcW w:w="4976" w:type="dxa"/>
          </w:tcPr>
          <w:p w:rsidR="00482C4C" w:rsidRDefault="00481284" w:rsidP="00F35C9A">
            <w:pPr>
              <w:pStyle w:val="Sinespaciado"/>
              <w:spacing w:before="240" w:after="160" w:line="360" w:lineRule="auto"/>
              <w:jc w:val="both"/>
              <w:rPr>
                <w:rFonts w:ascii="Palatino Linotype" w:hAnsi="Palatino Linotype" w:cs="Arial"/>
              </w:rPr>
            </w:pPr>
            <w:r>
              <w:rPr>
                <w:rFonts w:ascii="Palatino Linotype" w:hAnsi="Palatino Linotype" w:cs="Arial"/>
              </w:rPr>
              <w:t>A la fecha no se tiene adeudo</w:t>
            </w:r>
            <w:r w:rsidR="00203488">
              <w:rPr>
                <w:rFonts w:ascii="Palatino Linotype" w:hAnsi="Palatino Linotype" w:cs="Arial"/>
              </w:rPr>
              <w:t xml:space="preserve"> con la CFE, y con ninguna empresa suministradora de energía eléctrica. </w:t>
            </w:r>
          </w:p>
          <w:p w:rsidR="00482C4C" w:rsidRDefault="00482C4C" w:rsidP="00F35C9A">
            <w:pPr>
              <w:pStyle w:val="Sinespaciado"/>
              <w:spacing w:before="240" w:after="160" w:line="360" w:lineRule="auto"/>
              <w:jc w:val="both"/>
              <w:rPr>
                <w:rFonts w:ascii="Palatino Linotype" w:hAnsi="Palatino Linotype" w:cs="Arial"/>
              </w:rPr>
            </w:pPr>
          </w:p>
        </w:tc>
        <w:tc>
          <w:tcPr>
            <w:tcW w:w="943" w:type="dxa"/>
          </w:tcPr>
          <w:p w:rsidR="00482C4C" w:rsidRDefault="00482C4C" w:rsidP="009D2A31">
            <w:pPr>
              <w:pStyle w:val="Sinespaciado"/>
              <w:spacing w:before="240" w:after="160" w:line="360" w:lineRule="auto"/>
              <w:jc w:val="center"/>
              <w:rPr>
                <w:rFonts w:ascii="Palatino Linotype" w:hAnsi="Palatino Linotype" w:cs="Arial"/>
              </w:rPr>
            </w:pPr>
          </w:p>
          <w:p w:rsidR="00482C4C" w:rsidRDefault="00482C4C" w:rsidP="009D2A31">
            <w:pPr>
              <w:pStyle w:val="Sinespaciado"/>
              <w:spacing w:before="240" w:after="160" w:line="360" w:lineRule="auto"/>
              <w:jc w:val="center"/>
              <w:rPr>
                <w:rFonts w:ascii="Palatino Linotype" w:hAnsi="Palatino Linotype" w:cs="Arial"/>
              </w:rPr>
            </w:pPr>
          </w:p>
          <w:p w:rsidR="00482C4C" w:rsidRDefault="00482C4C" w:rsidP="009D2A31">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Si ya se pagó la diferencia entre facturación y DAP y si existe un saldo </w:t>
            </w:r>
            <w:r>
              <w:rPr>
                <w:rFonts w:ascii="Palatino Linotype" w:hAnsi="Palatino Linotype" w:cs="Arial"/>
              </w:rPr>
              <w:lastRenderedPageBreak/>
              <w:t>a favor del municipio.</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698176" behindDoc="0" locked="0" layoutInCell="1" allowOverlap="1" wp14:anchorId="4F90C8C2" wp14:editId="007298E4">
                      <wp:simplePos x="0" y="0"/>
                      <wp:positionH relativeFrom="column">
                        <wp:posOffset>116675</wp:posOffset>
                      </wp:positionH>
                      <wp:positionV relativeFrom="paragraph">
                        <wp:posOffset>568187</wp:posOffset>
                      </wp:positionV>
                      <wp:extent cx="1895475" cy="9525"/>
                      <wp:effectExtent l="19050" t="19050" r="28575" b="28575"/>
                      <wp:wrapNone/>
                      <wp:docPr id="5" name="Conector recto 5"/>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FB104" id="Conector recto 5"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9.2pt,44.75pt" to="158.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gC4QEAABc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fMmZE5ZatKVG&#10;yeSRYf6xZdaoD7Eh163b42jFsMdM+KLQMmV0+E7tLxIQKXYpCl8nheGSmKTD+epu+fY9pZJ0d7dc&#10;FPBqQMloAWP6AN6yvGm50S7zF404f4yJMpPrzSUfG8f6li9WS4LMdvRGdzttTDHweNgaZGdBvd/t&#10;avoyFYJ44kaWcXSYCQ6Uyi5dDQwJvoAieXLpQ4Y8mDDBCinBpfmIaxx55zBFJUyB9b8DR/8cCmVo&#10;nxM8RZTM3qUp2Grn8W/Z0+VWshr8bwoMvLMEB99dS7OLNDR9RbnxpeTxfmqX8F/vefMTAAD//wMA&#10;UEsDBBQABgAIAAAAIQDhFTK33wAAAAgBAAAPAAAAZHJzL2Rvd25yZXYueG1sTI9BS8QwFITvgv8h&#10;PMGbm1bd0tamy6IoCCLsrug12zzbaPNSmuy2+ut9nvQ4zDDzTbWaXS+OOAbrSUG6SEAgNd5YahW8&#10;7O4vchAhajK694QKvjDAqj49qXRp/EQbPG5jK7iEQqkVdDEOpZSh6dDpsPADEnvvfnQ6shxbaUY9&#10;cbnr5WWSZNJpS7zQ6QFvO2w+twenoH3IXtfyaZMv32z/PO2+Hz/s3aDU+dm8vgERcY5/YfjFZ3So&#10;mWnvD2SC6Fnn15xUkBdLEOxfpVkBYq+gSBOQdSX/H6h/AAAA//8DAFBLAQItABQABgAIAAAAIQC2&#10;gziS/gAAAOEBAAATAAAAAAAAAAAAAAAAAAAAAABbQ29udGVudF9UeXBlc10ueG1sUEsBAi0AFAAG&#10;AAgAAAAhADj9If/WAAAAlAEAAAsAAAAAAAAAAAAAAAAALwEAAF9yZWxzLy5yZWxzUEsBAi0AFAAG&#10;AAgAAAAhAOf3yALhAQAAFwQAAA4AAAAAAAAAAAAAAAAALgIAAGRycy9lMm9Eb2MueG1sUEsBAi0A&#10;FAAGAAgAAAAhAOEVMrffAAAACAEAAA8AAAAAAAAAAAAAAAAAOwQAAGRycy9kb3ducmV2LnhtbFBL&#10;BQYAAAAABAAEAPMAAABHBQAAAAA=&#10;" strokecolor="red" strokeweight="2.25pt">
                      <v:stroke joinstyle="miter"/>
                    </v:line>
                  </w:pict>
                </mc:Fallback>
              </mc:AlternateContent>
            </w:r>
          </w:p>
        </w:tc>
        <w:tc>
          <w:tcPr>
            <w:tcW w:w="943" w:type="dxa"/>
          </w:tcPr>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E</w:t>
            </w:r>
            <w:r w:rsidRPr="00550664">
              <w:rPr>
                <w:rFonts w:ascii="Palatino Linotype" w:hAnsi="Palatino Linotype" w:cs="Arial"/>
              </w:rPr>
              <w:t xml:space="preserve">stados de cuentas y los avisos recibos emitidos mes con mes por la </w:t>
            </w:r>
            <w:r>
              <w:rPr>
                <w:rFonts w:ascii="Palatino Linotype" w:hAnsi="Palatino Linotype" w:cs="Arial"/>
              </w:rPr>
              <w:t>CFE</w:t>
            </w:r>
            <w:r w:rsidRPr="00550664">
              <w:rPr>
                <w:rFonts w:ascii="Palatino Linotype" w:hAnsi="Palatino Linotype" w:cs="Arial"/>
              </w:rPr>
              <w:t xml:space="preserve"> del 1 de enero de 2014 al 30 de abril de 2019.</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9200" behindDoc="0" locked="0" layoutInCell="1" allowOverlap="1" wp14:anchorId="47601135" wp14:editId="4B8108CD">
                      <wp:simplePos x="0" y="0"/>
                      <wp:positionH relativeFrom="column">
                        <wp:posOffset>251377</wp:posOffset>
                      </wp:positionH>
                      <wp:positionV relativeFrom="paragraph">
                        <wp:posOffset>997530</wp:posOffset>
                      </wp:positionV>
                      <wp:extent cx="1895475" cy="9525"/>
                      <wp:effectExtent l="19050" t="19050" r="28575" b="28575"/>
                      <wp:wrapNone/>
                      <wp:docPr id="6" name="Conector recto 6"/>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64204" id="Conector recto 6"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9.8pt,78.55pt" to="169.0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vQ4AEAABcEAAAOAAAAZHJzL2Uyb0RvYy54bWysU8uu0zAQ3SPxD5b3NGlFS2/U9C56VTYI&#10;Kl571xm3lvzS2DTt3zN20nAFSAhEFo7Hnjkz58x483i1hl0Ao/au5fNZzRk46TvtTi3/8nn/as1Z&#10;TMJ1wngHLb9B5I/bly82fWhg4c/edICMQFxs+tDyc0qhqaooz2BFnPkAji6VRysSmXiqOhQ9oVtT&#10;Lep6VfUeu4BeQox0+jRc8m3BVwpk+qBUhMRMy6m2VFYs6zGv1XYjmhOKcNZyLEP8QxVWaEdJJ6gn&#10;kQT7hvoXKKsl+uhVmklvK6+UllA4EJt5/RObT2cRoHAhcWKYZIr/D1a+vxyQ6a7lK86csNSiHTVK&#10;Jo8M84+tskZ9iA257twBRyuGA2bCV4WWKaPDV2p/kYBIsWtR+DYpDNfEJB3O1w/L12+WnEm6e1gu&#10;lhm8GlAyWsCY3oK3LG9abrTL/EUjLu9iGlzvLvnYONa3fLFeEmS2oze622tjioGn484guwjq/X5f&#10;0zdme+ZGuY2jEjLBgVLZpZuBIcFHUCRPLn3IkAcTJlghJbg0H3GNI+8cpqiEKbD+c+Don0OhDO3f&#10;BE8RJbN3aQq22nn8XfZ0vZesBv+7AgPvLMHRd7fS7CINTV/p0/hS8ng/t0v4j/e8/Q4AAP//AwBQ&#10;SwMEFAAGAAgAAAAhANfziJngAAAACgEAAA8AAABkcnMvZG93bnJldi54bWxMj0FLw0AQhe+C/2EZ&#10;wZvd1NAYYzalKAqCFNqKXrfZMYnuzobston+eqcnvc2893jzTbmcnBVHHELnScF8loBAqr3pqFHw&#10;unu8ykGEqMlo6wkVfGOAZXV+VurC+JE2eNzGRnAJhUIraGPsCylD3aLTYeZ7JPY+/OB05HVopBn0&#10;yOXOyuskyaTTHfGFVvd432L9tT04Bc1T9raSL5t88d7Z9bj7ef7sHnqlLi+m1R2IiFP8C8MJn9Gh&#10;Yqa9P5AJwipIbzNOsr64mYPgQJrmPOxPSp6BrEr5/4XqFwAA//8DAFBLAQItABQABgAIAAAAIQC2&#10;gziS/gAAAOEBAAATAAAAAAAAAAAAAAAAAAAAAABbQ29udGVudF9UeXBlc10ueG1sUEsBAi0AFAAG&#10;AAgAAAAhADj9If/WAAAAlAEAAAsAAAAAAAAAAAAAAAAALwEAAF9yZWxzLy5yZWxzUEsBAi0AFAAG&#10;AAgAAAAhALhwi9DgAQAAFwQAAA4AAAAAAAAAAAAAAAAALgIAAGRycy9lMm9Eb2MueG1sUEsBAi0A&#10;FAAGAAgAAAAhANfziJngAAAACgEAAA8AAAAAAAAAAAAAAAAAOgQAAGRycy9kb3ducmV2LnhtbFBL&#10;BQYAAAAABAAEAPMAAABHBQAAAAA=&#10;" strokecolor="red" strokeweight="2.25pt">
                      <v:stroke joinstyle="miter"/>
                    </v:line>
                  </w:pict>
                </mc:Fallback>
              </mc:AlternateContent>
            </w:r>
          </w:p>
        </w:tc>
        <w:tc>
          <w:tcPr>
            <w:tcW w:w="94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sidRPr="00550664">
              <w:rPr>
                <w:rFonts w:ascii="Palatino Linotype" w:hAnsi="Palatino Linotype" w:cs="Arial"/>
              </w:rPr>
              <w:t>Cuántas empresas participantes en la licitación cumplían con las más de 100 000 horas de vida útil del luminario que se solicitaron</w:t>
            </w:r>
            <w:r>
              <w:rPr>
                <w:rFonts w:ascii="Palatino Linotype" w:hAnsi="Palatino Linotype" w:cs="Arial"/>
              </w:rPr>
              <w:t xml:space="preserve">. Proporcionar certificados de cumplimiento (prueba de las 6,000 </w:t>
            </w:r>
            <w:r w:rsidR="002C58F0">
              <w:rPr>
                <w:rFonts w:ascii="Palatino Linotype" w:hAnsi="Palatino Linotype" w:cs="Arial"/>
                <w:noProof/>
              </w:rPr>
              <mc:AlternateContent>
                <mc:Choice Requires="wps">
                  <w:drawing>
                    <wp:anchor distT="0" distB="0" distL="114300" distR="114300" simplePos="0" relativeHeight="251700224" behindDoc="0" locked="0" layoutInCell="1" allowOverlap="1" wp14:anchorId="303B9104" wp14:editId="7837198C">
                      <wp:simplePos x="0" y="0"/>
                      <wp:positionH relativeFrom="column">
                        <wp:posOffset>2879283</wp:posOffset>
                      </wp:positionH>
                      <wp:positionV relativeFrom="paragraph">
                        <wp:posOffset>716198</wp:posOffset>
                      </wp:positionV>
                      <wp:extent cx="1895475" cy="9525"/>
                      <wp:effectExtent l="19050" t="19050" r="28575" b="28575"/>
                      <wp:wrapNone/>
                      <wp:docPr id="7" name="Conector recto 7"/>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8414E" id="Conector recto 7"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226.7pt,56.4pt" to="375.9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Uo4AEAABcEAAAOAAAAZHJzL2Uyb0RvYy54bWysU8uu0zAQ3SPxD5b3NGlFaW/U9C56VTYI&#10;Kl571xm3lvzS2DTt3zN20nAFSAhEFo7Hnjkz58x483i1hl0Ao/au5fNZzRk46TvtTi3/8nn/as1Z&#10;TMJ1wngHLb9B5I/bly82fWhg4c/edICMQFxs+tDyc0qhqaooz2BFnPkAji6VRysSmXiqOhQ9oVtT&#10;Ler6TdV77AJ6CTHS6dNwybcFXymQ6YNSERIzLafaUlmxrMe8VtuNaE4owlnLsQzxD1VYoR0lnaCe&#10;RBLsG+pfoKyW6KNXaSa9rbxSWkLhQGzm9U9sPp1FgMKFxIlhkin+P1j5/nJApruWrzhzwlKLdtQo&#10;mTwyzD+2yhr1ITbkunMHHK0YDpgJXxVapowOX6n9RQIixa5F4dukMFwTk3Q4Xz8sX6+WnEm6e1gu&#10;lhm8GlAyWsCY3oK3LG9abrTL/EUjLu9iGlzvLvnYONa3fLFeEmS2oze622tjioGn484guwjq/X5f&#10;0zdme+ZGuY2jEjLBgVLZpZuBIcFHUCRPLn3IkAcTJlghJbg0H3GNI+8cpqiEKbD+c+Don0OhDO3f&#10;BE8RJbN3aQq22nn8XfZ0vZesBv+7AgPvLMHRd7fS7CINTV/p0/hS8ng/t0v4j/e8/Q4AAP//AwBQ&#10;SwMEFAAGAAgAAAAhAPIvQzTiAAAACwEAAA8AAABkcnMvZG93bnJldi54bWxMj0tPwzAQhO9I/Adr&#10;kbhRJ23SlhCnqkAgISGkPgRXN14Sgx9R7DaBX8/2BMed+TQ7U65Ga9gJ+6C9E5BOEmDoaq+0awTs&#10;d483S2AhSqek8Q4FfGOAVXV5UcpC+cFt8LSNDaMQFwopoI2xKzgPdYtWhonv0JH34XsrI519w1Uv&#10;Bwq3hk+TZM6t1I4+tLLD+xbrr+3RCmie5m9r/rJZ5u/avA67n+dP/dAJcX01ru+ARRzjHwzn+lQd&#10;Kup08EenAjMCsnyWEUpGOqUNRCzy9BbY4axkM+BVyf9vqH4BAAD//wMAUEsBAi0AFAAGAAgAAAAh&#10;ALaDOJL+AAAA4QEAABMAAAAAAAAAAAAAAAAAAAAAAFtDb250ZW50X1R5cGVzXS54bWxQSwECLQAU&#10;AAYACAAAACEAOP0h/9YAAACUAQAACwAAAAAAAAAAAAAAAAAvAQAAX3JlbHMvLnJlbHNQSwECLQAU&#10;AAYACAAAACEAsg9lKOABAAAXBAAADgAAAAAAAAAAAAAAAAAuAgAAZHJzL2Uyb0RvYy54bWxQSwEC&#10;LQAUAAYACAAAACEA8i9DNOIAAAALAQAADwAAAAAAAAAAAAAAAAA6BAAAZHJzL2Rvd25yZXYueG1s&#10;UEsFBgAAAAAEAAQA8wAAAEkFAAAAAA==&#10;" strokecolor="red" strokeweight="2.25pt">
                      <v:stroke joinstyle="miter"/>
                    </v:line>
                  </w:pict>
                </mc:Fallback>
              </mc:AlternateContent>
            </w:r>
            <w:r>
              <w:rPr>
                <w:rFonts w:ascii="Palatino Linotype" w:hAnsi="Palatino Linotype" w:cs="Arial"/>
              </w:rPr>
              <w:t>horas).</w:t>
            </w:r>
          </w:p>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Propuesta económica que presentaron y copia simple.</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p>
        </w:tc>
        <w:tc>
          <w:tcPr>
            <w:tcW w:w="943" w:type="dxa"/>
          </w:tcPr>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De las luminarias remplazadas, que tecnología son, marca y potencia para los años del 1 de enero de 2016 a la fecha de la solicitud de información. </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1248" behindDoc="0" locked="0" layoutInCell="1" allowOverlap="1" wp14:anchorId="74DBFA8E" wp14:editId="36280C9A">
                      <wp:simplePos x="0" y="0"/>
                      <wp:positionH relativeFrom="column">
                        <wp:posOffset>141881</wp:posOffset>
                      </wp:positionH>
                      <wp:positionV relativeFrom="paragraph">
                        <wp:posOffset>710510</wp:posOffset>
                      </wp:positionV>
                      <wp:extent cx="1895475" cy="9525"/>
                      <wp:effectExtent l="19050" t="19050" r="28575" b="28575"/>
                      <wp:wrapNone/>
                      <wp:docPr id="8" name="Conector recto 8"/>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09A79" id="Conector recto 8"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11.15pt,55.95pt" to="160.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oF4QEAABc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nBrlhKUWbalR&#10;MnlkmH9slTXqQ2zIdev2OFox7DETvii0TBkdvlP7iwREil2KwtdJYbgkJulwvrpbvn2/5EzS3d1y&#10;sczg1YCS0QLG9AG8ZXnTcqNd5i8acf4Y0+B6c8nHxrG+5YvVkiCzHb3R3U4bUww8HrYG2VlQ73e7&#10;mr4x2xM3ym0clZAJDpTKLl0NDAm+gCJ5culDhjyYMMEKKcGl+YhrHHnnMEUlTIH1vwNH/xwKZWif&#10;EzxFlMzepSnYaufxb9nT5VayGvxvCgy8swQH311Ls4s0NH2lT+NLyeP91C7hv97z5icAAAD//wMA&#10;UEsDBBQABgAIAAAAIQCoibzV4AAAAAoBAAAPAAAAZHJzL2Rvd25yZXYueG1sTI9NS8NAEIbvgv9h&#10;GcGb3XxoqTGbUhQFQQptRa/bZExWd2dDdttEf73Tkx7nnYf3o1xOzoojDsF4UpDOEhBItW8MtQpe&#10;d49XCxAhamq09YQKvjHAsjo/K3XR+JE2eNzGVrAJhUIr6GLsCylD3aHTYeZ7JP59+MHpyOfQymbQ&#10;I5s7K7MkmUunDXFCp3u877D+2h6cgvZp/raSL5vFzbux63H38/xpHnqlLi+m1R2IiFP8g+FUn6tD&#10;xZ32/kBNEFZBluVMsp6mtyAYyLOEt+xPSn4Nsirl/wnVLwAAAP//AwBQSwECLQAUAAYACAAAACEA&#10;toM4kv4AAADhAQAAEwAAAAAAAAAAAAAAAAAAAAAAW0NvbnRlbnRfVHlwZXNdLnhtbFBLAQItABQA&#10;BgAIAAAAIQA4/SH/1gAAAJQBAAALAAAAAAAAAAAAAAAAAC8BAABfcmVscy8ucmVsc1BLAQItABQA&#10;BgAIAAAAIQATmcoF4QEAABcEAAAOAAAAAAAAAAAAAAAAAC4CAABkcnMvZTJvRG9jLnhtbFBLAQIt&#10;ABQABgAIAAAAIQCoibzV4AAAAAoBAAAPAAAAAAAAAAAAAAAAADsEAABkcnMvZG93bnJldi54bWxQ&#10;SwUGAAAAAAQABADzAAAASAUAAAAA&#10;" strokecolor="red" strokeweight="2.25pt">
                      <v:stroke joinstyle="miter"/>
                    </v:line>
                  </w:pict>
                </mc:Fallback>
              </mc:AlternateContent>
            </w:r>
          </w:p>
        </w:tc>
        <w:tc>
          <w:tcPr>
            <w:tcW w:w="943" w:type="dxa"/>
          </w:tcPr>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 xml:space="preserve"> </w:t>
            </w: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Numero de lámparas por potencias que fue sustituida. </w:t>
            </w:r>
            <w:r w:rsidRPr="00CA6049">
              <w:rPr>
                <w:rFonts w:ascii="Palatino Linotype" w:hAnsi="Palatino Linotype" w:cs="Arial"/>
              </w:rPr>
              <w:t>(Tecnología y potencia anterior sustituida por Tecnología LED potencia actual)</w:t>
            </w:r>
            <w:r>
              <w:rPr>
                <w:rFonts w:ascii="Palatino Linotype" w:hAnsi="Palatino Linotype" w:cs="Arial"/>
              </w:rPr>
              <w:t>.</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2272" behindDoc="0" locked="0" layoutInCell="1" allowOverlap="1" wp14:anchorId="397842E4" wp14:editId="55AB0197">
                      <wp:simplePos x="0" y="0"/>
                      <wp:positionH relativeFrom="column">
                        <wp:posOffset>170926</wp:posOffset>
                      </wp:positionH>
                      <wp:positionV relativeFrom="paragraph">
                        <wp:posOffset>403916</wp:posOffset>
                      </wp:positionV>
                      <wp:extent cx="1895475" cy="9525"/>
                      <wp:effectExtent l="19050" t="19050" r="28575" b="28575"/>
                      <wp:wrapNone/>
                      <wp:docPr id="9" name="Conector recto 9"/>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6D99A" id="Conector recto 9"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3.45pt,31.8pt" to="162.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T94AEAABcEAAAOAAAAZHJzL2Uyb0RvYy54bWysU02P0zAQvSPxHyzfadKKQhs13UNX5YKg&#10;goW764xbS/7S2DTtv2fspGEFSAhEDo7Hnnkz781483C1hl0Ao/au5fNZzRk46TvtTi3/8rR/teIs&#10;JuE6YbyDlt8g8oftyxebPjSw8GdvOkBGIC42fWj5OaXQVFWUZ7AiznwAR5fKoxWJTDxVHYqe0K2p&#10;FnX9puo9dgG9hBjp9HG45NuCrxTI9FGpCImZllNtqaxY1mNeq+1GNCcU4azlWIb4hyqs0I6STlCP&#10;Ign2DfUvUFZL9NGrNJPeVl4pLaFwIDbz+ic2n88iQOFC4sQwyRT/H6z8cDkg013L15w5YalFO2qU&#10;TB4Z5h9bZ436EBty3bkDjlYMB8yErwotU0aHr9T+IgGRYtei8G1SGK6JSTqcr9bL12+XnEm6Wy8X&#10;ywxeDSgZLWBM78BbljctN9pl/qIRl/cxDa53l3xsHOtbvlgtCTLb0Rvd7bUxxcDTcWeQXQT1fr+v&#10;6RuzPXOj3MZRCZngQKns0s3AkOATKJInlz5kyIMJE6yQElyaj7jGkXcOU1TCFFj/OXD0z6FQhvZv&#10;gqeIktm7NAVb7Tz+Lnu63ktWg/9dgYF3luDou1tpdpGGpq/0aXwpebyf2yX8x3vefgcAAP//AwBQ&#10;SwMEFAAGAAgAAAAhAC8jRa3gAAAACAEAAA8AAABkcnMvZG93bnJldi54bWxMj1FLwzAUhd8F/0O4&#10;gm8uXWfDrE3HUBQEGWwTfc2a2EaTm9Jka/XXe33Sx3PP4ZzvVqvJO3YyQ7QBJcxnGTCDTdAWWwkv&#10;+4erJbCYFGrlAhoJXybCqj4/q1Spw4hbc9qlllEJxlJJ6FLqS85j0xmv4iz0Bsl7D4NXieTQcj2o&#10;kcq943mWCe6VRVroVG/uOtN87o5eQvsoXtf8ebss3qzbjPvvpw9730t5eTGtb4ElM6W/MPziEzrU&#10;xHQIR9SROQm5uKGkBLEQwMhf5MU1sAMdijnwuuL/H6h/AAAA//8DAFBLAQItABQABgAIAAAAIQC2&#10;gziS/gAAAOEBAAATAAAAAAAAAAAAAAAAAAAAAABbQ29udGVudF9UeXBlc10ueG1sUEsBAi0AFAAG&#10;AAgAAAAhADj9If/WAAAAlAEAAAsAAAAAAAAAAAAAAAAALwEAAF9yZWxzLy5yZWxzUEsBAi0AFAAG&#10;AAgAAAAhABnmJP3gAQAAFwQAAA4AAAAAAAAAAAAAAAAALgIAAGRycy9lMm9Eb2MueG1sUEsBAi0A&#10;FAAGAAgAAAAhAC8jRa3gAAAACAEAAA8AAAAAAAAAAAAAAAAAOgQAAGRycy9kb3ducmV2LnhtbFBL&#10;BQYAAAAABAAEAPMAAABHBQAAAAA=&#10;" strokecolor="red" strokeweight="2.25pt">
                      <v:stroke joinstyle="miter"/>
                    </v:line>
                  </w:pict>
                </mc:Fallback>
              </mc:AlternateContent>
            </w:r>
          </w:p>
        </w:tc>
        <w:tc>
          <w:tcPr>
            <w:tcW w:w="94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482C4C" w:rsidRDefault="00482C4C" w:rsidP="00B351E0">
            <w:pPr>
              <w:pStyle w:val="Sinespaciado"/>
              <w:spacing w:before="240" w:after="160" w:line="360" w:lineRule="auto"/>
              <w:rPr>
                <w:rFonts w:ascii="Palatino Linotype" w:hAnsi="Palatino Linotype" w:cs="Arial"/>
              </w:rPr>
            </w:pP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B</w:t>
            </w:r>
            <w:r w:rsidRPr="00CA6049">
              <w:rPr>
                <w:rFonts w:ascii="Palatino Linotype" w:hAnsi="Palatino Linotype" w:cs="Arial"/>
              </w:rPr>
              <w:t xml:space="preserve">ases de licitación que se publicaron y que sirvieron de base para el reemplazo de las luminarias para el ALUMBRADO PÚBLICO en el municipio en los años </w:t>
            </w:r>
            <w:r>
              <w:rPr>
                <w:rFonts w:ascii="Palatino Linotype" w:hAnsi="Palatino Linotype" w:cs="Arial"/>
              </w:rPr>
              <w:t>del 1 de enero de 2016 a la fecha de la solicitud de información.</w:t>
            </w:r>
          </w:p>
        </w:tc>
        <w:tc>
          <w:tcPr>
            <w:tcW w:w="4976" w:type="dxa"/>
          </w:tcPr>
          <w:p w:rsidR="00482C4C" w:rsidRDefault="00A253F2"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3296" behindDoc="0" locked="0" layoutInCell="1" allowOverlap="1" wp14:anchorId="1C68D2C0" wp14:editId="7C69E1DE">
                      <wp:simplePos x="0" y="0"/>
                      <wp:positionH relativeFrom="column">
                        <wp:posOffset>138209</wp:posOffset>
                      </wp:positionH>
                      <wp:positionV relativeFrom="paragraph">
                        <wp:posOffset>1101283</wp:posOffset>
                      </wp:positionV>
                      <wp:extent cx="1895475" cy="9525"/>
                      <wp:effectExtent l="19050" t="19050" r="28575" b="28575"/>
                      <wp:wrapNone/>
                      <wp:docPr id="10" name="Conector recto 10"/>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BCD6" id="Conector recto 10"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10.9pt,86.7pt" to="160.1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CI4Q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0geJyz1aEud&#10;kskjw/xjdEEq9SE25Lx1exytGPaYKV8UWqaMDt8JpIhAtNilaHydNIZLYpIO56u75dv3S84k3d0t&#10;F8sMXg0oGS1gTB/AW5Y3LTfaZQVEI84fYxpcby752DjWt3yxWhJktqM3uttpY4qBx8PWIDsL6v5u&#10;V9M3ZnviRrmNoxIywYFS2aWrgSHBF1AkUC59yJBHEyZYISW4NB9xjSPvHKaohCmw/nfg6J9DoYzt&#10;c4KniJLZuzQFW+08/i17utxKVoP/TYGBd5bg4LtraXaRhuav9Gl8K3nAn9ol/NeL3vwEAAD//wMA&#10;UEsDBBQABgAIAAAAIQDhGsIH4QAAAAoBAAAPAAAAZHJzL2Rvd25yZXYueG1sTI9NS8NAEIbvgv9h&#10;GcGb3TSptcZsSlEUhCK0Fb1us2MS3Z0N2W0T/fVOT3p8P3jnmWI5OiuO2IfWk4LpJAGBVHnTUq3g&#10;dfd4tQARoiajrSdU8I0BluX5WaFz4wfa4HEba8EjFHKtoImxy6UMVYNOh4nvkDj78L3TkWVfS9Pr&#10;gcedlWmSzKXTLfGFRnd432D1tT04BfXT/G0l15vF9XtrX4bdz/Nn+9ApdXkxru5ARBzjXxlO+IwO&#10;JTPt/YFMEFZBOmXyyP5NNgPBhSxNMhD7kzO7BVkW8v8L5S8AAAD//wMAUEsBAi0AFAAGAAgAAAAh&#10;ALaDOJL+AAAA4QEAABMAAAAAAAAAAAAAAAAAAAAAAFtDb250ZW50X1R5cGVzXS54bWxQSwECLQAU&#10;AAYACAAAACEAOP0h/9YAAACUAQAACwAAAAAAAAAAAAAAAAAvAQAAX3JlbHMvLnJlbHNQSwECLQAU&#10;AAYACAAAACEAqJRgiOEBAAAZBAAADgAAAAAAAAAAAAAAAAAuAgAAZHJzL2Uyb0RvYy54bWxQSwEC&#10;LQAUAAYACAAAACEA4RrCB+EAAAAKAQAADwAAAAAAAAAAAAAAAAA7BAAAZHJzL2Rvd25yZXYueG1s&#10;UEsFBgAAAAAEAAQA8wAAAEkFAAAAAA==&#10;" strokecolor="red" strokeweight="2.25pt">
                      <v:stroke joinstyle="miter"/>
                    </v:line>
                  </w:pict>
                </mc:Fallback>
              </mc:AlternateContent>
            </w:r>
          </w:p>
        </w:tc>
        <w:tc>
          <w:tcPr>
            <w:tcW w:w="943" w:type="dxa"/>
          </w:tcPr>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Número de quejas que se han presentado por inconformidades en el </w:t>
            </w:r>
            <w:r w:rsidR="008F60AD">
              <w:rPr>
                <w:rFonts w:ascii="Palatino Linotype" w:hAnsi="Palatino Linotype" w:cs="Arial"/>
                <w:noProof/>
              </w:rPr>
              <mc:AlternateContent>
                <mc:Choice Requires="wps">
                  <w:drawing>
                    <wp:anchor distT="0" distB="0" distL="114300" distR="114300" simplePos="0" relativeHeight="251704320" behindDoc="0" locked="0" layoutInCell="1" allowOverlap="1" wp14:anchorId="050B04DA" wp14:editId="12C5D4C6">
                      <wp:simplePos x="0" y="0"/>
                      <wp:positionH relativeFrom="column">
                        <wp:posOffset>2870504</wp:posOffset>
                      </wp:positionH>
                      <wp:positionV relativeFrom="paragraph">
                        <wp:posOffset>262890</wp:posOffset>
                      </wp:positionV>
                      <wp:extent cx="1895475" cy="9525"/>
                      <wp:effectExtent l="19050" t="19050" r="28575" b="28575"/>
                      <wp:wrapNone/>
                      <wp:docPr id="11" name="Conector recto 11"/>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A4054" id="Conector recto 11"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26pt,20.7pt" to="375.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4Q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acOWGpR1vq&#10;lEweGeYfowtSqQ+xIeet2+NoxbDHTPmi0DJldPhOIEUEosUuRePrpDFcEpN0OF/dLd++X3Im6e5u&#10;uVhm8GpAyWgBY/oA3rK8abnRLisgGnH+GNPgenPJx8axvuWL1ZIgsx290d1OG1MMPB62BtlZUPd3&#10;u5q+MdsTN8ptHJWQCQ6Uyi5dDQwJvoAigXLpQ4Y8mjDBCinBpSJRQSLvHKaohCmw/nfg6J9DoYzt&#10;c4KniJLZuzQFW+08/i17utxKVoP/TYGBd5bg4LtraXaRhuav9Gl8K3nAn9ol/NeL3vwEAAD//wMA&#10;UEsDBBQABgAIAAAAIQBenAdM4QAAAAkBAAAPAAAAZHJzL2Rvd25yZXYueG1sTI9BS8NAEIXvgv9h&#10;GcGb3TQ0tY3ZlKIoCFJoK/W6zY5JdHc2ZLdN9Nc7nvQ2M+/x5nvFanRWnLEPrScF00kCAqnypqVa&#10;wev+8WYBIkRNRltPqOALA6zKy4tC58YPtMXzLtaCQyjkWkETY5dLGaoGnQ4T3yGx9u57pyOvfS1N&#10;rwcOd1amSTKXTrfEHxrd4X2D1efu5BTUT/PDWr5sF9lbazfD/vv5o33olLq+Gtd3ICKO8c8Mv/iM&#10;DiUzHf2JTBBWwSxLuUvkYToDwYbbLMlAHPmQLkGWhfzfoPwBAAD//wMAUEsBAi0AFAAGAAgAAAAh&#10;ALaDOJL+AAAA4QEAABMAAAAAAAAAAAAAAAAAAAAAAFtDb250ZW50X1R5cGVzXS54bWxQSwECLQAU&#10;AAYACAAAACEAOP0h/9YAAACUAQAACwAAAAAAAAAAAAAAAAAvAQAAX3JlbHMvLnJlbHNQSwECLQAU&#10;AAYACAAAACEAT/lgEOEBAAAZBAAADgAAAAAAAAAAAAAAAAAuAgAAZHJzL2Uyb0RvYy54bWxQSwEC&#10;LQAUAAYACAAAACEAXpwHTOEAAAAJAQAADwAAAAAAAAAAAAAAAAA7BAAAZHJzL2Rvd25yZXYueG1s&#10;UEsFBgAAAAAEAAQA8wAAAEkFAAAAAA==&#10;" strokecolor="red" strokeweight="2.25pt">
                      <v:stroke joinstyle="miter"/>
                    </v:line>
                  </w:pict>
                </mc:Fallback>
              </mc:AlternateContent>
            </w:r>
            <w:r>
              <w:rPr>
                <w:rFonts w:ascii="Palatino Linotype" w:hAnsi="Palatino Linotype" w:cs="Arial"/>
              </w:rPr>
              <w:t>alumbrado público a partir de la sustitución de la tecnología LED.</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p>
        </w:tc>
        <w:tc>
          <w:tcPr>
            <w:tcW w:w="94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Luminarias LED que el Gobierno Estatal ha donado, del 1 de enero de 2016 a la fecha de la solicitud de información; ubicación, potencia, cantidad, marca y modelo. </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5344" behindDoc="0" locked="0" layoutInCell="1" allowOverlap="1" wp14:anchorId="4A805E89" wp14:editId="39B786DC">
                      <wp:simplePos x="0" y="0"/>
                      <wp:positionH relativeFrom="column">
                        <wp:posOffset>90805</wp:posOffset>
                      </wp:positionH>
                      <wp:positionV relativeFrom="paragraph">
                        <wp:posOffset>1340789</wp:posOffset>
                      </wp:positionV>
                      <wp:extent cx="1895475" cy="9525"/>
                      <wp:effectExtent l="19050" t="19050" r="28575" b="28575"/>
                      <wp:wrapNone/>
                      <wp:docPr id="12" name="Conector recto 12"/>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2163F" id="Conector recto 12"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7.15pt,105.55pt" to="156.4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Fj4QEAABkEAAAOAAAAZHJzL2Uyb0RvYy54bWysU02P0zAQvSPxHyzfadKIQDdquoeuygVB&#10;BQt317EbS/7S2DTpv2fspGEFSGhX5OB47Jk3896Mt/ej0eQiIChnW7pelZQIy12n7Lml3x4PbzaU&#10;hMhsx7SzoqVXEej97vWr7eAbUbne6U4AQRAbmsG3tI/RN0UReC8MCyvnhcVL6cCwiCaciw7YgOhG&#10;F1VZvisGB50Hx0UIePowXdJdxpdS8PhZyiAi0S3F2mJeIa+ntBa7LWvOwHyv+FwGe0EVhimLSReo&#10;BxYZ+QHqDyijOLjgZFxxZwonpeIic0A26/I3Nl975kXmguIEv8gU/h8s/3Q5AlEd9q6ixDKDPdpj&#10;p3h0QCD9CF6gSoMPDTrv7RFmK/gjJMqjBEOkVv47gmQRkBYZs8bXRWMxRsLxcL25q9++rynheHdX&#10;V3UCLyaUhOYhxA/CGZI2LdXKJgVYwy4fQ5xcby7pWFsytLTa1AiZ7OC06g5K62zA+bTXQC4Mu384&#10;lPjN2Z64YW5tsYREcKKUd/GqxZTgi5AoUCp9ypBGUyywjHNh43rG1Ra9U5jEEpbA8t+Bs38KFXls&#10;nxO8ROTMzsYl2Cjr4G/Z43grWU7+NwUm3kmCk+uuudlZGpy/3Kf5raQBf2rn8F8vevcTAAD//wMA&#10;UEsDBBQABgAIAAAAIQCCmxZj4AAAAAoBAAAPAAAAZHJzL2Rvd25yZXYueG1sTI9RS8MwFIXfBf9D&#10;uIJvLk2nZXRNx1AUBBG2iXvNmthGk5vSZGv113v3pI/n3I9zz6lWk3fsZIZoA0oQswyYwSZoi62E&#10;t93jzQJYTAq1cgGNhG8TYVVfXlSq1GHEjTltU8soBGOpJHQp9SXnsemMV3EWeoN0+wiDV4nk0HI9&#10;qJHCveN5lhXcK4v0oVO9ue9M87U9egntU/G+5i+bxd3eutdx9/P8aR96Ka+vpvUSWDJT+oPhXJ+q&#10;Q02dDuGIOjJH+nZOpIRcCAGMgLnIacvh7OQF8Lri/yfUvwAAAP//AwBQSwECLQAUAAYACAAAACEA&#10;toM4kv4AAADhAQAAEwAAAAAAAAAAAAAAAAAAAAAAW0NvbnRlbnRfVHlwZXNdLnhtbFBLAQItABQA&#10;BgAIAAAAIQA4/SH/1gAAAJQBAAALAAAAAAAAAAAAAAAAAC8BAABfcmVscy8ucmVsc1BLAQItABQA&#10;BgAIAAAAIQAnSRFj4QEAABkEAAAOAAAAAAAAAAAAAAAAAC4CAABkcnMvZTJvRG9jLnhtbFBLAQIt&#10;ABQABgAIAAAAIQCCmxZj4AAAAAoBAAAPAAAAAAAAAAAAAAAAADsEAABkcnMvZG93bnJldi54bWxQ&#10;SwUGAAAAAAQABADzAAAASAUAAAAA&#10;" strokecolor="red" strokeweight="2.25pt">
                      <v:stroke joinstyle="miter"/>
                    </v:line>
                  </w:pict>
                </mc:Fallback>
              </mc:AlternateContent>
            </w:r>
          </w:p>
        </w:tc>
        <w:tc>
          <w:tcPr>
            <w:tcW w:w="94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203488">
        <w:tc>
          <w:tcPr>
            <w:tcW w:w="9585" w:type="dxa"/>
            <w:gridSpan w:val="3"/>
          </w:tcPr>
          <w:p w:rsidR="00440FE0" w:rsidRDefault="00440FE0" w:rsidP="00B351E0">
            <w:pPr>
              <w:pStyle w:val="Sinespaciado"/>
              <w:spacing w:before="240" w:after="160" w:line="360" w:lineRule="auto"/>
              <w:jc w:val="center"/>
              <w:rPr>
                <w:rFonts w:ascii="Palatino Linotype" w:hAnsi="Palatino Linotype" w:cs="Arial"/>
              </w:rPr>
            </w:pPr>
            <w:r w:rsidRPr="00440FE0">
              <w:rPr>
                <w:rFonts w:ascii="Palatino Linotype" w:hAnsi="Palatino Linotype" w:cs="Arial"/>
              </w:rPr>
              <w:t>PRESUPUESTO DEL SISTEMA DE ALUMBRADO PÚBLICO MUNICIPAL</w:t>
            </w:r>
          </w:p>
        </w:tc>
      </w:tr>
      <w:tr w:rsidR="00203488" w:rsidTr="00203488">
        <w:tc>
          <w:tcPr>
            <w:tcW w:w="3666" w:type="dxa"/>
          </w:tcPr>
          <w:p w:rsidR="00482C4C" w:rsidRDefault="00482C4C" w:rsidP="00725262">
            <w:pPr>
              <w:pStyle w:val="Sinespaciado"/>
              <w:spacing w:before="240" w:after="160" w:line="360" w:lineRule="auto"/>
              <w:jc w:val="both"/>
              <w:rPr>
                <w:rFonts w:ascii="Palatino Linotype" w:hAnsi="Palatino Linotype" w:cs="Arial"/>
              </w:rPr>
            </w:pPr>
            <w:r w:rsidRPr="00440FE0">
              <w:rPr>
                <w:rFonts w:ascii="Palatino Linotype" w:hAnsi="Palatino Linotype" w:cs="Arial"/>
              </w:rPr>
              <w:t>El importe</w:t>
            </w:r>
            <w:r w:rsidRPr="00725262">
              <w:rPr>
                <w:rFonts w:ascii="Palatino Linotype" w:hAnsi="Palatino Linotype" w:cs="Arial"/>
              </w:rPr>
              <w:t xml:space="preserve"> por concepto de alumbrado público facturado por CFE en el municipio, desglosado ya sea por mes o </w:t>
            </w:r>
            <w:r>
              <w:rPr>
                <w:rFonts w:ascii="Palatino Linotype" w:hAnsi="Palatino Linotype" w:cs="Arial"/>
              </w:rPr>
              <w:t>b</w:t>
            </w:r>
            <w:r w:rsidRPr="00725262">
              <w:rPr>
                <w:rFonts w:ascii="Palatino Linotype" w:hAnsi="Palatino Linotype" w:cs="Arial"/>
              </w:rPr>
              <w:t xml:space="preserve">imestre, de los años 2013, 2014, 2015, 2016, 2017, 2018 y los </w:t>
            </w:r>
            <w:r w:rsidRPr="00725262">
              <w:rPr>
                <w:rFonts w:ascii="Palatino Linotype" w:hAnsi="Palatino Linotype" w:cs="Arial"/>
              </w:rPr>
              <w:lastRenderedPageBreak/>
              <w:t>meses que van de 2019.</w:t>
            </w:r>
          </w:p>
        </w:tc>
        <w:tc>
          <w:tcPr>
            <w:tcW w:w="4976" w:type="dxa"/>
          </w:tcPr>
          <w:p w:rsidR="00482C4C" w:rsidRDefault="00203488"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Solo remite importe de los años 2016, 2017 y 2018.</w:t>
            </w:r>
          </w:p>
        </w:tc>
        <w:tc>
          <w:tcPr>
            <w:tcW w:w="94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203488" w:rsidP="00B351E0">
            <w:pPr>
              <w:pStyle w:val="Sinespaciado"/>
              <w:spacing w:before="240" w:after="160" w:line="360" w:lineRule="auto"/>
              <w:jc w:val="center"/>
              <w:rPr>
                <w:rFonts w:ascii="Palatino Linotype" w:hAnsi="Palatino Linotype" w:cs="Arial"/>
              </w:rPr>
            </w:pPr>
            <w:r>
              <w:rPr>
                <w:rFonts w:ascii="Palatino Linotype" w:hAnsi="Palatino Linotype" w:cs="Arial"/>
              </w:rPr>
              <w:t>Parcial</w:t>
            </w:r>
          </w:p>
          <w:p w:rsidR="00482C4C" w:rsidRDefault="00482C4C" w:rsidP="00B351E0">
            <w:pPr>
              <w:pStyle w:val="Sinespaciado"/>
              <w:spacing w:before="240" w:after="160" w:line="360" w:lineRule="auto"/>
              <w:jc w:val="center"/>
              <w:rPr>
                <w:rFonts w:ascii="Palatino Linotype" w:hAnsi="Palatino Linotype" w:cs="Arial"/>
              </w:rPr>
            </w:pP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Adeudo por concepto de consumo de energía eléctrica en el alumbrado púbico ante CFE, o cualquier otra empresa; desglose de montos acumulados por mes y año, o por fecha desde que no se ha realizado pago alguno.</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Adeudo total </w:t>
            </w:r>
            <w:r w:rsidRPr="00E63DA9">
              <w:rPr>
                <w:rFonts w:ascii="Palatino Linotype" w:hAnsi="Palatino Linotype" w:cs="Arial"/>
              </w:rPr>
              <w:t>de $4,515,335.00</w:t>
            </w:r>
            <w:r>
              <w:rPr>
                <w:rFonts w:ascii="Palatino Linotype" w:hAnsi="Palatino Linotype" w:cs="Arial"/>
              </w:rPr>
              <w:t>, sin embargo, no se desglosan los montos.</w:t>
            </w:r>
          </w:p>
        </w:tc>
        <w:tc>
          <w:tcPr>
            <w:tcW w:w="943" w:type="dxa"/>
          </w:tcPr>
          <w:p w:rsidR="00482C4C" w:rsidRDefault="00482C4C" w:rsidP="00F35C9A">
            <w:pPr>
              <w:pStyle w:val="Sinespaciado"/>
              <w:spacing w:before="240" w:after="160" w:line="360" w:lineRule="auto"/>
              <w:jc w:val="both"/>
              <w:rPr>
                <w:rFonts w:ascii="Palatino Linotype" w:hAnsi="Palatino Linotype" w:cs="Arial"/>
              </w:rPr>
            </w:pPr>
          </w:p>
          <w:p w:rsidR="0076474D" w:rsidRDefault="0076474D" w:rsidP="00F35C9A">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P</w:t>
            </w:r>
            <w:r w:rsidR="00203488">
              <w:rPr>
                <w:rFonts w:ascii="Palatino Linotype" w:hAnsi="Palatino Linotype" w:cs="Arial"/>
              </w:rPr>
              <w:t>arcial</w:t>
            </w:r>
          </w:p>
        </w:tc>
      </w:tr>
      <w:tr w:rsidR="00203488" w:rsidTr="00203488">
        <w:tc>
          <w:tcPr>
            <w:tcW w:w="3666" w:type="dxa"/>
          </w:tcPr>
          <w:p w:rsidR="00482C4C" w:rsidRDefault="00482C4C" w:rsidP="00725262">
            <w:pPr>
              <w:pStyle w:val="Sinespaciado"/>
              <w:spacing w:before="240" w:after="160" w:line="360" w:lineRule="auto"/>
              <w:rPr>
                <w:rFonts w:ascii="Palatino Linotype" w:hAnsi="Palatino Linotype" w:cs="Arial"/>
              </w:rPr>
            </w:pPr>
            <w:r>
              <w:rPr>
                <w:rFonts w:ascii="Palatino Linotype" w:hAnsi="Palatino Linotype" w:cs="Arial"/>
              </w:rPr>
              <w:t xml:space="preserve">Partidas presupuestales que se utilizaron y los montos que se erogaron dentro del presupuesto de egresos para el </w:t>
            </w:r>
            <w:r>
              <w:rPr>
                <w:rFonts w:ascii="Palatino Linotype" w:hAnsi="Palatino Linotype" w:cs="Arial"/>
              </w:rPr>
              <w:lastRenderedPageBreak/>
              <w:t>mantenimiento del sistema de alumbrado público del 2013 a la fecha de la solicitud de información.</w:t>
            </w:r>
          </w:p>
        </w:tc>
        <w:tc>
          <w:tcPr>
            <w:tcW w:w="4976" w:type="dxa"/>
          </w:tcPr>
          <w:p w:rsidR="00482C4C" w:rsidRDefault="00203488" w:rsidP="00E63DA9">
            <w:pPr>
              <w:pStyle w:val="Sinespaciado"/>
              <w:spacing w:before="240" w:line="360" w:lineRule="auto"/>
              <w:jc w:val="both"/>
              <w:rPr>
                <w:rFonts w:ascii="Palatino Linotype" w:hAnsi="Palatino Linotype" w:cs="Arial"/>
              </w:rPr>
            </w:pPr>
            <w:r>
              <w:rPr>
                <w:rFonts w:ascii="Palatino Linotype" w:hAnsi="Palatino Linotype" w:cs="Arial"/>
              </w:rPr>
              <w:lastRenderedPageBreak/>
              <w:t>Las establecidas en el Manual Único de Contabilidad Gubernamental para las Dependencias y Entidades Públicas del Gobierno y Municipios del Estado de México.</w:t>
            </w:r>
          </w:p>
        </w:tc>
        <w:tc>
          <w:tcPr>
            <w:tcW w:w="94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203488" w:rsidRDefault="00203488" w:rsidP="0076474D">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7C2F31" w:rsidTr="00203488">
        <w:tc>
          <w:tcPr>
            <w:tcW w:w="3666" w:type="dxa"/>
          </w:tcPr>
          <w:p w:rsidR="00203488" w:rsidRDefault="00203488" w:rsidP="00203488">
            <w:pPr>
              <w:pStyle w:val="Sinespaciado"/>
              <w:spacing w:before="240" w:after="160" w:line="360" w:lineRule="auto"/>
              <w:jc w:val="both"/>
              <w:rPr>
                <w:rFonts w:ascii="Palatino Linotype" w:hAnsi="Palatino Linotype" w:cs="Arial"/>
              </w:rPr>
            </w:pPr>
            <w:r>
              <w:rPr>
                <w:rFonts w:ascii="Palatino Linotype" w:hAnsi="Palatino Linotype" w:cs="Arial"/>
              </w:rPr>
              <w:t>P</w:t>
            </w:r>
            <w:r w:rsidRPr="00725262">
              <w:rPr>
                <w:rFonts w:ascii="Palatino Linotype" w:hAnsi="Palatino Linotype" w:cs="Arial"/>
              </w:rPr>
              <w:t>artidas presupuestales que se utilizaron y los montos que se pagaron por mes para cubrir la factura por concepto del consumo de energía</w:t>
            </w:r>
            <w:r>
              <w:rPr>
                <w:rFonts w:ascii="Palatino Linotype" w:hAnsi="Palatino Linotype" w:cs="Arial"/>
              </w:rPr>
              <w:t xml:space="preserve"> en sistema de alumbrado público del 2013 a la fecha de la solicitud de información.</w:t>
            </w:r>
          </w:p>
        </w:tc>
        <w:tc>
          <w:tcPr>
            <w:tcW w:w="4976" w:type="dxa"/>
          </w:tcPr>
          <w:p w:rsidR="00203488" w:rsidRDefault="00203488" w:rsidP="00203488">
            <w:pPr>
              <w:pStyle w:val="Sinespaciado"/>
              <w:spacing w:before="240" w:line="360" w:lineRule="auto"/>
              <w:jc w:val="both"/>
              <w:rPr>
                <w:rFonts w:ascii="Palatino Linotype" w:hAnsi="Palatino Linotype" w:cs="Arial"/>
              </w:rPr>
            </w:pPr>
            <w:r>
              <w:rPr>
                <w:rFonts w:ascii="Palatino Linotype" w:hAnsi="Palatino Linotype" w:cs="Arial"/>
              </w:rPr>
              <w:t>Las establecidas en el Manual Único de Contabilidad Gubernamental para las Dependencias y Entidades Públicas del Gobierno y Municipios del Estado de México.</w:t>
            </w:r>
          </w:p>
        </w:tc>
        <w:tc>
          <w:tcPr>
            <w:tcW w:w="943" w:type="dxa"/>
          </w:tcPr>
          <w:p w:rsidR="00203488" w:rsidRDefault="00203488" w:rsidP="00203488">
            <w:pPr>
              <w:pStyle w:val="Sinespaciado"/>
              <w:spacing w:before="240" w:after="160" w:line="360" w:lineRule="auto"/>
              <w:jc w:val="center"/>
              <w:rPr>
                <w:rFonts w:ascii="Palatino Linotype" w:hAnsi="Palatino Linotype" w:cs="Arial"/>
              </w:rPr>
            </w:pPr>
          </w:p>
          <w:p w:rsidR="00203488" w:rsidRDefault="00203488" w:rsidP="00203488">
            <w:pPr>
              <w:pStyle w:val="Sinespaciado"/>
              <w:spacing w:before="240" w:after="160" w:line="360" w:lineRule="auto"/>
              <w:jc w:val="center"/>
              <w:rPr>
                <w:rFonts w:ascii="Palatino Linotype" w:hAnsi="Palatino Linotype" w:cs="Arial"/>
              </w:rPr>
            </w:pPr>
          </w:p>
          <w:p w:rsidR="00203488" w:rsidRDefault="00203488" w:rsidP="00203488">
            <w:pPr>
              <w:pStyle w:val="Sinespaciado"/>
              <w:spacing w:before="240" w:after="160" w:line="360" w:lineRule="auto"/>
              <w:jc w:val="center"/>
              <w:rPr>
                <w:rFonts w:ascii="Palatino Linotype" w:hAnsi="Palatino Linotype" w:cs="Arial"/>
              </w:rPr>
            </w:pPr>
          </w:p>
          <w:p w:rsidR="00203488" w:rsidRDefault="00203488" w:rsidP="00203488">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En caso de mantenimiento </w:t>
            </w:r>
            <w:r>
              <w:rPr>
                <w:rFonts w:ascii="Palatino Linotype" w:hAnsi="Palatino Linotype" w:cs="Arial"/>
              </w:rPr>
              <w:lastRenderedPageBreak/>
              <w:t>preventivo, correctivo o sustitución de luminarias, cuantas luminarias fueron sustituidas, arregladas o transformadas, así como las características y los lugares donde se sustituyeron, colocaron, corrigieron o arreglaron del 2013 a la fecha de la solicitud de información.</w:t>
            </w:r>
          </w:p>
        </w:tc>
        <w:tc>
          <w:tcPr>
            <w:tcW w:w="4976" w:type="dxa"/>
          </w:tcPr>
          <w:p w:rsidR="00482C4C" w:rsidRDefault="00203488" w:rsidP="00F35C9A">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27872" behindDoc="0" locked="0" layoutInCell="1" allowOverlap="1" wp14:anchorId="5818A3FA" wp14:editId="44579AEA">
                      <wp:simplePos x="0" y="0"/>
                      <wp:positionH relativeFrom="column">
                        <wp:posOffset>4776</wp:posOffset>
                      </wp:positionH>
                      <wp:positionV relativeFrom="paragraph">
                        <wp:posOffset>1114729</wp:posOffset>
                      </wp:positionV>
                      <wp:extent cx="1895475" cy="9525"/>
                      <wp:effectExtent l="19050" t="19050" r="28575" b="28575"/>
                      <wp:wrapNone/>
                      <wp:docPr id="14" name="Conector recto 14"/>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D4321" id="Conector recto 14"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4pt,87.75pt" to="149.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KF4gEAABkEAAAOAAAAZHJzL2Uyb0RvYy54bWysU02P0zAQvSPxHyzfadJqC92o6R66KhcE&#10;FV931xm3lvylsWnaf8/YSbMrQEKsyMHx2DNv5r0Zrx8u1rAzYNTetXw+qzkDJ32n3bHl377u3qw4&#10;i0m4ThjvoOVXiPxh8/rVug8NLPzJmw6QEYiLTR9afkopNFUV5QmsiDMfwNGl8mhFIhOPVYeiJ3Rr&#10;qkVdv616j11ALyFGOn0cLvmm4CsFMn1SKkJipuVUWyorlvWQ12qzFs0RRThpOZYhXlCFFdpR0gnq&#10;USTBfqD+DcpqiT56lWbS28orpSUUDsRmXv/C5stJBChcSJwYJpni/4OVH897ZLqj3t1x5oSlHm2p&#10;UzJ5ZJh/jC5IpT7Ehpy3bo+jFcMeM+WLQsuU0eE7gRQRiBa7FI2vk8ZwSUzS4Xx1v7x7t+RM0t39&#10;crHM4NWAktECxvQevGV503KjXVZANOL8IabB9eaSj41jfcsXqyVBZjt6o7udNqYYeDxsDbKzoO7v&#10;djV9Y7ZnbpTbOCohExwolV26GhgSfAZFAuXShwx5NGGCFVKCS/MR1zjyzmGKSpgC678Hjv45FMrY&#10;/kvwFFEye5emYKudxz9lT5dbyWrwvykw8M4SHHx3Lc0u0tD8lT6NbyUP+HO7hD+96M1PAAAA//8D&#10;AFBLAwQUAAYACAAAACEAiBFIXN8AAAAIAQAADwAAAGRycy9kb3ducmV2LnhtbEyPzU7DMBCE70i8&#10;g7VI3KhDUfoT4lQVCCQkhNQWwdWNl8Rgr6PYbQJPz/YEx5lZzXxbrkbvxBH7aAMpuJ5kIJDqYCw1&#10;Cl53D1cLEDFpMtoFQgXfGGFVnZ+VujBhoA0et6kRXEKx0AralLpCyli36HWchA6Js4/Qe51Y9o00&#10;vR643Ds5zbKZ9NoSL7S6w7sW66/twStoHmdva/m8WeTv1r0Mu5+nT3vfKXV5Ma5vQSQc098xnPAZ&#10;HSpm2ocDmSicAuZO7M7zHATH0+XyBsT+5MwzkFUp/z9Q/QIAAP//AwBQSwECLQAUAAYACAAAACEA&#10;toM4kv4AAADhAQAAEwAAAAAAAAAAAAAAAAAAAAAAW0NvbnRlbnRfVHlwZXNdLnhtbFBLAQItABQA&#10;BgAIAAAAIQA4/SH/1gAAAJQBAAALAAAAAAAAAAAAAAAAAC8BAABfcmVscy8ucmVsc1BLAQItABQA&#10;BgAIAAAAIQD3KfKF4gEAABkEAAAOAAAAAAAAAAAAAAAAAC4CAABkcnMvZTJvRG9jLnhtbFBLAQIt&#10;ABQABgAIAAAAIQCIEUhc3wAAAAgBAAAPAAAAAAAAAAAAAAAAADwEAABkcnMvZG93bnJldi54bWxQ&#10;SwUGAAAAAAQABADzAAAASAUAAAAA&#10;" strokecolor="red" strokeweight="2.25pt">
                      <v:stroke joinstyle="miter"/>
                    </v:line>
                  </w:pict>
                </mc:Fallback>
              </mc:AlternateContent>
            </w:r>
          </w:p>
        </w:tc>
        <w:tc>
          <w:tcPr>
            <w:tcW w:w="943" w:type="dxa"/>
          </w:tcPr>
          <w:p w:rsidR="00482C4C" w:rsidRDefault="00482C4C" w:rsidP="00F35C9A">
            <w:pPr>
              <w:pStyle w:val="Sinespaciado"/>
              <w:spacing w:before="240" w:after="160" w:line="360" w:lineRule="auto"/>
              <w:jc w:val="both"/>
              <w:rPr>
                <w:rFonts w:ascii="Palatino Linotype" w:hAnsi="Palatino Linotype" w:cs="Arial"/>
              </w:rPr>
            </w:pPr>
          </w:p>
          <w:p w:rsidR="0076474D" w:rsidRDefault="0076474D" w:rsidP="00F35C9A">
            <w:pPr>
              <w:pStyle w:val="Sinespaciado"/>
              <w:spacing w:before="240" w:after="160" w:line="360" w:lineRule="auto"/>
              <w:jc w:val="both"/>
              <w:rPr>
                <w:rFonts w:ascii="Palatino Linotype" w:hAnsi="Palatino Linotype" w:cs="Arial"/>
              </w:rPr>
            </w:pPr>
          </w:p>
          <w:p w:rsidR="0076474D" w:rsidRDefault="00203488"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Cuantas licitaciones para el cambio de luminarias de alumbrado público se llevaron a cabo </w:t>
            </w:r>
            <w:r>
              <w:rPr>
                <w:rFonts w:ascii="Palatino Linotype" w:hAnsi="Palatino Linotype" w:cs="Arial"/>
              </w:rPr>
              <w:lastRenderedPageBreak/>
              <w:t>del 1 de enero de 2016 a la fecha de la solicitud de información y monto total que costo la licitación.</w:t>
            </w:r>
          </w:p>
        </w:tc>
        <w:tc>
          <w:tcPr>
            <w:tcW w:w="4976"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07392" behindDoc="0" locked="0" layoutInCell="1" allowOverlap="1" wp14:anchorId="4D4D9F9E" wp14:editId="35F15F5E">
                      <wp:simplePos x="0" y="0"/>
                      <wp:positionH relativeFrom="column">
                        <wp:posOffset>216673</wp:posOffset>
                      </wp:positionH>
                      <wp:positionV relativeFrom="paragraph">
                        <wp:posOffset>412060</wp:posOffset>
                      </wp:positionV>
                      <wp:extent cx="1895475" cy="9525"/>
                      <wp:effectExtent l="19050" t="19050" r="28575" b="28575"/>
                      <wp:wrapNone/>
                      <wp:docPr id="15" name="Conector recto 15"/>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258EB" id="Conector recto 15"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7.05pt,32.45pt" to="166.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Id4g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5acOWGpR1vq&#10;lEweGeYfowtSqQ+xIeet2+NoxbDHTPmi0DJldPhOIEUEosUuRePrpDFcEpN0OF/dLd++p1yS7u6W&#10;iwJeDSgZLWBMH8BbljctN9plBUQjzh9joszkenPJx8axvuWL1ZIgsx290d1OG1MMPB62BtlZUPd3&#10;u5q+TIUgnriRZRwdZoIDpbJLVwNDgi+gSKBc+pAhjyZMsEJKcGk+4hpH3jlMUQlTYP3vwNE/h0IZ&#10;2+cETxEls3dpCrbaefxb9nS5lawG/5sCA+8swcF319LsIg3NX1FufCt5wJ/aJfzXi978BAAA//8D&#10;AFBLAwQUAAYACAAAACEAKQz29+AAAAAIAQAADwAAAGRycy9kb3ducmV2LnhtbEyPUUvDMBSF3wX/&#10;Q7iCby7dWsOsTcdQFAQZbBN9zZrYRpOb0mRr9dd7fdLHc8/hnO9Wq8k7djJDtAElzGcZMINN0BZb&#10;CS/7h6slsJgUauUCGglfJsKqPj+rVKnDiFtz2qWWUQnGUknoUupLzmPTGa/iLPQGyXsPg1eJ5NBy&#10;PaiRyr3jiywT3CuLtNCp3tx1pvncHb2E9lG8rvnzdnn9Zt1m3H8/fdj7XsrLi2l9CyyZKf2F4Ref&#10;0KEmpkM4oo7MSciLOSUliOIGGPl5vhDADnQQBfC64v8fqH8AAAD//wMAUEsBAi0AFAAGAAgAAAAh&#10;ALaDOJL+AAAA4QEAABMAAAAAAAAAAAAAAAAAAAAAAFtDb250ZW50X1R5cGVzXS54bWxQSwECLQAU&#10;AAYACAAAACEAOP0h/9YAAACUAQAACwAAAAAAAAAAAAAAAAAvAQAAX3JlbHMvLnJlbHNQSwECLQAU&#10;AAYACAAAACEAEETyHeIBAAAZBAAADgAAAAAAAAAAAAAAAAAuAgAAZHJzL2Uyb0RvYy54bWxQSwEC&#10;LQAUAAYACAAAACEAKQz29+AAAAAIAQAADwAAAAAAAAAAAAAAAAA8BAAAZHJzL2Rvd25yZXYueG1s&#10;UEsFBgAAAAAEAAQA8wAAAEkFAAAAAA==&#10;" strokecolor="red" strokeweight="2.25pt">
                      <v:stroke joinstyle="miter"/>
                    </v:line>
                  </w:pict>
                </mc:Fallback>
              </mc:AlternateContent>
            </w:r>
          </w:p>
        </w:tc>
        <w:tc>
          <w:tcPr>
            <w:tcW w:w="943" w:type="dxa"/>
          </w:tcPr>
          <w:p w:rsidR="00482C4C" w:rsidRDefault="00482C4C" w:rsidP="00F35C9A">
            <w:pPr>
              <w:pStyle w:val="Sinespaciado"/>
              <w:spacing w:before="240" w:after="160" w:line="360" w:lineRule="auto"/>
              <w:jc w:val="both"/>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203488">
        <w:tc>
          <w:tcPr>
            <w:tcW w:w="9585" w:type="dxa"/>
            <w:gridSpan w:val="3"/>
          </w:tcPr>
          <w:p w:rsidR="00440FE0" w:rsidRDefault="00440FE0" w:rsidP="00D732E4">
            <w:pPr>
              <w:pStyle w:val="Sinespaciado"/>
              <w:spacing w:before="240" w:after="160" w:line="360" w:lineRule="auto"/>
              <w:jc w:val="center"/>
              <w:rPr>
                <w:rFonts w:ascii="Palatino Linotype" w:hAnsi="Palatino Linotype" w:cs="Arial"/>
              </w:rPr>
            </w:pPr>
            <w:r w:rsidRPr="00440FE0">
              <w:rPr>
                <w:rFonts w:ascii="Palatino Linotype" w:hAnsi="Palatino Linotype" w:cs="Arial"/>
              </w:rPr>
              <w:t>INFRAESTRUCTURA DEL SISTEMA DE ALUMBRADO PÚBLICO</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 xml:space="preserve">Censo </w:t>
            </w:r>
            <w:r w:rsidRPr="00440FE0">
              <w:rPr>
                <w:rFonts w:ascii="Palatino Linotype" w:hAnsi="Palatino Linotype" w:cs="Arial"/>
              </w:rPr>
              <w:t>de alumbrado</w:t>
            </w:r>
            <w:r>
              <w:rPr>
                <w:rFonts w:ascii="Palatino Linotype" w:hAnsi="Palatino Linotype" w:cs="Arial"/>
              </w:rPr>
              <w:t xml:space="preserve"> público del 1 de enero de 2016 a la fecha de la solicitud de información, o en su caso, el censo </w:t>
            </w:r>
            <w:proofErr w:type="spellStart"/>
            <w:r>
              <w:rPr>
                <w:rFonts w:ascii="Palatino Linotype" w:hAnsi="Palatino Linotype" w:cs="Arial"/>
              </w:rPr>
              <w:t>mas</w:t>
            </w:r>
            <w:proofErr w:type="spellEnd"/>
            <w:r>
              <w:rPr>
                <w:rFonts w:ascii="Palatino Linotype" w:hAnsi="Palatino Linotype" w:cs="Arial"/>
              </w:rPr>
              <w:t xml:space="preserve"> reciente del municipio, con la siguiente información:</w:t>
            </w:r>
          </w:p>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 xml:space="preserve">Cantidad de luminarias y balastros, tipo de equipos, </w:t>
            </w:r>
            <w:r>
              <w:rPr>
                <w:rFonts w:ascii="Palatino Linotype" w:hAnsi="Palatino Linotype" w:cs="Arial"/>
              </w:rPr>
              <w:lastRenderedPageBreak/>
              <w:t>capacidad, ubicación, tipo de poste en el que están montadas.</w:t>
            </w:r>
          </w:p>
          <w:p w:rsidR="00482C4C" w:rsidRDefault="00482C4C" w:rsidP="008F5828">
            <w:pPr>
              <w:pStyle w:val="Sinespaciado"/>
              <w:spacing w:before="240" w:after="160" w:line="360" w:lineRule="auto"/>
              <w:jc w:val="both"/>
              <w:rPr>
                <w:rFonts w:ascii="Palatino Linotype" w:hAnsi="Palatino Linotype" w:cs="Arial"/>
              </w:rPr>
            </w:pPr>
            <w:r>
              <w:rPr>
                <w:rFonts w:ascii="Palatino Linotype" w:hAnsi="Palatino Linotype" w:cs="Arial"/>
              </w:rPr>
              <w:t>Registro permanente de usuario asignado al servicio de alumbrado público municipal, tanto del servicio estimado como del servicio medido.</w:t>
            </w:r>
          </w:p>
          <w:p w:rsidR="00482C4C" w:rsidRDefault="00482C4C" w:rsidP="008F5828">
            <w:pPr>
              <w:pStyle w:val="Sinespaciado"/>
              <w:spacing w:before="240" w:after="160" w:line="360" w:lineRule="auto"/>
              <w:jc w:val="both"/>
              <w:rPr>
                <w:rFonts w:ascii="Palatino Linotype" w:hAnsi="Palatino Linotype" w:cs="Arial"/>
              </w:rPr>
            </w:pPr>
            <w:r>
              <w:rPr>
                <w:rFonts w:ascii="Palatino Linotype" w:hAnsi="Palatino Linotype" w:cs="Arial"/>
              </w:rPr>
              <w:t xml:space="preserve">Cantidad desglosada de luminarias y balastros instalados, el tipo de equipos y su capacidad instalados en las avenidas principales y los </w:t>
            </w:r>
            <w:r>
              <w:rPr>
                <w:rFonts w:ascii="Palatino Linotype" w:hAnsi="Palatino Linotype" w:cs="Arial"/>
              </w:rPr>
              <w:lastRenderedPageBreak/>
              <w:t>que poseen equipo de medición.</w:t>
            </w:r>
          </w:p>
        </w:tc>
        <w:tc>
          <w:tcPr>
            <w:tcW w:w="4976" w:type="dxa"/>
          </w:tcPr>
          <w:p w:rsidR="00482C4C" w:rsidRDefault="00203488" w:rsidP="00520B2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Remite un censo de 2018</w:t>
            </w:r>
          </w:p>
        </w:tc>
        <w:tc>
          <w:tcPr>
            <w:tcW w:w="943" w:type="dxa"/>
          </w:tcPr>
          <w:p w:rsidR="0076474D" w:rsidRDefault="0076474D" w:rsidP="00D732E4">
            <w:pPr>
              <w:pStyle w:val="Sinespaciado"/>
              <w:spacing w:before="240" w:after="160" w:line="360" w:lineRule="auto"/>
              <w:jc w:val="center"/>
              <w:rPr>
                <w:rFonts w:ascii="Palatino Linotype" w:hAnsi="Palatino Linotype" w:cs="Arial"/>
              </w:rPr>
            </w:pPr>
          </w:p>
          <w:p w:rsidR="00482C4C" w:rsidRDefault="00203488" w:rsidP="00D732E4">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203488" w:rsidTr="00203488">
        <w:tc>
          <w:tcPr>
            <w:tcW w:w="3666" w:type="dxa"/>
          </w:tcPr>
          <w:p w:rsidR="00482C4C" w:rsidRDefault="00482C4C" w:rsidP="008F5828">
            <w:pPr>
              <w:spacing w:line="360" w:lineRule="auto"/>
              <w:jc w:val="both"/>
              <w:rPr>
                <w:rFonts w:ascii="Palatino Linotype" w:hAnsi="Palatino Linotype" w:cs="Arial"/>
              </w:rPr>
            </w:pPr>
            <w:r w:rsidRPr="008F5828">
              <w:rPr>
                <w:rFonts w:ascii="Palatino Linotype" w:hAnsi="Palatino Linotype" w:cs="Arial"/>
                <w:sz w:val="24"/>
                <w:szCs w:val="24"/>
              </w:rPr>
              <w:lastRenderedPageBreak/>
              <w:t xml:space="preserve">De las licitaciones, informe del </w:t>
            </w:r>
            <w:r w:rsidR="00203488" w:rsidRPr="008F5828">
              <w:rPr>
                <w:rFonts w:ascii="Palatino Linotype" w:hAnsi="Palatino Linotype" w:cs="Arial"/>
                <w:sz w:val="24"/>
                <w:szCs w:val="24"/>
              </w:rPr>
              <w:t>número</w:t>
            </w:r>
            <w:r w:rsidRPr="008F5828">
              <w:rPr>
                <w:rFonts w:ascii="Palatino Linotype" w:hAnsi="Palatino Linotype" w:cs="Arial"/>
                <w:sz w:val="24"/>
                <w:szCs w:val="24"/>
              </w:rPr>
              <w:t xml:space="preserve"> de luminarias que se cambiaron por tecnología LED, la potencia en </w:t>
            </w:r>
            <w:r w:rsidRPr="008F5828">
              <w:rPr>
                <w:rFonts w:ascii="Palatino Linotype" w:eastAsia="Times New Roman" w:hAnsi="Palatino Linotype" w:cs="Arial"/>
                <w:sz w:val="24"/>
                <w:szCs w:val="24"/>
                <w:lang w:eastAsia="es-ES"/>
              </w:rPr>
              <w:t xml:space="preserve">W y en que vialidades, colonias se instalaron </w:t>
            </w:r>
            <w:r>
              <w:rPr>
                <w:rFonts w:ascii="Palatino Linotype" w:eastAsia="Times New Roman" w:hAnsi="Palatino Linotype" w:cs="Arial"/>
                <w:sz w:val="24"/>
                <w:szCs w:val="24"/>
                <w:lang w:eastAsia="es-ES"/>
              </w:rPr>
              <w:t>del 1 de enero de 2016 a la fecha de la solicitud.</w:t>
            </w:r>
          </w:p>
        </w:tc>
        <w:tc>
          <w:tcPr>
            <w:tcW w:w="4976"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8416" behindDoc="0" locked="0" layoutInCell="1" allowOverlap="1" wp14:anchorId="07E4735E" wp14:editId="622A84EF">
                      <wp:simplePos x="0" y="0"/>
                      <wp:positionH relativeFrom="column">
                        <wp:posOffset>26090</wp:posOffset>
                      </wp:positionH>
                      <wp:positionV relativeFrom="paragraph">
                        <wp:posOffset>835798</wp:posOffset>
                      </wp:positionV>
                      <wp:extent cx="1895475" cy="9525"/>
                      <wp:effectExtent l="19050" t="19050" r="28575" b="28575"/>
                      <wp:wrapNone/>
                      <wp:docPr id="16" name="Conector recto 16"/>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8854D" id="Conector recto 16"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2.05pt,65.8pt" to="151.3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Nu4gEAABkEAAAOAAAAZHJzL2Uyb0RvYy54bWysU02P0zAQvSPxHyzfadKKLt2o6R66KhcE&#10;FV931xm3lvylsWnaf8/YSbMrQEKsyMHx2DNv5r0Zrx8u1rAzYNTetXw+qzkDJ32n3bHl377u3qw4&#10;i0m4ThjvoOVXiPxh8/rVug8NLPzJmw6QEYiLTR9afkopNFUV5QmsiDMfwNGl8mhFIhOPVYeiJ3Rr&#10;qkVd31W9xy6glxAjnT4Ol3xT8JUCmT4pFSEx03KqLZUVy3rIa7VZi+aIIpy0HMsQL6jCCu0o6QT1&#10;KJJgP1D/BmW1RB+9SjPpbeWV0hIKB2Izr39h8+UkAhQuJE4Mk0zx/8HKj+c9Mt1R7+44c8JSj7bU&#10;KZk8Msw/RhekUh9iQ85bt8fRimGPmfJFoWXK6PCdQIoIRItdisbXSWO4JCbpcL66X759t+RM0t39&#10;crHM4NWAktECxvQevGV503KjXVZANOL8IabB9eaSj41jfcsXqyVBZjt6o7udNqYYeDxsDbKzoO7v&#10;djV9Y7ZnbpTbOCohExwolV26GhgSfAZFAuXShwx5NGGCFVKCS/MR1zjyzmGKSpgC678Hjv45FMrY&#10;/kvwFFEye5emYKudxz9lT5dbyWrwvykw8M4SHHx3Lc0u0tD8lT6NbyUP+HO7hD+96M1PAAAA//8D&#10;AFBLAwQUAAYACAAAACEATBfNjd8AAAAJAQAADwAAAGRycy9kb3ducmV2LnhtbEyPQUvDQBCF74L/&#10;YRnBm92k0VDSbEpRFAQR2oq9bpMxWd2dDdltE/31Tk96m3nv8eabcjU5K044BONJQTpLQCDVvjHU&#10;KnjbPd4sQISoqdHWEyr4xgCr6vKi1EXjR9rgaRtbwSUUCq2gi7EvpAx1h06Hme+R2Pvwg9OR16GV&#10;zaBHLndWzpMkl04b4gud7vG+w/pre3QK2qf8fS1fNou7vbGv4+7n+dM89EpdX03rJYiIU/wLwxmf&#10;0aFipoM/UhOEVXCbcpDlLM1BsJ8lcx4OZyVLQVal/P9B9QsAAP//AwBQSwECLQAUAAYACAAAACEA&#10;toM4kv4AAADhAQAAEwAAAAAAAAAAAAAAAAAAAAAAW0NvbnRlbnRfVHlwZXNdLnhtbFBLAQItABQA&#10;BgAIAAAAIQA4/SH/1gAAAJQBAAALAAAAAAAAAAAAAAAAAC8BAABfcmVscy8ucmVsc1BLAQItABQA&#10;BgAIAAAAIQB49INu4gEAABkEAAAOAAAAAAAAAAAAAAAAAC4CAABkcnMvZTJvRG9jLnhtbFBLAQIt&#10;ABQABgAIAAAAIQBMF82N3wAAAAkBAAAPAAAAAAAAAAAAAAAAADwEAABkcnMvZG93bnJldi54bWxQ&#10;SwUGAAAAAAQABADzAAAASAUAAAAA&#10;" strokecolor="red" strokeweight="2.25pt">
                      <v:stroke joinstyle="miter"/>
                    </v:line>
                  </w:pict>
                </mc:Fallback>
              </mc:AlternateContent>
            </w:r>
          </w:p>
        </w:tc>
        <w:tc>
          <w:tcPr>
            <w:tcW w:w="94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1B331D">
            <w:pPr>
              <w:pStyle w:val="Sinespaciado"/>
              <w:spacing w:before="240" w:after="160" w:line="360" w:lineRule="auto"/>
              <w:jc w:val="both"/>
              <w:rPr>
                <w:rFonts w:ascii="Palatino Linotype" w:hAnsi="Palatino Linotype" w:cs="Arial"/>
              </w:rPr>
            </w:pPr>
            <w:r>
              <w:rPr>
                <w:rFonts w:ascii="Palatino Linotype" w:hAnsi="Palatino Linotype" w:cs="Arial"/>
              </w:rPr>
              <w:t xml:space="preserve">Del censo anterior al </w:t>
            </w:r>
            <w:r w:rsidR="00203488">
              <w:rPr>
                <w:rFonts w:ascii="Palatino Linotype" w:hAnsi="Palatino Linotype" w:cs="Arial"/>
              </w:rPr>
              <w:t>más</w:t>
            </w:r>
            <w:r>
              <w:rPr>
                <w:rFonts w:ascii="Palatino Linotype" w:hAnsi="Palatino Linotype" w:cs="Arial"/>
              </w:rPr>
              <w:t xml:space="preserve"> reciente de luminarias y balastros del sistema de alumbrado público que exista; Cantidad de luminarias y </w:t>
            </w:r>
            <w:r>
              <w:rPr>
                <w:rFonts w:ascii="Palatino Linotype" w:hAnsi="Palatino Linotype" w:cs="Arial"/>
              </w:rPr>
              <w:lastRenderedPageBreak/>
              <w:t>balastros, tipo de equipos, capacidad, ubicación, tipo de poste en el que están montadas.</w:t>
            </w:r>
          </w:p>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Registro permanente de usuario asignado al servicio de alumbrado público municipal, tanto del servicio estimado como del servicio medido.</w:t>
            </w:r>
          </w:p>
        </w:tc>
        <w:tc>
          <w:tcPr>
            <w:tcW w:w="4976" w:type="dxa"/>
          </w:tcPr>
          <w:p w:rsidR="00203488" w:rsidRDefault="00203488" w:rsidP="00520B21">
            <w:pPr>
              <w:pStyle w:val="Sinespaciado"/>
              <w:spacing w:before="240" w:after="160" w:line="360" w:lineRule="auto"/>
              <w:jc w:val="both"/>
              <w:rPr>
                <w:rFonts w:ascii="Palatino Linotype" w:hAnsi="Palatino Linotype" w:cs="Arial"/>
              </w:rPr>
            </w:pPr>
          </w:p>
          <w:p w:rsidR="00203488" w:rsidRDefault="00203488" w:rsidP="00520B21">
            <w:pPr>
              <w:pStyle w:val="Sinespaciado"/>
              <w:spacing w:before="240" w:after="160" w:line="360" w:lineRule="auto"/>
              <w:jc w:val="both"/>
              <w:rPr>
                <w:rFonts w:ascii="Palatino Linotype" w:hAnsi="Palatino Linotype" w:cs="Arial"/>
              </w:rPr>
            </w:pPr>
          </w:p>
          <w:p w:rsidR="00203488" w:rsidRDefault="00203488" w:rsidP="00520B21">
            <w:pPr>
              <w:pStyle w:val="Sinespaciado"/>
              <w:spacing w:before="240" w:after="160" w:line="360" w:lineRule="auto"/>
              <w:jc w:val="both"/>
              <w:rPr>
                <w:rFonts w:ascii="Palatino Linotype" w:hAnsi="Palatino Linotype" w:cs="Arial"/>
              </w:rPr>
            </w:pPr>
          </w:p>
          <w:p w:rsidR="00482C4C" w:rsidRDefault="00203488" w:rsidP="00520B21">
            <w:pPr>
              <w:pStyle w:val="Sinespaciado"/>
              <w:spacing w:before="240" w:after="160" w:line="360" w:lineRule="auto"/>
              <w:jc w:val="both"/>
              <w:rPr>
                <w:rFonts w:ascii="Palatino Linotype" w:hAnsi="Palatino Linotype" w:cs="Arial"/>
              </w:rPr>
            </w:pPr>
            <w:r>
              <w:rPr>
                <w:rFonts w:ascii="Palatino Linotype" w:hAnsi="Palatino Linotype" w:cs="Arial"/>
              </w:rPr>
              <w:t>Solo remite censo de 2018</w:t>
            </w:r>
          </w:p>
        </w:tc>
        <w:tc>
          <w:tcPr>
            <w:tcW w:w="943" w:type="dxa"/>
          </w:tcPr>
          <w:p w:rsidR="00203488" w:rsidRDefault="00203488" w:rsidP="00203488">
            <w:pPr>
              <w:pStyle w:val="Sinespaciado"/>
              <w:spacing w:before="240" w:after="160" w:line="360" w:lineRule="auto"/>
              <w:jc w:val="center"/>
              <w:rPr>
                <w:rFonts w:ascii="Palatino Linotype" w:hAnsi="Palatino Linotype" w:cs="Arial"/>
              </w:rPr>
            </w:pPr>
          </w:p>
          <w:p w:rsidR="00203488" w:rsidRDefault="00203488" w:rsidP="00203488">
            <w:pPr>
              <w:pStyle w:val="Sinespaciado"/>
              <w:spacing w:before="240" w:after="160" w:line="360" w:lineRule="auto"/>
              <w:jc w:val="center"/>
              <w:rPr>
                <w:rFonts w:ascii="Palatino Linotype" w:hAnsi="Palatino Linotype" w:cs="Arial"/>
              </w:rPr>
            </w:pPr>
          </w:p>
          <w:p w:rsidR="00203488" w:rsidRDefault="00203488" w:rsidP="00203488">
            <w:pPr>
              <w:pStyle w:val="Sinespaciado"/>
              <w:spacing w:before="240" w:after="160" w:line="360" w:lineRule="auto"/>
              <w:jc w:val="center"/>
              <w:rPr>
                <w:rFonts w:ascii="Palatino Linotype" w:hAnsi="Palatino Linotype" w:cs="Arial"/>
              </w:rPr>
            </w:pPr>
          </w:p>
          <w:p w:rsidR="0076474D" w:rsidRDefault="00203488" w:rsidP="00203488">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440FE0" w:rsidTr="00203488">
        <w:tc>
          <w:tcPr>
            <w:tcW w:w="9585" w:type="dxa"/>
            <w:gridSpan w:val="3"/>
          </w:tcPr>
          <w:p w:rsidR="00440FE0" w:rsidRDefault="00440FE0" w:rsidP="00203488">
            <w:pPr>
              <w:pStyle w:val="Sinespaciado"/>
              <w:spacing w:before="240" w:after="160" w:line="360" w:lineRule="auto"/>
              <w:jc w:val="center"/>
              <w:rPr>
                <w:rFonts w:ascii="Palatino Linotype" w:hAnsi="Palatino Linotype" w:cs="Arial"/>
              </w:rPr>
            </w:pPr>
            <w:r w:rsidRPr="00440FE0">
              <w:rPr>
                <w:rFonts w:ascii="Palatino Linotype" w:hAnsi="Palatino Linotype" w:cs="Arial"/>
              </w:rPr>
              <w:t>COBERTURA (EXPANSIÓN) DEL SISTEMA DE ALUMBRADO PÚBLICO</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440FE0">
              <w:rPr>
                <w:rFonts w:ascii="Palatino Linotype" w:hAnsi="Palatino Linotype" w:cs="Arial"/>
              </w:rPr>
              <w:t>En caso de que el municipio haya realizado un proyecto de electrificación</w:t>
            </w:r>
            <w:r w:rsidRPr="001B331D">
              <w:rPr>
                <w:rFonts w:ascii="Palatino Linotype" w:hAnsi="Palatino Linotype" w:cs="Arial"/>
              </w:rPr>
              <w:t xml:space="preserve"> para ampliar el sistema </w:t>
            </w:r>
            <w:r w:rsidRPr="001B331D">
              <w:rPr>
                <w:rFonts w:ascii="Palatino Linotype" w:hAnsi="Palatino Linotype" w:cs="Arial"/>
              </w:rPr>
              <w:lastRenderedPageBreak/>
              <w:t>de alumbrado público y ofrecer este servicio a la o las comunidades</w:t>
            </w:r>
            <w:r>
              <w:rPr>
                <w:rFonts w:ascii="Palatino Linotype" w:hAnsi="Palatino Linotype" w:cs="Arial"/>
              </w:rPr>
              <w:t xml:space="preserve"> del 1 de enero de 2013 a la fecha de la solicitud de información.</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a.</w:t>
            </w:r>
            <w:r w:rsidRPr="001B331D">
              <w:rPr>
                <w:rFonts w:ascii="Palatino Linotype" w:hAnsi="Palatino Linotype" w:cs="Arial"/>
              </w:rPr>
              <w:tab/>
              <w:t>El monto total de la inversión,</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b.</w:t>
            </w:r>
            <w:r w:rsidRPr="001B331D">
              <w:rPr>
                <w:rFonts w:ascii="Palatino Linotype" w:hAnsi="Palatino Linotype" w:cs="Arial"/>
              </w:rPr>
              <w:tab/>
              <w:t>El tipo o fuente de financiamiento (recurso propio, recurso estatal, recurso federal, crédito, arrendamiento, APP, etcétera),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c.</w:t>
            </w:r>
            <w:r w:rsidRPr="001B331D">
              <w:rPr>
                <w:rFonts w:ascii="Palatino Linotype" w:hAnsi="Palatino Linotype" w:cs="Arial"/>
              </w:rPr>
              <w:tab/>
              <w:t xml:space="preserve">La cantidad de equipos </w:t>
            </w:r>
            <w:r w:rsidRPr="001B331D">
              <w:rPr>
                <w:rFonts w:ascii="Palatino Linotype" w:hAnsi="Palatino Linotype" w:cs="Arial"/>
              </w:rPr>
              <w:lastRenderedPageBreak/>
              <w:t>colocados y/o sustituidos,</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d.</w:t>
            </w:r>
            <w:r w:rsidRPr="001B331D">
              <w:rPr>
                <w:rFonts w:ascii="Palatino Linotype" w:hAnsi="Palatino Linotype" w:cs="Arial"/>
              </w:rPr>
              <w:tab/>
              <w:t>El tipo de equipos (Led, VSAP, suburbana, etcétera),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e.</w:t>
            </w:r>
            <w:r w:rsidRPr="001B331D">
              <w:rPr>
                <w:rFonts w:ascii="Palatino Linotype" w:hAnsi="Palatino Linotype" w:cs="Arial"/>
              </w:rPr>
              <w:tab/>
              <w:t>La capacidad instalada (potencia),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f.</w:t>
            </w:r>
            <w:r w:rsidRPr="001B331D">
              <w:rPr>
                <w:rFonts w:ascii="Palatino Linotype" w:hAnsi="Palatino Linotype" w:cs="Arial"/>
              </w:rPr>
              <w:tab/>
              <w:t>La ubicación (calle y/o colonia y/o delegación).</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g.</w:t>
            </w:r>
            <w:r w:rsidRPr="001B331D">
              <w:rPr>
                <w:rFonts w:ascii="Palatino Linotype" w:hAnsi="Palatino Linotype" w:cs="Arial"/>
              </w:rPr>
              <w:tab/>
              <w:t>La fecha de inicio y término de obra,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h.</w:t>
            </w:r>
            <w:r w:rsidRPr="001B331D">
              <w:rPr>
                <w:rFonts w:ascii="Palatino Linotype" w:hAnsi="Palatino Linotype" w:cs="Arial"/>
              </w:rPr>
              <w:tab/>
              <w:t xml:space="preserve">Así como la fecha de modificación de su nuevo consumo en el sistema de facturación del </w:t>
            </w:r>
            <w:r w:rsidRPr="001B331D">
              <w:rPr>
                <w:rFonts w:ascii="Palatino Linotype" w:hAnsi="Palatino Linotype" w:cs="Arial"/>
              </w:rPr>
              <w:lastRenderedPageBreak/>
              <w:t>alumbrado público ante CFE.</w:t>
            </w:r>
          </w:p>
          <w:p w:rsidR="00482C4C" w:rsidRDefault="00482C4C" w:rsidP="001B331D">
            <w:pPr>
              <w:pStyle w:val="Sinespaciado"/>
              <w:spacing w:before="240" w:after="160" w:line="360" w:lineRule="auto"/>
              <w:jc w:val="both"/>
              <w:rPr>
                <w:rFonts w:ascii="Palatino Linotype" w:hAnsi="Palatino Linotype" w:cs="Arial"/>
              </w:rPr>
            </w:pPr>
            <w:r w:rsidRPr="001B331D">
              <w:rPr>
                <w:rFonts w:ascii="Palatino Linotype" w:hAnsi="Palatino Linotype" w:cs="Arial"/>
              </w:rPr>
              <w:t>i.</w:t>
            </w:r>
            <w:r w:rsidRPr="001B331D">
              <w:rPr>
                <w:rFonts w:ascii="Palatino Linotype" w:hAnsi="Palatino Linotype" w:cs="Arial"/>
              </w:rPr>
              <w:tab/>
              <w:t>En donde se notificaron o publicaron los proyectos.</w:t>
            </w:r>
          </w:p>
        </w:tc>
        <w:tc>
          <w:tcPr>
            <w:tcW w:w="4976" w:type="dxa"/>
          </w:tcPr>
          <w:p w:rsidR="00482C4C" w:rsidRDefault="00203488" w:rsidP="00520B21">
            <w:pPr>
              <w:pStyle w:val="Sinespaciado"/>
              <w:spacing w:before="240" w:after="160" w:line="360" w:lineRule="auto"/>
              <w:jc w:val="both"/>
              <w:rPr>
                <w:rFonts w:ascii="Palatino Linotype" w:hAnsi="Palatino Linotype" w:cs="Arial"/>
              </w:rPr>
            </w:pPr>
            <w:r w:rsidRPr="00203488">
              <w:rPr>
                <w:rFonts w:ascii="Palatino Linotype" w:hAnsi="Palatino Linotype" w:cs="Arial"/>
                <w:noProof/>
              </w:rPr>
              <w:lastRenderedPageBreak/>
              <w:drawing>
                <wp:inline distT="0" distB="0" distL="0" distR="0">
                  <wp:extent cx="3864334" cy="1859915"/>
                  <wp:effectExtent l="0" t="0" r="3175"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957" cy="1956475"/>
                          </a:xfrm>
                          <a:prstGeom prst="rect">
                            <a:avLst/>
                          </a:prstGeom>
                          <a:noFill/>
                          <a:ln>
                            <a:noFill/>
                          </a:ln>
                        </pic:spPr>
                      </pic:pic>
                    </a:graphicData>
                  </a:graphic>
                </wp:inline>
              </w:drawing>
            </w:r>
          </w:p>
        </w:tc>
        <w:tc>
          <w:tcPr>
            <w:tcW w:w="943" w:type="dxa"/>
          </w:tcPr>
          <w:p w:rsidR="00482C4C" w:rsidRDefault="00482C4C"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440FE0" w:rsidRDefault="00440FE0" w:rsidP="0076474D">
            <w:pPr>
              <w:pStyle w:val="Sinespaciado"/>
              <w:spacing w:before="240" w:after="160" w:line="360" w:lineRule="auto"/>
              <w:jc w:val="center"/>
              <w:rPr>
                <w:rFonts w:ascii="Palatino Linotype" w:hAnsi="Palatino Linotype" w:cs="Arial"/>
              </w:rPr>
            </w:pPr>
          </w:p>
          <w:p w:rsidR="0076474D" w:rsidRDefault="00203488" w:rsidP="00203488">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440FE0" w:rsidTr="00203488">
        <w:tc>
          <w:tcPr>
            <w:tcW w:w="9585" w:type="dxa"/>
            <w:gridSpan w:val="3"/>
          </w:tcPr>
          <w:p w:rsidR="00440FE0" w:rsidRDefault="00440FE0" w:rsidP="00440FE0">
            <w:pPr>
              <w:pStyle w:val="Sinespaciado"/>
              <w:spacing w:before="240" w:after="160" w:line="360" w:lineRule="auto"/>
              <w:jc w:val="center"/>
              <w:rPr>
                <w:rFonts w:ascii="Palatino Linotype" w:hAnsi="Palatino Linotype" w:cs="Arial"/>
              </w:rPr>
            </w:pPr>
            <w:r w:rsidRPr="00440FE0">
              <w:rPr>
                <w:rFonts w:ascii="Palatino Linotype" w:hAnsi="Palatino Linotype" w:cs="Arial"/>
              </w:rPr>
              <w:lastRenderedPageBreak/>
              <w:t>MODERNIZACIÓN DEL SISTEMA DE ALUMBRADO PÚBLICO</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440FE0">
              <w:rPr>
                <w:rFonts w:ascii="Palatino Linotype" w:hAnsi="Palatino Linotype" w:cs="Arial"/>
              </w:rPr>
              <w:t>En caso de que el municipio haya realizado un proyecto parcial o total</w:t>
            </w:r>
            <w:r w:rsidRPr="00163A4F">
              <w:rPr>
                <w:rFonts w:ascii="Palatino Linotype" w:hAnsi="Palatino Linotype" w:cs="Arial"/>
              </w:rPr>
              <w:t xml:space="preserve"> de modernización de alumbrado público para generar eficiencia energética en sus consumos</w:t>
            </w:r>
            <w:r>
              <w:rPr>
                <w:rFonts w:ascii="Palatino Linotype" w:hAnsi="Palatino Linotype" w:cs="Arial"/>
              </w:rPr>
              <w:t xml:space="preserve"> del 1 de enero de 2013 a la fecha de la solicitud de </w:t>
            </w:r>
            <w:r>
              <w:rPr>
                <w:rFonts w:ascii="Palatino Linotype" w:hAnsi="Palatino Linotype" w:cs="Arial"/>
              </w:rPr>
              <w:lastRenderedPageBreak/>
              <w:t>información, se solicita: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a.</w:t>
            </w:r>
            <w:r w:rsidRPr="00163A4F">
              <w:rPr>
                <w:rFonts w:ascii="Palatino Linotype" w:hAnsi="Palatino Linotype" w:cs="Arial"/>
              </w:rPr>
              <w:tab/>
              <w:t>El monto total de la inversión,</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b.</w:t>
            </w:r>
            <w:r w:rsidRPr="00163A4F">
              <w:rPr>
                <w:rFonts w:ascii="Palatino Linotype" w:hAnsi="Palatino Linotype" w:cs="Arial"/>
              </w:rPr>
              <w:tab/>
              <w:t>El tipo o fuente de financiamiento (recurso propio, recurso estatal, recurso federal, crédito, arrendamiento, APP, etcétera),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c.</w:t>
            </w:r>
            <w:r w:rsidRPr="00163A4F">
              <w:rPr>
                <w:rFonts w:ascii="Palatino Linotype" w:hAnsi="Palatino Linotype" w:cs="Arial"/>
              </w:rPr>
              <w:tab/>
              <w:t>La cantidad de equipos colocados y/o sustituidos,</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d.</w:t>
            </w:r>
            <w:r w:rsidRPr="00163A4F">
              <w:rPr>
                <w:rFonts w:ascii="Palatino Linotype" w:hAnsi="Palatino Linotype" w:cs="Arial"/>
              </w:rPr>
              <w:tab/>
              <w:t>El tipo de equipos (Led, VSAP, suburbana, etcétera),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lastRenderedPageBreak/>
              <w:t>e.</w:t>
            </w:r>
            <w:r w:rsidRPr="00163A4F">
              <w:rPr>
                <w:rFonts w:ascii="Palatino Linotype" w:hAnsi="Palatino Linotype" w:cs="Arial"/>
              </w:rPr>
              <w:tab/>
              <w:t>La capacidad instalada (potencia),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f.</w:t>
            </w:r>
            <w:r w:rsidRPr="00163A4F">
              <w:rPr>
                <w:rFonts w:ascii="Palatino Linotype" w:hAnsi="Palatino Linotype" w:cs="Arial"/>
              </w:rPr>
              <w:tab/>
              <w:t>La ubicación (calle y/o colonia y/o delegación y/o comunidad y/o avenida).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g.</w:t>
            </w:r>
            <w:r w:rsidRPr="00163A4F">
              <w:rPr>
                <w:rFonts w:ascii="Palatino Linotype" w:hAnsi="Palatino Linotype" w:cs="Arial"/>
              </w:rPr>
              <w:tab/>
              <w:t>La fecha de inicio y término de obra,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h.</w:t>
            </w:r>
            <w:r w:rsidRPr="00163A4F">
              <w:rPr>
                <w:rFonts w:ascii="Palatino Linotype" w:hAnsi="Palatino Linotype" w:cs="Arial"/>
              </w:rPr>
              <w:tab/>
              <w:t>La georreferenciación de cada uno de los puntos de luz del nuevo alumbrado público,</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i.</w:t>
            </w:r>
            <w:r w:rsidRPr="00163A4F">
              <w:rPr>
                <w:rFonts w:ascii="Palatino Linotype" w:hAnsi="Palatino Linotype" w:cs="Arial"/>
              </w:rPr>
              <w:tab/>
              <w:t xml:space="preserve">La fecha de modificación de su nuevo consumo en el sistema de </w:t>
            </w:r>
            <w:r w:rsidRPr="00163A4F">
              <w:rPr>
                <w:rFonts w:ascii="Palatino Linotype" w:hAnsi="Palatino Linotype" w:cs="Arial"/>
              </w:rPr>
              <w:lastRenderedPageBreak/>
              <w:t>facturación del alumbrado público ante CFE.</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j.</w:t>
            </w:r>
            <w:r w:rsidRPr="00163A4F">
              <w:rPr>
                <w:rFonts w:ascii="Palatino Linotype" w:hAnsi="Palatino Linotype" w:cs="Arial"/>
              </w:rPr>
              <w:tab/>
              <w:t>El tipo de contrato celebrado para la adquisición de los nuevos equipos (licitación en su modalidad abierta o restringida, o adjudicación directa)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k.</w:t>
            </w:r>
            <w:r w:rsidRPr="00163A4F">
              <w:rPr>
                <w:rFonts w:ascii="Palatino Linotype" w:hAnsi="Palatino Linotype" w:cs="Arial"/>
              </w:rPr>
              <w:tab/>
              <w:t>Número y nombre de las empresas concursantes o convocadas.</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l.</w:t>
            </w:r>
            <w:r w:rsidRPr="00163A4F">
              <w:rPr>
                <w:rFonts w:ascii="Palatino Linotype" w:hAnsi="Palatino Linotype" w:cs="Arial"/>
              </w:rPr>
              <w:tab/>
              <w:t xml:space="preserve">Los criterios de selección utilizados por el comité de adquisiciones para </w:t>
            </w:r>
            <w:r w:rsidRPr="00163A4F">
              <w:rPr>
                <w:rFonts w:ascii="Palatino Linotype" w:hAnsi="Palatino Linotype" w:cs="Arial"/>
              </w:rPr>
              <w:lastRenderedPageBreak/>
              <w:t>elegir a la empresa contratada para realizar la modernización del sistema de alumbrado público.</w:t>
            </w:r>
          </w:p>
          <w:p w:rsidR="00482C4C" w:rsidRDefault="00482C4C" w:rsidP="00163A4F">
            <w:pPr>
              <w:pStyle w:val="Sinespaciado"/>
              <w:spacing w:before="240" w:after="160" w:line="360" w:lineRule="auto"/>
              <w:jc w:val="both"/>
              <w:rPr>
                <w:rFonts w:ascii="Palatino Linotype" w:hAnsi="Palatino Linotype" w:cs="Arial"/>
              </w:rPr>
            </w:pPr>
            <w:r w:rsidRPr="00163A4F">
              <w:rPr>
                <w:rFonts w:ascii="Palatino Linotype" w:hAnsi="Palatino Linotype" w:cs="Arial"/>
              </w:rPr>
              <w:t>m.</w:t>
            </w:r>
            <w:r w:rsidRPr="00163A4F">
              <w:rPr>
                <w:rFonts w:ascii="Palatino Linotype" w:hAnsi="Palatino Linotype" w:cs="Arial"/>
              </w:rPr>
              <w:tab/>
              <w:t>El acta de cabildo en el cual se fundamenta, justifica, expone y autoriza el proyecto.</w:t>
            </w:r>
          </w:p>
        </w:tc>
        <w:tc>
          <w:tcPr>
            <w:tcW w:w="4976" w:type="dxa"/>
          </w:tcPr>
          <w:p w:rsidR="00482C4C" w:rsidRDefault="00203488" w:rsidP="00520B21">
            <w:pPr>
              <w:pStyle w:val="Sinespaciado"/>
              <w:spacing w:before="240" w:after="160" w:line="360" w:lineRule="auto"/>
              <w:jc w:val="both"/>
              <w:rPr>
                <w:rFonts w:ascii="Palatino Linotype" w:hAnsi="Palatino Linotype" w:cs="Arial"/>
              </w:rPr>
            </w:pPr>
            <w:r w:rsidRPr="00203488">
              <w:rPr>
                <w:rFonts w:ascii="Palatino Linotype" w:hAnsi="Palatino Linotype" w:cs="Arial"/>
                <w:noProof/>
              </w:rPr>
              <w:lastRenderedPageBreak/>
              <w:drawing>
                <wp:inline distT="0" distB="0" distL="0" distR="0" wp14:anchorId="7C08C608" wp14:editId="77A225C0">
                  <wp:extent cx="3864334" cy="1859915"/>
                  <wp:effectExtent l="0" t="0" r="3175"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957" cy="1956475"/>
                          </a:xfrm>
                          <a:prstGeom prst="rect">
                            <a:avLst/>
                          </a:prstGeom>
                          <a:noFill/>
                          <a:ln>
                            <a:noFill/>
                          </a:ln>
                        </pic:spPr>
                      </pic:pic>
                    </a:graphicData>
                  </a:graphic>
                </wp:inline>
              </w:drawing>
            </w:r>
          </w:p>
        </w:tc>
        <w:tc>
          <w:tcPr>
            <w:tcW w:w="943" w:type="dxa"/>
          </w:tcPr>
          <w:p w:rsidR="00482C4C" w:rsidRDefault="00482C4C"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203488">
            <w:pPr>
              <w:pStyle w:val="Sinespaciado"/>
              <w:spacing w:before="240" w:after="160" w:line="360" w:lineRule="auto"/>
              <w:rPr>
                <w:rFonts w:ascii="Palatino Linotype" w:hAnsi="Palatino Linotype" w:cs="Arial"/>
              </w:rPr>
            </w:pPr>
          </w:p>
          <w:p w:rsidR="00203488" w:rsidRDefault="00203488" w:rsidP="00203488">
            <w:pPr>
              <w:pStyle w:val="Sinespaciado"/>
              <w:spacing w:before="240" w:after="160" w:line="360" w:lineRule="auto"/>
              <w:rPr>
                <w:rFonts w:ascii="Palatino Linotype" w:hAnsi="Palatino Linotype" w:cs="Arial"/>
              </w:rPr>
            </w:pPr>
          </w:p>
          <w:p w:rsidR="00203488" w:rsidRDefault="00203488" w:rsidP="00203488">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N</w:t>
            </w:r>
            <w:r w:rsidRPr="00163A4F">
              <w:rPr>
                <w:rFonts w:ascii="Palatino Linotype" w:hAnsi="Palatino Linotype" w:cs="Arial"/>
              </w:rPr>
              <w:t xml:space="preserve">úmero de solicitudes ciudadanas formales realizadas al municipio para ampliar el sistema de alumbrado público mediante proyectos de </w:t>
            </w:r>
            <w:r w:rsidRPr="00163A4F">
              <w:rPr>
                <w:rFonts w:ascii="Palatino Linotype" w:hAnsi="Palatino Linotype" w:cs="Arial"/>
              </w:rPr>
              <w:lastRenderedPageBreak/>
              <w:t>electrificación</w:t>
            </w:r>
            <w:r>
              <w:rPr>
                <w:rFonts w:ascii="Palatino Linotype" w:hAnsi="Palatino Linotype" w:cs="Arial"/>
              </w:rPr>
              <w:t xml:space="preserve"> de 2013 a la fecha de la solicitud de información.</w:t>
            </w:r>
          </w:p>
        </w:tc>
        <w:tc>
          <w:tcPr>
            <w:tcW w:w="4976"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13536" behindDoc="0" locked="0" layoutInCell="1" allowOverlap="1" wp14:anchorId="3C820A87" wp14:editId="63DAB096">
                      <wp:simplePos x="0" y="0"/>
                      <wp:positionH relativeFrom="column">
                        <wp:posOffset>105106</wp:posOffset>
                      </wp:positionH>
                      <wp:positionV relativeFrom="paragraph">
                        <wp:posOffset>985907</wp:posOffset>
                      </wp:positionV>
                      <wp:extent cx="1895475" cy="9525"/>
                      <wp:effectExtent l="19050" t="19050" r="28575" b="28575"/>
                      <wp:wrapNone/>
                      <wp:docPr id="21" name="Conector recto 21"/>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1F08C" id="Conector recto 21"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8.3pt,77.65pt" to="157.5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pT4g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fDHnzAlLPdpS&#10;p2TyyDD/GF2QSn2IDTlv3R5HK4Y9ZsoXhZYpo8N3GoAiAtFil6LxddIYLolJOpyv7pZv3y85k3R3&#10;t1wsM3g1oGS0gDF9AG9Z3rTcaJcVEI04f4xpcL255GPjWE+1r5YEme3oje522phi4PGwNcjOgrq/&#10;29X0jdmeuFFu46iETHCgVHbpamBI8AUUCZRLHzLk0YQJVkgJLhWJChJ55zBFJUyB9b8DR/8cCmVs&#10;nxM8RZTM3qUp2Grn8W/Z0+VWshr8bwoMvLMEB99dS7OLNDR/pU/jW8kD/tQu4b9e9OYnAAAA//8D&#10;AFBLAwQUAAYACAAAACEA83vfr+AAAAAKAQAADwAAAGRycy9kb3ducmV2LnhtbEyPQUvEMBCF74L/&#10;IYzgzU3r0lBq02VRFAQRdlf0mm1iG00mpcluq7/e2dN6Gt7M48336tXsHTuaMdqAEvJFBsxgG7TF&#10;TsLb7vGmBBaTQq1cQCPhx0RYNZcXtap0mHBjjtvUMQrBWCkJfUpDxXlse+NVXITBIN0+w+hVIjl2&#10;XI9qonDv+G2WCe6VRfrQq8Hc96b93h68hO5JvK/5y6YsPqx7nXa/z1/2YZDy+mpe3wFLZk5nM5zw&#10;CR0aYtqHA+rIHGkhyEmzKJbAyLDMixzY/rQRJfCm5v8rNH8AAAD//wMAUEsBAi0AFAAGAAgAAAAh&#10;ALaDOJL+AAAA4QEAABMAAAAAAAAAAAAAAAAAAAAAAFtDb250ZW50X1R5cGVzXS54bWxQSwECLQAU&#10;AAYACAAAACEAOP0h/9YAAACUAQAACwAAAAAAAAAAAAAAAAAvAQAAX3JlbHMvLnJlbHNQSwECLQAU&#10;AAYACAAAACEAlWF6U+IBAAAZBAAADgAAAAAAAAAAAAAAAAAuAgAAZHJzL2Uyb0RvYy54bWxQSwEC&#10;LQAUAAYACAAAACEA83vfr+AAAAAKAQAADwAAAAAAAAAAAAAAAAA8BAAAZHJzL2Rvd25yZXYueG1s&#10;UEsFBgAAAAAEAAQA8wAAAEkFAAAAAA==&#10;" strokecolor="red" strokeweight="2.25pt">
                      <v:stroke joinstyle="miter"/>
                    </v:line>
                  </w:pict>
                </mc:Fallback>
              </mc:AlternateContent>
            </w:r>
          </w:p>
        </w:tc>
        <w:tc>
          <w:tcPr>
            <w:tcW w:w="943" w:type="dxa"/>
          </w:tcPr>
          <w:p w:rsidR="00482C4C" w:rsidRDefault="00482C4C"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76474D" w:rsidRDefault="0076474D" w:rsidP="0076474D">
            <w:pPr>
              <w:pStyle w:val="Sinespaciado"/>
              <w:spacing w:before="240" w:after="160" w:line="360" w:lineRule="auto"/>
              <w:jc w:val="center"/>
              <w:rPr>
                <w:rFonts w:ascii="Palatino Linotype" w:hAnsi="Palatino Linotype" w:cs="Arial"/>
              </w:rPr>
            </w:pP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N</w:t>
            </w:r>
            <w:r w:rsidRPr="00163A4F">
              <w:rPr>
                <w:rFonts w:ascii="Palatino Linotype" w:hAnsi="Palatino Linotype" w:cs="Arial"/>
              </w:rPr>
              <w:t>úmero de solicitudes ciudadanas que fueron atendidas y concluidas para ampliar el sistema de alumbrado público</w:t>
            </w:r>
            <w:r>
              <w:rPr>
                <w:rFonts w:ascii="Palatino Linotype" w:hAnsi="Palatino Linotype" w:cs="Arial"/>
              </w:rPr>
              <w:t xml:space="preserve"> de 1 de enero de 2013 a la fecha de la solicitud de información.</w:t>
            </w:r>
          </w:p>
        </w:tc>
        <w:tc>
          <w:tcPr>
            <w:tcW w:w="4976" w:type="dxa"/>
          </w:tcPr>
          <w:p w:rsidR="00482C4C" w:rsidRDefault="00203488"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12512" behindDoc="0" locked="0" layoutInCell="1" allowOverlap="1" wp14:anchorId="57B558A3" wp14:editId="63163F80">
                      <wp:simplePos x="0" y="0"/>
                      <wp:positionH relativeFrom="column">
                        <wp:posOffset>971439</wp:posOffset>
                      </wp:positionH>
                      <wp:positionV relativeFrom="paragraph">
                        <wp:posOffset>722796</wp:posOffset>
                      </wp:positionV>
                      <wp:extent cx="1895475" cy="9525"/>
                      <wp:effectExtent l="19050" t="19050" r="28575" b="28575"/>
                      <wp:wrapNone/>
                      <wp:docPr id="20" name="Conector recto 20"/>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00F33" id="Conector recto 20"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76.5pt,56.9pt" to="225.7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rL4g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fEHyOGGpR1vq&#10;lEweGeYfowtSqQ+xIeet2+NoxbDHTPmi0DJldPhOA1BEIFrsUjS+ThrDJTFJh/PV3fLt+yVnku7u&#10;lotlBq8GlIwWMKYP4C3Lm5Yb7bICohHnjzENrjeXfGwc66n21ZIgsx290d1OG1MMPB62BtlZUPd3&#10;u5q+MdsTN8ptHJWQCQ6Uyi5dDQwJvoAigXLpQ4Y8mjDBCinBpfmIaxx55zBFJUyB9b8DR/8cCmVs&#10;nxM8RZTM3qUp2Grn8W/Z0+VWshr8bwoMvLMEB99dS7OLNDR/pU/jW8kD/tQu4b9e9OYnAAAA//8D&#10;AFBLAwQUAAYACAAAACEAKD0AP+EAAAALAQAADwAAAGRycy9kb3ducmV2LnhtbEyPUUvDMBSF3wX/&#10;Q7iCby6tNWN0TcdQFAQRtol7zZrYRpOb0mRr9dd796Rv99x7OPd81Wryjp3MEG1ACfksA2awCdpi&#10;K+Ft93izABaTQq1cQCPh20RY1ZcXlSp1GHFjTtvUMgrBWCoJXUp9yXlsOuNVnIXeIN0+wuBVIjm0&#10;XA9qpHDv+G2WzblXFulDp3pz35nma3v0Etqn+fuav2wWYm/d67j7ef60D72U11fTegksmSn9meFc&#10;n6pDTZ0O4Yg6MkdaFMSSaMgLYiDHncgFsMN5IwrgdcX/M9S/AAAA//8DAFBLAQItABQABgAIAAAA&#10;IQC2gziS/gAAAOEBAAATAAAAAAAAAAAAAAAAAAAAAABbQ29udGVudF9UeXBlc10ueG1sUEsBAi0A&#10;FAAGAAgAAAAhADj9If/WAAAAlAEAAAsAAAAAAAAAAAAAAAAALwEAAF9yZWxzLy5yZWxzUEsBAi0A&#10;FAAGAAgAAAAhAHIMesviAQAAGQQAAA4AAAAAAAAAAAAAAAAALgIAAGRycy9lMm9Eb2MueG1sUEsB&#10;Ai0AFAAGAAgAAAAhACg9AD/hAAAACwEAAA8AAAAAAAAAAAAAAAAAPAQAAGRycy9kb3ducmV2Lnht&#10;bFBLBQYAAAAABAAEAPMAAABKBQAAAAA=&#10;" strokecolor="red" strokeweight="2.25pt">
                      <v:stroke joinstyle="miter"/>
                    </v:line>
                  </w:pict>
                </mc:Fallback>
              </mc:AlternateContent>
            </w:r>
          </w:p>
        </w:tc>
        <w:tc>
          <w:tcPr>
            <w:tcW w:w="94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203488">
        <w:tc>
          <w:tcPr>
            <w:tcW w:w="9585" w:type="dxa"/>
            <w:gridSpan w:val="3"/>
          </w:tcPr>
          <w:p w:rsidR="00440FE0" w:rsidRDefault="00440FE0" w:rsidP="0076474D">
            <w:pPr>
              <w:pStyle w:val="Sinespaciado"/>
              <w:spacing w:before="240" w:after="160" w:line="360" w:lineRule="auto"/>
              <w:jc w:val="center"/>
              <w:rPr>
                <w:rFonts w:ascii="Palatino Linotype" w:hAnsi="Palatino Linotype" w:cs="Arial"/>
              </w:rPr>
            </w:pPr>
            <w:r w:rsidRPr="00440FE0">
              <w:rPr>
                <w:rFonts w:ascii="Palatino Linotype" w:hAnsi="Palatino Linotype" w:cs="Arial"/>
              </w:rPr>
              <w:t>ADMINISTRACIÓN DEL SERVICIO DE ALUMBRADO PÚBLICO</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 xml:space="preserve">Copia del contrato de prestación de servicios por </w:t>
            </w:r>
            <w:r w:rsidRPr="00440FE0">
              <w:rPr>
                <w:rFonts w:ascii="Palatino Linotype" w:hAnsi="Palatino Linotype" w:cs="Arial"/>
              </w:rPr>
              <w:t xml:space="preserve">concepto de suministro de </w:t>
            </w:r>
            <w:r w:rsidRPr="00440FE0">
              <w:rPr>
                <w:rFonts w:ascii="Palatino Linotype" w:hAnsi="Palatino Linotype" w:cs="Arial"/>
              </w:rPr>
              <w:lastRenderedPageBreak/>
              <w:t>energía eléctrica por parte</w:t>
            </w:r>
            <w:r w:rsidRPr="00163A4F">
              <w:rPr>
                <w:rFonts w:ascii="Palatino Linotype" w:hAnsi="Palatino Linotype" w:cs="Arial"/>
              </w:rPr>
              <w:t xml:space="preserve"> de la CFE al municipio (ayuntamiento).</w:t>
            </w:r>
          </w:p>
        </w:tc>
        <w:tc>
          <w:tcPr>
            <w:tcW w:w="4976" w:type="dxa"/>
          </w:tcPr>
          <w:p w:rsidR="00482C4C" w:rsidRDefault="0076474D"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15584" behindDoc="0" locked="0" layoutInCell="1" allowOverlap="1" wp14:anchorId="45B59505" wp14:editId="6222AF1D">
                      <wp:simplePos x="0" y="0"/>
                      <wp:positionH relativeFrom="column">
                        <wp:posOffset>104471</wp:posOffset>
                      </wp:positionH>
                      <wp:positionV relativeFrom="paragraph">
                        <wp:posOffset>459988</wp:posOffset>
                      </wp:positionV>
                      <wp:extent cx="1895475" cy="9525"/>
                      <wp:effectExtent l="19050" t="19050" r="28575" b="28575"/>
                      <wp:wrapNone/>
                      <wp:docPr id="22" name="Conector recto 22"/>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97BD5" id="Conector recto 22"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8.25pt,36.2pt" to="157.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sg4gEAABkEAAAOAAAAZHJzL2Uyb0RvYy54bWysU02P0zAQvSPxHyzfadKIQDdquoeuygVB&#10;BQt317EbS/7S2DTpv2fspGEFSGhX5OB47Jk3896Mt/ej0eQiIChnW7pelZQIy12n7Lml3x4PbzaU&#10;hMhsx7SzoqVXEej97vWr7eAbUbne6U4AQRAbmsG3tI/RN0UReC8MCyvnhcVL6cCwiCaciw7YgOhG&#10;F1VZvisGB50Hx0UIePowXdJdxpdS8PhZyiAi0S3F2mJeIa+ntBa7LWvOwHyv+FwGe0EVhimLSReo&#10;BxYZ+QHqDyijOLjgZFxxZwonpeIic0A26/I3Nl975kXmguIEv8gU/h8s/3Q5AlFdS6uKEssM9miP&#10;neLRAYH0I3iBKg0+NOi8t0eYreCPkCiPEgyRWvnvOABZBKRFxqzxddFYjJFwPFxv7uq372tKON7d&#10;1VWdwIsJJaF5CPGDcIakTUu1skkB1rDLxxAn15tLOtaWDFj7pkbIZAenVXdQWmcDzqe9BnJh2P3D&#10;ocRvzvbEDXNriyUkghOlvItXLaYEX4REgVLpU4Y0mmKBZZwLG9czrrboncIklrAElv8OnP1TqMhj&#10;+5zgJSJndjYuwUZZB3/LHsdbyXLyvykw8U4SnFx3zc3O0uD85T7NbyUN+FM7h/960bufAAAA//8D&#10;AFBLAwQUAAYACAAAACEAMu12JeAAAAAIAQAADwAAAGRycy9kb3ducmV2LnhtbEyPzU7DMBCE70i8&#10;g7VI3KjTloQS4lQVCCQkhNQflasbL0nAXkex2wSenuUEx9kZzX5TLEdnxQn70HpSMJ0kIJAqb1qq&#10;Fey2j1cLECFqMtp6QgVfGGBZnp8VOjd+oDWeNrEWXEIh1wqaGLtcylA16HSY+A6JvXffOx1Z9rU0&#10;vR643Fk5S5JMOt0Sf2h0h/cNVp+bo1NQP2X7lXxZL9K31r4O2+/nj/ahU+ryYlzdgYg4xr8w/OIz&#10;OpTMdPBHMkFY1lnKSQU3s2sQ7M+nKW878GF+C7Is5P8B5Q8AAAD//wMAUEsBAi0AFAAGAAgAAAAh&#10;ALaDOJL+AAAA4QEAABMAAAAAAAAAAAAAAAAAAAAAAFtDb250ZW50X1R5cGVzXS54bWxQSwECLQAU&#10;AAYACAAAACEAOP0h/9YAAACUAQAACwAAAAAAAAAAAAAAAAAvAQAAX3JlbHMvLnJlbHNQSwECLQAU&#10;AAYACAAAACEA/dELIOIBAAAZBAAADgAAAAAAAAAAAAAAAAAuAgAAZHJzL2Uyb0RvYy54bWxQSwEC&#10;LQAUAAYACAAAACEAMu12JeAAAAAIAQAADwAAAAAAAAAAAAAAAAA8BAAAZHJzL2Rvd25yZXYueG1s&#10;UEsFBgAAAAAEAAQA8wAAAEkFAAAAAA==&#10;" strokecolor="red" strokeweight="2.25pt">
                      <v:stroke joinstyle="miter"/>
                    </v:line>
                  </w:pict>
                </mc:Fallback>
              </mc:AlternateContent>
            </w:r>
          </w:p>
        </w:tc>
        <w:tc>
          <w:tcPr>
            <w:tcW w:w="943" w:type="dxa"/>
          </w:tcPr>
          <w:p w:rsidR="0076474D" w:rsidRDefault="0076474D"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Copia del convenio de “Peso por Peso” firmado entre la CFE y el municipio (ayuntamiento).</w:t>
            </w:r>
          </w:p>
        </w:tc>
        <w:tc>
          <w:tcPr>
            <w:tcW w:w="4976" w:type="dxa"/>
          </w:tcPr>
          <w:p w:rsidR="00482C4C" w:rsidRDefault="008F60AD" w:rsidP="00520B21">
            <w:pPr>
              <w:pStyle w:val="Sinespaciado"/>
              <w:spacing w:before="240" w:after="160" w:line="360" w:lineRule="auto"/>
              <w:jc w:val="both"/>
              <w:rPr>
                <w:rFonts w:ascii="Palatino Linotype" w:hAnsi="Palatino Linotype" w:cs="Arial"/>
              </w:rPr>
            </w:pPr>
            <w:r>
              <w:rPr>
                <w:rFonts w:ascii="Palatino Linotype" w:hAnsi="Palatino Linotype" w:cs="Arial"/>
              </w:rPr>
              <w:t>Remite convenio</w:t>
            </w:r>
          </w:p>
        </w:tc>
        <w:tc>
          <w:tcPr>
            <w:tcW w:w="943" w:type="dxa"/>
          </w:tcPr>
          <w:p w:rsidR="008F60AD" w:rsidRDefault="008F60AD" w:rsidP="0076474D">
            <w:pPr>
              <w:pStyle w:val="Sinespaciado"/>
              <w:spacing w:before="240" w:after="160" w:line="360" w:lineRule="auto"/>
              <w:jc w:val="center"/>
              <w:rPr>
                <w:rFonts w:ascii="Palatino Linotype" w:hAnsi="Palatino Linotype" w:cs="Arial"/>
              </w:rPr>
            </w:pPr>
          </w:p>
          <w:p w:rsidR="0076474D" w:rsidRDefault="008F60AD" w:rsidP="0076474D">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Copia del convenio para recaudar el Derecho de Alumbrado Público “DAP” firmado entre la CFE y el municipio (ayuntamiento). Así como la recaudación (monto) reportado por CFE al municipio</w:t>
            </w:r>
            <w:r>
              <w:rPr>
                <w:rFonts w:ascii="Palatino Linotype" w:hAnsi="Palatino Linotype" w:cs="Arial"/>
              </w:rPr>
              <w:t xml:space="preserve"> del 1 de enero de 2013 a la </w:t>
            </w:r>
            <w:r>
              <w:rPr>
                <w:rFonts w:ascii="Palatino Linotype" w:hAnsi="Palatino Linotype" w:cs="Arial"/>
              </w:rPr>
              <w:lastRenderedPageBreak/>
              <w:t>fecha de la solicitud de información.</w:t>
            </w:r>
          </w:p>
        </w:tc>
        <w:tc>
          <w:tcPr>
            <w:tcW w:w="4976" w:type="dxa"/>
          </w:tcPr>
          <w:p w:rsidR="00482C4C" w:rsidRDefault="008F60AD" w:rsidP="00520B2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Remite convenio</w:t>
            </w:r>
          </w:p>
        </w:tc>
        <w:tc>
          <w:tcPr>
            <w:tcW w:w="943" w:type="dxa"/>
          </w:tcPr>
          <w:p w:rsidR="00482C4C" w:rsidRDefault="00482C4C"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p>
          <w:p w:rsidR="00440FE0" w:rsidRDefault="008F60AD" w:rsidP="00440FE0">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listado y/o número de juicios y controversias promovidos por particulares en contra del municipio por el cobro del Derecho de Alumbrado Público “DAP”</w:t>
            </w:r>
            <w:r>
              <w:rPr>
                <w:rFonts w:ascii="Palatino Linotype" w:hAnsi="Palatino Linotype" w:cs="Arial"/>
              </w:rPr>
              <w:t xml:space="preserve"> del 1 de enero de 2013 a la fecha de la solicitud de información.</w:t>
            </w:r>
          </w:p>
        </w:tc>
        <w:tc>
          <w:tcPr>
            <w:tcW w:w="4976" w:type="dxa"/>
          </w:tcPr>
          <w:p w:rsidR="00482C4C" w:rsidRDefault="007C2F31" w:rsidP="00520B21">
            <w:pPr>
              <w:pStyle w:val="Sinespaciado"/>
              <w:spacing w:before="240" w:after="160" w:line="360" w:lineRule="auto"/>
              <w:jc w:val="both"/>
              <w:rPr>
                <w:rFonts w:ascii="Palatino Linotype" w:hAnsi="Palatino Linotype" w:cs="Arial"/>
              </w:rPr>
            </w:pPr>
            <w:r w:rsidRPr="007C2F31">
              <w:rPr>
                <w:rFonts w:ascii="Palatino Linotype" w:hAnsi="Palatino Linotype" w:cs="Arial"/>
                <w:noProof/>
              </w:rPr>
              <w:drawing>
                <wp:inline distT="0" distB="0" distL="0" distR="0" wp14:anchorId="7B3AB52C" wp14:editId="164563D4">
                  <wp:extent cx="3914775" cy="516881"/>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2311" cy="527118"/>
                          </a:xfrm>
                          <a:prstGeom prst="rect">
                            <a:avLst/>
                          </a:prstGeom>
                          <a:noFill/>
                          <a:ln>
                            <a:noFill/>
                          </a:ln>
                        </pic:spPr>
                      </pic:pic>
                    </a:graphicData>
                  </a:graphic>
                </wp:inline>
              </w:drawing>
            </w:r>
          </w:p>
        </w:tc>
        <w:tc>
          <w:tcPr>
            <w:tcW w:w="943" w:type="dxa"/>
          </w:tcPr>
          <w:p w:rsidR="00482C4C" w:rsidRDefault="00482C4C" w:rsidP="00440FE0">
            <w:pPr>
              <w:pStyle w:val="Sinespaciado"/>
              <w:spacing w:before="240" w:after="160" w:line="360" w:lineRule="auto"/>
              <w:jc w:val="center"/>
              <w:rPr>
                <w:rFonts w:ascii="Palatino Linotype" w:hAnsi="Palatino Linotype" w:cs="Arial"/>
              </w:rPr>
            </w:pPr>
          </w:p>
          <w:p w:rsidR="00440FE0" w:rsidRDefault="007C2F31" w:rsidP="00440FE0">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203488" w:rsidTr="00203488">
        <w:tc>
          <w:tcPr>
            <w:tcW w:w="3666"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 xml:space="preserve">listado y/o número de juicios y controversias perdidos y ganados por el ayuntamiento </w:t>
            </w:r>
            <w:r w:rsidRPr="00163A4F">
              <w:rPr>
                <w:rFonts w:ascii="Palatino Linotype" w:hAnsi="Palatino Linotype" w:cs="Arial"/>
              </w:rPr>
              <w:lastRenderedPageBreak/>
              <w:t>(municipio) ante los particulares que reclaman el pago indebido del Derecho de Alumbrado Público</w:t>
            </w:r>
            <w:r>
              <w:rPr>
                <w:rFonts w:ascii="Palatino Linotype" w:hAnsi="Palatino Linotype" w:cs="Arial"/>
              </w:rPr>
              <w:t xml:space="preserve"> del 1 de enero de 2013 a la fecha de la solicitud de información.</w:t>
            </w:r>
          </w:p>
        </w:tc>
        <w:tc>
          <w:tcPr>
            <w:tcW w:w="4976" w:type="dxa"/>
          </w:tcPr>
          <w:p w:rsidR="00482C4C" w:rsidRDefault="007C2F31" w:rsidP="00520B21">
            <w:pPr>
              <w:pStyle w:val="Sinespaciado"/>
              <w:spacing w:before="240" w:after="160" w:line="360" w:lineRule="auto"/>
              <w:jc w:val="both"/>
              <w:rPr>
                <w:rFonts w:ascii="Palatino Linotype" w:hAnsi="Palatino Linotype" w:cs="Arial"/>
              </w:rPr>
            </w:pPr>
            <w:r w:rsidRPr="007C2F31">
              <w:rPr>
                <w:rFonts w:ascii="Palatino Linotype" w:hAnsi="Palatino Linotype" w:cs="Arial"/>
                <w:noProof/>
              </w:rPr>
              <w:lastRenderedPageBreak/>
              <w:drawing>
                <wp:inline distT="0" distB="0" distL="0" distR="0">
                  <wp:extent cx="3914775" cy="516881"/>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2311" cy="527118"/>
                          </a:xfrm>
                          <a:prstGeom prst="rect">
                            <a:avLst/>
                          </a:prstGeom>
                          <a:noFill/>
                          <a:ln>
                            <a:noFill/>
                          </a:ln>
                        </pic:spPr>
                      </pic:pic>
                    </a:graphicData>
                  </a:graphic>
                </wp:inline>
              </w:drawing>
            </w:r>
          </w:p>
        </w:tc>
        <w:tc>
          <w:tcPr>
            <w:tcW w:w="943" w:type="dxa"/>
          </w:tcPr>
          <w:p w:rsidR="00440FE0" w:rsidRDefault="00440FE0" w:rsidP="00440FE0">
            <w:pPr>
              <w:pStyle w:val="Sinespaciado"/>
              <w:spacing w:before="240" w:after="160" w:line="360" w:lineRule="auto"/>
              <w:jc w:val="center"/>
              <w:rPr>
                <w:rFonts w:ascii="Palatino Linotype" w:hAnsi="Palatino Linotype" w:cs="Arial"/>
              </w:rPr>
            </w:pPr>
          </w:p>
          <w:p w:rsidR="00440FE0" w:rsidRDefault="007C2F31" w:rsidP="00440FE0">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203488" w:rsidTr="00203488">
        <w:tc>
          <w:tcPr>
            <w:tcW w:w="3666" w:type="dxa"/>
          </w:tcPr>
          <w:p w:rsidR="00482C4C" w:rsidRPr="00163A4F" w:rsidRDefault="00482C4C" w:rsidP="00163A4F">
            <w:pPr>
              <w:pStyle w:val="Sinespaciado"/>
              <w:spacing w:before="240" w:after="160" w:line="360" w:lineRule="auto"/>
              <w:jc w:val="both"/>
              <w:rPr>
                <w:rFonts w:ascii="Palatino Linotype" w:hAnsi="Palatino Linotype" w:cs="Arial"/>
              </w:rPr>
            </w:pPr>
            <w:r>
              <w:rPr>
                <w:rFonts w:ascii="Palatino Linotype" w:hAnsi="Palatino Linotype" w:cs="Arial"/>
              </w:rPr>
              <w:t>N</w:t>
            </w:r>
            <w:r w:rsidRPr="00163A4F">
              <w:rPr>
                <w:rFonts w:ascii="Palatino Linotype" w:hAnsi="Palatino Linotype" w:cs="Arial"/>
              </w:rPr>
              <w:t>ormas y lineamientos que el municipio sigue para operar y proporcionar el servicio de alumbrado público municipal</w:t>
            </w:r>
          </w:p>
        </w:tc>
        <w:tc>
          <w:tcPr>
            <w:tcW w:w="4976" w:type="dxa"/>
          </w:tcPr>
          <w:p w:rsidR="00482C4C" w:rsidRDefault="00440FE0"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25824" behindDoc="0" locked="0" layoutInCell="1" allowOverlap="1" wp14:anchorId="3CC7DFDC" wp14:editId="5AE3BCB5">
                      <wp:simplePos x="0" y="0"/>
                      <wp:positionH relativeFrom="column">
                        <wp:posOffset>107647</wp:posOffset>
                      </wp:positionH>
                      <wp:positionV relativeFrom="paragraph">
                        <wp:posOffset>608993</wp:posOffset>
                      </wp:positionV>
                      <wp:extent cx="1895475" cy="9525"/>
                      <wp:effectExtent l="19050" t="19050" r="28575" b="28575"/>
                      <wp:wrapNone/>
                      <wp:docPr id="27" name="Conector recto 27"/>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E4CDE" id="Conector recto 27"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8.5pt,47.95pt" to="157.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m14gEAABkEAAAOAAAAZHJzL2Uyb0RvYy54bWysU02P0zAQvSPxHyzfadKKst2o6R66KhcE&#10;FV931xm3lvylsWnaf8/YSbMrQEKsyMHx2DNv5r0Zrx8u1rAzYNTetXw+qzkDJ32n3bHl377u3qw4&#10;i0m4ThjvoOVXiPxh8/rVug8NLPzJmw6QEYiLTR9afkopNFUV5QmsiDMfwNGl8mhFIhOPVYeiJ3Rr&#10;qkVdv6t6j11ALyFGOn0cLvmm4CsFMn1SKkJipuVUWyorlvWQ12qzFs0RRThpOZYhXlCFFdpR0gnq&#10;USTBfqD+DcpqiT56lWbS28orpSUUDsRmXv/C5stJBChcSJwYJpni/4OVH897ZLpr+eKOMycs9WhL&#10;nZLJI8P8Y3RBKvUhNuS8dXscrRj2mClfFFqmjA7faQCKCESLXYrG10ljuCQm6XC+ul++vVtyJunu&#10;frlYZvBqQMloAWN6D96yvGm50S4rIBpx/hDT4HpzycfGsZ5qXy0JMtvRG93ttDHFwONha5CdBXV/&#10;t6vpG7M9c6PcxlEJmeBAqezS1cCQ4DMoEiiXPmTIowkTrJASXJqPuMaRdw5TVMIUWP89cPTPoVDG&#10;9l+Cp4iS2bs0BVvtPP4pe7rcSlaD/02BgXeW4OC7a2l2kYbmr/RpfCt5wJ/bJfzpRW9+AgAA//8D&#10;AFBLAwQUAAYACAAAACEA7bWvZOAAAAAIAQAADwAAAGRycy9kb3ducmV2LnhtbEyPzU7DMBCE70i8&#10;g7VI3KhTIP0JcaoKBBISQmqL4OrGS2Kw11HsNoGnZznBcXZGs9+Uq9E7ccQ+2kAKppMMBFIdjKVG&#10;wcvu/mIBIiZNRrtAqOALI6yq05NSFyYMtMHjNjWCSygWWkGbUldIGesWvY6T0CGx9x56rxPLvpGm&#10;1wOXeycvs2wmvbbEH1rd4W2L9ef24BU0D7PXtXzaLPI3656H3ffjh73rlDo/G9c3IBKO6S8Mv/iM&#10;DhUz7cOBTBSO9ZynJAXLfAmC/atpnoPY82F+DbIq5f8B1Q8AAAD//wMAUEsBAi0AFAAGAAgAAAAh&#10;ALaDOJL+AAAA4QEAABMAAAAAAAAAAAAAAAAAAAAAAFtDb250ZW50X1R5cGVzXS54bWxQSwECLQAU&#10;AAYACAAAACEAOP0h/9YAAACUAQAACwAAAAAAAAAAAAAAAAAvAQAAX3JlbHMvLnJlbHNQSwECLQAU&#10;AAYACAAAACEARQGZteIBAAAZBAAADgAAAAAAAAAAAAAAAAAuAgAAZHJzL2Uyb0RvYy54bWxQSwEC&#10;LQAUAAYACAAAACEA7bWvZOAAAAAIAQAADwAAAAAAAAAAAAAAAAA8BAAAZHJzL2Rvd25yZXYueG1s&#10;UEsFBgAAAAAEAAQA8wAAAEkFAAAAAA==&#10;" strokecolor="red" strokeweight="2.25pt">
                      <v:stroke joinstyle="miter"/>
                    </v:line>
                  </w:pict>
                </mc:Fallback>
              </mc:AlternateContent>
            </w:r>
          </w:p>
        </w:tc>
        <w:tc>
          <w:tcPr>
            <w:tcW w:w="943" w:type="dxa"/>
          </w:tcPr>
          <w:p w:rsidR="00440FE0" w:rsidRDefault="00440FE0"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bl>
    <w:p w:rsidR="005B6939" w:rsidRDefault="005B6939" w:rsidP="00F35C9A">
      <w:pPr>
        <w:pStyle w:val="Sinespaciado"/>
        <w:spacing w:before="240" w:after="160" w:line="360" w:lineRule="auto"/>
        <w:jc w:val="both"/>
        <w:rPr>
          <w:rFonts w:ascii="Palatino Linotype" w:hAnsi="Palatino Linotype" w:cs="Arial"/>
        </w:rPr>
      </w:pPr>
    </w:p>
    <w:p w:rsidR="001230D3" w:rsidRPr="00A84149" w:rsidRDefault="000E51E6" w:rsidP="00F35C9A">
      <w:pPr>
        <w:pStyle w:val="Sinespaciado"/>
        <w:spacing w:before="240" w:after="160" w:line="360" w:lineRule="auto"/>
        <w:jc w:val="both"/>
        <w:rPr>
          <w:rFonts w:ascii="Palatino Linotype" w:hAnsi="Palatino Linotype"/>
        </w:rPr>
      </w:pPr>
      <w:r w:rsidRPr="00A84149">
        <w:rPr>
          <w:rFonts w:ascii="Palatino Linotype" w:hAnsi="Palatino Linotype" w:cs="Arial"/>
        </w:rPr>
        <w:t xml:space="preserve">En ese orden de ideas, tenemos </w:t>
      </w:r>
      <w:r w:rsidR="007C2F31" w:rsidRPr="00A84149">
        <w:rPr>
          <w:rFonts w:ascii="Palatino Linotype" w:hAnsi="Palatino Linotype" w:cs="Arial"/>
        </w:rPr>
        <w:t>que,</w:t>
      </w:r>
      <w:r w:rsidRPr="00A84149">
        <w:rPr>
          <w:rFonts w:ascii="Palatino Linotype" w:hAnsi="Palatino Linotype" w:cs="Arial"/>
        </w:rPr>
        <w:t xml:space="preserve"> de la respuesta proporcionada por la Unidad de Transparencia del sujeto obligado,</w:t>
      </w:r>
      <w:r w:rsidR="00440FE0">
        <w:rPr>
          <w:rFonts w:ascii="Palatino Linotype" w:hAnsi="Palatino Linotype" w:cs="Arial"/>
        </w:rPr>
        <w:t xml:space="preserve"> únicamente se colman algunos puntos de los requerimientos del particular y otros parcialmente, razón por la cual es</w:t>
      </w:r>
      <w:r w:rsidR="001230D3" w:rsidRPr="00A84149">
        <w:rPr>
          <w:rFonts w:ascii="Palatino Linotype" w:hAnsi="Palatino Linotype"/>
        </w:rPr>
        <w:t xml:space="preserve"> importante </w:t>
      </w:r>
      <w:r w:rsidR="001230D3" w:rsidRPr="00A84149">
        <w:rPr>
          <w:rFonts w:ascii="Palatino Linotype" w:hAnsi="Palatino Linotype"/>
        </w:rPr>
        <w:lastRenderedPageBreak/>
        <w:t xml:space="preserve">señalar que el </w:t>
      </w:r>
      <w:r w:rsidR="001230D3" w:rsidRPr="00A84149">
        <w:rPr>
          <w:rFonts w:ascii="Palatino Linotype" w:hAnsi="Palatino Linotype"/>
          <w:b/>
        </w:rPr>
        <w:t>Manual para la Planeación, Programación y Presupuestación Municipal para el Ejercicio Fiscal 2018</w:t>
      </w:r>
      <w:r w:rsidR="001230D3" w:rsidRPr="00A84149">
        <w:rPr>
          <w:rFonts w:ascii="Palatino Linotype" w:hAnsi="Palatino Linotype"/>
        </w:rPr>
        <w:t>, dentro de su Marco Conceptual numeral 1.2, definen al presupuesto como:</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b/>
          <w:i/>
        </w:rPr>
      </w:pPr>
      <w:r w:rsidRPr="00A84149">
        <w:rPr>
          <w:rFonts w:ascii="Palatino Linotype" w:hAnsi="Palatino Linotype"/>
          <w:b/>
          <w:i/>
        </w:rPr>
        <w:t>1.2 Marco Conceptual</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Definición del Presupuesto.-</w:t>
      </w:r>
      <w:r w:rsidRPr="00A84149">
        <w:rPr>
          <w:rFonts w:ascii="Palatino Linotype" w:hAnsi="Palatino Linotype"/>
          <w:i/>
        </w:rPr>
        <w:t xml:space="preserve"> Con base en lo que establece el artículo 285 del Código Financiero del Estado de México y Municipios, el </w:t>
      </w:r>
      <w:r w:rsidRPr="00A84149">
        <w:rPr>
          <w:rFonts w:ascii="Palatino Linotype" w:hAnsi="Palatino Linotype"/>
          <w:b/>
          <w:i/>
        </w:rPr>
        <w:t>Presupuesto de Egresos Municipal se conceptualiza como</w:t>
      </w:r>
      <w:r w:rsidRPr="00A84149">
        <w:rPr>
          <w:rFonts w:ascii="Palatino Linotype" w:hAnsi="Palatino Linotype"/>
          <w:i/>
        </w:rPr>
        <w:t xml:space="preserve"> el instrumento jurídico, de política económica y de política de gasto, que aprueba el Cabildo, conforme a la propuesta que presenta el C. Presidente Municipal, en </w:t>
      </w:r>
      <w:r w:rsidRPr="00A84149">
        <w:rPr>
          <w:rFonts w:ascii="Palatino Linotype" w:hAnsi="Palatino Linotype"/>
          <w:i/>
          <w:u w:val="single"/>
        </w:rPr>
        <w:t>el cual se establece el ejercicio, control y evaluación del gasto público</w:t>
      </w:r>
      <w:r w:rsidRPr="00A84149">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El presupuesto público involucra los planes, políticas, programas, proyectos, estrategias y objetivos del municipio</w:t>
      </w:r>
      <w:r w:rsidRPr="00A84149">
        <w:rPr>
          <w:rFonts w:ascii="Palatino Linotype" w:hAnsi="Palatino Linotype"/>
          <w:i/>
        </w:rPr>
        <w:t xml:space="preserve">, como medio efectivo de control del </w:t>
      </w:r>
      <w:r w:rsidRPr="00A84149">
        <w:rPr>
          <w:rFonts w:ascii="Palatino Linotype" w:hAnsi="Palatino Linotype"/>
          <w:b/>
          <w:i/>
          <w:u w:val="single"/>
        </w:rPr>
        <w:t>gasto para gastos e inversiones</w:t>
      </w:r>
      <w:r w:rsidRPr="00A84149">
        <w:rPr>
          <w:rFonts w:ascii="Palatino Linotype" w:hAnsi="Palatino Linotype"/>
          <w:i/>
        </w:rPr>
        <w:t>.”</w:t>
      </w:r>
    </w:p>
    <w:p w:rsidR="001230D3" w:rsidRPr="00A84149" w:rsidRDefault="001230D3" w:rsidP="00F35C9A">
      <w:pPr>
        <w:autoSpaceDE w:val="0"/>
        <w:autoSpaceDN w:val="0"/>
        <w:adjustRightInd w:val="0"/>
        <w:spacing w:before="240" w:line="360" w:lineRule="auto"/>
        <w:ind w:left="567" w:right="567"/>
        <w:jc w:val="right"/>
        <w:rPr>
          <w:rFonts w:ascii="Palatino Linotype" w:hAnsi="Palatino Linotype"/>
        </w:rPr>
      </w:pPr>
      <w:r w:rsidRPr="00A84149">
        <w:rPr>
          <w:rFonts w:ascii="Palatino Linotype" w:hAnsi="Palatino Linotype"/>
        </w:rPr>
        <w:t>(Énfasis añadido)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 xml:space="preserve">Por lo tanto, efectivamente el presupuesto es la estimación financiera anticipada, generalmente anual, de los egresos e ingresos del gobierno, necesario para cumplir con </w:t>
      </w:r>
      <w:r w:rsidRPr="00A84149">
        <w:rPr>
          <w:rFonts w:ascii="Palatino Linotype" w:hAnsi="Palatino Linotype"/>
        </w:rPr>
        <w:lastRenderedPageBreak/>
        <w:t>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eastAsia="Arial Unicode MS" w:hAnsi="Palatino Linotype" w:cs="Arial"/>
          <w:lang w:val="es-ES"/>
        </w:rPr>
        <w:t xml:space="preserve">Una vez determinada una definición sobre el Presupuesto de Egresos </w:t>
      </w:r>
      <w:r w:rsidRPr="00A84149">
        <w:rPr>
          <w:rFonts w:ascii="Palatino Linotype" w:eastAsia="Arial Unicode MS" w:hAnsi="Palatino Linotype" w:cs="Arial"/>
        </w:rPr>
        <w:t xml:space="preserve">es de subrayar que el artículo 4, fracción I, de </w:t>
      </w:r>
      <w:r w:rsidRPr="00A84149">
        <w:rPr>
          <w:rStyle w:val="apple-style-span"/>
          <w:rFonts w:ascii="Palatino Linotype" w:hAnsi="Palatino Linotype" w:cs="Arial"/>
        </w:rPr>
        <w:t xml:space="preserve">la </w:t>
      </w:r>
      <w:r w:rsidRPr="00A84149">
        <w:rPr>
          <w:rStyle w:val="apple-style-span"/>
          <w:rFonts w:ascii="Palatino Linotype" w:hAnsi="Palatino Linotype" w:cs="Arial"/>
          <w:b/>
        </w:rPr>
        <w:t>Ley de Fiscalización Superior del Estado de México</w:t>
      </w:r>
      <w:r w:rsidRPr="00A84149">
        <w:rPr>
          <w:rStyle w:val="apple-style-span"/>
          <w:rFonts w:ascii="Palatino Linotype" w:hAnsi="Palatino Linotype" w:cs="Arial"/>
        </w:rPr>
        <w:t>, señala que son sujetos de fiscalización los municipios del Estado de México:</w:t>
      </w:r>
    </w:p>
    <w:p w:rsidR="001230D3" w:rsidRPr="00A84149" w:rsidRDefault="001230D3" w:rsidP="00F35C9A">
      <w:pPr>
        <w:pStyle w:val="Sinespaciado"/>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4.</w:t>
      </w:r>
      <w:r w:rsidRPr="00A84149">
        <w:rPr>
          <w:rFonts w:ascii="Palatino Linotype" w:hAnsi="Palatino Linotype"/>
          <w:i/>
          <w:sz w:val="22"/>
          <w:szCs w:val="22"/>
        </w:rPr>
        <w:t xml:space="preserve"> Son sujetos de fiscalización</w:t>
      </w:r>
    </w:p>
    <w:p w:rsidR="001230D3" w:rsidRPr="00A84149" w:rsidRDefault="001230D3" w:rsidP="00F35C9A">
      <w:pPr>
        <w:pStyle w:val="Sinespaciado"/>
        <w:numPr>
          <w:ilvl w:val="0"/>
          <w:numId w:val="8"/>
        </w:numPr>
        <w:spacing w:before="240" w:after="160" w:line="360" w:lineRule="auto"/>
        <w:ind w:left="1276" w:right="567" w:hanging="426"/>
        <w:jc w:val="both"/>
        <w:rPr>
          <w:rFonts w:ascii="Palatino Linotype" w:hAnsi="Palatino Linotype"/>
          <w:i/>
          <w:sz w:val="22"/>
          <w:szCs w:val="22"/>
        </w:rPr>
      </w:pPr>
      <w:r w:rsidRPr="00A84149">
        <w:rPr>
          <w:rFonts w:ascii="Palatino Linotype" w:hAnsi="Palatino Linotype"/>
          <w:i/>
          <w:sz w:val="22"/>
          <w:szCs w:val="22"/>
        </w:rPr>
        <w:t>Los municipios del Estado de México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161.- </w:t>
      </w:r>
      <w:r w:rsidRPr="00A84149">
        <w:rPr>
          <w:rFonts w:ascii="Palatino Linotype" w:hAnsi="Palatino Linotype"/>
          <w:i/>
          <w:sz w:val="22"/>
          <w:szCs w:val="22"/>
        </w:rPr>
        <w:t xml:space="preserve">Por la prestación del servicio de alumbrado público se pagará bimestralmente: </w:t>
      </w:r>
    </w:p>
    <w:p w:rsidR="001230D3" w:rsidRPr="00A84149" w:rsidRDefault="001230D3" w:rsidP="00F35C9A">
      <w:pPr>
        <w:pStyle w:val="Prrafodelista"/>
        <w:numPr>
          <w:ilvl w:val="0"/>
          <w:numId w:val="9"/>
        </w:numPr>
        <w:autoSpaceDE w:val="0"/>
        <w:autoSpaceDN w:val="0"/>
        <w:adjustRightInd w:val="0"/>
        <w:spacing w:before="240" w:after="160" w:line="360" w:lineRule="auto"/>
        <w:ind w:left="1134" w:right="616" w:hanging="426"/>
        <w:jc w:val="both"/>
        <w:rPr>
          <w:rFonts w:ascii="Palatino Linotype" w:hAnsi="Palatino Linotype"/>
          <w:i/>
          <w:sz w:val="22"/>
          <w:szCs w:val="22"/>
        </w:rPr>
      </w:pPr>
      <w:r w:rsidRPr="00A84149">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1230D3" w:rsidRPr="00A84149" w:rsidRDefault="001230D3" w:rsidP="00F35C9A">
      <w:pPr>
        <w:pStyle w:val="Prrafodelista"/>
        <w:numPr>
          <w:ilvl w:val="0"/>
          <w:numId w:val="9"/>
        </w:numPr>
        <w:autoSpaceDE w:val="0"/>
        <w:autoSpaceDN w:val="0"/>
        <w:adjustRightInd w:val="0"/>
        <w:spacing w:before="240" w:after="160" w:line="360" w:lineRule="auto"/>
        <w:ind w:left="1134" w:right="616" w:hanging="426"/>
        <w:jc w:val="both"/>
        <w:rPr>
          <w:rFonts w:ascii="Palatino Linotype" w:hAnsi="Palatino Linotype"/>
          <w:i/>
          <w:sz w:val="22"/>
          <w:szCs w:val="22"/>
        </w:rPr>
      </w:pPr>
      <w:r w:rsidRPr="00A84149">
        <w:rPr>
          <w:rFonts w:ascii="Palatino Linotype" w:hAnsi="Palatino Linotype"/>
          <w:i/>
          <w:sz w:val="22"/>
          <w:szCs w:val="22"/>
        </w:rPr>
        <w:t xml:space="preserve"> II. El 2.5% en aquellos casos en que se apliquen las tarifas H-M u O-M y H-S o H-T, el mismo no podrá exceder de 5 salarios mínimos elevados al mes.</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rPr>
        <w:lastRenderedPageBreak/>
        <w:t xml:space="preserve">Artículo 162.- </w:t>
      </w: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b/>
          <w:i/>
          <w:sz w:val="22"/>
          <w:szCs w:val="22"/>
        </w:rPr>
      </w:pPr>
      <w:r w:rsidRPr="00A84149">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A84149">
        <w:rPr>
          <w:rFonts w:ascii="Palatino Linotype" w:hAnsi="Palatino Linotype"/>
          <w:i/>
          <w:sz w:val="22"/>
          <w:szCs w:val="22"/>
        </w:rPr>
        <w:cr/>
      </w:r>
      <w:r w:rsidRPr="00A84149">
        <w:rPr>
          <w:rFonts w:ascii="Palatino Linotype" w:hAnsi="Palatino Linotype"/>
          <w:b/>
          <w:i/>
          <w:sz w:val="22"/>
          <w:szCs w:val="22"/>
        </w:rPr>
        <w:t>Artículo 292.-</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u w:val="single"/>
        </w:rPr>
        <w:t>Para el caso de los Municipios</w:t>
      </w:r>
      <w:r w:rsidRPr="00A84149">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 xml:space="preserve">I. El gasto programable comprende los siguientes capítulos: </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b/>
          <w:i/>
          <w:sz w:val="22"/>
          <w:szCs w:val="22"/>
          <w:u w:val="single"/>
        </w:rPr>
      </w:pPr>
      <w:r w:rsidRPr="00A84149">
        <w:rPr>
          <w:rFonts w:ascii="Palatino Linotype" w:hAnsi="Palatino Linotype"/>
          <w:b/>
          <w:i/>
          <w:sz w:val="22"/>
          <w:szCs w:val="22"/>
          <w:u w:val="single"/>
        </w:rPr>
        <w:t xml:space="preserve">f). 6000 </w:t>
      </w:r>
      <w:proofErr w:type="gramStart"/>
      <w:r w:rsidRPr="00A84149">
        <w:rPr>
          <w:rFonts w:ascii="Palatino Linotype" w:hAnsi="Palatino Linotype"/>
          <w:b/>
          <w:i/>
          <w:sz w:val="22"/>
          <w:szCs w:val="22"/>
          <w:u w:val="single"/>
        </w:rPr>
        <w:t>Inversión</w:t>
      </w:r>
      <w:proofErr w:type="gramEnd"/>
      <w:r w:rsidRPr="00A84149">
        <w:rPr>
          <w:rFonts w:ascii="Palatino Linotype" w:hAnsi="Palatino Linotype"/>
          <w:b/>
          <w:i/>
          <w:sz w:val="22"/>
          <w:szCs w:val="22"/>
          <w:u w:val="single"/>
        </w:rPr>
        <w:t xml:space="preserve"> Pública. </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II. El gasto no programable comprende los siguientes capítulos</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993" w:right="616"/>
        <w:jc w:val="both"/>
      </w:pPr>
      <w:r w:rsidRPr="00A84149">
        <w:rPr>
          <w:i/>
          <w:sz w:val="22"/>
        </w:rPr>
        <w:t xml:space="preserve">b). </w:t>
      </w:r>
      <w:r w:rsidRPr="00A84149">
        <w:rPr>
          <w:b/>
          <w:i/>
          <w:sz w:val="22"/>
          <w:u w:val="single"/>
        </w:rPr>
        <w:t xml:space="preserve">9000 </w:t>
      </w:r>
      <w:proofErr w:type="gramStart"/>
      <w:r w:rsidRPr="00A84149">
        <w:rPr>
          <w:b/>
          <w:i/>
          <w:sz w:val="22"/>
          <w:u w:val="single"/>
        </w:rPr>
        <w:t>Deuda</w:t>
      </w:r>
      <w:proofErr w:type="gramEnd"/>
      <w:r w:rsidRPr="00A84149">
        <w:rPr>
          <w:b/>
          <w:i/>
          <w:sz w:val="22"/>
          <w:u w:val="single"/>
        </w:rPr>
        <w:t xml:space="preserve"> Pública.</w:t>
      </w:r>
      <w:r w:rsidRPr="00A84149">
        <w:rPr>
          <w:i/>
          <w:sz w:val="22"/>
        </w:rPr>
        <w:cr/>
      </w:r>
    </w:p>
    <w:p w:rsidR="001230D3" w:rsidRPr="00A84149" w:rsidRDefault="001230D3" w:rsidP="00F35C9A">
      <w:pPr>
        <w:pStyle w:val="Sinespaciado"/>
        <w:spacing w:before="240" w:after="160" w:line="360" w:lineRule="auto"/>
        <w:ind w:left="567" w:right="708"/>
        <w:jc w:val="both"/>
        <w:rPr>
          <w:i/>
          <w:sz w:val="22"/>
        </w:rPr>
      </w:pPr>
      <w:r w:rsidRPr="00A84149">
        <w:rPr>
          <w:b/>
          <w:i/>
          <w:sz w:val="22"/>
        </w:rPr>
        <w:t xml:space="preserve">Artículo 293.- </w:t>
      </w:r>
      <w:r w:rsidRPr="00A84149">
        <w:rPr>
          <w:i/>
          <w:sz w:val="22"/>
        </w:rPr>
        <w:t xml:space="preserve">Los capítulos de gasto se dividirán en concepto, partida genérica y partida específica, que representarán las autorizaciones específicas del presupuesto, las cuales </w:t>
      </w:r>
      <w:r w:rsidRPr="00A84149">
        <w:rPr>
          <w:i/>
          <w:sz w:val="22"/>
        </w:rPr>
        <w:lastRenderedPageBreak/>
        <w:t>se encuentran contenidas en el clasificador por objeto de gasto que determine la Secretaría.</w:t>
      </w:r>
    </w:p>
    <w:p w:rsidR="001230D3" w:rsidRPr="00A84149" w:rsidRDefault="001230D3" w:rsidP="00F35C9A">
      <w:pPr>
        <w:pStyle w:val="Sinespaciado"/>
        <w:spacing w:before="240" w:after="160" w:line="360" w:lineRule="auto"/>
        <w:ind w:left="567" w:right="708"/>
        <w:jc w:val="both"/>
        <w:rPr>
          <w:i/>
        </w:rPr>
      </w:pPr>
      <w:r w:rsidRPr="00A84149">
        <w:rPr>
          <w:i/>
          <w:sz w:val="22"/>
        </w:rPr>
        <w:t>En el caso de los municipios, corresponderá a su Tesorería emitir el Clasificador por Objeto del Gasto, el cual deberá guardar congruencia y homogeneidad con el que determine la Secretaría en términos del párrafo anterior.</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99.</w:t>
      </w:r>
      <w:r w:rsidRPr="00A84149">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100.- El presupuesto de egresos deberá contener las previsiones de gasto público que habrán de realizar los municipios.</w:t>
      </w:r>
      <w:r w:rsidRPr="00A84149">
        <w:rPr>
          <w:rFonts w:ascii="Palatino Linotype" w:hAnsi="Palatino Linotype"/>
          <w:i/>
          <w:sz w:val="22"/>
          <w:szCs w:val="22"/>
        </w:rPr>
        <w:t xml:space="preserve"> </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101.-</w:t>
      </w:r>
      <w:r w:rsidRPr="00A84149">
        <w:rPr>
          <w:rFonts w:ascii="Palatino Linotype" w:hAnsi="Palatino Linotype"/>
          <w:i/>
          <w:sz w:val="22"/>
          <w:szCs w:val="22"/>
        </w:rPr>
        <w:t xml:space="preserve"> El proyecto del presupuesto de egresos se integrará básicamente con: </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i/>
          <w:sz w:val="22"/>
          <w:szCs w:val="22"/>
        </w:rPr>
        <w:t xml:space="preserve">I. Los programas en que se señalen objetivos, metas y unidades responsables para su ejecución, así como la valuación estimada del programa; </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i/>
          <w:sz w:val="22"/>
          <w:szCs w:val="22"/>
        </w:rPr>
        <w:t>II. Estimación de los ingresos y gastos del ejercicio fiscal calendarizados;</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rPr>
      </w:pPr>
      <w:r w:rsidRPr="00A84149">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lastRenderedPageBreak/>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Adicionalmente, la Ley Orgánica Municipal del Estado de México, establece lo siguiente:</w:t>
      </w:r>
    </w:p>
    <w:p w:rsidR="001230D3" w:rsidRPr="00A84149" w:rsidRDefault="001230D3" w:rsidP="00F35C9A">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Artículo 31.-</w:t>
      </w:r>
      <w:r w:rsidRPr="00A84149">
        <w:rPr>
          <w:rFonts w:ascii="Palatino Linotype" w:hAnsi="Palatino Linotype"/>
          <w:i/>
        </w:rPr>
        <w:t xml:space="preserve"> Son atribuciones de los ayuntamientos:</w:t>
      </w:r>
    </w:p>
    <w:p w:rsidR="001230D3" w:rsidRPr="00A84149" w:rsidRDefault="001230D3" w:rsidP="00F35C9A">
      <w:pPr>
        <w:tabs>
          <w:tab w:val="left" w:pos="709"/>
        </w:tabs>
        <w:spacing w:before="240" w:line="360" w:lineRule="auto"/>
        <w:ind w:left="993" w:right="567"/>
        <w:jc w:val="both"/>
        <w:rPr>
          <w:rFonts w:ascii="Palatino Linotype" w:hAnsi="Palatino Linotype"/>
          <w:b/>
          <w:i/>
        </w:rPr>
      </w:pPr>
      <w:r w:rsidRPr="00A84149">
        <w:rPr>
          <w:rFonts w:ascii="Palatino Linotype" w:hAnsi="Palatino Linotype"/>
          <w:b/>
          <w:i/>
        </w:rPr>
        <w:t>(…)</w:t>
      </w:r>
    </w:p>
    <w:p w:rsidR="001230D3" w:rsidRPr="00A84149" w:rsidRDefault="001230D3" w:rsidP="00F35C9A">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VII.</w:t>
      </w:r>
      <w:r w:rsidRPr="00A84149">
        <w:rPr>
          <w:rFonts w:ascii="Palatino Linotype" w:hAnsi="Palatino Linotype"/>
          <w:i/>
        </w:rPr>
        <w:t xml:space="preserve"> Convenir, contratar o concesionar, en términos de ley, </w:t>
      </w:r>
      <w:r w:rsidRPr="00A84149">
        <w:rPr>
          <w:rFonts w:ascii="Palatino Linotype" w:hAnsi="Palatino Linotype"/>
          <w:b/>
          <w:i/>
          <w:u w:val="single"/>
        </w:rPr>
        <w:t>la ejecución de obras y la prestación de servicios públicos, con el Estado, con otros municipios de la entidad o con particulares</w:t>
      </w:r>
      <w:r w:rsidRPr="00A84149">
        <w:rPr>
          <w:rFonts w:ascii="Palatino Linotype" w:hAnsi="Palatino Linotype"/>
          <w:i/>
        </w:rPr>
        <w:t>, recabando, cuando proceda, la autorización de la Legislatura del Estado;</w:t>
      </w:r>
    </w:p>
    <w:p w:rsidR="001230D3" w:rsidRPr="00A84149" w:rsidRDefault="001230D3" w:rsidP="00F35C9A">
      <w:pPr>
        <w:tabs>
          <w:tab w:val="left" w:pos="709"/>
        </w:tabs>
        <w:spacing w:before="240" w:line="360" w:lineRule="auto"/>
        <w:ind w:left="993" w:right="567"/>
        <w:jc w:val="both"/>
        <w:rPr>
          <w:rFonts w:ascii="Palatino Linotype" w:hAnsi="Palatino Linotype"/>
          <w:i/>
        </w:rPr>
      </w:pPr>
    </w:p>
    <w:p w:rsidR="001230D3" w:rsidRPr="00A84149" w:rsidRDefault="001230D3" w:rsidP="00F35C9A">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VIII.</w:t>
      </w:r>
      <w:r w:rsidRPr="00A84149">
        <w:rPr>
          <w:rFonts w:ascii="Palatino Linotype" w:hAnsi="Palatino Linotype"/>
          <w:i/>
        </w:rPr>
        <w:t xml:space="preserve"> </w:t>
      </w:r>
      <w:r w:rsidRPr="00A84149">
        <w:rPr>
          <w:rFonts w:ascii="Palatino Linotype" w:hAnsi="Palatino Linotype"/>
          <w:b/>
          <w:i/>
          <w:u w:val="single"/>
        </w:rPr>
        <w:t>Concluir las obras iniciadas por administraciones anteriores y dar mantenimiento a la infraestructura e instalaciones de los servicios públicos municipales</w:t>
      </w:r>
      <w:r w:rsidRPr="00A84149">
        <w:rPr>
          <w:rFonts w:ascii="Palatino Linotype" w:hAnsi="Palatino Linotype"/>
          <w:i/>
        </w:rPr>
        <w:t>;</w:t>
      </w:r>
    </w:p>
    <w:p w:rsidR="001230D3" w:rsidRPr="00A84149" w:rsidRDefault="001230D3" w:rsidP="00F35C9A">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w:t>
      </w:r>
      <w:r w:rsidRPr="00A84149">
        <w:rPr>
          <w:rFonts w:ascii="Palatino Linotype" w:hAnsi="Palatino Linotype"/>
          <w:i/>
        </w:rPr>
        <w:t>…)</w:t>
      </w:r>
    </w:p>
    <w:p w:rsidR="001230D3" w:rsidRPr="00A84149" w:rsidRDefault="001230D3" w:rsidP="00F35C9A">
      <w:pPr>
        <w:tabs>
          <w:tab w:val="left" w:pos="709"/>
        </w:tabs>
        <w:spacing w:before="240" w:line="360" w:lineRule="auto"/>
        <w:ind w:left="708" w:right="567"/>
        <w:jc w:val="both"/>
        <w:rPr>
          <w:rFonts w:ascii="Palatino Linotype" w:hAnsi="Palatino Linotype"/>
          <w:b/>
          <w:i/>
          <w:u w:val="single"/>
        </w:rPr>
      </w:pPr>
      <w:r w:rsidRPr="00A84149">
        <w:rPr>
          <w:rFonts w:ascii="Palatino Linotype" w:hAnsi="Palatino Linotype"/>
          <w:b/>
          <w:i/>
        </w:rPr>
        <w:t>Artículo 79.-</w:t>
      </w:r>
      <w:r w:rsidRPr="00A84149">
        <w:rPr>
          <w:rFonts w:ascii="Palatino Linotype" w:hAnsi="Palatino Linotype"/>
          <w:i/>
        </w:rPr>
        <w:t xml:space="preserve"> Los ayuntamientos podrán destinar recursos y coordinarse con las organizaciones sociales para la prestación de servicios públicos y </w:t>
      </w:r>
      <w:r w:rsidRPr="00A84149">
        <w:rPr>
          <w:rFonts w:ascii="Palatino Linotype" w:hAnsi="Palatino Linotype"/>
          <w:b/>
          <w:i/>
          <w:u w:val="single"/>
        </w:rPr>
        <w:t>la ejecución de obras públicas. Dichos recursos quedarán sujetos al control y vigilancia de las autoridades municipales.</w:t>
      </w:r>
    </w:p>
    <w:p w:rsidR="001230D3" w:rsidRPr="00A84149" w:rsidRDefault="001230D3" w:rsidP="00F35C9A">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lastRenderedPageBreak/>
        <w:t>(…)</w:t>
      </w:r>
    </w:p>
    <w:p w:rsidR="001230D3" w:rsidRPr="00A84149" w:rsidRDefault="001230D3" w:rsidP="00F35C9A">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 xml:space="preserve">Artículo 96. </w:t>
      </w:r>
      <w:proofErr w:type="gramStart"/>
      <w:r w:rsidRPr="00A84149">
        <w:rPr>
          <w:rFonts w:ascii="Palatino Linotype" w:hAnsi="Palatino Linotype"/>
          <w:b/>
          <w:i/>
        </w:rPr>
        <w:t>Bis.-</w:t>
      </w:r>
      <w:proofErr w:type="gramEnd"/>
      <w:r w:rsidRPr="00A84149">
        <w:rPr>
          <w:rFonts w:ascii="Palatino Linotype" w:hAnsi="Palatino Linotype"/>
          <w:i/>
        </w:rPr>
        <w:t xml:space="preserve"> </w:t>
      </w:r>
      <w:r w:rsidRPr="00A84149">
        <w:rPr>
          <w:rFonts w:ascii="Palatino Linotype" w:hAnsi="Palatino Linotype"/>
          <w:b/>
          <w:i/>
          <w:u w:val="single"/>
        </w:rPr>
        <w:t>El Director de Obras Públicas o el Titular de la Unidad Administrativa equivalente, tiene las siguientes atribuciones</w:t>
      </w:r>
      <w:r w:rsidRPr="00A84149">
        <w:rPr>
          <w:rFonts w:ascii="Palatino Linotype" w:hAnsi="Palatino Linotype"/>
          <w:i/>
        </w:rPr>
        <w:t xml:space="preserve">: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b/>
          <w:i/>
          <w:sz w:val="22"/>
          <w:szCs w:val="22"/>
          <w:u w:val="single"/>
        </w:rPr>
        <w:t>Realizar la programación y ejecución de las obras públicas</w:t>
      </w:r>
      <w:r w:rsidRPr="00A84149">
        <w:rPr>
          <w:rFonts w:ascii="Palatino Linotype" w:hAnsi="Palatino Linotype"/>
          <w:i/>
          <w:sz w:val="22"/>
          <w:szCs w:val="22"/>
        </w:rPr>
        <w:t xml:space="preserve"> y servicios relacionados, que por orden expresa del Ayuntamiento requieran prioridad;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Construir </w:t>
      </w:r>
      <w:r w:rsidRPr="00A84149">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A84149">
        <w:rPr>
          <w:rFonts w:ascii="Palatino Linotype" w:hAnsi="Palatino Linotype"/>
          <w:i/>
          <w:sz w:val="22"/>
          <w:szCs w:val="22"/>
        </w:rPr>
        <w:t xml:space="preserve">;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se cumplan y lleven a cabo los programas de construcción y mantenimiento de obras públicas y servicios relacionados;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Vigilar la construcción en las obras por contrato y por administración que hayan sido adjudicadas a los contratistas;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Promover la construcción de urbanización, infraestructura y equipamiento urbano;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Formular y conducir la política municipal en materia de obras públicas e infraestructura para el desarrollo;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Cumplir y hacer cumplir la legislación y normatividad en materia de obra pública;</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Proyectar, formular y proponer al Presidente Municipal, el Programa General de Obras Públicas, para la construcción y mejoramiento de las </w:t>
      </w:r>
      <w:r w:rsidRPr="00A84149">
        <w:rPr>
          <w:rFonts w:ascii="Palatino Linotype" w:hAnsi="Palatino Linotype"/>
          <w:i/>
          <w:sz w:val="22"/>
          <w:szCs w:val="22"/>
        </w:rPr>
        <w:lastRenderedPageBreak/>
        <w:t xml:space="preserve">mismas, de acuerdo a la normatividad aplicable y en congruencia con el Plan de Desarrollo Municipal y con la política, objetivos y prioridades del Municipio y vigilar su ejecución;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b/>
          <w:i/>
          <w:sz w:val="22"/>
          <w:szCs w:val="22"/>
          <w:u w:val="single"/>
        </w:rPr>
        <w:t xml:space="preserve">Ejecutar y mantener las obras públicas que acuerde el Ayuntamiento, de acuerdo a la legislación y normatividad aplicable, a los planes, presupuestos y programas previamente </w:t>
      </w:r>
      <w:proofErr w:type="gramStart"/>
      <w:r w:rsidRPr="00A84149">
        <w:rPr>
          <w:rFonts w:ascii="Palatino Linotype" w:hAnsi="Palatino Linotype"/>
          <w:b/>
          <w:i/>
          <w:sz w:val="22"/>
          <w:szCs w:val="22"/>
          <w:u w:val="single"/>
        </w:rPr>
        <w:t>establecidos ,</w:t>
      </w:r>
      <w:proofErr w:type="gramEnd"/>
      <w:r w:rsidRPr="00A84149">
        <w:rPr>
          <w:rFonts w:ascii="Palatino Linotype" w:hAnsi="Palatino Linotype"/>
          <w:b/>
          <w:i/>
          <w:sz w:val="22"/>
          <w:szCs w:val="22"/>
          <w:u w:val="single"/>
        </w:rPr>
        <w:t xml:space="preserve"> coordinándose, en su caso, previo acuerdo con el Presidente Municipal, con las autoridades Federales, Estatales y municipales concurrente</w:t>
      </w:r>
      <w:r w:rsidRPr="00A84149">
        <w:rPr>
          <w:rFonts w:ascii="Palatino Linotype" w:hAnsi="Palatino Linotype"/>
          <w:i/>
          <w:sz w:val="22"/>
          <w:szCs w:val="22"/>
        </w:rPr>
        <w:t xml:space="preserv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la ejecución de la obra pública adjudicada y los servicios relacionados con ésta, se sujeten a las condiciones contratadas;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Establecer los lineamientos para la realización de estudios y proyectos de construcción de obras públicas;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Formular el inventario de la maquinaria y equipo de construcción a su cuidado o de su propiedad, manteniéndolo en óptimas condiciones de uso;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Controlar y vigilar el inventario de materiales para construcción;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Integrar y autorizar con su firma, la documentación </w:t>
      </w:r>
      <w:proofErr w:type="gramStart"/>
      <w:r w:rsidRPr="00A84149">
        <w:rPr>
          <w:rFonts w:ascii="Palatino Linotype" w:hAnsi="Palatino Linotype"/>
          <w:i/>
          <w:sz w:val="22"/>
          <w:szCs w:val="22"/>
        </w:rPr>
        <w:t>que</w:t>
      </w:r>
      <w:proofErr w:type="gramEnd"/>
      <w:r w:rsidRPr="00A84149">
        <w:rPr>
          <w:rFonts w:ascii="Palatino Linotype" w:hAnsi="Palatino Linotype"/>
          <w:i/>
          <w:sz w:val="22"/>
          <w:szCs w:val="22"/>
        </w:rPr>
        <w:t xml:space="preserve"> en materia de obra pública, deba presentarse al Órgano Superior de Fiscalización del Estado de México;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rPr>
      </w:pPr>
      <w:r w:rsidRPr="00A84149">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rPr>
      </w:pPr>
      <w:r w:rsidRPr="00A84149">
        <w:rPr>
          <w:rFonts w:ascii="Palatino Linotype" w:hAnsi="Palatino Linotype"/>
          <w:i/>
          <w:sz w:val="22"/>
          <w:szCs w:val="22"/>
        </w:rPr>
        <w:t>Las demás que les señalen las disposiciones aplicables.</w:t>
      </w:r>
      <w:r w:rsidR="00480F25" w:rsidRPr="00A84149">
        <w:rPr>
          <w:rFonts w:ascii="Palatino Linotype" w:hAnsi="Palatino Linotype"/>
          <w:i/>
          <w:sz w:val="22"/>
          <w:szCs w:val="22"/>
        </w:rPr>
        <w:t>”</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 xml:space="preserve">En conclusión, el servicio de alumbrado público deberá estar en constante mantenimiento y vigilancia por las dependencias facultadas del </w:t>
      </w:r>
      <w:r w:rsidR="00FD3445" w:rsidRPr="00A84149">
        <w:rPr>
          <w:rFonts w:ascii="Palatino Linotype" w:hAnsi="Palatino Linotype"/>
          <w:b/>
        </w:rPr>
        <w:t>sujeto obligado</w:t>
      </w:r>
      <w:r w:rsidRPr="00A84149">
        <w:rPr>
          <w:rFonts w:ascii="Palatino Linotype" w:hAnsi="Palatino Linotype"/>
        </w:rPr>
        <w:t>, es por ello que deberán tener actualizado su registro o censo de luminarias para que sean atendidas con exactitud, para aquellas las acciones relacionadas a la instalación, manteniendo o reemplazo.</w:t>
      </w:r>
    </w:p>
    <w:p w:rsidR="001230D3"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lastRenderedPageBreak/>
        <w:t>Adicionalmente, no debe soslayarse lo establecido por el Bando Municip</w:t>
      </w:r>
      <w:r w:rsidR="003979FA" w:rsidRPr="00A84149">
        <w:rPr>
          <w:rFonts w:ascii="Palatino Linotype" w:hAnsi="Palatino Linotype"/>
        </w:rPr>
        <w:t>al 2019</w:t>
      </w:r>
      <w:r w:rsidRPr="00A84149">
        <w:rPr>
          <w:rFonts w:ascii="Palatino Linotype" w:hAnsi="Palatino Linotype"/>
        </w:rPr>
        <w:t xml:space="preserve"> emitido por el H. Ayuntamiento </w:t>
      </w:r>
      <w:r w:rsidR="00341823">
        <w:rPr>
          <w:rFonts w:ascii="Palatino Linotype" w:hAnsi="Palatino Linotype"/>
        </w:rPr>
        <w:t xml:space="preserve">de </w:t>
      </w:r>
      <w:r w:rsidR="007C2F31">
        <w:rPr>
          <w:rFonts w:ascii="Palatino Linotype" w:hAnsi="Palatino Linotype"/>
        </w:rPr>
        <w:t>San Mateo Atenco</w:t>
      </w:r>
      <w:r w:rsidR="00341823">
        <w:rPr>
          <w:rFonts w:ascii="Palatino Linotype" w:hAnsi="Palatino Linotype"/>
        </w:rPr>
        <w:t xml:space="preserve"> que señala:</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 xml:space="preserve">Artículo 29. Para el despacho de los asuntos municipales, el Ayuntamiento cuenta con una o un </w:t>
      </w:r>
      <w:proofErr w:type="gramStart"/>
      <w:r w:rsidRPr="006A6427">
        <w:rPr>
          <w:rFonts w:ascii="Palatino Linotype" w:hAnsi="Palatino Linotype"/>
          <w:i/>
          <w:iCs/>
          <w:sz w:val="22"/>
          <w:szCs w:val="22"/>
        </w:rPr>
        <w:t>Secretario</w:t>
      </w:r>
      <w:proofErr w:type="gramEnd"/>
      <w:r w:rsidRPr="006A6427">
        <w:rPr>
          <w:rFonts w:ascii="Palatino Linotype" w:hAnsi="Palatino Linotype"/>
          <w:i/>
          <w:iCs/>
          <w:sz w:val="22"/>
          <w:szCs w:val="22"/>
        </w:rPr>
        <w:t xml:space="preserve"> del Ayuntamiento cuyas atribuciones están señaladas en la Ley Orgánica, en el Reglamento Interior del Ayuntamiento, y demás disposiciones jurídicas y reglamentarias aplicables. </w:t>
      </w:r>
    </w:p>
    <w:p w:rsidR="00341823"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Artículo 30. El Ayuntamiento está integrado por una o un Presidente Municipal, una o un Síndico, seis Regidores (as) electos (as) según el principio de mayoría relativa, y cuatro de representación proporcional.</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Artículo 31. Para el cumplimiento de sus funciones, el Presidente Municipal se auxiliará de los demás integrantes del ayuntamiento, así como de los órganos administrativos y comisiones que establezca la Ley Orgánica, en la forma siguiente:</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 xml:space="preserve">El Síndico (a) </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 xml:space="preserve">Encargado de la procuración, defensa y promoción de los intereses municipales, e interviene en los asuntos que expresamente le señala la Ley Orgánica. </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 xml:space="preserve">Los Regidores (as) </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 xml:space="preserve">Diez regidurías que fungen como el vínculo de comunicación entre la ciudadanía y la Presidencia Municipal; proponen alternativas de solución a la problemática municipal y participación vecinal; analizan y aprueban instrumentos normativos municipales; integran y participan en las Comisiones del Ayuntamiento, y en general conocen los asuntos competencia del Ayuntamiento de acuerdo con las leyes y reglamentos aplicables. </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 xml:space="preserve">Las Dependencias de la Administración Pública </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lastRenderedPageBreak/>
        <w:t xml:space="preserve">Son las ejecutoras de los acuerdos derivados del Ayuntamiento. </w:t>
      </w:r>
    </w:p>
    <w:p w:rsidR="006A6427" w:rsidRPr="006A6427" w:rsidRDefault="006A6427" w:rsidP="006A6427">
      <w:pPr>
        <w:pStyle w:val="Sinespaciado"/>
        <w:spacing w:before="240" w:after="160" w:line="360" w:lineRule="auto"/>
        <w:ind w:left="708"/>
        <w:jc w:val="both"/>
        <w:rPr>
          <w:rFonts w:ascii="Palatino Linotype" w:hAnsi="Palatino Linotype"/>
          <w:i/>
          <w:iCs/>
          <w:sz w:val="22"/>
          <w:szCs w:val="22"/>
        </w:rPr>
      </w:pPr>
      <w:r w:rsidRPr="006A6427">
        <w:rPr>
          <w:rFonts w:ascii="Palatino Linotype" w:hAnsi="Palatino Linotype"/>
          <w:i/>
          <w:iCs/>
          <w:sz w:val="22"/>
          <w:szCs w:val="22"/>
        </w:rPr>
        <w:t>Para efectos de la fracción II del presente Artículo, el Ayuntamiento ha integrado las Comisiones Edilicias siguientes:</w:t>
      </w:r>
    </w:p>
    <w:p w:rsidR="006A6427" w:rsidRDefault="006A6427" w:rsidP="006A6427">
      <w:pPr>
        <w:pStyle w:val="Sinespaciado"/>
        <w:spacing w:before="240" w:line="360" w:lineRule="auto"/>
        <w:jc w:val="both"/>
        <w:rPr>
          <w:rFonts w:ascii="Palatino Linotype" w:hAnsi="Palatino Linotype" w:cs="Arial"/>
          <w:i/>
          <w:iCs/>
          <w:sz w:val="20"/>
          <w:szCs w:val="20"/>
        </w:rPr>
      </w:pPr>
      <w:r w:rsidRPr="006A6427">
        <w:rPr>
          <w:rFonts w:ascii="Palatino Linotype" w:hAnsi="Palatino Linotype" w:cs="Arial"/>
          <w:i/>
          <w:iCs/>
          <w:noProof/>
          <w:sz w:val="20"/>
          <w:szCs w:val="20"/>
        </w:rPr>
        <w:drawing>
          <wp:inline distT="0" distB="0" distL="0" distR="0" wp14:anchorId="2621D894" wp14:editId="72708767">
            <wp:extent cx="5760720" cy="398208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982085"/>
                    </a:xfrm>
                    <a:prstGeom prst="rect">
                      <a:avLst/>
                    </a:prstGeom>
                  </pic:spPr>
                </pic:pic>
              </a:graphicData>
            </a:graphic>
          </wp:inline>
        </w:drawing>
      </w:r>
    </w:p>
    <w:p w:rsidR="006A6427" w:rsidRDefault="006A6427" w:rsidP="006A6427">
      <w:pPr>
        <w:pStyle w:val="Sinespaciado"/>
        <w:spacing w:after="160" w:line="360" w:lineRule="auto"/>
        <w:jc w:val="both"/>
        <w:rPr>
          <w:rFonts w:ascii="Palatino Linotype" w:hAnsi="Palatino Linotype" w:cs="Arial"/>
          <w:i/>
          <w:iCs/>
          <w:sz w:val="20"/>
          <w:szCs w:val="20"/>
        </w:rPr>
      </w:pPr>
      <w:r w:rsidRPr="006A6427">
        <w:rPr>
          <w:rFonts w:ascii="Palatino Linotype" w:hAnsi="Palatino Linotype" w:cs="Arial"/>
          <w:i/>
          <w:iCs/>
          <w:noProof/>
          <w:sz w:val="20"/>
          <w:szCs w:val="20"/>
        </w:rPr>
        <w:drawing>
          <wp:inline distT="0" distB="0" distL="0" distR="0" wp14:anchorId="1A13969C" wp14:editId="48835CFF">
            <wp:extent cx="5760720" cy="101473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014730"/>
                    </a:xfrm>
                    <a:prstGeom prst="rect">
                      <a:avLst/>
                    </a:prstGeom>
                  </pic:spPr>
                </pic:pic>
              </a:graphicData>
            </a:graphic>
          </wp:inline>
        </w:drawing>
      </w:r>
    </w:p>
    <w:p w:rsidR="006A6427" w:rsidRPr="006A6427" w:rsidRDefault="006A6427" w:rsidP="006A6427">
      <w:pPr>
        <w:pStyle w:val="Sinespaciado"/>
        <w:spacing w:before="240" w:after="160" w:line="360" w:lineRule="auto"/>
        <w:ind w:left="360"/>
        <w:jc w:val="both"/>
        <w:rPr>
          <w:rFonts w:ascii="Palatino Linotype" w:hAnsi="Palatino Linotype"/>
          <w:i/>
          <w:iCs/>
          <w:sz w:val="22"/>
          <w:szCs w:val="22"/>
        </w:rPr>
      </w:pPr>
      <w:r w:rsidRPr="006A6427">
        <w:rPr>
          <w:rFonts w:ascii="Palatino Linotype" w:hAnsi="Palatino Linotype"/>
          <w:i/>
          <w:iCs/>
          <w:sz w:val="22"/>
          <w:szCs w:val="22"/>
        </w:rPr>
        <w:t xml:space="preserve">Artículo 77. Son servicios públicos municipales, de manera enunciativa y no </w:t>
      </w:r>
      <w:proofErr w:type="spellStart"/>
      <w:r w:rsidRPr="006A6427">
        <w:rPr>
          <w:rFonts w:ascii="Palatino Linotype" w:hAnsi="Palatino Linotype"/>
          <w:i/>
          <w:iCs/>
          <w:sz w:val="22"/>
          <w:szCs w:val="22"/>
        </w:rPr>
        <w:t>Iimitativa</w:t>
      </w:r>
      <w:proofErr w:type="spellEnd"/>
      <w:r w:rsidRPr="006A6427">
        <w:rPr>
          <w:rFonts w:ascii="Palatino Linotype" w:hAnsi="Palatino Linotype"/>
          <w:i/>
          <w:iCs/>
          <w:sz w:val="22"/>
          <w:szCs w:val="22"/>
        </w:rPr>
        <w:t xml:space="preserve">, los siguientes: </w:t>
      </w:r>
    </w:p>
    <w:p w:rsidR="006A6427" w:rsidRPr="006A6427" w:rsidRDefault="006A6427" w:rsidP="006A6427">
      <w:pPr>
        <w:pStyle w:val="Sinespaciado"/>
        <w:numPr>
          <w:ilvl w:val="0"/>
          <w:numId w:val="24"/>
        </w:numPr>
        <w:spacing w:before="240" w:after="160" w:line="360" w:lineRule="auto"/>
        <w:ind w:left="1440"/>
        <w:jc w:val="both"/>
        <w:rPr>
          <w:rFonts w:ascii="Palatino Linotype" w:hAnsi="Palatino Linotype"/>
          <w:i/>
          <w:iCs/>
          <w:sz w:val="22"/>
          <w:szCs w:val="22"/>
        </w:rPr>
      </w:pPr>
      <w:r w:rsidRPr="006A6427">
        <w:rPr>
          <w:rFonts w:ascii="Palatino Linotype" w:hAnsi="Palatino Linotype"/>
          <w:i/>
          <w:iCs/>
          <w:sz w:val="22"/>
          <w:szCs w:val="22"/>
        </w:rPr>
        <w:t xml:space="preserve">Agua potable, drenaje, alcantarillado, saneamiento, tratamiento y disposición de aguas residuales; </w:t>
      </w:r>
    </w:p>
    <w:p w:rsidR="006A6427" w:rsidRPr="006A6427" w:rsidRDefault="006A6427" w:rsidP="006A6427">
      <w:pPr>
        <w:pStyle w:val="Sinespaciado"/>
        <w:numPr>
          <w:ilvl w:val="0"/>
          <w:numId w:val="24"/>
        </w:numPr>
        <w:spacing w:before="240" w:after="160" w:line="360" w:lineRule="auto"/>
        <w:ind w:left="1440"/>
        <w:jc w:val="both"/>
        <w:rPr>
          <w:rFonts w:ascii="Palatino Linotype" w:hAnsi="Palatino Linotype" w:cs="Arial"/>
          <w:i/>
          <w:iCs/>
          <w:sz w:val="18"/>
          <w:szCs w:val="18"/>
        </w:rPr>
      </w:pPr>
      <w:r w:rsidRPr="006A6427">
        <w:rPr>
          <w:rFonts w:ascii="Palatino Linotype" w:hAnsi="Palatino Linotype"/>
          <w:i/>
          <w:iCs/>
          <w:sz w:val="22"/>
          <w:szCs w:val="22"/>
        </w:rPr>
        <w:lastRenderedPageBreak/>
        <w:t xml:space="preserve">Alumbrado público; </w:t>
      </w:r>
    </w:p>
    <w:p w:rsidR="006A6427" w:rsidRPr="006A6427" w:rsidRDefault="006A6427" w:rsidP="006A6427">
      <w:pPr>
        <w:pStyle w:val="Sinespaciado"/>
        <w:numPr>
          <w:ilvl w:val="0"/>
          <w:numId w:val="24"/>
        </w:numPr>
        <w:spacing w:before="240" w:after="160" w:line="360" w:lineRule="auto"/>
        <w:ind w:left="1440"/>
        <w:jc w:val="both"/>
        <w:rPr>
          <w:rFonts w:ascii="Palatino Linotype" w:hAnsi="Palatino Linotype" w:cs="Arial"/>
          <w:i/>
          <w:iCs/>
          <w:sz w:val="18"/>
          <w:szCs w:val="18"/>
        </w:rPr>
      </w:pPr>
      <w:r w:rsidRPr="006A6427">
        <w:rPr>
          <w:rFonts w:ascii="Palatino Linotype" w:hAnsi="Palatino Linotype"/>
          <w:i/>
          <w:iCs/>
          <w:sz w:val="22"/>
          <w:szCs w:val="22"/>
        </w:rPr>
        <w:t>Limpia, recolección, traslado, tratamiento y disposición de residuos sólidos municipales;</w:t>
      </w:r>
    </w:p>
    <w:p w:rsidR="006A6427" w:rsidRPr="006A6427" w:rsidRDefault="006A6427" w:rsidP="006A6427">
      <w:pPr>
        <w:pStyle w:val="Sinespaciado"/>
        <w:numPr>
          <w:ilvl w:val="0"/>
          <w:numId w:val="24"/>
        </w:numPr>
        <w:spacing w:before="240" w:after="160" w:line="360" w:lineRule="auto"/>
        <w:ind w:left="1440"/>
        <w:jc w:val="both"/>
        <w:rPr>
          <w:rFonts w:ascii="Palatino Linotype" w:hAnsi="Palatino Linotype" w:cs="Arial"/>
          <w:i/>
          <w:iCs/>
          <w:sz w:val="18"/>
          <w:szCs w:val="18"/>
        </w:rPr>
      </w:pPr>
      <w:r>
        <w:rPr>
          <w:rFonts w:ascii="Palatino Linotype" w:hAnsi="Palatino Linotype"/>
          <w:i/>
          <w:iCs/>
          <w:sz w:val="22"/>
          <w:szCs w:val="22"/>
        </w:rPr>
        <w:t>….</w:t>
      </w:r>
    </w:p>
    <w:p w:rsidR="001230D3" w:rsidRPr="00A84149" w:rsidRDefault="001230D3" w:rsidP="00F35C9A">
      <w:pPr>
        <w:pStyle w:val="Sinespaciado"/>
        <w:spacing w:before="240" w:after="160" w:line="360" w:lineRule="auto"/>
        <w:jc w:val="both"/>
        <w:rPr>
          <w:rFonts w:ascii="Palatino Linotype" w:hAnsi="Palatino Linotype" w:cs="Arial"/>
        </w:rPr>
      </w:pPr>
      <w:r w:rsidRPr="00A84149">
        <w:rPr>
          <w:rFonts w:ascii="Palatino Linotype" w:hAnsi="Palatino Linotype" w:cs="Arial"/>
        </w:rPr>
        <w:t xml:space="preserve">De lo anterior se desprende que el </w:t>
      </w:r>
      <w:r w:rsidR="00D363CE" w:rsidRPr="00A84149">
        <w:rPr>
          <w:rFonts w:ascii="Palatino Linotype" w:hAnsi="Palatino Linotype" w:cs="Arial"/>
          <w:b/>
        </w:rPr>
        <w:t>sujeto obligado</w:t>
      </w:r>
      <w:r w:rsidR="00D363CE" w:rsidRPr="00A84149">
        <w:rPr>
          <w:rFonts w:ascii="Palatino Linotype" w:hAnsi="Palatino Linotype" w:cs="Arial"/>
        </w:rPr>
        <w:t xml:space="preserve"> </w:t>
      </w:r>
      <w:r w:rsidRPr="00A84149">
        <w:rPr>
          <w:rFonts w:ascii="Palatino Linotype" w:hAnsi="Palatino Linotype" w:cs="Arial"/>
        </w:rPr>
        <w:t xml:space="preserve">tiene entre sus funciones la de satisfacer las necesidades colectivas de sus habitantes mediante la adecuada prestación, funcionamiento y conservación de los servicios públicos municipales y la ejecución de obras públicas; entre el que se encuentra el </w:t>
      </w:r>
      <w:r w:rsidRPr="00A84149">
        <w:rPr>
          <w:rFonts w:ascii="Palatino Linotype" w:hAnsi="Palatino Linotype" w:cs="Arial"/>
          <w:u w:val="single"/>
        </w:rPr>
        <w:t>alumbrado público</w:t>
      </w:r>
      <w:r w:rsidRPr="00A84149">
        <w:rPr>
          <w:rFonts w:ascii="Palatino Linotype" w:hAnsi="Palatino Linotype" w:cs="Arial"/>
        </w:rPr>
        <w:t xml:space="preserve">, el cual deberá ser prestado con recursos propios y </w:t>
      </w:r>
      <w:r w:rsidR="005B25E1" w:rsidRPr="00A84149">
        <w:rPr>
          <w:rFonts w:ascii="Palatino Linotype" w:hAnsi="Palatino Linotype" w:cs="Arial"/>
        </w:rPr>
        <w:t xml:space="preserve">puede </w:t>
      </w:r>
      <w:r w:rsidRPr="00A84149">
        <w:rPr>
          <w:rFonts w:ascii="Palatino Linotype" w:hAnsi="Palatino Linotype" w:cs="Arial"/>
        </w:rPr>
        <w:t xml:space="preserve">concesionarse, por lo cual puede establecerse que el </w:t>
      </w:r>
      <w:r w:rsidR="00B021D3" w:rsidRPr="00A84149">
        <w:rPr>
          <w:rFonts w:ascii="Palatino Linotype" w:hAnsi="Palatino Linotype" w:cs="Arial"/>
          <w:b/>
        </w:rPr>
        <w:t>sujeto obligado</w:t>
      </w:r>
      <w:r w:rsidR="00B021D3" w:rsidRPr="00A84149">
        <w:rPr>
          <w:rFonts w:ascii="Palatino Linotype" w:hAnsi="Palatino Linotype" w:cs="Arial"/>
        </w:rPr>
        <w:t xml:space="preserve"> </w:t>
      </w:r>
      <w:r w:rsidRPr="00A84149">
        <w:rPr>
          <w:rFonts w:ascii="Palatino Linotype" w:hAnsi="Palatino Linotype" w:cs="Arial"/>
        </w:rPr>
        <w:t>tiene las atribuciones suficientes para generar, poseer o administrar la documentación e información necesaria respecto del alumbrado público en su territorio, lo que constituye información requerida por la hoy Recurrente.</w:t>
      </w:r>
    </w:p>
    <w:p w:rsidR="001230D3" w:rsidRDefault="001230D3" w:rsidP="00F35C9A">
      <w:pPr>
        <w:pStyle w:val="Sinespaciado"/>
        <w:spacing w:before="240" w:after="160" w:line="360" w:lineRule="auto"/>
        <w:jc w:val="both"/>
        <w:rPr>
          <w:rFonts w:ascii="Palatino Linotype" w:hAnsi="Palatino Linotype" w:cs="Arial"/>
        </w:rPr>
      </w:pPr>
      <w:r w:rsidRPr="00A84149">
        <w:rPr>
          <w:rFonts w:ascii="Palatino Linotype" w:hAnsi="Palatino Linotype" w:cs="Arial"/>
        </w:rPr>
        <w:t xml:space="preserve">En conclusión, este Instituto estima que el </w:t>
      </w:r>
      <w:r w:rsidR="005B25E1" w:rsidRPr="00A84149">
        <w:rPr>
          <w:rFonts w:ascii="Palatino Linotype" w:hAnsi="Palatino Linotype" w:cs="Arial"/>
          <w:b/>
        </w:rPr>
        <w:t>sujeto obligado</w:t>
      </w:r>
      <w:r w:rsidR="005B25E1" w:rsidRPr="00A84149">
        <w:rPr>
          <w:rFonts w:ascii="Palatino Linotype" w:hAnsi="Palatino Linotype" w:cs="Arial"/>
        </w:rPr>
        <w:t xml:space="preserve"> </w:t>
      </w:r>
      <w:r w:rsidRPr="00A84149">
        <w:rPr>
          <w:rFonts w:ascii="Palatino Linotype" w:hAnsi="Palatino Linotype" w:cs="Arial"/>
        </w:rPr>
        <w:t xml:space="preserve">está en condiciones de hacer entrega de la información requerida por la hoy </w:t>
      </w:r>
      <w:r w:rsidR="005B25E1" w:rsidRPr="00A84149">
        <w:rPr>
          <w:rFonts w:ascii="Palatino Linotype" w:hAnsi="Palatino Linotype" w:cs="Arial"/>
          <w:b/>
        </w:rPr>
        <w:t>recurrente</w:t>
      </w:r>
      <w:r w:rsidR="005B25E1" w:rsidRPr="00A84149">
        <w:rPr>
          <w:rFonts w:ascii="Palatino Linotype" w:hAnsi="Palatino Linotype" w:cs="Arial"/>
        </w:rPr>
        <w:t xml:space="preserve"> </w:t>
      </w:r>
      <w:r w:rsidRPr="00A84149">
        <w:rPr>
          <w:rFonts w:ascii="Palatino Linotype" w:hAnsi="Palatino Linotype" w:cs="Arial"/>
        </w:rPr>
        <w:t>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rsidR="001230D3" w:rsidRPr="005B6939" w:rsidRDefault="00F168E6" w:rsidP="005B6939">
      <w:pPr>
        <w:pStyle w:val="Prrafodelista"/>
        <w:numPr>
          <w:ilvl w:val="0"/>
          <w:numId w:val="16"/>
        </w:numPr>
        <w:spacing w:before="240" w:line="360" w:lineRule="auto"/>
        <w:jc w:val="both"/>
        <w:rPr>
          <w:rFonts w:ascii="Palatino Linotype" w:hAnsi="Palatino Linotype" w:cs="Arial"/>
          <w:b/>
          <w:i/>
          <w:sz w:val="28"/>
          <w:u w:val="single"/>
        </w:rPr>
      </w:pPr>
      <w:r w:rsidRPr="005B6939">
        <w:rPr>
          <w:rFonts w:ascii="Palatino Linotype" w:hAnsi="Palatino Linotype" w:cs="Arial"/>
          <w:b/>
          <w:i/>
          <w:sz w:val="28"/>
          <w:u w:val="single"/>
        </w:rPr>
        <w:t>De la versión pública.</w:t>
      </w:r>
    </w:p>
    <w:p w:rsidR="001230D3" w:rsidRPr="00A84149" w:rsidRDefault="001230D3" w:rsidP="00F35C9A">
      <w:pPr>
        <w:spacing w:before="240" w:line="360" w:lineRule="auto"/>
        <w:contextualSpacing/>
        <w:jc w:val="both"/>
        <w:rPr>
          <w:rFonts w:ascii="Palatino Linotype" w:hAnsi="Palatino Linotype"/>
          <w:b/>
          <w:sz w:val="24"/>
        </w:rPr>
      </w:pPr>
      <w:r w:rsidRPr="00A84149">
        <w:rPr>
          <w:rFonts w:ascii="Palatino Linotype" w:hAnsi="Palatino Linotype"/>
          <w:sz w:val="24"/>
        </w:rPr>
        <w:t xml:space="preserve">Para la entrega de la información, en razón de que el derecho de acceso a la información pública no es absoluto, </w:t>
      </w:r>
      <w:r w:rsidRPr="00A84149">
        <w:rPr>
          <w:rFonts w:ascii="Palatino Linotype" w:hAnsi="Palatino Linotype" w:cs="Arial"/>
          <w:sz w:val="24"/>
        </w:rPr>
        <w:t xml:space="preserve">sino que encuentra como excepciones que la </w:t>
      </w:r>
      <w:r w:rsidRPr="00A84149">
        <w:rPr>
          <w:rFonts w:ascii="Palatino Linotype" w:hAnsi="Palatino Linotype" w:cs="Arial"/>
          <w:sz w:val="24"/>
        </w:rPr>
        <w:lastRenderedPageBreak/>
        <w:t xml:space="preserve">información sobre la cual se peticiona el acceso, sea o contenga datos que deban ser clasificados en los términos que la misma Ley de la Materia señala, el Sujeto Obligado </w:t>
      </w:r>
      <w:r w:rsidRPr="00A84149">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1230D3" w:rsidRPr="00A84149" w:rsidRDefault="001230D3" w:rsidP="00F35C9A">
      <w:pPr>
        <w:autoSpaceDE w:val="0"/>
        <w:autoSpaceDN w:val="0"/>
        <w:adjustRightInd w:val="0"/>
        <w:spacing w:before="240" w:line="360" w:lineRule="auto"/>
        <w:ind w:right="50"/>
        <w:jc w:val="both"/>
        <w:rPr>
          <w:rFonts w:ascii="Palatino Linotype" w:hAnsi="Palatino Linotype" w:cs="Arial"/>
          <w:sz w:val="24"/>
        </w:rPr>
      </w:pPr>
      <w:r w:rsidRPr="00A84149">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b/>
          <w:i/>
        </w:rPr>
      </w:pPr>
      <w:r w:rsidRPr="00A84149">
        <w:rPr>
          <w:rFonts w:ascii="Palatino Linotype" w:hAnsi="Palatino Linotype" w:cs="Arial"/>
          <w:b/>
          <w:i/>
        </w:rPr>
        <w:t>“Artículo 3. Para los efectos de la presente Ley se entenderá por:</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IX. Datos personales:</w:t>
      </w:r>
      <w:r w:rsidRPr="00A84149">
        <w:rPr>
          <w:rFonts w:ascii="Palatino Linotype" w:hAnsi="Palatino Linotype" w:cs="Arial"/>
          <w:i/>
        </w:rPr>
        <w:t xml:space="preserve"> </w:t>
      </w:r>
      <w:r w:rsidRPr="00A84149">
        <w:rPr>
          <w:rFonts w:ascii="Palatino Linotype" w:hAnsi="Palatino Linotype" w:cs="Arial"/>
          <w:b/>
          <w:i/>
        </w:rPr>
        <w:t>La información concerniente a una persona, identificada o identificable</w:t>
      </w:r>
      <w:r w:rsidRPr="00A84149">
        <w:rPr>
          <w:rFonts w:ascii="Palatino Linotype" w:hAnsi="Palatino Linotype" w:cs="Arial"/>
          <w:i/>
        </w:rPr>
        <w:t xml:space="preserve"> según lo dispuesto por la Ley de Protección de Datos Personales del Estado de México;</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XX. Información clasificada:</w:t>
      </w:r>
      <w:r w:rsidRPr="00A84149">
        <w:rPr>
          <w:rFonts w:ascii="Palatino Linotype" w:hAnsi="Palatino Linotype" w:cs="Arial"/>
          <w:i/>
        </w:rPr>
        <w:t xml:space="preserve"> Aquella considerada por la presente Ley como reservada o confidencial;</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XXXII. Protección de Datos Personales:</w:t>
      </w:r>
      <w:r w:rsidRPr="00A84149">
        <w:rPr>
          <w:rFonts w:ascii="Palatino Linotype" w:hAnsi="Palatino Linotype"/>
          <w:i/>
        </w:rPr>
        <w:t xml:space="preserve"> Derecho humano que tutela la privacidad de datos personales en poder de los sujetos obligados y sujetos particulares;</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lastRenderedPageBreak/>
        <w:t>XLV. Versión pública</w:t>
      </w:r>
      <w:r w:rsidRPr="00A84149">
        <w:rPr>
          <w:rFonts w:ascii="Palatino Linotype" w:hAnsi="Palatino Linotype" w:cs="Arial"/>
          <w:i/>
        </w:rPr>
        <w:t>: Documento en el que se elimine, suprime o borra la información clasificada como reservada o confidencial para permitir su acceso.”</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6.</w:t>
      </w:r>
      <w:r w:rsidRPr="00A84149">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230D3" w:rsidRPr="00A84149" w:rsidRDefault="001230D3" w:rsidP="00F35C9A">
      <w:pPr>
        <w:spacing w:before="240" w:line="360" w:lineRule="auto"/>
        <w:ind w:left="567" w:right="567"/>
        <w:contextualSpacing/>
        <w:jc w:val="both"/>
        <w:rPr>
          <w:rFonts w:ascii="Palatino Linotype" w:hAnsi="Palatino Linotype" w:cs="Arial"/>
          <w:bCs/>
          <w:i/>
          <w:noProof/>
        </w:rPr>
      </w:pPr>
    </w:p>
    <w:p w:rsidR="001230D3" w:rsidRPr="00A84149" w:rsidRDefault="001230D3" w:rsidP="00F35C9A">
      <w:pPr>
        <w:spacing w:before="240" w:line="360" w:lineRule="auto"/>
        <w:ind w:left="567" w:right="567"/>
        <w:contextualSpacing/>
        <w:jc w:val="both"/>
        <w:rPr>
          <w:rFonts w:ascii="Palatino Linotype" w:hAnsi="Palatino Linotype" w:cs="Arial"/>
          <w:b/>
          <w:bCs/>
          <w:i/>
          <w:noProof/>
        </w:rPr>
      </w:pPr>
      <w:r w:rsidRPr="00A84149">
        <w:rPr>
          <w:rFonts w:ascii="Palatino Linotype" w:hAnsi="Palatino Linotype"/>
          <w:b/>
          <w:i/>
        </w:rPr>
        <w:t>Artículo 137.</w:t>
      </w:r>
      <w:r w:rsidRPr="00A84149">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230D3" w:rsidRPr="00A84149" w:rsidRDefault="001230D3" w:rsidP="00F35C9A">
      <w:pPr>
        <w:spacing w:before="240" w:line="360" w:lineRule="auto"/>
        <w:ind w:left="567" w:right="567"/>
        <w:contextualSpacing/>
        <w:jc w:val="both"/>
        <w:rPr>
          <w:rFonts w:ascii="Palatino Linotype" w:hAnsi="Palatino Linotype" w:cs="Arial"/>
          <w:b/>
          <w:bCs/>
          <w:i/>
          <w:noProof/>
        </w:rPr>
      </w:pP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143</w:t>
      </w:r>
      <w:r w:rsidRPr="00A84149">
        <w:rPr>
          <w:rFonts w:ascii="Palatino Linotype" w:hAnsi="Palatino Linotype"/>
          <w:i/>
        </w:rPr>
        <w:t>. Para los efectos de esta Ley se considera información confidencial, la clasificada como tal, de manera permanente, por su naturaleza, cuando:</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I.</w:t>
      </w:r>
      <w:r w:rsidRPr="00A84149">
        <w:rPr>
          <w:rFonts w:ascii="Palatino Linotype" w:hAnsi="Palatino Linotype"/>
          <w:i/>
        </w:rPr>
        <w:t xml:space="preserve"> Se refiera a la información privada y los datos personales concernientes a una persona física o jurídico colectiva identificada o identificable…”</w:t>
      </w:r>
    </w:p>
    <w:p w:rsidR="00F168E6" w:rsidRPr="00A84149" w:rsidRDefault="00F168E6" w:rsidP="00F35C9A">
      <w:pPr>
        <w:spacing w:before="240" w:line="360" w:lineRule="auto"/>
        <w:ind w:left="567" w:right="567"/>
        <w:contextualSpacing/>
        <w:jc w:val="right"/>
        <w:rPr>
          <w:rFonts w:ascii="Palatino Linotype" w:hAnsi="Palatino Linotype"/>
        </w:rPr>
      </w:pPr>
      <w:r w:rsidRPr="00A84149">
        <w:rPr>
          <w:rFonts w:ascii="Palatino Linotype" w:hAnsi="Palatino Linotype"/>
        </w:rPr>
        <w:t>(Énfasis añadido)</w:t>
      </w:r>
    </w:p>
    <w:p w:rsidR="00F168E6" w:rsidRPr="00A84149" w:rsidRDefault="00F168E6" w:rsidP="00F35C9A">
      <w:pPr>
        <w:autoSpaceDE w:val="0"/>
        <w:autoSpaceDN w:val="0"/>
        <w:adjustRightInd w:val="0"/>
        <w:spacing w:before="240" w:line="360" w:lineRule="auto"/>
        <w:ind w:right="51"/>
        <w:contextualSpacing/>
        <w:jc w:val="both"/>
        <w:rPr>
          <w:rFonts w:ascii="Palatino Linotype" w:hAnsi="Palatino Linotype" w:cs="Arial"/>
          <w:sz w:val="24"/>
        </w:rPr>
      </w:pPr>
    </w:p>
    <w:p w:rsidR="001230D3" w:rsidRPr="00A84149" w:rsidRDefault="001230D3" w:rsidP="00F35C9A">
      <w:pPr>
        <w:autoSpaceDE w:val="0"/>
        <w:autoSpaceDN w:val="0"/>
        <w:adjustRightInd w:val="0"/>
        <w:spacing w:before="240" w:line="360" w:lineRule="auto"/>
        <w:ind w:right="51"/>
        <w:contextualSpacing/>
        <w:jc w:val="both"/>
        <w:rPr>
          <w:rFonts w:ascii="Palatino Linotype" w:hAnsi="Palatino Linotype" w:cs="Arial"/>
          <w:sz w:val="24"/>
        </w:rPr>
      </w:pPr>
      <w:r w:rsidRPr="00A84149">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w:t>
      </w:r>
      <w:r w:rsidRPr="00A84149">
        <w:rPr>
          <w:rFonts w:ascii="Palatino Linotype" w:hAnsi="Palatino Linotype" w:cs="Arial"/>
          <w:sz w:val="24"/>
        </w:rPr>
        <w:lastRenderedPageBreak/>
        <w:t>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6A6427" w:rsidRDefault="006A6427" w:rsidP="00F35C9A">
      <w:pPr>
        <w:autoSpaceDE w:val="0"/>
        <w:autoSpaceDN w:val="0"/>
        <w:adjustRightInd w:val="0"/>
        <w:spacing w:before="240" w:line="360" w:lineRule="auto"/>
        <w:ind w:right="50"/>
        <w:contextualSpacing/>
        <w:jc w:val="both"/>
        <w:rPr>
          <w:rFonts w:ascii="Palatino Linotype" w:hAnsi="Palatino Linotype" w:cs="Arial"/>
          <w:sz w:val="24"/>
        </w:rPr>
      </w:pPr>
    </w:p>
    <w:p w:rsidR="001230D3" w:rsidRPr="00A84149" w:rsidRDefault="001230D3" w:rsidP="00F35C9A">
      <w:pPr>
        <w:autoSpaceDE w:val="0"/>
        <w:autoSpaceDN w:val="0"/>
        <w:adjustRightInd w:val="0"/>
        <w:spacing w:before="240" w:line="360" w:lineRule="auto"/>
        <w:ind w:right="50"/>
        <w:contextualSpacing/>
        <w:jc w:val="both"/>
        <w:rPr>
          <w:rFonts w:ascii="Palatino Linotype" w:hAnsi="Palatino Linotype" w:cs="Arial"/>
          <w:sz w:val="24"/>
        </w:rPr>
      </w:pPr>
      <w:r w:rsidRPr="00A84149">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230D3" w:rsidRPr="00A84149" w:rsidRDefault="001230D3" w:rsidP="00F35C9A">
      <w:pPr>
        <w:autoSpaceDE w:val="0"/>
        <w:autoSpaceDN w:val="0"/>
        <w:adjustRightInd w:val="0"/>
        <w:spacing w:before="240" w:line="360" w:lineRule="auto"/>
        <w:ind w:right="50"/>
        <w:jc w:val="both"/>
        <w:rPr>
          <w:rFonts w:ascii="Palatino Linotype" w:hAnsi="Palatino Linotype" w:cs="Arial"/>
          <w:sz w:val="24"/>
        </w:rPr>
      </w:pPr>
      <w:r w:rsidRPr="00A84149">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49.</w:t>
      </w:r>
      <w:r w:rsidRPr="00A84149">
        <w:rPr>
          <w:rFonts w:ascii="Palatino Linotype" w:hAnsi="Palatino Linotype"/>
          <w:i/>
        </w:rPr>
        <w:t xml:space="preserve"> </w:t>
      </w:r>
      <w:r w:rsidRPr="00A84149">
        <w:rPr>
          <w:rFonts w:ascii="Palatino Linotype" w:hAnsi="Palatino Linotype"/>
          <w:b/>
          <w:i/>
        </w:rPr>
        <w:t>Los Comités de Transparencia</w:t>
      </w:r>
      <w:r w:rsidRPr="00A84149">
        <w:rPr>
          <w:rFonts w:ascii="Palatino Linotype" w:hAnsi="Palatino Linotype"/>
          <w:i/>
        </w:rPr>
        <w:t xml:space="preserve"> tendrán las siguientes atribuciones:</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VIII. Aprobar, modificar o revocar la clasificación de la información</w:t>
      </w:r>
      <w:r w:rsidRPr="00A84149">
        <w:rPr>
          <w:rFonts w:ascii="Palatino Linotype" w:hAnsi="Palatino Linotype"/>
          <w:i/>
        </w:rPr>
        <w:t>…”</w:t>
      </w:r>
    </w:p>
    <w:p w:rsidR="001230D3" w:rsidRPr="00A84149" w:rsidRDefault="001230D3" w:rsidP="00F35C9A">
      <w:pPr>
        <w:spacing w:before="240" w:line="360" w:lineRule="auto"/>
        <w:ind w:left="567" w:right="567"/>
        <w:contextualSpacing/>
        <w:jc w:val="both"/>
        <w:rPr>
          <w:rFonts w:ascii="Palatino Linotype" w:hAnsi="Palatino Linotype"/>
          <w:b/>
          <w:i/>
        </w:rPr>
      </w:pP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i/>
        </w:rPr>
        <w:t>“</w:t>
      </w:r>
      <w:r w:rsidRPr="00A84149">
        <w:rPr>
          <w:rFonts w:ascii="Palatino Linotype" w:hAnsi="Palatino Linotype"/>
          <w:b/>
          <w:i/>
        </w:rPr>
        <w:t>Artículo 53.</w:t>
      </w:r>
      <w:r w:rsidRPr="00A84149">
        <w:rPr>
          <w:rFonts w:ascii="Palatino Linotype" w:hAnsi="Palatino Linotype"/>
          <w:i/>
        </w:rPr>
        <w:t xml:space="preserve"> Las </w:t>
      </w:r>
      <w:r w:rsidRPr="00A84149">
        <w:rPr>
          <w:rFonts w:ascii="Palatino Linotype" w:hAnsi="Palatino Linotype"/>
          <w:b/>
          <w:i/>
        </w:rPr>
        <w:t>Unidades de Transparencia</w:t>
      </w:r>
      <w:r w:rsidRPr="00A84149">
        <w:rPr>
          <w:rFonts w:ascii="Palatino Linotype" w:hAnsi="Palatino Linotype"/>
          <w:i/>
        </w:rPr>
        <w:t xml:space="preserve"> tendrán las siguientes </w:t>
      </w:r>
      <w:r w:rsidRPr="00A84149">
        <w:rPr>
          <w:rFonts w:ascii="Palatino Linotype" w:hAnsi="Palatino Linotype"/>
          <w:b/>
          <w:i/>
        </w:rPr>
        <w:t>funciones</w:t>
      </w:r>
      <w:r w:rsidRPr="00A84149">
        <w:rPr>
          <w:rFonts w:ascii="Palatino Linotype" w:hAnsi="Palatino Linotype"/>
          <w:i/>
        </w:rPr>
        <w:t>:</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X. Presentar ante el Comité, el proyecto de clasificación de información</w:t>
      </w:r>
      <w:r w:rsidRPr="00A84149">
        <w:rPr>
          <w:rFonts w:ascii="Palatino Linotype" w:hAnsi="Palatino Linotype"/>
          <w:i/>
        </w:rPr>
        <w:t xml:space="preserve">…” </w:t>
      </w:r>
    </w:p>
    <w:p w:rsidR="001230D3" w:rsidRPr="00A84149" w:rsidRDefault="001230D3" w:rsidP="00F35C9A">
      <w:pPr>
        <w:spacing w:before="240" w:line="360" w:lineRule="auto"/>
        <w:ind w:left="567" w:right="567"/>
        <w:contextualSpacing/>
        <w:jc w:val="both"/>
        <w:rPr>
          <w:rFonts w:ascii="Palatino Linotype" w:hAnsi="Palatino Linotype"/>
          <w:i/>
        </w:rPr>
      </w:pP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lastRenderedPageBreak/>
        <w:t>“Artículo 59.</w:t>
      </w:r>
      <w:r w:rsidRPr="00A84149">
        <w:rPr>
          <w:rFonts w:ascii="Palatino Linotype" w:hAnsi="Palatino Linotype"/>
          <w:i/>
        </w:rPr>
        <w:t xml:space="preserve"> Los </w:t>
      </w:r>
      <w:r w:rsidRPr="00A84149">
        <w:rPr>
          <w:rFonts w:ascii="Palatino Linotype" w:hAnsi="Palatino Linotype"/>
          <w:b/>
          <w:i/>
        </w:rPr>
        <w:t>servidores públicos habilitados</w:t>
      </w:r>
      <w:r w:rsidRPr="00A84149">
        <w:rPr>
          <w:rFonts w:ascii="Palatino Linotype" w:hAnsi="Palatino Linotype"/>
          <w:i/>
        </w:rPr>
        <w:t xml:space="preserve"> tendrán las </w:t>
      </w:r>
      <w:r w:rsidRPr="00A84149">
        <w:rPr>
          <w:rFonts w:ascii="Palatino Linotype" w:hAnsi="Palatino Linotype"/>
          <w:b/>
          <w:i/>
        </w:rPr>
        <w:t>funciones</w:t>
      </w:r>
      <w:r w:rsidRPr="00A84149">
        <w:rPr>
          <w:rFonts w:ascii="Palatino Linotype" w:hAnsi="Palatino Linotype"/>
          <w:i/>
        </w:rPr>
        <w:t xml:space="preserve"> siguientes:</w:t>
      </w:r>
    </w:p>
    <w:p w:rsidR="001230D3" w:rsidRPr="00A84149" w:rsidRDefault="001230D3" w:rsidP="00F35C9A">
      <w:pPr>
        <w:spacing w:before="240" w:line="360" w:lineRule="auto"/>
        <w:ind w:left="567" w:right="567"/>
        <w:contextualSpacing/>
        <w:jc w:val="both"/>
        <w:rPr>
          <w:rFonts w:ascii="Palatino Linotype" w:hAnsi="Palatino Linotype"/>
        </w:rPr>
      </w:pPr>
      <w:r w:rsidRPr="00A84149">
        <w:rPr>
          <w:rFonts w:ascii="Palatino Linotype" w:hAnsi="Palatino Linotype"/>
          <w:b/>
          <w:i/>
        </w:rPr>
        <w:t>V. Integrar y presentar al responsable de la Unidad de Transparencia la propuesta de clasificación de información</w:t>
      </w:r>
      <w:r w:rsidRPr="00A84149">
        <w:rPr>
          <w:rFonts w:ascii="Palatino Linotype" w:hAnsi="Palatino Linotype"/>
          <w:i/>
        </w:rPr>
        <w:t>, la cual tendrá los fundamentos y argumentos en que se basa dicha propuesta…”</w:t>
      </w:r>
    </w:p>
    <w:p w:rsidR="00F168E6" w:rsidRPr="00A84149" w:rsidRDefault="00F168E6" w:rsidP="00F35C9A">
      <w:pPr>
        <w:spacing w:before="240" w:line="360" w:lineRule="auto"/>
        <w:ind w:left="567" w:right="567"/>
        <w:contextualSpacing/>
        <w:jc w:val="right"/>
        <w:rPr>
          <w:rFonts w:ascii="Palatino Linotype" w:hAnsi="Palatino Linotype"/>
        </w:rPr>
      </w:pPr>
      <w:r w:rsidRPr="00A84149">
        <w:rPr>
          <w:rFonts w:ascii="Palatino Linotype" w:hAnsi="Palatino Linotype"/>
        </w:rPr>
        <w:t>(Énfasis añadido)</w:t>
      </w:r>
    </w:p>
    <w:p w:rsidR="001230D3" w:rsidRPr="00A84149" w:rsidRDefault="001230D3"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230D3" w:rsidRPr="00A84149" w:rsidRDefault="001230D3" w:rsidP="00F35C9A">
      <w:pPr>
        <w:spacing w:before="240" w:line="360" w:lineRule="auto"/>
        <w:jc w:val="both"/>
        <w:rPr>
          <w:rFonts w:ascii="Palatino Linotype" w:hAnsi="Palatino Linotype" w:cs="Arial"/>
          <w:sz w:val="24"/>
        </w:rPr>
      </w:pPr>
      <w:r w:rsidRPr="00A84149">
        <w:rPr>
          <w:rFonts w:ascii="Palatino Linotype" w:hAnsi="Palatino Linotype" w:cs="Arial"/>
          <w:sz w:val="24"/>
        </w:rPr>
        <w:t>Para lo cual a su vez en el caso de información de carácter confidencial se debe atender a lo que señala el artículo 149, de la Ley de Transparencia Local vigente, que se lee como sigue:</w:t>
      </w:r>
    </w:p>
    <w:p w:rsidR="001230D3" w:rsidRPr="00A84149" w:rsidRDefault="001230D3" w:rsidP="00F35C9A">
      <w:pPr>
        <w:spacing w:before="240" w:line="360" w:lineRule="auto"/>
        <w:ind w:left="567" w:right="567"/>
        <w:jc w:val="both"/>
        <w:rPr>
          <w:rFonts w:ascii="Palatino Linotype" w:hAnsi="Palatino Linotype"/>
          <w:i/>
        </w:rPr>
      </w:pPr>
      <w:r w:rsidRPr="00A84149">
        <w:rPr>
          <w:rFonts w:ascii="Palatino Linotype" w:hAnsi="Palatino Linotype"/>
          <w:i/>
        </w:rPr>
        <w:t>“</w:t>
      </w:r>
      <w:r w:rsidRPr="00A84149">
        <w:rPr>
          <w:rFonts w:ascii="Palatino Linotype" w:hAnsi="Palatino Linotype"/>
          <w:b/>
          <w:i/>
        </w:rPr>
        <w:t>Artículo 149.</w:t>
      </w:r>
      <w:r w:rsidRPr="00A84149">
        <w:rPr>
          <w:rFonts w:ascii="Palatino Linotype" w:hAnsi="Palatino Linotype"/>
          <w:i/>
        </w:rPr>
        <w:t xml:space="preserve"> El </w:t>
      </w:r>
      <w:r w:rsidRPr="00A84149">
        <w:rPr>
          <w:rFonts w:ascii="Palatino Linotype" w:hAnsi="Palatino Linotype"/>
          <w:b/>
          <w:i/>
        </w:rPr>
        <w:t>acuerdo que clasifique la información como confidencial</w:t>
      </w:r>
      <w:r w:rsidRPr="00A84149">
        <w:rPr>
          <w:rFonts w:ascii="Palatino Linotype" w:hAnsi="Palatino Linotype"/>
          <w:i/>
        </w:rPr>
        <w:t xml:space="preserve"> deberá contener un razonamiento lógico en el que demuestre que la información se encuentra en alguna o algunas de las </w:t>
      </w:r>
      <w:proofErr w:type="spellStart"/>
      <w:r w:rsidRPr="00A84149">
        <w:rPr>
          <w:rFonts w:ascii="Palatino Linotype" w:hAnsi="Palatino Linotype"/>
          <w:i/>
        </w:rPr>
        <w:t>hipótesis</w:t>
      </w:r>
      <w:proofErr w:type="spellEnd"/>
      <w:r w:rsidRPr="00A84149">
        <w:rPr>
          <w:rFonts w:ascii="Palatino Linotype" w:hAnsi="Palatino Linotype"/>
          <w:i/>
        </w:rPr>
        <w:t xml:space="preserve"> previstas en la presente Ley.”</w:t>
      </w:r>
    </w:p>
    <w:p w:rsidR="001230D3" w:rsidRPr="00A84149" w:rsidRDefault="001230D3" w:rsidP="00F35C9A">
      <w:pPr>
        <w:spacing w:before="240" w:line="360" w:lineRule="auto"/>
        <w:ind w:right="49"/>
        <w:contextualSpacing/>
        <w:jc w:val="both"/>
        <w:rPr>
          <w:rFonts w:ascii="Palatino Linotype" w:hAnsi="Palatino Linotype" w:cs="Arial"/>
          <w:sz w:val="24"/>
          <w:szCs w:val="24"/>
          <w:lang w:eastAsia="es-CO"/>
        </w:rPr>
      </w:pPr>
      <w:r w:rsidRPr="00A84149">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w:t>
      </w:r>
      <w:proofErr w:type="spellStart"/>
      <w:r w:rsidRPr="00A84149">
        <w:rPr>
          <w:rFonts w:ascii="Palatino Linotype" w:hAnsi="Palatino Linotype" w:cs="Arial"/>
          <w:sz w:val="24"/>
          <w:szCs w:val="24"/>
          <w:lang w:eastAsia="es-CO"/>
        </w:rPr>
        <w:t>hipótesis</w:t>
      </w:r>
      <w:proofErr w:type="spellEnd"/>
      <w:r w:rsidRPr="00A84149">
        <w:rPr>
          <w:rFonts w:ascii="Palatino Linotype" w:hAnsi="Palatino Linotype" w:cs="Arial"/>
          <w:sz w:val="24"/>
          <w:szCs w:val="24"/>
          <w:lang w:eastAsia="es-CO"/>
        </w:rPr>
        <w:t xml:space="preserve"> que contempla la Ley de la Materia en su artículo 143; ya que de lo contrario, se crearía la incertidumbre jurídica en relación a si lo entregado es formalmente una versión pública, o un documento ilegible, incompleto o tachado; en </w:t>
      </w:r>
      <w:r w:rsidRPr="00A84149">
        <w:rPr>
          <w:rFonts w:ascii="Palatino Linotype" w:hAnsi="Palatino Linotype" w:cs="Arial"/>
          <w:sz w:val="24"/>
          <w:szCs w:val="24"/>
          <w:lang w:eastAsia="es-CO"/>
        </w:rPr>
        <w:lastRenderedPageBreak/>
        <w:t>otras palabras si no se exponen de manera puntual las razones de la versión pública de la documentación entregada se estaría violentando el derecho de acceso a la información de la parte solicitante.</w:t>
      </w:r>
    </w:p>
    <w:p w:rsidR="001230D3" w:rsidRPr="00A84149" w:rsidRDefault="001230D3" w:rsidP="00F35C9A">
      <w:pPr>
        <w:pStyle w:val="Prrafodelista"/>
        <w:shd w:val="clear" w:color="auto" w:fill="FFFFFF"/>
        <w:spacing w:before="240" w:after="160" w:line="360" w:lineRule="auto"/>
        <w:ind w:left="0"/>
        <w:contextualSpacing/>
        <w:jc w:val="both"/>
        <w:rPr>
          <w:rFonts w:ascii="Palatino Linotype" w:hAnsi="Palatino Linotype" w:cs="Arial"/>
        </w:rPr>
      </w:pPr>
      <w:r w:rsidRPr="00A84149">
        <w:rPr>
          <w:rFonts w:ascii="Palatino Linotype" w:hAnsi="Palatino Linotype" w:cs="Arial"/>
        </w:rPr>
        <w:t xml:space="preserve">En el caso específico, las pólizas, cheques, facturas, si bien tienen el carácter </w:t>
      </w:r>
      <w:r w:rsidRPr="00A84149">
        <w:rPr>
          <w:rFonts w:ascii="Palatino Linotype" w:hAnsi="Palatino Linotype"/>
        </w:rPr>
        <w:t xml:space="preserve">información pública en razón de que se trata de documentos que se encuentran en posesión del Sujeto Obligado, derivado del ejercicio de sus atribuciones, </w:t>
      </w:r>
      <w:r w:rsidRPr="00A84149">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84149">
        <w:rPr>
          <w:rFonts w:ascii="Palatino Linotype" w:hAnsi="Palatino Linotype" w:cs="Arial"/>
          <w:b/>
        </w:rPr>
        <w:t>Registro Federal de Contribuyentes</w:t>
      </w:r>
      <w:r w:rsidRPr="00A84149">
        <w:rPr>
          <w:rFonts w:ascii="Palatino Linotype" w:hAnsi="Palatino Linotype" w:cs="Arial"/>
        </w:rPr>
        <w:t xml:space="preserve"> (RFC), la </w:t>
      </w:r>
      <w:r w:rsidRPr="00A84149">
        <w:rPr>
          <w:rFonts w:ascii="Palatino Linotype" w:hAnsi="Palatino Linotype" w:cs="Arial"/>
          <w:b/>
        </w:rPr>
        <w:t>Clave Única de Registro de Población</w:t>
      </w:r>
      <w:r w:rsidRPr="00A84149">
        <w:rPr>
          <w:rFonts w:ascii="Palatino Linotype" w:hAnsi="Palatino Linotype" w:cs="Arial"/>
        </w:rPr>
        <w:t xml:space="preserve"> (CURP), la </w:t>
      </w:r>
      <w:r w:rsidRPr="00A84149">
        <w:rPr>
          <w:rFonts w:ascii="Palatino Linotype" w:hAnsi="Palatino Linotype" w:cs="Arial"/>
          <w:b/>
        </w:rPr>
        <w:t>Clave de cualquier tipo de seguridad social</w:t>
      </w:r>
      <w:r w:rsidRPr="00A84149">
        <w:rPr>
          <w:rFonts w:ascii="Palatino Linotype" w:hAnsi="Palatino Linotype" w:cs="Arial"/>
        </w:rPr>
        <w:t xml:space="preserve"> (ISSEMYM, u otros), así como las </w:t>
      </w:r>
      <w:r w:rsidRPr="00A84149">
        <w:rPr>
          <w:rFonts w:ascii="Palatino Linotype" w:hAnsi="Palatino Linotype" w:cs="Arial"/>
          <w:b/>
        </w:rPr>
        <w:t xml:space="preserve">firmas </w:t>
      </w:r>
      <w:r w:rsidRPr="00A84149">
        <w:rPr>
          <w:rFonts w:ascii="Palatino Linotype" w:hAnsi="Palatino Linotype" w:cs="Arial"/>
        </w:rPr>
        <w:t xml:space="preserve">de los interesados como </w:t>
      </w:r>
      <w:r w:rsidRPr="00A84149">
        <w:rPr>
          <w:rFonts w:ascii="Palatino Linotype" w:hAnsi="Palatino Linotype"/>
          <w:lang w:eastAsia="es-MX"/>
        </w:rPr>
        <w:t xml:space="preserve">el número de </w:t>
      </w:r>
      <w:r w:rsidRPr="00A84149">
        <w:rPr>
          <w:rFonts w:ascii="Palatino Linotype" w:hAnsi="Palatino Linotype"/>
          <w:b/>
          <w:lang w:eastAsia="es-MX"/>
        </w:rPr>
        <w:t>cuenta bancaria</w:t>
      </w:r>
      <w:r w:rsidRPr="00A84149">
        <w:rPr>
          <w:rFonts w:ascii="Palatino Linotype" w:eastAsia="Calibri" w:hAnsi="Palatino Linotype" w:cs="Arial"/>
          <w:lang w:eastAsia="es-MX"/>
        </w:rPr>
        <w:t xml:space="preserve">, </w:t>
      </w:r>
      <w:r w:rsidRPr="00A84149">
        <w:rPr>
          <w:rFonts w:ascii="Palatino Linotype" w:eastAsia="Calibri" w:hAnsi="Palatino Linotype" w:cs="Arial"/>
          <w:b/>
          <w:lang w:eastAsia="es-MX"/>
        </w:rPr>
        <w:t>Cadenas Originales del Sellos Digitales</w:t>
      </w:r>
      <w:r w:rsidRPr="00A84149">
        <w:rPr>
          <w:rFonts w:ascii="Palatino Linotype" w:eastAsia="Calibri" w:hAnsi="Palatino Linotype" w:cs="Arial"/>
          <w:lang w:eastAsia="es-MX"/>
        </w:rPr>
        <w:t xml:space="preserve"> y los </w:t>
      </w:r>
      <w:r w:rsidRPr="00A84149">
        <w:rPr>
          <w:rFonts w:ascii="Palatino Linotype" w:eastAsia="Calibri" w:hAnsi="Palatino Linotype" w:cs="Arial"/>
          <w:b/>
          <w:lang w:eastAsia="es-MX"/>
        </w:rPr>
        <w:t>Códigos Bidimensionales</w:t>
      </w:r>
      <w:r w:rsidRPr="00A84149">
        <w:rPr>
          <w:rFonts w:ascii="Palatino Linotype" w:eastAsia="Calibri" w:hAnsi="Palatino Linotype" w:cs="Arial"/>
          <w:lang w:eastAsia="es-MX"/>
        </w:rPr>
        <w:t xml:space="preserve">, también denominados </w:t>
      </w:r>
      <w:r w:rsidRPr="00A84149">
        <w:rPr>
          <w:rFonts w:ascii="Palatino Linotype" w:eastAsia="Calibri" w:hAnsi="Palatino Linotype" w:cs="Arial"/>
          <w:b/>
          <w:lang w:eastAsia="es-MX"/>
        </w:rPr>
        <w:t>Códigos QR</w:t>
      </w:r>
      <w:r w:rsidRPr="00A84149">
        <w:rPr>
          <w:rFonts w:ascii="Palatino Linotype" w:eastAsia="Calibri" w:hAnsi="Palatino Linotype" w:cs="Arial"/>
          <w:lang w:eastAsia="es-MX"/>
        </w:rPr>
        <w:t xml:space="preserve">, estos son datos susceptibles de clasificarse como confidenciales mediante una versión pública que deje a la vista los datos que ofrezcan la información requerida </w:t>
      </w:r>
      <w:r w:rsidRPr="00A84149">
        <w:rPr>
          <w:rFonts w:ascii="Palatino Linotype" w:hAnsi="Palatino Linotype" w:cs="Arial"/>
        </w:rPr>
        <w:t xml:space="preserve">y </w:t>
      </w:r>
      <w:r w:rsidRPr="00A84149">
        <w:rPr>
          <w:rFonts w:ascii="Palatino Linotype" w:eastAsia="Calibri" w:hAnsi="Palatino Linotype" w:cs="Arial"/>
          <w:lang w:eastAsia="es-MX"/>
        </w:rPr>
        <w:t xml:space="preserve">aquellos </w:t>
      </w:r>
      <w:r w:rsidRPr="00A84149">
        <w:rPr>
          <w:rFonts w:ascii="Palatino Linotype" w:eastAsia="Calibri" w:hAnsi="Palatino Linotype" w:cs="Arial"/>
          <w:b/>
          <w:lang w:eastAsia="es-MX"/>
        </w:rPr>
        <w:t>datos personales concernientes a la vida privada de las personas</w:t>
      </w:r>
      <w:r w:rsidRPr="00A84149">
        <w:rPr>
          <w:rFonts w:ascii="Palatino Linotype" w:eastAsia="Calibri" w:hAnsi="Palatino Linotype" w:cs="Arial"/>
          <w:lang w:eastAsia="es-MX"/>
        </w:rPr>
        <w:t xml:space="preserve"> </w:t>
      </w:r>
      <w:r w:rsidRPr="00A84149">
        <w:rPr>
          <w:rFonts w:ascii="Palatino Linotype" w:hAnsi="Palatino Linotype" w:cs="Arial"/>
        </w:rPr>
        <w:t>que pudieran contener los citados documentos.</w:t>
      </w:r>
    </w:p>
    <w:p w:rsidR="001230D3" w:rsidRPr="00A84149" w:rsidRDefault="001230D3" w:rsidP="00F35C9A">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A84149">
        <w:rPr>
          <w:rFonts w:ascii="Palatino Linotype" w:hAnsi="Palatino Linotype" w:cs="Arial"/>
          <w:sz w:val="24"/>
          <w:szCs w:val="24"/>
          <w:lang w:eastAsia="es-MX"/>
        </w:rPr>
        <w:t>homoclave</w:t>
      </w:r>
      <w:proofErr w:type="spellEnd"/>
      <w:r w:rsidRPr="00A84149">
        <w:rPr>
          <w:rFonts w:ascii="Palatino Linotype" w:hAnsi="Palatino Linotype" w:cs="Arial"/>
          <w:sz w:val="24"/>
          <w:szCs w:val="24"/>
          <w:lang w:eastAsia="es-MX"/>
        </w:rPr>
        <w:t xml:space="preserve">, por lo </w:t>
      </w:r>
      <w:r w:rsidRPr="00A84149">
        <w:rPr>
          <w:rFonts w:ascii="Palatino Linotype" w:hAnsi="Palatino Linotype" w:cs="Arial"/>
          <w:sz w:val="24"/>
          <w:szCs w:val="24"/>
          <w:lang w:eastAsia="es-MX"/>
        </w:rPr>
        <w:lastRenderedPageBreak/>
        <w:t>que para su obtención es necesario acreditar ante la autoridad fiscal previamente la identidad de la persona, su fecha de nacimiento, entre otros aspectos.</w:t>
      </w:r>
    </w:p>
    <w:p w:rsidR="001230D3" w:rsidRPr="00A84149" w:rsidRDefault="001230D3" w:rsidP="00F35C9A">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230D3" w:rsidRPr="00A84149" w:rsidRDefault="001230D3" w:rsidP="00F35C9A">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 xml:space="preserve">Lo anterior es compartido por el Instituto </w:t>
      </w:r>
      <w:r w:rsidRPr="00A84149">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A84149">
        <w:rPr>
          <w:rFonts w:ascii="Palatino Linotype" w:hAnsi="Palatino Linotype" w:cs="Arial"/>
          <w:sz w:val="24"/>
          <w:szCs w:val="24"/>
          <w:lang w:eastAsia="es-MX"/>
        </w:rPr>
        <w:t>el cual es del tenor literal siguiente:</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bCs/>
          <w:i/>
        </w:rPr>
      </w:pPr>
      <w:r w:rsidRPr="00A84149">
        <w:rPr>
          <w:rFonts w:ascii="Palatino Linotype" w:hAnsi="Palatino Linotype" w:cs="Arial"/>
          <w:b/>
          <w:bCs/>
          <w:i/>
        </w:rPr>
        <w:t>“Registro Federal de Contribuyentes (RFC) de personas físicas</w:t>
      </w:r>
      <w:r w:rsidRPr="00A84149">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1230D3" w:rsidRPr="00A84149" w:rsidRDefault="001230D3" w:rsidP="00F35C9A">
      <w:pPr>
        <w:pStyle w:val="Sinespaciado"/>
        <w:spacing w:before="240" w:after="160" w:line="360" w:lineRule="auto"/>
        <w:jc w:val="both"/>
        <w:rPr>
          <w:rFonts w:ascii="Palatino Linotype" w:hAnsi="Palatino Linotype" w:cs="Arial"/>
          <w:lang w:eastAsia="es-MX"/>
        </w:rPr>
      </w:pPr>
      <w:r w:rsidRPr="00A84149">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A84149">
        <w:rPr>
          <w:rFonts w:ascii="Palatino Linotype" w:hAnsi="Palatino Linotype" w:cs="Arial"/>
          <w:lang w:eastAsia="es-MX"/>
        </w:rPr>
        <w:t>homoclave</w:t>
      </w:r>
      <w:proofErr w:type="spellEnd"/>
      <w:r w:rsidRPr="00A84149">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230D3" w:rsidRPr="00A84149" w:rsidRDefault="001230D3" w:rsidP="00F35C9A">
      <w:pPr>
        <w:pStyle w:val="Sinespaciado"/>
        <w:spacing w:before="240" w:after="160" w:line="360" w:lineRule="auto"/>
        <w:jc w:val="both"/>
        <w:rPr>
          <w:rFonts w:ascii="Palatino Linotype" w:eastAsia="Calibri" w:hAnsi="Palatino Linotype" w:cs="Arial"/>
          <w:lang w:eastAsia="es-MX"/>
        </w:rPr>
      </w:pPr>
      <w:r w:rsidRPr="00A84149">
        <w:rPr>
          <w:rFonts w:ascii="Palatino Linotype" w:hAnsi="Palatino Linotype" w:cs="Arial"/>
          <w:lang w:eastAsia="es-MX"/>
        </w:rPr>
        <w:t xml:space="preserve">De igual manera la Clave Única de Registro de Población, </w:t>
      </w:r>
      <w:r w:rsidRPr="00A84149">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w:t>
      </w:r>
      <w:r w:rsidRPr="00A84149">
        <w:rPr>
          <w:rFonts w:ascii="Palatino Linotype" w:hAnsi="Palatino Linotype" w:cs="Arial"/>
        </w:rPr>
        <w:lastRenderedPageBreak/>
        <w:t xml:space="preserve">identidad, en virtud de que se </w:t>
      </w:r>
      <w:r w:rsidRPr="00A84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230D3" w:rsidRPr="00A84149" w:rsidRDefault="001230D3" w:rsidP="00F35C9A">
      <w:pPr>
        <w:spacing w:before="240" w:line="360" w:lineRule="auto"/>
        <w:jc w:val="both"/>
        <w:rPr>
          <w:rFonts w:ascii="Palatino Linotype" w:hAnsi="Palatino Linotype" w:cs="Arial"/>
          <w:sz w:val="24"/>
        </w:rPr>
      </w:pPr>
      <w:r w:rsidRPr="00A84149">
        <w:rPr>
          <w:rFonts w:ascii="Palatino Linotype" w:hAnsi="Palatino Linotype" w:cs="Arial"/>
          <w:sz w:val="24"/>
        </w:rPr>
        <w:t xml:space="preserve">Argumento que es compartido por el </w:t>
      </w:r>
      <w:r w:rsidRPr="00A84149">
        <w:rPr>
          <w:rFonts w:ascii="Palatino Linotype" w:hAnsi="Palatino Linotype" w:cs="Arial"/>
          <w:sz w:val="24"/>
          <w:lang w:eastAsia="es-MX"/>
        </w:rPr>
        <w:t xml:space="preserve">Instituto </w:t>
      </w:r>
      <w:r w:rsidRPr="00A84149">
        <w:rPr>
          <w:rFonts w:ascii="Palatino Linotype" w:hAnsi="Palatino Linotype" w:cs="Arial"/>
          <w:bCs/>
          <w:sz w:val="24"/>
          <w:shd w:val="clear" w:color="auto" w:fill="FFFFFF"/>
        </w:rPr>
        <w:t>Nacional de Transparencia, Acceso a la Información y Protección de Datos Personales, INAI</w:t>
      </w:r>
      <w:r w:rsidRPr="00A84149">
        <w:rPr>
          <w:rStyle w:val="Textoennegrita"/>
          <w:rFonts w:ascii="Palatino Linotype" w:hAnsi="Palatino Linotype" w:cs="Arial"/>
          <w:sz w:val="24"/>
        </w:rPr>
        <w:t xml:space="preserve">, conforme al </w:t>
      </w:r>
      <w:r w:rsidRPr="00A84149">
        <w:rPr>
          <w:rFonts w:ascii="Palatino Linotype" w:hAnsi="Palatino Linotype" w:cs="Arial"/>
          <w:sz w:val="24"/>
        </w:rPr>
        <w:t>c</w:t>
      </w:r>
      <w:r w:rsidR="00F168E6" w:rsidRPr="00A84149">
        <w:rPr>
          <w:rFonts w:ascii="Palatino Linotype" w:hAnsi="Palatino Linotype" w:cs="Arial"/>
          <w:sz w:val="24"/>
        </w:rPr>
        <w:t>riterio 18/17, el cual refiere:</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bCs/>
          <w:i/>
          <w:lang w:eastAsia="es-MX"/>
        </w:rPr>
      </w:pPr>
      <w:r w:rsidRPr="00A84149">
        <w:rPr>
          <w:rFonts w:ascii="Palatino Linotype" w:hAnsi="Palatino Linotype" w:cs="Arial"/>
          <w:b/>
          <w:bCs/>
          <w:i/>
          <w:lang w:eastAsia="es-MX"/>
        </w:rPr>
        <w:t xml:space="preserve">“Clave Única de Registro de Población (CURP). </w:t>
      </w:r>
      <w:r w:rsidRPr="00A84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230D3" w:rsidRPr="00A84149" w:rsidRDefault="001230D3" w:rsidP="00F35C9A">
      <w:pPr>
        <w:autoSpaceDE w:val="0"/>
        <w:autoSpaceDN w:val="0"/>
        <w:adjustRightInd w:val="0"/>
        <w:spacing w:before="240" w:line="360" w:lineRule="auto"/>
        <w:jc w:val="both"/>
        <w:rPr>
          <w:rFonts w:ascii="Palatino Linotype" w:hAnsi="Palatino Linotype" w:cs="Arial"/>
          <w:sz w:val="24"/>
        </w:rPr>
      </w:pPr>
      <w:r w:rsidRPr="00A84149">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230D3" w:rsidRPr="00A84149" w:rsidRDefault="001230D3" w:rsidP="00F35C9A">
      <w:pPr>
        <w:shd w:val="clear" w:color="auto" w:fill="FFFFFF"/>
        <w:spacing w:before="240" w:line="360" w:lineRule="auto"/>
        <w:jc w:val="both"/>
        <w:rPr>
          <w:rFonts w:ascii="Palatino Linotype" w:hAnsi="Palatino Linotype"/>
          <w:sz w:val="24"/>
          <w:lang w:eastAsia="es-MX"/>
        </w:rPr>
      </w:pPr>
      <w:r w:rsidRPr="00A84149">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w:t>
      </w:r>
      <w:r w:rsidRPr="00A84149">
        <w:rPr>
          <w:rFonts w:ascii="Palatino Linotype" w:hAnsi="Palatino Linotype"/>
          <w:sz w:val="24"/>
          <w:lang w:eastAsia="es-MX"/>
        </w:rPr>
        <w:lastRenderedPageBreak/>
        <w:t>del artículo 143 de la Ley de la Materia vigente en la Entidad</w:t>
      </w:r>
      <w:r w:rsidRPr="00A84149">
        <w:rPr>
          <w:rStyle w:val="Refdenotaalpie"/>
          <w:rFonts w:ascii="Palatino Linotype" w:hAnsi="Palatino Linotype"/>
          <w:sz w:val="24"/>
          <w:lang w:eastAsia="es-MX"/>
        </w:rPr>
        <w:footnoteReference w:id="1"/>
      </w:r>
      <w:r w:rsidRPr="00A84149">
        <w:rPr>
          <w:rFonts w:ascii="Palatino Linotype" w:hAnsi="Palatino Linotype"/>
          <w:sz w:val="24"/>
          <w:lang w:eastAsia="es-MX"/>
        </w:rPr>
        <w:t>; en razón de que con su difusión se estaría poniendo en riesgo la seguridad de su titular.</w:t>
      </w:r>
    </w:p>
    <w:p w:rsidR="001230D3" w:rsidRPr="00A84149" w:rsidRDefault="001230D3" w:rsidP="00F35C9A">
      <w:pPr>
        <w:shd w:val="clear" w:color="auto" w:fill="FFFFFF"/>
        <w:spacing w:before="240" w:line="360" w:lineRule="auto"/>
        <w:ind w:right="51"/>
        <w:jc w:val="both"/>
        <w:rPr>
          <w:rFonts w:ascii="Palatino Linotype" w:hAnsi="Palatino Linotype"/>
          <w:sz w:val="24"/>
          <w:lang w:eastAsia="es-MX"/>
        </w:rPr>
      </w:pPr>
      <w:r w:rsidRPr="00A84149">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1230D3" w:rsidRPr="00A84149" w:rsidRDefault="001230D3" w:rsidP="00F35C9A">
      <w:pPr>
        <w:shd w:val="clear" w:color="auto" w:fill="FFFFFF"/>
        <w:spacing w:before="240" w:line="360" w:lineRule="auto"/>
        <w:ind w:left="567" w:right="567"/>
        <w:jc w:val="both"/>
        <w:rPr>
          <w:rFonts w:ascii="Palatino Linotype" w:hAnsi="Palatino Linotype"/>
          <w:i/>
          <w:iCs/>
          <w:lang w:eastAsia="es-MX"/>
        </w:rPr>
      </w:pPr>
      <w:r w:rsidRPr="00A84149">
        <w:rPr>
          <w:rFonts w:ascii="Palatino Linotype" w:hAnsi="Palatino Linotype"/>
          <w:b/>
          <w:bCs/>
          <w:i/>
          <w:iCs/>
          <w:lang w:eastAsia="es-MX"/>
        </w:rPr>
        <w:t>Cuentas bancarias y/o CLABE interbancaria de personas físicas y morales privadas.</w:t>
      </w:r>
      <w:r w:rsidRPr="00A84149">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230D3" w:rsidRPr="00A84149" w:rsidRDefault="001230D3"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A84149">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A84149">
        <w:rPr>
          <w:rStyle w:val="Refdenotaalpie"/>
          <w:rFonts w:ascii="Palatino Linotype" w:hAnsi="Palatino Linotype" w:cs="Arial"/>
          <w:sz w:val="24"/>
        </w:rPr>
        <w:footnoteReference w:id="2"/>
      </w:r>
    </w:p>
    <w:p w:rsidR="00FD3445" w:rsidRPr="00A84149" w:rsidRDefault="00FD3445" w:rsidP="00F35C9A">
      <w:pPr>
        <w:spacing w:before="240" w:line="360" w:lineRule="auto"/>
        <w:contextualSpacing/>
        <w:jc w:val="both"/>
        <w:rPr>
          <w:rFonts w:ascii="Palatino Linotype" w:hAnsi="Palatino Linotype" w:cs="Arial"/>
          <w:sz w:val="24"/>
        </w:rPr>
      </w:pPr>
    </w:p>
    <w:p w:rsidR="001230D3" w:rsidRPr="00A84149" w:rsidRDefault="005B6939"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Finalmente,</w:t>
      </w:r>
      <w:r w:rsidR="001230D3" w:rsidRPr="00A84149">
        <w:rPr>
          <w:rFonts w:ascii="Palatino Linotype" w:hAnsi="Palatino Linotype" w:cs="Arial"/>
          <w:sz w:val="24"/>
        </w:rPr>
        <w:t xml:space="preserv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1230D3" w:rsidRPr="00A84149" w:rsidRDefault="001230D3"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Con base en lo expuesto, se insiste que en la versión pública del documento que se ordena se deben testar aquellos elementos señalados en </w:t>
      </w:r>
      <w:r w:rsidR="005B6939" w:rsidRPr="00A84149">
        <w:rPr>
          <w:rFonts w:ascii="Palatino Linotype" w:hAnsi="Palatino Linotype" w:cs="Arial"/>
          <w:sz w:val="24"/>
        </w:rPr>
        <w:t>el presente considerando</w:t>
      </w:r>
      <w:r w:rsidRPr="00A84149">
        <w:rPr>
          <w:rFonts w:ascii="Palatino Linotype" w:hAnsi="Palatino Linotype" w:cs="Arial"/>
          <w:sz w:val="24"/>
        </w:rPr>
        <w:t xml:space="preserve">, en </w:t>
      </w:r>
      <w:r w:rsidRPr="00A84149">
        <w:rPr>
          <w:rFonts w:ascii="Palatino Linotype" w:hAnsi="Palatino Linotype" w:cs="Arial"/>
          <w:sz w:val="24"/>
        </w:rPr>
        <w:lastRenderedPageBreak/>
        <w:t>el entendido de que debe ser pública toda la demás información relacionada que no encuadre en los conceptos anteriores.</w:t>
      </w:r>
    </w:p>
    <w:p w:rsidR="001230D3" w:rsidRPr="00A84149" w:rsidRDefault="001230D3" w:rsidP="00F35C9A">
      <w:pPr>
        <w:autoSpaceDE w:val="0"/>
        <w:autoSpaceDN w:val="0"/>
        <w:adjustRightInd w:val="0"/>
        <w:spacing w:before="240" w:line="360" w:lineRule="auto"/>
        <w:contextualSpacing/>
        <w:jc w:val="both"/>
        <w:rPr>
          <w:rFonts w:ascii="Palatino Linotype" w:hAnsi="Palatino Linotype" w:cs="Arial"/>
          <w:sz w:val="24"/>
          <w:shd w:val="clear" w:color="auto" w:fill="FFFFFF"/>
        </w:rPr>
      </w:pPr>
      <w:r w:rsidRPr="00A84149">
        <w:rPr>
          <w:rFonts w:ascii="Palatino Linotype" w:hAnsi="Palatino Linotype" w:cs="Arial"/>
          <w:sz w:val="24"/>
        </w:rPr>
        <w:t xml:space="preserve">Al respecto, se destaca que la versión pública que elabore el Sujeto Obligado debe cumplir con las formalidades exigidas en la Ley, por lo que </w:t>
      </w:r>
      <w:r w:rsidRPr="00A84149">
        <w:rPr>
          <w:rFonts w:ascii="Palatino Linotype" w:hAnsi="Palatino Linotype" w:cs="Arial"/>
          <w:sz w:val="24"/>
          <w:lang w:val="es-ES_tradnl"/>
        </w:rPr>
        <w:t xml:space="preserve">para tal efecto emitirá el </w:t>
      </w:r>
      <w:r w:rsidRPr="00A84149">
        <w:rPr>
          <w:rFonts w:ascii="Palatino Linotype" w:hAnsi="Palatino Linotype" w:cs="Arial"/>
          <w:sz w:val="24"/>
          <w:lang w:eastAsia="es-MX"/>
        </w:rPr>
        <w:t xml:space="preserve">Acuerdo del Comité de Transparencia en términos de la </w:t>
      </w:r>
      <w:r w:rsidRPr="00A84149">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A84149">
        <w:rPr>
          <w:rFonts w:ascii="Palatino Linotype" w:hAnsi="Palatino Linotype" w:cs="Arial"/>
          <w:sz w:val="24"/>
          <w:shd w:val="clear" w:color="auto" w:fill="FFFFFF"/>
        </w:rPr>
        <w:t>.</w:t>
      </w:r>
    </w:p>
    <w:p w:rsidR="001230D3" w:rsidRPr="00A84149" w:rsidRDefault="001230D3" w:rsidP="00F35C9A">
      <w:pPr>
        <w:autoSpaceDE w:val="0"/>
        <w:autoSpaceDN w:val="0"/>
        <w:adjustRightInd w:val="0"/>
        <w:spacing w:before="240" w:line="360" w:lineRule="auto"/>
        <w:contextualSpacing/>
        <w:jc w:val="both"/>
        <w:rPr>
          <w:rFonts w:ascii="Palatino Linotype" w:hAnsi="Palatino Linotype" w:cs="Arial"/>
          <w:sz w:val="24"/>
        </w:rPr>
      </w:pPr>
      <w:r w:rsidRPr="00A84149">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1230D3" w:rsidRPr="00A84149" w:rsidRDefault="001230D3" w:rsidP="00F35C9A">
      <w:pPr>
        <w:shd w:val="clear" w:color="auto" w:fill="FFFFFF"/>
        <w:spacing w:before="240" w:line="360" w:lineRule="auto"/>
        <w:ind w:right="51"/>
        <w:contextualSpacing/>
        <w:jc w:val="both"/>
        <w:rPr>
          <w:rFonts w:ascii="Palatino Linotype" w:hAnsi="Palatino Linotype"/>
          <w:sz w:val="24"/>
          <w:lang w:eastAsia="es-MX"/>
        </w:rPr>
      </w:pPr>
      <w:r w:rsidRPr="00A84149">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A84149">
        <w:rPr>
          <w:rFonts w:ascii="Palatino Linotype" w:hAnsi="Palatino Linotype"/>
          <w:bCs/>
          <w:sz w:val="24"/>
          <w:lang w:eastAsia="es-MX"/>
        </w:rPr>
        <w:t>Sujeto Obligado</w:t>
      </w:r>
      <w:r w:rsidRPr="00A84149">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84149">
        <w:rPr>
          <w:rFonts w:ascii="Palatino Linotype" w:hAnsi="Palatino Linotype"/>
          <w:bCs/>
          <w:sz w:val="24"/>
          <w:lang w:eastAsia="es-MX"/>
        </w:rPr>
        <w:t>Recurrente</w:t>
      </w:r>
      <w:r w:rsidRPr="00A84149">
        <w:rPr>
          <w:rFonts w:ascii="Palatino Linotype" w:hAnsi="Palatino Linotype"/>
          <w:sz w:val="24"/>
          <w:lang w:eastAsia="es-MX"/>
        </w:rPr>
        <w:t>.</w:t>
      </w:r>
    </w:p>
    <w:p w:rsidR="001230D3" w:rsidRPr="00A84149" w:rsidRDefault="001230D3" w:rsidP="00F35C9A">
      <w:pPr>
        <w:shd w:val="clear" w:color="auto" w:fill="FFFFFF"/>
        <w:spacing w:before="240" w:line="360" w:lineRule="auto"/>
        <w:ind w:right="51"/>
        <w:contextualSpacing/>
        <w:jc w:val="both"/>
        <w:rPr>
          <w:rFonts w:ascii="Palatino Linotype" w:hAnsi="Palatino Linotype"/>
          <w:sz w:val="24"/>
          <w:lang w:eastAsia="es-MX"/>
        </w:rPr>
      </w:pPr>
    </w:p>
    <w:p w:rsidR="001230D3" w:rsidRPr="00A84149" w:rsidRDefault="001230D3" w:rsidP="00F35C9A">
      <w:pPr>
        <w:shd w:val="clear" w:color="auto" w:fill="FFFFFF"/>
        <w:spacing w:before="240" w:line="360" w:lineRule="auto"/>
        <w:ind w:right="51"/>
        <w:contextualSpacing/>
        <w:jc w:val="both"/>
        <w:rPr>
          <w:rFonts w:ascii="Palatino Linotype" w:hAnsi="Palatino Linotype" w:cs="Arial"/>
          <w:sz w:val="24"/>
        </w:rPr>
      </w:pPr>
      <w:r w:rsidRPr="00A84149">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F168E6" w:rsidRPr="00A84149" w:rsidRDefault="00F168E6" w:rsidP="00F35C9A">
      <w:pPr>
        <w:shd w:val="clear" w:color="auto" w:fill="FFFFFF"/>
        <w:spacing w:before="240" w:line="360" w:lineRule="auto"/>
        <w:ind w:right="51"/>
        <w:contextualSpacing/>
        <w:jc w:val="both"/>
        <w:rPr>
          <w:rFonts w:ascii="Palatino Linotype" w:hAnsi="Palatino Linotype"/>
        </w:rPr>
      </w:pPr>
    </w:p>
    <w:p w:rsidR="00F3361A" w:rsidRPr="00A84149" w:rsidRDefault="005B6939" w:rsidP="00F35C9A">
      <w:pPr>
        <w:spacing w:before="240" w:line="360" w:lineRule="auto"/>
        <w:jc w:val="both"/>
        <w:rPr>
          <w:rFonts w:ascii="Palatino Linotype" w:hAnsi="Palatino Linotype"/>
          <w:sz w:val="24"/>
          <w:szCs w:val="24"/>
        </w:rPr>
      </w:pPr>
      <w:r w:rsidRPr="00A84149">
        <w:rPr>
          <w:rFonts w:ascii="Palatino Linotype" w:hAnsi="Palatino Linotype" w:cs="Arial"/>
          <w:sz w:val="24"/>
          <w:szCs w:val="24"/>
          <w:lang w:eastAsia="es-MX"/>
        </w:rPr>
        <w:t>Final</w:t>
      </w:r>
      <w:r w:rsidRPr="00A84149">
        <w:rPr>
          <w:rFonts w:ascii="Palatino Linotype" w:hAnsi="Palatino Linotype"/>
          <w:sz w:val="24"/>
          <w:szCs w:val="24"/>
        </w:rPr>
        <w:t>mente,</w:t>
      </w:r>
      <w:r w:rsidR="00F3361A" w:rsidRPr="00A84149">
        <w:rPr>
          <w:rFonts w:ascii="Palatino Linotype" w:hAnsi="Palatino Linotype"/>
          <w:sz w:val="24"/>
          <w:szCs w:val="24"/>
        </w:rPr>
        <w:t xml:space="preserve"> y en mérito de lo expuesto en líneas anteriores, al resultar fundados los motivos de inconformidad vertidos por </w:t>
      </w:r>
      <w:r w:rsidR="00F3361A" w:rsidRPr="00A84149">
        <w:rPr>
          <w:rFonts w:ascii="Palatino Linotype" w:hAnsi="Palatino Linotype"/>
          <w:b/>
          <w:sz w:val="24"/>
          <w:szCs w:val="24"/>
        </w:rPr>
        <w:t>el recurrente</w:t>
      </w:r>
      <w:r w:rsidR="00F3361A" w:rsidRPr="00A84149">
        <w:rPr>
          <w:rFonts w:ascii="Palatino Linotype" w:hAnsi="Palatino Linotype"/>
          <w:sz w:val="24"/>
          <w:szCs w:val="24"/>
        </w:rPr>
        <w:t xml:space="preserve">, con fundamento en la </w:t>
      </w:r>
      <w:r w:rsidR="00FD3445" w:rsidRPr="00A84149">
        <w:rPr>
          <w:rFonts w:ascii="Palatino Linotype" w:hAnsi="Palatino Linotype"/>
          <w:sz w:val="24"/>
          <w:szCs w:val="24"/>
        </w:rPr>
        <w:t>primera</w:t>
      </w:r>
      <w:r w:rsidR="00F3361A" w:rsidRPr="00A84149">
        <w:rPr>
          <w:rFonts w:ascii="Palatino Linotype" w:hAnsi="Palatino Linotype"/>
          <w:sz w:val="24"/>
          <w:szCs w:val="24"/>
        </w:rPr>
        <w:t xml:space="preserve"> </w:t>
      </w:r>
      <w:proofErr w:type="spellStart"/>
      <w:r w:rsidR="00F3361A" w:rsidRPr="00A84149">
        <w:rPr>
          <w:rFonts w:ascii="Palatino Linotype" w:hAnsi="Palatino Linotype"/>
          <w:sz w:val="24"/>
          <w:szCs w:val="24"/>
        </w:rPr>
        <w:t>hipótesis</w:t>
      </w:r>
      <w:proofErr w:type="spellEnd"/>
      <w:r w:rsidR="00F3361A" w:rsidRPr="00A84149">
        <w:rPr>
          <w:rFonts w:ascii="Palatino Linotype" w:hAnsi="Palatino Linotype"/>
          <w:sz w:val="24"/>
          <w:szCs w:val="24"/>
        </w:rPr>
        <w:t xml:space="preserve"> del artículo 186 fracción III de la Ley de Transparencia y Acceso a la Información Pública del Estado de México y Municipios, se </w:t>
      </w:r>
      <w:r w:rsidR="00FD3445" w:rsidRPr="00A84149">
        <w:rPr>
          <w:rFonts w:ascii="Palatino Linotype" w:hAnsi="Palatino Linotype"/>
          <w:b/>
          <w:sz w:val="24"/>
          <w:szCs w:val="24"/>
        </w:rPr>
        <w:t>REVOCA</w:t>
      </w:r>
      <w:r w:rsidR="00F3361A" w:rsidRPr="00A84149">
        <w:rPr>
          <w:rFonts w:ascii="Palatino Linotype" w:hAnsi="Palatino Linotype"/>
          <w:b/>
          <w:sz w:val="24"/>
          <w:szCs w:val="24"/>
        </w:rPr>
        <w:t xml:space="preserve"> </w:t>
      </w:r>
      <w:r w:rsidR="00F3361A" w:rsidRPr="00A84149">
        <w:rPr>
          <w:rFonts w:ascii="Palatino Linotype" w:hAnsi="Palatino Linotype"/>
          <w:sz w:val="24"/>
          <w:szCs w:val="24"/>
        </w:rPr>
        <w:t xml:space="preserve">la respuesta a la solicitud de información </w:t>
      </w:r>
      <w:r w:rsidR="009A32D4" w:rsidRPr="008A125D">
        <w:rPr>
          <w:rFonts w:ascii="Palatino Linotype" w:hAnsi="Palatino Linotype" w:cs="Arial"/>
          <w:b/>
          <w:sz w:val="24"/>
          <w:szCs w:val="24"/>
        </w:rPr>
        <w:t>00035/MATEOATE/IP/2019</w:t>
      </w:r>
      <w:r w:rsidR="00F3361A" w:rsidRPr="00A84149">
        <w:rPr>
          <w:rFonts w:ascii="Palatino Linotype" w:hAnsi="Palatino Linotype" w:cs="Arial"/>
          <w:b/>
          <w:sz w:val="24"/>
          <w:szCs w:val="24"/>
        </w:rPr>
        <w:t xml:space="preserve">, </w:t>
      </w:r>
      <w:r w:rsidR="00F3361A" w:rsidRPr="00A84149">
        <w:rPr>
          <w:rFonts w:ascii="Palatino Linotype" w:hAnsi="Palatino Linotype"/>
          <w:sz w:val="24"/>
          <w:szCs w:val="24"/>
        </w:rPr>
        <w:t>que ha sido materia del presente fallo.</w:t>
      </w:r>
    </w:p>
    <w:p w:rsidR="00F3361A" w:rsidRPr="00A84149" w:rsidRDefault="00F3361A" w:rsidP="00F35C9A">
      <w:pPr>
        <w:spacing w:before="240" w:line="360" w:lineRule="auto"/>
        <w:jc w:val="both"/>
        <w:rPr>
          <w:rFonts w:ascii="Palatino Linotype" w:hAnsi="Palatino Linotype"/>
          <w:sz w:val="24"/>
          <w:szCs w:val="24"/>
        </w:rPr>
      </w:pPr>
      <w:r w:rsidRPr="00A84149">
        <w:rPr>
          <w:rFonts w:ascii="Palatino Linotype" w:hAnsi="Palatino Linotype"/>
          <w:sz w:val="24"/>
          <w:szCs w:val="24"/>
        </w:rPr>
        <w:t xml:space="preserve">Por lo antes expuesto y fundado. </w:t>
      </w:r>
    </w:p>
    <w:p w:rsidR="00F3361A" w:rsidRPr="00A84149" w:rsidRDefault="00F3361A" w:rsidP="00F35C9A">
      <w:pPr>
        <w:spacing w:before="240" w:line="360" w:lineRule="auto"/>
        <w:jc w:val="center"/>
        <w:rPr>
          <w:rFonts w:ascii="Palatino Linotype" w:eastAsia="Times New Roman" w:hAnsi="Palatino Linotype"/>
          <w:b/>
          <w:bCs/>
          <w:spacing w:val="60"/>
          <w:sz w:val="28"/>
          <w:szCs w:val="24"/>
          <w:lang w:val="es-ES_tradnl"/>
        </w:rPr>
      </w:pPr>
      <w:r w:rsidRPr="00A84149">
        <w:rPr>
          <w:rFonts w:ascii="Palatino Linotype" w:eastAsia="Times New Roman" w:hAnsi="Palatino Linotype"/>
          <w:b/>
          <w:bCs/>
          <w:spacing w:val="60"/>
          <w:sz w:val="28"/>
          <w:szCs w:val="24"/>
          <w:lang w:val="es-ES_tradnl"/>
        </w:rPr>
        <w:t>SE    RESUELVE</w:t>
      </w:r>
    </w:p>
    <w:p w:rsidR="00F3361A" w:rsidRPr="00A84149"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lang w:val="es-ES_tradnl"/>
        </w:rPr>
        <w:t>PRIMERO.</w:t>
      </w:r>
      <w:r w:rsidRPr="00A84149">
        <w:rPr>
          <w:rFonts w:ascii="Palatino Linotype" w:hAnsi="Palatino Linotype" w:cs="Arial"/>
          <w:sz w:val="24"/>
          <w:szCs w:val="24"/>
          <w:lang w:val="es-ES_tradnl"/>
        </w:rPr>
        <w:t xml:space="preserve"> </w:t>
      </w:r>
      <w:r w:rsidRPr="00A84149">
        <w:rPr>
          <w:rFonts w:ascii="Palatino Linotype" w:hAnsi="Palatino Linotype" w:cs="Arial"/>
          <w:sz w:val="24"/>
          <w:szCs w:val="24"/>
        </w:rPr>
        <w:t>Se</w:t>
      </w:r>
      <w:r w:rsidRPr="00A84149">
        <w:rPr>
          <w:rFonts w:ascii="Palatino Linotype" w:hAnsi="Palatino Linotype" w:cs="Arial"/>
          <w:b/>
          <w:sz w:val="24"/>
          <w:szCs w:val="24"/>
        </w:rPr>
        <w:t xml:space="preserve"> </w:t>
      </w:r>
      <w:r w:rsidR="00FD3445" w:rsidRPr="00A84149">
        <w:rPr>
          <w:rFonts w:ascii="Palatino Linotype" w:hAnsi="Palatino Linotype" w:cs="Arial"/>
          <w:b/>
          <w:sz w:val="24"/>
          <w:szCs w:val="24"/>
        </w:rPr>
        <w:t>REVOCA</w:t>
      </w:r>
      <w:r w:rsidRPr="00A84149">
        <w:rPr>
          <w:rFonts w:ascii="Palatino Linotype" w:hAnsi="Palatino Linotype" w:cs="Arial"/>
          <w:b/>
          <w:sz w:val="24"/>
          <w:szCs w:val="24"/>
        </w:rPr>
        <w:t xml:space="preserve"> </w:t>
      </w:r>
      <w:r w:rsidRPr="00A84149">
        <w:rPr>
          <w:rFonts w:ascii="Palatino Linotype" w:eastAsia="Arial Unicode MS" w:hAnsi="Palatino Linotype" w:cs="Arial"/>
          <w:sz w:val="24"/>
          <w:szCs w:val="24"/>
        </w:rPr>
        <w:t xml:space="preserve">la respuesta entregada por </w:t>
      </w:r>
      <w:r w:rsidRPr="00A84149">
        <w:rPr>
          <w:rFonts w:ascii="Palatino Linotype" w:eastAsia="Arial Unicode MS" w:hAnsi="Palatino Linotype" w:cs="Arial"/>
          <w:b/>
          <w:sz w:val="24"/>
          <w:szCs w:val="24"/>
        </w:rPr>
        <w:t>el sujeto obligado</w:t>
      </w:r>
      <w:r w:rsidRPr="00A84149">
        <w:rPr>
          <w:rFonts w:ascii="Palatino Linotype" w:hAnsi="Palatino Linotype" w:cs="Arial"/>
          <w:sz w:val="24"/>
          <w:szCs w:val="24"/>
        </w:rPr>
        <w:t xml:space="preserve">, por resultar fundados los motivos de inconformidad vertidos por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términos del Considerando </w:t>
      </w:r>
      <w:r w:rsidRPr="00A84149">
        <w:rPr>
          <w:rFonts w:ascii="Palatino Linotype" w:hAnsi="Palatino Linotype" w:cs="Arial"/>
          <w:b/>
          <w:sz w:val="24"/>
          <w:szCs w:val="24"/>
        </w:rPr>
        <w:t xml:space="preserve">CUARTO </w:t>
      </w:r>
      <w:r w:rsidRPr="00A84149">
        <w:rPr>
          <w:rFonts w:ascii="Palatino Linotype" w:hAnsi="Palatino Linotype" w:cs="Arial"/>
          <w:sz w:val="24"/>
          <w:szCs w:val="24"/>
        </w:rPr>
        <w:t xml:space="preserve">de </w:t>
      </w:r>
      <w:r w:rsidR="00341823" w:rsidRPr="00A84149">
        <w:rPr>
          <w:rFonts w:ascii="Palatino Linotype" w:hAnsi="Palatino Linotype" w:cs="Arial"/>
          <w:sz w:val="24"/>
          <w:szCs w:val="24"/>
        </w:rPr>
        <w:t>esta</w:t>
      </w:r>
      <w:r w:rsidRPr="00A84149">
        <w:rPr>
          <w:rFonts w:ascii="Palatino Linotype" w:hAnsi="Palatino Linotype" w:cs="Arial"/>
          <w:sz w:val="24"/>
          <w:szCs w:val="24"/>
        </w:rPr>
        <w:t xml:space="preserve"> resolución.</w:t>
      </w:r>
    </w:p>
    <w:p w:rsidR="00F3361A" w:rsidRPr="00A84149"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SEGUNDO.</w:t>
      </w:r>
      <w:r w:rsidRPr="00A84149">
        <w:rPr>
          <w:rFonts w:ascii="Palatino Linotype" w:hAnsi="Palatino Linotype" w:cs="Arial"/>
          <w:sz w:val="24"/>
          <w:szCs w:val="24"/>
        </w:rPr>
        <w:t xml:space="preserve"> Se </w:t>
      </w:r>
      <w:r w:rsidRPr="00A84149">
        <w:rPr>
          <w:rFonts w:ascii="Palatino Linotype" w:hAnsi="Palatino Linotype" w:cs="Arial"/>
          <w:b/>
          <w:sz w:val="24"/>
          <w:szCs w:val="24"/>
        </w:rPr>
        <w:t>ORDENA</w:t>
      </w:r>
      <w:r w:rsidRPr="00A84149">
        <w:rPr>
          <w:rFonts w:ascii="Palatino Linotype" w:hAnsi="Palatino Linotype" w:cs="Arial"/>
          <w:sz w:val="24"/>
          <w:szCs w:val="24"/>
        </w:rPr>
        <w:t xml:space="preserve"> al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haga entrega al</w:t>
      </w:r>
      <w:r w:rsidRPr="00A84149">
        <w:rPr>
          <w:rFonts w:ascii="Palatino Linotype" w:hAnsi="Palatino Linotype" w:cs="Arial"/>
          <w:b/>
          <w:sz w:val="24"/>
          <w:szCs w:val="24"/>
        </w:rPr>
        <w:t xml:space="preserve"> recurrente</w:t>
      </w:r>
      <w:r w:rsidRPr="00A84149">
        <w:rPr>
          <w:rFonts w:ascii="Palatino Linotype" w:hAnsi="Palatino Linotype" w:cs="Arial"/>
          <w:sz w:val="24"/>
          <w:szCs w:val="24"/>
        </w:rPr>
        <w:t xml:space="preserve"> a través del </w:t>
      </w:r>
      <w:r w:rsidRPr="00A84149">
        <w:rPr>
          <w:rFonts w:ascii="Palatino Linotype" w:hAnsi="Palatino Linotype" w:cs="Arial"/>
          <w:b/>
          <w:sz w:val="24"/>
          <w:szCs w:val="24"/>
        </w:rPr>
        <w:t>SAIMEX</w:t>
      </w:r>
      <w:r w:rsidRPr="00A84149">
        <w:rPr>
          <w:rFonts w:ascii="Palatino Linotype" w:hAnsi="Palatino Linotype" w:cs="Arial"/>
          <w:sz w:val="24"/>
          <w:szCs w:val="24"/>
        </w:rPr>
        <w:t xml:space="preserve">, </w:t>
      </w:r>
      <w:r w:rsidR="00FD3445" w:rsidRPr="00A84149">
        <w:rPr>
          <w:rFonts w:ascii="Palatino Linotype" w:hAnsi="Palatino Linotype" w:cs="Arial"/>
          <w:sz w:val="24"/>
          <w:szCs w:val="24"/>
        </w:rPr>
        <w:t xml:space="preserve">en términos del considerando CUARTO, la versión pública de ser </w:t>
      </w:r>
      <w:r w:rsidR="00FD3445" w:rsidRPr="00A84149">
        <w:rPr>
          <w:rFonts w:ascii="Palatino Linotype" w:hAnsi="Palatino Linotype" w:cs="Arial"/>
          <w:sz w:val="24"/>
          <w:szCs w:val="24"/>
        </w:rPr>
        <w:lastRenderedPageBreak/>
        <w:t>procedente y al mayor grado de desagregación posible, los documentos en los que conste lo siguiente:</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5.- Monto facturado mensualmente,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lastRenderedPageBreak/>
        <w:t>6.- Cantidad recaudada por derechos de alumbrado público,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7.- Adeudo que se genera y si ya se pagó,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8.- Diferencia entre facturación y DAP,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9.- Saldo a favor del municipio,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10.- Estados de cuentas y los avisos recibos emitidos mes con mes por la Comisión Federal de Electricidad,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11.- Número de empresas participantes en la licitación cumplían con las más de 100 000 horas de vida útil del luminario que se solicitaron,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12.- Certificados de cumplimiento (prueba de las 6,000 horas) de las empresas que cumplieron con las más de 100 000 horas de vida útil,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13.- Propuesta económica de las empresas que cumplieron con las más de 100 000 horas de vida útil proporcionar los certificados de cumplimiento,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14.- Especificaciones de las luminarias que se hayan remplazado en el municipio (tecnología, marca, potencia, del año 2016 al 23 de abril de 2018.</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lastRenderedPageBreak/>
        <w:t xml:space="preserve">15.- Número de lámparas por potencias que fue sustituida (Tecnología y potencia anterior sustituida por Tecnología LED potencia actual), </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16.- Las bases de licitación que se publicaron y que sirvieron de base para el reemplazo de las luminarias para el ALUMBRADO PÚBLICO en el municipio por el periodo comprendido del año 2016 al 23 de abril de 2018.</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17.- Número de quejas que se han presentado por inconformidades en el alumbrado público a partir de la sustitución de la Tecnología LED en el municipio.</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18.- Luminarias LED que el Gobierno Estatal ha donado desde el 2016 al 23 de abril de 2018, referente a: ubicación, potencia, cantidad, marca y modelo.</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19.- El importe por concepto de alumbrado público facturado por CFE en el Ayuntamiento, desglosado por mes o bimestre,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20.- El adeudo del Ayuntamiento por concepto de consumo de energía eléctrica en el alumbrado público ante CFE o cualquier otra empresa suministradora de energía eléctrica.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1</w:t>
      </w:r>
      <w:r w:rsidRPr="006D39C7">
        <w:rPr>
          <w:rFonts w:ascii="Palatino Linotype" w:eastAsia="Calibri" w:hAnsi="Palatino Linotype" w:cs="Arial"/>
          <w:i/>
          <w:iCs/>
          <w:color w:val="000000"/>
          <w:sz w:val="24"/>
          <w:szCs w:val="24"/>
        </w:rPr>
        <w:t xml:space="preserve">.- </w:t>
      </w:r>
      <w:r w:rsidR="00384F51">
        <w:rPr>
          <w:rFonts w:ascii="Palatino Linotype" w:eastAsia="Calibri" w:hAnsi="Palatino Linotype" w:cs="Arial"/>
          <w:i/>
          <w:iCs/>
          <w:color w:val="000000"/>
          <w:sz w:val="24"/>
          <w:szCs w:val="24"/>
        </w:rPr>
        <w:t>M</w:t>
      </w:r>
      <w:r w:rsidRPr="006D39C7">
        <w:rPr>
          <w:rFonts w:ascii="Palatino Linotype" w:eastAsia="Calibri" w:hAnsi="Palatino Linotype" w:cs="Arial"/>
          <w:i/>
          <w:iCs/>
          <w:color w:val="000000"/>
          <w:sz w:val="24"/>
          <w:szCs w:val="24"/>
        </w:rPr>
        <w:t>ontos que se pagaron por mes para cubrir la factura por concepto de consumo de energía eléctrica en el sistema de alumbrado público municipal</w:t>
      </w:r>
      <w:r w:rsidRPr="006D39C7">
        <w:rPr>
          <w:rFonts w:ascii="Palatino Linotype" w:eastAsia="Calibri" w:hAnsi="Palatino Linotype" w:cs="Times New Roman"/>
          <w:i/>
          <w:iCs/>
          <w:sz w:val="24"/>
          <w:szCs w:val="24"/>
        </w:rPr>
        <w:t xml:space="preserve"> </w:t>
      </w:r>
      <w:r w:rsidRPr="006D39C7">
        <w:rPr>
          <w:rFonts w:ascii="Palatino Linotype" w:eastAsia="Calibri" w:hAnsi="Palatino Linotype" w:cs="Arial"/>
          <w:i/>
          <w:iCs/>
          <w:color w:val="000000"/>
          <w:sz w:val="24"/>
          <w:szCs w:val="24"/>
        </w:rPr>
        <w:t xml:space="preserve">del periodo que comprende del primero de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2</w:t>
      </w:r>
      <w:r w:rsidRPr="006D39C7">
        <w:rPr>
          <w:rFonts w:ascii="Palatino Linotype" w:eastAsia="Calibri" w:hAnsi="Palatino Linotype" w:cs="Arial"/>
          <w:i/>
          <w:iCs/>
          <w:color w:val="000000"/>
          <w:sz w:val="24"/>
          <w:szCs w:val="24"/>
        </w:rPr>
        <w:t>.- El número de luminarias que fueron sustituidas, arregladas o transformadas, así como las características y los lugares (avenidas y calles) donde se sustituyeron, colocaron, corrigieron o arreglaron del periodo que comprende del primero de 1 de enero de 2013 al 23 de abril de 2019.</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2</w:t>
      </w:r>
      <w:r w:rsidR="00384F51">
        <w:rPr>
          <w:rFonts w:ascii="Palatino Linotype" w:eastAsia="Calibri" w:hAnsi="Palatino Linotype" w:cs="Arial"/>
          <w:i/>
          <w:iCs/>
          <w:color w:val="000000"/>
          <w:sz w:val="24"/>
          <w:szCs w:val="24"/>
        </w:rPr>
        <w:t>3</w:t>
      </w:r>
      <w:r w:rsidRPr="006D39C7">
        <w:rPr>
          <w:rFonts w:ascii="Palatino Linotype" w:eastAsia="Calibri" w:hAnsi="Palatino Linotype" w:cs="Arial"/>
          <w:i/>
          <w:iCs/>
          <w:color w:val="000000"/>
          <w:sz w:val="24"/>
          <w:szCs w:val="24"/>
        </w:rPr>
        <w:t>.- Número de licitaciones para el cambio de luminarias de alumbrado público que se llevaron a cabo por el periodo comprendido del 1 de enero de 2016 al 23 de abril de 2019.</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4</w:t>
      </w:r>
      <w:r w:rsidRPr="006D39C7">
        <w:rPr>
          <w:rFonts w:ascii="Palatino Linotype" w:eastAsia="Calibri" w:hAnsi="Palatino Linotype" w:cs="Arial"/>
          <w:i/>
          <w:iCs/>
          <w:color w:val="000000"/>
          <w:sz w:val="24"/>
          <w:szCs w:val="24"/>
        </w:rPr>
        <w:t xml:space="preserve">.- El </w:t>
      </w:r>
      <w:r w:rsidRPr="006D39C7">
        <w:rPr>
          <w:rFonts w:ascii="Palatino Linotype" w:eastAsia="Calibri" w:hAnsi="Palatino Linotype" w:cs="Arial"/>
          <w:b/>
          <w:bCs/>
          <w:i/>
          <w:iCs/>
          <w:color w:val="000000"/>
          <w:sz w:val="24"/>
          <w:szCs w:val="24"/>
        </w:rPr>
        <w:t>Registro Móvil de Usuario</w:t>
      </w:r>
      <w:r w:rsidRPr="006D39C7">
        <w:rPr>
          <w:rFonts w:ascii="Palatino Linotype" w:eastAsia="Calibri" w:hAnsi="Palatino Linotype" w:cs="Arial"/>
          <w:i/>
          <w:iCs/>
          <w:color w:val="000000"/>
          <w:sz w:val="24"/>
          <w:szCs w:val="24"/>
        </w:rPr>
        <w:t xml:space="preserve"> asignado (s) al servicio de alumbrado público municipal </w:t>
      </w:r>
      <w:r w:rsidRPr="006D39C7">
        <w:rPr>
          <w:rFonts w:ascii="Palatino Linotype" w:eastAsia="Calibri" w:hAnsi="Palatino Linotype" w:cs="Arial"/>
          <w:b/>
          <w:bCs/>
          <w:i/>
          <w:iCs/>
          <w:color w:val="000000"/>
          <w:sz w:val="24"/>
          <w:szCs w:val="24"/>
        </w:rPr>
        <w:t>tanto del servicio estimado como del servicio medido</w:t>
      </w:r>
      <w:r w:rsidRPr="006D39C7">
        <w:rPr>
          <w:rFonts w:ascii="Palatino Linotype" w:eastAsia="Calibri" w:hAnsi="Palatino Linotype" w:cs="Arial"/>
          <w:i/>
          <w:iCs/>
          <w:color w:val="000000"/>
          <w:sz w:val="24"/>
          <w:szCs w:val="24"/>
        </w:rPr>
        <w:t>.</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2</w:t>
      </w:r>
      <w:r w:rsidR="00384F51">
        <w:rPr>
          <w:rFonts w:ascii="Palatino Linotype" w:eastAsia="Times New Roman" w:hAnsi="Palatino Linotype" w:cs="Times New Roman"/>
          <w:i/>
          <w:iCs/>
          <w:color w:val="000000"/>
          <w:sz w:val="24"/>
          <w:szCs w:val="24"/>
          <w:lang w:eastAsia="es-MX"/>
        </w:rPr>
        <w:t>5</w:t>
      </w:r>
      <w:r w:rsidRPr="006D39C7">
        <w:rPr>
          <w:rFonts w:ascii="Palatino Linotype" w:eastAsia="Times New Roman" w:hAnsi="Palatino Linotype" w:cs="Times New Roman"/>
          <w:i/>
          <w:iCs/>
          <w:color w:val="000000"/>
          <w:sz w:val="24"/>
          <w:szCs w:val="24"/>
          <w:lang w:eastAsia="es-MX"/>
        </w:rPr>
        <w:t>.- Derivado de las licitaciones realizadas en el periodo del 1° de enero de 2016 al 23 de abril de 2019, el número de luminarias que se cambiaron por tecnología LED, la potencia en Watts y las vialidades y colonias en que se instalaron.</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2</w:t>
      </w:r>
      <w:r w:rsidR="00384F51">
        <w:rPr>
          <w:rFonts w:ascii="Palatino Linotype" w:eastAsia="Times New Roman" w:hAnsi="Palatino Linotype" w:cs="Times New Roman"/>
          <w:i/>
          <w:iCs/>
          <w:color w:val="000000"/>
          <w:sz w:val="24"/>
          <w:szCs w:val="24"/>
          <w:lang w:eastAsia="es-MX"/>
        </w:rPr>
        <w:t>6</w:t>
      </w:r>
      <w:r w:rsidRPr="006D39C7">
        <w:rPr>
          <w:rFonts w:ascii="Palatino Linotype" w:eastAsia="Times New Roman" w:hAnsi="Palatino Linotype" w:cs="Times New Roman"/>
          <w:i/>
          <w:iCs/>
          <w:color w:val="000000"/>
          <w:sz w:val="24"/>
          <w:szCs w:val="24"/>
          <w:lang w:eastAsia="es-MX"/>
        </w:rPr>
        <w:t>.- Del ce</w:t>
      </w:r>
      <w:r w:rsidR="00384F51">
        <w:rPr>
          <w:rFonts w:ascii="Palatino Linotype" w:eastAsia="Times New Roman" w:hAnsi="Palatino Linotype" w:cs="Times New Roman"/>
          <w:i/>
          <w:iCs/>
          <w:color w:val="000000"/>
          <w:sz w:val="24"/>
          <w:szCs w:val="24"/>
          <w:lang w:eastAsia="es-MX"/>
        </w:rPr>
        <w:t>ns</w:t>
      </w:r>
      <w:r w:rsidRPr="006D39C7">
        <w:rPr>
          <w:rFonts w:ascii="Palatino Linotype" w:eastAsia="Times New Roman" w:hAnsi="Palatino Linotype" w:cs="Times New Roman"/>
          <w:i/>
          <w:iCs/>
          <w:color w:val="000000"/>
          <w:sz w:val="24"/>
          <w:szCs w:val="24"/>
          <w:lang w:eastAsia="es-MX"/>
        </w:rPr>
        <w:t>o anterior al censo más reciente de luminarias y balastros del sistema de alumbrado público municipal que exista en el municipio, que contenga la siguiente información:</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w:t>
      </w:r>
      <w:r w:rsidRPr="006D39C7">
        <w:rPr>
          <w:rFonts w:ascii="Palatino Linotype" w:eastAsia="Times New Roman" w:hAnsi="Palatino Linotype" w:cs="Times New Roman"/>
          <w:i/>
          <w:iCs/>
          <w:color w:val="222222"/>
          <w:sz w:val="24"/>
          <w:szCs w:val="24"/>
          <w:lang w:eastAsia="es-MX"/>
        </w:rPr>
        <w:t>a)     La cantidad de luminarias y balastros, el tipo de equipos, la capacidad (potencia), la ubicación (calle y/o colonia y/o delegación) y el tipo de poste en el que están montadas las luminarias (lámina, concreto, madera, etcétera).</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222222"/>
          <w:sz w:val="24"/>
          <w:szCs w:val="24"/>
          <w:lang w:eastAsia="es-MX"/>
        </w:rPr>
        <w:t> b)     El </w:t>
      </w:r>
      <w:r w:rsidRPr="006D39C7">
        <w:rPr>
          <w:rFonts w:ascii="Palatino Linotype" w:eastAsia="Times New Roman" w:hAnsi="Palatino Linotype" w:cs="Times New Roman"/>
          <w:b/>
          <w:bCs/>
          <w:i/>
          <w:iCs/>
          <w:color w:val="222222"/>
          <w:sz w:val="24"/>
          <w:szCs w:val="24"/>
          <w:lang w:eastAsia="es-MX"/>
        </w:rPr>
        <w:t>Registro Permanente de Usuario</w:t>
      </w:r>
      <w:r w:rsidRPr="006D39C7">
        <w:rPr>
          <w:rFonts w:ascii="Palatino Linotype" w:eastAsia="Times New Roman" w:hAnsi="Palatino Linotype" w:cs="Times New Roman"/>
          <w:i/>
          <w:iCs/>
          <w:color w:val="222222"/>
          <w:sz w:val="24"/>
          <w:szCs w:val="24"/>
          <w:lang w:eastAsia="es-MX"/>
        </w:rPr>
        <w:t xml:space="preserve"> (RPU o </w:t>
      </w:r>
      <w:proofErr w:type="spellStart"/>
      <w:r w:rsidRPr="006D39C7">
        <w:rPr>
          <w:rFonts w:ascii="Palatino Linotype" w:eastAsia="Times New Roman" w:hAnsi="Palatino Linotype" w:cs="Times New Roman"/>
          <w:i/>
          <w:iCs/>
          <w:color w:val="222222"/>
          <w:sz w:val="24"/>
          <w:szCs w:val="24"/>
          <w:lang w:eastAsia="es-MX"/>
        </w:rPr>
        <w:t>RPUs</w:t>
      </w:r>
      <w:proofErr w:type="spellEnd"/>
      <w:r w:rsidRPr="006D39C7">
        <w:rPr>
          <w:rFonts w:ascii="Palatino Linotype" w:eastAsia="Times New Roman" w:hAnsi="Palatino Linotype" w:cs="Times New Roman"/>
          <w:i/>
          <w:iCs/>
          <w:color w:val="222222"/>
          <w:sz w:val="24"/>
          <w:szCs w:val="24"/>
          <w:lang w:eastAsia="es-MX"/>
        </w:rPr>
        <w:t>) asignado (s) al servicio de alumbrado público municipal tanto del servicio estimado como del servicio medido.</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7</w:t>
      </w:r>
      <w:r w:rsidRPr="006D39C7">
        <w:rPr>
          <w:rFonts w:ascii="Palatino Linotype" w:eastAsia="Calibri" w:hAnsi="Palatino Linotype" w:cs="Arial"/>
          <w:i/>
          <w:iCs/>
          <w:color w:val="000000"/>
          <w:sz w:val="24"/>
          <w:szCs w:val="24"/>
        </w:rPr>
        <w:t xml:space="preserve">.- De los proyectos de electrificación para ampliar el sistema de alumbrado público y ofrecer este servicio a la o las comunidades del periodo que comprende del 1 de enero de 2013 al 23 de abril de 2019, remitir la siguiente información: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a) El monto total de la inversión,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b) El tipo o fuente de financiamiento (recurso propio, recurso estatal, recurso federal, crédito, arrendamiento, APP,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c) La cantidad de equipos colocados y/o sustituidos,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d) El tipo de equipos (Led, VSAP, suburbana,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e) La capacidad instalada (potencia),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f) La ubicación (calle y/o colonia y/o delegación).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g) La fecha de inicio y término de obra,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h) La fecha de modificación de su nuevo consumo en el sistema de facturación del alumbrado público ante CFE.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i) Lugar de notificación o publicación de los proyectos. </w:t>
      </w:r>
    </w:p>
    <w:p w:rsidR="00C62D6F" w:rsidRPr="006D39C7" w:rsidRDefault="00384F51" w:rsidP="00C62D6F">
      <w:pPr>
        <w:spacing w:before="240" w:line="360" w:lineRule="auto"/>
        <w:ind w:left="708"/>
        <w:jc w:val="both"/>
        <w:rPr>
          <w:rFonts w:ascii="Palatino Linotype" w:eastAsia="Calibri" w:hAnsi="Palatino Linotype" w:cs="Arial"/>
          <w:i/>
          <w:iCs/>
          <w:color w:val="000000"/>
          <w:sz w:val="24"/>
          <w:szCs w:val="24"/>
        </w:rPr>
      </w:pPr>
      <w:r>
        <w:rPr>
          <w:rFonts w:ascii="Palatino Linotype" w:eastAsia="Calibri" w:hAnsi="Palatino Linotype" w:cs="Arial"/>
          <w:i/>
          <w:iCs/>
          <w:color w:val="000000"/>
          <w:sz w:val="24"/>
          <w:szCs w:val="24"/>
        </w:rPr>
        <w:t>28</w:t>
      </w:r>
      <w:r w:rsidR="00C62D6F" w:rsidRPr="006D39C7">
        <w:rPr>
          <w:rFonts w:ascii="Palatino Linotype" w:eastAsia="Calibri" w:hAnsi="Palatino Linotype" w:cs="Arial"/>
          <w:i/>
          <w:iCs/>
          <w:color w:val="000000"/>
          <w:sz w:val="24"/>
          <w:szCs w:val="24"/>
        </w:rPr>
        <w:t xml:space="preserve">.- De los proyectos parciales o totales de modernización de alumbrado público para generar eficiencia energética en sus consumos del periodo que comprende 1 de enero de 2013 al 23 de abril de 2019, remitir la siguiente información: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a) El monto total de la inversión,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b) El tipo o fuente de financiamiento (recurso propio, recurso estatal, recurso federal, crédito, arrendamiento, APP,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c) La cantidad de equipos colocados y/o sustituidos,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d) El tipo de equipos (Led, VSAP, suburbana,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e) La capacidad instalada (potencia),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f) La ubicación (calle y/o colonia y/o delegación).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g) La fecha de inicio y término de obra,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h) La georreferenciación de cada uno de los puntos de luz del nuevo alumbrado público,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i) La fecha de modificación de su nuevo consumo en el sistema de facturación del alumbrado público ante CFE.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j) El tipo de contrato celebrado para la adquisición de los nuevos equipos (licitación en su modalidad abierta o restringida, o adjudicación directa)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k) Número y nombre de las empresas concursantes o convocadas.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l) Los criterios de selección utilizados por el comité de adquisiciones para elegir a la empresa contratada para realizar la modernización del sistema de alumbrado público.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m) El acta de cabildo en el cual se fundamenta, justifica, expone y autoriza el proyecto. </w:t>
      </w:r>
    </w:p>
    <w:p w:rsidR="00C62D6F" w:rsidRPr="006D39C7" w:rsidRDefault="00384F51" w:rsidP="00C62D6F">
      <w:pPr>
        <w:spacing w:before="240" w:line="360" w:lineRule="auto"/>
        <w:ind w:left="708"/>
        <w:jc w:val="both"/>
        <w:rPr>
          <w:rFonts w:ascii="Palatino Linotype" w:eastAsia="Calibri" w:hAnsi="Palatino Linotype" w:cs="Arial"/>
          <w:i/>
          <w:iCs/>
          <w:color w:val="000000"/>
          <w:sz w:val="24"/>
          <w:szCs w:val="24"/>
        </w:rPr>
      </w:pPr>
      <w:r>
        <w:rPr>
          <w:rFonts w:ascii="Palatino Linotype" w:eastAsia="Calibri" w:hAnsi="Palatino Linotype" w:cs="Arial"/>
          <w:i/>
          <w:iCs/>
          <w:color w:val="000000"/>
          <w:sz w:val="24"/>
          <w:szCs w:val="24"/>
        </w:rPr>
        <w:t>29</w:t>
      </w:r>
      <w:r w:rsidR="00C62D6F" w:rsidRPr="006D39C7">
        <w:rPr>
          <w:rFonts w:ascii="Palatino Linotype" w:eastAsia="Calibri" w:hAnsi="Palatino Linotype" w:cs="Arial"/>
          <w:i/>
          <w:iCs/>
          <w:color w:val="000000"/>
          <w:sz w:val="24"/>
          <w:szCs w:val="24"/>
        </w:rPr>
        <w:t xml:space="preserve">.- El número de solicitudes ciudadanas formales realizadas al Ayuntamiento para ampliar el sistema de alumbrado público mediante proyectos de electrificación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384F51">
        <w:rPr>
          <w:rFonts w:ascii="Palatino Linotype" w:eastAsia="Calibri" w:hAnsi="Palatino Linotype" w:cs="Arial"/>
          <w:i/>
          <w:iCs/>
          <w:color w:val="000000"/>
          <w:sz w:val="24"/>
          <w:szCs w:val="24"/>
        </w:rPr>
        <w:t>0</w:t>
      </w:r>
      <w:r w:rsidRPr="006D39C7">
        <w:rPr>
          <w:rFonts w:ascii="Palatino Linotype" w:eastAsia="Calibri" w:hAnsi="Palatino Linotype" w:cs="Arial"/>
          <w:i/>
          <w:iCs/>
          <w:color w:val="000000"/>
          <w:sz w:val="24"/>
          <w:szCs w:val="24"/>
        </w:rPr>
        <w:t xml:space="preserve">.- El número de solicitudes ciudadanas que fueron atendidas y concluidas para ampliar el sistema de alumbrado público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384F51">
        <w:rPr>
          <w:rFonts w:ascii="Palatino Linotype" w:eastAsia="Calibri" w:hAnsi="Palatino Linotype" w:cs="Arial"/>
          <w:i/>
          <w:iCs/>
          <w:color w:val="000000"/>
          <w:sz w:val="24"/>
          <w:szCs w:val="24"/>
        </w:rPr>
        <w:t>1</w:t>
      </w:r>
      <w:r w:rsidRPr="006D39C7">
        <w:rPr>
          <w:rFonts w:ascii="Palatino Linotype" w:eastAsia="Calibri" w:hAnsi="Palatino Linotype" w:cs="Arial"/>
          <w:i/>
          <w:iCs/>
          <w:color w:val="000000"/>
          <w:sz w:val="24"/>
          <w:szCs w:val="24"/>
        </w:rPr>
        <w:t xml:space="preserve">.- El </w:t>
      </w:r>
      <w:r w:rsidRPr="006D39C7">
        <w:rPr>
          <w:rFonts w:ascii="Palatino Linotype" w:eastAsia="Calibri" w:hAnsi="Palatino Linotype" w:cs="Arial"/>
          <w:bCs/>
          <w:i/>
          <w:iCs/>
          <w:color w:val="000000"/>
          <w:sz w:val="24"/>
          <w:szCs w:val="24"/>
        </w:rPr>
        <w:t xml:space="preserve">contrato de prestación de servicios </w:t>
      </w:r>
      <w:r w:rsidRPr="006D39C7">
        <w:rPr>
          <w:rFonts w:ascii="Palatino Linotype" w:eastAsia="Calibri" w:hAnsi="Palatino Linotype" w:cs="Arial"/>
          <w:i/>
          <w:iCs/>
          <w:color w:val="000000"/>
          <w:sz w:val="24"/>
          <w:szCs w:val="24"/>
        </w:rPr>
        <w:t xml:space="preserve">por concepto de suministro de energía eléctrica por parte de la </w:t>
      </w:r>
      <w:r w:rsidRPr="006D39C7">
        <w:rPr>
          <w:rFonts w:ascii="Palatino Linotype" w:eastAsia="Calibri" w:hAnsi="Palatino Linotype" w:cs="Arial"/>
          <w:bCs/>
          <w:i/>
          <w:iCs/>
          <w:color w:val="000000"/>
          <w:sz w:val="24"/>
          <w:szCs w:val="24"/>
        </w:rPr>
        <w:t>CFE al Ayuntamiento</w:t>
      </w:r>
      <w:r w:rsidRPr="006D39C7">
        <w:rPr>
          <w:rFonts w:ascii="Palatino Linotype" w:eastAsia="Calibri" w:hAnsi="Palatino Linotype" w:cs="Arial"/>
          <w:i/>
          <w:iCs/>
          <w:color w:val="000000"/>
          <w:sz w:val="24"/>
          <w:szCs w:val="24"/>
        </w:rPr>
        <w:t xml:space="preserve">.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384F51">
        <w:rPr>
          <w:rFonts w:ascii="Palatino Linotype" w:eastAsia="Calibri" w:hAnsi="Palatino Linotype" w:cs="Arial"/>
          <w:i/>
          <w:iCs/>
          <w:color w:val="000000"/>
          <w:sz w:val="24"/>
          <w:szCs w:val="24"/>
        </w:rPr>
        <w:t>2</w:t>
      </w:r>
      <w:r w:rsidRPr="006D39C7">
        <w:rPr>
          <w:rFonts w:ascii="Palatino Linotype" w:eastAsia="Calibri" w:hAnsi="Palatino Linotype" w:cs="Arial"/>
          <w:i/>
          <w:iCs/>
          <w:color w:val="000000"/>
          <w:sz w:val="24"/>
          <w:szCs w:val="24"/>
        </w:rPr>
        <w:t xml:space="preserve">.- El último </w:t>
      </w:r>
      <w:r w:rsidRPr="006D39C7">
        <w:rPr>
          <w:rFonts w:ascii="Palatino Linotype" w:eastAsia="Calibri" w:hAnsi="Palatino Linotype" w:cs="Arial"/>
          <w:bCs/>
          <w:i/>
          <w:iCs/>
          <w:color w:val="000000"/>
          <w:sz w:val="24"/>
          <w:szCs w:val="24"/>
        </w:rPr>
        <w:t>convenio de “Peso por Peso” firmado entre la CFE y el Ayuntamiento</w:t>
      </w:r>
      <w:r w:rsidRPr="006D39C7">
        <w:rPr>
          <w:rFonts w:ascii="Palatino Linotype" w:eastAsia="Calibri" w:hAnsi="Palatino Linotype" w:cs="Arial"/>
          <w:i/>
          <w:iCs/>
          <w:color w:val="000000"/>
          <w:sz w:val="24"/>
          <w:szCs w:val="24"/>
        </w:rPr>
        <w:t xml:space="preserve"> 23 de abril de 2019.</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3</w:t>
      </w:r>
      <w:r w:rsidR="005F0078">
        <w:rPr>
          <w:rFonts w:ascii="Palatino Linotype" w:eastAsia="Calibri" w:hAnsi="Palatino Linotype" w:cs="Arial"/>
          <w:i/>
          <w:iCs/>
          <w:color w:val="000000"/>
          <w:sz w:val="24"/>
          <w:szCs w:val="24"/>
        </w:rPr>
        <w:t>3</w:t>
      </w:r>
      <w:r w:rsidRPr="006D39C7">
        <w:rPr>
          <w:rFonts w:ascii="Palatino Linotype" w:eastAsia="Calibri" w:hAnsi="Palatino Linotype" w:cs="Arial"/>
          <w:i/>
          <w:iCs/>
          <w:color w:val="000000"/>
          <w:sz w:val="24"/>
          <w:szCs w:val="24"/>
        </w:rPr>
        <w:t xml:space="preserve">.- El </w:t>
      </w:r>
      <w:r w:rsidRPr="006D39C7">
        <w:rPr>
          <w:rFonts w:ascii="Palatino Linotype" w:eastAsia="Calibri" w:hAnsi="Palatino Linotype" w:cs="Arial"/>
          <w:bCs/>
          <w:i/>
          <w:iCs/>
          <w:color w:val="000000"/>
          <w:sz w:val="24"/>
          <w:szCs w:val="24"/>
        </w:rPr>
        <w:t xml:space="preserve">convenio para recaudar el Derecho de Alumbrado Público “DAP” </w:t>
      </w:r>
      <w:r w:rsidRPr="006D39C7">
        <w:rPr>
          <w:rFonts w:ascii="Palatino Linotype" w:eastAsia="Calibri" w:hAnsi="Palatino Linotype" w:cs="Arial"/>
          <w:i/>
          <w:iCs/>
          <w:color w:val="000000"/>
          <w:sz w:val="24"/>
          <w:szCs w:val="24"/>
        </w:rPr>
        <w:t xml:space="preserve">firmado entre la CFE y el Ayuntamiento. Así como la recaudación (monto) reportado por CFE al Ayuntamiento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5F0078">
        <w:rPr>
          <w:rFonts w:ascii="Palatino Linotype" w:eastAsia="Calibri" w:hAnsi="Palatino Linotype" w:cs="Arial"/>
          <w:i/>
          <w:iCs/>
          <w:color w:val="000000"/>
          <w:sz w:val="24"/>
          <w:szCs w:val="24"/>
        </w:rPr>
        <w:t>4</w:t>
      </w:r>
      <w:r w:rsidRPr="006D39C7">
        <w:rPr>
          <w:rFonts w:ascii="Palatino Linotype" w:eastAsia="Calibri" w:hAnsi="Palatino Linotype" w:cs="Arial"/>
          <w:i/>
          <w:iCs/>
          <w:color w:val="000000"/>
          <w:sz w:val="24"/>
          <w:szCs w:val="24"/>
        </w:rPr>
        <w:t xml:space="preserve">.- El número de juicios y controversias promovidos por particulares en contra del Ayuntamiento por el cobro del Derecho de Alumbrado Público “DAP” del periodo que comprende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5F0078">
        <w:rPr>
          <w:rFonts w:ascii="Palatino Linotype" w:eastAsia="Calibri" w:hAnsi="Palatino Linotype" w:cs="Arial"/>
          <w:i/>
          <w:iCs/>
          <w:color w:val="000000"/>
          <w:sz w:val="24"/>
          <w:szCs w:val="24"/>
        </w:rPr>
        <w:t>5</w:t>
      </w:r>
      <w:r w:rsidRPr="006D39C7">
        <w:rPr>
          <w:rFonts w:ascii="Palatino Linotype" w:eastAsia="Calibri" w:hAnsi="Palatino Linotype" w:cs="Arial"/>
          <w:i/>
          <w:iCs/>
          <w:color w:val="000000"/>
          <w:sz w:val="24"/>
          <w:szCs w:val="24"/>
        </w:rPr>
        <w:t xml:space="preserve">.- El número de juicios y controversias perdidos y ganados por el Ayuntamiento ante los particulares que reclaman el pago indebido del Derecho de Alumbrado Público del periodo que comprende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5F0078">
        <w:rPr>
          <w:rFonts w:ascii="Palatino Linotype" w:eastAsia="Calibri" w:hAnsi="Palatino Linotype" w:cs="Arial"/>
          <w:i/>
          <w:iCs/>
          <w:color w:val="000000"/>
          <w:sz w:val="24"/>
          <w:szCs w:val="24"/>
        </w:rPr>
        <w:t>6</w:t>
      </w:r>
      <w:r w:rsidRPr="006D39C7">
        <w:rPr>
          <w:rFonts w:ascii="Palatino Linotype" w:eastAsia="Calibri" w:hAnsi="Palatino Linotype" w:cs="Arial"/>
          <w:i/>
          <w:iCs/>
          <w:color w:val="000000"/>
          <w:sz w:val="24"/>
          <w:szCs w:val="24"/>
        </w:rPr>
        <w:t>.- Las normas y lineamientos que el municipio sigue para operar y proporcionar el servicio de alumbrado público municipal.</w:t>
      </w:r>
    </w:p>
    <w:p w:rsidR="00B64EEE" w:rsidRPr="00A84149" w:rsidRDefault="00B64EEE" w:rsidP="00F35C9A">
      <w:pPr>
        <w:spacing w:before="24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B64EEE" w:rsidRDefault="00B64EEE" w:rsidP="00F35C9A">
      <w:pPr>
        <w:spacing w:before="240" w:line="360" w:lineRule="auto"/>
        <w:jc w:val="both"/>
        <w:rPr>
          <w:rFonts w:ascii="Palatino Linotype" w:eastAsia="Times New Roman" w:hAnsi="Palatino Linotype" w:cs="Arial"/>
          <w:sz w:val="24"/>
          <w:szCs w:val="24"/>
          <w:lang w:val="es-ES" w:eastAsia="es-ES"/>
        </w:rPr>
      </w:pPr>
      <w:r w:rsidRPr="00A84149">
        <w:rPr>
          <w:rFonts w:ascii="Palatino Linotype" w:eastAsia="Times New Roman" w:hAnsi="Palatino Linotype" w:cs="Arial"/>
          <w:sz w:val="24"/>
          <w:szCs w:val="24"/>
          <w:lang w:val="es-ES" w:eastAsia="es-ES"/>
        </w:rPr>
        <w:t xml:space="preserve">En el supuesto de que la información referida en los </w:t>
      </w:r>
      <w:r w:rsidR="00D9337D" w:rsidRPr="00A84149">
        <w:rPr>
          <w:rFonts w:ascii="Palatino Linotype" w:eastAsia="Times New Roman" w:hAnsi="Palatino Linotype" w:cs="Arial"/>
          <w:sz w:val="24"/>
          <w:szCs w:val="24"/>
          <w:lang w:val="es-ES" w:eastAsia="es-ES"/>
        </w:rPr>
        <w:t xml:space="preserve">puntos 9, 10, 11, 13, 14, 15, </w:t>
      </w:r>
      <w:r w:rsidRPr="00A84149">
        <w:rPr>
          <w:rFonts w:ascii="Palatino Linotype" w:eastAsia="Times New Roman" w:hAnsi="Palatino Linotype" w:cs="Arial"/>
          <w:sz w:val="24"/>
          <w:szCs w:val="24"/>
          <w:lang w:val="es-ES" w:eastAsia="es-ES"/>
        </w:rPr>
        <w:t>16</w:t>
      </w:r>
      <w:r w:rsidR="00D9337D" w:rsidRPr="00A84149">
        <w:rPr>
          <w:rFonts w:ascii="Palatino Linotype" w:eastAsia="Times New Roman" w:hAnsi="Palatino Linotype" w:cs="Arial"/>
          <w:sz w:val="24"/>
          <w:szCs w:val="24"/>
          <w:lang w:val="es-ES" w:eastAsia="es-ES"/>
        </w:rPr>
        <w:t xml:space="preserve">, </w:t>
      </w:r>
      <w:r w:rsidR="00E4210C" w:rsidRPr="00A84149">
        <w:rPr>
          <w:rFonts w:ascii="Palatino Linotype" w:eastAsia="Times New Roman" w:hAnsi="Palatino Linotype" w:cs="Arial"/>
          <w:sz w:val="24"/>
          <w:szCs w:val="24"/>
          <w:lang w:val="es-ES" w:eastAsia="es-ES"/>
        </w:rPr>
        <w:t xml:space="preserve">17, </w:t>
      </w:r>
      <w:r w:rsidR="008F488E" w:rsidRPr="00A84149">
        <w:rPr>
          <w:rFonts w:ascii="Palatino Linotype" w:eastAsia="Times New Roman" w:hAnsi="Palatino Linotype" w:cs="Arial"/>
          <w:sz w:val="24"/>
          <w:szCs w:val="24"/>
          <w:lang w:val="es-ES" w:eastAsia="es-ES"/>
        </w:rPr>
        <w:t xml:space="preserve">24, 27, 29, 30, </w:t>
      </w:r>
      <w:r w:rsidR="006402A4" w:rsidRPr="00A84149">
        <w:rPr>
          <w:rFonts w:ascii="Palatino Linotype" w:eastAsia="Times New Roman" w:hAnsi="Palatino Linotype" w:cs="Arial"/>
          <w:sz w:val="24"/>
          <w:szCs w:val="24"/>
          <w:lang w:val="es-ES" w:eastAsia="es-ES"/>
        </w:rPr>
        <w:t>31</w:t>
      </w:r>
      <w:r w:rsidR="00D9337D" w:rsidRPr="00A84149">
        <w:rPr>
          <w:rFonts w:ascii="Palatino Linotype" w:eastAsia="Times New Roman" w:hAnsi="Palatino Linotype" w:cs="Arial"/>
          <w:sz w:val="24"/>
          <w:szCs w:val="24"/>
          <w:lang w:val="es-ES" w:eastAsia="es-ES"/>
        </w:rPr>
        <w:t>, 3</w:t>
      </w:r>
      <w:r w:rsidR="006402A4" w:rsidRPr="00A84149">
        <w:rPr>
          <w:rFonts w:ascii="Palatino Linotype" w:eastAsia="Times New Roman" w:hAnsi="Palatino Linotype" w:cs="Arial"/>
          <w:sz w:val="24"/>
          <w:szCs w:val="24"/>
          <w:lang w:val="es-ES" w:eastAsia="es-ES"/>
        </w:rPr>
        <w:t>2</w:t>
      </w:r>
      <w:r w:rsidR="00D9337D" w:rsidRPr="00A84149">
        <w:rPr>
          <w:rFonts w:ascii="Palatino Linotype" w:eastAsia="Times New Roman" w:hAnsi="Palatino Linotype" w:cs="Arial"/>
          <w:sz w:val="24"/>
          <w:szCs w:val="24"/>
          <w:lang w:val="es-ES" w:eastAsia="es-ES"/>
        </w:rPr>
        <w:t>,</w:t>
      </w:r>
      <w:r w:rsidR="008214BF" w:rsidRPr="00A84149">
        <w:rPr>
          <w:rFonts w:ascii="Palatino Linotype" w:eastAsia="Times New Roman" w:hAnsi="Palatino Linotype" w:cs="Arial"/>
          <w:sz w:val="24"/>
          <w:szCs w:val="24"/>
          <w:lang w:val="es-ES" w:eastAsia="es-ES"/>
        </w:rPr>
        <w:t xml:space="preserve"> 3</w:t>
      </w:r>
      <w:r w:rsidR="006402A4" w:rsidRPr="00A84149">
        <w:rPr>
          <w:rFonts w:ascii="Palatino Linotype" w:eastAsia="Times New Roman" w:hAnsi="Palatino Linotype" w:cs="Arial"/>
          <w:sz w:val="24"/>
          <w:szCs w:val="24"/>
          <w:lang w:val="es-ES" w:eastAsia="es-ES"/>
        </w:rPr>
        <w:t>4</w:t>
      </w:r>
      <w:r w:rsidR="008214BF" w:rsidRPr="00A84149">
        <w:rPr>
          <w:rFonts w:ascii="Palatino Linotype" w:eastAsia="Times New Roman" w:hAnsi="Palatino Linotype" w:cs="Arial"/>
          <w:sz w:val="24"/>
          <w:szCs w:val="24"/>
          <w:lang w:val="es-ES" w:eastAsia="es-ES"/>
        </w:rPr>
        <w:t>,</w:t>
      </w:r>
      <w:r w:rsidR="008F488E" w:rsidRPr="00A84149">
        <w:rPr>
          <w:rFonts w:ascii="Palatino Linotype" w:eastAsia="Times New Roman" w:hAnsi="Palatino Linotype" w:cs="Arial"/>
          <w:sz w:val="24"/>
          <w:szCs w:val="24"/>
          <w:lang w:val="es-ES" w:eastAsia="es-ES"/>
        </w:rPr>
        <w:t xml:space="preserve"> 35,</w:t>
      </w:r>
      <w:r w:rsidR="00D9337D" w:rsidRPr="00A84149">
        <w:rPr>
          <w:rFonts w:ascii="Palatino Linotype" w:eastAsia="Times New Roman" w:hAnsi="Palatino Linotype" w:cs="Arial"/>
          <w:sz w:val="24"/>
          <w:szCs w:val="24"/>
          <w:lang w:val="es-ES" w:eastAsia="es-ES"/>
        </w:rPr>
        <w:t xml:space="preserve"> 3</w:t>
      </w:r>
      <w:r w:rsidR="006402A4" w:rsidRPr="00A84149">
        <w:rPr>
          <w:rFonts w:ascii="Palatino Linotype" w:eastAsia="Times New Roman" w:hAnsi="Palatino Linotype" w:cs="Arial"/>
          <w:sz w:val="24"/>
          <w:szCs w:val="24"/>
          <w:lang w:val="es-ES" w:eastAsia="es-ES"/>
        </w:rPr>
        <w:t>6</w:t>
      </w:r>
      <w:r w:rsidR="00D9337D" w:rsidRPr="00A84149">
        <w:rPr>
          <w:rFonts w:ascii="Palatino Linotype" w:eastAsia="Times New Roman" w:hAnsi="Palatino Linotype" w:cs="Arial"/>
          <w:sz w:val="24"/>
          <w:szCs w:val="24"/>
          <w:lang w:val="es-ES" w:eastAsia="es-ES"/>
        </w:rPr>
        <w:t xml:space="preserve"> y 3</w:t>
      </w:r>
      <w:r w:rsidR="006402A4" w:rsidRPr="00A84149">
        <w:rPr>
          <w:rFonts w:ascii="Palatino Linotype" w:eastAsia="Times New Roman" w:hAnsi="Palatino Linotype" w:cs="Arial"/>
          <w:sz w:val="24"/>
          <w:szCs w:val="24"/>
          <w:lang w:val="es-ES" w:eastAsia="es-ES"/>
        </w:rPr>
        <w:t>7</w:t>
      </w:r>
      <w:r w:rsidRPr="00A84149">
        <w:rPr>
          <w:rFonts w:ascii="Palatino Linotype" w:eastAsia="Times New Roman" w:hAnsi="Palatino Linotype" w:cs="Arial"/>
          <w:sz w:val="24"/>
          <w:szCs w:val="24"/>
          <w:lang w:val="es-ES" w:eastAsia="es-ES"/>
        </w:rPr>
        <w:t xml:space="preserve"> no haya sido generada, poseída o administrada por el Sujeto Obligado, bastará con que así lo manifieste.</w:t>
      </w:r>
    </w:p>
    <w:p w:rsidR="008A356C" w:rsidRPr="00A84149" w:rsidRDefault="008A356C" w:rsidP="00F35C9A">
      <w:pPr>
        <w:spacing w:before="240" w:line="360" w:lineRule="auto"/>
        <w:jc w:val="both"/>
        <w:rPr>
          <w:rFonts w:ascii="Palatino Linotype" w:eastAsia="Times New Roman" w:hAnsi="Palatino Linotype" w:cs="Times New Roman"/>
          <w:sz w:val="24"/>
          <w:szCs w:val="24"/>
          <w:lang w:val="es-ES_tradnl" w:eastAsia="es-ES"/>
        </w:rPr>
      </w:pPr>
    </w:p>
    <w:p w:rsidR="00F3361A"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rPr>
        <w:lastRenderedPageBreak/>
        <w:t>TERCERO.</w:t>
      </w:r>
      <w:r w:rsidRPr="00A84149">
        <w:rPr>
          <w:rFonts w:ascii="Palatino Linotype" w:hAnsi="Palatino Linotype" w:cs="Arial"/>
          <w:b/>
          <w:sz w:val="24"/>
          <w:szCs w:val="24"/>
        </w:rPr>
        <w:t xml:space="preserve"> NOTIFÍQUESE</w:t>
      </w:r>
      <w:r w:rsidRPr="00A84149">
        <w:rPr>
          <w:rFonts w:ascii="Palatino Linotype" w:hAnsi="Palatino Linotype" w:cs="Arial"/>
          <w:i/>
          <w:sz w:val="24"/>
          <w:szCs w:val="24"/>
        </w:rPr>
        <w:t xml:space="preserve"> </w:t>
      </w:r>
      <w:r w:rsidRPr="00A84149">
        <w:rPr>
          <w:rFonts w:ascii="Palatino Linotype" w:hAnsi="Palatino Linotype" w:cs="Arial"/>
          <w:sz w:val="24"/>
          <w:szCs w:val="24"/>
        </w:rPr>
        <w:t>la presente resolución al Titular de la Unidad de Transparencia del</w:t>
      </w:r>
      <w:r w:rsidRPr="00A84149">
        <w:rPr>
          <w:rFonts w:ascii="Palatino Linotype" w:hAnsi="Palatino Linotype" w:cs="Arial"/>
          <w:b/>
          <w:sz w:val="24"/>
          <w:szCs w:val="24"/>
        </w:rPr>
        <w:t xml:space="preserve"> sujeto obligado</w:t>
      </w:r>
      <w:r w:rsidRPr="00A8414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A356C" w:rsidRPr="00A84149" w:rsidRDefault="008A356C" w:rsidP="00F35C9A">
      <w:pPr>
        <w:autoSpaceDE w:val="0"/>
        <w:autoSpaceDN w:val="0"/>
        <w:adjustRightInd w:val="0"/>
        <w:spacing w:before="240" w:line="360" w:lineRule="auto"/>
        <w:ind w:right="49"/>
        <w:jc w:val="both"/>
        <w:rPr>
          <w:rFonts w:ascii="Palatino Linotype" w:hAnsi="Palatino Linotype" w:cs="Arial"/>
          <w:i/>
          <w:lang w:eastAsia="es-MX"/>
        </w:rPr>
      </w:pPr>
    </w:p>
    <w:p w:rsidR="00F3361A"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CUARTO.</w:t>
      </w:r>
      <w:r w:rsidRPr="00A84149">
        <w:rPr>
          <w:rFonts w:ascii="Palatino Linotype" w:hAnsi="Palatino Linotype" w:cs="Arial"/>
          <w:b/>
          <w:sz w:val="24"/>
          <w:szCs w:val="24"/>
        </w:rPr>
        <w:t xml:space="preserve"> NOTIFÍQUESE</w:t>
      </w:r>
      <w:r w:rsidRPr="00A84149">
        <w:rPr>
          <w:rFonts w:ascii="Palatino Linotype" w:hAnsi="Palatino Linotype" w:cs="Arial"/>
          <w:sz w:val="24"/>
          <w:szCs w:val="24"/>
        </w:rPr>
        <w:t xml:space="preserve"> al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A356C" w:rsidRPr="00A84149" w:rsidRDefault="008A356C" w:rsidP="00F35C9A">
      <w:pPr>
        <w:autoSpaceDE w:val="0"/>
        <w:autoSpaceDN w:val="0"/>
        <w:adjustRightInd w:val="0"/>
        <w:spacing w:before="240" w:line="360" w:lineRule="auto"/>
        <w:ind w:right="49"/>
        <w:jc w:val="both"/>
        <w:rPr>
          <w:rFonts w:ascii="Palatino Linotype" w:hAnsi="Palatino Linotype" w:cs="Arial"/>
          <w:sz w:val="24"/>
          <w:szCs w:val="24"/>
        </w:rPr>
      </w:pPr>
    </w:p>
    <w:p w:rsidR="008A356C" w:rsidRDefault="008A356C" w:rsidP="008A356C">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VIGÉSIMA NOVENA SESIÓN ORDINARIA CELEBRADA EL CATORCE DE AGOSTO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p>
    <w:p w:rsidR="008A356C" w:rsidRDefault="008A356C" w:rsidP="008A356C">
      <w:pPr>
        <w:spacing w:after="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729920" behindDoc="0" locked="0" layoutInCell="1" allowOverlap="1" wp14:anchorId="00BB0B92" wp14:editId="22B79398">
                <wp:simplePos x="0" y="0"/>
                <wp:positionH relativeFrom="page">
                  <wp:posOffset>2592125</wp:posOffset>
                </wp:positionH>
                <wp:positionV relativeFrom="paragraph">
                  <wp:posOffset>118248</wp:posOffset>
                </wp:positionV>
                <wp:extent cx="2551430" cy="898497"/>
                <wp:effectExtent l="0" t="0" r="20320" b="16510"/>
                <wp:wrapNone/>
                <wp:docPr id="13" name="Cuadro de texto 13"/>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356C" w:rsidRPr="00EF2FC0" w:rsidRDefault="008A356C" w:rsidP="008A356C">
                            <w:pPr>
                              <w:jc w:val="center"/>
                              <w:rPr>
                                <w:rFonts w:ascii="Palatino Linotype" w:hAnsi="Palatino Linotype"/>
                              </w:rPr>
                            </w:pPr>
                            <w:r w:rsidRPr="00EF2FC0">
                              <w:rPr>
                                <w:rFonts w:ascii="Palatino Linotype" w:hAnsi="Palatino Linotype"/>
                                <w:b/>
                              </w:rPr>
                              <w:t>Zulema Martínez Sánchez</w:t>
                            </w:r>
                          </w:p>
                          <w:p w:rsidR="008A356C" w:rsidRDefault="008A356C" w:rsidP="008A356C">
                            <w:pPr>
                              <w:jc w:val="center"/>
                              <w:rPr>
                                <w:rFonts w:ascii="Palatino Linotype" w:hAnsi="Palatino Linotype"/>
                              </w:rPr>
                            </w:pPr>
                            <w:r>
                              <w:rPr>
                                <w:rFonts w:ascii="Palatino Linotype" w:hAnsi="Palatino Linotype"/>
                              </w:rPr>
                              <w:t>Comisionada Presidenta</w:t>
                            </w:r>
                          </w:p>
                          <w:p w:rsidR="008A356C" w:rsidRDefault="008A356C" w:rsidP="008A356C">
                            <w:pPr>
                              <w:jc w:val="center"/>
                              <w:rPr>
                                <w:rFonts w:ascii="Palatino Linotype" w:hAnsi="Palatino Linotype"/>
                                <w:b/>
                              </w:rPr>
                            </w:pPr>
                            <w:r>
                              <w:rPr>
                                <w:rFonts w:ascii="Palatino Linotype" w:hAnsi="Palatino Linotype"/>
                                <w:b/>
                              </w:rPr>
                              <w:t>(Rúbrica).</w:t>
                            </w:r>
                          </w:p>
                          <w:p w:rsidR="008A356C" w:rsidRPr="00016AF3" w:rsidRDefault="008A356C" w:rsidP="008A356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B0B92" id="_x0000_t202" coordsize="21600,21600" o:spt="202" path="m,l,21600r21600,l21600,xe">
                <v:stroke joinstyle="miter"/>
                <v:path gradientshapeok="t" o:connecttype="rect"/>
              </v:shapetype>
              <v:shape id="Cuadro de texto 13" o:spid="_x0000_s1026" type="#_x0000_t202" style="position:absolute;left:0;text-align:left;margin-left:204.1pt;margin-top:9.3pt;width:200.9pt;height:70.7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wblgIAALsFAAAOAAAAZHJzL2Uyb0RvYy54bWysVEtPGzEQvlfqf7B8L5uEBELEBqVBVJUQ&#10;oELF2fHaiVXb49pOdtNfz9i7eUC5UPWyO/Z8M5755nF51RhNNsIHBbak/ZMeJcJyqJRdlvTn082X&#10;MSUhMlsxDVaUdCsCvZp+/nRZu4kYwAp0JTxBJzZMalfSVYxuUhSBr4Rh4QScsKiU4A2LePTLovKs&#10;Ru9GF4Ne76yowVfOAxch4O11q6TT7F9KweO9lEFEokuKscX89fm7SN9ieskmS8/cSvEuDPYPURim&#10;LD66d3XNIiNrr/5yZRT3EEDGEw6mACkVFzkHzKbfe5PN44o5kXNBcoLb0xT+n1t+t3nwRFVYu1NK&#10;LDNYo/maVR5IJUgUTQSCGqSpdmGC6EeH+Nh8hQZNdvcBL1P2jfQm/TEvgnokfLsnGV0RjpeD0ag/&#10;PEUVR934Yjy8OE9uioO18yF+E2BIEkrqsYiZW7a5DbGF7iDpsQBaVTdK63xIjSPm2pMNw5LrmGNE&#10;569Q2pK6pGeno152/EqXW+/gYbF8xwP60zY9J3KLdWElhlomshS3WiSMtj+ERIozIe/EyDgXdh9n&#10;RieUxIw+YtjhD1F9xLjNAy3yy2Dj3tgoC75l6TW11a8dMbLFYw2P8k5ibBZN1zkLqLbYOB7aCQyO&#10;3yis7i0L8YF5HDlsCFwj8R4/UgNWBzqJkhX4P+/dJzxOAmopqXGESxp+r5kXlOjvFmfkoj8cppnP&#10;h+HofIAHf6xZHGvs2swBW6aPC8vxLCZ81DtRejDPuG1m6VVUMcvx7ZLGnTiP7WLBbcXFbJZBOOWO&#10;xVv76HhynehNvfvUPDPvugZPU3YHu2Fnkzd93mKTpYXZOoJUeQgSwS2rHfG4IfIYddssraDjc0Yd&#10;du70BQ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PpmLBuWAgAAuwUAAA4AAAAAAAAAAAAAAAAALgIAAGRycy9lMm9Eb2Mu&#10;eG1sUEsBAi0AFAAGAAgAAAAhAHrhj0PeAAAACgEAAA8AAAAAAAAAAAAAAAAA8AQAAGRycy9kb3du&#10;cmV2LnhtbFBLBQYAAAAABAAEAPMAAAD7BQAAAAA=&#10;" fillcolor="white [3201]" strokecolor="white [3212]" strokeweight=".5pt">
                <v:textbox>
                  <w:txbxContent>
                    <w:p w:rsidR="008A356C" w:rsidRPr="00EF2FC0" w:rsidRDefault="008A356C" w:rsidP="008A356C">
                      <w:pPr>
                        <w:jc w:val="center"/>
                        <w:rPr>
                          <w:rFonts w:ascii="Palatino Linotype" w:hAnsi="Palatino Linotype"/>
                        </w:rPr>
                      </w:pPr>
                      <w:r w:rsidRPr="00EF2FC0">
                        <w:rPr>
                          <w:rFonts w:ascii="Palatino Linotype" w:hAnsi="Palatino Linotype"/>
                          <w:b/>
                        </w:rPr>
                        <w:t>Zulema Martínez Sánchez</w:t>
                      </w:r>
                    </w:p>
                    <w:p w:rsidR="008A356C" w:rsidRDefault="008A356C" w:rsidP="008A356C">
                      <w:pPr>
                        <w:jc w:val="center"/>
                        <w:rPr>
                          <w:rFonts w:ascii="Palatino Linotype" w:hAnsi="Palatino Linotype"/>
                        </w:rPr>
                      </w:pPr>
                      <w:r>
                        <w:rPr>
                          <w:rFonts w:ascii="Palatino Linotype" w:hAnsi="Palatino Linotype"/>
                        </w:rPr>
                        <w:t>Comisionada Presidenta</w:t>
                      </w:r>
                    </w:p>
                    <w:p w:rsidR="008A356C" w:rsidRDefault="008A356C" w:rsidP="008A356C">
                      <w:pPr>
                        <w:jc w:val="center"/>
                        <w:rPr>
                          <w:rFonts w:ascii="Palatino Linotype" w:hAnsi="Palatino Linotype"/>
                          <w:b/>
                        </w:rPr>
                      </w:pPr>
                      <w:r>
                        <w:rPr>
                          <w:rFonts w:ascii="Palatino Linotype" w:hAnsi="Palatino Linotype"/>
                          <w:b/>
                        </w:rPr>
                        <w:t>(Rúbrica).</w:t>
                      </w:r>
                    </w:p>
                    <w:p w:rsidR="008A356C" w:rsidRPr="00016AF3" w:rsidRDefault="008A356C" w:rsidP="008A356C">
                      <w:pPr>
                        <w:jc w:val="center"/>
                        <w:rPr>
                          <w:rFonts w:ascii="Palatino Linotype" w:hAnsi="Palatino Linotype"/>
                          <w:b/>
                        </w:rPr>
                      </w:pPr>
                    </w:p>
                  </w:txbxContent>
                </v:textbox>
                <w10:wrap anchorx="page"/>
              </v:shape>
            </w:pict>
          </mc:Fallback>
        </mc:AlternateContent>
      </w:r>
    </w:p>
    <w:p w:rsidR="008A356C"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731968" behindDoc="0" locked="0" layoutInCell="1" allowOverlap="1" wp14:anchorId="77A5E07E" wp14:editId="31A248E8">
                <wp:simplePos x="0" y="0"/>
                <wp:positionH relativeFrom="margin">
                  <wp:align>right</wp:align>
                </wp:positionH>
                <wp:positionV relativeFrom="paragraph">
                  <wp:posOffset>64268</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356C" w:rsidRPr="00EF2FC0" w:rsidRDefault="008A356C" w:rsidP="008A356C">
                            <w:pPr>
                              <w:jc w:val="center"/>
                              <w:rPr>
                                <w:rFonts w:ascii="Palatino Linotype" w:hAnsi="Palatino Linotype"/>
                              </w:rPr>
                            </w:pPr>
                            <w:r>
                              <w:rPr>
                                <w:rFonts w:ascii="Palatino Linotype" w:hAnsi="Palatino Linotype"/>
                                <w:b/>
                              </w:rPr>
                              <w:t>José Guadalupe Luna Hernández</w:t>
                            </w:r>
                          </w:p>
                          <w:p w:rsidR="008A356C" w:rsidRDefault="008A356C" w:rsidP="008A356C">
                            <w:pPr>
                              <w:jc w:val="center"/>
                              <w:rPr>
                                <w:rFonts w:ascii="Palatino Linotype" w:hAnsi="Palatino Linotype"/>
                              </w:rPr>
                            </w:pPr>
                            <w:r w:rsidRPr="00EF2FC0">
                              <w:rPr>
                                <w:rFonts w:ascii="Palatino Linotype" w:hAnsi="Palatino Linotype"/>
                              </w:rPr>
                              <w:t>Comisionado</w:t>
                            </w:r>
                          </w:p>
                          <w:p w:rsidR="008A356C" w:rsidRPr="009234AD" w:rsidRDefault="008A356C" w:rsidP="008A356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5E07E" id="Cuadro de texto 35" o:spid="_x0000_s1027" type="#_x0000_t202" style="position:absolute;left:0;text-align:left;margin-left:149.05pt;margin-top:5.05pt;width:200.25pt;height:7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BtkI1e2wAAAAcBAAAPAAAAZHJzL2Rvd25yZXYueG1s&#10;TI/BSsNAEIbvgu+wjODN7lZjKWk2JSgiqFCsXrxts9MkmJ0N2Wmbvr3jSY/z/cM/3xTrKfTqiGPq&#10;IlmYzwwopDr6jhoLnx9PN0tQiR1510dCC2dMsC4vLwqX+3iidzxuuVFSQil3FlrmIdc61S0Gl2Zx&#10;QJJsH8fgWMax0X50JykPvb41ZqGD60gutG7Ahxbr7+0hWHjJvtzjHb/imWnaVNXzcsjSm7XXV1O1&#10;AsU48d8y/OqLOpTitIsH8kn1FuQRFmrmoCTNjLkHtROwEKLLQv/3L38AAAD//wMAUEsBAi0AFAAG&#10;AAgAAAAhALaDOJL+AAAA4QEAABMAAAAAAAAAAAAAAAAAAAAAAFtDb250ZW50X1R5cGVzXS54bWxQ&#10;SwECLQAUAAYACAAAACEAOP0h/9YAAACUAQAACwAAAAAAAAAAAAAAAAAvAQAAX3JlbHMvLnJlbHNQ&#10;SwECLQAUAAYACAAAACEAaljJ1ZgCAADCBQAADgAAAAAAAAAAAAAAAAAuAgAAZHJzL2Uyb0RvYy54&#10;bWxQSwECLQAUAAYACAAAACEAbZCNXtsAAAAHAQAADwAAAAAAAAAAAAAAAADyBAAAZHJzL2Rvd25y&#10;ZXYueG1sUEsFBgAAAAAEAAQA8wAAAPoFAAAAAA==&#10;" fillcolor="white [3201]" strokecolor="white [3212]" strokeweight=".5pt">
                <v:textbox>
                  <w:txbxContent>
                    <w:p w:rsidR="008A356C" w:rsidRPr="00EF2FC0" w:rsidRDefault="008A356C" w:rsidP="008A356C">
                      <w:pPr>
                        <w:jc w:val="center"/>
                        <w:rPr>
                          <w:rFonts w:ascii="Palatino Linotype" w:hAnsi="Palatino Linotype"/>
                        </w:rPr>
                      </w:pPr>
                      <w:r>
                        <w:rPr>
                          <w:rFonts w:ascii="Palatino Linotype" w:hAnsi="Palatino Linotype"/>
                          <w:b/>
                        </w:rPr>
                        <w:t>José Guadalupe Luna Hernández</w:t>
                      </w:r>
                    </w:p>
                    <w:p w:rsidR="008A356C" w:rsidRDefault="008A356C" w:rsidP="008A356C">
                      <w:pPr>
                        <w:jc w:val="center"/>
                        <w:rPr>
                          <w:rFonts w:ascii="Palatino Linotype" w:hAnsi="Palatino Linotype"/>
                        </w:rPr>
                      </w:pPr>
                      <w:r w:rsidRPr="00EF2FC0">
                        <w:rPr>
                          <w:rFonts w:ascii="Palatino Linotype" w:hAnsi="Palatino Linotype"/>
                        </w:rPr>
                        <w:t>Comisionado</w:t>
                      </w:r>
                    </w:p>
                    <w:p w:rsidR="008A356C" w:rsidRPr="009234AD" w:rsidRDefault="008A356C" w:rsidP="008A356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730944" behindDoc="0" locked="0" layoutInCell="1" allowOverlap="1" wp14:anchorId="39D3C991" wp14:editId="0CE89EFD">
                <wp:simplePos x="0" y="0"/>
                <wp:positionH relativeFrom="margin">
                  <wp:align>left</wp:align>
                </wp:positionH>
                <wp:positionV relativeFrom="paragraph">
                  <wp:posOffset>63160</wp:posOffset>
                </wp:positionV>
                <wp:extent cx="1943100" cy="970059"/>
                <wp:effectExtent l="0" t="0" r="19050" b="20955"/>
                <wp:wrapNone/>
                <wp:docPr id="17" name="Cuadro de texto 17"/>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356C" w:rsidRPr="00EF2FC0" w:rsidRDefault="008A356C" w:rsidP="008A356C">
                            <w:pPr>
                              <w:jc w:val="center"/>
                              <w:rPr>
                                <w:rFonts w:ascii="Palatino Linotype" w:hAnsi="Palatino Linotype"/>
                                <w:b/>
                              </w:rPr>
                            </w:pPr>
                            <w:r w:rsidRPr="00EF2FC0">
                              <w:rPr>
                                <w:rFonts w:ascii="Palatino Linotype" w:hAnsi="Palatino Linotype"/>
                                <w:b/>
                              </w:rPr>
                              <w:t>Eva Abaid Yapur</w:t>
                            </w:r>
                          </w:p>
                          <w:p w:rsidR="008A356C" w:rsidRPr="00EF2FC0" w:rsidRDefault="008A356C" w:rsidP="008A356C">
                            <w:pPr>
                              <w:jc w:val="center"/>
                              <w:rPr>
                                <w:rFonts w:ascii="Palatino Linotype" w:hAnsi="Palatino Linotype"/>
                              </w:rPr>
                            </w:pPr>
                            <w:r w:rsidRPr="00EF2FC0">
                              <w:rPr>
                                <w:rFonts w:ascii="Palatino Linotype" w:hAnsi="Palatino Linotype"/>
                              </w:rPr>
                              <w:t>Comisionada</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C991" id="Cuadro de texto 17" o:spid="_x0000_s1028" type="#_x0000_t202" style="position:absolute;left:0;text-align:left;margin-left:0;margin-top:4.95pt;width:153pt;height:76.4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V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El1u6K&#10;EsMqrNFiw0oHpBQkiCYAQQ3SVFs/QfSTRXxovkCDJv29x8uYfSNdFf+YF0E9Er7bk4yuCI9G49H5&#10;IEcVR934Ks8vxtFNdrC2zoevAioShYI6LGLilm3vfGihPSQ+5kGr8lZpnQ6xccRCO7JlWHIdUozo&#10;/BVKG1IX9PL8Ik+OX+lS6x08LFcnPKA/beJzIrVYF1ZkqGUiSWGnRcRo811IpDgRciJGxrkw+zgT&#10;OqIkZvQeww5/iOo9xm0eaJFeBhP2xpUy4FqWXlNb/uyJkS0ea3iUdxRDs2xSbw37RllCucP+cdAO&#10;orf8VmGR75gPj8zh5GFf4DYJD/iRGrBI0EmUrMH9PnUf8TgQqKWkxkkuqP+1YU5Qor8ZHJXxYDSK&#10;o58Oo4urIR7csWZ5rDGbagHYOQPcW5YnMeKD7kXpoHrBpTOPr6KKGY5vFzT04iK0+wWXFhfzeQLh&#10;sFsW7syT5dF1ZDm28HPzwpzt+jwO2z30M88mb9q9xUZLA/NNAKnSLESeW1Y7/nFRpGnqllrcRMfn&#10;hDqs3tkfAAAA//8DAFBLAwQUAAYACAAAACEARUSh/dsAAAAGAQAADwAAAGRycy9kb3ducmV2Lnht&#10;bEyPUUvDQBCE3wX/w7GCb/ZiW2IbcylBEUEFsfri2zZZk2BuL+S2bfrvXZ/0cZhh5pt8M/neHGiM&#10;XWAH17MEDHEV6o4bBx/vD1crMFGQa+wDk4MTRdgU52c5ZnU48hsdttIYLeGYoYNWZMisjVVLHuMs&#10;DMTqfYXRo6gcG1uPeNRy39t5kqTWY8e60OJAdy1V39u9d/C0/MT7hTzTSXh6LcvH1bCML85dXkzl&#10;LRihSf7C8Iuv6FAo0y7suY6md6BHxMF6DUbNRZKq3mkqnd+ALXL7H7/4AQAA//8DAFBLAQItABQA&#10;BgAIAAAAIQC2gziS/gAAAOEBAAATAAAAAAAAAAAAAAAAAAAAAABbQ29udGVudF9UeXBlc10ueG1s&#10;UEsBAi0AFAAGAAgAAAAhADj9If/WAAAAlAEAAAsAAAAAAAAAAAAAAAAALwEAAF9yZWxzLy5yZWxz&#10;UEsBAi0AFAAGAAgAAAAhAMOZFUiZAgAAwgUAAA4AAAAAAAAAAAAAAAAALgIAAGRycy9lMm9Eb2Mu&#10;eG1sUEsBAi0AFAAGAAgAAAAhAEVEof3bAAAABgEAAA8AAAAAAAAAAAAAAAAA8wQAAGRycy9kb3du&#10;cmV2LnhtbFBLBQYAAAAABAAEAPMAAAD7BQAAAAA=&#10;" fillcolor="white [3201]" strokecolor="white [3212]" strokeweight=".5pt">
                <v:textbox>
                  <w:txbxContent>
                    <w:p w:rsidR="008A356C" w:rsidRPr="00EF2FC0" w:rsidRDefault="008A356C" w:rsidP="008A356C">
                      <w:pPr>
                        <w:jc w:val="center"/>
                        <w:rPr>
                          <w:rFonts w:ascii="Palatino Linotype" w:hAnsi="Palatino Linotype"/>
                          <w:b/>
                        </w:rPr>
                      </w:pPr>
                      <w:r w:rsidRPr="00EF2FC0">
                        <w:rPr>
                          <w:rFonts w:ascii="Palatino Linotype" w:hAnsi="Palatino Linotype"/>
                          <w:b/>
                        </w:rPr>
                        <w:t>Eva Abaid Yapur</w:t>
                      </w:r>
                    </w:p>
                    <w:p w:rsidR="008A356C" w:rsidRPr="00EF2FC0" w:rsidRDefault="008A356C" w:rsidP="008A356C">
                      <w:pPr>
                        <w:jc w:val="center"/>
                        <w:rPr>
                          <w:rFonts w:ascii="Palatino Linotype" w:hAnsi="Palatino Linotype"/>
                        </w:rPr>
                      </w:pPr>
                      <w:r w:rsidRPr="00EF2FC0">
                        <w:rPr>
                          <w:rFonts w:ascii="Palatino Linotype" w:hAnsi="Palatino Linotype"/>
                        </w:rPr>
                        <w:t>Comisionada</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pPr>
                        <w:jc w:val="center"/>
                      </w:pPr>
                    </w:p>
                  </w:txbxContent>
                </v:textbox>
                <w10:wrap anchorx="margin"/>
              </v:shape>
            </w:pict>
          </mc:Fallback>
        </mc:AlternateContent>
      </w:r>
    </w:p>
    <w:p w:rsidR="008A356C" w:rsidRDefault="008A356C" w:rsidP="008A356C">
      <w:pPr>
        <w:spacing w:before="240" w:line="360" w:lineRule="auto"/>
        <w:jc w:val="both"/>
        <w:rPr>
          <w:rFonts w:ascii="Palatino Linotype" w:hAnsi="Palatino Linotype"/>
          <w:b/>
        </w:rPr>
      </w:pPr>
    </w:p>
    <w:p w:rsidR="008A356C" w:rsidRPr="00D54B7D"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sz w:val="18"/>
          <w:szCs w:val="18"/>
        </w:rPr>
      </w:pPr>
    </w:p>
    <w:p w:rsidR="008A356C" w:rsidRDefault="008A356C" w:rsidP="008A356C">
      <w:pPr>
        <w:spacing w:before="240" w:line="360" w:lineRule="auto"/>
        <w:jc w:val="both"/>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735040" behindDoc="0" locked="0" layoutInCell="1" allowOverlap="1" wp14:anchorId="5328052F" wp14:editId="415BBB88">
                <wp:simplePos x="0" y="0"/>
                <wp:positionH relativeFrom="margin">
                  <wp:align>right</wp:align>
                </wp:positionH>
                <wp:positionV relativeFrom="paragraph">
                  <wp:posOffset>62998</wp:posOffset>
                </wp:positionV>
                <wp:extent cx="2133600" cy="938150"/>
                <wp:effectExtent l="0" t="0" r="19050" b="14605"/>
                <wp:wrapNone/>
                <wp:docPr id="18" name="Cuadro de texto 18"/>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356C" w:rsidRPr="00EF2FC0" w:rsidRDefault="008A356C" w:rsidP="008A356C">
                            <w:pPr>
                              <w:jc w:val="center"/>
                              <w:rPr>
                                <w:rFonts w:ascii="Palatino Linotype" w:hAnsi="Palatino Linotype"/>
                              </w:rPr>
                            </w:pPr>
                            <w:r>
                              <w:rPr>
                                <w:rFonts w:ascii="Palatino Linotype" w:hAnsi="Palatino Linotype"/>
                                <w:b/>
                              </w:rPr>
                              <w:t>Luis Gustavo Parra Noriega</w:t>
                            </w:r>
                          </w:p>
                          <w:p w:rsidR="008A356C" w:rsidRPr="00EF2FC0" w:rsidRDefault="008A356C" w:rsidP="008A356C">
                            <w:pPr>
                              <w:jc w:val="center"/>
                              <w:rPr>
                                <w:rFonts w:ascii="Palatino Linotype" w:hAnsi="Palatino Linotype"/>
                              </w:rPr>
                            </w:pPr>
                            <w:r w:rsidRPr="00EF2FC0">
                              <w:rPr>
                                <w:rFonts w:ascii="Palatino Linotype" w:hAnsi="Palatino Linotype"/>
                              </w:rPr>
                              <w:t>Comisionado</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8052F" id="Cuadro de texto 18" o:spid="_x0000_s1029" type="#_x0000_t202" style="position:absolute;left:0;text-align:left;margin-left:116.8pt;margin-top:4.95pt;width:168pt;height:73.8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1hlA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UCkrGtRouhSVJ1YpFlUbiUEDmtYujIC+d8DH9hO1MNndB1ym7Fvtm/RHXgx6EL7ZkwxXTOJy0B8O&#10;T3tQSejOh2f9k1yF4sna+RA/K2pYEkruUcTMrVjdhIhIAN1B0mOBTF1d18bkQ2ocNTWerQRKbmKO&#10;ERbPUMaydclPh3j6bx5m81c8wJ+xyVLlFtuGlRjqmMhS3BiVMMZ+UxoUZ0JeiVFIqew+zoxOKI2M&#10;3mK4xT9F9RbjLg9Y5JfJxr1xU1vyHUvPqa1+7IjRHR6FOcg7ibGdtbm3hrtGmVG1Qf946gYxOHld&#10;o8g3IsQ74TF56Atsk3iLjzaEItFW4mxB/tdr9wmPgYCWszUmueTh51J4xZn5YjEq5/3j4zT6+XB8&#10;8nGAgz/UzA41dtlMCZ3Tx95yMosJH81O1J6aRyydSXoVKmEl3i553InT2O0XLC2pJpMMwrA7EW/s&#10;vZPJdWI5tfBD+yi82/Z5GravtJt5MXrR7h02WVqaLCPpOs9C4rljdcs/FkUeke1SS5vo8JxRT6t3&#10;/BsAAP//AwBQSwMEFAAGAAgAAAAhAPmzdj7cAAAABgEAAA8AAABkcnMvZG93bnJldi54bWxMj0FL&#10;w0AUhO+C/2F5gje70dTYxmxKUERQQWx78bbNPpNg9m3Ivrbpv/d50uMww8w3xWryvTrgGLtABq5n&#10;CSikOriOGgPbzdPVAlRkS872gdDACSOsyvOzwuYuHOkDD2tulJRQzK2BlnnItY51i97GWRiQxPsK&#10;o7cscmy0G+1Ryn2vb5Ik0952JAutHfChxfp7vfcGXuaf9jHlVzwxTe9V9bwY5vHNmMuLqboHxTjx&#10;Xxh+8QUdSmHahT25qHoDcoQNLJegxEzTTPROUrd3Geiy0P/xyx8AAAD//wMAUEsBAi0AFAAGAAgA&#10;AAAhALaDOJL+AAAA4QEAABMAAAAAAAAAAAAAAAAAAAAAAFtDb250ZW50X1R5cGVzXS54bWxQSwEC&#10;LQAUAAYACAAAACEAOP0h/9YAAACUAQAACwAAAAAAAAAAAAAAAAAvAQAAX3JlbHMvLnJlbHNQSwEC&#10;LQAUAAYACAAAACEAWyotYZQCAADCBQAADgAAAAAAAAAAAAAAAAAuAgAAZHJzL2Uyb0RvYy54bWxQ&#10;SwECLQAUAAYACAAAACEA+bN2PtwAAAAGAQAADwAAAAAAAAAAAAAAAADuBAAAZHJzL2Rvd25yZXYu&#10;eG1sUEsFBgAAAAAEAAQA8wAAAPcFAAAAAA==&#10;" fillcolor="white [3201]" strokecolor="white [3212]" strokeweight=".5pt">
                <v:textbox>
                  <w:txbxContent>
                    <w:p w:rsidR="008A356C" w:rsidRPr="00EF2FC0" w:rsidRDefault="008A356C" w:rsidP="008A356C">
                      <w:pPr>
                        <w:jc w:val="center"/>
                        <w:rPr>
                          <w:rFonts w:ascii="Palatino Linotype" w:hAnsi="Palatino Linotype"/>
                        </w:rPr>
                      </w:pPr>
                      <w:r>
                        <w:rPr>
                          <w:rFonts w:ascii="Palatino Linotype" w:hAnsi="Palatino Linotype"/>
                          <w:b/>
                        </w:rPr>
                        <w:t>Luis Gustavo Parra Noriega</w:t>
                      </w:r>
                    </w:p>
                    <w:p w:rsidR="008A356C" w:rsidRPr="00EF2FC0" w:rsidRDefault="008A356C" w:rsidP="008A356C">
                      <w:pPr>
                        <w:jc w:val="center"/>
                        <w:rPr>
                          <w:rFonts w:ascii="Palatino Linotype" w:hAnsi="Palatino Linotype"/>
                        </w:rPr>
                      </w:pPr>
                      <w:r w:rsidRPr="00EF2FC0">
                        <w:rPr>
                          <w:rFonts w:ascii="Palatino Linotype" w:hAnsi="Palatino Linotype"/>
                        </w:rPr>
                        <w:t>Comisionado</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734016" behindDoc="0" locked="0" layoutInCell="1" allowOverlap="1" wp14:anchorId="773639FA" wp14:editId="765B2966">
                <wp:simplePos x="0" y="0"/>
                <wp:positionH relativeFrom="margin">
                  <wp:align>left</wp:align>
                </wp:positionH>
                <wp:positionV relativeFrom="paragraph">
                  <wp:posOffset>69186</wp:posOffset>
                </wp:positionV>
                <wp:extent cx="2133600" cy="938150"/>
                <wp:effectExtent l="0" t="0" r="19050" b="14605"/>
                <wp:wrapNone/>
                <wp:docPr id="19" name="Cuadro de texto 1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356C" w:rsidRPr="00EF2FC0" w:rsidRDefault="008A356C" w:rsidP="008A356C">
                            <w:pPr>
                              <w:jc w:val="center"/>
                              <w:rPr>
                                <w:rFonts w:ascii="Palatino Linotype" w:hAnsi="Palatino Linotype"/>
                              </w:rPr>
                            </w:pPr>
                            <w:r w:rsidRPr="00EF2FC0">
                              <w:rPr>
                                <w:rFonts w:ascii="Palatino Linotype" w:hAnsi="Palatino Linotype"/>
                                <w:b/>
                              </w:rPr>
                              <w:t>Javier Martínez Cruz</w:t>
                            </w:r>
                          </w:p>
                          <w:p w:rsidR="008A356C" w:rsidRPr="00EF2FC0" w:rsidRDefault="008A356C" w:rsidP="008A356C">
                            <w:pPr>
                              <w:jc w:val="center"/>
                              <w:rPr>
                                <w:rFonts w:ascii="Palatino Linotype" w:hAnsi="Palatino Linotype"/>
                              </w:rPr>
                            </w:pPr>
                            <w:r w:rsidRPr="00EF2FC0">
                              <w:rPr>
                                <w:rFonts w:ascii="Palatino Linotype" w:hAnsi="Palatino Linotype"/>
                              </w:rPr>
                              <w:t>Comisionado</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39FA" id="Cuadro de texto 19" o:spid="_x0000_s1030" type="#_x0000_t202" style="position:absolute;left:0;text-align:left;margin-left:0;margin-top:5.45pt;width:168pt;height:73.8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JhlQIAAMIFAAAOAAAAZHJzL2Uyb0RvYy54bWysVNtOGzEQfa/Uf7D8XjY3KERsUBpEVQkV&#10;VKh4drx2sqrX49pOsvTre+xNQqBIFVVfdseeM+OZM5fzi7YxbK18qMmWvH/U40xZSVVtFyX/fn/1&#10;4ZSzEIWthCGrSv6oAr+YvH93vnFjNaAlmUp5Bic2jDeu5MsY3bgoglyqRoQjcspCqck3IuLoF0Xl&#10;xQbeG1MMer2TYkO+cp6kCgG3l52ST7J/rZWMN1oHFZkpOWKL+evzd56+xeRcjBdeuGUtt2GIf4ii&#10;EbXFo3tXlyIKtvL1H66aWnoKpOORpKYgrWupcg7Ipt97kc3dUjiVcwE5we1pCv/Prfy6vvWsrlC7&#10;M86saFCj2UpUnlilWFRtJAYNaNq4MAb6zgEf20/UwmR3H3CZsm+1b9IfeTHoQfjjnmS4YhKXg/5w&#10;eNKDSkJ3NjztH+cqFE/Wzof4WVHDklByjyJmbsX6OkREAugOkh4LZOrqqjYmH1LjqJnxbC1QchNz&#10;jLB4hjKWbUp+MsTTf/MwX7ziAf6MTZYqt9g2rMRQx0SW4qNRCWPsN6VBcSbklRiFlMru48zohNLI&#10;6C2GW/xTVG8x7vKARX6ZbNwbN7Ul37H0nNrqx44Y3eFRmIO8kxjbeZt7a7RrlDlVj+gfT90gBiev&#10;ahT5WoR4KzwmD32BbRJv8NGGUCTaSpwtyf967T7hMRDQcrbBJJc8/FwJrzgzXyxG5aw/GqXRz4fR&#10;8ccBDv5QMz/U2FUzI3ROH3vLySwmfDQ7UXtqHrB0pulVqISVeLvkcSfOYrdfsLSkmk4zCMPuRLy2&#10;d04m14nl1ML37YPwbtvnadi+0m7mxfhFu3fYZGlpuoqk6zwLieeO1S3/WBR5RLZLLW2iw3NGPa3e&#10;yW8AAAD//wMAUEsDBBQABgAIAAAAIQDWhMXU2wAAAAcBAAAPAAAAZHJzL2Rvd25yZXYueG1sTI/B&#10;SsNAEIbvgu+wjODNbjQ1pDGbEhQRVBCrl96m2TEJZmdDdtumb+940uN8//DPN+V6doM60BR6zwau&#10;Fwko4sbbnlsDnx+PVzmoEJEtDp7JwIkCrKvzsxIL64/8TodNbJWUcCjQQBfjWGgdmo4choUfiSX7&#10;8pPDKOPUajvhUcrdoG+SJNMOe5YLHY5031Hzvdk7A8/LLT6k8YVOkee3un7Kx2V4NebyYq7vQEWa&#10;498y/OqLOlTitPN7tkENBuSRKDRZgZI0TTMBOwG3eQa6KvV//+oHAAD//wMAUEsBAi0AFAAGAAgA&#10;AAAhALaDOJL+AAAA4QEAABMAAAAAAAAAAAAAAAAAAAAAAFtDb250ZW50X1R5cGVzXS54bWxQSwEC&#10;LQAUAAYACAAAACEAOP0h/9YAAACUAQAACwAAAAAAAAAAAAAAAAAvAQAAX3JlbHMvLnJlbHNQSwEC&#10;LQAUAAYACAAAACEAAibiYZUCAADCBQAADgAAAAAAAAAAAAAAAAAuAgAAZHJzL2Uyb0RvYy54bWxQ&#10;SwECLQAUAAYACAAAACEA1oTF1NsAAAAHAQAADwAAAAAAAAAAAAAAAADvBAAAZHJzL2Rvd25yZXYu&#10;eG1sUEsFBgAAAAAEAAQA8wAAAPcFAAAAAA==&#10;" fillcolor="white [3201]" strokecolor="white [3212]" strokeweight=".5pt">
                <v:textbox>
                  <w:txbxContent>
                    <w:p w:rsidR="008A356C" w:rsidRPr="00EF2FC0" w:rsidRDefault="008A356C" w:rsidP="008A356C">
                      <w:pPr>
                        <w:jc w:val="center"/>
                        <w:rPr>
                          <w:rFonts w:ascii="Palatino Linotype" w:hAnsi="Palatino Linotype"/>
                        </w:rPr>
                      </w:pPr>
                      <w:r w:rsidRPr="00EF2FC0">
                        <w:rPr>
                          <w:rFonts w:ascii="Palatino Linotype" w:hAnsi="Palatino Linotype"/>
                          <w:b/>
                        </w:rPr>
                        <w:t>Javier Martínez Cruz</w:t>
                      </w:r>
                    </w:p>
                    <w:p w:rsidR="008A356C" w:rsidRPr="00EF2FC0" w:rsidRDefault="008A356C" w:rsidP="008A356C">
                      <w:pPr>
                        <w:jc w:val="center"/>
                        <w:rPr>
                          <w:rFonts w:ascii="Palatino Linotype" w:hAnsi="Palatino Linotype"/>
                        </w:rPr>
                      </w:pPr>
                      <w:r w:rsidRPr="00EF2FC0">
                        <w:rPr>
                          <w:rFonts w:ascii="Palatino Linotype" w:hAnsi="Palatino Linotype"/>
                        </w:rPr>
                        <w:t>Comisionado</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txbxContent>
                </v:textbox>
                <w10:wrap anchorx="margin"/>
              </v:shape>
            </w:pict>
          </mc:Fallback>
        </mc:AlternateContent>
      </w:r>
    </w:p>
    <w:p w:rsidR="008A356C" w:rsidRPr="00B93570" w:rsidRDefault="008A356C" w:rsidP="008A356C">
      <w:pPr>
        <w:spacing w:before="240" w:line="360" w:lineRule="auto"/>
        <w:jc w:val="both"/>
        <w:rPr>
          <w:rFonts w:ascii="Palatino Linotype" w:hAnsi="Palatino Linotype"/>
          <w:b/>
          <w:sz w:val="18"/>
          <w:szCs w:val="18"/>
        </w:rPr>
      </w:pPr>
    </w:p>
    <w:p w:rsidR="008A356C"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p>
    <w:p w:rsidR="008A356C" w:rsidRDefault="008A356C" w:rsidP="008A356C">
      <w:pPr>
        <w:spacing w:before="24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732992" behindDoc="0" locked="0" layoutInCell="1" allowOverlap="1" wp14:anchorId="22501861" wp14:editId="75C4117C">
                <wp:simplePos x="0" y="0"/>
                <wp:positionH relativeFrom="page">
                  <wp:align>center</wp:align>
                </wp:positionH>
                <wp:positionV relativeFrom="paragraph">
                  <wp:posOffset>64519</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356C" w:rsidRPr="007F6133" w:rsidRDefault="008A356C" w:rsidP="008A356C">
                            <w:pPr>
                              <w:jc w:val="center"/>
                              <w:rPr>
                                <w:rFonts w:ascii="Palatino Linotype" w:hAnsi="Palatino Linotype"/>
                                <w:b/>
                              </w:rPr>
                            </w:pPr>
                            <w:r>
                              <w:rPr>
                                <w:rFonts w:ascii="Palatino Linotype" w:hAnsi="Palatino Linotype"/>
                                <w:b/>
                              </w:rPr>
                              <w:t>Alexis Tapia Ramírez</w:t>
                            </w:r>
                          </w:p>
                          <w:p w:rsidR="008A356C" w:rsidRDefault="008A356C" w:rsidP="008A356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pPr>
                              <w:jc w:val="center"/>
                              <w:rPr>
                                <w:rFonts w:ascii="Palatino Linotype" w:hAnsi="Palatino Linotype"/>
                              </w:rPr>
                            </w:pPr>
                          </w:p>
                          <w:p w:rsidR="008A356C" w:rsidRPr="00EF2FC0" w:rsidRDefault="008A356C" w:rsidP="008A356C">
                            <w:pPr>
                              <w:jc w:val="center"/>
                              <w:rPr>
                                <w:rFonts w:ascii="Palatino Linotype" w:hAnsi="Palatino Linotype"/>
                              </w:rPr>
                            </w:pPr>
                          </w:p>
                          <w:p w:rsidR="008A356C" w:rsidRDefault="008A356C" w:rsidP="008A3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1861" id="Cuadro de texto 24" o:spid="_x0000_s1031" type="#_x0000_t202" style="position:absolute;left:0;text-align:left;margin-left:0;margin-top:5.1pt;width:248.25pt;height:72.65pt;z-index:251732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CD3Wco3QAAAAcBAAAPAAAAZHJzL2Rvd25yZXYu&#10;eG1sTI9BS8NAEIXvgv9hGcGb3ViT0sZsSlBE0IJYe/G2zY5JMDsbstM2/feOJz2+94b3vinWk+/V&#10;EcfYBTJwO0tAIdXBddQY2H083SxBRbbkbB8IDZwxwrq8vChs7sKJ3vG45UZJCcXcGmiZh1zrWLfo&#10;bZyFAUmyrzB6yyLHRrvRnqTc93qeJAvtbUey0NoBH1qsv7cHb+Al/bSPd/yKZ6bpraqel0MaN8Zc&#10;X03VPSjGif+O4Rdf0KEUpn04kIuqNyCPsLjJHJSk6WqRgdqLkWUZ6LLQ//nLHwAAAP//AwBQSwEC&#10;LQAUAAYACAAAACEAtoM4kv4AAADhAQAAEwAAAAAAAAAAAAAAAAAAAAAAW0NvbnRlbnRfVHlwZXNd&#10;LnhtbFBLAQItABQABgAIAAAAIQA4/SH/1gAAAJQBAAALAAAAAAAAAAAAAAAAAC8BAABfcmVscy8u&#10;cmVsc1BLAQItABQABgAIAAAAIQDNhunGmwIAAMIFAAAOAAAAAAAAAAAAAAAAAC4CAABkcnMvZTJv&#10;RG9jLnhtbFBLAQItABQABgAIAAAAIQCD3Wco3QAAAAcBAAAPAAAAAAAAAAAAAAAAAPUEAABkcnMv&#10;ZG93bnJldi54bWxQSwUGAAAAAAQABADzAAAA/wUAAAAA&#10;" fillcolor="white [3201]" strokecolor="white [3212]" strokeweight=".5pt">
                <v:textbox>
                  <w:txbxContent>
                    <w:p w:rsidR="008A356C" w:rsidRPr="007F6133" w:rsidRDefault="008A356C" w:rsidP="008A356C">
                      <w:pPr>
                        <w:jc w:val="center"/>
                        <w:rPr>
                          <w:rFonts w:ascii="Palatino Linotype" w:hAnsi="Palatino Linotype"/>
                          <w:b/>
                        </w:rPr>
                      </w:pPr>
                      <w:r>
                        <w:rPr>
                          <w:rFonts w:ascii="Palatino Linotype" w:hAnsi="Palatino Linotype"/>
                          <w:b/>
                        </w:rPr>
                        <w:t>Alexis Tapia Ramírez</w:t>
                      </w:r>
                    </w:p>
                    <w:p w:rsidR="008A356C" w:rsidRDefault="008A356C" w:rsidP="008A356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A356C" w:rsidRDefault="008A356C" w:rsidP="008A356C">
                      <w:pPr>
                        <w:jc w:val="center"/>
                        <w:rPr>
                          <w:rFonts w:ascii="Palatino Linotype" w:hAnsi="Palatino Linotype"/>
                          <w:b/>
                        </w:rPr>
                      </w:pPr>
                      <w:r>
                        <w:rPr>
                          <w:rFonts w:ascii="Palatino Linotype" w:hAnsi="Palatino Linotype"/>
                          <w:b/>
                        </w:rPr>
                        <w:t>(Rúbrica).</w:t>
                      </w:r>
                    </w:p>
                    <w:p w:rsidR="008A356C" w:rsidRDefault="008A356C" w:rsidP="008A356C">
                      <w:pPr>
                        <w:jc w:val="center"/>
                        <w:rPr>
                          <w:rFonts w:ascii="Palatino Linotype" w:hAnsi="Palatino Linotype"/>
                        </w:rPr>
                      </w:pPr>
                    </w:p>
                    <w:p w:rsidR="008A356C" w:rsidRPr="00EF2FC0" w:rsidRDefault="008A356C" w:rsidP="008A356C">
                      <w:pPr>
                        <w:jc w:val="center"/>
                        <w:rPr>
                          <w:rFonts w:ascii="Palatino Linotype" w:hAnsi="Palatino Linotype"/>
                        </w:rPr>
                      </w:pPr>
                    </w:p>
                    <w:p w:rsidR="008A356C" w:rsidRDefault="008A356C" w:rsidP="008A356C"/>
                  </w:txbxContent>
                </v:textbox>
                <w10:wrap anchorx="page"/>
              </v:shape>
            </w:pict>
          </mc:Fallback>
        </mc:AlternateContent>
      </w:r>
    </w:p>
    <w:p w:rsidR="008A356C" w:rsidRDefault="008A356C" w:rsidP="008A356C">
      <w:pPr>
        <w:spacing w:before="240" w:line="360" w:lineRule="auto"/>
        <w:jc w:val="both"/>
        <w:rPr>
          <w:rFonts w:ascii="Palatino Linotype" w:hAnsi="Palatino Linotype" w:cs="Arial"/>
          <w:sz w:val="16"/>
          <w:szCs w:val="16"/>
        </w:rPr>
      </w:pPr>
    </w:p>
    <w:p w:rsidR="008A356C" w:rsidRDefault="008A356C" w:rsidP="008A356C">
      <w:pPr>
        <w:spacing w:before="240" w:line="360" w:lineRule="auto"/>
        <w:jc w:val="both"/>
        <w:rPr>
          <w:rFonts w:ascii="Palatino Linotype" w:hAnsi="Palatino Linotype" w:cs="Arial"/>
          <w:sz w:val="16"/>
          <w:szCs w:val="16"/>
        </w:rPr>
      </w:pPr>
    </w:p>
    <w:p w:rsidR="00612F5E" w:rsidRPr="008A356C" w:rsidRDefault="008A356C" w:rsidP="006A6427">
      <w:pPr>
        <w:spacing w:before="240" w:line="36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Pr="00435462">
        <w:rPr>
          <w:rFonts w:ascii="Palatino Linotype" w:hAnsi="Palatino Linotype" w:cs="Arial"/>
          <w:sz w:val="16"/>
          <w:szCs w:val="16"/>
        </w:rPr>
        <w:t xml:space="preserve">fecha </w:t>
      </w:r>
      <w:r>
        <w:rPr>
          <w:rFonts w:ascii="Palatino Linotype" w:hAnsi="Palatino Linotype" w:cs="Arial"/>
          <w:sz w:val="16"/>
          <w:szCs w:val="16"/>
        </w:rPr>
        <w:t>catorce de agosto</w:t>
      </w:r>
      <w:r w:rsidRPr="00ED1247">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04695/INFOEM/IP/RR/2019</w:t>
      </w:r>
      <w:r w:rsidRPr="00861BBC">
        <w:rPr>
          <w:rFonts w:ascii="Palatino Linotype" w:hAnsi="Palatino Linotype" w:cs="Arial"/>
          <w:bCs/>
          <w:sz w:val="16"/>
          <w:szCs w:val="16"/>
          <w:lang w:eastAsia="es-MX"/>
        </w:rPr>
        <w:t>.</w:t>
      </w:r>
      <w:r>
        <w:rPr>
          <w:rFonts w:ascii="Palatino Linotype" w:hAnsi="Palatino Linotype" w:cs="Arial"/>
          <w:bCs/>
          <w:sz w:val="16"/>
          <w:szCs w:val="16"/>
          <w:lang w:eastAsia="es-MX"/>
        </w:rPr>
        <w:br/>
      </w:r>
      <w:r>
        <w:rPr>
          <w:rFonts w:ascii="Palatino Linotype" w:hAnsi="Palatino Linotype" w:cs="Arial"/>
          <w:sz w:val="16"/>
          <w:szCs w:val="16"/>
        </w:rPr>
        <w:t>OSAM/MAEM</w:t>
      </w:r>
    </w:p>
    <w:sectPr w:rsidR="00612F5E" w:rsidRPr="008A356C" w:rsidSect="00F937B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A21" w:rsidRDefault="00580A21" w:rsidP="00F3361A">
      <w:pPr>
        <w:spacing w:after="0" w:line="240" w:lineRule="auto"/>
      </w:pPr>
      <w:r>
        <w:separator/>
      </w:r>
    </w:p>
  </w:endnote>
  <w:endnote w:type="continuationSeparator" w:id="0">
    <w:p w:rsidR="00580A21" w:rsidRDefault="00580A21" w:rsidP="00F3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E3092" w:rsidRPr="002D6DD8" w:rsidRDefault="008E3092" w:rsidP="00F937B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50</w:t>
            </w:r>
            <w:r>
              <w:rPr>
                <w:rFonts w:ascii="Palatino Linotype" w:hAnsi="Palatino Linotype"/>
                <w:bCs/>
                <w:noProof/>
                <w:sz w:val="20"/>
              </w:rPr>
              <w:fldChar w:fldCharType="end"/>
            </w:r>
          </w:p>
        </w:sdtContent>
      </w:sdt>
    </w:sdtContent>
  </w:sdt>
  <w:p w:rsidR="008E3092" w:rsidRDefault="008E30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092" w:rsidRPr="000B69FA" w:rsidRDefault="008E3092" w:rsidP="00F937B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50</w:t>
    </w:r>
    <w:r>
      <w:rPr>
        <w:rFonts w:ascii="Palatino Linotype" w:hAnsi="Palatino Linotype"/>
        <w:bCs/>
        <w:noProof/>
        <w:sz w:val="20"/>
      </w:rPr>
      <w:fldChar w:fldCharType="end"/>
    </w:r>
  </w:p>
  <w:p w:rsidR="008E3092" w:rsidRDefault="008E30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A21" w:rsidRDefault="00580A21" w:rsidP="00F3361A">
      <w:pPr>
        <w:spacing w:after="0" w:line="240" w:lineRule="auto"/>
      </w:pPr>
      <w:r>
        <w:separator/>
      </w:r>
    </w:p>
  </w:footnote>
  <w:footnote w:type="continuationSeparator" w:id="0">
    <w:p w:rsidR="00580A21" w:rsidRDefault="00580A21" w:rsidP="00F3361A">
      <w:pPr>
        <w:spacing w:after="0" w:line="240" w:lineRule="auto"/>
      </w:pPr>
      <w:r>
        <w:continuationSeparator/>
      </w:r>
    </w:p>
  </w:footnote>
  <w:footnote w:id="1">
    <w:p w:rsidR="008E3092" w:rsidRPr="00F168E6" w:rsidRDefault="008E3092" w:rsidP="001230D3">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8E3092" w:rsidRPr="00F168E6" w:rsidRDefault="008E3092" w:rsidP="001230D3">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8E3092" w:rsidRPr="00F168E6" w:rsidRDefault="008E3092" w:rsidP="001230D3">
      <w:pPr>
        <w:pStyle w:val="Textonotapie"/>
        <w:jc w:val="both"/>
        <w:rPr>
          <w:rFonts w:ascii="Palatino Linotype" w:hAnsi="Palatino Linotype"/>
          <w:i/>
          <w:sz w:val="18"/>
          <w:szCs w:val="18"/>
        </w:rPr>
      </w:pPr>
      <w:r w:rsidRPr="00F168E6">
        <w:rPr>
          <w:rFonts w:ascii="Palatino Linotype" w:hAnsi="Palatino Linotype"/>
          <w:i/>
          <w:sz w:val="18"/>
          <w:szCs w:val="18"/>
        </w:rPr>
        <w:t>…</w:t>
      </w:r>
    </w:p>
    <w:p w:rsidR="008E3092" w:rsidRPr="0081629D" w:rsidRDefault="008E3092" w:rsidP="001230D3">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2">
    <w:p w:rsidR="008E3092" w:rsidRPr="00F168E6" w:rsidRDefault="008E3092" w:rsidP="001230D3">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8E3092" w:rsidRPr="00F168E6" w:rsidRDefault="008E3092"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8E3092" w:rsidRPr="00F168E6" w:rsidRDefault="008E3092"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8E3092" w:rsidRPr="00F168E6" w:rsidRDefault="008E3092"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8E3092" w:rsidRPr="00F168E6" w:rsidRDefault="008E3092"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8E3092" w:rsidRPr="00F168E6" w:rsidRDefault="008E3092"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8E3092" w:rsidRPr="00F168E6" w:rsidRDefault="008E3092"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8E3092" w:rsidRDefault="008E3092" w:rsidP="001230D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8E3092" w:rsidTr="00F937BD">
      <w:trPr>
        <w:trHeight w:val="227"/>
      </w:trPr>
      <w:tc>
        <w:tcPr>
          <w:tcW w:w="4962" w:type="dxa"/>
          <w:hideMark/>
        </w:tcPr>
        <w:p w:rsidR="008E3092" w:rsidRDefault="008E3092"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1" w:type="dxa"/>
          <w:hideMark/>
        </w:tcPr>
        <w:p w:rsidR="008E3092" w:rsidRDefault="008E3092" w:rsidP="0009019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4695/INFOEM/IP/RR/2019</w:t>
          </w:r>
        </w:p>
      </w:tc>
    </w:tr>
    <w:tr w:rsidR="008E3092" w:rsidTr="00F937BD">
      <w:trPr>
        <w:trHeight w:val="242"/>
      </w:trPr>
      <w:tc>
        <w:tcPr>
          <w:tcW w:w="4962" w:type="dxa"/>
          <w:hideMark/>
        </w:tcPr>
        <w:p w:rsidR="008E3092" w:rsidRDefault="008E3092"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8E3092" w:rsidRDefault="008E3092" w:rsidP="0009019F">
          <w:pPr>
            <w:spacing w:after="120" w:line="256" w:lineRule="auto"/>
            <w:ind w:left="-486" w:right="214" w:firstLine="284"/>
            <w:jc w:val="right"/>
            <w:rPr>
              <w:rFonts w:ascii="Palatino Linotype" w:hAnsi="Palatino Linotype" w:cs="Arial"/>
              <w:szCs w:val="20"/>
            </w:rPr>
          </w:pPr>
          <w:r w:rsidRPr="008A125D">
            <w:rPr>
              <w:rFonts w:ascii="Palatino Linotype" w:hAnsi="Palatino Linotype" w:cs="Arial"/>
              <w:szCs w:val="20"/>
            </w:rPr>
            <w:t>Ayuntamiento de San Mateo Atenco</w:t>
          </w:r>
        </w:p>
      </w:tc>
    </w:tr>
    <w:tr w:rsidR="008E3092" w:rsidTr="00F937BD">
      <w:trPr>
        <w:trHeight w:val="342"/>
      </w:trPr>
      <w:tc>
        <w:tcPr>
          <w:tcW w:w="4962" w:type="dxa"/>
          <w:hideMark/>
        </w:tcPr>
        <w:p w:rsidR="008E3092" w:rsidRDefault="008E3092"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8E3092" w:rsidRDefault="008E3092" w:rsidP="00F937B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E3092" w:rsidRPr="00AE046A" w:rsidRDefault="008E3092" w:rsidP="00F937BD">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E3092" w:rsidTr="00F937BD">
      <w:trPr>
        <w:trHeight w:val="227"/>
      </w:trPr>
      <w:tc>
        <w:tcPr>
          <w:tcW w:w="5104" w:type="dxa"/>
          <w:hideMark/>
        </w:tcPr>
        <w:p w:rsidR="008E3092" w:rsidRDefault="008E3092"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rsidR="008E3092" w:rsidRDefault="008E3092" w:rsidP="0009019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4695/INFOEM/IP/RR/2019</w:t>
          </w:r>
        </w:p>
      </w:tc>
    </w:tr>
    <w:tr w:rsidR="008E3092" w:rsidTr="00F937BD">
      <w:trPr>
        <w:trHeight w:val="242"/>
      </w:trPr>
      <w:tc>
        <w:tcPr>
          <w:tcW w:w="5104" w:type="dxa"/>
          <w:hideMark/>
        </w:tcPr>
        <w:p w:rsidR="008E3092" w:rsidRDefault="008E3092"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8E3092" w:rsidRDefault="008E3092" w:rsidP="00F3361A">
          <w:pPr>
            <w:spacing w:after="120" w:line="256" w:lineRule="auto"/>
            <w:ind w:left="-486" w:right="214" w:firstLine="284"/>
            <w:jc w:val="right"/>
            <w:rPr>
              <w:rFonts w:ascii="Palatino Linotype" w:hAnsi="Palatino Linotype" w:cs="Arial"/>
              <w:szCs w:val="20"/>
            </w:rPr>
          </w:pPr>
          <w:r w:rsidRPr="008A125D">
            <w:rPr>
              <w:rFonts w:ascii="Palatino Linotype" w:hAnsi="Palatino Linotype" w:cs="Arial"/>
              <w:szCs w:val="20"/>
            </w:rPr>
            <w:t>Ayuntamiento de San Mateo Atenco</w:t>
          </w:r>
        </w:p>
      </w:tc>
    </w:tr>
    <w:tr w:rsidR="008E3092" w:rsidTr="00F937BD">
      <w:trPr>
        <w:trHeight w:val="342"/>
      </w:trPr>
      <w:tc>
        <w:tcPr>
          <w:tcW w:w="5104" w:type="dxa"/>
        </w:tcPr>
        <w:p w:rsidR="008E3092" w:rsidRDefault="008E3092"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8E3092" w:rsidRPr="003D23D7" w:rsidRDefault="005A34E4" w:rsidP="00F937BD">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8E3092" w:rsidTr="00F937BD">
      <w:trPr>
        <w:trHeight w:val="342"/>
      </w:trPr>
      <w:tc>
        <w:tcPr>
          <w:tcW w:w="5104" w:type="dxa"/>
        </w:tcPr>
        <w:p w:rsidR="008E3092" w:rsidRDefault="008E3092"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8E3092" w:rsidRDefault="008E3092" w:rsidP="00F937B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E3092" w:rsidRPr="00C222C0" w:rsidRDefault="008E3092">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12B6"/>
    <w:multiLevelType w:val="hybridMultilevel"/>
    <w:tmpl w:val="F08CE81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6190A24"/>
    <w:multiLevelType w:val="hybridMultilevel"/>
    <w:tmpl w:val="8F24E1DE"/>
    <w:lvl w:ilvl="0" w:tplc="20FE24F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D72944"/>
    <w:multiLevelType w:val="hybridMultilevel"/>
    <w:tmpl w:val="29E46422"/>
    <w:lvl w:ilvl="0" w:tplc="7A1633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856A7F"/>
    <w:multiLevelType w:val="hybridMultilevel"/>
    <w:tmpl w:val="BBE61FAE"/>
    <w:lvl w:ilvl="0" w:tplc="5DE8DF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CD65AD"/>
    <w:multiLevelType w:val="hybridMultilevel"/>
    <w:tmpl w:val="701A31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6341F"/>
    <w:multiLevelType w:val="hybridMultilevel"/>
    <w:tmpl w:val="A030DA14"/>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6D862EA"/>
    <w:multiLevelType w:val="hybridMultilevel"/>
    <w:tmpl w:val="912A74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81070F"/>
    <w:multiLevelType w:val="hybridMultilevel"/>
    <w:tmpl w:val="DDF6B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C644BF4"/>
    <w:multiLevelType w:val="hybridMultilevel"/>
    <w:tmpl w:val="4EFA5324"/>
    <w:lvl w:ilvl="0" w:tplc="20FE24F0">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5F4946"/>
    <w:multiLevelType w:val="hybridMultilevel"/>
    <w:tmpl w:val="A8F08674"/>
    <w:lvl w:ilvl="0" w:tplc="20FE24F0">
      <w:start w:val="1"/>
      <w:numFmt w:val="lowerLetter"/>
      <w:lvlText w:val="%1."/>
      <w:lvlJc w:val="left"/>
      <w:pPr>
        <w:ind w:left="1776"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942BE"/>
    <w:multiLevelType w:val="hybridMultilevel"/>
    <w:tmpl w:val="65DE92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750A08"/>
    <w:multiLevelType w:val="hybridMultilevel"/>
    <w:tmpl w:val="7144C7AE"/>
    <w:lvl w:ilvl="0" w:tplc="439052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7"/>
  </w:num>
  <w:num w:numId="5">
    <w:abstractNumId w:val="4"/>
  </w:num>
  <w:num w:numId="6">
    <w:abstractNumId w:val="9"/>
  </w:num>
  <w:num w:numId="7">
    <w:abstractNumId w:val="13"/>
  </w:num>
  <w:num w:numId="8">
    <w:abstractNumId w:val="16"/>
  </w:num>
  <w:num w:numId="9">
    <w:abstractNumId w:val="14"/>
  </w:num>
  <w:num w:numId="10">
    <w:abstractNumId w:val="20"/>
  </w:num>
  <w:num w:numId="11">
    <w:abstractNumId w:val="21"/>
  </w:num>
  <w:num w:numId="12">
    <w:abstractNumId w:val="19"/>
  </w:num>
  <w:num w:numId="13">
    <w:abstractNumId w:val="1"/>
  </w:num>
  <w:num w:numId="14">
    <w:abstractNumId w:val="12"/>
  </w:num>
  <w:num w:numId="15">
    <w:abstractNumId w:val="6"/>
  </w:num>
  <w:num w:numId="16">
    <w:abstractNumId w:val="8"/>
  </w:num>
  <w:num w:numId="17">
    <w:abstractNumId w:val="22"/>
  </w:num>
  <w:num w:numId="18">
    <w:abstractNumId w:val="10"/>
  </w:num>
  <w:num w:numId="19">
    <w:abstractNumId w:val="0"/>
  </w:num>
  <w:num w:numId="20">
    <w:abstractNumId w:val="2"/>
  </w:num>
  <w:num w:numId="21">
    <w:abstractNumId w:val="18"/>
  </w:num>
  <w:num w:numId="22">
    <w:abstractNumId w:val="15"/>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1A"/>
    <w:rsid w:val="00013A9D"/>
    <w:rsid w:val="00030446"/>
    <w:rsid w:val="00036935"/>
    <w:rsid w:val="00067265"/>
    <w:rsid w:val="0009019F"/>
    <w:rsid w:val="000D3BE9"/>
    <w:rsid w:val="000E51E6"/>
    <w:rsid w:val="001230D3"/>
    <w:rsid w:val="00163A4F"/>
    <w:rsid w:val="0019666F"/>
    <w:rsid w:val="001B331D"/>
    <w:rsid w:val="00203488"/>
    <w:rsid w:val="002B677C"/>
    <w:rsid w:val="002C58F0"/>
    <w:rsid w:val="002E5D0E"/>
    <w:rsid w:val="00312CFF"/>
    <w:rsid w:val="00341823"/>
    <w:rsid w:val="00362330"/>
    <w:rsid w:val="00384F51"/>
    <w:rsid w:val="00393E7C"/>
    <w:rsid w:val="003979FA"/>
    <w:rsid w:val="00410A13"/>
    <w:rsid w:val="00440FE0"/>
    <w:rsid w:val="00480F25"/>
    <w:rsid w:val="00481284"/>
    <w:rsid w:val="00482C4C"/>
    <w:rsid w:val="00520B21"/>
    <w:rsid w:val="0053520F"/>
    <w:rsid w:val="00550664"/>
    <w:rsid w:val="00580A21"/>
    <w:rsid w:val="005826D4"/>
    <w:rsid w:val="005A34E4"/>
    <w:rsid w:val="005B25E1"/>
    <w:rsid w:val="005B377F"/>
    <w:rsid w:val="005B6939"/>
    <w:rsid w:val="005C6D21"/>
    <w:rsid w:val="005E62D2"/>
    <w:rsid w:val="005F0078"/>
    <w:rsid w:val="005F512C"/>
    <w:rsid w:val="006033DB"/>
    <w:rsid w:val="00612F5E"/>
    <w:rsid w:val="0061447B"/>
    <w:rsid w:val="006402A4"/>
    <w:rsid w:val="0068547A"/>
    <w:rsid w:val="006A6427"/>
    <w:rsid w:val="007078C8"/>
    <w:rsid w:val="00725262"/>
    <w:rsid w:val="0076474D"/>
    <w:rsid w:val="007B4DBA"/>
    <w:rsid w:val="007C2F31"/>
    <w:rsid w:val="007D447C"/>
    <w:rsid w:val="007F0B53"/>
    <w:rsid w:val="008214BF"/>
    <w:rsid w:val="00822A7A"/>
    <w:rsid w:val="00841693"/>
    <w:rsid w:val="008A125D"/>
    <w:rsid w:val="008A356C"/>
    <w:rsid w:val="008B07FB"/>
    <w:rsid w:val="008E3092"/>
    <w:rsid w:val="008F488E"/>
    <w:rsid w:val="008F5828"/>
    <w:rsid w:val="008F60AD"/>
    <w:rsid w:val="00961E7D"/>
    <w:rsid w:val="009A32D4"/>
    <w:rsid w:val="009A659D"/>
    <w:rsid w:val="009B0136"/>
    <w:rsid w:val="009B33BB"/>
    <w:rsid w:val="009B56AE"/>
    <w:rsid w:val="009B6F75"/>
    <w:rsid w:val="009D2A31"/>
    <w:rsid w:val="00A200CD"/>
    <w:rsid w:val="00A253F2"/>
    <w:rsid w:val="00A26C06"/>
    <w:rsid w:val="00A300D8"/>
    <w:rsid w:val="00A6321E"/>
    <w:rsid w:val="00A73479"/>
    <w:rsid w:val="00A810D2"/>
    <w:rsid w:val="00A84149"/>
    <w:rsid w:val="00AA280C"/>
    <w:rsid w:val="00AA436F"/>
    <w:rsid w:val="00B021D3"/>
    <w:rsid w:val="00B351E0"/>
    <w:rsid w:val="00B42A7F"/>
    <w:rsid w:val="00B605D1"/>
    <w:rsid w:val="00B64EEE"/>
    <w:rsid w:val="00B82DCE"/>
    <w:rsid w:val="00BA0BEC"/>
    <w:rsid w:val="00BB40ED"/>
    <w:rsid w:val="00BC5CBC"/>
    <w:rsid w:val="00BF436B"/>
    <w:rsid w:val="00C06C3A"/>
    <w:rsid w:val="00C43E87"/>
    <w:rsid w:val="00C45B15"/>
    <w:rsid w:val="00C62D6F"/>
    <w:rsid w:val="00C732A0"/>
    <w:rsid w:val="00C86842"/>
    <w:rsid w:val="00C91F46"/>
    <w:rsid w:val="00C928AC"/>
    <w:rsid w:val="00CA6049"/>
    <w:rsid w:val="00CB008A"/>
    <w:rsid w:val="00CF74C0"/>
    <w:rsid w:val="00D22375"/>
    <w:rsid w:val="00D363CE"/>
    <w:rsid w:val="00D732E4"/>
    <w:rsid w:val="00D77A17"/>
    <w:rsid w:val="00D9337D"/>
    <w:rsid w:val="00DD0A00"/>
    <w:rsid w:val="00E4210C"/>
    <w:rsid w:val="00E63DA9"/>
    <w:rsid w:val="00E729FF"/>
    <w:rsid w:val="00E75952"/>
    <w:rsid w:val="00F01724"/>
    <w:rsid w:val="00F026F1"/>
    <w:rsid w:val="00F077D5"/>
    <w:rsid w:val="00F168E6"/>
    <w:rsid w:val="00F3361A"/>
    <w:rsid w:val="00F35C9A"/>
    <w:rsid w:val="00F54A4F"/>
    <w:rsid w:val="00F70970"/>
    <w:rsid w:val="00F937BD"/>
    <w:rsid w:val="00FD3445"/>
    <w:rsid w:val="00FE3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FFD901-42AF-4CE0-B81C-94AD8E2E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6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3361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336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3361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3361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3361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3361A"/>
  </w:style>
  <w:style w:type="character" w:styleId="Hipervnculo">
    <w:name w:val="Hyperlink"/>
    <w:basedOn w:val="Fuentedeprrafopredeter"/>
    <w:uiPriority w:val="99"/>
    <w:unhideWhenUsed/>
    <w:rsid w:val="00F3361A"/>
    <w:rPr>
      <w:color w:val="0563C1" w:themeColor="hyperlink"/>
      <w:u w:val="single"/>
    </w:rPr>
  </w:style>
  <w:style w:type="character" w:customStyle="1" w:styleId="SinespaciadoCar">
    <w:name w:val="Sin espaciado Car"/>
    <w:aliases w:val="Francesa Car"/>
    <w:link w:val="Sinespaciado"/>
    <w:uiPriority w:val="1"/>
    <w:locked/>
    <w:rsid w:val="00F3361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3361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336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3361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3361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3361A"/>
    <w:rPr>
      <w:rFonts w:ascii="Times New Roman" w:eastAsia="Times New Roman" w:hAnsi="Times New Roman" w:cs="Times New Roman"/>
      <w:sz w:val="20"/>
      <w:szCs w:val="20"/>
      <w:lang w:val="es-ES" w:eastAsia="es-ES"/>
    </w:rPr>
  </w:style>
  <w:style w:type="character" w:customStyle="1" w:styleId="il">
    <w:name w:val="il"/>
    <w:basedOn w:val="Fuentedeprrafopredeter"/>
    <w:rsid w:val="00F937BD"/>
  </w:style>
  <w:style w:type="character" w:styleId="Textoennegrita">
    <w:name w:val="Strong"/>
    <w:uiPriority w:val="22"/>
    <w:qFormat/>
    <w:rsid w:val="001230D3"/>
    <w:rPr>
      <w:b/>
      <w:bCs/>
    </w:rPr>
  </w:style>
  <w:style w:type="character" w:customStyle="1" w:styleId="apple-style-span">
    <w:name w:val="apple-style-span"/>
    <w:rsid w:val="0012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677">
      <w:bodyDiv w:val="1"/>
      <w:marLeft w:val="0"/>
      <w:marRight w:val="0"/>
      <w:marTop w:val="0"/>
      <w:marBottom w:val="0"/>
      <w:divBdr>
        <w:top w:val="none" w:sz="0" w:space="0" w:color="auto"/>
        <w:left w:val="none" w:sz="0" w:space="0" w:color="auto"/>
        <w:bottom w:val="none" w:sz="0" w:space="0" w:color="auto"/>
        <w:right w:val="none" w:sz="0" w:space="0" w:color="auto"/>
      </w:divBdr>
    </w:div>
    <w:div w:id="75978364">
      <w:bodyDiv w:val="1"/>
      <w:marLeft w:val="0"/>
      <w:marRight w:val="0"/>
      <w:marTop w:val="0"/>
      <w:marBottom w:val="0"/>
      <w:divBdr>
        <w:top w:val="none" w:sz="0" w:space="0" w:color="auto"/>
        <w:left w:val="none" w:sz="0" w:space="0" w:color="auto"/>
        <w:bottom w:val="none" w:sz="0" w:space="0" w:color="auto"/>
        <w:right w:val="none" w:sz="0" w:space="0" w:color="auto"/>
      </w:divBdr>
    </w:div>
    <w:div w:id="480077181">
      <w:bodyDiv w:val="1"/>
      <w:marLeft w:val="0"/>
      <w:marRight w:val="0"/>
      <w:marTop w:val="0"/>
      <w:marBottom w:val="0"/>
      <w:divBdr>
        <w:top w:val="none" w:sz="0" w:space="0" w:color="auto"/>
        <w:left w:val="none" w:sz="0" w:space="0" w:color="auto"/>
        <w:bottom w:val="none" w:sz="0" w:space="0" w:color="auto"/>
        <w:right w:val="none" w:sz="0" w:space="0" w:color="auto"/>
      </w:divBdr>
    </w:div>
    <w:div w:id="511260715">
      <w:bodyDiv w:val="1"/>
      <w:marLeft w:val="0"/>
      <w:marRight w:val="0"/>
      <w:marTop w:val="0"/>
      <w:marBottom w:val="0"/>
      <w:divBdr>
        <w:top w:val="none" w:sz="0" w:space="0" w:color="auto"/>
        <w:left w:val="none" w:sz="0" w:space="0" w:color="auto"/>
        <w:bottom w:val="none" w:sz="0" w:space="0" w:color="auto"/>
        <w:right w:val="none" w:sz="0" w:space="0" w:color="auto"/>
      </w:divBdr>
    </w:div>
    <w:div w:id="557399135">
      <w:bodyDiv w:val="1"/>
      <w:marLeft w:val="0"/>
      <w:marRight w:val="0"/>
      <w:marTop w:val="0"/>
      <w:marBottom w:val="0"/>
      <w:divBdr>
        <w:top w:val="none" w:sz="0" w:space="0" w:color="auto"/>
        <w:left w:val="none" w:sz="0" w:space="0" w:color="auto"/>
        <w:bottom w:val="none" w:sz="0" w:space="0" w:color="auto"/>
        <w:right w:val="none" w:sz="0" w:space="0" w:color="auto"/>
      </w:divBdr>
    </w:div>
    <w:div w:id="738408512">
      <w:bodyDiv w:val="1"/>
      <w:marLeft w:val="0"/>
      <w:marRight w:val="0"/>
      <w:marTop w:val="0"/>
      <w:marBottom w:val="0"/>
      <w:divBdr>
        <w:top w:val="none" w:sz="0" w:space="0" w:color="auto"/>
        <w:left w:val="none" w:sz="0" w:space="0" w:color="auto"/>
        <w:bottom w:val="none" w:sz="0" w:space="0" w:color="auto"/>
        <w:right w:val="none" w:sz="0" w:space="0" w:color="auto"/>
      </w:divBdr>
    </w:div>
    <w:div w:id="783500940">
      <w:bodyDiv w:val="1"/>
      <w:marLeft w:val="0"/>
      <w:marRight w:val="0"/>
      <w:marTop w:val="0"/>
      <w:marBottom w:val="0"/>
      <w:divBdr>
        <w:top w:val="none" w:sz="0" w:space="0" w:color="auto"/>
        <w:left w:val="none" w:sz="0" w:space="0" w:color="auto"/>
        <w:bottom w:val="none" w:sz="0" w:space="0" w:color="auto"/>
        <w:right w:val="none" w:sz="0" w:space="0" w:color="auto"/>
      </w:divBdr>
    </w:div>
    <w:div w:id="998771825">
      <w:bodyDiv w:val="1"/>
      <w:marLeft w:val="0"/>
      <w:marRight w:val="0"/>
      <w:marTop w:val="0"/>
      <w:marBottom w:val="0"/>
      <w:divBdr>
        <w:top w:val="none" w:sz="0" w:space="0" w:color="auto"/>
        <w:left w:val="none" w:sz="0" w:space="0" w:color="auto"/>
        <w:bottom w:val="none" w:sz="0" w:space="0" w:color="auto"/>
        <w:right w:val="none" w:sz="0" w:space="0" w:color="auto"/>
      </w:divBdr>
    </w:div>
    <w:div w:id="1211920671">
      <w:bodyDiv w:val="1"/>
      <w:marLeft w:val="0"/>
      <w:marRight w:val="0"/>
      <w:marTop w:val="0"/>
      <w:marBottom w:val="0"/>
      <w:divBdr>
        <w:top w:val="none" w:sz="0" w:space="0" w:color="auto"/>
        <w:left w:val="none" w:sz="0" w:space="0" w:color="auto"/>
        <w:bottom w:val="none" w:sz="0" w:space="0" w:color="auto"/>
        <w:right w:val="none" w:sz="0" w:space="0" w:color="auto"/>
      </w:divBdr>
    </w:div>
    <w:div w:id="1624995762">
      <w:bodyDiv w:val="1"/>
      <w:marLeft w:val="0"/>
      <w:marRight w:val="0"/>
      <w:marTop w:val="0"/>
      <w:marBottom w:val="0"/>
      <w:divBdr>
        <w:top w:val="none" w:sz="0" w:space="0" w:color="auto"/>
        <w:left w:val="none" w:sz="0" w:space="0" w:color="auto"/>
        <w:bottom w:val="none" w:sz="0" w:space="0" w:color="auto"/>
        <w:right w:val="none" w:sz="0" w:space="0" w:color="auto"/>
      </w:divBdr>
    </w:div>
    <w:div w:id="1651640550">
      <w:bodyDiv w:val="1"/>
      <w:marLeft w:val="0"/>
      <w:marRight w:val="0"/>
      <w:marTop w:val="0"/>
      <w:marBottom w:val="0"/>
      <w:divBdr>
        <w:top w:val="none" w:sz="0" w:space="0" w:color="auto"/>
        <w:left w:val="none" w:sz="0" w:space="0" w:color="auto"/>
        <w:bottom w:val="none" w:sz="0" w:space="0" w:color="auto"/>
        <w:right w:val="none" w:sz="0" w:space="0" w:color="auto"/>
      </w:divBdr>
    </w:div>
    <w:div w:id="1883403668">
      <w:bodyDiv w:val="1"/>
      <w:marLeft w:val="0"/>
      <w:marRight w:val="0"/>
      <w:marTop w:val="0"/>
      <w:marBottom w:val="0"/>
      <w:divBdr>
        <w:top w:val="none" w:sz="0" w:space="0" w:color="auto"/>
        <w:left w:val="none" w:sz="0" w:space="0" w:color="auto"/>
        <w:bottom w:val="none" w:sz="0" w:space="0" w:color="auto"/>
        <w:right w:val="none" w:sz="0" w:space="0" w:color="auto"/>
      </w:divBdr>
    </w:div>
    <w:div w:id="19649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1771-48D2-4166-9289-DA9072BF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14089</Words>
  <Characters>77491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54</cp:revision>
  <dcterms:created xsi:type="dcterms:W3CDTF">2019-06-18T22:29:00Z</dcterms:created>
  <dcterms:modified xsi:type="dcterms:W3CDTF">2019-08-21T18:21:00Z</dcterms:modified>
</cp:coreProperties>
</file>