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B2CA6" w:rsidRDefault="00C46003" w:rsidP="00A30EBD">
      <w:pPr>
        <w:spacing w:after="200" w:line="360" w:lineRule="auto"/>
        <w:jc w:val="both"/>
        <w:rPr>
          <w:rFonts w:ascii="Palatino Linotype" w:hAnsi="Palatino Linotype"/>
        </w:rPr>
      </w:pPr>
      <w:bookmarkStart w:id="0" w:name="_GoBack"/>
      <w:bookmarkEnd w:id="0"/>
      <w:r w:rsidRPr="007B2CA6">
        <w:rPr>
          <w:rFonts w:ascii="Palatino Linotype" w:hAnsi="Palatino Linotype"/>
        </w:rPr>
        <w:t>Resolución del Pleno del Instituto de Transparencia, Acceso a la Información Pública y Protección de Datos Personales del Estado de México y Municipios, con domicilio en Metepec, Estado de México, de</w:t>
      </w:r>
      <w:r w:rsidR="00EE1E6A">
        <w:rPr>
          <w:rFonts w:ascii="Palatino Linotype" w:hAnsi="Palatino Linotype"/>
        </w:rPr>
        <w:t xml:space="preserve"> fecha</w:t>
      </w:r>
      <w:r w:rsidRPr="007B2CA6">
        <w:rPr>
          <w:rFonts w:ascii="Palatino Linotype" w:hAnsi="Palatino Linotype"/>
        </w:rPr>
        <w:t xml:space="preserve"> </w:t>
      </w:r>
      <w:r w:rsidR="00C437B1" w:rsidRPr="007B2CA6">
        <w:rPr>
          <w:rFonts w:ascii="Palatino Linotype" w:hAnsi="Palatino Linotype"/>
        </w:rPr>
        <w:t>dos de octubre de dos mil diecinueve</w:t>
      </w:r>
      <w:r w:rsidRPr="007B2CA6">
        <w:rPr>
          <w:rFonts w:ascii="Palatino Linotype" w:hAnsi="Palatino Linotype"/>
        </w:rPr>
        <w:t>.</w:t>
      </w:r>
    </w:p>
    <w:p w:rsidR="00F413DE" w:rsidRPr="007B2CA6" w:rsidRDefault="00F413DE" w:rsidP="00867401">
      <w:pPr>
        <w:spacing w:before="360" w:after="240" w:line="360" w:lineRule="auto"/>
        <w:jc w:val="both"/>
        <w:rPr>
          <w:rFonts w:ascii="Palatino Linotype" w:hAnsi="Palatino Linotype"/>
        </w:rPr>
      </w:pPr>
      <w:r w:rsidRPr="007B2CA6">
        <w:rPr>
          <w:rFonts w:ascii="Palatino Linotype" w:hAnsi="Palatino Linotype"/>
          <w:b/>
        </w:rPr>
        <w:t>VISTO</w:t>
      </w:r>
      <w:r w:rsidR="00C437B1" w:rsidRPr="007B2CA6">
        <w:rPr>
          <w:rFonts w:ascii="Palatino Linotype" w:hAnsi="Palatino Linotype"/>
          <w:b/>
        </w:rPr>
        <w:t>S</w:t>
      </w:r>
      <w:r w:rsidR="00D730A4" w:rsidRPr="007B2CA6">
        <w:rPr>
          <w:rFonts w:ascii="Palatino Linotype" w:hAnsi="Palatino Linotype"/>
        </w:rPr>
        <w:t xml:space="preserve"> </w:t>
      </w:r>
      <w:r w:rsidR="00DD5205" w:rsidRPr="007B2CA6">
        <w:rPr>
          <w:rFonts w:ascii="Palatino Linotype" w:hAnsi="Palatino Linotype"/>
        </w:rPr>
        <w:t>l</w:t>
      </w:r>
      <w:r w:rsidR="00C437B1" w:rsidRPr="007B2CA6">
        <w:rPr>
          <w:rFonts w:ascii="Palatino Linotype" w:hAnsi="Palatino Linotype"/>
        </w:rPr>
        <w:t>os</w:t>
      </w:r>
      <w:r w:rsidR="00D730A4" w:rsidRPr="007B2CA6">
        <w:rPr>
          <w:rFonts w:ascii="Palatino Linotype" w:hAnsi="Palatino Linotype"/>
        </w:rPr>
        <w:t xml:space="preserve"> </w:t>
      </w:r>
      <w:r w:rsidRPr="007B2CA6">
        <w:rPr>
          <w:rFonts w:ascii="Palatino Linotype" w:hAnsi="Palatino Linotype"/>
        </w:rPr>
        <w:t>expediente</w:t>
      </w:r>
      <w:r w:rsidR="00C437B1" w:rsidRPr="007B2CA6">
        <w:rPr>
          <w:rFonts w:ascii="Palatino Linotype" w:hAnsi="Palatino Linotype"/>
        </w:rPr>
        <w:t>s</w:t>
      </w:r>
      <w:r w:rsidR="00D730A4" w:rsidRPr="007B2CA6">
        <w:rPr>
          <w:rFonts w:ascii="Palatino Linotype" w:hAnsi="Palatino Linotype"/>
        </w:rPr>
        <w:t xml:space="preserve"> </w:t>
      </w:r>
      <w:r w:rsidRPr="007B2CA6">
        <w:rPr>
          <w:rFonts w:ascii="Palatino Linotype" w:hAnsi="Palatino Linotype"/>
        </w:rPr>
        <w:t>formado</w:t>
      </w:r>
      <w:r w:rsidR="00C437B1" w:rsidRPr="007B2CA6">
        <w:rPr>
          <w:rFonts w:ascii="Palatino Linotype" w:hAnsi="Palatino Linotype"/>
        </w:rPr>
        <w:t>s</w:t>
      </w:r>
      <w:r w:rsidR="00D730A4" w:rsidRPr="007B2CA6">
        <w:rPr>
          <w:rFonts w:ascii="Palatino Linotype" w:hAnsi="Palatino Linotype"/>
        </w:rPr>
        <w:t xml:space="preserve"> </w:t>
      </w:r>
      <w:r w:rsidRPr="007B2CA6">
        <w:rPr>
          <w:rFonts w:ascii="Palatino Linotype" w:hAnsi="Palatino Linotype"/>
        </w:rPr>
        <w:t>con</w:t>
      </w:r>
      <w:r w:rsidR="00D730A4" w:rsidRPr="007B2CA6">
        <w:rPr>
          <w:rFonts w:ascii="Palatino Linotype" w:hAnsi="Palatino Linotype"/>
        </w:rPr>
        <w:t xml:space="preserve"> </w:t>
      </w:r>
      <w:r w:rsidRPr="007B2CA6">
        <w:rPr>
          <w:rFonts w:ascii="Palatino Linotype" w:hAnsi="Palatino Linotype"/>
        </w:rPr>
        <w:t>motivo</w:t>
      </w:r>
      <w:r w:rsidR="00D730A4" w:rsidRPr="007B2CA6">
        <w:rPr>
          <w:rFonts w:ascii="Palatino Linotype" w:hAnsi="Palatino Linotype"/>
        </w:rPr>
        <w:t xml:space="preserve"> </w:t>
      </w:r>
      <w:r w:rsidRPr="007B2CA6">
        <w:rPr>
          <w:rFonts w:ascii="Palatino Linotype" w:hAnsi="Palatino Linotype"/>
        </w:rPr>
        <w:t>de</w:t>
      </w:r>
      <w:r w:rsidR="00C437B1" w:rsidRPr="007B2CA6">
        <w:rPr>
          <w:rFonts w:ascii="Palatino Linotype" w:hAnsi="Palatino Linotype"/>
        </w:rPr>
        <w:t xml:space="preserve"> </w:t>
      </w:r>
      <w:r w:rsidR="00DD5205" w:rsidRPr="007B2CA6">
        <w:rPr>
          <w:rFonts w:ascii="Palatino Linotype" w:hAnsi="Palatino Linotype"/>
        </w:rPr>
        <w:t>l</w:t>
      </w:r>
      <w:r w:rsidR="00C437B1" w:rsidRPr="007B2CA6">
        <w:rPr>
          <w:rFonts w:ascii="Palatino Linotype" w:hAnsi="Palatino Linotype"/>
        </w:rPr>
        <w:t>os</w:t>
      </w:r>
      <w:r w:rsidR="00D730A4" w:rsidRPr="007B2CA6">
        <w:rPr>
          <w:rFonts w:ascii="Palatino Linotype" w:hAnsi="Palatino Linotype"/>
        </w:rPr>
        <w:t xml:space="preserve"> </w:t>
      </w:r>
      <w:r w:rsidRPr="007B2CA6">
        <w:rPr>
          <w:rFonts w:ascii="Palatino Linotype" w:hAnsi="Palatino Linotype"/>
        </w:rPr>
        <w:t>recurso</w:t>
      </w:r>
      <w:r w:rsidR="00C437B1" w:rsidRPr="007B2CA6">
        <w:rPr>
          <w:rFonts w:ascii="Palatino Linotype" w:hAnsi="Palatino Linotype"/>
        </w:rPr>
        <w:t>s</w:t>
      </w:r>
      <w:r w:rsidR="00D730A4" w:rsidRPr="007B2CA6">
        <w:rPr>
          <w:rFonts w:ascii="Palatino Linotype" w:hAnsi="Palatino Linotype"/>
        </w:rPr>
        <w:t xml:space="preserve"> </w:t>
      </w:r>
      <w:r w:rsidRPr="007B2CA6">
        <w:rPr>
          <w:rFonts w:ascii="Palatino Linotype" w:hAnsi="Palatino Linotype"/>
        </w:rPr>
        <w:t>de</w:t>
      </w:r>
      <w:r w:rsidR="00D730A4" w:rsidRPr="007B2CA6">
        <w:rPr>
          <w:rFonts w:ascii="Palatino Linotype" w:hAnsi="Palatino Linotype"/>
        </w:rPr>
        <w:t xml:space="preserve"> </w:t>
      </w:r>
      <w:r w:rsidRPr="007B2CA6">
        <w:rPr>
          <w:rFonts w:ascii="Palatino Linotype" w:hAnsi="Palatino Linotype"/>
        </w:rPr>
        <w:t>revisión</w:t>
      </w:r>
      <w:r w:rsidR="00D730A4" w:rsidRPr="007B2CA6">
        <w:rPr>
          <w:rFonts w:ascii="Palatino Linotype" w:hAnsi="Palatino Linotype"/>
        </w:rPr>
        <w:t xml:space="preserve"> </w:t>
      </w:r>
      <w:r w:rsidR="00F60847" w:rsidRPr="007B2CA6">
        <w:rPr>
          <w:rFonts w:ascii="Palatino Linotype" w:hAnsi="Palatino Linotype"/>
          <w:b/>
          <w:spacing w:val="-2"/>
        </w:rPr>
        <w:t>04</w:t>
      </w:r>
      <w:r w:rsidR="00C437B1" w:rsidRPr="007B2CA6">
        <w:rPr>
          <w:rFonts w:ascii="Palatino Linotype" w:hAnsi="Palatino Linotype"/>
          <w:b/>
          <w:spacing w:val="-2"/>
        </w:rPr>
        <w:t>857</w:t>
      </w:r>
      <w:r w:rsidR="00F60847" w:rsidRPr="007B2CA6">
        <w:rPr>
          <w:rFonts w:ascii="Palatino Linotype" w:hAnsi="Palatino Linotype"/>
          <w:b/>
          <w:spacing w:val="-2"/>
        </w:rPr>
        <w:t>/INFOEM/IP/RR/2019</w:t>
      </w:r>
      <w:r w:rsidRPr="007B2CA6">
        <w:rPr>
          <w:rFonts w:ascii="Palatino Linotype" w:hAnsi="Palatino Linotype"/>
          <w:spacing w:val="-2"/>
        </w:rPr>
        <w:t>,</w:t>
      </w:r>
      <w:r w:rsidR="00D730A4" w:rsidRPr="007B2CA6">
        <w:rPr>
          <w:rFonts w:ascii="Palatino Linotype" w:hAnsi="Palatino Linotype"/>
          <w:spacing w:val="-2"/>
        </w:rPr>
        <w:t xml:space="preserve"> </w:t>
      </w:r>
      <w:r w:rsidR="00C437B1" w:rsidRPr="007B2CA6">
        <w:rPr>
          <w:rFonts w:ascii="Palatino Linotype" w:hAnsi="Palatino Linotype"/>
          <w:b/>
          <w:spacing w:val="-2"/>
        </w:rPr>
        <w:t>04858/INFOEM/IP/RR/2019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04859/INFOEM/IP/RR/2019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04860/INFOEM/IP/RR/2019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04863/INFOEM/IP/RR/2019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04865/INFOEM/IP/RR/2019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05124/INFOEM/IP/RR/2019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05144/INFOEM/IP/RR/2019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05249/INFOEM/IP/RR/2019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05468/INFOEM/IP/RR/2019</w:t>
      </w:r>
      <w:r w:rsidR="00C437B1" w:rsidRPr="007B2CA6">
        <w:rPr>
          <w:rFonts w:ascii="Palatino Linotype" w:hAnsi="Palatino Linotype"/>
          <w:spacing w:val="-2"/>
        </w:rPr>
        <w:t>,</w:t>
      </w:r>
      <w:r w:rsidR="00C437B1" w:rsidRPr="007B2CA6">
        <w:rPr>
          <w:rFonts w:ascii="Palatino Linotype" w:hAnsi="Palatino Linotype"/>
          <w:b/>
          <w:spacing w:val="-2"/>
        </w:rPr>
        <w:t xml:space="preserve"> 05621/INFOEM/IP/RR/2019</w:t>
      </w:r>
      <w:r w:rsidR="00C437B1" w:rsidRPr="007B2CA6">
        <w:rPr>
          <w:rFonts w:ascii="Palatino Linotype" w:hAnsi="Palatino Linotype"/>
          <w:spacing w:val="-2"/>
        </w:rPr>
        <w:t xml:space="preserve"> y</w:t>
      </w:r>
      <w:r w:rsidR="00C437B1" w:rsidRPr="007B2CA6">
        <w:rPr>
          <w:rFonts w:ascii="Palatino Linotype" w:hAnsi="Palatino Linotype"/>
          <w:b/>
          <w:spacing w:val="-2"/>
        </w:rPr>
        <w:t xml:space="preserve"> 05863/INFOEM/IP/RR/2019</w:t>
      </w:r>
      <w:r w:rsidR="00A06377" w:rsidRPr="007B2CA6">
        <w:rPr>
          <w:rFonts w:ascii="Palatino Linotype" w:hAnsi="Palatino Linotype"/>
          <w:b/>
          <w:spacing w:val="-2"/>
        </w:rPr>
        <w:t xml:space="preserve"> acumulados</w:t>
      </w:r>
      <w:r w:rsidR="00C437B1" w:rsidRPr="007B2CA6">
        <w:rPr>
          <w:rFonts w:ascii="Palatino Linotype" w:hAnsi="Palatino Linotype"/>
        </w:rPr>
        <w:t xml:space="preserve">, </w:t>
      </w:r>
      <w:r w:rsidRPr="007B2CA6">
        <w:rPr>
          <w:rFonts w:ascii="Palatino Linotype" w:hAnsi="Palatino Linotype"/>
        </w:rPr>
        <w:t>promovido</w:t>
      </w:r>
      <w:r w:rsidR="00C437B1" w:rsidRPr="007B2CA6">
        <w:rPr>
          <w:rFonts w:ascii="Palatino Linotype" w:hAnsi="Palatino Linotype"/>
        </w:rPr>
        <w:t>s</w:t>
      </w:r>
      <w:r w:rsidR="00D730A4" w:rsidRPr="007B2CA6">
        <w:rPr>
          <w:rFonts w:ascii="Palatino Linotype" w:hAnsi="Palatino Linotype"/>
        </w:rPr>
        <w:t xml:space="preserve"> </w:t>
      </w:r>
      <w:r w:rsidRPr="007B2CA6">
        <w:rPr>
          <w:rFonts w:ascii="Palatino Linotype" w:hAnsi="Palatino Linotype"/>
        </w:rPr>
        <w:t>por</w:t>
      </w:r>
      <w:r w:rsidR="00DA209E" w:rsidRPr="007B2CA6">
        <w:rPr>
          <w:rFonts w:ascii="Palatino Linotype" w:hAnsi="Palatino Linotype"/>
        </w:rPr>
        <w:t xml:space="preserve"> </w:t>
      </w:r>
      <w:r w:rsidR="00703A86" w:rsidRPr="00703A86">
        <w:rPr>
          <w:rFonts w:ascii="Palatino Linotype" w:hAnsi="Palatino Linotype"/>
          <w:b/>
        </w:rPr>
        <w:t>XXXXXX XX XXXXX XX XXXXXX</w:t>
      </w:r>
      <w:r w:rsidR="00E6045D" w:rsidRPr="007B2CA6">
        <w:rPr>
          <w:rFonts w:ascii="Palatino Linotype" w:hAnsi="Palatino Linotype" w:cs="Arial"/>
        </w:rPr>
        <w:t>, en lo sucesivo</w:t>
      </w:r>
      <w:r w:rsidR="00E6045D" w:rsidRPr="007B2CA6">
        <w:rPr>
          <w:rFonts w:ascii="Palatino Linotype" w:hAnsi="Palatino Linotype" w:cs="Arial"/>
          <w:b/>
        </w:rPr>
        <w:t xml:space="preserve"> </w:t>
      </w:r>
      <w:r w:rsidR="002D5010" w:rsidRPr="007B2CA6">
        <w:rPr>
          <w:rFonts w:ascii="Palatino Linotype" w:hAnsi="Palatino Linotype" w:cs="Arial"/>
          <w:b/>
        </w:rPr>
        <w:t>EL</w:t>
      </w:r>
      <w:r w:rsidR="00A30EBD" w:rsidRPr="007B2CA6">
        <w:rPr>
          <w:rFonts w:ascii="Palatino Linotype" w:hAnsi="Palatino Linotype" w:cs="Arial"/>
          <w:b/>
        </w:rPr>
        <w:t xml:space="preserve"> </w:t>
      </w:r>
      <w:r w:rsidR="00442634" w:rsidRPr="007B2CA6">
        <w:rPr>
          <w:rFonts w:ascii="Palatino Linotype" w:hAnsi="Palatino Linotype" w:cs="Arial"/>
          <w:b/>
        </w:rPr>
        <w:t>RECURRENTE</w:t>
      </w:r>
      <w:r w:rsidRPr="007B2CA6">
        <w:rPr>
          <w:rFonts w:ascii="Palatino Linotype" w:hAnsi="Palatino Linotype"/>
        </w:rPr>
        <w:t>,</w:t>
      </w:r>
      <w:r w:rsidR="00D730A4" w:rsidRPr="007B2CA6">
        <w:rPr>
          <w:rFonts w:ascii="Palatino Linotype" w:hAnsi="Palatino Linotype"/>
        </w:rPr>
        <w:t xml:space="preserve"> </w:t>
      </w:r>
      <w:r w:rsidR="002C7540" w:rsidRPr="007B2CA6">
        <w:rPr>
          <w:rFonts w:ascii="Palatino Linotype" w:hAnsi="Palatino Linotype"/>
        </w:rPr>
        <w:t>en contra de la</w:t>
      </w:r>
      <w:r w:rsidR="002C70B6" w:rsidRPr="007B2CA6">
        <w:rPr>
          <w:rFonts w:ascii="Palatino Linotype" w:hAnsi="Palatino Linotype"/>
        </w:rPr>
        <w:t>s</w:t>
      </w:r>
      <w:r w:rsidR="002C7540" w:rsidRPr="007B2CA6">
        <w:rPr>
          <w:rFonts w:ascii="Palatino Linotype" w:hAnsi="Palatino Linotype"/>
        </w:rPr>
        <w:t xml:space="preserve"> respuesta</w:t>
      </w:r>
      <w:r w:rsidR="002C70B6" w:rsidRPr="007B2CA6">
        <w:rPr>
          <w:rFonts w:ascii="Palatino Linotype" w:hAnsi="Palatino Linotype"/>
        </w:rPr>
        <w:t>s</w:t>
      </w:r>
      <w:r w:rsidR="002C7540" w:rsidRPr="007B2CA6">
        <w:rPr>
          <w:rFonts w:ascii="Palatino Linotype" w:hAnsi="Palatino Linotype"/>
        </w:rPr>
        <w:t xml:space="preserve"> emitida</w:t>
      </w:r>
      <w:r w:rsidR="002C70B6" w:rsidRPr="007B2CA6">
        <w:rPr>
          <w:rFonts w:ascii="Palatino Linotype" w:hAnsi="Palatino Linotype"/>
        </w:rPr>
        <w:t>s</w:t>
      </w:r>
      <w:r w:rsidR="002C7540" w:rsidRPr="007B2CA6">
        <w:rPr>
          <w:rFonts w:ascii="Palatino Linotype" w:hAnsi="Palatino Linotype"/>
        </w:rPr>
        <w:t xml:space="preserve"> por l</w:t>
      </w:r>
      <w:r w:rsidR="002C70B6" w:rsidRPr="007B2CA6">
        <w:rPr>
          <w:rFonts w:ascii="Palatino Linotype" w:hAnsi="Palatino Linotype"/>
        </w:rPr>
        <w:t>a</w:t>
      </w:r>
      <w:r w:rsidR="002C7540" w:rsidRPr="007B2CA6">
        <w:rPr>
          <w:rFonts w:ascii="Palatino Linotype" w:hAnsi="Palatino Linotype"/>
        </w:rPr>
        <w:t xml:space="preserve"> </w:t>
      </w:r>
      <w:r w:rsidR="002C70B6" w:rsidRPr="007B2CA6">
        <w:rPr>
          <w:rFonts w:ascii="Palatino Linotype" w:hAnsi="Palatino Linotype"/>
          <w:b/>
        </w:rPr>
        <w:t>Secretaría del Medio Ambiente</w:t>
      </w:r>
      <w:r w:rsidRPr="007B2CA6">
        <w:rPr>
          <w:rFonts w:ascii="Palatino Linotype" w:hAnsi="Palatino Linotype"/>
        </w:rPr>
        <w:t>,</w:t>
      </w:r>
      <w:r w:rsidR="00D730A4" w:rsidRPr="007B2CA6">
        <w:rPr>
          <w:rFonts w:ascii="Palatino Linotype" w:hAnsi="Palatino Linotype"/>
        </w:rPr>
        <w:t xml:space="preserve"> </w:t>
      </w:r>
      <w:r w:rsidRPr="007B2CA6">
        <w:rPr>
          <w:rFonts w:ascii="Palatino Linotype" w:hAnsi="Palatino Linotype"/>
        </w:rPr>
        <w:t>en</w:t>
      </w:r>
      <w:r w:rsidR="00D730A4" w:rsidRPr="007B2CA6">
        <w:rPr>
          <w:rFonts w:ascii="Palatino Linotype" w:hAnsi="Palatino Linotype"/>
        </w:rPr>
        <w:t xml:space="preserve"> </w:t>
      </w:r>
      <w:r w:rsidRPr="007B2CA6">
        <w:rPr>
          <w:rFonts w:ascii="Palatino Linotype" w:hAnsi="Palatino Linotype"/>
        </w:rPr>
        <w:t>lo</w:t>
      </w:r>
      <w:r w:rsidR="00D730A4" w:rsidRPr="007B2CA6">
        <w:rPr>
          <w:rFonts w:ascii="Palatino Linotype" w:hAnsi="Palatino Linotype"/>
        </w:rPr>
        <w:t xml:space="preserve"> </w:t>
      </w:r>
      <w:r w:rsidRPr="007B2CA6">
        <w:rPr>
          <w:rFonts w:ascii="Palatino Linotype" w:hAnsi="Palatino Linotype"/>
        </w:rPr>
        <w:t>sucesivo</w:t>
      </w:r>
      <w:r w:rsidR="00D730A4" w:rsidRPr="007B2CA6">
        <w:rPr>
          <w:rFonts w:ascii="Palatino Linotype" w:hAnsi="Palatino Linotype"/>
        </w:rPr>
        <w:t xml:space="preserve"> </w:t>
      </w:r>
      <w:r w:rsidRPr="007B2CA6">
        <w:rPr>
          <w:rFonts w:ascii="Palatino Linotype" w:hAnsi="Palatino Linotype"/>
          <w:b/>
        </w:rPr>
        <w:t>EL</w:t>
      </w:r>
      <w:r w:rsidR="00D730A4" w:rsidRPr="007B2CA6">
        <w:rPr>
          <w:rFonts w:ascii="Palatino Linotype" w:hAnsi="Palatino Linotype"/>
          <w:b/>
        </w:rPr>
        <w:t xml:space="preserve"> </w:t>
      </w:r>
      <w:r w:rsidRPr="007B2CA6">
        <w:rPr>
          <w:rFonts w:ascii="Palatino Linotype" w:hAnsi="Palatino Linotype"/>
          <w:b/>
        </w:rPr>
        <w:t>SUJETO</w:t>
      </w:r>
      <w:r w:rsidR="00D730A4" w:rsidRPr="007B2CA6">
        <w:rPr>
          <w:rFonts w:ascii="Palatino Linotype" w:hAnsi="Palatino Linotype"/>
          <w:b/>
        </w:rPr>
        <w:t xml:space="preserve"> </w:t>
      </w:r>
      <w:r w:rsidRPr="007B2CA6">
        <w:rPr>
          <w:rFonts w:ascii="Palatino Linotype" w:hAnsi="Palatino Linotype"/>
          <w:b/>
        </w:rPr>
        <w:t>OBLIGADO</w:t>
      </w:r>
      <w:r w:rsidRPr="007B2CA6">
        <w:rPr>
          <w:rFonts w:ascii="Palatino Linotype" w:hAnsi="Palatino Linotype"/>
        </w:rPr>
        <w:t>,</w:t>
      </w:r>
      <w:r w:rsidR="00D730A4" w:rsidRPr="007B2CA6">
        <w:rPr>
          <w:rFonts w:ascii="Palatino Linotype" w:hAnsi="Palatino Linotype"/>
        </w:rPr>
        <w:t xml:space="preserve"> </w:t>
      </w:r>
      <w:r w:rsidRPr="007B2CA6">
        <w:rPr>
          <w:rFonts w:ascii="Palatino Linotype" w:hAnsi="Palatino Linotype"/>
        </w:rPr>
        <w:t>se</w:t>
      </w:r>
      <w:r w:rsidR="00D730A4" w:rsidRPr="007B2CA6">
        <w:rPr>
          <w:rFonts w:ascii="Palatino Linotype" w:hAnsi="Palatino Linotype"/>
        </w:rPr>
        <w:t xml:space="preserve"> </w:t>
      </w:r>
      <w:r w:rsidRPr="007B2CA6">
        <w:rPr>
          <w:rFonts w:ascii="Palatino Linotype" w:hAnsi="Palatino Linotype"/>
        </w:rPr>
        <w:t>procede</w:t>
      </w:r>
      <w:r w:rsidR="00D730A4" w:rsidRPr="007B2CA6">
        <w:rPr>
          <w:rFonts w:ascii="Palatino Linotype" w:hAnsi="Palatino Linotype"/>
        </w:rPr>
        <w:t xml:space="preserve"> </w:t>
      </w:r>
      <w:r w:rsidRPr="007B2CA6">
        <w:rPr>
          <w:rFonts w:ascii="Palatino Linotype" w:hAnsi="Palatino Linotype"/>
        </w:rPr>
        <w:t>a</w:t>
      </w:r>
      <w:r w:rsidR="00D730A4" w:rsidRPr="007B2CA6">
        <w:rPr>
          <w:rFonts w:ascii="Palatino Linotype" w:hAnsi="Palatino Linotype"/>
        </w:rPr>
        <w:t xml:space="preserve"> </w:t>
      </w:r>
      <w:r w:rsidRPr="007B2CA6">
        <w:rPr>
          <w:rFonts w:ascii="Palatino Linotype" w:hAnsi="Palatino Linotype"/>
        </w:rPr>
        <w:t>dictar</w:t>
      </w:r>
      <w:r w:rsidR="00D730A4" w:rsidRPr="007B2CA6">
        <w:rPr>
          <w:rFonts w:ascii="Palatino Linotype" w:hAnsi="Palatino Linotype"/>
        </w:rPr>
        <w:t xml:space="preserve"> </w:t>
      </w:r>
      <w:r w:rsidRPr="007B2CA6">
        <w:rPr>
          <w:rFonts w:ascii="Palatino Linotype" w:hAnsi="Palatino Linotype"/>
        </w:rPr>
        <w:t>la</w:t>
      </w:r>
      <w:r w:rsidR="00D730A4" w:rsidRPr="007B2CA6">
        <w:rPr>
          <w:rFonts w:ascii="Palatino Linotype" w:hAnsi="Palatino Linotype"/>
        </w:rPr>
        <w:t xml:space="preserve"> </w:t>
      </w:r>
      <w:r w:rsidRPr="007B2CA6">
        <w:rPr>
          <w:rFonts w:ascii="Palatino Linotype" w:hAnsi="Palatino Linotype"/>
        </w:rPr>
        <w:t>presente</w:t>
      </w:r>
      <w:r w:rsidR="00D730A4" w:rsidRPr="007B2CA6">
        <w:rPr>
          <w:rFonts w:ascii="Palatino Linotype" w:hAnsi="Palatino Linotype"/>
        </w:rPr>
        <w:t xml:space="preserve"> </w:t>
      </w:r>
      <w:r w:rsidRPr="007B2CA6">
        <w:rPr>
          <w:rFonts w:ascii="Palatino Linotype" w:hAnsi="Palatino Linotype"/>
        </w:rPr>
        <w:t>resolución</w:t>
      </w:r>
      <w:r w:rsidR="00D730A4" w:rsidRPr="007B2CA6">
        <w:rPr>
          <w:rFonts w:ascii="Palatino Linotype" w:hAnsi="Palatino Linotype"/>
        </w:rPr>
        <w:t xml:space="preserve"> </w:t>
      </w:r>
      <w:r w:rsidRPr="007B2CA6">
        <w:rPr>
          <w:rFonts w:ascii="Palatino Linotype" w:hAnsi="Palatino Linotype"/>
        </w:rPr>
        <w:t>con</w:t>
      </w:r>
      <w:r w:rsidR="00D730A4" w:rsidRPr="007B2CA6">
        <w:rPr>
          <w:rFonts w:ascii="Palatino Linotype" w:hAnsi="Palatino Linotype"/>
        </w:rPr>
        <w:t xml:space="preserve"> </w:t>
      </w:r>
      <w:r w:rsidRPr="007B2CA6">
        <w:rPr>
          <w:rFonts w:ascii="Palatino Linotype" w:hAnsi="Palatino Linotype"/>
        </w:rPr>
        <w:t>base</w:t>
      </w:r>
      <w:r w:rsidR="00D730A4" w:rsidRPr="007B2CA6">
        <w:rPr>
          <w:rFonts w:ascii="Palatino Linotype" w:hAnsi="Palatino Linotype"/>
        </w:rPr>
        <w:t xml:space="preserve"> </w:t>
      </w:r>
      <w:r w:rsidRPr="007B2CA6">
        <w:rPr>
          <w:rFonts w:ascii="Palatino Linotype" w:hAnsi="Palatino Linotype"/>
        </w:rPr>
        <w:t>en</w:t>
      </w:r>
      <w:r w:rsidR="00D730A4" w:rsidRPr="007B2CA6">
        <w:rPr>
          <w:rFonts w:ascii="Palatino Linotype" w:hAnsi="Palatino Linotype"/>
        </w:rPr>
        <w:t xml:space="preserve"> </w:t>
      </w:r>
      <w:r w:rsidRPr="007B2CA6">
        <w:rPr>
          <w:rFonts w:ascii="Palatino Linotype" w:hAnsi="Palatino Linotype"/>
        </w:rPr>
        <w:t>lo</w:t>
      </w:r>
      <w:r w:rsidR="00D730A4" w:rsidRPr="007B2CA6">
        <w:rPr>
          <w:rFonts w:ascii="Palatino Linotype" w:hAnsi="Palatino Linotype"/>
        </w:rPr>
        <w:t xml:space="preserve"> </w:t>
      </w:r>
      <w:r w:rsidRPr="007B2CA6">
        <w:rPr>
          <w:rFonts w:ascii="Palatino Linotype" w:hAnsi="Palatino Linotype"/>
        </w:rPr>
        <w:t>siguiente:</w:t>
      </w:r>
      <w:r w:rsidR="00D730A4" w:rsidRPr="007B2CA6">
        <w:rPr>
          <w:rFonts w:ascii="Palatino Linotype" w:hAnsi="Palatino Linotype"/>
        </w:rPr>
        <w:t xml:space="preserve"> </w:t>
      </w:r>
    </w:p>
    <w:p w:rsidR="00A2780F" w:rsidRPr="007B2CA6" w:rsidRDefault="00A2780F" w:rsidP="00867401">
      <w:pPr>
        <w:spacing w:before="360" w:after="240" w:line="360" w:lineRule="auto"/>
        <w:jc w:val="center"/>
        <w:rPr>
          <w:rFonts w:ascii="Palatino Linotype" w:hAnsi="Palatino Linotype"/>
          <w:b/>
          <w:bCs/>
          <w:spacing w:val="40"/>
          <w:sz w:val="28"/>
        </w:rPr>
      </w:pPr>
      <w:r w:rsidRPr="007B2CA6">
        <w:rPr>
          <w:rFonts w:ascii="Palatino Linotype" w:hAnsi="Palatino Linotype"/>
          <w:b/>
          <w:bCs/>
          <w:spacing w:val="40"/>
          <w:sz w:val="28"/>
        </w:rPr>
        <w:t>RESULTANDO</w:t>
      </w:r>
    </w:p>
    <w:p w:rsidR="002C70B6" w:rsidRPr="007B2CA6" w:rsidRDefault="002C70B6" w:rsidP="002C70B6">
      <w:pPr>
        <w:pStyle w:val="Prrafodelista"/>
        <w:numPr>
          <w:ilvl w:val="0"/>
          <w:numId w:val="6"/>
        </w:numPr>
        <w:tabs>
          <w:tab w:val="left" w:pos="709"/>
        </w:tabs>
        <w:spacing w:before="360" w:after="120" w:line="360" w:lineRule="auto"/>
        <w:ind w:left="0" w:firstLine="0"/>
        <w:jc w:val="both"/>
        <w:rPr>
          <w:rFonts w:ascii="Palatino Linotype" w:hAnsi="Palatino Linotype" w:cs="Arial"/>
        </w:rPr>
      </w:pPr>
      <w:bookmarkStart w:id="1" w:name="_Ref13657044"/>
      <w:r w:rsidRPr="007B2CA6">
        <w:rPr>
          <w:rFonts w:ascii="Palatino Linotype" w:hAnsi="Palatino Linotype"/>
        </w:rPr>
        <w:t xml:space="preserve">En fecha quince, veintiuno, veintisiete y treinta y uno de mayo de dos mil diecinueve, </w:t>
      </w:r>
      <w:r w:rsidR="002D5010" w:rsidRPr="007B2CA6">
        <w:rPr>
          <w:rFonts w:ascii="Palatino Linotype" w:hAnsi="Palatino Linotype" w:cs="Arial"/>
          <w:b/>
        </w:rPr>
        <w:t>EL RECURRENTE</w:t>
      </w:r>
      <w:r w:rsidRPr="007B2CA6">
        <w:rPr>
          <w:rFonts w:ascii="Palatino Linotype" w:hAnsi="Palatino Linotype"/>
        </w:rPr>
        <w:t xml:space="preserve"> presentó a través del </w:t>
      </w:r>
      <w:r w:rsidRPr="007B2CA6">
        <w:rPr>
          <w:rFonts w:ascii="Palatino Linotype" w:hAnsi="Palatino Linotype" w:cs="Arial"/>
        </w:rPr>
        <w:t>Sistema</w:t>
      </w:r>
      <w:r w:rsidRPr="007B2CA6">
        <w:rPr>
          <w:rFonts w:ascii="Palatino Linotype" w:hAnsi="Palatino Linotype"/>
        </w:rPr>
        <w:t xml:space="preserve"> de Acceso a la Información Mexiquense, en lo subsecuente </w:t>
      </w:r>
      <w:r w:rsidRPr="007B2CA6">
        <w:rPr>
          <w:rFonts w:ascii="Palatino Linotype" w:hAnsi="Palatino Linotype"/>
          <w:b/>
        </w:rPr>
        <w:t>EL SAIMEX</w:t>
      </w:r>
      <w:r w:rsidRPr="007B2CA6">
        <w:rPr>
          <w:rFonts w:ascii="Palatino Linotype" w:hAnsi="Palatino Linotype"/>
        </w:rPr>
        <w:t xml:space="preserve"> ante </w:t>
      </w:r>
      <w:r w:rsidRPr="007B2CA6">
        <w:rPr>
          <w:rFonts w:ascii="Palatino Linotype" w:hAnsi="Palatino Linotype"/>
          <w:b/>
        </w:rPr>
        <w:t>EL SUJETO OBLIGADO</w:t>
      </w:r>
      <w:r w:rsidRPr="007B2CA6">
        <w:rPr>
          <w:rFonts w:ascii="Palatino Linotype" w:hAnsi="Palatino Linotype"/>
        </w:rPr>
        <w:t xml:space="preserve">, las solicitudes de acceso a información pública, a las que se les asignaron los números </w:t>
      </w:r>
      <w:r w:rsidRPr="007B2CA6">
        <w:rPr>
          <w:rFonts w:ascii="Palatino Linotype" w:hAnsi="Palatino Linotype"/>
          <w:b/>
          <w:bCs/>
        </w:rPr>
        <w:t>00328/SMA/IP/2019</w:t>
      </w:r>
      <w:r w:rsidRPr="007B2CA6">
        <w:rPr>
          <w:rFonts w:ascii="Palatino Linotype" w:hAnsi="Palatino Linotype"/>
        </w:rPr>
        <w:t>,</w:t>
      </w:r>
      <w:r w:rsidRPr="007B2CA6">
        <w:rPr>
          <w:rFonts w:ascii="Palatino Linotype" w:hAnsi="Palatino Linotype"/>
          <w:b/>
          <w:bCs/>
        </w:rPr>
        <w:t xml:space="preserve"> 00327/SMA/IP/2019</w:t>
      </w:r>
      <w:r w:rsidRPr="007B2CA6">
        <w:rPr>
          <w:rFonts w:ascii="Palatino Linotype" w:hAnsi="Palatino Linotype"/>
        </w:rPr>
        <w:t>,</w:t>
      </w:r>
      <w:r w:rsidRPr="007B2CA6">
        <w:rPr>
          <w:rFonts w:ascii="Palatino Linotype" w:hAnsi="Palatino Linotype"/>
          <w:b/>
          <w:bCs/>
        </w:rPr>
        <w:t xml:space="preserve"> 00326/SMA/IP/2019</w:t>
      </w:r>
      <w:r w:rsidRPr="007B2CA6">
        <w:rPr>
          <w:rFonts w:ascii="Palatino Linotype" w:hAnsi="Palatino Linotype"/>
        </w:rPr>
        <w:t>,</w:t>
      </w:r>
      <w:r w:rsidRPr="007B2CA6">
        <w:rPr>
          <w:rFonts w:ascii="Palatino Linotype" w:hAnsi="Palatino Linotype"/>
          <w:b/>
          <w:bCs/>
        </w:rPr>
        <w:t xml:space="preserve"> 00325/SMA/IP/2019</w:t>
      </w:r>
      <w:r w:rsidRPr="007B2CA6">
        <w:rPr>
          <w:rFonts w:ascii="Palatino Linotype" w:hAnsi="Palatino Linotype"/>
        </w:rPr>
        <w:t>,</w:t>
      </w:r>
      <w:r w:rsidRPr="007B2CA6">
        <w:rPr>
          <w:rFonts w:ascii="Palatino Linotype" w:hAnsi="Palatino Linotype"/>
          <w:b/>
          <w:bCs/>
        </w:rPr>
        <w:t xml:space="preserve"> 00292/SMA/IP/2019</w:t>
      </w:r>
      <w:r w:rsidRPr="007B2CA6">
        <w:rPr>
          <w:rFonts w:ascii="Palatino Linotype" w:hAnsi="Palatino Linotype"/>
        </w:rPr>
        <w:t>,</w:t>
      </w:r>
      <w:r w:rsidRPr="007B2CA6">
        <w:rPr>
          <w:rFonts w:ascii="Palatino Linotype" w:hAnsi="Palatino Linotype"/>
          <w:b/>
          <w:bCs/>
        </w:rPr>
        <w:t xml:space="preserve"> 00286/SMA/IP/2019</w:t>
      </w:r>
      <w:r w:rsidRPr="007B2CA6">
        <w:rPr>
          <w:rFonts w:ascii="Palatino Linotype" w:hAnsi="Palatino Linotype"/>
        </w:rPr>
        <w:t>,</w:t>
      </w:r>
      <w:r w:rsidRPr="007B2CA6">
        <w:rPr>
          <w:rFonts w:ascii="Palatino Linotype" w:hAnsi="Palatino Linotype"/>
          <w:b/>
          <w:bCs/>
        </w:rPr>
        <w:t xml:space="preserve"> 00347/SMA/IP/2019</w:t>
      </w:r>
      <w:r w:rsidRPr="007B2CA6">
        <w:rPr>
          <w:rFonts w:ascii="Palatino Linotype" w:hAnsi="Palatino Linotype"/>
        </w:rPr>
        <w:t>,</w:t>
      </w:r>
      <w:r w:rsidRPr="007B2CA6">
        <w:rPr>
          <w:rFonts w:ascii="Palatino Linotype" w:hAnsi="Palatino Linotype"/>
          <w:b/>
          <w:bCs/>
        </w:rPr>
        <w:t xml:space="preserve"> 00346/SMA/IP/2019</w:t>
      </w:r>
      <w:r w:rsidRPr="007B2CA6">
        <w:rPr>
          <w:rFonts w:ascii="Palatino Linotype" w:hAnsi="Palatino Linotype"/>
        </w:rPr>
        <w:t>,</w:t>
      </w:r>
      <w:r w:rsidRPr="007B2CA6">
        <w:rPr>
          <w:rFonts w:ascii="Palatino Linotype" w:hAnsi="Palatino Linotype"/>
          <w:b/>
          <w:bCs/>
        </w:rPr>
        <w:t xml:space="preserve"> 00345/SMA/IP/2019</w:t>
      </w:r>
      <w:r w:rsidRPr="007B2CA6">
        <w:rPr>
          <w:rFonts w:ascii="Palatino Linotype" w:hAnsi="Palatino Linotype"/>
        </w:rPr>
        <w:t>,</w:t>
      </w:r>
      <w:r w:rsidRPr="007B2CA6">
        <w:rPr>
          <w:rFonts w:ascii="Palatino Linotype" w:hAnsi="Palatino Linotype"/>
          <w:b/>
          <w:bCs/>
        </w:rPr>
        <w:t xml:space="preserve"> 00367/SMA/IP/2019</w:t>
      </w:r>
      <w:r w:rsidRPr="007B2CA6">
        <w:rPr>
          <w:rFonts w:ascii="Palatino Linotype" w:hAnsi="Palatino Linotype"/>
        </w:rPr>
        <w:t>,</w:t>
      </w:r>
      <w:r w:rsidRPr="007B2CA6">
        <w:rPr>
          <w:rFonts w:ascii="Palatino Linotype" w:hAnsi="Palatino Linotype"/>
          <w:b/>
          <w:bCs/>
        </w:rPr>
        <w:t xml:space="preserve"> 00366/SMA/IP/2019</w:t>
      </w:r>
      <w:r w:rsidRPr="007B2CA6">
        <w:rPr>
          <w:rFonts w:ascii="Palatino Linotype" w:hAnsi="Palatino Linotype"/>
        </w:rPr>
        <w:t xml:space="preserve"> y</w:t>
      </w:r>
      <w:r w:rsidRPr="007B2CA6">
        <w:rPr>
          <w:rFonts w:ascii="Palatino Linotype" w:hAnsi="Palatino Linotype"/>
          <w:b/>
          <w:bCs/>
        </w:rPr>
        <w:t xml:space="preserve"> 00365/SMA/IP/2019</w:t>
      </w:r>
      <w:r w:rsidRPr="007B2CA6">
        <w:rPr>
          <w:rFonts w:ascii="Palatino Linotype" w:hAnsi="Palatino Linotype"/>
        </w:rPr>
        <w:t>,</w:t>
      </w:r>
      <w:r w:rsidRPr="007B2CA6">
        <w:rPr>
          <w:rFonts w:ascii="Palatino Linotype" w:hAnsi="Palatino Linotype"/>
          <w:b/>
          <w:bCs/>
        </w:rPr>
        <w:t xml:space="preserve"> </w:t>
      </w:r>
      <w:r w:rsidRPr="007B2CA6">
        <w:rPr>
          <w:rFonts w:ascii="Palatino Linotype" w:hAnsi="Palatino Linotype"/>
        </w:rPr>
        <w:t>mediante las cuales requirió por dicha vía:</w:t>
      </w:r>
      <w:bookmarkEnd w:id="1"/>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
        <w:gridCol w:w="2151"/>
        <w:gridCol w:w="6471"/>
      </w:tblGrid>
      <w:tr w:rsidR="002C70B6" w:rsidRPr="007B2CA6" w:rsidTr="00901B7B">
        <w:trPr>
          <w:tblHeader/>
          <w:jc w:val="center"/>
        </w:trPr>
        <w:tc>
          <w:tcPr>
            <w:tcW w:w="577" w:type="dxa"/>
            <w:shd w:val="clear" w:color="auto" w:fill="000000" w:themeFill="text1"/>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lastRenderedPageBreak/>
              <w:t>No.</w:t>
            </w:r>
          </w:p>
        </w:tc>
        <w:tc>
          <w:tcPr>
            <w:tcW w:w="2151" w:type="dxa"/>
            <w:shd w:val="clear" w:color="auto" w:fill="000000" w:themeFill="text1"/>
            <w:vAlign w:val="center"/>
          </w:tcPr>
          <w:p w:rsidR="002C70B6" w:rsidRPr="007B2CA6" w:rsidRDefault="002C70B6" w:rsidP="003C068E">
            <w:pPr>
              <w:jc w:val="center"/>
              <w:rPr>
                <w:rFonts w:ascii="Palatino Linotype" w:hAnsi="Palatino Linotype" w:cs="Arial"/>
                <w:b/>
              </w:rPr>
            </w:pPr>
            <w:r w:rsidRPr="007B2CA6">
              <w:rPr>
                <w:rFonts w:ascii="Palatino Linotype" w:hAnsi="Palatino Linotype"/>
                <w:b/>
                <w:bCs/>
              </w:rPr>
              <w:t>No. de Solicitud</w:t>
            </w:r>
          </w:p>
        </w:tc>
        <w:tc>
          <w:tcPr>
            <w:tcW w:w="6471" w:type="dxa"/>
            <w:shd w:val="clear" w:color="auto" w:fill="000000" w:themeFill="text1"/>
          </w:tcPr>
          <w:p w:rsidR="002C70B6" w:rsidRPr="007B2CA6" w:rsidRDefault="002C70B6" w:rsidP="003C068E">
            <w:pPr>
              <w:jc w:val="center"/>
              <w:rPr>
                <w:rFonts w:ascii="Palatino Linotype" w:hAnsi="Palatino Linotype"/>
                <w:b/>
                <w:bCs/>
              </w:rPr>
            </w:pPr>
            <w:r w:rsidRPr="007B2CA6">
              <w:rPr>
                <w:rFonts w:ascii="Palatino Linotype" w:hAnsi="Palatino Linotype"/>
                <w:b/>
                <w:bCs/>
              </w:rPr>
              <w:t>Información Solicitada</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1</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00328/SMA/IP/2019</w:t>
            </w:r>
          </w:p>
        </w:tc>
        <w:tc>
          <w:tcPr>
            <w:tcW w:w="6471" w:type="dxa"/>
          </w:tcPr>
          <w:p w:rsidR="002C70B6" w:rsidRPr="007B2CA6" w:rsidRDefault="002C70B6" w:rsidP="003C068E">
            <w:pPr>
              <w:ind w:right="29"/>
              <w:jc w:val="both"/>
              <w:rPr>
                <w:rFonts w:ascii="Palatino Linotype" w:hAnsi="Palatino Linotype" w:cs="Arial"/>
                <w:i/>
                <w:lang w:eastAsia="es-MX"/>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2013) Ramo 16, Anexo 31.</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2</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00327/SMA/IP/2019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2012) Ramo 16, Anexo 31.</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3</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00326/SMA/IP/2019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2013) Ramo 16, Anexo 30.</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4</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00325/SMA/IP/2019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2013) Ramo 16, Anexo 36.</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5</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00292/SMA/IP/2019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2012) Ramo 16, Anexo 30.</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6</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00286/SMA/IP/2019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2012) Ramo 16, Anexo 36.</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7</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00347/SMA/IP/2019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2014) Ramo 16, Anexo 31.</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8</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00346/SMA/IP/2019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2014) Ramo 16, Anexo 30.</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9</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00345/SMA/IP/2019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2014) Ramo 16, Anexo 36.</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10</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00367/SMA/IP/2019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2015) Ramo 16, Anexo 31.</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11</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00366/SMA/IP/2019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2015) Ramo 16, Anexo 30.</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r w:rsidR="002C70B6" w:rsidRPr="007B2CA6" w:rsidTr="00901B7B">
        <w:trPr>
          <w:jc w:val="center"/>
        </w:trPr>
        <w:tc>
          <w:tcPr>
            <w:tcW w:w="577" w:type="dxa"/>
            <w:vAlign w:val="center"/>
          </w:tcPr>
          <w:p w:rsidR="002C70B6" w:rsidRPr="007B2CA6" w:rsidRDefault="002C70B6" w:rsidP="003C068E">
            <w:pPr>
              <w:jc w:val="center"/>
              <w:rPr>
                <w:rFonts w:ascii="Palatino Linotype" w:hAnsi="Palatino Linotype"/>
                <w:b/>
                <w:bCs/>
              </w:rPr>
            </w:pPr>
            <w:r w:rsidRPr="007B2CA6">
              <w:rPr>
                <w:rFonts w:ascii="Palatino Linotype" w:hAnsi="Palatino Linotype"/>
                <w:b/>
                <w:bCs/>
              </w:rPr>
              <w:t>12</w:t>
            </w:r>
          </w:p>
        </w:tc>
        <w:tc>
          <w:tcPr>
            <w:tcW w:w="2151" w:type="dxa"/>
            <w:vAlign w:val="center"/>
          </w:tcPr>
          <w:p w:rsidR="002C70B6" w:rsidRPr="007B2CA6" w:rsidRDefault="003C068E" w:rsidP="003C068E">
            <w:pPr>
              <w:jc w:val="center"/>
              <w:rPr>
                <w:rFonts w:ascii="Palatino Linotype" w:hAnsi="Palatino Linotype"/>
                <w:b/>
              </w:rPr>
            </w:pPr>
            <w:r w:rsidRPr="007B2CA6">
              <w:rPr>
                <w:rFonts w:ascii="Palatino Linotype" w:hAnsi="Palatino Linotype"/>
                <w:b/>
              </w:rPr>
              <w:t>00365/SMA/IP/2019</w:t>
            </w:r>
          </w:p>
        </w:tc>
        <w:tc>
          <w:tcPr>
            <w:tcW w:w="6471" w:type="dxa"/>
          </w:tcPr>
          <w:p w:rsidR="002C70B6" w:rsidRPr="007B2CA6" w:rsidRDefault="002C70B6" w:rsidP="003C068E">
            <w:pPr>
              <w:jc w:val="both"/>
              <w:rPr>
                <w:rFonts w:ascii="Palatino Linotype" w:hAnsi="Palatino Linotype"/>
              </w:rPr>
            </w:pPr>
            <w:r w:rsidRPr="007B2CA6">
              <w:rPr>
                <w:rFonts w:ascii="Palatino Linotype" w:hAnsi="Palatino Linotype" w:cs="Arial"/>
                <w:i/>
                <w:lang w:eastAsia="es-MX"/>
              </w:rPr>
              <w:t>“</w:t>
            </w:r>
            <w:r w:rsidR="003C068E" w:rsidRPr="007B2CA6">
              <w:rPr>
                <w:rFonts w:ascii="Palatino Linotype" w:hAnsi="Palatino Linotype" w:cs="Arial"/>
                <w:i/>
                <w:lang w:eastAsia="es-MX"/>
              </w:rPr>
              <w:t>Solicito la información del Presupuesto de Egresos de la Federación (PEF 2015) Ramo 16, Anexo 36.</w:t>
            </w:r>
            <w:r w:rsidRPr="007B2CA6">
              <w:rPr>
                <w:rFonts w:ascii="Palatino Linotype" w:hAnsi="Palatino Linotype" w:cs="Arial"/>
                <w:i/>
                <w:lang w:eastAsia="es-MX"/>
              </w:rPr>
              <w:t xml:space="preserve">” </w:t>
            </w:r>
            <w:r w:rsidRPr="007B2CA6">
              <w:rPr>
                <w:rFonts w:ascii="Palatino Linotype" w:hAnsi="Palatino Linotype" w:cs="Arial"/>
                <w:lang w:eastAsia="es-MX"/>
              </w:rPr>
              <w:t>(Sic)</w:t>
            </w:r>
          </w:p>
        </w:tc>
      </w:tr>
    </w:tbl>
    <w:p w:rsidR="00C963A9" w:rsidRPr="007B2CA6" w:rsidRDefault="00C963A9" w:rsidP="00C963A9">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2" w:name="_Ref532229977"/>
      <w:bookmarkStart w:id="3" w:name="_Ref534905157"/>
      <w:r w:rsidRPr="007B2CA6">
        <w:rPr>
          <w:rFonts w:ascii="Palatino Linotype" w:hAnsi="Palatino Linotype"/>
        </w:rPr>
        <w:t xml:space="preserve">En fechas </w:t>
      </w:r>
      <w:r w:rsidR="00901B7B" w:rsidRPr="007B2CA6">
        <w:rPr>
          <w:rFonts w:ascii="Palatino Linotype" w:hAnsi="Palatino Linotype"/>
        </w:rPr>
        <w:t xml:space="preserve">quince, </w:t>
      </w:r>
      <w:r w:rsidRPr="007B2CA6">
        <w:rPr>
          <w:rFonts w:ascii="Palatino Linotype" w:hAnsi="Palatino Linotype"/>
        </w:rPr>
        <w:t>veintidós</w:t>
      </w:r>
      <w:r w:rsidR="00901B7B" w:rsidRPr="007B2CA6">
        <w:rPr>
          <w:rFonts w:ascii="Palatino Linotype" w:hAnsi="Palatino Linotype"/>
        </w:rPr>
        <w:t xml:space="preserve"> y treinta</w:t>
      </w:r>
      <w:r w:rsidRPr="007B2CA6">
        <w:rPr>
          <w:rFonts w:ascii="Palatino Linotype" w:hAnsi="Palatino Linotype"/>
        </w:rPr>
        <w:t xml:space="preserve"> de mayo</w:t>
      </w:r>
      <w:r w:rsidR="00901B7B" w:rsidRPr="007B2CA6">
        <w:rPr>
          <w:rFonts w:ascii="Palatino Linotype" w:hAnsi="Palatino Linotype"/>
        </w:rPr>
        <w:t xml:space="preserve"> y cuatro de junio</w:t>
      </w:r>
      <w:r w:rsidRPr="007B2CA6">
        <w:rPr>
          <w:rFonts w:ascii="Palatino Linotype" w:hAnsi="Palatino Linotype"/>
        </w:rPr>
        <w:t xml:space="preserve"> de dos mil diecinueve, la Unidad de Transparencia del</w:t>
      </w:r>
      <w:r w:rsidRPr="007B2CA6">
        <w:rPr>
          <w:rFonts w:ascii="Palatino Linotype" w:hAnsi="Palatino Linotype"/>
          <w:b/>
        </w:rPr>
        <w:t xml:space="preserve"> SUJETO OBLIGADO</w:t>
      </w:r>
      <w:r w:rsidRPr="007B2CA6">
        <w:rPr>
          <w:rFonts w:ascii="Palatino Linotype" w:hAnsi="Palatino Linotype"/>
        </w:rPr>
        <w:t xml:space="preserve"> turnó mediante requerimiento</w:t>
      </w:r>
      <w:r w:rsidR="00901B7B" w:rsidRPr="007B2CA6">
        <w:rPr>
          <w:rFonts w:ascii="Palatino Linotype" w:hAnsi="Palatino Linotype"/>
        </w:rPr>
        <w:t>s</w:t>
      </w:r>
      <w:r w:rsidRPr="007B2CA6">
        <w:rPr>
          <w:rFonts w:ascii="Palatino Linotype" w:hAnsi="Palatino Linotype"/>
        </w:rPr>
        <w:t>, el contenido de la</w:t>
      </w:r>
      <w:r w:rsidR="00901B7B" w:rsidRPr="007B2CA6">
        <w:rPr>
          <w:rFonts w:ascii="Palatino Linotype" w:hAnsi="Palatino Linotype"/>
        </w:rPr>
        <w:t>s</w:t>
      </w:r>
      <w:r w:rsidRPr="007B2CA6">
        <w:rPr>
          <w:rFonts w:ascii="Palatino Linotype" w:hAnsi="Palatino Linotype"/>
        </w:rPr>
        <w:t xml:space="preserve"> solicitud</w:t>
      </w:r>
      <w:r w:rsidR="00901B7B" w:rsidRPr="007B2CA6">
        <w:rPr>
          <w:rFonts w:ascii="Palatino Linotype" w:hAnsi="Palatino Linotype"/>
        </w:rPr>
        <w:t>es</w:t>
      </w:r>
      <w:r w:rsidRPr="007B2CA6">
        <w:rPr>
          <w:rFonts w:ascii="Palatino Linotype" w:hAnsi="Palatino Linotype"/>
        </w:rPr>
        <w:t xml:space="preserve"> de información al Subdirector de Administración, en su carácter de Servidor Público Habilitado, los cual</w:t>
      </w:r>
      <w:r w:rsidR="00901B7B" w:rsidRPr="007B2CA6">
        <w:rPr>
          <w:rFonts w:ascii="Palatino Linotype" w:hAnsi="Palatino Linotype"/>
        </w:rPr>
        <w:t>es</w:t>
      </w:r>
      <w:r w:rsidRPr="007B2CA6">
        <w:rPr>
          <w:rFonts w:ascii="Palatino Linotype" w:hAnsi="Palatino Linotype"/>
        </w:rPr>
        <w:t xml:space="preserve"> fueron respondidos los días veintisiete de mayo</w:t>
      </w:r>
      <w:r w:rsidR="00901B7B" w:rsidRPr="007B2CA6">
        <w:rPr>
          <w:rFonts w:ascii="Palatino Linotype" w:hAnsi="Palatino Linotype"/>
        </w:rPr>
        <w:t>, cuatro y diez de junio</w:t>
      </w:r>
      <w:r w:rsidRPr="007B2CA6">
        <w:rPr>
          <w:rFonts w:ascii="Palatino Linotype" w:hAnsi="Palatino Linotype"/>
        </w:rPr>
        <w:t xml:space="preserve"> de la referida anualidad, tal y como se aprecia a continuación:</w:t>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lastRenderedPageBreak/>
        <w:drawing>
          <wp:inline distT="0" distB="0" distL="0" distR="0" wp14:anchorId="1EEACA33" wp14:editId="1FCFEA82">
            <wp:extent cx="5828030" cy="717550"/>
            <wp:effectExtent l="0" t="0" r="127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717550"/>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7CAB5190" wp14:editId="044F03F6">
            <wp:extent cx="5828030" cy="717550"/>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717550"/>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269C218C" wp14:editId="100B75D0">
            <wp:extent cx="5828030" cy="720725"/>
            <wp:effectExtent l="0" t="0" r="127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8030" cy="720725"/>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6EFCAD78" wp14:editId="024D8243">
            <wp:extent cx="5828030" cy="73279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8030" cy="732790"/>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12FC2102" wp14:editId="50FACE3E">
            <wp:extent cx="5828030" cy="73215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8030" cy="732155"/>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0CDEABE1" wp14:editId="185E466C">
            <wp:extent cx="5828030" cy="73342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8030" cy="733425"/>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58D37E15" wp14:editId="172CC875">
            <wp:extent cx="5828030" cy="111315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030" cy="1113155"/>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7205F369" wp14:editId="1D7188DA">
            <wp:extent cx="5828030" cy="721995"/>
            <wp:effectExtent l="0" t="0" r="127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721995"/>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lastRenderedPageBreak/>
        <w:drawing>
          <wp:inline distT="0" distB="0" distL="0" distR="0" wp14:anchorId="34DD05E7" wp14:editId="5CFF9F90">
            <wp:extent cx="5828030" cy="721995"/>
            <wp:effectExtent l="0" t="0" r="127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721995"/>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76E2A705" wp14:editId="212FA7CF">
            <wp:extent cx="5828030" cy="72898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728980"/>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0F5C8EB8" wp14:editId="065C2638">
            <wp:extent cx="5828030" cy="72580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030" cy="725805"/>
                    </a:xfrm>
                    <a:prstGeom prst="rect">
                      <a:avLst/>
                    </a:prstGeom>
                  </pic:spPr>
                </pic:pic>
              </a:graphicData>
            </a:graphic>
          </wp:inline>
        </w:drawing>
      </w:r>
    </w:p>
    <w:p w:rsidR="00C963A9" w:rsidRPr="007B2CA6" w:rsidRDefault="00C963A9" w:rsidP="00C963A9">
      <w:pPr>
        <w:pStyle w:val="Prrafodelista"/>
        <w:tabs>
          <w:tab w:val="left" w:pos="567"/>
        </w:tabs>
        <w:spacing w:before="240" w:after="120"/>
        <w:ind w:left="0"/>
        <w:jc w:val="center"/>
        <w:rPr>
          <w:rFonts w:ascii="Palatino Linotype" w:hAnsi="Palatino Linotype"/>
        </w:rPr>
      </w:pPr>
      <w:r w:rsidRPr="007B2CA6">
        <w:rPr>
          <w:noProof/>
          <w:lang w:eastAsia="es-MX"/>
        </w:rPr>
        <w:drawing>
          <wp:inline distT="0" distB="0" distL="0" distR="0" wp14:anchorId="038E8324" wp14:editId="3DEBCD35">
            <wp:extent cx="5828030" cy="72898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8030" cy="728980"/>
                    </a:xfrm>
                    <a:prstGeom prst="rect">
                      <a:avLst/>
                    </a:prstGeom>
                  </pic:spPr>
                </pic:pic>
              </a:graphicData>
            </a:graphic>
          </wp:inline>
        </w:drawing>
      </w:r>
    </w:p>
    <w:p w:rsidR="00C963A9" w:rsidRPr="007B2CA6" w:rsidRDefault="00C963A9" w:rsidP="00C963A9">
      <w:pPr>
        <w:pStyle w:val="Prrafodelista"/>
        <w:tabs>
          <w:tab w:val="left" w:pos="567"/>
        </w:tabs>
        <w:spacing w:before="360" w:after="120"/>
        <w:ind w:left="0"/>
        <w:jc w:val="center"/>
        <w:rPr>
          <w:rFonts w:ascii="Palatino Linotype" w:hAnsi="Palatino Linotype"/>
        </w:rPr>
      </w:pPr>
      <w:r w:rsidRPr="007B2CA6">
        <w:rPr>
          <w:noProof/>
          <w:lang w:eastAsia="es-MX"/>
        </w:rPr>
        <w:drawing>
          <wp:inline distT="0" distB="0" distL="0" distR="0" wp14:anchorId="44B5B507" wp14:editId="1C2AF1BC">
            <wp:extent cx="5198064" cy="2245056"/>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4788" cy="2260917"/>
                    </a:xfrm>
                    <a:prstGeom prst="rect">
                      <a:avLst/>
                    </a:prstGeom>
                  </pic:spPr>
                </pic:pic>
              </a:graphicData>
            </a:graphic>
          </wp:inline>
        </w:drawing>
      </w:r>
    </w:p>
    <w:p w:rsidR="00024D1B" w:rsidRPr="007B2CA6" w:rsidRDefault="00024D1B" w:rsidP="003C068E">
      <w:pPr>
        <w:pStyle w:val="Prrafodelista"/>
        <w:numPr>
          <w:ilvl w:val="0"/>
          <w:numId w:val="6"/>
        </w:numPr>
        <w:tabs>
          <w:tab w:val="left" w:pos="709"/>
        </w:tabs>
        <w:spacing w:before="480" w:after="240" w:line="360" w:lineRule="auto"/>
        <w:ind w:left="0" w:firstLine="0"/>
        <w:jc w:val="both"/>
        <w:rPr>
          <w:rFonts w:ascii="Palatino Linotype" w:hAnsi="Palatino Linotype" w:cs="Arial"/>
        </w:rPr>
      </w:pPr>
      <w:r w:rsidRPr="007B2CA6">
        <w:rPr>
          <w:rFonts w:ascii="Palatino Linotype" w:hAnsi="Palatino Linotype" w:cs="Arial"/>
          <w:szCs w:val="20"/>
        </w:rPr>
        <w:t xml:space="preserve">De las constancias que obran en el expediente electrónico del </w:t>
      </w:r>
      <w:r w:rsidRPr="007B2CA6">
        <w:rPr>
          <w:rFonts w:ascii="Palatino Linotype" w:hAnsi="Palatino Linotype" w:cs="Arial"/>
          <w:b/>
          <w:szCs w:val="20"/>
        </w:rPr>
        <w:t>SAIMEX</w:t>
      </w:r>
      <w:r w:rsidRPr="007B2CA6">
        <w:rPr>
          <w:rFonts w:ascii="Palatino Linotype" w:hAnsi="Palatino Linotype" w:cs="Arial"/>
          <w:szCs w:val="20"/>
        </w:rPr>
        <w:t xml:space="preserve">, </w:t>
      </w:r>
      <w:r w:rsidRPr="007B2CA6">
        <w:rPr>
          <w:rFonts w:ascii="Palatino Linotype" w:hAnsi="Palatino Linotype" w:cs="Arial"/>
        </w:rPr>
        <w:t>en fecha</w:t>
      </w:r>
      <w:r w:rsidR="00901B7B" w:rsidRPr="007B2CA6">
        <w:rPr>
          <w:rFonts w:ascii="Palatino Linotype" w:hAnsi="Palatino Linotype" w:cs="Arial"/>
        </w:rPr>
        <w:t>s</w:t>
      </w:r>
      <w:r w:rsidRPr="007B2CA6">
        <w:rPr>
          <w:rFonts w:ascii="Palatino Linotype" w:hAnsi="Palatino Linotype" w:cs="Arial"/>
        </w:rPr>
        <w:t xml:space="preserve"> </w:t>
      </w:r>
      <w:r w:rsidR="00901B7B" w:rsidRPr="007B2CA6">
        <w:rPr>
          <w:rFonts w:ascii="Palatino Linotype" w:hAnsi="Palatino Linotype" w:cs="Arial"/>
        </w:rPr>
        <w:t>veintiocho de mayo, cuatro y diez de junio</w:t>
      </w:r>
      <w:r w:rsidRPr="007B2CA6">
        <w:rPr>
          <w:rFonts w:ascii="Palatino Linotype" w:hAnsi="Palatino Linotype"/>
        </w:rPr>
        <w:t xml:space="preserve"> de dos mil diecinueve, </w:t>
      </w:r>
      <w:r w:rsidRPr="007B2CA6">
        <w:rPr>
          <w:rFonts w:ascii="Palatino Linotype" w:hAnsi="Palatino Linotype" w:cs="Arial"/>
          <w:b/>
        </w:rPr>
        <w:t>EL SUJETO OBLIGADO</w:t>
      </w:r>
      <w:r w:rsidRPr="007B2CA6">
        <w:rPr>
          <w:rFonts w:ascii="Palatino Linotype" w:hAnsi="Palatino Linotype" w:cs="Arial"/>
        </w:rPr>
        <w:t xml:space="preserve"> dio respuesta a la</w:t>
      </w:r>
      <w:r w:rsidR="00901B7B" w:rsidRPr="007B2CA6">
        <w:rPr>
          <w:rFonts w:ascii="Palatino Linotype" w:hAnsi="Palatino Linotype" w:cs="Arial"/>
        </w:rPr>
        <w:t>s</w:t>
      </w:r>
      <w:r w:rsidRPr="007B2CA6">
        <w:rPr>
          <w:rFonts w:ascii="Palatino Linotype" w:hAnsi="Palatino Linotype" w:cs="Arial"/>
        </w:rPr>
        <w:t xml:space="preserve"> </w:t>
      </w:r>
      <w:r w:rsidRPr="007B2CA6">
        <w:rPr>
          <w:rFonts w:ascii="Palatino Linotype" w:hAnsi="Palatino Linotype"/>
        </w:rPr>
        <w:t>solicitud</w:t>
      </w:r>
      <w:r w:rsidR="00901B7B" w:rsidRPr="007B2CA6">
        <w:rPr>
          <w:rFonts w:ascii="Palatino Linotype" w:hAnsi="Palatino Linotype"/>
        </w:rPr>
        <w:t>es</w:t>
      </w:r>
      <w:r w:rsidRPr="007B2CA6">
        <w:rPr>
          <w:rFonts w:ascii="Palatino Linotype" w:hAnsi="Palatino Linotype" w:cs="Arial"/>
        </w:rPr>
        <w:t xml:space="preserve"> de </w:t>
      </w:r>
      <w:r w:rsidRPr="007B2CA6">
        <w:rPr>
          <w:rFonts w:ascii="Palatino Linotype" w:hAnsi="Palatino Linotype"/>
        </w:rPr>
        <w:t>acceso</w:t>
      </w:r>
      <w:r w:rsidRPr="007B2CA6">
        <w:rPr>
          <w:rFonts w:ascii="Palatino Linotype" w:hAnsi="Palatino Linotype" w:cs="Arial"/>
        </w:rPr>
        <w:t xml:space="preserve"> a la información pública </w:t>
      </w:r>
      <w:r w:rsidR="00124822" w:rsidRPr="007B2CA6">
        <w:rPr>
          <w:rFonts w:ascii="Palatino Linotype" w:hAnsi="Palatino Linotype"/>
          <w:b/>
        </w:rPr>
        <w:t>04863/INFOEM/IP/RR/2019</w:t>
      </w:r>
      <w:r w:rsidRPr="007B2CA6">
        <w:rPr>
          <w:rFonts w:ascii="Palatino Linotype" w:hAnsi="Palatino Linotype" w:cs="Arial"/>
        </w:rPr>
        <w:t>, en los siguientes términos:</w:t>
      </w:r>
      <w:bookmarkEnd w:id="2"/>
      <w:bookmarkEnd w:id="3"/>
    </w:p>
    <w:p w:rsidR="004C127B" w:rsidRPr="00703A86" w:rsidRDefault="004C127B" w:rsidP="004C127B">
      <w:pPr>
        <w:spacing w:before="360" w:after="120"/>
        <w:ind w:left="709" w:right="709"/>
        <w:jc w:val="both"/>
        <w:rPr>
          <w:rFonts w:ascii="Palatino Linotype" w:hAnsi="Palatino Linotype" w:cs="Arial"/>
        </w:rPr>
      </w:pPr>
      <w:r w:rsidRPr="00703A86">
        <w:rPr>
          <w:rFonts w:ascii="Palatino Linotype" w:hAnsi="Palatino Linotype"/>
          <w:b/>
          <w:bCs/>
          <w:sz w:val="22"/>
          <w:szCs w:val="22"/>
        </w:rPr>
        <w:lastRenderedPageBreak/>
        <w:t>00328/SMA/IP/2019</w:t>
      </w:r>
      <w:r w:rsidR="00BF32BF" w:rsidRPr="00703A86">
        <w:rPr>
          <w:rFonts w:ascii="Palatino Linotype" w:hAnsi="Palatino Linotype"/>
          <w:bCs/>
          <w:sz w:val="22"/>
          <w:szCs w:val="22"/>
        </w:rPr>
        <w:t xml:space="preserve">, </w:t>
      </w:r>
      <w:r w:rsidR="00BF32BF" w:rsidRPr="00703A86">
        <w:rPr>
          <w:rFonts w:ascii="Palatino Linotype" w:hAnsi="Palatino Linotype"/>
          <w:b/>
          <w:bCs/>
          <w:sz w:val="22"/>
          <w:szCs w:val="22"/>
        </w:rPr>
        <w:t>00327/SMA/IP/2019</w:t>
      </w:r>
      <w:r w:rsidR="00682A26" w:rsidRPr="00703A86">
        <w:rPr>
          <w:rFonts w:ascii="Palatino Linotype" w:hAnsi="Palatino Linotype"/>
          <w:bCs/>
          <w:sz w:val="22"/>
          <w:szCs w:val="22"/>
        </w:rPr>
        <w:t xml:space="preserve">, </w:t>
      </w:r>
      <w:r w:rsidR="00682A26" w:rsidRPr="00703A86">
        <w:rPr>
          <w:rFonts w:ascii="Palatino Linotype" w:hAnsi="Palatino Linotype"/>
          <w:b/>
          <w:bCs/>
          <w:sz w:val="22"/>
          <w:szCs w:val="22"/>
        </w:rPr>
        <w:t>00326/SMA/IP/2019</w:t>
      </w:r>
      <w:r w:rsidR="00682A26" w:rsidRPr="007B2CA6">
        <w:rPr>
          <w:rFonts w:ascii="Palatino Linotype" w:hAnsi="Palatino Linotype"/>
          <w:bCs/>
          <w:sz w:val="22"/>
          <w:szCs w:val="22"/>
        </w:rPr>
        <w:t xml:space="preserve"> y</w:t>
      </w:r>
      <w:r w:rsidR="00682A26" w:rsidRPr="00703A86">
        <w:rPr>
          <w:rFonts w:ascii="Palatino Linotype" w:hAnsi="Palatino Linotype"/>
          <w:b/>
          <w:bCs/>
          <w:sz w:val="22"/>
          <w:szCs w:val="22"/>
        </w:rPr>
        <w:t xml:space="preserve"> 00325/SMA/IP/2019</w:t>
      </w:r>
    </w:p>
    <w:p w:rsidR="004C127B" w:rsidRPr="007B2CA6" w:rsidRDefault="004C127B" w:rsidP="004C127B">
      <w:pPr>
        <w:spacing w:before="120" w:after="120"/>
        <w:ind w:left="709" w:right="709"/>
        <w:jc w:val="both"/>
        <w:rPr>
          <w:rFonts w:ascii="Palatino Linotype" w:hAnsi="Palatino Linotype"/>
          <w:sz w:val="22"/>
        </w:rPr>
      </w:pPr>
      <w:r w:rsidRPr="007B2CA6">
        <w:rPr>
          <w:rFonts w:ascii="Palatino Linotype" w:hAnsi="Palatino Linotype" w:cs="Arial"/>
          <w:i/>
          <w:sz w:val="22"/>
        </w:rPr>
        <w:t>“…</w:t>
      </w:r>
      <w:r w:rsidR="00703A86">
        <w:rPr>
          <w:rFonts w:ascii="Palatino Linotype" w:hAnsi="Palatino Linotype" w:cs="Arial"/>
          <w:i/>
          <w:sz w:val="22"/>
        </w:rPr>
        <w:t xml:space="preserve"> </w:t>
      </w:r>
      <w:r w:rsidR="00703A86" w:rsidRPr="00703A86">
        <w:rPr>
          <w:rFonts w:ascii="Palatino Linotype" w:hAnsi="Palatino Linotype" w:cs="Arial"/>
          <w:i/>
          <w:sz w:val="22"/>
          <w:szCs w:val="22"/>
        </w:rPr>
        <w:t>XXXXXX XX XXXXX XX XXXXXX</w:t>
      </w:r>
      <w:r w:rsidR="00BF32BF" w:rsidRPr="007B2CA6">
        <w:rPr>
          <w:rFonts w:ascii="Palatino Linotype" w:hAnsi="Palatino Linotype" w:cs="Arial"/>
          <w:i/>
          <w:sz w:val="22"/>
          <w:szCs w:val="22"/>
        </w:rPr>
        <w:t xml:space="preserve"> En atención a la presente solicitud de información, por este medio se le envía en archivo electrónico formato PDF, el oficio de notificación No. SMA-UIPPE-22100002S/466/2019; si tuviese algún problema para descargarlo, queda a sus órdenes la Lic. Cinthya Herrera Sánchez, al teléfono 01722-2756208 y en el correo: </w:t>
      </w:r>
      <w:proofErr w:type="gramStart"/>
      <w:r w:rsidR="00BF32BF" w:rsidRPr="007B2CA6">
        <w:rPr>
          <w:rFonts w:ascii="Palatino Linotype" w:hAnsi="Palatino Linotype" w:cs="Arial"/>
          <w:i/>
          <w:sz w:val="22"/>
          <w:szCs w:val="22"/>
        </w:rPr>
        <w:t>medioambiente@itaipem.org.mx</w:t>
      </w:r>
      <w:r w:rsidRPr="007B2CA6">
        <w:rPr>
          <w:rFonts w:ascii="Palatino Linotype" w:hAnsi="Palatino Linotype" w:cs="Arial"/>
          <w:i/>
          <w:sz w:val="22"/>
          <w:szCs w:val="22"/>
        </w:rPr>
        <w:t xml:space="preserve"> </w:t>
      </w:r>
      <w:r w:rsidRPr="007B2CA6">
        <w:rPr>
          <w:rFonts w:ascii="Palatino Linotype" w:hAnsi="Palatino Linotype" w:cs="Arial"/>
          <w:i/>
          <w:sz w:val="22"/>
        </w:rPr>
        <w:t>…</w:t>
      </w:r>
      <w:proofErr w:type="gramEnd"/>
      <w:r w:rsidRPr="007B2CA6">
        <w:rPr>
          <w:rFonts w:ascii="Palatino Linotype" w:hAnsi="Palatino Linotype" w:cs="Arial"/>
          <w:i/>
          <w:sz w:val="22"/>
        </w:rPr>
        <w:t xml:space="preserve">” </w:t>
      </w:r>
      <w:r w:rsidRPr="007B2CA6">
        <w:rPr>
          <w:rFonts w:ascii="Palatino Linotype" w:hAnsi="Palatino Linotype"/>
          <w:sz w:val="22"/>
        </w:rPr>
        <w:t>(Sic)</w:t>
      </w:r>
    </w:p>
    <w:p w:rsidR="004C127B" w:rsidRPr="007B2CA6" w:rsidRDefault="004C127B" w:rsidP="004C127B">
      <w:pPr>
        <w:spacing w:before="360" w:after="120"/>
        <w:ind w:left="709" w:right="709"/>
        <w:jc w:val="both"/>
        <w:rPr>
          <w:rFonts w:ascii="Palatino Linotype" w:hAnsi="Palatino Linotype" w:cs="Arial"/>
        </w:rPr>
      </w:pPr>
      <w:r w:rsidRPr="007B2CA6">
        <w:rPr>
          <w:rFonts w:ascii="Palatino Linotype" w:hAnsi="Palatino Linotype"/>
          <w:b/>
          <w:bCs/>
          <w:sz w:val="22"/>
          <w:szCs w:val="22"/>
        </w:rPr>
        <w:t>00292/SMA/IP/2019</w:t>
      </w:r>
      <w:r w:rsidR="00682A26" w:rsidRPr="007B2CA6">
        <w:rPr>
          <w:rFonts w:ascii="Palatino Linotype" w:hAnsi="Palatino Linotype"/>
          <w:bCs/>
          <w:sz w:val="22"/>
          <w:szCs w:val="22"/>
        </w:rPr>
        <w:t xml:space="preserve"> y </w:t>
      </w:r>
      <w:r w:rsidR="00682A26" w:rsidRPr="007B2CA6">
        <w:rPr>
          <w:rFonts w:ascii="Palatino Linotype" w:hAnsi="Palatino Linotype"/>
          <w:b/>
          <w:bCs/>
          <w:sz w:val="22"/>
          <w:szCs w:val="22"/>
        </w:rPr>
        <w:t>00286/SMA/IP/2019</w:t>
      </w:r>
    </w:p>
    <w:p w:rsidR="004C127B" w:rsidRPr="007B2CA6" w:rsidRDefault="004C127B" w:rsidP="004C127B">
      <w:pPr>
        <w:spacing w:before="120" w:after="120"/>
        <w:ind w:left="709" w:right="709"/>
        <w:jc w:val="both"/>
        <w:rPr>
          <w:rFonts w:ascii="Palatino Linotype" w:hAnsi="Palatino Linotype"/>
          <w:sz w:val="22"/>
        </w:rPr>
      </w:pPr>
      <w:r w:rsidRPr="007B2CA6">
        <w:rPr>
          <w:rFonts w:ascii="Palatino Linotype" w:hAnsi="Palatino Linotype" w:cs="Arial"/>
          <w:i/>
          <w:sz w:val="22"/>
        </w:rPr>
        <w:t>“…</w:t>
      </w:r>
      <w:r w:rsidR="00703A86">
        <w:rPr>
          <w:rFonts w:ascii="Palatino Linotype" w:hAnsi="Palatino Linotype" w:cs="Arial"/>
          <w:i/>
          <w:sz w:val="22"/>
        </w:rPr>
        <w:t xml:space="preserve"> </w:t>
      </w:r>
      <w:r w:rsidR="00703A86" w:rsidRPr="00703A86">
        <w:rPr>
          <w:rFonts w:ascii="Palatino Linotype" w:hAnsi="Palatino Linotype" w:cs="Arial"/>
          <w:i/>
          <w:sz w:val="22"/>
          <w:szCs w:val="22"/>
        </w:rPr>
        <w:t>XXXXXX XX XXXXX XX XXXXXX</w:t>
      </w:r>
      <w:r w:rsidR="00682A26" w:rsidRPr="007B2CA6">
        <w:rPr>
          <w:rFonts w:ascii="Palatino Linotype" w:hAnsi="Palatino Linotype" w:cs="Arial"/>
          <w:i/>
          <w:sz w:val="22"/>
          <w:szCs w:val="22"/>
        </w:rPr>
        <w:t xml:space="preserve"> En atención a la presente solicitud de información, por este medio se le envía en archivo electrónico formato PDF, el oficio de notificación No. SMA-UIPPE-22100002S/464/2019; si tuviese algún problema para descargarlo, queda a sus órdenes la Lic. Cinthya Herrera Sánchez, al teléfono 01722-2756208 y en el correo: </w:t>
      </w:r>
      <w:proofErr w:type="gramStart"/>
      <w:r w:rsidR="00682A26" w:rsidRPr="007B2CA6">
        <w:rPr>
          <w:rFonts w:ascii="Palatino Linotype" w:hAnsi="Palatino Linotype" w:cs="Arial"/>
          <w:i/>
          <w:sz w:val="22"/>
          <w:szCs w:val="22"/>
        </w:rPr>
        <w:t>medioambiente@itaipem.org.mx</w:t>
      </w:r>
      <w:r w:rsidRPr="007B2CA6">
        <w:rPr>
          <w:rFonts w:ascii="Palatino Linotype" w:hAnsi="Palatino Linotype" w:cs="Arial"/>
          <w:i/>
          <w:sz w:val="22"/>
          <w:szCs w:val="22"/>
        </w:rPr>
        <w:t xml:space="preserve"> </w:t>
      </w:r>
      <w:r w:rsidRPr="007B2CA6">
        <w:rPr>
          <w:rFonts w:ascii="Palatino Linotype" w:hAnsi="Palatino Linotype" w:cs="Arial"/>
          <w:i/>
          <w:sz w:val="22"/>
        </w:rPr>
        <w:t>…</w:t>
      </w:r>
      <w:proofErr w:type="gramEnd"/>
      <w:r w:rsidRPr="007B2CA6">
        <w:rPr>
          <w:rFonts w:ascii="Palatino Linotype" w:hAnsi="Palatino Linotype" w:cs="Arial"/>
          <w:i/>
          <w:sz w:val="22"/>
        </w:rPr>
        <w:t xml:space="preserve">” </w:t>
      </w:r>
      <w:r w:rsidRPr="007B2CA6">
        <w:rPr>
          <w:rFonts w:ascii="Palatino Linotype" w:hAnsi="Palatino Linotype"/>
          <w:sz w:val="22"/>
        </w:rPr>
        <w:t>(Sic)</w:t>
      </w:r>
    </w:p>
    <w:p w:rsidR="00682A26" w:rsidRPr="007B2CA6" w:rsidRDefault="004C127B" w:rsidP="00682A26">
      <w:pPr>
        <w:spacing w:before="360" w:after="120"/>
        <w:ind w:left="709" w:right="709"/>
        <w:jc w:val="both"/>
        <w:rPr>
          <w:rFonts w:ascii="Palatino Linotype" w:hAnsi="Palatino Linotype"/>
          <w:b/>
          <w:bCs/>
          <w:sz w:val="22"/>
          <w:szCs w:val="22"/>
        </w:rPr>
      </w:pPr>
      <w:r w:rsidRPr="007B2CA6">
        <w:rPr>
          <w:rFonts w:ascii="Palatino Linotype" w:hAnsi="Palatino Linotype"/>
          <w:b/>
          <w:bCs/>
          <w:sz w:val="22"/>
          <w:szCs w:val="22"/>
        </w:rPr>
        <w:t>00347/SMA/IP/2019</w:t>
      </w:r>
      <w:r w:rsidR="00682A26" w:rsidRPr="007B2CA6">
        <w:rPr>
          <w:rFonts w:ascii="Palatino Linotype" w:hAnsi="Palatino Linotype"/>
          <w:bCs/>
          <w:sz w:val="22"/>
          <w:szCs w:val="22"/>
        </w:rPr>
        <w:t xml:space="preserve">, </w:t>
      </w:r>
      <w:r w:rsidR="00682A26" w:rsidRPr="007B2CA6">
        <w:rPr>
          <w:rFonts w:ascii="Palatino Linotype" w:hAnsi="Palatino Linotype"/>
          <w:b/>
          <w:bCs/>
          <w:sz w:val="22"/>
          <w:szCs w:val="22"/>
        </w:rPr>
        <w:t>00346/SMA/IP/2019</w:t>
      </w:r>
      <w:r w:rsidR="00682A26" w:rsidRPr="007B2CA6">
        <w:rPr>
          <w:rFonts w:ascii="Palatino Linotype" w:hAnsi="Palatino Linotype"/>
          <w:bCs/>
          <w:sz w:val="22"/>
          <w:szCs w:val="22"/>
        </w:rPr>
        <w:t xml:space="preserve"> y</w:t>
      </w:r>
      <w:r w:rsidR="00682A26" w:rsidRPr="007B2CA6">
        <w:rPr>
          <w:rFonts w:ascii="Palatino Linotype" w:hAnsi="Palatino Linotype"/>
          <w:b/>
          <w:bCs/>
          <w:sz w:val="22"/>
          <w:szCs w:val="22"/>
        </w:rPr>
        <w:t xml:space="preserve"> 00345/SMA/IP/2019</w:t>
      </w:r>
    </w:p>
    <w:p w:rsidR="004C127B" w:rsidRPr="007B2CA6" w:rsidRDefault="004C127B" w:rsidP="004C127B">
      <w:pPr>
        <w:spacing w:before="120" w:after="120"/>
        <w:ind w:left="709" w:right="709"/>
        <w:jc w:val="both"/>
        <w:rPr>
          <w:rFonts w:ascii="Palatino Linotype" w:hAnsi="Palatino Linotype"/>
          <w:sz w:val="22"/>
        </w:rPr>
      </w:pPr>
      <w:r w:rsidRPr="007B2CA6">
        <w:rPr>
          <w:rFonts w:ascii="Palatino Linotype" w:hAnsi="Palatino Linotype" w:cs="Arial"/>
          <w:i/>
          <w:sz w:val="22"/>
        </w:rPr>
        <w:t>“…</w:t>
      </w:r>
      <w:r w:rsidR="00703A86">
        <w:rPr>
          <w:rFonts w:ascii="Palatino Linotype" w:hAnsi="Palatino Linotype" w:cs="Arial"/>
          <w:i/>
          <w:sz w:val="22"/>
        </w:rPr>
        <w:t xml:space="preserve"> </w:t>
      </w:r>
      <w:r w:rsidR="00703A86" w:rsidRPr="00703A86">
        <w:rPr>
          <w:rFonts w:ascii="Palatino Linotype" w:hAnsi="Palatino Linotype" w:cs="Arial"/>
          <w:i/>
          <w:sz w:val="22"/>
          <w:szCs w:val="22"/>
        </w:rPr>
        <w:t>XXXXXX XX XXXXX XX XXXXXX</w:t>
      </w:r>
      <w:r w:rsidR="00682A26" w:rsidRPr="007B2CA6">
        <w:rPr>
          <w:rFonts w:ascii="Palatino Linotype" w:hAnsi="Palatino Linotype" w:cs="Arial"/>
          <w:i/>
          <w:sz w:val="22"/>
          <w:szCs w:val="22"/>
        </w:rPr>
        <w:t xml:space="preserve"> En atención a sus solicitudes de información registradas en el SAIMEX con números de folio de la 00343/SMA/IP/2019 a la 00347/SMA/IP/2019, por este medio se le envía en archivo electrónico formato PDF, el oficio de notificación No. SMA-UIPPE-22100002S/509/2019; si tuviese algún problema para descargarlo, queda a sus órdenes la Lic. Cinthya Herrera Sánchez, al teléfono 01722-2756208 y en el correo: </w:t>
      </w:r>
      <w:proofErr w:type="gramStart"/>
      <w:r w:rsidR="00682A26" w:rsidRPr="007B2CA6">
        <w:rPr>
          <w:rFonts w:ascii="Palatino Linotype" w:hAnsi="Palatino Linotype" w:cs="Arial"/>
          <w:i/>
          <w:sz w:val="22"/>
          <w:szCs w:val="22"/>
        </w:rPr>
        <w:t>medioambiente@itaipem.org.mx</w:t>
      </w:r>
      <w:r w:rsidRPr="007B2CA6">
        <w:rPr>
          <w:rFonts w:ascii="Palatino Linotype" w:hAnsi="Palatino Linotype" w:cs="Arial"/>
          <w:i/>
          <w:sz w:val="22"/>
          <w:szCs w:val="22"/>
        </w:rPr>
        <w:t xml:space="preserve"> </w:t>
      </w:r>
      <w:r w:rsidRPr="007B2CA6">
        <w:rPr>
          <w:rFonts w:ascii="Palatino Linotype" w:hAnsi="Palatino Linotype" w:cs="Arial"/>
          <w:i/>
          <w:sz w:val="22"/>
        </w:rPr>
        <w:t>…</w:t>
      </w:r>
      <w:proofErr w:type="gramEnd"/>
      <w:r w:rsidRPr="007B2CA6">
        <w:rPr>
          <w:rFonts w:ascii="Palatino Linotype" w:hAnsi="Palatino Linotype" w:cs="Arial"/>
          <w:i/>
          <w:sz w:val="22"/>
        </w:rPr>
        <w:t xml:space="preserve">” </w:t>
      </w:r>
      <w:r w:rsidRPr="007B2CA6">
        <w:rPr>
          <w:rFonts w:ascii="Palatino Linotype" w:hAnsi="Palatino Linotype"/>
          <w:sz w:val="22"/>
        </w:rPr>
        <w:t>(Sic)</w:t>
      </w:r>
    </w:p>
    <w:p w:rsidR="004C127B" w:rsidRPr="007B2CA6" w:rsidRDefault="004C127B" w:rsidP="004C127B">
      <w:pPr>
        <w:spacing w:before="360" w:after="120"/>
        <w:ind w:left="709" w:right="709"/>
        <w:jc w:val="both"/>
        <w:rPr>
          <w:rFonts w:ascii="Palatino Linotype" w:hAnsi="Palatino Linotype" w:cs="Arial"/>
        </w:rPr>
      </w:pPr>
      <w:r w:rsidRPr="007B2CA6">
        <w:rPr>
          <w:rFonts w:ascii="Palatino Linotype" w:hAnsi="Palatino Linotype"/>
          <w:b/>
          <w:bCs/>
          <w:sz w:val="22"/>
          <w:szCs w:val="22"/>
        </w:rPr>
        <w:t>00367/SMA/IP/2019</w:t>
      </w:r>
      <w:r w:rsidR="00682A26" w:rsidRPr="007B2CA6">
        <w:rPr>
          <w:rFonts w:ascii="Palatino Linotype" w:hAnsi="Palatino Linotype"/>
          <w:bCs/>
          <w:sz w:val="22"/>
          <w:szCs w:val="22"/>
        </w:rPr>
        <w:t xml:space="preserve">, </w:t>
      </w:r>
      <w:r w:rsidR="00682A26" w:rsidRPr="007B2CA6">
        <w:rPr>
          <w:rFonts w:ascii="Palatino Linotype" w:hAnsi="Palatino Linotype"/>
          <w:b/>
          <w:bCs/>
          <w:sz w:val="22"/>
          <w:szCs w:val="22"/>
        </w:rPr>
        <w:t xml:space="preserve">00366/SMA/IP/2019 </w:t>
      </w:r>
      <w:r w:rsidR="00682A26" w:rsidRPr="007B2CA6">
        <w:rPr>
          <w:rFonts w:ascii="Palatino Linotype" w:hAnsi="Palatino Linotype"/>
          <w:bCs/>
          <w:sz w:val="22"/>
          <w:szCs w:val="22"/>
        </w:rPr>
        <w:t xml:space="preserve">y </w:t>
      </w:r>
      <w:r w:rsidR="00682A26" w:rsidRPr="007B2CA6">
        <w:rPr>
          <w:rFonts w:ascii="Palatino Linotype" w:hAnsi="Palatino Linotype"/>
          <w:b/>
          <w:bCs/>
          <w:sz w:val="22"/>
          <w:szCs w:val="22"/>
        </w:rPr>
        <w:t>00365/SMA/IP/2019</w:t>
      </w:r>
    </w:p>
    <w:p w:rsidR="004C127B" w:rsidRPr="007B2CA6" w:rsidRDefault="004C127B" w:rsidP="004C127B">
      <w:pPr>
        <w:spacing w:before="120" w:after="120"/>
        <w:ind w:left="709" w:right="709"/>
        <w:jc w:val="both"/>
        <w:rPr>
          <w:rFonts w:ascii="Palatino Linotype" w:hAnsi="Palatino Linotype"/>
          <w:sz w:val="22"/>
        </w:rPr>
      </w:pPr>
      <w:r w:rsidRPr="007B2CA6">
        <w:rPr>
          <w:rFonts w:ascii="Palatino Linotype" w:hAnsi="Palatino Linotype" w:cs="Arial"/>
          <w:i/>
          <w:sz w:val="22"/>
        </w:rPr>
        <w:t>“…</w:t>
      </w:r>
      <w:r w:rsidR="00703A86">
        <w:rPr>
          <w:rFonts w:ascii="Palatino Linotype" w:hAnsi="Palatino Linotype" w:cs="Arial"/>
          <w:i/>
          <w:sz w:val="22"/>
        </w:rPr>
        <w:t xml:space="preserve"> </w:t>
      </w:r>
      <w:r w:rsidR="00703A86" w:rsidRPr="00703A86">
        <w:rPr>
          <w:rFonts w:ascii="Palatino Linotype" w:hAnsi="Palatino Linotype" w:cs="Arial"/>
          <w:i/>
          <w:sz w:val="22"/>
          <w:szCs w:val="22"/>
        </w:rPr>
        <w:t>XXXXXX XX XXXXX XX XXXXXX</w:t>
      </w:r>
      <w:r w:rsidR="00682A26" w:rsidRPr="007B2CA6">
        <w:rPr>
          <w:rFonts w:ascii="Palatino Linotype" w:hAnsi="Palatino Linotype" w:cs="Arial"/>
          <w:i/>
          <w:sz w:val="22"/>
          <w:szCs w:val="22"/>
        </w:rPr>
        <w:t xml:space="preserve"> En atención a sus solicitudes de información registradas en el SAIMEX con números de folio de la 00363/SMA/IP/2019 a la 00367/SMA/IP/2019, por este medio se le envía en archivo electrónico formato PDF, el oficio de notificación No. SMA-UIPPE-22100002S/523/2019; si tuviese algún problema para descargarlo, queda a sus órdenes la Lic. Cinthya Herrera Sánchez, al teléfono 01722-2756208 y en el correo: </w:t>
      </w:r>
      <w:proofErr w:type="gramStart"/>
      <w:r w:rsidR="00682A26" w:rsidRPr="007B2CA6">
        <w:rPr>
          <w:rFonts w:ascii="Palatino Linotype" w:hAnsi="Palatino Linotype" w:cs="Arial"/>
          <w:i/>
          <w:sz w:val="22"/>
          <w:szCs w:val="22"/>
        </w:rPr>
        <w:t>medioambiente@itaipem.org.mx</w:t>
      </w:r>
      <w:r w:rsidRPr="007B2CA6">
        <w:rPr>
          <w:rFonts w:ascii="Palatino Linotype" w:hAnsi="Palatino Linotype" w:cs="Arial"/>
          <w:i/>
          <w:sz w:val="22"/>
          <w:szCs w:val="22"/>
        </w:rPr>
        <w:t xml:space="preserve"> </w:t>
      </w:r>
      <w:r w:rsidRPr="007B2CA6">
        <w:rPr>
          <w:rFonts w:ascii="Palatino Linotype" w:hAnsi="Palatino Linotype" w:cs="Arial"/>
          <w:i/>
          <w:sz w:val="22"/>
        </w:rPr>
        <w:t>…</w:t>
      </w:r>
      <w:proofErr w:type="gramEnd"/>
      <w:r w:rsidRPr="007B2CA6">
        <w:rPr>
          <w:rFonts w:ascii="Palatino Linotype" w:hAnsi="Palatino Linotype" w:cs="Arial"/>
          <w:i/>
          <w:sz w:val="22"/>
        </w:rPr>
        <w:t xml:space="preserve">” </w:t>
      </w:r>
      <w:r w:rsidRPr="007B2CA6">
        <w:rPr>
          <w:rFonts w:ascii="Palatino Linotype" w:hAnsi="Palatino Linotype"/>
          <w:sz w:val="22"/>
        </w:rPr>
        <w:t>(Sic)</w:t>
      </w:r>
    </w:p>
    <w:p w:rsidR="00DF1AD2" w:rsidRPr="007B2CA6" w:rsidRDefault="00BF32BF" w:rsidP="00682A26">
      <w:pPr>
        <w:pStyle w:val="Prrafodelista"/>
        <w:tabs>
          <w:tab w:val="left" w:pos="567"/>
        </w:tabs>
        <w:spacing w:before="480" w:after="240" w:line="360" w:lineRule="auto"/>
        <w:ind w:left="0"/>
        <w:jc w:val="both"/>
        <w:rPr>
          <w:rFonts w:ascii="Palatino Linotype" w:hAnsi="Palatino Linotype"/>
        </w:rPr>
      </w:pPr>
      <w:r w:rsidRPr="007B2CA6">
        <w:rPr>
          <w:rFonts w:ascii="Palatino Linotype" w:hAnsi="Palatino Linotype" w:cs="Arial"/>
        </w:rPr>
        <w:t xml:space="preserve">Asimismo, </w:t>
      </w:r>
      <w:r w:rsidRPr="007B2CA6">
        <w:rPr>
          <w:rFonts w:ascii="Palatino Linotype" w:hAnsi="Palatino Linotype"/>
        </w:rPr>
        <w:t xml:space="preserve">para las solicitudes </w:t>
      </w:r>
      <w:r w:rsidRPr="007B2CA6">
        <w:rPr>
          <w:rFonts w:ascii="Palatino Linotype" w:hAnsi="Palatino Linotype"/>
          <w:b/>
          <w:bCs/>
        </w:rPr>
        <w:t>00328/SMA/IP/2019</w:t>
      </w:r>
      <w:r w:rsidRPr="007B2CA6">
        <w:rPr>
          <w:rFonts w:ascii="Palatino Linotype" w:hAnsi="Palatino Linotype"/>
          <w:bCs/>
        </w:rPr>
        <w:t xml:space="preserve">, </w:t>
      </w:r>
      <w:r w:rsidRPr="007B2CA6">
        <w:rPr>
          <w:rFonts w:ascii="Palatino Linotype" w:hAnsi="Palatino Linotype"/>
          <w:b/>
          <w:bCs/>
        </w:rPr>
        <w:t>00327/SMA/IP/2019</w:t>
      </w:r>
      <w:r w:rsidRPr="007B2CA6">
        <w:rPr>
          <w:rFonts w:ascii="Palatino Linotype" w:hAnsi="Palatino Linotype"/>
          <w:bCs/>
        </w:rPr>
        <w:t xml:space="preserve">, </w:t>
      </w:r>
      <w:r w:rsidRPr="007B2CA6">
        <w:rPr>
          <w:rFonts w:ascii="Palatino Linotype" w:hAnsi="Palatino Linotype"/>
          <w:b/>
          <w:bCs/>
        </w:rPr>
        <w:t>00326/SMA/IP/2019</w:t>
      </w:r>
      <w:r w:rsidRPr="007B2CA6">
        <w:rPr>
          <w:rFonts w:ascii="Palatino Linotype" w:hAnsi="Palatino Linotype"/>
        </w:rPr>
        <w:t xml:space="preserve"> y</w:t>
      </w:r>
      <w:r w:rsidRPr="007B2CA6">
        <w:rPr>
          <w:rFonts w:ascii="Palatino Linotype" w:hAnsi="Palatino Linotype"/>
          <w:b/>
          <w:bCs/>
        </w:rPr>
        <w:t xml:space="preserve"> 00325/SMA/IP/2019</w:t>
      </w:r>
      <w:r w:rsidRPr="007B2CA6">
        <w:rPr>
          <w:rFonts w:ascii="Palatino Linotype" w:hAnsi="Palatino Linotype"/>
        </w:rPr>
        <w:t>,</w:t>
      </w:r>
      <w:r w:rsidRPr="007B2CA6">
        <w:rPr>
          <w:rFonts w:ascii="Palatino Linotype" w:hAnsi="Palatino Linotype"/>
          <w:b/>
          <w:bCs/>
        </w:rPr>
        <w:t xml:space="preserve"> </w:t>
      </w:r>
      <w:r w:rsidRPr="007B2CA6">
        <w:rPr>
          <w:rFonts w:ascii="Palatino Linotype" w:hAnsi="Palatino Linotype" w:cs="Arial"/>
          <w:b/>
        </w:rPr>
        <w:t>EL SUJETO OBLIGADO</w:t>
      </w:r>
      <w:r w:rsidRPr="007B2CA6">
        <w:rPr>
          <w:rFonts w:ascii="Palatino Linotype" w:hAnsi="Palatino Linotype" w:cs="Arial"/>
        </w:rPr>
        <w:t xml:space="preserve"> </w:t>
      </w:r>
      <w:r w:rsidRPr="007B2CA6">
        <w:rPr>
          <w:rFonts w:ascii="Palatino Linotype" w:hAnsi="Palatino Linotype"/>
          <w:bCs/>
        </w:rPr>
        <w:t>remitió el</w:t>
      </w:r>
      <w:r w:rsidRPr="007B2CA6">
        <w:rPr>
          <w:rFonts w:ascii="Palatino Linotype" w:hAnsi="Palatino Linotype"/>
        </w:rPr>
        <w:t xml:space="preserve"> archivo electrónico denominado </w:t>
      </w:r>
      <w:r w:rsidRPr="007B2CA6">
        <w:rPr>
          <w:rFonts w:ascii="Palatino Linotype" w:hAnsi="Palatino Linotype"/>
          <w:b/>
          <w:bCs/>
          <w:i/>
        </w:rPr>
        <w:t>SOL. 00323 A 00328 OF. NOTIF</w:t>
      </w:r>
      <w:proofErr w:type="gramStart"/>
      <w:r w:rsidRPr="007B2CA6">
        <w:rPr>
          <w:rFonts w:ascii="Palatino Linotype" w:hAnsi="Palatino Linotype"/>
          <w:b/>
          <w:bCs/>
          <w:i/>
        </w:rPr>
        <w:t>..</w:t>
      </w:r>
      <w:proofErr w:type="spellStart"/>
      <w:r w:rsidRPr="007B2CA6">
        <w:rPr>
          <w:rFonts w:ascii="Palatino Linotype" w:hAnsi="Palatino Linotype"/>
          <w:b/>
          <w:bCs/>
          <w:i/>
        </w:rPr>
        <w:t>pdf</w:t>
      </w:r>
      <w:proofErr w:type="spellEnd"/>
      <w:proofErr w:type="gramEnd"/>
      <w:r w:rsidRPr="007B2CA6">
        <w:rPr>
          <w:rFonts w:ascii="Palatino Linotype" w:hAnsi="Palatino Linotype"/>
          <w:bCs/>
        </w:rPr>
        <w:t xml:space="preserve">; </w:t>
      </w:r>
      <w:r w:rsidRPr="007B2CA6">
        <w:rPr>
          <w:rFonts w:ascii="Palatino Linotype" w:hAnsi="Palatino Linotype"/>
        </w:rPr>
        <w:t>para la</w:t>
      </w:r>
      <w:r w:rsidR="00682A26" w:rsidRPr="007B2CA6">
        <w:rPr>
          <w:rFonts w:ascii="Palatino Linotype" w:hAnsi="Palatino Linotype"/>
        </w:rPr>
        <w:t>s</w:t>
      </w:r>
      <w:r w:rsidRPr="007B2CA6">
        <w:rPr>
          <w:rFonts w:ascii="Palatino Linotype" w:hAnsi="Palatino Linotype"/>
        </w:rPr>
        <w:t xml:space="preserve"> solicitud</w:t>
      </w:r>
      <w:r w:rsidR="00682A26" w:rsidRPr="007B2CA6">
        <w:rPr>
          <w:rFonts w:ascii="Palatino Linotype" w:hAnsi="Palatino Linotype"/>
        </w:rPr>
        <w:t>es</w:t>
      </w:r>
      <w:r w:rsidRPr="007B2CA6">
        <w:rPr>
          <w:rFonts w:ascii="Palatino Linotype" w:hAnsi="Palatino Linotype"/>
        </w:rPr>
        <w:t xml:space="preserve"> </w:t>
      </w:r>
      <w:r w:rsidRPr="007B2CA6">
        <w:rPr>
          <w:rFonts w:ascii="Palatino Linotype" w:hAnsi="Palatino Linotype"/>
          <w:b/>
          <w:bCs/>
        </w:rPr>
        <w:lastRenderedPageBreak/>
        <w:t>00292/SMA/IP/2019</w:t>
      </w:r>
      <w:r w:rsidR="00682A26" w:rsidRPr="007B2CA6">
        <w:rPr>
          <w:rFonts w:ascii="Palatino Linotype" w:hAnsi="Palatino Linotype"/>
        </w:rPr>
        <w:t xml:space="preserve"> y</w:t>
      </w:r>
      <w:r w:rsidRPr="007B2CA6">
        <w:rPr>
          <w:rFonts w:ascii="Palatino Linotype" w:hAnsi="Palatino Linotype"/>
          <w:b/>
          <w:bCs/>
        </w:rPr>
        <w:t xml:space="preserve"> </w:t>
      </w:r>
      <w:r w:rsidR="00682A26" w:rsidRPr="007B2CA6">
        <w:rPr>
          <w:rFonts w:ascii="Palatino Linotype" w:hAnsi="Palatino Linotype"/>
          <w:b/>
          <w:bCs/>
        </w:rPr>
        <w:t>00286/SMA/IP/2019</w:t>
      </w:r>
      <w:r w:rsidR="00682A26" w:rsidRPr="007B2CA6">
        <w:rPr>
          <w:rFonts w:ascii="Palatino Linotype" w:hAnsi="Palatino Linotype"/>
        </w:rPr>
        <w:t>,</w:t>
      </w:r>
      <w:r w:rsidR="00682A26" w:rsidRPr="007B2CA6">
        <w:rPr>
          <w:rFonts w:ascii="Palatino Linotype" w:hAnsi="Palatino Linotype"/>
          <w:b/>
          <w:bCs/>
        </w:rPr>
        <w:t xml:space="preserve"> </w:t>
      </w:r>
      <w:r w:rsidR="00682A26" w:rsidRPr="007B2CA6">
        <w:rPr>
          <w:rFonts w:ascii="Palatino Linotype" w:hAnsi="Palatino Linotype"/>
          <w:bCs/>
        </w:rPr>
        <w:t>remitió el</w:t>
      </w:r>
      <w:r w:rsidR="00682A26" w:rsidRPr="007B2CA6">
        <w:rPr>
          <w:rFonts w:ascii="Palatino Linotype" w:hAnsi="Palatino Linotype"/>
        </w:rPr>
        <w:t xml:space="preserve"> archivo electrónico denominado </w:t>
      </w:r>
      <w:r w:rsidR="00682A26" w:rsidRPr="007B2CA6">
        <w:rPr>
          <w:rFonts w:ascii="Palatino Linotype" w:hAnsi="Palatino Linotype"/>
          <w:b/>
          <w:bCs/>
          <w:i/>
        </w:rPr>
        <w:t>SOL. 00285, 00286, 00291 A 00294 OF. NOTIF</w:t>
      </w:r>
      <w:proofErr w:type="gramStart"/>
      <w:r w:rsidR="00682A26" w:rsidRPr="007B2CA6">
        <w:rPr>
          <w:rFonts w:ascii="Palatino Linotype" w:hAnsi="Palatino Linotype"/>
          <w:b/>
          <w:bCs/>
          <w:i/>
        </w:rPr>
        <w:t>..</w:t>
      </w:r>
      <w:proofErr w:type="spellStart"/>
      <w:r w:rsidR="00682A26" w:rsidRPr="007B2CA6">
        <w:rPr>
          <w:rFonts w:ascii="Palatino Linotype" w:hAnsi="Palatino Linotype"/>
          <w:b/>
          <w:bCs/>
          <w:i/>
        </w:rPr>
        <w:t>pdf</w:t>
      </w:r>
      <w:proofErr w:type="spellEnd"/>
      <w:proofErr w:type="gramEnd"/>
      <w:r w:rsidRPr="007B2CA6">
        <w:rPr>
          <w:rFonts w:ascii="Palatino Linotype" w:hAnsi="Palatino Linotype"/>
          <w:bCs/>
        </w:rPr>
        <w:t>;</w:t>
      </w:r>
      <w:r w:rsidR="00682A26" w:rsidRPr="007B2CA6">
        <w:rPr>
          <w:rFonts w:ascii="Palatino Linotype" w:hAnsi="Palatino Linotype"/>
          <w:bCs/>
        </w:rPr>
        <w:t xml:space="preserve"> </w:t>
      </w:r>
      <w:r w:rsidRPr="007B2CA6">
        <w:rPr>
          <w:rFonts w:ascii="Palatino Linotype" w:hAnsi="Palatino Linotype"/>
        </w:rPr>
        <w:t>para la</w:t>
      </w:r>
      <w:r w:rsidR="00682A26" w:rsidRPr="007B2CA6">
        <w:rPr>
          <w:rFonts w:ascii="Palatino Linotype" w:hAnsi="Palatino Linotype"/>
        </w:rPr>
        <w:t>s</w:t>
      </w:r>
      <w:r w:rsidRPr="007B2CA6">
        <w:rPr>
          <w:rFonts w:ascii="Palatino Linotype" w:hAnsi="Palatino Linotype"/>
        </w:rPr>
        <w:t xml:space="preserve"> solicitud</w:t>
      </w:r>
      <w:r w:rsidR="00682A26" w:rsidRPr="007B2CA6">
        <w:rPr>
          <w:rFonts w:ascii="Palatino Linotype" w:hAnsi="Palatino Linotype"/>
        </w:rPr>
        <w:t>es</w:t>
      </w:r>
      <w:r w:rsidRPr="007B2CA6">
        <w:rPr>
          <w:rFonts w:ascii="Palatino Linotype" w:hAnsi="Palatino Linotype"/>
        </w:rPr>
        <w:t xml:space="preserve"> </w:t>
      </w:r>
      <w:r w:rsidRPr="007B2CA6">
        <w:rPr>
          <w:rFonts w:ascii="Palatino Linotype" w:hAnsi="Palatino Linotype"/>
          <w:b/>
          <w:bCs/>
        </w:rPr>
        <w:t>00347/SMA/IP/2019</w:t>
      </w:r>
      <w:r w:rsidRPr="007B2CA6">
        <w:rPr>
          <w:rFonts w:ascii="Palatino Linotype" w:hAnsi="Palatino Linotype"/>
        </w:rPr>
        <w:t>,</w:t>
      </w:r>
      <w:r w:rsidRPr="007B2CA6">
        <w:rPr>
          <w:rFonts w:ascii="Palatino Linotype" w:hAnsi="Palatino Linotype"/>
          <w:b/>
          <w:bCs/>
        </w:rPr>
        <w:t xml:space="preserve"> </w:t>
      </w:r>
      <w:r w:rsidR="00682A26" w:rsidRPr="007B2CA6">
        <w:rPr>
          <w:rFonts w:ascii="Palatino Linotype" w:hAnsi="Palatino Linotype"/>
          <w:b/>
          <w:bCs/>
        </w:rPr>
        <w:t xml:space="preserve">00346/SMA/IP/2019 </w:t>
      </w:r>
      <w:r w:rsidR="00682A26" w:rsidRPr="007B2CA6">
        <w:rPr>
          <w:rFonts w:ascii="Palatino Linotype" w:hAnsi="Palatino Linotype"/>
        </w:rPr>
        <w:t>y</w:t>
      </w:r>
      <w:r w:rsidR="00682A26" w:rsidRPr="007B2CA6">
        <w:rPr>
          <w:rFonts w:ascii="Palatino Linotype" w:hAnsi="Palatino Linotype"/>
          <w:b/>
          <w:bCs/>
        </w:rPr>
        <w:t xml:space="preserve"> 00345/SMA/IP/2019</w:t>
      </w:r>
      <w:r w:rsidR="00682A26" w:rsidRPr="007B2CA6">
        <w:rPr>
          <w:rFonts w:ascii="Palatino Linotype" w:hAnsi="Palatino Linotype"/>
        </w:rPr>
        <w:t>,</w:t>
      </w:r>
      <w:r w:rsidR="00682A26" w:rsidRPr="007B2CA6">
        <w:rPr>
          <w:rFonts w:ascii="Palatino Linotype" w:hAnsi="Palatino Linotype"/>
          <w:b/>
          <w:bCs/>
        </w:rPr>
        <w:t xml:space="preserve"> </w:t>
      </w:r>
      <w:r w:rsidRPr="007B2CA6">
        <w:rPr>
          <w:rFonts w:ascii="Palatino Linotype" w:hAnsi="Palatino Linotype"/>
          <w:bCs/>
        </w:rPr>
        <w:t>remitió los</w:t>
      </w:r>
      <w:r w:rsidRPr="007B2CA6">
        <w:rPr>
          <w:rFonts w:ascii="Palatino Linotype" w:hAnsi="Palatino Linotype"/>
        </w:rPr>
        <w:t xml:space="preserve"> archivos electrónicos denominados </w:t>
      </w:r>
      <w:r w:rsidR="00682A26" w:rsidRPr="007B2CA6">
        <w:rPr>
          <w:rFonts w:ascii="Palatino Linotype" w:hAnsi="Palatino Linotype"/>
          <w:b/>
          <w:bCs/>
          <w:i/>
        </w:rPr>
        <w:t>SOL. 00343 A 00347 OF</w:t>
      </w:r>
      <w:proofErr w:type="gramStart"/>
      <w:r w:rsidR="00682A26" w:rsidRPr="007B2CA6">
        <w:rPr>
          <w:rFonts w:ascii="Palatino Linotype" w:hAnsi="Palatino Linotype"/>
          <w:b/>
          <w:bCs/>
          <w:i/>
        </w:rPr>
        <w:t>..</w:t>
      </w:r>
      <w:proofErr w:type="spellStart"/>
      <w:r w:rsidR="00682A26" w:rsidRPr="007B2CA6">
        <w:rPr>
          <w:rFonts w:ascii="Palatino Linotype" w:hAnsi="Palatino Linotype"/>
          <w:b/>
          <w:bCs/>
          <w:i/>
        </w:rPr>
        <w:t>pdf</w:t>
      </w:r>
      <w:proofErr w:type="spellEnd"/>
      <w:proofErr w:type="gramEnd"/>
      <w:r w:rsidRPr="007B2CA6">
        <w:rPr>
          <w:rFonts w:ascii="Palatino Linotype" w:hAnsi="Palatino Linotype"/>
          <w:bCs/>
        </w:rPr>
        <w:t xml:space="preserve">; </w:t>
      </w:r>
      <w:r w:rsidRPr="007B2CA6">
        <w:rPr>
          <w:rFonts w:ascii="Palatino Linotype" w:hAnsi="Palatino Linotype"/>
        </w:rPr>
        <w:t xml:space="preserve">para las solicitudes </w:t>
      </w:r>
      <w:r w:rsidRPr="007B2CA6">
        <w:rPr>
          <w:rFonts w:ascii="Palatino Linotype" w:hAnsi="Palatino Linotype"/>
          <w:b/>
          <w:bCs/>
        </w:rPr>
        <w:t>00367/SMA/IP/2019</w:t>
      </w:r>
      <w:r w:rsidRPr="007B2CA6">
        <w:rPr>
          <w:rFonts w:ascii="Palatino Linotype" w:hAnsi="Palatino Linotype"/>
        </w:rPr>
        <w:t>,</w:t>
      </w:r>
      <w:r w:rsidRPr="007B2CA6">
        <w:rPr>
          <w:rFonts w:ascii="Palatino Linotype" w:hAnsi="Palatino Linotype"/>
          <w:b/>
          <w:bCs/>
        </w:rPr>
        <w:t xml:space="preserve"> </w:t>
      </w:r>
      <w:r w:rsidR="00682A26" w:rsidRPr="007B2CA6">
        <w:rPr>
          <w:rFonts w:ascii="Palatino Linotype" w:hAnsi="Palatino Linotype"/>
          <w:b/>
          <w:bCs/>
        </w:rPr>
        <w:t xml:space="preserve">00366/SMA/IP/2019 </w:t>
      </w:r>
      <w:r w:rsidR="00682A26" w:rsidRPr="007B2CA6">
        <w:rPr>
          <w:rFonts w:ascii="Palatino Linotype" w:hAnsi="Palatino Linotype"/>
          <w:bCs/>
          <w:sz w:val="22"/>
          <w:szCs w:val="22"/>
        </w:rPr>
        <w:t xml:space="preserve">y </w:t>
      </w:r>
      <w:r w:rsidR="00682A26" w:rsidRPr="007B2CA6">
        <w:rPr>
          <w:rFonts w:ascii="Palatino Linotype" w:hAnsi="Palatino Linotype"/>
          <w:b/>
          <w:bCs/>
        </w:rPr>
        <w:t>00365/SMA/IP/2019</w:t>
      </w:r>
      <w:r w:rsidR="00682A26" w:rsidRPr="007B2CA6">
        <w:rPr>
          <w:rFonts w:ascii="Palatino Linotype" w:hAnsi="Palatino Linotype"/>
        </w:rPr>
        <w:t xml:space="preserve">, </w:t>
      </w:r>
      <w:r w:rsidRPr="007B2CA6">
        <w:rPr>
          <w:rFonts w:ascii="Palatino Linotype" w:hAnsi="Palatino Linotype"/>
          <w:bCs/>
        </w:rPr>
        <w:t xml:space="preserve">remitió </w:t>
      </w:r>
      <w:r w:rsidR="00682A26" w:rsidRPr="007B2CA6">
        <w:rPr>
          <w:rFonts w:ascii="Palatino Linotype" w:hAnsi="Palatino Linotype"/>
          <w:bCs/>
        </w:rPr>
        <w:t>el</w:t>
      </w:r>
      <w:r w:rsidR="00682A26" w:rsidRPr="007B2CA6">
        <w:rPr>
          <w:rFonts w:ascii="Palatino Linotype" w:hAnsi="Palatino Linotype"/>
        </w:rPr>
        <w:t xml:space="preserve"> archivo electrónico denominado </w:t>
      </w:r>
      <w:r w:rsidR="00682A26" w:rsidRPr="007B2CA6">
        <w:rPr>
          <w:rFonts w:ascii="Palatino Linotype" w:hAnsi="Palatino Linotype"/>
          <w:b/>
          <w:bCs/>
          <w:i/>
        </w:rPr>
        <w:t>SOL. 00363 A 00367 OF</w:t>
      </w:r>
      <w:proofErr w:type="gramStart"/>
      <w:r w:rsidR="00682A26" w:rsidRPr="007B2CA6">
        <w:rPr>
          <w:rFonts w:ascii="Palatino Linotype" w:hAnsi="Palatino Linotype"/>
          <w:b/>
          <w:bCs/>
          <w:i/>
        </w:rPr>
        <w:t>..</w:t>
      </w:r>
      <w:proofErr w:type="spellStart"/>
      <w:r w:rsidR="00682A26" w:rsidRPr="007B2CA6">
        <w:rPr>
          <w:rFonts w:ascii="Palatino Linotype" w:hAnsi="Palatino Linotype"/>
          <w:b/>
          <w:bCs/>
          <w:i/>
        </w:rPr>
        <w:t>pdf</w:t>
      </w:r>
      <w:proofErr w:type="spellEnd"/>
      <w:proofErr w:type="gramEnd"/>
      <w:r w:rsidR="00DF1AD2" w:rsidRPr="007B2CA6">
        <w:rPr>
          <w:rFonts w:ascii="Palatino Linotype" w:hAnsi="Palatino Linotype"/>
        </w:rPr>
        <w:t>, cuyo contenido se omite en este apartado</w:t>
      </w:r>
      <w:r w:rsidR="00682A26" w:rsidRPr="007B2CA6">
        <w:rPr>
          <w:rFonts w:ascii="Palatino Linotype" w:hAnsi="Palatino Linotype"/>
        </w:rPr>
        <w:t>,</w:t>
      </w:r>
      <w:r w:rsidR="00DF1AD2" w:rsidRPr="007B2CA6">
        <w:rPr>
          <w:rFonts w:ascii="Palatino Linotype" w:hAnsi="Palatino Linotype"/>
        </w:rPr>
        <w:t xml:space="preserve"> en razón de que</w:t>
      </w:r>
      <w:r w:rsidR="00682A26" w:rsidRPr="007B2CA6">
        <w:rPr>
          <w:rFonts w:ascii="Palatino Linotype" w:hAnsi="Palatino Linotype"/>
        </w:rPr>
        <w:t>,</w:t>
      </w:r>
      <w:r w:rsidR="00DF1AD2" w:rsidRPr="007B2CA6">
        <w:rPr>
          <w:rFonts w:ascii="Palatino Linotype" w:hAnsi="Palatino Linotype"/>
        </w:rPr>
        <w:t xml:space="preserve"> serán objeto de estudio en la presente resolución.</w:t>
      </w:r>
    </w:p>
    <w:p w:rsidR="00F17E6E" w:rsidRPr="007B2CA6" w:rsidRDefault="00682A26" w:rsidP="00F17E6E">
      <w:pPr>
        <w:pStyle w:val="Prrafodelista"/>
        <w:numPr>
          <w:ilvl w:val="0"/>
          <w:numId w:val="6"/>
        </w:numPr>
        <w:tabs>
          <w:tab w:val="left" w:pos="567"/>
        </w:tabs>
        <w:spacing w:before="240" w:after="240" w:line="360" w:lineRule="auto"/>
        <w:ind w:left="0" w:firstLine="0"/>
        <w:jc w:val="both"/>
        <w:rPr>
          <w:rFonts w:ascii="Palatino Linotype" w:hAnsi="Palatino Linotype" w:cs="Arial"/>
        </w:rPr>
      </w:pPr>
      <w:bookmarkStart w:id="4" w:name="_Ref490476121"/>
      <w:bookmarkStart w:id="5" w:name="_Ref12466712"/>
      <w:r w:rsidRPr="007B2CA6">
        <w:rPr>
          <w:rFonts w:ascii="Palatino Linotype" w:hAnsi="Palatino Linotype" w:cs="Arial"/>
        </w:rPr>
        <w:t>Inconforme</w:t>
      </w:r>
      <w:r w:rsidRPr="007B2CA6">
        <w:rPr>
          <w:rFonts w:ascii="Palatino Linotype" w:hAnsi="Palatino Linotype"/>
        </w:rPr>
        <w:t xml:space="preserve"> con las </w:t>
      </w:r>
      <w:r w:rsidRPr="007B2CA6">
        <w:rPr>
          <w:rFonts w:ascii="Palatino Linotype" w:hAnsi="Palatino Linotype" w:cs="Arial"/>
        </w:rPr>
        <w:t xml:space="preserve">respuestas </w:t>
      </w:r>
      <w:r w:rsidRPr="007B2CA6">
        <w:rPr>
          <w:rFonts w:ascii="Palatino Linotype" w:hAnsi="Palatino Linotype"/>
        </w:rPr>
        <w:t xml:space="preserve">del </w:t>
      </w:r>
      <w:r w:rsidRPr="007B2CA6">
        <w:rPr>
          <w:rFonts w:ascii="Palatino Linotype" w:hAnsi="Palatino Linotype"/>
          <w:b/>
        </w:rPr>
        <w:t>SUJETO OBLIGADO</w:t>
      </w:r>
      <w:r w:rsidRPr="007B2CA6">
        <w:rPr>
          <w:rFonts w:ascii="Palatino Linotype" w:hAnsi="Palatino Linotype"/>
        </w:rPr>
        <w:t xml:space="preserve">, en </w:t>
      </w:r>
      <w:r w:rsidR="00DA7152" w:rsidRPr="007B2CA6">
        <w:rPr>
          <w:rFonts w:ascii="Palatino Linotype" w:hAnsi="Palatino Linotype" w:cs="Arial"/>
        </w:rPr>
        <w:t>fechas veintiocho de mayo, cuatro</w:t>
      </w:r>
      <w:r w:rsidR="003F6B80" w:rsidRPr="007B2CA6">
        <w:rPr>
          <w:rFonts w:ascii="Palatino Linotype" w:hAnsi="Palatino Linotype" w:cs="Arial"/>
        </w:rPr>
        <w:t>, cinco,</w:t>
      </w:r>
      <w:r w:rsidR="00DA7152" w:rsidRPr="007B2CA6">
        <w:rPr>
          <w:rFonts w:ascii="Palatino Linotype" w:hAnsi="Palatino Linotype" w:cs="Arial"/>
        </w:rPr>
        <w:t xml:space="preserve"> diez</w:t>
      </w:r>
      <w:r w:rsidR="003F6B80" w:rsidRPr="007B2CA6">
        <w:rPr>
          <w:rFonts w:ascii="Palatino Linotype" w:hAnsi="Palatino Linotype" w:cs="Arial"/>
        </w:rPr>
        <w:t xml:space="preserve">, catorce, veinte y veintiséis </w:t>
      </w:r>
      <w:r w:rsidR="00DA7152" w:rsidRPr="007B2CA6">
        <w:rPr>
          <w:rFonts w:ascii="Palatino Linotype" w:hAnsi="Palatino Linotype" w:cs="Arial"/>
        </w:rPr>
        <w:t>de junio</w:t>
      </w:r>
      <w:r w:rsidR="00DA7152" w:rsidRPr="007B2CA6">
        <w:rPr>
          <w:rFonts w:ascii="Palatino Linotype" w:hAnsi="Palatino Linotype"/>
        </w:rPr>
        <w:t xml:space="preserve"> de dos mil diecinueve</w:t>
      </w:r>
      <w:r w:rsidRPr="007B2CA6">
        <w:rPr>
          <w:rFonts w:ascii="Palatino Linotype" w:hAnsi="Palatino Linotype"/>
        </w:rPr>
        <w:t xml:space="preserve">, se tuvieron por interpuestos, mediante </w:t>
      </w:r>
      <w:r w:rsidRPr="007B2CA6">
        <w:rPr>
          <w:rFonts w:ascii="Palatino Linotype" w:hAnsi="Palatino Linotype"/>
          <w:b/>
        </w:rPr>
        <w:t>EL SAIMEX</w:t>
      </w:r>
      <w:r w:rsidRPr="007B2CA6">
        <w:rPr>
          <w:rFonts w:ascii="Palatino Linotype" w:hAnsi="Palatino Linotype"/>
        </w:rPr>
        <w:t>,</w:t>
      </w:r>
      <w:r w:rsidRPr="007B2CA6">
        <w:rPr>
          <w:rFonts w:ascii="Palatino Linotype" w:hAnsi="Palatino Linotype"/>
          <w:b/>
        </w:rPr>
        <w:t xml:space="preserve"> </w:t>
      </w:r>
      <w:r w:rsidRPr="007B2CA6">
        <w:rPr>
          <w:rFonts w:ascii="Palatino Linotype" w:hAnsi="Palatino Linotype"/>
        </w:rPr>
        <w:t xml:space="preserve">los recursos de revisión objeto del </w:t>
      </w:r>
      <w:r w:rsidRPr="007B2CA6">
        <w:rPr>
          <w:rFonts w:ascii="Palatino Linotype" w:hAnsi="Palatino Linotype" w:cs="Arial"/>
        </w:rPr>
        <w:t>presente</w:t>
      </w:r>
      <w:r w:rsidRPr="007B2CA6">
        <w:rPr>
          <w:rFonts w:ascii="Palatino Linotype" w:hAnsi="Palatino Linotype"/>
        </w:rPr>
        <w:t xml:space="preserve"> estudio, a los cuales se les asignaron los </w:t>
      </w:r>
      <w:r w:rsidRPr="007B2CA6">
        <w:rPr>
          <w:rFonts w:ascii="Palatino Linotype" w:hAnsi="Palatino Linotype" w:cs="Arial"/>
        </w:rPr>
        <w:t xml:space="preserve">números </w:t>
      </w:r>
      <w:r w:rsidRPr="007B2CA6">
        <w:rPr>
          <w:rFonts w:ascii="Palatino Linotype" w:hAnsi="Palatino Linotype"/>
          <w:b/>
          <w:spacing w:val="-2"/>
        </w:rPr>
        <w:t>04857/INFOEM/IP/RR/2019</w:t>
      </w:r>
      <w:r w:rsidRPr="007B2CA6">
        <w:rPr>
          <w:rFonts w:ascii="Palatino Linotype" w:hAnsi="Palatino Linotype"/>
          <w:spacing w:val="-2"/>
        </w:rPr>
        <w:t xml:space="preserve">, </w:t>
      </w:r>
      <w:r w:rsidRPr="007B2CA6">
        <w:rPr>
          <w:rFonts w:ascii="Palatino Linotype" w:hAnsi="Palatino Linotype"/>
          <w:b/>
          <w:spacing w:val="-2"/>
        </w:rPr>
        <w:t>04858/INFOEM/IP/RR/2019</w:t>
      </w:r>
      <w:r w:rsidRPr="007B2CA6">
        <w:rPr>
          <w:rFonts w:ascii="Palatino Linotype" w:hAnsi="Palatino Linotype"/>
          <w:spacing w:val="-2"/>
        </w:rPr>
        <w:t>,</w:t>
      </w:r>
      <w:r w:rsidRPr="007B2CA6">
        <w:rPr>
          <w:rFonts w:ascii="Palatino Linotype" w:hAnsi="Palatino Linotype"/>
          <w:b/>
          <w:spacing w:val="-2"/>
        </w:rPr>
        <w:t xml:space="preserve"> 04859/INFOEM/IP/RR/2019</w:t>
      </w:r>
      <w:r w:rsidRPr="007B2CA6">
        <w:rPr>
          <w:rFonts w:ascii="Palatino Linotype" w:hAnsi="Palatino Linotype"/>
          <w:spacing w:val="-2"/>
        </w:rPr>
        <w:t>,</w:t>
      </w:r>
      <w:r w:rsidRPr="007B2CA6">
        <w:rPr>
          <w:rFonts w:ascii="Palatino Linotype" w:hAnsi="Palatino Linotype"/>
          <w:b/>
          <w:spacing w:val="-2"/>
        </w:rPr>
        <w:t xml:space="preserve"> 04860/INFOEM/IP/RR/2019</w:t>
      </w:r>
      <w:r w:rsidRPr="007B2CA6">
        <w:rPr>
          <w:rFonts w:ascii="Palatino Linotype" w:hAnsi="Palatino Linotype"/>
          <w:spacing w:val="-2"/>
        </w:rPr>
        <w:t>,</w:t>
      </w:r>
      <w:r w:rsidRPr="007B2CA6">
        <w:rPr>
          <w:rFonts w:ascii="Palatino Linotype" w:hAnsi="Palatino Linotype"/>
          <w:b/>
          <w:spacing w:val="-2"/>
        </w:rPr>
        <w:t xml:space="preserve"> 04863/INFOEM/IP/RR/2019</w:t>
      </w:r>
      <w:r w:rsidRPr="007B2CA6">
        <w:rPr>
          <w:rFonts w:ascii="Palatino Linotype" w:hAnsi="Palatino Linotype"/>
          <w:spacing w:val="-2"/>
        </w:rPr>
        <w:t>,</w:t>
      </w:r>
      <w:r w:rsidRPr="007B2CA6">
        <w:rPr>
          <w:rFonts w:ascii="Palatino Linotype" w:hAnsi="Palatino Linotype"/>
          <w:b/>
          <w:spacing w:val="-2"/>
        </w:rPr>
        <w:t xml:space="preserve"> 04865/INFOEM/IP/RR/2019</w:t>
      </w:r>
      <w:r w:rsidRPr="007B2CA6">
        <w:rPr>
          <w:rFonts w:ascii="Palatino Linotype" w:hAnsi="Palatino Linotype"/>
          <w:spacing w:val="-2"/>
        </w:rPr>
        <w:t>,</w:t>
      </w:r>
      <w:r w:rsidRPr="007B2CA6">
        <w:rPr>
          <w:rFonts w:ascii="Palatino Linotype" w:hAnsi="Palatino Linotype"/>
          <w:b/>
          <w:spacing w:val="-2"/>
        </w:rPr>
        <w:t xml:space="preserve"> 05124/INFOEM/IP/RR/2019</w:t>
      </w:r>
      <w:r w:rsidRPr="007B2CA6">
        <w:rPr>
          <w:rFonts w:ascii="Palatino Linotype" w:hAnsi="Palatino Linotype"/>
          <w:spacing w:val="-2"/>
        </w:rPr>
        <w:t>,</w:t>
      </w:r>
      <w:r w:rsidRPr="007B2CA6">
        <w:rPr>
          <w:rFonts w:ascii="Palatino Linotype" w:hAnsi="Palatino Linotype"/>
          <w:b/>
          <w:spacing w:val="-2"/>
        </w:rPr>
        <w:t xml:space="preserve"> 05144/INFOEM/IP/RR/2019</w:t>
      </w:r>
      <w:r w:rsidRPr="007B2CA6">
        <w:rPr>
          <w:rFonts w:ascii="Palatino Linotype" w:hAnsi="Palatino Linotype"/>
          <w:spacing w:val="-2"/>
        </w:rPr>
        <w:t>,</w:t>
      </w:r>
      <w:r w:rsidRPr="007B2CA6">
        <w:rPr>
          <w:rFonts w:ascii="Palatino Linotype" w:hAnsi="Palatino Linotype"/>
          <w:b/>
          <w:spacing w:val="-2"/>
        </w:rPr>
        <w:t xml:space="preserve"> 05249/INFOEM/IP/RR/2019</w:t>
      </w:r>
      <w:r w:rsidRPr="007B2CA6">
        <w:rPr>
          <w:rFonts w:ascii="Palatino Linotype" w:hAnsi="Palatino Linotype"/>
          <w:spacing w:val="-2"/>
        </w:rPr>
        <w:t>,</w:t>
      </w:r>
      <w:r w:rsidRPr="007B2CA6">
        <w:rPr>
          <w:rFonts w:ascii="Palatino Linotype" w:hAnsi="Palatino Linotype"/>
          <w:b/>
          <w:spacing w:val="-2"/>
        </w:rPr>
        <w:t xml:space="preserve"> 05468/INFOEM/IP/RR/2019</w:t>
      </w:r>
      <w:r w:rsidRPr="007B2CA6">
        <w:rPr>
          <w:rFonts w:ascii="Palatino Linotype" w:hAnsi="Palatino Linotype"/>
          <w:spacing w:val="-2"/>
        </w:rPr>
        <w:t>,</w:t>
      </w:r>
      <w:r w:rsidRPr="007B2CA6">
        <w:rPr>
          <w:rFonts w:ascii="Palatino Linotype" w:hAnsi="Palatino Linotype"/>
          <w:b/>
          <w:spacing w:val="-2"/>
        </w:rPr>
        <w:t xml:space="preserve"> 05621/INFOEM/IP/RR/2019</w:t>
      </w:r>
      <w:r w:rsidRPr="007B2CA6">
        <w:rPr>
          <w:rFonts w:ascii="Palatino Linotype" w:hAnsi="Palatino Linotype"/>
          <w:spacing w:val="-2"/>
        </w:rPr>
        <w:t xml:space="preserve"> y</w:t>
      </w:r>
      <w:r w:rsidRPr="007B2CA6">
        <w:rPr>
          <w:rFonts w:ascii="Palatino Linotype" w:hAnsi="Palatino Linotype"/>
          <w:b/>
          <w:spacing w:val="-2"/>
        </w:rPr>
        <w:t xml:space="preserve"> 05863/INFOEM/IP/RR/2019</w:t>
      </w:r>
      <w:r w:rsidRPr="007B2CA6">
        <w:rPr>
          <w:rFonts w:ascii="Palatino Linotype" w:hAnsi="Palatino Linotype" w:cs="Arial"/>
        </w:rPr>
        <w:t xml:space="preserve">, en los que señaló </w:t>
      </w:r>
      <w:r w:rsidR="00F17E6E" w:rsidRPr="007B2CA6">
        <w:rPr>
          <w:rFonts w:ascii="Palatino Linotype" w:hAnsi="Palatino Linotype" w:cs="Arial"/>
        </w:rPr>
        <w:t>como acto impugnado, lo siguiente:</w:t>
      </w:r>
    </w:p>
    <w:p w:rsidR="00F17E6E" w:rsidRPr="007B2CA6" w:rsidRDefault="00F17E6E" w:rsidP="00F17E6E">
      <w:pPr>
        <w:spacing w:before="120" w:after="120"/>
        <w:ind w:left="340" w:right="340"/>
        <w:jc w:val="both"/>
        <w:rPr>
          <w:rFonts w:ascii="Palatino Linotype" w:hAnsi="Palatino Linotype" w:cs="Arial"/>
        </w:rPr>
      </w:pPr>
      <w:r w:rsidRPr="007B2CA6">
        <w:rPr>
          <w:rFonts w:ascii="Palatino Linotype" w:hAnsi="Palatino Linotype"/>
          <w:b/>
          <w:bCs/>
          <w:sz w:val="22"/>
          <w:szCs w:val="22"/>
        </w:rPr>
        <w:t>04857/INFOEM/IP/RR/2019, 04858/INFOEM/IP/RR/2019, 04859/INFOEM/IP/RR/2019, 04860/INFOEM/IP/RR/2019, 04863/INFOEM/IP/RR/2019, 04865/INFOEM/IP/RR/2019, 05124/INFOEM/IP/RR/2019, 05144/INFOEM/IP/RR/2019, 05249/INFOEM/IP/RR/2019, 05468/INFOEM/IP/RR/2019, 05621/INFOEM/IP/RR/2019 y 05863/INFOEM/IP/RR/2019</w:t>
      </w:r>
    </w:p>
    <w:p w:rsidR="00F17E6E" w:rsidRPr="007B2CA6" w:rsidRDefault="00F17E6E" w:rsidP="00F17E6E">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“NO ME ESTAN ENTREGANDO LA INFORMACIÓN SOLICITADA. DESPUES DE 15 DIAS HABILES SOLO MENCIONAN QUE SOLICITE LA INFORMACION A LA SECRETARIA DE FINANZAS.</w:t>
      </w:r>
    </w:p>
    <w:p w:rsidR="00F17E6E" w:rsidRPr="007B2CA6" w:rsidRDefault="00F17E6E" w:rsidP="00F17E6E">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ARTÍCULO 179. EL RECURSO DE REVISIÓN ES UN MEDIO DE PROTECCIÓN QUE LA LEY OTORGA A LOS PARTICULARES, PARA HACER</w:t>
      </w:r>
    </w:p>
    <w:p w:rsidR="00F17E6E" w:rsidRPr="007B2CA6" w:rsidRDefault="00F17E6E" w:rsidP="00F17E6E">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lastRenderedPageBreak/>
        <w:t>VALER SU DERECHO DE ACCESO A LA INFORMACIÓN PÚBLICA, Y PROCEDERÁ EN CONTRA DE LAS SIGUIENTES CAUSAS:</w:t>
      </w:r>
    </w:p>
    <w:p w:rsidR="00F17E6E" w:rsidRPr="007B2CA6" w:rsidRDefault="00F17E6E" w:rsidP="00F17E6E">
      <w:pPr>
        <w:tabs>
          <w:tab w:val="left" w:pos="1134"/>
        </w:tabs>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I.</w:t>
      </w:r>
      <w:r w:rsidRPr="007B2CA6">
        <w:rPr>
          <w:rFonts w:ascii="Palatino Linotype" w:hAnsi="Palatino Linotype" w:cs="Arial"/>
          <w:i/>
          <w:sz w:val="22"/>
          <w:szCs w:val="22"/>
          <w:lang w:eastAsia="es-MX"/>
        </w:rPr>
        <w:tab/>
        <w:t>LA NEGATIVA A LA INFORMACIÓN SOLICITADA;</w:t>
      </w:r>
    </w:p>
    <w:p w:rsidR="00F17E6E" w:rsidRPr="007B2CA6" w:rsidRDefault="00F17E6E" w:rsidP="00F17E6E">
      <w:pPr>
        <w:tabs>
          <w:tab w:val="left" w:pos="1134"/>
        </w:tabs>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II.</w:t>
      </w:r>
      <w:r w:rsidRPr="007B2CA6">
        <w:rPr>
          <w:rFonts w:ascii="Palatino Linotype" w:hAnsi="Palatino Linotype" w:cs="Arial"/>
          <w:i/>
          <w:sz w:val="22"/>
          <w:szCs w:val="22"/>
          <w:lang w:eastAsia="es-MX"/>
        </w:rPr>
        <w:tab/>
        <w:t>II. LA CLASIFICACIÓN DE LA INFORMACIÓN;</w:t>
      </w:r>
    </w:p>
    <w:p w:rsidR="00F17E6E" w:rsidRPr="007B2CA6" w:rsidRDefault="00F17E6E" w:rsidP="00F17E6E">
      <w:pPr>
        <w:tabs>
          <w:tab w:val="left" w:pos="1134"/>
        </w:tabs>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III.</w:t>
      </w:r>
      <w:r w:rsidRPr="007B2CA6">
        <w:rPr>
          <w:rFonts w:ascii="Palatino Linotype" w:hAnsi="Palatino Linotype" w:cs="Arial"/>
          <w:i/>
          <w:sz w:val="22"/>
          <w:szCs w:val="22"/>
          <w:lang w:eastAsia="es-MX"/>
        </w:rPr>
        <w:tab/>
        <w:t>III. LA DECLARACIÓN DE INEXISTENCIA DE LA INFORMACIÓN;</w:t>
      </w:r>
    </w:p>
    <w:p w:rsidR="00F17E6E" w:rsidRPr="007B2CA6" w:rsidRDefault="00F17E6E" w:rsidP="00F17E6E">
      <w:pPr>
        <w:tabs>
          <w:tab w:val="left" w:pos="1134"/>
        </w:tabs>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IV.</w:t>
      </w:r>
      <w:r w:rsidRPr="007B2CA6">
        <w:rPr>
          <w:rFonts w:ascii="Palatino Linotype" w:hAnsi="Palatino Linotype" w:cs="Arial"/>
          <w:i/>
          <w:sz w:val="22"/>
          <w:szCs w:val="22"/>
          <w:lang w:eastAsia="es-MX"/>
        </w:rPr>
        <w:tab/>
        <w:t>IV. LA DECLARACIÓN DE INCOMPETENCIA POR EL SUJETO OBLIGADO;</w:t>
      </w:r>
    </w:p>
    <w:p w:rsidR="00F17E6E" w:rsidRPr="007B2CA6" w:rsidRDefault="00F17E6E" w:rsidP="00F17E6E">
      <w:pPr>
        <w:tabs>
          <w:tab w:val="left" w:pos="1134"/>
        </w:tabs>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V.</w:t>
      </w:r>
      <w:r w:rsidRPr="007B2CA6">
        <w:rPr>
          <w:rFonts w:ascii="Palatino Linotype" w:hAnsi="Palatino Linotype" w:cs="Arial"/>
          <w:i/>
          <w:sz w:val="22"/>
          <w:szCs w:val="22"/>
          <w:lang w:eastAsia="es-MX"/>
        </w:rPr>
        <w:tab/>
        <w:t>V. LA ENTREGA DE INFORMACIÓN INCOMPLETA;</w:t>
      </w:r>
    </w:p>
    <w:p w:rsidR="00F17E6E" w:rsidRPr="007B2CA6" w:rsidRDefault="00F17E6E" w:rsidP="00F17E6E">
      <w:pPr>
        <w:tabs>
          <w:tab w:val="left" w:pos="1134"/>
        </w:tabs>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VI.</w:t>
      </w:r>
      <w:r w:rsidRPr="007B2CA6">
        <w:rPr>
          <w:rFonts w:ascii="Palatino Linotype" w:hAnsi="Palatino Linotype" w:cs="Arial"/>
          <w:i/>
          <w:sz w:val="22"/>
          <w:szCs w:val="22"/>
          <w:lang w:eastAsia="es-MX"/>
        </w:rPr>
        <w:tab/>
        <w:t>VI. LA ENTREGA DE INFORMACIÓN QUE NO CORRESPONDA CON LO SOLICITADO;</w:t>
      </w:r>
    </w:p>
    <w:p w:rsidR="00F17E6E" w:rsidRPr="007B2CA6" w:rsidRDefault="00F17E6E" w:rsidP="00F17E6E">
      <w:pPr>
        <w:spacing w:before="120" w:after="120"/>
        <w:ind w:left="709" w:right="709"/>
        <w:jc w:val="both"/>
        <w:rPr>
          <w:rFonts w:ascii="Palatino Linotype" w:hAnsi="Palatino Linotype" w:cs="Arial"/>
          <w:sz w:val="22"/>
          <w:szCs w:val="22"/>
          <w:lang w:eastAsia="es-MX"/>
        </w:rPr>
      </w:pPr>
      <w:r w:rsidRPr="007B2CA6">
        <w:rPr>
          <w:rFonts w:ascii="Palatino Linotype" w:hAnsi="Palatino Linotype" w:cs="Arial"/>
          <w:i/>
          <w:sz w:val="22"/>
          <w:szCs w:val="22"/>
          <w:lang w:eastAsia="es-MX"/>
        </w:rPr>
        <w:t xml:space="preserve">XIII. La falta, deficiencia o insuficiencia de la fundamentación y/o motivación en la respuesta” </w:t>
      </w:r>
      <w:r w:rsidRPr="007B2CA6">
        <w:rPr>
          <w:rFonts w:ascii="Palatino Linotype" w:hAnsi="Palatino Linotype" w:cs="Arial"/>
          <w:sz w:val="22"/>
          <w:szCs w:val="22"/>
          <w:lang w:eastAsia="es-MX"/>
        </w:rPr>
        <w:t>(Sic)</w:t>
      </w:r>
    </w:p>
    <w:p w:rsidR="00B60B2F" w:rsidRPr="007B2CA6" w:rsidRDefault="00F17E6E" w:rsidP="00F17E6E">
      <w:pPr>
        <w:spacing w:before="360" w:after="120"/>
        <w:ind w:left="340" w:right="340"/>
        <w:jc w:val="both"/>
        <w:rPr>
          <w:rFonts w:ascii="Palatino Linotype" w:hAnsi="Palatino Linotype"/>
          <w:b/>
          <w:bCs/>
          <w:sz w:val="22"/>
          <w:szCs w:val="22"/>
        </w:rPr>
      </w:pPr>
      <w:r w:rsidRPr="007B2CA6">
        <w:rPr>
          <w:rFonts w:ascii="Palatino Linotype" w:hAnsi="Palatino Linotype"/>
          <w:b/>
          <w:bCs/>
          <w:sz w:val="22"/>
          <w:szCs w:val="22"/>
        </w:rPr>
        <w:t>05124/INFOEM/IP/RR/2019</w:t>
      </w:r>
      <w:r w:rsidR="00B60B2F" w:rsidRPr="007B2CA6">
        <w:rPr>
          <w:rFonts w:ascii="Palatino Linotype" w:hAnsi="Palatino Linotype"/>
          <w:b/>
          <w:bCs/>
          <w:sz w:val="22"/>
          <w:szCs w:val="22"/>
        </w:rPr>
        <w:t>, 05144/INFOEM/IP/RR/2019, 05249/INFOEM/IP/RR/2019, 05468/INFOEM/IP/RR/2019, 05621/INFOEM/IP/RR/2019 y 05863/INFOEM/IP/RR/2019</w:t>
      </w:r>
    </w:p>
    <w:p w:rsidR="00B60B2F" w:rsidRPr="007B2CA6" w:rsidRDefault="00B60B2F" w:rsidP="00B60B2F">
      <w:pPr>
        <w:spacing w:before="120" w:after="120"/>
        <w:ind w:left="709" w:right="709"/>
        <w:jc w:val="both"/>
        <w:rPr>
          <w:rFonts w:ascii="Palatino Linotype" w:hAnsi="Palatino Linotype" w:cs="Arial"/>
          <w:sz w:val="22"/>
          <w:szCs w:val="22"/>
          <w:lang w:eastAsia="es-MX"/>
        </w:rPr>
      </w:pPr>
      <w:r w:rsidRPr="007B2CA6">
        <w:rPr>
          <w:rFonts w:ascii="Palatino Linotype" w:hAnsi="Palatino Linotype" w:cs="Arial"/>
          <w:i/>
          <w:sz w:val="22"/>
          <w:szCs w:val="22"/>
          <w:lang w:eastAsia="es-MX"/>
        </w:rPr>
        <w:t xml:space="preserve">“NO ME ESTAN ENTREGANDO LA INFORMACIÓN SOLICITADA” </w:t>
      </w:r>
      <w:r w:rsidRPr="007B2CA6">
        <w:rPr>
          <w:rFonts w:ascii="Palatino Linotype" w:hAnsi="Palatino Linotype" w:cs="Arial"/>
          <w:sz w:val="22"/>
          <w:szCs w:val="22"/>
          <w:lang w:eastAsia="es-MX"/>
        </w:rPr>
        <w:t>(Sic)</w:t>
      </w:r>
    </w:p>
    <w:p w:rsidR="00F17E6E" w:rsidRPr="007B2CA6" w:rsidRDefault="00F17E6E" w:rsidP="00F17E6E">
      <w:pPr>
        <w:pStyle w:val="Prrafodelista"/>
        <w:spacing w:before="360" w:after="240" w:line="360" w:lineRule="auto"/>
        <w:ind w:left="0"/>
        <w:jc w:val="both"/>
        <w:rPr>
          <w:rFonts w:ascii="Palatino Linotype" w:hAnsi="Palatino Linotype"/>
        </w:rPr>
      </w:pPr>
      <w:r w:rsidRPr="007B2CA6">
        <w:rPr>
          <w:rFonts w:ascii="Palatino Linotype" w:hAnsi="Palatino Linotype" w:cs="Arial"/>
        </w:rPr>
        <w:t>Asimismo</w:t>
      </w:r>
      <w:r w:rsidRPr="007B2CA6">
        <w:rPr>
          <w:rFonts w:ascii="Palatino Linotype" w:hAnsi="Palatino Linotype"/>
        </w:rPr>
        <w:t xml:space="preserve">, </w:t>
      </w:r>
      <w:r w:rsidR="002D5010" w:rsidRPr="007B2CA6">
        <w:rPr>
          <w:rFonts w:ascii="Palatino Linotype" w:hAnsi="Palatino Linotype" w:cs="Arial"/>
          <w:b/>
        </w:rPr>
        <w:t>EL RECURRENTE</w:t>
      </w:r>
      <w:r w:rsidRPr="007B2CA6">
        <w:rPr>
          <w:rFonts w:ascii="Palatino Linotype" w:hAnsi="Palatino Linotype" w:cs="Arial"/>
          <w:b/>
        </w:rPr>
        <w:t xml:space="preserve"> </w:t>
      </w:r>
      <w:r w:rsidRPr="007B2CA6">
        <w:rPr>
          <w:rFonts w:ascii="Palatino Linotype" w:hAnsi="Palatino Linotype"/>
        </w:rPr>
        <w:t xml:space="preserve">indicó como razones o motivos de inconformidad: </w:t>
      </w:r>
    </w:p>
    <w:p w:rsidR="00F17E6E" w:rsidRPr="007B2CA6" w:rsidRDefault="00F17E6E" w:rsidP="00F17E6E">
      <w:pPr>
        <w:spacing w:before="120" w:after="120"/>
        <w:ind w:left="340" w:right="340"/>
        <w:jc w:val="both"/>
        <w:rPr>
          <w:rFonts w:ascii="Palatino Linotype" w:hAnsi="Palatino Linotype" w:cs="Arial"/>
        </w:rPr>
      </w:pPr>
      <w:r w:rsidRPr="007B2CA6">
        <w:rPr>
          <w:rFonts w:ascii="Palatino Linotype" w:hAnsi="Palatino Linotype"/>
          <w:b/>
          <w:bCs/>
          <w:sz w:val="22"/>
          <w:szCs w:val="22"/>
        </w:rPr>
        <w:t>04857/INFOEM/IP/RR/2019, 04858/INFOEM/IP/RR/2019, 04859/INFOEM/IP/RR/2019, 04860/INFOEM/IP/RR/2019, 04863/INFOEM/IP/RR/2019, 04865/INFOEM/IP/RR/2019, 05124/INFOEM/IP/RR/2019, 05144/INFOEM/IP/RR/2019, 05249/INFOEM/IP/RR/2019, 05468/INFOEM/IP/RR/2019, 05621/INFOEM/IP/RR/2019 y 05863/INFOEM/IP/RR/2019</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cs="Arial"/>
          <w:i/>
          <w:sz w:val="22"/>
        </w:rPr>
        <w:t>“…</w:t>
      </w:r>
      <w:r w:rsidRPr="007B2CA6">
        <w:rPr>
          <w:rFonts w:ascii="Palatino Linotype" w:hAnsi="Palatino Linotype" w:cs="Arial"/>
          <w:i/>
          <w:sz w:val="20"/>
          <w:szCs w:val="20"/>
          <w:lang w:eastAsia="es-MX"/>
        </w:rPr>
        <w:t>“</w:t>
      </w:r>
      <w:r w:rsidRPr="007B2CA6">
        <w:rPr>
          <w:rFonts w:ascii="Palatino Linotype" w:hAnsi="Palatino Linotype"/>
          <w:i/>
          <w:sz w:val="20"/>
          <w:szCs w:val="20"/>
        </w:rPr>
        <w:t xml:space="preserve">Artículo 15. Toda persona tiene derecho de acceso a la información, sin discriminación, por motivo alguno, que menoscabe o anule la transparencia o acceso a la información pública en posesión de los sujetos obligados.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18. Los sujetos obligados deberán documentar todo acto que derive del ejercicio de sus facultades, competencias o funciones, considerando desde su origen la eventual publicidad y reutilización de la información que generen.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w:t>
      </w:r>
      <w:r w:rsidRPr="007B2CA6">
        <w:rPr>
          <w:rFonts w:ascii="Palatino Linotype" w:hAnsi="Palatino Linotype"/>
          <w:i/>
          <w:sz w:val="20"/>
          <w:szCs w:val="20"/>
        </w:rPr>
        <w:lastRenderedPageBreak/>
        <w:t xml:space="preserve">encuentra, el Comité de transparencia deberá emitir un acuerdo de inexistencia, debidamente fundado y motivado, en el que detalle las razones del por qué no obra en sus archivos.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23. Son sujetos obligados a transparentar y permitir el acceso a su información y proteger los datos personales que obren en su poder: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VIII. LOS FIDEICOMISOS Y FONDOS PÚBLICOS QUE CUENTEN CON FINANCIAMIENTO PÚBLICO, PARCIAL O TOTAL, O CON PARTICIPACIÓN DE ENTIDADES DE GOBIERNO;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X. CUALQUIER PERSONA FÍSICA O JURÍDICO COLECTIVA QUE RECIBA Y EJERZA RECURSOS PÚBLICOS EN EL ÁMBITO ESTATAL O MUNICIPAL; Y</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 CUALQUIER OTRA AUTORIDAD, ENTIDAD, ÓRGANO U ORGANISMO DE LOS PODERES ESTATAL O MUNICIPAL, QUE RECIBA RECURSOS PÚBLICOS. 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24. Para el cumplimiento de los objetivos de esta Ley, los sujetos obligados deberán cumplir con las siguientes obligaciones, según corresponda, de acuerdo a su naturaleza: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IV. Constituir y mantener actualizados sus sistemas de archivos y gestión documental, conforme a la normatividad aplicable;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 Promover la generación, documentación y publicación de la información en formatos abiertos y accesibles;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 Dar acceso a la información pública que le sea requerida, en los términos de la Ley General, esta Ley y demás disposiciones jurídicas aplicables;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XIX. Transparentar sus acciones, así como garantizar y respetar el derecho a la información pública;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27. LAS PERSONAS FÍSICAS O JURÍDICAS COLECTIVAS QUE, EN EL EJERCICIO DE SUS ACTIVIDADES, COADYUVEN EN AUXILIO O COLABORACIÓN </w:t>
      </w:r>
      <w:r w:rsidRPr="007B2CA6">
        <w:rPr>
          <w:rFonts w:ascii="Palatino Linotype" w:hAnsi="Palatino Linotype"/>
          <w:i/>
          <w:sz w:val="20"/>
          <w:szCs w:val="20"/>
        </w:rPr>
        <w:lastRenderedPageBreak/>
        <w:t xml:space="preserve">DE LAS ENTIDADES PÚBLICAS, O AQUELLAS QUE EJERZAN GASTO PÚBLICO, RECIBAN, UTILICEN O DISPONGAN DE RECURSOS PÚBLICOS, SUBSIDIOS, O ESTÍMULOS FISCALES O REALICEN ACTOS DE AUTORIDAD, ESTARÁN OBLIGADAS A ENTREGAR LA INFORMACIÓN RELACIONADA CON EL USO, DESTINO Y ACTIVIDADES AL SUJETO OBLIGADO QUE ENTREGUE EL RECURSO, SUBSIDIO U OTORGUE EL ESTÍMULO, SUPERVISE O COORDINE ESTAS ACTIVIDADES.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53. Las Unidades de Transparencia tendrán las siguientes funciones: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IV. Realizar, con efectividad, los trámites internos necesarios para la atención de las solicitudes de acceso a la información;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 Entregar, en su caso, a los particulares la información solicitada;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VI. Efectuar las notificaciones a los solicitantes;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VII. Proponer al Comité de Transparencia, los procedimientos internos que aseguren la mayor eficiencia en la gestión de las solicitudes de acceso a la información, conforme a la normatividad aplicable;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 Promover e implementar políticas de transparencia proactiva procurando su accesibilidad;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XII. Fomentar la transparencia y accesibilidad al interior del sujeto obligado;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XIII. Hacer del conocimiento de la instancia competente la probable responsabilidad por el incumplimiento de las obligaciones previstas en la presente Ley; y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XIV. Las demás que resulten necesarias para facilitar el acceso a la información y aquellas que se desprenden de la presente Ley y demás disposiciones jurídicas aplicables. Los sujetos obligados promoverán acuerdos con instituciones públicas especializadas que pudieran auxiliarse a entregar las respuestas a solicitudes de información, en la lengua indígena, braille o cualquier formato accesible correspondiente, en forma más eficiente. 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Artículo 54. Cuando alguna área de los sujetos obligados se negara a colaborar con la Unidad de Transparencia, esta dará aviso al superior jerárquico para que le ordene realizar sin demora las acciones conducentes. LEY DE TRANSPARENCIA Y ACCESO A LA INFORMACIÓN PÚBLICA DEL ESTADO DE MÉXICO Y MUNICIPIOS 37 Cuando persista la negativa de colaboración, la Unidad de Transparencia lo hará del conocimiento de la autoridad competente para que esta inicie, en su caso, el procedimiento de responsabilidad respectivo.</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lastRenderedPageBreak/>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IV. Constituir y mantener actualizados sus sistemas de archivos y gestión documental, conforme a la normatividad aplicable;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 Promover la generación, documentación y publicación de la información en formatos abiertos y accesibles;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 Dar acceso a la información pública que le sea requerida, en los términos de la Ley General, esta Ley y demás disposiciones jurídicas aplicables;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XIX. Transparentar sus acciones, así como garantizar y respetar el derecho a la información pública;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27. LAS PERSONAS FÍSICAS O JURÍDICAS COLECTIVAS QUE, EN EL EJERCICIO DE SUS ACTIVIDADES, COADYUVEN EN AUXILIO O COLABORACIÓN DE LAS ENTIDADES PÚBLICAS, O AQUELLAS QUE EJERZAN GASTO PÚBLICO, RECIBAN, UTILICEN O DISPONGAN DE RECURSOS PÚBLICOS, SUBSIDIOS, O ESTÍMULOS FISCALES O REALICEN ACTOS DE AUTORIDAD, ESTARÁN OBLIGADAS A ENTREGAR LA INFORMACIÓN RELACIONADA CON EL USO, DESTINO Y ACTIVIDADES AL SUJETO OBLIGADO QUE ENTREGUE EL RECURSO, SUBSIDIO U OTORGUE EL ESTÍMULO, SUPERVISE O COORDINE ESTAS ACTIVIDADES.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53. Las Unidades de Transparencia tendrán las siguientes funciones: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IV. Realizar, con efectividad, los trámites internos necesarios para la atención de las solicitudes de acceso a la información; V. Entregar, en su caso, a los particulares la información solicitada;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VI. Efectuar las notificaciones a los solicitantes;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VII. Proponer al Comité de Transparencia, los procedimientos internos que aseguren la mayor eficiencia en la gestión de las solicitudes de acceso a la información, conforme a la normatividad aplicable;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XI. Promover e implementar políticas de transparencia proactiva procurando su accesibilidad;</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XII. Fomentar la transparencia y accesibilidad al interior del sujeto obligado;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XIII. Hacer del conocimiento de la instancia competente la probable responsabilidad por el incumplimiento de las obligaciones previstas en la presente Ley; y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XIV. Las demás que resulten necesarias para facilitar el acceso a la información y aquellas que se desprenden de la presente Ley y demás disposiciones jurídicas aplicables. Los sujetos obligados </w:t>
      </w:r>
      <w:r w:rsidRPr="007B2CA6">
        <w:rPr>
          <w:rFonts w:ascii="Palatino Linotype" w:hAnsi="Palatino Linotype"/>
          <w:i/>
          <w:sz w:val="20"/>
          <w:szCs w:val="20"/>
        </w:rPr>
        <w:lastRenderedPageBreak/>
        <w:t xml:space="preserve">promoverán acuerdos con instituciones públicas especializadas que pudieran auxiliarse a entregar las respuestas a solicitudes de información, en la lengua indígena, braille o cualquier formato accesible correspondiente, en forma más eficiente. 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54. Cuando alguna área de los sujetos obligados se negara a colaborar con la Unidad de Transparencia, esta dará aviso al superior jerárquico para que le ordene realizar sin demora las acciones conducentes. LEY DE TRANSPARENCIA Y ACCESO A LA INFORMACIÓN PÚBLICA DEL ESTADO DE MÉXICO Y MUNICIPIOS 37 Cuando persista la negativa de colaboración, la Unidad de Transparencia lo hará del conocimiento de la autoridad competente para que esta inicie, en su caso, el procedimiento de responsabilidad respectivo.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XIV. LA INFORMACIÓN DE LOS PROGRAMAS DE SUBSIDIOS, ESTÍMULOS Y APOYOS, EN EL QUE SE DEBERÁ INFORMAR RESPECTO DE LOS PROGRAMAS DE TRANSFERENCIA, DE SERVICIOS, DE INFRAESTRUCTURA SOCIAL Y DE SUBSIDIO, EN LOS QUE SE DEBERÁ CONTENER LO SIGUIENTE: A) ÁREA; B) DENOMINACIÓN DEL PROGRAMA; C) PERIODO DE VIGENCIA; D) DISEÑO, OBJETIVOS Y ALCANCES; E) METAS FÍSICAS; F) POBLACIÓN BENEFICIADA ESTIMADA; G) MONTO APROBADO, MODIFICADO Y EJERCIDO, ASÍ COMO LOS CALENDARIOS DE SU PROGRAMACIÓN PRESUPUESTAL; H) REQUISITOS Y PROCEDIMIENTOS DE ACCESO; I) PROCEDIMIENTO DE QUEJA O INCONFORMIDAD CIUDADANA; J) MECANISMOS DE EXIGIBILIDAD; K) MECANISMOS E INFORMES DE EVALUACIÓN Y SEGUIMIENTO DE RECOMENDACIONES; L) INDICADORES CON NOMBRE, DEFINICIÓN, MÉTODO DE CÁLCULO, UNIDAD DE MEDIDA; DIMENSIÓN, FRECUENCIA DE MEDICIÓN, NOMBRE DE LAS BASES DE DATOS UTILIZADAS PARA SU CÁLCULO; M)FORMAS DE PARTICIPACIÓN SOCIAL; N) ARTICULACIÓN CON OTROS PROGRAMAS SOCIALES; Ñ) VÍNCULO A LAS REGLAS DE OPERACIÓN O DOCUMENTO EQUIVALENTE; O) INFORMES PERIÓDICOS SOBRE LA EJECUCIÓN Y LOS RESULTADOS DE LAS EVALUACIONES REALIZADAS; Y P) PADRÓN DE BENEFICIARIOS MISMO QUE DEBERÁ CONTENER LOS SIGUIENTES DATOS: NOMBRE DE LA PERSONA FÍSICA O DENOMINACIÓN SOCIAL DE LAS PERSONAS JURÍDICAS COLECTIVAS BENEFICIADAS, EL MONTO, RECURSO, BENEFICIO O APOYO OTORGADO PARA CADA UNA DE ELLAS, UNIDAD TERRITORIAL. XXV. La información financiera sobre el presupuesto asignado, así como los informes del ejercicio trimestral </w:t>
      </w:r>
      <w:r w:rsidRPr="007B2CA6">
        <w:rPr>
          <w:rFonts w:ascii="Palatino Linotype" w:hAnsi="Palatino Linotype"/>
          <w:i/>
          <w:sz w:val="20"/>
          <w:szCs w:val="20"/>
        </w:rPr>
        <w:lastRenderedPageBreak/>
        <w:t xml:space="preserve">del gasto, en términos de la Ley General de Contabilidad Gubernamental y demás disposiciones jurídicas aplicables?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XXX. El resultado de la </w:t>
      </w:r>
      <w:proofErr w:type="spellStart"/>
      <w:r w:rsidRPr="007B2CA6">
        <w:rPr>
          <w:rFonts w:ascii="Palatino Linotype" w:hAnsi="Palatino Linotype"/>
          <w:i/>
          <w:sz w:val="20"/>
          <w:szCs w:val="20"/>
        </w:rPr>
        <w:t>dictaminación</w:t>
      </w:r>
      <w:proofErr w:type="spellEnd"/>
      <w:r w:rsidRPr="007B2CA6">
        <w:rPr>
          <w:rFonts w:ascii="Palatino Linotype" w:hAnsi="Palatino Linotype"/>
          <w:i/>
          <w:sz w:val="20"/>
          <w:szCs w:val="20"/>
        </w:rPr>
        <w:t xml:space="preserve"> de los estados financieros;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XXXIII. LOS INFORMES QUE POR DISPOSICIÓN LEGAL GENEREN LOS SUJETOS OBLIGADOS; XXXIV. LAS ESTADÍSTICAS QUE GENEREN EN CUMPLIMIENTO DE SUS FACULTADES, COMPETENCIAS O FUNCIONES CON LA MAYOR DESAGREGACIÓN POSIBLE; XXXV. INFORMES DE AVANCES PROGRAMÁTICOS O PRESUPUESTALES, BALANCES GENERALES Y ESTADO FINANCIERO;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XXXVII. Los convenios de coordinación, de concertación, entre otros, que suscriban con otros entes de los sectores público, social y privado;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XLIV. Todas las evaluaciones y encuestas que hagan los sujetos obligados a programas financiados con recursos públicos;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XLV. Los estudios financiados con recursos públicos;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XLVII. LOS INGRESOS RECIBIDOS POR CUALQUIER CONCEPTO SEÑALANDO EL NOMBRE DE LOS RESPONSABLES DE RECIBIRLOS, ADMINISTRARLOS Y EJERCERLOS, INDICANDO EL DESTINO DE CADA UNO DE ELLOS;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LII. Cualquier otra información que sea de utilidad o se considere relevante, además de la que, con base en la información estadística, responda a las preguntas hechas con más frecuencia por el público.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 En el caso del Poder Ejecutivo y los Municipios, en el ámbito de su competencia: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II. B) EL PRESUPUESTO DE EGRESOS Y LAS FÓRMULAS DE DISTRIBUCIÓN DE LOS RECURSOS OTORGADOS;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101. Además de las obligaciones de transparencia común a que se refiere el Capítulo II de LEY DE TRANSPARENCIA Y ACCESO A LA INFORMACIÓN PÚBLICA DEL ESTADO DE MÉXICO Y MUNICIPIOS 58 este Título, los fideicomisos, fondos públicos, </w:t>
      </w:r>
      <w:r w:rsidRPr="007B2CA6">
        <w:rPr>
          <w:rFonts w:ascii="Palatino Linotype" w:hAnsi="Palatino Linotype"/>
          <w:i/>
          <w:sz w:val="20"/>
          <w:szCs w:val="20"/>
        </w:rPr>
        <w:lastRenderedPageBreak/>
        <w:t xml:space="preserve">mandatos o cualquier contrato análogo, deberán poner a disposición del público y mantener actualizada y accesible, en lo que resulte aplicable a cada contrato, la siguiente información: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 El nombre del servidor público y de la persona física o </w:t>
      </w:r>
      <w:proofErr w:type="gramStart"/>
      <w:r w:rsidRPr="007B2CA6">
        <w:rPr>
          <w:rFonts w:ascii="Palatino Linotype" w:hAnsi="Palatino Linotype"/>
          <w:i/>
          <w:sz w:val="20"/>
          <w:szCs w:val="20"/>
        </w:rPr>
        <w:t>jurídico</w:t>
      </w:r>
      <w:proofErr w:type="gramEnd"/>
      <w:r w:rsidRPr="007B2CA6">
        <w:rPr>
          <w:rFonts w:ascii="Palatino Linotype" w:hAnsi="Palatino Linotype"/>
          <w:i/>
          <w:sz w:val="20"/>
          <w:szCs w:val="20"/>
        </w:rPr>
        <w:t xml:space="preserve"> colectiva que represente al fideicomitente, al fiduciario y al fideicomisario;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II. La unidad administrativa responsable del fideicomiso;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III. El monto total, el uso y destino del patrimonio </w:t>
      </w:r>
      <w:proofErr w:type="spellStart"/>
      <w:r w:rsidRPr="007B2CA6">
        <w:rPr>
          <w:rFonts w:ascii="Palatino Linotype" w:hAnsi="Palatino Linotype"/>
          <w:i/>
          <w:sz w:val="20"/>
          <w:szCs w:val="20"/>
        </w:rPr>
        <w:t>fideicomitido</w:t>
      </w:r>
      <w:proofErr w:type="spellEnd"/>
      <w:r w:rsidRPr="007B2CA6">
        <w:rPr>
          <w:rFonts w:ascii="Palatino Linotype" w:hAnsi="Palatino Linotype"/>
          <w:i/>
          <w:sz w:val="20"/>
          <w:szCs w:val="20"/>
        </w:rPr>
        <w:t xml:space="preserve">, distinguiendo las aportaciones públicas y fuentes de los recursos, los subsidios, donaciones, transferencias, excedentes, inversiones realizadas y aportaciones o subvenciones que reciban;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IV. El saldo total al cierre del ejercicio fiscal, sin perjuicio de los demás informes que deban presentarse en los términos de las disposiciones aplicables;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 Las modificaciones que, en su caso, sufran los contratos o decretos de constitución del fideicomiso o del fondo público;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VI. El padrón de beneficiarios, en su caso;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VII. Causas por las que, en su caso, se inicie el proceso de constitución o extinción del fideicomiso o fondo público, especificando, de manera detallada, los recursos financieros destinados para tal efecto; y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VIII. Los contratos de obras, adquisiciones y servicios que involucren recursos públicos del fideicomiso, así como los honorarios derivados de los servicios y operaciones que realice la institución de crédito o la fiduciaria. Transparencia Específicas de las Personas Físicas o Jurídicas Colectivas que reciben y ejercen recursos públicos o realicen actos de autoridad </w:t>
      </w:r>
    </w:p>
    <w:p w:rsidR="00F17E6E" w:rsidRPr="007B2CA6" w:rsidRDefault="00F17E6E" w:rsidP="00F17E6E">
      <w:pPr>
        <w:spacing w:before="120" w:after="120"/>
        <w:ind w:left="709" w:right="709"/>
        <w:jc w:val="both"/>
        <w:rPr>
          <w:rFonts w:ascii="Palatino Linotype" w:hAnsi="Palatino Linotype"/>
          <w:i/>
          <w:sz w:val="20"/>
          <w:szCs w:val="20"/>
        </w:rPr>
      </w:pPr>
      <w:r w:rsidRPr="007B2CA6">
        <w:rPr>
          <w:rFonts w:ascii="Palatino Linotype" w:hAnsi="Palatino Linotype"/>
          <w:i/>
          <w:sz w:val="20"/>
          <w:szCs w:val="20"/>
        </w:rPr>
        <w:t xml:space="preserve">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 Los sujetos obligados correspondientes deberán enviar al Instituto un listado de las personas físicas o jurídicas colectivas a los que, por cualquier motivo, asignaron recursos públicos o, en los términos de las disposiciones jurídicas aplicables, realicen actos de autoridad. Para resolver sobre el cumplimiento de lo señalado en el párrafo anterior, el Instituto tomará en cuenta si realiza una función gubernamental, el nivel de financiamiento público, el nivel de regulación e involucramiento gubernamental y si el gobierno estatal participó en su creación. </w:t>
      </w:r>
    </w:p>
    <w:p w:rsidR="00F17E6E" w:rsidRPr="007B2CA6" w:rsidRDefault="00F17E6E" w:rsidP="00F17E6E">
      <w:pPr>
        <w:spacing w:before="120" w:after="120"/>
        <w:ind w:left="709" w:right="709"/>
        <w:jc w:val="both"/>
        <w:rPr>
          <w:rFonts w:ascii="Palatino Linotype" w:hAnsi="Palatino Linotype"/>
          <w:sz w:val="22"/>
        </w:rPr>
      </w:pPr>
      <w:r w:rsidRPr="007B2CA6">
        <w:rPr>
          <w:rFonts w:ascii="Palatino Linotype" w:hAnsi="Palatino Linotype"/>
          <w:i/>
          <w:sz w:val="20"/>
          <w:szCs w:val="20"/>
        </w:rPr>
        <w:t xml:space="preserve">ARTÍCULO 179. EL RECURSO DE REVISIÓN ES UN MEDIO DE PROTECCIÓN QUE LA LEY OTORGA A LOS PARTICULARES, PARA HACER VALER SU DERECHO DE ACCESO A LA INFORMACIÓN PÚBLICA, Y PROCEDERÁ EN CONTRA DE LAS SIGUIENTES CAUSAS: I. LA NEGATIVA A LA INFORMACIÓN SOLICITADA; II. LA CLASIFICACIÓN DE LA INFORMACIÓN; III. LA DECLARACIÓN DE INEXISTENCIA DE LA INFORMACIÓN; IV. LA DECLARACIÓN DE INCOMPETENCIA POR EL SUJETO OBLIGADO; V. LA ENTREGA DE INFORMACIÓN INCOMPLETA; VI. LA ENTREGA DE INFORMACIÓN QUE NO CORRESPONDA CON LO SOLICITADO; XIII. La falta, </w:t>
      </w:r>
      <w:r w:rsidRPr="007B2CA6">
        <w:rPr>
          <w:rFonts w:ascii="Palatino Linotype" w:hAnsi="Palatino Linotype"/>
          <w:i/>
          <w:sz w:val="20"/>
          <w:szCs w:val="20"/>
        </w:rPr>
        <w:lastRenderedPageBreak/>
        <w:t>deficiencia o insuficiencia de la fundamentación y/o motivación en la respuesta; y POR LO QUE SOLICITO QUE LA SECRETARIA DEL MEDIO AMBIENTE ME DE UNA RESPUESTA CLARA, PRECISA, FUNDADA Y MOTIVADA O EN SU CASO DECLARE ESPECIFICA Y EXPLICITAMENTE QUE NO EJERCIO, COMO SECRETARIA O SECTOR, NI EJERCE COMO SECRETARIA O SECTOR LOS RECURSOS PRECEDENTEMENTE ENUNCIADOS</w:t>
      </w:r>
      <w:r w:rsidRPr="007B2CA6">
        <w:rPr>
          <w:rFonts w:ascii="Palatino Linotype" w:hAnsi="Palatino Linotype" w:cs="Arial"/>
          <w:i/>
          <w:sz w:val="20"/>
          <w:szCs w:val="20"/>
          <w:lang w:eastAsia="es-MX"/>
        </w:rPr>
        <w:t xml:space="preserve">” </w:t>
      </w:r>
      <w:r w:rsidRPr="007B2CA6">
        <w:rPr>
          <w:rFonts w:ascii="Palatino Linotype" w:hAnsi="Palatino Linotype" w:cs="Arial"/>
          <w:sz w:val="20"/>
          <w:szCs w:val="20"/>
          <w:lang w:eastAsia="es-MX"/>
        </w:rPr>
        <w:t>(Sic)</w:t>
      </w:r>
    </w:p>
    <w:bookmarkEnd w:id="4"/>
    <w:bookmarkEnd w:id="5"/>
    <w:p w:rsidR="0016732B" w:rsidRPr="007B2CA6" w:rsidRDefault="0016732B" w:rsidP="0016732B">
      <w:pPr>
        <w:pStyle w:val="Prrafodelista"/>
        <w:numPr>
          <w:ilvl w:val="0"/>
          <w:numId w:val="6"/>
        </w:numPr>
        <w:tabs>
          <w:tab w:val="left" w:pos="567"/>
        </w:tabs>
        <w:spacing w:before="480" w:after="240" w:line="360" w:lineRule="auto"/>
        <w:ind w:left="0" w:firstLine="0"/>
        <w:jc w:val="both"/>
        <w:rPr>
          <w:rFonts w:ascii="Palatino Linotype" w:hAnsi="Palatino Linotype" w:cs="Arial"/>
        </w:rPr>
      </w:pPr>
      <w:r w:rsidRPr="007B2CA6">
        <w:rPr>
          <w:rFonts w:ascii="Palatino Linotype" w:hAnsi="Palatino Linotype" w:cs="Arial"/>
        </w:rPr>
        <w:t>En fechas veintiocho de mayo, cuatro, cinco, diez, catorce, veinte y veintiséis de junio</w:t>
      </w:r>
      <w:r w:rsidRPr="007B2CA6">
        <w:rPr>
          <w:rFonts w:ascii="Palatino Linotype" w:hAnsi="Palatino Linotype"/>
        </w:rPr>
        <w:t xml:space="preserve"> de dos mil diecinueve,</w:t>
      </w:r>
      <w:r w:rsidRPr="007B2CA6">
        <w:rPr>
          <w:rFonts w:ascii="Palatino Linotype" w:hAnsi="Palatino Linotype" w:cs="Arial"/>
        </w:rPr>
        <w:t xml:space="preserve"> los recursos de que se trata se enviaron </w:t>
      </w:r>
      <w:r w:rsidRPr="007B2CA6">
        <w:rPr>
          <w:rFonts w:ascii="Palatino Linotype" w:hAnsi="Palatino Linotype"/>
        </w:rPr>
        <w:t>electrónicamente</w:t>
      </w:r>
      <w:r w:rsidRPr="007B2CA6">
        <w:rPr>
          <w:rFonts w:ascii="Palatino Linotype" w:hAnsi="Palatino Linotype" w:cs="Arial"/>
        </w:rPr>
        <w:t xml:space="preserve"> al Instituto de </w:t>
      </w:r>
      <w:r w:rsidRPr="007B2CA6">
        <w:rPr>
          <w:rFonts w:ascii="Palatino Linotype" w:eastAsia="Arial Unicode MS" w:hAnsi="Palatino Linotype" w:cs="Arial"/>
        </w:rPr>
        <w:t>Transparencia</w:t>
      </w:r>
      <w:r w:rsidRPr="007B2CA6">
        <w:rPr>
          <w:rFonts w:ascii="Palatino Linotype" w:hAnsi="Palatino Linotype" w:cs="Arial"/>
        </w:rPr>
        <w:t xml:space="preserve">, Acceso a la Información Pública y </w:t>
      </w:r>
      <w:r w:rsidRPr="007B2CA6">
        <w:rPr>
          <w:rFonts w:ascii="Palatino Linotype" w:hAnsi="Palatino Linotype"/>
        </w:rPr>
        <w:t>Protección</w:t>
      </w:r>
      <w:r w:rsidRPr="007B2CA6">
        <w:rPr>
          <w:rFonts w:ascii="Palatino Linotype" w:hAnsi="Palatino Linotype" w:cs="Arial"/>
        </w:rPr>
        <w:t xml:space="preserve"> de </w:t>
      </w:r>
      <w:r w:rsidRPr="007B2CA6">
        <w:rPr>
          <w:rFonts w:ascii="Palatino Linotype" w:hAnsi="Palatino Linotype"/>
        </w:rPr>
        <w:t>Datos</w:t>
      </w:r>
      <w:r w:rsidRPr="007B2CA6">
        <w:rPr>
          <w:rFonts w:ascii="Palatino Linotype" w:hAnsi="Palatino Linotype" w:cs="Arial"/>
        </w:rPr>
        <w:t xml:space="preserve"> Personales </w:t>
      </w:r>
      <w:r w:rsidRPr="007B2CA6">
        <w:rPr>
          <w:rFonts w:ascii="Palatino Linotype" w:hAnsi="Palatino Linotype"/>
        </w:rPr>
        <w:t>del</w:t>
      </w:r>
      <w:r w:rsidRPr="007B2CA6">
        <w:rPr>
          <w:rFonts w:ascii="Palatino Linotype" w:hAnsi="Palatino Linotype" w:cs="Arial"/>
        </w:rPr>
        <w:t xml:space="preserve"> Estado de México y Municipios y con fundamento </w:t>
      </w:r>
      <w:r w:rsidRPr="007B2CA6">
        <w:rPr>
          <w:rFonts w:ascii="Palatino Linotype" w:hAnsi="Palatino Linotype"/>
        </w:rPr>
        <w:t>en</w:t>
      </w:r>
      <w:r w:rsidRPr="007B2CA6">
        <w:rPr>
          <w:rFonts w:ascii="Palatino Linotype" w:hAnsi="Palatino Linotype" w:cs="Arial"/>
        </w:rPr>
        <w:t xml:space="preserve"> el </w:t>
      </w:r>
      <w:r w:rsidRPr="007B2CA6">
        <w:rPr>
          <w:rFonts w:ascii="Palatino Linotype" w:hAnsi="Palatino Linotype"/>
        </w:rPr>
        <w:t>artículo</w:t>
      </w:r>
      <w:r w:rsidRPr="007B2CA6">
        <w:rPr>
          <w:rFonts w:ascii="Palatino Linotype" w:hAnsi="Palatino Linotype" w:cs="Arial"/>
        </w:rPr>
        <w:t xml:space="preserve"> 185, fracción I, de la </w:t>
      </w:r>
      <w:r w:rsidRPr="007B2CA6">
        <w:rPr>
          <w:rFonts w:ascii="Palatino Linotype" w:hAnsi="Palatino Linotype"/>
        </w:rPr>
        <w:t xml:space="preserve">Ley de Transparencia y Acceso a la Información Pública del Estado de México y Municipios, se turnó el </w:t>
      </w:r>
      <w:r w:rsidRPr="007B2CA6">
        <w:rPr>
          <w:rFonts w:ascii="Palatino Linotype" w:hAnsi="Palatino Linotype" w:cs="Arial"/>
        </w:rPr>
        <w:t xml:space="preserve">recurso de revisión </w:t>
      </w:r>
      <w:r w:rsidRPr="007B2CA6">
        <w:rPr>
          <w:rFonts w:ascii="Palatino Linotype" w:hAnsi="Palatino Linotype"/>
          <w:b/>
          <w:spacing w:val="-2"/>
        </w:rPr>
        <w:t>04857/INFOEM/IP/RR/2019</w:t>
      </w:r>
      <w:r w:rsidRPr="007B2CA6">
        <w:rPr>
          <w:rFonts w:ascii="Palatino Linotype" w:hAnsi="Palatino Linotype" w:cs="Arial"/>
          <w:b/>
        </w:rPr>
        <w:t xml:space="preserve"> </w:t>
      </w:r>
      <w:r w:rsidRPr="007B2CA6">
        <w:rPr>
          <w:rFonts w:ascii="Palatino Linotype" w:hAnsi="Palatino Linotype" w:cs="Arial"/>
        </w:rPr>
        <w:t xml:space="preserve">a la Comisionada </w:t>
      </w:r>
      <w:r w:rsidRPr="007B2CA6">
        <w:rPr>
          <w:rFonts w:ascii="Palatino Linotype" w:hAnsi="Palatino Linotype" w:cs="Arial"/>
          <w:b/>
        </w:rPr>
        <w:t>Eva Abaid Yapur</w:t>
      </w:r>
      <w:r w:rsidRPr="007B2CA6">
        <w:rPr>
          <w:rFonts w:ascii="Palatino Linotype" w:hAnsi="Palatino Linotype" w:cs="Arial"/>
        </w:rPr>
        <w:t xml:space="preserve">; los recursos </w:t>
      </w:r>
      <w:r w:rsidRPr="007B2CA6">
        <w:rPr>
          <w:rFonts w:ascii="Palatino Linotype" w:hAnsi="Palatino Linotype" w:cs="Arial"/>
          <w:szCs w:val="20"/>
        </w:rPr>
        <w:t xml:space="preserve">de revisión </w:t>
      </w:r>
      <w:r w:rsidRPr="007B2CA6">
        <w:rPr>
          <w:rFonts w:ascii="Palatino Linotype" w:hAnsi="Palatino Linotype"/>
          <w:b/>
          <w:spacing w:val="-2"/>
        </w:rPr>
        <w:t>04858/INFOEM/IP/RR/2019</w:t>
      </w:r>
      <w:r w:rsidRPr="007B2CA6">
        <w:rPr>
          <w:rFonts w:ascii="Palatino Linotype" w:hAnsi="Palatino Linotype"/>
          <w:spacing w:val="-2"/>
        </w:rPr>
        <w:t>,</w:t>
      </w:r>
      <w:r w:rsidRPr="007B2CA6">
        <w:rPr>
          <w:rFonts w:ascii="Palatino Linotype" w:hAnsi="Palatino Linotype"/>
          <w:b/>
          <w:spacing w:val="-2"/>
        </w:rPr>
        <w:t xml:space="preserve"> 04863/INFOEM/IP/RR/2019</w:t>
      </w:r>
      <w:r w:rsidRPr="007B2CA6">
        <w:rPr>
          <w:rFonts w:ascii="Palatino Linotype" w:hAnsi="Palatino Linotype"/>
          <w:spacing w:val="-2"/>
        </w:rPr>
        <w:t>,</w:t>
      </w:r>
      <w:r w:rsidRPr="007B2CA6">
        <w:rPr>
          <w:rFonts w:ascii="Palatino Linotype" w:hAnsi="Palatino Linotype"/>
          <w:b/>
          <w:spacing w:val="-2"/>
        </w:rPr>
        <w:t xml:space="preserve"> 05468/INFOEM/IP/RR/2019</w:t>
      </w:r>
      <w:r w:rsidRPr="007B2CA6">
        <w:rPr>
          <w:rFonts w:ascii="Palatino Linotype" w:hAnsi="Palatino Linotype"/>
          <w:spacing w:val="-2"/>
        </w:rPr>
        <w:t>y</w:t>
      </w:r>
      <w:r w:rsidRPr="007B2CA6">
        <w:rPr>
          <w:rFonts w:ascii="Palatino Linotype" w:hAnsi="Palatino Linotype"/>
          <w:b/>
          <w:spacing w:val="-2"/>
        </w:rPr>
        <w:t xml:space="preserve"> 05863/INFOEM/IP/RR/2019</w:t>
      </w:r>
      <w:r w:rsidRPr="007B2CA6">
        <w:rPr>
          <w:rFonts w:ascii="Palatino Linotype" w:hAnsi="Palatino Linotype"/>
        </w:rPr>
        <w:t xml:space="preserve"> al </w:t>
      </w:r>
      <w:r w:rsidRPr="007B2CA6">
        <w:rPr>
          <w:rFonts w:ascii="Palatino Linotype" w:hAnsi="Palatino Linotype" w:cs="Arial"/>
        </w:rPr>
        <w:t xml:space="preserve">Comisionado </w:t>
      </w:r>
      <w:r w:rsidRPr="007B2CA6">
        <w:rPr>
          <w:rFonts w:ascii="Palatino Linotype" w:hAnsi="Palatino Linotype" w:cs="Arial"/>
          <w:b/>
        </w:rPr>
        <w:t>José Guadalupe Luna Hernández</w:t>
      </w:r>
      <w:r w:rsidRPr="007B2CA6">
        <w:rPr>
          <w:rFonts w:ascii="Palatino Linotype" w:hAnsi="Palatino Linotype" w:cs="Arial"/>
        </w:rPr>
        <w:t>;</w:t>
      </w:r>
      <w:r w:rsidRPr="007B2CA6">
        <w:rPr>
          <w:rFonts w:ascii="Palatino Linotype" w:hAnsi="Palatino Linotype" w:cs="Arial"/>
          <w:b/>
        </w:rPr>
        <w:t xml:space="preserve"> </w:t>
      </w:r>
      <w:r w:rsidRPr="007B2CA6">
        <w:rPr>
          <w:rFonts w:ascii="Palatino Linotype" w:hAnsi="Palatino Linotype" w:cs="Arial"/>
        </w:rPr>
        <w:t>los recursos de revis</w:t>
      </w:r>
      <w:r w:rsidRPr="007B2CA6">
        <w:rPr>
          <w:rFonts w:ascii="Palatino Linotype" w:hAnsi="Palatino Linotype" w:cs="Arial"/>
          <w:szCs w:val="20"/>
        </w:rPr>
        <w:t xml:space="preserve">ión </w:t>
      </w:r>
      <w:r w:rsidRPr="007B2CA6">
        <w:rPr>
          <w:rFonts w:ascii="Palatino Linotype" w:hAnsi="Palatino Linotype"/>
          <w:b/>
          <w:spacing w:val="-2"/>
        </w:rPr>
        <w:t>04859/INFOEM/IP/RR/2019</w:t>
      </w:r>
      <w:r w:rsidRPr="007B2CA6">
        <w:rPr>
          <w:rFonts w:ascii="Palatino Linotype" w:hAnsi="Palatino Linotype"/>
          <w:spacing w:val="-2"/>
        </w:rPr>
        <w:t>,</w:t>
      </w:r>
      <w:r w:rsidRPr="007B2CA6">
        <w:rPr>
          <w:rFonts w:ascii="Palatino Linotype" w:hAnsi="Palatino Linotype"/>
          <w:b/>
          <w:spacing w:val="-2"/>
        </w:rPr>
        <w:t xml:space="preserve"> 05124/INFOEM/IP/RR/2019</w:t>
      </w:r>
      <w:r w:rsidRPr="007B2CA6">
        <w:rPr>
          <w:rFonts w:ascii="Palatino Linotype" w:hAnsi="Palatino Linotype"/>
          <w:spacing w:val="-2"/>
        </w:rPr>
        <w:t>,</w:t>
      </w:r>
      <w:r w:rsidRPr="007B2CA6">
        <w:rPr>
          <w:rFonts w:ascii="Palatino Linotype" w:hAnsi="Palatino Linotype"/>
          <w:b/>
          <w:spacing w:val="-2"/>
        </w:rPr>
        <w:t xml:space="preserve"> 05144/INFOEM/IP/RR/2019 </w:t>
      </w:r>
      <w:r w:rsidRPr="007B2CA6">
        <w:rPr>
          <w:rFonts w:ascii="Palatino Linotype" w:hAnsi="Palatino Linotype"/>
          <w:spacing w:val="-2"/>
        </w:rPr>
        <w:t>y</w:t>
      </w:r>
      <w:r w:rsidRPr="007B2CA6">
        <w:rPr>
          <w:rFonts w:ascii="Palatino Linotype" w:hAnsi="Palatino Linotype"/>
          <w:b/>
          <w:spacing w:val="-2"/>
        </w:rPr>
        <w:t xml:space="preserve"> 05249/INFOEM/IP/RR/2019</w:t>
      </w:r>
      <w:r w:rsidRPr="007B2CA6">
        <w:rPr>
          <w:rFonts w:ascii="Palatino Linotype" w:hAnsi="Palatino Linotype"/>
          <w:b/>
        </w:rPr>
        <w:t xml:space="preserve"> </w:t>
      </w:r>
      <w:r w:rsidRPr="007B2CA6">
        <w:rPr>
          <w:rFonts w:ascii="Palatino Linotype" w:hAnsi="Palatino Linotype" w:cs="Arial"/>
        </w:rPr>
        <w:t xml:space="preserve">al Comisionado </w:t>
      </w:r>
      <w:r w:rsidRPr="007B2CA6">
        <w:rPr>
          <w:rFonts w:ascii="Palatino Linotype" w:hAnsi="Palatino Linotype" w:cs="Arial"/>
          <w:b/>
        </w:rPr>
        <w:t>Javier Martínez Cruz</w:t>
      </w:r>
      <w:r w:rsidRPr="007B2CA6">
        <w:rPr>
          <w:rFonts w:ascii="Palatino Linotype" w:hAnsi="Palatino Linotype" w:cs="Arial"/>
        </w:rPr>
        <w:t>;</w:t>
      </w:r>
      <w:r w:rsidRPr="007B2CA6">
        <w:rPr>
          <w:rFonts w:ascii="Palatino Linotype" w:hAnsi="Palatino Linotype" w:cs="Arial"/>
          <w:b/>
        </w:rPr>
        <w:t xml:space="preserve"> </w:t>
      </w:r>
      <w:r w:rsidRPr="007B2CA6">
        <w:rPr>
          <w:rFonts w:ascii="Palatino Linotype" w:hAnsi="Palatino Linotype" w:cs="Arial"/>
        </w:rPr>
        <w:t xml:space="preserve">los recursos de revisión </w:t>
      </w:r>
      <w:r w:rsidRPr="007B2CA6">
        <w:rPr>
          <w:rFonts w:ascii="Palatino Linotype" w:hAnsi="Palatino Linotype"/>
          <w:b/>
          <w:spacing w:val="-2"/>
        </w:rPr>
        <w:t xml:space="preserve">04860/INFOEM/IP/RR/2019 </w:t>
      </w:r>
      <w:r w:rsidRPr="007B2CA6">
        <w:rPr>
          <w:rFonts w:ascii="Palatino Linotype" w:hAnsi="Palatino Linotype"/>
          <w:spacing w:val="-2"/>
        </w:rPr>
        <w:t>y</w:t>
      </w:r>
      <w:r w:rsidRPr="007B2CA6">
        <w:rPr>
          <w:rFonts w:ascii="Palatino Linotype" w:hAnsi="Palatino Linotype"/>
          <w:b/>
          <w:spacing w:val="-2"/>
        </w:rPr>
        <w:t xml:space="preserve"> 04865/INFOEM/IP/RR/2019 </w:t>
      </w:r>
      <w:r w:rsidRPr="007B2CA6">
        <w:rPr>
          <w:rFonts w:ascii="Palatino Linotype" w:hAnsi="Palatino Linotype"/>
        </w:rPr>
        <w:t xml:space="preserve">a la Comisionada Presidenta </w:t>
      </w:r>
      <w:r w:rsidRPr="007B2CA6">
        <w:rPr>
          <w:rFonts w:ascii="Palatino Linotype" w:hAnsi="Palatino Linotype"/>
          <w:b/>
        </w:rPr>
        <w:t>Zulema Martínez Sánchez</w:t>
      </w:r>
      <w:r w:rsidRPr="007B2CA6">
        <w:rPr>
          <w:rFonts w:ascii="Palatino Linotype" w:hAnsi="Palatino Linotype"/>
        </w:rPr>
        <w:t xml:space="preserve">, y el recurso de revisión </w:t>
      </w:r>
      <w:r w:rsidRPr="007B2CA6">
        <w:rPr>
          <w:rFonts w:ascii="Palatino Linotype" w:hAnsi="Palatino Linotype"/>
          <w:b/>
          <w:spacing w:val="-2"/>
        </w:rPr>
        <w:t>05621/INFOEM/IP/RR/2019</w:t>
      </w:r>
      <w:r w:rsidRPr="007B2CA6">
        <w:rPr>
          <w:rFonts w:ascii="Palatino Linotype" w:hAnsi="Palatino Linotype"/>
          <w:b/>
        </w:rPr>
        <w:t xml:space="preserve"> </w:t>
      </w:r>
      <w:r w:rsidRPr="007B2CA6">
        <w:rPr>
          <w:rFonts w:ascii="Palatino Linotype" w:hAnsi="Palatino Linotype"/>
        </w:rPr>
        <w:t xml:space="preserve">al Comisionado </w:t>
      </w:r>
      <w:r w:rsidRPr="007B2CA6">
        <w:rPr>
          <w:rFonts w:ascii="Palatino Linotype" w:hAnsi="Palatino Linotype"/>
          <w:b/>
        </w:rPr>
        <w:t>Luis Gustavo Parra Noriega</w:t>
      </w:r>
      <w:r w:rsidRPr="007B2CA6">
        <w:rPr>
          <w:rFonts w:ascii="Palatino Linotype" w:hAnsi="Palatino Linotype"/>
        </w:rPr>
        <w:t xml:space="preserve">, </w:t>
      </w:r>
      <w:r w:rsidRPr="007B2CA6">
        <w:rPr>
          <w:rFonts w:ascii="Palatino Linotype" w:hAnsi="Palatino Linotype" w:cs="Arial"/>
        </w:rPr>
        <w:t>a efecto de que decretaran su admisión o desechamiento.</w:t>
      </w:r>
    </w:p>
    <w:p w:rsidR="001E38B1" w:rsidRPr="007B2CA6" w:rsidRDefault="00AB1847" w:rsidP="00227782">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7B2CA6">
        <w:rPr>
          <w:rFonts w:ascii="Palatino Linotype" w:hAnsi="Palatino Linotype" w:cs="Arial"/>
        </w:rPr>
        <w:t>E</w:t>
      </w:r>
      <w:r w:rsidR="004B3947" w:rsidRPr="007B2CA6">
        <w:rPr>
          <w:rFonts w:ascii="Palatino Linotype" w:hAnsi="Palatino Linotype" w:cs="Arial"/>
        </w:rPr>
        <w:t>n</w:t>
      </w:r>
      <w:r w:rsidR="00D730A4" w:rsidRPr="007B2CA6">
        <w:rPr>
          <w:rFonts w:ascii="Palatino Linotype" w:hAnsi="Palatino Linotype" w:cs="Arial"/>
        </w:rPr>
        <w:t xml:space="preserve"> </w:t>
      </w:r>
      <w:r w:rsidR="004B3947" w:rsidRPr="007B2CA6">
        <w:rPr>
          <w:rFonts w:ascii="Palatino Linotype" w:hAnsi="Palatino Linotype" w:cs="Arial"/>
        </w:rPr>
        <w:t>fecha</w:t>
      </w:r>
      <w:r w:rsidR="00D730A4" w:rsidRPr="007B2CA6">
        <w:rPr>
          <w:rFonts w:ascii="Palatino Linotype" w:hAnsi="Palatino Linotype" w:cs="Arial"/>
        </w:rPr>
        <w:t xml:space="preserve"> </w:t>
      </w:r>
      <w:r w:rsidR="0016732B" w:rsidRPr="007B2CA6">
        <w:rPr>
          <w:rFonts w:ascii="Palatino Linotype" w:hAnsi="Palatino Linotype"/>
        </w:rPr>
        <w:t>tres, diez, once, catorce, veinte, veintiséis</w:t>
      </w:r>
      <w:r w:rsidR="00E52C26" w:rsidRPr="007B2CA6">
        <w:rPr>
          <w:rFonts w:ascii="Palatino Linotype" w:hAnsi="Palatino Linotype"/>
        </w:rPr>
        <w:t xml:space="preserve"> de </w:t>
      </w:r>
      <w:r w:rsidR="0016732B" w:rsidRPr="007B2CA6">
        <w:rPr>
          <w:rFonts w:ascii="Palatino Linotype" w:hAnsi="Palatino Linotype"/>
        </w:rPr>
        <w:t>junio y dos de julio</w:t>
      </w:r>
      <w:r w:rsidR="00E52C26" w:rsidRPr="007B2CA6">
        <w:rPr>
          <w:rFonts w:ascii="Palatino Linotype" w:hAnsi="Palatino Linotype"/>
        </w:rPr>
        <w:t xml:space="preserve"> de dos mil diecinueve</w:t>
      </w:r>
      <w:r w:rsidRPr="007B2CA6">
        <w:rPr>
          <w:rFonts w:ascii="Palatino Linotype" w:hAnsi="Palatino Linotype" w:cs="Arial"/>
        </w:rPr>
        <w:t>,</w:t>
      </w:r>
      <w:r w:rsidR="00D730A4" w:rsidRPr="007B2CA6">
        <w:rPr>
          <w:rFonts w:ascii="Palatino Linotype" w:hAnsi="Palatino Linotype" w:cs="Arial"/>
        </w:rPr>
        <w:t xml:space="preserve"> </w:t>
      </w:r>
      <w:r w:rsidRPr="007B2CA6">
        <w:rPr>
          <w:rFonts w:ascii="Palatino Linotype" w:hAnsi="Palatino Linotype" w:cs="Arial"/>
        </w:rPr>
        <w:t>atento</w:t>
      </w:r>
      <w:r w:rsidR="00D730A4" w:rsidRPr="007B2CA6">
        <w:rPr>
          <w:rFonts w:ascii="Palatino Linotype" w:hAnsi="Palatino Linotype" w:cs="Arial"/>
        </w:rPr>
        <w:t xml:space="preserve"> </w:t>
      </w:r>
      <w:r w:rsidRPr="007B2CA6">
        <w:rPr>
          <w:rFonts w:ascii="Palatino Linotype" w:hAnsi="Palatino Linotype" w:cs="Arial"/>
        </w:rPr>
        <w:t>a</w:t>
      </w:r>
      <w:r w:rsidR="00D730A4" w:rsidRPr="007B2CA6">
        <w:rPr>
          <w:rFonts w:ascii="Palatino Linotype" w:hAnsi="Palatino Linotype" w:cs="Arial"/>
        </w:rPr>
        <w:t xml:space="preserve"> </w:t>
      </w:r>
      <w:r w:rsidRPr="007B2CA6">
        <w:rPr>
          <w:rFonts w:ascii="Palatino Linotype" w:hAnsi="Palatino Linotype" w:cs="Arial"/>
        </w:rPr>
        <w:t>lo</w:t>
      </w:r>
      <w:r w:rsidR="00D730A4" w:rsidRPr="007B2CA6">
        <w:rPr>
          <w:rFonts w:ascii="Palatino Linotype" w:hAnsi="Palatino Linotype" w:cs="Arial"/>
        </w:rPr>
        <w:t xml:space="preserve"> </w:t>
      </w:r>
      <w:r w:rsidRPr="007B2CA6">
        <w:rPr>
          <w:rFonts w:ascii="Palatino Linotype" w:hAnsi="Palatino Linotype" w:cs="Arial"/>
        </w:rPr>
        <w:t>dispuesto</w:t>
      </w:r>
      <w:r w:rsidR="00D730A4" w:rsidRPr="007B2CA6">
        <w:rPr>
          <w:rFonts w:ascii="Palatino Linotype" w:hAnsi="Palatino Linotype" w:cs="Arial"/>
        </w:rPr>
        <w:t xml:space="preserve"> </w:t>
      </w:r>
      <w:r w:rsidRPr="007B2CA6">
        <w:rPr>
          <w:rFonts w:ascii="Palatino Linotype" w:hAnsi="Palatino Linotype" w:cs="Arial"/>
        </w:rPr>
        <w:t>en</w:t>
      </w:r>
      <w:r w:rsidR="00D730A4" w:rsidRPr="007B2CA6">
        <w:rPr>
          <w:rFonts w:ascii="Palatino Linotype" w:hAnsi="Palatino Linotype" w:cs="Arial"/>
        </w:rPr>
        <w:t xml:space="preserve"> </w:t>
      </w:r>
      <w:r w:rsidRPr="007B2CA6">
        <w:rPr>
          <w:rFonts w:ascii="Palatino Linotype" w:hAnsi="Palatino Linotype" w:cs="Arial"/>
        </w:rPr>
        <w:t>el</w:t>
      </w:r>
      <w:r w:rsidR="00D730A4" w:rsidRPr="007B2CA6">
        <w:rPr>
          <w:rFonts w:ascii="Palatino Linotype" w:hAnsi="Palatino Linotype" w:cs="Arial"/>
        </w:rPr>
        <w:t xml:space="preserve"> </w:t>
      </w:r>
      <w:r w:rsidRPr="007B2CA6">
        <w:rPr>
          <w:rFonts w:ascii="Palatino Linotype" w:hAnsi="Palatino Linotype" w:cs="Arial"/>
        </w:rPr>
        <w:t>artículo</w:t>
      </w:r>
      <w:r w:rsidR="00D730A4" w:rsidRPr="007B2CA6">
        <w:rPr>
          <w:rFonts w:ascii="Palatino Linotype" w:hAnsi="Palatino Linotype" w:cs="Arial"/>
        </w:rPr>
        <w:t xml:space="preserve"> </w:t>
      </w:r>
      <w:r w:rsidRPr="007B2CA6">
        <w:rPr>
          <w:rFonts w:ascii="Palatino Linotype" w:hAnsi="Palatino Linotype" w:cs="Arial"/>
        </w:rPr>
        <w:t>185</w:t>
      </w:r>
      <w:r w:rsidR="00EA1249" w:rsidRPr="007B2CA6">
        <w:rPr>
          <w:rFonts w:ascii="Palatino Linotype" w:hAnsi="Palatino Linotype" w:cs="Arial"/>
        </w:rPr>
        <w:t>,</w:t>
      </w:r>
      <w:r w:rsidR="00D730A4" w:rsidRPr="007B2CA6">
        <w:rPr>
          <w:rFonts w:ascii="Palatino Linotype" w:hAnsi="Palatino Linotype" w:cs="Arial"/>
        </w:rPr>
        <w:t xml:space="preserve"> </w:t>
      </w:r>
      <w:r w:rsidRPr="007B2CA6">
        <w:rPr>
          <w:rFonts w:ascii="Palatino Linotype" w:hAnsi="Palatino Linotype" w:cs="Arial"/>
        </w:rPr>
        <w:t>fracciones</w:t>
      </w:r>
      <w:r w:rsidR="00D730A4" w:rsidRPr="007B2CA6">
        <w:rPr>
          <w:rFonts w:ascii="Palatino Linotype" w:hAnsi="Palatino Linotype" w:cs="Arial"/>
        </w:rPr>
        <w:t xml:space="preserve"> </w:t>
      </w:r>
      <w:r w:rsidRPr="007B2CA6">
        <w:rPr>
          <w:rFonts w:ascii="Palatino Linotype" w:hAnsi="Palatino Linotype" w:cs="Arial"/>
        </w:rPr>
        <w:t>I,</w:t>
      </w:r>
      <w:r w:rsidR="00D730A4" w:rsidRPr="007B2CA6">
        <w:rPr>
          <w:rFonts w:ascii="Palatino Linotype" w:hAnsi="Palatino Linotype" w:cs="Arial"/>
        </w:rPr>
        <w:t xml:space="preserve"> </w:t>
      </w:r>
      <w:r w:rsidRPr="007B2CA6">
        <w:rPr>
          <w:rFonts w:ascii="Palatino Linotype" w:hAnsi="Palatino Linotype" w:cs="Arial"/>
        </w:rPr>
        <w:t>II</w:t>
      </w:r>
      <w:r w:rsidR="00D730A4" w:rsidRPr="007B2CA6">
        <w:rPr>
          <w:rFonts w:ascii="Palatino Linotype" w:hAnsi="Palatino Linotype" w:cs="Arial"/>
        </w:rPr>
        <w:t xml:space="preserve"> </w:t>
      </w:r>
      <w:r w:rsidRPr="007B2CA6">
        <w:rPr>
          <w:rFonts w:ascii="Palatino Linotype" w:hAnsi="Palatino Linotype" w:cs="Arial"/>
        </w:rPr>
        <w:t>y</w:t>
      </w:r>
      <w:r w:rsidR="00D730A4" w:rsidRPr="007B2CA6">
        <w:rPr>
          <w:rFonts w:ascii="Palatino Linotype" w:hAnsi="Palatino Linotype" w:cs="Arial"/>
        </w:rPr>
        <w:t xml:space="preserve"> </w:t>
      </w:r>
      <w:r w:rsidRPr="007B2CA6">
        <w:rPr>
          <w:rFonts w:ascii="Palatino Linotype" w:hAnsi="Palatino Linotype" w:cs="Arial"/>
        </w:rPr>
        <w:t>IV</w:t>
      </w:r>
      <w:r w:rsidR="00EA1249" w:rsidRPr="007B2CA6">
        <w:rPr>
          <w:rFonts w:ascii="Palatino Linotype" w:hAnsi="Palatino Linotype" w:cs="Arial"/>
        </w:rPr>
        <w:t>,</w:t>
      </w:r>
      <w:r w:rsidR="00D730A4" w:rsidRPr="007B2CA6">
        <w:rPr>
          <w:rFonts w:ascii="Palatino Linotype" w:hAnsi="Palatino Linotype" w:cs="Arial"/>
        </w:rPr>
        <w:t xml:space="preserve"> </w:t>
      </w:r>
      <w:r w:rsidRPr="007B2CA6">
        <w:rPr>
          <w:rFonts w:ascii="Palatino Linotype" w:hAnsi="Palatino Linotype" w:cs="Arial"/>
        </w:rPr>
        <w:t>de</w:t>
      </w:r>
      <w:r w:rsidR="00D730A4" w:rsidRPr="007B2CA6">
        <w:rPr>
          <w:rFonts w:ascii="Palatino Linotype" w:hAnsi="Palatino Linotype" w:cs="Arial"/>
        </w:rPr>
        <w:t xml:space="preserve"> </w:t>
      </w:r>
      <w:r w:rsidRPr="007B2CA6">
        <w:rPr>
          <w:rFonts w:ascii="Palatino Linotype" w:hAnsi="Palatino Linotype"/>
        </w:rPr>
        <w:t>la</w:t>
      </w:r>
      <w:r w:rsidR="00D730A4" w:rsidRPr="007B2CA6">
        <w:rPr>
          <w:rFonts w:ascii="Palatino Linotype" w:hAnsi="Palatino Linotype" w:cs="Arial"/>
        </w:rPr>
        <w:t xml:space="preserve"> </w:t>
      </w:r>
      <w:r w:rsidRPr="007B2CA6">
        <w:rPr>
          <w:rFonts w:ascii="Palatino Linotype" w:hAnsi="Palatino Linotype"/>
        </w:rPr>
        <w:t>Ley</w:t>
      </w:r>
      <w:r w:rsidR="00D730A4" w:rsidRPr="007B2CA6">
        <w:rPr>
          <w:rFonts w:ascii="Palatino Linotype" w:hAnsi="Palatino Linotype"/>
        </w:rPr>
        <w:t xml:space="preserve"> </w:t>
      </w:r>
      <w:r w:rsidRPr="007B2CA6">
        <w:rPr>
          <w:rFonts w:ascii="Palatino Linotype" w:hAnsi="Palatino Linotype"/>
        </w:rPr>
        <w:t>de</w:t>
      </w:r>
      <w:r w:rsidR="00D730A4" w:rsidRPr="007B2CA6">
        <w:rPr>
          <w:rFonts w:ascii="Palatino Linotype" w:hAnsi="Palatino Linotype"/>
        </w:rPr>
        <w:t xml:space="preserve"> </w:t>
      </w:r>
      <w:r w:rsidRPr="007B2CA6">
        <w:rPr>
          <w:rFonts w:ascii="Palatino Linotype" w:hAnsi="Palatino Linotype"/>
        </w:rPr>
        <w:t>Transparencia</w:t>
      </w:r>
      <w:r w:rsidR="00D730A4" w:rsidRPr="007B2CA6">
        <w:rPr>
          <w:rFonts w:ascii="Palatino Linotype" w:hAnsi="Palatino Linotype"/>
        </w:rPr>
        <w:t xml:space="preserve"> </w:t>
      </w:r>
      <w:r w:rsidRPr="007B2CA6">
        <w:rPr>
          <w:rFonts w:ascii="Palatino Linotype" w:hAnsi="Palatino Linotype"/>
        </w:rPr>
        <w:t>y</w:t>
      </w:r>
      <w:r w:rsidR="00D730A4" w:rsidRPr="007B2CA6">
        <w:rPr>
          <w:rFonts w:ascii="Palatino Linotype" w:hAnsi="Palatino Linotype"/>
        </w:rPr>
        <w:t xml:space="preserve"> </w:t>
      </w:r>
      <w:r w:rsidRPr="007B2CA6">
        <w:rPr>
          <w:rFonts w:ascii="Palatino Linotype" w:hAnsi="Palatino Linotype"/>
        </w:rPr>
        <w:t>Acceso</w:t>
      </w:r>
      <w:r w:rsidR="00D730A4" w:rsidRPr="007B2CA6">
        <w:rPr>
          <w:rFonts w:ascii="Palatino Linotype" w:hAnsi="Palatino Linotype"/>
        </w:rPr>
        <w:t xml:space="preserve"> </w:t>
      </w:r>
      <w:r w:rsidRPr="007B2CA6">
        <w:rPr>
          <w:rFonts w:ascii="Palatino Linotype" w:hAnsi="Palatino Linotype"/>
        </w:rPr>
        <w:t>a</w:t>
      </w:r>
      <w:r w:rsidR="00D730A4" w:rsidRPr="007B2CA6">
        <w:rPr>
          <w:rFonts w:ascii="Palatino Linotype" w:hAnsi="Palatino Linotype"/>
        </w:rPr>
        <w:t xml:space="preserve"> </w:t>
      </w:r>
      <w:r w:rsidRPr="007B2CA6">
        <w:rPr>
          <w:rFonts w:ascii="Palatino Linotype" w:hAnsi="Palatino Linotype"/>
        </w:rPr>
        <w:t>la</w:t>
      </w:r>
      <w:r w:rsidR="00D730A4" w:rsidRPr="007B2CA6">
        <w:rPr>
          <w:rFonts w:ascii="Palatino Linotype" w:hAnsi="Palatino Linotype"/>
        </w:rPr>
        <w:t xml:space="preserve"> </w:t>
      </w:r>
      <w:r w:rsidRPr="007B2CA6">
        <w:rPr>
          <w:rFonts w:ascii="Palatino Linotype" w:hAnsi="Palatino Linotype"/>
        </w:rPr>
        <w:t>Información</w:t>
      </w:r>
      <w:r w:rsidR="00D730A4" w:rsidRPr="007B2CA6">
        <w:rPr>
          <w:rFonts w:ascii="Palatino Linotype" w:hAnsi="Palatino Linotype"/>
        </w:rPr>
        <w:t xml:space="preserve"> </w:t>
      </w:r>
      <w:r w:rsidRPr="007B2CA6">
        <w:rPr>
          <w:rFonts w:ascii="Palatino Linotype" w:hAnsi="Palatino Linotype"/>
        </w:rPr>
        <w:t>Pública</w:t>
      </w:r>
      <w:r w:rsidR="00D730A4" w:rsidRPr="007B2CA6">
        <w:rPr>
          <w:rFonts w:ascii="Palatino Linotype" w:hAnsi="Palatino Linotype"/>
        </w:rPr>
        <w:t xml:space="preserve"> </w:t>
      </w:r>
      <w:r w:rsidRPr="007B2CA6">
        <w:rPr>
          <w:rFonts w:ascii="Palatino Linotype" w:hAnsi="Palatino Linotype"/>
        </w:rPr>
        <w:t>del</w:t>
      </w:r>
      <w:r w:rsidR="00D730A4" w:rsidRPr="007B2CA6">
        <w:rPr>
          <w:rFonts w:ascii="Palatino Linotype" w:hAnsi="Palatino Linotype"/>
        </w:rPr>
        <w:t xml:space="preserve"> </w:t>
      </w:r>
      <w:r w:rsidRPr="007B2CA6">
        <w:rPr>
          <w:rFonts w:ascii="Palatino Linotype" w:hAnsi="Palatino Linotype"/>
        </w:rPr>
        <w:t>Estado</w:t>
      </w:r>
      <w:r w:rsidR="00D730A4" w:rsidRPr="007B2CA6">
        <w:rPr>
          <w:rFonts w:ascii="Palatino Linotype" w:hAnsi="Palatino Linotype"/>
        </w:rPr>
        <w:t xml:space="preserve"> </w:t>
      </w:r>
      <w:r w:rsidRPr="007B2CA6">
        <w:rPr>
          <w:rFonts w:ascii="Palatino Linotype" w:hAnsi="Palatino Linotype"/>
        </w:rPr>
        <w:t>de</w:t>
      </w:r>
      <w:r w:rsidR="00D730A4" w:rsidRPr="007B2CA6">
        <w:rPr>
          <w:rFonts w:ascii="Palatino Linotype" w:hAnsi="Palatino Linotype"/>
        </w:rPr>
        <w:t xml:space="preserve"> </w:t>
      </w:r>
      <w:r w:rsidRPr="007B2CA6">
        <w:rPr>
          <w:rFonts w:ascii="Palatino Linotype" w:hAnsi="Palatino Linotype" w:cs="Arial"/>
        </w:rPr>
        <w:t>México</w:t>
      </w:r>
      <w:r w:rsidR="00D730A4" w:rsidRPr="007B2CA6">
        <w:rPr>
          <w:rFonts w:ascii="Palatino Linotype" w:hAnsi="Palatino Linotype"/>
        </w:rPr>
        <w:t xml:space="preserve"> </w:t>
      </w:r>
      <w:r w:rsidRPr="007B2CA6">
        <w:rPr>
          <w:rFonts w:ascii="Palatino Linotype" w:hAnsi="Palatino Linotype"/>
        </w:rPr>
        <w:t>y</w:t>
      </w:r>
      <w:r w:rsidR="00D730A4" w:rsidRPr="007B2CA6">
        <w:rPr>
          <w:rFonts w:ascii="Palatino Linotype" w:hAnsi="Palatino Linotype"/>
        </w:rPr>
        <w:t xml:space="preserve"> </w:t>
      </w:r>
      <w:r w:rsidRPr="007B2CA6">
        <w:rPr>
          <w:rFonts w:ascii="Palatino Linotype" w:hAnsi="Palatino Linotype" w:cs="Arial"/>
          <w:lang w:val="es-ES_tradnl"/>
        </w:rPr>
        <w:t>Municipios</w:t>
      </w:r>
      <w:r w:rsidRPr="007B2CA6">
        <w:rPr>
          <w:rFonts w:ascii="Palatino Linotype" w:hAnsi="Palatino Linotype"/>
        </w:rPr>
        <w:t>,</w:t>
      </w:r>
      <w:r w:rsidR="00D730A4" w:rsidRPr="007B2CA6">
        <w:rPr>
          <w:rFonts w:ascii="Palatino Linotype" w:hAnsi="Palatino Linotype"/>
        </w:rPr>
        <w:t xml:space="preserve"> </w:t>
      </w:r>
      <w:r w:rsidR="009012A7" w:rsidRPr="007B2CA6">
        <w:rPr>
          <w:rFonts w:ascii="Palatino Linotype" w:hAnsi="Palatino Linotype"/>
        </w:rPr>
        <w:t>se</w:t>
      </w:r>
      <w:r w:rsidR="00D730A4" w:rsidRPr="007B2CA6">
        <w:rPr>
          <w:rFonts w:ascii="Palatino Linotype" w:hAnsi="Palatino Linotype"/>
        </w:rPr>
        <w:t xml:space="preserve"> </w:t>
      </w:r>
      <w:r w:rsidRPr="007B2CA6">
        <w:rPr>
          <w:rFonts w:ascii="Palatino Linotype" w:hAnsi="Palatino Linotype"/>
        </w:rPr>
        <w:t>a</w:t>
      </w:r>
      <w:r w:rsidRPr="007B2CA6">
        <w:rPr>
          <w:rFonts w:ascii="Palatino Linotype" w:hAnsi="Palatino Linotype" w:cs="Arial"/>
        </w:rPr>
        <w:t>cordó</w:t>
      </w:r>
      <w:r w:rsidR="00D730A4" w:rsidRPr="007B2CA6">
        <w:rPr>
          <w:rFonts w:ascii="Palatino Linotype" w:hAnsi="Palatino Linotype" w:cs="Arial"/>
        </w:rPr>
        <w:t xml:space="preserve"> </w:t>
      </w:r>
      <w:r w:rsidRPr="007B2CA6">
        <w:rPr>
          <w:rFonts w:ascii="Palatino Linotype" w:hAnsi="Palatino Linotype" w:cs="Arial"/>
        </w:rPr>
        <w:t>la</w:t>
      </w:r>
      <w:r w:rsidR="00D730A4" w:rsidRPr="007B2CA6">
        <w:rPr>
          <w:rFonts w:ascii="Palatino Linotype" w:hAnsi="Palatino Linotype" w:cs="Arial"/>
        </w:rPr>
        <w:t xml:space="preserve"> </w:t>
      </w:r>
      <w:r w:rsidRPr="007B2CA6">
        <w:rPr>
          <w:rFonts w:ascii="Palatino Linotype" w:hAnsi="Palatino Linotype" w:cs="Arial"/>
        </w:rPr>
        <w:t>admisión</w:t>
      </w:r>
      <w:r w:rsidR="00D730A4" w:rsidRPr="007B2CA6">
        <w:rPr>
          <w:rFonts w:ascii="Palatino Linotype" w:hAnsi="Palatino Linotype" w:cs="Arial"/>
        </w:rPr>
        <w:t xml:space="preserve"> </w:t>
      </w:r>
      <w:r w:rsidRPr="007B2CA6">
        <w:rPr>
          <w:rFonts w:ascii="Palatino Linotype" w:hAnsi="Palatino Linotype" w:cs="Arial"/>
        </w:rPr>
        <w:t>a</w:t>
      </w:r>
      <w:r w:rsidR="00D730A4" w:rsidRPr="007B2CA6">
        <w:rPr>
          <w:rFonts w:ascii="Palatino Linotype" w:hAnsi="Palatino Linotype" w:cs="Arial"/>
        </w:rPr>
        <w:t xml:space="preserve"> </w:t>
      </w:r>
      <w:r w:rsidRPr="007B2CA6">
        <w:rPr>
          <w:rFonts w:ascii="Palatino Linotype" w:hAnsi="Palatino Linotype" w:cs="Arial"/>
        </w:rPr>
        <w:t>trámite</w:t>
      </w:r>
      <w:r w:rsidR="00D730A4" w:rsidRPr="007B2CA6">
        <w:rPr>
          <w:rFonts w:ascii="Palatino Linotype" w:hAnsi="Palatino Linotype" w:cs="Arial"/>
        </w:rPr>
        <w:t xml:space="preserve"> </w:t>
      </w:r>
      <w:r w:rsidRPr="007B2CA6">
        <w:rPr>
          <w:rFonts w:ascii="Palatino Linotype" w:hAnsi="Palatino Linotype" w:cs="Arial"/>
        </w:rPr>
        <w:t>de</w:t>
      </w:r>
      <w:r w:rsidR="0016732B" w:rsidRPr="007B2CA6">
        <w:rPr>
          <w:rFonts w:ascii="Palatino Linotype" w:hAnsi="Palatino Linotype" w:cs="Arial"/>
        </w:rPr>
        <w:t xml:space="preserve"> </w:t>
      </w:r>
      <w:r w:rsidR="00943778" w:rsidRPr="007B2CA6">
        <w:rPr>
          <w:rFonts w:ascii="Palatino Linotype" w:hAnsi="Palatino Linotype" w:cs="Arial"/>
        </w:rPr>
        <w:t>l</w:t>
      </w:r>
      <w:r w:rsidR="0016732B" w:rsidRPr="007B2CA6">
        <w:rPr>
          <w:rFonts w:ascii="Palatino Linotype" w:hAnsi="Palatino Linotype" w:cs="Arial"/>
        </w:rPr>
        <w:t>os</w:t>
      </w:r>
      <w:r w:rsidR="00D730A4" w:rsidRPr="007B2CA6">
        <w:rPr>
          <w:rFonts w:ascii="Palatino Linotype" w:hAnsi="Palatino Linotype" w:cs="Arial"/>
        </w:rPr>
        <w:t xml:space="preserve"> </w:t>
      </w:r>
      <w:r w:rsidRPr="007B2CA6">
        <w:rPr>
          <w:rFonts w:ascii="Palatino Linotype" w:hAnsi="Palatino Linotype" w:cs="Arial"/>
        </w:rPr>
        <w:t>referido</w:t>
      </w:r>
      <w:r w:rsidR="0016732B" w:rsidRPr="007B2CA6">
        <w:rPr>
          <w:rFonts w:ascii="Palatino Linotype" w:hAnsi="Palatino Linotype" w:cs="Arial"/>
        </w:rPr>
        <w:t>s</w:t>
      </w:r>
      <w:r w:rsidR="00D730A4" w:rsidRPr="007B2CA6">
        <w:rPr>
          <w:rFonts w:ascii="Palatino Linotype" w:hAnsi="Palatino Linotype" w:cs="Arial"/>
        </w:rPr>
        <w:t xml:space="preserve"> </w:t>
      </w:r>
      <w:r w:rsidRPr="007B2CA6">
        <w:rPr>
          <w:rFonts w:ascii="Palatino Linotype" w:hAnsi="Palatino Linotype" w:cs="Arial"/>
        </w:rPr>
        <w:t>recurso</w:t>
      </w:r>
      <w:r w:rsidR="00D730A4" w:rsidRPr="007B2CA6">
        <w:rPr>
          <w:rFonts w:ascii="Palatino Linotype" w:hAnsi="Palatino Linotype" w:cs="Arial"/>
        </w:rPr>
        <w:t xml:space="preserve"> </w:t>
      </w:r>
      <w:r w:rsidRPr="007B2CA6">
        <w:rPr>
          <w:rFonts w:ascii="Palatino Linotype" w:hAnsi="Palatino Linotype" w:cs="Arial"/>
        </w:rPr>
        <w:t>de</w:t>
      </w:r>
      <w:r w:rsidR="00D730A4" w:rsidRPr="007B2CA6">
        <w:rPr>
          <w:rFonts w:ascii="Palatino Linotype" w:hAnsi="Palatino Linotype" w:cs="Arial"/>
        </w:rPr>
        <w:t xml:space="preserve"> </w:t>
      </w:r>
      <w:r w:rsidRPr="007B2CA6">
        <w:rPr>
          <w:rFonts w:ascii="Palatino Linotype" w:hAnsi="Palatino Linotype" w:cs="Arial"/>
          <w:lang w:val="es-ES_tradnl"/>
        </w:rPr>
        <w:t>revisión</w:t>
      </w:r>
      <w:r w:rsidRPr="007B2CA6">
        <w:rPr>
          <w:rFonts w:ascii="Palatino Linotype" w:hAnsi="Palatino Linotype" w:cs="Arial"/>
        </w:rPr>
        <w:t>,</w:t>
      </w:r>
      <w:r w:rsidR="00D730A4" w:rsidRPr="007B2CA6">
        <w:rPr>
          <w:rFonts w:ascii="Palatino Linotype" w:hAnsi="Palatino Linotype" w:cs="Arial"/>
        </w:rPr>
        <w:t xml:space="preserve"> </w:t>
      </w:r>
      <w:r w:rsidRPr="007B2CA6">
        <w:rPr>
          <w:rFonts w:ascii="Palatino Linotype" w:hAnsi="Palatino Linotype" w:cs="Arial"/>
        </w:rPr>
        <w:t>así</w:t>
      </w:r>
      <w:r w:rsidR="00D730A4" w:rsidRPr="007B2CA6">
        <w:rPr>
          <w:rFonts w:ascii="Palatino Linotype" w:hAnsi="Palatino Linotype" w:cs="Arial"/>
        </w:rPr>
        <w:t xml:space="preserve"> </w:t>
      </w:r>
      <w:r w:rsidRPr="007B2CA6">
        <w:rPr>
          <w:rFonts w:ascii="Palatino Linotype" w:hAnsi="Palatino Linotype" w:cs="Arial"/>
        </w:rPr>
        <w:t>como</w:t>
      </w:r>
      <w:r w:rsidR="00D730A4" w:rsidRPr="007B2CA6">
        <w:rPr>
          <w:rFonts w:ascii="Palatino Linotype" w:hAnsi="Palatino Linotype" w:cs="Arial"/>
        </w:rPr>
        <w:t xml:space="preserve"> </w:t>
      </w:r>
      <w:r w:rsidRPr="007B2CA6">
        <w:rPr>
          <w:rFonts w:ascii="Palatino Linotype" w:hAnsi="Palatino Linotype" w:cs="Arial"/>
        </w:rPr>
        <w:t>la</w:t>
      </w:r>
      <w:r w:rsidR="00D730A4" w:rsidRPr="007B2CA6">
        <w:rPr>
          <w:rFonts w:ascii="Palatino Linotype" w:hAnsi="Palatino Linotype" w:cs="Arial"/>
        </w:rPr>
        <w:t xml:space="preserve"> </w:t>
      </w:r>
      <w:r w:rsidRPr="007B2CA6">
        <w:rPr>
          <w:rFonts w:ascii="Palatino Linotype" w:hAnsi="Palatino Linotype" w:cs="Arial"/>
        </w:rPr>
        <w:lastRenderedPageBreak/>
        <w:t>integración</w:t>
      </w:r>
      <w:r w:rsidR="00D730A4" w:rsidRPr="007B2CA6">
        <w:rPr>
          <w:rFonts w:ascii="Palatino Linotype" w:hAnsi="Palatino Linotype" w:cs="Arial"/>
        </w:rPr>
        <w:t xml:space="preserve"> </w:t>
      </w:r>
      <w:r w:rsidRPr="007B2CA6">
        <w:rPr>
          <w:rFonts w:ascii="Palatino Linotype" w:hAnsi="Palatino Linotype" w:cs="Arial"/>
        </w:rPr>
        <w:t>de</w:t>
      </w:r>
      <w:r w:rsidR="0016732B" w:rsidRPr="007B2CA6">
        <w:rPr>
          <w:rFonts w:ascii="Palatino Linotype" w:hAnsi="Palatino Linotype" w:cs="Arial"/>
        </w:rPr>
        <w:t xml:space="preserve"> los</w:t>
      </w:r>
      <w:r w:rsidR="00D730A4" w:rsidRPr="007B2CA6">
        <w:rPr>
          <w:rFonts w:ascii="Palatino Linotype" w:hAnsi="Palatino Linotype" w:cs="Arial"/>
        </w:rPr>
        <w:t xml:space="preserve"> </w:t>
      </w:r>
      <w:r w:rsidRPr="007B2CA6">
        <w:rPr>
          <w:rFonts w:ascii="Palatino Linotype" w:hAnsi="Palatino Linotype" w:cs="Arial"/>
        </w:rPr>
        <w:t>expediente</w:t>
      </w:r>
      <w:r w:rsidR="00D730A4" w:rsidRPr="007B2CA6">
        <w:rPr>
          <w:rFonts w:ascii="Palatino Linotype" w:hAnsi="Palatino Linotype" w:cs="Arial"/>
        </w:rPr>
        <w:t xml:space="preserve"> </w:t>
      </w:r>
      <w:r w:rsidRPr="007B2CA6">
        <w:rPr>
          <w:rFonts w:ascii="Palatino Linotype" w:hAnsi="Palatino Linotype" w:cs="Arial"/>
          <w:lang w:val="es-ES_tradnl"/>
        </w:rPr>
        <w:t>respectivo</w:t>
      </w:r>
      <w:r w:rsidR="0016732B" w:rsidRPr="007B2CA6">
        <w:rPr>
          <w:rFonts w:ascii="Palatino Linotype" w:hAnsi="Palatino Linotype" w:cs="Arial"/>
          <w:lang w:val="es-ES_tradnl"/>
        </w:rPr>
        <w:t>s</w:t>
      </w:r>
      <w:r w:rsidRPr="007B2CA6">
        <w:rPr>
          <w:rFonts w:ascii="Palatino Linotype" w:hAnsi="Palatino Linotype" w:cs="Arial"/>
        </w:rPr>
        <w:t>,</w:t>
      </w:r>
      <w:r w:rsidR="00D730A4" w:rsidRPr="007B2CA6">
        <w:rPr>
          <w:rFonts w:ascii="Palatino Linotype" w:hAnsi="Palatino Linotype" w:cs="Arial"/>
        </w:rPr>
        <w:t xml:space="preserve"> </w:t>
      </w:r>
      <w:r w:rsidRPr="007B2CA6">
        <w:rPr>
          <w:rFonts w:ascii="Palatino Linotype" w:hAnsi="Palatino Linotype" w:cs="Arial"/>
        </w:rPr>
        <w:t>mismo</w:t>
      </w:r>
      <w:r w:rsidR="0016732B" w:rsidRPr="007B2CA6">
        <w:rPr>
          <w:rFonts w:ascii="Palatino Linotype" w:hAnsi="Palatino Linotype" w:cs="Arial"/>
        </w:rPr>
        <w:t>s</w:t>
      </w:r>
      <w:r w:rsidR="00D730A4" w:rsidRPr="007B2CA6">
        <w:rPr>
          <w:rFonts w:ascii="Palatino Linotype" w:hAnsi="Palatino Linotype" w:cs="Arial"/>
        </w:rPr>
        <w:t xml:space="preserve"> </w:t>
      </w:r>
      <w:r w:rsidRPr="007B2CA6">
        <w:rPr>
          <w:rFonts w:ascii="Palatino Linotype" w:hAnsi="Palatino Linotype" w:cs="Arial"/>
        </w:rPr>
        <w:t>que</w:t>
      </w:r>
      <w:r w:rsidR="00D730A4" w:rsidRPr="007B2CA6">
        <w:rPr>
          <w:rFonts w:ascii="Palatino Linotype" w:hAnsi="Palatino Linotype" w:cs="Arial"/>
        </w:rPr>
        <w:t xml:space="preserve"> </w:t>
      </w:r>
      <w:r w:rsidRPr="007B2CA6">
        <w:rPr>
          <w:rFonts w:ascii="Palatino Linotype" w:hAnsi="Palatino Linotype" w:cs="Arial"/>
        </w:rPr>
        <w:t>se</w:t>
      </w:r>
      <w:r w:rsidR="00D730A4" w:rsidRPr="007B2CA6">
        <w:rPr>
          <w:rFonts w:ascii="Palatino Linotype" w:hAnsi="Palatino Linotype" w:cs="Arial"/>
        </w:rPr>
        <w:t xml:space="preserve"> </w:t>
      </w:r>
      <w:r w:rsidRPr="007B2CA6">
        <w:rPr>
          <w:rFonts w:ascii="Palatino Linotype" w:hAnsi="Palatino Linotype" w:cs="Arial"/>
        </w:rPr>
        <w:t>pus</w:t>
      </w:r>
      <w:r w:rsidR="0016732B" w:rsidRPr="007B2CA6">
        <w:rPr>
          <w:rFonts w:ascii="Palatino Linotype" w:hAnsi="Palatino Linotype" w:cs="Arial"/>
        </w:rPr>
        <w:t>ieron</w:t>
      </w:r>
      <w:r w:rsidR="00D730A4" w:rsidRPr="007B2CA6">
        <w:rPr>
          <w:rFonts w:ascii="Palatino Linotype" w:hAnsi="Palatino Linotype" w:cs="Arial"/>
        </w:rPr>
        <w:t xml:space="preserve"> </w:t>
      </w:r>
      <w:r w:rsidRPr="007B2CA6">
        <w:rPr>
          <w:rFonts w:ascii="Palatino Linotype" w:hAnsi="Palatino Linotype" w:cs="Arial"/>
        </w:rPr>
        <w:t>a</w:t>
      </w:r>
      <w:r w:rsidR="00D730A4" w:rsidRPr="007B2CA6">
        <w:rPr>
          <w:rFonts w:ascii="Palatino Linotype" w:hAnsi="Palatino Linotype" w:cs="Arial"/>
        </w:rPr>
        <w:t xml:space="preserve"> </w:t>
      </w:r>
      <w:r w:rsidRPr="007B2CA6">
        <w:rPr>
          <w:rFonts w:ascii="Palatino Linotype" w:hAnsi="Palatino Linotype" w:cs="Arial"/>
        </w:rPr>
        <w:t>disposición</w:t>
      </w:r>
      <w:r w:rsidR="00D730A4" w:rsidRPr="007B2CA6">
        <w:rPr>
          <w:rFonts w:ascii="Palatino Linotype" w:hAnsi="Palatino Linotype" w:cs="Arial"/>
        </w:rPr>
        <w:t xml:space="preserve"> </w:t>
      </w:r>
      <w:r w:rsidRPr="007B2CA6">
        <w:rPr>
          <w:rFonts w:ascii="Palatino Linotype" w:hAnsi="Palatino Linotype" w:cs="Arial"/>
        </w:rPr>
        <w:t>de</w:t>
      </w:r>
      <w:r w:rsidR="00D730A4" w:rsidRPr="007B2CA6">
        <w:rPr>
          <w:rFonts w:ascii="Palatino Linotype" w:hAnsi="Palatino Linotype" w:cs="Arial"/>
        </w:rPr>
        <w:t xml:space="preserve"> </w:t>
      </w:r>
      <w:r w:rsidRPr="007B2CA6">
        <w:rPr>
          <w:rFonts w:ascii="Palatino Linotype" w:hAnsi="Palatino Linotype" w:cs="Arial"/>
        </w:rPr>
        <w:t>las</w:t>
      </w:r>
      <w:r w:rsidR="00D730A4" w:rsidRPr="007B2CA6">
        <w:rPr>
          <w:rFonts w:ascii="Palatino Linotype" w:hAnsi="Palatino Linotype" w:cs="Arial"/>
        </w:rPr>
        <w:t xml:space="preserve"> </w:t>
      </w:r>
      <w:r w:rsidRPr="007B2CA6">
        <w:rPr>
          <w:rFonts w:ascii="Palatino Linotype" w:hAnsi="Palatino Linotype" w:cs="Arial"/>
        </w:rPr>
        <w:t>partes,</w:t>
      </w:r>
      <w:r w:rsidR="00D730A4" w:rsidRPr="007B2CA6">
        <w:rPr>
          <w:rFonts w:ascii="Palatino Linotype" w:hAnsi="Palatino Linotype" w:cs="Arial"/>
        </w:rPr>
        <w:t xml:space="preserve"> </w:t>
      </w:r>
      <w:r w:rsidRPr="007B2CA6">
        <w:rPr>
          <w:rFonts w:ascii="Palatino Linotype" w:hAnsi="Palatino Linotype" w:cs="Arial"/>
        </w:rPr>
        <w:t>para</w:t>
      </w:r>
      <w:r w:rsidR="00D730A4" w:rsidRPr="007B2CA6">
        <w:rPr>
          <w:rFonts w:ascii="Palatino Linotype" w:hAnsi="Palatino Linotype" w:cs="Arial"/>
        </w:rPr>
        <w:t xml:space="preserve"> </w:t>
      </w:r>
      <w:r w:rsidRPr="007B2CA6">
        <w:rPr>
          <w:rFonts w:ascii="Palatino Linotype" w:hAnsi="Palatino Linotype" w:cs="Arial"/>
        </w:rPr>
        <w:t>que</w:t>
      </w:r>
      <w:r w:rsidR="00D730A4" w:rsidRPr="007B2CA6">
        <w:rPr>
          <w:rFonts w:ascii="Palatino Linotype" w:hAnsi="Palatino Linotype" w:cs="Arial"/>
        </w:rPr>
        <w:t xml:space="preserve"> </w:t>
      </w:r>
      <w:r w:rsidRPr="007B2CA6">
        <w:rPr>
          <w:rFonts w:ascii="Palatino Linotype" w:hAnsi="Palatino Linotype" w:cs="Arial"/>
        </w:rPr>
        <w:t>en</w:t>
      </w:r>
      <w:r w:rsidR="00D730A4" w:rsidRPr="007B2CA6">
        <w:rPr>
          <w:rFonts w:ascii="Palatino Linotype" w:hAnsi="Palatino Linotype" w:cs="Arial"/>
        </w:rPr>
        <w:t xml:space="preserve"> </w:t>
      </w:r>
      <w:r w:rsidR="00E70A61" w:rsidRPr="007B2CA6">
        <w:rPr>
          <w:rFonts w:ascii="Palatino Linotype" w:hAnsi="Palatino Linotype" w:cs="Arial"/>
        </w:rPr>
        <w:t>el</w:t>
      </w:r>
      <w:r w:rsidR="00D730A4" w:rsidRPr="007B2CA6">
        <w:rPr>
          <w:rFonts w:ascii="Palatino Linotype" w:hAnsi="Palatino Linotype" w:cs="Arial"/>
        </w:rPr>
        <w:t xml:space="preserve"> </w:t>
      </w:r>
      <w:r w:rsidRPr="007B2CA6">
        <w:rPr>
          <w:rFonts w:ascii="Palatino Linotype" w:hAnsi="Palatino Linotype" w:cs="Arial"/>
        </w:rPr>
        <w:t>plazo</w:t>
      </w:r>
      <w:r w:rsidR="00D730A4" w:rsidRPr="007B2CA6">
        <w:rPr>
          <w:rFonts w:ascii="Palatino Linotype" w:hAnsi="Palatino Linotype" w:cs="Arial"/>
        </w:rPr>
        <w:t xml:space="preserve"> </w:t>
      </w:r>
      <w:r w:rsidRPr="007B2CA6">
        <w:rPr>
          <w:rFonts w:ascii="Palatino Linotype" w:hAnsi="Palatino Linotype" w:cs="Arial"/>
        </w:rPr>
        <w:t>máximo</w:t>
      </w:r>
      <w:r w:rsidR="00D730A4" w:rsidRPr="007B2CA6">
        <w:rPr>
          <w:rFonts w:ascii="Palatino Linotype" w:hAnsi="Palatino Linotype" w:cs="Arial"/>
        </w:rPr>
        <w:t xml:space="preserve"> </w:t>
      </w:r>
      <w:r w:rsidRPr="007B2CA6">
        <w:rPr>
          <w:rFonts w:ascii="Palatino Linotype" w:hAnsi="Palatino Linotype" w:cs="Arial"/>
        </w:rPr>
        <w:t>de</w:t>
      </w:r>
      <w:r w:rsidR="00D730A4" w:rsidRPr="007B2CA6">
        <w:rPr>
          <w:rFonts w:ascii="Palatino Linotype" w:hAnsi="Palatino Linotype" w:cs="Arial"/>
        </w:rPr>
        <w:t xml:space="preserve"> </w:t>
      </w:r>
      <w:r w:rsidRPr="007B2CA6">
        <w:rPr>
          <w:rFonts w:ascii="Palatino Linotype" w:hAnsi="Palatino Linotype" w:cs="Arial"/>
        </w:rPr>
        <w:t>siete</w:t>
      </w:r>
      <w:r w:rsidR="00D730A4" w:rsidRPr="007B2CA6">
        <w:rPr>
          <w:rFonts w:ascii="Palatino Linotype" w:hAnsi="Palatino Linotype" w:cs="Arial"/>
        </w:rPr>
        <w:t xml:space="preserve"> </w:t>
      </w:r>
      <w:r w:rsidRPr="007B2CA6">
        <w:rPr>
          <w:rFonts w:ascii="Palatino Linotype" w:hAnsi="Palatino Linotype" w:cs="Arial"/>
        </w:rPr>
        <w:t>días</w:t>
      </w:r>
      <w:r w:rsidR="00D730A4" w:rsidRPr="007B2CA6">
        <w:rPr>
          <w:rFonts w:ascii="Palatino Linotype" w:hAnsi="Palatino Linotype" w:cs="Arial"/>
        </w:rPr>
        <w:t xml:space="preserve"> </w:t>
      </w:r>
      <w:r w:rsidRPr="007B2CA6">
        <w:rPr>
          <w:rFonts w:ascii="Palatino Linotype" w:hAnsi="Palatino Linotype" w:cs="Arial"/>
        </w:rPr>
        <w:t>hábiles</w:t>
      </w:r>
      <w:r w:rsidR="0025472A" w:rsidRPr="007B2CA6">
        <w:rPr>
          <w:rFonts w:ascii="Palatino Linotype" w:hAnsi="Palatino Linotype" w:cs="Arial"/>
        </w:rPr>
        <w:t>,</w:t>
      </w:r>
      <w:r w:rsidR="00D730A4" w:rsidRPr="007B2CA6">
        <w:rPr>
          <w:rFonts w:ascii="Palatino Linotype" w:hAnsi="Palatino Linotype" w:cs="Arial"/>
        </w:rPr>
        <w:t xml:space="preserve"> </w:t>
      </w:r>
      <w:r w:rsidR="002D5010" w:rsidRPr="007B2CA6">
        <w:rPr>
          <w:rFonts w:ascii="Palatino Linotype" w:hAnsi="Palatino Linotype" w:cs="Arial"/>
          <w:b/>
        </w:rPr>
        <w:t>EL RECURRENTE</w:t>
      </w:r>
      <w:r w:rsidR="00D730A4" w:rsidRPr="007B2CA6">
        <w:rPr>
          <w:rFonts w:ascii="Palatino Linotype" w:hAnsi="Palatino Linotype" w:cs="Arial"/>
        </w:rPr>
        <w:t xml:space="preserve"> </w:t>
      </w:r>
      <w:r w:rsidR="0025472A" w:rsidRPr="007B2CA6">
        <w:rPr>
          <w:rFonts w:ascii="Palatino Linotype" w:hAnsi="Palatino Linotype" w:cs="Arial"/>
        </w:rPr>
        <w:t>realizara</w:t>
      </w:r>
      <w:r w:rsidR="00D730A4" w:rsidRPr="007B2CA6">
        <w:rPr>
          <w:rFonts w:ascii="Palatino Linotype" w:hAnsi="Palatino Linotype" w:cs="Arial"/>
        </w:rPr>
        <w:t xml:space="preserve"> </w:t>
      </w:r>
      <w:r w:rsidRPr="007B2CA6">
        <w:rPr>
          <w:rFonts w:ascii="Palatino Linotype" w:hAnsi="Palatino Linotype" w:cs="Arial"/>
        </w:rPr>
        <w:t>manifestaciones</w:t>
      </w:r>
      <w:r w:rsidR="00AD2090" w:rsidRPr="007B2CA6">
        <w:rPr>
          <w:rFonts w:ascii="Palatino Linotype" w:hAnsi="Palatino Linotype" w:cs="Arial"/>
        </w:rPr>
        <w:t>,</w:t>
      </w:r>
      <w:r w:rsidR="00D730A4" w:rsidRPr="007B2CA6">
        <w:rPr>
          <w:rFonts w:ascii="Palatino Linotype" w:hAnsi="Palatino Linotype" w:cs="Arial"/>
        </w:rPr>
        <w:t xml:space="preserve"> </w:t>
      </w:r>
      <w:r w:rsidR="00E70A61" w:rsidRPr="007B2CA6">
        <w:rPr>
          <w:rFonts w:ascii="Palatino Linotype" w:hAnsi="Palatino Linotype" w:cs="Arial"/>
        </w:rPr>
        <w:t>alegatos</w:t>
      </w:r>
      <w:r w:rsidR="00D730A4" w:rsidRPr="007B2CA6">
        <w:rPr>
          <w:rFonts w:ascii="Palatino Linotype" w:hAnsi="Palatino Linotype" w:cs="Arial"/>
        </w:rPr>
        <w:t xml:space="preserve"> </w:t>
      </w:r>
      <w:r w:rsidR="00AD2090" w:rsidRPr="007B2CA6">
        <w:rPr>
          <w:rFonts w:ascii="Palatino Linotype" w:hAnsi="Palatino Linotype" w:cs="Arial"/>
        </w:rPr>
        <w:t>y</w:t>
      </w:r>
      <w:r w:rsidR="00D730A4" w:rsidRPr="007B2CA6">
        <w:rPr>
          <w:rFonts w:ascii="Palatino Linotype" w:hAnsi="Palatino Linotype" w:cs="Arial"/>
        </w:rPr>
        <w:t xml:space="preserve"> </w:t>
      </w:r>
      <w:r w:rsidR="004E5727" w:rsidRPr="007B2CA6">
        <w:rPr>
          <w:rFonts w:ascii="Palatino Linotype" w:hAnsi="Palatino Linotype" w:cs="Arial"/>
        </w:rPr>
        <w:t>ofrec</w:t>
      </w:r>
      <w:r w:rsidR="0025472A" w:rsidRPr="007B2CA6">
        <w:rPr>
          <w:rFonts w:ascii="Palatino Linotype" w:hAnsi="Palatino Linotype" w:cs="Arial"/>
        </w:rPr>
        <w:t>iera</w:t>
      </w:r>
      <w:r w:rsidR="00D730A4" w:rsidRPr="007B2CA6">
        <w:rPr>
          <w:rFonts w:ascii="Palatino Linotype" w:hAnsi="Palatino Linotype" w:cs="Arial"/>
        </w:rPr>
        <w:t xml:space="preserve"> </w:t>
      </w:r>
      <w:r w:rsidR="004E5727" w:rsidRPr="007B2CA6">
        <w:rPr>
          <w:rFonts w:ascii="Palatino Linotype" w:hAnsi="Palatino Linotype" w:cs="Arial"/>
        </w:rPr>
        <w:t>las</w:t>
      </w:r>
      <w:r w:rsidR="00D730A4" w:rsidRPr="007B2CA6">
        <w:rPr>
          <w:rFonts w:ascii="Palatino Linotype" w:hAnsi="Palatino Linotype" w:cs="Arial"/>
        </w:rPr>
        <w:t xml:space="preserve"> </w:t>
      </w:r>
      <w:r w:rsidR="004E5727" w:rsidRPr="007B2CA6">
        <w:rPr>
          <w:rFonts w:ascii="Palatino Linotype" w:hAnsi="Palatino Linotype" w:cs="Arial"/>
        </w:rPr>
        <w:t>pruebas</w:t>
      </w:r>
      <w:r w:rsidR="00D730A4" w:rsidRPr="007B2CA6">
        <w:rPr>
          <w:rFonts w:ascii="Palatino Linotype" w:hAnsi="Palatino Linotype" w:cs="Arial"/>
        </w:rPr>
        <w:t xml:space="preserve"> </w:t>
      </w:r>
      <w:r w:rsidR="00E70A61" w:rsidRPr="007B2CA6">
        <w:rPr>
          <w:rFonts w:ascii="Palatino Linotype" w:hAnsi="Palatino Linotype" w:cs="Arial"/>
        </w:rPr>
        <w:t>que</w:t>
      </w:r>
      <w:r w:rsidR="00D730A4" w:rsidRPr="007B2CA6">
        <w:rPr>
          <w:rFonts w:ascii="Palatino Linotype" w:hAnsi="Palatino Linotype" w:cs="Arial"/>
        </w:rPr>
        <w:t xml:space="preserve"> </w:t>
      </w:r>
      <w:r w:rsidR="00E70A61" w:rsidRPr="007B2CA6">
        <w:rPr>
          <w:rFonts w:ascii="Palatino Linotype" w:hAnsi="Palatino Linotype" w:cs="Arial"/>
        </w:rPr>
        <w:t>a</w:t>
      </w:r>
      <w:r w:rsidR="00D730A4" w:rsidRPr="007B2CA6">
        <w:rPr>
          <w:rFonts w:ascii="Palatino Linotype" w:hAnsi="Palatino Linotype" w:cs="Arial"/>
        </w:rPr>
        <w:t xml:space="preserve"> </w:t>
      </w:r>
      <w:r w:rsidR="00E70A61" w:rsidRPr="007B2CA6">
        <w:rPr>
          <w:rFonts w:ascii="Palatino Linotype" w:hAnsi="Palatino Linotype" w:cs="Arial"/>
        </w:rPr>
        <w:t>su</w:t>
      </w:r>
      <w:r w:rsidR="00D730A4" w:rsidRPr="007B2CA6">
        <w:rPr>
          <w:rFonts w:ascii="Palatino Linotype" w:hAnsi="Palatino Linotype" w:cs="Arial"/>
        </w:rPr>
        <w:t xml:space="preserve"> </w:t>
      </w:r>
      <w:r w:rsidR="00E70A61" w:rsidRPr="007B2CA6">
        <w:rPr>
          <w:rFonts w:ascii="Palatino Linotype" w:hAnsi="Palatino Linotype" w:cs="Arial"/>
        </w:rPr>
        <w:t>derecho</w:t>
      </w:r>
      <w:r w:rsidR="00D730A4" w:rsidRPr="007B2CA6">
        <w:rPr>
          <w:rFonts w:ascii="Palatino Linotype" w:hAnsi="Palatino Linotype" w:cs="Arial"/>
        </w:rPr>
        <w:t xml:space="preserve"> </w:t>
      </w:r>
      <w:r w:rsidR="00E70A61" w:rsidRPr="007B2CA6">
        <w:rPr>
          <w:rFonts w:ascii="Palatino Linotype" w:hAnsi="Palatino Linotype" w:cs="Arial"/>
          <w:lang w:val="es-ES_tradnl"/>
        </w:rPr>
        <w:t>conviniera</w:t>
      </w:r>
      <w:r w:rsidR="00D730A4" w:rsidRPr="007B2CA6">
        <w:rPr>
          <w:rFonts w:ascii="Palatino Linotype" w:hAnsi="Palatino Linotype" w:cs="Arial"/>
        </w:rPr>
        <w:t xml:space="preserve"> </w:t>
      </w:r>
      <w:r w:rsidR="0025472A" w:rsidRPr="007B2CA6">
        <w:rPr>
          <w:rFonts w:ascii="Palatino Linotype" w:hAnsi="Palatino Linotype" w:cs="Arial"/>
        </w:rPr>
        <w:t>y,</w:t>
      </w:r>
      <w:r w:rsidR="00D730A4" w:rsidRPr="007B2CA6">
        <w:rPr>
          <w:rFonts w:ascii="Palatino Linotype" w:hAnsi="Palatino Linotype" w:cs="Arial"/>
        </w:rPr>
        <w:t xml:space="preserve"> </w:t>
      </w:r>
      <w:r w:rsidR="0025472A" w:rsidRPr="007B2CA6">
        <w:rPr>
          <w:rFonts w:ascii="Palatino Linotype" w:hAnsi="Palatino Linotype" w:cs="Arial"/>
        </w:rPr>
        <w:t>en</w:t>
      </w:r>
      <w:r w:rsidR="00D730A4" w:rsidRPr="007B2CA6">
        <w:rPr>
          <w:rFonts w:ascii="Palatino Linotype" w:hAnsi="Palatino Linotype" w:cs="Arial"/>
        </w:rPr>
        <w:t xml:space="preserve"> </w:t>
      </w:r>
      <w:r w:rsidR="0025472A" w:rsidRPr="007B2CA6">
        <w:rPr>
          <w:rFonts w:ascii="Palatino Linotype" w:hAnsi="Palatino Linotype" w:cs="Arial"/>
        </w:rPr>
        <w:t>el</w:t>
      </w:r>
      <w:r w:rsidR="00D730A4" w:rsidRPr="007B2CA6">
        <w:rPr>
          <w:rFonts w:ascii="Palatino Linotype" w:hAnsi="Palatino Linotype" w:cs="Arial"/>
        </w:rPr>
        <w:t xml:space="preserve"> </w:t>
      </w:r>
      <w:r w:rsidR="0025472A" w:rsidRPr="007B2CA6">
        <w:rPr>
          <w:rFonts w:ascii="Palatino Linotype" w:hAnsi="Palatino Linotype" w:cs="Arial"/>
        </w:rPr>
        <w:t>caso</w:t>
      </w:r>
      <w:r w:rsidR="00D730A4" w:rsidRPr="007B2CA6">
        <w:rPr>
          <w:rFonts w:ascii="Palatino Linotype" w:hAnsi="Palatino Linotype" w:cs="Arial"/>
        </w:rPr>
        <w:t xml:space="preserve"> </w:t>
      </w:r>
      <w:r w:rsidR="0025472A" w:rsidRPr="007B2CA6">
        <w:rPr>
          <w:rFonts w:ascii="Palatino Linotype" w:hAnsi="Palatino Linotype" w:cs="Arial"/>
        </w:rPr>
        <w:t>del</w:t>
      </w:r>
      <w:r w:rsidR="00D730A4" w:rsidRPr="007B2CA6">
        <w:rPr>
          <w:rFonts w:ascii="Palatino Linotype" w:hAnsi="Palatino Linotype" w:cs="Arial"/>
          <w:b/>
        </w:rPr>
        <w:t xml:space="preserve"> </w:t>
      </w:r>
      <w:r w:rsidR="0025472A" w:rsidRPr="007B2CA6">
        <w:rPr>
          <w:rFonts w:ascii="Palatino Linotype" w:hAnsi="Palatino Linotype" w:cs="Arial"/>
          <w:b/>
        </w:rPr>
        <w:t>SUJETO</w:t>
      </w:r>
      <w:r w:rsidR="00D730A4" w:rsidRPr="007B2CA6">
        <w:rPr>
          <w:rFonts w:ascii="Palatino Linotype" w:hAnsi="Palatino Linotype" w:cs="Arial"/>
          <w:b/>
        </w:rPr>
        <w:t xml:space="preserve"> </w:t>
      </w:r>
      <w:r w:rsidR="0025472A" w:rsidRPr="007B2CA6">
        <w:rPr>
          <w:rFonts w:ascii="Palatino Linotype" w:hAnsi="Palatino Linotype" w:cs="Arial"/>
          <w:b/>
        </w:rPr>
        <w:t>OBLIGADO</w:t>
      </w:r>
      <w:r w:rsidR="00D73FD7" w:rsidRPr="007B2CA6">
        <w:rPr>
          <w:rFonts w:ascii="Palatino Linotype" w:hAnsi="Palatino Linotype" w:cs="Arial"/>
        </w:rPr>
        <w:t>,</w:t>
      </w:r>
      <w:r w:rsidR="00D730A4" w:rsidRPr="007B2CA6">
        <w:rPr>
          <w:rFonts w:ascii="Palatino Linotype" w:hAnsi="Palatino Linotype" w:cs="Arial"/>
        </w:rPr>
        <w:t xml:space="preserve"> </w:t>
      </w:r>
      <w:r w:rsidR="00D73FD7" w:rsidRPr="007B2CA6">
        <w:rPr>
          <w:rFonts w:ascii="Palatino Linotype" w:hAnsi="Palatino Linotype" w:cs="Arial"/>
        </w:rPr>
        <w:t>para</w:t>
      </w:r>
      <w:r w:rsidR="00D730A4" w:rsidRPr="007B2CA6">
        <w:rPr>
          <w:rFonts w:ascii="Palatino Linotype" w:hAnsi="Palatino Linotype" w:cs="Arial"/>
        </w:rPr>
        <w:t xml:space="preserve"> </w:t>
      </w:r>
      <w:r w:rsidR="00D73FD7" w:rsidRPr="007B2CA6">
        <w:rPr>
          <w:rFonts w:ascii="Palatino Linotype" w:hAnsi="Palatino Linotype" w:cs="Arial"/>
        </w:rPr>
        <w:t>que</w:t>
      </w:r>
      <w:r w:rsidR="00D730A4" w:rsidRPr="007B2CA6">
        <w:rPr>
          <w:rFonts w:ascii="Palatino Linotype" w:hAnsi="Palatino Linotype" w:cs="Arial"/>
        </w:rPr>
        <w:t xml:space="preserve"> </w:t>
      </w:r>
      <w:r w:rsidR="0025472A" w:rsidRPr="007B2CA6">
        <w:rPr>
          <w:rFonts w:ascii="Palatino Linotype" w:hAnsi="Palatino Linotype" w:cs="Arial"/>
        </w:rPr>
        <w:t>exhibiera</w:t>
      </w:r>
      <w:r w:rsidR="00D730A4" w:rsidRPr="007B2CA6">
        <w:rPr>
          <w:rFonts w:ascii="Palatino Linotype" w:hAnsi="Palatino Linotype" w:cs="Arial"/>
        </w:rPr>
        <w:t xml:space="preserve"> </w:t>
      </w:r>
      <w:r w:rsidR="00DE6878" w:rsidRPr="007B2CA6">
        <w:rPr>
          <w:rFonts w:ascii="Palatino Linotype" w:hAnsi="Palatino Linotype" w:cs="Arial"/>
        </w:rPr>
        <w:t>los</w:t>
      </w:r>
      <w:r w:rsidR="00D730A4" w:rsidRPr="007B2CA6">
        <w:rPr>
          <w:rFonts w:ascii="Palatino Linotype" w:hAnsi="Palatino Linotype" w:cs="Arial"/>
        </w:rPr>
        <w:t xml:space="preserve"> </w:t>
      </w:r>
      <w:r w:rsidR="001B2536" w:rsidRPr="007B2CA6">
        <w:rPr>
          <w:rFonts w:ascii="Palatino Linotype" w:hAnsi="Palatino Linotype" w:cs="Arial"/>
        </w:rPr>
        <w:t>Informe</w:t>
      </w:r>
      <w:r w:rsidR="00DE6878" w:rsidRPr="007B2CA6">
        <w:rPr>
          <w:rFonts w:ascii="Palatino Linotype" w:hAnsi="Palatino Linotype" w:cs="Arial"/>
        </w:rPr>
        <w:t>s</w:t>
      </w:r>
      <w:r w:rsidR="00D730A4" w:rsidRPr="007B2CA6">
        <w:rPr>
          <w:rFonts w:ascii="Palatino Linotype" w:hAnsi="Palatino Linotype" w:cs="Arial"/>
        </w:rPr>
        <w:t xml:space="preserve"> </w:t>
      </w:r>
      <w:r w:rsidR="001B2536" w:rsidRPr="007B2CA6">
        <w:rPr>
          <w:rFonts w:ascii="Palatino Linotype" w:hAnsi="Palatino Linotype" w:cs="Arial"/>
        </w:rPr>
        <w:t>Justificado</w:t>
      </w:r>
      <w:r w:rsidR="00DE6878" w:rsidRPr="007B2CA6">
        <w:rPr>
          <w:rFonts w:ascii="Palatino Linotype" w:hAnsi="Palatino Linotype" w:cs="Arial"/>
        </w:rPr>
        <w:t>s</w:t>
      </w:r>
      <w:r w:rsidR="00D730A4" w:rsidRPr="007B2CA6">
        <w:rPr>
          <w:rFonts w:ascii="Palatino Linotype" w:hAnsi="Palatino Linotype" w:cs="Arial"/>
        </w:rPr>
        <w:t xml:space="preserve"> </w:t>
      </w:r>
      <w:r w:rsidR="0015612E" w:rsidRPr="007B2CA6">
        <w:rPr>
          <w:rFonts w:ascii="Palatino Linotype" w:hAnsi="Palatino Linotype" w:cs="Arial"/>
        </w:rPr>
        <w:t>correspondiente</w:t>
      </w:r>
      <w:r w:rsidR="00DE6878" w:rsidRPr="007B2CA6">
        <w:rPr>
          <w:rFonts w:ascii="Palatino Linotype" w:hAnsi="Palatino Linotype" w:cs="Arial"/>
        </w:rPr>
        <w:t>s</w:t>
      </w:r>
      <w:r w:rsidRPr="007B2CA6">
        <w:rPr>
          <w:rFonts w:ascii="Palatino Linotype" w:hAnsi="Palatino Linotype" w:cs="Arial"/>
        </w:rPr>
        <w:t>.</w:t>
      </w:r>
    </w:p>
    <w:p w:rsidR="00DE6878" w:rsidRPr="007B2CA6" w:rsidRDefault="00E52C26" w:rsidP="005A5B7E">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6" w:name="_Ref12967782"/>
      <w:bookmarkStart w:id="7" w:name="_Ref532313431"/>
      <w:bookmarkStart w:id="8" w:name="_Ref536115356"/>
      <w:r w:rsidRPr="007B2CA6">
        <w:rPr>
          <w:rFonts w:ascii="Palatino Linotype" w:hAnsi="Palatino Linotype" w:cs="Arial"/>
        </w:rPr>
        <w:t>De</w:t>
      </w:r>
      <w:r w:rsidRPr="007B2CA6">
        <w:rPr>
          <w:rFonts w:ascii="Palatino Linotype" w:hAnsi="Palatino Linotype" w:cs="Arial"/>
          <w:lang w:val="es-ES_tradnl"/>
        </w:rPr>
        <w:t xml:space="preserve"> las </w:t>
      </w:r>
      <w:r w:rsidRPr="007B2CA6">
        <w:rPr>
          <w:rFonts w:ascii="Palatino Linotype" w:hAnsi="Palatino Linotype" w:cs="Arial"/>
        </w:rPr>
        <w:t>constancias</w:t>
      </w:r>
      <w:r w:rsidRPr="007B2CA6">
        <w:rPr>
          <w:rFonts w:ascii="Palatino Linotype" w:hAnsi="Palatino Linotype" w:cs="Arial"/>
          <w:lang w:val="es-ES_tradnl"/>
        </w:rPr>
        <w:t xml:space="preserve"> que obran en el </w:t>
      </w:r>
      <w:r w:rsidRPr="007B2CA6">
        <w:rPr>
          <w:rFonts w:ascii="Palatino Linotype" w:hAnsi="Palatino Linotype" w:cs="Arial"/>
          <w:b/>
          <w:lang w:val="es-ES_tradnl"/>
        </w:rPr>
        <w:t>SAIMEX</w:t>
      </w:r>
      <w:r w:rsidRPr="007B2CA6">
        <w:rPr>
          <w:rFonts w:ascii="Palatino Linotype" w:hAnsi="Palatino Linotype" w:cs="Arial"/>
          <w:lang w:val="es-ES_tradnl"/>
        </w:rPr>
        <w:t>, se advierte que</w:t>
      </w:r>
      <w:r w:rsidRPr="007B2CA6">
        <w:rPr>
          <w:rFonts w:ascii="Palatino Linotype" w:hAnsi="Palatino Linotype" w:cs="Arial"/>
          <w:b/>
          <w:lang w:val="es-ES_tradnl"/>
        </w:rPr>
        <w:t xml:space="preserve"> </w:t>
      </w:r>
      <w:r w:rsidR="002D5010" w:rsidRPr="007B2CA6">
        <w:rPr>
          <w:rFonts w:ascii="Palatino Linotype" w:hAnsi="Palatino Linotype" w:cs="Arial"/>
          <w:b/>
        </w:rPr>
        <w:t>EL RECURRENTE</w:t>
      </w:r>
      <w:r w:rsidR="00124822" w:rsidRPr="007B2CA6">
        <w:rPr>
          <w:rFonts w:ascii="Palatino Linotype" w:hAnsi="Palatino Linotype" w:cs="Arial"/>
        </w:rPr>
        <w:t xml:space="preserve"> </w:t>
      </w:r>
      <w:r w:rsidRPr="007B2CA6">
        <w:rPr>
          <w:rFonts w:ascii="Palatino Linotype" w:hAnsi="Palatino Linotype" w:cs="Arial"/>
        </w:rPr>
        <w:t>omitió</w:t>
      </w:r>
      <w:r w:rsidRPr="007B2CA6">
        <w:rPr>
          <w:rFonts w:ascii="Palatino Linotype" w:hAnsi="Palatino Linotype" w:cs="Arial"/>
          <w:lang w:val="es-ES_tradnl"/>
        </w:rPr>
        <w:t xml:space="preserve"> </w:t>
      </w:r>
      <w:r w:rsidRPr="007B2CA6">
        <w:rPr>
          <w:rFonts w:ascii="Palatino Linotype" w:hAnsi="Palatino Linotype" w:cs="Arial"/>
        </w:rPr>
        <w:t>presentar</w:t>
      </w:r>
      <w:r w:rsidRPr="007B2CA6">
        <w:rPr>
          <w:rFonts w:ascii="Palatino Linotype" w:hAnsi="Palatino Linotype" w:cs="Arial"/>
          <w:lang w:val="es-ES_tradnl"/>
        </w:rPr>
        <w:t xml:space="preserve"> </w:t>
      </w:r>
      <w:r w:rsidRPr="007B2CA6">
        <w:rPr>
          <w:rFonts w:ascii="Palatino Linotype" w:hAnsi="Palatino Linotype" w:cs="Arial"/>
        </w:rPr>
        <w:t>manifestaciones</w:t>
      </w:r>
      <w:r w:rsidRPr="007B2CA6">
        <w:rPr>
          <w:rFonts w:ascii="Palatino Linotype" w:hAnsi="Palatino Linotype" w:cs="Arial"/>
          <w:lang w:val="es-ES_tradnl"/>
        </w:rPr>
        <w:t xml:space="preserve"> y alegatos, así como ofrecer los medios de </w:t>
      </w:r>
      <w:r w:rsidRPr="007B2CA6">
        <w:rPr>
          <w:rFonts w:ascii="Palatino Linotype" w:hAnsi="Palatino Linotype" w:cs="Arial"/>
        </w:rPr>
        <w:t>prueba</w:t>
      </w:r>
      <w:r w:rsidRPr="007B2CA6">
        <w:rPr>
          <w:rFonts w:ascii="Palatino Linotype" w:hAnsi="Palatino Linotype" w:cs="Arial"/>
          <w:lang w:val="es-ES_tradnl"/>
        </w:rPr>
        <w:t xml:space="preserve"> </w:t>
      </w:r>
      <w:r w:rsidRPr="007B2CA6">
        <w:rPr>
          <w:rFonts w:ascii="Palatino Linotype" w:hAnsi="Palatino Linotype" w:cs="Arial"/>
        </w:rPr>
        <w:t>que</w:t>
      </w:r>
      <w:r w:rsidRPr="007B2CA6">
        <w:rPr>
          <w:rFonts w:ascii="Palatino Linotype" w:hAnsi="Palatino Linotype" w:cs="Arial"/>
          <w:lang w:val="es-ES_tradnl"/>
        </w:rPr>
        <w:t xml:space="preserve"> a su </w:t>
      </w:r>
      <w:r w:rsidRPr="007B2CA6">
        <w:rPr>
          <w:rFonts w:ascii="Palatino Linotype" w:hAnsi="Palatino Linotype" w:cs="Arial"/>
        </w:rPr>
        <w:t>derecho</w:t>
      </w:r>
      <w:r w:rsidRPr="007B2CA6">
        <w:rPr>
          <w:rFonts w:ascii="Palatino Linotype" w:hAnsi="Palatino Linotype" w:cs="Arial"/>
          <w:lang w:val="es-ES_tradnl"/>
        </w:rPr>
        <w:t xml:space="preserve"> </w:t>
      </w:r>
      <w:r w:rsidRPr="007B2CA6">
        <w:rPr>
          <w:rFonts w:ascii="Palatino Linotype" w:hAnsi="Palatino Linotype" w:cs="Arial"/>
        </w:rPr>
        <w:t>convinieran</w:t>
      </w:r>
      <w:r w:rsidRPr="007B2CA6">
        <w:rPr>
          <w:rFonts w:ascii="Palatino Linotype" w:hAnsi="Palatino Linotype" w:cs="Arial"/>
          <w:lang w:val="es-ES_tradnl"/>
        </w:rPr>
        <w:t xml:space="preserve">. </w:t>
      </w:r>
      <w:bookmarkEnd w:id="6"/>
      <w:r w:rsidR="00DE6878" w:rsidRPr="007B2CA6">
        <w:rPr>
          <w:rFonts w:ascii="Palatino Linotype" w:hAnsi="Palatino Linotype" w:cs="Arial"/>
        </w:rPr>
        <w:t xml:space="preserve">Por su parte, en fechas </w:t>
      </w:r>
      <w:r w:rsidR="00DE6878" w:rsidRPr="007B2CA6">
        <w:rPr>
          <w:rFonts w:ascii="Palatino Linotype" w:hAnsi="Palatino Linotype" w:cs="Arial"/>
          <w:lang w:val="es-ES_tradnl"/>
        </w:rPr>
        <w:t xml:space="preserve">siete de junio </w:t>
      </w:r>
      <w:r w:rsidR="00DE6878" w:rsidRPr="007B2CA6">
        <w:rPr>
          <w:rFonts w:ascii="Palatino Linotype" w:hAnsi="Palatino Linotype"/>
        </w:rPr>
        <w:t xml:space="preserve">de </w:t>
      </w:r>
      <w:r w:rsidR="00DE6878" w:rsidRPr="007B2CA6">
        <w:rPr>
          <w:rFonts w:ascii="Palatino Linotype" w:hAnsi="Palatino Linotype" w:cs="Arial"/>
        </w:rPr>
        <w:t>dos</w:t>
      </w:r>
      <w:r w:rsidR="00DE6878" w:rsidRPr="007B2CA6">
        <w:rPr>
          <w:rFonts w:ascii="Palatino Linotype" w:hAnsi="Palatino Linotype"/>
        </w:rPr>
        <w:t xml:space="preserve"> mil diecinueve</w:t>
      </w:r>
      <w:r w:rsidR="00DE6878" w:rsidRPr="007B2CA6">
        <w:rPr>
          <w:rFonts w:ascii="Palatino Linotype" w:hAnsi="Palatino Linotype" w:cs="Arial"/>
        </w:rPr>
        <w:t>,</w:t>
      </w:r>
      <w:r w:rsidR="00DE6878" w:rsidRPr="007B2CA6">
        <w:rPr>
          <w:rFonts w:ascii="Palatino Linotype" w:hAnsi="Palatino Linotype" w:cs="Arial"/>
          <w:b/>
        </w:rPr>
        <w:t xml:space="preserve"> EL SUJETO OBLIGADO</w:t>
      </w:r>
      <w:r w:rsidR="00DE6878" w:rsidRPr="007B2CA6">
        <w:rPr>
          <w:rFonts w:ascii="Palatino Linotype" w:hAnsi="Palatino Linotype" w:cs="Arial"/>
        </w:rPr>
        <w:t xml:space="preserve"> exhibió los Informes Justificados, adjuntando para los recursos de revisión </w:t>
      </w:r>
      <w:r w:rsidR="00DE6878" w:rsidRPr="007B2CA6">
        <w:rPr>
          <w:rFonts w:ascii="Palatino Linotype" w:hAnsi="Palatino Linotype"/>
          <w:b/>
          <w:spacing w:val="-2"/>
        </w:rPr>
        <w:t>04857/INFOEM/IP/RR/2019</w:t>
      </w:r>
      <w:r w:rsidR="00DE6878" w:rsidRPr="007B2CA6">
        <w:rPr>
          <w:rFonts w:ascii="Palatino Linotype" w:hAnsi="Palatino Linotype"/>
          <w:spacing w:val="-2"/>
        </w:rPr>
        <w:t xml:space="preserve">, </w:t>
      </w:r>
      <w:r w:rsidR="00DE6878" w:rsidRPr="007B2CA6">
        <w:rPr>
          <w:rFonts w:ascii="Palatino Linotype" w:hAnsi="Palatino Linotype"/>
          <w:b/>
          <w:spacing w:val="-2"/>
        </w:rPr>
        <w:t>04858/INFOEM/IP/RR/2019</w:t>
      </w:r>
      <w:r w:rsidR="00DE6878" w:rsidRPr="007B2CA6">
        <w:rPr>
          <w:rFonts w:ascii="Palatino Linotype" w:hAnsi="Palatino Linotype"/>
          <w:spacing w:val="-2"/>
        </w:rPr>
        <w:t>,</w:t>
      </w:r>
      <w:r w:rsidR="00DE6878" w:rsidRPr="007B2CA6">
        <w:rPr>
          <w:rFonts w:ascii="Palatino Linotype" w:hAnsi="Palatino Linotype"/>
          <w:b/>
          <w:spacing w:val="-2"/>
        </w:rPr>
        <w:t xml:space="preserve"> 04859/INFOEM/IP/RR/2019</w:t>
      </w:r>
      <w:r w:rsidR="00DE6878" w:rsidRPr="007B2CA6">
        <w:rPr>
          <w:rFonts w:ascii="Palatino Linotype" w:hAnsi="Palatino Linotype"/>
          <w:spacing w:val="-2"/>
        </w:rPr>
        <w:t>,</w:t>
      </w:r>
      <w:r w:rsidR="00DE6878" w:rsidRPr="007B2CA6">
        <w:rPr>
          <w:rFonts w:ascii="Palatino Linotype" w:hAnsi="Palatino Linotype"/>
          <w:b/>
          <w:spacing w:val="-2"/>
        </w:rPr>
        <w:t xml:space="preserve"> 04860/INFOEM/IP/RR/2019</w:t>
      </w:r>
      <w:r w:rsidR="00DE6878" w:rsidRPr="007B2CA6">
        <w:rPr>
          <w:rFonts w:ascii="Palatino Linotype" w:hAnsi="Palatino Linotype"/>
          <w:spacing w:val="-2"/>
        </w:rPr>
        <w:t>,</w:t>
      </w:r>
      <w:r w:rsidR="00DE6878" w:rsidRPr="007B2CA6">
        <w:rPr>
          <w:rFonts w:ascii="Palatino Linotype" w:hAnsi="Palatino Linotype"/>
          <w:b/>
          <w:spacing w:val="-2"/>
        </w:rPr>
        <w:t xml:space="preserve"> 04863/INFOEM/IP/RR/2019</w:t>
      </w:r>
      <w:r w:rsidR="00DE6878" w:rsidRPr="007B2CA6">
        <w:rPr>
          <w:rFonts w:ascii="Palatino Linotype" w:hAnsi="Palatino Linotype"/>
        </w:rPr>
        <w:t xml:space="preserve"> y</w:t>
      </w:r>
      <w:r w:rsidR="00DE6878" w:rsidRPr="007B2CA6">
        <w:rPr>
          <w:rFonts w:ascii="Palatino Linotype" w:hAnsi="Palatino Linotype"/>
          <w:b/>
          <w:spacing w:val="-2"/>
        </w:rPr>
        <w:t xml:space="preserve"> 04865/INFOEM/IP/RR/2019</w:t>
      </w:r>
      <w:r w:rsidR="00DE6878" w:rsidRPr="007B2CA6">
        <w:rPr>
          <w:rFonts w:ascii="Palatino Linotype" w:hAnsi="Palatino Linotype"/>
          <w:spacing w:val="-2"/>
        </w:rPr>
        <w:t>,</w:t>
      </w:r>
      <w:r w:rsidR="00DE6878" w:rsidRPr="007B2CA6">
        <w:rPr>
          <w:rFonts w:ascii="Palatino Linotype" w:hAnsi="Palatino Linotype" w:cs="Arial"/>
        </w:rPr>
        <w:t xml:space="preserve"> el archivo electrónico denominado </w:t>
      </w:r>
      <w:r w:rsidR="00DE6878" w:rsidRPr="007B2CA6">
        <w:rPr>
          <w:rFonts w:ascii="Palatino Linotype" w:hAnsi="Palatino Linotype" w:cs="Arial"/>
          <w:b/>
          <w:bCs/>
          <w:i/>
        </w:rPr>
        <w:t>INFORME RECURSOS 04857 A 04866.pdf</w:t>
      </w:r>
      <w:r w:rsidR="00DE6878" w:rsidRPr="007B2CA6">
        <w:rPr>
          <w:rFonts w:ascii="Palatino Linotype" w:hAnsi="Palatino Linotype" w:cs="Arial"/>
          <w:bCs/>
        </w:rPr>
        <w:t xml:space="preserve">; </w:t>
      </w:r>
      <w:r w:rsidR="00DE6878" w:rsidRPr="007B2CA6">
        <w:rPr>
          <w:rFonts w:ascii="Palatino Linotype" w:hAnsi="Palatino Linotype" w:cs="Arial"/>
        </w:rPr>
        <w:t>para los recursos de revisión</w:t>
      </w:r>
      <w:r w:rsidR="00DE6878" w:rsidRPr="007B2CA6">
        <w:rPr>
          <w:rFonts w:ascii="Palatino Linotype" w:hAnsi="Palatino Linotype"/>
          <w:b/>
        </w:rPr>
        <w:t xml:space="preserve"> </w:t>
      </w:r>
      <w:r w:rsidR="00DE6878" w:rsidRPr="007B2CA6">
        <w:rPr>
          <w:rFonts w:ascii="Palatino Linotype" w:hAnsi="Palatino Linotype"/>
          <w:b/>
          <w:spacing w:val="-2"/>
        </w:rPr>
        <w:t>05124/INFOEM/IP/RR/2019</w:t>
      </w:r>
      <w:r w:rsidR="00DE6878" w:rsidRPr="007B2CA6">
        <w:rPr>
          <w:rFonts w:ascii="Palatino Linotype" w:hAnsi="Palatino Linotype"/>
          <w:spacing w:val="-2"/>
        </w:rPr>
        <w:t xml:space="preserve"> y</w:t>
      </w:r>
      <w:r w:rsidR="00DE6878" w:rsidRPr="007B2CA6">
        <w:rPr>
          <w:rFonts w:ascii="Palatino Linotype" w:hAnsi="Palatino Linotype"/>
          <w:b/>
          <w:spacing w:val="-2"/>
        </w:rPr>
        <w:t xml:space="preserve"> 05144/INFOEM/IP/RR/2019</w:t>
      </w:r>
      <w:r w:rsidR="00DE6878" w:rsidRPr="007B2CA6">
        <w:rPr>
          <w:rFonts w:ascii="Palatino Linotype" w:hAnsi="Palatino Linotype"/>
          <w:spacing w:val="-2"/>
        </w:rPr>
        <w:t xml:space="preserve">, </w:t>
      </w:r>
      <w:r w:rsidR="00DE6878" w:rsidRPr="007B2CA6">
        <w:rPr>
          <w:rFonts w:ascii="Palatino Linotype" w:hAnsi="Palatino Linotype" w:cs="Arial"/>
        </w:rPr>
        <w:t xml:space="preserve">el archivo electrónico denominado </w:t>
      </w:r>
      <w:r w:rsidR="00DE6878" w:rsidRPr="007B2CA6">
        <w:rPr>
          <w:rFonts w:ascii="Palatino Linotype" w:hAnsi="Palatino Linotype" w:cs="Arial"/>
          <w:b/>
          <w:bCs/>
          <w:i/>
        </w:rPr>
        <w:t>INF. REC. 5124, 5125, 5143, 5144 y 5173.pdf</w:t>
      </w:r>
      <w:r w:rsidR="00DE6878" w:rsidRPr="007B2CA6">
        <w:rPr>
          <w:rFonts w:ascii="Palatino Linotype" w:hAnsi="Palatino Linotype" w:cs="Arial"/>
          <w:bCs/>
        </w:rPr>
        <w:t xml:space="preserve">; </w:t>
      </w:r>
      <w:r w:rsidR="00DE6878" w:rsidRPr="007B2CA6">
        <w:rPr>
          <w:rFonts w:ascii="Palatino Linotype" w:hAnsi="Palatino Linotype" w:cs="Arial"/>
        </w:rPr>
        <w:t xml:space="preserve">para </w:t>
      </w:r>
      <w:r w:rsidR="005A5B7E" w:rsidRPr="007B2CA6">
        <w:rPr>
          <w:rFonts w:ascii="Palatino Linotype" w:hAnsi="Palatino Linotype" w:cs="Arial"/>
        </w:rPr>
        <w:t>e</w:t>
      </w:r>
      <w:r w:rsidR="00DE6878" w:rsidRPr="007B2CA6">
        <w:rPr>
          <w:rFonts w:ascii="Palatino Linotype" w:hAnsi="Palatino Linotype" w:cs="Arial"/>
        </w:rPr>
        <w:t>l recurso de revisión</w:t>
      </w:r>
      <w:r w:rsidR="00DE6878" w:rsidRPr="007B2CA6">
        <w:rPr>
          <w:rFonts w:ascii="Palatino Linotype" w:hAnsi="Palatino Linotype"/>
          <w:b/>
        </w:rPr>
        <w:t xml:space="preserve"> </w:t>
      </w:r>
      <w:r w:rsidR="00DE6878" w:rsidRPr="007B2CA6">
        <w:rPr>
          <w:rFonts w:ascii="Palatino Linotype" w:hAnsi="Palatino Linotype"/>
          <w:b/>
          <w:spacing w:val="-2"/>
        </w:rPr>
        <w:t>05249/INFOEM/IP/RR/2019</w:t>
      </w:r>
      <w:r w:rsidR="00DE6878" w:rsidRPr="007B2CA6">
        <w:rPr>
          <w:rFonts w:ascii="Palatino Linotype" w:hAnsi="Palatino Linotype"/>
          <w:spacing w:val="-2"/>
        </w:rPr>
        <w:t xml:space="preserve">, </w:t>
      </w:r>
      <w:r w:rsidR="00DE6878" w:rsidRPr="007B2CA6">
        <w:rPr>
          <w:rFonts w:ascii="Palatino Linotype" w:hAnsi="Palatino Linotype" w:cs="Arial"/>
        </w:rPr>
        <w:t xml:space="preserve">el archivo electrónico denominado </w:t>
      </w:r>
      <w:r w:rsidR="00DE6878" w:rsidRPr="007B2CA6">
        <w:rPr>
          <w:rFonts w:ascii="Palatino Linotype" w:hAnsi="Palatino Linotype" w:cs="Arial"/>
          <w:b/>
          <w:bCs/>
          <w:i/>
        </w:rPr>
        <w:t>INF. RR 5248, 5249, 5353.pdf</w:t>
      </w:r>
      <w:r w:rsidR="00DE6878" w:rsidRPr="007B2CA6">
        <w:rPr>
          <w:rFonts w:ascii="Palatino Linotype" w:hAnsi="Palatino Linotype" w:cs="Arial"/>
          <w:bCs/>
        </w:rPr>
        <w:t xml:space="preserve">; </w:t>
      </w:r>
      <w:r w:rsidR="005A5B7E" w:rsidRPr="007B2CA6">
        <w:rPr>
          <w:rFonts w:ascii="Palatino Linotype" w:hAnsi="Palatino Linotype" w:cs="Arial"/>
        </w:rPr>
        <w:t>para el recurso de revisión</w:t>
      </w:r>
      <w:r w:rsidR="005A5B7E" w:rsidRPr="007B2CA6">
        <w:rPr>
          <w:rFonts w:ascii="Palatino Linotype" w:hAnsi="Palatino Linotype"/>
          <w:b/>
        </w:rPr>
        <w:t xml:space="preserve"> </w:t>
      </w:r>
      <w:r w:rsidR="00DE6878" w:rsidRPr="007B2CA6">
        <w:rPr>
          <w:rFonts w:ascii="Palatino Linotype" w:hAnsi="Palatino Linotype"/>
          <w:b/>
          <w:spacing w:val="-2"/>
        </w:rPr>
        <w:t>05468/INFOEM/IP/RR/2019</w:t>
      </w:r>
      <w:r w:rsidR="00DE6878" w:rsidRPr="007B2CA6">
        <w:rPr>
          <w:rFonts w:ascii="Palatino Linotype" w:hAnsi="Palatino Linotype"/>
          <w:spacing w:val="-2"/>
        </w:rPr>
        <w:t xml:space="preserve">, </w:t>
      </w:r>
      <w:r w:rsidR="00DE6878" w:rsidRPr="007B2CA6">
        <w:rPr>
          <w:rFonts w:ascii="Palatino Linotype" w:hAnsi="Palatino Linotype" w:cs="Arial"/>
        </w:rPr>
        <w:t xml:space="preserve">el archivo electrónico denominado </w:t>
      </w:r>
      <w:r w:rsidR="005A5B7E" w:rsidRPr="007B2CA6">
        <w:rPr>
          <w:rFonts w:ascii="Palatino Linotype" w:hAnsi="Palatino Linotype" w:cs="Arial"/>
          <w:b/>
          <w:bCs/>
          <w:i/>
        </w:rPr>
        <w:tab/>
        <w:t>INF. RR 05468 SOL. 00367</w:t>
      </w:r>
      <w:proofErr w:type="gramStart"/>
      <w:r w:rsidR="005A5B7E" w:rsidRPr="007B2CA6">
        <w:rPr>
          <w:rFonts w:ascii="Palatino Linotype" w:hAnsi="Palatino Linotype" w:cs="Arial"/>
          <w:b/>
          <w:bCs/>
          <w:i/>
        </w:rPr>
        <w:t>.pdf</w:t>
      </w:r>
      <w:proofErr w:type="gramEnd"/>
      <w:r w:rsidR="00DE6878" w:rsidRPr="007B2CA6">
        <w:rPr>
          <w:rFonts w:ascii="Palatino Linotype" w:hAnsi="Palatino Linotype" w:cs="Arial"/>
          <w:bCs/>
        </w:rPr>
        <w:t xml:space="preserve">; y </w:t>
      </w:r>
      <w:r w:rsidR="00DE6878" w:rsidRPr="007B2CA6">
        <w:rPr>
          <w:rFonts w:ascii="Palatino Linotype" w:hAnsi="Palatino Linotype" w:cs="Arial"/>
        </w:rPr>
        <w:t xml:space="preserve">para los recursos de revisión </w:t>
      </w:r>
      <w:r w:rsidR="00DE6878" w:rsidRPr="007B2CA6">
        <w:rPr>
          <w:rFonts w:ascii="Palatino Linotype" w:hAnsi="Palatino Linotype"/>
          <w:b/>
          <w:spacing w:val="-2"/>
        </w:rPr>
        <w:t>05621/INFOEM/IP/RR/2019</w:t>
      </w:r>
      <w:r w:rsidR="00DE6878" w:rsidRPr="007B2CA6">
        <w:rPr>
          <w:rFonts w:ascii="Palatino Linotype" w:hAnsi="Palatino Linotype"/>
          <w:spacing w:val="-2"/>
        </w:rPr>
        <w:t xml:space="preserve"> y</w:t>
      </w:r>
      <w:r w:rsidR="00DE6878" w:rsidRPr="007B2CA6">
        <w:rPr>
          <w:rFonts w:ascii="Palatino Linotype" w:hAnsi="Palatino Linotype"/>
          <w:b/>
          <w:spacing w:val="-2"/>
        </w:rPr>
        <w:t xml:space="preserve"> 05863/INFOEM/IP/RR/2019</w:t>
      </w:r>
      <w:r w:rsidR="00DE6878" w:rsidRPr="007B2CA6">
        <w:rPr>
          <w:rFonts w:ascii="Palatino Linotype" w:hAnsi="Palatino Linotype"/>
        </w:rPr>
        <w:t xml:space="preserve">, </w:t>
      </w:r>
      <w:r w:rsidR="00DE6878" w:rsidRPr="007B2CA6">
        <w:rPr>
          <w:rFonts w:ascii="Palatino Linotype" w:hAnsi="Palatino Linotype" w:cs="Arial"/>
        </w:rPr>
        <w:t xml:space="preserve">el archivo electrónico denominado </w:t>
      </w:r>
      <w:r w:rsidR="005A5B7E" w:rsidRPr="007B2CA6">
        <w:rPr>
          <w:rFonts w:ascii="Palatino Linotype" w:hAnsi="Palatino Linotype" w:cs="Arial"/>
          <w:b/>
          <w:bCs/>
          <w:i/>
        </w:rPr>
        <w:t>INF. RR 5621 Y 5863.pdf</w:t>
      </w:r>
      <w:r w:rsidR="00DE6878" w:rsidRPr="007B2CA6">
        <w:rPr>
          <w:rFonts w:ascii="Palatino Linotype" w:hAnsi="Palatino Linotype" w:cs="Arial"/>
          <w:bCs/>
        </w:rPr>
        <w:t>.</w:t>
      </w:r>
    </w:p>
    <w:bookmarkEnd w:id="7"/>
    <w:bookmarkEnd w:id="8"/>
    <w:p w:rsidR="007B3CEE" w:rsidRPr="007B2CA6" w:rsidRDefault="005A5B7E" w:rsidP="007B3CEE">
      <w:pPr>
        <w:pStyle w:val="Prrafodelista"/>
        <w:tabs>
          <w:tab w:val="left" w:pos="709"/>
        </w:tabs>
        <w:spacing w:before="480" w:after="240" w:line="360" w:lineRule="auto"/>
        <w:ind w:left="0"/>
        <w:jc w:val="both"/>
        <w:rPr>
          <w:rFonts w:ascii="Palatino Linotype" w:hAnsi="Palatino Linotype" w:cs="Arial"/>
        </w:rPr>
      </w:pPr>
      <w:r w:rsidRPr="007B2CA6">
        <w:rPr>
          <w:rFonts w:ascii="Palatino Linotype" w:hAnsi="Palatino Linotype" w:cs="Arial"/>
          <w:lang w:val="es-ES_tradnl"/>
        </w:rPr>
        <w:t>En ese sentido, esta Ponencia Resolutora determinó no poner a la vista de</w:t>
      </w:r>
      <w:r w:rsidR="002D5010" w:rsidRPr="007B2CA6">
        <w:rPr>
          <w:rFonts w:ascii="Palatino Linotype" w:hAnsi="Palatino Linotype" w:cs="Arial"/>
          <w:lang w:val="es-ES_tradnl"/>
        </w:rPr>
        <w:t>l</w:t>
      </w:r>
      <w:r w:rsidR="002D5010" w:rsidRPr="007B2CA6">
        <w:rPr>
          <w:rFonts w:ascii="Palatino Linotype" w:hAnsi="Palatino Linotype" w:cs="Arial"/>
          <w:b/>
        </w:rPr>
        <w:t xml:space="preserve"> RECURRENTE</w:t>
      </w:r>
      <w:r w:rsidRPr="007B2CA6">
        <w:rPr>
          <w:rFonts w:ascii="Palatino Linotype" w:hAnsi="Palatino Linotype" w:cs="Arial"/>
          <w:lang w:val="es-ES_tradnl"/>
        </w:rPr>
        <w:t xml:space="preserve"> l</w:t>
      </w:r>
      <w:r w:rsidR="000E22BA" w:rsidRPr="007B2CA6">
        <w:rPr>
          <w:rFonts w:ascii="Palatino Linotype" w:hAnsi="Palatino Linotype" w:cs="Arial"/>
          <w:lang w:val="es-ES_tradnl"/>
        </w:rPr>
        <w:t>os</w:t>
      </w:r>
      <w:r w:rsidRPr="007B2CA6">
        <w:rPr>
          <w:rFonts w:ascii="Palatino Linotype" w:hAnsi="Palatino Linotype" w:cs="Arial"/>
          <w:lang w:val="es-ES_tradnl"/>
        </w:rPr>
        <w:t xml:space="preserve"> Informe </w:t>
      </w:r>
      <w:r w:rsidRPr="007B2CA6">
        <w:rPr>
          <w:rFonts w:ascii="Palatino Linotype" w:hAnsi="Palatino Linotype" w:cs="Arial"/>
        </w:rPr>
        <w:t>Justificado</w:t>
      </w:r>
      <w:r w:rsidR="000E22BA" w:rsidRPr="007B2CA6">
        <w:rPr>
          <w:rFonts w:ascii="Palatino Linotype" w:hAnsi="Palatino Linotype" w:cs="Arial"/>
        </w:rPr>
        <w:t>s</w:t>
      </w:r>
      <w:r w:rsidRPr="007B2CA6">
        <w:rPr>
          <w:rFonts w:ascii="Palatino Linotype" w:hAnsi="Palatino Linotype" w:cs="Arial"/>
          <w:lang w:val="es-ES_tradnl"/>
        </w:rPr>
        <w:t xml:space="preserve">, en virtud de que </w:t>
      </w:r>
      <w:r w:rsidRPr="007B2CA6">
        <w:rPr>
          <w:rFonts w:ascii="Palatino Linotype" w:hAnsi="Palatino Linotype" w:cs="Arial"/>
          <w:b/>
          <w:lang w:val="es-ES_tradnl"/>
        </w:rPr>
        <w:t>EL SUJETO OBLIGADO</w:t>
      </w:r>
      <w:r w:rsidRPr="007B2CA6">
        <w:rPr>
          <w:rFonts w:ascii="Palatino Linotype" w:hAnsi="Palatino Linotype" w:cs="Arial"/>
          <w:lang w:val="es-ES_tradnl"/>
        </w:rPr>
        <w:t xml:space="preserve"> no </w:t>
      </w:r>
      <w:r w:rsidRPr="007B2CA6">
        <w:rPr>
          <w:rFonts w:ascii="Palatino Linotype" w:hAnsi="Palatino Linotype" w:cs="Arial"/>
          <w:lang w:val="es-ES_tradnl"/>
        </w:rPr>
        <w:lastRenderedPageBreak/>
        <w:t xml:space="preserve">modificó el sentido de la respuesta a la solicitud de información, en términos del artículo 185, </w:t>
      </w:r>
      <w:r w:rsidRPr="007B2CA6">
        <w:rPr>
          <w:rFonts w:ascii="Palatino Linotype" w:hAnsi="Palatino Linotype" w:cs="Arial"/>
        </w:rPr>
        <w:t>fracción</w:t>
      </w:r>
      <w:r w:rsidRPr="007B2CA6">
        <w:rPr>
          <w:rFonts w:ascii="Palatino Linotype" w:hAnsi="Palatino Linotype" w:cs="Arial"/>
          <w:lang w:val="es-ES_tradnl"/>
        </w:rPr>
        <w:t xml:space="preserve"> III </w:t>
      </w:r>
      <w:r w:rsidRPr="007B2CA6">
        <w:rPr>
          <w:rFonts w:ascii="Palatino Linotype" w:hAnsi="Palatino Linotype"/>
          <w:lang w:eastAsia="es-ES_tradnl"/>
        </w:rPr>
        <w:t>de la Ley de Transparencia y Acceso a la Información Pública del Estado de Mé</w:t>
      </w:r>
      <w:r w:rsidR="000E22BA" w:rsidRPr="007B2CA6">
        <w:rPr>
          <w:rFonts w:ascii="Palatino Linotype" w:hAnsi="Palatino Linotype"/>
          <w:lang w:eastAsia="es-ES_tradnl"/>
        </w:rPr>
        <w:t>xico y Municipios, pues ratifican</w:t>
      </w:r>
      <w:r w:rsidRPr="007B2CA6">
        <w:rPr>
          <w:rFonts w:ascii="Palatino Linotype" w:hAnsi="Palatino Linotype"/>
          <w:lang w:eastAsia="es-ES_tradnl"/>
        </w:rPr>
        <w:t xml:space="preserve"> la</w:t>
      </w:r>
      <w:r w:rsidR="000E22BA" w:rsidRPr="007B2CA6">
        <w:rPr>
          <w:rFonts w:ascii="Palatino Linotype" w:hAnsi="Palatino Linotype"/>
          <w:lang w:eastAsia="es-ES_tradnl"/>
        </w:rPr>
        <w:t>s</w:t>
      </w:r>
      <w:r w:rsidRPr="007B2CA6">
        <w:rPr>
          <w:rFonts w:ascii="Palatino Linotype" w:hAnsi="Palatino Linotype"/>
          <w:lang w:eastAsia="es-ES_tradnl"/>
        </w:rPr>
        <w:t xml:space="preserve"> </w:t>
      </w:r>
      <w:r w:rsidR="000E22BA" w:rsidRPr="007B2CA6">
        <w:rPr>
          <w:rFonts w:ascii="Palatino Linotype" w:hAnsi="Palatino Linotype"/>
          <w:lang w:eastAsia="es-ES_tradnl"/>
        </w:rPr>
        <w:t>respuestas a la</w:t>
      </w:r>
      <w:r w:rsidR="00063B55" w:rsidRPr="007B2CA6">
        <w:rPr>
          <w:rFonts w:ascii="Palatino Linotype" w:hAnsi="Palatino Linotype"/>
          <w:lang w:eastAsia="es-ES_tradnl"/>
        </w:rPr>
        <w:t>s</w:t>
      </w:r>
      <w:r w:rsidR="000E22BA" w:rsidRPr="007B2CA6">
        <w:rPr>
          <w:rFonts w:ascii="Palatino Linotype" w:hAnsi="Palatino Linotype"/>
          <w:lang w:eastAsia="es-ES_tradnl"/>
        </w:rPr>
        <w:t xml:space="preserve"> solicitudes de mérito.</w:t>
      </w:r>
      <w:r w:rsidR="007B3CEE" w:rsidRPr="007B2CA6">
        <w:rPr>
          <w:rFonts w:ascii="Palatino Linotype" w:hAnsi="Palatino Linotype"/>
          <w:lang w:eastAsia="es-ES_tradnl"/>
        </w:rPr>
        <w:t xml:space="preserve"> En ese sentido, se omite su contenido en este apartado, en razón de su extensión; no obstante, se harán del conocimiento de</w:t>
      </w:r>
      <w:r w:rsidR="002D5010" w:rsidRPr="007B2CA6">
        <w:rPr>
          <w:rFonts w:ascii="Palatino Linotype" w:hAnsi="Palatino Linotype"/>
          <w:lang w:eastAsia="es-ES_tradnl"/>
        </w:rPr>
        <w:t>l</w:t>
      </w:r>
      <w:r w:rsidR="002D5010" w:rsidRPr="007B2CA6">
        <w:rPr>
          <w:rFonts w:ascii="Palatino Linotype" w:hAnsi="Palatino Linotype" w:cs="Arial"/>
          <w:b/>
        </w:rPr>
        <w:t xml:space="preserve"> RECURRENTE</w:t>
      </w:r>
      <w:r w:rsidR="00124822" w:rsidRPr="007B2CA6">
        <w:rPr>
          <w:rFonts w:ascii="Palatino Linotype" w:hAnsi="Palatino Linotype" w:cs="Arial"/>
        </w:rPr>
        <w:t xml:space="preserve"> </w:t>
      </w:r>
      <w:r w:rsidR="007B3CEE" w:rsidRPr="007B2CA6">
        <w:rPr>
          <w:rFonts w:ascii="Palatino Linotype" w:hAnsi="Palatino Linotype"/>
          <w:lang w:eastAsia="es-ES_tradnl"/>
        </w:rPr>
        <w:t>al momento de notificar la presente resolución, aunado a que serán objeto de estudio en la presente resolución.</w:t>
      </w:r>
    </w:p>
    <w:p w:rsidR="00B97822" w:rsidRPr="007B2CA6" w:rsidRDefault="00270CB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7B2CA6">
        <w:rPr>
          <w:rFonts w:ascii="Palatino Linotype" w:hAnsi="Palatino Linotype" w:cs="Arial"/>
        </w:rPr>
        <w:t>Una</w:t>
      </w:r>
      <w:r w:rsidR="00D730A4" w:rsidRPr="007B2CA6">
        <w:rPr>
          <w:rFonts w:ascii="Palatino Linotype" w:hAnsi="Palatino Linotype" w:cs="Arial"/>
        </w:rPr>
        <w:t xml:space="preserve"> </w:t>
      </w:r>
      <w:r w:rsidRPr="007B2CA6">
        <w:rPr>
          <w:rFonts w:ascii="Palatino Linotype" w:hAnsi="Palatino Linotype" w:cs="Arial"/>
        </w:rPr>
        <w:t>vez</w:t>
      </w:r>
      <w:r w:rsidR="00D730A4" w:rsidRPr="007B2CA6">
        <w:rPr>
          <w:rFonts w:ascii="Palatino Linotype" w:hAnsi="Palatino Linotype" w:cs="Arial"/>
        </w:rPr>
        <w:t xml:space="preserve"> </w:t>
      </w:r>
      <w:r w:rsidRPr="007B2CA6">
        <w:rPr>
          <w:rFonts w:ascii="Palatino Linotype" w:hAnsi="Palatino Linotype" w:cs="Arial"/>
        </w:rPr>
        <w:t>a</w:t>
      </w:r>
      <w:r w:rsidR="00FF3111" w:rsidRPr="007B2CA6">
        <w:rPr>
          <w:rFonts w:ascii="Palatino Linotype" w:hAnsi="Palatino Linotype" w:cs="Arial"/>
        </w:rPr>
        <w:t>nalizado</w:t>
      </w:r>
      <w:r w:rsidR="00D730A4" w:rsidRPr="007B2CA6">
        <w:rPr>
          <w:rFonts w:ascii="Palatino Linotype" w:hAnsi="Palatino Linotype" w:cs="Arial"/>
        </w:rPr>
        <w:t xml:space="preserve"> </w:t>
      </w:r>
      <w:r w:rsidR="00FF3111" w:rsidRPr="007B2CA6">
        <w:rPr>
          <w:rFonts w:ascii="Palatino Linotype" w:hAnsi="Palatino Linotype" w:cs="Arial"/>
        </w:rPr>
        <w:t>el</w:t>
      </w:r>
      <w:r w:rsidR="00D730A4" w:rsidRPr="007B2CA6">
        <w:rPr>
          <w:rFonts w:ascii="Palatino Linotype" w:hAnsi="Palatino Linotype" w:cs="Arial"/>
        </w:rPr>
        <w:t xml:space="preserve"> </w:t>
      </w:r>
      <w:r w:rsidR="00FF3111" w:rsidRPr="007B2CA6">
        <w:rPr>
          <w:rFonts w:ascii="Palatino Linotype" w:hAnsi="Palatino Linotype" w:cs="Arial"/>
        </w:rPr>
        <w:t>estado</w:t>
      </w:r>
      <w:r w:rsidR="00D730A4" w:rsidRPr="007B2CA6">
        <w:rPr>
          <w:rFonts w:ascii="Palatino Linotype" w:hAnsi="Palatino Linotype" w:cs="Arial"/>
        </w:rPr>
        <w:t xml:space="preserve"> </w:t>
      </w:r>
      <w:r w:rsidR="00FF3111" w:rsidRPr="007B2CA6">
        <w:rPr>
          <w:rFonts w:ascii="Palatino Linotype" w:hAnsi="Palatino Linotype" w:cs="Arial"/>
        </w:rPr>
        <w:t>procesal</w:t>
      </w:r>
      <w:r w:rsidR="00D730A4" w:rsidRPr="007B2CA6">
        <w:rPr>
          <w:rFonts w:ascii="Palatino Linotype" w:hAnsi="Palatino Linotype" w:cs="Arial"/>
        </w:rPr>
        <w:t xml:space="preserve"> </w:t>
      </w:r>
      <w:r w:rsidR="00FF3111" w:rsidRPr="007B2CA6">
        <w:rPr>
          <w:rFonts w:ascii="Palatino Linotype" w:hAnsi="Palatino Linotype" w:cs="Arial"/>
        </w:rPr>
        <w:t>que</w:t>
      </w:r>
      <w:r w:rsidR="00D730A4" w:rsidRPr="007B2CA6">
        <w:rPr>
          <w:rFonts w:ascii="Palatino Linotype" w:hAnsi="Palatino Linotype" w:cs="Arial"/>
        </w:rPr>
        <w:t xml:space="preserve"> </w:t>
      </w:r>
      <w:r w:rsidR="00FF3111" w:rsidRPr="007B2CA6">
        <w:rPr>
          <w:rFonts w:ascii="Palatino Linotype" w:hAnsi="Palatino Linotype" w:cs="Arial"/>
        </w:rPr>
        <w:t>guarda</w:t>
      </w:r>
      <w:r w:rsidR="007B3CEE" w:rsidRPr="007B2CA6">
        <w:rPr>
          <w:rFonts w:ascii="Palatino Linotype" w:hAnsi="Palatino Linotype" w:cs="Arial"/>
        </w:rPr>
        <w:t>n</w:t>
      </w:r>
      <w:r w:rsidR="00D730A4" w:rsidRPr="007B2CA6">
        <w:rPr>
          <w:rFonts w:ascii="Palatino Linotype" w:hAnsi="Palatino Linotype" w:cs="Arial"/>
        </w:rPr>
        <w:t xml:space="preserve"> </w:t>
      </w:r>
      <w:r w:rsidR="007B3CEE" w:rsidRPr="007B2CA6">
        <w:rPr>
          <w:rFonts w:ascii="Palatino Linotype" w:hAnsi="Palatino Linotype" w:cs="Arial"/>
        </w:rPr>
        <w:t>los</w:t>
      </w:r>
      <w:r w:rsidR="00D730A4" w:rsidRPr="007B2CA6">
        <w:rPr>
          <w:rFonts w:ascii="Palatino Linotype" w:hAnsi="Palatino Linotype" w:cs="Arial"/>
        </w:rPr>
        <w:t xml:space="preserve"> </w:t>
      </w:r>
      <w:r w:rsidR="00FF3111" w:rsidRPr="007B2CA6">
        <w:rPr>
          <w:rFonts w:ascii="Palatino Linotype" w:hAnsi="Palatino Linotype" w:cs="Arial"/>
        </w:rPr>
        <w:t>expediente</w:t>
      </w:r>
      <w:r w:rsidR="007B3CEE" w:rsidRPr="007B2CA6">
        <w:rPr>
          <w:rFonts w:ascii="Palatino Linotype" w:hAnsi="Palatino Linotype" w:cs="Arial"/>
        </w:rPr>
        <w:t>s</w:t>
      </w:r>
      <w:r w:rsidR="00FF3111" w:rsidRPr="007B2CA6">
        <w:rPr>
          <w:rFonts w:ascii="Palatino Linotype" w:hAnsi="Palatino Linotype" w:cs="Arial"/>
        </w:rPr>
        <w:t>,</w:t>
      </w:r>
      <w:r w:rsidR="00D730A4" w:rsidRPr="007B2CA6">
        <w:rPr>
          <w:rFonts w:ascii="Palatino Linotype" w:hAnsi="Palatino Linotype" w:cs="Arial"/>
        </w:rPr>
        <w:t xml:space="preserve"> </w:t>
      </w:r>
      <w:r w:rsidR="00FF3111" w:rsidRPr="007B2CA6">
        <w:rPr>
          <w:rFonts w:ascii="Palatino Linotype" w:hAnsi="Palatino Linotype" w:cs="Arial"/>
        </w:rPr>
        <w:t>en</w:t>
      </w:r>
      <w:r w:rsidR="00D730A4" w:rsidRPr="007B2CA6">
        <w:rPr>
          <w:rFonts w:ascii="Palatino Linotype" w:hAnsi="Palatino Linotype" w:cs="Arial"/>
        </w:rPr>
        <w:t xml:space="preserve"> </w:t>
      </w:r>
      <w:r w:rsidR="00FF3111" w:rsidRPr="007B2CA6">
        <w:rPr>
          <w:rFonts w:ascii="Palatino Linotype" w:hAnsi="Palatino Linotype" w:cs="Arial"/>
        </w:rPr>
        <w:t>fecha</w:t>
      </w:r>
      <w:r w:rsidR="00D730A4" w:rsidRPr="007B2CA6">
        <w:rPr>
          <w:rFonts w:ascii="Palatino Linotype" w:hAnsi="Palatino Linotype" w:cs="Arial"/>
        </w:rPr>
        <w:t xml:space="preserve"> </w:t>
      </w:r>
      <w:r w:rsidR="007B3CEE" w:rsidRPr="007B2CA6">
        <w:rPr>
          <w:rFonts w:ascii="Palatino Linotype" w:hAnsi="Palatino Linotype" w:cs="Arial"/>
        </w:rPr>
        <w:t xml:space="preserve">treinta </w:t>
      </w:r>
      <w:r w:rsidR="00E342E3" w:rsidRPr="007B2CA6">
        <w:rPr>
          <w:rFonts w:ascii="Palatino Linotype" w:hAnsi="Palatino Linotype" w:cs="Arial"/>
          <w:lang w:val="es-ES_tradnl"/>
        </w:rPr>
        <w:t xml:space="preserve">de </w:t>
      </w:r>
      <w:r w:rsidR="00ED031D" w:rsidRPr="007B2CA6">
        <w:rPr>
          <w:rFonts w:ascii="Palatino Linotype" w:hAnsi="Palatino Linotype" w:cs="Arial"/>
          <w:lang w:val="es-ES_tradnl"/>
        </w:rPr>
        <w:t>ju</w:t>
      </w:r>
      <w:r w:rsidR="007B3CEE" w:rsidRPr="007B2CA6">
        <w:rPr>
          <w:rFonts w:ascii="Palatino Linotype" w:hAnsi="Palatino Linotype" w:cs="Arial"/>
          <w:lang w:val="es-ES_tradnl"/>
        </w:rPr>
        <w:t>l</w:t>
      </w:r>
      <w:r w:rsidR="00ED031D" w:rsidRPr="007B2CA6">
        <w:rPr>
          <w:rFonts w:ascii="Palatino Linotype" w:hAnsi="Palatino Linotype" w:cs="Arial"/>
          <w:lang w:val="es-ES_tradnl"/>
        </w:rPr>
        <w:t>io</w:t>
      </w:r>
      <w:r w:rsidR="00E342E3" w:rsidRPr="007B2CA6">
        <w:rPr>
          <w:rFonts w:ascii="Palatino Linotype" w:hAnsi="Palatino Linotype" w:cs="Arial"/>
          <w:lang w:val="es-ES_tradnl"/>
        </w:rPr>
        <w:t xml:space="preserve"> de dos mil </w:t>
      </w:r>
      <w:r w:rsidR="00E342E3" w:rsidRPr="007B2CA6">
        <w:rPr>
          <w:rFonts w:ascii="Palatino Linotype" w:hAnsi="Palatino Linotype" w:cs="Arial"/>
        </w:rPr>
        <w:t>dieci</w:t>
      </w:r>
      <w:r w:rsidR="00ED031D" w:rsidRPr="007B2CA6">
        <w:rPr>
          <w:rFonts w:ascii="Palatino Linotype" w:hAnsi="Palatino Linotype" w:cs="Arial"/>
        </w:rPr>
        <w:t>nueve</w:t>
      </w:r>
      <w:r w:rsidR="00FF3111" w:rsidRPr="007B2CA6">
        <w:rPr>
          <w:rFonts w:ascii="Palatino Linotype" w:hAnsi="Palatino Linotype" w:cs="Arial"/>
        </w:rPr>
        <w:t>,</w:t>
      </w:r>
      <w:r w:rsidR="00D730A4" w:rsidRPr="007B2CA6">
        <w:rPr>
          <w:rFonts w:ascii="Palatino Linotype" w:hAnsi="Palatino Linotype" w:cs="Arial"/>
        </w:rPr>
        <w:t xml:space="preserve"> </w:t>
      </w:r>
      <w:r w:rsidR="00FF3111" w:rsidRPr="007B2CA6">
        <w:rPr>
          <w:rFonts w:ascii="Palatino Linotype" w:hAnsi="Palatino Linotype" w:cs="Arial"/>
        </w:rPr>
        <w:t>la</w:t>
      </w:r>
      <w:r w:rsidR="00D730A4" w:rsidRPr="007B2CA6">
        <w:rPr>
          <w:rFonts w:ascii="Palatino Linotype" w:hAnsi="Palatino Linotype" w:cs="Arial"/>
        </w:rPr>
        <w:t xml:space="preserve"> </w:t>
      </w:r>
      <w:r w:rsidR="00FF3111" w:rsidRPr="007B2CA6">
        <w:rPr>
          <w:rFonts w:ascii="Palatino Linotype" w:hAnsi="Palatino Linotype" w:cs="Arial"/>
        </w:rPr>
        <w:t>Comisionada</w:t>
      </w:r>
      <w:r w:rsidR="00D730A4" w:rsidRPr="007B2CA6">
        <w:rPr>
          <w:rFonts w:ascii="Palatino Linotype" w:hAnsi="Palatino Linotype" w:cs="Arial"/>
        </w:rPr>
        <w:t xml:space="preserve"> </w:t>
      </w:r>
      <w:r w:rsidR="00FF3111" w:rsidRPr="007B2CA6">
        <w:rPr>
          <w:rFonts w:ascii="Palatino Linotype" w:hAnsi="Palatino Linotype" w:cs="Arial"/>
        </w:rPr>
        <w:t>Ponente</w:t>
      </w:r>
      <w:r w:rsidR="00D730A4" w:rsidRPr="007B2CA6">
        <w:rPr>
          <w:rFonts w:ascii="Palatino Linotype" w:hAnsi="Palatino Linotype" w:cs="Arial"/>
        </w:rPr>
        <w:t xml:space="preserve"> </w:t>
      </w:r>
      <w:r w:rsidR="00FF3111" w:rsidRPr="007B2CA6">
        <w:rPr>
          <w:rFonts w:ascii="Palatino Linotype" w:hAnsi="Palatino Linotype" w:cs="Arial"/>
        </w:rPr>
        <w:t>acordó</w:t>
      </w:r>
      <w:r w:rsidR="00D730A4" w:rsidRPr="007B2CA6">
        <w:rPr>
          <w:rFonts w:ascii="Palatino Linotype" w:hAnsi="Palatino Linotype" w:cs="Arial"/>
        </w:rPr>
        <w:t xml:space="preserve"> </w:t>
      </w:r>
      <w:r w:rsidR="00FF3111" w:rsidRPr="007B2CA6">
        <w:rPr>
          <w:rFonts w:ascii="Palatino Linotype" w:hAnsi="Palatino Linotype" w:cs="Arial"/>
        </w:rPr>
        <w:t>el</w:t>
      </w:r>
      <w:r w:rsidR="00D730A4" w:rsidRPr="007B2CA6">
        <w:rPr>
          <w:rFonts w:ascii="Palatino Linotype" w:hAnsi="Palatino Linotype" w:cs="Arial"/>
        </w:rPr>
        <w:t xml:space="preserve"> </w:t>
      </w:r>
      <w:r w:rsidR="00FF3111" w:rsidRPr="007B2CA6">
        <w:rPr>
          <w:rFonts w:ascii="Palatino Linotype" w:hAnsi="Palatino Linotype" w:cs="Arial"/>
        </w:rPr>
        <w:t>cierre</w:t>
      </w:r>
      <w:r w:rsidR="00D730A4" w:rsidRPr="007B2CA6">
        <w:rPr>
          <w:rFonts w:ascii="Palatino Linotype" w:hAnsi="Palatino Linotype" w:cs="Arial"/>
        </w:rPr>
        <w:t xml:space="preserve"> </w:t>
      </w:r>
      <w:r w:rsidR="00FF3111" w:rsidRPr="007B2CA6">
        <w:rPr>
          <w:rFonts w:ascii="Palatino Linotype" w:hAnsi="Palatino Linotype" w:cs="Arial"/>
        </w:rPr>
        <w:t>de</w:t>
      </w:r>
      <w:r w:rsidR="00D730A4" w:rsidRPr="007B2CA6">
        <w:rPr>
          <w:rFonts w:ascii="Palatino Linotype" w:hAnsi="Palatino Linotype" w:cs="Arial"/>
        </w:rPr>
        <w:t xml:space="preserve"> </w:t>
      </w:r>
      <w:r w:rsidR="00FF3111" w:rsidRPr="007B2CA6">
        <w:rPr>
          <w:rFonts w:ascii="Palatino Linotype" w:hAnsi="Palatino Linotype" w:cs="Arial"/>
        </w:rPr>
        <w:t>instrucción,</w:t>
      </w:r>
      <w:r w:rsidR="00D730A4" w:rsidRPr="007B2CA6">
        <w:rPr>
          <w:rFonts w:ascii="Palatino Linotype" w:hAnsi="Palatino Linotype" w:cs="Arial"/>
        </w:rPr>
        <w:t xml:space="preserve"> </w:t>
      </w:r>
      <w:r w:rsidR="00FF3111" w:rsidRPr="007B2CA6">
        <w:rPr>
          <w:rFonts w:ascii="Palatino Linotype" w:hAnsi="Palatino Linotype" w:cs="Arial"/>
        </w:rPr>
        <w:t>así</w:t>
      </w:r>
      <w:r w:rsidR="00D730A4" w:rsidRPr="007B2CA6">
        <w:rPr>
          <w:rFonts w:ascii="Palatino Linotype" w:hAnsi="Palatino Linotype" w:cs="Arial"/>
        </w:rPr>
        <w:t xml:space="preserve"> </w:t>
      </w:r>
      <w:r w:rsidR="00FF3111" w:rsidRPr="007B2CA6">
        <w:rPr>
          <w:rFonts w:ascii="Palatino Linotype" w:hAnsi="Palatino Linotype" w:cs="Arial"/>
          <w:lang w:val="es-ES_tradnl"/>
        </w:rPr>
        <w:t>como</w:t>
      </w:r>
      <w:r w:rsidR="00D730A4" w:rsidRPr="007B2CA6">
        <w:rPr>
          <w:rFonts w:ascii="Palatino Linotype" w:hAnsi="Palatino Linotype" w:cs="Arial"/>
        </w:rPr>
        <w:t xml:space="preserve"> </w:t>
      </w:r>
      <w:r w:rsidR="00FF3111" w:rsidRPr="007B2CA6">
        <w:rPr>
          <w:rFonts w:ascii="Palatino Linotype" w:hAnsi="Palatino Linotype" w:cs="Arial"/>
        </w:rPr>
        <w:t>la</w:t>
      </w:r>
      <w:r w:rsidR="00D730A4" w:rsidRPr="007B2CA6">
        <w:rPr>
          <w:rFonts w:ascii="Palatino Linotype" w:hAnsi="Palatino Linotype" w:cs="Arial"/>
        </w:rPr>
        <w:t xml:space="preserve"> </w:t>
      </w:r>
      <w:r w:rsidR="00FF3111" w:rsidRPr="007B2CA6">
        <w:rPr>
          <w:rFonts w:ascii="Palatino Linotype" w:hAnsi="Palatino Linotype" w:cs="Arial"/>
        </w:rPr>
        <w:t>remisión</w:t>
      </w:r>
      <w:r w:rsidR="00D730A4" w:rsidRPr="007B2CA6">
        <w:rPr>
          <w:rFonts w:ascii="Palatino Linotype" w:hAnsi="Palatino Linotype" w:cs="Arial"/>
        </w:rPr>
        <w:t xml:space="preserve"> </w:t>
      </w:r>
      <w:r w:rsidR="00FF3111" w:rsidRPr="007B2CA6">
        <w:rPr>
          <w:rFonts w:ascii="Palatino Linotype" w:hAnsi="Palatino Linotype" w:cs="Arial"/>
        </w:rPr>
        <w:t>de</w:t>
      </w:r>
      <w:r w:rsidR="007B3CEE" w:rsidRPr="007B2CA6">
        <w:rPr>
          <w:rFonts w:ascii="Palatino Linotype" w:hAnsi="Palatino Linotype" w:cs="Arial"/>
        </w:rPr>
        <w:t xml:space="preserve"> </w:t>
      </w:r>
      <w:r w:rsidR="00FF3111" w:rsidRPr="007B2CA6">
        <w:rPr>
          <w:rFonts w:ascii="Palatino Linotype" w:hAnsi="Palatino Linotype" w:cs="Arial"/>
        </w:rPr>
        <w:t>l</w:t>
      </w:r>
      <w:r w:rsidR="007B3CEE" w:rsidRPr="007B2CA6">
        <w:rPr>
          <w:rFonts w:ascii="Palatino Linotype" w:hAnsi="Palatino Linotype" w:cs="Arial"/>
        </w:rPr>
        <w:t>os</w:t>
      </w:r>
      <w:r w:rsidR="00D730A4" w:rsidRPr="007B2CA6">
        <w:rPr>
          <w:rFonts w:ascii="Palatino Linotype" w:hAnsi="Palatino Linotype" w:cs="Arial"/>
        </w:rPr>
        <w:t xml:space="preserve"> </w:t>
      </w:r>
      <w:r w:rsidR="00FF3111" w:rsidRPr="007B2CA6">
        <w:rPr>
          <w:rFonts w:ascii="Palatino Linotype" w:hAnsi="Palatino Linotype" w:cs="Arial"/>
        </w:rPr>
        <w:t>mismo</w:t>
      </w:r>
      <w:r w:rsidR="007B3CEE" w:rsidRPr="007B2CA6">
        <w:rPr>
          <w:rFonts w:ascii="Palatino Linotype" w:hAnsi="Palatino Linotype" w:cs="Arial"/>
        </w:rPr>
        <w:t>s</w:t>
      </w:r>
      <w:r w:rsidR="00D730A4" w:rsidRPr="007B2CA6">
        <w:rPr>
          <w:rFonts w:ascii="Palatino Linotype" w:hAnsi="Palatino Linotype" w:cs="Arial"/>
        </w:rPr>
        <w:t xml:space="preserve"> </w:t>
      </w:r>
      <w:r w:rsidR="00FF3111" w:rsidRPr="007B2CA6">
        <w:rPr>
          <w:rFonts w:ascii="Palatino Linotype" w:hAnsi="Palatino Linotype" w:cs="Arial"/>
        </w:rPr>
        <w:t>a</w:t>
      </w:r>
      <w:r w:rsidR="00D730A4" w:rsidRPr="007B2CA6">
        <w:rPr>
          <w:rFonts w:ascii="Palatino Linotype" w:hAnsi="Palatino Linotype" w:cs="Arial"/>
        </w:rPr>
        <w:t xml:space="preserve"> </w:t>
      </w:r>
      <w:r w:rsidR="00FF3111" w:rsidRPr="007B2CA6">
        <w:rPr>
          <w:rFonts w:ascii="Palatino Linotype" w:hAnsi="Palatino Linotype" w:cs="Arial"/>
        </w:rPr>
        <w:t>efecto</w:t>
      </w:r>
      <w:r w:rsidR="00D730A4" w:rsidRPr="007B2CA6">
        <w:rPr>
          <w:rFonts w:ascii="Palatino Linotype" w:hAnsi="Palatino Linotype" w:cs="Arial"/>
        </w:rPr>
        <w:t xml:space="preserve"> </w:t>
      </w:r>
      <w:r w:rsidR="00FF3111" w:rsidRPr="007B2CA6">
        <w:rPr>
          <w:rFonts w:ascii="Palatino Linotype" w:hAnsi="Palatino Linotype" w:cs="Arial"/>
          <w:lang w:val="es-ES_tradnl"/>
        </w:rPr>
        <w:t>de</w:t>
      </w:r>
      <w:r w:rsidR="00D730A4" w:rsidRPr="007B2CA6">
        <w:rPr>
          <w:rFonts w:ascii="Palatino Linotype" w:hAnsi="Palatino Linotype" w:cs="Arial"/>
        </w:rPr>
        <w:t xml:space="preserve"> </w:t>
      </w:r>
      <w:r w:rsidR="00FF3111" w:rsidRPr="007B2CA6">
        <w:rPr>
          <w:rFonts w:ascii="Palatino Linotype" w:hAnsi="Palatino Linotype" w:cs="Arial"/>
        </w:rPr>
        <w:t>ser</w:t>
      </w:r>
      <w:r w:rsidR="00D730A4" w:rsidRPr="007B2CA6">
        <w:rPr>
          <w:rFonts w:ascii="Palatino Linotype" w:hAnsi="Palatino Linotype" w:cs="Arial"/>
        </w:rPr>
        <w:t xml:space="preserve"> </w:t>
      </w:r>
      <w:r w:rsidR="00FF3111" w:rsidRPr="007B2CA6">
        <w:rPr>
          <w:rFonts w:ascii="Palatino Linotype" w:hAnsi="Palatino Linotype" w:cs="Arial"/>
        </w:rPr>
        <w:t>resuelto,</w:t>
      </w:r>
      <w:r w:rsidR="00D730A4" w:rsidRPr="007B2CA6">
        <w:rPr>
          <w:rFonts w:ascii="Palatino Linotype" w:hAnsi="Palatino Linotype" w:cs="Arial"/>
        </w:rPr>
        <w:t xml:space="preserve"> </w:t>
      </w:r>
      <w:r w:rsidR="00FF3111" w:rsidRPr="007B2CA6">
        <w:rPr>
          <w:rFonts w:ascii="Palatino Linotype" w:hAnsi="Palatino Linotype" w:cs="Arial"/>
        </w:rPr>
        <w:t>de</w:t>
      </w:r>
      <w:r w:rsidR="00D730A4" w:rsidRPr="007B2CA6">
        <w:rPr>
          <w:rFonts w:ascii="Palatino Linotype" w:hAnsi="Palatino Linotype" w:cs="Arial"/>
        </w:rPr>
        <w:t xml:space="preserve"> </w:t>
      </w:r>
      <w:r w:rsidR="00FF3111" w:rsidRPr="007B2CA6">
        <w:rPr>
          <w:rFonts w:ascii="Palatino Linotype" w:hAnsi="Palatino Linotype" w:cs="Arial"/>
        </w:rPr>
        <w:t>conformidad</w:t>
      </w:r>
      <w:r w:rsidR="00D730A4" w:rsidRPr="007B2CA6">
        <w:rPr>
          <w:rFonts w:ascii="Palatino Linotype" w:hAnsi="Palatino Linotype" w:cs="Arial"/>
        </w:rPr>
        <w:t xml:space="preserve"> </w:t>
      </w:r>
      <w:r w:rsidR="00FF3111" w:rsidRPr="007B2CA6">
        <w:rPr>
          <w:rFonts w:ascii="Palatino Linotype" w:hAnsi="Palatino Linotype" w:cs="Arial"/>
        </w:rPr>
        <w:t>con</w:t>
      </w:r>
      <w:r w:rsidR="00D730A4" w:rsidRPr="007B2CA6">
        <w:rPr>
          <w:rFonts w:ascii="Palatino Linotype" w:hAnsi="Palatino Linotype" w:cs="Arial"/>
        </w:rPr>
        <w:t xml:space="preserve"> </w:t>
      </w:r>
      <w:r w:rsidR="00FF3111" w:rsidRPr="007B2CA6">
        <w:rPr>
          <w:rFonts w:ascii="Palatino Linotype" w:hAnsi="Palatino Linotype" w:cs="Arial"/>
        </w:rPr>
        <w:t>lo</w:t>
      </w:r>
      <w:r w:rsidR="00D730A4" w:rsidRPr="007B2CA6">
        <w:rPr>
          <w:rFonts w:ascii="Palatino Linotype" w:hAnsi="Palatino Linotype" w:cs="Arial"/>
        </w:rPr>
        <w:t xml:space="preserve"> </w:t>
      </w:r>
      <w:r w:rsidR="00FF3111" w:rsidRPr="007B2CA6">
        <w:rPr>
          <w:rFonts w:ascii="Palatino Linotype" w:hAnsi="Palatino Linotype" w:cs="Arial"/>
        </w:rPr>
        <w:t>establecido</w:t>
      </w:r>
      <w:r w:rsidR="00D730A4" w:rsidRPr="007B2CA6">
        <w:rPr>
          <w:rFonts w:ascii="Palatino Linotype" w:hAnsi="Palatino Linotype" w:cs="Arial"/>
        </w:rPr>
        <w:t xml:space="preserve"> </w:t>
      </w:r>
      <w:r w:rsidR="00FF3111" w:rsidRPr="007B2CA6">
        <w:rPr>
          <w:rFonts w:ascii="Palatino Linotype" w:hAnsi="Palatino Linotype" w:cs="Arial"/>
        </w:rPr>
        <w:t>en</w:t>
      </w:r>
      <w:r w:rsidR="00D730A4" w:rsidRPr="007B2CA6">
        <w:rPr>
          <w:rFonts w:ascii="Palatino Linotype" w:hAnsi="Palatino Linotype" w:cs="Arial"/>
        </w:rPr>
        <w:t xml:space="preserve"> </w:t>
      </w:r>
      <w:r w:rsidR="00FF3111" w:rsidRPr="007B2CA6">
        <w:rPr>
          <w:rFonts w:ascii="Palatino Linotype" w:hAnsi="Palatino Linotype" w:cs="Arial"/>
        </w:rPr>
        <w:t>el</w:t>
      </w:r>
      <w:r w:rsidR="00D730A4" w:rsidRPr="007B2CA6">
        <w:rPr>
          <w:rFonts w:ascii="Palatino Linotype" w:hAnsi="Palatino Linotype" w:cs="Arial"/>
        </w:rPr>
        <w:t xml:space="preserve"> </w:t>
      </w:r>
      <w:r w:rsidR="00FF3111" w:rsidRPr="007B2CA6">
        <w:rPr>
          <w:rFonts w:ascii="Palatino Linotype" w:hAnsi="Palatino Linotype" w:cs="Arial"/>
        </w:rPr>
        <w:t>artículo</w:t>
      </w:r>
      <w:r w:rsidR="00D730A4" w:rsidRPr="007B2CA6">
        <w:rPr>
          <w:rFonts w:ascii="Palatino Linotype" w:hAnsi="Palatino Linotype" w:cs="Arial"/>
        </w:rPr>
        <w:t xml:space="preserve"> </w:t>
      </w:r>
      <w:r w:rsidR="00FF3111" w:rsidRPr="007B2CA6">
        <w:rPr>
          <w:rFonts w:ascii="Palatino Linotype" w:hAnsi="Palatino Linotype" w:cs="Arial"/>
        </w:rPr>
        <w:t>185</w:t>
      </w:r>
      <w:r w:rsidR="00EA1249" w:rsidRPr="007B2CA6">
        <w:rPr>
          <w:rFonts w:ascii="Palatino Linotype" w:hAnsi="Palatino Linotype" w:cs="Arial"/>
        </w:rPr>
        <w:t>,</w:t>
      </w:r>
      <w:r w:rsidR="00D730A4" w:rsidRPr="007B2CA6">
        <w:rPr>
          <w:rFonts w:ascii="Palatino Linotype" w:hAnsi="Palatino Linotype" w:cs="Arial"/>
        </w:rPr>
        <w:t xml:space="preserve"> </w:t>
      </w:r>
      <w:r w:rsidR="00FF3111" w:rsidRPr="007B2CA6">
        <w:rPr>
          <w:rFonts w:ascii="Palatino Linotype" w:hAnsi="Palatino Linotype" w:cs="Arial"/>
        </w:rPr>
        <w:t>fracciones</w:t>
      </w:r>
      <w:r w:rsidR="00D730A4" w:rsidRPr="007B2CA6">
        <w:rPr>
          <w:rFonts w:ascii="Palatino Linotype" w:hAnsi="Palatino Linotype" w:cs="Arial"/>
        </w:rPr>
        <w:t xml:space="preserve"> </w:t>
      </w:r>
      <w:r w:rsidR="00FF3111" w:rsidRPr="007B2CA6">
        <w:rPr>
          <w:rFonts w:ascii="Palatino Linotype" w:hAnsi="Palatino Linotype" w:cs="Arial"/>
        </w:rPr>
        <w:t>VI</w:t>
      </w:r>
      <w:r w:rsidR="00D730A4" w:rsidRPr="007B2CA6">
        <w:rPr>
          <w:rFonts w:ascii="Palatino Linotype" w:hAnsi="Palatino Linotype" w:cs="Arial"/>
        </w:rPr>
        <w:t xml:space="preserve"> </w:t>
      </w:r>
      <w:r w:rsidR="00FF3111" w:rsidRPr="007B2CA6">
        <w:rPr>
          <w:rFonts w:ascii="Palatino Linotype" w:hAnsi="Palatino Linotype" w:cs="Arial"/>
        </w:rPr>
        <w:t>y</w:t>
      </w:r>
      <w:r w:rsidR="00D730A4" w:rsidRPr="007B2CA6">
        <w:rPr>
          <w:rFonts w:ascii="Palatino Linotype" w:hAnsi="Palatino Linotype" w:cs="Arial"/>
        </w:rPr>
        <w:t xml:space="preserve"> </w:t>
      </w:r>
      <w:r w:rsidR="00FF3111" w:rsidRPr="007B2CA6">
        <w:rPr>
          <w:rFonts w:ascii="Palatino Linotype" w:hAnsi="Palatino Linotype" w:cs="Arial"/>
        </w:rPr>
        <w:t>VIII</w:t>
      </w:r>
      <w:r w:rsidR="00EA1249" w:rsidRPr="007B2CA6">
        <w:rPr>
          <w:rFonts w:ascii="Palatino Linotype" w:hAnsi="Palatino Linotype" w:cs="Arial"/>
        </w:rPr>
        <w:t>,</w:t>
      </w:r>
      <w:r w:rsidR="00D730A4" w:rsidRPr="007B2CA6">
        <w:rPr>
          <w:rFonts w:ascii="Palatino Linotype" w:hAnsi="Palatino Linotype" w:cs="Arial"/>
        </w:rPr>
        <w:t xml:space="preserve"> </w:t>
      </w:r>
      <w:r w:rsidR="00FF3111" w:rsidRPr="007B2CA6">
        <w:rPr>
          <w:rFonts w:ascii="Palatino Linotype" w:hAnsi="Palatino Linotype" w:cs="Arial"/>
        </w:rPr>
        <w:t>de</w:t>
      </w:r>
      <w:r w:rsidR="00D730A4" w:rsidRPr="007B2CA6">
        <w:rPr>
          <w:rFonts w:ascii="Palatino Linotype" w:hAnsi="Palatino Linotype" w:cs="Arial"/>
        </w:rPr>
        <w:t xml:space="preserve"> </w:t>
      </w:r>
      <w:r w:rsidR="00FF3111" w:rsidRPr="007B2CA6">
        <w:rPr>
          <w:rFonts w:ascii="Palatino Linotype" w:hAnsi="Palatino Linotype" w:cs="Arial"/>
        </w:rPr>
        <w:t>la</w:t>
      </w:r>
      <w:r w:rsidR="00D730A4" w:rsidRPr="007B2CA6">
        <w:rPr>
          <w:rFonts w:ascii="Palatino Linotype" w:hAnsi="Palatino Linotype" w:cs="Arial"/>
        </w:rPr>
        <w:t xml:space="preserve"> </w:t>
      </w:r>
      <w:r w:rsidR="00FF3111" w:rsidRPr="007B2CA6">
        <w:rPr>
          <w:rFonts w:ascii="Palatino Linotype" w:hAnsi="Palatino Linotype" w:cs="Arial"/>
        </w:rPr>
        <w:t>Ley</w:t>
      </w:r>
      <w:r w:rsidR="00D730A4" w:rsidRPr="007B2CA6">
        <w:rPr>
          <w:rFonts w:ascii="Palatino Linotype" w:hAnsi="Palatino Linotype" w:cs="Arial"/>
        </w:rPr>
        <w:t xml:space="preserve"> </w:t>
      </w:r>
      <w:r w:rsidR="00FF3111" w:rsidRPr="007B2CA6">
        <w:rPr>
          <w:rFonts w:ascii="Palatino Linotype" w:hAnsi="Palatino Linotype" w:cs="Arial"/>
        </w:rPr>
        <w:t>de</w:t>
      </w:r>
      <w:r w:rsidR="00D730A4" w:rsidRPr="007B2CA6">
        <w:rPr>
          <w:rFonts w:ascii="Palatino Linotype" w:hAnsi="Palatino Linotype" w:cs="Arial"/>
        </w:rPr>
        <w:t xml:space="preserve"> </w:t>
      </w:r>
      <w:r w:rsidR="00FF3111" w:rsidRPr="007B2CA6">
        <w:rPr>
          <w:rFonts w:ascii="Palatino Linotype" w:hAnsi="Palatino Linotype" w:cs="Arial"/>
        </w:rPr>
        <w:t>Transparencia</w:t>
      </w:r>
      <w:r w:rsidR="00D730A4" w:rsidRPr="007B2CA6">
        <w:rPr>
          <w:rFonts w:ascii="Palatino Linotype" w:hAnsi="Palatino Linotype" w:cs="Arial"/>
        </w:rPr>
        <w:t xml:space="preserve"> </w:t>
      </w:r>
      <w:r w:rsidR="00FF3111" w:rsidRPr="007B2CA6">
        <w:rPr>
          <w:rFonts w:ascii="Palatino Linotype" w:hAnsi="Palatino Linotype" w:cs="Arial"/>
        </w:rPr>
        <w:t>y</w:t>
      </w:r>
      <w:r w:rsidR="00D730A4" w:rsidRPr="007B2CA6">
        <w:rPr>
          <w:rFonts w:ascii="Palatino Linotype" w:hAnsi="Palatino Linotype" w:cs="Arial"/>
        </w:rPr>
        <w:t xml:space="preserve"> </w:t>
      </w:r>
      <w:r w:rsidR="00FF3111" w:rsidRPr="007B2CA6">
        <w:rPr>
          <w:rFonts w:ascii="Palatino Linotype" w:hAnsi="Palatino Linotype" w:cs="Arial"/>
        </w:rPr>
        <w:t>Acceso</w:t>
      </w:r>
      <w:r w:rsidR="00D730A4" w:rsidRPr="007B2CA6">
        <w:rPr>
          <w:rFonts w:ascii="Palatino Linotype" w:hAnsi="Palatino Linotype" w:cs="Arial"/>
        </w:rPr>
        <w:t xml:space="preserve"> </w:t>
      </w:r>
      <w:r w:rsidR="00FF3111" w:rsidRPr="007B2CA6">
        <w:rPr>
          <w:rFonts w:ascii="Palatino Linotype" w:hAnsi="Palatino Linotype" w:cs="Arial"/>
        </w:rPr>
        <w:t>a</w:t>
      </w:r>
      <w:r w:rsidR="00D730A4" w:rsidRPr="007B2CA6">
        <w:rPr>
          <w:rFonts w:ascii="Palatino Linotype" w:hAnsi="Palatino Linotype" w:cs="Arial"/>
        </w:rPr>
        <w:t xml:space="preserve"> </w:t>
      </w:r>
      <w:r w:rsidR="00FF3111" w:rsidRPr="007B2CA6">
        <w:rPr>
          <w:rFonts w:ascii="Palatino Linotype" w:hAnsi="Palatino Linotype" w:cs="Arial"/>
        </w:rPr>
        <w:t>la</w:t>
      </w:r>
      <w:r w:rsidR="00D730A4" w:rsidRPr="007B2CA6">
        <w:rPr>
          <w:rFonts w:ascii="Palatino Linotype" w:hAnsi="Palatino Linotype" w:cs="Arial"/>
        </w:rPr>
        <w:t xml:space="preserve"> </w:t>
      </w:r>
      <w:r w:rsidR="00FF3111" w:rsidRPr="007B2CA6">
        <w:rPr>
          <w:rFonts w:ascii="Palatino Linotype" w:hAnsi="Palatino Linotype" w:cs="Arial"/>
        </w:rPr>
        <w:t>Información</w:t>
      </w:r>
      <w:r w:rsidR="00D730A4" w:rsidRPr="007B2CA6">
        <w:rPr>
          <w:rFonts w:ascii="Palatino Linotype" w:hAnsi="Palatino Linotype" w:cs="Arial"/>
        </w:rPr>
        <w:t xml:space="preserve"> </w:t>
      </w:r>
      <w:r w:rsidR="00FF3111" w:rsidRPr="007B2CA6">
        <w:rPr>
          <w:rFonts w:ascii="Palatino Linotype" w:hAnsi="Palatino Linotype" w:cs="Arial"/>
        </w:rPr>
        <w:t>Pública</w:t>
      </w:r>
      <w:r w:rsidR="00D730A4" w:rsidRPr="007B2CA6">
        <w:rPr>
          <w:rFonts w:ascii="Palatino Linotype" w:hAnsi="Palatino Linotype" w:cs="Arial"/>
        </w:rPr>
        <w:t xml:space="preserve"> </w:t>
      </w:r>
      <w:r w:rsidR="00FF3111" w:rsidRPr="007B2CA6">
        <w:rPr>
          <w:rFonts w:ascii="Palatino Linotype" w:hAnsi="Palatino Linotype" w:cs="Arial"/>
        </w:rPr>
        <w:t>del</w:t>
      </w:r>
      <w:r w:rsidR="00D730A4" w:rsidRPr="007B2CA6">
        <w:rPr>
          <w:rFonts w:ascii="Palatino Linotype" w:hAnsi="Palatino Linotype" w:cs="Arial"/>
        </w:rPr>
        <w:t xml:space="preserve"> </w:t>
      </w:r>
      <w:r w:rsidR="00FF3111" w:rsidRPr="007B2CA6">
        <w:rPr>
          <w:rFonts w:ascii="Palatino Linotype" w:hAnsi="Palatino Linotype" w:cs="Arial"/>
        </w:rPr>
        <w:t>Estado</w:t>
      </w:r>
      <w:r w:rsidR="00D730A4" w:rsidRPr="007B2CA6">
        <w:rPr>
          <w:rFonts w:ascii="Palatino Linotype" w:hAnsi="Palatino Linotype" w:cs="Arial"/>
        </w:rPr>
        <w:t xml:space="preserve"> </w:t>
      </w:r>
      <w:r w:rsidR="00FF3111" w:rsidRPr="007B2CA6">
        <w:rPr>
          <w:rFonts w:ascii="Palatino Linotype" w:hAnsi="Palatino Linotype" w:cs="Arial"/>
        </w:rPr>
        <w:t>de</w:t>
      </w:r>
      <w:r w:rsidR="00D730A4" w:rsidRPr="007B2CA6">
        <w:rPr>
          <w:rFonts w:ascii="Palatino Linotype" w:hAnsi="Palatino Linotype" w:cs="Arial"/>
        </w:rPr>
        <w:t xml:space="preserve"> </w:t>
      </w:r>
      <w:r w:rsidR="00FF3111" w:rsidRPr="007B2CA6">
        <w:rPr>
          <w:rFonts w:ascii="Palatino Linotype" w:hAnsi="Palatino Linotype" w:cs="Arial"/>
        </w:rPr>
        <w:t>México</w:t>
      </w:r>
      <w:r w:rsidR="00D730A4" w:rsidRPr="007B2CA6">
        <w:rPr>
          <w:rFonts w:ascii="Palatino Linotype" w:hAnsi="Palatino Linotype" w:cs="Arial"/>
        </w:rPr>
        <w:t xml:space="preserve"> </w:t>
      </w:r>
      <w:r w:rsidR="00FF3111" w:rsidRPr="007B2CA6">
        <w:rPr>
          <w:rFonts w:ascii="Palatino Linotype" w:hAnsi="Palatino Linotype" w:cs="Arial"/>
        </w:rPr>
        <w:t>y</w:t>
      </w:r>
      <w:r w:rsidR="00D730A4" w:rsidRPr="007B2CA6">
        <w:rPr>
          <w:rFonts w:ascii="Palatino Linotype" w:hAnsi="Palatino Linotype" w:cs="Arial"/>
        </w:rPr>
        <w:t xml:space="preserve"> </w:t>
      </w:r>
      <w:r w:rsidR="00FF3111" w:rsidRPr="007B2CA6">
        <w:rPr>
          <w:rFonts w:ascii="Palatino Linotype" w:hAnsi="Palatino Linotype" w:cs="Arial"/>
        </w:rPr>
        <w:t>Municipios.</w:t>
      </w:r>
    </w:p>
    <w:p w:rsidR="00201D8B" w:rsidRPr="007B2CA6" w:rsidRDefault="00201D8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7B2CA6">
        <w:rPr>
          <w:rFonts w:ascii="Palatino Linotype" w:hAnsi="Palatino Linotype" w:cs="Arial"/>
        </w:rPr>
        <w:t xml:space="preserve">En </w:t>
      </w:r>
      <w:r w:rsidRPr="007B2CA6">
        <w:rPr>
          <w:rFonts w:ascii="Palatino Linotype" w:hAnsi="Palatino Linotype" w:cs="Arial"/>
          <w:color w:val="000000" w:themeColor="text1"/>
        </w:rPr>
        <w:t xml:space="preserve">fecha </w:t>
      </w:r>
      <w:r w:rsidR="007B3CEE" w:rsidRPr="007B2CA6">
        <w:rPr>
          <w:rFonts w:ascii="Palatino Linotype" w:hAnsi="Palatino Linotype" w:cs="Arial"/>
          <w:color w:val="000000" w:themeColor="text1"/>
        </w:rPr>
        <w:t>veintisiete</w:t>
      </w:r>
      <w:r w:rsidRPr="007B2CA6">
        <w:rPr>
          <w:rFonts w:ascii="Palatino Linotype" w:hAnsi="Palatino Linotype" w:cs="Arial"/>
          <w:color w:val="000000" w:themeColor="text1"/>
        </w:rPr>
        <w:t xml:space="preserve"> de </w:t>
      </w:r>
      <w:r w:rsidR="007B3CEE" w:rsidRPr="007B2CA6">
        <w:rPr>
          <w:rFonts w:ascii="Palatino Linotype" w:hAnsi="Palatino Linotype" w:cs="Arial"/>
          <w:color w:val="000000" w:themeColor="text1"/>
        </w:rPr>
        <w:t>agosto</w:t>
      </w:r>
      <w:r w:rsidRPr="007B2CA6">
        <w:rPr>
          <w:rFonts w:ascii="Palatino Linotype" w:hAnsi="Palatino Linotype" w:cs="Arial"/>
          <w:color w:val="000000" w:themeColor="text1"/>
        </w:rPr>
        <w:t xml:space="preserve"> de dos mil dieci</w:t>
      </w:r>
      <w:r w:rsidR="00207FF8" w:rsidRPr="007B2CA6">
        <w:rPr>
          <w:rFonts w:ascii="Palatino Linotype" w:hAnsi="Palatino Linotype" w:cs="Arial"/>
          <w:color w:val="000000" w:themeColor="text1"/>
        </w:rPr>
        <w:t>nueve</w:t>
      </w:r>
      <w:r w:rsidRPr="007B2CA6">
        <w:rPr>
          <w:rFonts w:ascii="Palatino Linotype" w:hAnsi="Palatino Linotype" w:cs="Arial"/>
          <w:color w:val="000000" w:themeColor="text1"/>
        </w:rPr>
        <w:t xml:space="preserve">, la Comisionada Ponente acordó </w:t>
      </w:r>
      <w:r w:rsidRPr="007B2CA6">
        <w:rPr>
          <w:rFonts w:ascii="Palatino Linotype" w:hAnsi="Palatino Linotype"/>
          <w:color w:val="000000" w:themeColor="text1"/>
        </w:rPr>
        <w:t>ampliar</w:t>
      </w:r>
      <w:r w:rsidRPr="007B2CA6">
        <w:rPr>
          <w:rFonts w:ascii="Palatino Linotype" w:hAnsi="Palatino Linotype" w:cs="Arial"/>
          <w:color w:val="000000" w:themeColor="text1"/>
        </w:rPr>
        <w:t xml:space="preserve"> </w:t>
      </w:r>
      <w:r w:rsidRPr="007B2CA6">
        <w:rPr>
          <w:rFonts w:ascii="Palatino Linotype" w:hAnsi="Palatino Linotype" w:cs="Arial"/>
        </w:rPr>
        <w:t>el</w:t>
      </w:r>
      <w:r w:rsidRPr="007B2CA6">
        <w:rPr>
          <w:rFonts w:ascii="Palatino Linotype" w:hAnsi="Palatino Linotype" w:cs="Arial"/>
          <w:color w:val="000000" w:themeColor="text1"/>
        </w:rPr>
        <w:t xml:space="preserve"> plazo </w:t>
      </w:r>
      <w:r w:rsidRPr="007B2CA6">
        <w:rPr>
          <w:rFonts w:ascii="Palatino Linotype" w:hAnsi="Palatino Linotype" w:cs="Arial"/>
        </w:rPr>
        <w:t>para</w:t>
      </w:r>
      <w:r w:rsidRPr="007B2CA6">
        <w:rPr>
          <w:rFonts w:ascii="Palatino Linotype" w:hAnsi="Palatino Linotype" w:cs="Arial"/>
          <w:color w:val="000000" w:themeColor="text1"/>
        </w:rPr>
        <w:t xml:space="preserve"> resolver el recurso de revisión de mérito, por un periodo de hasta quince días hábiles</w:t>
      </w:r>
      <w:r w:rsidRPr="007B2CA6">
        <w:rPr>
          <w:rFonts w:ascii="Palatino Linotype" w:hAnsi="Palatino Linotype" w:cs="Arial"/>
        </w:rPr>
        <w:t>, de conformidad con el artículo 181, tercer párrafo</w:t>
      </w:r>
      <w:r w:rsidR="007B3CEE" w:rsidRPr="007B2CA6">
        <w:rPr>
          <w:rFonts w:ascii="Palatino Linotype" w:hAnsi="Palatino Linotype" w:cs="Arial"/>
        </w:rPr>
        <w:t>,</w:t>
      </w:r>
      <w:r w:rsidRPr="007B2CA6">
        <w:rPr>
          <w:rFonts w:ascii="Palatino Linotype" w:hAnsi="Palatino Linotype" w:cs="Arial"/>
        </w:rPr>
        <w:t xml:space="preserve"> de la Ley de Transparencia y Acceso a la </w:t>
      </w:r>
      <w:r w:rsidRPr="007B2CA6">
        <w:rPr>
          <w:rFonts w:ascii="Palatino Linotype" w:hAnsi="Palatino Linotype"/>
        </w:rPr>
        <w:t>Información</w:t>
      </w:r>
      <w:r w:rsidRPr="007B2CA6">
        <w:rPr>
          <w:rFonts w:ascii="Palatino Linotype" w:hAnsi="Palatino Linotype" w:cs="Arial"/>
        </w:rPr>
        <w:t xml:space="preserve"> Pública del Estado de México y Municipios.</w:t>
      </w:r>
    </w:p>
    <w:p w:rsidR="004B4CB8" w:rsidRPr="007B2CA6" w:rsidRDefault="004B4CB8" w:rsidP="00272290">
      <w:pPr>
        <w:spacing w:before="360" w:after="360" w:line="360" w:lineRule="auto"/>
        <w:jc w:val="center"/>
        <w:rPr>
          <w:rFonts w:ascii="Palatino Linotype" w:hAnsi="Palatino Linotype"/>
          <w:b/>
          <w:bCs/>
          <w:spacing w:val="40"/>
          <w:sz w:val="28"/>
        </w:rPr>
      </w:pPr>
      <w:r w:rsidRPr="007B2CA6">
        <w:rPr>
          <w:rFonts w:ascii="Palatino Linotype" w:hAnsi="Palatino Linotype"/>
          <w:b/>
          <w:bCs/>
          <w:spacing w:val="40"/>
          <w:sz w:val="28"/>
        </w:rPr>
        <w:t>CONSIDERANDO</w:t>
      </w:r>
    </w:p>
    <w:p w:rsidR="00AB4B9D" w:rsidRPr="007B2CA6" w:rsidRDefault="00AB4B9D" w:rsidP="00272290">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7B2CA6">
        <w:rPr>
          <w:rFonts w:ascii="Palatino Linotype" w:hAnsi="Palatino Linotype"/>
          <w:b/>
        </w:rPr>
        <w:t>Competencia</w:t>
      </w:r>
      <w:r w:rsidRPr="007B2CA6">
        <w:rPr>
          <w:rFonts w:ascii="Palatino Linotype" w:hAnsi="Palatino Linotype"/>
        </w:rPr>
        <w:t>.</w:t>
      </w:r>
      <w:r w:rsidR="00D730A4" w:rsidRPr="007B2CA6">
        <w:rPr>
          <w:rFonts w:ascii="Palatino Linotype" w:hAnsi="Palatino Linotype"/>
          <w:b/>
        </w:rPr>
        <w:t xml:space="preserve"> </w:t>
      </w:r>
      <w:r w:rsidR="007B3CEE" w:rsidRPr="007B2CA6">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w:t>
      </w:r>
      <w:r w:rsidR="007B3CEE" w:rsidRPr="007B2CA6">
        <w:rPr>
          <w:rFonts w:ascii="Palatino Linotype" w:hAnsi="Palatino Linotype"/>
        </w:rPr>
        <w:lastRenderedPageBreak/>
        <w:t xml:space="preserve">el artículo 5, párrafos vigésimo segundo, vigésimo tercero y vigésimo cuarto, fracciones IV y V, de la Constitución Política del Estado Libre y Soberano de México; los artículos 2, fracción II, 13, 29, 36, fracciones I y II, 176, 178, 179, 181, párrafo tercero y 185, de la </w:t>
      </w:r>
      <w:r w:rsidR="007B3CEE" w:rsidRPr="007B2CA6">
        <w:rPr>
          <w:rFonts w:ascii="Palatino Linotype" w:hAnsi="Palatino Linotype" w:cs="Arial"/>
        </w:rPr>
        <w:t>Ley</w:t>
      </w:r>
      <w:r w:rsidR="007B3CEE" w:rsidRPr="007B2CA6">
        <w:rPr>
          <w:rFonts w:ascii="Palatino Linotype" w:hAnsi="Palatino Linotype"/>
        </w:rPr>
        <w:t xml:space="preserve">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7B2CA6">
        <w:rPr>
          <w:rFonts w:ascii="Palatino Linotype" w:hAnsi="Palatino Linotype" w:cs="Arial"/>
        </w:rPr>
        <w:t>.</w:t>
      </w:r>
    </w:p>
    <w:p w:rsidR="0034196C" w:rsidRPr="007B2CA6" w:rsidRDefault="0034196C" w:rsidP="0027229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7B2CA6">
        <w:rPr>
          <w:rFonts w:ascii="Palatino Linotype" w:hAnsi="Palatino Linotype" w:cs="Arial"/>
          <w:b/>
        </w:rPr>
        <w:t>Interés.</w:t>
      </w:r>
      <w:r w:rsidR="00D730A4" w:rsidRPr="007B2CA6">
        <w:rPr>
          <w:rFonts w:ascii="Palatino Linotype" w:hAnsi="Palatino Linotype" w:cs="Arial"/>
        </w:rPr>
        <w:t xml:space="preserve"> </w:t>
      </w:r>
      <w:r w:rsidR="007B3CEE" w:rsidRPr="007B2CA6">
        <w:rPr>
          <w:rFonts w:ascii="Palatino Linotype" w:hAnsi="Palatino Linotype" w:cs="Arial"/>
        </w:rPr>
        <w:t xml:space="preserve">Los recursos de revisión fueron interpuestos por parte legítima en atención a que fueron </w:t>
      </w:r>
      <w:r w:rsidR="007B3CEE" w:rsidRPr="007B2CA6">
        <w:rPr>
          <w:rFonts w:ascii="Palatino Linotype" w:hAnsi="Palatino Linotype"/>
        </w:rPr>
        <w:t>presentados</w:t>
      </w:r>
      <w:r w:rsidR="007B3CEE" w:rsidRPr="007B2CA6">
        <w:rPr>
          <w:rFonts w:ascii="Palatino Linotype" w:hAnsi="Palatino Linotype" w:cs="Arial"/>
        </w:rPr>
        <w:t xml:space="preserve"> por </w:t>
      </w:r>
      <w:r w:rsidR="002D5010" w:rsidRPr="007B2CA6">
        <w:rPr>
          <w:rFonts w:ascii="Palatino Linotype" w:hAnsi="Palatino Linotype" w:cs="Arial"/>
          <w:b/>
        </w:rPr>
        <w:t>EL RECURRENTE</w:t>
      </w:r>
      <w:r w:rsidR="007B3CEE" w:rsidRPr="007B2CA6">
        <w:rPr>
          <w:rFonts w:ascii="Palatino Linotype" w:hAnsi="Palatino Linotype" w:cs="Arial"/>
          <w:snapToGrid w:val="0"/>
        </w:rPr>
        <w:t xml:space="preserve">, </w:t>
      </w:r>
      <w:r w:rsidR="007B3CEE" w:rsidRPr="007B2CA6">
        <w:rPr>
          <w:rFonts w:ascii="Palatino Linotype" w:hAnsi="Palatino Linotype" w:cs="Arial"/>
        </w:rPr>
        <w:t>quien</w:t>
      </w:r>
      <w:r w:rsidR="007B3CEE" w:rsidRPr="007B2CA6">
        <w:rPr>
          <w:rFonts w:ascii="Palatino Linotype" w:hAnsi="Palatino Linotype" w:cs="Arial"/>
          <w:snapToGrid w:val="0"/>
        </w:rPr>
        <w:t xml:space="preserve"> </w:t>
      </w:r>
      <w:r w:rsidR="007B3CEE" w:rsidRPr="007B2CA6">
        <w:rPr>
          <w:rFonts w:ascii="Palatino Linotype" w:hAnsi="Palatino Linotype"/>
        </w:rPr>
        <w:t>formuló</w:t>
      </w:r>
      <w:r w:rsidR="007B3CEE" w:rsidRPr="007B2CA6">
        <w:rPr>
          <w:rFonts w:ascii="Palatino Linotype" w:hAnsi="Palatino Linotype" w:cs="Arial"/>
          <w:snapToGrid w:val="0"/>
        </w:rPr>
        <w:t xml:space="preserve"> las </w:t>
      </w:r>
      <w:r w:rsidR="007B3CEE" w:rsidRPr="007B2CA6">
        <w:rPr>
          <w:rFonts w:ascii="Palatino Linotype" w:hAnsi="Palatino Linotype" w:cs="Arial"/>
        </w:rPr>
        <w:t>solicitudes</w:t>
      </w:r>
      <w:r w:rsidR="007B3CEE" w:rsidRPr="007B2CA6">
        <w:rPr>
          <w:rFonts w:ascii="Palatino Linotype" w:hAnsi="Palatino Linotype" w:cs="Arial"/>
          <w:snapToGrid w:val="0"/>
        </w:rPr>
        <w:t xml:space="preserve"> de información pública </w:t>
      </w:r>
      <w:r w:rsidR="007B3CEE" w:rsidRPr="007B2CA6">
        <w:rPr>
          <w:rFonts w:ascii="Palatino Linotype" w:hAnsi="Palatino Linotype"/>
        </w:rPr>
        <w:t>números</w:t>
      </w:r>
      <w:r w:rsidR="007B3CEE" w:rsidRPr="007B2CA6">
        <w:rPr>
          <w:rFonts w:ascii="Palatino Linotype" w:hAnsi="Palatino Linotype" w:cs="Arial"/>
          <w:snapToGrid w:val="0"/>
        </w:rPr>
        <w:t xml:space="preserve"> </w:t>
      </w:r>
      <w:r w:rsidR="007B3CEE" w:rsidRPr="007B2CA6">
        <w:rPr>
          <w:rFonts w:ascii="Palatino Linotype" w:hAnsi="Palatino Linotype"/>
          <w:b/>
          <w:spacing w:val="-2"/>
        </w:rPr>
        <w:t>04857/INFOEM/IP/RR/2019</w:t>
      </w:r>
      <w:r w:rsidR="007B3CEE" w:rsidRPr="007B2CA6">
        <w:rPr>
          <w:rFonts w:ascii="Palatino Linotype" w:hAnsi="Palatino Linotype"/>
          <w:spacing w:val="-2"/>
        </w:rPr>
        <w:t xml:space="preserve">, </w:t>
      </w:r>
      <w:r w:rsidR="007B3CEE" w:rsidRPr="007B2CA6">
        <w:rPr>
          <w:rFonts w:ascii="Palatino Linotype" w:hAnsi="Palatino Linotype"/>
          <w:b/>
          <w:spacing w:val="-2"/>
        </w:rPr>
        <w:t>04858/INFOEM/IP/RR/2019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04859/INFOEM/IP/RR/2019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04860/INFOEM/IP/RR/2019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04863/INFOEM/IP/RR/2019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04865/INFOEM/IP/RR/2019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05124/INFOEM/IP/RR/2019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05144/INFOEM/IP/RR/2019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05249/INFOEM/IP/RR/2019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05468/INFOEM/IP/RR/2019</w:t>
      </w:r>
      <w:r w:rsidR="007B3CEE" w:rsidRPr="007B2CA6">
        <w:rPr>
          <w:rFonts w:ascii="Palatino Linotype" w:hAnsi="Palatino Linotype"/>
          <w:spacing w:val="-2"/>
        </w:rPr>
        <w:t>,</w:t>
      </w:r>
      <w:r w:rsidR="007B3CEE" w:rsidRPr="007B2CA6">
        <w:rPr>
          <w:rFonts w:ascii="Palatino Linotype" w:hAnsi="Palatino Linotype"/>
          <w:b/>
          <w:spacing w:val="-2"/>
        </w:rPr>
        <w:t xml:space="preserve"> 05621/INFOEM/IP/RR/2019</w:t>
      </w:r>
      <w:r w:rsidR="007B3CEE" w:rsidRPr="007B2CA6">
        <w:rPr>
          <w:rFonts w:ascii="Palatino Linotype" w:hAnsi="Palatino Linotype"/>
          <w:spacing w:val="-2"/>
        </w:rPr>
        <w:t xml:space="preserve"> y</w:t>
      </w:r>
      <w:r w:rsidR="007B3CEE" w:rsidRPr="007B2CA6">
        <w:rPr>
          <w:rFonts w:ascii="Palatino Linotype" w:hAnsi="Palatino Linotype"/>
          <w:b/>
          <w:spacing w:val="-2"/>
        </w:rPr>
        <w:t xml:space="preserve"> 05863/INFOEM/IP/RR/2019</w:t>
      </w:r>
      <w:r w:rsidRPr="007B2CA6">
        <w:rPr>
          <w:rFonts w:ascii="Palatino Linotype" w:hAnsi="Palatino Linotype" w:cs="Arial"/>
          <w:lang w:val="es-ES_tradnl"/>
        </w:rPr>
        <w:t>.</w:t>
      </w:r>
    </w:p>
    <w:p w:rsidR="00505A7A" w:rsidRPr="007B2CA6" w:rsidRDefault="00505A7A" w:rsidP="00505A7A">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7B2CA6">
        <w:rPr>
          <w:rFonts w:ascii="Palatino Linotype" w:hAnsi="Palatino Linotype" w:cs="Arial"/>
          <w:b/>
        </w:rPr>
        <w:t>Justificación de la Acumulación de los recursos.</w:t>
      </w:r>
      <w:r w:rsidRPr="007B2CA6">
        <w:rPr>
          <w:rFonts w:ascii="Palatino Linotype" w:hAnsi="Palatino Linotype" w:cs="Arial"/>
        </w:rPr>
        <w:t xml:space="preserve"> De las constancias que obran en los expedientes, se advierte que los recu</w:t>
      </w:r>
      <w:r w:rsidRPr="007B2CA6">
        <w:rPr>
          <w:rFonts w:ascii="Palatino Linotype" w:hAnsi="Palatino Linotype" w:cs="Arial"/>
          <w:snapToGrid w:val="0"/>
        </w:rPr>
        <w:t>r</w:t>
      </w:r>
      <w:r w:rsidRPr="007B2CA6">
        <w:rPr>
          <w:rFonts w:ascii="Palatino Linotype" w:hAnsi="Palatino Linotype" w:cs="Arial"/>
        </w:rPr>
        <w:t>sos de revisión</w:t>
      </w:r>
      <w:r w:rsidRPr="007B2CA6">
        <w:rPr>
          <w:rFonts w:ascii="Palatino Linotype" w:hAnsi="Palatino Linotype"/>
        </w:rPr>
        <w:t xml:space="preserve"> </w:t>
      </w:r>
      <w:r w:rsidRPr="007B2CA6">
        <w:rPr>
          <w:rFonts w:ascii="Palatino Linotype" w:hAnsi="Palatino Linotype"/>
          <w:b/>
          <w:spacing w:val="-2"/>
        </w:rPr>
        <w:t>04857/INFOEM/IP/RR/2019</w:t>
      </w:r>
      <w:r w:rsidRPr="007B2CA6">
        <w:rPr>
          <w:rFonts w:ascii="Palatino Linotype" w:hAnsi="Palatino Linotype"/>
          <w:spacing w:val="-2"/>
        </w:rPr>
        <w:t xml:space="preserve">, </w:t>
      </w:r>
      <w:r w:rsidRPr="007B2CA6">
        <w:rPr>
          <w:rFonts w:ascii="Palatino Linotype" w:hAnsi="Palatino Linotype"/>
          <w:b/>
          <w:spacing w:val="-2"/>
        </w:rPr>
        <w:t>04858/INFOEM/IP/RR/2019</w:t>
      </w:r>
      <w:r w:rsidRPr="007B2CA6">
        <w:rPr>
          <w:rFonts w:ascii="Palatino Linotype" w:hAnsi="Palatino Linotype"/>
          <w:spacing w:val="-2"/>
        </w:rPr>
        <w:t>,</w:t>
      </w:r>
      <w:r w:rsidRPr="007B2CA6">
        <w:rPr>
          <w:rFonts w:ascii="Palatino Linotype" w:hAnsi="Palatino Linotype"/>
          <w:b/>
          <w:spacing w:val="-2"/>
        </w:rPr>
        <w:t xml:space="preserve"> 04859/INFOEM/IP/RR/2019</w:t>
      </w:r>
      <w:r w:rsidRPr="007B2CA6">
        <w:rPr>
          <w:rFonts w:ascii="Palatino Linotype" w:hAnsi="Palatino Linotype"/>
          <w:spacing w:val="-2"/>
        </w:rPr>
        <w:t>,</w:t>
      </w:r>
      <w:r w:rsidRPr="007B2CA6">
        <w:rPr>
          <w:rFonts w:ascii="Palatino Linotype" w:hAnsi="Palatino Linotype"/>
          <w:b/>
          <w:spacing w:val="-2"/>
        </w:rPr>
        <w:t xml:space="preserve"> 04860/INFOEM/IP/RR/2019</w:t>
      </w:r>
      <w:r w:rsidRPr="007B2CA6">
        <w:rPr>
          <w:rFonts w:ascii="Palatino Linotype" w:hAnsi="Palatino Linotype"/>
          <w:spacing w:val="-2"/>
        </w:rPr>
        <w:t>,</w:t>
      </w:r>
      <w:r w:rsidRPr="007B2CA6">
        <w:rPr>
          <w:rFonts w:ascii="Palatino Linotype" w:hAnsi="Palatino Linotype"/>
          <w:b/>
          <w:spacing w:val="-2"/>
        </w:rPr>
        <w:t xml:space="preserve"> 04863/INFOEM/IP/RR/2019</w:t>
      </w:r>
      <w:r w:rsidRPr="007B2CA6">
        <w:rPr>
          <w:rFonts w:ascii="Palatino Linotype" w:hAnsi="Palatino Linotype"/>
          <w:spacing w:val="-2"/>
        </w:rPr>
        <w:t>,</w:t>
      </w:r>
      <w:r w:rsidRPr="007B2CA6">
        <w:rPr>
          <w:rFonts w:ascii="Palatino Linotype" w:hAnsi="Palatino Linotype"/>
          <w:b/>
          <w:spacing w:val="-2"/>
        </w:rPr>
        <w:t xml:space="preserve"> 04865/INFOEM/IP/RR/2019</w:t>
      </w:r>
      <w:r w:rsidRPr="007B2CA6">
        <w:rPr>
          <w:rFonts w:ascii="Palatino Linotype" w:hAnsi="Palatino Linotype"/>
          <w:spacing w:val="-2"/>
        </w:rPr>
        <w:t>,</w:t>
      </w:r>
      <w:r w:rsidRPr="007B2CA6">
        <w:rPr>
          <w:rFonts w:ascii="Palatino Linotype" w:hAnsi="Palatino Linotype"/>
          <w:b/>
          <w:spacing w:val="-2"/>
        </w:rPr>
        <w:t xml:space="preserve"> 05124/INFOEM/IP/RR/2019</w:t>
      </w:r>
      <w:r w:rsidRPr="007B2CA6">
        <w:rPr>
          <w:rFonts w:ascii="Palatino Linotype" w:hAnsi="Palatino Linotype"/>
          <w:spacing w:val="-2"/>
        </w:rPr>
        <w:t>,</w:t>
      </w:r>
      <w:r w:rsidRPr="007B2CA6">
        <w:rPr>
          <w:rFonts w:ascii="Palatino Linotype" w:hAnsi="Palatino Linotype"/>
          <w:b/>
          <w:spacing w:val="-2"/>
        </w:rPr>
        <w:t xml:space="preserve"> 05144/INFOEM/IP/RR/2019</w:t>
      </w:r>
      <w:r w:rsidRPr="007B2CA6">
        <w:rPr>
          <w:rFonts w:ascii="Palatino Linotype" w:hAnsi="Palatino Linotype"/>
          <w:spacing w:val="-2"/>
        </w:rPr>
        <w:t>,</w:t>
      </w:r>
      <w:r w:rsidRPr="007B2CA6">
        <w:rPr>
          <w:rFonts w:ascii="Palatino Linotype" w:hAnsi="Palatino Linotype"/>
          <w:b/>
          <w:spacing w:val="-2"/>
        </w:rPr>
        <w:t xml:space="preserve"> 05249/INFOEM/IP/RR/2019</w:t>
      </w:r>
      <w:r w:rsidRPr="007B2CA6">
        <w:rPr>
          <w:rFonts w:ascii="Palatino Linotype" w:hAnsi="Palatino Linotype"/>
          <w:spacing w:val="-2"/>
        </w:rPr>
        <w:t>,</w:t>
      </w:r>
      <w:r w:rsidRPr="007B2CA6">
        <w:rPr>
          <w:rFonts w:ascii="Palatino Linotype" w:hAnsi="Palatino Linotype"/>
          <w:b/>
          <w:spacing w:val="-2"/>
        </w:rPr>
        <w:t xml:space="preserve"> 05468/INFOEM/IP/RR/2019</w:t>
      </w:r>
      <w:r w:rsidRPr="007B2CA6">
        <w:rPr>
          <w:rFonts w:ascii="Palatino Linotype" w:hAnsi="Palatino Linotype"/>
          <w:spacing w:val="-2"/>
        </w:rPr>
        <w:t>,</w:t>
      </w:r>
      <w:r w:rsidRPr="007B2CA6">
        <w:rPr>
          <w:rFonts w:ascii="Palatino Linotype" w:hAnsi="Palatino Linotype"/>
          <w:b/>
          <w:spacing w:val="-2"/>
        </w:rPr>
        <w:t xml:space="preserve"> 05621/INFOEM/IP/RR/2019</w:t>
      </w:r>
      <w:r w:rsidRPr="007B2CA6">
        <w:rPr>
          <w:rFonts w:ascii="Palatino Linotype" w:hAnsi="Palatino Linotype"/>
          <w:spacing w:val="-2"/>
        </w:rPr>
        <w:t xml:space="preserve"> y</w:t>
      </w:r>
      <w:r w:rsidRPr="007B2CA6">
        <w:rPr>
          <w:rFonts w:ascii="Palatino Linotype" w:hAnsi="Palatino Linotype"/>
          <w:b/>
          <w:spacing w:val="-2"/>
        </w:rPr>
        <w:t xml:space="preserve"> 05863/INFOEM/IP/RR/2019</w:t>
      </w:r>
      <w:r w:rsidRPr="007B2CA6">
        <w:rPr>
          <w:rFonts w:ascii="Palatino Linotype" w:hAnsi="Palatino Linotype" w:cs="Arial"/>
        </w:rPr>
        <w:t>,</w:t>
      </w:r>
      <w:r w:rsidRPr="007B2CA6">
        <w:rPr>
          <w:rFonts w:ascii="Palatino Linotype" w:hAnsi="Palatino Linotype" w:cs="Arial"/>
          <w:b/>
        </w:rPr>
        <w:t xml:space="preserve"> </w:t>
      </w:r>
      <w:r w:rsidRPr="007B2CA6">
        <w:rPr>
          <w:rFonts w:ascii="Palatino Linotype" w:hAnsi="Palatino Linotype" w:cs="Arial"/>
        </w:rPr>
        <w:t xml:space="preserve">fueron presentados por </w:t>
      </w:r>
      <w:r w:rsidR="001558E0" w:rsidRPr="007B2CA6">
        <w:rPr>
          <w:rFonts w:ascii="Palatino Linotype" w:hAnsi="Palatino Linotype" w:cs="Arial"/>
        </w:rPr>
        <w:t>el</w:t>
      </w:r>
      <w:r w:rsidRPr="007B2CA6">
        <w:rPr>
          <w:rFonts w:ascii="Palatino Linotype" w:hAnsi="Palatino Linotype" w:cs="Arial"/>
        </w:rPr>
        <w:t xml:space="preserve"> mism</w:t>
      </w:r>
      <w:r w:rsidR="001558E0" w:rsidRPr="007B2CA6">
        <w:rPr>
          <w:rFonts w:ascii="Palatino Linotype" w:hAnsi="Palatino Linotype" w:cs="Arial"/>
        </w:rPr>
        <w:t>o</w:t>
      </w:r>
      <w:r w:rsidRPr="007B2CA6">
        <w:rPr>
          <w:rFonts w:ascii="Palatino Linotype" w:hAnsi="Palatino Linotype" w:cs="Arial"/>
        </w:rPr>
        <w:t xml:space="preserve"> </w:t>
      </w:r>
      <w:r w:rsidRPr="007B2CA6">
        <w:rPr>
          <w:rFonts w:ascii="Palatino Linotype" w:hAnsi="Palatino Linotype" w:cs="Arial"/>
          <w:b/>
        </w:rPr>
        <w:t>RECURRENTE</w:t>
      </w:r>
      <w:r w:rsidRPr="007B2CA6">
        <w:rPr>
          <w:rFonts w:ascii="Palatino Linotype" w:hAnsi="Palatino Linotype" w:cs="Arial"/>
        </w:rPr>
        <w:t xml:space="preserve"> y ante el mismo </w:t>
      </w:r>
      <w:r w:rsidRPr="007B2CA6">
        <w:rPr>
          <w:rFonts w:ascii="Palatino Linotype" w:hAnsi="Palatino Linotype" w:cs="Arial"/>
          <w:b/>
        </w:rPr>
        <w:t>SUJETO OBLIGADO</w:t>
      </w:r>
      <w:r w:rsidRPr="007B2CA6">
        <w:rPr>
          <w:rFonts w:ascii="Palatino Linotype" w:hAnsi="Palatino Linotype" w:cs="Arial"/>
        </w:rPr>
        <w:t xml:space="preserve">; asimismo, a consideración del Pleno de este Instituto, resultó conveniente </w:t>
      </w:r>
      <w:r w:rsidRPr="007B2CA6">
        <w:rPr>
          <w:rFonts w:ascii="Palatino Linotype" w:hAnsi="Palatino Linotype" w:cs="Arial"/>
        </w:rPr>
        <w:lastRenderedPageBreak/>
        <w:t xml:space="preserve">su trámite de forma </w:t>
      </w:r>
      <w:r w:rsidRPr="007B2CA6">
        <w:rPr>
          <w:rFonts w:ascii="Palatino Linotype" w:hAnsi="Palatino Linotype"/>
        </w:rPr>
        <w:t>unificada</w:t>
      </w:r>
      <w:r w:rsidRPr="007B2CA6">
        <w:rPr>
          <w:rFonts w:ascii="Palatino Linotype" w:hAnsi="Palatino Linotype" w:cs="Arial"/>
        </w:rPr>
        <w:t xml:space="preserve"> </w:t>
      </w:r>
      <w:r w:rsidRPr="007B2CA6">
        <w:rPr>
          <w:rFonts w:ascii="Palatino Linotype" w:hAnsi="Palatino Linotype" w:cs="Arial"/>
          <w:b/>
        </w:rPr>
        <w:t>para evitar la emisión de resoluciones contradictorias</w:t>
      </w:r>
      <w:r w:rsidRPr="007B2CA6">
        <w:rPr>
          <w:rFonts w:ascii="Palatino Linotype" w:hAnsi="Palatino Linotype" w:cs="Arial"/>
        </w:rPr>
        <w:t>, por lo que determinó acordar su acumulación, de conformidad con lo dispuesto en el artículo 18 del Código de Procedimientos Administrativos del Estado de México, de aplicación supletoria en términos del artículo 195 de la</w:t>
      </w:r>
      <w:r w:rsidRPr="007B2CA6">
        <w:rPr>
          <w:rFonts w:ascii="Palatino Linotype" w:hAnsi="Palatino Linotype"/>
        </w:rPr>
        <w:t xml:space="preserve"> Ley de Transparencia y Acceso a la Información Pública del Estado de México y Municipios, que a la letra señalan:</w:t>
      </w:r>
    </w:p>
    <w:p w:rsidR="00505A7A" w:rsidRPr="007B2CA6" w:rsidRDefault="00505A7A" w:rsidP="00505A7A">
      <w:pPr>
        <w:spacing w:before="480" w:after="120"/>
        <w:ind w:left="709" w:right="709"/>
        <w:jc w:val="center"/>
        <w:rPr>
          <w:rFonts w:ascii="Palatino Linotype" w:hAnsi="Palatino Linotype" w:cs="Arial"/>
          <w:b/>
          <w:i/>
          <w:sz w:val="22"/>
          <w:szCs w:val="22"/>
        </w:rPr>
      </w:pPr>
      <w:r w:rsidRPr="007B2CA6">
        <w:rPr>
          <w:rFonts w:ascii="Palatino Linotype" w:hAnsi="Palatino Linotype" w:cs="Arial"/>
          <w:b/>
          <w:i/>
          <w:sz w:val="22"/>
          <w:szCs w:val="22"/>
        </w:rPr>
        <w:t>Ley de Transparencia y Acceso a la Información Pública del Estado de México y Municipios</w:t>
      </w:r>
    </w:p>
    <w:p w:rsidR="00505A7A" w:rsidRPr="007B2CA6" w:rsidRDefault="00505A7A" w:rsidP="00505A7A">
      <w:pPr>
        <w:spacing w:before="160" w:after="160"/>
        <w:ind w:left="709" w:right="709"/>
        <w:jc w:val="both"/>
        <w:rPr>
          <w:rFonts w:ascii="Palatino Linotype" w:hAnsi="Palatino Linotype" w:cs="Arial"/>
          <w:i/>
          <w:sz w:val="22"/>
          <w:szCs w:val="22"/>
        </w:rPr>
      </w:pPr>
      <w:r w:rsidRPr="007B2CA6">
        <w:rPr>
          <w:rFonts w:ascii="Palatino Linotype" w:hAnsi="Palatino Linotype" w:cs="Arial"/>
          <w:i/>
          <w:sz w:val="22"/>
          <w:szCs w:val="22"/>
        </w:rPr>
        <w:t>“</w:t>
      </w:r>
      <w:r w:rsidRPr="007B2CA6">
        <w:rPr>
          <w:rFonts w:ascii="Palatino Linotype" w:hAnsi="Palatino Linotype" w:cs="Arial"/>
          <w:b/>
          <w:i/>
          <w:sz w:val="22"/>
          <w:szCs w:val="22"/>
        </w:rPr>
        <w:t xml:space="preserve">Artículo 195. </w:t>
      </w:r>
      <w:r w:rsidRPr="007B2CA6">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505A7A" w:rsidRPr="007B2CA6" w:rsidRDefault="00505A7A" w:rsidP="00505A7A">
      <w:pPr>
        <w:spacing w:before="480" w:after="120"/>
        <w:ind w:left="709" w:right="709"/>
        <w:jc w:val="center"/>
        <w:rPr>
          <w:rFonts w:ascii="Palatino Linotype" w:hAnsi="Palatino Linotype" w:cs="Arial"/>
          <w:b/>
          <w:i/>
          <w:sz w:val="22"/>
          <w:szCs w:val="22"/>
        </w:rPr>
      </w:pPr>
      <w:r w:rsidRPr="007B2CA6">
        <w:rPr>
          <w:rFonts w:ascii="Palatino Linotype" w:hAnsi="Palatino Linotype" w:cs="Arial"/>
          <w:b/>
          <w:i/>
          <w:sz w:val="22"/>
          <w:szCs w:val="22"/>
        </w:rPr>
        <w:t>Código de Procedimientos Administrativos del Estado de México</w:t>
      </w:r>
    </w:p>
    <w:p w:rsidR="00505A7A" w:rsidRPr="007B2CA6" w:rsidRDefault="00505A7A" w:rsidP="00505A7A">
      <w:pPr>
        <w:spacing w:before="240" w:after="160"/>
        <w:ind w:left="709" w:right="709"/>
        <w:jc w:val="both"/>
        <w:rPr>
          <w:rFonts w:ascii="Palatino Linotype" w:hAnsi="Palatino Linotype" w:cs="Arial"/>
          <w:i/>
          <w:sz w:val="22"/>
          <w:szCs w:val="22"/>
        </w:rPr>
      </w:pPr>
      <w:r w:rsidRPr="007B2CA6">
        <w:rPr>
          <w:rFonts w:ascii="Palatino Linotype" w:hAnsi="Palatino Linotype" w:cs="Arial"/>
          <w:i/>
          <w:sz w:val="22"/>
          <w:szCs w:val="22"/>
        </w:rPr>
        <w:t>“</w:t>
      </w:r>
      <w:r w:rsidRPr="007B2CA6">
        <w:rPr>
          <w:rFonts w:ascii="Palatino Linotype" w:hAnsi="Palatino Linotype" w:cs="Arial"/>
          <w:b/>
          <w:i/>
          <w:sz w:val="22"/>
          <w:szCs w:val="22"/>
        </w:rPr>
        <w:t>Artículo 18</w:t>
      </w:r>
      <w:r w:rsidRPr="007B2CA6">
        <w:rPr>
          <w:rFonts w:ascii="Palatino Linotype" w:hAnsi="Palatino Linotype" w:cs="Arial"/>
          <w:i/>
          <w:sz w:val="22"/>
          <w:szCs w:val="22"/>
        </w:rPr>
        <w:t xml:space="preserve">.- </w:t>
      </w:r>
      <w:r w:rsidRPr="007B2CA6">
        <w:rPr>
          <w:rFonts w:ascii="Palatino Linotype" w:hAnsi="Palatino Linotype" w:cs="Arial"/>
          <w:b/>
          <w:i/>
          <w:sz w:val="22"/>
          <w:szCs w:val="22"/>
        </w:rPr>
        <w:t xml:space="preserve">La autoridad administrativa o el Tribunal </w:t>
      </w:r>
      <w:r w:rsidRPr="007B2CA6">
        <w:rPr>
          <w:rFonts w:ascii="Palatino Linotype" w:hAnsi="Palatino Linotype" w:cs="Arial"/>
          <w:b/>
          <w:i/>
          <w:sz w:val="22"/>
          <w:szCs w:val="22"/>
          <w:u w:val="single"/>
        </w:rPr>
        <w:t>acordarán la acumulación de los expedientes</w:t>
      </w:r>
      <w:r w:rsidRPr="007B2CA6">
        <w:rPr>
          <w:rFonts w:ascii="Palatino Linotype" w:hAnsi="Palatino Linotype" w:cs="Arial"/>
          <w:b/>
          <w:i/>
          <w:sz w:val="22"/>
          <w:szCs w:val="22"/>
        </w:rPr>
        <w:t xml:space="preserve"> del procedimiento y proceso administrativo que ante ellos se sigan, de oficio</w:t>
      </w:r>
      <w:r w:rsidRPr="007B2CA6">
        <w:rPr>
          <w:rFonts w:ascii="Palatino Linotype" w:hAnsi="Palatino Linotype" w:cs="Arial"/>
          <w:i/>
          <w:sz w:val="22"/>
          <w:szCs w:val="22"/>
        </w:rPr>
        <w:t xml:space="preserve"> o a petición de parte, </w:t>
      </w:r>
      <w:r w:rsidRPr="007B2CA6">
        <w:rPr>
          <w:rFonts w:ascii="Palatino Linotype" w:hAnsi="Palatino Linotype" w:cs="Arial"/>
          <w:b/>
          <w:i/>
          <w:sz w:val="22"/>
          <w:szCs w:val="22"/>
          <w:u w:val="single"/>
        </w:rPr>
        <w:t>cuando las partes o los actos administrativos sean iguales</w:t>
      </w:r>
      <w:r w:rsidRPr="007B2CA6">
        <w:rPr>
          <w:rFonts w:ascii="Palatino Linotype" w:hAnsi="Palatino Linotype" w:cs="Arial"/>
          <w:i/>
          <w:sz w:val="22"/>
          <w:szCs w:val="22"/>
        </w:rPr>
        <w:t xml:space="preserve">, se trate de actos conexos o </w:t>
      </w:r>
      <w:r w:rsidRPr="007B2CA6">
        <w:rPr>
          <w:rFonts w:ascii="Palatino Linotype" w:hAnsi="Palatino Linotype" w:cs="Arial"/>
          <w:b/>
          <w:i/>
          <w:sz w:val="22"/>
          <w:szCs w:val="22"/>
          <w:u w:val="single"/>
        </w:rPr>
        <w:t xml:space="preserve">resulte conveniente el trámite unificado de los </w:t>
      </w:r>
      <w:r w:rsidRPr="007B2CA6">
        <w:rPr>
          <w:rFonts w:ascii="Palatino Linotype" w:hAnsi="Palatino Linotype" w:cs="Arial"/>
          <w:b/>
          <w:i/>
          <w:sz w:val="22"/>
          <w:szCs w:val="22"/>
          <w:u w:val="single"/>
          <w:lang w:eastAsia="es-MX"/>
        </w:rPr>
        <w:t>asuntos</w:t>
      </w:r>
      <w:r w:rsidRPr="007B2CA6">
        <w:rPr>
          <w:rFonts w:ascii="Palatino Linotype" w:hAnsi="Palatino Linotype" w:cs="Arial"/>
          <w:b/>
          <w:i/>
          <w:sz w:val="22"/>
          <w:szCs w:val="22"/>
          <w:u w:val="single"/>
        </w:rPr>
        <w:t>, para evitar la emisión de resoluciones contradictorias</w:t>
      </w:r>
      <w:r w:rsidRPr="007B2CA6">
        <w:rPr>
          <w:rFonts w:ascii="Palatino Linotype" w:hAnsi="Palatino Linotype" w:cs="Arial"/>
          <w:i/>
          <w:sz w:val="22"/>
          <w:szCs w:val="22"/>
        </w:rPr>
        <w:t>. La misma regla se aplicará, en lo conducente, para la separación de los expedientes.”</w:t>
      </w:r>
    </w:p>
    <w:p w:rsidR="00505A7A" w:rsidRPr="007B2CA6" w:rsidRDefault="00505A7A" w:rsidP="00505A7A">
      <w:pPr>
        <w:spacing w:before="160" w:after="160"/>
        <w:ind w:left="709" w:right="709"/>
        <w:jc w:val="both"/>
        <w:rPr>
          <w:rFonts w:ascii="Palatino Linotype" w:hAnsi="Palatino Linotype" w:cs="Arial"/>
          <w:sz w:val="22"/>
          <w:szCs w:val="22"/>
        </w:rPr>
      </w:pPr>
      <w:r w:rsidRPr="007B2CA6">
        <w:rPr>
          <w:rFonts w:ascii="Palatino Linotype" w:hAnsi="Palatino Linotype" w:cs="Arial"/>
          <w:sz w:val="22"/>
          <w:szCs w:val="22"/>
        </w:rPr>
        <w:t>(Énfasis añadido)</w:t>
      </w:r>
    </w:p>
    <w:p w:rsidR="00505A7A" w:rsidRPr="007B2CA6" w:rsidRDefault="00505A7A" w:rsidP="00505A7A">
      <w:pPr>
        <w:pStyle w:val="Encabezado"/>
        <w:spacing w:before="480" w:after="360" w:line="360" w:lineRule="auto"/>
        <w:jc w:val="both"/>
        <w:rPr>
          <w:rFonts w:ascii="Palatino Linotype" w:hAnsi="Palatino Linotype" w:cs="Arial"/>
          <w:lang w:val="es-MX"/>
        </w:rPr>
      </w:pPr>
      <w:r w:rsidRPr="007B2CA6">
        <w:rPr>
          <w:rFonts w:ascii="Palatino Linotype" w:hAnsi="Palatino Linotype" w:cs="Arial"/>
          <w:lang w:val="es-MX"/>
        </w:rPr>
        <w:t>De lo dispuesto en la normativa anterior, dicha acumulación procede cuando:</w:t>
      </w:r>
    </w:p>
    <w:p w:rsidR="00505A7A" w:rsidRPr="007B2CA6" w:rsidRDefault="00505A7A" w:rsidP="00505A7A">
      <w:pPr>
        <w:pStyle w:val="Encabezado"/>
        <w:numPr>
          <w:ilvl w:val="0"/>
          <w:numId w:val="25"/>
        </w:numPr>
        <w:spacing w:before="240" w:after="240" w:line="360" w:lineRule="auto"/>
        <w:jc w:val="both"/>
        <w:rPr>
          <w:rFonts w:ascii="Palatino Linotype" w:hAnsi="Palatino Linotype" w:cs="Arial"/>
          <w:lang w:val="es-MX"/>
        </w:rPr>
      </w:pPr>
      <w:r w:rsidRPr="007B2CA6">
        <w:rPr>
          <w:rFonts w:ascii="Palatino Linotype" w:hAnsi="Palatino Linotype" w:cs="Arial"/>
          <w:lang w:val="es-MX"/>
        </w:rPr>
        <w:t>El solicitante y la información referida sean las mismas;</w:t>
      </w:r>
    </w:p>
    <w:p w:rsidR="00505A7A" w:rsidRPr="007B2CA6" w:rsidRDefault="00505A7A" w:rsidP="00505A7A">
      <w:pPr>
        <w:pStyle w:val="Encabezado"/>
        <w:numPr>
          <w:ilvl w:val="0"/>
          <w:numId w:val="25"/>
        </w:numPr>
        <w:spacing w:before="240" w:after="240" w:line="360" w:lineRule="auto"/>
        <w:jc w:val="both"/>
        <w:rPr>
          <w:rFonts w:ascii="Palatino Linotype" w:hAnsi="Palatino Linotype" w:cs="Arial"/>
          <w:lang w:val="es-MX"/>
        </w:rPr>
      </w:pPr>
      <w:r w:rsidRPr="007B2CA6">
        <w:rPr>
          <w:rFonts w:ascii="Palatino Linotype" w:hAnsi="Palatino Linotype" w:cs="Arial"/>
          <w:b/>
          <w:u w:val="single"/>
          <w:lang w:val="es-MX"/>
        </w:rPr>
        <w:t>Las partes</w:t>
      </w:r>
      <w:r w:rsidRPr="007B2CA6">
        <w:rPr>
          <w:rFonts w:ascii="Palatino Linotype" w:hAnsi="Palatino Linotype" w:cs="Arial"/>
          <w:b/>
          <w:lang w:val="es-MX"/>
        </w:rPr>
        <w:t xml:space="preserve"> </w:t>
      </w:r>
      <w:r w:rsidRPr="007B2CA6">
        <w:rPr>
          <w:rFonts w:ascii="Palatino Linotype" w:hAnsi="Palatino Linotype" w:cs="Arial"/>
          <w:lang w:val="es-MX"/>
        </w:rPr>
        <w:t>o los actos impugnados</w:t>
      </w:r>
      <w:r w:rsidRPr="007B2CA6">
        <w:rPr>
          <w:rFonts w:ascii="Palatino Linotype" w:hAnsi="Palatino Linotype" w:cs="Arial"/>
          <w:b/>
          <w:lang w:val="es-MX"/>
        </w:rPr>
        <w:t xml:space="preserve"> </w:t>
      </w:r>
      <w:r w:rsidRPr="007B2CA6">
        <w:rPr>
          <w:rFonts w:ascii="Palatino Linotype" w:hAnsi="Palatino Linotype" w:cs="Arial"/>
          <w:b/>
          <w:u w:val="single"/>
          <w:lang w:val="es-MX"/>
        </w:rPr>
        <w:t>sean iguales</w:t>
      </w:r>
      <w:r w:rsidRPr="007B2CA6">
        <w:rPr>
          <w:rFonts w:ascii="Palatino Linotype" w:hAnsi="Palatino Linotype" w:cs="Arial"/>
          <w:lang w:val="es-MX"/>
        </w:rPr>
        <w:t>;</w:t>
      </w:r>
    </w:p>
    <w:p w:rsidR="00505A7A" w:rsidRPr="007B2CA6" w:rsidRDefault="00505A7A" w:rsidP="00505A7A">
      <w:pPr>
        <w:pStyle w:val="Encabezado"/>
        <w:numPr>
          <w:ilvl w:val="0"/>
          <w:numId w:val="25"/>
        </w:numPr>
        <w:spacing w:before="240" w:after="240" w:line="360" w:lineRule="auto"/>
        <w:jc w:val="both"/>
        <w:rPr>
          <w:rFonts w:ascii="Palatino Linotype" w:hAnsi="Palatino Linotype" w:cs="Arial"/>
          <w:lang w:val="es-MX"/>
        </w:rPr>
      </w:pPr>
      <w:r w:rsidRPr="007B2CA6">
        <w:rPr>
          <w:rFonts w:ascii="Palatino Linotype" w:hAnsi="Palatino Linotype" w:cs="Arial"/>
          <w:b/>
          <w:u w:val="single"/>
          <w:lang w:val="es-MX"/>
        </w:rPr>
        <w:t>Cuando se trate del mismo solicitante y mismo Sujeto Obligado</w:t>
      </w:r>
      <w:r w:rsidRPr="007B2CA6">
        <w:rPr>
          <w:rFonts w:ascii="Palatino Linotype" w:hAnsi="Palatino Linotype" w:cs="Arial"/>
          <w:lang w:val="es-MX"/>
        </w:rPr>
        <w:t>; y</w:t>
      </w:r>
    </w:p>
    <w:p w:rsidR="00505A7A" w:rsidRPr="007B2CA6" w:rsidRDefault="00505A7A" w:rsidP="00505A7A">
      <w:pPr>
        <w:pStyle w:val="Encabezado"/>
        <w:numPr>
          <w:ilvl w:val="0"/>
          <w:numId w:val="25"/>
        </w:numPr>
        <w:spacing w:before="240" w:after="240" w:line="360" w:lineRule="auto"/>
        <w:ind w:left="357" w:hanging="357"/>
        <w:jc w:val="both"/>
        <w:rPr>
          <w:rFonts w:ascii="Palatino Linotype" w:hAnsi="Palatino Linotype" w:cs="Arial"/>
          <w:lang w:val="es-MX"/>
        </w:rPr>
      </w:pPr>
      <w:r w:rsidRPr="007B2CA6">
        <w:rPr>
          <w:rFonts w:ascii="Palatino Linotype" w:hAnsi="Palatino Linotype" w:cs="Arial"/>
          <w:b/>
          <w:u w:val="single"/>
          <w:lang w:val="es-MX"/>
        </w:rPr>
        <w:lastRenderedPageBreak/>
        <w:t>Aun tratándose de solicitudes diversas, resulte conveniente la resolución unificada de los asuntos</w:t>
      </w:r>
      <w:r w:rsidRPr="007B2CA6">
        <w:rPr>
          <w:rFonts w:ascii="Palatino Linotype" w:hAnsi="Palatino Linotype" w:cs="Arial"/>
          <w:i/>
          <w:lang w:val="es-MX"/>
        </w:rPr>
        <w:t>.</w:t>
      </w:r>
    </w:p>
    <w:p w:rsidR="00505A7A" w:rsidRPr="007B2CA6" w:rsidRDefault="00505A7A" w:rsidP="00505A7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B2CA6">
        <w:rPr>
          <w:rFonts w:ascii="Palatino Linotype" w:hAnsi="Palatino Linotype" w:cs="Arial"/>
        </w:rPr>
        <w:t xml:space="preserve">De esta suerte, tal y como se mencionó anteriormente, los recursos de revisión que nos ocupan fueron interpuestos por </w:t>
      </w:r>
      <w:r w:rsidR="001558E0" w:rsidRPr="007B2CA6">
        <w:rPr>
          <w:rFonts w:ascii="Palatino Linotype" w:hAnsi="Palatino Linotype" w:cs="Arial"/>
        </w:rPr>
        <w:t>e</w:t>
      </w:r>
      <w:r w:rsidRPr="007B2CA6">
        <w:rPr>
          <w:rFonts w:ascii="Palatino Linotype" w:hAnsi="Palatino Linotype" w:cs="Arial"/>
        </w:rPr>
        <w:t>l mism</w:t>
      </w:r>
      <w:r w:rsidR="001558E0" w:rsidRPr="007B2CA6">
        <w:rPr>
          <w:rFonts w:ascii="Palatino Linotype" w:hAnsi="Palatino Linotype" w:cs="Arial"/>
        </w:rPr>
        <w:t>o</w:t>
      </w:r>
      <w:r w:rsidRPr="007B2CA6">
        <w:rPr>
          <w:rFonts w:ascii="Palatino Linotype" w:hAnsi="Palatino Linotype" w:cs="Arial"/>
        </w:rPr>
        <w:t xml:space="preserve"> </w:t>
      </w:r>
      <w:r w:rsidRPr="007B2CA6">
        <w:rPr>
          <w:rFonts w:ascii="Palatino Linotype" w:hAnsi="Palatino Linotype" w:cs="Arial"/>
          <w:b/>
        </w:rPr>
        <w:t>RECURRENTE</w:t>
      </w:r>
      <w:r w:rsidRPr="007B2CA6">
        <w:rPr>
          <w:rFonts w:ascii="Palatino Linotype" w:hAnsi="Palatino Linotype" w:cs="Arial"/>
        </w:rPr>
        <w:t xml:space="preserve"> ante el mismo </w:t>
      </w:r>
      <w:r w:rsidRPr="007B2CA6">
        <w:rPr>
          <w:rFonts w:ascii="Palatino Linotype" w:hAnsi="Palatino Linotype" w:cs="Arial"/>
          <w:b/>
        </w:rPr>
        <w:t>SUJETO OBLIGADO</w:t>
      </w:r>
      <w:r w:rsidRPr="007B2CA6">
        <w:rPr>
          <w:rFonts w:ascii="Palatino Linotype" w:hAnsi="Palatino Linotype" w:cs="Arial"/>
        </w:rPr>
        <w:t>, además de que, por la similitud de la información solicitada en los referidos recursos de revisión, resulta conveniente su resolución de manera unificada o conjunta, por razones de economía procesal y, con el fin de no emitir resoluciones contradictorias entre sí, en caso de resolverlos en forma separada por Ponentes distintos.</w:t>
      </w:r>
    </w:p>
    <w:p w:rsidR="006359A4" w:rsidRPr="007B2CA6" w:rsidRDefault="0025573E" w:rsidP="002F6482">
      <w:pPr>
        <w:pStyle w:val="Prrafodelista"/>
        <w:widowControl w:val="0"/>
        <w:numPr>
          <w:ilvl w:val="0"/>
          <w:numId w:val="1"/>
        </w:numPr>
        <w:tabs>
          <w:tab w:val="left" w:pos="1701"/>
          <w:tab w:val="left" w:pos="1843"/>
        </w:tabs>
        <w:autoSpaceDE w:val="0"/>
        <w:autoSpaceDN w:val="0"/>
        <w:adjustRightInd w:val="0"/>
        <w:spacing w:before="360" w:after="360" w:line="360" w:lineRule="auto"/>
        <w:ind w:left="0" w:firstLine="0"/>
        <w:jc w:val="both"/>
        <w:rPr>
          <w:rFonts w:ascii="Palatino Linotype" w:hAnsi="Palatino Linotype" w:cs="Arial"/>
        </w:rPr>
      </w:pPr>
      <w:r w:rsidRPr="007B2CA6">
        <w:rPr>
          <w:rFonts w:ascii="Palatino Linotype" w:hAnsi="Palatino Linotype" w:cs="Arial"/>
          <w:b/>
        </w:rPr>
        <w:t>Oportunidad.</w:t>
      </w:r>
      <w:r w:rsidR="00B97822" w:rsidRPr="007B2CA6">
        <w:rPr>
          <w:rFonts w:ascii="Palatino Linotype" w:hAnsi="Palatino Linotype" w:cs="Arial"/>
          <w:b/>
        </w:rPr>
        <w:t xml:space="preserve"> </w:t>
      </w:r>
      <w:r w:rsidR="006359A4" w:rsidRPr="007B2CA6">
        <w:rPr>
          <w:rFonts w:ascii="Palatino Linotype" w:hAnsi="Palatino Linotype" w:cs="Arial"/>
        </w:rPr>
        <w:t xml:space="preserve">Los recursos de revisión fueron interpuestos dentro del plazo de quince días hábiles contados a partir </w:t>
      </w:r>
      <w:r w:rsidR="006359A4" w:rsidRPr="007B2CA6">
        <w:rPr>
          <w:rFonts w:ascii="Palatino Linotype" w:hAnsi="Palatino Linotype"/>
        </w:rPr>
        <w:t>del</w:t>
      </w:r>
      <w:r w:rsidR="006359A4" w:rsidRPr="007B2CA6">
        <w:rPr>
          <w:rFonts w:ascii="Palatino Linotype" w:hAnsi="Palatino Linotype" w:cs="Arial"/>
        </w:rPr>
        <w:t xml:space="preserve"> día siguiente de aquel en que </w:t>
      </w:r>
      <w:r w:rsidR="002D5010" w:rsidRPr="007B2CA6">
        <w:rPr>
          <w:rFonts w:ascii="Palatino Linotype" w:hAnsi="Palatino Linotype" w:cs="Arial"/>
          <w:b/>
        </w:rPr>
        <w:t>EL RECURRENTE</w:t>
      </w:r>
      <w:r w:rsidR="006359A4" w:rsidRPr="007B2CA6">
        <w:rPr>
          <w:rFonts w:ascii="Palatino Linotype" w:hAnsi="Palatino Linotype" w:cs="Arial"/>
          <w:b/>
        </w:rPr>
        <w:t xml:space="preserve"> </w:t>
      </w:r>
      <w:r w:rsidR="006359A4" w:rsidRPr="007B2CA6">
        <w:rPr>
          <w:rFonts w:ascii="Palatino Linotype" w:hAnsi="Palatino Linotype" w:cs="Arial"/>
        </w:rPr>
        <w:t xml:space="preserve">tuvo conocimiento de las respuestas </w:t>
      </w:r>
      <w:r w:rsidR="006359A4" w:rsidRPr="007B2CA6">
        <w:rPr>
          <w:rFonts w:ascii="Palatino Linotype" w:hAnsi="Palatino Linotype" w:cs="Arial"/>
          <w:color w:val="000000"/>
        </w:rPr>
        <w:t>impugnadas</w:t>
      </w:r>
      <w:r w:rsidR="006359A4" w:rsidRPr="007B2CA6">
        <w:rPr>
          <w:rFonts w:ascii="Palatino Linotype" w:hAnsi="Palatino Linotype" w:cs="Arial"/>
        </w:rPr>
        <w:t>, tal y como lo prevé el artículo 178 de la Ley de Transparencia y Acceso a la Información Pública del Estado de México y Municipios, que establece:</w:t>
      </w:r>
    </w:p>
    <w:p w:rsidR="006359A4" w:rsidRPr="007B2CA6" w:rsidRDefault="006359A4" w:rsidP="006359A4">
      <w:pPr>
        <w:spacing w:before="200" w:after="200"/>
        <w:ind w:left="709" w:right="709"/>
        <w:jc w:val="both"/>
        <w:rPr>
          <w:rFonts w:ascii="Palatino Linotype" w:hAnsi="Palatino Linotype" w:cs="Arial"/>
          <w:i/>
          <w:sz w:val="22"/>
          <w:szCs w:val="22"/>
        </w:rPr>
      </w:pPr>
      <w:r w:rsidRPr="007B2CA6">
        <w:rPr>
          <w:rFonts w:ascii="Palatino Linotype" w:hAnsi="Palatino Linotype" w:cs="Arial"/>
          <w:i/>
          <w:sz w:val="22"/>
          <w:szCs w:val="22"/>
        </w:rPr>
        <w:t>“</w:t>
      </w:r>
      <w:r w:rsidRPr="007B2CA6">
        <w:rPr>
          <w:rFonts w:ascii="Palatino Linotype" w:hAnsi="Palatino Linotype" w:cs="Arial"/>
          <w:b/>
          <w:i/>
          <w:sz w:val="22"/>
          <w:szCs w:val="22"/>
        </w:rPr>
        <w:t>Artículo 178.</w:t>
      </w:r>
      <w:r w:rsidRPr="007B2CA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359A4" w:rsidRPr="007B2CA6" w:rsidRDefault="006359A4" w:rsidP="006359A4">
      <w:pPr>
        <w:spacing w:before="200" w:after="200"/>
        <w:ind w:left="709" w:right="709"/>
        <w:jc w:val="both"/>
        <w:rPr>
          <w:rFonts w:ascii="Palatino Linotype" w:hAnsi="Palatino Linotype" w:cs="Arial"/>
          <w:i/>
          <w:sz w:val="22"/>
          <w:szCs w:val="22"/>
        </w:rPr>
      </w:pPr>
      <w:r w:rsidRPr="007B2CA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359A4" w:rsidRPr="007B2CA6" w:rsidRDefault="006359A4" w:rsidP="006359A4">
      <w:pPr>
        <w:spacing w:before="200" w:after="200"/>
        <w:ind w:left="709" w:right="709"/>
        <w:jc w:val="both"/>
        <w:rPr>
          <w:rFonts w:ascii="Palatino Linotype" w:hAnsi="Palatino Linotype" w:cs="Arial"/>
          <w:i/>
          <w:sz w:val="22"/>
          <w:szCs w:val="22"/>
        </w:rPr>
      </w:pPr>
      <w:r w:rsidRPr="007B2CA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B8319C" w:rsidRPr="007B2CA6" w:rsidRDefault="006359A4" w:rsidP="00B8319C">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rPr>
      </w:pPr>
      <w:r w:rsidRPr="007B2CA6">
        <w:rPr>
          <w:rFonts w:ascii="Palatino Linotype" w:hAnsi="Palatino Linotype" w:cs="Arial"/>
        </w:rPr>
        <w:lastRenderedPageBreak/>
        <w:t xml:space="preserve">En esa tesitura, atendiendo a que </w:t>
      </w:r>
      <w:r w:rsidRPr="007B2CA6">
        <w:rPr>
          <w:rFonts w:ascii="Palatino Linotype" w:hAnsi="Palatino Linotype" w:cs="Arial"/>
          <w:b/>
        </w:rPr>
        <w:t>EL SUJETO OBLIGADO</w:t>
      </w:r>
      <w:r w:rsidRPr="007B2CA6">
        <w:rPr>
          <w:rFonts w:ascii="Palatino Linotype" w:hAnsi="Palatino Linotype" w:cs="Arial"/>
        </w:rPr>
        <w:t xml:space="preserve"> notificó las respuestas a las solicitudes de información pública </w:t>
      </w:r>
      <w:r w:rsidR="00B8319C" w:rsidRPr="007B2CA6">
        <w:rPr>
          <w:rFonts w:ascii="Palatino Linotype" w:hAnsi="Palatino Linotype" w:cs="Arial"/>
        </w:rPr>
        <w:t xml:space="preserve">relativas a </w:t>
      </w:r>
      <w:r w:rsidRPr="007B2CA6">
        <w:rPr>
          <w:rFonts w:ascii="Palatino Linotype" w:hAnsi="Palatino Linotype" w:cs="Arial"/>
        </w:rPr>
        <w:t xml:space="preserve">los recursos de revisión </w:t>
      </w:r>
      <w:r w:rsidRPr="007B2CA6">
        <w:rPr>
          <w:rFonts w:ascii="Palatino Linotype" w:hAnsi="Palatino Linotype"/>
          <w:b/>
          <w:spacing w:val="-2"/>
        </w:rPr>
        <w:t>04857/INFOEM/IP/RR/2019</w:t>
      </w:r>
      <w:r w:rsidRPr="007B2CA6">
        <w:rPr>
          <w:rFonts w:ascii="Palatino Linotype" w:hAnsi="Palatino Linotype"/>
          <w:spacing w:val="-2"/>
        </w:rPr>
        <w:t xml:space="preserve">, </w:t>
      </w:r>
      <w:r w:rsidRPr="007B2CA6">
        <w:rPr>
          <w:rFonts w:ascii="Palatino Linotype" w:hAnsi="Palatino Linotype"/>
          <w:b/>
          <w:spacing w:val="-2"/>
        </w:rPr>
        <w:t>04858/INFOEM/IP/RR/2019</w:t>
      </w:r>
      <w:r w:rsidRPr="007B2CA6">
        <w:rPr>
          <w:rFonts w:ascii="Palatino Linotype" w:hAnsi="Palatino Linotype"/>
          <w:spacing w:val="-2"/>
        </w:rPr>
        <w:t>,</w:t>
      </w:r>
      <w:r w:rsidRPr="007B2CA6">
        <w:rPr>
          <w:rFonts w:ascii="Palatino Linotype" w:hAnsi="Palatino Linotype"/>
          <w:b/>
          <w:spacing w:val="-2"/>
        </w:rPr>
        <w:t xml:space="preserve"> 04859/INFOEM/IP/RR/2019</w:t>
      </w:r>
      <w:r w:rsidRPr="007B2CA6">
        <w:rPr>
          <w:rFonts w:ascii="Palatino Linotype" w:hAnsi="Palatino Linotype"/>
          <w:spacing w:val="-2"/>
        </w:rPr>
        <w:t>,</w:t>
      </w:r>
      <w:r w:rsidRPr="007B2CA6">
        <w:rPr>
          <w:rFonts w:ascii="Palatino Linotype" w:hAnsi="Palatino Linotype"/>
          <w:b/>
          <w:spacing w:val="-2"/>
        </w:rPr>
        <w:t xml:space="preserve"> 04860/INFOEM/IP/RR/2019</w:t>
      </w:r>
      <w:r w:rsidRPr="007B2CA6">
        <w:rPr>
          <w:rFonts w:ascii="Palatino Linotype" w:hAnsi="Palatino Linotype"/>
          <w:spacing w:val="-2"/>
        </w:rPr>
        <w:t xml:space="preserve"> y</w:t>
      </w:r>
      <w:r w:rsidRPr="007B2CA6">
        <w:rPr>
          <w:rFonts w:ascii="Palatino Linotype" w:hAnsi="Palatino Linotype"/>
          <w:b/>
          <w:spacing w:val="-2"/>
        </w:rPr>
        <w:t xml:space="preserve"> 04863/INFOEM/IP/RR/2019</w:t>
      </w:r>
      <w:r w:rsidRPr="007B2CA6">
        <w:rPr>
          <w:rFonts w:ascii="Palatino Linotype" w:hAnsi="Palatino Linotype"/>
        </w:rPr>
        <w:t>,</w:t>
      </w:r>
      <w:r w:rsidRPr="007B2CA6">
        <w:rPr>
          <w:rFonts w:ascii="Palatino Linotype" w:hAnsi="Palatino Linotype"/>
          <w:b/>
        </w:rPr>
        <w:t xml:space="preserve"> </w:t>
      </w:r>
      <w:r w:rsidRPr="007B2CA6">
        <w:rPr>
          <w:rFonts w:ascii="Palatino Linotype" w:hAnsi="Palatino Linotype" w:cs="Arial"/>
        </w:rPr>
        <w:t xml:space="preserve">el día </w:t>
      </w:r>
      <w:r w:rsidRPr="007B2CA6">
        <w:rPr>
          <w:rFonts w:ascii="Palatino Linotype" w:hAnsi="Palatino Linotype" w:cs="Arial"/>
          <w:b/>
        </w:rPr>
        <w:t>veintiocho de mayo de dos mil diecinueve</w:t>
      </w:r>
      <w:r w:rsidRPr="007B2CA6">
        <w:rPr>
          <w:rFonts w:ascii="Palatino Linotype" w:hAnsi="Palatino Linotype" w:cs="Arial"/>
        </w:rPr>
        <w:t>; así, el plazo de quince días hábiles que el artículo 178 de la Ley de la materia otorga a</w:t>
      </w:r>
      <w:r w:rsidR="002D5010" w:rsidRPr="007B2CA6">
        <w:rPr>
          <w:rFonts w:ascii="Palatino Linotype" w:hAnsi="Palatino Linotype" w:cs="Arial"/>
        </w:rPr>
        <w:t>l</w:t>
      </w:r>
      <w:r w:rsidR="002D5010" w:rsidRPr="007B2CA6">
        <w:rPr>
          <w:rFonts w:ascii="Palatino Linotype" w:hAnsi="Palatino Linotype" w:cs="Arial"/>
          <w:b/>
        </w:rPr>
        <w:t xml:space="preserve"> RECURRENTE</w:t>
      </w:r>
      <w:r w:rsidRPr="007B2CA6">
        <w:rPr>
          <w:rFonts w:ascii="Palatino Linotype" w:hAnsi="Palatino Linotype" w:cs="Arial"/>
          <w:b/>
        </w:rPr>
        <w:t xml:space="preserve"> </w:t>
      </w:r>
      <w:r w:rsidRPr="007B2CA6">
        <w:rPr>
          <w:rFonts w:ascii="Palatino Linotype" w:hAnsi="Palatino Linotype" w:cs="Arial"/>
        </w:rPr>
        <w:t xml:space="preserve">para presentar el recurso de revisión, transcurrió del </w:t>
      </w:r>
      <w:r w:rsidR="00B8319C" w:rsidRPr="007B2CA6">
        <w:rPr>
          <w:rFonts w:ascii="Palatino Linotype" w:hAnsi="Palatino Linotype" w:cs="Arial"/>
          <w:b/>
        </w:rPr>
        <w:t xml:space="preserve">veintinueve de mayo </w:t>
      </w:r>
      <w:r w:rsidRPr="007B2CA6">
        <w:rPr>
          <w:rFonts w:ascii="Palatino Linotype" w:hAnsi="Palatino Linotype" w:cs="Arial"/>
          <w:b/>
        </w:rPr>
        <w:t xml:space="preserve">al </w:t>
      </w:r>
      <w:r w:rsidR="00B8319C" w:rsidRPr="007B2CA6">
        <w:rPr>
          <w:rFonts w:ascii="Palatino Linotype" w:hAnsi="Palatino Linotype" w:cs="Arial"/>
          <w:b/>
        </w:rPr>
        <w:t>dieciocho</w:t>
      </w:r>
      <w:r w:rsidRPr="007B2CA6">
        <w:rPr>
          <w:rFonts w:ascii="Palatino Linotype" w:hAnsi="Palatino Linotype" w:cs="Arial"/>
          <w:b/>
        </w:rPr>
        <w:t xml:space="preserve"> de </w:t>
      </w:r>
      <w:r w:rsidR="00B8319C" w:rsidRPr="007B2CA6">
        <w:rPr>
          <w:rFonts w:ascii="Palatino Linotype" w:hAnsi="Palatino Linotype" w:cs="Arial"/>
          <w:b/>
        </w:rPr>
        <w:t>junio</w:t>
      </w:r>
      <w:r w:rsidRPr="007B2CA6">
        <w:rPr>
          <w:rFonts w:ascii="Palatino Linotype" w:hAnsi="Palatino Linotype" w:cs="Arial"/>
          <w:b/>
        </w:rPr>
        <w:t xml:space="preserve"> de dos mil diecinueve</w:t>
      </w:r>
      <w:r w:rsidR="00B8319C" w:rsidRPr="007B2CA6">
        <w:rPr>
          <w:rFonts w:ascii="Palatino Linotype" w:hAnsi="Palatino Linotype" w:cs="Arial"/>
        </w:rPr>
        <w:t xml:space="preserve">; así, en los cómputos referidos no se contemplaron los días uno, dos, ocho, nueve, quince y dieciséis de junio de dos mil diecinueve, por corresponder a sábados y domingos, en términos del artículo 3, fracción X, de la </w:t>
      </w:r>
      <w:r w:rsidR="00B8319C" w:rsidRPr="007B2CA6">
        <w:rPr>
          <w:rFonts w:ascii="Palatino Linotype" w:hAnsi="Palatino Linotype"/>
        </w:rPr>
        <w:t>Ley de Transparencia y Acceso a la Información Pública del Estado de México y Municipios.</w:t>
      </w:r>
    </w:p>
    <w:p w:rsidR="00B8319C" w:rsidRPr="007B2CA6" w:rsidRDefault="00B8319C" w:rsidP="00B8319C">
      <w:pPr>
        <w:pStyle w:val="Prrafodelista"/>
        <w:widowControl w:val="0"/>
        <w:tabs>
          <w:tab w:val="left" w:pos="1701"/>
          <w:tab w:val="left" w:pos="1843"/>
        </w:tabs>
        <w:autoSpaceDE w:val="0"/>
        <w:autoSpaceDN w:val="0"/>
        <w:adjustRightInd w:val="0"/>
        <w:spacing w:before="480" w:after="240" w:line="360" w:lineRule="auto"/>
        <w:ind w:left="0"/>
        <w:jc w:val="both"/>
        <w:rPr>
          <w:rFonts w:ascii="Arial" w:hAnsi="Arial" w:cs="Arial"/>
          <w:lang w:eastAsia="es-MX"/>
        </w:rPr>
      </w:pPr>
      <w:r w:rsidRPr="007B2CA6">
        <w:rPr>
          <w:rFonts w:ascii="Palatino Linotype" w:hAnsi="Palatino Linotype" w:cs="Arial"/>
          <w:lang w:eastAsia="es-MX"/>
        </w:rPr>
        <w:t xml:space="preserve">Así, se advierte que </w:t>
      </w:r>
      <w:r w:rsidR="002D5010" w:rsidRPr="007B2CA6">
        <w:rPr>
          <w:rFonts w:ascii="Palatino Linotype" w:hAnsi="Palatino Linotype" w:cs="Arial"/>
          <w:b/>
        </w:rPr>
        <w:t>EL RECURRENTE</w:t>
      </w:r>
      <w:r w:rsidR="00802E3F" w:rsidRPr="007B2CA6">
        <w:rPr>
          <w:rFonts w:ascii="Palatino Linotype" w:hAnsi="Palatino Linotype" w:cs="Arial"/>
          <w:b/>
        </w:rPr>
        <w:t xml:space="preserve"> </w:t>
      </w:r>
      <w:r w:rsidRPr="007B2CA6">
        <w:rPr>
          <w:rFonts w:ascii="Palatino Linotype" w:hAnsi="Palatino Linotype" w:cs="Arial"/>
          <w:lang w:eastAsia="es-MX"/>
        </w:rPr>
        <w:t xml:space="preserve">presentó los recursos de revisión </w:t>
      </w:r>
      <w:r w:rsidR="00C6478B" w:rsidRPr="007B2CA6">
        <w:rPr>
          <w:rFonts w:ascii="Palatino Linotype" w:hAnsi="Palatino Linotype"/>
          <w:b/>
          <w:spacing w:val="-2"/>
        </w:rPr>
        <w:t>04857/INFOEM/IP/RR/2019</w:t>
      </w:r>
      <w:r w:rsidR="00C6478B" w:rsidRPr="007B2CA6">
        <w:rPr>
          <w:rFonts w:ascii="Palatino Linotype" w:hAnsi="Palatino Linotype"/>
          <w:spacing w:val="-2"/>
        </w:rPr>
        <w:t xml:space="preserve">, </w:t>
      </w:r>
      <w:r w:rsidR="00C6478B" w:rsidRPr="007B2CA6">
        <w:rPr>
          <w:rFonts w:ascii="Palatino Linotype" w:hAnsi="Palatino Linotype"/>
          <w:b/>
          <w:spacing w:val="-2"/>
        </w:rPr>
        <w:t>04858/INFOEM/IP/RR/2019</w:t>
      </w:r>
      <w:r w:rsidR="00C6478B" w:rsidRPr="007B2CA6">
        <w:rPr>
          <w:rFonts w:ascii="Palatino Linotype" w:hAnsi="Palatino Linotype"/>
          <w:spacing w:val="-2"/>
        </w:rPr>
        <w:t>,</w:t>
      </w:r>
      <w:r w:rsidR="00C6478B" w:rsidRPr="007B2CA6">
        <w:rPr>
          <w:rFonts w:ascii="Palatino Linotype" w:hAnsi="Palatino Linotype"/>
          <w:b/>
          <w:spacing w:val="-2"/>
        </w:rPr>
        <w:t xml:space="preserve"> 04859/INFOEM/IP/RR/2019</w:t>
      </w:r>
      <w:r w:rsidR="00C6478B" w:rsidRPr="007B2CA6">
        <w:rPr>
          <w:rFonts w:ascii="Palatino Linotype" w:hAnsi="Palatino Linotype"/>
          <w:spacing w:val="-2"/>
        </w:rPr>
        <w:t>,</w:t>
      </w:r>
      <w:r w:rsidR="00C6478B" w:rsidRPr="007B2CA6">
        <w:rPr>
          <w:rFonts w:ascii="Palatino Linotype" w:hAnsi="Palatino Linotype"/>
          <w:b/>
          <w:spacing w:val="-2"/>
        </w:rPr>
        <w:t xml:space="preserve"> 04860/INFOEM/IP/RR/2019</w:t>
      </w:r>
      <w:r w:rsidR="00C6478B" w:rsidRPr="007B2CA6">
        <w:rPr>
          <w:rFonts w:ascii="Palatino Linotype" w:hAnsi="Palatino Linotype" w:cs="Arial"/>
        </w:rPr>
        <w:t>,</w:t>
      </w:r>
      <w:r w:rsidR="00C6478B" w:rsidRPr="007B2CA6">
        <w:rPr>
          <w:rFonts w:ascii="Palatino Linotype" w:hAnsi="Palatino Linotype"/>
          <w:spacing w:val="-2"/>
        </w:rPr>
        <w:t xml:space="preserve"> </w:t>
      </w:r>
      <w:r w:rsidR="00C6478B" w:rsidRPr="007B2CA6">
        <w:rPr>
          <w:rFonts w:ascii="Palatino Linotype" w:hAnsi="Palatino Linotype"/>
          <w:b/>
          <w:spacing w:val="-2"/>
        </w:rPr>
        <w:t xml:space="preserve">04863/INFOEM/IP/RR/2019 </w:t>
      </w:r>
      <w:r w:rsidR="00C6478B" w:rsidRPr="007B2CA6">
        <w:rPr>
          <w:rFonts w:ascii="Palatino Linotype" w:hAnsi="Palatino Linotype"/>
          <w:spacing w:val="-2"/>
        </w:rPr>
        <w:t>y</w:t>
      </w:r>
      <w:r w:rsidR="00C6478B" w:rsidRPr="007B2CA6">
        <w:rPr>
          <w:rFonts w:ascii="Palatino Linotype" w:hAnsi="Palatino Linotype"/>
          <w:b/>
          <w:spacing w:val="-2"/>
        </w:rPr>
        <w:t xml:space="preserve"> 04865/INFOEM/IP/RR/2019</w:t>
      </w:r>
      <w:r w:rsidRPr="007B2CA6">
        <w:rPr>
          <w:rFonts w:ascii="Palatino Linotype" w:hAnsi="Palatino Linotype"/>
          <w:spacing w:val="-2"/>
        </w:rPr>
        <w:t>,</w:t>
      </w:r>
      <w:r w:rsidRPr="007B2CA6">
        <w:rPr>
          <w:rFonts w:ascii="Palatino Linotype" w:hAnsi="Palatino Linotype"/>
          <w:b/>
          <w:spacing w:val="-2"/>
        </w:rPr>
        <w:t xml:space="preserve"> </w:t>
      </w:r>
      <w:r w:rsidRPr="007B2CA6">
        <w:rPr>
          <w:rFonts w:ascii="Palatino Linotype" w:hAnsi="Palatino Linotype" w:cs="Arial"/>
          <w:lang w:eastAsia="es-MX"/>
        </w:rPr>
        <w:t xml:space="preserve">el mismo día en que se le notificaron las respuestas impugnadas, es decir, el </w:t>
      </w:r>
      <w:r w:rsidRPr="007B2CA6">
        <w:rPr>
          <w:rFonts w:ascii="Palatino Linotype" w:hAnsi="Palatino Linotype" w:cs="Arial"/>
          <w:b/>
          <w:u w:val="single"/>
        </w:rPr>
        <w:t>veintiocho de mayo de dos mil diecinueve</w:t>
      </w:r>
      <w:r w:rsidRPr="007B2CA6">
        <w:rPr>
          <w:rFonts w:ascii="Palatino Linotype" w:hAnsi="Palatino Linotype" w:cs="Arial"/>
          <w:lang w:eastAsia="es-MX"/>
        </w:rPr>
        <w:t xml:space="preserve">; no obstante </w:t>
      </w:r>
      <w:r w:rsidRPr="007B2CA6">
        <w:rPr>
          <w:rFonts w:ascii="Palatino Linotype" w:hAnsi="Palatino Linotype" w:cs="Arial"/>
        </w:rPr>
        <w:t>lo</w:t>
      </w:r>
      <w:r w:rsidRPr="007B2CA6">
        <w:rPr>
          <w:rFonts w:ascii="Palatino Linotype" w:hAnsi="Palatino Linotype" w:cs="Arial"/>
          <w:lang w:eastAsia="es-MX"/>
        </w:rPr>
        <w:t xml:space="preserve"> </w:t>
      </w:r>
      <w:r w:rsidRPr="007B2CA6">
        <w:rPr>
          <w:rFonts w:ascii="Palatino Linotype" w:hAnsi="Palatino Linotype" w:cs="Arial"/>
        </w:rPr>
        <w:t>anterior</w:t>
      </w:r>
      <w:r w:rsidRPr="007B2CA6">
        <w:rPr>
          <w:rFonts w:ascii="Palatino Linotype" w:hAnsi="Palatino Linotype" w:cs="Arial"/>
          <w:lang w:eastAsia="es-MX"/>
        </w:rPr>
        <w:t xml:space="preserve">, ello no implica que su interposición sea extemporánea o fuera del plazo señalado para tales efectos, en razón de </w:t>
      </w:r>
      <w:r w:rsidRPr="007B2CA6">
        <w:rPr>
          <w:rFonts w:ascii="Palatino Linotype" w:hAnsi="Palatino Linotype" w:cs="Arial"/>
        </w:rPr>
        <w:t>que,</w:t>
      </w:r>
      <w:r w:rsidRPr="007B2CA6">
        <w:rPr>
          <w:rFonts w:ascii="Palatino Linotype" w:hAnsi="Palatino Linotype" w:cs="Arial"/>
          <w:lang w:eastAsia="es-MX"/>
        </w:rPr>
        <w:t xml:space="preserve"> si </w:t>
      </w:r>
      <w:r w:rsidRPr="007B2CA6">
        <w:rPr>
          <w:rFonts w:ascii="Palatino Linotype" w:hAnsi="Palatino Linotype" w:cs="Arial"/>
        </w:rPr>
        <w:t>bien</w:t>
      </w:r>
      <w:r w:rsidRPr="007B2CA6">
        <w:rPr>
          <w:rFonts w:ascii="Palatino Linotype" w:hAnsi="Palatino Linotype" w:cs="Arial"/>
          <w:lang w:eastAsia="es-MX"/>
        </w:rPr>
        <w:t xml:space="preserve"> el artículo 178 de la Ley de la </w:t>
      </w:r>
      <w:r w:rsidRPr="007B2CA6">
        <w:rPr>
          <w:rFonts w:ascii="Palatino Linotype" w:hAnsi="Palatino Linotype" w:cs="Arial"/>
        </w:rPr>
        <w:t>materia</w:t>
      </w:r>
      <w:r w:rsidRPr="007B2CA6">
        <w:rPr>
          <w:rFonts w:ascii="Palatino Linotype" w:hAnsi="Palatino Linotype" w:cs="Arial"/>
          <w:lang w:eastAsia="es-MX"/>
        </w:rPr>
        <w:t xml:space="preserve">, establece que el recurso de revisión se ha de promover </w:t>
      </w:r>
      <w:r w:rsidRPr="007B2CA6">
        <w:rPr>
          <w:rFonts w:ascii="Palatino Linotype" w:hAnsi="Palatino Linotype" w:cs="Arial"/>
          <w:b/>
          <w:u w:val="single"/>
          <w:lang w:eastAsia="es-MX"/>
        </w:rPr>
        <w:t>dentro</w:t>
      </w:r>
      <w:r w:rsidRPr="007B2CA6">
        <w:rPr>
          <w:rFonts w:ascii="Palatino Linotype" w:hAnsi="Palatino Linotype" w:cs="Arial"/>
          <w:lang w:eastAsia="es-MX"/>
        </w:rPr>
        <w:t xml:space="preserve"> de los quince días hábiles siguientes en que </w:t>
      </w:r>
      <w:r w:rsidR="002D5010" w:rsidRPr="007B2CA6">
        <w:rPr>
          <w:rFonts w:ascii="Palatino Linotype" w:hAnsi="Palatino Linotype" w:cs="Arial"/>
          <w:b/>
        </w:rPr>
        <w:t>EL RECURRENTE</w:t>
      </w:r>
      <w:r w:rsidRPr="007B2CA6">
        <w:rPr>
          <w:rFonts w:ascii="Palatino Linotype" w:hAnsi="Palatino Linotype" w:cs="Arial"/>
          <w:lang w:eastAsia="es-MX"/>
        </w:rPr>
        <w:t xml:space="preserve"> tenga conocimiento de la respuesta impugnada, no limita a los particulares para que lo </w:t>
      </w:r>
      <w:r w:rsidRPr="007B2CA6">
        <w:rPr>
          <w:rFonts w:ascii="Palatino Linotype" w:hAnsi="Palatino Linotype" w:cs="Arial"/>
        </w:rPr>
        <w:t>puedan</w:t>
      </w:r>
      <w:r w:rsidRPr="007B2CA6">
        <w:rPr>
          <w:rFonts w:ascii="Palatino Linotype" w:hAnsi="Palatino Linotype" w:cs="Arial"/>
          <w:lang w:eastAsia="es-MX"/>
        </w:rPr>
        <w:t xml:space="preserve"> presentar, </w:t>
      </w:r>
      <w:r w:rsidRPr="007B2CA6">
        <w:rPr>
          <w:rFonts w:ascii="Palatino Linotype" w:hAnsi="Palatino Linotype" w:cs="Arial"/>
          <w:b/>
          <w:u w:val="single"/>
          <w:lang w:eastAsia="es-MX"/>
        </w:rPr>
        <w:t xml:space="preserve">el mismo </w:t>
      </w:r>
      <w:r w:rsidRPr="007B2CA6">
        <w:rPr>
          <w:rFonts w:ascii="Palatino Linotype" w:hAnsi="Palatino Linotype"/>
          <w:b/>
          <w:u w:val="single"/>
        </w:rPr>
        <w:t>día</w:t>
      </w:r>
      <w:r w:rsidRPr="007B2CA6">
        <w:rPr>
          <w:rFonts w:ascii="Palatino Linotype" w:hAnsi="Palatino Linotype" w:cs="Arial"/>
          <w:lang w:eastAsia="es-MX"/>
        </w:rPr>
        <w:t xml:space="preserve"> en que les fuere </w:t>
      </w:r>
      <w:r w:rsidRPr="007B2CA6">
        <w:rPr>
          <w:rFonts w:ascii="Palatino Linotype" w:hAnsi="Palatino Linotype" w:cs="Arial"/>
        </w:rPr>
        <w:t>notificada</w:t>
      </w:r>
      <w:r w:rsidRPr="007B2CA6">
        <w:rPr>
          <w:rFonts w:ascii="Palatino Linotype" w:hAnsi="Palatino Linotype" w:cs="Arial"/>
          <w:lang w:eastAsia="es-MX"/>
        </w:rPr>
        <w:t xml:space="preserve"> la respuesta; esto es, no implica que de presentarse el recurso de revisión el mismo día de su notificación, deba considerarse como </w:t>
      </w:r>
      <w:r w:rsidRPr="007B2CA6">
        <w:rPr>
          <w:rFonts w:ascii="Palatino Linotype" w:hAnsi="Palatino Linotype" w:cs="Arial"/>
          <w:b/>
          <w:lang w:eastAsia="es-MX"/>
        </w:rPr>
        <w:t>extemporáneo</w:t>
      </w:r>
      <w:r w:rsidRPr="007B2CA6">
        <w:rPr>
          <w:rFonts w:ascii="Palatino Linotype" w:hAnsi="Palatino Linotype" w:cs="Arial"/>
          <w:lang w:eastAsia="es-MX"/>
        </w:rPr>
        <w:t>.</w:t>
      </w:r>
    </w:p>
    <w:p w:rsidR="00B8319C" w:rsidRPr="007B2CA6" w:rsidRDefault="00B8319C" w:rsidP="00B8319C">
      <w:pPr>
        <w:pStyle w:val="Prrafodelista"/>
        <w:widowControl w:val="0"/>
        <w:tabs>
          <w:tab w:val="left" w:pos="1701"/>
          <w:tab w:val="left" w:pos="1843"/>
        </w:tabs>
        <w:autoSpaceDE w:val="0"/>
        <w:autoSpaceDN w:val="0"/>
        <w:adjustRightInd w:val="0"/>
        <w:spacing w:before="360" w:after="240" w:line="360" w:lineRule="auto"/>
        <w:ind w:left="0"/>
        <w:jc w:val="both"/>
        <w:rPr>
          <w:rFonts w:ascii="Arial" w:hAnsi="Arial" w:cs="Arial"/>
          <w:lang w:eastAsia="es-MX"/>
        </w:rPr>
      </w:pPr>
      <w:r w:rsidRPr="007B2CA6">
        <w:rPr>
          <w:rFonts w:ascii="Palatino Linotype" w:hAnsi="Palatino Linotype" w:cs="Arial"/>
          <w:lang w:eastAsia="es-MX"/>
        </w:rPr>
        <w:lastRenderedPageBreak/>
        <w:t xml:space="preserve">En apoyo a lo anterior, </w:t>
      </w:r>
      <w:r w:rsidRPr="007B2CA6">
        <w:rPr>
          <w:rFonts w:ascii="Palatino Linotype" w:hAnsi="Palatino Linotype" w:cs="Arial"/>
        </w:rPr>
        <w:t>resulta</w:t>
      </w:r>
      <w:r w:rsidRPr="007B2CA6">
        <w:rPr>
          <w:rFonts w:ascii="Palatino Linotype" w:hAnsi="Palatino Linotype" w:cs="Arial"/>
          <w:lang w:eastAsia="es-MX"/>
        </w:rPr>
        <w:t xml:space="preserve"> aplicable por analogía la Jurisprudencia con número de registro 2009408, de la </w:t>
      </w:r>
      <w:r w:rsidRPr="007B2CA6">
        <w:rPr>
          <w:rFonts w:ascii="Palatino Linotype" w:hAnsi="Palatino Linotype" w:cs="Arial"/>
        </w:rPr>
        <w:t>Décima</w:t>
      </w:r>
      <w:r w:rsidRPr="007B2CA6">
        <w:rPr>
          <w:rFonts w:ascii="Palatino Linotype" w:hAnsi="Palatino Linotype" w:cs="Arial"/>
          <w:lang w:eastAsia="es-MX"/>
        </w:rPr>
        <w:t xml:space="preserve"> </w:t>
      </w:r>
      <w:r w:rsidRPr="007B2CA6">
        <w:rPr>
          <w:rFonts w:ascii="Palatino Linotype" w:hAnsi="Palatino Linotype" w:cs="Arial"/>
        </w:rPr>
        <w:t>Época</w:t>
      </w:r>
      <w:r w:rsidRPr="007B2CA6">
        <w:rPr>
          <w:rFonts w:ascii="Palatino Linotype" w:hAnsi="Palatino Linotype" w:cs="Arial"/>
          <w:lang w:eastAsia="es-MX"/>
        </w:rPr>
        <w:t>, sustentada por la Primera Sala de la Suprema Corte de Justicia de la Nación, visible en la página 569, libro 19, tomo I, de junio de 2015, del Semanario Judicial de la Federación, la cual es del tenor literal siguiente:</w:t>
      </w:r>
    </w:p>
    <w:p w:rsidR="00B8319C" w:rsidRPr="007B2CA6" w:rsidRDefault="00B8319C" w:rsidP="00B8319C">
      <w:pPr>
        <w:spacing w:before="120" w:after="120"/>
        <w:ind w:left="709" w:right="709"/>
        <w:jc w:val="both"/>
        <w:rPr>
          <w:rFonts w:ascii="Palatino Linotype" w:hAnsi="Palatino Linotype" w:cs="Arial"/>
          <w:i/>
          <w:iCs/>
          <w:sz w:val="22"/>
          <w:szCs w:val="22"/>
          <w:lang w:eastAsia="es-MX"/>
        </w:rPr>
      </w:pPr>
      <w:r w:rsidRPr="007B2CA6">
        <w:rPr>
          <w:rFonts w:ascii="Palatino Linotype" w:hAnsi="Palatino Linotype" w:cs="Arial"/>
          <w:i/>
          <w:iCs/>
          <w:sz w:val="22"/>
          <w:szCs w:val="22"/>
          <w:lang w:eastAsia="es-MX"/>
        </w:rPr>
        <w:t>“</w:t>
      </w:r>
      <w:r w:rsidRPr="007B2CA6">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7B2CA6">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7B2CA6">
        <w:rPr>
          <w:rFonts w:ascii="Palatino Linotype" w:hAnsi="Palatino Linotype" w:cs="Arial"/>
          <w:i/>
          <w:sz w:val="22"/>
          <w:szCs w:val="22"/>
        </w:rPr>
        <w:t>que</w:t>
      </w:r>
      <w:r w:rsidRPr="007B2CA6">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7B2CA6">
        <w:rPr>
          <w:rFonts w:ascii="Palatino Linotype" w:hAnsi="Palatino Linotype" w:cs="Arial"/>
          <w:i/>
          <w:sz w:val="22"/>
          <w:szCs w:val="22"/>
        </w:rPr>
        <w:t>que</w:t>
      </w:r>
      <w:r w:rsidRPr="007B2CA6">
        <w:rPr>
          <w:rFonts w:ascii="Palatino Linotype" w:hAnsi="Palatino Linotype" w:cs="Arial"/>
          <w:i/>
          <w:iCs/>
          <w:sz w:val="22"/>
          <w:szCs w:val="22"/>
          <w:lang w:eastAsia="es-MX"/>
        </w:rPr>
        <w:t xml:space="preserve"> si dicho recurso se interpone antes de que inicie el plazo para hacerlo, su presentación no es extemporánea.</w:t>
      </w:r>
    </w:p>
    <w:p w:rsidR="00B8319C" w:rsidRPr="007B2CA6" w:rsidRDefault="00B8319C" w:rsidP="00B8319C">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 xml:space="preserve">Recurso de reclamación 953/2013. 9 de abril de 2014. Cinco votos de los Ministros Arturo Zaldívar </w:t>
      </w:r>
      <w:r w:rsidRPr="007B2CA6">
        <w:rPr>
          <w:rFonts w:ascii="Palatino Linotype" w:hAnsi="Palatino Linotype"/>
          <w:i/>
          <w:sz w:val="22"/>
          <w:szCs w:val="22"/>
        </w:rPr>
        <w:t>Lelo</w:t>
      </w:r>
      <w:r w:rsidRPr="007B2CA6">
        <w:rPr>
          <w:rFonts w:ascii="Palatino Linotype" w:hAnsi="Palatino Linotype" w:cs="Arial"/>
          <w:i/>
          <w:sz w:val="22"/>
          <w:szCs w:val="22"/>
          <w:lang w:eastAsia="es-MX"/>
        </w:rPr>
        <w:t xml:space="preserve"> de </w:t>
      </w:r>
      <w:r w:rsidRPr="007B2CA6">
        <w:rPr>
          <w:rFonts w:ascii="Palatino Linotype" w:hAnsi="Palatino Linotype" w:cs="Arial"/>
          <w:i/>
          <w:sz w:val="22"/>
          <w:szCs w:val="22"/>
        </w:rPr>
        <w:t>Larrea</w:t>
      </w:r>
      <w:r w:rsidRPr="007B2CA6">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7B2CA6">
        <w:rPr>
          <w:rFonts w:ascii="Palatino Linotype" w:hAnsi="Palatino Linotype" w:cs="Arial"/>
          <w:i/>
          <w:sz w:val="22"/>
          <w:szCs w:val="22"/>
        </w:rPr>
        <w:t>Carmina</w:t>
      </w:r>
      <w:r w:rsidRPr="007B2CA6">
        <w:rPr>
          <w:rFonts w:ascii="Palatino Linotype" w:hAnsi="Palatino Linotype" w:cs="Arial"/>
          <w:i/>
          <w:sz w:val="22"/>
          <w:szCs w:val="22"/>
          <w:lang w:eastAsia="es-MX"/>
        </w:rPr>
        <w:t xml:space="preserve"> Cortés Rodríguez.</w:t>
      </w:r>
    </w:p>
    <w:p w:rsidR="00B8319C" w:rsidRPr="007B2CA6" w:rsidRDefault="00B8319C" w:rsidP="00B8319C">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 xml:space="preserve">Recurso de </w:t>
      </w:r>
      <w:r w:rsidRPr="007B2CA6">
        <w:rPr>
          <w:rFonts w:ascii="Palatino Linotype" w:hAnsi="Palatino Linotype" w:cs="Arial"/>
          <w:i/>
          <w:sz w:val="22"/>
          <w:szCs w:val="22"/>
        </w:rPr>
        <w:t>reclamación</w:t>
      </w:r>
      <w:r w:rsidRPr="007B2CA6">
        <w:rPr>
          <w:rFonts w:ascii="Palatino Linotype" w:hAnsi="Palatino Linotype" w:cs="Arial"/>
          <w:i/>
          <w:sz w:val="22"/>
          <w:szCs w:val="22"/>
          <w:lang w:eastAsia="es-MX"/>
        </w:rPr>
        <w:t xml:space="preserve"> 1067/2014. Raúl Rodríguez Cervantes. 28 de enero de 2015. Cinco votos de los </w:t>
      </w:r>
      <w:r w:rsidRPr="007B2CA6">
        <w:rPr>
          <w:rFonts w:ascii="Palatino Linotype" w:hAnsi="Palatino Linotype" w:cs="Arial"/>
          <w:i/>
          <w:sz w:val="22"/>
          <w:szCs w:val="22"/>
        </w:rPr>
        <w:t>Ministros</w:t>
      </w:r>
      <w:r w:rsidRPr="007B2CA6">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B8319C" w:rsidRPr="007B2CA6" w:rsidRDefault="00B8319C" w:rsidP="00B8319C">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Recur</w:t>
      </w:r>
      <w:r w:rsidRPr="007B2CA6">
        <w:rPr>
          <w:rFonts w:ascii="Palatino Linotype" w:hAnsi="Palatino Linotype" w:cs="Arial"/>
          <w:i/>
          <w:sz w:val="22"/>
          <w:szCs w:val="22"/>
        </w:rPr>
        <w:t>s</w:t>
      </w:r>
      <w:r w:rsidRPr="007B2CA6">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7B2CA6">
        <w:rPr>
          <w:rFonts w:ascii="Palatino Linotype" w:hAnsi="Palatino Linotype" w:cs="Arial"/>
          <w:i/>
          <w:sz w:val="22"/>
          <w:szCs w:val="22"/>
        </w:rPr>
        <w:t>Villegas</w:t>
      </w:r>
      <w:r w:rsidRPr="007B2CA6">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7B2CA6">
        <w:rPr>
          <w:rFonts w:ascii="Palatino Linotype" w:hAnsi="Palatino Linotype" w:cs="Arial"/>
          <w:i/>
          <w:sz w:val="22"/>
          <w:szCs w:val="22"/>
          <w:lang w:eastAsia="es-MX"/>
        </w:rPr>
        <w:t>Arboleya</w:t>
      </w:r>
      <w:proofErr w:type="spellEnd"/>
      <w:r w:rsidRPr="007B2CA6">
        <w:rPr>
          <w:rFonts w:ascii="Palatino Linotype" w:hAnsi="Palatino Linotype" w:cs="Arial"/>
          <w:i/>
          <w:sz w:val="22"/>
          <w:szCs w:val="22"/>
          <w:lang w:eastAsia="es-MX"/>
        </w:rPr>
        <w:t>.</w:t>
      </w:r>
    </w:p>
    <w:p w:rsidR="00B8319C" w:rsidRPr="007B2CA6" w:rsidRDefault="00B8319C" w:rsidP="00B8319C">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 xml:space="preserve">Recurso de reclamación 1164/2014. Paula Abascal Valdez. 18 de febrero de 2015. Cinco votos de los </w:t>
      </w:r>
      <w:r w:rsidRPr="007B2CA6">
        <w:rPr>
          <w:rFonts w:ascii="Palatino Linotype" w:hAnsi="Palatino Linotype" w:cs="Arial"/>
          <w:i/>
          <w:sz w:val="22"/>
          <w:szCs w:val="22"/>
        </w:rPr>
        <w:t>Ministros</w:t>
      </w:r>
      <w:r w:rsidRPr="007B2CA6">
        <w:rPr>
          <w:rFonts w:ascii="Palatino Linotype" w:hAnsi="Palatino Linotype" w:cs="Arial"/>
          <w:i/>
          <w:sz w:val="22"/>
          <w:szCs w:val="22"/>
          <w:lang w:eastAsia="es-MX"/>
        </w:rPr>
        <w:t xml:space="preserve"> </w:t>
      </w:r>
      <w:r w:rsidRPr="007B2CA6">
        <w:rPr>
          <w:rFonts w:ascii="Palatino Linotype" w:hAnsi="Palatino Linotype" w:cs="Arial"/>
          <w:i/>
          <w:sz w:val="22"/>
          <w:szCs w:val="22"/>
        </w:rPr>
        <w:t>Arturo</w:t>
      </w:r>
      <w:r w:rsidRPr="007B2CA6">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7B2CA6">
        <w:rPr>
          <w:rFonts w:ascii="Palatino Linotype" w:hAnsi="Palatino Linotype" w:cs="Arial"/>
          <w:i/>
          <w:sz w:val="22"/>
          <w:szCs w:val="22"/>
          <w:lang w:eastAsia="es-MX"/>
        </w:rPr>
        <w:t>Goslinga</w:t>
      </w:r>
      <w:proofErr w:type="spellEnd"/>
      <w:r w:rsidRPr="007B2CA6">
        <w:rPr>
          <w:rFonts w:ascii="Palatino Linotype" w:hAnsi="Palatino Linotype" w:cs="Arial"/>
          <w:i/>
          <w:sz w:val="22"/>
          <w:szCs w:val="22"/>
          <w:lang w:eastAsia="es-MX"/>
        </w:rPr>
        <w:t xml:space="preserve"> </w:t>
      </w:r>
      <w:proofErr w:type="spellStart"/>
      <w:r w:rsidRPr="007B2CA6">
        <w:rPr>
          <w:rFonts w:ascii="Palatino Linotype" w:hAnsi="Palatino Linotype" w:cs="Arial"/>
          <w:i/>
          <w:sz w:val="22"/>
          <w:szCs w:val="22"/>
          <w:lang w:eastAsia="es-MX"/>
        </w:rPr>
        <w:t>Remírez</w:t>
      </w:r>
      <w:proofErr w:type="spellEnd"/>
      <w:r w:rsidRPr="007B2CA6">
        <w:rPr>
          <w:rFonts w:ascii="Palatino Linotype" w:hAnsi="Palatino Linotype" w:cs="Arial"/>
          <w:i/>
          <w:sz w:val="22"/>
          <w:szCs w:val="22"/>
          <w:lang w:eastAsia="es-MX"/>
        </w:rPr>
        <w:t>.</w:t>
      </w:r>
    </w:p>
    <w:p w:rsidR="00B8319C" w:rsidRPr="007B2CA6" w:rsidRDefault="00B8319C" w:rsidP="00B8319C">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 xml:space="preserve">Recurso </w:t>
      </w:r>
      <w:r w:rsidRPr="007B2CA6">
        <w:rPr>
          <w:rFonts w:ascii="Palatino Linotype" w:hAnsi="Palatino Linotype" w:cs="Arial"/>
          <w:i/>
          <w:sz w:val="22"/>
          <w:szCs w:val="22"/>
        </w:rPr>
        <w:t>de</w:t>
      </w:r>
      <w:r w:rsidRPr="007B2CA6">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7B2CA6">
        <w:rPr>
          <w:rFonts w:ascii="Palatino Linotype" w:hAnsi="Palatino Linotype" w:cs="Arial"/>
          <w:i/>
          <w:sz w:val="22"/>
          <w:szCs w:val="22"/>
        </w:rPr>
        <w:t>Villegas</w:t>
      </w:r>
      <w:r w:rsidRPr="007B2CA6">
        <w:rPr>
          <w:rFonts w:ascii="Palatino Linotype" w:hAnsi="Palatino Linotype" w:cs="Arial"/>
          <w:i/>
          <w:sz w:val="22"/>
          <w:szCs w:val="22"/>
          <w:lang w:eastAsia="es-MX"/>
        </w:rPr>
        <w:t xml:space="preserve"> y Alfredo Gutiérrez Ortiz Mena. Ponente: Arturo Zaldívar Lelo de Larrea. Secretario: Saúl Armando Patiño Lara.”</w:t>
      </w:r>
    </w:p>
    <w:p w:rsidR="00B8319C" w:rsidRPr="007B2CA6" w:rsidRDefault="00B8319C" w:rsidP="00B8319C">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cs="Arial"/>
        </w:rPr>
      </w:pPr>
      <w:r w:rsidRPr="007B2CA6">
        <w:rPr>
          <w:rFonts w:ascii="Palatino Linotype" w:hAnsi="Palatino Linotype" w:cs="Arial"/>
        </w:rPr>
        <w:lastRenderedPageBreak/>
        <w:t xml:space="preserve">En ese tenor, se reitera que, si </w:t>
      </w:r>
      <w:r w:rsidRPr="007B2CA6">
        <w:rPr>
          <w:rFonts w:ascii="Palatino Linotype" w:hAnsi="Palatino Linotype" w:cs="Arial"/>
          <w:lang w:eastAsia="es-MX"/>
        </w:rPr>
        <w:t xml:space="preserve">los recursos de revisión </w:t>
      </w:r>
      <w:r w:rsidRPr="007B2CA6">
        <w:rPr>
          <w:rFonts w:ascii="Palatino Linotype" w:hAnsi="Palatino Linotype"/>
          <w:b/>
          <w:spacing w:val="-2"/>
        </w:rPr>
        <w:t>04857/INFOEM/IP/RR/2019</w:t>
      </w:r>
      <w:r w:rsidRPr="007B2CA6">
        <w:rPr>
          <w:rFonts w:ascii="Palatino Linotype" w:hAnsi="Palatino Linotype"/>
          <w:spacing w:val="-2"/>
        </w:rPr>
        <w:t xml:space="preserve">, </w:t>
      </w:r>
      <w:r w:rsidRPr="007B2CA6">
        <w:rPr>
          <w:rFonts w:ascii="Palatino Linotype" w:hAnsi="Palatino Linotype"/>
          <w:b/>
          <w:spacing w:val="-2"/>
        </w:rPr>
        <w:t>04858/INFOEM/IP/RR/2019</w:t>
      </w:r>
      <w:r w:rsidRPr="007B2CA6">
        <w:rPr>
          <w:rFonts w:ascii="Palatino Linotype" w:hAnsi="Palatino Linotype"/>
          <w:spacing w:val="-2"/>
        </w:rPr>
        <w:t>,</w:t>
      </w:r>
      <w:r w:rsidRPr="007B2CA6">
        <w:rPr>
          <w:rFonts w:ascii="Palatino Linotype" w:hAnsi="Palatino Linotype"/>
          <w:b/>
          <w:spacing w:val="-2"/>
        </w:rPr>
        <w:t xml:space="preserve"> 04859/INFOEM/IP/RR/2019</w:t>
      </w:r>
      <w:r w:rsidRPr="007B2CA6">
        <w:rPr>
          <w:rFonts w:ascii="Palatino Linotype" w:hAnsi="Palatino Linotype"/>
          <w:spacing w:val="-2"/>
        </w:rPr>
        <w:t>,</w:t>
      </w:r>
      <w:r w:rsidRPr="007B2CA6">
        <w:rPr>
          <w:rFonts w:ascii="Palatino Linotype" w:hAnsi="Palatino Linotype"/>
          <w:b/>
          <w:spacing w:val="-2"/>
        </w:rPr>
        <w:t xml:space="preserve"> 04860/INFOEM/IP/RR/2019</w:t>
      </w:r>
      <w:r w:rsidR="00C6478B" w:rsidRPr="007B2CA6">
        <w:rPr>
          <w:rFonts w:ascii="Palatino Linotype" w:hAnsi="Palatino Linotype" w:cs="Arial"/>
        </w:rPr>
        <w:t>,</w:t>
      </w:r>
      <w:r w:rsidRPr="007B2CA6">
        <w:rPr>
          <w:rFonts w:ascii="Palatino Linotype" w:hAnsi="Palatino Linotype"/>
          <w:spacing w:val="-2"/>
        </w:rPr>
        <w:t xml:space="preserve"> </w:t>
      </w:r>
      <w:r w:rsidRPr="007B2CA6">
        <w:rPr>
          <w:rFonts w:ascii="Palatino Linotype" w:hAnsi="Palatino Linotype"/>
          <w:b/>
          <w:spacing w:val="-2"/>
        </w:rPr>
        <w:t>04863/INFOEM/IP/RR/2019</w:t>
      </w:r>
      <w:r w:rsidR="00C6478B" w:rsidRPr="007B2CA6">
        <w:rPr>
          <w:rFonts w:ascii="Palatino Linotype" w:hAnsi="Palatino Linotype"/>
          <w:b/>
          <w:spacing w:val="-2"/>
        </w:rPr>
        <w:t xml:space="preserve"> </w:t>
      </w:r>
      <w:r w:rsidR="00C6478B" w:rsidRPr="007B2CA6">
        <w:rPr>
          <w:rFonts w:ascii="Palatino Linotype" w:hAnsi="Palatino Linotype"/>
          <w:spacing w:val="-2"/>
        </w:rPr>
        <w:t>y</w:t>
      </w:r>
      <w:r w:rsidR="00C6478B" w:rsidRPr="007B2CA6">
        <w:rPr>
          <w:rFonts w:ascii="Palatino Linotype" w:hAnsi="Palatino Linotype"/>
          <w:b/>
          <w:spacing w:val="-2"/>
        </w:rPr>
        <w:t xml:space="preserve"> 04865/INFOEM/IP/RR/2019</w:t>
      </w:r>
      <w:r w:rsidR="00C6478B" w:rsidRPr="007B2CA6">
        <w:rPr>
          <w:rFonts w:ascii="Palatino Linotype" w:hAnsi="Palatino Linotype"/>
          <w:spacing w:val="-2"/>
        </w:rPr>
        <w:t>,</w:t>
      </w:r>
      <w:r w:rsidRPr="007B2CA6">
        <w:rPr>
          <w:rFonts w:ascii="Palatino Linotype" w:hAnsi="Palatino Linotype" w:cs="Arial"/>
        </w:rPr>
        <w:t xml:space="preserve"> se interpusieron el día</w:t>
      </w:r>
      <w:r w:rsidRPr="007B2CA6">
        <w:rPr>
          <w:rFonts w:ascii="Palatino Linotype" w:hAnsi="Palatino Linotype" w:cs="Arial"/>
          <w:b/>
        </w:rPr>
        <w:t xml:space="preserve"> </w:t>
      </w:r>
      <w:r w:rsidRPr="007B2CA6">
        <w:rPr>
          <w:rFonts w:ascii="Palatino Linotype" w:hAnsi="Palatino Linotype" w:cs="Arial"/>
          <w:b/>
          <w:u w:val="single"/>
        </w:rPr>
        <w:t>veintiocho de mayo de dos mil diecinueve</w:t>
      </w:r>
      <w:r w:rsidRPr="007B2CA6">
        <w:rPr>
          <w:rFonts w:ascii="Palatino Linotype" w:hAnsi="Palatino Linotype" w:cs="Arial"/>
        </w:rPr>
        <w:t>, éstos se encuentran dentro de los márgenes temporales previstos en el artículo 178 de la Ley de la materia y, por tanto, su interposición se considera oportuna.</w:t>
      </w:r>
    </w:p>
    <w:p w:rsidR="00802E3F" w:rsidRPr="007B2CA6" w:rsidRDefault="00C6478B" w:rsidP="00802E3F">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rPr>
      </w:pPr>
      <w:r w:rsidRPr="007B2CA6">
        <w:rPr>
          <w:rFonts w:ascii="Palatino Linotype" w:hAnsi="Palatino Linotype" w:cs="Arial"/>
        </w:rPr>
        <w:t xml:space="preserve">Por </w:t>
      </w:r>
      <w:r w:rsidR="006359A4" w:rsidRPr="007B2CA6">
        <w:rPr>
          <w:rFonts w:ascii="Palatino Linotype" w:hAnsi="Palatino Linotype" w:cs="Arial"/>
        </w:rPr>
        <w:t>cuanto hace</w:t>
      </w:r>
      <w:r w:rsidR="001B1806" w:rsidRPr="007B2CA6">
        <w:rPr>
          <w:rFonts w:ascii="Palatino Linotype" w:hAnsi="Palatino Linotype" w:cs="Arial"/>
        </w:rPr>
        <w:t xml:space="preserve">, a la respuesta a la solicitud de información pública relativa al recurso de revisión </w:t>
      </w:r>
      <w:r w:rsidR="00802E3F" w:rsidRPr="007B2CA6">
        <w:rPr>
          <w:rFonts w:ascii="Palatino Linotype" w:hAnsi="Palatino Linotype"/>
          <w:b/>
          <w:spacing w:val="-2"/>
        </w:rPr>
        <w:t>05124/INFOEM/IP/RR/2019</w:t>
      </w:r>
      <w:r w:rsidR="006359A4" w:rsidRPr="007B2CA6">
        <w:rPr>
          <w:rFonts w:ascii="Palatino Linotype" w:hAnsi="Palatino Linotype"/>
        </w:rPr>
        <w:t>,</w:t>
      </w:r>
      <w:r w:rsidR="006359A4" w:rsidRPr="007B2CA6">
        <w:rPr>
          <w:rFonts w:ascii="Palatino Linotype" w:hAnsi="Palatino Linotype"/>
          <w:b/>
        </w:rPr>
        <w:t xml:space="preserve"> </w:t>
      </w:r>
      <w:r w:rsidR="006359A4" w:rsidRPr="007B2CA6">
        <w:rPr>
          <w:rFonts w:ascii="Palatino Linotype" w:hAnsi="Palatino Linotype" w:cs="Arial"/>
        </w:rPr>
        <w:t>fue notificad</w:t>
      </w:r>
      <w:r w:rsidR="001B1806" w:rsidRPr="007B2CA6">
        <w:rPr>
          <w:rFonts w:ascii="Palatino Linotype" w:hAnsi="Palatino Linotype" w:cs="Arial"/>
        </w:rPr>
        <w:t>a</w:t>
      </w:r>
      <w:r w:rsidR="00802E3F" w:rsidRPr="007B2CA6">
        <w:rPr>
          <w:rFonts w:ascii="Palatino Linotype" w:hAnsi="Palatino Linotype" w:cs="Arial"/>
        </w:rPr>
        <w:t xml:space="preserve"> a</w:t>
      </w:r>
      <w:r w:rsidR="002D5010" w:rsidRPr="007B2CA6">
        <w:rPr>
          <w:rFonts w:ascii="Palatino Linotype" w:hAnsi="Palatino Linotype" w:cs="Arial"/>
        </w:rPr>
        <w:t>l</w:t>
      </w:r>
      <w:r w:rsidR="00802E3F" w:rsidRPr="007B2CA6">
        <w:rPr>
          <w:rFonts w:ascii="Palatino Linotype" w:hAnsi="Palatino Linotype" w:cs="Arial"/>
        </w:rPr>
        <w:t xml:space="preserve"> </w:t>
      </w:r>
      <w:r w:rsidR="00802E3F" w:rsidRPr="007B2CA6">
        <w:rPr>
          <w:rFonts w:ascii="Palatino Linotype" w:hAnsi="Palatino Linotype" w:cs="Arial"/>
          <w:b/>
        </w:rPr>
        <w:t>RECURRENTE</w:t>
      </w:r>
      <w:r w:rsidR="00802E3F" w:rsidRPr="007B2CA6">
        <w:rPr>
          <w:rFonts w:ascii="Palatino Linotype" w:hAnsi="Palatino Linotype" w:cs="Arial"/>
        </w:rPr>
        <w:t xml:space="preserve"> en fecha</w:t>
      </w:r>
      <w:r w:rsidR="006359A4" w:rsidRPr="007B2CA6">
        <w:rPr>
          <w:rFonts w:ascii="Palatino Linotype" w:hAnsi="Palatino Linotype" w:cs="Arial"/>
        </w:rPr>
        <w:t xml:space="preserve"> </w:t>
      </w:r>
      <w:r w:rsidR="00802E3F" w:rsidRPr="007B2CA6">
        <w:rPr>
          <w:rFonts w:ascii="Palatino Linotype" w:hAnsi="Palatino Linotype" w:cs="Arial"/>
          <w:b/>
        </w:rPr>
        <w:t>cuatro</w:t>
      </w:r>
      <w:r w:rsidR="006359A4" w:rsidRPr="007B2CA6">
        <w:rPr>
          <w:rFonts w:ascii="Palatino Linotype" w:hAnsi="Palatino Linotype" w:cs="Arial"/>
          <w:b/>
        </w:rPr>
        <w:t xml:space="preserve"> de </w:t>
      </w:r>
      <w:r w:rsidR="00802E3F" w:rsidRPr="007B2CA6">
        <w:rPr>
          <w:rFonts w:ascii="Palatino Linotype" w:hAnsi="Palatino Linotype" w:cs="Arial"/>
          <w:b/>
        </w:rPr>
        <w:t>junio</w:t>
      </w:r>
      <w:r w:rsidR="006359A4" w:rsidRPr="007B2CA6">
        <w:rPr>
          <w:rFonts w:ascii="Palatino Linotype" w:hAnsi="Palatino Linotype" w:cs="Arial"/>
          <w:b/>
        </w:rPr>
        <w:t xml:space="preserve"> de</w:t>
      </w:r>
      <w:r w:rsidR="006359A4" w:rsidRPr="007B2CA6">
        <w:rPr>
          <w:rFonts w:ascii="Palatino Linotype" w:hAnsi="Palatino Linotype" w:cs="Arial"/>
        </w:rPr>
        <w:t xml:space="preserve"> </w:t>
      </w:r>
      <w:r w:rsidR="006359A4" w:rsidRPr="007B2CA6">
        <w:rPr>
          <w:rFonts w:ascii="Palatino Linotype" w:hAnsi="Palatino Linotype" w:cs="Arial"/>
          <w:b/>
        </w:rPr>
        <w:t>dos mil diecinueve</w:t>
      </w:r>
      <w:r w:rsidR="006359A4" w:rsidRPr="007B2CA6">
        <w:rPr>
          <w:rFonts w:ascii="Palatino Linotype" w:hAnsi="Palatino Linotype" w:cs="Arial"/>
        </w:rPr>
        <w:t xml:space="preserve">; por lo que, el plazo respectivo transcurrió del </w:t>
      </w:r>
      <w:r w:rsidR="00802E3F" w:rsidRPr="007B2CA6">
        <w:rPr>
          <w:rFonts w:ascii="Palatino Linotype" w:hAnsi="Palatino Linotype" w:cs="Arial"/>
          <w:b/>
        </w:rPr>
        <w:t>cinco</w:t>
      </w:r>
      <w:r w:rsidR="006359A4" w:rsidRPr="007B2CA6">
        <w:rPr>
          <w:rFonts w:ascii="Palatino Linotype" w:hAnsi="Palatino Linotype" w:cs="Arial"/>
          <w:b/>
        </w:rPr>
        <w:t xml:space="preserve"> al veinti</w:t>
      </w:r>
      <w:r w:rsidR="00802E3F" w:rsidRPr="007B2CA6">
        <w:rPr>
          <w:rFonts w:ascii="Palatino Linotype" w:hAnsi="Palatino Linotype" w:cs="Arial"/>
          <w:b/>
        </w:rPr>
        <w:t>cinco</w:t>
      </w:r>
      <w:r w:rsidR="006359A4" w:rsidRPr="007B2CA6">
        <w:rPr>
          <w:rFonts w:ascii="Palatino Linotype" w:hAnsi="Palatino Linotype" w:cs="Arial"/>
          <w:b/>
        </w:rPr>
        <w:t xml:space="preserve"> de </w:t>
      </w:r>
      <w:r w:rsidR="00802E3F" w:rsidRPr="007B2CA6">
        <w:rPr>
          <w:rFonts w:ascii="Palatino Linotype" w:hAnsi="Palatino Linotype" w:cs="Arial"/>
          <w:b/>
        </w:rPr>
        <w:t>junio</w:t>
      </w:r>
      <w:r w:rsidR="006359A4" w:rsidRPr="007B2CA6">
        <w:rPr>
          <w:rFonts w:ascii="Palatino Linotype" w:hAnsi="Palatino Linotype" w:cs="Arial"/>
          <w:b/>
        </w:rPr>
        <w:t xml:space="preserve"> de dos mil diecinueve</w:t>
      </w:r>
      <w:r w:rsidR="00802E3F" w:rsidRPr="007B2CA6">
        <w:rPr>
          <w:rFonts w:ascii="Palatino Linotype" w:hAnsi="Palatino Linotype" w:cs="Arial"/>
        </w:rPr>
        <w:t xml:space="preserve">. Así, en el cómputo referido no se contemplaron los días ocho, nueve, quince, dieciséis, veintidós y veintitrés de junio de dos mil diecinueve, por corresponder a sábados y domingos, en términos del artículo 3, fracción X, de la </w:t>
      </w:r>
      <w:r w:rsidR="00802E3F" w:rsidRPr="007B2CA6">
        <w:rPr>
          <w:rFonts w:ascii="Palatino Linotype" w:hAnsi="Palatino Linotype"/>
        </w:rPr>
        <w:t>Ley de Transparencia y Acceso a la Información Pública del Estado de México y Municipios.</w:t>
      </w:r>
    </w:p>
    <w:p w:rsidR="00802E3F" w:rsidRPr="007B2CA6" w:rsidRDefault="00802E3F" w:rsidP="00802E3F">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i/>
          <w:sz w:val="22"/>
          <w:szCs w:val="22"/>
          <w:lang w:eastAsia="es-MX"/>
        </w:rPr>
      </w:pPr>
      <w:r w:rsidRPr="007B2CA6">
        <w:rPr>
          <w:rFonts w:ascii="Palatino Linotype" w:hAnsi="Palatino Linotype" w:cs="Arial"/>
          <w:lang w:eastAsia="es-MX"/>
        </w:rPr>
        <w:t xml:space="preserve">Así, se advierte que </w:t>
      </w:r>
      <w:r w:rsidR="002D5010" w:rsidRPr="007B2CA6">
        <w:rPr>
          <w:rFonts w:ascii="Palatino Linotype" w:hAnsi="Palatino Linotype" w:cs="Arial"/>
          <w:b/>
        </w:rPr>
        <w:t>EL RECURRENTE</w:t>
      </w:r>
      <w:r w:rsidRPr="007B2CA6">
        <w:rPr>
          <w:rFonts w:ascii="Palatino Linotype" w:hAnsi="Palatino Linotype" w:cs="Arial"/>
          <w:b/>
        </w:rPr>
        <w:t xml:space="preserve"> </w:t>
      </w:r>
      <w:r w:rsidRPr="007B2CA6">
        <w:rPr>
          <w:rFonts w:ascii="Palatino Linotype" w:hAnsi="Palatino Linotype" w:cs="Arial"/>
          <w:lang w:eastAsia="es-MX"/>
        </w:rPr>
        <w:t xml:space="preserve">presentó el recurso de revisión </w:t>
      </w:r>
      <w:r w:rsidRPr="007B2CA6">
        <w:rPr>
          <w:rFonts w:ascii="Palatino Linotype" w:hAnsi="Palatino Linotype"/>
          <w:b/>
          <w:spacing w:val="-2"/>
        </w:rPr>
        <w:t>05124/INFOEM/IP/RR/2019</w:t>
      </w:r>
      <w:r w:rsidRPr="007B2CA6">
        <w:rPr>
          <w:rFonts w:ascii="Palatino Linotype" w:hAnsi="Palatino Linotype"/>
          <w:spacing w:val="-2"/>
        </w:rPr>
        <w:t>,</w:t>
      </w:r>
      <w:r w:rsidRPr="007B2CA6">
        <w:rPr>
          <w:rFonts w:ascii="Palatino Linotype" w:hAnsi="Palatino Linotype"/>
          <w:b/>
          <w:spacing w:val="-2"/>
        </w:rPr>
        <w:t xml:space="preserve"> </w:t>
      </w:r>
      <w:r w:rsidRPr="007B2CA6">
        <w:rPr>
          <w:rFonts w:ascii="Palatino Linotype" w:hAnsi="Palatino Linotype" w:cs="Arial"/>
          <w:lang w:eastAsia="es-MX"/>
        </w:rPr>
        <w:t xml:space="preserve">el mismo día en que se le notificó la respuesta impugnada, es decir, el </w:t>
      </w:r>
      <w:r w:rsidRPr="007B2CA6">
        <w:rPr>
          <w:rFonts w:ascii="Palatino Linotype" w:hAnsi="Palatino Linotype" w:cs="Arial"/>
          <w:b/>
        </w:rPr>
        <w:t>cuatro de junio de</w:t>
      </w:r>
      <w:r w:rsidRPr="007B2CA6">
        <w:rPr>
          <w:rFonts w:ascii="Palatino Linotype" w:hAnsi="Palatino Linotype" w:cs="Arial"/>
        </w:rPr>
        <w:t xml:space="preserve"> </w:t>
      </w:r>
      <w:r w:rsidRPr="007B2CA6">
        <w:rPr>
          <w:rFonts w:ascii="Palatino Linotype" w:hAnsi="Palatino Linotype" w:cs="Arial"/>
          <w:b/>
        </w:rPr>
        <w:t>dos mil diecinueve</w:t>
      </w:r>
      <w:r w:rsidRPr="007B2CA6">
        <w:rPr>
          <w:rFonts w:ascii="Palatino Linotype" w:hAnsi="Palatino Linotype" w:cs="Arial"/>
          <w:lang w:eastAsia="es-MX"/>
        </w:rPr>
        <w:t xml:space="preserve">; no obstante </w:t>
      </w:r>
      <w:r w:rsidRPr="007B2CA6">
        <w:rPr>
          <w:rFonts w:ascii="Palatino Linotype" w:hAnsi="Palatino Linotype" w:cs="Arial"/>
        </w:rPr>
        <w:t>lo</w:t>
      </w:r>
      <w:r w:rsidRPr="007B2CA6">
        <w:rPr>
          <w:rFonts w:ascii="Palatino Linotype" w:hAnsi="Palatino Linotype" w:cs="Arial"/>
          <w:lang w:eastAsia="es-MX"/>
        </w:rPr>
        <w:t xml:space="preserve"> </w:t>
      </w:r>
      <w:r w:rsidRPr="007B2CA6">
        <w:rPr>
          <w:rFonts w:ascii="Palatino Linotype" w:hAnsi="Palatino Linotype" w:cs="Arial"/>
        </w:rPr>
        <w:t>anterior</w:t>
      </w:r>
      <w:r w:rsidRPr="007B2CA6">
        <w:rPr>
          <w:rFonts w:ascii="Palatino Linotype" w:hAnsi="Palatino Linotype" w:cs="Arial"/>
          <w:lang w:eastAsia="es-MX"/>
        </w:rPr>
        <w:t xml:space="preserve">, como se ha precisado, ello no implica que su interposición sea extemporánea o fuera del plazo señalado para tales efectos, en razón de </w:t>
      </w:r>
      <w:r w:rsidRPr="007B2CA6">
        <w:rPr>
          <w:rFonts w:ascii="Palatino Linotype" w:hAnsi="Palatino Linotype" w:cs="Arial"/>
        </w:rPr>
        <w:t>que,</w:t>
      </w:r>
      <w:r w:rsidRPr="007B2CA6">
        <w:rPr>
          <w:rFonts w:ascii="Palatino Linotype" w:hAnsi="Palatino Linotype" w:cs="Arial"/>
          <w:lang w:eastAsia="es-MX"/>
        </w:rPr>
        <w:t xml:space="preserve"> si </w:t>
      </w:r>
      <w:r w:rsidRPr="007B2CA6">
        <w:rPr>
          <w:rFonts w:ascii="Palatino Linotype" w:hAnsi="Palatino Linotype" w:cs="Arial"/>
        </w:rPr>
        <w:t>bien</w:t>
      </w:r>
      <w:r w:rsidRPr="007B2CA6">
        <w:rPr>
          <w:rFonts w:ascii="Palatino Linotype" w:hAnsi="Palatino Linotype" w:cs="Arial"/>
          <w:lang w:eastAsia="es-MX"/>
        </w:rPr>
        <w:t xml:space="preserve"> el artículo 178 de la Ley de la </w:t>
      </w:r>
      <w:r w:rsidRPr="007B2CA6">
        <w:rPr>
          <w:rFonts w:ascii="Palatino Linotype" w:hAnsi="Palatino Linotype" w:cs="Arial"/>
        </w:rPr>
        <w:t>materia</w:t>
      </w:r>
      <w:r w:rsidRPr="007B2CA6">
        <w:rPr>
          <w:rFonts w:ascii="Palatino Linotype" w:hAnsi="Palatino Linotype" w:cs="Arial"/>
          <w:lang w:eastAsia="es-MX"/>
        </w:rPr>
        <w:t xml:space="preserve">, establece que el recurso de revisión se ha de promover </w:t>
      </w:r>
      <w:r w:rsidRPr="007B2CA6">
        <w:rPr>
          <w:rFonts w:ascii="Palatino Linotype" w:hAnsi="Palatino Linotype" w:cs="Arial"/>
          <w:b/>
          <w:u w:val="single"/>
          <w:lang w:eastAsia="es-MX"/>
        </w:rPr>
        <w:t>dentro</w:t>
      </w:r>
      <w:r w:rsidRPr="007B2CA6">
        <w:rPr>
          <w:rFonts w:ascii="Palatino Linotype" w:hAnsi="Palatino Linotype" w:cs="Arial"/>
          <w:lang w:eastAsia="es-MX"/>
        </w:rPr>
        <w:t xml:space="preserve"> de los quince días hábiles siguientes en que </w:t>
      </w:r>
      <w:r w:rsidR="002D5010" w:rsidRPr="007B2CA6">
        <w:rPr>
          <w:rFonts w:ascii="Palatino Linotype" w:hAnsi="Palatino Linotype" w:cs="Arial"/>
          <w:b/>
        </w:rPr>
        <w:t>EL RECURRENTE</w:t>
      </w:r>
      <w:r w:rsidRPr="007B2CA6">
        <w:rPr>
          <w:rFonts w:ascii="Palatino Linotype" w:hAnsi="Palatino Linotype" w:cs="Arial"/>
          <w:lang w:eastAsia="es-MX"/>
        </w:rPr>
        <w:t xml:space="preserve"> tenga conocimiento de la respuesta impugnada, no limita a los particulares para que lo </w:t>
      </w:r>
      <w:r w:rsidRPr="007B2CA6">
        <w:rPr>
          <w:rFonts w:ascii="Palatino Linotype" w:hAnsi="Palatino Linotype" w:cs="Arial"/>
        </w:rPr>
        <w:t>puedan</w:t>
      </w:r>
      <w:r w:rsidRPr="007B2CA6">
        <w:rPr>
          <w:rFonts w:ascii="Palatino Linotype" w:hAnsi="Palatino Linotype" w:cs="Arial"/>
          <w:lang w:eastAsia="es-MX"/>
        </w:rPr>
        <w:t xml:space="preserve"> presentar, </w:t>
      </w:r>
      <w:r w:rsidRPr="007B2CA6">
        <w:rPr>
          <w:rFonts w:ascii="Palatino Linotype" w:hAnsi="Palatino Linotype" w:cs="Arial"/>
          <w:b/>
          <w:u w:val="single"/>
          <w:lang w:eastAsia="es-MX"/>
        </w:rPr>
        <w:t xml:space="preserve">el mismo </w:t>
      </w:r>
      <w:r w:rsidRPr="007B2CA6">
        <w:rPr>
          <w:rFonts w:ascii="Palatino Linotype" w:hAnsi="Palatino Linotype"/>
          <w:b/>
          <w:u w:val="single"/>
        </w:rPr>
        <w:t>día</w:t>
      </w:r>
      <w:r w:rsidRPr="007B2CA6">
        <w:rPr>
          <w:rFonts w:ascii="Palatino Linotype" w:hAnsi="Palatino Linotype" w:cs="Arial"/>
          <w:lang w:eastAsia="es-MX"/>
        </w:rPr>
        <w:t xml:space="preserve"> en </w:t>
      </w:r>
      <w:r w:rsidRPr="007B2CA6">
        <w:rPr>
          <w:rFonts w:ascii="Palatino Linotype" w:hAnsi="Palatino Linotype" w:cs="Arial"/>
          <w:lang w:eastAsia="es-MX"/>
        </w:rPr>
        <w:lastRenderedPageBreak/>
        <w:t xml:space="preserve">que les fuere </w:t>
      </w:r>
      <w:r w:rsidRPr="007B2CA6">
        <w:rPr>
          <w:rFonts w:ascii="Palatino Linotype" w:hAnsi="Palatino Linotype" w:cs="Arial"/>
        </w:rPr>
        <w:t>notificada</w:t>
      </w:r>
      <w:r w:rsidRPr="007B2CA6">
        <w:rPr>
          <w:rFonts w:ascii="Palatino Linotype" w:hAnsi="Palatino Linotype" w:cs="Arial"/>
          <w:lang w:eastAsia="es-MX"/>
        </w:rPr>
        <w:t xml:space="preserve"> la respuesta; esto es, no implica que de presentarse el recurso de revisión el mismo día de su notificación, deba considerarse como </w:t>
      </w:r>
      <w:r w:rsidRPr="007B2CA6">
        <w:rPr>
          <w:rFonts w:ascii="Palatino Linotype" w:hAnsi="Palatino Linotype" w:cs="Arial"/>
          <w:b/>
          <w:lang w:eastAsia="es-MX"/>
        </w:rPr>
        <w:t>extemporáneo</w:t>
      </w:r>
      <w:r w:rsidRPr="007B2CA6">
        <w:rPr>
          <w:rFonts w:ascii="Palatino Linotype" w:hAnsi="Palatino Linotype" w:cs="Arial"/>
          <w:lang w:eastAsia="es-MX"/>
        </w:rPr>
        <w:t xml:space="preserve">. En apoyo a lo anterior, </w:t>
      </w:r>
      <w:r w:rsidRPr="007B2CA6">
        <w:rPr>
          <w:rFonts w:ascii="Palatino Linotype" w:hAnsi="Palatino Linotype" w:cs="Arial"/>
        </w:rPr>
        <w:t>resulta</w:t>
      </w:r>
      <w:r w:rsidRPr="007B2CA6">
        <w:rPr>
          <w:rFonts w:ascii="Palatino Linotype" w:hAnsi="Palatino Linotype" w:cs="Arial"/>
          <w:lang w:eastAsia="es-MX"/>
        </w:rPr>
        <w:t xml:space="preserve"> aplicable por analogía la Jurisprudencia con número de registro 2009408, de la </w:t>
      </w:r>
      <w:r w:rsidRPr="007B2CA6">
        <w:rPr>
          <w:rFonts w:ascii="Palatino Linotype" w:hAnsi="Palatino Linotype" w:cs="Arial"/>
        </w:rPr>
        <w:t>Décima</w:t>
      </w:r>
      <w:r w:rsidRPr="007B2CA6">
        <w:rPr>
          <w:rFonts w:ascii="Palatino Linotype" w:hAnsi="Palatino Linotype" w:cs="Arial"/>
          <w:lang w:eastAsia="es-MX"/>
        </w:rPr>
        <w:t xml:space="preserve"> </w:t>
      </w:r>
      <w:r w:rsidRPr="007B2CA6">
        <w:rPr>
          <w:rFonts w:ascii="Palatino Linotype" w:hAnsi="Palatino Linotype" w:cs="Arial"/>
        </w:rPr>
        <w:t>Época</w:t>
      </w:r>
      <w:r w:rsidRPr="007B2CA6">
        <w:rPr>
          <w:rFonts w:ascii="Palatino Linotype" w:hAnsi="Palatino Linotype" w:cs="Arial"/>
          <w:lang w:eastAsia="es-MX"/>
        </w:rPr>
        <w:t>, sustentada por la Primera Sala de la Suprema Corte de Justicia de la Nación, visible en la página 569, libro 19, tomo I, de junio de 2015, del Semanario Judicial de la Federación, previamente citada.</w:t>
      </w:r>
    </w:p>
    <w:p w:rsidR="00802E3F" w:rsidRPr="007B2CA6" w:rsidRDefault="00802E3F" w:rsidP="00802E3F">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cs="Arial"/>
        </w:rPr>
      </w:pPr>
      <w:r w:rsidRPr="007B2CA6">
        <w:rPr>
          <w:rFonts w:ascii="Palatino Linotype" w:hAnsi="Palatino Linotype" w:cs="Arial"/>
        </w:rPr>
        <w:t>En ese tenor, se reitera que, si e</w:t>
      </w:r>
      <w:r w:rsidRPr="007B2CA6">
        <w:rPr>
          <w:rFonts w:ascii="Palatino Linotype" w:hAnsi="Palatino Linotype" w:cs="Arial"/>
          <w:lang w:eastAsia="es-MX"/>
        </w:rPr>
        <w:t xml:space="preserve">l recurso de revisión </w:t>
      </w:r>
      <w:r w:rsidRPr="007B2CA6">
        <w:rPr>
          <w:rFonts w:ascii="Palatino Linotype" w:hAnsi="Palatino Linotype"/>
          <w:b/>
          <w:spacing w:val="-2"/>
        </w:rPr>
        <w:t>05124/INFOEM/IP/RR/2019</w:t>
      </w:r>
      <w:r w:rsidRPr="007B2CA6">
        <w:rPr>
          <w:rFonts w:ascii="Palatino Linotype" w:hAnsi="Palatino Linotype"/>
          <w:spacing w:val="-2"/>
        </w:rPr>
        <w:t>,</w:t>
      </w:r>
      <w:r w:rsidRPr="007B2CA6">
        <w:rPr>
          <w:rFonts w:ascii="Palatino Linotype" w:hAnsi="Palatino Linotype" w:cs="Arial"/>
        </w:rPr>
        <w:t xml:space="preserve"> se interpuso el día</w:t>
      </w:r>
      <w:r w:rsidRPr="007B2CA6">
        <w:rPr>
          <w:rFonts w:ascii="Palatino Linotype" w:hAnsi="Palatino Linotype" w:cs="Arial"/>
          <w:b/>
        </w:rPr>
        <w:t xml:space="preserve"> cuatro de junio de</w:t>
      </w:r>
      <w:r w:rsidRPr="007B2CA6">
        <w:rPr>
          <w:rFonts w:ascii="Palatino Linotype" w:hAnsi="Palatino Linotype" w:cs="Arial"/>
        </w:rPr>
        <w:t xml:space="preserve"> </w:t>
      </w:r>
      <w:r w:rsidRPr="007B2CA6">
        <w:rPr>
          <w:rFonts w:ascii="Palatino Linotype" w:hAnsi="Palatino Linotype" w:cs="Arial"/>
          <w:b/>
        </w:rPr>
        <w:t>dos mil diecinueve</w:t>
      </w:r>
      <w:r w:rsidRPr="007B2CA6">
        <w:rPr>
          <w:rFonts w:ascii="Palatino Linotype" w:hAnsi="Palatino Linotype" w:cs="Arial"/>
        </w:rPr>
        <w:t>, éste se encuentra dentro de los márgenes temporales previstos en el artículo 178 de la Ley de la materia y, por tanto, su interposición se considera oportuna.</w:t>
      </w:r>
    </w:p>
    <w:p w:rsidR="00802E3F" w:rsidRPr="007B2CA6" w:rsidRDefault="00802E3F" w:rsidP="00802E3F">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rPr>
      </w:pPr>
      <w:r w:rsidRPr="007B2CA6">
        <w:rPr>
          <w:rFonts w:ascii="Palatino Linotype" w:hAnsi="Palatino Linotype" w:cs="Arial"/>
        </w:rPr>
        <w:t>Respecto</w:t>
      </w:r>
      <w:r w:rsidR="001B1806" w:rsidRPr="007B2CA6">
        <w:rPr>
          <w:rFonts w:ascii="Palatino Linotype" w:hAnsi="Palatino Linotype" w:cs="Arial"/>
        </w:rPr>
        <w:t xml:space="preserve"> a las respuestas a las solicitudes de información pública, relativas a los recursos de revisión </w:t>
      </w:r>
      <w:r w:rsidRPr="007B2CA6">
        <w:rPr>
          <w:rFonts w:ascii="Palatino Linotype" w:hAnsi="Palatino Linotype"/>
          <w:b/>
          <w:spacing w:val="-2"/>
        </w:rPr>
        <w:t>05144/INFOEM/IP/RR/2019</w:t>
      </w:r>
      <w:r w:rsidR="001B1806" w:rsidRPr="007B2CA6">
        <w:rPr>
          <w:rFonts w:ascii="Palatino Linotype" w:hAnsi="Palatino Linotype"/>
          <w:spacing w:val="-2"/>
        </w:rPr>
        <w:t xml:space="preserve"> y </w:t>
      </w:r>
      <w:r w:rsidR="001B1806" w:rsidRPr="007B2CA6">
        <w:rPr>
          <w:rFonts w:ascii="Palatino Linotype" w:hAnsi="Palatino Linotype"/>
          <w:b/>
          <w:spacing w:val="-2"/>
        </w:rPr>
        <w:t>05249/INFOEM/IP/RR/2019</w:t>
      </w:r>
      <w:r w:rsidRPr="007B2CA6">
        <w:rPr>
          <w:rFonts w:ascii="Palatino Linotype" w:hAnsi="Palatino Linotype"/>
        </w:rPr>
        <w:t>,</w:t>
      </w:r>
      <w:r w:rsidRPr="007B2CA6">
        <w:rPr>
          <w:rFonts w:ascii="Palatino Linotype" w:hAnsi="Palatino Linotype"/>
          <w:b/>
        </w:rPr>
        <w:t xml:space="preserve"> </w:t>
      </w:r>
      <w:r w:rsidRPr="007B2CA6">
        <w:rPr>
          <w:rFonts w:ascii="Palatino Linotype" w:hAnsi="Palatino Linotype" w:cs="Arial"/>
        </w:rPr>
        <w:t>fue</w:t>
      </w:r>
      <w:r w:rsidR="001B1806" w:rsidRPr="007B2CA6">
        <w:rPr>
          <w:rFonts w:ascii="Palatino Linotype" w:hAnsi="Palatino Linotype" w:cs="Arial"/>
        </w:rPr>
        <w:t>ron</w:t>
      </w:r>
      <w:r w:rsidRPr="007B2CA6">
        <w:rPr>
          <w:rFonts w:ascii="Palatino Linotype" w:hAnsi="Palatino Linotype" w:cs="Arial"/>
        </w:rPr>
        <w:t xml:space="preserve"> notificad</w:t>
      </w:r>
      <w:r w:rsidR="001B1806" w:rsidRPr="007B2CA6">
        <w:rPr>
          <w:rFonts w:ascii="Palatino Linotype" w:hAnsi="Palatino Linotype" w:cs="Arial"/>
        </w:rPr>
        <w:t>as</w:t>
      </w:r>
      <w:r w:rsidRPr="007B2CA6">
        <w:rPr>
          <w:rFonts w:ascii="Palatino Linotype" w:hAnsi="Palatino Linotype" w:cs="Arial"/>
        </w:rPr>
        <w:t xml:space="preserve"> a</w:t>
      </w:r>
      <w:r w:rsidR="002D5010" w:rsidRPr="007B2CA6">
        <w:rPr>
          <w:rFonts w:ascii="Palatino Linotype" w:hAnsi="Palatino Linotype" w:cs="Arial"/>
        </w:rPr>
        <w:t>l</w:t>
      </w:r>
      <w:r w:rsidRPr="007B2CA6">
        <w:rPr>
          <w:rFonts w:ascii="Palatino Linotype" w:hAnsi="Palatino Linotype" w:cs="Arial"/>
        </w:rPr>
        <w:t xml:space="preserve"> </w:t>
      </w:r>
      <w:r w:rsidRPr="007B2CA6">
        <w:rPr>
          <w:rFonts w:ascii="Palatino Linotype" w:hAnsi="Palatino Linotype" w:cs="Arial"/>
          <w:b/>
        </w:rPr>
        <w:t>RECURRENTE</w:t>
      </w:r>
      <w:r w:rsidRPr="007B2CA6">
        <w:rPr>
          <w:rFonts w:ascii="Palatino Linotype" w:hAnsi="Palatino Linotype" w:cs="Arial"/>
        </w:rPr>
        <w:t xml:space="preserve"> en fecha </w:t>
      </w:r>
      <w:r w:rsidRPr="007B2CA6">
        <w:rPr>
          <w:rFonts w:ascii="Palatino Linotype" w:hAnsi="Palatino Linotype" w:cs="Arial"/>
          <w:b/>
        </w:rPr>
        <w:t>cuatro de junio de</w:t>
      </w:r>
      <w:r w:rsidRPr="007B2CA6">
        <w:rPr>
          <w:rFonts w:ascii="Palatino Linotype" w:hAnsi="Palatino Linotype" w:cs="Arial"/>
        </w:rPr>
        <w:t xml:space="preserve"> </w:t>
      </w:r>
      <w:r w:rsidRPr="007B2CA6">
        <w:rPr>
          <w:rFonts w:ascii="Palatino Linotype" w:hAnsi="Palatino Linotype" w:cs="Arial"/>
          <w:b/>
        </w:rPr>
        <w:t>dos mil diecinueve</w:t>
      </w:r>
      <w:r w:rsidRPr="007B2CA6">
        <w:rPr>
          <w:rFonts w:ascii="Palatino Linotype" w:hAnsi="Palatino Linotype" w:cs="Arial"/>
        </w:rPr>
        <w:t xml:space="preserve">; por lo que, el plazo respectivo transcurrió del </w:t>
      </w:r>
      <w:r w:rsidRPr="007B2CA6">
        <w:rPr>
          <w:rFonts w:ascii="Palatino Linotype" w:hAnsi="Palatino Linotype" w:cs="Arial"/>
          <w:b/>
        </w:rPr>
        <w:t>cinco al veinticinco de junio de dos mil diecinueve</w:t>
      </w:r>
      <w:r w:rsidRPr="007B2CA6">
        <w:rPr>
          <w:rFonts w:ascii="Palatino Linotype" w:hAnsi="Palatino Linotype" w:cs="Arial"/>
        </w:rPr>
        <w:t xml:space="preserve">. Así, en el cómputo referido no se contemplaron los días ocho, nueve, quince, dieciséis, veintidós y veintitrés de junio de dos mil diecinueve, por corresponder a sábados y domingos, en términos del artículo 3, fracción X, de la </w:t>
      </w:r>
      <w:r w:rsidRPr="007B2CA6">
        <w:rPr>
          <w:rFonts w:ascii="Palatino Linotype" w:hAnsi="Palatino Linotype"/>
        </w:rPr>
        <w:t>Ley de Transparencia y Acceso a la Información Pública del Estado de México y Municipios.</w:t>
      </w:r>
    </w:p>
    <w:p w:rsidR="00A004A4" w:rsidRPr="007B2CA6" w:rsidRDefault="00A004A4" w:rsidP="00A004A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B2CA6">
        <w:rPr>
          <w:rFonts w:ascii="Palatino Linotype" w:hAnsi="Palatino Linotype" w:cs="Arial"/>
        </w:rPr>
        <w:t xml:space="preserve">En ese tenor, si </w:t>
      </w:r>
      <w:r w:rsidR="001B1806" w:rsidRPr="007B2CA6">
        <w:rPr>
          <w:rFonts w:ascii="Palatino Linotype" w:hAnsi="Palatino Linotype" w:cs="Arial"/>
        </w:rPr>
        <w:t xml:space="preserve">los recursos de revisión </w:t>
      </w:r>
      <w:r w:rsidR="001B1806" w:rsidRPr="007B2CA6">
        <w:rPr>
          <w:rFonts w:ascii="Palatino Linotype" w:hAnsi="Palatino Linotype"/>
          <w:b/>
          <w:spacing w:val="-2"/>
        </w:rPr>
        <w:t>05144/INFOEM/IP/RR/2019</w:t>
      </w:r>
      <w:r w:rsidR="001B1806" w:rsidRPr="007B2CA6">
        <w:rPr>
          <w:rFonts w:ascii="Palatino Linotype" w:hAnsi="Palatino Linotype"/>
          <w:spacing w:val="-2"/>
        </w:rPr>
        <w:t xml:space="preserve"> y </w:t>
      </w:r>
      <w:r w:rsidR="001B1806" w:rsidRPr="007B2CA6">
        <w:rPr>
          <w:rFonts w:ascii="Palatino Linotype" w:hAnsi="Palatino Linotype"/>
          <w:b/>
          <w:spacing w:val="-2"/>
        </w:rPr>
        <w:t>05249/INFOEM/IP/RR/2019</w:t>
      </w:r>
      <w:r w:rsidRPr="007B2CA6">
        <w:rPr>
          <w:rFonts w:ascii="Palatino Linotype" w:hAnsi="Palatino Linotype" w:cs="Arial"/>
        </w:rPr>
        <w:t>, se tuv</w:t>
      </w:r>
      <w:r w:rsidR="001B1806" w:rsidRPr="007B2CA6">
        <w:rPr>
          <w:rFonts w:ascii="Palatino Linotype" w:hAnsi="Palatino Linotype" w:cs="Arial"/>
        </w:rPr>
        <w:t>ieron</w:t>
      </w:r>
      <w:r w:rsidRPr="007B2CA6">
        <w:rPr>
          <w:rFonts w:ascii="Palatino Linotype" w:hAnsi="Palatino Linotype" w:cs="Arial"/>
        </w:rPr>
        <w:t xml:space="preserve"> por interpuesto</w:t>
      </w:r>
      <w:r w:rsidR="001B1806" w:rsidRPr="007B2CA6">
        <w:rPr>
          <w:rFonts w:ascii="Palatino Linotype" w:hAnsi="Palatino Linotype" w:cs="Arial"/>
        </w:rPr>
        <w:t>s</w:t>
      </w:r>
      <w:r w:rsidRPr="007B2CA6">
        <w:rPr>
          <w:rFonts w:ascii="Palatino Linotype" w:hAnsi="Palatino Linotype" w:cs="Arial"/>
        </w:rPr>
        <w:t xml:space="preserve"> </w:t>
      </w:r>
      <w:r w:rsidR="001B1806" w:rsidRPr="007B2CA6">
        <w:rPr>
          <w:rFonts w:ascii="Palatino Linotype" w:hAnsi="Palatino Linotype" w:cs="Arial"/>
        </w:rPr>
        <w:t>los</w:t>
      </w:r>
      <w:r w:rsidRPr="007B2CA6">
        <w:rPr>
          <w:rFonts w:ascii="Palatino Linotype" w:hAnsi="Palatino Linotype" w:cs="Arial"/>
        </w:rPr>
        <w:t xml:space="preserve"> día</w:t>
      </w:r>
      <w:r w:rsidR="001B1806" w:rsidRPr="007B2CA6">
        <w:rPr>
          <w:rFonts w:ascii="Palatino Linotype" w:hAnsi="Palatino Linotype" w:cs="Arial"/>
        </w:rPr>
        <w:t>s</w:t>
      </w:r>
      <w:r w:rsidRPr="007B2CA6">
        <w:rPr>
          <w:rFonts w:ascii="Palatino Linotype" w:hAnsi="Palatino Linotype" w:cs="Arial"/>
          <w:b/>
        </w:rPr>
        <w:t xml:space="preserve"> </w:t>
      </w:r>
      <w:r w:rsidRPr="007B2CA6">
        <w:rPr>
          <w:rFonts w:ascii="Palatino Linotype" w:hAnsi="Palatino Linotype" w:cs="Arial"/>
          <w:b/>
          <w:u w:val="single"/>
        </w:rPr>
        <w:t xml:space="preserve">cinco </w:t>
      </w:r>
      <w:r w:rsidR="001B1806" w:rsidRPr="007B2CA6">
        <w:rPr>
          <w:rFonts w:ascii="Palatino Linotype" w:hAnsi="Palatino Linotype" w:cs="Arial"/>
          <w:b/>
          <w:u w:val="single"/>
        </w:rPr>
        <w:t xml:space="preserve">y diez </w:t>
      </w:r>
      <w:r w:rsidRPr="007B2CA6">
        <w:rPr>
          <w:rFonts w:ascii="Palatino Linotype" w:hAnsi="Palatino Linotype" w:cs="Arial"/>
          <w:b/>
          <w:u w:val="single"/>
        </w:rPr>
        <w:t>de junio de dos mil diecinueve</w:t>
      </w:r>
      <w:r w:rsidRPr="007B2CA6">
        <w:rPr>
          <w:rFonts w:ascii="Palatino Linotype" w:hAnsi="Palatino Linotype" w:cs="Arial"/>
        </w:rPr>
        <w:t xml:space="preserve">, </w:t>
      </w:r>
      <w:r w:rsidR="001B1806" w:rsidRPr="007B2CA6">
        <w:rPr>
          <w:rFonts w:ascii="Palatino Linotype" w:hAnsi="Palatino Linotype" w:cs="Arial"/>
        </w:rPr>
        <w:t xml:space="preserve">respectivamente, éstos </w:t>
      </w:r>
      <w:r w:rsidRPr="007B2CA6">
        <w:rPr>
          <w:rFonts w:ascii="Palatino Linotype" w:hAnsi="Palatino Linotype" w:cs="Arial"/>
        </w:rPr>
        <w:t>se encuentra</w:t>
      </w:r>
      <w:r w:rsidR="001B1806" w:rsidRPr="007B2CA6">
        <w:rPr>
          <w:rFonts w:ascii="Palatino Linotype" w:hAnsi="Palatino Linotype" w:cs="Arial"/>
        </w:rPr>
        <w:t>n</w:t>
      </w:r>
      <w:r w:rsidRPr="007B2CA6">
        <w:rPr>
          <w:rFonts w:ascii="Palatino Linotype" w:hAnsi="Palatino Linotype" w:cs="Arial"/>
        </w:rPr>
        <w:t xml:space="preserve"> dentro de los márgenes temporales previstos en el artículo 178 de la Ley de Transparencia y Acceso a la </w:t>
      </w:r>
      <w:r w:rsidRPr="007B2CA6">
        <w:rPr>
          <w:rFonts w:ascii="Palatino Linotype" w:hAnsi="Palatino Linotype" w:cs="Arial"/>
        </w:rPr>
        <w:lastRenderedPageBreak/>
        <w:t>Información</w:t>
      </w:r>
      <w:r w:rsidRPr="007B2CA6">
        <w:rPr>
          <w:rFonts w:ascii="Palatino Linotype" w:hAnsi="Palatino Linotype"/>
        </w:rPr>
        <w:t xml:space="preserve"> Pública del Estado de México y Municipios</w:t>
      </w:r>
      <w:r w:rsidRPr="007B2CA6">
        <w:rPr>
          <w:rFonts w:ascii="Palatino Linotype" w:hAnsi="Palatino Linotype" w:cs="Arial"/>
        </w:rPr>
        <w:t xml:space="preserve"> y, por tanto, su interposición se considera oportuna.</w:t>
      </w:r>
    </w:p>
    <w:p w:rsidR="001B1806" w:rsidRPr="007B2CA6" w:rsidRDefault="001B1806" w:rsidP="001B1806">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rPr>
      </w:pPr>
      <w:r w:rsidRPr="007B2CA6">
        <w:rPr>
          <w:rFonts w:ascii="Palatino Linotype" w:hAnsi="Palatino Linotype" w:cs="Arial"/>
        </w:rPr>
        <w:t xml:space="preserve">Finalmente, por cuanto hace a las respuestas a las solicitudes de información pública, relativas a los recursos de revisión </w:t>
      </w:r>
      <w:r w:rsidRPr="007B2CA6">
        <w:rPr>
          <w:rFonts w:ascii="Palatino Linotype" w:hAnsi="Palatino Linotype"/>
          <w:b/>
          <w:spacing w:val="-2"/>
        </w:rPr>
        <w:t>05468/INFOEM/IP/RR/2019</w:t>
      </w:r>
      <w:r w:rsidRPr="007B2CA6">
        <w:rPr>
          <w:rFonts w:ascii="Palatino Linotype" w:hAnsi="Palatino Linotype"/>
          <w:spacing w:val="-2"/>
        </w:rPr>
        <w:t>,</w:t>
      </w:r>
      <w:r w:rsidRPr="007B2CA6">
        <w:rPr>
          <w:rFonts w:ascii="Palatino Linotype" w:hAnsi="Palatino Linotype"/>
          <w:b/>
          <w:spacing w:val="-2"/>
        </w:rPr>
        <w:t xml:space="preserve"> 05621/INFOEM/IP/RR/2019</w:t>
      </w:r>
      <w:r w:rsidRPr="007B2CA6">
        <w:rPr>
          <w:rFonts w:ascii="Palatino Linotype" w:hAnsi="Palatino Linotype"/>
          <w:spacing w:val="-2"/>
        </w:rPr>
        <w:t xml:space="preserve"> y</w:t>
      </w:r>
      <w:r w:rsidRPr="007B2CA6">
        <w:rPr>
          <w:rFonts w:ascii="Palatino Linotype" w:hAnsi="Palatino Linotype"/>
          <w:b/>
          <w:spacing w:val="-2"/>
        </w:rPr>
        <w:t xml:space="preserve"> 05863/INFOEM/IP/RR/2019</w:t>
      </w:r>
      <w:r w:rsidRPr="007B2CA6">
        <w:rPr>
          <w:rFonts w:ascii="Palatino Linotype" w:hAnsi="Palatino Linotype"/>
        </w:rPr>
        <w:t>,</w:t>
      </w:r>
      <w:r w:rsidRPr="007B2CA6">
        <w:rPr>
          <w:rFonts w:ascii="Palatino Linotype" w:hAnsi="Palatino Linotype"/>
          <w:b/>
        </w:rPr>
        <w:t xml:space="preserve"> </w:t>
      </w:r>
      <w:r w:rsidRPr="007B2CA6">
        <w:rPr>
          <w:rFonts w:ascii="Palatino Linotype" w:hAnsi="Palatino Linotype" w:cs="Arial"/>
        </w:rPr>
        <w:t>fueron notificadas a</w:t>
      </w:r>
      <w:r w:rsidR="002D5010" w:rsidRPr="007B2CA6">
        <w:rPr>
          <w:rFonts w:ascii="Palatino Linotype" w:hAnsi="Palatino Linotype" w:cs="Arial"/>
        </w:rPr>
        <w:t>l</w:t>
      </w:r>
      <w:r w:rsidRPr="007B2CA6">
        <w:rPr>
          <w:rFonts w:ascii="Palatino Linotype" w:hAnsi="Palatino Linotype" w:cs="Arial"/>
        </w:rPr>
        <w:t xml:space="preserve"> </w:t>
      </w:r>
      <w:r w:rsidRPr="007B2CA6">
        <w:rPr>
          <w:rFonts w:ascii="Palatino Linotype" w:hAnsi="Palatino Linotype" w:cs="Arial"/>
          <w:b/>
        </w:rPr>
        <w:t>RECURRENTE</w:t>
      </w:r>
      <w:r w:rsidRPr="007B2CA6">
        <w:rPr>
          <w:rFonts w:ascii="Palatino Linotype" w:hAnsi="Palatino Linotype" w:cs="Arial"/>
        </w:rPr>
        <w:t xml:space="preserve"> en fecha </w:t>
      </w:r>
      <w:r w:rsidRPr="007B2CA6">
        <w:rPr>
          <w:rFonts w:ascii="Palatino Linotype" w:hAnsi="Palatino Linotype" w:cs="Arial"/>
          <w:b/>
        </w:rPr>
        <w:t>diez de junio de</w:t>
      </w:r>
      <w:r w:rsidRPr="007B2CA6">
        <w:rPr>
          <w:rFonts w:ascii="Palatino Linotype" w:hAnsi="Palatino Linotype" w:cs="Arial"/>
        </w:rPr>
        <w:t xml:space="preserve"> </w:t>
      </w:r>
      <w:r w:rsidRPr="007B2CA6">
        <w:rPr>
          <w:rFonts w:ascii="Palatino Linotype" w:hAnsi="Palatino Linotype" w:cs="Arial"/>
          <w:b/>
        </w:rPr>
        <w:t>dos mil diecinueve</w:t>
      </w:r>
      <w:r w:rsidRPr="007B2CA6">
        <w:rPr>
          <w:rFonts w:ascii="Palatino Linotype" w:hAnsi="Palatino Linotype" w:cs="Arial"/>
        </w:rPr>
        <w:t xml:space="preserve">; por lo que, el plazo respectivo transcurrió del </w:t>
      </w:r>
      <w:r w:rsidR="00832CA2" w:rsidRPr="007B2CA6">
        <w:rPr>
          <w:rFonts w:ascii="Palatino Linotype" w:hAnsi="Palatino Linotype" w:cs="Arial"/>
          <w:b/>
        </w:rPr>
        <w:t>once</w:t>
      </w:r>
      <w:r w:rsidRPr="007B2CA6">
        <w:rPr>
          <w:rFonts w:ascii="Palatino Linotype" w:hAnsi="Palatino Linotype" w:cs="Arial"/>
          <w:b/>
        </w:rPr>
        <w:t xml:space="preserve"> de junio</w:t>
      </w:r>
      <w:r w:rsidR="00832CA2" w:rsidRPr="007B2CA6">
        <w:rPr>
          <w:rFonts w:ascii="Palatino Linotype" w:hAnsi="Palatino Linotype" w:cs="Arial"/>
          <w:b/>
        </w:rPr>
        <w:t xml:space="preserve"> al uno de julio</w:t>
      </w:r>
      <w:r w:rsidRPr="007B2CA6">
        <w:rPr>
          <w:rFonts w:ascii="Palatino Linotype" w:hAnsi="Palatino Linotype" w:cs="Arial"/>
          <w:b/>
        </w:rPr>
        <w:t xml:space="preserve"> de dos mil diecinueve</w:t>
      </w:r>
      <w:r w:rsidRPr="007B2CA6">
        <w:rPr>
          <w:rFonts w:ascii="Palatino Linotype" w:hAnsi="Palatino Linotype" w:cs="Arial"/>
        </w:rPr>
        <w:t>. Así, en el cómputo referido no se contemplaron los días quince, dieciséis, veintidós</w:t>
      </w:r>
      <w:r w:rsidR="00832CA2" w:rsidRPr="007B2CA6">
        <w:rPr>
          <w:rFonts w:ascii="Palatino Linotype" w:hAnsi="Palatino Linotype" w:cs="Arial"/>
        </w:rPr>
        <w:t>,</w:t>
      </w:r>
      <w:r w:rsidRPr="007B2CA6">
        <w:rPr>
          <w:rFonts w:ascii="Palatino Linotype" w:hAnsi="Palatino Linotype" w:cs="Arial"/>
        </w:rPr>
        <w:t xml:space="preserve"> veintitrés</w:t>
      </w:r>
      <w:r w:rsidR="00832CA2" w:rsidRPr="007B2CA6">
        <w:rPr>
          <w:rFonts w:ascii="Palatino Linotype" w:hAnsi="Palatino Linotype" w:cs="Arial"/>
        </w:rPr>
        <w:t>, veintinueve y treinta</w:t>
      </w:r>
      <w:r w:rsidRPr="007B2CA6">
        <w:rPr>
          <w:rFonts w:ascii="Palatino Linotype" w:hAnsi="Palatino Linotype" w:cs="Arial"/>
        </w:rPr>
        <w:t xml:space="preserve"> de junio de dos mil diecinueve, por corresponder a sábados y domingos, en términos del artículo 3, fracción X, de la </w:t>
      </w:r>
      <w:r w:rsidRPr="007B2CA6">
        <w:rPr>
          <w:rFonts w:ascii="Palatino Linotype" w:hAnsi="Palatino Linotype"/>
        </w:rPr>
        <w:t>Ley de Transparencia y Acceso a la Información Pública del Estado de México y Municipios.</w:t>
      </w:r>
    </w:p>
    <w:p w:rsidR="001B1806" w:rsidRPr="007B2CA6" w:rsidRDefault="001B1806" w:rsidP="001B180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B2CA6">
        <w:rPr>
          <w:rFonts w:ascii="Palatino Linotype" w:hAnsi="Palatino Linotype" w:cs="Arial"/>
        </w:rPr>
        <w:t xml:space="preserve">En ese tenor, si los recursos de revisión </w:t>
      </w:r>
      <w:r w:rsidR="00832CA2" w:rsidRPr="007B2CA6">
        <w:rPr>
          <w:rFonts w:ascii="Palatino Linotype" w:hAnsi="Palatino Linotype"/>
          <w:b/>
          <w:spacing w:val="-2"/>
        </w:rPr>
        <w:t>05468/INFOEM/IP/RR/2019</w:t>
      </w:r>
      <w:r w:rsidR="00832CA2" w:rsidRPr="007B2CA6">
        <w:rPr>
          <w:rFonts w:ascii="Palatino Linotype" w:hAnsi="Palatino Linotype"/>
          <w:spacing w:val="-2"/>
        </w:rPr>
        <w:t>,</w:t>
      </w:r>
      <w:r w:rsidR="00832CA2" w:rsidRPr="007B2CA6">
        <w:rPr>
          <w:rFonts w:ascii="Palatino Linotype" w:hAnsi="Palatino Linotype"/>
          <w:b/>
          <w:spacing w:val="-2"/>
        </w:rPr>
        <w:t xml:space="preserve"> 05621/INFOEM/IP/RR/2019</w:t>
      </w:r>
      <w:r w:rsidR="00832CA2" w:rsidRPr="007B2CA6">
        <w:rPr>
          <w:rFonts w:ascii="Palatino Linotype" w:hAnsi="Palatino Linotype"/>
          <w:spacing w:val="-2"/>
        </w:rPr>
        <w:t xml:space="preserve"> y</w:t>
      </w:r>
      <w:r w:rsidR="00832CA2" w:rsidRPr="007B2CA6">
        <w:rPr>
          <w:rFonts w:ascii="Palatino Linotype" w:hAnsi="Palatino Linotype"/>
          <w:b/>
          <w:spacing w:val="-2"/>
        </w:rPr>
        <w:t xml:space="preserve"> 05863/INFOEM/IP/RR/2019</w:t>
      </w:r>
      <w:r w:rsidRPr="007B2CA6">
        <w:rPr>
          <w:rFonts w:ascii="Palatino Linotype" w:hAnsi="Palatino Linotype" w:cs="Arial"/>
        </w:rPr>
        <w:t>, se tuvieron por interpuestos los días</w:t>
      </w:r>
      <w:r w:rsidRPr="007B2CA6">
        <w:rPr>
          <w:rFonts w:ascii="Palatino Linotype" w:hAnsi="Palatino Linotype" w:cs="Arial"/>
          <w:b/>
        </w:rPr>
        <w:t xml:space="preserve"> </w:t>
      </w:r>
      <w:r w:rsidR="00832CA2" w:rsidRPr="007B2CA6">
        <w:rPr>
          <w:rFonts w:ascii="Palatino Linotype" w:hAnsi="Palatino Linotype" w:cs="Arial"/>
          <w:b/>
          <w:u w:val="single"/>
        </w:rPr>
        <w:t>catorce, veinte y veintiséis</w:t>
      </w:r>
      <w:r w:rsidRPr="007B2CA6">
        <w:rPr>
          <w:rFonts w:ascii="Palatino Linotype" w:hAnsi="Palatino Linotype" w:cs="Arial"/>
          <w:b/>
          <w:u w:val="single"/>
        </w:rPr>
        <w:t xml:space="preserve"> de junio de dos mil diecinueve</w:t>
      </w:r>
      <w:r w:rsidRPr="007B2CA6">
        <w:rPr>
          <w:rFonts w:ascii="Palatino Linotype" w:hAnsi="Palatino Linotype" w:cs="Arial"/>
        </w:rPr>
        <w:t>, respectivamente, éstos se encuentran dentro de los márgenes temporales previstos en el artículo 178 de la Ley de Transparencia y Acceso a la Información</w:t>
      </w:r>
      <w:r w:rsidRPr="007B2CA6">
        <w:rPr>
          <w:rFonts w:ascii="Palatino Linotype" w:hAnsi="Palatino Linotype"/>
        </w:rPr>
        <w:t xml:space="preserve"> Pública del Estado de México y Municipios</w:t>
      </w:r>
      <w:r w:rsidRPr="007B2CA6">
        <w:rPr>
          <w:rFonts w:ascii="Palatino Linotype" w:hAnsi="Palatino Linotype" w:cs="Arial"/>
        </w:rPr>
        <w:t xml:space="preserve"> y, por tanto, su interposición se considera oportuna.</w:t>
      </w:r>
    </w:p>
    <w:p w:rsidR="00E44A49" w:rsidRPr="007B2CA6" w:rsidRDefault="00E80488" w:rsidP="00E44A49">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7B2CA6">
        <w:rPr>
          <w:rFonts w:ascii="Palatino Linotype" w:hAnsi="Palatino Linotype" w:cs="Arial"/>
          <w:b/>
          <w:szCs w:val="28"/>
        </w:rPr>
        <w:t>Procedibilidad.</w:t>
      </w:r>
      <w:r w:rsidR="007879C7" w:rsidRPr="007B2CA6">
        <w:rPr>
          <w:rFonts w:ascii="Palatino Linotype" w:hAnsi="Palatino Linotype" w:cs="Arial"/>
        </w:rPr>
        <w:t xml:space="preserve"> </w:t>
      </w:r>
      <w:r w:rsidR="00E44A49" w:rsidRPr="007B2CA6">
        <w:rPr>
          <w:rFonts w:ascii="Palatino Linotype" w:hAnsi="Palatino Linotype" w:cs="Arial"/>
        </w:rPr>
        <w:t xml:space="preserve">Esta Ponencia considera importante abordar el análisis de los requisitos de </w:t>
      </w:r>
      <w:proofErr w:type="spellStart"/>
      <w:r w:rsidR="00E44A49" w:rsidRPr="007B2CA6">
        <w:rPr>
          <w:rFonts w:ascii="Palatino Linotype" w:hAnsi="Palatino Linotype" w:cs="Arial"/>
        </w:rPr>
        <w:t>procedibilidad</w:t>
      </w:r>
      <w:proofErr w:type="spellEnd"/>
      <w:r w:rsidR="00E44A49" w:rsidRPr="007B2CA6">
        <w:rPr>
          <w:rFonts w:ascii="Palatino Linotype" w:hAnsi="Palatino Linotype" w:cs="Arial"/>
        </w:rPr>
        <w:t xml:space="preserve"> del recurso de revisión, así el artículo 180, de la </w:t>
      </w:r>
      <w:r w:rsidR="00E44A49" w:rsidRPr="007B2CA6">
        <w:rPr>
          <w:rFonts w:ascii="Palatino Linotype" w:hAnsi="Palatino Linotype" w:cs="Arial"/>
          <w:lang w:eastAsia="es-MX"/>
        </w:rPr>
        <w:t xml:space="preserve">Ley de Transparencia y Acceso a la </w:t>
      </w:r>
      <w:r w:rsidR="00E44A49" w:rsidRPr="007B2CA6">
        <w:rPr>
          <w:rFonts w:ascii="Palatino Linotype" w:hAnsi="Palatino Linotype" w:cs="Arial"/>
        </w:rPr>
        <w:t>Información</w:t>
      </w:r>
      <w:r w:rsidR="00E44A49" w:rsidRPr="007B2CA6">
        <w:rPr>
          <w:rFonts w:ascii="Palatino Linotype" w:hAnsi="Palatino Linotype" w:cs="Arial"/>
          <w:lang w:eastAsia="es-MX"/>
        </w:rPr>
        <w:t xml:space="preserve"> Pública del Estado de México y Municipios, que </w:t>
      </w:r>
      <w:r w:rsidR="00E44A49" w:rsidRPr="007B2CA6">
        <w:rPr>
          <w:rFonts w:ascii="Palatino Linotype" w:hAnsi="Palatino Linotype" w:cs="Arial"/>
        </w:rPr>
        <w:t>establece lo siguiente:</w:t>
      </w:r>
    </w:p>
    <w:p w:rsidR="00E44A49" w:rsidRPr="007B2CA6" w:rsidRDefault="00E44A49" w:rsidP="00E44A49">
      <w:pPr>
        <w:spacing w:before="160" w:after="160"/>
        <w:ind w:left="709" w:right="709"/>
        <w:jc w:val="both"/>
        <w:rPr>
          <w:rFonts w:ascii="Palatino Linotype" w:hAnsi="Palatino Linotype"/>
          <w:b/>
          <w:i/>
          <w:sz w:val="22"/>
          <w:szCs w:val="22"/>
        </w:rPr>
      </w:pPr>
      <w:r w:rsidRPr="007B2CA6">
        <w:rPr>
          <w:rFonts w:ascii="Palatino Linotype" w:hAnsi="Palatino Linotype"/>
          <w:i/>
          <w:sz w:val="22"/>
          <w:szCs w:val="22"/>
        </w:rPr>
        <w:lastRenderedPageBreak/>
        <w:t>“</w:t>
      </w:r>
      <w:r w:rsidRPr="007B2CA6">
        <w:rPr>
          <w:rFonts w:ascii="Palatino Linotype" w:hAnsi="Palatino Linotype"/>
          <w:b/>
          <w:i/>
          <w:sz w:val="22"/>
          <w:szCs w:val="22"/>
        </w:rPr>
        <w:t xml:space="preserve">Artículo 180. </w:t>
      </w:r>
      <w:r w:rsidRPr="007B2CA6">
        <w:rPr>
          <w:rFonts w:ascii="Palatino Linotype" w:hAnsi="Palatino Linotype"/>
          <w:i/>
          <w:sz w:val="22"/>
          <w:szCs w:val="22"/>
        </w:rPr>
        <w:t xml:space="preserve">El </w:t>
      </w:r>
      <w:r w:rsidRPr="007B2CA6">
        <w:rPr>
          <w:rFonts w:ascii="Palatino Linotype" w:hAnsi="Palatino Linotype" w:cs="Arial"/>
          <w:i/>
          <w:sz w:val="22"/>
          <w:szCs w:val="22"/>
        </w:rPr>
        <w:t>recurso</w:t>
      </w:r>
      <w:r w:rsidRPr="007B2CA6">
        <w:rPr>
          <w:rFonts w:ascii="Palatino Linotype" w:hAnsi="Palatino Linotype"/>
          <w:i/>
          <w:sz w:val="22"/>
          <w:szCs w:val="22"/>
        </w:rPr>
        <w:t xml:space="preserve"> </w:t>
      </w:r>
      <w:r w:rsidRPr="007B2CA6">
        <w:rPr>
          <w:rFonts w:ascii="Palatino Linotype" w:hAnsi="Palatino Linotype" w:cs="Arial"/>
          <w:i/>
          <w:color w:val="222222"/>
          <w:sz w:val="22"/>
          <w:szCs w:val="22"/>
          <w:lang w:eastAsia="es-MX"/>
        </w:rPr>
        <w:t>de</w:t>
      </w:r>
      <w:r w:rsidRPr="007B2CA6">
        <w:rPr>
          <w:rFonts w:ascii="Palatino Linotype" w:hAnsi="Palatino Linotype"/>
          <w:i/>
          <w:sz w:val="22"/>
          <w:szCs w:val="22"/>
        </w:rPr>
        <w:t xml:space="preserve"> revisión contendrá:</w:t>
      </w:r>
    </w:p>
    <w:p w:rsidR="00E44A49" w:rsidRPr="007B2CA6" w:rsidRDefault="00E44A49" w:rsidP="00E44A49">
      <w:pPr>
        <w:spacing w:before="160" w:after="160"/>
        <w:ind w:left="709" w:right="709"/>
        <w:jc w:val="both"/>
        <w:rPr>
          <w:rFonts w:ascii="Palatino Linotype" w:hAnsi="Palatino Linotype"/>
          <w:b/>
          <w:i/>
          <w:sz w:val="22"/>
          <w:szCs w:val="22"/>
        </w:rPr>
      </w:pPr>
      <w:r w:rsidRPr="007B2CA6">
        <w:rPr>
          <w:rFonts w:ascii="Palatino Linotype" w:hAnsi="Palatino Linotype"/>
          <w:b/>
          <w:i/>
          <w:sz w:val="22"/>
          <w:szCs w:val="22"/>
        </w:rPr>
        <w:t xml:space="preserve">I. </w:t>
      </w:r>
      <w:r w:rsidRPr="007B2CA6">
        <w:rPr>
          <w:rFonts w:ascii="Palatino Linotype" w:hAnsi="Palatino Linotype"/>
          <w:i/>
          <w:sz w:val="22"/>
          <w:szCs w:val="22"/>
        </w:rPr>
        <w:t xml:space="preserve">El sujeto obligado ante </w:t>
      </w:r>
      <w:r w:rsidRPr="007B2CA6">
        <w:rPr>
          <w:rFonts w:ascii="Palatino Linotype" w:hAnsi="Palatino Linotype" w:cs="Arial"/>
          <w:i/>
          <w:sz w:val="22"/>
          <w:szCs w:val="22"/>
        </w:rPr>
        <w:t>la</w:t>
      </w:r>
      <w:r w:rsidRPr="007B2CA6">
        <w:rPr>
          <w:rFonts w:ascii="Palatino Linotype" w:hAnsi="Palatino Linotype"/>
          <w:i/>
          <w:sz w:val="22"/>
          <w:szCs w:val="22"/>
        </w:rPr>
        <w:t xml:space="preserve"> cual </w:t>
      </w:r>
      <w:r w:rsidRPr="007B2CA6">
        <w:rPr>
          <w:rFonts w:ascii="Palatino Linotype" w:hAnsi="Palatino Linotype" w:cs="Arial"/>
          <w:i/>
          <w:color w:val="222222"/>
          <w:sz w:val="22"/>
          <w:szCs w:val="22"/>
          <w:lang w:eastAsia="es-MX"/>
        </w:rPr>
        <w:t>se</w:t>
      </w:r>
      <w:r w:rsidRPr="007B2CA6">
        <w:rPr>
          <w:rFonts w:ascii="Palatino Linotype" w:hAnsi="Palatino Linotype"/>
          <w:i/>
          <w:sz w:val="22"/>
          <w:szCs w:val="22"/>
        </w:rPr>
        <w:t xml:space="preserve"> presentó la solicitud;</w:t>
      </w:r>
    </w:p>
    <w:p w:rsidR="00E44A49" w:rsidRPr="007B2CA6" w:rsidRDefault="00E44A49" w:rsidP="00E44A49">
      <w:pPr>
        <w:spacing w:before="160" w:after="160"/>
        <w:ind w:left="709" w:right="709"/>
        <w:jc w:val="both"/>
        <w:rPr>
          <w:rFonts w:ascii="Palatino Linotype" w:hAnsi="Palatino Linotype"/>
          <w:b/>
          <w:i/>
          <w:sz w:val="22"/>
          <w:szCs w:val="22"/>
        </w:rPr>
      </w:pPr>
      <w:r w:rsidRPr="007B2CA6">
        <w:rPr>
          <w:rFonts w:ascii="Palatino Linotype" w:hAnsi="Palatino Linotype"/>
          <w:b/>
          <w:i/>
          <w:sz w:val="22"/>
          <w:szCs w:val="22"/>
        </w:rPr>
        <w:t xml:space="preserve">II. </w:t>
      </w:r>
      <w:r w:rsidRPr="007B2CA6">
        <w:rPr>
          <w:rFonts w:ascii="Palatino Linotype" w:hAnsi="Palatino Linotype"/>
          <w:b/>
          <w:i/>
          <w:sz w:val="22"/>
          <w:szCs w:val="22"/>
          <w:u w:val="single"/>
        </w:rPr>
        <w:t xml:space="preserve">El nombre del solicitante </w:t>
      </w:r>
      <w:r w:rsidRPr="007B2CA6">
        <w:rPr>
          <w:rFonts w:ascii="Palatino Linotype" w:hAnsi="Palatino Linotype" w:cs="Arial"/>
          <w:b/>
          <w:i/>
          <w:color w:val="222222"/>
          <w:sz w:val="22"/>
          <w:szCs w:val="22"/>
          <w:u w:val="single"/>
          <w:lang w:eastAsia="es-MX"/>
        </w:rPr>
        <w:t>que</w:t>
      </w:r>
      <w:r w:rsidRPr="007B2CA6">
        <w:rPr>
          <w:rFonts w:ascii="Palatino Linotype" w:hAnsi="Palatino Linotype"/>
          <w:b/>
          <w:i/>
          <w:sz w:val="22"/>
          <w:szCs w:val="22"/>
          <w:u w:val="single"/>
        </w:rPr>
        <w:t xml:space="preserve"> recurre</w:t>
      </w:r>
      <w:r w:rsidRPr="007B2CA6">
        <w:rPr>
          <w:rFonts w:ascii="Palatino Linotype" w:hAnsi="Palatino Linotype"/>
          <w:b/>
          <w:i/>
          <w:sz w:val="22"/>
          <w:szCs w:val="22"/>
        </w:rPr>
        <w:t xml:space="preserve"> </w:t>
      </w:r>
      <w:r w:rsidRPr="007B2CA6">
        <w:rPr>
          <w:rFonts w:ascii="Palatino Linotype" w:hAnsi="Palatino Linotype"/>
          <w:i/>
          <w:sz w:val="22"/>
          <w:szCs w:val="22"/>
        </w:rPr>
        <w:t>o de su representante y, en su caso, del tercero interesado, así como la dirección o medio que señale para recibir notificaciones;</w:t>
      </w:r>
    </w:p>
    <w:p w:rsidR="00E44A49" w:rsidRPr="007B2CA6" w:rsidRDefault="00E44A49" w:rsidP="00E44A49">
      <w:pPr>
        <w:spacing w:before="160" w:after="160"/>
        <w:ind w:left="709" w:right="709"/>
        <w:jc w:val="both"/>
        <w:rPr>
          <w:rFonts w:ascii="Palatino Linotype" w:hAnsi="Palatino Linotype"/>
          <w:b/>
          <w:i/>
          <w:sz w:val="22"/>
          <w:szCs w:val="22"/>
        </w:rPr>
      </w:pPr>
      <w:r w:rsidRPr="007B2CA6">
        <w:rPr>
          <w:rFonts w:ascii="Palatino Linotype" w:hAnsi="Palatino Linotype"/>
          <w:b/>
          <w:i/>
          <w:sz w:val="22"/>
          <w:szCs w:val="22"/>
        </w:rPr>
        <w:t xml:space="preserve">III. </w:t>
      </w:r>
      <w:r w:rsidRPr="007B2CA6">
        <w:rPr>
          <w:rFonts w:ascii="Palatino Linotype" w:hAnsi="Palatino Linotype"/>
          <w:i/>
          <w:sz w:val="22"/>
          <w:szCs w:val="22"/>
        </w:rPr>
        <w:t xml:space="preserve">El número de folio de </w:t>
      </w:r>
      <w:r w:rsidRPr="007B2CA6">
        <w:rPr>
          <w:rFonts w:ascii="Palatino Linotype" w:hAnsi="Palatino Linotype" w:cs="Arial"/>
          <w:i/>
          <w:color w:val="222222"/>
          <w:sz w:val="22"/>
          <w:szCs w:val="22"/>
          <w:lang w:eastAsia="es-MX"/>
        </w:rPr>
        <w:t>respuesta</w:t>
      </w:r>
      <w:r w:rsidRPr="007B2CA6">
        <w:rPr>
          <w:rFonts w:ascii="Palatino Linotype" w:hAnsi="Palatino Linotype"/>
          <w:i/>
          <w:sz w:val="22"/>
          <w:szCs w:val="22"/>
        </w:rPr>
        <w:t xml:space="preserve"> de la solicitud de acceso;</w:t>
      </w:r>
    </w:p>
    <w:p w:rsidR="00E44A49" w:rsidRPr="007B2CA6" w:rsidRDefault="00E44A49" w:rsidP="00E44A49">
      <w:pPr>
        <w:spacing w:before="160" w:after="160"/>
        <w:ind w:left="709" w:right="709"/>
        <w:jc w:val="both"/>
        <w:rPr>
          <w:rFonts w:ascii="Palatino Linotype" w:hAnsi="Palatino Linotype"/>
          <w:b/>
          <w:i/>
          <w:sz w:val="22"/>
          <w:szCs w:val="22"/>
        </w:rPr>
      </w:pPr>
      <w:r w:rsidRPr="007B2CA6">
        <w:rPr>
          <w:rFonts w:ascii="Palatino Linotype" w:hAnsi="Palatino Linotype"/>
          <w:b/>
          <w:i/>
          <w:sz w:val="22"/>
          <w:szCs w:val="22"/>
        </w:rPr>
        <w:t xml:space="preserve">IV. </w:t>
      </w:r>
      <w:r w:rsidRPr="007B2CA6">
        <w:rPr>
          <w:rFonts w:ascii="Palatino Linotype" w:hAnsi="Palatino Linotype"/>
          <w:i/>
          <w:sz w:val="22"/>
          <w:szCs w:val="22"/>
        </w:rPr>
        <w:t xml:space="preserve">La fecha en que fue </w:t>
      </w:r>
      <w:r w:rsidRPr="007B2CA6">
        <w:rPr>
          <w:rFonts w:ascii="Palatino Linotype" w:hAnsi="Palatino Linotype" w:cs="Arial"/>
          <w:i/>
          <w:color w:val="222222"/>
          <w:sz w:val="22"/>
          <w:szCs w:val="22"/>
          <w:lang w:eastAsia="es-MX"/>
        </w:rPr>
        <w:t>notificada</w:t>
      </w:r>
      <w:r w:rsidRPr="007B2CA6">
        <w:rPr>
          <w:rFonts w:ascii="Palatino Linotype" w:hAnsi="Palatino Linotype"/>
          <w:i/>
          <w:sz w:val="22"/>
          <w:szCs w:val="22"/>
        </w:rPr>
        <w:t xml:space="preserve"> la respuesta al solicitante o tuvo conocimiento del acto reclamado, o de presentación de la solicitud, en caso de falta de respuesta;</w:t>
      </w:r>
    </w:p>
    <w:p w:rsidR="00E44A49" w:rsidRPr="007B2CA6" w:rsidRDefault="00E44A49" w:rsidP="00E44A49">
      <w:pPr>
        <w:spacing w:before="160" w:after="160"/>
        <w:ind w:left="709" w:right="709"/>
        <w:jc w:val="both"/>
        <w:rPr>
          <w:rFonts w:ascii="Palatino Linotype" w:hAnsi="Palatino Linotype"/>
          <w:b/>
          <w:i/>
          <w:sz w:val="22"/>
          <w:szCs w:val="22"/>
        </w:rPr>
      </w:pPr>
      <w:r w:rsidRPr="007B2CA6">
        <w:rPr>
          <w:rFonts w:ascii="Palatino Linotype" w:hAnsi="Palatino Linotype"/>
          <w:b/>
          <w:i/>
          <w:sz w:val="22"/>
          <w:szCs w:val="22"/>
        </w:rPr>
        <w:t xml:space="preserve">V. </w:t>
      </w:r>
      <w:r w:rsidRPr="007B2CA6">
        <w:rPr>
          <w:rFonts w:ascii="Palatino Linotype" w:hAnsi="Palatino Linotype"/>
          <w:i/>
          <w:sz w:val="22"/>
          <w:szCs w:val="22"/>
        </w:rPr>
        <w:t xml:space="preserve">El acto que se </w:t>
      </w:r>
      <w:r w:rsidRPr="007B2CA6">
        <w:rPr>
          <w:rFonts w:ascii="Palatino Linotype" w:hAnsi="Palatino Linotype" w:cs="Arial"/>
          <w:i/>
          <w:color w:val="222222"/>
          <w:sz w:val="22"/>
          <w:szCs w:val="22"/>
          <w:lang w:eastAsia="es-MX"/>
        </w:rPr>
        <w:t>recurre</w:t>
      </w:r>
      <w:r w:rsidRPr="007B2CA6">
        <w:rPr>
          <w:rFonts w:ascii="Palatino Linotype" w:hAnsi="Palatino Linotype"/>
          <w:i/>
          <w:sz w:val="22"/>
          <w:szCs w:val="22"/>
        </w:rPr>
        <w:t>;</w:t>
      </w:r>
    </w:p>
    <w:p w:rsidR="00E44A49" w:rsidRPr="007B2CA6" w:rsidRDefault="00E44A49" w:rsidP="00E44A49">
      <w:pPr>
        <w:spacing w:before="160" w:after="160"/>
        <w:ind w:left="709" w:right="709"/>
        <w:jc w:val="both"/>
        <w:rPr>
          <w:rFonts w:ascii="Palatino Linotype" w:hAnsi="Palatino Linotype"/>
          <w:b/>
          <w:i/>
          <w:sz w:val="22"/>
          <w:szCs w:val="22"/>
        </w:rPr>
      </w:pPr>
      <w:r w:rsidRPr="007B2CA6">
        <w:rPr>
          <w:rFonts w:ascii="Palatino Linotype" w:hAnsi="Palatino Linotype"/>
          <w:b/>
          <w:i/>
          <w:sz w:val="22"/>
          <w:szCs w:val="22"/>
        </w:rPr>
        <w:t xml:space="preserve">VI. </w:t>
      </w:r>
      <w:r w:rsidRPr="007B2CA6">
        <w:rPr>
          <w:rFonts w:ascii="Palatino Linotype" w:hAnsi="Palatino Linotype"/>
          <w:i/>
          <w:sz w:val="22"/>
          <w:szCs w:val="22"/>
        </w:rPr>
        <w:t xml:space="preserve">Las razones o </w:t>
      </w:r>
      <w:r w:rsidRPr="007B2CA6">
        <w:rPr>
          <w:rFonts w:ascii="Palatino Linotype" w:hAnsi="Palatino Linotype" w:cs="Arial"/>
          <w:i/>
          <w:color w:val="222222"/>
          <w:sz w:val="22"/>
          <w:szCs w:val="22"/>
          <w:lang w:eastAsia="es-MX"/>
        </w:rPr>
        <w:t>motivos</w:t>
      </w:r>
      <w:r w:rsidRPr="007B2CA6">
        <w:rPr>
          <w:rFonts w:ascii="Palatino Linotype" w:hAnsi="Palatino Linotype"/>
          <w:i/>
          <w:sz w:val="22"/>
          <w:szCs w:val="22"/>
        </w:rPr>
        <w:t xml:space="preserve"> de inconformidad;</w:t>
      </w:r>
    </w:p>
    <w:p w:rsidR="00E44A49" w:rsidRPr="007B2CA6" w:rsidRDefault="00E44A49" w:rsidP="00E44A49">
      <w:pPr>
        <w:spacing w:before="160" w:after="160"/>
        <w:ind w:left="709" w:right="709"/>
        <w:jc w:val="both"/>
        <w:rPr>
          <w:rFonts w:ascii="Palatino Linotype" w:hAnsi="Palatino Linotype"/>
          <w:b/>
          <w:i/>
          <w:sz w:val="22"/>
          <w:szCs w:val="22"/>
        </w:rPr>
      </w:pPr>
      <w:r w:rsidRPr="007B2CA6">
        <w:rPr>
          <w:rFonts w:ascii="Palatino Linotype" w:hAnsi="Palatino Linotype"/>
          <w:b/>
          <w:i/>
          <w:sz w:val="22"/>
          <w:szCs w:val="22"/>
        </w:rPr>
        <w:t xml:space="preserve">VII. </w:t>
      </w:r>
      <w:r w:rsidRPr="007B2CA6">
        <w:rPr>
          <w:rFonts w:ascii="Palatino Linotype" w:hAnsi="Palatino Linotype"/>
          <w:i/>
          <w:sz w:val="22"/>
          <w:szCs w:val="22"/>
        </w:rPr>
        <w:t>La copia de la respuesta que se impugna y, en su caso, de la notificación correspondiente, en el caso de respuesta de la solicitud; y</w:t>
      </w:r>
    </w:p>
    <w:p w:rsidR="00E44A49" w:rsidRPr="007B2CA6" w:rsidRDefault="00E44A49" w:rsidP="00E44A49">
      <w:pPr>
        <w:spacing w:before="160" w:after="160"/>
        <w:ind w:left="709" w:right="709"/>
        <w:jc w:val="both"/>
        <w:rPr>
          <w:rFonts w:ascii="Palatino Linotype" w:hAnsi="Palatino Linotype"/>
          <w:i/>
          <w:sz w:val="22"/>
          <w:szCs w:val="22"/>
        </w:rPr>
      </w:pPr>
      <w:r w:rsidRPr="007B2CA6">
        <w:rPr>
          <w:rFonts w:ascii="Palatino Linotype" w:hAnsi="Palatino Linotype"/>
          <w:b/>
          <w:i/>
          <w:sz w:val="22"/>
          <w:szCs w:val="22"/>
        </w:rPr>
        <w:t xml:space="preserve">VIII. </w:t>
      </w:r>
      <w:r w:rsidRPr="007B2CA6">
        <w:rPr>
          <w:rFonts w:ascii="Palatino Linotype" w:hAnsi="Palatino Linotype"/>
          <w:i/>
          <w:sz w:val="22"/>
          <w:szCs w:val="22"/>
        </w:rPr>
        <w:t>Firma del recurrente, en su caso, cuando se presente por escrito, requisito sin el cual se dará trámite al recurso.</w:t>
      </w:r>
    </w:p>
    <w:p w:rsidR="00E44A49" w:rsidRPr="007B2CA6" w:rsidRDefault="00E44A49" w:rsidP="00E44A49">
      <w:pPr>
        <w:spacing w:before="160" w:after="160"/>
        <w:ind w:left="709" w:right="709"/>
        <w:jc w:val="both"/>
        <w:rPr>
          <w:rFonts w:ascii="Palatino Linotype" w:hAnsi="Palatino Linotype"/>
          <w:i/>
          <w:sz w:val="22"/>
          <w:szCs w:val="22"/>
        </w:rPr>
      </w:pPr>
      <w:r w:rsidRPr="007B2CA6">
        <w:rPr>
          <w:rFonts w:ascii="Palatino Linotype" w:hAnsi="Palatino Linotype"/>
          <w:i/>
          <w:sz w:val="22"/>
          <w:szCs w:val="22"/>
        </w:rPr>
        <w:t>Adicionalmente, se podrán anexar las pruebas y demás elementos que considere procedentes someter a juicio del Instituto.</w:t>
      </w:r>
    </w:p>
    <w:p w:rsidR="00E44A49" w:rsidRPr="007B2CA6" w:rsidRDefault="00E44A49" w:rsidP="00E44A49">
      <w:pPr>
        <w:spacing w:before="160" w:after="160"/>
        <w:ind w:left="709" w:right="709"/>
        <w:jc w:val="both"/>
        <w:rPr>
          <w:rFonts w:ascii="Palatino Linotype" w:hAnsi="Palatino Linotype"/>
          <w:i/>
          <w:sz w:val="22"/>
          <w:szCs w:val="22"/>
        </w:rPr>
      </w:pPr>
      <w:r w:rsidRPr="007B2CA6">
        <w:rPr>
          <w:rFonts w:ascii="Palatino Linotype" w:hAnsi="Palatino Linotype"/>
          <w:i/>
          <w:sz w:val="22"/>
          <w:szCs w:val="22"/>
        </w:rPr>
        <w:t>En ningún caso será necesario que el particular ratifique el recurso de revisión interpuesto.</w:t>
      </w:r>
    </w:p>
    <w:p w:rsidR="00E44A49" w:rsidRPr="007B2CA6" w:rsidRDefault="00E44A49" w:rsidP="00E44A49">
      <w:pPr>
        <w:spacing w:before="160" w:after="160"/>
        <w:ind w:left="709" w:right="709"/>
        <w:jc w:val="both"/>
        <w:rPr>
          <w:rFonts w:ascii="Palatino Linotype" w:hAnsi="Palatino Linotype"/>
          <w:i/>
          <w:sz w:val="22"/>
          <w:szCs w:val="22"/>
        </w:rPr>
      </w:pPr>
      <w:r w:rsidRPr="007B2CA6">
        <w:rPr>
          <w:rFonts w:ascii="Palatino Linotype" w:hAnsi="Palatino Linotype"/>
          <w:b/>
          <w:i/>
          <w:sz w:val="22"/>
          <w:szCs w:val="22"/>
          <w:u w:val="single"/>
        </w:rPr>
        <w:t xml:space="preserve">En caso de </w:t>
      </w:r>
      <w:r w:rsidRPr="007B2CA6">
        <w:rPr>
          <w:rFonts w:ascii="Palatino Linotype" w:hAnsi="Palatino Linotype" w:cs="Arial"/>
          <w:b/>
          <w:i/>
          <w:color w:val="222222"/>
          <w:sz w:val="22"/>
          <w:szCs w:val="22"/>
          <w:u w:val="single"/>
          <w:lang w:eastAsia="es-MX"/>
        </w:rPr>
        <w:t>que</w:t>
      </w:r>
      <w:r w:rsidRPr="007B2CA6">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B2CA6">
        <w:rPr>
          <w:rFonts w:ascii="Palatino Linotype" w:hAnsi="Palatino Linotype"/>
          <w:i/>
          <w:sz w:val="22"/>
          <w:szCs w:val="22"/>
        </w:rPr>
        <w:t>, IV, VII y VIII.”</w:t>
      </w:r>
    </w:p>
    <w:p w:rsidR="00E44A49" w:rsidRPr="007B2CA6" w:rsidRDefault="00E44A49" w:rsidP="00E44A49">
      <w:pPr>
        <w:spacing w:before="160" w:after="160"/>
        <w:ind w:left="709" w:right="709"/>
        <w:jc w:val="both"/>
        <w:rPr>
          <w:rFonts w:ascii="Palatino Linotype" w:hAnsi="Palatino Linotype"/>
          <w:sz w:val="22"/>
          <w:szCs w:val="22"/>
        </w:rPr>
      </w:pPr>
      <w:r w:rsidRPr="007B2CA6">
        <w:rPr>
          <w:rFonts w:ascii="Palatino Linotype" w:hAnsi="Palatino Linotype"/>
          <w:sz w:val="22"/>
          <w:szCs w:val="22"/>
        </w:rPr>
        <w:t>(Énfasis añadido)</w:t>
      </w:r>
    </w:p>
    <w:p w:rsidR="00E44A49" w:rsidRPr="007B2CA6" w:rsidRDefault="00E44A49" w:rsidP="00E44A49">
      <w:pPr>
        <w:pStyle w:val="Prrafodelista"/>
        <w:widowControl w:val="0"/>
        <w:autoSpaceDE w:val="0"/>
        <w:autoSpaceDN w:val="0"/>
        <w:adjustRightInd w:val="0"/>
        <w:spacing w:before="480" w:after="240" w:line="360" w:lineRule="auto"/>
        <w:ind w:left="0"/>
        <w:jc w:val="both"/>
        <w:rPr>
          <w:rFonts w:ascii="Palatino Linotype" w:hAnsi="Palatino Linotype" w:cs="Arial"/>
          <w:color w:val="000000"/>
        </w:rPr>
      </w:pPr>
      <w:r w:rsidRPr="007B2CA6">
        <w:rPr>
          <w:rFonts w:ascii="Palatino Linotype" w:hAnsi="Palatino Linotype"/>
        </w:rPr>
        <w:t xml:space="preserve">En principio, de una interpretación del artículo transcrito se observan los requisitos que </w:t>
      </w:r>
      <w:r w:rsidRPr="007B2CA6">
        <w:rPr>
          <w:rFonts w:ascii="Palatino Linotype" w:hAnsi="Palatino Linotype" w:cs="Arial"/>
        </w:rPr>
        <w:t>deberán</w:t>
      </w:r>
      <w:r w:rsidRPr="007B2CA6">
        <w:rPr>
          <w:rFonts w:ascii="Palatino Linotype" w:hAnsi="Palatino Linotype"/>
        </w:rPr>
        <w:t xml:space="preserve"> contener los recursos de revisión; sobre el particular, de la revisión del expediente electrónico del </w:t>
      </w:r>
      <w:r w:rsidRPr="007B2CA6">
        <w:rPr>
          <w:rFonts w:ascii="Palatino Linotype" w:hAnsi="Palatino Linotype"/>
          <w:b/>
        </w:rPr>
        <w:t>SAIMEX</w:t>
      </w:r>
      <w:r w:rsidRPr="007B2CA6">
        <w:rPr>
          <w:rFonts w:ascii="Palatino Linotype" w:hAnsi="Palatino Linotype"/>
        </w:rPr>
        <w:t xml:space="preserve"> se desprende que la parte solicitante y ahora </w:t>
      </w:r>
      <w:r w:rsidRPr="007B2CA6">
        <w:rPr>
          <w:rFonts w:ascii="Palatino Linotype" w:hAnsi="Palatino Linotype"/>
          <w:b/>
        </w:rPr>
        <w:t>RECURRENTE</w:t>
      </w:r>
      <w:r w:rsidRPr="007B2CA6">
        <w:rPr>
          <w:rFonts w:ascii="Palatino Linotype" w:hAnsi="Palatino Linotype"/>
        </w:rPr>
        <w:t xml:space="preserve">, en ejercicio de su derecho de acceso a la información pública, no proporcionó su nombre para </w:t>
      </w:r>
      <w:r w:rsidRPr="007B2CA6">
        <w:rPr>
          <w:rFonts w:ascii="Palatino Linotype" w:hAnsi="Palatino Linotype" w:cs="Arial"/>
        </w:rPr>
        <w:t xml:space="preserve">ser </w:t>
      </w:r>
      <w:r w:rsidRPr="007B2CA6">
        <w:rPr>
          <w:rFonts w:ascii="Palatino Linotype" w:hAnsi="Palatino Linotype"/>
        </w:rPr>
        <w:t>identificado, ya que en el apartado correspondiente a datos del solicitante, precisó como nombre “</w:t>
      </w:r>
      <w:r w:rsidR="00703A86" w:rsidRPr="00703A86">
        <w:rPr>
          <w:rFonts w:ascii="Palatino Linotype" w:hAnsi="Palatino Linotype" w:cs="Arial"/>
          <w:b/>
          <w:i/>
        </w:rPr>
        <w:t>XXXXXX XX XXXXX XX XXXXXX</w:t>
      </w:r>
      <w:r w:rsidRPr="007B2CA6">
        <w:rPr>
          <w:rFonts w:ascii="Palatino Linotype" w:hAnsi="Palatino Linotype"/>
        </w:rPr>
        <w:t xml:space="preserve">”; en </w:t>
      </w:r>
      <w:r w:rsidRPr="007B2CA6">
        <w:rPr>
          <w:rFonts w:ascii="Palatino Linotype" w:hAnsi="Palatino Linotype"/>
        </w:rPr>
        <w:lastRenderedPageBreak/>
        <w:t xml:space="preserve">virtud de lo anterior, no se tiene certeza sobre su identidad, lo que, en primera instancia, podría traducirse en que, no se colmaron los requisitos establecidos en el citado artículo 180, de la Ley de la materia. Empero lo anterior, debe destacarse que el artículo 15, de la </w:t>
      </w:r>
      <w:r w:rsidRPr="007B2CA6">
        <w:rPr>
          <w:rFonts w:ascii="Palatino Linotype" w:hAnsi="Palatino Linotype" w:cs="Arial"/>
          <w:lang w:eastAsia="es-MX"/>
        </w:rPr>
        <w:t xml:space="preserve">Ley de Transparencia y Acceso a la </w:t>
      </w:r>
      <w:r w:rsidRPr="007B2CA6">
        <w:rPr>
          <w:rFonts w:ascii="Palatino Linotype" w:hAnsi="Palatino Linotype" w:cs="Arial"/>
        </w:rPr>
        <w:t>Información</w:t>
      </w:r>
      <w:r w:rsidRPr="007B2CA6">
        <w:rPr>
          <w:rFonts w:ascii="Palatino Linotype" w:hAnsi="Palatino Linotype" w:cs="Arial"/>
          <w:lang w:eastAsia="es-MX"/>
        </w:rPr>
        <w:t xml:space="preserve"> Pública del Estado de México y Municipios </w:t>
      </w:r>
      <w:r w:rsidRPr="007B2CA6">
        <w:rPr>
          <w:rFonts w:ascii="Palatino Linotype" w:hAnsi="Palatino Linotype" w:cs="Arial"/>
          <w:iCs/>
        </w:rPr>
        <w:t xml:space="preserve">prevé que, </w:t>
      </w:r>
      <w:r w:rsidRPr="007B2CA6">
        <w:rPr>
          <w:rFonts w:ascii="Palatino Linotype" w:hAnsi="Palatino Linotype"/>
        </w:rPr>
        <w:t xml:space="preserve">toda persona tendrá acceso a la </w:t>
      </w:r>
      <w:r w:rsidRPr="007B2CA6">
        <w:rPr>
          <w:rFonts w:ascii="Palatino Linotype" w:hAnsi="Palatino Linotype" w:cs="Arial"/>
        </w:rPr>
        <w:t>información</w:t>
      </w:r>
      <w:r w:rsidRPr="007B2CA6">
        <w:rPr>
          <w:rFonts w:ascii="Palatino Linotype" w:hAnsi="Palatino Linotype"/>
        </w:rPr>
        <w:t xml:space="preserve"> </w:t>
      </w:r>
      <w:r w:rsidRPr="007B2CA6">
        <w:rPr>
          <w:rFonts w:ascii="Palatino Linotype" w:hAnsi="Palatino Linotype" w:cs="Arial"/>
          <w:color w:val="000000"/>
        </w:rPr>
        <w:t xml:space="preserve">sin necesidad de acreditar interés alguno o justificar su </w:t>
      </w:r>
      <w:r w:rsidRPr="007B2CA6">
        <w:rPr>
          <w:rFonts w:ascii="Palatino Linotype" w:hAnsi="Palatino Linotype"/>
        </w:rPr>
        <w:t>utilización</w:t>
      </w:r>
      <w:r w:rsidRPr="007B2CA6">
        <w:rPr>
          <w:rFonts w:ascii="Palatino Linotype" w:hAnsi="Palatino Linotype" w:cs="Arial"/>
          <w:color w:val="000000"/>
        </w:rPr>
        <w:t xml:space="preserve">, de lo que se advierte que, para el </w:t>
      </w:r>
      <w:r w:rsidRPr="007B2CA6">
        <w:rPr>
          <w:rFonts w:ascii="Palatino Linotype" w:hAnsi="Palatino Linotype"/>
        </w:rPr>
        <w:t>ejercicio</w:t>
      </w:r>
      <w:r w:rsidRPr="007B2CA6">
        <w:rPr>
          <w:rFonts w:ascii="Palatino Linotype" w:hAnsi="Palatino Linotype" w:cs="Arial"/>
          <w:color w:val="000000"/>
        </w:rPr>
        <w:t xml:space="preserve"> del derecho de acceso a la información pública, el nombre completo no es un requisito </w:t>
      </w:r>
      <w:r w:rsidRPr="007B2CA6">
        <w:rPr>
          <w:rFonts w:ascii="Palatino Linotype" w:hAnsi="Palatino Linotype" w:cs="Arial"/>
          <w:i/>
          <w:color w:val="000000"/>
        </w:rPr>
        <w:t>sine qua non</w:t>
      </w:r>
      <w:r w:rsidRPr="007B2CA6">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w:t>
      </w:r>
      <w:r w:rsidRPr="007B2CA6">
        <w:rPr>
          <w:rFonts w:ascii="Palatino Linotype" w:hAnsi="Palatino Linotype" w:cs="Arial"/>
          <w:b/>
          <w:color w:val="000000"/>
        </w:rPr>
        <w:t>como es el caso</w:t>
      </w:r>
      <w:r w:rsidRPr="007B2CA6">
        <w:rPr>
          <w:rFonts w:ascii="Palatino Linotype" w:hAnsi="Palatino Linotype" w:cs="Arial"/>
          <w:color w:val="000000"/>
        </w:rPr>
        <w:t>.</w:t>
      </w:r>
    </w:p>
    <w:p w:rsidR="00E44A49" w:rsidRPr="007B2CA6"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7B2CA6">
        <w:rPr>
          <w:rFonts w:ascii="Palatino Linotype" w:hAnsi="Palatino Linotype"/>
        </w:rPr>
        <w:t xml:space="preserve">Correlativo a </w:t>
      </w:r>
      <w:r w:rsidRPr="007B2CA6">
        <w:rPr>
          <w:rFonts w:ascii="Palatino Linotype" w:hAnsi="Palatino Linotype" w:cs="Arial"/>
          <w:color w:val="000000"/>
        </w:rPr>
        <w:t>ello</w:t>
      </w:r>
      <w:r w:rsidRPr="007B2CA6">
        <w:rPr>
          <w:rFonts w:ascii="Palatino Linotype" w:hAnsi="Palatino Linotype"/>
        </w:rPr>
        <w:t xml:space="preserve">, cabe mencionar que los artículos 6, Apartado A, fracciones I, III, V y VI, de la </w:t>
      </w:r>
      <w:r w:rsidRPr="007B2CA6">
        <w:rPr>
          <w:rFonts w:ascii="Palatino Linotype" w:hAnsi="Palatino Linotype" w:cs="Arial"/>
        </w:rPr>
        <w:t>Constitución</w:t>
      </w:r>
      <w:r w:rsidRPr="007B2CA6">
        <w:rPr>
          <w:rFonts w:ascii="Palatino Linotype" w:hAnsi="Palatino Linotype"/>
        </w:rPr>
        <w:t xml:space="preserve"> </w:t>
      </w:r>
      <w:r w:rsidRPr="007B2CA6">
        <w:rPr>
          <w:rFonts w:ascii="Palatino Linotype" w:hAnsi="Palatino Linotype" w:cs="Arial"/>
        </w:rPr>
        <w:t>Política</w:t>
      </w:r>
      <w:r w:rsidRPr="007B2CA6">
        <w:rPr>
          <w:rFonts w:ascii="Palatino Linotype" w:hAnsi="Palatino Linotype"/>
        </w:rPr>
        <w:t xml:space="preserve"> de los Estados Unidos Mexicanos y el artículo 5, párrafos vigésimo</w:t>
      </w:r>
      <w:r w:rsidR="0017254F">
        <w:rPr>
          <w:rFonts w:ascii="Palatino Linotype" w:hAnsi="Palatino Linotype"/>
        </w:rPr>
        <w:t xml:space="preserve"> segundo</w:t>
      </w:r>
      <w:r w:rsidRPr="007B2CA6">
        <w:rPr>
          <w:rFonts w:ascii="Palatino Linotype" w:hAnsi="Palatino Linotype"/>
        </w:rPr>
        <w:t xml:space="preserve">, vigésimo </w:t>
      </w:r>
      <w:r w:rsidR="0017254F">
        <w:rPr>
          <w:rFonts w:ascii="Palatino Linotype" w:hAnsi="Palatino Linotype"/>
        </w:rPr>
        <w:t>tercero y vigésimo cuarto</w:t>
      </w:r>
      <w:r w:rsidRPr="007B2CA6">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7B2CA6">
        <w:rPr>
          <w:rFonts w:ascii="Palatino Linotype" w:hAnsi="Palatino Linotype" w:cs="Arial"/>
        </w:rPr>
        <w:t>sentido</w:t>
      </w:r>
      <w:r w:rsidRPr="007B2CA6">
        <w:rPr>
          <w:rFonts w:ascii="Palatino Linotype" w:hAnsi="Palatino Linotype"/>
        </w:rPr>
        <w:t xml:space="preserve"> literal es el siguiente:</w:t>
      </w:r>
    </w:p>
    <w:p w:rsidR="00E44A49" w:rsidRPr="007B2CA6" w:rsidRDefault="00E44A49" w:rsidP="00E44A49">
      <w:pPr>
        <w:spacing w:before="120" w:after="120"/>
        <w:ind w:left="709" w:right="709"/>
        <w:jc w:val="center"/>
        <w:rPr>
          <w:rFonts w:ascii="Palatino Linotype" w:hAnsi="Palatino Linotype" w:cs="Arial"/>
          <w:b/>
          <w:i/>
          <w:sz w:val="22"/>
          <w:szCs w:val="22"/>
        </w:rPr>
      </w:pPr>
      <w:r w:rsidRPr="007B2CA6">
        <w:rPr>
          <w:rFonts w:ascii="Palatino Linotype" w:hAnsi="Palatino Linotype" w:cs="Arial"/>
          <w:b/>
          <w:i/>
          <w:sz w:val="22"/>
          <w:szCs w:val="22"/>
        </w:rPr>
        <w:t>Constitución Política de los Estados Unidos Mexicanos</w:t>
      </w:r>
    </w:p>
    <w:p w:rsidR="00E44A49" w:rsidRPr="007B2CA6" w:rsidRDefault="00E44A49" w:rsidP="00E44A49">
      <w:pPr>
        <w:spacing w:before="160" w:after="160"/>
        <w:ind w:left="709" w:right="709"/>
        <w:jc w:val="both"/>
        <w:rPr>
          <w:rFonts w:ascii="Palatino Linotype" w:hAnsi="Palatino Linotype" w:cs="Arial"/>
          <w:i/>
          <w:sz w:val="22"/>
          <w:szCs w:val="22"/>
        </w:rPr>
      </w:pPr>
      <w:r w:rsidRPr="007B2CA6">
        <w:rPr>
          <w:rFonts w:ascii="Palatino Linotype" w:hAnsi="Palatino Linotype" w:cs="Arial"/>
          <w:i/>
          <w:sz w:val="22"/>
          <w:szCs w:val="22"/>
        </w:rPr>
        <w:t>“</w:t>
      </w:r>
      <w:r w:rsidRPr="007B2CA6">
        <w:rPr>
          <w:rFonts w:ascii="Palatino Linotype" w:hAnsi="Palatino Linotype" w:cs="Arial"/>
          <w:b/>
          <w:i/>
          <w:sz w:val="22"/>
          <w:szCs w:val="22"/>
        </w:rPr>
        <w:t>Artículo 6o.</w:t>
      </w:r>
      <w:r w:rsidRPr="007B2CA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B2CA6">
        <w:rPr>
          <w:rFonts w:ascii="Palatino Linotype" w:hAnsi="Palatino Linotype" w:cs="Arial"/>
          <w:b/>
          <w:i/>
          <w:sz w:val="22"/>
          <w:szCs w:val="22"/>
          <w:u w:val="single"/>
        </w:rPr>
        <w:t>El derecho a la información será garantizado por el Estado</w:t>
      </w:r>
      <w:r w:rsidRPr="007B2CA6">
        <w:rPr>
          <w:rFonts w:ascii="Palatino Linotype" w:hAnsi="Palatino Linotype" w:cs="Arial"/>
          <w:b/>
          <w:i/>
          <w:sz w:val="22"/>
          <w:szCs w:val="22"/>
        </w:rPr>
        <w:t>.</w:t>
      </w:r>
      <w:r w:rsidRPr="007B2CA6">
        <w:rPr>
          <w:rFonts w:ascii="Palatino Linotype" w:hAnsi="Palatino Linotype" w:cs="Arial"/>
          <w:i/>
          <w:sz w:val="22"/>
          <w:szCs w:val="22"/>
        </w:rPr>
        <w:t xml:space="preserve"> </w:t>
      </w:r>
    </w:p>
    <w:p w:rsidR="00E44A49" w:rsidRPr="007B2CA6" w:rsidRDefault="00E44A49" w:rsidP="00E44A49">
      <w:pPr>
        <w:spacing w:before="160" w:after="160"/>
        <w:ind w:left="709" w:right="709"/>
        <w:jc w:val="both"/>
        <w:rPr>
          <w:rFonts w:ascii="Palatino Linotype" w:hAnsi="Palatino Linotype" w:cs="Arial"/>
          <w:i/>
          <w:sz w:val="22"/>
          <w:szCs w:val="22"/>
        </w:rPr>
      </w:pPr>
      <w:r w:rsidRPr="007B2CA6">
        <w:rPr>
          <w:rFonts w:ascii="Palatino Linotype" w:hAnsi="Palatino Linotype" w:cs="Arial"/>
          <w:b/>
          <w:i/>
          <w:sz w:val="22"/>
          <w:szCs w:val="22"/>
          <w:u w:val="single"/>
        </w:rPr>
        <w:lastRenderedPageBreak/>
        <w:t xml:space="preserve">Toda persona tiene </w:t>
      </w:r>
      <w:r w:rsidRPr="007B2CA6">
        <w:rPr>
          <w:rFonts w:ascii="Palatino Linotype" w:hAnsi="Palatino Linotype"/>
          <w:b/>
          <w:i/>
          <w:sz w:val="22"/>
          <w:szCs w:val="22"/>
          <w:u w:val="single"/>
        </w:rPr>
        <w:t>derecho</w:t>
      </w:r>
      <w:r w:rsidRPr="007B2CA6">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7B2CA6">
        <w:rPr>
          <w:rFonts w:ascii="Palatino Linotype" w:hAnsi="Palatino Linotype" w:cs="Arial"/>
          <w:i/>
          <w:sz w:val="22"/>
          <w:szCs w:val="22"/>
        </w:rPr>
        <w:t>.</w:t>
      </w:r>
    </w:p>
    <w:p w:rsidR="00E44A49" w:rsidRPr="007B2CA6" w:rsidRDefault="00E44A49" w:rsidP="00E44A49">
      <w:pPr>
        <w:spacing w:before="160" w:after="160"/>
        <w:ind w:left="709" w:right="709"/>
        <w:jc w:val="both"/>
        <w:rPr>
          <w:rFonts w:ascii="Palatino Linotype" w:hAnsi="Palatino Linotype" w:cs="Arial"/>
          <w:i/>
          <w:sz w:val="22"/>
          <w:szCs w:val="22"/>
        </w:rPr>
      </w:pPr>
      <w:r w:rsidRPr="007B2CA6">
        <w:rPr>
          <w:rFonts w:ascii="Palatino Linotype" w:hAnsi="Palatino Linotype" w:cs="Arial"/>
          <w:i/>
          <w:sz w:val="22"/>
          <w:szCs w:val="22"/>
        </w:rPr>
        <w:t xml:space="preserve">Para efectos de lo </w:t>
      </w:r>
      <w:r w:rsidRPr="007B2CA6">
        <w:rPr>
          <w:rFonts w:ascii="Palatino Linotype" w:hAnsi="Palatino Linotype"/>
          <w:i/>
          <w:sz w:val="22"/>
          <w:szCs w:val="22"/>
        </w:rPr>
        <w:t>dispuesto</w:t>
      </w:r>
      <w:r w:rsidRPr="007B2CA6">
        <w:rPr>
          <w:rFonts w:ascii="Palatino Linotype" w:hAnsi="Palatino Linotype" w:cs="Arial"/>
          <w:i/>
          <w:sz w:val="22"/>
          <w:szCs w:val="22"/>
        </w:rPr>
        <w:t xml:space="preserve"> en el presente artículo se observará lo siguiente:</w:t>
      </w:r>
    </w:p>
    <w:p w:rsidR="00E44A49" w:rsidRPr="007B2CA6" w:rsidRDefault="00E44A49" w:rsidP="00E44A49">
      <w:pPr>
        <w:spacing w:before="160" w:after="160"/>
        <w:ind w:left="709" w:right="709"/>
        <w:jc w:val="both"/>
        <w:rPr>
          <w:rFonts w:ascii="Palatino Linotype" w:hAnsi="Palatino Linotype" w:cs="Arial"/>
          <w:i/>
          <w:sz w:val="22"/>
          <w:szCs w:val="22"/>
        </w:rPr>
      </w:pPr>
      <w:r w:rsidRPr="007B2CA6">
        <w:rPr>
          <w:rFonts w:ascii="Palatino Linotype" w:hAnsi="Palatino Linotype" w:cs="Arial"/>
          <w:b/>
          <w:i/>
          <w:sz w:val="22"/>
          <w:szCs w:val="22"/>
        </w:rPr>
        <w:t>A.</w:t>
      </w:r>
      <w:r w:rsidRPr="007B2CA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44A49" w:rsidRPr="007B2CA6" w:rsidRDefault="00E44A49" w:rsidP="00E44A49">
      <w:pPr>
        <w:spacing w:before="160" w:after="160"/>
        <w:ind w:left="709" w:right="709"/>
        <w:jc w:val="both"/>
        <w:rPr>
          <w:rFonts w:ascii="Palatino Linotype" w:hAnsi="Palatino Linotype" w:cs="Arial"/>
          <w:b/>
          <w:i/>
          <w:sz w:val="22"/>
          <w:szCs w:val="22"/>
        </w:rPr>
      </w:pPr>
      <w:r w:rsidRPr="007B2CA6">
        <w:rPr>
          <w:rFonts w:ascii="Palatino Linotype" w:hAnsi="Palatino Linotype" w:cs="Arial"/>
          <w:b/>
          <w:i/>
          <w:sz w:val="22"/>
          <w:szCs w:val="22"/>
        </w:rPr>
        <w:t xml:space="preserve">I. </w:t>
      </w:r>
      <w:r w:rsidRPr="007B2CA6">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B2CA6">
        <w:rPr>
          <w:rFonts w:ascii="Palatino Linotype" w:hAnsi="Palatino Linotype" w:cs="Arial"/>
          <w:b/>
          <w:i/>
          <w:sz w:val="22"/>
          <w:szCs w:val="22"/>
        </w:rPr>
        <w:t>.</w:t>
      </w:r>
    </w:p>
    <w:p w:rsidR="00E44A49" w:rsidRPr="007B2CA6" w:rsidRDefault="00E44A49" w:rsidP="00E44A49">
      <w:pPr>
        <w:spacing w:before="160" w:after="160"/>
        <w:ind w:left="709" w:right="709"/>
        <w:jc w:val="both"/>
        <w:rPr>
          <w:rFonts w:ascii="Palatino Linotype" w:hAnsi="Palatino Linotype" w:cs="Arial"/>
          <w:i/>
          <w:sz w:val="22"/>
          <w:szCs w:val="22"/>
        </w:rPr>
      </w:pPr>
      <w:r w:rsidRPr="007B2CA6">
        <w:rPr>
          <w:rFonts w:ascii="Palatino Linotype" w:hAnsi="Palatino Linotype" w:cs="Arial"/>
          <w:i/>
          <w:sz w:val="22"/>
          <w:szCs w:val="22"/>
        </w:rPr>
        <w:t>[…]</w:t>
      </w:r>
    </w:p>
    <w:p w:rsidR="00E44A49" w:rsidRPr="007B2CA6" w:rsidRDefault="00E44A49" w:rsidP="00E44A49">
      <w:pPr>
        <w:spacing w:before="160" w:after="160"/>
        <w:ind w:left="709" w:right="709"/>
        <w:jc w:val="both"/>
        <w:rPr>
          <w:rFonts w:ascii="Palatino Linotype" w:hAnsi="Palatino Linotype" w:cs="Arial"/>
          <w:b/>
          <w:i/>
          <w:sz w:val="22"/>
          <w:szCs w:val="22"/>
        </w:rPr>
      </w:pPr>
      <w:r w:rsidRPr="007B2CA6">
        <w:rPr>
          <w:rFonts w:ascii="Palatino Linotype" w:hAnsi="Palatino Linotype" w:cs="Arial"/>
          <w:b/>
          <w:i/>
          <w:sz w:val="22"/>
          <w:szCs w:val="22"/>
        </w:rPr>
        <w:t xml:space="preserve">III. </w:t>
      </w:r>
      <w:r w:rsidRPr="007B2CA6">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7B2CA6">
        <w:rPr>
          <w:rFonts w:ascii="Palatino Linotype" w:hAnsi="Palatino Linotype" w:cs="Arial"/>
          <w:b/>
          <w:i/>
          <w:sz w:val="22"/>
          <w:szCs w:val="22"/>
        </w:rPr>
        <w:t>.</w:t>
      </w:r>
    </w:p>
    <w:p w:rsidR="00E44A49" w:rsidRPr="007B2CA6" w:rsidRDefault="00E44A49" w:rsidP="00E44A49">
      <w:pPr>
        <w:spacing w:before="160" w:after="160"/>
        <w:ind w:left="709" w:right="709"/>
        <w:jc w:val="both"/>
        <w:rPr>
          <w:rFonts w:ascii="Palatino Linotype" w:hAnsi="Palatino Linotype" w:cs="Arial"/>
          <w:i/>
          <w:sz w:val="22"/>
          <w:szCs w:val="22"/>
        </w:rPr>
      </w:pPr>
      <w:r w:rsidRPr="007B2CA6">
        <w:rPr>
          <w:rFonts w:ascii="Palatino Linotype" w:hAnsi="Palatino Linotype" w:cs="Arial"/>
          <w:i/>
          <w:sz w:val="22"/>
          <w:szCs w:val="22"/>
        </w:rPr>
        <w:t>[…]</w:t>
      </w:r>
    </w:p>
    <w:p w:rsidR="00E44A49" w:rsidRPr="007B2CA6" w:rsidRDefault="00E44A49" w:rsidP="00E44A49">
      <w:pPr>
        <w:spacing w:before="160" w:after="160"/>
        <w:ind w:left="709" w:right="709"/>
        <w:jc w:val="both"/>
        <w:rPr>
          <w:rFonts w:ascii="Palatino Linotype" w:hAnsi="Palatino Linotype" w:cs="Arial"/>
          <w:b/>
          <w:i/>
          <w:sz w:val="22"/>
          <w:szCs w:val="22"/>
        </w:rPr>
      </w:pPr>
      <w:r w:rsidRPr="007B2CA6">
        <w:rPr>
          <w:rFonts w:ascii="Palatino Linotype" w:hAnsi="Palatino Linotype" w:cs="Arial"/>
          <w:b/>
          <w:i/>
          <w:sz w:val="22"/>
          <w:szCs w:val="22"/>
        </w:rPr>
        <w:t xml:space="preserve">V. </w:t>
      </w:r>
      <w:r w:rsidRPr="007B2CA6">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44A49" w:rsidRPr="007B2CA6" w:rsidRDefault="00E44A49" w:rsidP="00E44A49">
      <w:pPr>
        <w:spacing w:before="160" w:after="160"/>
        <w:ind w:left="709" w:right="709"/>
        <w:jc w:val="both"/>
        <w:rPr>
          <w:rFonts w:ascii="Palatino Linotype" w:hAnsi="Palatino Linotype" w:cs="Arial"/>
          <w:b/>
          <w:i/>
          <w:sz w:val="22"/>
          <w:szCs w:val="22"/>
          <w:u w:val="single"/>
        </w:rPr>
      </w:pPr>
      <w:r w:rsidRPr="007B2CA6">
        <w:rPr>
          <w:rFonts w:ascii="Palatino Linotype" w:hAnsi="Palatino Linotype" w:cs="Arial"/>
          <w:b/>
          <w:i/>
          <w:sz w:val="22"/>
          <w:szCs w:val="22"/>
        </w:rPr>
        <w:t xml:space="preserve">VI. </w:t>
      </w:r>
      <w:r w:rsidRPr="007B2CA6">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7B2CA6">
        <w:rPr>
          <w:rFonts w:ascii="Palatino Linotype" w:hAnsi="Palatino Linotype" w:cs="Arial"/>
          <w:i/>
          <w:sz w:val="22"/>
          <w:szCs w:val="22"/>
        </w:rPr>
        <w:t>.”</w:t>
      </w:r>
    </w:p>
    <w:p w:rsidR="00E44A49" w:rsidRPr="007B2CA6" w:rsidRDefault="00E44A49" w:rsidP="00E44A49">
      <w:pPr>
        <w:spacing w:before="160" w:after="160"/>
        <w:ind w:left="709" w:right="709"/>
        <w:jc w:val="both"/>
        <w:rPr>
          <w:rFonts w:ascii="Palatino Linotype" w:hAnsi="Palatino Linotype" w:cs="Arial"/>
          <w:i/>
          <w:sz w:val="22"/>
          <w:szCs w:val="22"/>
        </w:rPr>
      </w:pPr>
      <w:r w:rsidRPr="007B2CA6">
        <w:rPr>
          <w:rFonts w:ascii="Palatino Linotype" w:hAnsi="Palatino Linotype" w:cs="Arial"/>
          <w:i/>
          <w:sz w:val="22"/>
          <w:szCs w:val="22"/>
        </w:rPr>
        <w:t>[…]</w:t>
      </w:r>
    </w:p>
    <w:p w:rsidR="00E44A49" w:rsidRPr="007B2CA6" w:rsidRDefault="00E44A49" w:rsidP="00E44A49">
      <w:pPr>
        <w:spacing w:before="160" w:after="160"/>
        <w:ind w:left="709" w:right="709"/>
        <w:jc w:val="both"/>
        <w:rPr>
          <w:rFonts w:ascii="Palatino Linotype" w:hAnsi="Palatino Linotype" w:cs="Arial"/>
          <w:b/>
          <w:i/>
          <w:sz w:val="22"/>
          <w:szCs w:val="22"/>
        </w:rPr>
      </w:pPr>
      <w:r w:rsidRPr="007B2CA6">
        <w:rPr>
          <w:rFonts w:ascii="Palatino Linotype" w:hAnsi="Palatino Linotype" w:cs="Arial"/>
          <w:b/>
          <w:i/>
          <w:sz w:val="22"/>
          <w:szCs w:val="22"/>
          <w:u w:val="single"/>
        </w:rPr>
        <w:t>La ley establecerá aquella información que se considere reservada o confidencial</w:t>
      </w:r>
      <w:r w:rsidRPr="007B2CA6">
        <w:rPr>
          <w:rFonts w:ascii="Palatino Linotype" w:hAnsi="Palatino Linotype" w:cs="Arial"/>
          <w:b/>
          <w:i/>
          <w:sz w:val="22"/>
          <w:szCs w:val="22"/>
        </w:rPr>
        <w:t>.</w:t>
      </w:r>
      <w:r w:rsidRPr="007B2CA6">
        <w:rPr>
          <w:rFonts w:ascii="Palatino Linotype" w:hAnsi="Palatino Linotype" w:cs="Arial"/>
          <w:i/>
          <w:sz w:val="22"/>
          <w:szCs w:val="22"/>
        </w:rPr>
        <w:t>”</w:t>
      </w:r>
    </w:p>
    <w:p w:rsidR="00E44A49" w:rsidRPr="007B2CA6" w:rsidRDefault="00E44A49" w:rsidP="00E44A49">
      <w:pPr>
        <w:spacing w:before="360" w:after="120"/>
        <w:ind w:left="709" w:right="709"/>
        <w:jc w:val="center"/>
        <w:rPr>
          <w:rFonts w:ascii="Palatino Linotype" w:hAnsi="Palatino Linotype" w:cs="Arial"/>
          <w:b/>
          <w:i/>
          <w:sz w:val="22"/>
          <w:szCs w:val="22"/>
        </w:rPr>
      </w:pPr>
      <w:r w:rsidRPr="007B2CA6">
        <w:rPr>
          <w:rFonts w:ascii="Palatino Linotype" w:hAnsi="Palatino Linotype" w:cs="Arial"/>
          <w:b/>
          <w:i/>
          <w:sz w:val="22"/>
          <w:szCs w:val="22"/>
        </w:rPr>
        <w:lastRenderedPageBreak/>
        <w:t>Constitución Política del Estado Libre y Soberano de México</w:t>
      </w:r>
    </w:p>
    <w:p w:rsidR="00E44A49" w:rsidRPr="007B2CA6" w:rsidRDefault="00E44A49" w:rsidP="00E44A49">
      <w:pPr>
        <w:spacing w:before="80" w:after="80"/>
        <w:ind w:left="709" w:right="709"/>
        <w:jc w:val="both"/>
        <w:rPr>
          <w:rFonts w:ascii="Palatino Linotype" w:hAnsi="Palatino Linotype" w:cs="Arial"/>
          <w:i/>
          <w:sz w:val="22"/>
          <w:szCs w:val="22"/>
        </w:rPr>
      </w:pPr>
      <w:r w:rsidRPr="007B2CA6">
        <w:rPr>
          <w:rFonts w:ascii="Palatino Linotype" w:hAnsi="Palatino Linotype" w:cs="Arial"/>
          <w:i/>
          <w:sz w:val="22"/>
          <w:szCs w:val="22"/>
        </w:rPr>
        <w:t>“</w:t>
      </w:r>
      <w:r w:rsidRPr="007B2CA6">
        <w:rPr>
          <w:rFonts w:ascii="Palatino Linotype" w:hAnsi="Palatino Linotype" w:cs="Arial"/>
          <w:b/>
          <w:i/>
          <w:sz w:val="22"/>
          <w:szCs w:val="22"/>
        </w:rPr>
        <w:t xml:space="preserve">Artículo 5. </w:t>
      </w:r>
      <w:r w:rsidRPr="007B2CA6">
        <w:rPr>
          <w:rFonts w:ascii="Palatino Linotype" w:hAnsi="Palatino Linotype" w:cs="Arial"/>
          <w:i/>
          <w:sz w:val="22"/>
          <w:szCs w:val="22"/>
        </w:rPr>
        <w:t>[…]</w:t>
      </w:r>
    </w:p>
    <w:p w:rsidR="00E44A49" w:rsidRPr="007B2CA6" w:rsidRDefault="00E44A49" w:rsidP="00E44A49">
      <w:pPr>
        <w:spacing w:before="80" w:after="80"/>
        <w:ind w:left="709" w:right="709"/>
        <w:jc w:val="both"/>
        <w:rPr>
          <w:rFonts w:ascii="Palatino Linotype" w:hAnsi="Palatino Linotype"/>
          <w:i/>
          <w:sz w:val="22"/>
          <w:szCs w:val="22"/>
        </w:rPr>
      </w:pPr>
      <w:r w:rsidRPr="007B2CA6">
        <w:rPr>
          <w:rFonts w:ascii="Palatino Linotype" w:hAnsi="Palatino Linotype"/>
          <w:i/>
          <w:sz w:val="22"/>
          <w:szCs w:val="22"/>
        </w:rPr>
        <w:t>[…]</w:t>
      </w:r>
    </w:p>
    <w:p w:rsidR="00E44A49" w:rsidRPr="007B2CA6" w:rsidRDefault="00E44A49" w:rsidP="00E44A49">
      <w:pPr>
        <w:spacing w:before="80" w:after="80"/>
        <w:ind w:left="709" w:right="709"/>
        <w:jc w:val="both"/>
        <w:rPr>
          <w:rFonts w:ascii="Palatino Linotype" w:hAnsi="Palatino Linotype"/>
          <w:i/>
          <w:sz w:val="22"/>
          <w:szCs w:val="22"/>
        </w:rPr>
      </w:pPr>
      <w:r w:rsidRPr="007B2CA6">
        <w:rPr>
          <w:rFonts w:ascii="Palatino Linotype" w:hAnsi="Palatino Linotype"/>
          <w:b/>
          <w:i/>
          <w:sz w:val="22"/>
          <w:szCs w:val="22"/>
          <w:u w:val="single"/>
        </w:rPr>
        <w:t>El derecho a la información será garantizado por el Estado</w:t>
      </w:r>
      <w:r w:rsidRPr="007B2CA6">
        <w:rPr>
          <w:rFonts w:ascii="Palatino Linotype" w:hAnsi="Palatino Linotype"/>
          <w:i/>
          <w:sz w:val="22"/>
          <w:szCs w:val="22"/>
        </w:rPr>
        <w:t>. La ley establecerá las previsiones que permitan asegurar la protección, el respeto y la difusión de este derecho.</w:t>
      </w:r>
    </w:p>
    <w:p w:rsidR="00E44A49" w:rsidRPr="007B2CA6" w:rsidRDefault="00E44A49" w:rsidP="00E44A49">
      <w:pPr>
        <w:spacing w:before="80" w:after="80"/>
        <w:ind w:left="709" w:right="709"/>
        <w:jc w:val="both"/>
        <w:rPr>
          <w:rFonts w:ascii="Palatino Linotype" w:hAnsi="Palatino Linotype"/>
          <w:i/>
          <w:sz w:val="22"/>
          <w:szCs w:val="22"/>
        </w:rPr>
      </w:pPr>
      <w:r w:rsidRPr="007B2CA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44A49" w:rsidRPr="007B2CA6" w:rsidRDefault="00E44A49" w:rsidP="00E44A49">
      <w:pPr>
        <w:spacing w:before="80" w:after="80"/>
        <w:ind w:left="709" w:right="709"/>
        <w:jc w:val="both"/>
        <w:rPr>
          <w:rFonts w:ascii="Palatino Linotype" w:hAnsi="Palatino Linotype"/>
          <w:i/>
          <w:sz w:val="22"/>
          <w:szCs w:val="22"/>
        </w:rPr>
      </w:pPr>
      <w:r w:rsidRPr="007B2CA6">
        <w:rPr>
          <w:rFonts w:ascii="Palatino Linotype" w:hAnsi="Palatino Linotype"/>
          <w:i/>
          <w:sz w:val="22"/>
          <w:szCs w:val="22"/>
        </w:rPr>
        <w:t>Este derecho se regirá por los principios y bases siguientes:</w:t>
      </w:r>
    </w:p>
    <w:p w:rsidR="00E44A49" w:rsidRPr="007B2CA6" w:rsidRDefault="00E44A49" w:rsidP="00E44A49">
      <w:pPr>
        <w:spacing w:before="80" w:after="80"/>
        <w:ind w:left="709" w:right="709"/>
        <w:jc w:val="both"/>
        <w:rPr>
          <w:rFonts w:ascii="Palatino Linotype" w:hAnsi="Palatino Linotype"/>
          <w:i/>
          <w:sz w:val="22"/>
          <w:szCs w:val="22"/>
        </w:rPr>
      </w:pPr>
      <w:r w:rsidRPr="007B2CA6">
        <w:rPr>
          <w:rFonts w:ascii="Palatino Linotype" w:hAnsi="Palatino Linotype"/>
          <w:b/>
          <w:i/>
          <w:sz w:val="22"/>
          <w:szCs w:val="22"/>
        </w:rPr>
        <w:t xml:space="preserve">I. </w:t>
      </w:r>
      <w:r w:rsidRPr="007B2CA6">
        <w:rPr>
          <w:rFonts w:ascii="Palatino Linotype" w:hAnsi="Palatino Linotype"/>
          <w:b/>
          <w:i/>
          <w:sz w:val="22"/>
          <w:szCs w:val="22"/>
          <w:u w:val="single"/>
        </w:rPr>
        <w:t>Toda la información en posesión de cualquier</w:t>
      </w:r>
      <w:r w:rsidRPr="007B2CA6">
        <w:rPr>
          <w:rFonts w:ascii="Palatino Linotype" w:hAnsi="Palatino Linotype"/>
          <w:b/>
          <w:i/>
          <w:sz w:val="22"/>
          <w:szCs w:val="22"/>
        </w:rPr>
        <w:t xml:space="preserve"> </w:t>
      </w:r>
      <w:r w:rsidRPr="007B2CA6">
        <w:rPr>
          <w:rFonts w:ascii="Palatino Linotype" w:hAnsi="Palatino Linotype"/>
          <w:i/>
          <w:sz w:val="22"/>
          <w:szCs w:val="22"/>
        </w:rPr>
        <w:t xml:space="preserve">autoridad, entidad, órgano y organismos de los Poderes Ejecutivo, Legislativo y Judicial, órganos autónomos, </w:t>
      </w:r>
      <w:r w:rsidRPr="007B2CA6">
        <w:rPr>
          <w:rFonts w:ascii="Palatino Linotype" w:hAnsi="Palatino Linotype"/>
          <w:b/>
          <w:i/>
          <w:sz w:val="22"/>
          <w:szCs w:val="22"/>
          <w:u w:val="single"/>
        </w:rPr>
        <w:t>partidos políticos</w:t>
      </w:r>
      <w:r w:rsidRPr="007B2CA6">
        <w:rPr>
          <w:rFonts w:ascii="Palatino Linotype" w:hAnsi="Palatino Linotype"/>
          <w:i/>
          <w:sz w:val="22"/>
          <w:szCs w:val="22"/>
        </w:rPr>
        <w:t>, fideicomisos y fondos públicos estatales y municipales</w:t>
      </w:r>
      <w:r w:rsidRPr="007B2CA6">
        <w:rPr>
          <w:rFonts w:ascii="Palatino Linotype" w:hAnsi="Palatino Linotype"/>
          <w:b/>
          <w:i/>
          <w:sz w:val="22"/>
          <w:szCs w:val="22"/>
        </w:rPr>
        <w:t>,</w:t>
      </w:r>
      <w:r w:rsidRPr="007B2CA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B2CA6">
        <w:rPr>
          <w:rFonts w:ascii="Palatino Linotype" w:hAnsi="Palatino Linotype" w:cs="Arial"/>
          <w:i/>
          <w:sz w:val="22"/>
          <w:szCs w:val="22"/>
        </w:rPr>
        <w:t>determinará</w:t>
      </w:r>
      <w:r w:rsidRPr="007B2CA6">
        <w:rPr>
          <w:rFonts w:ascii="Palatino Linotype" w:hAnsi="Palatino Linotype"/>
          <w:i/>
          <w:sz w:val="22"/>
          <w:szCs w:val="22"/>
        </w:rPr>
        <w:t xml:space="preserve"> los supuestos específicos bajo los cuales procederá la declaración de inexistencia de la información.</w:t>
      </w:r>
    </w:p>
    <w:p w:rsidR="00E44A49" w:rsidRPr="007B2CA6" w:rsidRDefault="00E44A49" w:rsidP="00E44A49">
      <w:pPr>
        <w:spacing w:before="80" w:after="80"/>
        <w:ind w:left="709" w:right="709"/>
        <w:jc w:val="both"/>
        <w:rPr>
          <w:rFonts w:ascii="Palatino Linotype" w:hAnsi="Palatino Linotype"/>
          <w:i/>
          <w:sz w:val="22"/>
          <w:szCs w:val="22"/>
        </w:rPr>
      </w:pPr>
      <w:r w:rsidRPr="007B2CA6">
        <w:rPr>
          <w:rFonts w:ascii="Palatino Linotype" w:hAnsi="Palatino Linotype"/>
          <w:i/>
          <w:sz w:val="22"/>
          <w:szCs w:val="22"/>
        </w:rPr>
        <w:t>[…]</w:t>
      </w:r>
    </w:p>
    <w:p w:rsidR="00E44A49" w:rsidRPr="007B2CA6" w:rsidRDefault="00E44A49" w:rsidP="00E44A49">
      <w:pPr>
        <w:spacing w:before="80" w:after="80"/>
        <w:ind w:left="709" w:right="709"/>
        <w:jc w:val="both"/>
        <w:rPr>
          <w:rFonts w:ascii="Palatino Linotype" w:hAnsi="Palatino Linotype"/>
          <w:i/>
          <w:sz w:val="22"/>
          <w:szCs w:val="22"/>
        </w:rPr>
      </w:pPr>
      <w:r w:rsidRPr="007B2CA6">
        <w:rPr>
          <w:rFonts w:ascii="Palatino Linotype" w:hAnsi="Palatino Linotype"/>
          <w:b/>
          <w:i/>
          <w:sz w:val="22"/>
          <w:szCs w:val="22"/>
        </w:rPr>
        <w:t xml:space="preserve">III. </w:t>
      </w:r>
      <w:r w:rsidRPr="007B2CA6">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7B2CA6">
        <w:rPr>
          <w:rFonts w:ascii="Palatino Linotype" w:hAnsi="Palatino Linotype"/>
          <w:i/>
          <w:sz w:val="22"/>
          <w:szCs w:val="22"/>
        </w:rPr>
        <w:t>.”</w:t>
      </w:r>
    </w:p>
    <w:p w:rsidR="00E44A49" w:rsidRPr="007B2CA6" w:rsidRDefault="00E44A49" w:rsidP="00E44A49">
      <w:pPr>
        <w:spacing w:before="80" w:after="80"/>
        <w:ind w:left="709" w:right="709"/>
        <w:jc w:val="both"/>
        <w:rPr>
          <w:rFonts w:ascii="Palatino Linotype" w:hAnsi="Palatino Linotype"/>
          <w:sz w:val="22"/>
          <w:szCs w:val="22"/>
        </w:rPr>
      </w:pPr>
      <w:r w:rsidRPr="007B2CA6">
        <w:rPr>
          <w:rFonts w:ascii="Palatino Linotype" w:hAnsi="Palatino Linotype"/>
          <w:sz w:val="22"/>
          <w:szCs w:val="22"/>
        </w:rPr>
        <w:t>(Énfasis añadido)</w:t>
      </w:r>
    </w:p>
    <w:p w:rsidR="00E44A49" w:rsidRPr="007B2CA6"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7B2CA6">
        <w:rPr>
          <w:rFonts w:ascii="Palatino Linotype" w:hAnsi="Palatino Linotype"/>
        </w:rPr>
        <w:t xml:space="preserve">Por otra parte, del contenido del artículo 1 de la Constitución Política de los Estados Unidos Mexicanos, se </w:t>
      </w:r>
      <w:r w:rsidRPr="007B2CA6">
        <w:rPr>
          <w:rFonts w:ascii="Palatino Linotype" w:hAnsi="Palatino Linotype" w:cs="Arial"/>
          <w:color w:val="000000"/>
        </w:rPr>
        <w:t>destaca</w:t>
      </w:r>
      <w:r w:rsidRPr="007B2CA6">
        <w:rPr>
          <w:rFonts w:ascii="Palatino Linotype" w:hAnsi="Palatino Linotype"/>
        </w:rPr>
        <w:t xml:space="preserve"> lo siguiente:</w:t>
      </w:r>
    </w:p>
    <w:p w:rsidR="00E44A49" w:rsidRPr="007B2CA6" w:rsidRDefault="00E44A49" w:rsidP="00E44A49">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w:t>
      </w:r>
      <w:r w:rsidRPr="007B2CA6">
        <w:rPr>
          <w:rFonts w:ascii="Palatino Linotype" w:hAnsi="Palatino Linotype" w:cs="Arial"/>
          <w:b/>
          <w:i/>
          <w:sz w:val="22"/>
          <w:szCs w:val="22"/>
        </w:rPr>
        <w:t>Artículo 1o</w:t>
      </w:r>
      <w:r w:rsidRPr="007B2CA6">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sidRPr="007B2CA6">
        <w:rPr>
          <w:rFonts w:ascii="Palatino Linotype" w:hAnsi="Palatino Linotype" w:cs="Arial"/>
          <w:i/>
          <w:sz w:val="22"/>
          <w:szCs w:val="22"/>
        </w:rPr>
        <w:lastRenderedPageBreak/>
        <w:t>ejercicio no podrá restringirse ni suspenderse, salvo en los casos y bajo las condiciones que esta Constitución establece.</w:t>
      </w:r>
    </w:p>
    <w:p w:rsidR="00E44A49" w:rsidRPr="007B2CA6" w:rsidRDefault="00E44A49" w:rsidP="00E44A49">
      <w:pPr>
        <w:spacing w:before="120" w:after="120"/>
        <w:ind w:left="709" w:right="709"/>
        <w:jc w:val="both"/>
        <w:rPr>
          <w:rFonts w:ascii="Palatino Linotype" w:hAnsi="Palatino Linotype" w:cs="Arial"/>
          <w:b/>
          <w:i/>
          <w:sz w:val="22"/>
          <w:szCs w:val="22"/>
        </w:rPr>
      </w:pPr>
      <w:r w:rsidRPr="007B2CA6">
        <w:rPr>
          <w:rFonts w:ascii="Palatino Linotype" w:hAnsi="Palatino Linotype" w:cs="Arial"/>
          <w:b/>
          <w:i/>
          <w:sz w:val="22"/>
          <w:szCs w:val="22"/>
          <w:u w:val="single"/>
        </w:rPr>
        <w:t>Las normas relativas a los derechos humanos se interpretarán</w:t>
      </w:r>
      <w:r w:rsidRPr="007B2CA6">
        <w:rPr>
          <w:rFonts w:ascii="Palatino Linotype" w:hAnsi="Palatino Linotype" w:cs="Arial"/>
          <w:i/>
          <w:sz w:val="22"/>
          <w:szCs w:val="22"/>
        </w:rPr>
        <w:t xml:space="preserve"> de conformidad con esta Constitución y con los tratados internacionales de la </w:t>
      </w:r>
      <w:r w:rsidRPr="007B2CA6">
        <w:rPr>
          <w:rFonts w:ascii="Palatino Linotype" w:hAnsi="Palatino Linotype" w:cs="Arial"/>
          <w:b/>
          <w:i/>
          <w:sz w:val="22"/>
          <w:szCs w:val="22"/>
        </w:rPr>
        <w:t xml:space="preserve">materia </w:t>
      </w:r>
      <w:r w:rsidRPr="007B2CA6">
        <w:rPr>
          <w:rFonts w:ascii="Palatino Linotype" w:hAnsi="Palatino Linotype" w:cs="Arial"/>
          <w:b/>
          <w:i/>
          <w:sz w:val="22"/>
          <w:szCs w:val="22"/>
          <w:u w:val="single"/>
        </w:rPr>
        <w:t>favoreciendo en todo tiempo a las personas la protección más amplia</w:t>
      </w:r>
      <w:r w:rsidRPr="007B2CA6">
        <w:rPr>
          <w:rFonts w:ascii="Palatino Linotype" w:hAnsi="Palatino Linotype" w:cs="Arial"/>
          <w:b/>
          <w:i/>
          <w:sz w:val="22"/>
          <w:szCs w:val="22"/>
        </w:rPr>
        <w:t>.</w:t>
      </w:r>
    </w:p>
    <w:p w:rsidR="00E44A49" w:rsidRPr="007B2CA6" w:rsidRDefault="00E44A49" w:rsidP="00E44A49">
      <w:pPr>
        <w:spacing w:before="120" w:after="120"/>
        <w:ind w:left="709" w:right="709"/>
        <w:jc w:val="both"/>
        <w:rPr>
          <w:rFonts w:ascii="Palatino Linotype" w:hAnsi="Palatino Linotype" w:cs="Arial"/>
          <w:i/>
          <w:sz w:val="22"/>
          <w:szCs w:val="22"/>
        </w:rPr>
      </w:pPr>
      <w:r w:rsidRPr="007B2CA6">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B2CA6">
        <w:rPr>
          <w:rFonts w:ascii="Palatino Linotype" w:hAnsi="Palatino Linotype" w:cs="Arial"/>
          <w:i/>
          <w:sz w:val="22"/>
          <w:szCs w:val="22"/>
        </w:rPr>
        <w:t>. En consecuencia, el Estado deberá prevenir, investigar, sancionar y reparar las violaciones a los derechos humanos, en los términos que establezca la ley.”</w:t>
      </w:r>
    </w:p>
    <w:p w:rsidR="00E44A49" w:rsidRPr="007B2CA6" w:rsidRDefault="00E44A49" w:rsidP="00E44A49">
      <w:pPr>
        <w:spacing w:before="200" w:after="200"/>
        <w:ind w:left="709" w:right="709"/>
        <w:jc w:val="both"/>
        <w:rPr>
          <w:rFonts w:ascii="Palatino Linotype" w:hAnsi="Palatino Linotype"/>
          <w:sz w:val="22"/>
          <w:szCs w:val="22"/>
        </w:rPr>
      </w:pPr>
      <w:r w:rsidRPr="007B2CA6">
        <w:rPr>
          <w:rFonts w:ascii="Palatino Linotype" w:hAnsi="Palatino Linotype"/>
          <w:sz w:val="22"/>
          <w:szCs w:val="22"/>
        </w:rPr>
        <w:t>(Énfasis añadido)</w:t>
      </w:r>
    </w:p>
    <w:p w:rsidR="00E44A49" w:rsidRPr="007B2CA6"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7B2CA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7B2CA6">
        <w:rPr>
          <w:rFonts w:ascii="Palatino Linotype" w:hAnsi="Palatino Linotype" w:cs="Arial"/>
          <w:color w:val="000000"/>
        </w:rPr>
        <w:t>legitimación</w:t>
      </w:r>
      <w:r w:rsidRPr="007B2CA6">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E44A49" w:rsidRPr="007B2CA6" w:rsidRDefault="00E44A49" w:rsidP="00E44A49">
      <w:pPr>
        <w:pStyle w:val="Prrafodelista"/>
        <w:widowControl w:val="0"/>
        <w:autoSpaceDE w:val="0"/>
        <w:autoSpaceDN w:val="0"/>
        <w:adjustRightInd w:val="0"/>
        <w:spacing w:before="240" w:after="240" w:line="360" w:lineRule="auto"/>
        <w:ind w:left="0"/>
        <w:jc w:val="both"/>
        <w:rPr>
          <w:rFonts w:ascii="Palatino Linotype" w:hAnsi="Palatino Linotype"/>
        </w:rPr>
      </w:pPr>
      <w:r w:rsidRPr="007B2CA6">
        <w:rPr>
          <w:rFonts w:ascii="Palatino Linotype" w:hAnsi="Palatino Linotype"/>
        </w:rPr>
        <w:t xml:space="preserve">Robustece lo </w:t>
      </w:r>
      <w:r w:rsidRPr="007B2CA6">
        <w:rPr>
          <w:rFonts w:ascii="Palatino Linotype" w:hAnsi="Palatino Linotype" w:cs="Arial"/>
          <w:color w:val="000000"/>
        </w:rPr>
        <w:t>anterior</w:t>
      </w:r>
      <w:r w:rsidRPr="007B2CA6">
        <w:rPr>
          <w:rFonts w:ascii="Palatino Linotype" w:hAnsi="Palatino Linotype"/>
        </w:rPr>
        <w:t xml:space="preserve">, el Criterio 6/2014 del entonces </w:t>
      </w:r>
      <w:r w:rsidRPr="007B2CA6">
        <w:rPr>
          <w:rFonts w:ascii="Palatino Linotype" w:hAnsi="Palatino Linotype"/>
          <w:szCs w:val="20"/>
        </w:rPr>
        <w:t xml:space="preserve">Instituto Federal de Acceso a la Información y </w:t>
      </w:r>
      <w:r w:rsidRPr="007B2CA6">
        <w:rPr>
          <w:rFonts w:ascii="Palatino Linotype" w:hAnsi="Palatino Linotype" w:cs="Arial"/>
        </w:rPr>
        <w:t>Protección</w:t>
      </w:r>
      <w:r w:rsidRPr="007B2CA6">
        <w:rPr>
          <w:rFonts w:ascii="Palatino Linotype" w:hAnsi="Palatino Linotype"/>
          <w:szCs w:val="20"/>
        </w:rPr>
        <w:t xml:space="preserve"> de Datos (IFAI) hoy Instituto Nacional de Transparencia, Acceso a la </w:t>
      </w:r>
      <w:r w:rsidRPr="007B2CA6">
        <w:rPr>
          <w:rFonts w:ascii="Palatino Linotype" w:hAnsi="Palatino Linotype"/>
        </w:rPr>
        <w:t>Información</w:t>
      </w:r>
      <w:r w:rsidRPr="007B2CA6">
        <w:rPr>
          <w:rFonts w:ascii="Palatino Linotype" w:hAnsi="Palatino Linotype"/>
          <w:szCs w:val="20"/>
        </w:rPr>
        <w:t xml:space="preserve"> y Protección de Datos Personales (INAI)</w:t>
      </w:r>
      <w:r w:rsidRPr="007B2CA6">
        <w:rPr>
          <w:rFonts w:ascii="Palatino Linotype" w:hAnsi="Palatino Linotype"/>
        </w:rPr>
        <w:t>, el cual se reproduce para una mayor referencia:</w:t>
      </w:r>
    </w:p>
    <w:p w:rsidR="00E44A49" w:rsidRPr="007B2CA6" w:rsidRDefault="00E44A49" w:rsidP="00E44A49">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w:t>
      </w:r>
      <w:r w:rsidRPr="007B2CA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B2CA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w:t>
      </w:r>
      <w:r w:rsidRPr="007B2CA6">
        <w:rPr>
          <w:rFonts w:ascii="Palatino Linotype" w:hAnsi="Palatino Linotype" w:cs="Arial"/>
          <w:i/>
          <w:sz w:val="22"/>
          <w:szCs w:val="22"/>
        </w:rPr>
        <w:lastRenderedPageBreak/>
        <w:t>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44A49" w:rsidRPr="007B2CA6" w:rsidRDefault="00E44A49" w:rsidP="00E44A49">
      <w:pPr>
        <w:spacing w:before="120" w:after="120"/>
        <w:ind w:left="709" w:right="709"/>
        <w:jc w:val="both"/>
        <w:rPr>
          <w:rFonts w:ascii="Palatino Linotype" w:hAnsi="Palatino Linotype" w:cs="Arial"/>
          <w:b/>
          <w:i/>
          <w:sz w:val="22"/>
          <w:szCs w:val="22"/>
        </w:rPr>
      </w:pPr>
      <w:r w:rsidRPr="007B2CA6">
        <w:rPr>
          <w:rFonts w:ascii="Palatino Linotype" w:hAnsi="Palatino Linotype" w:cs="Arial"/>
          <w:b/>
          <w:i/>
          <w:sz w:val="22"/>
          <w:szCs w:val="22"/>
        </w:rPr>
        <w:t>Resoluciones</w:t>
      </w:r>
    </w:p>
    <w:p w:rsidR="00E44A49" w:rsidRPr="007B2CA6" w:rsidRDefault="00E44A49" w:rsidP="00E44A49">
      <w:pPr>
        <w:spacing w:before="120" w:after="120"/>
        <w:ind w:left="709" w:right="709"/>
        <w:jc w:val="both"/>
        <w:rPr>
          <w:rFonts w:ascii="Palatino Linotype" w:hAnsi="Palatino Linotype" w:cs="Arial"/>
          <w:i/>
          <w:sz w:val="22"/>
          <w:szCs w:val="22"/>
        </w:rPr>
      </w:pPr>
      <w:r w:rsidRPr="007B2CA6">
        <w:rPr>
          <w:rFonts w:ascii="Palatino Linotype" w:hAnsi="Palatino Linotype" w:cs="Arial"/>
          <w:b/>
          <w:i/>
          <w:sz w:val="22"/>
          <w:szCs w:val="22"/>
        </w:rPr>
        <w:t>• RDA 5275/13</w:t>
      </w:r>
      <w:r w:rsidRPr="007B2CA6">
        <w:rPr>
          <w:rFonts w:ascii="Palatino Linotype" w:hAnsi="Palatino Linotype" w:cs="Arial"/>
          <w:i/>
          <w:sz w:val="22"/>
          <w:szCs w:val="22"/>
        </w:rPr>
        <w:t>. Interpuesto en contra de la Secretaría de la Defensa Nacional. Comisionado Ponente Ángel Trinidad Zaldívar.</w:t>
      </w:r>
    </w:p>
    <w:p w:rsidR="00E44A49" w:rsidRPr="007B2CA6" w:rsidRDefault="00E44A49" w:rsidP="00E44A49">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 xml:space="preserve">• </w:t>
      </w:r>
      <w:r w:rsidRPr="007B2CA6">
        <w:rPr>
          <w:rFonts w:ascii="Palatino Linotype" w:hAnsi="Palatino Linotype" w:cs="Arial"/>
          <w:b/>
          <w:i/>
          <w:sz w:val="22"/>
          <w:szCs w:val="22"/>
        </w:rPr>
        <w:t>RDA 2937/13</w:t>
      </w:r>
      <w:r w:rsidRPr="007B2CA6">
        <w:rPr>
          <w:rFonts w:ascii="Palatino Linotype" w:hAnsi="Palatino Linotype" w:cs="Arial"/>
          <w:i/>
          <w:sz w:val="22"/>
          <w:szCs w:val="22"/>
        </w:rPr>
        <w:t xml:space="preserve">. Interpuesto en contra de LICONSA, S.A. de C.V. Comisionado. Ponente Gerardo </w:t>
      </w:r>
      <w:proofErr w:type="spellStart"/>
      <w:r w:rsidRPr="007B2CA6">
        <w:rPr>
          <w:rFonts w:ascii="Palatino Linotype" w:hAnsi="Palatino Linotype" w:cs="Arial"/>
          <w:i/>
          <w:sz w:val="22"/>
          <w:szCs w:val="22"/>
        </w:rPr>
        <w:t>Laveaga</w:t>
      </w:r>
      <w:proofErr w:type="spellEnd"/>
      <w:r w:rsidRPr="007B2CA6">
        <w:rPr>
          <w:rFonts w:ascii="Palatino Linotype" w:hAnsi="Palatino Linotype" w:cs="Arial"/>
          <w:i/>
          <w:sz w:val="22"/>
          <w:szCs w:val="22"/>
        </w:rPr>
        <w:t xml:space="preserve"> Rendón.</w:t>
      </w:r>
    </w:p>
    <w:p w:rsidR="00E44A49" w:rsidRPr="007B2CA6" w:rsidRDefault="00E44A49" w:rsidP="00E44A49">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 xml:space="preserve">• </w:t>
      </w:r>
      <w:r w:rsidRPr="007B2CA6">
        <w:rPr>
          <w:rFonts w:ascii="Palatino Linotype" w:hAnsi="Palatino Linotype" w:cs="Arial"/>
          <w:b/>
          <w:i/>
          <w:sz w:val="22"/>
          <w:szCs w:val="22"/>
        </w:rPr>
        <w:t>RDA 3609/12</w:t>
      </w:r>
      <w:r w:rsidRPr="007B2CA6">
        <w:rPr>
          <w:rFonts w:ascii="Palatino Linotype" w:hAnsi="Palatino Linotype" w:cs="Arial"/>
          <w:i/>
          <w:sz w:val="22"/>
          <w:szCs w:val="22"/>
        </w:rPr>
        <w:t xml:space="preserve">. Interpuesto en contra de la Secretaría de Educación Pública. Comisionada Ponente Sigrid </w:t>
      </w:r>
      <w:proofErr w:type="spellStart"/>
      <w:r w:rsidRPr="007B2CA6">
        <w:rPr>
          <w:rFonts w:ascii="Palatino Linotype" w:hAnsi="Palatino Linotype" w:cs="Arial"/>
          <w:i/>
          <w:sz w:val="22"/>
          <w:szCs w:val="22"/>
        </w:rPr>
        <w:t>Arzt</w:t>
      </w:r>
      <w:proofErr w:type="spellEnd"/>
      <w:r w:rsidRPr="007B2CA6">
        <w:rPr>
          <w:rFonts w:ascii="Palatino Linotype" w:hAnsi="Palatino Linotype" w:cs="Arial"/>
          <w:i/>
          <w:sz w:val="22"/>
          <w:szCs w:val="22"/>
        </w:rPr>
        <w:t xml:space="preserve"> Colunga.</w:t>
      </w:r>
    </w:p>
    <w:p w:rsidR="00E44A49" w:rsidRPr="007B2CA6" w:rsidRDefault="00E44A49" w:rsidP="00E44A49">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 xml:space="preserve">• </w:t>
      </w:r>
      <w:r w:rsidRPr="007B2CA6">
        <w:rPr>
          <w:rFonts w:ascii="Palatino Linotype" w:hAnsi="Palatino Linotype" w:cs="Arial"/>
          <w:b/>
          <w:i/>
          <w:sz w:val="22"/>
          <w:szCs w:val="22"/>
        </w:rPr>
        <w:t>RDA 3361/12</w:t>
      </w:r>
      <w:r w:rsidRPr="007B2CA6">
        <w:rPr>
          <w:rFonts w:ascii="Palatino Linotype" w:hAnsi="Palatino Linotype" w:cs="Arial"/>
          <w:i/>
          <w:sz w:val="22"/>
          <w:szCs w:val="22"/>
        </w:rPr>
        <w:t>. Interpuesto en contra del Servicio de Administración Tributaria. Comisionada Ponente María Elena Pérez-Jaén Zermeño.</w:t>
      </w:r>
    </w:p>
    <w:p w:rsidR="00E44A49" w:rsidRPr="007B2CA6" w:rsidRDefault="00E44A49" w:rsidP="00E44A49">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 xml:space="preserve">• </w:t>
      </w:r>
      <w:r w:rsidRPr="007B2CA6">
        <w:rPr>
          <w:rFonts w:ascii="Palatino Linotype" w:hAnsi="Palatino Linotype" w:cs="Arial"/>
          <w:b/>
          <w:i/>
          <w:sz w:val="22"/>
          <w:szCs w:val="22"/>
        </w:rPr>
        <w:t>RDA 0563/12</w:t>
      </w:r>
      <w:r w:rsidRPr="007B2CA6">
        <w:rPr>
          <w:rFonts w:ascii="Palatino Linotype" w:hAnsi="Palatino Linotype" w:cs="Arial"/>
          <w:i/>
          <w:sz w:val="22"/>
          <w:szCs w:val="22"/>
        </w:rPr>
        <w:t xml:space="preserve">. Interpuesto en contra de la Secretaría de la Función Pública. Comisionada Ponente Jacqueline </w:t>
      </w:r>
      <w:proofErr w:type="spellStart"/>
      <w:r w:rsidRPr="007B2CA6">
        <w:rPr>
          <w:rFonts w:ascii="Palatino Linotype" w:hAnsi="Palatino Linotype" w:cs="Arial"/>
          <w:i/>
          <w:sz w:val="22"/>
          <w:szCs w:val="22"/>
        </w:rPr>
        <w:t>Peschard</w:t>
      </w:r>
      <w:proofErr w:type="spellEnd"/>
      <w:r w:rsidRPr="007B2CA6">
        <w:rPr>
          <w:rFonts w:ascii="Palatino Linotype" w:hAnsi="Palatino Linotype" w:cs="Arial"/>
          <w:i/>
          <w:sz w:val="22"/>
          <w:szCs w:val="22"/>
        </w:rPr>
        <w:t xml:space="preserve"> Mariscal.”</w:t>
      </w:r>
    </w:p>
    <w:p w:rsidR="00E44A49" w:rsidRPr="007B2CA6"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7B2CA6">
        <w:rPr>
          <w:rFonts w:ascii="Palatino Linotype" w:hAnsi="Palatino Linotype"/>
        </w:rPr>
        <w:t xml:space="preserve">En ese orden </w:t>
      </w:r>
      <w:r w:rsidRPr="007B2CA6">
        <w:rPr>
          <w:rFonts w:ascii="Palatino Linotype" w:hAnsi="Palatino Linotype" w:cs="Arial"/>
          <w:color w:val="000000"/>
        </w:rPr>
        <w:t>de</w:t>
      </w:r>
      <w:r w:rsidRPr="007B2CA6">
        <w:rPr>
          <w:rFonts w:ascii="Palatino Linotype" w:hAnsi="Palatino Linotype"/>
        </w:rPr>
        <w:t xml:space="preserve"> ideas, se estima que el requerimiento relativo al nombre como presupuesto de </w:t>
      </w:r>
      <w:proofErr w:type="spellStart"/>
      <w:r w:rsidRPr="007B2CA6">
        <w:rPr>
          <w:rFonts w:ascii="Palatino Linotype" w:hAnsi="Palatino Linotype"/>
        </w:rPr>
        <w:t>procedibilidad</w:t>
      </w:r>
      <w:proofErr w:type="spellEnd"/>
      <w:r w:rsidRPr="007B2CA6">
        <w:rPr>
          <w:rFonts w:ascii="Palatino Linotype" w:hAnsi="Palatino Linotype"/>
        </w:rPr>
        <w:t>, podría limitar el ejercicio del derecho de acceso a la información pública, debido a que, el hecho de solicitar la identificación de los</w:t>
      </w:r>
      <w:r w:rsidRPr="007B2CA6">
        <w:rPr>
          <w:rFonts w:ascii="Palatino Linotype" w:hAnsi="Palatino Linotype" w:cs="Arial"/>
          <w:b/>
        </w:rPr>
        <w:t xml:space="preserve"> </w:t>
      </w:r>
      <w:r w:rsidRPr="007B2CA6">
        <w:rPr>
          <w:rFonts w:ascii="Palatino Linotype" w:hAnsi="Palatino Linotype" w:cs="Arial"/>
        </w:rPr>
        <w:t>recurrentes</w:t>
      </w:r>
      <w:r w:rsidRPr="007B2CA6">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E44A49" w:rsidRPr="007B2CA6" w:rsidRDefault="00E44A49" w:rsidP="00E44A49">
      <w:pPr>
        <w:pStyle w:val="Prrafodelista"/>
        <w:widowControl w:val="0"/>
        <w:autoSpaceDE w:val="0"/>
        <w:autoSpaceDN w:val="0"/>
        <w:adjustRightInd w:val="0"/>
        <w:spacing w:before="360" w:after="240" w:line="360" w:lineRule="auto"/>
        <w:ind w:left="0"/>
        <w:jc w:val="both"/>
        <w:rPr>
          <w:rFonts w:ascii="Palatino Linotype" w:hAnsi="Palatino Linotype"/>
        </w:rPr>
      </w:pPr>
      <w:r w:rsidRPr="007B2CA6">
        <w:rPr>
          <w:rFonts w:ascii="Palatino Linotype" w:hAnsi="Palatino Linotype"/>
        </w:rPr>
        <w:t xml:space="preserve">Aunado a ello, para el estudio de la materia sobre la que se resuelve el presente recurso de revisión, resulta </w:t>
      </w:r>
      <w:r w:rsidRPr="007B2CA6">
        <w:rPr>
          <w:rFonts w:ascii="Palatino Linotype" w:hAnsi="Palatino Linotype" w:cs="Arial"/>
        </w:rPr>
        <w:t>intrascendente</w:t>
      </w:r>
      <w:r w:rsidRPr="007B2CA6">
        <w:rPr>
          <w:rFonts w:ascii="Palatino Linotype" w:hAnsi="Palatino Linotype"/>
        </w:rPr>
        <w:t xml:space="preserve"> conocer el nombre de la persona que lo hubiere promovido, en virtud de que tanto la </w:t>
      </w:r>
      <w:r w:rsidRPr="007B2CA6">
        <w:rPr>
          <w:rFonts w:ascii="Palatino Linotype" w:hAnsi="Palatino Linotype" w:cs="Arial"/>
        </w:rPr>
        <w:t>Constitución</w:t>
      </w:r>
      <w:r w:rsidRPr="007B2CA6">
        <w:rPr>
          <w:rFonts w:ascii="Palatino Linotype" w:hAnsi="Palatino Linotype"/>
        </w:rPr>
        <w:t xml:space="preserve"> Federal, como la Constitución </w:t>
      </w:r>
      <w:r w:rsidRPr="007B2CA6">
        <w:rPr>
          <w:rFonts w:ascii="Palatino Linotype" w:hAnsi="Palatino Linotype"/>
        </w:rPr>
        <w:lastRenderedPageBreak/>
        <w:t xml:space="preserve">Política del Estado Libre y Soberano de México, reconocen la prerrogativa de los individuos para que no resulte necesario la acreditación de un interés o justificar su utilización de la </w:t>
      </w:r>
      <w:r w:rsidRPr="007B2CA6">
        <w:rPr>
          <w:rFonts w:ascii="Palatino Linotype" w:hAnsi="Palatino Linotype" w:cs="Arial"/>
          <w:color w:val="000000"/>
        </w:rPr>
        <w:t>información;</w:t>
      </w:r>
      <w:r w:rsidRPr="007B2CA6">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7B2CA6">
        <w:rPr>
          <w:rFonts w:ascii="Palatino Linotype" w:hAnsi="Palatino Linotype" w:cs="Arial"/>
          <w:b/>
        </w:rPr>
        <w:t xml:space="preserve"> </w:t>
      </w:r>
      <w:r w:rsidRPr="007B2CA6">
        <w:rPr>
          <w:rFonts w:ascii="Palatino Linotype" w:hAnsi="Palatino Linotype" w:cs="Arial"/>
        </w:rPr>
        <w:t>recurrente</w:t>
      </w:r>
      <w:r w:rsidRPr="007B2CA6">
        <w:rPr>
          <w:rFonts w:ascii="Palatino Linotype" w:hAnsi="Palatino Linotype"/>
        </w:rPr>
        <w:t xml:space="preserve"> no constituye un presupuesto indispensable de </w:t>
      </w:r>
      <w:proofErr w:type="spellStart"/>
      <w:r w:rsidRPr="007B2CA6">
        <w:rPr>
          <w:rFonts w:ascii="Palatino Linotype" w:hAnsi="Palatino Linotype"/>
        </w:rPr>
        <w:t>procedibilidad</w:t>
      </w:r>
      <w:proofErr w:type="spellEnd"/>
      <w:r w:rsidRPr="007B2CA6">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w:t>
      </w:r>
      <w:r w:rsidR="0017254F">
        <w:rPr>
          <w:rFonts w:ascii="Palatino Linotype" w:hAnsi="Palatino Linotype"/>
        </w:rPr>
        <w:t>culo 5, párrafo vigésimo cuarto</w:t>
      </w:r>
      <w:r w:rsidRPr="007B2CA6">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7B2CA6">
        <w:rPr>
          <w:rFonts w:ascii="Palatino Linotype" w:hAnsi="Palatino Linotype" w:cs="Arial"/>
        </w:rPr>
        <w:t>desprende</w:t>
      </w:r>
      <w:r w:rsidRPr="007B2CA6">
        <w:rPr>
          <w:rFonts w:ascii="Palatino Linotype" w:hAnsi="Palatino Linotype"/>
        </w:rPr>
        <w:t xml:space="preserve"> que </w:t>
      </w:r>
      <w:r w:rsidR="002D5010" w:rsidRPr="007B2CA6">
        <w:rPr>
          <w:rFonts w:ascii="Palatino Linotype" w:hAnsi="Palatino Linotype" w:cs="Arial"/>
          <w:b/>
        </w:rPr>
        <w:t>EL RECURRENTE</w:t>
      </w:r>
      <w:r w:rsidRPr="007B2CA6">
        <w:rPr>
          <w:rFonts w:ascii="Palatino Linotype" w:hAnsi="Palatino Linotype"/>
        </w:rPr>
        <w:t xml:space="preserve">, es la </w:t>
      </w:r>
      <w:r w:rsidRPr="007B2CA6">
        <w:rPr>
          <w:rFonts w:ascii="Palatino Linotype" w:hAnsi="Palatino Linotype" w:cs="Arial"/>
          <w:color w:val="000000"/>
        </w:rPr>
        <w:t>misma</w:t>
      </w:r>
      <w:r w:rsidRPr="007B2CA6">
        <w:rPr>
          <w:rFonts w:ascii="Palatino Linotype" w:hAnsi="Palatino Linotype"/>
        </w:rPr>
        <w:t xml:space="preserve"> persona que realizó la solicitud de acceso a la información pública que ahora se </w:t>
      </w:r>
      <w:r w:rsidRPr="007B2CA6">
        <w:rPr>
          <w:rFonts w:ascii="Palatino Linotype" w:hAnsi="Palatino Linotype" w:cs="Arial"/>
        </w:rPr>
        <w:t>impugna</w:t>
      </w:r>
      <w:r w:rsidRPr="007B2CA6">
        <w:rPr>
          <w:rFonts w:ascii="Palatino Linotype" w:hAnsi="Palatino Linotype"/>
        </w:rPr>
        <w:t>.</w:t>
      </w:r>
    </w:p>
    <w:p w:rsidR="00E44A49" w:rsidRPr="007B2CA6" w:rsidRDefault="00E44A49" w:rsidP="005F55C2">
      <w:pPr>
        <w:widowControl w:val="0"/>
        <w:tabs>
          <w:tab w:val="left" w:pos="1701"/>
          <w:tab w:val="left" w:pos="1843"/>
        </w:tabs>
        <w:autoSpaceDE w:val="0"/>
        <w:autoSpaceDN w:val="0"/>
        <w:adjustRightInd w:val="0"/>
        <w:spacing w:before="360" w:after="240" w:line="360" w:lineRule="auto"/>
        <w:jc w:val="both"/>
        <w:rPr>
          <w:rFonts w:ascii="Palatino Linotype" w:hAnsi="Palatino Linotype"/>
          <w:b/>
        </w:rPr>
      </w:pPr>
      <w:r w:rsidRPr="007B2CA6">
        <w:rPr>
          <w:rFonts w:ascii="Palatino Linotype" w:hAnsi="Palatino Linotype"/>
        </w:rPr>
        <w:t xml:space="preserve">En adición a lo </w:t>
      </w:r>
      <w:r w:rsidRPr="007B2CA6">
        <w:rPr>
          <w:rFonts w:ascii="Palatino Linotype" w:hAnsi="Palatino Linotype" w:cs="Arial"/>
        </w:rPr>
        <w:t>anterior</w:t>
      </w:r>
      <w:r w:rsidRPr="007B2CA6">
        <w:rPr>
          <w:rFonts w:ascii="Palatino Linotype" w:hAnsi="Palatino Linotype"/>
        </w:rPr>
        <w:t xml:space="preserve">, el propio artículo 180 en su último párrafo establece que cuando el recurso se </w:t>
      </w:r>
      <w:r w:rsidRPr="007B2CA6">
        <w:rPr>
          <w:rFonts w:ascii="Palatino Linotype" w:hAnsi="Palatino Linotype" w:cs="Arial"/>
        </w:rPr>
        <w:t>interponga</w:t>
      </w:r>
      <w:r w:rsidRPr="007B2CA6">
        <w:rPr>
          <w:rFonts w:ascii="Palatino Linotype" w:hAnsi="Palatino Linotype"/>
        </w:rPr>
        <w:t xml:space="preserve"> de manera electrónica no será indispensable que contenga </w:t>
      </w:r>
      <w:r w:rsidRPr="007B2CA6">
        <w:rPr>
          <w:rFonts w:ascii="Palatino Linotype" w:hAnsi="Palatino Linotype" w:cs="Arial"/>
        </w:rPr>
        <w:t>determinados</w:t>
      </w:r>
      <w:r w:rsidRPr="007B2CA6">
        <w:rPr>
          <w:rFonts w:ascii="Palatino Linotype" w:hAnsi="Palatino Linotype"/>
        </w:rPr>
        <w:t xml:space="preserve"> </w:t>
      </w:r>
      <w:r w:rsidRPr="007B2CA6">
        <w:rPr>
          <w:rFonts w:ascii="Palatino Linotype" w:hAnsi="Palatino Linotype" w:cs="Arial"/>
          <w:color w:val="000000"/>
        </w:rPr>
        <w:t>requisitos</w:t>
      </w:r>
      <w:r w:rsidRPr="007B2CA6">
        <w:rPr>
          <w:rFonts w:ascii="Palatino Linotype" w:hAnsi="Palatino Linotype"/>
        </w:rPr>
        <w:t xml:space="preserve">, entre ellos, el nombre de los recurrentes, por lo que en el presente caso, al haber sido presentado el recurso de revisión vía </w:t>
      </w:r>
      <w:r w:rsidRPr="007B2CA6">
        <w:rPr>
          <w:rFonts w:ascii="Palatino Linotype" w:hAnsi="Palatino Linotype"/>
          <w:b/>
        </w:rPr>
        <w:t>EL</w:t>
      </w:r>
      <w:r w:rsidRPr="007B2CA6">
        <w:rPr>
          <w:rFonts w:ascii="Palatino Linotype" w:hAnsi="Palatino Linotype"/>
        </w:rPr>
        <w:t xml:space="preserve"> </w:t>
      </w:r>
      <w:r w:rsidRPr="007B2CA6">
        <w:rPr>
          <w:rFonts w:ascii="Palatino Linotype" w:hAnsi="Palatino Linotype"/>
          <w:b/>
        </w:rPr>
        <w:t>SAIMEX</w:t>
      </w:r>
      <w:r w:rsidRPr="007B2CA6">
        <w:rPr>
          <w:rFonts w:ascii="Palatino Linotype" w:hAnsi="Palatino Linotype"/>
        </w:rPr>
        <w:t>, dicho requisito resulta innecesario.</w:t>
      </w:r>
    </w:p>
    <w:p w:rsidR="00832CA2" w:rsidRPr="007B2CA6" w:rsidRDefault="00832CA2" w:rsidP="00832CA2">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Arial"/>
        </w:rPr>
      </w:pPr>
      <w:r w:rsidRPr="007B2CA6">
        <w:rPr>
          <w:rFonts w:ascii="Palatino Linotype" w:hAnsi="Palatino Linotype" w:cs="Arial"/>
          <w:b/>
          <w:color w:val="000000" w:themeColor="text1"/>
        </w:rPr>
        <w:t>Estudio y resolución del recurso.</w:t>
      </w:r>
      <w:r w:rsidRPr="007B2CA6">
        <w:rPr>
          <w:rFonts w:ascii="Palatino Linotype" w:hAnsi="Palatino Linotype" w:cs="Arial"/>
          <w:color w:val="000000" w:themeColor="text1"/>
        </w:rPr>
        <w:t xml:space="preserve"> </w:t>
      </w:r>
      <w:r w:rsidRPr="007B2CA6">
        <w:rPr>
          <w:rFonts w:ascii="Palatino Linotype" w:hAnsi="Palatino Linotype" w:cs="Arial"/>
        </w:rPr>
        <w:t xml:space="preserve">Del análisis efectuado se advierte la procedencia del </w:t>
      </w:r>
      <w:r w:rsidRPr="007B2CA6">
        <w:rPr>
          <w:rFonts w:ascii="Palatino Linotype" w:hAnsi="Palatino Linotype"/>
        </w:rPr>
        <w:t>recurso</w:t>
      </w:r>
      <w:r w:rsidRPr="007B2CA6">
        <w:rPr>
          <w:rFonts w:ascii="Palatino Linotype" w:hAnsi="Palatino Linotype" w:cs="Arial"/>
        </w:rPr>
        <w:t xml:space="preserve"> de revisión, toda vez que se actualiza la hipótesis prevista en </w:t>
      </w:r>
      <w:r w:rsidRPr="007B2CA6">
        <w:rPr>
          <w:rFonts w:ascii="Palatino Linotype" w:hAnsi="Palatino Linotype" w:cs="Arial"/>
        </w:rPr>
        <w:lastRenderedPageBreak/>
        <w:t>la fracción I, del artículo 179 de la Ley de Transparencia y Acceso a la Información Pública del Estado de México y Municipios, que a la letra indican:</w:t>
      </w:r>
    </w:p>
    <w:p w:rsidR="00832CA2" w:rsidRPr="007B2CA6" w:rsidRDefault="00832CA2" w:rsidP="00F95F95">
      <w:pPr>
        <w:spacing w:before="120" w:after="120"/>
        <w:ind w:left="709" w:right="709"/>
        <w:jc w:val="both"/>
        <w:rPr>
          <w:rFonts w:ascii="Palatino Linotype" w:hAnsi="Palatino Linotype" w:cs="Arial"/>
          <w:i/>
          <w:sz w:val="22"/>
          <w:szCs w:val="22"/>
        </w:rPr>
      </w:pPr>
      <w:r w:rsidRPr="007B2CA6">
        <w:rPr>
          <w:rFonts w:ascii="Palatino Linotype" w:hAnsi="Palatino Linotype" w:cs="Arial"/>
          <w:bCs/>
          <w:i/>
          <w:sz w:val="22"/>
          <w:szCs w:val="22"/>
        </w:rPr>
        <w:t>“</w:t>
      </w:r>
      <w:r w:rsidRPr="007B2CA6">
        <w:rPr>
          <w:rFonts w:ascii="Palatino Linotype" w:hAnsi="Palatino Linotype" w:cs="Arial"/>
          <w:b/>
          <w:bCs/>
          <w:i/>
          <w:sz w:val="22"/>
          <w:szCs w:val="22"/>
        </w:rPr>
        <w:t>Artículo 179.</w:t>
      </w:r>
      <w:r w:rsidRPr="007B2CA6">
        <w:rPr>
          <w:rFonts w:ascii="Palatino Linotype" w:hAnsi="Palatino Linotype" w:cs="Arial"/>
          <w:bCs/>
          <w:i/>
          <w:sz w:val="22"/>
          <w:szCs w:val="22"/>
        </w:rPr>
        <w:t xml:space="preserve"> </w:t>
      </w:r>
      <w:r w:rsidRPr="007B2CA6">
        <w:rPr>
          <w:rFonts w:ascii="Palatino Linotype" w:hAnsi="Palatino Linotype" w:cs="Arial"/>
          <w:b/>
          <w:i/>
          <w:sz w:val="22"/>
          <w:szCs w:val="22"/>
          <w:u w:val="single"/>
        </w:rPr>
        <w:t>El recurso de revisión</w:t>
      </w:r>
      <w:r w:rsidRPr="007B2CA6">
        <w:rPr>
          <w:rFonts w:ascii="Palatino Linotype" w:hAnsi="Palatino Linotype" w:cs="Arial"/>
          <w:i/>
          <w:sz w:val="22"/>
          <w:szCs w:val="22"/>
        </w:rPr>
        <w:t xml:space="preserve"> es un medio de protección que la Ley otorga a los particulares, para hacer valer su derecho de acceso a la información pública, y </w:t>
      </w:r>
      <w:r w:rsidRPr="007B2CA6">
        <w:rPr>
          <w:rFonts w:ascii="Palatino Linotype" w:hAnsi="Palatino Linotype" w:cs="Arial"/>
          <w:b/>
          <w:i/>
          <w:sz w:val="22"/>
          <w:szCs w:val="22"/>
          <w:u w:val="single"/>
        </w:rPr>
        <w:t>procederá en contra de las siguientes causas</w:t>
      </w:r>
      <w:r w:rsidRPr="007B2CA6">
        <w:rPr>
          <w:rFonts w:ascii="Palatino Linotype" w:hAnsi="Palatino Linotype" w:cs="Arial"/>
          <w:i/>
          <w:sz w:val="22"/>
          <w:szCs w:val="22"/>
        </w:rPr>
        <w:t>:</w:t>
      </w:r>
    </w:p>
    <w:p w:rsidR="00832CA2" w:rsidRPr="007B2CA6" w:rsidRDefault="00832CA2" w:rsidP="00F95F95">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w:t>
      </w:r>
    </w:p>
    <w:p w:rsidR="00832CA2" w:rsidRPr="007B2CA6" w:rsidRDefault="00832CA2" w:rsidP="00F95F95">
      <w:pPr>
        <w:tabs>
          <w:tab w:val="left" w:pos="993"/>
        </w:tabs>
        <w:spacing w:before="120" w:after="120"/>
        <w:ind w:left="709" w:right="709"/>
        <w:jc w:val="both"/>
        <w:rPr>
          <w:rFonts w:ascii="Palatino Linotype" w:hAnsi="Palatino Linotype" w:cs="Arial"/>
          <w:i/>
          <w:sz w:val="22"/>
          <w:szCs w:val="22"/>
        </w:rPr>
      </w:pPr>
      <w:r w:rsidRPr="007B2CA6">
        <w:rPr>
          <w:rFonts w:ascii="Palatino Linotype" w:hAnsi="Palatino Linotype" w:cs="Arial"/>
          <w:b/>
          <w:i/>
          <w:sz w:val="22"/>
          <w:szCs w:val="22"/>
        </w:rPr>
        <w:t xml:space="preserve">I. </w:t>
      </w:r>
      <w:r w:rsidRPr="007B2CA6">
        <w:rPr>
          <w:rFonts w:ascii="Palatino Linotype" w:hAnsi="Palatino Linotype" w:cs="Arial"/>
          <w:b/>
          <w:i/>
          <w:sz w:val="22"/>
          <w:szCs w:val="22"/>
          <w:u w:val="single"/>
        </w:rPr>
        <w:t>La negativa a la información solicitada</w:t>
      </w:r>
      <w:proofErr w:type="gramStart"/>
      <w:r w:rsidRPr="007B2CA6">
        <w:rPr>
          <w:rFonts w:ascii="Palatino Linotype" w:hAnsi="Palatino Linotype" w:cs="Arial"/>
          <w:i/>
          <w:sz w:val="22"/>
          <w:szCs w:val="22"/>
        </w:rPr>
        <w:t>; …”</w:t>
      </w:r>
      <w:proofErr w:type="gramEnd"/>
    </w:p>
    <w:p w:rsidR="00832CA2" w:rsidRPr="007B2CA6" w:rsidRDefault="00832CA2" w:rsidP="00F95F95">
      <w:pPr>
        <w:spacing w:before="120" w:after="120"/>
        <w:ind w:left="709" w:right="709"/>
        <w:jc w:val="both"/>
        <w:rPr>
          <w:rFonts w:ascii="Palatino Linotype" w:hAnsi="Palatino Linotype" w:cs="Arial"/>
          <w:sz w:val="22"/>
          <w:szCs w:val="22"/>
          <w:lang w:eastAsia="es-MX"/>
        </w:rPr>
      </w:pPr>
      <w:r w:rsidRPr="007B2CA6">
        <w:rPr>
          <w:rFonts w:ascii="Palatino Linotype" w:hAnsi="Palatino Linotype" w:cs="Arial"/>
          <w:sz w:val="22"/>
          <w:szCs w:val="22"/>
          <w:lang w:eastAsia="es-MX"/>
        </w:rPr>
        <w:t>(Énfasis añadido)</w:t>
      </w:r>
    </w:p>
    <w:p w:rsidR="00832CA2" w:rsidRPr="007B2CA6" w:rsidRDefault="00832CA2" w:rsidP="005F55C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7B2CA6">
        <w:rPr>
          <w:rFonts w:ascii="Palatino Linotype" w:hAnsi="Palatino Linotype" w:cs="Arial"/>
        </w:rPr>
        <w:t>Para ilustrar dicha actualización, debemos recordar que la hoy</w:t>
      </w:r>
      <w:r w:rsidRPr="007B2CA6">
        <w:rPr>
          <w:rFonts w:ascii="Palatino Linotype" w:hAnsi="Palatino Linotype" w:cs="Arial"/>
          <w:b/>
        </w:rPr>
        <w:t xml:space="preserve"> RECURRENTE </w:t>
      </w:r>
      <w:r w:rsidRPr="007B2CA6">
        <w:rPr>
          <w:rFonts w:ascii="Palatino Linotype" w:hAnsi="Palatino Linotype"/>
        </w:rPr>
        <w:t>en la solicitud de acceso a la información pública, requirió del</w:t>
      </w:r>
      <w:r w:rsidRPr="007B2CA6">
        <w:rPr>
          <w:rFonts w:ascii="Palatino Linotype" w:hAnsi="Palatino Linotype" w:cs="Arial"/>
        </w:rPr>
        <w:t xml:space="preserve"> </w:t>
      </w:r>
      <w:r w:rsidRPr="007B2CA6">
        <w:rPr>
          <w:rFonts w:ascii="Palatino Linotype" w:hAnsi="Palatino Linotype" w:cs="Arial"/>
          <w:b/>
        </w:rPr>
        <w:t>SUJETO OBLIGADO</w:t>
      </w:r>
      <w:r w:rsidRPr="007B2CA6">
        <w:rPr>
          <w:rFonts w:ascii="Palatino Linotype" w:hAnsi="Palatino Linotype" w:cs="Arial"/>
        </w:rPr>
        <w:t xml:space="preserve"> vía </w:t>
      </w:r>
      <w:r w:rsidRPr="007B2CA6">
        <w:rPr>
          <w:rFonts w:ascii="Palatino Linotype" w:hAnsi="Palatino Linotype" w:cs="Arial"/>
          <w:b/>
        </w:rPr>
        <w:t>EL SAIMEX</w:t>
      </w:r>
      <w:r w:rsidRPr="007B2CA6">
        <w:rPr>
          <w:rFonts w:ascii="Palatino Linotype" w:hAnsi="Palatino Linotype" w:cs="Arial"/>
        </w:rPr>
        <w:t>,</w:t>
      </w:r>
      <w:r w:rsidRPr="007B2CA6">
        <w:rPr>
          <w:rFonts w:ascii="Palatino Linotype" w:hAnsi="Palatino Linotype"/>
        </w:rPr>
        <w:t xml:space="preserve"> la información del Presupuesto de Egresos de la Federación (PEF)</w:t>
      </w:r>
      <w:r w:rsidR="00032D1C" w:rsidRPr="007B2CA6">
        <w:rPr>
          <w:rFonts w:ascii="Palatino Linotype" w:hAnsi="Palatino Linotype"/>
        </w:rPr>
        <w:t xml:space="preserve"> 2012, 2013, 2014 y 2015</w:t>
      </w:r>
      <w:r w:rsidRPr="007B2CA6">
        <w:rPr>
          <w:rFonts w:ascii="Palatino Linotype" w:hAnsi="Palatino Linotype"/>
        </w:rPr>
        <w:t xml:space="preserve">, </w:t>
      </w:r>
      <w:r w:rsidR="00032D1C" w:rsidRPr="007B2CA6">
        <w:rPr>
          <w:rFonts w:ascii="Palatino Linotype" w:hAnsi="Palatino Linotype" w:cs="Arial"/>
          <w:color w:val="000000" w:themeColor="text1"/>
        </w:rPr>
        <w:t>Ramo 16, Anexos 30, 31 y 36.</w:t>
      </w:r>
    </w:p>
    <w:p w:rsidR="00032D1C" w:rsidRPr="007B2CA6" w:rsidRDefault="00C812A3" w:rsidP="005F55C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7B2CA6">
        <w:rPr>
          <w:rFonts w:ascii="Palatino Linotype" w:hAnsi="Palatino Linotype" w:cs="Arial"/>
        </w:rPr>
        <w:t>Ahora bien, e</w:t>
      </w:r>
      <w:r w:rsidR="00C07B84" w:rsidRPr="007B2CA6">
        <w:rPr>
          <w:rFonts w:ascii="Palatino Linotype" w:hAnsi="Palatino Linotype" w:cs="Arial"/>
        </w:rPr>
        <w:t>n respuesta a la</w:t>
      </w:r>
      <w:r w:rsidR="00032D1C" w:rsidRPr="007B2CA6">
        <w:rPr>
          <w:rFonts w:ascii="Palatino Linotype" w:hAnsi="Palatino Linotype" w:cs="Arial"/>
        </w:rPr>
        <w:t>s</w:t>
      </w:r>
      <w:r w:rsidR="00C07B84" w:rsidRPr="007B2CA6">
        <w:rPr>
          <w:rFonts w:ascii="Palatino Linotype" w:hAnsi="Palatino Linotype" w:cs="Arial"/>
        </w:rPr>
        <w:t xml:space="preserve"> solicitud</w:t>
      </w:r>
      <w:r w:rsidR="00032D1C" w:rsidRPr="007B2CA6">
        <w:rPr>
          <w:rFonts w:ascii="Palatino Linotype" w:hAnsi="Palatino Linotype" w:cs="Arial"/>
        </w:rPr>
        <w:t>es</w:t>
      </w:r>
      <w:r w:rsidR="00C07B84" w:rsidRPr="007B2CA6">
        <w:rPr>
          <w:rFonts w:ascii="Palatino Linotype" w:hAnsi="Palatino Linotype" w:cs="Arial"/>
        </w:rPr>
        <w:t xml:space="preserve"> de acceso a la información pública, </w:t>
      </w:r>
      <w:r w:rsidR="00C07B84" w:rsidRPr="007B2CA6">
        <w:rPr>
          <w:rFonts w:ascii="Palatino Linotype" w:hAnsi="Palatino Linotype" w:cs="Arial"/>
          <w:b/>
        </w:rPr>
        <w:t>EL</w:t>
      </w:r>
      <w:r w:rsidR="00C07B84" w:rsidRPr="007B2CA6">
        <w:rPr>
          <w:rFonts w:ascii="Palatino Linotype" w:hAnsi="Palatino Linotype" w:cs="Arial"/>
        </w:rPr>
        <w:t xml:space="preserve"> </w:t>
      </w:r>
      <w:r w:rsidR="00C07B84" w:rsidRPr="007B2CA6">
        <w:rPr>
          <w:rFonts w:ascii="Palatino Linotype" w:hAnsi="Palatino Linotype" w:cs="Arial"/>
          <w:b/>
        </w:rPr>
        <w:t>SUJETO OBLIGADO</w:t>
      </w:r>
      <w:r w:rsidR="00C07B84" w:rsidRPr="007B2CA6">
        <w:rPr>
          <w:rFonts w:ascii="Palatino Linotype" w:hAnsi="Palatino Linotype" w:cs="Arial"/>
        </w:rPr>
        <w:t xml:space="preserve"> </w:t>
      </w:r>
      <w:r w:rsidR="00032D1C" w:rsidRPr="007B2CA6">
        <w:rPr>
          <w:rFonts w:ascii="Palatino Linotype" w:hAnsi="Palatino Linotype" w:cs="Arial"/>
        </w:rPr>
        <w:t>a través del Subdirector</w:t>
      </w:r>
      <w:r w:rsidR="00032D1C" w:rsidRPr="007B2CA6">
        <w:rPr>
          <w:rFonts w:ascii="Palatino Linotype" w:hAnsi="Palatino Linotype"/>
        </w:rPr>
        <w:t xml:space="preserve"> de Administración y del Subdirector de Recursos Financieros, en su carácter de Servidores Públicos Habilitados</w:t>
      </w:r>
      <w:r w:rsidR="00032D1C" w:rsidRPr="007B2CA6">
        <w:rPr>
          <w:rFonts w:ascii="Palatino Linotype" w:hAnsi="Palatino Linotype" w:cs="Arial"/>
        </w:rPr>
        <w:t xml:space="preserve"> refirieron que</w:t>
      </w:r>
      <w:r w:rsidR="00D51B1C" w:rsidRPr="007B2CA6">
        <w:rPr>
          <w:rFonts w:ascii="Palatino Linotype" w:hAnsi="Palatino Linotype" w:cs="Arial"/>
        </w:rPr>
        <w:t>, lo solicitado no es del ámbito de su competencia, por lo que se orientaba al particular, dirigirse ante la Secretaría de Finanzas del Gobierno del Estado de México.</w:t>
      </w:r>
    </w:p>
    <w:p w:rsidR="00D51B1C" w:rsidRPr="007B2CA6" w:rsidRDefault="00D51B1C" w:rsidP="00815473">
      <w:pPr>
        <w:widowControl w:val="0"/>
        <w:tabs>
          <w:tab w:val="left" w:pos="1701"/>
          <w:tab w:val="left" w:pos="1843"/>
        </w:tabs>
        <w:autoSpaceDE w:val="0"/>
        <w:autoSpaceDN w:val="0"/>
        <w:adjustRightInd w:val="0"/>
        <w:spacing w:before="300" w:line="360" w:lineRule="auto"/>
        <w:jc w:val="both"/>
        <w:rPr>
          <w:rFonts w:ascii="Palatino Linotype" w:hAnsi="Palatino Linotype"/>
        </w:rPr>
      </w:pPr>
      <w:r w:rsidRPr="007B2CA6">
        <w:rPr>
          <w:rFonts w:ascii="Palatino Linotype" w:hAnsi="Palatino Linotype" w:cs="Arial"/>
        </w:rPr>
        <w:t xml:space="preserve">Asimismo, el </w:t>
      </w:r>
      <w:r w:rsidRPr="007B2CA6">
        <w:rPr>
          <w:rFonts w:ascii="Palatino Linotype" w:hAnsi="Palatino Linotype"/>
        </w:rPr>
        <w:t xml:space="preserve">Subdirector de Recursos Financieros señaló que, es </w:t>
      </w:r>
      <w:r w:rsidR="002F6482" w:rsidRPr="007B2CA6">
        <w:rPr>
          <w:rFonts w:ascii="Palatino Linotype" w:hAnsi="Palatino Linotype"/>
        </w:rPr>
        <w:t>la Secretarí</w:t>
      </w:r>
      <w:r w:rsidRPr="007B2CA6">
        <w:rPr>
          <w:rFonts w:ascii="Palatino Linotype" w:hAnsi="Palatino Linotype"/>
        </w:rPr>
        <w:t xml:space="preserve">a de Finanzas </w:t>
      </w:r>
      <w:r w:rsidRPr="007B2CA6">
        <w:rPr>
          <w:rFonts w:ascii="Palatino Linotype" w:hAnsi="Palatino Linotype" w:cs="Arial"/>
        </w:rPr>
        <w:t>del Gobierno del Estado de México,</w:t>
      </w:r>
      <w:r w:rsidRPr="007B2CA6">
        <w:rPr>
          <w:rFonts w:ascii="Palatino Linotype" w:hAnsi="Palatino Linotype"/>
        </w:rPr>
        <w:t xml:space="preserve"> la instancia que encargada de administrar los recursos federales de </w:t>
      </w:r>
      <w:r w:rsidRPr="007B2CA6">
        <w:rPr>
          <w:rFonts w:ascii="Palatino Linotype" w:hAnsi="Palatino Linotype" w:cs="Arial"/>
        </w:rPr>
        <w:t>los</w:t>
      </w:r>
      <w:r w:rsidRPr="007B2CA6">
        <w:rPr>
          <w:rFonts w:ascii="Palatino Linotype" w:hAnsi="Palatino Linotype"/>
        </w:rPr>
        <w:t xml:space="preserve"> Fondos Metropolitanos</w:t>
      </w:r>
      <w:r w:rsidR="00FF7759" w:rsidRPr="007B2CA6">
        <w:rPr>
          <w:rFonts w:ascii="Palatino Linotype" w:hAnsi="Palatino Linotype"/>
        </w:rPr>
        <w:t>,</w:t>
      </w:r>
      <w:r w:rsidRPr="007B2CA6">
        <w:rPr>
          <w:rFonts w:ascii="Palatino Linotype" w:hAnsi="Palatino Linotype"/>
        </w:rPr>
        <w:t xml:space="preserve"> as</w:t>
      </w:r>
      <w:r w:rsidR="00FF7759" w:rsidRPr="007B2CA6">
        <w:rPr>
          <w:rFonts w:ascii="Palatino Linotype" w:hAnsi="Palatino Linotype"/>
        </w:rPr>
        <w:t>í</w:t>
      </w:r>
      <w:r w:rsidRPr="007B2CA6">
        <w:rPr>
          <w:rFonts w:ascii="Palatino Linotype" w:hAnsi="Palatino Linotype"/>
        </w:rPr>
        <w:t xml:space="preserve"> como los del Ramo 16 que se otorgan al Estado</w:t>
      </w:r>
      <w:r w:rsidR="00FF7759" w:rsidRPr="007B2CA6">
        <w:rPr>
          <w:rFonts w:ascii="Palatino Linotype" w:hAnsi="Palatino Linotype"/>
        </w:rPr>
        <w:t xml:space="preserve"> de México</w:t>
      </w:r>
      <w:r w:rsidRPr="007B2CA6">
        <w:rPr>
          <w:rFonts w:ascii="Palatino Linotype" w:hAnsi="Palatino Linotype"/>
        </w:rPr>
        <w:t xml:space="preserve">, </w:t>
      </w:r>
      <w:r w:rsidR="00FF7759" w:rsidRPr="007B2CA6">
        <w:rPr>
          <w:rFonts w:ascii="Palatino Linotype" w:hAnsi="Palatino Linotype"/>
        </w:rPr>
        <w:t xml:space="preserve">los cuales </w:t>
      </w:r>
      <w:r w:rsidRPr="007B2CA6">
        <w:rPr>
          <w:rFonts w:ascii="Palatino Linotype" w:hAnsi="Palatino Linotype"/>
        </w:rPr>
        <w:t xml:space="preserve">se dan a conocer mediante comunicado y a través del Presupuesto de Egresos de la Federación (PEF); mediante el anexo aplicable a cada Ejercicio Fiscal, respectivamente. Lo anterior, en apego al </w:t>
      </w:r>
      <w:r w:rsidR="00FF7759" w:rsidRPr="007B2CA6">
        <w:rPr>
          <w:rFonts w:ascii="Palatino Linotype" w:hAnsi="Palatino Linotype"/>
        </w:rPr>
        <w:t>artículo</w:t>
      </w:r>
      <w:r w:rsidRPr="007B2CA6">
        <w:rPr>
          <w:rFonts w:ascii="Palatino Linotype" w:hAnsi="Palatino Linotype"/>
        </w:rPr>
        <w:t xml:space="preserve"> 24, </w:t>
      </w:r>
      <w:r w:rsidR="00FF7759" w:rsidRPr="007B2CA6">
        <w:rPr>
          <w:rFonts w:ascii="Palatino Linotype" w:hAnsi="Palatino Linotype"/>
        </w:rPr>
        <w:t>fracción</w:t>
      </w:r>
      <w:r w:rsidRPr="007B2CA6">
        <w:rPr>
          <w:rFonts w:ascii="Palatino Linotype" w:hAnsi="Palatino Linotype"/>
        </w:rPr>
        <w:t xml:space="preserve"> </w:t>
      </w:r>
      <w:r w:rsidRPr="007B2CA6">
        <w:rPr>
          <w:rFonts w:ascii="Palatino Linotype" w:hAnsi="Palatino Linotype"/>
        </w:rPr>
        <w:lastRenderedPageBreak/>
        <w:t>XXIV</w:t>
      </w:r>
      <w:r w:rsidR="00FF7759" w:rsidRPr="007B2CA6">
        <w:rPr>
          <w:rStyle w:val="Refdenotaalpie"/>
          <w:rFonts w:ascii="Palatino Linotype" w:hAnsi="Palatino Linotype"/>
        </w:rPr>
        <w:footnoteReference w:id="1"/>
      </w:r>
      <w:r w:rsidR="00FF7759" w:rsidRPr="007B2CA6">
        <w:rPr>
          <w:rFonts w:ascii="Palatino Linotype" w:hAnsi="Palatino Linotype"/>
        </w:rPr>
        <w:t>,</w:t>
      </w:r>
      <w:r w:rsidRPr="007B2CA6">
        <w:rPr>
          <w:rFonts w:ascii="Palatino Linotype" w:hAnsi="Palatino Linotype"/>
        </w:rPr>
        <w:t xml:space="preserve"> de la Ley Orgánica de la Administración Pública del Estado de México y en cumplimiento a los Lineamientos del Programa de Acciones para el Desarrollo (PAD).</w:t>
      </w:r>
    </w:p>
    <w:p w:rsidR="001B4730" w:rsidRPr="007B2CA6" w:rsidRDefault="00A42388" w:rsidP="00815473">
      <w:pPr>
        <w:spacing w:before="200" w:line="360" w:lineRule="auto"/>
        <w:jc w:val="both"/>
        <w:rPr>
          <w:rFonts w:ascii="Palatino Linotype" w:hAnsi="Palatino Linotype" w:cs="Arial"/>
        </w:rPr>
      </w:pPr>
      <w:r w:rsidRPr="007B2CA6">
        <w:rPr>
          <w:rFonts w:ascii="Palatino Linotype" w:hAnsi="Palatino Linotype" w:cs="Arial"/>
          <w:color w:val="000000" w:themeColor="text1"/>
        </w:rPr>
        <w:t xml:space="preserve">Así, </w:t>
      </w:r>
      <w:r w:rsidRPr="007B2CA6">
        <w:rPr>
          <w:rFonts w:ascii="Palatino Linotype" w:hAnsi="Palatino Linotype" w:cs="Arial"/>
        </w:rPr>
        <w:t>inconforme con la respuesta proporcionada,</w:t>
      </w:r>
      <w:r w:rsidR="001B4730" w:rsidRPr="007B2CA6">
        <w:rPr>
          <w:rFonts w:ascii="Palatino Linotype" w:hAnsi="Palatino Linotype" w:cs="Arial"/>
        </w:rPr>
        <w:t xml:space="preserve"> </w:t>
      </w:r>
      <w:r w:rsidR="002D5010" w:rsidRPr="007B2CA6">
        <w:rPr>
          <w:rFonts w:ascii="Palatino Linotype" w:hAnsi="Palatino Linotype" w:cs="Arial"/>
          <w:b/>
        </w:rPr>
        <w:t>EL RECURRENTE</w:t>
      </w:r>
      <w:r w:rsidR="00832CA2" w:rsidRPr="007B2CA6">
        <w:rPr>
          <w:rFonts w:ascii="Palatino Linotype" w:hAnsi="Palatino Linotype" w:cs="Arial"/>
        </w:rPr>
        <w:t xml:space="preserve"> </w:t>
      </w:r>
      <w:r w:rsidR="001B4730" w:rsidRPr="007B2CA6">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7B2CA6">
        <w:rPr>
          <w:rFonts w:ascii="Palatino Linotype" w:hAnsi="Palatino Linotype" w:cs="Arial"/>
          <w:b/>
        </w:rPr>
        <w:fldChar w:fldCharType="begin"/>
      </w:r>
      <w:r w:rsidRPr="007B2CA6">
        <w:rPr>
          <w:rFonts w:ascii="Palatino Linotype" w:hAnsi="Palatino Linotype" w:cs="Arial"/>
          <w:b/>
        </w:rPr>
        <w:instrText xml:space="preserve"> REF _Ref490476121 \r \h  \* MERGEFORMAT </w:instrText>
      </w:r>
      <w:r w:rsidRPr="007B2CA6">
        <w:rPr>
          <w:rFonts w:ascii="Palatino Linotype" w:hAnsi="Palatino Linotype" w:cs="Arial"/>
          <w:b/>
        </w:rPr>
      </w:r>
      <w:r w:rsidRPr="007B2CA6">
        <w:rPr>
          <w:rFonts w:ascii="Palatino Linotype" w:hAnsi="Palatino Linotype" w:cs="Arial"/>
          <w:b/>
        </w:rPr>
        <w:fldChar w:fldCharType="separate"/>
      </w:r>
      <w:r w:rsidR="00677F2F" w:rsidRPr="007B2CA6">
        <w:rPr>
          <w:rFonts w:ascii="Palatino Linotype" w:hAnsi="Palatino Linotype" w:cs="Arial"/>
          <w:b/>
        </w:rPr>
        <w:t>IV</w:t>
      </w:r>
      <w:r w:rsidRPr="007B2CA6">
        <w:rPr>
          <w:rFonts w:ascii="Palatino Linotype" w:hAnsi="Palatino Linotype" w:cs="Arial"/>
          <w:b/>
        </w:rPr>
        <w:fldChar w:fldCharType="end"/>
      </w:r>
      <w:r w:rsidRPr="007B2CA6">
        <w:rPr>
          <w:rFonts w:ascii="Palatino Linotype" w:hAnsi="Palatino Linotype" w:cs="Arial"/>
        </w:rPr>
        <w:t xml:space="preserve">, </w:t>
      </w:r>
      <w:r w:rsidR="001B4730" w:rsidRPr="007B2CA6">
        <w:rPr>
          <w:rFonts w:ascii="Palatino Linotype" w:hAnsi="Palatino Linotype" w:cs="Arial"/>
        </w:rPr>
        <w:t>de la presente resolución.</w:t>
      </w:r>
    </w:p>
    <w:p w:rsidR="00063B55" w:rsidRPr="007B2CA6" w:rsidRDefault="00E71A8A" w:rsidP="00815473">
      <w:pPr>
        <w:spacing w:before="200" w:line="360" w:lineRule="auto"/>
        <w:jc w:val="both"/>
        <w:rPr>
          <w:rFonts w:ascii="Palatino Linotype" w:hAnsi="Palatino Linotype" w:cs="Arial"/>
        </w:rPr>
      </w:pPr>
      <w:r w:rsidRPr="007B2CA6">
        <w:rPr>
          <w:rFonts w:ascii="Palatino Linotype" w:hAnsi="Palatino Linotype" w:cs="Arial"/>
        </w:rPr>
        <w:t xml:space="preserve">Por otra parte, </w:t>
      </w:r>
      <w:r w:rsidR="00225973" w:rsidRPr="007B2CA6">
        <w:rPr>
          <w:rFonts w:ascii="Palatino Linotype" w:hAnsi="Palatino Linotype" w:cs="Arial"/>
        </w:rPr>
        <w:t xml:space="preserve">como se hizo constar en el Resultando </w:t>
      </w:r>
      <w:r w:rsidR="00A42388" w:rsidRPr="007B2CA6">
        <w:rPr>
          <w:rFonts w:ascii="Palatino Linotype" w:hAnsi="Palatino Linotype" w:cs="Arial"/>
          <w:b/>
        </w:rPr>
        <w:fldChar w:fldCharType="begin"/>
      </w:r>
      <w:r w:rsidR="00A42388" w:rsidRPr="007B2CA6">
        <w:rPr>
          <w:rFonts w:ascii="Palatino Linotype" w:hAnsi="Palatino Linotype" w:cs="Arial"/>
          <w:b/>
        </w:rPr>
        <w:instrText xml:space="preserve"> REF _Ref12967782 \r \h  \* MERGEFORMAT </w:instrText>
      </w:r>
      <w:r w:rsidR="00A42388" w:rsidRPr="007B2CA6">
        <w:rPr>
          <w:rFonts w:ascii="Palatino Linotype" w:hAnsi="Palatino Linotype" w:cs="Arial"/>
          <w:b/>
        </w:rPr>
      </w:r>
      <w:r w:rsidR="00A42388" w:rsidRPr="007B2CA6">
        <w:rPr>
          <w:rFonts w:ascii="Palatino Linotype" w:hAnsi="Palatino Linotype" w:cs="Arial"/>
          <w:b/>
        </w:rPr>
        <w:fldChar w:fldCharType="separate"/>
      </w:r>
      <w:r w:rsidR="00677F2F" w:rsidRPr="007B2CA6">
        <w:rPr>
          <w:rFonts w:ascii="Palatino Linotype" w:hAnsi="Palatino Linotype" w:cs="Arial"/>
          <w:b/>
        </w:rPr>
        <w:t>VII</w:t>
      </w:r>
      <w:r w:rsidR="00A42388" w:rsidRPr="007B2CA6">
        <w:rPr>
          <w:rFonts w:ascii="Palatino Linotype" w:hAnsi="Palatino Linotype" w:cs="Arial"/>
          <w:b/>
        </w:rPr>
        <w:fldChar w:fldCharType="end"/>
      </w:r>
      <w:r w:rsidR="00A42388" w:rsidRPr="007B2CA6">
        <w:rPr>
          <w:rFonts w:ascii="Palatino Linotype" w:hAnsi="Palatino Linotype" w:cs="Arial"/>
        </w:rPr>
        <w:t>,</w:t>
      </w:r>
      <w:r w:rsidR="00225973" w:rsidRPr="007B2CA6">
        <w:rPr>
          <w:rFonts w:ascii="Palatino Linotype" w:hAnsi="Palatino Linotype" w:cs="Arial"/>
        </w:rPr>
        <w:t xml:space="preserve"> de la presente resolución, </w:t>
      </w:r>
      <w:r w:rsidRPr="007B2CA6">
        <w:rPr>
          <w:rFonts w:ascii="Palatino Linotype" w:hAnsi="Palatino Linotype" w:cs="Arial"/>
        </w:rPr>
        <w:t xml:space="preserve">en la etapa de instrucción </w:t>
      </w:r>
      <w:r w:rsidR="002D5010" w:rsidRPr="007B2CA6">
        <w:rPr>
          <w:rFonts w:ascii="Palatino Linotype" w:hAnsi="Palatino Linotype" w:cs="Arial"/>
          <w:b/>
        </w:rPr>
        <w:t>EL RECURRENTE</w:t>
      </w:r>
      <w:r w:rsidR="00832CA2" w:rsidRPr="007B2CA6">
        <w:rPr>
          <w:rFonts w:ascii="Palatino Linotype" w:hAnsi="Palatino Linotype" w:cs="Arial"/>
        </w:rPr>
        <w:t xml:space="preserve"> </w:t>
      </w:r>
      <w:r w:rsidR="00A42388" w:rsidRPr="007B2CA6">
        <w:rPr>
          <w:rFonts w:ascii="Palatino Linotype" w:hAnsi="Palatino Linotype" w:cs="Arial"/>
        </w:rPr>
        <w:t>fue omiso en presentar manifestaciones, alegatos y los medios de prueba que a su derecho conviniera</w:t>
      </w:r>
      <w:r w:rsidR="00225973" w:rsidRPr="007B2CA6">
        <w:rPr>
          <w:rFonts w:ascii="Palatino Linotype" w:hAnsi="Palatino Linotype"/>
          <w:bCs/>
        </w:rPr>
        <w:t>; mientras que,</w:t>
      </w:r>
      <w:r w:rsidR="00147723" w:rsidRPr="007B2CA6">
        <w:rPr>
          <w:rFonts w:ascii="Palatino Linotype" w:hAnsi="Palatino Linotype"/>
          <w:bCs/>
        </w:rPr>
        <w:t xml:space="preserve"> </w:t>
      </w:r>
      <w:r w:rsidRPr="007B2CA6">
        <w:rPr>
          <w:rFonts w:ascii="Palatino Linotype" w:hAnsi="Palatino Linotype" w:cs="Arial"/>
          <w:b/>
        </w:rPr>
        <w:t>EL SUJETO OBLIGADO</w:t>
      </w:r>
      <w:r w:rsidRPr="007B2CA6">
        <w:rPr>
          <w:rFonts w:ascii="Palatino Linotype" w:hAnsi="Palatino Linotype" w:cs="Arial"/>
        </w:rPr>
        <w:t xml:space="preserve"> </w:t>
      </w:r>
      <w:r w:rsidR="00147723" w:rsidRPr="007B2CA6">
        <w:rPr>
          <w:rFonts w:ascii="Palatino Linotype" w:hAnsi="Palatino Linotype" w:cs="Arial"/>
        </w:rPr>
        <w:t>remitió</w:t>
      </w:r>
      <w:r w:rsidRPr="007B2CA6">
        <w:rPr>
          <w:rFonts w:ascii="Palatino Linotype" w:hAnsi="Palatino Linotype" w:cs="Arial"/>
        </w:rPr>
        <w:t xml:space="preserve"> </w:t>
      </w:r>
      <w:r w:rsidR="00063B55" w:rsidRPr="007B2CA6">
        <w:rPr>
          <w:rFonts w:ascii="Palatino Linotype" w:hAnsi="Palatino Linotype" w:cs="Arial"/>
        </w:rPr>
        <w:t xml:space="preserve">para los recursos de revisión </w:t>
      </w:r>
      <w:r w:rsidR="00063B55" w:rsidRPr="007B2CA6">
        <w:rPr>
          <w:rFonts w:ascii="Palatino Linotype" w:hAnsi="Palatino Linotype"/>
          <w:b/>
          <w:spacing w:val="-2"/>
        </w:rPr>
        <w:t>04857/INFOEM/IP/RR/2019</w:t>
      </w:r>
      <w:r w:rsidR="00063B55" w:rsidRPr="007B2CA6">
        <w:rPr>
          <w:rFonts w:ascii="Palatino Linotype" w:hAnsi="Palatino Linotype"/>
          <w:spacing w:val="-2"/>
        </w:rPr>
        <w:t xml:space="preserve">, </w:t>
      </w:r>
      <w:r w:rsidR="00063B55" w:rsidRPr="007B2CA6">
        <w:rPr>
          <w:rFonts w:ascii="Palatino Linotype" w:hAnsi="Palatino Linotype"/>
          <w:b/>
          <w:spacing w:val="-2"/>
        </w:rPr>
        <w:t>04858/INFOEM/IP/RR/2019</w:t>
      </w:r>
      <w:r w:rsidR="00063B55" w:rsidRPr="007B2CA6">
        <w:rPr>
          <w:rFonts w:ascii="Palatino Linotype" w:hAnsi="Palatino Linotype"/>
          <w:spacing w:val="-2"/>
        </w:rPr>
        <w:t>,</w:t>
      </w:r>
      <w:r w:rsidR="00063B55" w:rsidRPr="007B2CA6">
        <w:rPr>
          <w:rFonts w:ascii="Palatino Linotype" w:hAnsi="Palatino Linotype"/>
          <w:b/>
          <w:spacing w:val="-2"/>
        </w:rPr>
        <w:t xml:space="preserve"> 04859/INFOEM/IP/RR/2019</w:t>
      </w:r>
      <w:r w:rsidR="00063B55" w:rsidRPr="007B2CA6">
        <w:rPr>
          <w:rFonts w:ascii="Palatino Linotype" w:hAnsi="Palatino Linotype"/>
          <w:spacing w:val="-2"/>
        </w:rPr>
        <w:t>,</w:t>
      </w:r>
      <w:r w:rsidR="00063B55" w:rsidRPr="007B2CA6">
        <w:rPr>
          <w:rFonts w:ascii="Palatino Linotype" w:hAnsi="Palatino Linotype"/>
          <w:b/>
          <w:spacing w:val="-2"/>
        </w:rPr>
        <w:t xml:space="preserve"> 04860/INFOEM/IP/RR/2019</w:t>
      </w:r>
      <w:r w:rsidR="00063B55" w:rsidRPr="007B2CA6">
        <w:rPr>
          <w:rFonts w:ascii="Palatino Linotype" w:hAnsi="Palatino Linotype"/>
          <w:spacing w:val="-2"/>
        </w:rPr>
        <w:t>,</w:t>
      </w:r>
      <w:r w:rsidR="00063B55" w:rsidRPr="007B2CA6">
        <w:rPr>
          <w:rFonts w:ascii="Palatino Linotype" w:hAnsi="Palatino Linotype"/>
          <w:b/>
          <w:spacing w:val="-2"/>
        </w:rPr>
        <w:t xml:space="preserve"> 04863/INFOEM/IP/RR/2019</w:t>
      </w:r>
      <w:r w:rsidR="00063B55" w:rsidRPr="007B2CA6">
        <w:rPr>
          <w:rFonts w:ascii="Palatino Linotype" w:hAnsi="Palatino Linotype"/>
        </w:rPr>
        <w:t xml:space="preserve"> y</w:t>
      </w:r>
      <w:r w:rsidR="00063B55" w:rsidRPr="007B2CA6">
        <w:rPr>
          <w:rFonts w:ascii="Palatino Linotype" w:hAnsi="Palatino Linotype"/>
          <w:b/>
          <w:spacing w:val="-2"/>
        </w:rPr>
        <w:t xml:space="preserve"> 04865/INFOEM/IP/RR/2019</w:t>
      </w:r>
      <w:r w:rsidR="00063B55" w:rsidRPr="007B2CA6">
        <w:rPr>
          <w:rFonts w:ascii="Palatino Linotype" w:hAnsi="Palatino Linotype"/>
          <w:spacing w:val="-2"/>
        </w:rPr>
        <w:t>,</w:t>
      </w:r>
      <w:r w:rsidR="00063B55" w:rsidRPr="007B2CA6">
        <w:rPr>
          <w:rFonts w:ascii="Palatino Linotype" w:hAnsi="Palatino Linotype" w:cs="Arial"/>
        </w:rPr>
        <w:t xml:space="preserve"> el archivo electrónico denominado </w:t>
      </w:r>
      <w:r w:rsidR="00063B55" w:rsidRPr="007B2CA6">
        <w:rPr>
          <w:rFonts w:ascii="Palatino Linotype" w:hAnsi="Palatino Linotype" w:cs="Arial"/>
          <w:b/>
          <w:bCs/>
          <w:i/>
        </w:rPr>
        <w:t>INFORME RECURSOS 04857 A 04866.pdf</w:t>
      </w:r>
      <w:r w:rsidR="00063B55" w:rsidRPr="007B2CA6">
        <w:rPr>
          <w:rFonts w:ascii="Palatino Linotype" w:hAnsi="Palatino Linotype" w:cs="Arial"/>
          <w:bCs/>
        </w:rPr>
        <w:t xml:space="preserve">; </w:t>
      </w:r>
      <w:r w:rsidR="00063B55" w:rsidRPr="007B2CA6">
        <w:rPr>
          <w:rFonts w:ascii="Palatino Linotype" w:hAnsi="Palatino Linotype" w:cs="Arial"/>
        </w:rPr>
        <w:t>para los recursos de revisión</w:t>
      </w:r>
      <w:r w:rsidR="00063B55" w:rsidRPr="007B2CA6">
        <w:rPr>
          <w:rFonts w:ascii="Palatino Linotype" w:hAnsi="Palatino Linotype"/>
          <w:b/>
        </w:rPr>
        <w:t xml:space="preserve"> </w:t>
      </w:r>
      <w:r w:rsidR="00063B55" w:rsidRPr="007B2CA6">
        <w:rPr>
          <w:rFonts w:ascii="Palatino Linotype" w:hAnsi="Palatino Linotype"/>
          <w:b/>
          <w:spacing w:val="-2"/>
        </w:rPr>
        <w:t>05124/INFOEM/IP/RR/2019</w:t>
      </w:r>
      <w:r w:rsidR="00063B55" w:rsidRPr="007B2CA6">
        <w:rPr>
          <w:rFonts w:ascii="Palatino Linotype" w:hAnsi="Palatino Linotype"/>
          <w:spacing w:val="-2"/>
        </w:rPr>
        <w:t xml:space="preserve"> y</w:t>
      </w:r>
      <w:r w:rsidR="00063B55" w:rsidRPr="007B2CA6">
        <w:rPr>
          <w:rFonts w:ascii="Palatino Linotype" w:hAnsi="Palatino Linotype"/>
          <w:b/>
          <w:spacing w:val="-2"/>
        </w:rPr>
        <w:t xml:space="preserve"> 05144/INFOEM/IP/RR/2019</w:t>
      </w:r>
      <w:r w:rsidR="00063B55" w:rsidRPr="007B2CA6">
        <w:rPr>
          <w:rFonts w:ascii="Palatino Linotype" w:hAnsi="Palatino Linotype"/>
          <w:spacing w:val="-2"/>
        </w:rPr>
        <w:t xml:space="preserve">, </w:t>
      </w:r>
      <w:r w:rsidR="00063B55" w:rsidRPr="007B2CA6">
        <w:rPr>
          <w:rFonts w:ascii="Palatino Linotype" w:hAnsi="Palatino Linotype" w:cs="Arial"/>
        </w:rPr>
        <w:t xml:space="preserve">el archivo electrónico denominado </w:t>
      </w:r>
      <w:r w:rsidR="00063B55" w:rsidRPr="007B2CA6">
        <w:rPr>
          <w:rFonts w:ascii="Palatino Linotype" w:hAnsi="Palatino Linotype" w:cs="Arial"/>
          <w:b/>
          <w:bCs/>
          <w:i/>
        </w:rPr>
        <w:t>INF. REC. 5124, 5125, 5143, 5144 y 5173.pdf</w:t>
      </w:r>
      <w:r w:rsidR="00063B55" w:rsidRPr="007B2CA6">
        <w:rPr>
          <w:rFonts w:ascii="Palatino Linotype" w:hAnsi="Palatino Linotype" w:cs="Arial"/>
          <w:bCs/>
        </w:rPr>
        <w:t xml:space="preserve">; </w:t>
      </w:r>
      <w:r w:rsidR="00063B55" w:rsidRPr="007B2CA6">
        <w:rPr>
          <w:rFonts w:ascii="Palatino Linotype" w:hAnsi="Palatino Linotype" w:cs="Arial"/>
        </w:rPr>
        <w:t>para el recurso de revisión</w:t>
      </w:r>
      <w:r w:rsidR="00063B55" w:rsidRPr="007B2CA6">
        <w:rPr>
          <w:rFonts w:ascii="Palatino Linotype" w:hAnsi="Palatino Linotype"/>
          <w:b/>
        </w:rPr>
        <w:t xml:space="preserve"> </w:t>
      </w:r>
      <w:r w:rsidR="00063B55" w:rsidRPr="007B2CA6">
        <w:rPr>
          <w:rFonts w:ascii="Palatino Linotype" w:hAnsi="Palatino Linotype"/>
          <w:b/>
          <w:spacing w:val="-2"/>
        </w:rPr>
        <w:t>05249/INFOEM/IP/RR/2019</w:t>
      </w:r>
      <w:r w:rsidR="00063B55" w:rsidRPr="007B2CA6">
        <w:rPr>
          <w:rFonts w:ascii="Palatino Linotype" w:hAnsi="Palatino Linotype"/>
          <w:spacing w:val="-2"/>
        </w:rPr>
        <w:t xml:space="preserve">, </w:t>
      </w:r>
      <w:r w:rsidR="00063B55" w:rsidRPr="007B2CA6">
        <w:rPr>
          <w:rFonts w:ascii="Palatino Linotype" w:hAnsi="Palatino Linotype" w:cs="Arial"/>
        </w:rPr>
        <w:t xml:space="preserve">el archivo electrónico denominado </w:t>
      </w:r>
      <w:r w:rsidR="00063B55" w:rsidRPr="007B2CA6">
        <w:rPr>
          <w:rFonts w:ascii="Palatino Linotype" w:hAnsi="Palatino Linotype" w:cs="Arial"/>
          <w:b/>
          <w:bCs/>
          <w:i/>
        </w:rPr>
        <w:t>INF. RR 5248, 5249, 5353.pdf</w:t>
      </w:r>
      <w:r w:rsidR="00063B55" w:rsidRPr="007B2CA6">
        <w:rPr>
          <w:rFonts w:ascii="Palatino Linotype" w:hAnsi="Palatino Linotype" w:cs="Arial"/>
          <w:bCs/>
        </w:rPr>
        <w:t xml:space="preserve">; </w:t>
      </w:r>
      <w:r w:rsidR="00063B55" w:rsidRPr="007B2CA6">
        <w:rPr>
          <w:rFonts w:ascii="Palatino Linotype" w:hAnsi="Palatino Linotype" w:cs="Arial"/>
        </w:rPr>
        <w:t>para el recurso de revisión</w:t>
      </w:r>
      <w:r w:rsidR="00063B55" w:rsidRPr="007B2CA6">
        <w:rPr>
          <w:rFonts w:ascii="Palatino Linotype" w:hAnsi="Palatino Linotype"/>
          <w:b/>
        </w:rPr>
        <w:t xml:space="preserve"> </w:t>
      </w:r>
      <w:r w:rsidR="00063B55" w:rsidRPr="007B2CA6">
        <w:rPr>
          <w:rFonts w:ascii="Palatino Linotype" w:hAnsi="Palatino Linotype"/>
          <w:b/>
          <w:spacing w:val="-2"/>
        </w:rPr>
        <w:t>05468/INFOEM/IP/RR/2019</w:t>
      </w:r>
      <w:r w:rsidR="00063B55" w:rsidRPr="007B2CA6">
        <w:rPr>
          <w:rFonts w:ascii="Palatino Linotype" w:hAnsi="Palatino Linotype"/>
          <w:spacing w:val="-2"/>
        </w:rPr>
        <w:t xml:space="preserve">, </w:t>
      </w:r>
      <w:r w:rsidR="00063B55" w:rsidRPr="007B2CA6">
        <w:rPr>
          <w:rFonts w:ascii="Palatino Linotype" w:hAnsi="Palatino Linotype" w:cs="Arial"/>
        </w:rPr>
        <w:t xml:space="preserve">el archivo electrónico denominado </w:t>
      </w:r>
      <w:r w:rsidR="00063B55" w:rsidRPr="007B2CA6">
        <w:rPr>
          <w:rFonts w:ascii="Palatino Linotype" w:hAnsi="Palatino Linotype" w:cs="Arial"/>
          <w:b/>
          <w:bCs/>
          <w:i/>
        </w:rPr>
        <w:tab/>
        <w:t>INF. RR 05468 SOL. 00367</w:t>
      </w:r>
      <w:proofErr w:type="gramStart"/>
      <w:r w:rsidR="00063B55" w:rsidRPr="007B2CA6">
        <w:rPr>
          <w:rFonts w:ascii="Palatino Linotype" w:hAnsi="Palatino Linotype" w:cs="Arial"/>
          <w:b/>
          <w:bCs/>
          <w:i/>
        </w:rPr>
        <w:t>.pdf</w:t>
      </w:r>
      <w:proofErr w:type="gramEnd"/>
      <w:r w:rsidR="00063B55" w:rsidRPr="007B2CA6">
        <w:rPr>
          <w:rFonts w:ascii="Palatino Linotype" w:hAnsi="Palatino Linotype" w:cs="Arial"/>
          <w:bCs/>
        </w:rPr>
        <w:t xml:space="preserve">; y </w:t>
      </w:r>
      <w:r w:rsidR="00063B55" w:rsidRPr="007B2CA6">
        <w:rPr>
          <w:rFonts w:ascii="Palatino Linotype" w:hAnsi="Palatino Linotype" w:cs="Arial"/>
        </w:rPr>
        <w:t xml:space="preserve">para los recursos de revisión </w:t>
      </w:r>
      <w:r w:rsidR="00063B55" w:rsidRPr="007B2CA6">
        <w:rPr>
          <w:rFonts w:ascii="Palatino Linotype" w:hAnsi="Palatino Linotype"/>
          <w:b/>
          <w:spacing w:val="-2"/>
        </w:rPr>
        <w:t>05621/INFOEM/IP/RR/2019</w:t>
      </w:r>
      <w:r w:rsidR="00063B55" w:rsidRPr="007B2CA6">
        <w:rPr>
          <w:rFonts w:ascii="Palatino Linotype" w:hAnsi="Palatino Linotype"/>
          <w:spacing w:val="-2"/>
        </w:rPr>
        <w:t xml:space="preserve"> y</w:t>
      </w:r>
      <w:r w:rsidR="00063B55" w:rsidRPr="007B2CA6">
        <w:rPr>
          <w:rFonts w:ascii="Palatino Linotype" w:hAnsi="Palatino Linotype"/>
          <w:b/>
          <w:spacing w:val="-2"/>
        </w:rPr>
        <w:t xml:space="preserve"> 05863/INFOEM/IP/RR/2019</w:t>
      </w:r>
      <w:r w:rsidR="00063B55" w:rsidRPr="007B2CA6">
        <w:rPr>
          <w:rFonts w:ascii="Palatino Linotype" w:hAnsi="Palatino Linotype"/>
        </w:rPr>
        <w:t xml:space="preserve">, </w:t>
      </w:r>
      <w:r w:rsidR="00063B55" w:rsidRPr="007B2CA6">
        <w:rPr>
          <w:rFonts w:ascii="Palatino Linotype" w:hAnsi="Palatino Linotype" w:cs="Arial"/>
        </w:rPr>
        <w:t xml:space="preserve">el archivo electrónico denominado </w:t>
      </w:r>
      <w:r w:rsidR="00063B55" w:rsidRPr="007B2CA6">
        <w:rPr>
          <w:rFonts w:ascii="Palatino Linotype" w:hAnsi="Palatino Linotype" w:cs="Arial"/>
          <w:b/>
          <w:bCs/>
          <w:i/>
        </w:rPr>
        <w:t>INF. RR 5621 Y 5863.pdf</w:t>
      </w:r>
      <w:r w:rsidR="00063B55" w:rsidRPr="007B2CA6">
        <w:rPr>
          <w:rFonts w:ascii="Palatino Linotype" w:hAnsi="Palatino Linotype" w:cs="Arial"/>
          <w:bCs/>
        </w:rPr>
        <w:t xml:space="preserve">, en los que, medularmente, se </w:t>
      </w:r>
      <w:r w:rsidR="00063B55" w:rsidRPr="007B2CA6">
        <w:rPr>
          <w:rFonts w:ascii="Palatino Linotype" w:hAnsi="Palatino Linotype"/>
          <w:lang w:eastAsia="es-ES_tradnl"/>
        </w:rPr>
        <w:t>ratifican las respuestas otorgadas a las solicitudes de mérito</w:t>
      </w:r>
      <w:r w:rsidR="002F6482" w:rsidRPr="007B2CA6">
        <w:rPr>
          <w:rFonts w:ascii="Palatino Linotype" w:hAnsi="Palatino Linotype"/>
          <w:lang w:eastAsia="es-ES_tradnl"/>
        </w:rPr>
        <w:t>.</w:t>
      </w:r>
    </w:p>
    <w:p w:rsidR="00063B55" w:rsidRPr="007B2CA6" w:rsidRDefault="002F6482" w:rsidP="00677F2F">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7B2CA6">
        <w:rPr>
          <w:rFonts w:ascii="Palatino Linotype" w:hAnsi="Palatino Linotype" w:cs="Arial"/>
        </w:rPr>
        <w:lastRenderedPageBreak/>
        <w:t xml:space="preserve">Ahora bien, el </w:t>
      </w:r>
      <w:r w:rsidRPr="007B2CA6">
        <w:rPr>
          <w:rFonts w:ascii="Palatino Linotype" w:hAnsi="Palatino Linotype"/>
        </w:rPr>
        <w:t xml:space="preserve">Subdirector de Recursos Financieros, refirió </w:t>
      </w:r>
      <w:r w:rsidRPr="007B2CA6">
        <w:rPr>
          <w:rFonts w:ascii="Palatino Linotype" w:hAnsi="Palatino Linotype" w:cs="Arial"/>
        </w:rPr>
        <w:t xml:space="preserve">con relación a la solicitud </w:t>
      </w:r>
      <w:r w:rsidRPr="007B2CA6">
        <w:rPr>
          <w:rFonts w:ascii="Palatino Linotype" w:hAnsi="Palatino Linotype" w:cs="Arial"/>
          <w:b/>
        </w:rPr>
        <w:t>00346/SMA/IP/2019</w:t>
      </w:r>
      <w:r w:rsidRPr="007B2CA6">
        <w:rPr>
          <w:rFonts w:ascii="Palatino Linotype" w:hAnsi="Palatino Linotype" w:cs="Arial"/>
        </w:rPr>
        <w:t xml:space="preserve"> (recurso de revisión </w:t>
      </w:r>
      <w:r w:rsidRPr="007B2CA6">
        <w:rPr>
          <w:rFonts w:ascii="Palatino Linotype" w:hAnsi="Palatino Linotype" w:cs="Arial"/>
          <w:b/>
        </w:rPr>
        <w:t>05144/INFOEM/IP/RR/2019</w:t>
      </w:r>
      <w:r w:rsidRPr="007B2CA6">
        <w:rPr>
          <w:rFonts w:ascii="Palatino Linotype" w:hAnsi="Palatino Linotype" w:cs="Arial"/>
        </w:rPr>
        <w:t>) que, “</w:t>
      </w:r>
      <w:r w:rsidRPr="007B2CA6">
        <w:rPr>
          <w:rFonts w:ascii="Palatino Linotype" w:hAnsi="Palatino Linotype" w:cs="Arial"/>
          <w:i/>
        </w:rPr>
        <w:t>no se precisa cual es el requerimiento respecto al ejercicio fiscal en mención”;</w:t>
      </w:r>
      <w:r w:rsidRPr="007B2CA6">
        <w:rPr>
          <w:rFonts w:ascii="Palatino Linotype" w:hAnsi="Palatino Linotype" w:cs="Arial"/>
        </w:rPr>
        <w:t xml:space="preserve"> asimismo, </w:t>
      </w:r>
      <w:r w:rsidR="008247C0" w:rsidRPr="007B2CA6">
        <w:rPr>
          <w:rFonts w:ascii="Palatino Linotype" w:hAnsi="Palatino Linotype" w:cs="Arial"/>
        </w:rPr>
        <w:t xml:space="preserve">en cuanto a la solicitud </w:t>
      </w:r>
      <w:r w:rsidR="008247C0" w:rsidRPr="007B2CA6">
        <w:rPr>
          <w:rFonts w:ascii="Palatino Linotype" w:hAnsi="Palatino Linotype" w:cs="Arial"/>
          <w:b/>
        </w:rPr>
        <w:t>00347/SMA/IP/2019</w:t>
      </w:r>
      <w:r w:rsidR="008247C0" w:rsidRPr="007B2CA6">
        <w:rPr>
          <w:rFonts w:ascii="Palatino Linotype" w:hAnsi="Palatino Linotype" w:cs="Arial"/>
        </w:rPr>
        <w:t xml:space="preserve"> (recurso de revisión </w:t>
      </w:r>
      <w:r w:rsidR="008247C0" w:rsidRPr="007B2CA6">
        <w:rPr>
          <w:rFonts w:ascii="Palatino Linotype" w:hAnsi="Palatino Linotype" w:cs="Arial"/>
          <w:b/>
        </w:rPr>
        <w:t>05124/INFOEM/IP/RR/2019</w:t>
      </w:r>
      <w:r w:rsidR="008247C0" w:rsidRPr="007B2CA6">
        <w:rPr>
          <w:rFonts w:ascii="Palatino Linotype" w:hAnsi="Palatino Linotype" w:cs="Arial"/>
        </w:rPr>
        <w:t>) indicó que, “</w:t>
      </w:r>
      <w:r w:rsidR="008247C0" w:rsidRPr="007B2CA6">
        <w:rPr>
          <w:rFonts w:ascii="Palatino Linotype" w:hAnsi="Palatino Linotype" w:cs="Arial"/>
          <w:i/>
        </w:rPr>
        <w:t>existe inconsistencia en el número de anexo, toda vez que no corresponde el anexo 31 para el ejercicio fiscal en mención”</w:t>
      </w:r>
      <w:r w:rsidR="008247C0" w:rsidRPr="007B2CA6">
        <w:rPr>
          <w:rFonts w:ascii="Palatino Linotype" w:hAnsi="Palatino Linotype" w:cs="Arial"/>
        </w:rPr>
        <w:t xml:space="preserve">, en virtud de lo cual, el solicitante debía </w:t>
      </w:r>
      <w:r w:rsidR="008247C0" w:rsidRPr="007B2CA6">
        <w:rPr>
          <w:rFonts w:ascii="Palatino Linotype" w:hAnsi="Palatino Linotype" w:cs="Arial"/>
          <w:b/>
        </w:rPr>
        <w:t>especificar puntualmente</w:t>
      </w:r>
      <w:r w:rsidR="008247C0" w:rsidRPr="007B2CA6">
        <w:rPr>
          <w:rFonts w:ascii="Palatino Linotype" w:hAnsi="Palatino Linotype" w:cs="Arial"/>
        </w:rPr>
        <w:t xml:space="preserve"> la información que deseaba obtener del </w:t>
      </w:r>
      <w:r w:rsidR="008247C0" w:rsidRPr="007B2CA6">
        <w:rPr>
          <w:rFonts w:ascii="Palatino Linotype" w:hAnsi="Palatino Linotype" w:cs="Arial"/>
          <w:b/>
        </w:rPr>
        <w:t>SUJETO OBLIGADO</w:t>
      </w:r>
      <w:r w:rsidR="008247C0" w:rsidRPr="007B2CA6">
        <w:rPr>
          <w:rFonts w:ascii="Palatino Linotype" w:hAnsi="Palatino Linotype" w:cs="Arial"/>
        </w:rPr>
        <w:t>.</w:t>
      </w:r>
    </w:p>
    <w:p w:rsidR="00063B55" w:rsidRPr="007B2CA6" w:rsidRDefault="008247C0" w:rsidP="00677F2F">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7B2CA6">
        <w:rPr>
          <w:rFonts w:ascii="Palatino Linotype" w:hAnsi="Palatino Linotype" w:cs="Arial"/>
        </w:rPr>
        <w:t xml:space="preserve">En adición a lo anterior, para las solicitudes </w:t>
      </w:r>
      <w:r w:rsidRPr="007B2CA6">
        <w:rPr>
          <w:rFonts w:ascii="Palatino Linotype" w:hAnsi="Palatino Linotype" w:cs="Arial"/>
          <w:b/>
        </w:rPr>
        <w:t>00345/SMA/IP/2019</w:t>
      </w:r>
      <w:r w:rsidRPr="007B2CA6">
        <w:rPr>
          <w:rFonts w:ascii="Palatino Linotype" w:hAnsi="Palatino Linotype" w:cs="Arial"/>
        </w:rPr>
        <w:t xml:space="preserve">, </w:t>
      </w:r>
      <w:r w:rsidRPr="007B2CA6">
        <w:rPr>
          <w:rFonts w:ascii="Palatino Linotype" w:hAnsi="Palatino Linotype" w:cs="Arial"/>
          <w:b/>
        </w:rPr>
        <w:t>00367/SMA/IP/2019</w:t>
      </w:r>
      <w:r w:rsidR="005F55C2" w:rsidRPr="007B2CA6">
        <w:rPr>
          <w:rFonts w:ascii="Palatino Linotype" w:hAnsi="Palatino Linotype" w:cs="Arial"/>
          <w:b/>
        </w:rPr>
        <w:t>,</w:t>
      </w:r>
      <w:r w:rsidRPr="007B2CA6">
        <w:rPr>
          <w:rFonts w:ascii="Palatino Linotype" w:hAnsi="Palatino Linotype" w:cs="Arial"/>
        </w:rPr>
        <w:t xml:space="preserve"> </w:t>
      </w:r>
      <w:r w:rsidR="005F55C2" w:rsidRPr="007B2CA6">
        <w:rPr>
          <w:rFonts w:ascii="Palatino Linotype" w:hAnsi="Palatino Linotype" w:cs="Arial"/>
          <w:b/>
        </w:rPr>
        <w:t>00366/SMA/IP/2019</w:t>
      </w:r>
      <w:r w:rsidR="005F55C2" w:rsidRPr="007B2CA6">
        <w:rPr>
          <w:rFonts w:ascii="Palatino Linotype" w:hAnsi="Palatino Linotype" w:cs="Arial"/>
        </w:rPr>
        <w:t xml:space="preserve"> y </w:t>
      </w:r>
      <w:r w:rsidR="005F55C2" w:rsidRPr="007B2CA6">
        <w:rPr>
          <w:rFonts w:ascii="Palatino Linotype" w:hAnsi="Palatino Linotype" w:cs="Arial"/>
          <w:b/>
        </w:rPr>
        <w:t>00365/SMA/IP/2019</w:t>
      </w:r>
      <w:r w:rsidR="005F55C2" w:rsidRPr="007B2CA6">
        <w:rPr>
          <w:rFonts w:ascii="Palatino Linotype" w:hAnsi="Palatino Linotype" w:cs="Arial"/>
        </w:rPr>
        <w:t xml:space="preserve"> </w:t>
      </w:r>
      <w:r w:rsidRPr="007B2CA6">
        <w:rPr>
          <w:rFonts w:ascii="Palatino Linotype" w:hAnsi="Palatino Linotype" w:cs="Arial"/>
        </w:rPr>
        <w:t>(recurso</w:t>
      </w:r>
      <w:r w:rsidR="005F55C2" w:rsidRPr="007B2CA6">
        <w:rPr>
          <w:rFonts w:ascii="Palatino Linotype" w:hAnsi="Palatino Linotype" w:cs="Arial"/>
        </w:rPr>
        <w:t>s</w:t>
      </w:r>
      <w:r w:rsidRPr="007B2CA6">
        <w:rPr>
          <w:rFonts w:ascii="Palatino Linotype" w:hAnsi="Palatino Linotype" w:cs="Arial"/>
        </w:rPr>
        <w:t xml:space="preserve"> de revisión </w:t>
      </w:r>
      <w:r w:rsidRPr="007B2CA6">
        <w:rPr>
          <w:rFonts w:ascii="Palatino Linotype" w:hAnsi="Palatino Linotype" w:cs="Arial"/>
          <w:b/>
        </w:rPr>
        <w:t>05249/INFOEM/IP/RR/2019</w:t>
      </w:r>
      <w:r w:rsidR="005F55C2" w:rsidRPr="007B2CA6">
        <w:rPr>
          <w:rFonts w:ascii="Palatino Linotype" w:hAnsi="Palatino Linotype" w:cs="Arial"/>
        </w:rPr>
        <w:t>,</w:t>
      </w:r>
      <w:r w:rsidR="005F55C2" w:rsidRPr="007B2CA6">
        <w:rPr>
          <w:rFonts w:ascii="Palatino Linotype" w:hAnsi="Palatino Linotype" w:cs="Arial"/>
          <w:b/>
        </w:rPr>
        <w:t xml:space="preserve"> 05468/INFOEM/IP/RR/2019</w:t>
      </w:r>
      <w:r w:rsidR="005F55C2" w:rsidRPr="007B2CA6">
        <w:rPr>
          <w:rFonts w:ascii="Palatino Linotype" w:hAnsi="Palatino Linotype" w:cs="Arial"/>
        </w:rPr>
        <w:t xml:space="preserve">, </w:t>
      </w:r>
      <w:r w:rsidR="005F55C2" w:rsidRPr="007B2CA6">
        <w:rPr>
          <w:rFonts w:ascii="Palatino Linotype" w:hAnsi="Palatino Linotype" w:cs="Arial"/>
          <w:b/>
        </w:rPr>
        <w:t>05621/INFOEM/IP/RR/2019</w:t>
      </w:r>
      <w:r w:rsidR="005F55C2" w:rsidRPr="007B2CA6">
        <w:rPr>
          <w:rFonts w:ascii="Palatino Linotype" w:hAnsi="Palatino Linotype" w:cs="Arial"/>
        </w:rPr>
        <w:t xml:space="preserve"> y </w:t>
      </w:r>
      <w:r w:rsidR="005F55C2" w:rsidRPr="007B2CA6">
        <w:rPr>
          <w:rFonts w:ascii="Palatino Linotype" w:hAnsi="Palatino Linotype" w:cs="Arial"/>
          <w:b/>
        </w:rPr>
        <w:t>05863/INFOEM/IP/RR/2019</w:t>
      </w:r>
      <w:r w:rsidRPr="007B2CA6">
        <w:rPr>
          <w:rFonts w:ascii="Palatino Linotype" w:hAnsi="Palatino Linotype" w:cs="Arial"/>
        </w:rPr>
        <w:t>)</w:t>
      </w:r>
      <w:r w:rsidR="005F55C2" w:rsidRPr="007B2CA6">
        <w:rPr>
          <w:rFonts w:ascii="Palatino Linotype" w:hAnsi="Palatino Linotype" w:cs="Arial"/>
        </w:rPr>
        <w:t xml:space="preserve">, </w:t>
      </w:r>
      <w:r w:rsidRPr="007B2CA6">
        <w:rPr>
          <w:rFonts w:ascii="Palatino Linotype" w:hAnsi="Palatino Linotype" w:cs="Arial"/>
        </w:rPr>
        <w:t xml:space="preserve">el </w:t>
      </w:r>
      <w:r w:rsidRPr="007B2CA6">
        <w:rPr>
          <w:rFonts w:ascii="Palatino Linotype" w:hAnsi="Palatino Linotype"/>
        </w:rPr>
        <w:t xml:space="preserve">Subdirector de Recursos Financieros, manifestó </w:t>
      </w:r>
      <w:r w:rsidRPr="007B2CA6">
        <w:rPr>
          <w:rFonts w:ascii="Palatino Linotype" w:hAnsi="Palatino Linotype" w:cs="Arial"/>
        </w:rPr>
        <w:t>que, las fuentes de financiamiento se autorizan a cada entidad y éstas son las encargadas de asignar y autorizar los recursos a las dependencias que lo soli</w:t>
      </w:r>
      <w:r w:rsidRPr="007B2CA6">
        <w:rPr>
          <w:rFonts w:ascii="Palatino Linotype" w:hAnsi="Palatino Linotype" w:cs="Palatino Linotype"/>
        </w:rPr>
        <w:t>c</w:t>
      </w:r>
      <w:r w:rsidRPr="007B2CA6">
        <w:rPr>
          <w:rFonts w:ascii="Palatino Linotype" w:hAnsi="Palatino Linotype" w:cs="Arial"/>
        </w:rPr>
        <w:t xml:space="preserve">iten mediante una cartera de proyectos siempre y cuando cumplan cabalmente con lo estipulado en los lineamientos para acceder a los mismos y la Federación los considere viables para su ejecución, en virtud de lo cual, el solicitante debía </w:t>
      </w:r>
      <w:r w:rsidRPr="007B2CA6">
        <w:rPr>
          <w:rFonts w:ascii="Palatino Linotype" w:hAnsi="Palatino Linotype" w:cs="Arial"/>
          <w:b/>
        </w:rPr>
        <w:t>especificar puntualmente</w:t>
      </w:r>
      <w:r w:rsidRPr="007B2CA6">
        <w:rPr>
          <w:rFonts w:ascii="Palatino Linotype" w:hAnsi="Palatino Linotype" w:cs="Arial"/>
        </w:rPr>
        <w:t xml:space="preserve"> la información que deseaba obtener del </w:t>
      </w:r>
      <w:r w:rsidRPr="007B2CA6">
        <w:rPr>
          <w:rFonts w:ascii="Palatino Linotype" w:hAnsi="Palatino Linotype" w:cs="Arial"/>
          <w:b/>
        </w:rPr>
        <w:t>SUJETO OBLIGADO</w:t>
      </w:r>
      <w:r w:rsidRPr="007B2CA6">
        <w:rPr>
          <w:rFonts w:ascii="Palatino Linotype" w:hAnsi="Palatino Linotype" w:cs="Arial"/>
        </w:rPr>
        <w:t>.</w:t>
      </w:r>
    </w:p>
    <w:p w:rsidR="007E263F" w:rsidRPr="007B2CA6" w:rsidRDefault="007E263F" w:rsidP="00677F2F">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7B2CA6">
        <w:rPr>
          <w:rFonts w:ascii="Palatino Linotype" w:hAnsi="Palatino Linotype"/>
        </w:rPr>
        <w:t xml:space="preserve">Establecido lo anterior, esta Ponencia Resolutora procede al análisis de la respuesta proporcionada por </w:t>
      </w:r>
      <w:r w:rsidRPr="007B2CA6">
        <w:rPr>
          <w:rFonts w:ascii="Palatino Linotype" w:hAnsi="Palatino Linotype"/>
          <w:b/>
        </w:rPr>
        <w:t>EL SUJETO OBLIGADO</w:t>
      </w:r>
      <w:r w:rsidRPr="007B2CA6">
        <w:rPr>
          <w:rFonts w:ascii="Palatino Linotype" w:hAnsi="Palatino Linotype" w:cs="Arial"/>
        </w:rPr>
        <w:t xml:space="preserve">, reiterada en el Informe Justificado, </w:t>
      </w:r>
      <w:r w:rsidRPr="007B2CA6">
        <w:rPr>
          <w:rFonts w:ascii="Palatino Linotype" w:hAnsi="Palatino Linotype"/>
        </w:rPr>
        <w:t>a efecto de determinar, si satisface el derecho humano de acceso a la información pública de</w:t>
      </w:r>
      <w:r w:rsidR="002D5010" w:rsidRPr="007B2CA6">
        <w:rPr>
          <w:rFonts w:ascii="Palatino Linotype" w:hAnsi="Palatino Linotype"/>
        </w:rPr>
        <w:t>l</w:t>
      </w:r>
      <w:r w:rsidR="00124822" w:rsidRPr="007B2CA6">
        <w:rPr>
          <w:rFonts w:ascii="Palatino Linotype" w:hAnsi="Palatino Linotype" w:cs="Arial"/>
          <w:b/>
        </w:rPr>
        <w:t xml:space="preserve"> RECURRENTE</w:t>
      </w:r>
      <w:r w:rsidRPr="007B2CA6">
        <w:rPr>
          <w:rFonts w:ascii="Palatino Linotype" w:hAnsi="Palatino Linotype"/>
        </w:rPr>
        <w:t xml:space="preserve">, ejercido mediante las solicitudes de acceso a información pública números </w:t>
      </w:r>
      <w:r w:rsidRPr="007B2CA6">
        <w:rPr>
          <w:rFonts w:ascii="Palatino Linotype" w:hAnsi="Palatino Linotype"/>
          <w:b/>
          <w:bCs/>
        </w:rPr>
        <w:t>00328/SMA/IP/2019</w:t>
      </w:r>
      <w:r w:rsidRPr="007B2CA6">
        <w:rPr>
          <w:rFonts w:ascii="Palatino Linotype" w:hAnsi="Palatino Linotype"/>
        </w:rPr>
        <w:t>,</w:t>
      </w:r>
      <w:r w:rsidRPr="007B2CA6">
        <w:rPr>
          <w:rFonts w:ascii="Palatino Linotype" w:hAnsi="Palatino Linotype"/>
          <w:b/>
          <w:bCs/>
        </w:rPr>
        <w:t xml:space="preserve"> 00327/SMA/IP/2019</w:t>
      </w:r>
      <w:r w:rsidRPr="007B2CA6">
        <w:rPr>
          <w:rFonts w:ascii="Palatino Linotype" w:hAnsi="Palatino Linotype"/>
        </w:rPr>
        <w:t>,</w:t>
      </w:r>
      <w:r w:rsidRPr="007B2CA6">
        <w:rPr>
          <w:rFonts w:ascii="Palatino Linotype" w:hAnsi="Palatino Linotype"/>
          <w:b/>
          <w:bCs/>
        </w:rPr>
        <w:t xml:space="preserve"> 00326/SMA/IP/2019</w:t>
      </w:r>
      <w:r w:rsidRPr="007B2CA6">
        <w:rPr>
          <w:rFonts w:ascii="Palatino Linotype" w:hAnsi="Palatino Linotype"/>
        </w:rPr>
        <w:t>,</w:t>
      </w:r>
      <w:r w:rsidRPr="007B2CA6">
        <w:rPr>
          <w:rFonts w:ascii="Palatino Linotype" w:hAnsi="Palatino Linotype"/>
          <w:b/>
          <w:bCs/>
        </w:rPr>
        <w:t xml:space="preserve"> 00325/SMA/IP/2019</w:t>
      </w:r>
      <w:r w:rsidRPr="007B2CA6">
        <w:rPr>
          <w:rFonts w:ascii="Palatino Linotype" w:hAnsi="Palatino Linotype"/>
        </w:rPr>
        <w:t>,</w:t>
      </w:r>
      <w:r w:rsidRPr="007B2CA6">
        <w:rPr>
          <w:rFonts w:ascii="Palatino Linotype" w:hAnsi="Palatino Linotype"/>
          <w:b/>
          <w:bCs/>
        </w:rPr>
        <w:t xml:space="preserve"> 00292/SMA/IP/2019</w:t>
      </w:r>
      <w:r w:rsidRPr="007B2CA6">
        <w:rPr>
          <w:rFonts w:ascii="Palatino Linotype" w:hAnsi="Palatino Linotype"/>
        </w:rPr>
        <w:t>,</w:t>
      </w:r>
      <w:r w:rsidRPr="007B2CA6">
        <w:rPr>
          <w:rFonts w:ascii="Palatino Linotype" w:hAnsi="Palatino Linotype"/>
          <w:b/>
          <w:bCs/>
        </w:rPr>
        <w:t xml:space="preserve"> 00286/SMA/IP/2019</w:t>
      </w:r>
      <w:r w:rsidRPr="007B2CA6">
        <w:rPr>
          <w:rFonts w:ascii="Palatino Linotype" w:hAnsi="Palatino Linotype"/>
        </w:rPr>
        <w:t>,</w:t>
      </w:r>
      <w:r w:rsidRPr="007B2CA6">
        <w:rPr>
          <w:rFonts w:ascii="Palatino Linotype" w:hAnsi="Palatino Linotype"/>
          <w:b/>
          <w:bCs/>
        </w:rPr>
        <w:t xml:space="preserve"> 00347/SMA/IP/2019</w:t>
      </w:r>
      <w:r w:rsidRPr="007B2CA6">
        <w:rPr>
          <w:rFonts w:ascii="Palatino Linotype" w:hAnsi="Palatino Linotype"/>
        </w:rPr>
        <w:t>,</w:t>
      </w:r>
      <w:r w:rsidRPr="007B2CA6">
        <w:rPr>
          <w:rFonts w:ascii="Palatino Linotype" w:hAnsi="Palatino Linotype"/>
          <w:b/>
          <w:bCs/>
        </w:rPr>
        <w:t xml:space="preserve"> </w:t>
      </w:r>
      <w:r w:rsidRPr="007B2CA6">
        <w:rPr>
          <w:rFonts w:ascii="Palatino Linotype" w:hAnsi="Palatino Linotype"/>
          <w:b/>
          <w:bCs/>
        </w:rPr>
        <w:lastRenderedPageBreak/>
        <w:t>00346/SMA/IP/2019</w:t>
      </w:r>
      <w:r w:rsidRPr="007B2CA6">
        <w:rPr>
          <w:rFonts w:ascii="Palatino Linotype" w:hAnsi="Palatino Linotype"/>
        </w:rPr>
        <w:t>,</w:t>
      </w:r>
      <w:r w:rsidRPr="007B2CA6">
        <w:rPr>
          <w:rFonts w:ascii="Palatino Linotype" w:hAnsi="Palatino Linotype"/>
          <w:b/>
          <w:bCs/>
        </w:rPr>
        <w:t xml:space="preserve"> 00345/SMA/IP/2019</w:t>
      </w:r>
      <w:r w:rsidRPr="007B2CA6">
        <w:rPr>
          <w:rFonts w:ascii="Palatino Linotype" w:hAnsi="Palatino Linotype"/>
        </w:rPr>
        <w:t>,</w:t>
      </w:r>
      <w:r w:rsidRPr="007B2CA6">
        <w:rPr>
          <w:rFonts w:ascii="Palatino Linotype" w:hAnsi="Palatino Linotype"/>
          <w:b/>
          <w:bCs/>
        </w:rPr>
        <w:t xml:space="preserve"> 00367/SMA/IP/2019</w:t>
      </w:r>
      <w:r w:rsidRPr="007B2CA6">
        <w:rPr>
          <w:rFonts w:ascii="Palatino Linotype" w:hAnsi="Palatino Linotype"/>
        </w:rPr>
        <w:t>,</w:t>
      </w:r>
      <w:r w:rsidRPr="007B2CA6">
        <w:rPr>
          <w:rFonts w:ascii="Palatino Linotype" w:hAnsi="Palatino Linotype"/>
          <w:b/>
          <w:bCs/>
        </w:rPr>
        <w:t xml:space="preserve"> 00366/SMA/IP/2019</w:t>
      </w:r>
      <w:r w:rsidRPr="007B2CA6">
        <w:rPr>
          <w:rFonts w:ascii="Palatino Linotype" w:hAnsi="Palatino Linotype"/>
        </w:rPr>
        <w:t xml:space="preserve"> y</w:t>
      </w:r>
      <w:r w:rsidRPr="007B2CA6">
        <w:rPr>
          <w:rFonts w:ascii="Palatino Linotype" w:hAnsi="Palatino Linotype"/>
          <w:b/>
          <w:bCs/>
        </w:rPr>
        <w:t xml:space="preserve"> 00365/SMA/IP/2019</w:t>
      </w:r>
      <w:r w:rsidRPr="007B2CA6">
        <w:rPr>
          <w:rFonts w:ascii="Palatino Linotype" w:hAnsi="Palatino Linotype"/>
        </w:rPr>
        <w:t>.</w:t>
      </w:r>
    </w:p>
    <w:p w:rsidR="007E263F" w:rsidRPr="007B2CA6" w:rsidRDefault="007E263F" w:rsidP="00677F2F">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7B2CA6">
        <w:rPr>
          <w:rFonts w:ascii="Palatino Linotype" w:hAnsi="Palatino Linotype" w:cs="Arial"/>
          <w:lang w:val="es-ES_tradnl"/>
        </w:rPr>
        <w:t>Así, como primer elemento a considerar, es</w:t>
      </w:r>
      <w:r w:rsidRPr="007B2CA6">
        <w:rPr>
          <w:rFonts w:ascii="Palatino Linotype" w:hAnsi="Palatino Linotype" w:cs="Arial"/>
        </w:rPr>
        <w:t xml:space="preserve"> pertinente analizar si </w:t>
      </w:r>
      <w:r w:rsidRPr="007B2CA6">
        <w:rPr>
          <w:rFonts w:ascii="Palatino Linotype" w:hAnsi="Palatino Linotype" w:cs="Arial"/>
          <w:b/>
        </w:rPr>
        <w:t>EL SUJETO OBLIGADO</w:t>
      </w:r>
      <w:r w:rsidRPr="007B2CA6">
        <w:rPr>
          <w:rFonts w:ascii="Palatino Linotype" w:hAnsi="Palatino Linotype" w:cs="Arial"/>
        </w:rPr>
        <w:t xml:space="preserve">, es la </w:t>
      </w:r>
      <w:r w:rsidRPr="007B2CA6">
        <w:rPr>
          <w:rFonts w:ascii="Palatino Linotype" w:hAnsi="Palatino Linotype"/>
        </w:rPr>
        <w:t>autoridad</w:t>
      </w:r>
      <w:r w:rsidRPr="007B2CA6">
        <w:rPr>
          <w:rFonts w:ascii="Palatino Linotype" w:hAnsi="Palatino Linotype" w:cs="Arial"/>
        </w:rPr>
        <w:t xml:space="preserve"> competente para generar, administrar o poseer la información requerida, con relación al ámbito de sus atribuciones, funciones, facultades o competencias.</w:t>
      </w:r>
    </w:p>
    <w:p w:rsidR="007E263F" w:rsidRPr="007B2CA6" w:rsidRDefault="00446C30" w:rsidP="00677F2F">
      <w:pPr>
        <w:pStyle w:val="Prrafodelista"/>
        <w:widowControl w:val="0"/>
        <w:autoSpaceDE w:val="0"/>
        <w:autoSpaceDN w:val="0"/>
        <w:adjustRightInd w:val="0"/>
        <w:spacing w:before="300" w:after="120" w:line="360" w:lineRule="auto"/>
        <w:ind w:left="0"/>
        <w:jc w:val="both"/>
        <w:rPr>
          <w:rFonts w:ascii="Palatino Linotype" w:hAnsi="Palatino Linotype" w:cs="Arial"/>
        </w:rPr>
      </w:pPr>
      <w:r w:rsidRPr="007B2CA6">
        <w:rPr>
          <w:rFonts w:ascii="Palatino Linotype" w:hAnsi="Palatino Linotype" w:cs="Arial"/>
        </w:rPr>
        <w:t xml:space="preserve">En ese sentido, debe </w:t>
      </w:r>
      <w:r w:rsidRPr="007B2CA6">
        <w:rPr>
          <w:rFonts w:ascii="Palatino Linotype" w:hAnsi="Palatino Linotype" w:cs="Arial"/>
          <w:lang w:val="es-ES_tradnl"/>
        </w:rPr>
        <w:t>observarse</w:t>
      </w:r>
      <w:r w:rsidRPr="007B2CA6">
        <w:rPr>
          <w:rFonts w:ascii="Palatino Linotype" w:hAnsi="Palatino Linotype" w:cs="Arial"/>
        </w:rPr>
        <w:t>, lo que</w:t>
      </w:r>
      <w:r w:rsidR="0026322D" w:rsidRPr="007B2CA6">
        <w:rPr>
          <w:rFonts w:ascii="Palatino Linotype" w:hAnsi="Palatino Linotype" w:cs="Arial"/>
        </w:rPr>
        <w:t>,</w:t>
      </w:r>
      <w:r w:rsidRPr="007B2CA6">
        <w:rPr>
          <w:rFonts w:ascii="Palatino Linotype" w:hAnsi="Palatino Linotype" w:cs="Arial"/>
        </w:rPr>
        <w:t xml:space="preserve"> al respecto</w:t>
      </w:r>
      <w:r w:rsidR="0026322D" w:rsidRPr="007B2CA6">
        <w:rPr>
          <w:rFonts w:ascii="Palatino Linotype" w:hAnsi="Palatino Linotype" w:cs="Arial"/>
        </w:rPr>
        <w:t>,</w:t>
      </w:r>
      <w:r w:rsidRPr="007B2CA6">
        <w:rPr>
          <w:rFonts w:ascii="Palatino Linotype" w:hAnsi="Palatino Linotype" w:cs="Arial"/>
        </w:rPr>
        <w:t xml:space="preserve"> establec</w:t>
      </w:r>
      <w:r w:rsidR="0026322D" w:rsidRPr="007B2CA6">
        <w:rPr>
          <w:rFonts w:ascii="Palatino Linotype" w:hAnsi="Palatino Linotype" w:cs="Arial"/>
        </w:rPr>
        <w:t>e los</w:t>
      </w:r>
      <w:r w:rsidRPr="007B2CA6">
        <w:rPr>
          <w:rFonts w:ascii="Palatino Linotype" w:hAnsi="Palatino Linotype" w:cs="Arial"/>
        </w:rPr>
        <w:t xml:space="preserve"> </w:t>
      </w:r>
      <w:r w:rsidRPr="007B2CA6">
        <w:rPr>
          <w:rFonts w:ascii="Palatino Linotype" w:hAnsi="Palatino Linotype"/>
        </w:rPr>
        <w:t>Presupuesto</w:t>
      </w:r>
      <w:r w:rsidR="0026322D" w:rsidRPr="007B2CA6">
        <w:rPr>
          <w:rFonts w:ascii="Palatino Linotype" w:hAnsi="Palatino Linotype"/>
        </w:rPr>
        <w:t>s</w:t>
      </w:r>
      <w:r w:rsidRPr="007B2CA6">
        <w:rPr>
          <w:rFonts w:ascii="Palatino Linotype" w:hAnsi="Palatino Linotype"/>
        </w:rPr>
        <w:t xml:space="preserve"> de Egresos de la Federación correspondiente a los Ejercicios Fiscales 2012, 2013, 2014 y 2015:</w:t>
      </w:r>
    </w:p>
    <w:p w:rsidR="00446C30" w:rsidRPr="007B2CA6" w:rsidRDefault="00A379A0" w:rsidP="00677F2F">
      <w:pPr>
        <w:autoSpaceDE w:val="0"/>
        <w:autoSpaceDN w:val="0"/>
        <w:adjustRightInd w:val="0"/>
        <w:spacing w:before="120" w:after="120"/>
        <w:ind w:left="709" w:right="709"/>
        <w:jc w:val="center"/>
        <w:rPr>
          <w:rFonts w:ascii="Palatino Linotype" w:hAnsi="Palatino Linotype" w:cs="Arial"/>
          <w:b/>
          <w:i/>
          <w:sz w:val="22"/>
        </w:rPr>
      </w:pPr>
      <w:r w:rsidRPr="007B2CA6">
        <w:rPr>
          <w:rFonts w:ascii="Palatino Linotype" w:hAnsi="Palatino Linotype" w:cs="Arial"/>
          <w:i/>
          <w:sz w:val="22"/>
        </w:rPr>
        <w:t>“</w:t>
      </w:r>
      <w:r w:rsidR="00446C30" w:rsidRPr="007B2CA6">
        <w:rPr>
          <w:rFonts w:ascii="Palatino Linotype" w:hAnsi="Palatino Linotype" w:cs="Arial"/>
          <w:b/>
          <w:i/>
          <w:sz w:val="22"/>
        </w:rPr>
        <w:t>PRESUPUESTO DE EGRESOS DE LA FEDERACIÓN PARA EL EJERCICIO FISCAL 2012</w:t>
      </w:r>
    </w:p>
    <w:p w:rsidR="00446C30" w:rsidRPr="007B2CA6" w:rsidRDefault="00446C30" w:rsidP="00677F2F">
      <w:pPr>
        <w:autoSpaceDE w:val="0"/>
        <w:autoSpaceDN w:val="0"/>
        <w:adjustRightInd w:val="0"/>
        <w:spacing w:before="120" w:after="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 xml:space="preserve">Artículo 3. </w:t>
      </w:r>
      <w:r w:rsidRPr="007B2CA6">
        <w:rPr>
          <w:rFonts w:ascii="Palatino Linotype" w:hAnsi="Palatino Linotype" w:cs="Arial"/>
          <w:b/>
          <w:i/>
          <w:sz w:val="22"/>
          <w:szCs w:val="22"/>
          <w:u w:val="single"/>
          <w:lang w:eastAsia="es-MX"/>
        </w:rPr>
        <w:t>El gasto neto total se distribuye conforme a lo establecido en los Anexos de este Decreto y Tomos del Presupuesto de Egresos</w:t>
      </w:r>
      <w:r w:rsidRPr="007B2CA6">
        <w:rPr>
          <w:rFonts w:ascii="Palatino Linotype" w:hAnsi="Palatino Linotype" w:cs="Arial"/>
          <w:i/>
          <w:sz w:val="22"/>
          <w:szCs w:val="22"/>
          <w:lang w:eastAsia="es-MX"/>
        </w:rPr>
        <w:t xml:space="preserve"> y se observará lo siguiente:</w:t>
      </w:r>
    </w:p>
    <w:p w:rsidR="00446C30" w:rsidRPr="007B2CA6" w:rsidRDefault="00446C30" w:rsidP="00677F2F">
      <w:pPr>
        <w:autoSpaceDE w:val="0"/>
        <w:autoSpaceDN w:val="0"/>
        <w:adjustRightInd w:val="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446C30" w:rsidRPr="007B2CA6" w:rsidRDefault="00446C30" w:rsidP="00677F2F">
      <w:pPr>
        <w:autoSpaceDE w:val="0"/>
        <w:autoSpaceDN w:val="0"/>
        <w:adjustRightInd w:val="0"/>
        <w:spacing w:before="60" w:after="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 xml:space="preserve">VII. </w:t>
      </w:r>
      <w:r w:rsidRPr="007B2CA6">
        <w:rPr>
          <w:rFonts w:ascii="Palatino Linotype" w:hAnsi="Palatino Linotype" w:cs="Arial"/>
          <w:b/>
          <w:i/>
          <w:sz w:val="22"/>
          <w:szCs w:val="22"/>
          <w:u w:val="single"/>
          <w:lang w:eastAsia="es-MX"/>
        </w:rPr>
        <w:t>Los recursos para el desarrollo integral de los pueblos y comunidades indígenas se señalan en el Anexo 7 de este Decreto</w:t>
      </w:r>
      <w:r w:rsidRPr="007B2CA6">
        <w:rPr>
          <w:rFonts w:ascii="Palatino Linotype" w:hAnsi="Palatino Linotype" w:cs="Arial"/>
          <w:i/>
          <w:sz w:val="22"/>
          <w:szCs w:val="22"/>
          <w:lang w:eastAsia="es-MX"/>
        </w:rPr>
        <w:t xml:space="preserve">, en los términos del artículo 2, Apartado B, de la Constitución Política de los Estados Unidos Mexicanos y conforme al inciso j) de la fracción II, del artículo 41 de la Ley Federal de Presupuesto y Responsabilidad Hacendaria, </w:t>
      </w:r>
      <w:r w:rsidRPr="007B2CA6">
        <w:rPr>
          <w:rFonts w:ascii="Palatino Linotype" w:hAnsi="Palatino Linotype" w:cs="Arial"/>
          <w:b/>
          <w:i/>
          <w:sz w:val="22"/>
          <w:szCs w:val="22"/>
          <w:u w:val="single"/>
          <w:lang w:eastAsia="es-MX"/>
        </w:rPr>
        <w:t>se presentan desglosados por Ramo y Programa Presupuestario</w:t>
      </w:r>
      <w:r w:rsidRPr="007B2CA6">
        <w:rPr>
          <w:rFonts w:ascii="Palatino Linotype" w:hAnsi="Palatino Linotype" w:cs="Arial"/>
          <w:i/>
          <w:sz w:val="22"/>
          <w:szCs w:val="22"/>
          <w:lang w:eastAsia="es-MX"/>
        </w:rPr>
        <w:t>;</w:t>
      </w:r>
    </w:p>
    <w:p w:rsidR="00446C30" w:rsidRPr="007B2CA6" w:rsidRDefault="00446C30" w:rsidP="00677F2F">
      <w:pPr>
        <w:autoSpaceDE w:val="0"/>
        <w:autoSpaceDN w:val="0"/>
        <w:adjustRightInd w:val="0"/>
        <w:ind w:left="709" w:right="709"/>
        <w:jc w:val="center"/>
        <w:rPr>
          <w:rFonts w:ascii="Palatino Linotype" w:hAnsi="Palatino Linotype" w:cs="Arial"/>
          <w:b/>
          <w:i/>
          <w:sz w:val="22"/>
          <w:szCs w:val="22"/>
          <w:lang w:eastAsia="es-MX"/>
        </w:rPr>
      </w:pPr>
      <w:r w:rsidRPr="007B2CA6">
        <w:rPr>
          <w:rFonts w:ascii="Palatino Linotype" w:hAnsi="Palatino Linotype" w:cs="Arial"/>
          <w:b/>
          <w:i/>
          <w:sz w:val="22"/>
          <w:szCs w:val="22"/>
          <w:lang w:eastAsia="es-MX"/>
        </w:rPr>
        <w:t>TRANSITORIOS</w:t>
      </w:r>
    </w:p>
    <w:p w:rsidR="00446C30" w:rsidRPr="007B2CA6" w:rsidRDefault="00446C30" w:rsidP="00677F2F">
      <w:pPr>
        <w:autoSpaceDE w:val="0"/>
        <w:autoSpaceDN w:val="0"/>
        <w:adjustRightInd w:val="0"/>
        <w:spacing w:before="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 xml:space="preserve">DÉCIMO NOVENO. </w:t>
      </w:r>
      <w:r w:rsidRPr="007B2CA6">
        <w:rPr>
          <w:rFonts w:ascii="Palatino Linotype" w:hAnsi="Palatino Linotype" w:cs="Arial"/>
          <w:b/>
          <w:i/>
          <w:sz w:val="22"/>
          <w:szCs w:val="22"/>
          <w:u w:val="single"/>
          <w:lang w:eastAsia="es-MX"/>
        </w:rPr>
        <w:t>En el desglose programático del Anexo 7 del presente Decreto, el Ejecutivo deberá incluir</w:t>
      </w:r>
      <w:r w:rsidRPr="007B2CA6">
        <w:rPr>
          <w:rFonts w:ascii="Palatino Linotype" w:hAnsi="Palatino Linotype" w:cs="Arial"/>
          <w:i/>
          <w:sz w:val="22"/>
          <w:szCs w:val="22"/>
          <w:lang w:eastAsia="es-MX"/>
        </w:rPr>
        <w:t xml:space="preserve">, además de los que tradicionalmente enlista, </w:t>
      </w:r>
      <w:r w:rsidRPr="007B2CA6">
        <w:rPr>
          <w:rFonts w:ascii="Palatino Linotype" w:hAnsi="Palatino Linotype" w:cs="Arial"/>
          <w:b/>
          <w:i/>
          <w:sz w:val="22"/>
          <w:szCs w:val="22"/>
          <w:u w:val="single"/>
          <w:lang w:eastAsia="es-MX"/>
        </w:rPr>
        <w:t xml:space="preserve">los siguientes programas </w:t>
      </w:r>
      <w:r w:rsidRPr="007B2CA6">
        <w:rPr>
          <w:rFonts w:ascii="Palatino Linotype" w:hAnsi="Palatino Linotype" w:cs="Arial"/>
          <w:i/>
          <w:sz w:val="22"/>
          <w:szCs w:val="22"/>
          <w:lang w:eastAsia="es-MX"/>
        </w:rPr>
        <w:t>con sus respectivos montos:</w:t>
      </w:r>
    </w:p>
    <w:p w:rsidR="00446C30" w:rsidRPr="007B2CA6" w:rsidRDefault="00446C30" w:rsidP="00677F2F">
      <w:pPr>
        <w:autoSpaceDE w:val="0"/>
        <w:autoSpaceDN w:val="0"/>
        <w:adjustRightInd w:val="0"/>
        <w:spacing w:before="20" w:after="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F95F95" w:rsidRPr="007B2CA6" w:rsidRDefault="00F95F95" w:rsidP="00677F2F">
      <w:pPr>
        <w:autoSpaceDE w:val="0"/>
        <w:autoSpaceDN w:val="0"/>
        <w:adjustRightInd w:val="0"/>
        <w:spacing w:before="20" w:after="20"/>
        <w:ind w:left="709" w:right="709"/>
        <w:jc w:val="both"/>
        <w:rPr>
          <w:rFonts w:ascii="Palatino Linotype" w:hAnsi="Palatino Linotype" w:cs="Arial"/>
          <w:b/>
          <w:i/>
          <w:sz w:val="22"/>
          <w:szCs w:val="22"/>
          <w:lang w:eastAsia="es-MX"/>
        </w:rPr>
      </w:pPr>
      <w:r w:rsidRPr="007B2CA6">
        <w:rPr>
          <w:rFonts w:ascii="Palatino Linotype" w:hAnsi="Palatino Linotype" w:cs="Arial"/>
          <w:b/>
          <w:i/>
          <w:sz w:val="22"/>
          <w:szCs w:val="22"/>
          <w:lang w:eastAsia="es-MX"/>
        </w:rPr>
        <w:t xml:space="preserve">Ramo 10, </w:t>
      </w:r>
      <w:r w:rsidRPr="007B2CA6">
        <w:rPr>
          <w:rFonts w:ascii="Palatino Linotype" w:hAnsi="Palatino Linotype" w:cs="Arial"/>
          <w:b/>
          <w:i/>
          <w:sz w:val="22"/>
          <w:szCs w:val="22"/>
          <w:u w:val="single"/>
          <w:lang w:eastAsia="es-MX"/>
        </w:rPr>
        <w:t>Economía</w:t>
      </w:r>
    </w:p>
    <w:p w:rsidR="00F95F95" w:rsidRPr="007B2CA6" w:rsidRDefault="00F95F95" w:rsidP="00677F2F">
      <w:pPr>
        <w:autoSpaceDE w:val="0"/>
        <w:autoSpaceDN w:val="0"/>
        <w:adjustRightInd w:val="0"/>
        <w:spacing w:before="20" w:after="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446C30" w:rsidRPr="007B2CA6" w:rsidRDefault="00446C30" w:rsidP="00677F2F">
      <w:pPr>
        <w:autoSpaceDE w:val="0"/>
        <w:autoSpaceDN w:val="0"/>
        <w:adjustRightInd w:val="0"/>
        <w:spacing w:before="20" w:after="20"/>
        <w:ind w:left="709" w:right="709"/>
        <w:jc w:val="both"/>
        <w:rPr>
          <w:rFonts w:ascii="Palatino Linotype" w:hAnsi="Palatino Linotype" w:cs="Arial"/>
          <w:b/>
          <w:i/>
          <w:sz w:val="22"/>
          <w:szCs w:val="22"/>
          <w:u w:val="single"/>
          <w:lang w:eastAsia="es-MX"/>
        </w:rPr>
      </w:pPr>
      <w:r w:rsidRPr="007B2CA6">
        <w:rPr>
          <w:rFonts w:ascii="Palatino Linotype" w:hAnsi="Palatino Linotype" w:cs="Arial"/>
          <w:b/>
          <w:i/>
          <w:sz w:val="22"/>
          <w:szCs w:val="22"/>
          <w:lang w:eastAsia="es-MX"/>
        </w:rPr>
        <w:t xml:space="preserve">Ramo 16, </w:t>
      </w:r>
      <w:r w:rsidRPr="007B2CA6">
        <w:rPr>
          <w:rFonts w:ascii="Palatino Linotype" w:hAnsi="Palatino Linotype" w:cs="Arial"/>
          <w:b/>
          <w:i/>
          <w:sz w:val="22"/>
          <w:szCs w:val="22"/>
          <w:u w:val="single"/>
          <w:lang w:eastAsia="es-MX"/>
        </w:rPr>
        <w:t>Medio Ambiente y Recursos Naturales</w:t>
      </w:r>
    </w:p>
    <w:p w:rsidR="00A379A0" w:rsidRPr="007B2CA6" w:rsidRDefault="00A379A0" w:rsidP="00944510">
      <w:pPr>
        <w:autoSpaceDE w:val="0"/>
        <w:autoSpaceDN w:val="0"/>
        <w:adjustRightInd w:val="0"/>
        <w:ind w:left="709" w:right="709"/>
        <w:jc w:val="center"/>
        <w:rPr>
          <w:rFonts w:ascii="Palatino Linotype" w:hAnsi="Palatino Linotype" w:cs="Arial"/>
          <w:i/>
          <w:sz w:val="22"/>
          <w:szCs w:val="22"/>
          <w:u w:val="single"/>
          <w:lang w:eastAsia="es-MX"/>
        </w:rPr>
      </w:pPr>
      <w:r w:rsidRPr="007B2CA6">
        <w:rPr>
          <w:rFonts w:ascii="Palatino Linotype" w:hAnsi="Palatino Linotype" w:cs="Arial"/>
          <w:i/>
          <w:sz w:val="22"/>
          <w:szCs w:val="22"/>
          <w:lang w:eastAsia="es-MX"/>
        </w:rPr>
        <w:lastRenderedPageBreak/>
        <w:t>[…]</w:t>
      </w:r>
    </w:p>
    <w:p w:rsidR="00446C30" w:rsidRPr="007B2CA6" w:rsidRDefault="00A379A0" w:rsidP="00944510">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7B603741" wp14:editId="49362BA3">
            <wp:extent cx="4906806" cy="6698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0941" cy="674548"/>
                    </a:xfrm>
                    <a:prstGeom prst="rect">
                      <a:avLst/>
                    </a:prstGeom>
                  </pic:spPr>
                </pic:pic>
              </a:graphicData>
            </a:graphic>
          </wp:inline>
        </w:drawing>
      </w:r>
    </w:p>
    <w:p w:rsidR="00A379A0" w:rsidRPr="007B2CA6" w:rsidRDefault="00A379A0" w:rsidP="00944510">
      <w:pPr>
        <w:autoSpaceDE w:val="0"/>
        <w:autoSpaceDN w:val="0"/>
        <w:adjustRightInd w:val="0"/>
        <w:ind w:left="709" w:right="709"/>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A379A0" w:rsidRPr="007B2CA6" w:rsidRDefault="00A379A0" w:rsidP="00944510">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1CAD3EA0" wp14:editId="1EEB541E">
            <wp:extent cx="4899983" cy="17922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5214" cy="1797818"/>
                    </a:xfrm>
                    <a:prstGeom prst="rect">
                      <a:avLst/>
                    </a:prstGeom>
                  </pic:spPr>
                </pic:pic>
              </a:graphicData>
            </a:graphic>
          </wp:inline>
        </w:drawing>
      </w:r>
    </w:p>
    <w:p w:rsidR="00A379A0" w:rsidRPr="007B2CA6" w:rsidRDefault="00A379A0" w:rsidP="00944510">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760B97" w:rsidP="00944510">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7193BEC9" wp14:editId="45656279">
            <wp:extent cx="4966486" cy="38961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8675" cy="398414"/>
                    </a:xfrm>
                    <a:prstGeom prst="rect">
                      <a:avLst/>
                    </a:prstGeom>
                  </pic:spPr>
                </pic:pic>
              </a:graphicData>
            </a:graphic>
          </wp:inline>
        </w:drawing>
      </w:r>
    </w:p>
    <w:p w:rsidR="00815473" w:rsidRPr="007B2CA6" w:rsidRDefault="00815473" w:rsidP="00944510">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295EA1" w:rsidP="00944510">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6AF54E18" wp14:editId="71E7A64A">
            <wp:extent cx="4982342" cy="294229"/>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3515" cy="305519"/>
                    </a:xfrm>
                    <a:prstGeom prst="rect">
                      <a:avLst/>
                    </a:prstGeom>
                  </pic:spPr>
                </pic:pic>
              </a:graphicData>
            </a:graphic>
          </wp:inline>
        </w:drawing>
      </w:r>
    </w:p>
    <w:p w:rsidR="00295EA1" w:rsidRPr="007B2CA6" w:rsidRDefault="00295EA1" w:rsidP="00295EA1">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295EA1" w:rsidRPr="007B2CA6" w:rsidRDefault="00295EA1" w:rsidP="00944510">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139E155D" wp14:editId="0983EF67">
            <wp:extent cx="4971771" cy="154928"/>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4219" cy="169650"/>
                    </a:xfrm>
                    <a:prstGeom prst="rect">
                      <a:avLst/>
                    </a:prstGeom>
                  </pic:spPr>
                </pic:pic>
              </a:graphicData>
            </a:graphic>
          </wp:inline>
        </w:drawing>
      </w:r>
    </w:p>
    <w:p w:rsidR="00815473" w:rsidRPr="007B2CA6" w:rsidRDefault="00815473" w:rsidP="00944510">
      <w:pPr>
        <w:autoSpaceDE w:val="0"/>
        <w:autoSpaceDN w:val="0"/>
        <w:adjustRightInd w:val="0"/>
        <w:ind w:left="709" w:right="709"/>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446C30" w:rsidRPr="007B2CA6" w:rsidRDefault="00A379A0" w:rsidP="00944510">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34AB18D4" wp14:editId="74CE2A3E">
            <wp:extent cx="4932935" cy="150922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4723" cy="1522011"/>
                    </a:xfrm>
                    <a:prstGeom prst="rect">
                      <a:avLst/>
                    </a:prstGeom>
                  </pic:spPr>
                </pic:pic>
              </a:graphicData>
            </a:graphic>
          </wp:inline>
        </w:drawing>
      </w:r>
    </w:p>
    <w:p w:rsidR="00052D13" w:rsidRPr="007B2CA6" w:rsidRDefault="00052D13" w:rsidP="00944510">
      <w:pPr>
        <w:autoSpaceDE w:val="0"/>
        <w:autoSpaceDN w:val="0"/>
        <w:adjustRightInd w:val="0"/>
        <w:ind w:left="709" w:right="709"/>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052D13" w:rsidRPr="007B2CA6" w:rsidRDefault="00052D13" w:rsidP="00F95F95">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255A61E3" wp14:editId="1DE0D891">
            <wp:extent cx="4947750" cy="1132624"/>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94125" cy="1143240"/>
                    </a:xfrm>
                    <a:prstGeom prst="rect">
                      <a:avLst/>
                    </a:prstGeom>
                  </pic:spPr>
                </pic:pic>
              </a:graphicData>
            </a:graphic>
          </wp:inline>
        </w:drawing>
      </w:r>
    </w:p>
    <w:p w:rsidR="00677F2F" w:rsidRPr="007B2CA6" w:rsidRDefault="00677F2F" w:rsidP="00677F2F">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F95F95" w:rsidRPr="007B2CA6" w:rsidRDefault="00F95F95" w:rsidP="00F95F95">
      <w:pPr>
        <w:autoSpaceDE w:val="0"/>
        <w:autoSpaceDN w:val="0"/>
        <w:adjustRightInd w:val="0"/>
        <w:jc w:val="center"/>
        <w:rPr>
          <w:rFonts w:ascii="Palatino Linotype" w:hAnsi="Palatino Linotype" w:cs="Arial"/>
          <w:i/>
          <w:sz w:val="22"/>
          <w:szCs w:val="22"/>
          <w:lang w:eastAsia="es-MX"/>
        </w:rPr>
      </w:pPr>
      <w:r w:rsidRPr="007B2CA6">
        <w:rPr>
          <w:noProof/>
          <w:lang w:eastAsia="es-MX"/>
        </w:rPr>
        <w:lastRenderedPageBreak/>
        <w:drawing>
          <wp:inline distT="0" distB="0" distL="0" distR="0" wp14:anchorId="6D6EAB41" wp14:editId="0F05E60E">
            <wp:extent cx="4966335" cy="450206"/>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07344" cy="481119"/>
                    </a:xfrm>
                    <a:prstGeom prst="rect">
                      <a:avLst/>
                    </a:prstGeom>
                  </pic:spPr>
                </pic:pic>
              </a:graphicData>
            </a:graphic>
          </wp:inline>
        </w:drawing>
      </w:r>
    </w:p>
    <w:p w:rsidR="0026322D" w:rsidRPr="007B2CA6" w:rsidRDefault="0026322D" w:rsidP="00944510">
      <w:pPr>
        <w:autoSpaceDE w:val="0"/>
        <w:autoSpaceDN w:val="0"/>
        <w:adjustRightInd w:val="0"/>
        <w:spacing w:before="360" w:after="120"/>
        <w:ind w:left="709" w:right="709"/>
        <w:jc w:val="center"/>
        <w:rPr>
          <w:rFonts w:ascii="Palatino Linotype" w:hAnsi="Palatino Linotype" w:cs="Arial"/>
          <w:b/>
          <w:i/>
          <w:sz w:val="22"/>
        </w:rPr>
      </w:pPr>
      <w:r w:rsidRPr="007B2CA6">
        <w:rPr>
          <w:rFonts w:ascii="Palatino Linotype" w:hAnsi="Palatino Linotype" w:cs="Arial"/>
          <w:i/>
          <w:sz w:val="22"/>
        </w:rPr>
        <w:t>“</w:t>
      </w:r>
      <w:r w:rsidRPr="007B2CA6">
        <w:rPr>
          <w:rFonts w:ascii="Palatino Linotype" w:hAnsi="Palatino Linotype" w:cs="Arial"/>
          <w:b/>
          <w:i/>
          <w:sz w:val="22"/>
        </w:rPr>
        <w:t>PRESUPUESTO DE EGRESOS DE LA FEDERACIÓN PARA EL EJERCICIO FISCAL 201</w:t>
      </w:r>
      <w:r w:rsidR="00944510" w:rsidRPr="007B2CA6">
        <w:rPr>
          <w:rFonts w:ascii="Palatino Linotype" w:hAnsi="Palatino Linotype" w:cs="Arial"/>
          <w:b/>
          <w:i/>
          <w:sz w:val="22"/>
        </w:rPr>
        <w:t>3</w:t>
      </w:r>
    </w:p>
    <w:p w:rsidR="0026322D" w:rsidRPr="007B2CA6" w:rsidRDefault="0026322D" w:rsidP="00944510">
      <w:pPr>
        <w:autoSpaceDE w:val="0"/>
        <w:autoSpaceDN w:val="0"/>
        <w:adjustRightInd w:val="0"/>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 xml:space="preserve">Artículo 3. </w:t>
      </w:r>
      <w:r w:rsidRPr="007B2CA6">
        <w:rPr>
          <w:rFonts w:ascii="Palatino Linotype" w:hAnsi="Palatino Linotype" w:cs="Arial"/>
          <w:b/>
          <w:i/>
          <w:sz w:val="22"/>
          <w:szCs w:val="22"/>
          <w:u w:val="single"/>
          <w:lang w:eastAsia="es-MX"/>
        </w:rPr>
        <w:t>El gasto neto total se distribuye conforme a lo establecido en los Anexos de este Decreto y Tomos del Presupuesto de Egresos</w:t>
      </w:r>
      <w:r w:rsidRPr="007B2CA6">
        <w:rPr>
          <w:rFonts w:ascii="Palatino Linotype" w:hAnsi="Palatino Linotype" w:cs="Arial"/>
          <w:i/>
          <w:sz w:val="22"/>
          <w:szCs w:val="22"/>
          <w:lang w:eastAsia="es-MX"/>
        </w:rPr>
        <w:t xml:space="preserve"> y se observará lo siguiente:</w:t>
      </w:r>
    </w:p>
    <w:p w:rsidR="00815473" w:rsidRPr="007B2CA6" w:rsidRDefault="00815473" w:rsidP="00815473">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446C30" w:rsidRPr="007B2CA6" w:rsidRDefault="00815473"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74A2E01D" wp14:editId="20C62D20">
            <wp:extent cx="4756113" cy="21712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0198" cy="238772"/>
                    </a:xfrm>
                    <a:prstGeom prst="rect">
                      <a:avLst/>
                    </a:prstGeom>
                  </pic:spPr>
                </pic:pic>
              </a:graphicData>
            </a:graphic>
          </wp:inline>
        </w:drawing>
      </w:r>
    </w:p>
    <w:p w:rsidR="00446C30" w:rsidRPr="007B2CA6" w:rsidRDefault="00815473" w:rsidP="0026322D">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815473"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134BF64E" wp14:editId="175A4583">
            <wp:extent cx="4739826" cy="286104"/>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9968" cy="307239"/>
                    </a:xfrm>
                    <a:prstGeom prst="rect">
                      <a:avLst/>
                    </a:prstGeom>
                  </pic:spPr>
                </pic:pic>
              </a:graphicData>
            </a:graphic>
          </wp:inline>
        </w:drawing>
      </w:r>
    </w:p>
    <w:p w:rsidR="00815473" w:rsidRPr="007B2CA6" w:rsidRDefault="00815473" w:rsidP="00815473">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944510"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3E44DF6B" wp14:editId="711ACB82">
            <wp:extent cx="4823776" cy="23808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2429" cy="248880"/>
                    </a:xfrm>
                    <a:prstGeom prst="rect">
                      <a:avLst/>
                    </a:prstGeom>
                  </pic:spPr>
                </pic:pic>
              </a:graphicData>
            </a:graphic>
          </wp:inline>
        </w:drawing>
      </w:r>
    </w:p>
    <w:p w:rsidR="00944510" w:rsidRPr="007B2CA6" w:rsidRDefault="00944510" w:rsidP="00944510">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944510" w:rsidRPr="007B2CA6" w:rsidRDefault="00944510"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32D6A85F" wp14:editId="78A03B0F">
            <wp:extent cx="4866060" cy="23116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1005" cy="241373"/>
                    </a:xfrm>
                    <a:prstGeom prst="rect">
                      <a:avLst/>
                    </a:prstGeom>
                  </pic:spPr>
                </pic:pic>
              </a:graphicData>
            </a:graphic>
          </wp:inline>
        </w:drawing>
      </w:r>
    </w:p>
    <w:p w:rsidR="00944510" w:rsidRPr="007B2CA6" w:rsidRDefault="00944510" w:rsidP="00944510">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944510"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20A63576" wp14:editId="05A57C9A">
            <wp:extent cx="4860775" cy="188542"/>
            <wp:effectExtent l="0" t="0" r="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0710" cy="197849"/>
                    </a:xfrm>
                    <a:prstGeom prst="rect">
                      <a:avLst/>
                    </a:prstGeom>
                  </pic:spPr>
                </pic:pic>
              </a:graphicData>
            </a:graphic>
          </wp:inline>
        </w:drawing>
      </w:r>
    </w:p>
    <w:p w:rsidR="00944510" w:rsidRPr="007B2CA6" w:rsidRDefault="00944510" w:rsidP="00944510">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944510"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5C6FDC3F" wp14:editId="567A68A4">
            <wp:extent cx="4855489" cy="1951083"/>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73209" cy="1958203"/>
                    </a:xfrm>
                    <a:prstGeom prst="rect">
                      <a:avLst/>
                    </a:prstGeom>
                  </pic:spPr>
                </pic:pic>
              </a:graphicData>
            </a:graphic>
          </wp:inline>
        </w:drawing>
      </w:r>
    </w:p>
    <w:p w:rsidR="00571226" w:rsidRPr="007B2CA6" w:rsidRDefault="00571226" w:rsidP="00571226">
      <w:pPr>
        <w:autoSpaceDE w:val="0"/>
        <w:autoSpaceDN w:val="0"/>
        <w:adjustRightInd w:val="0"/>
        <w:spacing w:before="360" w:after="120"/>
        <w:ind w:left="709" w:right="709"/>
        <w:jc w:val="center"/>
        <w:rPr>
          <w:rFonts w:ascii="Palatino Linotype" w:hAnsi="Palatino Linotype" w:cs="Arial"/>
          <w:b/>
          <w:i/>
          <w:sz w:val="22"/>
        </w:rPr>
      </w:pPr>
      <w:r w:rsidRPr="007B2CA6">
        <w:rPr>
          <w:rFonts w:ascii="Palatino Linotype" w:hAnsi="Palatino Linotype" w:cs="Arial"/>
          <w:i/>
          <w:sz w:val="22"/>
        </w:rPr>
        <w:t>“</w:t>
      </w:r>
      <w:r w:rsidRPr="007B2CA6">
        <w:rPr>
          <w:rFonts w:ascii="Palatino Linotype" w:hAnsi="Palatino Linotype" w:cs="Arial"/>
          <w:b/>
          <w:i/>
          <w:sz w:val="22"/>
        </w:rPr>
        <w:t>PRESUPUESTO DE EGRESOS DE LA FEDERACIÓN PARA EL EJERCICIO FISCAL 2014</w:t>
      </w:r>
    </w:p>
    <w:p w:rsidR="00571226" w:rsidRPr="007B2CA6" w:rsidRDefault="00571226" w:rsidP="00571226">
      <w:pPr>
        <w:autoSpaceDE w:val="0"/>
        <w:autoSpaceDN w:val="0"/>
        <w:adjustRightInd w:val="0"/>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 xml:space="preserve">Artículo 3. </w:t>
      </w:r>
      <w:r w:rsidRPr="007B2CA6">
        <w:rPr>
          <w:rFonts w:ascii="Palatino Linotype" w:hAnsi="Palatino Linotype" w:cs="Arial"/>
          <w:b/>
          <w:i/>
          <w:sz w:val="22"/>
          <w:szCs w:val="22"/>
          <w:u w:val="single"/>
          <w:lang w:eastAsia="es-MX"/>
        </w:rPr>
        <w:t>El gasto neto total se distribuye conforme a lo establecido en los Anexos de este Decreto y Tomos del Presupuesto de Egresos</w:t>
      </w:r>
      <w:r w:rsidRPr="007B2CA6">
        <w:rPr>
          <w:rFonts w:ascii="Palatino Linotype" w:hAnsi="Palatino Linotype" w:cs="Arial"/>
          <w:i/>
          <w:sz w:val="22"/>
          <w:szCs w:val="22"/>
          <w:lang w:eastAsia="es-MX"/>
        </w:rPr>
        <w:t xml:space="preserve"> y se observará lo siguiente:</w:t>
      </w:r>
    </w:p>
    <w:p w:rsidR="00571226" w:rsidRPr="007B2CA6" w:rsidRDefault="00571226" w:rsidP="00571226">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lastRenderedPageBreak/>
        <w:t>[…]</w:t>
      </w:r>
    </w:p>
    <w:p w:rsidR="00815473"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7B8F39E0" wp14:editId="52D6B317">
            <wp:extent cx="4938995" cy="2857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36432" cy="297173"/>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3961BAFF" wp14:editId="43C1258D">
            <wp:extent cx="4924201" cy="427608"/>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6063" cy="438190"/>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571226"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2FFC335E" wp14:editId="471DE9D2">
            <wp:extent cx="4897774" cy="28763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76355" cy="292248"/>
                    </a:xfrm>
                    <a:prstGeom prst="rect">
                      <a:avLst/>
                    </a:prstGeom>
                  </pic:spPr>
                </pic:pic>
              </a:graphicData>
            </a:graphic>
          </wp:inline>
        </w:drawing>
      </w:r>
    </w:p>
    <w:p w:rsidR="00571226" w:rsidRPr="007B2CA6" w:rsidRDefault="00571226" w:rsidP="00571226">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571226"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73C54032" wp14:editId="69492B4F">
            <wp:extent cx="4886803" cy="326390"/>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6313" cy="333704"/>
                    </a:xfrm>
                    <a:prstGeom prst="rect">
                      <a:avLst/>
                    </a:prstGeom>
                  </pic:spPr>
                </pic:pic>
              </a:graphicData>
            </a:graphic>
          </wp:inline>
        </w:drawing>
      </w:r>
    </w:p>
    <w:p w:rsidR="00571226" w:rsidRPr="007B2CA6" w:rsidRDefault="00571226" w:rsidP="00571226">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571226" w:rsidRPr="007B2CA6" w:rsidRDefault="00571226"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0B4A9BFB" wp14:editId="6DFBAD46">
            <wp:extent cx="4887203" cy="291273"/>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9167" cy="299138"/>
                    </a:xfrm>
                    <a:prstGeom prst="rect">
                      <a:avLst/>
                    </a:prstGeom>
                  </pic:spPr>
                </pic:pic>
              </a:graphicData>
            </a:graphic>
          </wp:inline>
        </w:drawing>
      </w:r>
    </w:p>
    <w:p w:rsidR="00571226" w:rsidRPr="007B2CA6" w:rsidRDefault="00571226" w:rsidP="00571226">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571226" w:rsidRPr="007B2CA6" w:rsidRDefault="00571226" w:rsidP="00571226">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62FC518A" wp14:editId="6FA046D2">
            <wp:extent cx="4913630" cy="1025770"/>
            <wp:effectExtent l="0" t="0" r="127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60518" cy="1035558"/>
                    </a:xfrm>
                    <a:prstGeom prst="rect">
                      <a:avLst/>
                    </a:prstGeom>
                  </pic:spPr>
                </pic:pic>
              </a:graphicData>
            </a:graphic>
          </wp:inline>
        </w:drawing>
      </w:r>
    </w:p>
    <w:p w:rsidR="00571226" w:rsidRPr="007B2CA6" w:rsidRDefault="00571226" w:rsidP="00571226">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571226"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11C47A5A" wp14:editId="5B63C547">
            <wp:extent cx="4908345" cy="1038571"/>
            <wp:effectExtent l="0" t="0" r="698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48360" cy="1047038"/>
                    </a:xfrm>
                    <a:prstGeom prst="rect">
                      <a:avLst/>
                    </a:prstGeom>
                  </pic:spPr>
                </pic:pic>
              </a:graphicData>
            </a:graphic>
          </wp:inline>
        </w:drawing>
      </w:r>
    </w:p>
    <w:p w:rsidR="00760B97" w:rsidRPr="007B2CA6" w:rsidRDefault="00760B97" w:rsidP="00760B97">
      <w:pPr>
        <w:autoSpaceDE w:val="0"/>
        <w:autoSpaceDN w:val="0"/>
        <w:adjustRightInd w:val="0"/>
        <w:spacing w:before="360" w:after="120"/>
        <w:ind w:left="709" w:right="709"/>
        <w:jc w:val="center"/>
        <w:rPr>
          <w:rFonts w:ascii="Palatino Linotype" w:hAnsi="Palatino Linotype" w:cs="Arial"/>
          <w:b/>
          <w:i/>
          <w:sz w:val="22"/>
        </w:rPr>
      </w:pPr>
      <w:r w:rsidRPr="007B2CA6">
        <w:rPr>
          <w:rFonts w:ascii="Palatino Linotype" w:hAnsi="Palatino Linotype" w:cs="Arial"/>
          <w:i/>
          <w:sz w:val="22"/>
        </w:rPr>
        <w:t>“</w:t>
      </w:r>
      <w:r w:rsidRPr="007B2CA6">
        <w:rPr>
          <w:rFonts w:ascii="Palatino Linotype" w:hAnsi="Palatino Linotype" w:cs="Arial"/>
          <w:b/>
          <w:i/>
          <w:sz w:val="22"/>
        </w:rPr>
        <w:t>PRESUPUESTO DE EGRESOS DE LA FEDERACIÓN PARA EL EJERCICIO FISCAL 2015</w:t>
      </w:r>
    </w:p>
    <w:p w:rsidR="00760B97" w:rsidRPr="007B2CA6" w:rsidRDefault="00760B97" w:rsidP="00760B97">
      <w:pPr>
        <w:autoSpaceDE w:val="0"/>
        <w:autoSpaceDN w:val="0"/>
        <w:adjustRightInd w:val="0"/>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 xml:space="preserve">Artículo 3. </w:t>
      </w:r>
      <w:r w:rsidRPr="007B2CA6">
        <w:rPr>
          <w:rFonts w:ascii="Palatino Linotype" w:hAnsi="Palatino Linotype" w:cs="Arial"/>
          <w:b/>
          <w:i/>
          <w:sz w:val="22"/>
          <w:szCs w:val="22"/>
          <w:u w:val="single"/>
          <w:lang w:eastAsia="es-MX"/>
        </w:rPr>
        <w:t>El gasto neto total se distribuye conforme a lo establecido en los Anexos de este Decreto y Tomos del Presupuesto de Egresos</w:t>
      </w:r>
      <w:r w:rsidRPr="007B2CA6">
        <w:rPr>
          <w:rFonts w:ascii="Palatino Linotype" w:hAnsi="Palatino Linotype" w:cs="Arial"/>
          <w:i/>
          <w:sz w:val="22"/>
          <w:szCs w:val="22"/>
          <w:lang w:eastAsia="es-MX"/>
        </w:rPr>
        <w:t xml:space="preserve"> y se observará lo siguiente:</w:t>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599D4A31" wp14:editId="3FB22102">
            <wp:extent cx="4987628" cy="447789"/>
            <wp:effectExtent l="0" t="0" r="381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38702" cy="461352"/>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lastRenderedPageBreak/>
        <w:drawing>
          <wp:inline distT="0" distB="0" distL="0" distR="0" wp14:anchorId="031F6AC6" wp14:editId="4CC4C916">
            <wp:extent cx="5019341" cy="389931"/>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9373" cy="398479"/>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5B4B8DFB" wp14:editId="1C69C149">
            <wp:extent cx="5045769" cy="377690"/>
            <wp:effectExtent l="0" t="0" r="2540" b="381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6922" cy="384513"/>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773E0193" wp14:editId="63A84988">
            <wp:extent cx="5029574" cy="395659"/>
            <wp:effectExtent l="0" t="0" r="0" b="444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5008" cy="403953"/>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00E51FC9" wp14:editId="748229E8">
            <wp:extent cx="5065834" cy="346075"/>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02593" cy="362249"/>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815473"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70E903EA" wp14:editId="501AE8D3">
            <wp:extent cx="5056301" cy="241300"/>
            <wp:effectExtent l="0" t="0" r="0"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89482" cy="247656"/>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760B97" w:rsidRPr="007B2CA6" w:rsidRDefault="00760B97"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35B6A137" wp14:editId="16F0F07B">
            <wp:extent cx="5037455" cy="2168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14656" cy="233034"/>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760B97" w:rsidRPr="007B2CA6" w:rsidRDefault="00295EA1"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0F1A1172" wp14:editId="089D63EF">
            <wp:extent cx="5008770" cy="997061"/>
            <wp:effectExtent l="0" t="0" r="190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3664" cy="1002017"/>
                    </a:xfrm>
                    <a:prstGeom prst="rect">
                      <a:avLst/>
                    </a:prstGeom>
                  </pic:spPr>
                </pic:pic>
              </a:graphicData>
            </a:graphic>
          </wp:inline>
        </w:drawing>
      </w:r>
    </w:p>
    <w:p w:rsidR="00760B97" w:rsidRPr="007B2CA6" w:rsidRDefault="00760B97" w:rsidP="00760B97">
      <w:pPr>
        <w:autoSpaceDE w:val="0"/>
        <w:autoSpaceDN w:val="0"/>
        <w:adjustRightInd w:val="0"/>
        <w:jc w:val="center"/>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760B97" w:rsidRPr="007B2CA6" w:rsidRDefault="00752CE4" w:rsidP="0026322D">
      <w:pPr>
        <w:autoSpaceDE w:val="0"/>
        <w:autoSpaceDN w:val="0"/>
        <w:adjustRightInd w:val="0"/>
        <w:jc w:val="center"/>
        <w:rPr>
          <w:rFonts w:ascii="Palatino Linotype" w:hAnsi="Palatino Linotype" w:cs="Arial"/>
          <w:i/>
          <w:sz w:val="22"/>
          <w:szCs w:val="22"/>
          <w:lang w:eastAsia="es-MX"/>
        </w:rPr>
      </w:pPr>
      <w:r w:rsidRPr="007B2CA6">
        <w:rPr>
          <w:noProof/>
          <w:lang w:eastAsia="es-MX"/>
        </w:rPr>
        <w:drawing>
          <wp:inline distT="0" distB="0" distL="0" distR="0" wp14:anchorId="3C3B99DF" wp14:editId="1562DA98">
            <wp:extent cx="5029186" cy="601113"/>
            <wp:effectExtent l="0" t="0" r="635"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17746" cy="611698"/>
                    </a:xfrm>
                    <a:prstGeom prst="rect">
                      <a:avLst/>
                    </a:prstGeom>
                  </pic:spPr>
                </pic:pic>
              </a:graphicData>
            </a:graphic>
          </wp:inline>
        </w:drawing>
      </w:r>
    </w:p>
    <w:p w:rsidR="0068278D" w:rsidRPr="007B2CA6" w:rsidRDefault="0068278D" w:rsidP="00C939B9">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t>De la anterior inserción, se desprende que, en el caso Presupuesto de Egresos de la Federación para el Ejercicio Fiscal 2012, con relación al Ramo 16. Medio Ambiente y Recursos Naturales,</w:t>
      </w:r>
      <w:r w:rsidR="00C939B9" w:rsidRPr="007B2CA6">
        <w:rPr>
          <w:rFonts w:ascii="Palatino Linotype" w:hAnsi="Palatino Linotype"/>
        </w:rPr>
        <w:t xml:space="preserve"> la inexistencia de un Anexo 30.</w:t>
      </w:r>
      <w:r w:rsidRPr="007B2CA6">
        <w:rPr>
          <w:rFonts w:ascii="Palatino Linotype" w:hAnsi="Palatino Linotype"/>
        </w:rPr>
        <w:t xml:space="preserve"> </w:t>
      </w:r>
      <w:r w:rsidR="00C939B9" w:rsidRPr="007B2CA6">
        <w:rPr>
          <w:rFonts w:ascii="Palatino Linotype" w:hAnsi="Palatino Linotype"/>
        </w:rPr>
        <w:t>Asimismo</w:t>
      </w:r>
      <w:r w:rsidRPr="007B2CA6">
        <w:rPr>
          <w:rFonts w:ascii="Palatino Linotype" w:hAnsi="Palatino Linotype"/>
        </w:rPr>
        <w:t>, el Anexo 31 es referente a las Ampliaciones del Ramo 10 Economía, y el único que gu</w:t>
      </w:r>
      <w:r w:rsidR="00786E64" w:rsidRPr="007B2CA6">
        <w:rPr>
          <w:rFonts w:ascii="Palatino Linotype" w:hAnsi="Palatino Linotype"/>
        </w:rPr>
        <w:t>a</w:t>
      </w:r>
      <w:r w:rsidRPr="007B2CA6">
        <w:rPr>
          <w:rFonts w:ascii="Palatino Linotype" w:hAnsi="Palatino Linotype"/>
        </w:rPr>
        <w:t>rda relación</w:t>
      </w:r>
      <w:r w:rsidR="00C939B9" w:rsidRPr="007B2CA6">
        <w:rPr>
          <w:rFonts w:ascii="Palatino Linotype" w:hAnsi="Palatino Linotype"/>
        </w:rPr>
        <w:t xml:space="preserve"> con el Ramo 16, </w:t>
      </w:r>
      <w:r w:rsidRPr="007B2CA6">
        <w:rPr>
          <w:rFonts w:ascii="Palatino Linotype" w:hAnsi="Palatino Linotype"/>
        </w:rPr>
        <w:t>es el Anexo 36</w:t>
      </w:r>
      <w:r w:rsidR="00C939B9" w:rsidRPr="007B2CA6">
        <w:rPr>
          <w:rFonts w:ascii="Palatino Linotype" w:hAnsi="Palatino Linotype"/>
        </w:rPr>
        <w:t xml:space="preserve"> (</w:t>
      </w:r>
      <w:r w:rsidRPr="007B2CA6">
        <w:rPr>
          <w:rFonts w:ascii="Palatino Linotype" w:hAnsi="Palatino Linotype"/>
        </w:rPr>
        <w:t>Ampliaciones al Ramo 16 Medio Ambiente y Recursos Naturales</w:t>
      </w:r>
      <w:r w:rsidR="00C939B9" w:rsidRPr="007B2CA6">
        <w:rPr>
          <w:rFonts w:ascii="Palatino Linotype" w:hAnsi="Palatino Linotype"/>
        </w:rPr>
        <w:t>)</w:t>
      </w:r>
      <w:r w:rsidRPr="007B2CA6">
        <w:rPr>
          <w:rFonts w:ascii="Palatino Linotype" w:hAnsi="Palatino Linotype"/>
        </w:rPr>
        <w:t>.</w:t>
      </w:r>
      <w:r w:rsidR="00786E64" w:rsidRPr="007B2CA6">
        <w:rPr>
          <w:rFonts w:ascii="Palatino Linotype" w:hAnsi="Palatino Linotype"/>
        </w:rPr>
        <w:t xml:space="preserve"> No obstante, </w:t>
      </w:r>
      <w:r w:rsidR="00C939B9" w:rsidRPr="007B2CA6">
        <w:rPr>
          <w:rFonts w:ascii="Palatino Linotype" w:hAnsi="Palatino Linotype"/>
        </w:rPr>
        <w:t xml:space="preserve">se advierte que otro Anexo 25 (Adecuaciones aprobadas por la H. Cámara de Diputados), también guarda </w:t>
      </w:r>
      <w:r w:rsidR="00786E64" w:rsidRPr="007B2CA6">
        <w:rPr>
          <w:rFonts w:ascii="Palatino Linotype" w:hAnsi="Palatino Linotype"/>
        </w:rPr>
        <w:t xml:space="preserve">relación con el </w:t>
      </w:r>
      <w:r w:rsidR="00C939B9" w:rsidRPr="007B2CA6">
        <w:rPr>
          <w:rFonts w:ascii="Palatino Linotype" w:hAnsi="Palatino Linotype"/>
        </w:rPr>
        <w:t xml:space="preserve">Ramo </w:t>
      </w:r>
      <w:r w:rsidR="00786E64" w:rsidRPr="007B2CA6">
        <w:rPr>
          <w:rFonts w:ascii="Palatino Linotype" w:hAnsi="Palatino Linotype"/>
        </w:rPr>
        <w:t>16.</w:t>
      </w:r>
    </w:p>
    <w:p w:rsidR="00786E64" w:rsidRPr="007B2CA6" w:rsidRDefault="0068278D" w:rsidP="0068278D">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lastRenderedPageBreak/>
        <w:t xml:space="preserve">En el caso </w:t>
      </w:r>
      <w:r w:rsidR="00786E64" w:rsidRPr="007B2CA6">
        <w:rPr>
          <w:rFonts w:ascii="Palatino Linotype" w:hAnsi="Palatino Linotype"/>
        </w:rPr>
        <w:t>del</w:t>
      </w:r>
      <w:r w:rsidRPr="007B2CA6">
        <w:rPr>
          <w:rFonts w:ascii="Palatino Linotype" w:hAnsi="Palatino Linotype"/>
        </w:rPr>
        <w:t xml:space="preserve"> Presupuesto de Egresos de la Federación para el Ejercicio Fiscal 201</w:t>
      </w:r>
      <w:r w:rsidR="00786E64" w:rsidRPr="007B2CA6">
        <w:rPr>
          <w:rFonts w:ascii="Palatino Linotype" w:hAnsi="Palatino Linotype"/>
        </w:rPr>
        <w:t>3</w:t>
      </w:r>
      <w:r w:rsidRPr="007B2CA6">
        <w:rPr>
          <w:rFonts w:ascii="Palatino Linotype" w:hAnsi="Palatino Linotype"/>
        </w:rPr>
        <w:t xml:space="preserve">, </w:t>
      </w:r>
      <w:r w:rsidR="00786E64" w:rsidRPr="007B2CA6">
        <w:rPr>
          <w:rFonts w:ascii="Palatino Linotype" w:hAnsi="Palatino Linotype"/>
        </w:rPr>
        <w:t>se advierte que los</w:t>
      </w:r>
      <w:r w:rsidR="00C939B9" w:rsidRPr="007B2CA6">
        <w:rPr>
          <w:rFonts w:ascii="Palatino Linotype" w:hAnsi="Palatino Linotype"/>
        </w:rPr>
        <w:t xml:space="preserve"> Anexos</w:t>
      </w:r>
      <w:r w:rsidR="00786E64" w:rsidRPr="007B2CA6">
        <w:rPr>
          <w:rFonts w:ascii="Palatino Linotype" w:hAnsi="Palatino Linotype"/>
        </w:rPr>
        <w:t xml:space="preserve"> 30</w:t>
      </w:r>
      <w:r w:rsidR="00C939B9" w:rsidRPr="007B2CA6">
        <w:rPr>
          <w:rFonts w:ascii="Palatino Linotype" w:hAnsi="Palatino Linotype"/>
        </w:rPr>
        <w:t xml:space="preserve"> (Distribución del programa Medio Ambiente y Recursos Naturales)</w:t>
      </w:r>
      <w:r w:rsidR="00786E64" w:rsidRPr="007B2CA6">
        <w:rPr>
          <w:rFonts w:ascii="Palatino Linotype" w:hAnsi="Palatino Linotype"/>
        </w:rPr>
        <w:t>, 31</w:t>
      </w:r>
      <w:r w:rsidR="00C939B9" w:rsidRPr="007B2CA6">
        <w:rPr>
          <w:rFonts w:ascii="Palatino Linotype" w:hAnsi="Palatino Linotype"/>
        </w:rPr>
        <w:t xml:space="preserve"> (Adecuaciones aprobadas por la H. Cámara de Diputados)</w:t>
      </w:r>
      <w:r w:rsidR="00786E64" w:rsidRPr="007B2CA6">
        <w:rPr>
          <w:rFonts w:ascii="Palatino Linotype" w:hAnsi="Palatino Linotype"/>
        </w:rPr>
        <w:t xml:space="preserve"> y 37 </w:t>
      </w:r>
      <w:r w:rsidR="00C939B9" w:rsidRPr="007B2CA6">
        <w:rPr>
          <w:rFonts w:ascii="Palatino Linotype" w:hAnsi="Palatino Linotype"/>
        </w:rPr>
        <w:t xml:space="preserve">(Ampliaciones al Ramo 16 Medio Ambiente y Recursos Naturales), </w:t>
      </w:r>
      <w:r w:rsidR="00786E64" w:rsidRPr="007B2CA6">
        <w:rPr>
          <w:rFonts w:ascii="Palatino Linotype" w:hAnsi="Palatino Linotype"/>
        </w:rPr>
        <w:t>son los relacionados con el Ramo 16, mientras que</w:t>
      </w:r>
      <w:r w:rsidR="00C939B9" w:rsidRPr="007B2CA6">
        <w:rPr>
          <w:rFonts w:ascii="Palatino Linotype" w:hAnsi="Palatino Linotype"/>
        </w:rPr>
        <w:t xml:space="preserve"> </w:t>
      </w:r>
      <w:r w:rsidR="00786E64" w:rsidRPr="007B2CA6">
        <w:rPr>
          <w:rFonts w:ascii="Palatino Linotype" w:hAnsi="Palatino Linotype"/>
        </w:rPr>
        <w:t>el Anexo 36</w:t>
      </w:r>
      <w:r w:rsidR="00B0334C" w:rsidRPr="007B2CA6">
        <w:rPr>
          <w:rFonts w:ascii="Palatino Linotype" w:hAnsi="Palatino Linotype"/>
        </w:rPr>
        <w:t>,</w:t>
      </w:r>
      <w:r w:rsidR="00786E64" w:rsidRPr="007B2CA6">
        <w:rPr>
          <w:rFonts w:ascii="Palatino Linotype" w:hAnsi="Palatino Linotype"/>
        </w:rPr>
        <w:t xml:space="preserve"> </w:t>
      </w:r>
      <w:r w:rsidR="00B0334C" w:rsidRPr="007B2CA6">
        <w:rPr>
          <w:rFonts w:ascii="Palatino Linotype" w:hAnsi="Palatino Linotype"/>
        </w:rPr>
        <w:t>no se</w:t>
      </w:r>
      <w:r w:rsidR="00786E64" w:rsidRPr="007B2CA6">
        <w:rPr>
          <w:rFonts w:ascii="Palatino Linotype" w:hAnsi="Palatino Linotype"/>
        </w:rPr>
        <w:t xml:space="preserve"> refiere </w:t>
      </w:r>
      <w:r w:rsidR="00B0334C" w:rsidRPr="007B2CA6">
        <w:rPr>
          <w:rFonts w:ascii="Palatino Linotype" w:hAnsi="Palatino Linotype"/>
        </w:rPr>
        <w:t xml:space="preserve">al mismo, sino </w:t>
      </w:r>
      <w:r w:rsidR="00786E64" w:rsidRPr="007B2CA6">
        <w:rPr>
          <w:rFonts w:ascii="Palatino Linotype" w:hAnsi="Palatino Linotype"/>
        </w:rPr>
        <w:t>a las Ampliaciones al Ramo 12 Salud.</w:t>
      </w:r>
    </w:p>
    <w:p w:rsidR="00786E64" w:rsidRPr="007B2CA6" w:rsidRDefault="00786E64" w:rsidP="00B0334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r w:rsidRPr="007B2CA6">
        <w:rPr>
          <w:rFonts w:ascii="Palatino Linotype" w:hAnsi="Palatino Linotype"/>
        </w:rPr>
        <w:t>Por lo que hace al Presupuesto de Egresos de la Federación para el Ejercicio Fiscal 201</w:t>
      </w:r>
      <w:r w:rsidR="00A45E2D" w:rsidRPr="007B2CA6">
        <w:rPr>
          <w:rFonts w:ascii="Palatino Linotype" w:hAnsi="Palatino Linotype"/>
        </w:rPr>
        <w:t>4</w:t>
      </w:r>
      <w:r w:rsidRPr="007B2CA6">
        <w:rPr>
          <w:rFonts w:ascii="Palatino Linotype" w:hAnsi="Palatino Linotype"/>
        </w:rPr>
        <w:t>, se advierte que los 30</w:t>
      </w:r>
      <w:r w:rsidR="00B0334C" w:rsidRPr="007B2CA6">
        <w:rPr>
          <w:rFonts w:ascii="Palatino Linotype" w:hAnsi="Palatino Linotype"/>
        </w:rPr>
        <w:t xml:space="preserve"> (Distribución del programa Medio Ambiente y Recursos Naturales)</w:t>
      </w:r>
      <w:r w:rsidRPr="007B2CA6">
        <w:rPr>
          <w:rFonts w:ascii="Palatino Linotype" w:hAnsi="Palatino Linotype"/>
        </w:rPr>
        <w:t xml:space="preserve">, 31 </w:t>
      </w:r>
      <w:r w:rsidR="00B0334C" w:rsidRPr="007B2CA6">
        <w:rPr>
          <w:rFonts w:ascii="Palatino Linotype" w:hAnsi="Palatino Linotype"/>
        </w:rPr>
        <w:t xml:space="preserve">(Adecuaciones aprobadas por la H. Cámara de Diputados) </w:t>
      </w:r>
      <w:r w:rsidRPr="007B2CA6">
        <w:rPr>
          <w:rFonts w:ascii="Palatino Linotype" w:hAnsi="Palatino Linotype"/>
        </w:rPr>
        <w:t>y 42</w:t>
      </w:r>
      <w:r w:rsidR="00B0334C" w:rsidRPr="007B2CA6">
        <w:rPr>
          <w:rFonts w:ascii="Palatino Linotype" w:hAnsi="Palatino Linotype"/>
        </w:rPr>
        <w:t xml:space="preserve"> (Ampliaciones al Ramo 16 Medio Ambiente y Recursos Naturales)</w:t>
      </w:r>
      <w:r w:rsidRPr="007B2CA6">
        <w:rPr>
          <w:rFonts w:ascii="Palatino Linotype" w:hAnsi="Palatino Linotype"/>
        </w:rPr>
        <w:t xml:space="preserve"> son los relacionados con </w:t>
      </w:r>
      <w:r w:rsidR="00B0334C" w:rsidRPr="007B2CA6">
        <w:rPr>
          <w:rFonts w:ascii="Palatino Linotype" w:hAnsi="Palatino Linotype"/>
        </w:rPr>
        <w:t>al</w:t>
      </w:r>
      <w:r w:rsidRPr="007B2CA6">
        <w:rPr>
          <w:rFonts w:ascii="Palatino Linotype" w:hAnsi="Palatino Linotype"/>
        </w:rPr>
        <w:t xml:space="preserve"> Ramo 16, mientras que el Anexo 36</w:t>
      </w:r>
      <w:r w:rsidR="00B0334C" w:rsidRPr="007B2CA6">
        <w:rPr>
          <w:rFonts w:ascii="Palatino Linotype" w:hAnsi="Palatino Linotype"/>
        </w:rPr>
        <w:t xml:space="preserve">, no se refiere al mismo, sino a </w:t>
      </w:r>
      <w:r w:rsidRPr="007B2CA6">
        <w:rPr>
          <w:rFonts w:ascii="Palatino Linotype" w:hAnsi="Palatino Linotype"/>
        </w:rPr>
        <w:t>las Ampliaciones al Ramo 10 Economía.</w:t>
      </w:r>
    </w:p>
    <w:p w:rsidR="00A45E2D" w:rsidRPr="007B2CA6" w:rsidRDefault="00A45E2D" w:rsidP="00B0334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r w:rsidRPr="007B2CA6">
        <w:rPr>
          <w:rFonts w:ascii="Palatino Linotype" w:hAnsi="Palatino Linotype"/>
        </w:rPr>
        <w:t>Finalmente, en cuanto al Presupuesto de Egresos de la Federación para el Ejercicio Fiscal 201</w:t>
      </w:r>
      <w:r w:rsidR="00CB5A3C" w:rsidRPr="007B2CA6">
        <w:rPr>
          <w:rFonts w:ascii="Palatino Linotype" w:hAnsi="Palatino Linotype"/>
        </w:rPr>
        <w:t>5</w:t>
      </w:r>
      <w:r w:rsidRPr="007B2CA6">
        <w:rPr>
          <w:rFonts w:ascii="Palatino Linotype" w:hAnsi="Palatino Linotype"/>
        </w:rPr>
        <w:t>, se advierte que los 31</w:t>
      </w:r>
      <w:r w:rsidR="00B0334C" w:rsidRPr="007B2CA6">
        <w:rPr>
          <w:rFonts w:ascii="Palatino Linotype" w:hAnsi="Palatino Linotype"/>
        </w:rPr>
        <w:t xml:space="preserve"> (Distribución del programa Medio Ambiente y Recursos Naturales)</w:t>
      </w:r>
      <w:r w:rsidRPr="007B2CA6">
        <w:rPr>
          <w:rFonts w:ascii="Palatino Linotype" w:hAnsi="Palatino Linotype"/>
        </w:rPr>
        <w:t xml:space="preserve">, 32 </w:t>
      </w:r>
      <w:r w:rsidR="00B0334C" w:rsidRPr="007B2CA6">
        <w:rPr>
          <w:rFonts w:ascii="Palatino Linotype" w:hAnsi="Palatino Linotype"/>
        </w:rPr>
        <w:t xml:space="preserve">(Adecuaciones aprobadas por la H. Cámara de Diputados) </w:t>
      </w:r>
      <w:r w:rsidRPr="007B2CA6">
        <w:rPr>
          <w:rFonts w:ascii="Palatino Linotype" w:hAnsi="Palatino Linotype"/>
        </w:rPr>
        <w:t xml:space="preserve">y 43 </w:t>
      </w:r>
      <w:r w:rsidR="00B0334C" w:rsidRPr="007B2CA6">
        <w:rPr>
          <w:rFonts w:ascii="Palatino Linotype" w:hAnsi="Palatino Linotype"/>
        </w:rPr>
        <w:t xml:space="preserve">(Ampliaciones al Ramo 16 Medio Ambiente y Recursos Naturales), </w:t>
      </w:r>
      <w:r w:rsidRPr="007B2CA6">
        <w:rPr>
          <w:rFonts w:ascii="Palatino Linotype" w:hAnsi="Palatino Linotype"/>
        </w:rPr>
        <w:t>son los relacionados con el Ramo 16, mientras que el Anexo 30</w:t>
      </w:r>
      <w:r w:rsidR="00B0334C" w:rsidRPr="007B2CA6">
        <w:rPr>
          <w:rFonts w:ascii="Palatino Linotype" w:hAnsi="Palatino Linotype"/>
        </w:rPr>
        <w:t xml:space="preserve"> y el Anexo 36, no se relacionan con el mismo, sino a </w:t>
      </w:r>
      <w:r w:rsidRPr="007B2CA6">
        <w:rPr>
          <w:rFonts w:ascii="Palatino Linotype" w:hAnsi="Palatino Linotype"/>
        </w:rPr>
        <w:t>la Distribución del Programa de apoyo para fortalecer la calidad en los Servicios de Salud y las Ampliaciones al Ramo 07. Defensa Nacional</w:t>
      </w:r>
      <w:r w:rsidR="00B0334C" w:rsidRPr="007B2CA6">
        <w:rPr>
          <w:rFonts w:ascii="Palatino Linotype" w:hAnsi="Palatino Linotype"/>
        </w:rPr>
        <w:t>, respectivamente</w:t>
      </w:r>
      <w:r w:rsidRPr="007B2CA6">
        <w:rPr>
          <w:rFonts w:ascii="Palatino Linotype" w:hAnsi="Palatino Linotype"/>
        </w:rPr>
        <w:t>.</w:t>
      </w:r>
    </w:p>
    <w:p w:rsidR="00786E64" w:rsidRPr="007B2CA6" w:rsidRDefault="00B0334C" w:rsidP="00B0334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r w:rsidRPr="007B2CA6">
        <w:rPr>
          <w:rFonts w:ascii="Palatino Linotype" w:hAnsi="Palatino Linotype" w:cs="Arial"/>
        </w:rPr>
        <w:t xml:space="preserve">En virtud de </w:t>
      </w:r>
      <w:r w:rsidRPr="007B2CA6">
        <w:rPr>
          <w:rFonts w:ascii="Palatino Linotype" w:hAnsi="Palatino Linotype"/>
        </w:rPr>
        <w:t>lo</w:t>
      </w:r>
      <w:r w:rsidRPr="007B2CA6">
        <w:rPr>
          <w:rFonts w:ascii="Palatino Linotype" w:hAnsi="Palatino Linotype" w:cs="Arial"/>
        </w:rPr>
        <w:t xml:space="preserve"> anterior</w:t>
      </w:r>
      <w:r w:rsidR="00A45E2D" w:rsidRPr="007B2CA6">
        <w:rPr>
          <w:rFonts w:ascii="Palatino Linotype" w:hAnsi="Palatino Linotype" w:cs="Arial"/>
        </w:rPr>
        <w:t>,</w:t>
      </w:r>
      <w:r w:rsidRPr="007B2CA6">
        <w:rPr>
          <w:rFonts w:ascii="Palatino Linotype" w:hAnsi="Palatino Linotype" w:cs="Arial"/>
        </w:rPr>
        <w:t xml:space="preserve"> y</w:t>
      </w:r>
      <w:r w:rsidR="00A45E2D" w:rsidRPr="007B2CA6">
        <w:rPr>
          <w:rFonts w:ascii="Palatino Linotype" w:hAnsi="Palatino Linotype" w:cs="Arial"/>
        </w:rPr>
        <w:t xml:space="preserve"> en razón de que los particulares, no necesariamente cuentan con conocimientos técnicos al </w:t>
      </w:r>
      <w:r w:rsidR="00A45E2D" w:rsidRPr="007B2CA6">
        <w:rPr>
          <w:rFonts w:ascii="Palatino Linotype" w:hAnsi="Palatino Linotype"/>
          <w:szCs w:val="17"/>
          <w:lang w:eastAsia="es-ES_tradnl"/>
        </w:rPr>
        <w:t>realizar</w:t>
      </w:r>
      <w:r w:rsidR="00A45E2D" w:rsidRPr="007B2CA6">
        <w:rPr>
          <w:rFonts w:ascii="Palatino Linotype" w:hAnsi="Palatino Linotype" w:cs="Arial"/>
        </w:rPr>
        <w:t xml:space="preserve"> sus solicitudes de información, </w:t>
      </w:r>
      <w:r w:rsidRPr="007B2CA6">
        <w:rPr>
          <w:rFonts w:ascii="Palatino Linotype" w:hAnsi="Palatino Linotype" w:cs="Arial"/>
        </w:rPr>
        <w:t xml:space="preserve">este </w:t>
      </w:r>
      <w:r w:rsidR="001558E0" w:rsidRPr="007B2CA6">
        <w:rPr>
          <w:rFonts w:ascii="Palatino Linotype" w:hAnsi="Palatino Linotype" w:cs="Arial"/>
        </w:rPr>
        <w:t>Órgano</w:t>
      </w:r>
      <w:r w:rsidRPr="007B2CA6">
        <w:rPr>
          <w:rFonts w:ascii="Palatino Linotype" w:hAnsi="Palatino Linotype" w:cs="Arial"/>
        </w:rPr>
        <w:t xml:space="preserve"> Garante, </w:t>
      </w:r>
      <w:r w:rsidR="00A45E2D" w:rsidRPr="007B2CA6">
        <w:rPr>
          <w:rFonts w:ascii="Palatino Linotype" w:hAnsi="Palatino Linotype" w:cs="Arial"/>
          <w:shd w:val="clear" w:color="auto" w:fill="FFFFFF"/>
        </w:rPr>
        <w:t xml:space="preserve">en ejercicio de la facultad de suplir a los particulares en esta instancia, en </w:t>
      </w:r>
      <w:r w:rsidR="00A45E2D" w:rsidRPr="007B2CA6">
        <w:rPr>
          <w:rFonts w:ascii="Palatino Linotype" w:hAnsi="Palatino Linotype" w:cs="Arial"/>
          <w:shd w:val="clear" w:color="auto" w:fill="FFFFFF"/>
        </w:rPr>
        <w:lastRenderedPageBreak/>
        <w:t>términos de los artículos 13 y 181 cuarto párrafo</w:t>
      </w:r>
      <w:r w:rsidR="00796954" w:rsidRPr="007B2CA6">
        <w:rPr>
          <w:rStyle w:val="Refdenotaalpie"/>
          <w:rFonts w:ascii="Palatino Linotype" w:hAnsi="Palatino Linotype" w:cs="Arial"/>
          <w:shd w:val="clear" w:color="auto" w:fill="FFFFFF"/>
        </w:rPr>
        <w:footnoteReference w:id="2"/>
      </w:r>
      <w:r w:rsidR="00A45E2D" w:rsidRPr="007B2CA6">
        <w:rPr>
          <w:rFonts w:ascii="Palatino Linotype" w:hAnsi="Palatino Linotype" w:cs="Arial"/>
          <w:shd w:val="clear" w:color="auto" w:fill="FFFFFF"/>
        </w:rPr>
        <w:t xml:space="preserve">, de la Ley de Transparencia y Acceso a la Información Pública del Estado de México y Municipios, y en aras de privilegiar el principio de máxima publicidad a que se refieren los </w:t>
      </w:r>
      <w:r w:rsidR="00A45E2D" w:rsidRPr="007B2CA6">
        <w:rPr>
          <w:rFonts w:ascii="Palatino Linotype" w:hAnsi="Palatino Linotype" w:cs="Arial"/>
        </w:rPr>
        <w:t>artículos</w:t>
      </w:r>
      <w:r w:rsidR="00A45E2D" w:rsidRPr="007B2CA6">
        <w:rPr>
          <w:rFonts w:ascii="Palatino Linotype" w:hAnsi="Palatino Linotype" w:cs="Arial"/>
          <w:shd w:val="clear" w:color="auto" w:fill="FFFFFF"/>
        </w:rPr>
        <w:t xml:space="preserve"> 4 y 8 del mismo ordenamiento legal, </w:t>
      </w:r>
      <w:r w:rsidR="00CB5A3C" w:rsidRPr="007B2CA6">
        <w:rPr>
          <w:rFonts w:ascii="Palatino Linotype" w:hAnsi="Palatino Linotype" w:cs="Arial"/>
          <w:shd w:val="clear" w:color="auto" w:fill="FFFFFF"/>
        </w:rPr>
        <w:t xml:space="preserve">afecto de garantizar el ejercicio del derecho de acceso a la información del particular, </w:t>
      </w:r>
      <w:r w:rsidRPr="007B2CA6">
        <w:rPr>
          <w:rFonts w:ascii="Palatino Linotype" w:hAnsi="Palatino Linotype" w:cs="Arial"/>
          <w:shd w:val="clear" w:color="auto" w:fill="FFFFFF"/>
        </w:rPr>
        <w:t xml:space="preserve">advierte que, </w:t>
      </w:r>
      <w:r w:rsidR="002A15F0" w:rsidRPr="007B2CA6">
        <w:rPr>
          <w:rFonts w:ascii="Palatino Linotype" w:hAnsi="Palatino Linotype" w:cs="Arial"/>
          <w:shd w:val="clear" w:color="auto" w:fill="FFFFFF"/>
        </w:rPr>
        <w:t>los</w:t>
      </w:r>
      <w:r w:rsidR="00A45E2D" w:rsidRPr="007B2CA6">
        <w:rPr>
          <w:rFonts w:ascii="Palatino Linotype" w:hAnsi="Palatino Linotype" w:cs="Arial"/>
          <w:shd w:val="clear" w:color="auto" w:fill="FFFFFF"/>
        </w:rPr>
        <w:t xml:space="preserve"> documento</w:t>
      </w:r>
      <w:r w:rsidR="002A15F0" w:rsidRPr="007B2CA6">
        <w:rPr>
          <w:rFonts w:ascii="Palatino Linotype" w:hAnsi="Palatino Linotype" w:cs="Arial"/>
          <w:shd w:val="clear" w:color="auto" w:fill="FFFFFF"/>
        </w:rPr>
        <w:t>s</w:t>
      </w:r>
      <w:r w:rsidR="00A45E2D" w:rsidRPr="007B2CA6">
        <w:rPr>
          <w:rFonts w:ascii="Palatino Linotype" w:hAnsi="Palatino Linotype" w:cs="Arial"/>
          <w:shd w:val="clear" w:color="auto" w:fill="FFFFFF"/>
        </w:rPr>
        <w:t xml:space="preserve"> a</w:t>
      </w:r>
      <w:r w:rsidR="002A15F0" w:rsidRPr="007B2CA6">
        <w:rPr>
          <w:rFonts w:ascii="Palatino Linotype" w:hAnsi="Palatino Linotype" w:cs="Arial"/>
          <w:shd w:val="clear" w:color="auto" w:fill="FFFFFF"/>
        </w:rPr>
        <w:t xml:space="preserve"> </w:t>
      </w:r>
      <w:r w:rsidR="00A45E2D" w:rsidRPr="007B2CA6">
        <w:rPr>
          <w:rFonts w:ascii="Palatino Linotype" w:hAnsi="Palatino Linotype" w:cs="Arial"/>
          <w:shd w:val="clear" w:color="auto" w:fill="FFFFFF"/>
        </w:rPr>
        <w:t>l</w:t>
      </w:r>
      <w:r w:rsidR="002A15F0" w:rsidRPr="007B2CA6">
        <w:rPr>
          <w:rFonts w:ascii="Palatino Linotype" w:hAnsi="Palatino Linotype" w:cs="Arial"/>
          <w:shd w:val="clear" w:color="auto" w:fill="FFFFFF"/>
        </w:rPr>
        <w:t>os</w:t>
      </w:r>
      <w:r w:rsidR="00A45E2D" w:rsidRPr="007B2CA6">
        <w:rPr>
          <w:rFonts w:ascii="Palatino Linotype" w:hAnsi="Palatino Linotype" w:cs="Arial"/>
          <w:shd w:val="clear" w:color="auto" w:fill="FFFFFF"/>
        </w:rPr>
        <w:t xml:space="preserve"> que </w:t>
      </w:r>
      <w:r w:rsidRPr="007B2CA6">
        <w:rPr>
          <w:rFonts w:ascii="Palatino Linotype" w:hAnsi="Palatino Linotype" w:cs="Arial"/>
          <w:shd w:val="clear" w:color="auto" w:fill="FFFFFF"/>
        </w:rPr>
        <w:t>se pretendió referir el particular, al formular las solicitudes de mérito</w:t>
      </w:r>
      <w:r w:rsidR="00CB5A3C" w:rsidRPr="007B2CA6">
        <w:rPr>
          <w:rFonts w:ascii="Palatino Linotype" w:hAnsi="Palatino Linotype" w:cs="Arial"/>
          <w:shd w:val="clear" w:color="auto" w:fill="FFFFFF"/>
        </w:rPr>
        <w:t xml:space="preserve">, </w:t>
      </w:r>
      <w:r w:rsidR="00A45E2D" w:rsidRPr="007B2CA6">
        <w:rPr>
          <w:rFonts w:ascii="Palatino Linotype" w:hAnsi="Palatino Linotype" w:cs="Arial"/>
          <w:shd w:val="clear" w:color="auto" w:fill="FFFFFF"/>
        </w:rPr>
        <w:t>son</w:t>
      </w:r>
      <w:r w:rsidR="002A15F0" w:rsidRPr="007B2CA6">
        <w:rPr>
          <w:rFonts w:ascii="Palatino Linotype" w:hAnsi="Palatino Linotype" w:cs="Arial"/>
          <w:shd w:val="clear" w:color="auto" w:fill="FFFFFF"/>
        </w:rPr>
        <w:t xml:space="preserve"> </w:t>
      </w:r>
      <w:r w:rsidRPr="007B2CA6">
        <w:rPr>
          <w:rFonts w:ascii="Palatino Linotype" w:hAnsi="Palatino Linotype" w:cs="Arial"/>
          <w:shd w:val="clear" w:color="auto" w:fill="FFFFFF"/>
        </w:rPr>
        <w:t xml:space="preserve">los </w:t>
      </w:r>
      <w:r w:rsidR="002A15F0" w:rsidRPr="007B2CA6">
        <w:rPr>
          <w:rFonts w:ascii="Palatino Linotype" w:hAnsi="Palatino Linotype" w:cs="Arial"/>
          <w:shd w:val="clear" w:color="auto" w:fill="FFFFFF"/>
        </w:rPr>
        <w:t>siguientes:</w:t>
      </w:r>
    </w:p>
    <w:tbl>
      <w:tblPr>
        <w:tblStyle w:val="Tablaconcuadrcula"/>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61"/>
        <w:gridCol w:w="1701"/>
        <w:gridCol w:w="2552"/>
        <w:gridCol w:w="3827"/>
      </w:tblGrid>
      <w:tr w:rsidR="002A15F0" w:rsidRPr="007B2CA6" w:rsidTr="0026269A">
        <w:trPr>
          <w:tblHeader/>
          <w:jc w:val="center"/>
        </w:trPr>
        <w:tc>
          <w:tcPr>
            <w:tcW w:w="1261" w:type="dxa"/>
            <w:shd w:val="clear" w:color="auto" w:fill="000000" w:themeFill="text1"/>
            <w:vAlign w:val="center"/>
          </w:tcPr>
          <w:p w:rsidR="002A15F0" w:rsidRPr="007B2CA6" w:rsidRDefault="002A15F0" w:rsidP="00AE02C9">
            <w:pPr>
              <w:jc w:val="center"/>
              <w:rPr>
                <w:rFonts w:ascii="Palatino Linotype" w:hAnsi="Palatino Linotype" w:cs="Arial"/>
                <w:b/>
                <w:sz w:val="20"/>
                <w:szCs w:val="20"/>
              </w:rPr>
            </w:pPr>
            <w:r w:rsidRPr="007B2CA6">
              <w:rPr>
                <w:rFonts w:ascii="Palatino Linotype" w:hAnsi="Palatino Linotype"/>
                <w:b/>
                <w:bCs/>
                <w:sz w:val="20"/>
                <w:szCs w:val="20"/>
              </w:rPr>
              <w:t>No. de Solicitud</w:t>
            </w:r>
          </w:p>
        </w:tc>
        <w:tc>
          <w:tcPr>
            <w:tcW w:w="1701" w:type="dxa"/>
            <w:shd w:val="clear" w:color="auto" w:fill="000000" w:themeFill="text1"/>
            <w:vAlign w:val="center"/>
          </w:tcPr>
          <w:p w:rsidR="002A15F0" w:rsidRPr="007B2CA6" w:rsidRDefault="002A15F0" w:rsidP="002A15F0">
            <w:pPr>
              <w:jc w:val="center"/>
              <w:rPr>
                <w:rFonts w:ascii="Palatino Linotype" w:hAnsi="Palatino Linotype"/>
                <w:b/>
                <w:bCs/>
                <w:sz w:val="20"/>
                <w:szCs w:val="20"/>
              </w:rPr>
            </w:pPr>
            <w:r w:rsidRPr="007B2CA6">
              <w:rPr>
                <w:rFonts w:ascii="Palatino Linotype" w:hAnsi="Palatino Linotype"/>
                <w:b/>
                <w:bCs/>
                <w:sz w:val="20"/>
                <w:szCs w:val="20"/>
              </w:rPr>
              <w:t>Recurso de revisión</w:t>
            </w:r>
          </w:p>
        </w:tc>
        <w:tc>
          <w:tcPr>
            <w:tcW w:w="2552" w:type="dxa"/>
            <w:shd w:val="clear" w:color="auto" w:fill="000000" w:themeFill="text1"/>
            <w:vAlign w:val="center"/>
          </w:tcPr>
          <w:p w:rsidR="002A15F0" w:rsidRPr="007B2CA6" w:rsidRDefault="002A15F0" w:rsidP="002A15F0">
            <w:pPr>
              <w:jc w:val="center"/>
              <w:rPr>
                <w:rFonts w:ascii="Palatino Linotype" w:hAnsi="Palatino Linotype"/>
                <w:b/>
                <w:bCs/>
                <w:sz w:val="20"/>
                <w:szCs w:val="20"/>
              </w:rPr>
            </w:pPr>
            <w:r w:rsidRPr="007B2CA6">
              <w:rPr>
                <w:rFonts w:ascii="Palatino Linotype" w:hAnsi="Palatino Linotype"/>
                <w:b/>
                <w:bCs/>
                <w:sz w:val="20"/>
                <w:szCs w:val="20"/>
              </w:rPr>
              <w:t>Solicitudes de Información</w:t>
            </w:r>
          </w:p>
        </w:tc>
        <w:tc>
          <w:tcPr>
            <w:tcW w:w="3827" w:type="dxa"/>
            <w:shd w:val="clear" w:color="auto" w:fill="000000" w:themeFill="text1"/>
            <w:vAlign w:val="center"/>
          </w:tcPr>
          <w:p w:rsidR="002A15F0" w:rsidRPr="007B2CA6" w:rsidRDefault="002A15F0" w:rsidP="002A15F0">
            <w:pPr>
              <w:jc w:val="center"/>
              <w:rPr>
                <w:rFonts w:ascii="Palatino Linotype" w:hAnsi="Palatino Linotype"/>
                <w:b/>
                <w:bCs/>
                <w:sz w:val="20"/>
                <w:szCs w:val="20"/>
              </w:rPr>
            </w:pPr>
            <w:r w:rsidRPr="007B2CA6">
              <w:rPr>
                <w:rFonts w:ascii="Palatino Linotype" w:hAnsi="Palatino Linotype"/>
                <w:b/>
                <w:bCs/>
                <w:sz w:val="20"/>
                <w:szCs w:val="20"/>
              </w:rPr>
              <w:t>Información a la que se pretende tener acceso</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00328/SMA/IP/2019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04857/INFOEM/IP/RR/2019</w:t>
            </w:r>
          </w:p>
        </w:tc>
        <w:tc>
          <w:tcPr>
            <w:tcW w:w="2552" w:type="dxa"/>
          </w:tcPr>
          <w:p w:rsidR="002A15F0" w:rsidRPr="007B2CA6" w:rsidRDefault="002A15F0" w:rsidP="00AE02C9">
            <w:pPr>
              <w:ind w:right="29"/>
              <w:jc w:val="both"/>
              <w:rPr>
                <w:rFonts w:ascii="Palatino Linotype" w:hAnsi="Palatino Linotype" w:cs="Arial"/>
                <w:i/>
                <w:sz w:val="20"/>
                <w:szCs w:val="20"/>
                <w:lang w:eastAsia="es-MX"/>
              </w:rPr>
            </w:pPr>
            <w:r w:rsidRPr="007B2CA6">
              <w:rPr>
                <w:rFonts w:ascii="Palatino Linotype" w:hAnsi="Palatino Linotype" w:cs="Arial"/>
                <w:i/>
                <w:sz w:val="20"/>
                <w:szCs w:val="20"/>
                <w:lang w:eastAsia="es-MX"/>
              </w:rPr>
              <w:t xml:space="preserve">“Solicito la información del Presupuesto de Egresos de la Federación (PEF 2013) Ramo 16, Anexo 31.” </w:t>
            </w:r>
            <w:r w:rsidRPr="007B2CA6">
              <w:rPr>
                <w:rFonts w:ascii="Palatino Linotype" w:hAnsi="Palatino Linotype" w:cs="Arial"/>
                <w:sz w:val="20"/>
                <w:szCs w:val="20"/>
                <w:lang w:eastAsia="es-MX"/>
              </w:rPr>
              <w:t>(Sic)</w:t>
            </w:r>
          </w:p>
        </w:tc>
        <w:tc>
          <w:tcPr>
            <w:tcW w:w="3827" w:type="dxa"/>
          </w:tcPr>
          <w:p w:rsidR="002A15F0" w:rsidRPr="007B2CA6" w:rsidRDefault="002A15F0" w:rsidP="0026269A">
            <w:pPr>
              <w:ind w:right="29"/>
              <w:jc w:val="both"/>
              <w:rPr>
                <w:rFonts w:ascii="Palatino Linotype" w:hAnsi="Palatino Linotype" w:cs="Arial"/>
                <w:sz w:val="20"/>
                <w:szCs w:val="20"/>
                <w:lang w:eastAsia="es-MX"/>
              </w:rPr>
            </w:pPr>
            <w:r w:rsidRPr="007B2CA6">
              <w:rPr>
                <w:rFonts w:ascii="Palatino Linotype" w:hAnsi="Palatino Linotype" w:cs="Arial"/>
                <w:sz w:val="20"/>
                <w:szCs w:val="20"/>
                <w:lang w:eastAsia="es-MX"/>
              </w:rPr>
              <w:t>Cualquier información rela</w:t>
            </w:r>
            <w:r w:rsidR="0026269A" w:rsidRPr="007B2CA6">
              <w:rPr>
                <w:rFonts w:ascii="Palatino Linotype" w:hAnsi="Palatino Linotype" w:cs="Arial"/>
                <w:sz w:val="20"/>
                <w:szCs w:val="20"/>
                <w:lang w:eastAsia="es-MX"/>
              </w:rPr>
              <w:t>tiva</w:t>
            </w:r>
            <w:r w:rsidRPr="007B2CA6">
              <w:rPr>
                <w:rFonts w:ascii="Palatino Linotype" w:hAnsi="Palatino Linotype" w:cs="Arial"/>
                <w:sz w:val="20"/>
                <w:szCs w:val="20"/>
                <w:lang w:eastAsia="es-MX"/>
              </w:rPr>
              <w:t xml:space="preserve"> al Presupuesto de Egresos de la Federación (PEF 2013) Ramo 16, Anexo 31.</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00327/SMA/IP/2019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04858/INFOEM/IP/RR/2019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2012) Ramo 16, Anexo 31.” </w:t>
            </w:r>
            <w:r w:rsidRPr="007B2CA6">
              <w:rPr>
                <w:rFonts w:ascii="Palatino Linotype" w:hAnsi="Palatino Linotype" w:cs="Arial"/>
                <w:sz w:val="20"/>
                <w:szCs w:val="20"/>
                <w:lang w:eastAsia="es-MX"/>
              </w:rPr>
              <w:t>(Sic)</w:t>
            </w:r>
          </w:p>
        </w:tc>
        <w:tc>
          <w:tcPr>
            <w:tcW w:w="3827" w:type="dxa"/>
          </w:tcPr>
          <w:p w:rsidR="002A15F0" w:rsidRPr="007B2CA6" w:rsidRDefault="002A15F0" w:rsidP="00CB5A3C">
            <w:pPr>
              <w:jc w:val="both"/>
              <w:rPr>
                <w:rFonts w:ascii="Palatino Linotype" w:hAnsi="Palatino Linotype" w:cs="Arial"/>
                <w:i/>
                <w:color w:val="FF0000"/>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 xml:space="preserve">al Presupuesto de Egresos de la Federación (PEF 2012) Ramo 16, </w:t>
            </w:r>
            <w:r w:rsidRPr="007B2CA6">
              <w:rPr>
                <w:rFonts w:ascii="Palatino Linotype" w:hAnsi="Palatino Linotype" w:cs="Arial"/>
                <w:b/>
                <w:sz w:val="20"/>
                <w:szCs w:val="20"/>
                <w:u w:val="single"/>
                <w:lang w:eastAsia="es-MX"/>
              </w:rPr>
              <w:t xml:space="preserve">Anexo </w:t>
            </w:r>
            <w:r w:rsidR="00CB5A3C" w:rsidRPr="007B2CA6">
              <w:rPr>
                <w:rFonts w:ascii="Palatino Linotype" w:hAnsi="Palatino Linotype" w:cs="Arial"/>
                <w:b/>
                <w:sz w:val="20"/>
                <w:szCs w:val="20"/>
                <w:u w:val="single"/>
                <w:lang w:eastAsia="es-MX"/>
              </w:rPr>
              <w:t>25</w:t>
            </w:r>
            <w:r w:rsidRPr="007B2CA6">
              <w:rPr>
                <w:rFonts w:ascii="Palatino Linotype" w:hAnsi="Palatino Linotype" w:cs="Arial"/>
                <w:sz w:val="20"/>
                <w:szCs w:val="20"/>
                <w:lang w:eastAsia="es-MX"/>
              </w:rPr>
              <w:t>.</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00326/SMA/IP/2019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04859/INFOEM/IP/RR/2019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2013) Ramo 16, Anexo 30.” </w:t>
            </w:r>
            <w:r w:rsidRPr="007B2CA6">
              <w:rPr>
                <w:rFonts w:ascii="Palatino Linotype" w:hAnsi="Palatino Linotype" w:cs="Arial"/>
                <w:sz w:val="20"/>
                <w:szCs w:val="20"/>
                <w:lang w:eastAsia="es-MX"/>
              </w:rPr>
              <w:t>(Sic)</w:t>
            </w:r>
          </w:p>
        </w:tc>
        <w:tc>
          <w:tcPr>
            <w:tcW w:w="3827" w:type="dxa"/>
          </w:tcPr>
          <w:p w:rsidR="002A15F0" w:rsidRPr="007B2CA6" w:rsidRDefault="002A15F0" w:rsidP="00CB5A3C">
            <w:pPr>
              <w:jc w:val="both"/>
              <w:rPr>
                <w:rFonts w:ascii="Palatino Linotype" w:hAnsi="Palatino Linotype" w:cs="Arial"/>
                <w:i/>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al Presupuesto de Egresos de la Federación (PEF 2013) Ramo 16, Anexo 30.</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00325/SMA/IP/2019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04860/INFOEM/IP/RR/2019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2013) Ramo 16, Anexo 36.” </w:t>
            </w:r>
            <w:r w:rsidRPr="007B2CA6">
              <w:rPr>
                <w:rFonts w:ascii="Palatino Linotype" w:hAnsi="Palatino Linotype" w:cs="Arial"/>
                <w:sz w:val="20"/>
                <w:szCs w:val="20"/>
                <w:lang w:eastAsia="es-MX"/>
              </w:rPr>
              <w:t>(Sic)</w:t>
            </w:r>
          </w:p>
        </w:tc>
        <w:tc>
          <w:tcPr>
            <w:tcW w:w="3827" w:type="dxa"/>
          </w:tcPr>
          <w:p w:rsidR="002A15F0" w:rsidRPr="007B2CA6" w:rsidRDefault="002A15F0" w:rsidP="00CB5A3C">
            <w:pPr>
              <w:jc w:val="both"/>
              <w:rPr>
                <w:rFonts w:ascii="Palatino Linotype" w:hAnsi="Palatino Linotype" w:cs="Arial"/>
                <w:i/>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 xml:space="preserve">al Presupuesto de Egresos de la Federación (PEF 2013) Ramo 16, </w:t>
            </w:r>
            <w:r w:rsidRPr="007B2CA6">
              <w:rPr>
                <w:rFonts w:ascii="Palatino Linotype" w:hAnsi="Palatino Linotype" w:cs="Arial"/>
                <w:b/>
                <w:sz w:val="20"/>
                <w:szCs w:val="20"/>
                <w:u w:val="single"/>
                <w:lang w:eastAsia="es-MX"/>
              </w:rPr>
              <w:t>Anexo 37</w:t>
            </w:r>
            <w:r w:rsidRPr="007B2CA6">
              <w:rPr>
                <w:rFonts w:ascii="Palatino Linotype" w:hAnsi="Palatino Linotype" w:cs="Arial"/>
                <w:sz w:val="20"/>
                <w:szCs w:val="20"/>
                <w:lang w:eastAsia="es-MX"/>
              </w:rPr>
              <w:t>.</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00292/SMA/IP/2019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04863/INFOEM/IP/RR/2019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2012) Ramo 16, Anexo 30.” </w:t>
            </w:r>
            <w:r w:rsidRPr="007B2CA6">
              <w:rPr>
                <w:rFonts w:ascii="Palatino Linotype" w:hAnsi="Palatino Linotype" w:cs="Arial"/>
                <w:sz w:val="20"/>
                <w:szCs w:val="20"/>
                <w:lang w:eastAsia="es-MX"/>
              </w:rPr>
              <w:t>(Sic)</w:t>
            </w:r>
          </w:p>
        </w:tc>
        <w:tc>
          <w:tcPr>
            <w:tcW w:w="3827" w:type="dxa"/>
          </w:tcPr>
          <w:p w:rsidR="002A15F0" w:rsidRPr="007B2CA6" w:rsidRDefault="002A15F0" w:rsidP="00CB5A3C">
            <w:pPr>
              <w:jc w:val="both"/>
              <w:rPr>
                <w:rFonts w:ascii="Palatino Linotype" w:hAnsi="Palatino Linotype" w:cs="Arial"/>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 xml:space="preserve">al Presupuesto de Egresos de la Federación (PEF 2013) Ramo 16, </w:t>
            </w:r>
            <w:r w:rsidRPr="007B2CA6">
              <w:rPr>
                <w:rFonts w:ascii="Palatino Linotype" w:hAnsi="Palatino Linotype" w:cs="Arial"/>
                <w:b/>
                <w:sz w:val="20"/>
                <w:szCs w:val="20"/>
                <w:u w:val="single"/>
                <w:lang w:eastAsia="es-MX"/>
              </w:rPr>
              <w:t>Anexo 30</w:t>
            </w:r>
            <w:r w:rsidRPr="007B2CA6">
              <w:rPr>
                <w:rFonts w:ascii="Palatino Linotype" w:hAnsi="Palatino Linotype" w:cs="Arial"/>
                <w:sz w:val="20"/>
                <w:szCs w:val="20"/>
                <w:lang w:eastAsia="es-MX"/>
              </w:rPr>
              <w:t xml:space="preserve">. </w:t>
            </w:r>
          </w:p>
          <w:p w:rsidR="002A15F0" w:rsidRPr="007B2CA6" w:rsidRDefault="002A15F0" w:rsidP="0026269A">
            <w:pPr>
              <w:spacing w:before="120"/>
              <w:jc w:val="both"/>
              <w:rPr>
                <w:rFonts w:ascii="Palatino Linotype" w:hAnsi="Palatino Linotype" w:cs="Arial"/>
                <w:b/>
                <w:color w:val="FF0000"/>
                <w:sz w:val="20"/>
                <w:szCs w:val="20"/>
                <w:lang w:eastAsia="es-MX"/>
              </w:rPr>
            </w:pPr>
            <w:r w:rsidRPr="007B2CA6">
              <w:rPr>
                <w:rFonts w:ascii="Palatino Linotype" w:hAnsi="Palatino Linotype" w:cs="Arial"/>
                <w:b/>
                <w:sz w:val="20"/>
                <w:szCs w:val="20"/>
                <w:lang w:eastAsia="es-MX"/>
              </w:rPr>
              <w:t>La cual resulta inexistente para dicho Ejercicio Fiscal.</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lastRenderedPageBreak/>
              <w:t>00286/SMA/IP/2019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04865/INFOEM/IP/RR/2019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2012) Ramo 16, Anexo 36.” </w:t>
            </w:r>
            <w:r w:rsidRPr="007B2CA6">
              <w:rPr>
                <w:rFonts w:ascii="Palatino Linotype" w:hAnsi="Palatino Linotype" w:cs="Arial"/>
                <w:sz w:val="20"/>
                <w:szCs w:val="20"/>
                <w:lang w:eastAsia="es-MX"/>
              </w:rPr>
              <w:t>(Sic)</w:t>
            </w:r>
          </w:p>
        </w:tc>
        <w:tc>
          <w:tcPr>
            <w:tcW w:w="3827" w:type="dxa"/>
          </w:tcPr>
          <w:p w:rsidR="002A15F0" w:rsidRPr="007B2CA6" w:rsidRDefault="00CB5A3C" w:rsidP="00CB5A3C">
            <w:pPr>
              <w:jc w:val="both"/>
              <w:rPr>
                <w:rFonts w:ascii="Palatino Linotype" w:hAnsi="Palatino Linotype" w:cs="Arial"/>
                <w:i/>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al Presupuesto de Egresos de la Federación (PEF 2012) Ramo 16, Anexo 36.</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00347/SMA/IP/2019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05124/INFOEM/IP/RR/2019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2014) Ramo 16, Anexo 31.” </w:t>
            </w:r>
            <w:r w:rsidRPr="007B2CA6">
              <w:rPr>
                <w:rFonts w:ascii="Palatino Linotype" w:hAnsi="Palatino Linotype" w:cs="Arial"/>
                <w:sz w:val="20"/>
                <w:szCs w:val="20"/>
                <w:lang w:eastAsia="es-MX"/>
              </w:rPr>
              <w:t>(Sic)</w:t>
            </w:r>
          </w:p>
        </w:tc>
        <w:tc>
          <w:tcPr>
            <w:tcW w:w="3827" w:type="dxa"/>
          </w:tcPr>
          <w:p w:rsidR="002A15F0" w:rsidRPr="007B2CA6" w:rsidRDefault="00CB5A3C" w:rsidP="00CB5A3C">
            <w:pPr>
              <w:jc w:val="both"/>
              <w:rPr>
                <w:rFonts w:ascii="Palatino Linotype" w:hAnsi="Palatino Linotype" w:cs="Arial"/>
                <w:i/>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al Presupuesto de Egresos de la Federación (PEF 2014) Ramo 16, Anexo 31.</w:t>
            </w:r>
          </w:p>
        </w:tc>
      </w:tr>
      <w:tr w:rsidR="00CB5A3C" w:rsidRPr="007B2CA6" w:rsidTr="0026269A">
        <w:trPr>
          <w:jc w:val="center"/>
        </w:trPr>
        <w:tc>
          <w:tcPr>
            <w:tcW w:w="1261" w:type="dxa"/>
            <w:vAlign w:val="center"/>
          </w:tcPr>
          <w:p w:rsidR="00CB5A3C" w:rsidRPr="007B2CA6" w:rsidRDefault="00CB5A3C" w:rsidP="00CB5A3C">
            <w:pPr>
              <w:jc w:val="center"/>
              <w:rPr>
                <w:rFonts w:ascii="Palatino Linotype" w:hAnsi="Palatino Linotype"/>
                <w:b/>
                <w:sz w:val="20"/>
                <w:szCs w:val="20"/>
              </w:rPr>
            </w:pPr>
            <w:r w:rsidRPr="007B2CA6">
              <w:rPr>
                <w:rFonts w:ascii="Palatino Linotype" w:hAnsi="Palatino Linotype"/>
                <w:b/>
                <w:sz w:val="20"/>
                <w:szCs w:val="20"/>
              </w:rPr>
              <w:t>00346/SMA/IP/2019</w:t>
            </w:r>
          </w:p>
        </w:tc>
        <w:tc>
          <w:tcPr>
            <w:tcW w:w="1701" w:type="dxa"/>
            <w:vAlign w:val="center"/>
          </w:tcPr>
          <w:p w:rsidR="00CB5A3C" w:rsidRPr="007B2CA6" w:rsidRDefault="00CB5A3C" w:rsidP="00CB5A3C">
            <w:pPr>
              <w:jc w:val="center"/>
              <w:rPr>
                <w:rFonts w:ascii="Palatino Linotype" w:hAnsi="Palatino Linotype"/>
                <w:b/>
                <w:sz w:val="20"/>
                <w:szCs w:val="20"/>
              </w:rPr>
            </w:pPr>
            <w:r w:rsidRPr="007B2CA6">
              <w:rPr>
                <w:rFonts w:ascii="Palatino Linotype" w:hAnsi="Palatino Linotype"/>
                <w:b/>
                <w:spacing w:val="-2"/>
                <w:sz w:val="20"/>
                <w:szCs w:val="20"/>
              </w:rPr>
              <w:t>05144/INFOEM/IP/RR/2019</w:t>
            </w:r>
          </w:p>
        </w:tc>
        <w:tc>
          <w:tcPr>
            <w:tcW w:w="2552" w:type="dxa"/>
          </w:tcPr>
          <w:p w:rsidR="00CB5A3C" w:rsidRPr="007B2CA6" w:rsidRDefault="00CB5A3C" w:rsidP="00CB5A3C">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2014) Ramo 16, Anexo 30.” </w:t>
            </w:r>
            <w:r w:rsidRPr="007B2CA6">
              <w:rPr>
                <w:rFonts w:ascii="Palatino Linotype" w:hAnsi="Palatino Linotype" w:cs="Arial"/>
                <w:sz w:val="20"/>
                <w:szCs w:val="20"/>
                <w:lang w:eastAsia="es-MX"/>
              </w:rPr>
              <w:t>(Sic)</w:t>
            </w:r>
          </w:p>
        </w:tc>
        <w:tc>
          <w:tcPr>
            <w:tcW w:w="3827" w:type="dxa"/>
          </w:tcPr>
          <w:p w:rsidR="00CB5A3C" w:rsidRPr="007B2CA6" w:rsidRDefault="00CB5A3C" w:rsidP="00CB5A3C">
            <w:pPr>
              <w:jc w:val="both"/>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al Presupuesto de Egresos de la Federación (PEF 2014) Ramo 16, Anexo 30.</w:t>
            </w:r>
          </w:p>
        </w:tc>
      </w:tr>
      <w:tr w:rsidR="00CB5A3C" w:rsidRPr="007B2CA6" w:rsidTr="0026269A">
        <w:trPr>
          <w:jc w:val="center"/>
        </w:trPr>
        <w:tc>
          <w:tcPr>
            <w:tcW w:w="1261" w:type="dxa"/>
            <w:vAlign w:val="center"/>
          </w:tcPr>
          <w:p w:rsidR="00CB5A3C" w:rsidRPr="007B2CA6" w:rsidRDefault="00CB5A3C" w:rsidP="00CB5A3C">
            <w:pPr>
              <w:jc w:val="center"/>
              <w:rPr>
                <w:rFonts w:ascii="Palatino Linotype" w:hAnsi="Palatino Linotype"/>
                <w:b/>
                <w:sz w:val="20"/>
                <w:szCs w:val="20"/>
              </w:rPr>
            </w:pPr>
            <w:r w:rsidRPr="007B2CA6">
              <w:rPr>
                <w:rFonts w:ascii="Palatino Linotype" w:hAnsi="Palatino Linotype"/>
                <w:b/>
                <w:sz w:val="20"/>
                <w:szCs w:val="20"/>
              </w:rPr>
              <w:t>00345/SMA/IP/2019</w:t>
            </w:r>
          </w:p>
        </w:tc>
        <w:tc>
          <w:tcPr>
            <w:tcW w:w="1701" w:type="dxa"/>
            <w:vAlign w:val="center"/>
          </w:tcPr>
          <w:p w:rsidR="00CB5A3C" w:rsidRPr="007B2CA6" w:rsidRDefault="00CB5A3C" w:rsidP="00CB5A3C">
            <w:pPr>
              <w:jc w:val="center"/>
              <w:rPr>
                <w:rFonts w:ascii="Palatino Linotype" w:hAnsi="Palatino Linotype"/>
                <w:b/>
                <w:sz w:val="20"/>
                <w:szCs w:val="20"/>
              </w:rPr>
            </w:pPr>
            <w:r w:rsidRPr="007B2CA6">
              <w:rPr>
                <w:rFonts w:ascii="Palatino Linotype" w:hAnsi="Palatino Linotype"/>
                <w:b/>
                <w:spacing w:val="-2"/>
                <w:sz w:val="20"/>
                <w:szCs w:val="20"/>
              </w:rPr>
              <w:t>05249/INFOEM/IP/RR/2019</w:t>
            </w:r>
          </w:p>
        </w:tc>
        <w:tc>
          <w:tcPr>
            <w:tcW w:w="2552" w:type="dxa"/>
          </w:tcPr>
          <w:p w:rsidR="00CB5A3C" w:rsidRPr="007B2CA6" w:rsidRDefault="00CB5A3C" w:rsidP="00CB5A3C">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2014) Ramo 16, Anexo 36.” </w:t>
            </w:r>
            <w:r w:rsidRPr="007B2CA6">
              <w:rPr>
                <w:rFonts w:ascii="Palatino Linotype" w:hAnsi="Palatino Linotype" w:cs="Arial"/>
                <w:sz w:val="20"/>
                <w:szCs w:val="20"/>
                <w:lang w:eastAsia="es-MX"/>
              </w:rPr>
              <w:t>(Sic)</w:t>
            </w:r>
          </w:p>
        </w:tc>
        <w:tc>
          <w:tcPr>
            <w:tcW w:w="3827" w:type="dxa"/>
          </w:tcPr>
          <w:p w:rsidR="00CB5A3C" w:rsidRPr="007B2CA6" w:rsidRDefault="00CB5A3C" w:rsidP="00CB5A3C">
            <w:pPr>
              <w:jc w:val="both"/>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 xml:space="preserve">al Presupuesto de Egresos de la Federación (PEF 2014) Ramo 16, </w:t>
            </w:r>
            <w:r w:rsidRPr="007B2CA6">
              <w:rPr>
                <w:rFonts w:ascii="Palatino Linotype" w:hAnsi="Palatino Linotype" w:cs="Arial"/>
                <w:b/>
                <w:sz w:val="20"/>
                <w:szCs w:val="20"/>
                <w:u w:val="single"/>
                <w:lang w:eastAsia="es-MX"/>
              </w:rPr>
              <w:t>Anexo 42</w:t>
            </w:r>
            <w:r w:rsidRPr="007B2CA6">
              <w:rPr>
                <w:rFonts w:ascii="Palatino Linotype" w:hAnsi="Palatino Linotype" w:cs="Arial"/>
                <w:sz w:val="20"/>
                <w:szCs w:val="20"/>
                <w:lang w:eastAsia="es-MX"/>
              </w:rPr>
              <w:t>.</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00367/SMA/IP/2019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05468/INFOEM/IP/RR/2019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2015) Ramo 16, Anexo 31.” </w:t>
            </w:r>
            <w:r w:rsidRPr="007B2CA6">
              <w:rPr>
                <w:rFonts w:ascii="Palatino Linotype" w:hAnsi="Palatino Linotype" w:cs="Arial"/>
                <w:sz w:val="20"/>
                <w:szCs w:val="20"/>
                <w:lang w:eastAsia="es-MX"/>
              </w:rPr>
              <w:t>(Sic)</w:t>
            </w:r>
          </w:p>
        </w:tc>
        <w:tc>
          <w:tcPr>
            <w:tcW w:w="3827" w:type="dxa"/>
          </w:tcPr>
          <w:p w:rsidR="002A15F0" w:rsidRPr="007B2CA6" w:rsidRDefault="00CB5A3C" w:rsidP="00CB5A3C">
            <w:pPr>
              <w:jc w:val="both"/>
              <w:rPr>
                <w:rFonts w:ascii="Palatino Linotype" w:hAnsi="Palatino Linotype" w:cs="Arial"/>
                <w:i/>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 xml:space="preserve">al Presupuesto de Egresos de la Federación (PEF 2014) Ramo 16, </w:t>
            </w:r>
            <w:r w:rsidRPr="007B2CA6">
              <w:rPr>
                <w:rFonts w:ascii="Palatino Linotype" w:hAnsi="Palatino Linotype" w:cs="Arial"/>
                <w:b/>
                <w:sz w:val="20"/>
                <w:szCs w:val="20"/>
                <w:u w:val="single"/>
                <w:lang w:eastAsia="es-MX"/>
              </w:rPr>
              <w:t>Anexo 32</w:t>
            </w:r>
            <w:r w:rsidRPr="007B2CA6">
              <w:rPr>
                <w:rFonts w:ascii="Palatino Linotype" w:hAnsi="Palatino Linotype" w:cs="Arial"/>
                <w:sz w:val="20"/>
                <w:szCs w:val="20"/>
                <w:lang w:eastAsia="es-MX"/>
              </w:rPr>
              <w:t>.</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00366/SMA/IP/2019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05621/INFOEM/IP/RR/2019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2015) Ramo 16, Anexo 30.” </w:t>
            </w:r>
            <w:r w:rsidRPr="007B2CA6">
              <w:rPr>
                <w:rFonts w:ascii="Palatino Linotype" w:hAnsi="Palatino Linotype" w:cs="Arial"/>
                <w:sz w:val="20"/>
                <w:szCs w:val="20"/>
                <w:lang w:eastAsia="es-MX"/>
              </w:rPr>
              <w:t>(Sic)</w:t>
            </w:r>
          </w:p>
        </w:tc>
        <w:tc>
          <w:tcPr>
            <w:tcW w:w="3827" w:type="dxa"/>
          </w:tcPr>
          <w:p w:rsidR="002A15F0" w:rsidRPr="007B2CA6" w:rsidRDefault="00CB5A3C" w:rsidP="00AE02C9">
            <w:pPr>
              <w:jc w:val="both"/>
              <w:rPr>
                <w:rFonts w:ascii="Palatino Linotype" w:hAnsi="Palatino Linotype" w:cs="Arial"/>
                <w:i/>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 xml:space="preserve">al Presupuesto de Egresos de la Federación (PEF 2014) Ramo 16, </w:t>
            </w:r>
            <w:r w:rsidRPr="007B2CA6">
              <w:rPr>
                <w:rFonts w:ascii="Palatino Linotype" w:hAnsi="Palatino Linotype" w:cs="Arial"/>
                <w:b/>
                <w:sz w:val="20"/>
                <w:szCs w:val="20"/>
                <w:u w:val="single"/>
                <w:lang w:eastAsia="es-MX"/>
              </w:rPr>
              <w:t>Anexo 31</w:t>
            </w:r>
            <w:r w:rsidRPr="007B2CA6">
              <w:rPr>
                <w:rFonts w:ascii="Palatino Linotype" w:hAnsi="Palatino Linotype" w:cs="Arial"/>
                <w:sz w:val="20"/>
                <w:szCs w:val="20"/>
                <w:lang w:eastAsia="es-MX"/>
              </w:rPr>
              <w:t>.</w:t>
            </w:r>
          </w:p>
        </w:tc>
      </w:tr>
      <w:tr w:rsidR="002A15F0" w:rsidRPr="007B2CA6" w:rsidTr="0026269A">
        <w:trPr>
          <w:jc w:val="center"/>
        </w:trPr>
        <w:tc>
          <w:tcPr>
            <w:tcW w:w="1261" w:type="dxa"/>
            <w:vAlign w:val="center"/>
          </w:tcPr>
          <w:p w:rsidR="002A15F0" w:rsidRPr="007B2CA6" w:rsidRDefault="002A15F0" w:rsidP="00AE02C9">
            <w:pPr>
              <w:jc w:val="center"/>
              <w:rPr>
                <w:rFonts w:ascii="Palatino Linotype" w:hAnsi="Palatino Linotype"/>
                <w:b/>
                <w:sz w:val="20"/>
                <w:szCs w:val="20"/>
              </w:rPr>
            </w:pPr>
            <w:r w:rsidRPr="007B2CA6">
              <w:rPr>
                <w:rFonts w:ascii="Palatino Linotype" w:hAnsi="Palatino Linotype"/>
                <w:b/>
                <w:sz w:val="20"/>
                <w:szCs w:val="20"/>
              </w:rPr>
              <w:t>00365/SMA/IP/2019</w:t>
            </w:r>
          </w:p>
        </w:tc>
        <w:tc>
          <w:tcPr>
            <w:tcW w:w="1701" w:type="dxa"/>
            <w:vAlign w:val="center"/>
          </w:tcPr>
          <w:p w:rsidR="002A15F0" w:rsidRPr="007B2CA6" w:rsidRDefault="002A15F0" w:rsidP="002A15F0">
            <w:pPr>
              <w:jc w:val="center"/>
              <w:rPr>
                <w:rFonts w:ascii="Palatino Linotype" w:hAnsi="Palatino Linotype"/>
                <w:b/>
                <w:sz w:val="20"/>
                <w:szCs w:val="20"/>
              </w:rPr>
            </w:pPr>
            <w:r w:rsidRPr="007B2CA6">
              <w:rPr>
                <w:rFonts w:ascii="Palatino Linotype" w:hAnsi="Palatino Linotype"/>
                <w:b/>
                <w:spacing w:val="-2"/>
                <w:sz w:val="20"/>
                <w:szCs w:val="20"/>
              </w:rPr>
              <w:t>05863/INFOEM/IP/RR/2019</w:t>
            </w:r>
          </w:p>
        </w:tc>
        <w:tc>
          <w:tcPr>
            <w:tcW w:w="2552" w:type="dxa"/>
          </w:tcPr>
          <w:p w:rsidR="002A15F0" w:rsidRPr="007B2CA6" w:rsidRDefault="002A15F0" w:rsidP="00AE02C9">
            <w:pPr>
              <w:jc w:val="both"/>
              <w:rPr>
                <w:rFonts w:ascii="Palatino Linotype" w:hAnsi="Palatino Linotype"/>
                <w:sz w:val="20"/>
                <w:szCs w:val="20"/>
              </w:rPr>
            </w:pPr>
            <w:r w:rsidRPr="007B2CA6">
              <w:rPr>
                <w:rFonts w:ascii="Palatino Linotype" w:hAnsi="Palatino Linotype" w:cs="Arial"/>
                <w:i/>
                <w:sz w:val="20"/>
                <w:szCs w:val="20"/>
                <w:lang w:eastAsia="es-MX"/>
              </w:rPr>
              <w:t xml:space="preserve">“Solicito la información del Presupuesto de Egresos de la Federación (PEF 2015) Ramo 16, Anexo 36.” </w:t>
            </w:r>
            <w:r w:rsidRPr="007B2CA6">
              <w:rPr>
                <w:rFonts w:ascii="Palatino Linotype" w:hAnsi="Palatino Linotype" w:cs="Arial"/>
                <w:sz w:val="20"/>
                <w:szCs w:val="20"/>
                <w:lang w:eastAsia="es-MX"/>
              </w:rPr>
              <w:t>(Sic)</w:t>
            </w:r>
          </w:p>
        </w:tc>
        <w:tc>
          <w:tcPr>
            <w:tcW w:w="3827" w:type="dxa"/>
          </w:tcPr>
          <w:p w:rsidR="002A15F0" w:rsidRPr="007B2CA6" w:rsidRDefault="00CB5A3C" w:rsidP="00CB5A3C">
            <w:pPr>
              <w:jc w:val="both"/>
              <w:rPr>
                <w:rFonts w:ascii="Palatino Linotype" w:hAnsi="Palatino Linotype" w:cs="Arial"/>
                <w:i/>
                <w:sz w:val="20"/>
                <w:szCs w:val="20"/>
                <w:lang w:eastAsia="es-MX"/>
              </w:rPr>
            </w:pPr>
            <w:r w:rsidRPr="007B2CA6">
              <w:rPr>
                <w:rFonts w:ascii="Palatino Linotype" w:hAnsi="Palatino Linotype" w:cs="Arial"/>
                <w:sz w:val="20"/>
                <w:szCs w:val="20"/>
                <w:lang w:eastAsia="es-MX"/>
              </w:rPr>
              <w:t xml:space="preserve">Cualquier información </w:t>
            </w:r>
            <w:r w:rsidR="0026269A" w:rsidRPr="007B2CA6">
              <w:rPr>
                <w:rFonts w:ascii="Palatino Linotype" w:hAnsi="Palatino Linotype" w:cs="Arial"/>
                <w:sz w:val="20"/>
                <w:szCs w:val="20"/>
                <w:lang w:eastAsia="es-MX"/>
              </w:rPr>
              <w:t xml:space="preserve">relativa </w:t>
            </w:r>
            <w:r w:rsidRPr="007B2CA6">
              <w:rPr>
                <w:rFonts w:ascii="Palatino Linotype" w:hAnsi="Palatino Linotype" w:cs="Arial"/>
                <w:sz w:val="20"/>
                <w:szCs w:val="20"/>
                <w:lang w:eastAsia="es-MX"/>
              </w:rPr>
              <w:t xml:space="preserve">al Presupuesto de Egresos de la Federación (PEF 2014) Ramo 16, </w:t>
            </w:r>
            <w:r w:rsidRPr="007B2CA6">
              <w:rPr>
                <w:rFonts w:ascii="Palatino Linotype" w:hAnsi="Palatino Linotype" w:cs="Arial"/>
                <w:b/>
                <w:sz w:val="20"/>
                <w:szCs w:val="20"/>
                <w:u w:val="single"/>
                <w:lang w:eastAsia="es-MX"/>
              </w:rPr>
              <w:t>Anexo 43</w:t>
            </w:r>
            <w:r w:rsidRPr="007B2CA6">
              <w:rPr>
                <w:rFonts w:ascii="Palatino Linotype" w:hAnsi="Palatino Linotype" w:cs="Arial"/>
                <w:sz w:val="20"/>
                <w:szCs w:val="20"/>
                <w:lang w:eastAsia="es-MX"/>
              </w:rPr>
              <w:t>.</w:t>
            </w:r>
          </w:p>
        </w:tc>
      </w:tr>
    </w:tbl>
    <w:p w:rsidR="0068278D" w:rsidRPr="007B2CA6" w:rsidRDefault="007B3ACA" w:rsidP="00446C30">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t xml:space="preserve">Ahora bien, aunado a lo anterior, debe observarse lo señalado en </w:t>
      </w:r>
      <w:r w:rsidR="0026269A" w:rsidRPr="007B2CA6">
        <w:rPr>
          <w:rFonts w:ascii="Palatino Linotype" w:hAnsi="Palatino Linotype"/>
        </w:rPr>
        <w:t>los</w:t>
      </w:r>
      <w:r w:rsidRPr="007B2CA6">
        <w:rPr>
          <w:rFonts w:ascii="Palatino Linotype" w:hAnsi="Palatino Linotype"/>
        </w:rPr>
        <w:t xml:space="preserve"> artículo</w:t>
      </w:r>
      <w:r w:rsidR="0026269A" w:rsidRPr="007B2CA6">
        <w:rPr>
          <w:rFonts w:ascii="Palatino Linotype" w:hAnsi="Palatino Linotype"/>
        </w:rPr>
        <w:t>s</w:t>
      </w:r>
      <w:r w:rsidRPr="007B2CA6">
        <w:rPr>
          <w:rFonts w:ascii="Palatino Linotype" w:hAnsi="Palatino Linotype"/>
        </w:rPr>
        <w:t xml:space="preserve"> 24, fracción XXIV</w:t>
      </w:r>
      <w:r w:rsidR="0026269A" w:rsidRPr="007B2CA6">
        <w:rPr>
          <w:rFonts w:ascii="Palatino Linotype" w:hAnsi="Palatino Linotype"/>
        </w:rPr>
        <w:t xml:space="preserve"> y 32 Bis, fracciones II, IV y XXVII, </w:t>
      </w:r>
      <w:r w:rsidRPr="007B2CA6">
        <w:rPr>
          <w:rFonts w:ascii="Palatino Linotype" w:hAnsi="Palatino Linotype"/>
        </w:rPr>
        <w:t>de la Ley Orgánica de la Administración Pública del Estado de México:</w:t>
      </w:r>
    </w:p>
    <w:p w:rsidR="007B3ACA" w:rsidRPr="007B2CA6" w:rsidRDefault="007B3ACA"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i/>
          <w:sz w:val="22"/>
          <w:lang w:eastAsia="es-MX"/>
        </w:rPr>
        <w:t>“</w:t>
      </w:r>
      <w:r w:rsidRPr="007B2CA6">
        <w:rPr>
          <w:rFonts w:ascii="Palatino Linotype" w:hAnsi="Palatino Linotype" w:cs="Arial"/>
          <w:b/>
          <w:i/>
          <w:sz w:val="22"/>
          <w:lang w:eastAsia="es-MX"/>
        </w:rPr>
        <w:t xml:space="preserve">Artículo 24.- </w:t>
      </w:r>
      <w:r w:rsidRPr="007B2CA6">
        <w:rPr>
          <w:rFonts w:ascii="Palatino Linotype" w:hAnsi="Palatino Linotype" w:cs="Arial"/>
          <w:b/>
          <w:i/>
          <w:sz w:val="22"/>
          <w:u w:val="single"/>
          <w:lang w:eastAsia="es-MX"/>
        </w:rPr>
        <w:t>A la Secretaría de Finanzas, corresponde</w:t>
      </w:r>
      <w:r w:rsidRPr="007B2CA6">
        <w:rPr>
          <w:rFonts w:ascii="Palatino Linotype" w:hAnsi="Palatino Linotype" w:cs="Arial"/>
          <w:i/>
          <w:sz w:val="22"/>
          <w:lang w:eastAsia="es-MX"/>
        </w:rPr>
        <w:t xml:space="preserve"> el despacho de los siguientes asuntos:</w:t>
      </w:r>
    </w:p>
    <w:p w:rsidR="007B3ACA" w:rsidRPr="007B2CA6" w:rsidRDefault="007B3ACA"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i/>
          <w:sz w:val="22"/>
          <w:lang w:eastAsia="es-MX"/>
        </w:rPr>
        <w:t>[…]</w:t>
      </w:r>
    </w:p>
    <w:p w:rsidR="0068278D" w:rsidRPr="007B2CA6" w:rsidRDefault="007B3ACA"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b/>
          <w:i/>
          <w:sz w:val="22"/>
          <w:lang w:eastAsia="es-MX"/>
        </w:rPr>
        <w:lastRenderedPageBreak/>
        <w:t xml:space="preserve">XXIV. </w:t>
      </w:r>
      <w:r w:rsidRPr="007B2CA6">
        <w:rPr>
          <w:rFonts w:ascii="Palatino Linotype" w:hAnsi="Palatino Linotype" w:cs="Arial"/>
          <w:b/>
          <w:i/>
          <w:sz w:val="22"/>
          <w:u w:val="single"/>
          <w:lang w:eastAsia="es-MX"/>
        </w:rPr>
        <w:t>Planear, autorizar, coordinar, vigilar y evaluar los programas de inversión pública de las dependencias del Ejecutivo</w:t>
      </w:r>
      <w:r w:rsidRPr="007B2CA6">
        <w:rPr>
          <w:rFonts w:ascii="Palatino Linotype" w:hAnsi="Palatino Linotype" w:cs="Arial"/>
          <w:i/>
          <w:sz w:val="22"/>
          <w:lang w:eastAsia="es-MX"/>
        </w:rPr>
        <w:t xml:space="preserve"> y de sus organismos auxiliares.</w:t>
      </w:r>
    </w:p>
    <w:p w:rsidR="007B3ACA" w:rsidRPr="007B2CA6" w:rsidRDefault="007B3ACA"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b/>
          <w:i/>
          <w:sz w:val="22"/>
          <w:lang w:eastAsia="es-MX"/>
        </w:rPr>
        <w:t xml:space="preserve">Artículo 32 Bis.- </w:t>
      </w:r>
      <w:r w:rsidRPr="007B2CA6">
        <w:rPr>
          <w:rFonts w:ascii="Palatino Linotype" w:hAnsi="Palatino Linotype" w:cs="Arial"/>
          <w:b/>
          <w:i/>
          <w:sz w:val="22"/>
          <w:u w:val="single"/>
          <w:lang w:eastAsia="es-MX"/>
        </w:rPr>
        <w:t>La Secretaría del Medio Ambiente</w:t>
      </w:r>
      <w:r w:rsidRPr="007B2CA6">
        <w:rPr>
          <w:rFonts w:ascii="Palatino Linotype" w:hAnsi="Palatino Linotype" w:cs="Arial"/>
          <w:i/>
          <w:sz w:val="22"/>
          <w:lang w:eastAsia="es-MX"/>
        </w:rPr>
        <w:t xml:space="preserve">, es el órgano encargado de la formulación, ejecución y evaluación de la política estatal en materia de conservación ecológica, biodiversidad y protección al medio ambiente para el desarrollo sostenible. </w:t>
      </w:r>
    </w:p>
    <w:p w:rsidR="007B3ACA" w:rsidRPr="007B2CA6" w:rsidRDefault="007B3ACA"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b/>
          <w:i/>
          <w:sz w:val="22"/>
          <w:u w:val="single"/>
          <w:lang w:eastAsia="es-MX"/>
        </w:rPr>
        <w:t>A esta Secretaría le corresponde</w:t>
      </w:r>
      <w:r w:rsidRPr="007B2CA6">
        <w:rPr>
          <w:rFonts w:ascii="Palatino Linotype" w:hAnsi="Palatino Linotype" w:cs="Arial"/>
          <w:i/>
          <w:sz w:val="22"/>
          <w:lang w:eastAsia="es-MX"/>
        </w:rPr>
        <w:t xml:space="preserve"> el despacho de los siguientes asuntos:</w:t>
      </w:r>
    </w:p>
    <w:p w:rsidR="007B3ACA" w:rsidRPr="007B2CA6" w:rsidRDefault="007B3ACA"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i/>
          <w:sz w:val="22"/>
          <w:lang w:eastAsia="es-MX"/>
        </w:rPr>
        <w:t>[…]</w:t>
      </w:r>
    </w:p>
    <w:p w:rsidR="007B3ACA" w:rsidRPr="007B2CA6" w:rsidRDefault="007B3ACA"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b/>
          <w:i/>
          <w:sz w:val="22"/>
          <w:lang w:eastAsia="es-MX"/>
        </w:rPr>
        <w:t xml:space="preserve">II. </w:t>
      </w:r>
      <w:r w:rsidRPr="007B2CA6">
        <w:rPr>
          <w:rFonts w:ascii="Palatino Linotype" w:hAnsi="Palatino Linotype" w:cs="Arial"/>
          <w:b/>
          <w:i/>
          <w:sz w:val="22"/>
          <w:u w:val="single"/>
          <w:lang w:eastAsia="es-MX"/>
        </w:rPr>
        <w:t>Formular, ejecutar y evaluar el Programa Estatal de Protección al Ambiente</w:t>
      </w:r>
      <w:r w:rsidRPr="007B2CA6">
        <w:rPr>
          <w:rFonts w:ascii="Palatino Linotype" w:hAnsi="Palatino Linotype" w:cs="Arial"/>
          <w:i/>
          <w:sz w:val="22"/>
          <w:lang w:eastAsia="es-MX"/>
        </w:rPr>
        <w:t>.</w:t>
      </w:r>
    </w:p>
    <w:p w:rsidR="007B3ACA" w:rsidRPr="007B2CA6" w:rsidRDefault="007B3ACA"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i/>
          <w:sz w:val="22"/>
          <w:lang w:eastAsia="es-MX"/>
        </w:rPr>
        <w:t>[…]</w:t>
      </w:r>
    </w:p>
    <w:p w:rsidR="004B58C9" w:rsidRPr="007B2CA6" w:rsidRDefault="004B58C9"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b/>
          <w:i/>
          <w:sz w:val="22"/>
          <w:lang w:eastAsia="es-MX"/>
        </w:rPr>
        <w:t xml:space="preserve">IV. </w:t>
      </w:r>
      <w:r w:rsidRPr="007B2CA6">
        <w:rPr>
          <w:rFonts w:ascii="Palatino Linotype" w:hAnsi="Palatino Linotype" w:cs="Arial"/>
          <w:b/>
          <w:i/>
          <w:sz w:val="22"/>
          <w:u w:val="single"/>
          <w:lang w:eastAsia="es-MX"/>
        </w:rPr>
        <w:t>Convenir con los Gobiernos Federal, de las Entidades Federativas</w:t>
      </w:r>
      <w:r w:rsidRPr="007B2CA6">
        <w:rPr>
          <w:rFonts w:ascii="Palatino Linotype" w:hAnsi="Palatino Linotype" w:cs="Arial"/>
          <w:i/>
          <w:sz w:val="22"/>
          <w:lang w:eastAsia="es-MX"/>
        </w:rPr>
        <w:t xml:space="preserve"> y de los Municipios del Estado, así como con los particulares, </w:t>
      </w:r>
      <w:r w:rsidRPr="007B2CA6">
        <w:rPr>
          <w:rFonts w:ascii="Palatino Linotype" w:hAnsi="Palatino Linotype" w:cs="Arial"/>
          <w:b/>
          <w:i/>
          <w:sz w:val="22"/>
          <w:u w:val="single"/>
          <w:lang w:eastAsia="es-MX"/>
        </w:rPr>
        <w:t>la realización conjunta y coordinada de acciones de protección ambiental</w:t>
      </w:r>
      <w:r w:rsidRPr="007B2CA6">
        <w:rPr>
          <w:rFonts w:ascii="Palatino Linotype" w:hAnsi="Palatino Linotype" w:cs="Arial"/>
          <w:i/>
          <w:sz w:val="22"/>
          <w:lang w:eastAsia="es-MX"/>
        </w:rPr>
        <w:t>.</w:t>
      </w:r>
    </w:p>
    <w:p w:rsidR="004B58C9" w:rsidRPr="007B2CA6" w:rsidRDefault="004B58C9" w:rsidP="004B58C9">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i/>
          <w:sz w:val="22"/>
          <w:lang w:eastAsia="es-MX"/>
        </w:rPr>
        <w:t>[…]</w:t>
      </w:r>
    </w:p>
    <w:p w:rsidR="007B3ACA" w:rsidRPr="007B2CA6" w:rsidRDefault="004B58C9" w:rsidP="007B3ACA">
      <w:pPr>
        <w:autoSpaceDE w:val="0"/>
        <w:autoSpaceDN w:val="0"/>
        <w:adjustRightInd w:val="0"/>
        <w:spacing w:before="160" w:after="160"/>
        <w:ind w:left="709" w:right="709"/>
        <w:jc w:val="both"/>
        <w:rPr>
          <w:rFonts w:ascii="Palatino Linotype" w:hAnsi="Palatino Linotype" w:cs="Arial"/>
          <w:i/>
          <w:sz w:val="22"/>
          <w:lang w:eastAsia="es-MX"/>
        </w:rPr>
      </w:pPr>
      <w:r w:rsidRPr="007B2CA6">
        <w:rPr>
          <w:rFonts w:ascii="Palatino Linotype" w:hAnsi="Palatino Linotype" w:cs="Arial"/>
          <w:b/>
          <w:i/>
          <w:sz w:val="22"/>
          <w:lang w:eastAsia="es-MX"/>
        </w:rPr>
        <w:t xml:space="preserve">XXVII. </w:t>
      </w:r>
      <w:r w:rsidRPr="007B2CA6">
        <w:rPr>
          <w:rFonts w:ascii="Palatino Linotype" w:hAnsi="Palatino Linotype" w:cs="Arial"/>
          <w:b/>
          <w:i/>
          <w:sz w:val="22"/>
          <w:u w:val="single"/>
          <w:lang w:eastAsia="es-MX"/>
        </w:rPr>
        <w:t>Las demás que señalen las leyes y reglamentos vigentes en el Estado</w:t>
      </w:r>
      <w:r w:rsidRPr="007B2CA6">
        <w:rPr>
          <w:rFonts w:ascii="Palatino Linotype" w:hAnsi="Palatino Linotype" w:cs="Arial"/>
          <w:i/>
          <w:sz w:val="22"/>
          <w:lang w:eastAsia="es-MX"/>
        </w:rPr>
        <w:t>.</w:t>
      </w:r>
      <w:r w:rsidR="0026269A" w:rsidRPr="007B2CA6">
        <w:rPr>
          <w:rFonts w:ascii="Palatino Linotype" w:hAnsi="Palatino Linotype" w:cs="Arial"/>
          <w:i/>
          <w:sz w:val="22"/>
          <w:lang w:eastAsia="es-MX"/>
        </w:rPr>
        <w:t>”</w:t>
      </w:r>
    </w:p>
    <w:p w:rsidR="0026269A" w:rsidRPr="007B2CA6" w:rsidRDefault="0026269A" w:rsidP="007B3ACA">
      <w:pPr>
        <w:autoSpaceDE w:val="0"/>
        <w:autoSpaceDN w:val="0"/>
        <w:adjustRightInd w:val="0"/>
        <w:spacing w:before="160" w:after="160"/>
        <w:ind w:left="709" w:right="709"/>
        <w:jc w:val="both"/>
        <w:rPr>
          <w:rFonts w:ascii="Palatino Linotype" w:hAnsi="Palatino Linotype" w:cs="Arial"/>
          <w:sz w:val="22"/>
          <w:lang w:eastAsia="es-MX"/>
        </w:rPr>
      </w:pPr>
      <w:r w:rsidRPr="007B2CA6">
        <w:rPr>
          <w:rFonts w:ascii="Palatino Linotype" w:hAnsi="Palatino Linotype" w:cs="Arial"/>
          <w:sz w:val="22"/>
          <w:lang w:eastAsia="es-MX"/>
        </w:rPr>
        <w:t>(Énfasis añadido)</w:t>
      </w:r>
    </w:p>
    <w:p w:rsidR="00CD1D69" w:rsidRPr="007B2CA6" w:rsidRDefault="00CD1D69" w:rsidP="00446C30">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t xml:space="preserve">Ahora bien, </w:t>
      </w:r>
      <w:r w:rsidR="00DB7366" w:rsidRPr="007B2CA6">
        <w:rPr>
          <w:rFonts w:ascii="Palatino Linotype" w:hAnsi="Palatino Linotype"/>
        </w:rPr>
        <w:t>se advierte que, en el Port</w:t>
      </w:r>
      <w:r w:rsidR="00E01EB0" w:rsidRPr="007B2CA6">
        <w:rPr>
          <w:rFonts w:ascii="Palatino Linotype" w:hAnsi="Palatino Linotype"/>
        </w:rPr>
        <w:t>al Institucional de la Secretarí</w:t>
      </w:r>
      <w:r w:rsidR="00DB7366" w:rsidRPr="007B2CA6">
        <w:rPr>
          <w:rFonts w:ascii="Palatino Linotype" w:hAnsi="Palatino Linotype"/>
        </w:rPr>
        <w:t>a del Medio Ambiente del Gobierno del Estado de México, se precisa que la existencia de convenio específicos de coordinación para dar cumplimiento al contenido de los anexos 30 y 31 del decreto de Presupuesto de Egresos de la Federación, para los Ejercicios Fiscales 2013, 2014 y 2015, mediante los cuales, se establece que el Estado debe favorecer y estimular el Tránsito de México hacia el desarrollo sustentable, por lo que resulta indispensable diseñar e implementación de políticas ambientales, con acciones compartidas entre las diferentes dependencias de la Administración Pública Federal y los Gobiernos Estatales y Municipales, con lo cual se podrán compartir recursos públicos y promover su mayor eficacia y eficiencia, como se muestra de la siguiente imagen:</w:t>
      </w:r>
    </w:p>
    <w:p w:rsidR="00DB7366" w:rsidRPr="007B2CA6" w:rsidRDefault="00DB7366" w:rsidP="00446C30">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noProof/>
          <w:lang w:eastAsia="es-MX"/>
        </w:rPr>
        <w:lastRenderedPageBreak/>
        <w:drawing>
          <wp:inline distT="0" distB="0" distL="0" distR="0" wp14:anchorId="6F540F0E" wp14:editId="2E00AE12">
            <wp:extent cx="5828030" cy="4341495"/>
            <wp:effectExtent l="0" t="0" r="1270" b="190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8030" cy="4341495"/>
                    </a:xfrm>
                    <a:prstGeom prst="rect">
                      <a:avLst/>
                    </a:prstGeom>
                  </pic:spPr>
                </pic:pic>
              </a:graphicData>
            </a:graphic>
          </wp:inline>
        </w:drawing>
      </w:r>
    </w:p>
    <w:p w:rsidR="00DB7366" w:rsidRPr="007B2CA6" w:rsidRDefault="00DB7366" w:rsidP="00E373F5">
      <w:pPr>
        <w:widowControl w:val="0"/>
        <w:tabs>
          <w:tab w:val="left" w:pos="1701"/>
          <w:tab w:val="left" w:pos="1843"/>
        </w:tabs>
        <w:autoSpaceDE w:val="0"/>
        <w:autoSpaceDN w:val="0"/>
        <w:adjustRightInd w:val="0"/>
        <w:spacing w:before="360" w:line="360" w:lineRule="auto"/>
        <w:jc w:val="both"/>
        <w:rPr>
          <w:rFonts w:ascii="Palatino Linotype" w:hAnsi="Palatino Linotype"/>
        </w:rPr>
      </w:pPr>
      <w:r w:rsidRPr="007B2CA6">
        <w:rPr>
          <w:rFonts w:ascii="Palatino Linotype" w:hAnsi="Palatino Linotype"/>
        </w:rPr>
        <w:t xml:space="preserve">Asimismo, en el Portal Institucional de la Secretaría de Medio Ambiente y Recursos Naturales, se advierte que se encuentra publicado el Convenio Específico de Coordinación para dar </w:t>
      </w:r>
      <w:r w:rsidR="00E373F5" w:rsidRPr="007B2CA6">
        <w:rPr>
          <w:rFonts w:ascii="Palatino Linotype" w:hAnsi="Palatino Linotype"/>
        </w:rPr>
        <w:t xml:space="preserve">cumplimiento al contenido </w:t>
      </w:r>
      <w:r w:rsidRPr="007B2CA6">
        <w:rPr>
          <w:rFonts w:ascii="Palatino Linotype" w:hAnsi="Palatino Linotype"/>
        </w:rPr>
        <w:t>del Anexo 31 del Decreto de Presupuesto de Egresos de la Federación para el Ejercicio Fiscal 2015,</w:t>
      </w:r>
      <w:r w:rsidR="00E373F5" w:rsidRPr="007B2CA6">
        <w:rPr>
          <w:rFonts w:ascii="Palatino Linotype" w:hAnsi="Palatino Linotype"/>
        </w:rPr>
        <w:t xml:space="preserve"> que celebró la referida dependencia federal, con el Poder Ejecutivo del Gobierno del Estado de México, en lo sucesivo “Ejecutivo Estatal” representado el Secretario de Finanzas y el Secretario del Medio Ambiente</w:t>
      </w:r>
      <w:r w:rsidR="00E373F5" w:rsidRPr="007B2CA6">
        <w:rPr>
          <w:rStyle w:val="Refdenotaalpie"/>
          <w:rFonts w:ascii="Palatino Linotype" w:hAnsi="Palatino Linotype"/>
        </w:rPr>
        <w:footnoteReference w:id="3"/>
      </w:r>
      <w:r w:rsidR="00E373F5" w:rsidRPr="007B2CA6">
        <w:rPr>
          <w:rFonts w:ascii="Palatino Linotype" w:hAnsi="Palatino Linotype"/>
        </w:rPr>
        <w:t>, mismo que se inserta a continuación en su parte relevante:</w:t>
      </w:r>
    </w:p>
    <w:p w:rsidR="00DB7366"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lastRenderedPageBreak/>
        <w:drawing>
          <wp:inline distT="0" distB="0" distL="0" distR="0" wp14:anchorId="7EC2B48C" wp14:editId="02D6D671">
            <wp:extent cx="4110055" cy="3670300"/>
            <wp:effectExtent l="0" t="0" r="5080" b="635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18019" cy="3677412"/>
                    </a:xfrm>
                    <a:prstGeom prst="rect">
                      <a:avLst/>
                    </a:prstGeom>
                  </pic:spPr>
                </pic:pic>
              </a:graphicData>
            </a:graphic>
          </wp:inline>
        </w:drawing>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rFonts w:ascii="Palatino Linotype" w:hAnsi="Palatino Linotype"/>
        </w:rPr>
        <w:t>[…]</w:t>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1A0D861A" wp14:editId="3C465AA2">
            <wp:extent cx="4361256" cy="2174449"/>
            <wp:effectExtent l="0" t="0" r="127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75339" cy="2181471"/>
                    </a:xfrm>
                    <a:prstGeom prst="rect">
                      <a:avLst/>
                    </a:prstGeom>
                  </pic:spPr>
                </pic:pic>
              </a:graphicData>
            </a:graphic>
          </wp:inline>
        </w:drawing>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7A2841CC" wp14:editId="7057F52A">
            <wp:extent cx="4424680" cy="1416399"/>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47509" cy="1423707"/>
                    </a:xfrm>
                    <a:prstGeom prst="rect">
                      <a:avLst/>
                    </a:prstGeom>
                  </pic:spPr>
                </pic:pic>
              </a:graphicData>
            </a:graphic>
          </wp:inline>
        </w:drawing>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lastRenderedPageBreak/>
        <w:drawing>
          <wp:inline distT="0" distB="0" distL="0" distR="0" wp14:anchorId="7FE10D96" wp14:editId="6D9F3EBB">
            <wp:extent cx="4485948" cy="927689"/>
            <wp:effectExtent l="0" t="0" r="0" b="635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26917" cy="936161"/>
                    </a:xfrm>
                    <a:prstGeom prst="rect">
                      <a:avLst/>
                    </a:prstGeom>
                  </pic:spPr>
                </pic:pic>
              </a:graphicData>
            </a:graphic>
          </wp:inline>
        </w:drawing>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rFonts w:ascii="Palatino Linotype" w:hAnsi="Palatino Linotype"/>
        </w:rPr>
        <w:t>[…]</w:t>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510EB745" wp14:editId="4CFC08A0">
            <wp:extent cx="4436101" cy="555358"/>
            <wp:effectExtent l="0" t="0" r="317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21843" cy="566092"/>
                    </a:xfrm>
                    <a:prstGeom prst="rect">
                      <a:avLst/>
                    </a:prstGeom>
                  </pic:spPr>
                </pic:pic>
              </a:graphicData>
            </a:graphic>
          </wp:inline>
        </w:drawing>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rFonts w:ascii="Palatino Linotype" w:hAnsi="Palatino Linotype"/>
        </w:rPr>
        <w:t>[…]</w:t>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3ADFFBEC" wp14:editId="608C0EBD">
            <wp:extent cx="4461452" cy="928943"/>
            <wp:effectExtent l="0" t="0" r="0" b="508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64495" cy="950398"/>
                    </a:xfrm>
                    <a:prstGeom prst="rect">
                      <a:avLst/>
                    </a:prstGeom>
                  </pic:spPr>
                </pic:pic>
              </a:graphicData>
            </a:graphic>
          </wp:inline>
        </w:drawing>
      </w: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sz w:val="8"/>
        </w:rPr>
      </w:pPr>
    </w:p>
    <w:p w:rsidR="00E373F5" w:rsidRPr="007B2CA6" w:rsidRDefault="00E373F5" w:rsidP="00E373F5">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604803C9" wp14:editId="051CC5AB">
            <wp:extent cx="4536415" cy="265424"/>
            <wp:effectExtent l="0" t="0" r="0" b="190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80168" cy="273835"/>
                    </a:xfrm>
                    <a:prstGeom prst="rect">
                      <a:avLst/>
                    </a:prstGeom>
                  </pic:spPr>
                </pic:pic>
              </a:graphicData>
            </a:graphic>
          </wp:inline>
        </w:drawing>
      </w:r>
    </w:p>
    <w:p w:rsidR="00E373F5" w:rsidRPr="007B2CA6" w:rsidRDefault="00E373F5" w:rsidP="00490D60">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1029884E" wp14:editId="7881A006">
            <wp:extent cx="4494811" cy="2480031"/>
            <wp:effectExtent l="0" t="0" r="127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63056" cy="2517685"/>
                    </a:xfrm>
                    <a:prstGeom prst="rect">
                      <a:avLst/>
                    </a:prstGeom>
                  </pic:spPr>
                </pic:pic>
              </a:graphicData>
            </a:graphic>
          </wp:inline>
        </w:drawing>
      </w:r>
    </w:p>
    <w:p w:rsidR="00E373F5"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rFonts w:ascii="Palatino Linotype" w:hAnsi="Palatino Linotype"/>
        </w:rPr>
        <w:t>[…]</w:t>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7322957E" wp14:editId="3DCA161B">
            <wp:extent cx="4516468" cy="947780"/>
            <wp:effectExtent l="0" t="0" r="0" b="508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01256" cy="965573"/>
                    </a:xfrm>
                    <a:prstGeom prst="rect">
                      <a:avLst/>
                    </a:prstGeom>
                  </pic:spPr>
                </pic:pic>
              </a:graphicData>
            </a:graphic>
          </wp:inline>
        </w:drawing>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0F65E7BD" wp14:editId="162EB107">
            <wp:extent cx="4530460" cy="649113"/>
            <wp:effectExtent l="0" t="0" r="381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92758" cy="658039"/>
                    </a:xfrm>
                    <a:prstGeom prst="rect">
                      <a:avLst/>
                    </a:prstGeom>
                  </pic:spPr>
                </pic:pic>
              </a:graphicData>
            </a:graphic>
          </wp:inline>
        </w:drawing>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rFonts w:ascii="Palatino Linotype" w:hAnsi="Palatino Linotype"/>
        </w:rPr>
        <w:lastRenderedPageBreak/>
        <w:t>[…]</w:t>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593CC3AE" wp14:editId="50C2DD2A">
            <wp:extent cx="4509869" cy="427499"/>
            <wp:effectExtent l="0" t="0" r="508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82136" cy="434349"/>
                    </a:xfrm>
                    <a:prstGeom prst="rect">
                      <a:avLst/>
                    </a:prstGeom>
                  </pic:spPr>
                </pic:pic>
              </a:graphicData>
            </a:graphic>
          </wp:inline>
        </w:drawing>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rFonts w:ascii="Palatino Linotype" w:hAnsi="Palatino Linotype"/>
        </w:rPr>
        <w:t>[…]</w:t>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20491346" wp14:editId="7B31E4A4">
            <wp:extent cx="4512623" cy="2364972"/>
            <wp:effectExtent l="0" t="0" r="254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25802" cy="2371879"/>
                    </a:xfrm>
                    <a:prstGeom prst="rect">
                      <a:avLst/>
                    </a:prstGeom>
                  </pic:spPr>
                </pic:pic>
              </a:graphicData>
            </a:graphic>
          </wp:inline>
        </w:drawing>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rFonts w:ascii="Palatino Linotype" w:hAnsi="Palatino Linotype"/>
        </w:rPr>
        <w:t>[…]</w:t>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drawing>
          <wp:inline distT="0" distB="0" distL="0" distR="0" wp14:anchorId="34CFB06B" wp14:editId="774E41C7">
            <wp:extent cx="4557730" cy="3711039"/>
            <wp:effectExtent l="0" t="0" r="0" b="381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62334" cy="3714788"/>
                    </a:xfrm>
                    <a:prstGeom prst="rect">
                      <a:avLst/>
                    </a:prstGeom>
                  </pic:spPr>
                </pic:pic>
              </a:graphicData>
            </a:graphic>
          </wp:inline>
        </w:drawing>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rFonts w:ascii="Palatino Linotype" w:hAnsi="Palatino Linotype"/>
        </w:rPr>
        <w:t>[…]</w:t>
      </w:r>
    </w:p>
    <w:p w:rsidR="00490D60" w:rsidRPr="007B2CA6" w:rsidRDefault="00490D60" w:rsidP="00490D60">
      <w:pPr>
        <w:widowControl w:val="0"/>
        <w:tabs>
          <w:tab w:val="left" w:pos="1701"/>
          <w:tab w:val="left" w:pos="1843"/>
        </w:tabs>
        <w:autoSpaceDE w:val="0"/>
        <w:autoSpaceDN w:val="0"/>
        <w:adjustRightInd w:val="0"/>
        <w:jc w:val="center"/>
        <w:rPr>
          <w:rFonts w:ascii="Palatino Linotype" w:hAnsi="Palatino Linotype"/>
        </w:rPr>
      </w:pPr>
      <w:r w:rsidRPr="007B2CA6">
        <w:rPr>
          <w:noProof/>
          <w:lang w:eastAsia="es-MX"/>
        </w:rPr>
        <w:lastRenderedPageBreak/>
        <w:drawing>
          <wp:inline distT="0" distB="0" distL="0" distR="0" wp14:anchorId="633E3040" wp14:editId="186F95F5">
            <wp:extent cx="5319178" cy="929030"/>
            <wp:effectExtent l="0" t="0" r="0" b="444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87146" cy="940901"/>
                    </a:xfrm>
                    <a:prstGeom prst="rect">
                      <a:avLst/>
                    </a:prstGeom>
                  </pic:spPr>
                </pic:pic>
              </a:graphicData>
            </a:graphic>
          </wp:inline>
        </w:drawing>
      </w:r>
    </w:p>
    <w:p w:rsidR="00AE02C9" w:rsidRPr="007B2CA6" w:rsidRDefault="00490D60" w:rsidP="00E01EB0">
      <w:pPr>
        <w:widowControl w:val="0"/>
        <w:tabs>
          <w:tab w:val="left" w:pos="1701"/>
          <w:tab w:val="left" w:pos="1843"/>
        </w:tabs>
        <w:autoSpaceDE w:val="0"/>
        <w:autoSpaceDN w:val="0"/>
        <w:adjustRightInd w:val="0"/>
        <w:spacing w:before="480" w:after="240" w:line="360" w:lineRule="auto"/>
        <w:jc w:val="both"/>
        <w:rPr>
          <w:rFonts w:ascii="Palatino Linotype" w:hAnsi="Palatino Linotype"/>
        </w:rPr>
      </w:pPr>
      <w:r w:rsidRPr="007B2CA6">
        <w:rPr>
          <w:rFonts w:ascii="Palatino Linotype" w:hAnsi="Palatino Linotype"/>
        </w:rPr>
        <w:t xml:space="preserve">Así, de la anterior inserción se desprende que, contrario a lo señalado por </w:t>
      </w:r>
      <w:r w:rsidRPr="007B2CA6">
        <w:rPr>
          <w:rFonts w:ascii="Palatino Linotype" w:hAnsi="Palatino Linotype"/>
          <w:b/>
        </w:rPr>
        <w:t>EL SUJETO OBLIGADO</w:t>
      </w:r>
      <w:r w:rsidRPr="007B2CA6">
        <w:rPr>
          <w:rFonts w:ascii="Palatino Linotype" w:hAnsi="Palatino Linotype"/>
        </w:rPr>
        <w:t>, en sus respuestas a las solicitudes de mérito, si bien, de conformidad con el artículo 24, fracción XXIV, de la Ley Orgánica de la Administración Pública del Estado de México, le corresponde la Secretaría de Finanzas lo relativo a planear, autorizar, coordinar, vigilar y evaluar los programas de inversión pública de las dependencias del Ejecutivo</w:t>
      </w:r>
      <w:r w:rsidR="00AE02C9" w:rsidRPr="007B2CA6">
        <w:rPr>
          <w:rFonts w:ascii="Palatino Linotype" w:hAnsi="Palatino Linotype"/>
        </w:rPr>
        <w:t xml:space="preserve"> y de conformidad a la Cláusula Sexta, fracción IV del </w:t>
      </w:r>
      <w:r w:rsidRPr="007B2CA6">
        <w:rPr>
          <w:rFonts w:ascii="Palatino Linotype" w:hAnsi="Palatino Linotype"/>
        </w:rPr>
        <w:t xml:space="preserve">Convenio </w:t>
      </w:r>
      <w:r w:rsidR="00AE02C9" w:rsidRPr="007B2CA6">
        <w:rPr>
          <w:rFonts w:ascii="Palatino Linotype" w:hAnsi="Palatino Linotype"/>
        </w:rPr>
        <w:t xml:space="preserve">inserto, le corresponde administrar los recursos presupuestarios asignados por la SEMARNAT, en cumplimiento a lo instruido en el Anexo 31 del Decreto de Presupuesto de Egresos de la Federación para el Ejercicio Fiscal 2015, también lo es que, al </w:t>
      </w:r>
      <w:r w:rsidR="00AE02C9" w:rsidRPr="007B2CA6">
        <w:rPr>
          <w:rFonts w:ascii="Palatino Linotype" w:hAnsi="Palatino Linotype"/>
          <w:b/>
        </w:rPr>
        <w:t>SUJETO OBLIGADO</w:t>
      </w:r>
      <w:r w:rsidR="00AE02C9" w:rsidRPr="007B2CA6">
        <w:rPr>
          <w:rFonts w:ascii="Palatino Linotype" w:hAnsi="Palatino Linotype"/>
        </w:rPr>
        <w:t xml:space="preserve">, como parte del convenio en representación del Poder Ejecutivo del Gobierno del Estado de México, de conformidad con la </w:t>
      </w:r>
      <w:proofErr w:type="spellStart"/>
      <w:r w:rsidR="00AE02C9" w:rsidRPr="007B2CA6">
        <w:rPr>
          <w:rFonts w:ascii="Palatino Linotype" w:hAnsi="Palatino Linotype"/>
        </w:rPr>
        <w:t>la</w:t>
      </w:r>
      <w:proofErr w:type="spellEnd"/>
      <w:r w:rsidR="00AE02C9" w:rsidRPr="007B2CA6">
        <w:rPr>
          <w:rFonts w:ascii="Palatino Linotype" w:hAnsi="Palatino Linotype"/>
        </w:rPr>
        <w:t xml:space="preserve"> Cláusula Sexta, fracción IV del Convenio, debió entregar un informe del avance físico y financiero de cada proyecto validado por la Secretaría de Finanzas, al cual se acompaña de </w:t>
      </w:r>
      <w:r w:rsidR="00AE02C9" w:rsidRPr="007B2CA6">
        <w:rPr>
          <w:rFonts w:ascii="Palatino Linotype" w:hAnsi="Palatino Linotype"/>
          <w:b/>
        </w:rPr>
        <w:t>copia de los documentos comprobatorios del gasto</w:t>
      </w:r>
      <w:r w:rsidR="00AE02C9" w:rsidRPr="007B2CA6">
        <w:rPr>
          <w:rFonts w:ascii="Palatino Linotype" w:hAnsi="Palatino Linotype"/>
        </w:rPr>
        <w:t xml:space="preserve">, la </w:t>
      </w:r>
      <w:r w:rsidR="00AE02C9" w:rsidRPr="007B2CA6">
        <w:rPr>
          <w:rFonts w:ascii="Palatino Linotype" w:hAnsi="Palatino Linotype"/>
          <w:b/>
        </w:rPr>
        <w:t>memoria fotográfica</w:t>
      </w:r>
      <w:r w:rsidR="00AE02C9" w:rsidRPr="007B2CA6">
        <w:rPr>
          <w:rFonts w:ascii="Palatino Linotype" w:hAnsi="Palatino Linotype"/>
        </w:rPr>
        <w:t xml:space="preserve"> respectiva y copia de los </w:t>
      </w:r>
      <w:r w:rsidR="00AE02C9" w:rsidRPr="007B2CA6">
        <w:rPr>
          <w:rFonts w:ascii="Palatino Linotype" w:hAnsi="Palatino Linotype"/>
          <w:b/>
        </w:rPr>
        <w:t>estados de cuenta bancarios de cada proyecto</w:t>
      </w:r>
      <w:r w:rsidR="00AE02C9" w:rsidRPr="007B2CA6">
        <w:rPr>
          <w:rFonts w:ascii="Palatino Linotype" w:hAnsi="Palatino Linotype"/>
        </w:rPr>
        <w:t xml:space="preserve">, a fin de </w:t>
      </w:r>
      <w:r w:rsidR="00AE02C9" w:rsidRPr="007B2CA6">
        <w:rPr>
          <w:rFonts w:ascii="Palatino Linotype" w:hAnsi="Palatino Linotype"/>
          <w:b/>
        </w:rPr>
        <w:t>acreditar sus avances y verificar el ejercicio de los recursos presupuestales asignados</w:t>
      </w:r>
      <w:r w:rsidR="00AE02C9" w:rsidRPr="007B2CA6">
        <w:rPr>
          <w:rFonts w:ascii="Palatino Linotype" w:hAnsi="Palatino Linotype"/>
        </w:rPr>
        <w:t xml:space="preserve">. Asimismo, se asienta que, el Ejecutivo Estatal </w:t>
      </w:r>
      <w:r w:rsidR="00AE02C9" w:rsidRPr="007B2CA6">
        <w:rPr>
          <w:rFonts w:ascii="Palatino Linotype" w:hAnsi="Palatino Linotype"/>
          <w:b/>
          <w:u w:val="single"/>
        </w:rPr>
        <w:t>por conducto de la Secretaría del Medio Ambiente</w:t>
      </w:r>
      <w:r w:rsidR="00AE02C9" w:rsidRPr="007B2CA6">
        <w:rPr>
          <w:rFonts w:ascii="Palatino Linotype" w:hAnsi="Palatino Linotype"/>
        </w:rPr>
        <w:t xml:space="preserve">, se compromete a mantener </w:t>
      </w:r>
      <w:r w:rsidR="00AE02C9" w:rsidRPr="007B2CA6">
        <w:rPr>
          <w:rFonts w:ascii="Palatino Linotype" w:hAnsi="Palatino Linotype"/>
          <w:b/>
          <w:u w:val="single"/>
        </w:rPr>
        <w:t>bajo su custodia</w:t>
      </w:r>
      <w:r w:rsidR="00AE02C9" w:rsidRPr="007B2CA6">
        <w:rPr>
          <w:rFonts w:ascii="Palatino Linotype" w:hAnsi="Palatino Linotype"/>
        </w:rPr>
        <w:t xml:space="preserve">, la </w:t>
      </w:r>
      <w:r w:rsidR="00AE02C9" w:rsidRPr="007B2CA6">
        <w:rPr>
          <w:rFonts w:ascii="Palatino Linotype" w:hAnsi="Palatino Linotype"/>
          <w:b/>
        </w:rPr>
        <w:t>documentación comprobatoria original del gasto de los recursos presupuestarios federales erogados</w:t>
      </w:r>
      <w:r w:rsidR="00AE02C9" w:rsidRPr="007B2CA6">
        <w:rPr>
          <w:rFonts w:ascii="Palatino Linotype" w:hAnsi="Palatino Linotype"/>
        </w:rPr>
        <w:t>.</w:t>
      </w:r>
    </w:p>
    <w:p w:rsidR="00AE02C9" w:rsidRPr="007B2CA6" w:rsidRDefault="00AE02C9" w:rsidP="00446C30">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lastRenderedPageBreak/>
        <w:t xml:space="preserve">En virtud de lo cual, se advierte que, </w:t>
      </w:r>
      <w:r w:rsidRPr="007B2CA6">
        <w:rPr>
          <w:rFonts w:ascii="Palatino Linotype" w:hAnsi="Palatino Linotype"/>
          <w:b/>
        </w:rPr>
        <w:t>EL SUJETO OBLIGADO</w:t>
      </w:r>
      <w:r w:rsidRPr="007B2CA6">
        <w:rPr>
          <w:rFonts w:ascii="Palatino Linotype" w:hAnsi="Palatino Linotype"/>
        </w:rPr>
        <w:t xml:space="preserve"> en virtud de sus atribuciones, funciones, atribuciones y competencias, debe resguardar en sus archivos la información relativa al Anexo 31, referente al Ramo 16 del Presupuesto de Egresos de la Federación 2014.</w:t>
      </w:r>
    </w:p>
    <w:p w:rsidR="00047345" w:rsidRPr="007B2CA6" w:rsidRDefault="00AE02C9" w:rsidP="00047345">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t>En ese mismo contexto</w:t>
      </w:r>
      <w:r w:rsidR="00047345" w:rsidRPr="007B2CA6">
        <w:rPr>
          <w:rFonts w:ascii="Palatino Linotype" w:hAnsi="Palatino Linotype"/>
        </w:rPr>
        <w:t>,</w:t>
      </w:r>
      <w:r w:rsidRPr="007B2CA6">
        <w:rPr>
          <w:rFonts w:ascii="Palatino Linotype" w:hAnsi="Palatino Linotype"/>
        </w:rPr>
        <w:t xml:space="preserve"> derivado de la celebración de Convenios Específico</w:t>
      </w:r>
      <w:r w:rsidR="00047345" w:rsidRPr="007B2CA6">
        <w:rPr>
          <w:rFonts w:ascii="Palatino Linotype" w:hAnsi="Palatino Linotype"/>
        </w:rPr>
        <w:t>s</w:t>
      </w:r>
      <w:r w:rsidRPr="007B2CA6">
        <w:rPr>
          <w:rFonts w:ascii="Palatino Linotype" w:hAnsi="Palatino Linotype"/>
        </w:rPr>
        <w:t xml:space="preserve"> de Coordinación para dar cumplimiento al contenido de</w:t>
      </w:r>
      <w:r w:rsidR="00047345" w:rsidRPr="007B2CA6">
        <w:rPr>
          <w:rFonts w:ascii="Palatino Linotype" w:hAnsi="Palatino Linotype"/>
        </w:rPr>
        <w:t xml:space="preserve"> </w:t>
      </w:r>
      <w:r w:rsidRPr="007B2CA6">
        <w:rPr>
          <w:rFonts w:ascii="Palatino Linotype" w:hAnsi="Palatino Linotype"/>
        </w:rPr>
        <w:t>l</w:t>
      </w:r>
      <w:r w:rsidR="00047345" w:rsidRPr="007B2CA6">
        <w:rPr>
          <w:rFonts w:ascii="Palatino Linotype" w:hAnsi="Palatino Linotype"/>
        </w:rPr>
        <w:t>os</w:t>
      </w:r>
      <w:r w:rsidRPr="007B2CA6">
        <w:rPr>
          <w:rFonts w:ascii="Palatino Linotype" w:hAnsi="Palatino Linotype"/>
        </w:rPr>
        <w:t xml:space="preserve"> Anexo</w:t>
      </w:r>
      <w:r w:rsidR="00047345" w:rsidRPr="007B2CA6">
        <w:rPr>
          <w:rFonts w:ascii="Palatino Linotype" w:hAnsi="Palatino Linotype"/>
        </w:rPr>
        <w:t>s 30 y</w:t>
      </w:r>
      <w:r w:rsidRPr="007B2CA6">
        <w:rPr>
          <w:rFonts w:ascii="Palatino Linotype" w:hAnsi="Palatino Linotype"/>
        </w:rPr>
        <w:t xml:space="preserve"> 31 del Decreto de Presupuesto de Egresos de la Federación para </w:t>
      </w:r>
      <w:r w:rsidR="00047345" w:rsidRPr="007B2CA6">
        <w:rPr>
          <w:rFonts w:ascii="Palatino Linotype" w:hAnsi="Palatino Linotype"/>
        </w:rPr>
        <w:t>los</w:t>
      </w:r>
      <w:r w:rsidRPr="007B2CA6">
        <w:rPr>
          <w:rFonts w:ascii="Palatino Linotype" w:hAnsi="Palatino Linotype"/>
        </w:rPr>
        <w:t xml:space="preserve"> Ejercicio</w:t>
      </w:r>
      <w:r w:rsidR="00047345" w:rsidRPr="007B2CA6">
        <w:rPr>
          <w:rFonts w:ascii="Palatino Linotype" w:hAnsi="Palatino Linotype"/>
        </w:rPr>
        <w:t>s</w:t>
      </w:r>
      <w:r w:rsidRPr="007B2CA6">
        <w:rPr>
          <w:rFonts w:ascii="Palatino Linotype" w:hAnsi="Palatino Linotype"/>
        </w:rPr>
        <w:t xml:space="preserve"> Fiscal</w:t>
      </w:r>
      <w:r w:rsidR="00047345" w:rsidRPr="007B2CA6">
        <w:rPr>
          <w:rFonts w:ascii="Palatino Linotype" w:hAnsi="Palatino Linotype"/>
        </w:rPr>
        <w:t>es</w:t>
      </w:r>
      <w:r w:rsidRPr="007B2CA6">
        <w:rPr>
          <w:rFonts w:ascii="Palatino Linotype" w:hAnsi="Palatino Linotype"/>
        </w:rPr>
        <w:t xml:space="preserve"> </w:t>
      </w:r>
      <w:r w:rsidR="00047345" w:rsidRPr="007B2CA6">
        <w:rPr>
          <w:rFonts w:ascii="Palatino Linotype" w:hAnsi="Palatino Linotype"/>
        </w:rPr>
        <w:t xml:space="preserve">2013 y 2015, como se advierte de la imagen inserta del Portal Institucional del </w:t>
      </w:r>
      <w:r w:rsidR="00047345" w:rsidRPr="007B2CA6">
        <w:rPr>
          <w:rFonts w:ascii="Palatino Linotype" w:hAnsi="Palatino Linotype"/>
          <w:b/>
        </w:rPr>
        <w:t>SUJETO OBLIGADO</w:t>
      </w:r>
      <w:r w:rsidR="00047345" w:rsidRPr="007B2CA6">
        <w:rPr>
          <w:rFonts w:ascii="Palatino Linotype" w:hAnsi="Palatino Linotype"/>
        </w:rPr>
        <w:t xml:space="preserve">, existe la </w:t>
      </w:r>
      <w:r w:rsidR="00047345" w:rsidRPr="007B2CA6">
        <w:rPr>
          <w:rFonts w:ascii="Palatino Linotype" w:hAnsi="Palatino Linotype"/>
          <w:b/>
        </w:rPr>
        <w:t>posibilidad fundada</w:t>
      </w:r>
      <w:r w:rsidR="00047345" w:rsidRPr="007B2CA6">
        <w:rPr>
          <w:rFonts w:ascii="Palatino Linotype" w:hAnsi="Palatino Linotype"/>
        </w:rPr>
        <w:t xml:space="preserve"> de que, la </w:t>
      </w:r>
      <w:r w:rsidR="00E01EB0" w:rsidRPr="007B2CA6">
        <w:rPr>
          <w:rFonts w:ascii="Palatino Linotype" w:hAnsi="Palatino Linotype"/>
        </w:rPr>
        <w:t xml:space="preserve">Secretaría </w:t>
      </w:r>
      <w:r w:rsidR="00047345" w:rsidRPr="007B2CA6">
        <w:rPr>
          <w:rFonts w:ascii="Palatino Linotype" w:hAnsi="Palatino Linotype"/>
        </w:rPr>
        <w:t>del Medio Ambiente del Gobierno del Estado de México, se obligara en los mismos términos del Convenio correspondiente al Ejercicio Fiscal 2014, lo cual, no ha podido corroborar con certeza esta Ponencia Resolutora, al no localizar algún medio que le permitiera verificar su contenido.</w:t>
      </w:r>
    </w:p>
    <w:p w:rsidR="0097695B" w:rsidRPr="007B2CA6" w:rsidRDefault="00E610F3" w:rsidP="00E610F3">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t xml:space="preserve">En virtud de lo cual, </w:t>
      </w:r>
      <w:r w:rsidR="00551654" w:rsidRPr="007B2CA6">
        <w:rPr>
          <w:rFonts w:ascii="Palatino Linotype" w:hAnsi="Palatino Linotype" w:cs="Arial"/>
        </w:rPr>
        <w:t xml:space="preserve">en términos del artículo 186, fracción III de la Ley de Transparencia y Acceso a la </w:t>
      </w:r>
      <w:r w:rsidR="00551654" w:rsidRPr="007B2CA6">
        <w:rPr>
          <w:rFonts w:ascii="Palatino Linotype" w:hAnsi="Palatino Linotype"/>
        </w:rPr>
        <w:t>Información</w:t>
      </w:r>
      <w:r w:rsidR="00551654" w:rsidRPr="007B2CA6">
        <w:rPr>
          <w:rFonts w:ascii="Palatino Linotype" w:hAnsi="Palatino Linotype" w:cs="Arial"/>
        </w:rPr>
        <w:t xml:space="preserve"> Pública del Estado de México y Municipios, </w:t>
      </w:r>
      <w:r w:rsidR="00551654" w:rsidRPr="007B2CA6">
        <w:rPr>
          <w:rFonts w:ascii="Palatino Linotype" w:hAnsi="Palatino Linotype" w:cs="Arial"/>
          <w:lang w:eastAsia="es-MX"/>
        </w:rPr>
        <w:t xml:space="preserve">esta Ponencia Resolutora determina </w:t>
      </w:r>
      <w:r w:rsidR="00551654" w:rsidRPr="007B2CA6">
        <w:rPr>
          <w:rFonts w:ascii="Palatino Linotype" w:hAnsi="Palatino Linotype"/>
          <w:b/>
        </w:rPr>
        <w:t xml:space="preserve">REVOCAR </w:t>
      </w:r>
      <w:r w:rsidR="00551654" w:rsidRPr="007B2CA6">
        <w:rPr>
          <w:rFonts w:ascii="Palatino Linotype" w:hAnsi="Palatino Linotype" w:cs="Arial"/>
        </w:rPr>
        <w:t xml:space="preserve">las respuestas del </w:t>
      </w:r>
      <w:r w:rsidR="00551654" w:rsidRPr="007B2CA6">
        <w:rPr>
          <w:rFonts w:ascii="Palatino Linotype" w:hAnsi="Palatino Linotype" w:cs="Arial"/>
          <w:b/>
        </w:rPr>
        <w:t>SUJETO OBLIGADO</w:t>
      </w:r>
      <w:r w:rsidR="00551654" w:rsidRPr="007B2CA6">
        <w:rPr>
          <w:rFonts w:ascii="Palatino Linotype" w:hAnsi="Palatino Linotype" w:cs="Arial"/>
        </w:rPr>
        <w:t>, relativas a los r</w:t>
      </w:r>
      <w:r w:rsidR="00551654" w:rsidRPr="007B2CA6">
        <w:rPr>
          <w:rFonts w:ascii="Palatino Linotype" w:hAnsi="Palatino Linotype" w:cs="Arial"/>
          <w:lang w:eastAsia="es-MX"/>
        </w:rPr>
        <w:t>ecursos de revisión</w:t>
      </w:r>
      <w:r w:rsidR="00551654" w:rsidRPr="007B2CA6">
        <w:rPr>
          <w:rFonts w:ascii="Palatino Linotype" w:hAnsi="Palatino Linotype" w:cs="Arial"/>
          <w:b/>
          <w:lang w:eastAsia="es-MX"/>
        </w:rPr>
        <w:t xml:space="preserve"> </w:t>
      </w:r>
      <w:r w:rsidR="00551654" w:rsidRPr="007B2CA6">
        <w:rPr>
          <w:rFonts w:ascii="Palatino Linotype" w:hAnsi="Palatino Linotype"/>
          <w:b/>
          <w:spacing w:val="-2"/>
        </w:rPr>
        <w:t>04857/INFOEM/IP/RR/2019</w:t>
      </w:r>
      <w:r w:rsidR="00551654" w:rsidRPr="007B2CA6">
        <w:rPr>
          <w:rFonts w:ascii="Palatino Linotype" w:hAnsi="Palatino Linotype"/>
          <w:spacing w:val="-2"/>
        </w:rPr>
        <w:t xml:space="preserve">, </w:t>
      </w:r>
      <w:r w:rsidR="00551654" w:rsidRPr="007B2CA6">
        <w:rPr>
          <w:rFonts w:ascii="Palatino Linotype" w:hAnsi="Palatino Linotype" w:cs="Arial"/>
          <w:b/>
          <w:lang w:eastAsia="es-MX"/>
        </w:rPr>
        <w:t>04859/INFOEM/IP/RR/2019</w:t>
      </w:r>
      <w:r w:rsidR="00551654" w:rsidRPr="007B2CA6">
        <w:rPr>
          <w:rFonts w:ascii="Palatino Linotype" w:hAnsi="Palatino Linotype" w:cs="Arial"/>
        </w:rPr>
        <w:t xml:space="preserve">, </w:t>
      </w:r>
      <w:r w:rsidR="00551654" w:rsidRPr="007B2CA6">
        <w:rPr>
          <w:rFonts w:ascii="Palatino Linotype" w:hAnsi="Palatino Linotype" w:cs="Arial"/>
          <w:b/>
        </w:rPr>
        <w:t>05124/INFOEM/IP/RR/2019</w:t>
      </w:r>
      <w:r w:rsidR="00551654" w:rsidRPr="007B2CA6">
        <w:rPr>
          <w:rFonts w:ascii="Palatino Linotype" w:hAnsi="Palatino Linotype" w:cs="Arial"/>
        </w:rPr>
        <w:t xml:space="preserve">, </w:t>
      </w:r>
      <w:r w:rsidR="00551654" w:rsidRPr="007B2CA6">
        <w:rPr>
          <w:rFonts w:ascii="Palatino Linotype" w:hAnsi="Palatino Linotype" w:cs="Arial"/>
          <w:b/>
        </w:rPr>
        <w:t>05144/INFOEM/IP/RR/2019</w:t>
      </w:r>
      <w:r w:rsidR="00551654" w:rsidRPr="007B2CA6">
        <w:rPr>
          <w:rFonts w:ascii="Palatino Linotype" w:hAnsi="Palatino Linotype" w:cs="Arial"/>
        </w:rPr>
        <w:t xml:space="preserve">, </w:t>
      </w:r>
      <w:r w:rsidR="00551654" w:rsidRPr="007B2CA6">
        <w:rPr>
          <w:rFonts w:ascii="Palatino Linotype" w:hAnsi="Palatino Linotype" w:cs="Arial"/>
          <w:b/>
        </w:rPr>
        <w:t>05468/INFOEM/IP/RR/2019</w:t>
      </w:r>
      <w:r w:rsidR="00551654" w:rsidRPr="007B2CA6">
        <w:rPr>
          <w:rFonts w:ascii="Palatino Linotype" w:hAnsi="Palatino Linotype" w:cs="Arial"/>
        </w:rPr>
        <w:t xml:space="preserve"> y </w:t>
      </w:r>
      <w:r w:rsidR="00551654" w:rsidRPr="007B2CA6">
        <w:rPr>
          <w:rFonts w:ascii="Palatino Linotype" w:hAnsi="Palatino Linotype" w:cs="Arial"/>
          <w:b/>
        </w:rPr>
        <w:t xml:space="preserve">05621/INFOEM/IP/RR/2019 </w:t>
      </w:r>
      <w:r w:rsidR="00551654" w:rsidRPr="007B2CA6">
        <w:rPr>
          <w:rFonts w:ascii="Palatino Linotype" w:hAnsi="Palatino Linotype" w:cs="Arial"/>
        </w:rPr>
        <w:t xml:space="preserve">y </w:t>
      </w:r>
      <w:r w:rsidRPr="007B2CA6">
        <w:rPr>
          <w:rFonts w:ascii="Palatino Linotype" w:hAnsi="Palatino Linotype" w:cs="Arial"/>
          <w:lang w:eastAsia="es-MX"/>
        </w:rPr>
        <w:t xml:space="preserve">ordena al </w:t>
      </w:r>
      <w:r w:rsidRPr="007B2CA6">
        <w:rPr>
          <w:rFonts w:ascii="Palatino Linotype" w:hAnsi="Palatino Linotype" w:cs="Arial"/>
          <w:b/>
          <w:lang w:eastAsia="es-MX"/>
        </w:rPr>
        <w:t>SUJETO OBLIGADO</w:t>
      </w:r>
      <w:r w:rsidRPr="007B2CA6">
        <w:rPr>
          <w:rFonts w:ascii="Palatino Linotype" w:hAnsi="Palatino Linotype" w:cs="Arial"/>
          <w:lang w:eastAsia="es-MX"/>
        </w:rPr>
        <w:t xml:space="preserve">, </w:t>
      </w:r>
      <w:r w:rsidRPr="007B2CA6">
        <w:rPr>
          <w:rFonts w:ascii="Palatino Linotype" w:hAnsi="Palatino Linotype" w:cs="Arial"/>
          <w:b/>
          <w:lang w:eastAsia="es-MX"/>
        </w:rPr>
        <w:t>previa búsqueda exhaustiva y razonable</w:t>
      </w:r>
      <w:r w:rsidRPr="007B2CA6">
        <w:rPr>
          <w:rFonts w:ascii="Palatino Linotype" w:hAnsi="Palatino Linotype" w:cs="Arial"/>
          <w:lang w:eastAsia="es-MX"/>
        </w:rPr>
        <w:t xml:space="preserve">, haga entrega al </w:t>
      </w:r>
      <w:r w:rsidRPr="007B2CA6">
        <w:rPr>
          <w:rFonts w:ascii="Palatino Linotype" w:hAnsi="Palatino Linotype" w:cs="Arial"/>
          <w:b/>
          <w:lang w:eastAsia="es-MX"/>
        </w:rPr>
        <w:t>RECURRENTE</w:t>
      </w:r>
      <w:r w:rsidRPr="007B2CA6">
        <w:rPr>
          <w:rFonts w:ascii="Palatino Linotype" w:hAnsi="Palatino Linotype" w:cs="Arial"/>
          <w:lang w:eastAsia="es-MX"/>
        </w:rPr>
        <w:t xml:space="preserve">, de ser procedente en </w:t>
      </w:r>
      <w:r w:rsidRPr="007B2CA6">
        <w:rPr>
          <w:rFonts w:ascii="Palatino Linotype" w:hAnsi="Palatino Linotype" w:cs="Arial"/>
          <w:b/>
          <w:lang w:eastAsia="es-MX"/>
        </w:rPr>
        <w:t>versión pública</w:t>
      </w:r>
      <w:r w:rsidRPr="007B2CA6">
        <w:rPr>
          <w:rFonts w:ascii="Palatino Linotype" w:hAnsi="Palatino Linotype" w:cs="Arial"/>
          <w:lang w:eastAsia="es-MX"/>
        </w:rPr>
        <w:t xml:space="preserve">, de </w:t>
      </w:r>
      <w:r w:rsidR="0097695B" w:rsidRPr="007B2CA6">
        <w:rPr>
          <w:rFonts w:ascii="Palatino Linotype" w:hAnsi="Palatino Linotype" w:cs="Arial"/>
          <w:lang w:eastAsia="es-MX"/>
        </w:rPr>
        <w:t xml:space="preserve">toda la información relacionada con los Anexos 30 y 31, relativas al Ramo 16, del </w:t>
      </w:r>
      <w:r w:rsidR="0097695B" w:rsidRPr="007B2CA6">
        <w:rPr>
          <w:rFonts w:ascii="Palatino Linotype" w:hAnsi="Palatino Linotype"/>
        </w:rPr>
        <w:t xml:space="preserve">Presupuesto de Egresos de la Federación 2013 y 2014, así como los </w:t>
      </w:r>
      <w:r w:rsidR="0097695B" w:rsidRPr="007B2CA6">
        <w:rPr>
          <w:rFonts w:ascii="Palatino Linotype" w:hAnsi="Palatino Linotype" w:cs="Arial"/>
          <w:lang w:eastAsia="es-MX"/>
        </w:rPr>
        <w:t xml:space="preserve">Anexos 31 y 32, relativas al Ramo 16, del </w:t>
      </w:r>
      <w:r w:rsidR="0097695B" w:rsidRPr="007B2CA6">
        <w:rPr>
          <w:rFonts w:ascii="Palatino Linotype" w:hAnsi="Palatino Linotype"/>
        </w:rPr>
        <w:t>Presupuesto de Egresos de la Federación y 2015.</w:t>
      </w:r>
    </w:p>
    <w:p w:rsidR="00BD5C02" w:rsidRPr="007B2CA6" w:rsidRDefault="00BD5C02" w:rsidP="00BD5C02">
      <w:pPr>
        <w:spacing w:before="360" w:after="240" w:line="360" w:lineRule="auto"/>
        <w:jc w:val="both"/>
        <w:rPr>
          <w:rFonts w:ascii="Palatino Linotype" w:hAnsi="Palatino Linotype" w:cs="Arial"/>
          <w:lang w:val="es-ES_tradnl"/>
        </w:rPr>
      </w:pPr>
      <w:r w:rsidRPr="007B2CA6">
        <w:rPr>
          <w:rFonts w:ascii="Palatino Linotype" w:hAnsi="Palatino Linotype"/>
          <w:color w:val="000000"/>
        </w:rPr>
        <w:lastRenderedPageBreak/>
        <w:t>En ese sentido, en relación a la información de la que se ordena su entrega</w:t>
      </w:r>
      <w:r w:rsidR="00E01EB0" w:rsidRPr="007B2CA6">
        <w:rPr>
          <w:rFonts w:ascii="Palatino Linotype" w:hAnsi="Palatino Linotype"/>
          <w:color w:val="000000"/>
        </w:rPr>
        <w:t>, de ser procedente</w:t>
      </w:r>
      <w:r w:rsidRPr="007B2CA6">
        <w:rPr>
          <w:rFonts w:ascii="Palatino Linotype" w:hAnsi="Palatino Linotype"/>
          <w:color w:val="000000"/>
        </w:rPr>
        <w:t xml:space="preserve"> en </w:t>
      </w:r>
      <w:r w:rsidRPr="007B2CA6">
        <w:rPr>
          <w:rFonts w:ascii="Palatino Linotype" w:hAnsi="Palatino Linotype"/>
          <w:b/>
          <w:color w:val="000000"/>
        </w:rPr>
        <w:t>versión pública</w:t>
      </w:r>
      <w:r w:rsidRPr="007B2CA6">
        <w:rPr>
          <w:rFonts w:ascii="Palatino Linotype" w:hAnsi="Palatino Linotype"/>
          <w:color w:val="000000"/>
        </w:rPr>
        <w:t xml:space="preserve">, en términos del artículo 143 de la Ley de Transparencia y Acceso a la Información Pública del Estado de México y Municipios, se deberá </w:t>
      </w:r>
      <w:r w:rsidRPr="007B2CA6">
        <w:rPr>
          <w:rFonts w:ascii="Palatino Linotype" w:eastAsia="Arial Unicode MS" w:hAnsi="Palatino Linotype" w:cs="Arial"/>
        </w:rPr>
        <w:t>omitir, eliminar o suprimir la</w:t>
      </w:r>
      <w:r w:rsidRPr="007B2CA6">
        <w:rPr>
          <w:rFonts w:ascii="Palatino Linotype" w:hAnsi="Palatino Linotype"/>
          <w:color w:val="000000"/>
        </w:rPr>
        <w:t xml:space="preserve"> información </w:t>
      </w:r>
      <w:r w:rsidRPr="007B2CA6">
        <w:rPr>
          <w:rFonts w:ascii="Palatino Linotype" w:hAnsi="Palatino Linotype"/>
          <w:b/>
          <w:color w:val="000000"/>
        </w:rPr>
        <w:t>confidencial</w:t>
      </w:r>
      <w:r w:rsidRPr="007B2CA6">
        <w:rPr>
          <w:rFonts w:ascii="Palatino Linotype" w:eastAsia="Arial Unicode MS" w:hAnsi="Palatino Linotype" w:cs="Arial"/>
        </w:rPr>
        <w:t xml:space="preserve">. En ese sentido, </w:t>
      </w:r>
      <w:r w:rsidRPr="007B2CA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7B2CA6">
        <w:rPr>
          <w:rFonts w:ascii="Palatino Linotype" w:hAnsi="Palatino Linotype" w:cs="Arial"/>
        </w:rPr>
        <w:t xml:space="preserve"> que el Comité de Transparencia del </w:t>
      </w:r>
      <w:r w:rsidRPr="007B2CA6">
        <w:rPr>
          <w:rFonts w:ascii="Palatino Linotype" w:hAnsi="Palatino Linotype" w:cs="Arial"/>
          <w:b/>
        </w:rPr>
        <w:t>SUJETO OBLIGADO</w:t>
      </w:r>
      <w:r w:rsidRPr="007B2CA6">
        <w:rPr>
          <w:rFonts w:ascii="Palatino Linotype" w:hAnsi="Palatino Linotype" w:cs="Arial"/>
        </w:rPr>
        <w:t xml:space="preserve"> emita el Acuerdo de Clasificación correspondiente</w:t>
      </w:r>
      <w:r w:rsidRPr="007B2CA6">
        <w:rPr>
          <w:rFonts w:ascii="Palatino Linotype" w:hAnsi="Palatino Linotype" w:cs="Arial"/>
          <w:lang w:val="es-ES_tradnl"/>
        </w:rPr>
        <w:t xml:space="preserve"> debidamente fundado y motivado, en el cual se</w:t>
      </w:r>
      <w:r w:rsidRPr="007B2CA6">
        <w:rPr>
          <w:rFonts w:ascii="Palatino Linotype" w:hAnsi="Palatino Linotype" w:cs="Arial"/>
        </w:rPr>
        <w:t xml:space="preserve"> sustente la versión pública, </w:t>
      </w:r>
      <w:r w:rsidRPr="007B2CA6">
        <w:rPr>
          <w:rFonts w:ascii="Palatino Linotype" w:hAnsi="Palatino Linotype" w:cs="Arial"/>
          <w:lang w:val="es-ES_tradnl"/>
        </w:rPr>
        <w:t xml:space="preserve">en </w:t>
      </w:r>
      <w:r w:rsidRPr="007B2CA6">
        <w:rPr>
          <w:rFonts w:ascii="Palatino Linotype" w:hAnsi="Palatino Linotype" w:cs="Arial"/>
          <w:noProof/>
          <w:lang w:eastAsia="es-MX"/>
        </w:rPr>
        <w:t>términos</w:t>
      </w:r>
      <w:r w:rsidRPr="007B2CA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D5C02" w:rsidRPr="007B2CA6" w:rsidRDefault="00BD5C02" w:rsidP="00E01EB0">
      <w:pPr>
        <w:spacing w:before="360" w:after="160"/>
        <w:ind w:left="709" w:right="709"/>
        <w:jc w:val="center"/>
        <w:rPr>
          <w:rFonts w:ascii="Palatino Linotype" w:hAnsi="Palatino Linotype" w:cs="Arial"/>
          <w:b/>
          <w:i/>
          <w:sz w:val="22"/>
        </w:rPr>
      </w:pPr>
      <w:r w:rsidRPr="007B2CA6">
        <w:rPr>
          <w:rFonts w:ascii="Palatino Linotype" w:hAnsi="Palatino Linotype" w:cs="Arial"/>
          <w:b/>
          <w:i/>
          <w:sz w:val="22"/>
        </w:rPr>
        <w:t>Ley de Transparencia y Acceso a la Información Pública del Estado de México y Municipios</w:t>
      </w:r>
    </w:p>
    <w:p w:rsidR="00BD5C02" w:rsidRPr="007B2CA6" w:rsidRDefault="00BD5C02" w:rsidP="00E01EB0">
      <w:pPr>
        <w:autoSpaceDE w:val="0"/>
        <w:autoSpaceDN w:val="0"/>
        <w:adjustRightInd w:val="0"/>
        <w:spacing w:before="240" w:after="24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w:t>
      </w:r>
      <w:r w:rsidRPr="007B2CA6">
        <w:rPr>
          <w:rFonts w:ascii="Palatino Linotype" w:hAnsi="Palatino Linotype" w:cs="Arial"/>
          <w:b/>
          <w:i/>
          <w:sz w:val="22"/>
          <w:szCs w:val="22"/>
          <w:lang w:eastAsia="es-MX"/>
        </w:rPr>
        <w:t xml:space="preserve">Artículo 49. </w:t>
      </w:r>
      <w:r w:rsidRPr="007B2CA6">
        <w:rPr>
          <w:rFonts w:ascii="Palatino Linotype" w:hAnsi="Palatino Linotype" w:cs="Arial"/>
          <w:i/>
          <w:sz w:val="22"/>
          <w:szCs w:val="22"/>
          <w:lang w:eastAsia="es-MX"/>
        </w:rPr>
        <w:t xml:space="preserve">Los </w:t>
      </w:r>
      <w:r w:rsidRPr="007B2CA6">
        <w:rPr>
          <w:rFonts w:ascii="Palatino Linotype" w:hAnsi="Palatino Linotype" w:cs="Arial"/>
          <w:i/>
          <w:sz w:val="22"/>
        </w:rPr>
        <w:t>Comités</w:t>
      </w:r>
      <w:r w:rsidRPr="007B2CA6">
        <w:rPr>
          <w:rFonts w:ascii="Palatino Linotype" w:hAnsi="Palatino Linotype" w:cs="Arial"/>
          <w:i/>
          <w:sz w:val="22"/>
          <w:szCs w:val="22"/>
          <w:lang w:eastAsia="es-MX"/>
        </w:rPr>
        <w:t xml:space="preserve"> de </w:t>
      </w:r>
      <w:r w:rsidRPr="007B2CA6">
        <w:rPr>
          <w:rFonts w:ascii="Palatino Linotype" w:hAnsi="Palatino Linotype" w:cs="Arial"/>
          <w:i/>
          <w:sz w:val="22"/>
          <w:lang w:eastAsia="es-MX"/>
        </w:rPr>
        <w:t>Transparencia</w:t>
      </w:r>
      <w:r w:rsidRPr="007B2CA6">
        <w:rPr>
          <w:rFonts w:ascii="Palatino Linotype" w:hAnsi="Palatino Linotype" w:cs="Arial"/>
          <w:i/>
          <w:sz w:val="22"/>
          <w:szCs w:val="22"/>
          <w:lang w:eastAsia="es-MX"/>
        </w:rPr>
        <w:t xml:space="preserve"> </w:t>
      </w:r>
      <w:r w:rsidRPr="007B2CA6">
        <w:rPr>
          <w:rFonts w:ascii="Palatino Linotype" w:hAnsi="Palatino Linotype"/>
          <w:i/>
          <w:sz w:val="22"/>
          <w:szCs w:val="22"/>
        </w:rPr>
        <w:t>tendrán</w:t>
      </w:r>
      <w:r w:rsidRPr="007B2CA6">
        <w:rPr>
          <w:rFonts w:ascii="Palatino Linotype" w:hAnsi="Palatino Linotype" w:cs="Arial"/>
          <w:i/>
          <w:sz w:val="22"/>
          <w:szCs w:val="22"/>
          <w:lang w:eastAsia="es-MX"/>
        </w:rPr>
        <w:t xml:space="preserve"> las siguientes atribuciones:</w:t>
      </w:r>
    </w:p>
    <w:p w:rsidR="00BD5C02" w:rsidRPr="007B2CA6" w:rsidRDefault="00BD5C02" w:rsidP="00E01EB0">
      <w:pPr>
        <w:autoSpaceDE w:val="0"/>
        <w:autoSpaceDN w:val="0"/>
        <w:adjustRightInd w:val="0"/>
        <w:spacing w:before="240" w:after="24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VIII.</w:t>
      </w:r>
      <w:r w:rsidRPr="007B2CA6">
        <w:rPr>
          <w:rFonts w:ascii="Palatino Linotype" w:hAnsi="Palatino Linotype" w:cs="Arial"/>
          <w:i/>
          <w:sz w:val="22"/>
          <w:szCs w:val="22"/>
          <w:lang w:eastAsia="es-MX"/>
        </w:rPr>
        <w:t xml:space="preserve"> Aprobar, </w:t>
      </w:r>
      <w:r w:rsidRPr="007B2CA6">
        <w:rPr>
          <w:rFonts w:ascii="Palatino Linotype" w:hAnsi="Palatino Linotype" w:cs="Arial"/>
          <w:i/>
          <w:sz w:val="22"/>
        </w:rPr>
        <w:t>modificar</w:t>
      </w:r>
      <w:r w:rsidRPr="007B2CA6">
        <w:rPr>
          <w:rFonts w:ascii="Palatino Linotype" w:hAnsi="Palatino Linotype" w:cs="Arial"/>
          <w:i/>
          <w:sz w:val="22"/>
          <w:szCs w:val="22"/>
          <w:lang w:eastAsia="es-MX"/>
        </w:rPr>
        <w:t xml:space="preserve"> o revocar la clasificación de la información;</w:t>
      </w:r>
    </w:p>
    <w:p w:rsidR="00BD5C02" w:rsidRPr="007B2CA6" w:rsidRDefault="00BD5C02" w:rsidP="00E01EB0">
      <w:pPr>
        <w:autoSpaceDE w:val="0"/>
        <w:autoSpaceDN w:val="0"/>
        <w:adjustRightInd w:val="0"/>
        <w:spacing w:before="240" w:after="24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Artículo 132.</w:t>
      </w:r>
      <w:r w:rsidRPr="007B2CA6">
        <w:rPr>
          <w:rFonts w:ascii="Palatino Linotype" w:hAnsi="Palatino Linotype" w:cs="Arial"/>
          <w:i/>
          <w:sz w:val="22"/>
          <w:szCs w:val="22"/>
          <w:lang w:eastAsia="es-MX"/>
        </w:rPr>
        <w:t xml:space="preserve"> La </w:t>
      </w:r>
      <w:r w:rsidRPr="007B2CA6">
        <w:rPr>
          <w:rFonts w:ascii="Palatino Linotype" w:hAnsi="Palatino Linotype" w:cs="Arial"/>
          <w:i/>
          <w:sz w:val="22"/>
          <w:lang w:eastAsia="es-MX"/>
        </w:rPr>
        <w:t>clasificación</w:t>
      </w:r>
      <w:r w:rsidRPr="007B2CA6">
        <w:rPr>
          <w:rFonts w:ascii="Palatino Linotype" w:hAnsi="Palatino Linotype" w:cs="Arial"/>
          <w:i/>
          <w:sz w:val="22"/>
          <w:szCs w:val="22"/>
          <w:lang w:eastAsia="es-MX"/>
        </w:rPr>
        <w:t xml:space="preserve"> de la información se llevará a cabo en el momento en que:</w:t>
      </w:r>
    </w:p>
    <w:p w:rsidR="00BD5C02" w:rsidRPr="007B2CA6" w:rsidRDefault="00BD5C02" w:rsidP="00E01EB0">
      <w:pPr>
        <w:autoSpaceDE w:val="0"/>
        <w:autoSpaceDN w:val="0"/>
        <w:adjustRightInd w:val="0"/>
        <w:spacing w:before="240" w:after="24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BD5C02" w:rsidRPr="007B2CA6" w:rsidRDefault="00BD5C02" w:rsidP="00E01EB0">
      <w:pPr>
        <w:autoSpaceDE w:val="0"/>
        <w:autoSpaceDN w:val="0"/>
        <w:adjustRightInd w:val="0"/>
        <w:spacing w:before="240" w:after="24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II.</w:t>
      </w:r>
      <w:r w:rsidRPr="007B2CA6">
        <w:rPr>
          <w:rFonts w:ascii="Palatino Linotype" w:hAnsi="Palatino Linotype" w:cs="Arial"/>
          <w:i/>
          <w:sz w:val="22"/>
          <w:szCs w:val="22"/>
          <w:lang w:eastAsia="es-MX"/>
        </w:rPr>
        <w:t xml:space="preserve"> Se determine </w:t>
      </w:r>
      <w:r w:rsidRPr="007B2CA6">
        <w:rPr>
          <w:rFonts w:ascii="Palatino Linotype" w:hAnsi="Palatino Linotype" w:cs="Arial"/>
          <w:i/>
          <w:sz w:val="22"/>
          <w:lang w:eastAsia="es-MX"/>
        </w:rPr>
        <w:t>mediante</w:t>
      </w:r>
      <w:r w:rsidRPr="007B2CA6">
        <w:rPr>
          <w:rFonts w:ascii="Palatino Linotype" w:hAnsi="Palatino Linotype" w:cs="Arial"/>
          <w:i/>
          <w:sz w:val="22"/>
          <w:szCs w:val="22"/>
          <w:lang w:eastAsia="es-MX"/>
        </w:rPr>
        <w:t xml:space="preserve"> resolución de autoridad competente; o</w:t>
      </w:r>
    </w:p>
    <w:p w:rsidR="00BD5C02" w:rsidRPr="007B2CA6" w:rsidRDefault="00BD5C02" w:rsidP="00E01EB0">
      <w:pPr>
        <w:autoSpaceDE w:val="0"/>
        <w:autoSpaceDN w:val="0"/>
        <w:adjustRightInd w:val="0"/>
        <w:spacing w:before="240" w:after="24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III</w:t>
      </w:r>
      <w:r w:rsidRPr="007B2CA6">
        <w:rPr>
          <w:rFonts w:ascii="Palatino Linotype" w:hAnsi="Palatino Linotype" w:cs="Arial"/>
          <w:i/>
          <w:sz w:val="22"/>
          <w:szCs w:val="22"/>
          <w:lang w:eastAsia="es-MX"/>
        </w:rPr>
        <w:t xml:space="preserve">. Se generen </w:t>
      </w:r>
      <w:r w:rsidRPr="007B2CA6">
        <w:rPr>
          <w:rFonts w:ascii="Palatino Linotype" w:hAnsi="Palatino Linotype" w:cs="Arial"/>
          <w:i/>
          <w:sz w:val="22"/>
          <w:lang w:eastAsia="es-MX"/>
        </w:rPr>
        <w:t>versiones</w:t>
      </w:r>
      <w:r w:rsidRPr="007B2CA6">
        <w:rPr>
          <w:rFonts w:ascii="Palatino Linotype" w:hAnsi="Palatino Linotype" w:cs="Arial"/>
          <w:i/>
          <w:sz w:val="22"/>
          <w:szCs w:val="22"/>
          <w:lang w:eastAsia="es-MX"/>
        </w:rPr>
        <w:t xml:space="preserve"> públicas para dar cumplimiento a las obligaciones de transparencia previstas en esta Ley.”</w:t>
      </w:r>
    </w:p>
    <w:p w:rsidR="00BD5C02" w:rsidRPr="007B2CA6" w:rsidRDefault="00BD5C02" w:rsidP="00BD5C02">
      <w:pPr>
        <w:spacing w:before="360" w:after="160"/>
        <w:ind w:left="709" w:right="709"/>
        <w:jc w:val="center"/>
        <w:rPr>
          <w:rFonts w:ascii="Palatino Linotype" w:hAnsi="Palatino Linotype" w:cs="Arial"/>
          <w:b/>
          <w:i/>
          <w:sz w:val="22"/>
          <w:szCs w:val="22"/>
          <w:lang w:eastAsia="es-MX"/>
        </w:rPr>
      </w:pPr>
      <w:r w:rsidRPr="007B2CA6">
        <w:rPr>
          <w:rFonts w:ascii="Palatino Linotype" w:hAnsi="Palatino Linotype" w:cs="Arial"/>
          <w:b/>
          <w:i/>
          <w:sz w:val="22"/>
          <w:szCs w:val="22"/>
          <w:lang w:eastAsia="es-MX"/>
        </w:rPr>
        <w:lastRenderedPageBreak/>
        <w:t xml:space="preserve">Lineamientos Generales en materia de Clasificación y Desclasificación de la </w:t>
      </w:r>
      <w:proofErr w:type="gramStart"/>
      <w:r w:rsidRPr="007B2CA6">
        <w:rPr>
          <w:rFonts w:ascii="Palatino Linotype" w:hAnsi="Palatino Linotype" w:cs="Arial"/>
          <w:b/>
          <w:i/>
          <w:sz w:val="22"/>
        </w:rPr>
        <w:t>Información ,</w:t>
      </w:r>
      <w:proofErr w:type="gramEnd"/>
      <w:r w:rsidRPr="007B2CA6">
        <w:rPr>
          <w:rFonts w:ascii="Palatino Linotype" w:hAnsi="Palatino Linotype" w:cs="Arial"/>
          <w:b/>
          <w:i/>
          <w:sz w:val="22"/>
        </w:rPr>
        <w:t xml:space="preserve"> así como para la elaboración de Versiones Públicas</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w:t>
      </w:r>
      <w:r w:rsidRPr="007B2CA6">
        <w:rPr>
          <w:rFonts w:ascii="Palatino Linotype" w:hAnsi="Palatino Linotype" w:cs="Arial"/>
          <w:b/>
          <w:i/>
          <w:sz w:val="22"/>
          <w:szCs w:val="22"/>
          <w:lang w:eastAsia="es-MX"/>
        </w:rPr>
        <w:t>Segundo.-</w:t>
      </w:r>
      <w:r w:rsidRPr="007B2CA6">
        <w:rPr>
          <w:rFonts w:ascii="Palatino Linotype" w:hAnsi="Palatino Linotype" w:cs="Arial"/>
          <w:i/>
          <w:sz w:val="22"/>
          <w:szCs w:val="22"/>
          <w:lang w:eastAsia="es-MX"/>
        </w:rPr>
        <w:t xml:space="preserve"> Para </w:t>
      </w:r>
      <w:r w:rsidRPr="007B2CA6">
        <w:rPr>
          <w:rFonts w:ascii="Palatino Linotype" w:hAnsi="Palatino Linotype" w:cs="Arial"/>
          <w:i/>
          <w:sz w:val="22"/>
          <w:lang w:eastAsia="es-MX"/>
        </w:rPr>
        <w:t>efectos</w:t>
      </w:r>
      <w:r w:rsidRPr="007B2CA6">
        <w:rPr>
          <w:rFonts w:ascii="Palatino Linotype" w:hAnsi="Palatino Linotype" w:cs="Arial"/>
          <w:i/>
          <w:sz w:val="22"/>
          <w:szCs w:val="22"/>
          <w:lang w:eastAsia="es-MX"/>
        </w:rPr>
        <w:t xml:space="preserve"> de los </w:t>
      </w:r>
      <w:r w:rsidRPr="007B2CA6">
        <w:rPr>
          <w:rFonts w:ascii="Palatino Linotype" w:hAnsi="Palatino Linotype" w:cs="Arial"/>
          <w:i/>
          <w:sz w:val="22"/>
        </w:rPr>
        <w:t>presentes</w:t>
      </w:r>
      <w:r w:rsidRPr="007B2CA6">
        <w:rPr>
          <w:rFonts w:ascii="Palatino Linotype" w:hAnsi="Palatino Linotype" w:cs="Arial"/>
          <w:i/>
          <w:sz w:val="22"/>
          <w:szCs w:val="22"/>
          <w:lang w:eastAsia="es-MX"/>
        </w:rPr>
        <w:t xml:space="preserve"> Lineamientos Generales, se entenderá por:</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XVIII.</w:t>
      </w:r>
      <w:r w:rsidRPr="007B2CA6">
        <w:rPr>
          <w:rFonts w:ascii="Palatino Linotype" w:hAnsi="Palatino Linotype" w:cs="Arial"/>
          <w:i/>
          <w:sz w:val="22"/>
          <w:szCs w:val="22"/>
          <w:lang w:eastAsia="es-MX"/>
        </w:rPr>
        <w:t xml:space="preserve"> </w:t>
      </w:r>
      <w:r w:rsidRPr="007B2CA6">
        <w:rPr>
          <w:rFonts w:ascii="Palatino Linotype" w:hAnsi="Palatino Linotype" w:cs="Arial"/>
          <w:b/>
          <w:i/>
          <w:sz w:val="22"/>
          <w:szCs w:val="22"/>
          <w:lang w:eastAsia="es-MX"/>
        </w:rPr>
        <w:t>Versión pública:</w:t>
      </w:r>
      <w:r w:rsidRPr="007B2CA6">
        <w:rPr>
          <w:rFonts w:ascii="Palatino Linotype" w:hAnsi="Palatino Linotype" w:cs="Arial"/>
          <w:i/>
          <w:sz w:val="22"/>
          <w:szCs w:val="22"/>
          <w:lang w:eastAsia="es-MX"/>
        </w:rPr>
        <w:t xml:space="preserve"> El </w:t>
      </w:r>
      <w:r w:rsidRPr="007B2CA6">
        <w:rPr>
          <w:rFonts w:ascii="Palatino Linotype" w:hAnsi="Palatino Linotype" w:cs="Arial"/>
          <w:bCs/>
          <w:i/>
          <w:noProof/>
          <w:sz w:val="22"/>
        </w:rPr>
        <w:t>documento</w:t>
      </w:r>
      <w:r w:rsidRPr="007B2CA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B2CA6">
        <w:rPr>
          <w:rFonts w:ascii="Palatino Linotype" w:hAnsi="Palatino Linotype" w:cs="Arial"/>
          <w:b/>
          <w:i/>
          <w:sz w:val="22"/>
          <w:szCs w:val="22"/>
          <w:u w:val="single"/>
          <w:lang w:eastAsia="es-MX"/>
        </w:rPr>
        <w:t>fundando y motivando la</w:t>
      </w:r>
      <w:r w:rsidRPr="007B2CA6">
        <w:rPr>
          <w:rFonts w:ascii="Palatino Linotype" w:hAnsi="Palatino Linotype" w:cs="Arial"/>
          <w:i/>
          <w:sz w:val="22"/>
          <w:szCs w:val="22"/>
          <w:lang w:eastAsia="es-MX"/>
        </w:rPr>
        <w:t xml:space="preserve"> reserva o </w:t>
      </w:r>
      <w:r w:rsidRPr="007B2CA6">
        <w:rPr>
          <w:rFonts w:ascii="Palatino Linotype" w:hAnsi="Palatino Linotype" w:cs="Arial"/>
          <w:b/>
          <w:i/>
          <w:sz w:val="22"/>
          <w:szCs w:val="22"/>
          <w:u w:val="single"/>
          <w:lang w:eastAsia="es-MX"/>
        </w:rPr>
        <w:t>confidencialidad</w:t>
      </w:r>
      <w:r w:rsidRPr="007B2CA6">
        <w:rPr>
          <w:rFonts w:ascii="Palatino Linotype" w:hAnsi="Palatino Linotype" w:cs="Arial"/>
          <w:i/>
          <w:sz w:val="22"/>
          <w:szCs w:val="22"/>
          <w:lang w:eastAsia="es-MX"/>
        </w:rPr>
        <w:t xml:space="preserve">, a través de la resolución que para tal efecto emita el </w:t>
      </w:r>
      <w:r w:rsidRPr="007B2CA6">
        <w:rPr>
          <w:rFonts w:ascii="Palatino Linotype" w:hAnsi="Palatino Linotype" w:cs="Arial"/>
          <w:bCs/>
          <w:i/>
          <w:noProof/>
          <w:sz w:val="22"/>
        </w:rPr>
        <w:t>Comité</w:t>
      </w:r>
      <w:r w:rsidRPr="007B2CA6">
        <w:rPr>
          <w:rFonts w:ascii="Palatino Linotype" w:hAnsi="Palatino Linotype" w:cs="Arial"/>
          <w:i/>
          <w:sz w:val="22"/>
          <w:szCs w:val="22"/>
          <w:lang w:eastAsia="es-MX"/>
        </w:rPr>
        <w:t xml:space="preserve"> de Transparencia.</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Cuarto.</w:t>
      </w:r>
      <w:r w:rsidRPr="007B2CA6">
        <w:rPr>
          <w:rFonts w:ascii="Palatino Linotype" w:hAnsi="Palatino Linotype" w:cs="Arial"/>
          <w:i/>
          <w:sz w:val="22"/>
          <w:szCs w:val="22"/>
          <w:lang w:eastAsia="es-MX"/>
        </w:rPr>
        <w:t xml:space="preserve"> Para clasificar la información como reservada o confidencial, de manera total o parcial, el </w:t>
      </w:r>
      <w:r w:rsidRPr="007B2CA6">
        <w:rPr>
          <w:rFonts w:ascii="Palatino Linotype" w:hAnsi="Palatino Linotype" w:cs="Arial"/>
          <w:i/>
          <w:sz w:val="22"/>
          <w:lang w:eastAsia="es-MX"/>
        </w:rPr>
        <w:t>titular</w:t>
      </w:r>
      <w:r w:rsidRPr="007B2CA6">
        <w:rPr>
          <w:rFonts w:ascii="Palatino Linotype" w:hAnsi="Palatino Linotype" w:cs="Arial"/>
          <w:i/>
          <w:sz w:val="22"/>
          <w:szCs w:val="22"/>
          <w:lang w:eastAsia="es-MX"/>
        </w:rPr>
        <w:t xml:space="preserve"> del </w:t>
      </w:r>
      <w:r w:rsidRPr="007B2CA6">
        <w:rPr>
          <w:rFonts w:ascii="Palatino Linotype" w:hAnsi="Palatino Linotype" w:cs="Arial"/>
          <w:bCs/>
          <w:i/>
          <w:noProof/>
          <w:sz w:val="22"/>
        </w:rPr>
        <w:t>área</w:t>
      </w:r>
      <w:r w:rsidRPr="007B2CA6">
        <w:rPr>
          <w:rFonts w:ascii="Palatino Linotype" w:hAnsi="Palatino Linotype" w:cs="Arial"/>
          <w:i/>
          <w:sz w:val="22"/>
          <w:szCs w:val="22"/>
          <w:lang w:eastAsia="es-MX"/>
        </w:rPr>
        <w:t xml:space="preserve"> del sujeto </w:t>
      </w:r>
      <w:r w:rsidRPr="007B2CA6">
        <w:rPr>
          <w:rFonts w:ascii="Palatino Linotype" w:hAnsi="Palatino Linotype" w:cs="Arial"/>
          <w:i/>
          <w:sz w:val="22"/>
        </w:rPr>
        <w:t>obligado</w:t>
      </w:r>
      <w:r w:rsidRPr="007B2CA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 xml:space="preserve">Los sujetos obligados deberán aplicar, de manera estricta, las excepciones al derecho de acceso a la </w:t>
      </w:r>
      <w:r w:rsidRPr="007B2CA6">
        <w:rPr>
          <w:rFonts w:ascii="Palatino Linotype" w:hAnsi="Palatino Linotype" w:cs="Arial"/>
          <w:bCs/>
          <w:i/>
          <w:noProof/>
          <w:sz w:val="22"/>
        </w:rPr>
        <w:t>información</w:t>
      </w:r>
      <w:r w:rsidRPr="007B2CA6">
        <w:rPr>
          <w:rFonts w:ascii="Palatino Linotype" w:hAnsi="Palatino Linotype" w:cs="Arial"/>
          <w:i/>
          <w:sz w:val="22"/>
          <w:szCs w:val="22"/>
          <w:lang w:eastAsia="es-MX"/>
        </w:rPr>
        <w:t xml:space="preserve"> y sólo </w:t>
      </w:r>
      <w:r w:rsidRPr="007B2CA6">
        <w:rPr>
          <w:rFonts w:ascii="Palatino Linotype" w:hAnsi="Palatino Linotype" w:cs="Arial"/>
          <w:i/>
          <w:sz w:val="22"/>
        </w:rPr>
        <w:t>podrán</w:t>
      </w:r>
      <w:r w:rsidRPr="007B2CA6">
        <w:rPr>
          <w:rFonts w:ascii="Palatino Linotype" w:hAnsi="Palatino Linotype" w:cs="Arial"/>
          <w:i/>
          <w:sz w:val="22"/>
          <w:szCs w:val="22"/>
          <w:lang w:eastAsia="es-MX"/>
        </w:rPr>
        <w:t xml:space="preserve"> invocarlas cuando acrediten su procedencia.</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Quinto.</w:t>
      </w:r>
      <w:r w:rsidRPr="007B2CA6">
        <w:rPr>
          <w:rFonts w:ascii="Palatino Linotype" w:hAnsi="Palatino Linotype" w:cs="Arial"/>
          <w:i/>
          <w:sz w:val="22"/>
          <w:szCs w:val="22"/>
          <w:lang w:eastAsia="es-MX"/>
        </w:rPr>
        <w:t xml:space="preserve"> La carga de </w:t>
      </w:r>
      <w:r w:rsidRPr="007B2CA6">
        <w:rPr>
          <w:rFonts w:ascii="Palatino Linotype" w:hAnsi="Palatino Linotype" w:cs="Arial"/>
          <w:i/>
          <w:sz w:val="22"/>
          <w:lang w:eastAsia="es-MX"/>
        </w:rPr>
        <w:t>la</w:t>
      </w:r>
      <w:r w:rsidRPr="007B2CA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7B2CA6">
        <w:rPr>
          <w:rFonts w:ascii="Palatino Linotype" w:hAnsi="Palatino Linotype" w:cs="Arial"/>
          <w:i/>
          <w:sz w:val="22"/>
        </w:rPr>
        <w:t>corresponderá</w:t>
      </w:r>
      <w:r w:rsidRPr="007B2CA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Sexto.</w:t>
      </w:r>
      <w:r w:rsidRPr="007B2CA6">
        <w:rPr>
          <w:rFonts w:ascii="Palatino Linotype" w:hAnsi="Palatino Linotype" w:cs="Arial"/>
          <w:i/>
          <w:sz w:val="22"/>
          <w:szCs w:val="22"/>
          <w:lang w:eastAsia="es-MX"/>
        </w:rPr>
        <w:t xml:space="preserve"> Los sujetos obligados no podrán emitir acuerdos de carácter general ni particular que clasifiquen </w:t>
      </w:r>
      <w:r w:rsidRPr="007B2CA6">
        <w:rPr>
          <w:rFonts w:ascii="Palatino Linotype" w:hAnsi="Palatino Linotype" w:cs="Arial"/>
          <w:bCs/>
          <w:i/>
          <w:noProof/>
          <w:sz w:val="22"/>
        </w:rPr>
        <w:t>documentos</w:t>
      </w:r>
      <w:r w:rsidRPr="007B2CA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D5C02" w:rsidRPr="007B2CA6" w:rsidRDefault="00BD5C02" w:rsidP="00BD5C02">
      <w:pPr>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 xml:space="preserve">La clasificación de </w:t>
      </w:r>
      <w:r w:rsidRPr="007B2CA6">
        <w:rPr>
          <w:rFonts w:ascii="Palatino Linotype" w:hAnsi="Palatino Linotype" w:cs="Arial"/>
          <w:i/>
          <w:sz w:val="22"/>
        </w:rPr>
        <w:t>información</w:t>
      </w:r>
      <w:r w:rsidRPr="007B2CA6">
        <w:rPr>
          <w:rFonts w:ascii="Palatino Linotype" w:hAnsi="Palatino Linotype" w:cs="Arial"/>
          <w:i/>
          <w:sz w:val="22"/>
          <w:szCs w:val="22"/>
          <w:lang w:eastAsia="es-MX"/>
        </w:rPr>
        <w:t xml:space="preserve"> se realizará conforme a un análisis caso por caso, mediante la aplicación </w:t>
      </w:r>
      <w:r w:rsidRPr="007B2CA6">
        <w:rPr>
          <w:rFonts w:ascii="Palatino Linotype" w:hAnsi="Palatino Linotype" w:cs="Arial"/>
          <w:bCs/>
          <w:i/>
          <w:noProof/>
          <w:sz w:val="22"/>
        </w:rPr>
        <w:t>de</w:t>
      </w:r>
      <w:r w:rsidRPr="007B2CA6">
        <w:rPr>
          <w:rFonts w:ascii="Palatino Linotype" w:hAnsi="Palatino Linotype" w:cs="Arial"/>
          <w:i/>
          <w:sz w:val="22"/>
          <w:szCs w:val="22"/>
          <w:lang w:eastAsia="es-MX"/>
        </w:rPr>
        <w:t xml:space="preserve"> la prueba de daño y de interés público.</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Séptimo.</w:t>
      </w:r>
      <w:r w:rsidRPr="007B2CA6">
        <w:rPr>
          <w:rFonts w:ascii="Palatino Linotype" w:hAnsi="Palatino Linotype" w:cs="Arial"/>
          <w:i/>
          <w:sz w:val="22"/>
          <w:szCs w:val="22"/>
          <w:lang w:eastAsia="es-MX"/>
        </w:rPr>
        <w:t xml:space="preserve"> La </w:t>
      </w:r>
      <w:r w:rsidRPr="007B2CA6">
        <w:rPr>
          <w:rFonts w:ascii="Palatino Linotype" w:hAnsi="Palatino Linotype" w:cs="Arial"/>
          <w:i/>
          <w:sz w:val="22"/>
          <w:lang w:eastAsia="es-MX"/>
        </w:rPr>
        <w:t>clasificación</w:t>
      </w:r>
      <w:r w:rsidRPr="007B2CA6">
        <w:rPr>
          <w:rFonts w:ascii="Palatino Linotype" w:hAnsi="Palatino Linotype" w:cs="Arial"/>
          <w:i/>
          <w:sz w:val="22"/>
          <w:szCs w:val="22"/>
          <w:lang w:eastAsia="es-MX"/>
        </w:rPr>
        <w:t xml:space="preserve"> </w:t>
      </w:r>
      <w:r w:rsidRPr="007B2CA6">
        <w:rPr>
          <w:rFonts w:ascii="Palatino Linotype" w:hAnsi="Palatino Linotype" w:cs="Arial"/>
          <w:bCs/>
          <w:i/>
          <w:noProof/>
          <w:sz w:val="22"/>
        </w:rPr>
        <w:t>de</w:t>
      </w:r>
      <w:r w:rsidRPr="007B2CA6">
        <w:rPr>
          <w:rFonts w:ascii="Palatino Linotype" w:hAnsi="Palatino Linotype" w:cs="Arial"/>
          <w:i/>
          <w:sz w:val="22"/>
          <w:szCs w:val="22"/>
          <w:lang w:eastAsia="es-MX"/>
        </w:rPr>
        <w:t xml:space="preserve"> la </w:t>
      </w:r>
      <w:r w:rsidRPr="007B2CA6">
        <w:rPr>
          <w:rFonts w:ascii="Palatino Linotype" w:hAnsi="Palatino Linotype" w:cs="Arial"/>
          <w:i/>
          <w:sz w:val="22"/>
        </w:rPr>
        <w:t>información</w:t>
      </w:r>
      <w:r w:rsidRPr="007B2CA6">
        <w:rPr>
          <w:rFonts w:ascii="Palatino Linotype" w:hAnsi="Palatino Linotype" w:cs="Arial"/>
          <w:i/>
          <w:sz w:val="22"/>
          <w:szCs w:val="22"/>
          <w:lang w:eastAsia="es-MX"/>
        </w:rPr>
        <w:t xml:space="preserve"> se llevará a cabo en el momento en que:</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I.</w:t>
      </w:r>
      <w:r w:rsidRPr="007B2CA6">
        <w:rPr>
          <w:rFonts w:ascii="Palatino Linotype" w:hAnsi="Palatino Linotype" w:cs="Arial"/>
          <w:i/>
          <w:sz w:val="22"/>
          <w:szCs w:val="22"/>
          <w:lang w:eastAsia="es-MX"/>
        </w:rPr>
        <w:t xml:space="preserve"> Se reciba una </w:t>
      </w:r>
      <w:r w:rsidRPr="007B2CA6">
        <w:rPr>
          <w:rFonts w:ascii="Palatino Linotype" w:hAnsi="Palatino Linotype" w:cs="Arial"/>
          <w:i/>
          <w:sz w:val="22"/>
          <w:lang w:eastAsia="es-MX"/>
        </w:rPr>
        <w:t>solicitud</w:t>
      </w:r>
      <w:r w:rsidRPr="007B2CA6">
        <w:rPr>
          <w:rFonts w:ascii="Palatino Linotype" w:hAnsi="Palatino Linotype" w:cs="Arial"/>
          <w:i/>
          <w:sz w:val="22"/>
          <w:szCs w:val="22"/>
          <w:lang w:eastAsia="es-MX"/>
        </w:rPr>
        <w:t xml:space="preserve"> de acceso a la información;</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II.</w:t>
      </w:r>
      <w:r w:rsidRPr="007B2CA6">
        <w:rPr>
          <w:rFonts w:ascii="Palatino Linotype" w:hAnsi="Palatino Linotype" w:cs="Arial"/>
          <w:i/>
          <w:sz w:val="22"/>
          <w:szCs w:val="22"/>
          <w:lang w:eastAsia="es-MX"/>
        </w:rPr>
        <w:t xml:space="preserve"> Se determine </w:t>
      </w:r>
      <w:r w:rsidRPr="007B2CA6">
        <w:rPr>
          <w:rFonts w:ascii="Palatino Linotype" w:hAnsi="Palatino Linotype" w:cs="Arial"/>
          <w:bCs/>
          <w:i/>
          <w:noProof/>
          <w:sz w:val="22"/>
        </w:rPr>
        <w:t>mediante</w:t>
      </w:r>
      <w:r w:rsidRPr="007B2CA6">
        <w:rPr>
          <w:rFonts w:ascii="Palatino Linotype" w:hAnsi="Palatino Linotype" w:cs="Arial"/>
          <w:i/>
          <w:sz w:val="22"/>
          <w:szCs w:val="22"/>
          <w:lang w:eastAsia="es-MX"/>
        </w:rPr>
        <w:t xml:space="preserve"> resolución de autoridad competente, o</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III.</w:t>
      </w:r>
      <w:r w:rsidRPr="007B2CA6">
        <w:rPr>
          <w:rFonts w:ascii="Palatino Linotype" w:hAnsi="Palatino Linotype" w:cs="Arial"/>
          <w:i/>
          <w:sz w:val="22"/>
          <w:szCs w:val="22"/>
          <w:lang w:eastAsia="es-MX"/>
        </w:rPr>
        <w:t xml:space="preserve"> Se generen </w:t>
      </w:r>
      <w:r w:rsidRPr="007B2CA6">
        <w:rPr>
          <w:rFonts w:ascii="Palatino Linotype" w:hAnsi="Palatino Linotype" w:cs="Arial"/>
          <w:bCs/>
          <w:i/>
          <w:noProof/>
          <w:sz w:val="22"/>
        </w:rPr>
        <w:t>versiones</w:t>
      </w:r>
      <w:r w:rsidRPr="007B2CA6">
        <w:rPr>
          <w:rFonts w:ascii="Palatino Linotype" w:hAnsi="Palatino Linotype" w:cs="Arial"/>
          <w:i/>
          <w:sz w:val="22"/>
          <w:szCs w:val="22"/>
          <w:lang w:eastAsia="es-MX"/>
        </w:rPr>
        <w:t xml:space="preserve"> públicas para dar cumplimiento a las obligaciones de transparencia </w:t>
      </w:r>
      <w:r w:rsidRPr="007B2CA6">
        <w:rPr>
          <w:rFonts w:ascii="Palatino Linotype" w:hAnsi="Palatino Linotype" w:cs="Arial"/>
          <w:i/>
          <w:sz w:val="22"/>
          <w:lang w:eastAsia="es-MX"/>
        </w:rPr>
        <w:t>previstas</w:t>
      </w:r>
      <w:r w:rsidRPr="007B2CA6">
        <w:rPr>
          <w:rFonts w:ascii="Palatino Linotype" w:hAnsi="Palatino Linotype" w:cs="Arial"/>
          <w:i/>
          <w:sz w:val="22"/>
          <w:szCs w:val="22"/>
          <w:lang w:eastAsia="es-MX"/>
        </w:rPr>
        <w:t xml:space="preserve"> en la Ley General, la Ley Federal y las correspondientes de las entidades federativas.</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7B2CA6">
        <w:rPr>
          <w:rFonts w:ascii="Palatino Linotype" w:hAnsi="Palatino Linotype" w:cs="Arial"/>
          <w:bCs/>
          <w:i/>
          <w:noProof/>
          <w:sz w:val="22"/>
        </w:rPr>
        <w:t>acceso</w:t>
      </w:r>
      <w:r w:rsidRPr="007B2CA6">
        <w:rPr>
          <w:rFonts w:ascii="Palatino Linotype" w:hAnsi="Palatino Linotype" w:cs="Arial"/>
          <w:i/>
          <w:sz w:val="22"/>
          <w:szCs w:val="22"/>
          <w:lang w:eastAsia="es-MX"/>
        </w:rPr>
        <w:t xml:space="preserve"> a la información, para verificar si encuadra en una causal de reserva o de confidencialidad.</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Octavo.</w:t>
      </w:r>
      <w:r w:rsidRPr="007B2CA6">
        <w:rPr>
          <w:rFonts w:ascii="Palatino Linotype" w:hAnsi="Palatino Linotype" w:cs="Arial"/>
          <w:i/>
          <w:sz w:val="22"/>
          <w:szCs w:val="22"/>
          <w:lang w:eastAsia="es-MX"/>
        </w:rPr>
        <w:t xml:space="preserve"> Para fundar la clasificación de la información se debe señalar el artículo, fracción, inciso, </w:t>
      </w:r>
      <w:r w:rsidRPr="007B2CA6">
        <w:rPr>
          <w:rFonts w:ascii="Palatino Linotype" w:hAnsi="Palatino Linotype" w:cs="Arial"/>
          <w:i/>
          <w:sz w:val="22"/>
          <w:lang w:eastAsia="es-MX"/>
        </w:rPr>
        <w:t>párrafo</w:t>
      </w:r>
      <w:r w:rsidRPr="007B2CA6">
        <w:rPr>
          <w:rFonts w:ascii="Palatino Linotype" w:hAnsi="Palatino Linotype" w:cs="Arial"/>
          <w:i/>
          <w:sz w:val="22"/>
          <w:szCs w:val="22"/>
          <w:lang w:eastAsia="es-MX"/>
        </w:rPr>
        <w:t xml:space="preserve"> o numeral de la ley o tratado internacional suscrito por el Estado mexicano que </w:t>
      </w:r>
      <w:r w:rsidRPr="007B2CA6">
        <w:rPr>
          <w:rFonts w:ascii="Palatino Linotype" w:hAnsi="Palatino Linotype" w:cs="Arial"/>
          <w:bCs/>
          <w:i/>
          <w:noProof/>
          <w:sz w:val="22"/>
        </w:rPr>
        <w:t>expresamente</w:t>
      </w:r>
      <w:r w:rsidRPr="007B2CA6">
        <w:rPr>
          <w:rFonts w:ascii="Palatino Linotype" w:hAnsi="Palatino Linotype" w:cs="Arial"/>
          <w:i/>
          <w:sz w:val="22"/>
          <w:szCs w:val="22"/>
          <w:lang w:eastAsia="es-MX"/>
        </w:rPr>
        <w:t xml:space="preserve"> le otorga el carácter de reservada o confidencial.</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bCs/>
          <w:i/>
          <w:noProof/>
          <w:sz w:val="22"/>
        </w:rPr>
      </w:pPr>
      <w:r w:rsidRPr="007B2CA6">
        <w:rPr>
          <w:rFonts w:ascii="Palatino Linotype" w:hAnsi="Palatino Linotype" w:cs="Arial"/>
          <w:i/>
          <w:sz w:val="22"/>
          <w:szCs w:val="22"/>
          <w:lang w:eastAsia="es-MX"/>
        </w:rPr>
        <w:t xml:space="preserve">Para </w:t>
      </w:r>
      <w:r w:rsidRPr="007B2CA6">
        <w:rPr>
          <w:rFonts w:ascii="Palatino Linotype" w:hAnsi="Palatino Linotype" w:cs="Arial"/>
          <w:bCs/>
          <w:i/>
          <w:noProof/>
          <w:sz w:val="22"/>
        </w:rPr>
        <w:t xml:space="preserve">motivar la clasificación se deberán señalar las razones o circunstancias especiales que lo </w:t>
      </w:r>
      <w:r w:rsidRPr="007B2CA6">
        <w:rPr>
          <w:rFonts w:ascii="Palatino Linotype" w:hAnsi="Palatino Linotype" w:cs="Arial"/>
          <w:i/>
          <w:sz w:val="22"/>
          <w:szCs w:val="22"/>
          <w:lang w:eastAsia="es-MX"/>
        </w:rPr>
        <w:t>llevaron</w:t>
      </w:r>
      <w:r w:rsidRPr="007B2CA6">
        <w:rPr>
          <w:rFonts w:ascii="Palatino Linotype" w:hAnsi="Palatino Linotype" w:cs="Arial"/>
          <w:bCs/>
          <w:i/>
          <w:noProof/>
          <w:sz w:val="22"/>
        </w:rPr>
        <w:t xml:space="preserve"> a concluir que el caso particular se ajusta al supuesto previsto por la norma legal invocada como fundamento.</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bCs/>
          <w:i/>
          <w:noProof/>
          <w:sz w:val="22"/>
        </w:rPr>
      </w:pPr>
      <w:r w:rsidRPr="007B2CA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B2CA6">
        <w:rPr>
          <w:rFonts w:ascii="Palatino Linotype" w:hAnsi="Palatino Linotype" w:cs="Arial"/>
          <w:i/>
          <w:sz w:val="22"/>
          <w:szCs w:val="22"/>
          <w:lang w:eastAsia="es-MX"/>
        </w:rPr>
        <w:t>de</w:t>
      </w:r>
      <w:r w:rsidRPr="007B2CA6">
        <w:rPr>
          <w:rFonts w:ascii="Palatino Linotype" w:hAnsi="Palatino Linotype" w:cs="Arial"/>
          <w:bCs/>
          <w:i/>
          <w:noProof/>
          <w:sz w:val="22"/>
        </w:rPr>
        <w:t xml:space="preserve"> </w:t>
      </w:r>
      <w:r w:rsidRPr="007B2CA6">
        <w:rPr>
          <w:rFonts w:ascii="Palatino Linotype" w:hAnsi="Palatino Linotype" w:cs="Arial"/>
          <w:i/>
          <w:sz w:val="22"/>
          <w:szCs w:val="22"/>
          <w:lang w:eastAsia="es-MX"/>
        </w:rPr>
        <w:t>reserva</w:t>
      </w:r>
      <w:r w:rsidRPr="007B2CA6">
        <w:rPr>
          <w:rFonts w:ascii="Palatino Linotype" w:hAnsi="Palatino Linotype" w:cs="Arial"/>
          <w:bCs/>
          <w:i/>
          <w:noProof/>
          <w:sz w:val="22"/>
        </w:rPr>
        <w:t>.</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bCs/>
          <w:i/>
          <w:noProof/>
          <w:sz w:val="22"/>
        </w:rPr>
      </w:pPr>
      <w:r w:rsidRPr="007B2CA6">
        <w:rPr>
          <w:rFonts w:ascii="Palatino Linotype" w:hAnsi="Palatino Linotype" w:cs="Arial"/>
          <w:i/>
          <w:sz w:val="22"/>
          <w:szCs w:val="22"/>
          <w:lang w:eastAsia="es-MX"/>
        </w:rPr>
        <w:t>Tratándose</w:t>
      </w:r>
      <w:r w:rsidRPr="007B2CA6">
        <w:rPr>
          <w:rFonts w:ascii="Palatino Linotype" w:hAnsi="Palatino Linotype" w:cs="Arial"/>
          <w:bCs/>
          <w:i/>
          <w:noProof/>
          <w:sz w:val="22"/>
        </w:rPr>
        <w:t xml:space="preserve"> de información clasificada como confidencial respecto de la cual se haya </w:t>
      </w:r>
      <w:r w:rsidRPr="007B2CA6">
        <w:rPr>
          <w:rFonts w:ascii="Palatino Linotype" w:hAnsi="Palatino Linotype" w:cs="Arial"/>
          <w:i/>
          <w:sz w:val="22"/>
          <w:lang w:eastAsia="es-MX"/>
        </w:rPr>
        <w:t>determinado</w:t>
      </w:r>
      <w:r w:rsidRPr="007B2CA6">
        <w:rPr>
          <w:rFonts w:ascii="Palatino Linotype" w:hAnsi="Palatino Linotype" w:cs="Arial"/>
          <w:bCs/>
          <w:i/>
          <w:noProof/>
          <w:sz w:val="22"/>
        </w:rPr>
        <w:t xml:space="preserve"> </w:t>
      </w:r>
      <w:r w:rsidRPr="007B2CA6">
        <w:rPr>
          <w:rFonts w:ascii="Palatino Linotype" w:hAnsi="Palatino Linotype" w:cs="Arial"/>
          <w:i/>
          <w:sz w:val="22"/>
          <w:szCs w:val="22"/>
          <w:lang w:eastAsia="es-MX"/>
        </w:rPr>
        <w:t>su</w:t>
      </w:r>
      <w:r w:rsidRPr="007B2CA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Cs/>
          <w:i/>
          <w:noProof/>
          <w:sz w:val="22"/>
        </w:rPr>
        <w:t>Los documentos contenidos</w:t>
      </w:r>
      <w:r w:rsidRPr="007B2CA6">
        <w:rPr>
          <w:rFonts w:ascii="Palatino Linotype" w:hAnsi="Palatino Linotype" w:cs="Arial"/>
          <w:i/>
          <w:sz w:val="22"/>
          <w:szCs w:val="22"/>
          <w:lang w:eastAsia="es-MX"/>
        </w:rPr>
        <w:t xml:space="preserve"> en los archivos históricos y los identificados como históricos confidenciales no </w:t>
      </w:r>
      <w:r w:rsidRPr="007B2CA6">
        <w:rPr>
          <w:rFonts w:ascii="Palatino Linotype" w:hAnsi="Palatino Linotype" w:cs="Arial"/>
          <w:i/>
          <w:sz w:val="22"/>
          <w:lang w:eastAsia="es-MX"/>
        </w:rPr>
        <w:t>serán</w:t>
      </w:r>
      <w:r w:rsidRPr="007B2CA6">
        <w:rPr>
          <w:rFonts w:ascii="Palatino Linotype" w:hAnsi="Palatino Linotype" w:cs="Arial"/>
          <w:i/>
          <w:sz w:val="22"/>
          <w:szCs w:val="22"/>
          <w:lang w:eastAsia="es-MX"/>
        </w:rPr>
        <w:t xml:space="preserve"> susceptibles de clasificación como reservados.</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Noveno.</w:t>
      </w:r>
      <w:r w:rsidRPr="007B2CA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Décimo.</w:t>
      </w:r>
      <w:r w:rsidRPr="007B2CA6">
        <w:rPr>
          <w:rFonts w:ascii="Palatino Linotype" w:hAnsi="Palatino Linotype" w:cs="Arial"/>
          <w:i/>
          <w:sz w:val="22"/>
          <w:szCs w:val="22"/>
          <w:lang w:eastAsia="es-MX"/>
        </w:rPr>
        <w:t xml:space="preserve"> Los titulares de las áreas, deberán tener conocimiento y llevar un registro del personal que, por la </w:t>
      </w:r>
      <w:r w:rsidRPr="007B2CA6">
        <w:rPr>
          <w:rFonts w:ascii="Palatino Linotype" w:hAnsi="Palatino Linotype" w:cs="Arial"/>
          <w:i/>
          <w:sz w:val="22"/>
          <w:lang w:eastAsia="es-MX"/>
        </w:rPr>
        <w:t>naturaleza</w:t>
      </w:r>
      <w:r w:rsidRPr="007B2CA6">
        <w:rPr>
          <w:rFonts w:ascii="Palatino Linotype" w:hAnsi="Palatino Linotype" w:cs="Arial"/>
          <w:i/>
          <w:sz w:val="22"/>
          <w:szCs w:val="22"/>
          <w:lang w:eastAsia="es-MX"/>
        </w:rPr>
        <w:t xml:space="preserve"> de sus atribuciones, tenga acceso a los </w:t>
      </w:r>
      <w:r w:rsidRPr="007B2CA6">
        <w:rPr>
          <w:rFonts w:ascii="Palatino Linotype" w:hAnsi="Palatino Linotype" w:cs="Arial"/>
          <w:i/>
          <w:sz w:val="22"/>
        </w:rPr>
        <w:t>documentos</w:t>
      </w:r>
      <w:r w:rsidRPr="007B2CA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B2CA6">
        <w:rPr>
          <w:rFonts w:ascii="Palatino Linotype" w:hAnsi="Palatino Linotype" w:cs="Arial"/>
          <w:i/>
          <w:sz w:val="22"/>
        </w:rPr>
        <w:t>que</w:t>
      </w:r>
      <w:r w:rsidRPr="007B2CA6">
        <w:rPr>
          <w:rFonts w:ascii="Palatino Linotype" w:hAnsi="Palatino Linotype" w:cs="Arial"/>
          <w:i/>
          <w:sz w:val="22"/>
          <w:szCs w:val="22"/>
          <w:lang w:eastAsia="es-MX"/>
        </w:rPr>
        <w:t xml:space="preserve"> rija la actuación del sujeto obligado.</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Décimo primero.</w:t>
      </w:r>
      <w:r w:rsidRPr="007B2CA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7B2CA6">
        <w:rPr>
          <w:rFonts w:ascii="Palatino Linotype" w:hAnsi="Palatino Linotype" w:cs="Arial"/>
          <w:i/>
          <w:sz w:val="22"/>
          <w:lang w:eastAsia="es-MX"/>
        </w:rPr>
        <w:t>lineamientos</w:t>
      </w:r>
      <w:r w:rsidRPr="007B2CA6">
        <w:rPr>
          <w:rFonts w:ascii="Palatino Linotype" w:hAnsi="Palatino Linotype" w:cs="Arial"/>
          <w:i/>
          <w:sz w:val="22"/>
          <w:szCs w:val="22"/>
          <w:lang w:eastAsia="es-MX"/>
        </w:rPr>
        <w:t>.</w:t>
      </w:r>
    </w:p>
    <w:p w:rsidR="00BD5C02" w:rsidRPr="007B2CA6" w:rsidRDefault="00BD5C02" w:rsidP="00BD5C02">
      <w:pPr>
        <w:autoSpaceDE w:val="0"/>
        <w:autoSpaceDN w:val="0"/>
        <w:adjustRightInd w:val="0"/>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lastRenderedPageBreak/>
        <w:t>[…]</w:t>
      </w:r>
    </w:p>
    <w:p w:rsidR="00BD5C02" w:rsidRPr="007B2CA6" w:rsidRDefault="00BD5C02" w:rsidP="00BD5C02">
      <w:pPr>
        <w:ind w:left="709" w:right="709"/>
        <w:jc w:val="center"/>
        <w:rPr>
          <w:rFonts w:ascii="Palatino Linotype" w:hAnsi="Palatino Linotype" w:cs="Arial"/>
          <w:b/>
          <w:i/>
          <w:sz w:val="22"/>
          <w:szCs w:val="22"/>
          <w:lang w:eastAsia="es-MX"/>
        </w:rPr>
      </w:pPr>
      <w:r w:rsidRPr="007B2CA6">
        <w:rPr>
          <w:rFonts w:ascii="Palatino Linotype" w:hAnsi="Palatino Linotype" w:cs="Arial"/>
          <w:b/>
          <w:i/>
          <w:sz w:val="22"/>
          <w:szCs w:val="22"/>
          <w:lang w:eastAsia="es-MX"/>
        </w:rPr>
        <w:t>CAPÍTULO VIII</w:t>
      </w:r>
    </w:p>
    <w:p w:rsidR="00BD5C02" w:rsidRPr="007B2CA6" w:rsidRDefault="00BD5C02" w:rsidP="00BD5C02">
      <w:pPr>
        <w:ind w:left="709" w:right="709"/>
        <w:jc w:val="center"/>
        <w:rPr>
          <w:rFonts w:ascii="Palatino Linotype" w:hAnsi="Palatino Linotype" w:cs="Arial"/>
          <w:b/>
          <w:i/>
          <w:sz w:val="22"/>
          <w:szCs w:val="22"/>
          <w:lang w:eastAsia="es-MX"/>
        </w:rPr>
      </w:pPr>
      <w:r w:rsidRPr="007B2CA6">
        <w:rPr>
          <w:rFonts w:ascii="Palatino Linotype" w:hAnsi="Palatino Linotype" w:cs="Arial"/>
          <w:b/>
          <w:i/>
          <w:sz w:val="22"/>
          <w:szCs w:val="22"/>
          <w:lang w:eastAsia="es-MX"/>
        </w:rPr>
        <w:t>DE LA LEYENDA DE CLASIFICACIÓN</w:t>
      </w:r>
    </w:p>
    <w:p w:rsidR="00BD5C02" w:rsidRPr="007B2CA6" w:rsidRDefault="00BD5C02" w:rsidP="00BD5C02">
      <w:pPr>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 xml:space="preserve">Quincuagésimo. </w:t>
      </w:r>
      <w:r w:rsidRPr="007B2CA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B2CA6">
        <w:rPr>
          <w:rFonts w:ascii="Palatino Linotype" w:hAnsi="Palatino Linotype" w:cs="Arial"/>
          <w:i/>
          <w:sz w:val="22"/>
          <w:szCs w:val="22"/>
          <w:lang w:eastAsia="es-MX"/>
        </w:rPr>
        <w:t xml:space="preserve"> para señalar la clasificación de documentos o expedientes, sin perjuicio de que establezcan los propios.</w:t>
      </w:r>
    </w:p>
    <w:p w:rsidR="00BD5C02" w:rsidRPr="007B2CA6" w:rsidRDefault="00BD5C02" w:rsidP="00BD5C02">
      <w:pPr>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
    <w:p w:rsidR="00BD5C02" w:rsidRPr="007B2CA6" w:rsidRDefault="00BD5C02" w:rsidP="00BD5C02">
      <w:pPr>
        <w:spacing w:before="160" w:after="160"/>
        <w:ind w:left="709" w:right="709"/>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 xml:space="preserve">Quincuagésimo tercero. </w:t>
      </w:r>
      <w:r w:rsidRPr="007B2CA6">
        <w:rPr>
          <w:rFonts w:ascii="Palatino Linotype" w:hAnsi="Palatino Linotype" w:cs="Arial"/>
          <w:b/>
          <w:i/>
          <w:sz w:val="22"/>
          <w:szCs w:val="22"/>
          <w:u w:val="single"/>
          <w:lang w:eastAsia="es-MX"/>
        </w:rPr>
        <w:t>El formato para señalar la clasificación parcial de un documento</w:t>
      </w:r>
      <w:r w:rsidRPr="007B2CA6">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BD5C02" w:rsidRPr="007B2CA6" w:rsidTr="00EE1E6A">
        <w:trPr>
          <w:jc w:val="center"/>
        </w:trPr>
        <w:tc>
          <w:tcPr>
            <w:tcW w:w="1129" w:type="dxa"/>
            <w:tcBorders>
              <w:top w:val="nil"/>
              <w:left w:val="nil"/>
              <w:bottom w:val="single" w:sz="4" w:space="0" w:color="auto"/>
              <w:right w:val="single" w:sz="4" w:space="0" w:color="auto"/>
            </w:tcBorders>
          </w:tcPr>
          <w:p w:rsidR="00BD5C02" w:rsidRPr="007B2CA6" w:rsidRDefault="00BD5C02" w:rsidP="00EE1E6A">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BD5C02" w:rsidRPr="007B2CA6" w:rsidRDefault="00BD5C02" w:rsidP="00EE1E6A">
            <w:pPr>
              <w:jc w:val="center"/>
              <w:rPr>
                <w:rFonts w:ascii="Palatino Linotype" w:hAnsi="Palatino Linotype"/>
                <w:b/>
                <w:i/>
              </w:rPr>
            </w:pPr>
            <w:r w:rsidRPr="007B2CA6">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BD5C02" w:rsidRPr="007B2CA6" w:rsidRDefault="00BD5C02" w:rsidP="00EE1E6A">
            <w:pPr>
              <w:jc w:val="center"/>
              <w:rPr>
                <w:rFonts w:ascii="Palatino Linotype" w:hAnsi="Palatino Linotype"/>
                <w:b/>
                <w:i/>
              </w:rPr>
            </w:pPr>
            <w:r w:rsidRPr="007B2CA6">
              <w:rPr>
                <w:rFonts w:ascii="Palatino Linotype" w:hAnsi="Palatino Linotype"/>
                <w:b/>
                <w:i/>
              </w:rPr>
              <w:t>Dónde:</w:t>
            </w:r>
          </w:p>
        </w:tc>
      </w:tr>
      <w:tr w:rsidR="00BD5C02" w:rsidRPr="007B2CA6" w:rsidTr="00EE1E6A">
        <w:trPr>
          <w:jc w:val="center"/>
        </w:trPr>
        <w:tc>
          <w:tcPr>
            <w:tcW w:w="1129" w:type="dxa"/>
            <w:vMerge w:val="restart"/>
            <w:tcBorders>
              <w:top w:val="single" w:sz="4" w:space="0" w:color="auto"/>
            </w:tcBorders>
            <w:vAlign w:val="center"/>
          </w:tcPr>
          <w:p w:rsidR="00BD5C02" w:rsidRPr="007B2CA6" w:rsidRDefault="00BD5C02" w:rsidP="00EE1E6A">
            <w:pPr>
              <w:jc w:val="center"/>
              <w:rPr>
                <w:rFonts w:ascii="Palatino Linotype" w:hAnsi="Palatino Linotype" w:cs="Arial"/>
                <w:b/>
                <w:i/>
                <w:lang w:eastAsia="es-MX"/>
              </w:rPr>
            </w:pPr>
            <w:r w:rsidRPr="007B2CA6">
              <w:rPr>
                <w:rFonts w:ascii="Palatino Linotype" w:hAnsi="Palatino Linotype" w:cs="Arial"/>
                <w:b/>
                <w:i/>
                <w:lang w:eastAsia="es-MX"/>
              </w:rPr>
              <w:t>Sello oficial o logotipo del sujeto obligado</w:t>
            </w:r>
          </w:p>
        </w:tc>
        <w:tc>
          <w:tcPr>
            <w:tcW w:w="1990" w:type="dxa"/>
            <w:tcBorders>
              <w:top w:val="single" w:sz="4" w:space="0" w:color="auto"/>
            </w:tcBorders>
          </w:tcPr>
          <w:p w:rsidR="00BD5C02" w:rsidRPr="007B2CA6" w:rsidRDefault="00BD5C02" w:rsidP="00EE1E6A">
            <w:pPr>
              <w:jc w:val="center"/>
              <w:rPr>
                <w:rFonts w:ascii="Palatino Linotype" w:hAnsi="Palatino Linotype" w:cs="Arial"/>
                <w:i/>
                <w:lang w:eastAsia="es-MX"/>
              </w:rPr>
            </w:pPr>
            <w:r w:rsidRPr="007B2CA6">
              <w:rPr>
                <w:rFonts w:ascii="Palatino Linotype" w:hAnsi="Palatino Linotype" w:cs="Arial"/>
                <w:i/>
                <w:lang w:eastAsia="es-MX"/>
              </w:rPr>
              <w:t>Fecha de clasificación</w:t>
            </w:r>
          </w:p>
        </w:tc>
        <w:tc>
          <w:tcPr>
            <w:tcW w:w="4531" w:type="dxa"/>
            <w:tcBorders>
              <w:top w:val="single" w:sz="4" w:space="0" w:color="auto"/>
            </w:tcBorders>
          </w:tcPr>
          <w:p w:rsidR="00BD5C02" w:rsidRPr="007B2CA6" w:rsidRDefault="00BD5C02" w:rsidP="00EE1E6A">
            <w:pPr>
              <w:jc w:val="both"/>
              <w:rPr>
                <w:rFonts w:ascii="Palatino Linotype" w:hAnsi="Palatino Linotype" w:cs="Arial"/>
                <w:i/>
                <w:lang w:eastAsia="es-MX"/>
              </w:rPr>
            </w:pPr>
            <w:r w:rsidRPr="007B2CA6">
              <w:rPr>
                <w:rFonts w:ascii="Palatino Linotype" w:hAnsi="Palatino Linotype" w:cs="Arial"/>
                <w:i/>
                <w:lang w:eastAsia="es-MX"/>
              </w:rPr>
              <w:t>Se anotará la fecha en la que el Comité de Transparencia confirmó la clasificación del documento, en su caso.</w:t>
            </w:r>
          </w:p>
        </w:tc>
      </w:tr>
      <w:tr w:rsidR="00BD5C02" w:rsidRPr="007B2CA6" w:rsidTr="00EE1E6A">
        <w:trPr>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jc w:val="center"/>
              <w:rPr>
                <w:rFonts w:ascii="Palatino Linotype" w:hAnsi="Palatino Linotype" w:cs="Arial"/>
                <w:i/>
                <w:lang w:eastAsia="es-MX"/>
              </w:rPr>
            </w:pPr>
            <w:r w:rsidRPr="007B2CA6">
              <w:rPr>
                <w:rFonts w:ascii="Palatino Linotype" w:hAnsi="Palatino Linotype" w:cs="Arial"/>
                <w:i/>
                <w:lang w:eastAsia="es-MX"/>
              </w:rPr>
              <w:t>Área</w:t>
            </w:r>
          </w:p>
        </w:tc>
        <w:tc>
          <w:tcPr>
            <w:tcW w:w="4531" w:type="dxa"/>
          </w:tcPr>
          <w:p w:rsidR="00BD5C02" w:rsidRPr="007B2CA6" w:rsidRDefault="00BD5C02" w:rsidP="00EE1E6A">
            <w:pPr>
              <w:jc w:val="both"/>
              <w:rPr>
                <w:rFonts w:ascii="Palatino Linotype" w:hAnsi="Palatino Linotype" w:cs="Arial"/>
                <w:i/>
                <w:lang w:eastAsia="es-MX"/>
              </w:rPr>
            </w:pPr>
            <w:r w:rsidRPr="007B2CA6">
              <w:rPr>
                <w:rFonts w:ascii="Palatino Linotype" w:hAnsi="Palatino Linotype" w:cs="Arial"/>
                <w:i/>
                <w:lang w:eastAsia="es-MX"/>
              </w:rPr>
              <w:t>Se señalará el nombre del área del cual es titular quien clasifica.</w:t>
            </w:r>
          </w:p>
        </w:tc>
      </w:tr>
      <w:tr w:rsidR="00BD5C02" w:rsidRPr="007B2CA6" w:rsidTr="00EE1E6A">
        <w:trPr>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jc w:val="center"/>
              <w:rPr>
                <w:rFonts w:ascii="Palatino Linotype" w:hAnsi="Palatino Linotype" w:cs="Arial"/>
                <w:i/>
                <w:lang w:eastAsia="es-MX"/>
              </w:rPr>
            </w:pPr>
            <w:r w:rsidRPr="007B2CA6">
              <w:rPr>
                <w:rFonts w:ascii="Palatino Linotype" w:hAnsi="Palatino Linotype" w:cs="Arial"/>
                <w:i/>
                <w:lang w:eastAsia="es-MX"/>
              </w:rPr>
              <w:t>Información reservada</w:t>
            </w:r>
          </w:p>
        </w:tc>
        <w:tc>
          <w:tcPr>
            <w:tcW w:w="4531" w:type="dxa"/>
          </w:tcPr>
          <w:p w:rsidR="00BD5C02" w:rsidRPr="007B2CA6" w:rsidRDefault="00BD5C02" w:rsidP="00EE1E6A">
            <w:pPr>
              <w:jc w:val="both"/>
              <w:rPr>
                <w:rFonts w:ascii="Palatino Linotype" w:hAnsi="Palatino Linotype" w:cs="Arial"/>
                <w:i/>
                <w:lang w:eastAsia="es-MX"/>
              </w:rPr>
            </w:pPr>
            <w:r w:rsidRPr="007B2CA6">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7B2CA6">
              <w:rPr>
                <w:rFonts w:ascii="Palatino Linotype" w:hAnsi="Palatino Linotype" w:cs="Arial"/>
                <w:i/>
                <w:lang w:eastAsia="es-MX"/>
              </w:rPr>
              <w:t>anotarán</w:t>
            </w:r>
            <w:proofErr w:type="gramEnd"/>
            <w:r w:rsidRPr="007B2CA6">
              <w:rPr>
                <w:rFonts w:ascii="Palatino Linotype" w:hAnsi="Palatino Linotype" w:cs="Arial"/>
                <w:i/>
                <w:lang w:eastAsia="es-MX"/>
              </w:rPr>
              <w:t xml:space="preserve"> todas las páginas que lo conforman. Si el documento no contiene información reservada, se tachará este apartado.</w:t>
            </w:r>
          </w:p>
        </w:tc>
      </w:tr>
      <w:tr w:rsidR="00BD5C02" w:rsidRPr="007B2CA6" w:rsidTr="00EE1E6A">
        <w:trPr>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jc w:val="center"/>
              <w:rPr>
                <w:rFonts w:ascii="Palatino Linotype" w:hAnsi="Palatino Linotype" w:cs="Arial"/>
                <w:i/>
                <w:lang w:eastAsia="es-MX"/>
              </w:rPr>
            </w:pPr>
            <w:r w:rsidRPr="007B2CA6">
              <w:rPr>
                <w:rFonts w:ascii="Palatino Linotype" w:hAnsi="Palatino Linotype" w:cs="Arial"/>
                <w:i/>
                <w:lang w:eastAsia="es-MX"/>
              </w:rPr>
              <w:t>Periodo de reserva</w:t>
            </w:r>
          </w:p>
        </w:tc>
        <w:tc>
          <w:tcPr>
            <w:tcW w:w="4531" w:type="dxa"/>
          </w:tcPr>
          <w:p w:rsidR="00BD5C02" w:rsidRPr="007B2CA6" w:rsidRDefault="00BD5C02" w:rsidP="00EE1E6A">
            <w:pPr>
              <w:jc w:val="both"/>
              <w:rPr>
                <w:rFonts w:ascii="Palatino Linotype" w:hAnsi="Palatino Linotype" w:cs="Arial"/>
                <w:i/>
                <w:lang w:eastAsia="es-MX"/>
              </w:rPr>
            </w:pPr>
            <w:r w:rsidRPr="007B2CA6">
              <w:rPr>
                <w:rFonts w:ascii="Palatino Linotype" w:hAnsi="Palatino Linotype" w:cs="Arial"/>
                <w:i/>
                <w:lang w:eastAsia="es-MX"/>
              </w:rPr>
              <w:t>Se anotará el número de años o meses por los que se mantendrá el documento o las partes del mismo como reservado.</w:t>
            </w:r>
          </w:p>
        </w:tc>
      </w:tr>
      <w:tr w:rsidR="00BD5C02" w:rsidRPr="007B2CA6" w:rsidTr="00EE1E6A">
        <w:trPr>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jc w:val="center"/>
              <w:rPr>
                <w:rFonts w:ascii="Palatino Linotype" w:hAnsi="Palatino Linotype" w:cs="Arial"/>
                <w:i/>
                <w:lang w:eastAsia="es-MX"/>
              </w:rPr>
            </w:pPr>
            <w:r w:rsidRPr="007B2CA6">
              <w:rPr>
                <w:rFonts w:ascii="Palatino Linotype" w:hAnsi="Palatino Linotype" w:cs="Arial"/>
                <w:i/>
                <w:lang w:eastAsia="es-MX"/>
              </w:rPr>
              <w:t>Fundamento legal</w:t>
            </w:r>
          </w:p>
        </w:tc>
        <w:tc>
          <w:tcPr>
            <w:tcW w:w="4531" w:type="dxa"/>
          </w:tcPr>
          <w:p w:rsidR="00BD5C02" w:rsidRPr="007B2CA6" w:rsidRDefault="00BD5C02" w:rsidP="00EE1E6A">
            <w:pPr>
              <w:jc w:val="both"/>
              <w:rPr>
                <w:rFonts w:ascii="Palatino Linotype" w:hAnsi="Palatino Linotype" w:cs="Arial"/>
                <w:i/>
                <w:lang w:eastAsia="es-MX"/>
              </w:rPr>
            </w:pPr>
            <w:r w:rsidRPr="007B2CA6">
              <w:rPr>
                <w:rFonts w:ascii="Palatino Linotype" w:hAnsi="Palatino Linotype" w:cs="Arial"/>
                <w:i/>
                <w:lang w:eastAsia="es-MX"/>
              </w:rPr>
              <w:t>Se señalará el nombre del ordenamiento, el o los artículos, fracción(es), párrafo(s) con base en los cuales se sustente la reserva.</w:t>
            </w:r>
          </w:p>
        </w:tc>
      </w:tr>
      <w:tr w:rsidR="00BD5C02" w:rsidRPr="007B2CA6" w:rsidTr="00EE1E6A">
        <w:trPr>
          <w:trHeight w:val="1306"/>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spacing w:before="60" w:after="60"/>
              <w:jc w:val="center"/>
              <w:rPr>
                <w:rFonts w:ascii="Palatino Linotype" w:hAnsi="Palatino Linotype" w:cs="Arial"/>
                <w:i/>
                <w:lang w:eastAsia="es-MX"/>
              </w:rPr>
            </w:pPr>
            <w:r w:rsidRPr="007B2CA6">
              <w:rPr>
                <w:rFonts w:ascii="Palatino Linotype" w:hAnsi="Palatino Linotype" w:cs="Arial"/>
                <w:i/>
                <w:lang w:eastAsia="es-MX"/>
              </w:rPr>
              <w:t>Ampliación del periodo de reserva</w:t>
            </w:r>
          </w:p>
        </w:tc>
        <w:tc>
          <w:tcPr>
            <w:tcW w:w="4531" w:type="dxa"/>
          </w:tcPr>
          <w:p w:rsidR="00BD5C02" w:rsidRPr="007B2CA6" w:rsidRDefault="00BD5C02" w:rsidP="00EE1E6A">
            <w:pPr>
              <w:spacing w:before="60" w:after="60"/>
              <w:jc w:val="both"/>
              <w:rPr>
                <w:rFonts w:ascii="Palatino Linotype" w:hAnsi="Palatino Linotype" w:cs="Arial"/>
                <w:i/>
                <w:lang w:eastAsia="es-MX"/>
              </w:rPr>
            </w:pPr>
            <w:r w:rsidRPr="007B2CA6">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BD5C02" w:rsidRPr="007B2CA6" w:rsidTr="00EE1E6A">
        <w:trPr>
          <w:trHeight w:val="1834"/>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spacing w:before="60" w:after="60"/>
              <w:jc w:val="center"/>
              <w:rPr>
                <w:rFonts w:ascii="Palatino Linotype" w:hAnsi="Palatino Linotype" w:cs="Arial"/>
                <w:i/>
                <w:lang w:eastAsia="es-MX"/>
              </w:rPr>
            </w:pPr>
            <w:r w:rsidRPr="007B2CA6">
              <w:rPr>
                <w:rFonts w:ascii="Palatino Linotype" w:hAnsi="Palatino Linotype" w:cs="Arial"/>
                <w:i/>
                <w:lang w:eastAsia="es-MX"/>
              </w:rPr>
              <w:t>Confidencial</w:t>
            </w:r>
          </w:p>
        </w:tc>
        <w:tc>
          <w:tcPr>
            <w:tcW w:w="4531" w:type="dxa"/>
          </w:tcPr>
          <w:p w:rsidR="00BD5C02" w:rsidRPr="007B2CA6" w:rsidRDefault="00BD5C02" w:rsidP="00EE1E6A">
            <w:pPr>
              <w:spacing w:before="60" w:after="60"/>
              <w:jc w:val="both"/>
              <w:rPr>
                <w:rFonts w:ascii="Palatino Linotype" w:hAnsi="Palatino Linotype" w:cs="Arial"/>
                <w:i/>
                <w:lang w:eastAsia="es-MX"/>
              </w:rPr>
            </w:pPr>
            <w:r w:rsidRPr="007B2CA6">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D5C02" w:rsidRPr="007B2CA6" w:rsidTr="00EE1E6A">
        <w:trPr>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spacing w:before="60" w:after="60"/>
              <w:jc w:val="center"/>
              <w:rPr>
                <w:rFonts w:ascii="Palatino Linotype" w:hAnsi="Palatino Linotype" w:cs="Arial"/>
                <w:i/>
                <w:lang w:eastAsia="es-MX"/>
              </w:rPr>
            </w:pPr>
            <w:r w:rsidRPr="007B2CA6">
              <w:rPr>
                <w:rFonts w:ascii="Palatino Linotype" w:hAnsi="Palatino Linotype" w:cs="Arial"/>
                <w:i/>
                <w:lang w:eastAsia="es-MX"/>
              </w:rPr>
              <w:t>Fundamento legal</w:t>
            </w:r>
          </w:p>
        </w:tc>
        <w:tc>
          <w:tcPr>
            <w:tcW w:w="4531" w:type="dxa"/>
          </w:tcPr>
          <w:p w:rsidR="00BD5C02" w:rsidRPr="007B2CA6" w:rsidRDefault="00BD5C02" w:rsidP="00EE1E6A">
            <w:pPr>
              <w:spacing w:before="60" w:after="60"/>
              <w:jc w:val="both"/>
              <w:rPr>
                <w:rFonts w:ascii="Palatino Linotype" w:hAnsi="Palatino Linotype" w:cs="Arial"/>
                <w:i/>
                <w:lang w:eastAsia="es-MX"/>
              </w:rPr>
            </w:pPr>
            <w:r w:rsidRPr="007B2CA6">
              <w:rPr>
                <w:rFonts w:ascii="Palatino Linotype" w:hAnsi="Palatino Linotype" w:cs="Arial"/>
                <w:i/>
                <w:lang w:eastAsia="es-MX"/>
              </w:rPr>
              <w:t>Se señalará el nombre del ordenamiento, el o los artículos, fracción(es), párrafo(s) con base en los cuales se sustente la confidencialidad.</w:t>
            </w:r>
          </w:p>
        </w:tc>
      </w:tr>
      <w:tr w:rsidR="00BD5C02" w:rsidRPr="007B2CA6" w:rsidTr="00EE1E6A">
        <w:trPr>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spacing w:before="60" w:after="60"/>
              <w:jc w:val="center"/>
              <w:rPr>
                <w:rFonts w:ascii="Palatino Linotype" w:hAnsi="Palatino Linotype" w:cs="Arial"/>
                <w:i/>
                <w:lang w:eastAsia="es-MX"/>
              </w:rPr>
            </w:pPr>
            <w:r w:rsidRPr="007B2CA6">
              <w:rPr>
                <w:rFonts w:ascii="Palatino Linotype" w:hAnsi="Palatino Linotype" w:cs="Arial"/>
                <w:i/>
                <w:lang w:eastAsia="es-MX"/>
              </w:rPr>
              <w:t>Rúbrica del titular del área</w:t>
            </w:r>
          </w:p>
        </w:tc>
        <w:tc>
          <w:tcPr>
            <w:tcW w:w="4531" w:type="dxa"/>
          </w:tcPr>
          <w:p w:rsidR="00BD5C02" w:rsidRPr="007B2CA6" w:rsidRDefault="00BD5C02" w:rsidP="00EE1E6A">
            <w:pPr>
              <w:spacing w:before="60" w:after="60"/>
              <w:jc w:val="both"/>
              <w:rPr>
                <w:rFonts w:ascii="Palatino Linotype" w:hAnsi="Palatino Linotype" w:cs="Arial"/>
                <w:i/>
                <w:lang w:eastAsia="es-MX"/>
              </w:rPr>
            </w:pPr>
            <w:r w:rsidRPr="007B2CA6">
              <w:rPr>
                <w:rFonts w:ascii="Palatino Linotype" w:hAnsi="Palatino Linotype" w:cs="Arial"/>
                <w:i/>
                <w:lang w:eastAsia="es-MX"/>
              </w:rPr>
              <w:t>Rúbrica autógrafa de quien clasifica.</w:t>
            </w:r>
          </w:p>
        </w:tc>
      </w:tr>
      <w:tr w:rsidR="00BD5C02" w:rsidRPr="007B2CA6" w:rsidTr="00EE1E6A">
        <w:trPr>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spacing w:before="60" w:after="60"/>
              <w:jc w:val="center"/>
              <w:rPr>
                <w:rFonts w:ascii="Palatino Linotype" w:hAnsi="Palatino Linotype" w:cs="Arial"/>
                <w:i/>
                <w:lang w:eastAsia="es-MX"/>
              </w:rPr>
            </w:pPr>
            <w:r w:rsidRPr="007B2CA6">
              <w:rPr>
                <w:rFonts w:ascii="Palatino Linotype" w:hAnsi="Palatino Linotype" w:cs="Arial"/>
                <w:i/>
                <w:lang w:eastAsia="es-MX"/>
              </w:rPr>
              <w:t>Fecha de desclasificación</w:t>
            </w:r>
          </w:p>
        </w:tc>
        <w:tc>
          <w:tcPr>
            <w:tcW w:w="4531" w:type="dxa"/>
          </w:tcPr>
          <w:p w:rsidR="00BD5C02" w:rsidRPr="007B2CA6" w:rsidRDefault="00BD5C02" w:rsidP="00EE1E6A">
            <w:pPr>
              <w:spacing w:before="60" w:after="60"/>
              <w:jc w:val="both"/>
              <w:rPr>
                <w:rFonts w:ascii="Palatino Linotype" w:hAnsi="Palatino Linotype" w:cs="Arial"/>
                <w:i/>
                <w:lang w:eastAsia="es-MX"/>
              </w:rPr>
            </w:pPr>
            <w:r w:rsidRPr="007B2CA6">
              <w:rPr>
                <w:rFonts w:ascii="Palatino Linotype" w:hAnsi="Palatino Linotype" w:cs="Arial"/>
                <w:i/>
                <w:lang w:eastAsia="es-MX"/>
              </w:rPr>
              <w:t>Se anotará la fecha en que se desclasifica el documento.</w:t>
            </w:r>
          </w:p>
        </w:tc>
      </w:tr>
      <w:tr w:rsidR="00BD5C02" w:rsidRPr="007B2CA6" w:rsidTr="00EE1E6A">
        <w:trPr>
          <w:jc w:val="center"/>
        </w:trPr>
        <w:tc>
          <w:tcPr>
            <w:tcW w:w="1129" w:type="dxa"/>
            <w:vMerge/>
          </w:tcPr>
          <w:p w:rsidR="00BD5C02" w:rsidRPr="007B2CA6" w:rsidRDefault="00BD5C02" w:rsidP="00EE1E6A">
            <w:pPr>
              <w:jc w:val="both"/>
              <w:rPr>
                <w:rFonts w:ascii="Palatino Linotype" w:hAnsi="Palatino Linotype" w:cs="Arial"/>
                <w:i/>
                <w:lang w:eastAsia="es-MX"/>
              </w:rPr>
            </w:pPr>
          </w:p>
        </w:tc>
        <w:tc>
          <w:tcPr>
            <w:tcW w:w="1990" w:type="dxa"/>
          </w:tcPr>
          <w:p w:rsidR="00BD5C02" w:rsidRPr="007B2CA6" w:rsidRDefault="00BD5C02" w:rsidP="00EE1E6A">
            <w:pPr>
              <w:spacing w:before="60" w:after="60"/>
              <w:jc w:val="center"/>
              <w:rPr>
                <w:rFonts w:ascii="Palatino Linotype" w:hAnsi="Palatino Linotype" w:cs="Arial"/>
                <w:i/>
                <w:lang w:eastAsia="es-MX"/>
              </w:rPr>
            </w:pPr>
            <w:r w:rsidRPr="007B2CA6">
              <w:rPr>
                <w:rFonts w:ascii="Palatino Linotype" w:hAnsi="Palatino Linotype" w:cs="Arial"/>
                <w:i/>
                <w:lang w:eastAsia="es-MX"/>
              </w:rPr>
              <w:t>Rúbrica y cargo del servidor público</w:t>
            </w:r>
          </w:p>
        </w:tc>
        <w:tc>
          <w:tcPr>
            <w:tcW w:w="4531" w:type="dxa"/>
            <w:vAlign w:val="center"/>
          </w:tcPr>
          <w:p w:rsidR="00BD5C02" w:rsidRPr="007B2CA6" w:rsidRDefault="00BD5C02" w:rsidP="00EE1E6A">
            <w:pPr>
              <w:spacing w:before="60" w:after="60"/>
              <w:rPr>
                <w:rFonts w:ascii="Palatino Linotype" w:hAnsi="Palatino Linotype" w:cs="Arial"/>
                <w:i/>
                <w:lang w:eastAsia="es-MX"/>
              </w:rPr>
            </w:pPr>
            <w:r w:rsidRPr="007B2CA6">
              <w:rPr>
                <w:rFonts w:ascii="Palatino Linotype" w:hAnsi="Palatino Linotype" w:cs="Arial"/>
                <w:i/>
                <w:lang w:eastAsia="es-MX"/>
              </w:rPr>
              <w:t>Rúbrica autógrafa de quien desclasifica.</w:t>
            </w:r>
          </w:p>
        </w:tc>
      </w:tr>
    </w:tbl>
    <w:p w:rsidR="00BD5C02" w:rsidRPr="00EE1E6A" w:rsidRDefault="00BD5C02" w:rsidP="00EE1E6A">
      <w:pPr>
        <w:spacing w:before="120" w:after="120"/>
        <w:ind w:left="709" w:right="709"/>
        <w:jc w:val="both"/>
        <w:rPr>
          <w:rFonts w:ascii="Palatino Linotype" w:hAnsi="Palatino Linotype" w:cs="Arial"/>
          <w:i/>
          <w:sz w:val="22"/>
          <w:szCs w:val="22"/>
          <w:lang w:eastAsia="es-MX"/>
        </w:rPr>
      </w:pPr>
      <w:r w:rsidRPr="007B2CA6">
        <w:rPr>
          <w:rFonts w:ascii="Palatino Linotype" w:hAnsi="Palatino Linotype" w:cs="Arial"/>
          <w:i/>
          <w:sz w:val="22"/>
          <w:szCs w:val="22"/>
          <w:lang w:eastAsia="es-MX"/>
        </w:rPr>
        <w:t>…</w:t>
      </w:r>
      <w:proofErr w:type="gramStart"/>
      <w:r w:rsidRPr="007B2CA6">
        <w:rPr>
          <w:rFonts w:ascii="Palatino Linotype" w:hAnsi="Palatino Linotype" w:cs="Arial"/>
          <w:i/>
          <w:sz w:val="22"/>
          <w:szCs w:val="22"/>
          <w:lang w:eastAsia="es-MX"/>
        </w:rPr>
        <w:t>”</w:t>
      </w:r>
      <w:r w:rsidRPr="007B2CA6">
        <w:rPr>
          <w:rFonts w:ascii="Palatino Linotype" w:hAnsi="Palatino Linotype" w:cs="Arial"/>
          <w:sz w:val="22"/>
          <w:szCs w:val="22"/>
          <w:lang w:eastAsia="es-MX"/>
        </w:rPr>
        <w:t>(</w:t>
      </w:r>
      <w:proofErr w:type="gramEnd"/>
      <w:r w:rsidRPr="007B2CA6">
        <w:rPr>
          <w:rFonts w:ascii="Palatino Linotype" w:hAnsi="Palatino Linotype" w:cs="Arial"/>
          <w:sz w:val="22"/>
          <w:szCs w:val="22"/>
          <w:lang w:eastAsia="es-MX"/>
        </w:rPr>
        <w:t>Énfasis Añadido)</w:t>
      </w:r>
    </w:p>
    <w:p w:rsidR="00BD5C02" w:rsidRPr="007B2CA6" w:rsidRDefault="00BD5C02" w:rsidP="00BD5C02">
      <w:pPr>
        <w:spacing w:before="480" w:after="240" w:line="360" w:lineRule="auto"/>
        <w:jc w:val="both"/>
        <w:rPr>
          <w:rFonts w:ascii="Palatino Linotype" w:hAnsi="Palatino Linotype" w:cs="Arial"/>
        </w:rPr>
      </w:pPr>
      <w:r w:rsidRPr="007B2CA6">
        <w:rPr>
          <w:rFonts w:ascii="Palatino Linotype" w:hAnsi="Palatino Linotype" w:cs="Arial"/>
        </w:rPr>
        <w:t>Por lo tanto,</w:t>
      </w:r>
      <w:r w:rsidRPr="007B2CA6">
        <w:rPr>
          <w:rFonts w:ascii="Palatino Linotype" w:hAnsi="Palatino Linotype"/>
        </w:rPr>
        <w:t xml:space="preserve"> es importante referir que </w:t>
      </w:r>
      <w:r w:rsidRPr="007B2CA6">
        <w:rPr>
          <w:rFonts w:ascii="Palatino Linotype" w:hAnsi="Palatino Linotype"/>
          <w:b/>
        </w:rPr>
        <w:t>EL SUJETO OBLIGADO</w:t>
      </w:r>
      <w:r w:rsidRPr="007B2CA6">
        <w:rPr>
          <w:rFonts w:ascii="Palatino Linotype" w:hAnsi="Palatino Linotype"/>
        </w:rPr>
        <w:t xml:space="preserve"> deberá seguir el procedimiento legal establecido para su </w:t>
      </w:r>
      <w:r w:rsidRPr="007B2CA6">
        <w:rPr>
          <w:rFonts w:ascii="Palatino Linotype" w:hAnsi="Palatino Linotype"/>
          <w:lang w:eastAsia="es-MX"/>
        </w:rPr>
        <w:t>clasificación</w:t>
      </w:r>
      <w:r w:rsidRPr="007B2CA6">
        <w:rPr>
          <w:rFonts w:ascii="Palatino Linotype" w:hAnsi="Palatino Linotype"/>
        </w:rPr>
        <w:t>, esto es, que su Comité de</w:t>
      </w:r>
      <w:r w:rsidRPr="007B2CA6">
        <w:rPr>
          <w:rFonts w:ascii="Palatino Linotype" w:hAnsi="Palatino Linotype" w:cs="Arial"/>
        </w:rPr>
        <w:t xml:space="preserve"> Transparencia emita </w:t>
      </w:r>
      <w:r w:rsidRPr="007B2CA6">
        <w:rPr>
          <w:rFonts w:ascii="Palatino Linotype" w:hAnsi="Palatino Linotype" w:cs="Arial"/>
          <w:lang w:val="es-ES_tradnl"/>
        </w:rPr>
        <w:t>un</w:t>
      </w:r>
      <w:r w:rsidRPr="007B2CA6">
        <w:rPr>
          <w:rFonts w:ascii="Palatino Linotype" w:hAnsi="Palatino Linotype" w:cs="Arial"/>
        </w:rPr>
        <w:t xml:space="preserve"> Acuerdo de Clasificación que cumpla con las formalidades previstas, antes citadas</w:t>
      </w:r>
      <w:r w:rsidRPr="007B2CA6">
        <w:rPr>
          <w:rFonts w:ascii="Palatino Linotype" w:hAnsi="Palatino Linotype" w:cs="Arial"/>
          <w:b/>
        </w:rPr>
        <w:t xml:space="preserve"> </w:t>
      </w:r>
      <w:r w:rsidRPr="007B2CA6">
        <w:rPr>
          <w:rFonts w:ascii="Palatino Linotype" w:hAnsi="Palatino Linotype" w:cs="Arial"/>
        </w:rPr>
        <w:t xml:space="preserve">que la sustente, en el </w:t>
      </w:r>
      <w:r w:rsidRPr="007B2CA6">
        <w:rPr>
          <w:rFonts w:ascii="Palatino Linotype" w:hAnsi="Palatino Linotype" w:cs="Arial"/>
          <w:lang w:eastAsia="es-MX"/>
        </w:rPr>
        <w:t>que</w:t>
      </w:r>
      <w:r w:rsidRPr="007B2CA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51654" w:rsidRPr="007B2CA6" w:rsidRDefault="00551654" w:rsidP="00551654">
      <w:pPr>
        <w:widowControl w:val="0"/>
        <w:tabs>
          <w:tab w:val="left" w:pos="1701"/>
          <w:tab w:val="left" w:pos="1843"/>
        </w:tabs>
        <w:autoSpaceDE w:val="0"/>
        <w:autoSpaceDN w:val="0"/>
        <w:adjustRightInd w:val="0"/>
        <w:spacing w:before="360" w:after="240" w:line="360" w:lineRule="auto"/>
        <w:jc w:val="both"/>
        <w:rPr>
          <w:rFonts w:ascii="Palatino Linotype" w:eastAsia="Arial Unicode MS" w:hAnsi="Palatino Linotype" w:cs="Arial"/>
        </w:rPr>
      </w:pPr>
      <w:r w:rsidRPr="007B2CA6">
        <w:rPr>
          <w:rFonts w:ascii="Palatino Linotype" w:hAnsi="Palatino Linotype" w:cs="Arial"/>
        </w:rPr>
        <w:lastRenderedPageBreak/>
        <w:t xml:space="preserve">Asimismo, en el caso de que derivado de la </w:t>
      </w:r>
      <w:r w:rsidRPr="007B2CA6">
        <w:rPr>
          <w:rFonts w:ascii="Palatino Linotype" w:hAnsi="Palatino Linotype" w:cs="Arial"/>
          <w:b/>
        </w:rPr>
        <w:t>búsqueda exhaustiva</w:t>
      </w:r>
      <w:r w:rsidRPr="007B2CA6">
        <w:rPr>
          <w:rFonts w:ascii="Palatino Linotype" w:hAnsi="Palatino Linotype" w:cs="Arial"/>
        </w:rPr>
        <w:t xml:space="preserve"> y </w:t>
      </w:r>
      <w:r w:rsidRPr="007B2CA6">
        <w:rPr>
          <w:rFonts w:ascii="Palatino Linotype" w:hAnsi="Palatino Linotype" w:cs="Arial"/>
          <w:b/>
        </w:rPr>
        <w:t>razonable</w:t>
      </w:r>
      <w:r w:rsidRPr="007B2CA6">
        <w:rPr>
          <w:rFonts w:ascii="Palatino Linotype" w:hAnsi="Palatino Linotype" w:cs="Arial"/>
          <w:lang w:val="es-ES_tradnl"/>
        </w:rPr>
        <w:t xml:space="preserve"> de la información, no sea localizado la documentación que se ordena entregar, </w:t>
      </w:r>
      <w:r w:rsidRPr="007B2CA6">
        <w:rPr>
          <w:rFonts w:ascii="Palatino Linotype" w:eastAsia="Arial Unicode MS" w:hAnsi="Palatino Linotype" w:cs="Arial"/>
        </w:rPr>
        <w:t xml:space="preserve">el Comité de Transparencia del </w:t>
      </w:r>
      <w:r w:rsidRPr="007B2CA6">
        <w:rPr>
          <w:rFonts w:ascii="Palatino Linotype" w:eastAsia="Arial Unicode MS" w:hAnsi="Palatino Linotype" w:cs="Arial"/>
          <w:b/>
        </w:rPr>
        <w:t>SUJETO OBLIGADO</w:t>
      </w:r>
      <w:r w:rsidRPr="007B2CA6">
        <w:rPr>
          <w:rFonts w:ascii="Palatino Linotype" w:eastAsia="Arial Unicode MS" w:hAnsi="Palatino Linotype" w:cs="Arial"/>
        </w:rPr>
        <w:t xml:space="preserve">, a efecto de colmar lo solicitado, deberá emitir el Acuerdo de Inexistencia respecto de información solicitada, mismo que deberá </w:t>
      </w:r>
      <w:r w:rsidRPr="007B2CA6">
        <w:rPr>
          <w:rFonts w:ascii="Palatino Linotype" w:hAnsi="Palatino Linotype" w:cs="Arial"/>
          <w:lang w:eastAsia="es-MX"/>
        </w:rPr>
        <w:t>notificar</w:t>
      </w:r>
      <w:r w:rsidRPr="007B2CA6">
        <w:rPr>
          <w:rFonts w:ascii="Palatino Linotype" w:eastAsia="Arial Unicode MS" w:hAnsi="Palatino Linotype" w:cs="Arial"/>
        </w:rPr>
        <w:t xml:space="preserve"> al </w:t>
      </w:r>
      <w:r w:rsidRPr="007B2CA6">
        <w:rPr>
          <w:rFonts w:ascii="Palatino Linotype" w:eastAsia="Arial Unicode MS" w:hAnsi="Palatino Linotype" w:cs="Arial"/>
          <w:b/>
        </w:rPr>
        <w:t>RECURRENTE</w:t>
      </w:r>
      <w:r w:rsidRPr="007B2CA6">
        <w:rPr>
          <w:rFonts w:ascii="Palatino Linotype" w:eastAsia="Arial Unicode MS" w:hAnsi="Palatino Linotype" w:cs="Arial"/>
        </w:rPr>
        <w:t xml:space="preserve">, en el cual deberá exponer las razones por las que se buscó la información, </w:t>
      </w:r>
      <w:r w:rsidRPr="007B2CA6">
        <w:rPr>
          <w:rFonts w:ascii="Palatino Linotype" w:eastAsia="Arial Unicode MS" w:hAnsi="Palatino Linotype" w:cs="Arial"/>
          <w:b/>
        </w:rPr>
        <w:t>las áreas en las que se instruyó la búsqueda, los criterios y los métodos de búsqueda utilizados</w:t>
      </w:r>
      <w:r w:rsidRPr="007B2CA6">
        <w:rPr>
          <w:rFonts w:ascii="Palatino Linotype" w:eastAsia="Arial Unicode MS" w:hAnsi="Palatino Linotype" w:cs="Arial"/>
        </w:rPr>
        <w:t xml:space="preserve">, así como </w:t>
      </w:r>
      <w:r w:rsidRPr="007B2CA6">
        <w:rPr>
          <w:rFonts w:ascii="Palatino Linotype" w:eastAsia="Arial Unicode MS" w:hAnsi="Palatino Linotype" w:cs="Arial"/>
          <w:b/>
        </w:rPr>
        <w:t>todas y cada de las respuestas otorgadas por los Servidores Públicos Habilitados</w:t>
      </w:r>
      <w:r w:rsidRPr="007B2CA6">
        <w:rPr>
          <w:rFonts w:ascii="Palatino Linotype" w:eastAsia="Arial Unicode MS" w:hAnsi="Palatino Linotype" w:cs="Arial"/>
        </w:rPr>
        <w:t xml:space="preserve"> y, en general, todas aquéllas </w:t>
      </w:r>
      <w:r w:rsidRPr="007B2CA6">
        <w:rPr>
          <w:rFonts w:ascii="Palatino Linotype" w:eastAsia="Arial Unicode MS" w:hAnsi="Palatino Linotype" w:cs="Arial"/>
          <w:b/>
        </w:rPr>
        <w:t>circunstancias de modo, tiempo y lugar</w:t>
      </w:r>
      <w:r w:rsidRPr="007B2CA6">
        <w:rPr>
          <w:rFonts w:ascii="Palatino Linotype" w:eastAsia="Arial Unicode MS" w:hAnsi="Palatino Linotype" w:cs="Arial"/>
        </w:rPr>
        <w:t xml:space="preserve"> que se tomaron en cuenta </w:t>
      </w:r>
      <w:r w:rsidRPr="007B2CA6">
        <w:rPr>
          <w:rFonts w:ascii="Palatino Linotype" w:eastAsia="Arial Unicode MS" w:hAnsi="Palatino Linotype" w:cs="Arial"/>
          <w:b/>
        </w:rPr>
        <w:t xml:space="preserve">para determinar que la información requerida, </w:t>
      </w:r>
      <w:r w:rsidRPr="007B2CA6">
        <w:rPr>
          <w:rFonts w:ascii="Palatino Linotype" w:eastAsia="Arial Unicode MS" w:hAnsi="Palatino Linotype" w:cs="Arial"/>
          <w:b/>
          <w:u w:val="single"/>
        </w:rPr>
        <w:t>no obra en sus archivos, así como las razones de tal circunstancia</w:t>
      </w:r>
      <w:r w:rsidRPr="007B2CA6">
        <w:rPr>
          <w:rFonts w:ascii="Palatino Linotype" w:eastAsia="Arial Unicode MS" w:hAnsi="Palatino Linotype" w:cs="Arial"/>
        </w:rPr>
        <w:t>. De este modo, el particular puede tener la certeza de que se hizo una búsqueda exhaustiva y, de que, se le dio la atención adecuada a su solicitud, conforme a lo dispuesto en el numeral 19, tercer párrafo, de la Ley de la materia:</w:t>
      </w:r>
    </w:p>
    <w:p w:rsidR="00551654" w:rsidRPr="007B2CA6" w:rsidRDefault="00551654" w:rsidP="00551654">
      <w:pPr>
        <w:spacing w:before="160" w:after="120"/>
        <w:ind w:left="709" w:right="709"/>
        <w:jc w:val="both"/>
        <w:rPr>
          <w:rFonts w:ascii="Palatino Linotype" w:eastAsia="Arial Unicode MS" w:hAnsi="Palatino Linotype" w:cs="Arial"/>
          <w:i/>
          <w:sz w:val="22"/>
        </w:rPr>
      </w:pPr>
      <w:r w:rsidRPr="007B2CA6">
        <w:rPr>
          <w:rFonts w:ascii="Palatino Linotype" w:eastAsia="Arial Unicode MS" w:hAnsi="Palatino Linotype" w:cs="Arial"/>
          <w:i/>
          <w:sz w:val="22"/>
        </w:rPr>
        <w:t>“</w:t>
      </w:r>
      <w:r w:rsidRPr="007B2CA6">
        <w:rPr>
          <w:rFonts w:ascii="Palatino Linotype" w:eastAsia="Arial Unicode MS" w:hAnsi="Palatino Linotype" w:cs="Arial"/>
          <w:b/>
          <w:i/>
          <w:sz w:val="22"/>
        </w:rPr>
        <w:t>Artículo 19.</w:t>
      </w:r>
      <w:r w:rsidRPr="007B2CA6">
        <w:rPr>
          <w:rFonts w:ascii="Palatino Linotype" w:eastAsia="Arial Unicode MS" w:hAnsi="Palatino Linotype" w:cs="Arial"/>
          <w:i/>
          <w:sz w:val="22"/>
        </w:rPr>
        <w:t xml:space="preserve"> […]</w:t>
      </w:r>
    </w:p>
    <w:p w:rsidR="00551654" w:rsidRPr="007B2CA6" w:rsidRDefault="00551654" w:rsidP="00551654">
      <w:pPr>
        <w:spacing w:before="160" w:after="120"/>
        <w:ind w:left="709" w:right="709"/>
        <w:jc w:val="both"/>
        <w:rPr>
          <w:rFonts w:ascii="Palatino Linotype" w:eastAsia="Arial Unicode MS" w:hAnsi="Palatino Linotype" w:cs="Arial"/>
          <w:i/>
          <w:sz w:val="22"/>
        </w:rPr>
      </w:pPr>
      <w:r w:rsidRPr="007B2CA6">
        <w:rPr>
          <w:rFonts w:ascii="Palatino Linotype" w:eastAsia="Arial Unicode MS" w:hAnsi="Palatino Linotype" w:cs="Arial"/>
          <w:i/>
          <w:sz w:val="22"/>
        </w:rPr>
        <w:t>[…]</w:t>
      </w:r>
    </w:p>
    <w:p w:rsidR="00551654" w:rsidRPr="00EE1E6A" w:rsidRDefault="00551654" w:rsidP="00EE1E6A">
      <w:pPr>
        <w:spacing w:before="160" w:after="160"/>
        <w:ind w:left="709" w:right="709"/>
        <w:jc w:val="both"/>
        <w:rPr>
          <w:rFonts w:ascii="Palatino Linotype" w:eastAsia="Arial Unicode MS" w:hAnsi="Palatino Linotype" w:cs="Arial"/>
          <w:i/>
          <w:sz w:val="22"/>
        </w:rPr>
      </w:pPr>
      <w:r w:rsidRPr="007B2CA6">
        <w:rPr>
          <w:rFonts w:ascii="Palatino Linotype" w:eastAsia="Arial Unicode MS" w:hAnsi="Palatino Linotype" w:cs="Arial"/>
          <w:b/>
          <w:i/>
          <w:sz w:val="22"/>
          <w:u w:val="single"/>
        </w:rPr>
        <w:t>Si el sujeto obligado, en el ejercicio de sus atribuciones, debía</w:t>
      </w:r>
      <w:r w:rsidRPr="007B2CA6">
        <w:rPr>
          <w:rFonts w:ascii="Palatino Linotype" w:eastAsia="Arial Unicode MS" w:hAnsi="Palatino Linotype" w:cs="Arial"/>
          <w:b/>
          <w:i/>
          <w:sz w:val="22"/>
        </w:rPr>
        <w:t xml:space="preserve"> generar, </w:t>
      </w:r>
      <w:r w:rsidRPr="007B2CA6">
        <w:rPr>
          <w:rFonts w:ascii="Palatino Linotype" w:eastAsia="Arial Unicode MS" w:hAnsi="Palatino Linotype" w:cs="Arial"/>
          <w:b/>
          <w:i/>
          <w:sz w:val="22"/>
          <w:u w:val="single"/>
        </w:rPr>
        <w:t>poseer o administrar la información, pero ésta no se encuentra, el Comité de transparencia deberá emitir un acuerdo de inexistencia</w:t>
      </w:r>
      <w:r w:rsidRPr="007B2CA6">
        <w:rPr>
          <w:rFonts w:ascii="Palatino Linotype" w:eastAsia="Arial Unicode MS" w:hAnsi="Palatino Linotype" w:cs="Arial"/>
          <w:i/>
          <w:sz w:val="22"/>
        </w:rPr>
        <w:t xml:space="preserve">, debidamente fundado y motivado, </w:t>
      </w:r>
      <w:r w:rsidRPr="007B2CA6">
        <w:rPr>
          <w:rFonts w:ascii="Palatino Linotype" w:eastAsia="Arial Unicode MS" w:hAnsi="Palatino Linotype" w:cs="Arial"/>
          <w:b/>
          <w:i/>
          <w:sz w:val="22"/>
          <w:u w:val="single"/>
        </w:rPr>
        <w:t>en el que detalle las razones del por qué no obra en sus archivos</w:t>
      </w:r>
      <w:r w:rsidRPr="007B2CA6">
        <w:rPr>
          <w:rFonts w:ascii="Palatino Linotype" w:eastAsia="Arial Unicode MS" w:hAnsi="Palatino Linotype" w:cs="Arial"/>
          <w:i/>
          <w:sz w:val="22"/>
        </w:rPr>
        <w:t>.”</w:t>
      </w:r>
      <w:r w:rsidR="00EE1E6A">
        <w:rPr>
          <w:rFonts w:ascii="Palatino Linotype" w:eastAsia="Arial Unicode MS" w:hAnsi="Palatino Linotype" w:cs="Arial"/>
          <w:i/>
          <w:sz w:val="22"/>
        </w:rPr>
        <w:t xml:space="preserve"> </w:t>
      </w:r>
      <w:r w:rsidRPr="007B2CA6">
        <w:rPr>
          <w:rFonts w:ascii="Palatino Linotype" w:hAnsi="Palatino Linotype" w:cs="Arial"/>
          <w:sz w:val="22"/>
        </w:rPr>
        <w:t>(Énfasis añadido)</w:t>
      </w:r>
    </w:p>
    <w:p w:rsidR="00551654" w:rsidRPr="007B2CA6" w:rsidRDefault="00551654" w:rsidP="00551654">
      <w:pPr>
        <w:widowControl w:val="0"/>
        <w:tabs>
          <w:tab w:val="left" w:pos="1701"/>
          <w:tab w:val="left" w:pos="1843"/>
        </w:tabs>
        <w:autoSpaceDE w:val="0"/>
        <w:autoSpaceDN w:val="0"/>
        <w:adjustRightInd w:val="0"/>
        <w:spacing w:before="360" w:after="240" w:line="360" w:lineRule="auto"/>
        <w:jc w:val="both"/>
        <w:rPr>
          <w:rFonts w:ascii="Palatino Linotype" w:eastAsia="Arial Unicode MS" w:hAnsi="Palatino Linotype" w:cs="Arial"/>
        </w:rPr>
      </w:pPr>
      <w:r w:rsidRPr="007B2CA6">
        <w:rPr>
          <w:rFonts w:ascii="Palatino Linotype" w:eastAsia="Arial Unicode MS" w:hAnsi="Palatino Linotype" w:cs="Arial"/>
        </w:rPr>
        <w:t xml:space="preserve">Ahora bien, en consonancia con lo expuesto, para la emisión del Acuerdo de Inexistencia, el Comité de Transparencia del </w:t>
      </w:r>
      <w:r w:rsidRPr="007B2CA6">
        <w:rPr>
          <w:rFonts w:ascii="Palatino Linotype" w:eastAsia="Arial Unicode MS" w:hAnsi="Palatino Linotype" w:cs="Arial"/>
          <w:b/>
        </w:rPr>
        <w:t>SUJETO OBLIGADO</w:t>
      </w:r>
      <w:r w:rsidRPr="007B2CA6">
        <w:rPr>
          <w:rFonts w:ascii="Palatino Linotype" w:eastAsia="Arial Unicode MS" w:hAnsi="Palatino Linotype" w:cs="Arial"/>
        </w:rPr>
        <w:t xml:space="preserve"> de manera </w:t>
      </w:r>
      <w:r w:rsidRPr="007B2CA6">
        <w:rPr>
          <w:rFonts w:ascii="Palatino Linotype" w:hAnsi="Palatino Linotype" w:cs="Arial"/>
          <w:lang w:val="es-ES_tradnl"/>
        </w:rPr>
        <w:t>fundada</w:t>
      </w:r>
      <w:r w:rsidRPr="007B2CA6">
        <w:rPr>
          <w:rFonts w:ascii="Palatino Linotype" w:eastAsia="Arial Unicode MS" w:hAnsi="Palatino Linotype" w:cs="Arial"/>
        </w:rPr>
        <w:t xml:space="preserve"> y motivada, deberá sustentar las razones por las cuales no se cuenta con la información requerida, acorde a lo previsto en los artículos 47, 49, fracciones II y XIII, 169 y 170 de la Ley en la materia:</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lastRenderedPageBreak/>
        <w:t>“</w:t>
      </w:r>
      <w:r w:rsidRPr="007B2CA6">
        <w:rPr>
          <w:rFonts w:ascii="Palatino Linotype" w:eastAsia="Arial Unicode MS" w:hAnsi="Palatino Linotype" w:cs="Arial"/>
          <w:b/>
          <w:i/>
          <w:sz w:val="22"/>
          <w:szCs w:val="22"/>
        </w:rPr>
        <w:t xml:space="preserve">Artículo 47. </w:t>
      </w:r>
      <w:r w:rsidRPr="007B2CA6">
        <w:rPr>
          <w:rFonts w:ascii="Palatino Linotype" w:eastAsia="Arial Unicode MS" w:hAnsi="Palatino Linotype" w:cs="Arial"/>
          <w:i/>
          <w:sz w:val="22"/>
          <w:szCs w:val="22"/>
        </w:rPr>
        <w:t>El Comité de Transparencia será la autoridad máxima al interior del sujeto obligado en materia del derecho de acceso a la información.</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El Comité se reunirá en sesión ordinaria o extraordinaria las veces que estime necesario. El tipo de sesión se precisará en la convocatoria emitida.</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En las sesiones y trabajos del Comité, podrán participar como invitados permanentes, los representantes de las áreas que decida el Comité, y contará con derecho de voz, pero no voto.</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Los titulares de las unidades administrativas que propongan la reserva, confidencialidad o declaren la inexistencia de información, acudirán a las sesiones de dicho Comité donde se discuta la propuesta correspondiente.</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Artículo 49. Los Comités de Transparencia tendrán las siguientes atribuciones</w:t>
      </w:r>
      <w:r w:rsidRPr="007B2CA6">
        <w:rPr>
          <w:rFonts w:ascii="Palatino Linotype" w:eastAsia="Arial Unicode MS" w:hAnsi="Palatino Linotype" w:cs="Arial"/>
          <w:i/>
          <w:sz w:val="22"/>
          <w:szCs w:val="22"/>
        </w:rPr>
        <w:t>:</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II.</w:t>
      </w:r>
      <w:r w:rsidRPr="007B2CA6">
        <w:rPr>
          <w:rFonts w:ascii="Palatino Linotype" w:eastAsia="Arial Unicode MS" w:hAnsi="Palatino Linotype" w:cs="Arial"/>
          <w:i/>
          <w:sz w:val="22"/>
          <w:szCs w:val="22"/>
        </w:rPr>
        <w:t xml:space="preserve"> </w:t>
      </w:r>
      <w:r w:rsidRPr="007B2CA6">
        <w:rPr>
          <w:rFonts w:ascii="Palatino Linotype" w:eastAsia="Arial Unicode MS" w:hAnsi="Palatino Linotype" w:cs="Arial"/>
          <w:b/>
          <w:i/>
          <w:sz w:val="22"/>
          <w:szCs w:val="22"/>
          <w:u w:val="single"/>
        </w:rPr>
        <w:t>Confirmar</w:t>
      </w:r>
      <w:r w:rsidRPr="007B2CA6">
        <w:rPr>
          <w:rFonts w:ascii="Palatino Linotype" w:eastAsia="Arial Unicode MS" w:hAnsi="Palatino Linotype" w:cs="Arial"/>
          <w:i/>
          <w:sz w:val="22"/>
          <w:szCs w:val="22"/>
        </w:rPr>
        <w:t xml:space="preserve">, modificar o revocar </w:t>
      </w:r>
      <w:r w:rsidRPr="007B2CA6">
        <w:rPr>
          <w:rFonts w:ascii="Palatino Linotype" w:eastAsia="Arial Unicode MS" w:hAnsi="Palatino Linotype" w:cs="Arial"/>
          <w:b/>
          <w:i/>
          <w:sz w:val="22"/>
          <w:szCs w:val="22"/>
          <w:u w:val="single"/>
        </w:rPr>
        <w:t>las determinaciones que en materia de</w:t>
      </w:r>
      <w:r w:rsidRPr="007B2CA6">
        <w:rPr>
          <w:rFonts w:ascii="Palatino Linotype" w:eastAsia="Arial Unicode MS" w:hAnsi="Palatino Linotype" w:cs="Arial"/>
          <w:i/>
          <w:sz w:val="22"/>
          <w:szCs w:val="22"/>
        </w:rPr>
        <w:t xml:space="preserve"> ampliación del plazo de respuesta, clasificación de la información y </w:t>
      </w:r>
      <w:r w:rsidRPr="007B2CA6">
        <w:rPr>
          <w:rFonts w:ascii="Palatino Linotype" w:eastAsia="Arial Unicode MS" w:hAnsi="Palatino Linotype" w:cs="Arial"/>
          <w:b/>
          <w:i/>
          <w:sz w:val="22"/>
          <w:szCs w:val="22"/>
          <w:u w:val="single"/>
        </w:rPr>
        <w:t>declaración de inexistencia</w:t>
      </w:r>
      <w:r w:rsidRPr="007B2CA6">
        <w:rPr>
          <w:rFonts w:ascii="Palatino Linotype" w:eastAsia="Arial Unicode MS" w:hAnsi="Palatino Linotype" w:cs="Arial"/>
          <w:i/>
          <w:sz w:val="22"/>
          <w:szCs w:val="22"/>
        </w:rPr>
        <w:t xml:space="preserve"> o de incompetencia </w:t>
      </w:r>
      <w:r w:rsidRPr="007B2CA6">
        <w:rPr>
          <w:rFonts w:ascii="Palatino Linotype" w:eastAsia="Arial Unicode MS" w:hAnsi="Palatino Linotype" w:cs="Arial"/>
          <w:b/>
          <w:i/>
          <w:sz w:val="22"/>
          <w:szCs w:val="22"/>
          <w:u w:val="single"/>
        </w:rPr>
        <w:t>realicen los titulares de las áreas de los sujetos obligados</w:t>
      </w:r>
      <w:r w:rsidRPr="007B2CA6">
        <w:rPr>
          <w:rFonts w:ascii="Palatino Linotype" w:eastAsia="Arial Unicode MS" w:hAnsi="Palatino Linotype" w:cs="Arial"/>
          <w:i/>
          <w:sz w:val="22"/>
          <w:szCs w:val="22"/>
        </w:rPr>
        <w:t>;</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XIII</w:t>
      </w:r>
      <w:r w:rsidRPr="007B2CA6">
        <w:rPr>
          <w:rFonts w:ascii="Palatino Linotype" w:eastAsia="Arial Unicode MS" w:hAnsi="Palatino Linotype" w:cs="Arial"/>
          <w:i/>
          <w:sz w:val="22"/>
          <w:szCs w:val="22"/>
        </w:rPr>
        <w:t xml:space="preserve">. </w:t>
      </w:r>
      <w:r w:rsidRPr="007B2CA6">
        <w:rPr>
          <w:rFonts w:ascii="Palatino Linotype" w:eastAsia="Arial Unicode MS" w:hAnsi="Palatino Linotype" w:cs="Arial"/>
          <w:b/>
          <w:i/>
          <w:sz w:val="22"/>
          <w:szCs w:val="22"/>
        </w:rPr>
        <w:t>Dictaminar las declaratorias de inexistencia de la información</w:t>
      </w:r>
      <w:r w:rsidRPr="007B2CA6">
        <w:rPr>
          <w:rFonts w:ascii="Palatino Linotype" w:eastAsia="Arial Unicode MS" w:hAnsi="Palatino Linotype" w:cs="Arial"/>
          <w:i/>
          <w:sz w:val="22"/>
          <w:szCs w:val="22"/>
        </w:rPr>
        <w:t xml:space="preserve"> que les remitan las unidades administrativas y resolver en consecuencia;</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Artículo 169.</w:t>
      </w:r>
      <w:r w:rsidRPr="007B2CA6">
        <w:rPr>
          <w:rFonts w:ascii="Palatino Linotype" w:eastAsia="Arial Unicode MS" w:hAnsi="Palatino Linotype" w:cs="Arial"/>
          <w:i/>
          <w:sz w:val="22"/>
          <w:szCs w:val="22"/>
        </w:rPr>
        <w:t xml:space="preserve"> Cuando la información no se encuentre en los archivos del sujeto obligado, el Comité de Transparencia:</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 xml:space="preserve">I. </w:t>
      </w:r>
      <w:r w:rsidRPr="007B2CA6">
        <w:rPr>
          <w:rFonts w:ascii="Palatino Linotype" w:eastAsia="Arial Unicode MS" w:hAnsi="Palatino Linotype" w:cs="Arial"/>
          <w:b/>
          <w:i/>
          <w:sz w:val="22"/>
          <w:szCs w:val="22"/>
          <w:u w:val="single"/>
        </w:rPr>
        <w:t>Analizará el caso y tomará las medidas necesarias para localizar la información</w:t>
      </w:r>
      <w:r w:rsidRPr="007B2CA6">
        <w:rPr>
          <w:rFonts w:ascii="Palatino Linotype" w:eastAsia="Arial Unicode MS" w:hAnsi="Palatino Linotype" w:cs="Arial"/>
          <w:i/>
          <w:sz w:val="22"/>
          <w:szCs w:val="22"/>
        </w:rPr>
        <w:t>;</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II.</w:t>
      </w:r>
      <w:r w:rsidRPr="007B2CA6">
        <w:rPr>
          <w:rFonts w:ascii="Palatino Linotype" w:eastAsia="Arial Unicode MS" w:hAnsi="Palatino Linotype" w:cs="Arial"/>
          <w:i/>
          <w:sz w:val="22"/>
          <w:szCs w:val="22"/>
        </w:rPr>
        <w:t xml:space="preserve"> Expedirá una </w:t>
      </w:r>
      <w:r w:rsidRPr="007B2CA6">
        <w:rPr>
          <w:rFonts w:ascii="Palatino Linotype" w:eastAsia="Arial Unicode MS" w:hAnsi="Palatino Linotype" w:cs="Arial"/>
          <w:b/>
          <w:i/>
          <w:sz w:val="22"/>
          <w:szCs w:val="22"/>
          <w:u w:val="single"/>
        </w:rPr>
        <w:t>resolución que confirme la inexistencia del documento</w:t>
      </w:r>
      <w:r w:rsidRPr="007B2CA6">
        <w:rPr>
          <w:rFonts w:ascii="Palatino Linotype" w:eastAsia="Arial Unicode MS" w:hAnsi="Palatino Linotype" w:cs="Arial"/>
          <w:i/>
          <w:sz w:val="22"/>
          <w:szCs w:val="22"/>
        </w:rPr>
        <w:t>;</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 xml:space="preserve">III. </w:t>
      </w:r>
      <w:r w:rsidRPr="007B2CA6">
        <w:rPr>
          <w:rFonts w:ascii="Palatino Linotype" w:eastAsia="Arial Unicode MS" w:hAnsi="Palatino Linotype" w:cs="Arial"/>
          <w:b/>
          <w:i/>
          <w:sz w:val="22"/>
          <w:szCs w:val="22"/>
          <w:u w:val="single"/>
        </w:rPr>
        <w:t>Ordenará, siempre que sea materialmente posible</w:t>
      </w:r>
      <w:r w:rsidRPr="007B2CA6">
        <w:rPr>
          <w:rFonts w:ascii="Palatino Linotype" w:eastAsia="Arial Unicode MS" w:hAnsi="Palatino Linotype" w:cs="Arial"/>
          <w:i/>
          <w:sz w:val="22"/>
          <w:szCs w:val="22"/>
          <w:u w:val="single"/>
        </w:rPr>
        <w:t xml:space="preserve">, que se </w:t>
      </w:r>
      <w:r w:rsidRPr="007B2CA6">
        <w:rPr>
          <w:rFonts w:ascii="Palatino Linotype" w:eastAsia="Arial Unicode MS" w:hAnsi="Palatino Linotype" w:cs="Arial"/>
          <w:b/>
          <w:i/>
          <w:sz w:val="22"/>
          <w:szCs w:val="22"/>
          <w:u w:val="single"/>
        </w:rPr>
        <w:t>genere o se reponga la información</w:t>
      </w:r>
      <w:r w:rsidRPr="007B2CA6">
        <w:rPr>
          <w:rFonts w:ascii="Palatino Linotype" w:eastAsia="Arial Unicode MS" w:hAnsi="Palatino Linotype" w:cs="Arial"/>
          <w:i/>
          <w:sz w:val="22"/>
          <w:szCs w:val="22"/>
        </w:rPr>
        <w:t xml:space="preserve"> en caso de que ésta tuviera que existir en la medida que deriva del </w:t>
      </w:r>
      <w:r w:rsidRPr="007B2CA6">
        <w:rPr>
          <w:rFonts w:ascii="Palatino Linotype" w:eastAsia="Arial Unicode MS" w:hAnsi="Palatino Linotype" w:cs="Arial"/>
          <w:i/>
          <w:sz w:val="22"/>
          <w:szCs w:val="22"/>
        </w:rPr>
        <w:lastRenderedPageBreak/>
        <w:t xml:space="preserve">ejercicio de sus facultades, competencias o funciones, o que previa acreditación de la imposibilidad de su generación, exponga </w:t>
      </w:r>
      <w:r w:rsidRPr="007B2CA6">
        <w:rPr>
          <w:rFonts w:ascii="Palatino Linotype" w:eastAsia="Arial Unicode MS" w:hAnsi="Palatino Linotype" w:cs="Arial"/>
          <w:b/>
          <w:i/>
          <w:sz w:val="22"/>
          <w:szCs w:val="22"/>
          <w:u w:val="single"/>
        </w:rPr>
        <w:t>de forma fundada y motivada</w:t>
      </w:r>
      <w:r w:rsidRPr="007B2CA6">
        <w:rPr>
          <w:rFonts w:ascii="Palatino Linotype" w:eastAsia="Arial Unicode MS" w:hAnsi="Palatino Linotype" w:cs="Arial"/>
          <w:i/>
          <w:sz w:val="22"/>
          <w:szCs w:val="22"/>
        </w:rPr>
        <w:t xml:space="preserve">, las razones por las cuales en el caso particular no ejerció dichas facultades, competencias o funciones, </w:t>
      </w:r>
      <w:r w:rsidRPr="007B2CA6">
        <w:rPr>
          <w:rFonts w:ascii="Palatino Linotype" w:eastAsia="Arial Unicode MS" w:hAnsi="Palatino Linotype" w:cs="Arial"/>
          <w:b/>
          <w:i/>
          <w:sz w:val="22"/>
          <w:szCs w:val="22"/>
          <w:u w:val="single"/>
        </w:rPr>
        <w:t>lo cual notificará al solicitante a través de la Unidad de Transparencia</w:t>
      </w:r>
      <w:r w:rsidRPr="007B2CA6">
        <w:rPr>
          <w:rFonts w:ascii="Palatino Linotype" w:eastAsia="Arial Unicode MS" w:hAnsi="Palatino Linotype" w:cs="Arial"/>
          <w:i/>
          <w:sz w:val="22"/>
          <w:szCs w:val="22"/>
        </w:rPr>
        <w:t>; y</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 xml:space="preserve">IV. </w:t>
      </w:r>
      <w:r w:rsidRPr="007B2CA6">
        <w:rPr>
          <w:rFonts w:ascii="Palatino Linotype" w:eastAsia="Arial Unicode MS" w:hAnsi="Palatino Linotype" w:cs="Arial"/>
          <w:b/>
          <w:i/>
          <w:sz w:val="22"/>
          <w:szCs w:val="22"/>
          <w:u w:val="single"/>
        </w:rPr>
        <w:t xml:space="preserve">Notificará al órgano interno de control o equivalente </w:t>
      </w:r>
      <w:r w:rsidRPr="007B2CA6">
        <w:rPr>
          <w:rFonts w:ascii="Palatino Linotype" w:eastAsia="Arial Unicode MS" w:hAnsi="Palatino Linotype" w:cs="Arial"/>
          <w:i/>
          <w:sz w:val="22"/>
          <w:szCs w:val="22"/>
        </w:rPr>
        <w:t xml:space="preserve">del sujeto obligado quien, en su caso, </w:t>
      </w:r>
      <w:r w:rsidRPr="007B2CA6">
        <w:rPr>
          <w:rFonts w:ascii="Palatino Linotype" w:eastAsia="Arial Unicode MS" w:hAnsi="Palatino Linotype" w:cs="Arial"/>
          <w:b/>
          <w:i/>
          <w:sz w:val="22"/>
          <w:szCs w:val="22"/>
          <w:u w:val="single"/>
        </w:rPr>
        <w:t>deberá iniciar el procedimiento de responsabilidad administrativa que corresponda</w:t>
      </w:r>
      <w:r w:rsidRPr="007B2CA6">
        <w:rPr>
          <w:rFonts w:ascii="Palatino Linotype" w:eastAsia="Arial Unicode MS" w:hAnsi="Palatino Linotype" w:cs="Arial"/>
          <w:i/>
          <w:sz w:val="22"/>
          <w:szCs w:val="22"/>
        </w:rPr>
        <w:t>.</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551654" w:rsidRPr="007B2CA6" w:rsidRDefault="00551654" w:rsidP="0055165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7B2CA6">
        <w:rPr>
          <w:rFonts w:ascii="Palatino Linotype" w:eastAsia="Arial Unicode MS" w:hAnsi="Palatino Linotype" w:cs="Arial"/>
          <w:b/>
          <w:i/>
          <w:sz w:val="22"/>
          <w:szCs w:val="22"/>
        </w:rPr>
        <w:t>Artículo 170.</w:t>
      </w:r>
      <w:r w:rsidRPr="007B2CA6">
        <w:rPr>
          <w:rFonts w:ascii="Palatino Linotype" w:eastAsia="Arial Unicode MS"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551654" w:rsidRPr="007B2CA6" w:rsidRDefault="00551654" w:rsidP="00551654">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t xml:space="preserve">En relación con lo anterior, </w:t>
      </w:r>
      <w:r w:rsidRPr="007B2CA6">
        <w:rPr>
          <w:rFonts w:ascii="Palatino Linotype" w:hAnsi="Palatino Linotype"/>
          <w:b/>
        </w:rPr>
        <w:t>EL SUJETO OBLIGADO</w:t>
      </w:r>
      <w:r w:rsidRPr="007B2CA6">
        <w:rPr>
          <w:rFonts w:ascii="Palatino Linotype" w:hAnsi="Palatino Linotype"/>
        </w:rPr>
        <w:t xml:space="preserve"> deberá tomar en consideración lo señalado por este Órgano Garante, en el Criterio de interpretación 0003-11, en relación al procedimiento para determinar la inexistencia de la información, deben acontecer la existencia previa de la documentación; y  la falta posterior de la misma en los archivos del </w:t>
      </w:r>
      <w:r w:rsidRPr="007B2CA6">
        <w:rPr>
          <w:rFonts w:ascii="Palatino Linotype" w:hAnsi="Palatino Linotype"/>
          <w:b/>
        </w:rPr>
        <w:t>SUJETO OBLIGADO</w:t>
      </w:r>
      <w:r w:rsidRPr="007B2CA6">
        <w:rPr>
          <w:rFonts w:ascii="Palatino Linotype" w:hAnsi="Palatino Linotype"/>
        </w:rPr>
        <w:t xml:space="preserve">, en otras palabras, que la información se haya generado, poseído o administrado por éste, en el marco de las funciones, facultades, atribuciones o competencias, pero dándose el caso en que no la conserve por distintas razones, como pudieran ser su destrucción o desaparición física, sustracción ilícita, baja documental o cualquier otra; o bien, en un segundo supuesto, que </w:t>
      </w:r>
      <w:r w:rsidRPr="007B2CA6">
        <w:rPr>
          <w:rFonts w:ascii="Palatino Linotype" w:hAnsi="Palatino Linotype"/>
          <w:b/>
        </w:rPr>
        <w:t>EL SUJETO OBLIGADO</w:t>
      </w:r>
      <w:r w:rsidRPr="007B2CA6">
        <w:rPr>
          <w:rFonts w:ascii="Palatino Linotype" w:hAnsi="Palatino Linotype"/>
        </w:rPr>
        <w:t xml:space="preserve"> debió haber generado, administrado o poseído la información requerida, </w:t>
      </w:r>
      <w:r w:rsidRPr="007B2CA6">
        <w:rPr>
          <w:rFonts w:ascii="Palatino Linotype" w:hAnsi="Palatino Linotype"/>
          <w:b/>
        </w:rPr>
        <w:t>pero en incumplimiento de alguna norma, no lo llevo a cabo</w:t>
      </w:r>
      <w:r w:rsidRPr="007B2CA6">
        <w:rPr>
          <w:rFonts w:ascii="Palatino Linotype" w:hAnsi="Palatino Linotype"/>
        </w:rPr>
        <w:t xml:space="preserve">. Tal como se lee del criterio en comento, que para mayor referencia se </w:t>
      </w:r>
      <w:r w:rsidRPr="007B2CA6">
        <w:rPr>
          <w:rFonts w:ascii="Palatino Linotype" w:hAnsi="Palatino Linotype" w:cs="Arial"/>
        </w:rPr>
        <w:t>transcribe</w:t>
      </w:r>
      <w:r w:rsidRPr="007B2CA6">
        <w:rPr>
          <w:rFonts w:ascii="Palatino Linotype" w:hAnsi="Palatino Linotype"/>
        </w:rPr>
        <w:t xml:space="preserve"> a continuación:</w:t>
      </w:r>
    </w:p>
    <w:p w:rsidR="00551654" w:rsidRPr="007B2CA6" w:rsidRDefault="00551654" w:rsidP="00551654">
      <w:pPr>
        <w:tabs>
          <w:tab w:val="left" w:pos="9214"/>
        </w:tabs>
        <w:spacing w:before="120" w:after="120" w:line="276" w:lineRule="auto"/>
        <w:ind w:left="709" w:right="709"/>
        <w:jc w:val="both"/>
        <w:rPr>
          <w:rFonts w:ascii="Palatino Linotype" w:hAnsi="Palatino Linotype"/>
          <w:b/>
          <w:i/>
          <w:sz w:val="22"/>
          <w:szCs w:val="22"/>
        </w:rPr>
      </w:pPr>
      <w:r w:rsidRPr="007B2CA6">
        <w:rPr>
          <w:rFonts w:ascii="Palatino Linotype" w:hAnsi="Palatino Linotype"/>
          <w:i/>
          <w:sz w:val="22"/>
          <w:szCs w:val="22"/>
        </w:rPr>
        <w:lastRenderedPageBreak/>
        <w:t>“</w:t>
      </w:r>
      <w:r w:rsidRPr="007B2CA6">
        <w:rPr>
          <w:rFonts w:ascii="Palatino Linotype" w:hAnsi="Palatino Linotype"/>
          <w:b/>
          <w:i/>
          <w:sz w:val="22"/>
          <w:szCs w:val="22"/>
        </w:rPr>
        <w:t xml:space="preserve">CRITERIO 0003-11 </w:t>
      </w:r>
    </w:p>
    <w:p w:rsidR="00551654" w:rsidRPr="007B2CA6" w:rsidRDefault="00551654" w:rsidP="00551654">
      <w:pPr>
        <w:spacing w:before="120" w:after="120" w:line="276" w:lineRule="auto"/>
        <w:ind w:left="709" w:right="709"/>
        <w:jc w:val="both"/>
        <w:rPr>
          <w:rFonts w:ascii="Palatino Linotype" w:hAnsi="Palatino Linotype"/>
          <w:i/>
          <w:sz w:val="22"/>
          <w:szCs w:val="22"/>
        </w:rPr>
      </w:pPr>
      <w:r w:rsidRPr="007B2CA6">
        <w:rPr>
          <w:rFonts w:ascii="Palatino Linotype" w:hAnsi="Palatino Linotype"/>
          <w:b/>
          <w:i/>
          <w:sz w:val="22"/>
          <w:szCs w:val="22"/>
        </w:rPr>
        <w:t>INEXISTENCIA, CONCEPTO DE, EN MATERIA DE TRANSPARENCIA</w:t>
      </w:r>
      <w:r w:rsidRPr="007B2CA6">
        <w:rPr>
          <w:rFonts w:ascii="Palatino Linotype" w:hAnsi="Palatino Linotype"/>
          <w:i/>
          <w:sz w:val="22"/>
          <w:szCs w:val="22"/>
        </w:rPr>
        <w:t xml:space="preserve">. La interpretación sistemática de los artículos 29 y 30, fracción VIII, de la Ley de Transparencia y Acceso a la </w:t>
      </w:r>
      <w:r w:rsidRPr="007B2CA6">
        <w:rPr>
          <w:rFonts w:ascii="Palatino Linotype" w:hAnsi="Palatino Linotype" w:cs="Arial"/>
          <w:i/>
          <w:sz w:val="22"/>
          <w:szCs w:val="22"/>
          <w:lang w:eastAsia="es-MX"/>
        </w:rPr>
        <w:t>Información</w:t>
      </w:r>
      <w:r w:rsidRPr="007B2CA6">
        <w:rPr>
          <w:rFonts w:ascii="Palatino Linotype" w:hAnsi="Palatino Linotype"/>
          <w:i/>
          <w:sz w:val="22"/>
          <w:szCs w:val="22"/>
        </w:rPr>
        <w:t xml:space="preserve"> Pública del Estado de México y Municipios, permite concluir que la inexistencia de la </w:t>
      </w:r>
      <w:r w:rsidRPr="007B2CA6">
        <w:rPr>
          <w:rFonts w:ascii="Palatino Linotype" w:hAnsi="Palatino Linotype" w:cs="Arial"/>
          <w:i/>
          <w:sz w:val="22"/>
          <w:szCs w:val="20"/>
        </w:rPr>
        <w:t>información</w:t>
      </w:r>
      <w:r w:rsidRPr="007B2CA6">
        <w:rPr>
          <w:rFonts w:ascii="Palatino Linotype" w:hAnsi="Palatino Linotype"/>
          <w:i/>
          <w:sz w:val="22"/>
          <w:szCs w:val="22"/>
        </w:rPr>
        <w:t xml:space="preserve"> en el derecho de acceso a la información pública conlleva necesariamente a los siguientes </w:t>
      </w:r>
      <w:r w:rsidRPr="007B2CA6">
        <w:rPr>
          <w:rFonts w:ascii="Palatino Linotype" w:hAnsi="Palatino Linotype"/>
          <w:b/>
          <w:i/>
          <w:sz w:val="22"/>
          <w:szCs w:val="22"/>
        </w:rPr>
        <w:t>supuestos:</w:t>
      </w:r>
      <w:r w:rsidRPr="007B2CA6">
        <w:rPr>
          <w:rFonts w:ascii="Palatino Linotype" w:hAnsi="Palatino Linotype"/>
          <w:i/>
          <w:sz w:val="22"/>
          <w:szCs w:val="22"/>
        </w:rPr>
        <w:t xml:space="preserve"> </w:t>
      </w:r>
    </w:p>
    <w:p w:rsidR="00551654" w:rsidRPr="007B2CA6" w:rsidRDefault="00551654" w:rsidP="00551654">
      <w:pPr>
        <w:spacing w:before="120" w:after="120" w:line="276" w:lineRule="auto"/>
        <w:ind w:left="709" w:right="709"/>
        <w:jc w:val="both"/>
        <w:rPr>
          <w:rFonts w:ascii="Palatino Linotype" w:hAnsi="Palatino Linotype"/>
          <w:i/>
          <w:sz w:val="22"/>
          <w:szCs w:val="22"/>
        </w:rPr>
      </w:pPr>
      <w:r w:rsidRPr="007B2CA6">
        <w:rPr>
          <w:rFonts w:ascii="Palatino Linotype" w:hAnsi="Palatino Linotype"/>
          <w:i/>
          <w:sz w:val="22"/>
          <w:szCs w:val="22"/>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551654" w:rsidRPr="007B2CA6" w:rsidRDefault="00551654" w:rsidP="00551654">
      <w:pPr>
        <w:spacing w:before="120" w:after="120" w:line="276" w:lineRule="auto"/>
        <w:ind w:left="709" w:right="709"/>
        <w:jc w:val="both"/>
        <w:rPr>
          <w:rFonts w:ascii="Palatino Linotype" w:hAnsi="Palatino Linotype"/>
          <w:i/>
          <w:sz w:val="22"/>
          <w:szCs w:val="22"/>
        </w:rPr>
      </w:pPr>
      <w:r w:rsidRPr="007B2CA6">
        <w:rPr>
          <w:rFonts w:ascii="Palatino Linotype" w:hAnsi="Palatino Linotype"/>
          <w:b/>
          <w:i/>
          <w:sz w:val="22"/>
          <w:szCs w:val="22"/>
        </w:rPr>
        <w:t xml:space="preserve">b) </w:t>
      </w:r>
      <w:r w:rsidRPr="007B2CA6">
        <w:rPr>
          <w:rFonts w:ascii="Palatino Linotype" w:hAnsi="Palatino Linotype"/>
          <w:b/>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7B2CA6">
        <w:rPr>
          <w:rFonts w:ascii="Palatino Linotype" w:hAnsi="Palatino Linotype"/>
          <w:b/>
          <w:i/>
          <w:sz w:val="22"/>
          <w:szCs w:val="22"/>
          <w:u w:val="single"/>
        </w:rPr>
        <w:t>ninguna</w:t>
      </w:r>
      <w:proofErr w:type="gramEnd"/>
      <w:r w:rsidRPr="007B2CA6">
        <w:rPr>
          <w:rFonts w:ascii="Palatino Linotype" w:hAnsi="Palatino Linotype"/>
          <w:b/>
          <w:i/>
          <w:sz w:val="22"/>
          <w:szCs w:val="22"/>
          <w:u w:val="single"/>
        </w:rPr>
        <w:t xml:space="preserve"> de esas acciones</w:t>
      </w:r>
      <w:r w:rsidRPr="007B2CA6">
        <w:rPr>
          <w:rFonts w:ascii="Palatino Linotype" w:hAnsi="Palatino Linotype"/>
          <w:i/>
          <w:sz w:val="22"/>
          <w:szCs w:val="22"/>
        </w:rPr>
        <w:t xml:space="preserve">. </w:t>
      </w:r>
    </w:p>
    <w:p w:rsidR="00551654" w:rsidRPr="00EE1E6A" w:rsidRDefault="00551654" w:rsidP="00EE1E6A">
      <w:pPr>
        <w:spacing w:before="120" w:after="120" w:line="276" w:lineRule="auto"/>
        <w:ind w:left="709" w:right="709"/>
        <w:jc w:val="both"/>
        <w:rPr>
          <w:rFonts w:ascii="Palatino Linotype" w:hAnsi="Palatino Linotype"/>
          <w:i/>
          <w:sz w:val="22"/>
          <w:szCs w:val="22"/>
        </w:rPr>
      </w:pPr>
      <w:r w:rsidRPr="007B2CA6">
        <w:rPr>
          <w:rFonts w:ascii="Palatino Linotype" w:hAnsi="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sidR="00EE1E6A">
        <w:rPr>
          <w:rFonts w:ascii="Palatino Linotype" w:hAnsi="Palatino Linotype"/>
          <w:i/>
          <w:sz w:val="22"/>
          <w:szCs w:val="22"/>
        </w:rPr>
        <w:t xml:space="preserve"> </w:t>
      </w:r>
      <w:r w:rsidRPr="007B2CA6">
        <w:rPr>
          <w:rFonts w:ascii="Palatino Linotype" w:hAnsi="Palatino Linotype" w:cs="Arial"/>
          <w:sz w:val="22"/>
          <w:szCs w:val="22"/>
          <w:lang w:eastAsia="es-MX"/>
        </w:rPr>
        <w:t>(Énfasis añadido)</w:t>
      </w:r>
    </w:p>
    <w:p w:rsidR="00551654" w:rsidRPr="007B2CA6" w:rsidRDefault="00551654" w:rsidP="00551654">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B2CA6">
        <w:rPr>
          <w:rFonts w:ascii="Palatino Linotype" w:hAnsi="Palatino Linotype"/>
        </w:rPr>
        <w:t xml:space="preserve">En segundo término, se destaca que la realización de una búsqueda exhaustiva de la información, puede tener dos efectos, a saber: 1) que se localice la documentación que contenga la información solicitada, en cuyo caso, lo procedente será la entrega de la información al solicitante; y por otro, 2) que no se encuentre documento alguno que contenga la información requerida teniendo obligación de generarla, poseerla o administrarla, </w:t>
      </w:r>
      <w:r w:rsidRPr="007B2CA6">
        <w:rPr>
          <w:rFonts w:ascii="Palatino Linotype" w:hAnsi="Palatino Linotype" w:cs="Arial"/>
          <w:lang w:eastAsia="es-MX"/>
        </w:rPr>
        <w:t>por</w:t>
      </w:r>
      <w:r w:rsidRPr="007B2CA6">
        <w:rPr>
          <w:rFonts w:ascii="Palatino Linotype" w:hAnsi="Palatino Linotype"/>
        </w:rPr>
        <w:t xml:space="preserve"> lo que una vez agotadas las medidas necesarias de búsqueda de la información el Comité de Transparencia debe proceder a emitir el Acuerdo de Inexistencia de la información de mérito, lo que guarda sustento el criterio de interpretación en el orden administrativo número 0004-11 emitido por este Instituto, cuyo contenido literal se señala enseguida:</w:t>
      </w:r>
    </w:p>
    <w:p w:rsidR="00551654" w:rsidRPr="007B2CA6" w:rsidRDefault="00551654" w:rsidP="00551654">
      <w:pPr>
        <w:tabs>
          <w:tab w:val="left" w:pos="9214"/>
        </w:tabs>
        <w:spacing w:before="120" w:after="120" w:line="276" w:lineRule="auto"/>
        <w:ind w:left="709" w:right="709"/>
        <w:jc w:val="both"/>
        <w:rPr>
          <w:rFonts w:ascii="Palatino Linotype" w:hAnsi="Palatino Linotype"/>
          <w:b/>
          <w:i/>
          <w:sz w:val="22"/>
          <w:szCs w:val="22"/>
        </w:rPr>
      </w:pPr>
      <w:r w:rsidRPr="007B2CA6">
        <w:rPr>
          <w:rFonts w:ascii="Palatino Linotype" w:hAnsi="Palatino Linotype"/>
          <w:i/>
          <w:sz w:val="22"/>
          <w:szCs w:val="22"/>
        </w:rPr>
        <w:lastRenderedPageBreak/>
        <w:t>“</w:t>
      </w:r>
      <w:r w:rsidRPr="007B2CA6">
        <w:rPr>
          <w:rFonts w:ascii="Palatino Linotype" w:hAnsi="Palatino Linotype"/>
          <w:b/>
          <w:i/>
          <w:sz w:val="22"/>
          <w:szCs w:val="22"/>
        </w:rPr>
        <w:t xml:space="preserve">CRITERIO 0004-11 </w:t>
      </w:r>
    </w:p>
    <w:p w:rsidR="00551654" w:rsidRPr="007B2CA6" w:rsidRDefault="00551654" w:rsidP="00551654">
      <w:pPr>
        <w:spacing w:before="120" w:after="120" w:line="276" w:lineRule="auto"/>
        <w:ind w:left="709" w:right="709"/>
        <w:jc w:val="both"/>
        <w:rPr>
          <w:rFonts w:ascii="Palatino Linotype" w:hAnsi="Palatino Linotype"/>
          <w:i/>
          <w:sz w:val="22"/>
          <w:szCs w:val="22"/>
        </w:rPr>
      </w:pPr>
      <w:r w:rsidRPr="007B2CA6">
        <w:rPr>
          <w:rFonts w:ascii="Palatino Linotype" w:hAnsi="Palatino Linotype"/>
          <w:b/>
          <w:i/>
          <w:sz w:val="22"/>
          <w:szCs w:val="22"/>
        </w:rPr>
        <w:t>INEXISTENCIA. DECLARATORIA DE LA. ALCANCES Y PROCEDIMIENTOS</w:t>
      </w:r>
      <w:r w:rsidRPr="007B2CA6">
        <w:rPr>
          <w:rFonts w:ascii="Palatino Linotype" w:hAnsi="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51654" w:rsidRPr="007B2CA6" w:rsidRDefault="00551654" w:rsidP="0017254F">
      <w:pPr>
        <w:tabs>
          <w:tab w:val="left" w:pos="9214"/>
        </w:tabs>
        <w:spacing w:line="276" w:lineRule="auto"/>
        <w:ind w:left="709" w:right="709"/>
        <w:jc w:val="both"/>
        <w:rPr>
          <w:rFonts w:ascii="Palatino Linotype" w:hAnsi="Palatino Linotype"/>
          <w:i/>
          <w:sz w:val="22"/>
          <w:szCs w:val="22"/>
        </w:rPr>
      </w:pPr>
      <w:r w:rsidRPr="007B2CA6">
        <w:rPr>
          <w:rFonts w:ascii="Palatino Linotype" w:hAnsi="Palatino Linotype"/>
          <w:i/>
          <w:sz w:val="22"/>
          <w:szCs w:val="22"/>
        </w:rPr>
        <w:t xml:space="preserve">Bajo el entendido de que dicha búsqueda exhaustiva permitirá dos determinaciones: </w:t>
      </w:r>
    </w:p>
    <w:p w:rsidR="00551654" w:rsidRPr="007B2CA6" w:rsidRDefault="00551654" w:rsidP="0017254F">
      <w:pPr>
        <w:tabs>
          <w:tab w:val="left" w:pos="9214"/>
        </w:tabs>
        <w:spacing w:line="276" w:lineRule="auto"/>
        <w:ind w:left="709" w:right="709"/>
        <w:jc w:val="both"/>
        <w:rPr>
          <w:rFonts w:ascii="Palatino Linotype" w:hAnsi="Palatino Linotype"/>
          <w:i/>
          <w:sz w:val="22"/>
          <w:szCs w:val="22"/>
        </w:rPr>
      </w:pPr>
      <w:r w:rsidRPr="007B2CA6">
        <w:rPr>
          <w:rFonts w:ascii="Palatino Linotype" w:hAnsi="Palatino Linotype"/>
          <w:i/>
          <w:sz w:val="22"/>
          <w:szCs w:val="22"/>
        </w:rPr>
        <w:t xml:space="preserve">1ª) Que se localice la documentación que contenga la información solicitada y de ser así la información pueda entregarse al solicitante en la forma en que se encuentra disponible, o </w:t>
      </w:r>
    </w:p>
    <w:p w:rsidR="00551654" w:rsidRPr="007B2CA6" w:rsidRDefault="00551654" w:rsidP="0017254F">
      <w:pPr>
        <w:spacing w:line="276" w:lineRule="auto"/>
        <w:ind w:left="709" w:right="709"/>
        <w:jc w:val="both"/>
        <w:rPr>
          <w:rFonts w:ascii="Palatino Linotype" w:hAnsi="Palatino Linotype"/>
          <w:i/>
          <w:sz w:val="22"/>
          <w:szCs w:val="22"/>
        </w:rPr>
      </w:pPr>
      <w:r w:rsidRPr="007B2CA6">
        <w:rPr>
          <w:rFonts w:ascii="Palatino Linotype" w:hAnsi="Palatino Linotype"/>
          <w:i/>
          <w:sz w:val="22"/>
          <w:szCs w:val="22"/>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551654" w:rsidRPr="007B2CA6" w:rsidRDefault="00551654" w:rsidP="0017254F">
      <w:pPr>
        <w:spacing w:line="276" w:lineRule="auto"/>
        <w:ind w:left="709" w:right="709"/>
        <w:jc w:val="both"/>
        <w:rPr>
          <w:rFonts w:ascii="Palatino Linotype" w:hAnsi="Palatino Linotype"/>
        </w:rPr>
      </w:pPr>
      <w:r w:rsidRPr="007B2CA6">
        <w:rPr>
          <w:rFonts w:ascii="Palatino Linotype" w:hAnsi="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97695B" w:rsidRPr="007B2CA6" w:rsidRDefault="00047345" w:rsidP="00BD5C02">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r w:rsidRPr="007B2CA6">
        <w:rPr>
          <w:rFonts w:ascii="Palatino Linotype" w:hAnsi="Palatino Linotype"/>
        </w:rPr>
        <w:lastRenderedPageBreak/>
        <w:t>Ahora bien, en el caso de los Anexos</w:t>
      </w:r>
      <w:r w:rsidR="00FE43AC" w:rsidRPr="007B2CA6">
        <w:rPr>
          <w:rFonts w:ascii="Palatino Linotype" w:hAnsi="Palatino Linotype"/>
        </w:rPr>
        <w:t xml:space="preserve"> </w:t>
      </w:r>
      <w:r w:rsidR="00551654" w:rsidRPr="007B2CA6">
        <w:rPr>
          <w:rFonts w:ascii="Palatino Linotype" w:hAnsi="Palatino Linotype"/>
        </w:rPr>
        <w:t>25</w:t>
      </w:r>
      <w:r w:rsidR="00FE43AC" w:rsidRPr="007B2CA6">
        <w:rPr>
          <w:rFonts w:ascii="Palatino Linotype" w:hAnsi="Palatino Linotype"/>
        </w:rPr>
        <w:t>,</w:t>
      </w:r>
      <w:r w:rsidR="00E610F3" w:rsidRPr="007B2CA6">
        <w:rPr>
          <w:rFonts w:ascii="Palatino Linotype" w:hAnsi="Palatino Linotype"/>
        </w:rPr>
        <w:t xml:space="preserve"> 36,</w:t>
      </w:r>
      <w:r w:rsidRPr="007B2CA6">
        <w:rPr>
          <w:rFonts w:ascii="Palatino Linotype" w:hAnsi="Palatino Linotype"/>
        </w:rPr>
        <w:t xml:space="preserve"> 3</w:t>
      </w:r>
      <w:r w:rsidR="00E610F3" w:rsidRPr="007B2CA6">
        <w:rPr>
          <w:rFonts w:ascii="Palatino Linotype" w:hAnsi="Palatino Linotype"/>
        </w:rPr>
        <w:t>7</w:t>
      </w:r>
      <w:r w:rsidRPr="007B2CA6">
        <w:rPr>
          <w:rFonts w:ascii="Palatino Linotype" w:hAnsi="Palatino Linotype"/>
        </w:rPr>
        <w:t xml:space="preserve">, </w:t>
      </w:r>
      <w:r w:rsidR="00E610F3" w:rsidRPr="007B2CA6">
        <w:rPr>
          <w:rFonts w:ascii="Palatino Linotype" w:hAnsi="Palatino Linotype"/>
        </w:rPr>
        <w:t xml:space="preserve">42 y 43 </w:t>
      </w:r>
      <w:r w:rsidRPr="007B2CA6">
        <w:rPr>
          <w:rFonts w:ascii="Palatino Linotype" w:hAnsi="Palatino Linotype"/>
        </w:rPr>
        <w:t xml:space="preserve">del Decreto de Presupuesto de Egresos de la Federación para el Ejercicio Fiscal </w:t>
      </w:r>
      <w:r w:rsidR="00E610F3" w:rsidRPr="007B2CA6">
        <w:rPr>
          <w:rFonts w:ascii="Palatino Linotype" w:hAnsi="Palatino Linotype"/>
        </w:rPr>
        <w:t xml:space="preserve">2012, </w:t>
      </w:r>
      <w:r w:rsidRPr="007B2CA6">
        <w:rPr>
          <w:rFonts w:ascii="Palatino Linotype" w:hAnsi="Palatino Linotype"/>
        </w:rPr>
        <w:t xml:space="preserve">2013, 2014 y 2015, </w:t>
      </w:r>
      <w:r w:rsidR="00E610F3" w:rsidRPr="007B2CA6">
        <w:rPr>
          <w:rFonts w:ascii="Palatino Linotype" w:hAnsi="Palatino Linotype"/>
        </w:rPr>
        <w:t xml:space="preserve">respectivamente, referentes a las Ampliaciones al Ramo 16. Medio Ambiente y Recursos Naturales, </w:t>
      </w:r>
      <w:r w:rsidRPr="007B2CA6">
        <w:rPr>
          <w:rFonts w:ascii="Palatino Linotype" w:hAnsi="Palatino Linotype"/>
        </w:rPr>
        <w:t xml:space="preserve">no se advierte la celebración </w:t>
      </w:r>
      <w:r w:rsidR="00E610F3" w:rsidRPr="007B2CA6">
        <w:rPr>
          <w:rFonts w:ascii="Palatino Linotype" w:hAnsi="Palatino Linotype"/>
        </w:rPr>
        <w:t xml:space="preserve">algún convenio referente al cumplimiento de </w:t>
      </w:r>
      <w:r w:rsidR="0097695B" w:rsidRPr="007B2CA6">
        <w:rPr>
          <w:rFonts w:ascii="Palatino Linotype" w:hAnsi="Palatino Linotype"/>
        </w:rPr>
        <w:t>su contenido; sin embargo, ante la posibilidad de que, cuente en sus archivos relativos a los documentos comprobatorios del gasto, la memoria fotográfica respectiva y copia de los estados de cuenta bancarios de cada proyecto, a fin de acreditar sus avances y verificar el ejercicio de los recursos presupuestales asignados, relacionados con dichos Anexos.</w:t>
      </w:r>
    </w:p>
    <w:p w:rsidR="0097695B" w:rsidRPr="007B2CA6" w:rsidRDefault="0097695B" w:rsidP="00BD5C02">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r w:rsidRPr="007B2CA6">
        <w:rPr>
          <w:rFonts w:ascii="Palatino Linotype" w:hAnsi="Palatino Linotype"/>
        </w:rPr>
        <w:t xml:space="preserve">En consecuencia, </w:t>
      </w:r>
      <w:r w:rsidR="00551654" w:rsidRPr="007B2CA6">
        <w:rPr>
          <w:rFonts w:ascii="Palatino Linotype" w:hAnsi="Palatino Linotype" w:cs="Arial"/>
        </w:rPr>
        <w:t xml:space="preserve">en términos del artículo 186, fracción III de la Ley de Transparencia y Acceso a la </w:t>
      </w:r>
      <w:r w:rsidR="00551654" w:rsidRPr="007B2CA6">
        <w:rPr>
          <w:rFonts w:ascii="Palatino Linotype" w:hAnsi="Palatino Linotype"/>
        </w:rPr>
        <w:t>Información</w:t>
      </w:r>
      <w:r w:rsidR="00551654" w:rsidRPr="007B2CA6">
        <w:rPr>
          <w:rFonts w:ascii="Palatino Linotype" w:hAnsi="Palatino Linotype" w:cs="Arial"/>
        </w:rPr>
        <w:t xml:space="preserve"> Pública del Estado de México y Municipios, </w:t>
      </w:r>
      <w:r w:rsidR="00551654" w:rsidRPr="007B2CA6">
        <w:rPr>
          <w:rFonts w:ascii="Palatino Linotype" w:hAnsi="Palatino Linotype" w:cs="Arial"/>
          <w:lang w:eastAsia="es-MX"/>
        </w:rPr>
        <w:t xml:space="preserve">esta Ponencia Resolutora determina </w:t>
      </w:r>
      <w:r w:rsidR="00551654" w:rsidRPr="007B2CA6">
        <w:rPr>
          <w:rFonts w:ascii="Palatino Linotype" w:hAnsi="Palatino Linotype"/>
          <w:b/>
        </w:rPr>
        <w:t xml:space="preserve">REVOCAR </w:t>
      </w:r>
      <w:r w:rsidR="00551654" w:rsidRPr="007B2CA6">
        <w:rPr>
          <w:rFonts w:ascii="Palatino Linotype" w:hAnsi="Palatino Linotype" w:cs="Arial"/>
        </w:rPr>
        <w:t xml:space="preserve">las respuestas del </w:t>
      </w:r>
      <w:r w:rsidR="00551654" w:rsidRPr="007B2CA6">
        <w:rPr>
          <w:rFonts w:ascii="Palatino Linotype" w:hAnsi="Palatino Linotype" w:cs="Arial"/>
          <w:b/>
        </w:rPr>
        <w:t>SUJETO OBLIGADO</w:t>
      </w:r>
      <w:r w:rsidR="00551654" w:rsidRPr="007B2CA6">
        <w:rPr>
          <w:rFonts w:ascii="Palatino Linotype" w:hAnsi="Palatino Linotype" w:cs="Arial"/>
        </w:rPr>
        <w:t>, relativas a los r</w:t>
      </w:r>
      <w:r w:rsidR="00551654" w:rsidRPr="007B2CA6">
        <w:rPr>
          <w:rFonts w:ascii="Palatino Linotype" w:hAnsi="Palatino Linotype" w:cs="Arial"/>
          <w:lang w:eastAsia="es-MX"/>
        </w:rPr>
        <w:t>ecursos de revisión</w:t>
      </w:r>
      <w:r w:rsidR="00551654" w:rsidRPr="007B2CA6">
        <w:rPr>
          <w:rFonts w:ascii="Palatino Linotype" w:hAnsi="Palatino Linotype" w:cs="Arial"/>
          <w:b/>
          <w:lang w:eastAsia="es-MX"/>
        </w:rPr>
        <w:t xml:space="preserve"> </w:t>
      </w:r>
      <w:r w:rsidR="00551654" w:rsidRPr="007B2CA6">
        <w:rPr>
          <w:rFonts w:ascii="Palatino Linotype" w:hAnsi="Palatino Linotype"/>
          <w:b/>
          <w:spacing w:val="-2"/>
        </w:rPr>
        <w:t>04858/INFOEM/IP/RR/2019</w:t>
      </w:r>
      <w:r w:rsidR="00551654" w:rsidRPr="007B2CA6">
        <w:rPr>
          <w:rFonts w:ascii="Palatino Linotype" w:hAnsi="Palatino Linotype"/>
          <w:spacing w:val="-2"/>
        </w:rPr>
        <w:t xml:space="preserve">, </w:t>
      </w:r>
      <w:r w:rsidR="00551654" w:rsidRPr="007B2CA6">
        <w:rPr>
          <w:rFonts w:ascii="Palatino Linotype" w:hAnsi="Palatino Linotype" w:cs="Arial"/>
          <w:b/>
        </w:rPr>
        <w:t>04860/INFOEM/IP/RR/2019</w:t>
      </w:r>
      <w:r w:rsidR="00551654" w:rsidRPr="007B2CA6">
        <w:rPr>
          <w:rFonts w:ascii="Palatino Linotype" w:hAnsi="Palatino Linotype" w:cs="Arial"/>
        </w:rPr>
        <w:t xml:space="preserve">, </w:t>
      </w:r>
      <w:r w:rsidR="00551654" w:rsidRPr="007B2CA6">
        <w:rPr>
          <w:rFonts w:ascii="Palatino Linotype" w:hAnsi="Palatino Linotype" w:cs="Arial"/>
          <w:b/>
          <w:lang w:eastAsia="es-MX"/>
        </w:rPr>
        <w:t>04865/INFOEM/IP/RR/2019</w:t>
      </w:r>
      <w:r w:rsidR="00551654" w:rsidRPr="007B2CA6">
        <w:rPr>
          <w:rFonts w:ascii="Palatino Linotype" w:hAnsi="Palatino Linotype" w:cs="Arial"/>
        </w:rPr>
        <w:t xml:space="preserve">, </w:t>
      </w:r>
      <w:r w:rsidR="00BD5C02" w:rsidRPr="007B2CA6">
        <w:rPr>
          <w:rFonts w:ascii="Palatino Linotype" w:hAnsi="Palatino Linotype" w:cs="Arial"/>
          <w:b/>
        </w:rPr>
        <w:t xml:space="preserve">05249/INFOEM/IP/RR/2019 </w:t>
      </w:r>
      <w:r w:rsidR="00551654" w:rsidRPr="007B2CA6">
        <w:rPr>
          <w:rFonts w:ascii="Palatino Linotype" w:hAnsi="Palatino Linotype" w:cs="Arial"/>
        </w:rPr>
        <w:t xml:space="preserve">y </w:t>
      </w:r>
      <w:r w:rsidR="00BD5C02" w:rsidRPr="007B2CA6">
        <w:rPr>
          <w:rFonts w:ascii="Palatino Linotype" w:hAnsi="Palatino Linotype" w:cs="Arial"/>
          <w:b/>
        </w:rPr>
        <w:t>05863/INFOEM/IP/RR/2019</w:t>
      </w:r>
      <w:r w:rsidR="00551654" w:rsidRPr="007B2CA6">
        <w:rPr>
          <w:rFonts w:ascii="Palatino Linotype" w:hAnsi="Palatino Linotype" w:cs="Arial"/>
          <w:b/>
        </w:rPr>
        <w:t xml:space="preserve"> </w:t>
      </w:r>
      <w:r w:rsidR="00551654" w:rsidRPr="007B2CA6">
        <w:rPr>
          <w:rFonts w:ascii="Palatino Linotype" w:hAnsi="Palatino Linotype" w:cs="Arial"/>
        </w:rPr>
        <w:t xml:space="preserve">y </w:t>
      </w:r>
      <w:r w:rsidR="00551654" w:rsidRPr="007B2CA6">
        <w:rPr>
          <w:rFonts w:ascii="Palatino Linotype" w:hAnsi="Palatino Linotype" w:cs="Arial"/>
          <w:lang w:eastAsia="es-MX"/>
        </w:rPr>
        <w:t xml:space="preserve">ordena al </w:t>
      </w:r>
      <w:r w:rsidR="00551654" w:rsidRPr="007B2CA6">
        <w:rPr>
          <w:rFonts w:ascii="Palatino Linotype" w:hAnsi="Palatino Linotype" w:cs="Arial"/>
          <w:b/>
          <w:lang w:eastAsia="es-MX"/>
        </w:rPr>
        <w:t>SUJETO OBLIGADO</w:t>
      </w:r>
      <w:r w:rsidR="00551654" w:rsidRPr="007B2CA6">
        <w:rPr>
          <w:rFonts w:ascii="Palatino Linotype" w:hAnsi="Palatino Linotype" w:cs="Arial"/>
          <w:lang w:eastAsia="es-MX"/>
        </w:rPr>
        <w:t xml:space="preserve">, </w:t>
      </w:r>
      <w:r w:rsidRPr="007B2CA6">
        <w:rPr>
          <w:rFonts w:ascii="Palatino Linotype" w:hAnsi="Palatino Linotype" w:cs="Arial"/>
          <w:lang w:eastAsia="es-MX"/>
        </w:rPr>
        <w:t xml:space="preserve">haga entrega al </w:t>
      </w:r>
      <w:r w:rsidRPr="007B2CA6">
        <w:rPr>
          <w:rFonts w:ascii="Palatino Linotype" w:hAnsi="Palatino Linotype" w:cs="Arial"/>
          <w:b/>
          <w:lang w:eastAsia="es-MX"/>
        </w:rPr>
        <w:t>RECURRENTE</w:t>
      </w:r>
      <w:r w:rsidRPr="007B2CA6">
        <w:rPr>
          <w:rFonts w:ascii="Palatino Linotype" w:hAnsi="Palatino Linotype" w:cs="Arial"/>
          <w:lang w:eastAsia="es-MX"/>
        </w:rPr>
        <w:t xml:space="preserve">, </w:t>
      </w:r>
      <w:r w:rsidR="00A06377" w:rsidRPr="007B2CA6">
        <w:rPr>
          <w:rFonts w:ascii="Palatino Linotype" w:hAnsi="Palatino Linotype" w:cs="Arial"/>
          <w:b/>
          <w:lang w:eastAsia="es-MX"/>
        </w:rPr>
        <w:t>previa búsqueda exhaustiva y razonable</w:t>
      </w:r>
      <w:r w:rsidR="00A06377" w:rsidRPr="007B2CA6">
        <w:rPr>
          <w:rFonts w:ascii="Palatino Linotype" w:hAnsi="Palatino Linotype" w:cs="Arial"/>
          <w:lang w:eastAsia="es-MX"/>
        </w:rPr>
        <w:t xml:space="preserve">, </w:t>
      </w:r>
      <w:r w:rsidRPr="007B2CA6">
        <w:rPr>
          <w:rFonts w:ascii="Palatino Linotype" w:hAnsi="Palatino Linotype" w:cs="Arial"/>
          <w:lang w:eastAsia="es-MX"/>
        </w:rPr>
        <w:t xml:space="preserve">de ser procedente en </w:t>
      </w:r>
      <w:r w:rsidRPr="007B2CA6">
        <w:rPr>
          <w:rFonts w:ascii="Palatino Linotype" w:hAnsi="Palatino Linotype" w:cs="Arial"/>
          <w:b/>
          <w:lang w:eastAsia="es-MX"/>
        </w:rPr>
        <w:t>versión pública</w:t>
      </w:r>
      <w:r w:rsidRPr="007B2CA6">
        <w:rPr>
          <w:rFonts w:ascii="Palatino Linotype" w:hAnsi="Palatino Linotype" w:cs="Arial"/>
          <w:lang w:eastAsia="es-MX"/>
        </w:rPr>
        <w:t xml:space="preserve">, de toda la información relacionada con los Anexos </w:t>
      </w:r>
      <w:r w:rsidR="00551654" w:rsidRPr="007B2CA6">
        <w:rPr>
          <w:rFonts w:ascii="Palatino Linotype" w:hAnsi="Palatino Linotype" w:cs="Arial"/>
          <w:lang w:eastAsia="es-MX"/>
        </w:rPr>
        <w:t>25</w:t>
      </w:r>
      <w:r w:rsidR="00FE43AC" w:rsidRPr="007B2CA6">
        <w:rPr>
          <w:rFonts w:ascii="Palatino Linotype" w:hAnsi="Palatino Linotype" w:cs="Arial"/>
          <w:lang w:eastAsia="es-MX"/>
        </w:rPr>
        <w:t xml:space="preserve">, </w:t>
      </w:r>
      <w:r w:rsidRPr="007B2CA6">
        <w:rPr>
          <w:rFonts w:ascii="Palatino Linotype" w:hAnsi="Palatino Linotype"/>
        </w:rPr>
        <w:t>36, 37, 42 y 43</w:t>
      </w:r>
      <w:r w:rsidRPr="007B2CA6">
        <w:rPr>
          <w:rFonts w:ascii="Palatino Linotype" w:hAnsi="Palatino Linotype" w:cs="Arial"/>
          <w:lang w:eastAsia="es-MX"/>
        </w:rPr>
        <w:t xml:space="preserve">, relativas al Ramo 16, del </w:t>
      </w:r>
      <w:r w:rsidRPr="007B2CA6">
        <w:rPr>
          <w:rFonts w:ascii="Palatino Linotype" w:hAnsi="Palatino Linotype"/>
        </w:rPr>
        <w:t>Presupuesto de Egresos de la Federación 2012, 2013, 2014 y 2015. No obstante, de contar con la información a que se ha hecho referencia, bastará con hacerlo del conocimiento de</w:t>
      </w:r>
      <w:r w:rsidR="002D5010" w:rsidRPr="007B2CA6">
        <w:rPr>
          <w:rFonts w:ascii="Palatino Linotype" w:hAnsi="Palatino Linotype"/>
        </w:rPr>
        <w:t>l</w:t>
      </w:r>
      <w:r w:rsidR="00124822" w:rsidRPr="007B2CA6">
        <w:rPr>
          <w:rFonts w:ascii="Palatino Linotype" w:hAnsi="Palatino Linotype" w:cs="Arial"/>
          <w:b/>
        </w:rPr>
        <w:t xml:space="preserve"> RECURRENTE</w:t>
      </w:r>
      <w:r w:rsidRPr="007B2CA6">
        <w:rPr>
          <w:rFonts w:ascii="Palatino Linotype" w:hAnsi="Palatino Linotype"/>
        </w:rPr>
        <w:t>.</w:t>
      </w:r>
    </w:p>
    <w:p w:rsidR="009C5922" w:rsidRPr="007B2CA6" w:rsidRDefault="0097695B" w:rsidP="009C5922">
      <w:pPr>
        <w:widowControl w:val="0"/>
        <w:tabs>
          <w:tab w:val="left" w:pos="1701"/>
          <w:tab w:val="left" w:pos="1843"/>
        </w:tabs>
        <w:autoSpaceDE w:val="0"/>
        <w:autoSpaceDN w:val="0"/>
        <w:adjustRightInd w:val="0"/>
        <w:spacing w:before="360" w:after="240" w:line="360" w:lineRule="auto"/>
        <w:jc w:val="both"/>
        <w:rPr>
          <w:rFonts w:ascii="Palatino Linotype" w:hAnsi="Palatino Linotype"/>
          <w:color w:val="000000"/>
        </w:rPr>
      </w:pPr>
      <w:r w:rsidRPr="007B2CA6">
        <w:rPr>
          <w:rFonts w:ascii="Palatino Linotype" w:hAnsi="Palatino Linotype" w:cs="Arial"/>
          <w:lang w:eastAsia="es-MX"/>
        </w:rPr>
        <w:t xml:space="preserve">Finalmente, por lo que hace </w:t>
      </w:r>
      <w:r w:rsidR="00FE43AC" w:rsidRPr="007B2CA6">
        <w:rPr>
          <w:rFonts w:ascii="Palatino Linotype" w:hAnsi="Palatino Linotype" w:cs="Arial"/>
          <w:lang w:eastAsia="es-MX"/>
        </w:rPr>
        <w:t xml:space="preserve">al Anexo 30, relativo al Ramo 16, del </w:t>
      </w:r>
      <w:r w:rsidR="00FE43AC" w:rsidRPr="007B2CA6">
        <w:rPr>
          <w:rFonts w:ascii="Palatino Linotype" w:hAnsi="Palatino Linotype"/>
        </w:rPr>
        <w:t xml:space="preserve">Presupuesto de Egresos de la Federación 2012, requerido mediante la solicitud número </w:t>
      </w:r>
      <w:r w:rsidR="00FE43AC" w:rsidRPr="007B2CA6">
        <w:rPr>
          <w:rFonts w:ascii="Palatino Linotype" w:hAnsi="Palatino Linotype"/>
          <w:b/>
        </w:rPr>
        <w:t>00292/SMA/IP/2019</w:t>
      </w:r>
      <w:r w:rsidR="00FE43AC" w:rsidRPr="007B2CA6">
        <w:rPr>
          <w:rFonts w:ascii="Palatino Linotype" w:hAnsi="Palatino Linotype"/>
        </w:rPr>
        <w:t xml:space="preserve"> (recurso de revisión </w:t>
      </w:r>
      <w:r w:rsidR="00FE43AC" w:rsidRPr="007B2CA6">
        <w:rPr>
          <w:rFonts w:ascii="Palatino Linotype" w:hAnsi="Palatino Linotype"/>
          <w:b/>
        </w:rPr>
        <w:t>04863/INFOEM/IP/RR/2019</w:t>
      </w:r>
      <w:r w:rsidR="00FE43AC" w:rsidRPr="007B2CA6">
        <w:rPr>
          <w:rFonts w:ascii="Palatino Linotype" w:hAnsi="Palatino Linotype"/>
        </w:rPr>
        <w:t>)</w:t>
      </w:r>
      <w:r w:rsidR="009C5922" w:rsidRPr="007B2CA6">
        <w:rPr>
          <w:rFonts w:ascii="Palatino Linotype" w:hAnsi="Palatino Linotype"/>
        </w:rPr>
        <w:t xml:space="preserve">, </w:t>
      </w:r>
      <w:r w:rsidR="00FE43AC" w:rsidRPr="007B2CA6">
        <w:rPr>
          <w:rFonts w:ascii="Palatino Linotype" w:hAnsi="Palatino Linotype"/>
        </w:rPr>
        <w:t xml:space="preserve">tal y como se ha </w:t>
      </w:r>
      <w:r w:rsidR="00FE43AC" w:rsidRPr="007B2CA6">
        <w:rPr>
          <w:rFonts w:ascii="Palatino Linotype" w:hAnsi="Palatino Linotype"/>
        </w:rPr>
        <w:lastRenderedPageBreak/>
        <w:t xml:space="preserve">precisado con antelación, dicho Presupuesto, no cuenta con </w:t>
      </w:r>
      <w:r w:rsidR="009C5922" w:rsidRPr="007B2CA6">
        <w:rPr>
          <w:rFonts w:ascii="Palatino Linotype" w:hAnsi="Palatino Linotype"/>
        </w:rPr>
        <w:t xml:space="preserve">un Anexo 30, o alguno denominado </w:t>
      </w:r>
      <w:r w:rsidR="00FE43AC" w:rsidRPr="007B2CA6">
        <w:rPr>
          <w:rFonts w:ascii="Palatino Linotype" w:hAnsi="Palatino Linotype"/>
        </w:rPr>
        <w:t>Distribución del programa Medio Ambiente y Recursos Naturales</w:t>
      </w:r>
      <w:r w:rsidR="009C5922" w:rsidRPr="007B2CA6">
        <w:rPr>
          <w:rFonts w:ascii="Palatino Linotype" w:hAnsi="Palatino Linotype"/>
        </w:rPr>
        <w:t xml:space="preserve">; por lo que </w:t>
      </w:r>
      <w:r w:rsidR="009C5922" w:rsidRPr="007B2CA6">
        <w:rPr>
          <w:rFonts w:ascii="Palatino Linotype" w:hAnsi="Palatino Linotype"/>
          <w:color w:val="000000" w:themeColor="text1"/>
        </w:rPr>
        <w:t xml:space="preserve">en dicho </w:t>
      </w:r>
      <w:r w:rsidR="009C5922" w:rsidRPr="007B2CA6">
        <w:rPr>
          <w:rFonts w:ascii="Palatino Linotype" w:hAnsi="Palatino Linotype" w:cs="Arial"/>
        </w:rPr>
        <w:t>caso</w:t>
      </w:r>
      <w:r w:rsidR="009C5922" w:rsidRPr="007B2CA6">
        <w:rPr>
          <w:rFonts w:ascii="Palatino Linotype" w:hAnsi="Palatino Linotype"/>
          <w:color w:val="000000" w:themeColor="text1"/>
        </w:rPr>
        <w:t xml:space="preserve">, se actualiza las hipótesis prevista en </w:t>
      </w:r>
      <w:r w:rsidR="009C5922" w:rsidRPr="007B2CA6">
        <w:rPr>
          <w:rFonts w:ascii="Palatino Linotype" w:hAnsi="Palatino Linotype" w:cs="Arial"/>
          <w:lang w:val="es-ES_tradnl"/>
        </w:rPr>
        <w:t xml:space="preserve">el </w:t>
      </w:r>
      <w:r w:rsidR="009C5922" w:rsidRPr="007B2CA6">
        <w:rPr>
          <w:rFonts w:ascii="Palatino Linotype" w:hAnsi="Palatino Linotype"/>
          <w:color w:val="000000" w:themeColor="text1"/>
        </w:rPr>
        <w:t xml:space="preserve">artículo </w:t>
      </w:r>
      <w:r w:rsidR="009C5922" w:rsidRPr="007B2CA6">
        <w:rPr>
          <w:rFonts w:ascii="Palatino Linotype" w:hAnsi="Palatino Linotype"/>
        </w:rPr>
        <w:t xml:space="preserve">192, fracción V, </w:t>
      </w:r>
      <w:r w:rsidR="009C5922" w:rsidRPr="007B2CA6">
        <w:rPr>
          <w:rFonts w:ascii="Palatino Linotype" w:hAnsi="Palatino Linotype"/>
          <w:lang w:eastAsia="es-ES_tradnl"/>
        </w:rPr>
        <w:t xml:space="preserve">de la Ley de Transparencia y Acceso a la Información Pública </w:t>
      </w:r>
      <w:r w:rsidR="009C5922" w:rsidRPr="007B2CA6">
        <w:rPr>
          <w:rFonts w:ascii="Palatino Linotype" w:hAnsi="Palatino Linotype" w:cs="Arial"/>
        </w:rPr>
        <w:t>del</w:t>
      </w:r>
      <w:r w:rsidR="009C5922" w:rsidRPr="007B2CA6">
        <w:rPr>
          <w:rFonts w:ascii="Palatino Linotype" w:hAnsi="Palatino Linotype"/>
          <w:lang w:eastAsia="es-ES_tradnl"/>
        </w:rPr>
        <w:t xml:space="preserve"> Estado de México y </w:t>
      </w:r>
      <w:r w:rsidR="009C5922" w:rsidRPr="007B2CA6">
        <w:rPr>
          <w:rFonts w:ascii="Palatino Linotype" w:hAnsi="Palatino Linotype" w:cs="Arial"/>
        </w:rPr>
        <w:t>Municipios</w:t>
      </w:r>
      <w:r w:rsidR="009C5922" w:rsidRPr="007B2CA6">
        <w:rPr>
          <w:rFonts w:ascii="Palatino Linotype" w:hAnsi="Palatino Linotype"/>
        </w:rPr>
        <w:t xml:space="preserve">, </w:t>
      </w:r>
      <w:r w:rsidR="009C5922" w:rsidRPr="007B2CA6">
        <w:rPr>
          <w:rFonts w:ascii="Palatino Linotype" w:hAnsi="Palatino Linotype"/>
          <w:color w:val="000000" w:themeColor="text1"/>
        </w:rPr>
        <w:t xml:space="preserve">que dispone lo siguiente: </w:t>
      </w:r>
    </w:p>
    <w:p w:rsidR="009C5922" w:rsidRPr="007B2CA6" w:rsidRDefault="009C5922" w:rsidP="009C5922">
      <w:pPr>
        <w:spacing w:before="120" w:after="120"/>
        <w:ind w:left="709" w:right="709"/>
        <w:jc w:val="both"/>
        <w:rPr>
          <w:rFonts w:ascii="Palatino Linotype" w:hAnsi="Palatino Linotype" w:cs="Arial"/>
          <w:i/>
          <w:sz w:val="22"/>
          <w:szCs w:val="22"/>
        </w:rPr>
      </w:pPr>
      <w:r w:rsidRPr="007B2CA6">
        <w:rPr>
          <w:rFonts w:ascii="Palatino Linotype" w:hAnsi="Palatino Linotype" w:cs="Arial"/>
          <w:b/>
          <w:i/>
          <w:sz w:val="22"/>
          <w:szCs w:val="22"/>
        </w:rPr>
        <w:t>Artículo 192</w:t>
      </w:r>
      <w:r w:rsidRPr="007B2CA6">
        <w:rPr>
          <w:rFonts w:ascii="Palatino Linotype" w:hAnsi="Palatino Linotype" w:cs="Arial"/>
          <w:i/>
          <w:sz w:val="22"/>
          <w:szCs w:val="22"/>
        </w:rPr>
        <w:t xml:space="preserve">. El </w:t>
      </w:r>
      <w:r w:rsidRPr="007B2CA6">
        <w:rPr>
          <w:rFonts w:ascii="Palatino Linotype" w:hAnsi="Palatino Linotype" w:cs="Arial"/>
          <w:b/>
          <w:i/>
          <w:sz w:val="22"/>
          <w:szCs w:val="22"/>
          <w:u w:val="single"/>
        </w:rPr>
        <w:t>recurso será sobreseído</w:t>
      </w:r>
      <w:r w:rsidRPr="007B2CA6">
        <w:rPr>
          <w:rFonts w:ascii="Palatino Linotype" w:hAnsi="Palatino Linotype" w:cs="Arial"/>
          <w:i/>
          <w:sz w:val="22"/>
          <w:szCs w:val="22"/>
        </w:rPr>
        <w:t xml:space="preserve">, en todo o en parte, </w:t>
      </w:r>
      <w:r w:rsidRPr="007B2CA6">
        <w:rPr>
          <w:rFonts w:ascii="Palatino Linotype" w:hAnsi="Palatino Linotype" w:cs="Arial"/>
          <w:b/>
          <w:i/>
          <w:sz w:val="22"/>
          <w:szCs w:val="22"/>
          <w:u w:val="single"/>
        </w:rPr>
        <w:t>cuando una vez admitido, se actualicen alguno de los siguientes supuestos</w:t>
      </w:r>
      <w:r w:rsidRPr="007B2CA6">
        <w:rPr>
          <w:rFonts w:ascii="Palatino Linotype" w:hAnsi="Palatino Linotype" w:cs="Arial"/>
          <w:i/>
          <w:sz w:val="22"/>
          <w:szCs w:val="22"/>
        </w:rPr>
        <w:t xml:space="preserve">: </w:t>
      </w:r>
    </w:p>
    <w:p w:rsidR="009C5922" w:rsidRPr="007B2CA6" w:rsidRDefault="009C5922" w:rsidP="009C5922">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w:t>
      </w:r>
    </w:p>
    <w:p w:rsidR="009C5922" w:rsidRPr="0017254F" w:rsidRDefault="009C5922" w:rsidP="0017254F">
      <w:pPr>
        <w:spacing w:before="120" w:after="120"/>
        <w:ind w:left="709" w:right="709"/>
        <w:jc w:val="both"/>
        <w:rPr>
          <w:rFonts w:ascii="Palatino Linotype" w:hAnsi="Palatino Linotype" w:cs="Arial"/>
          <w:i/>
          <w:sz w:val="22"/>
          <w:szCs w:val="22"/>
        </w:rPr>
      </w:pPr>
      <w:r w:rsidRPr="007B2CA6">
        <w:rPr>
          <w:rFonts w:ascii="Palatino Linotype" w:hAnsi="Palatino Linotype" w:cs="Arial"/>
          <w:b/>
          <w:i/>
          <w:sz w:val="22"/>
          <w:szCs w:val="22"/>
        </w:rPr>
        <w:t>V</w:t>
      </w:r>
      <w:r w:rsidRPr="007B2CA6">
        <w:rPr>
          <w:rFonts w:ascii="Palatino Linotype" w:hAnsi="Palatino Linotype" w:cs="Arial"/>
          <w:i/>
          <w:sz w:val="22"/>
          <w:szCs w:val="22"/>
        </w:rPr>
        <w:t xml:space="preserve">. </w:t>
      </w:r>
      <w:r w:rsidRPr="007B2CA6">
        <w:rPr>
          <w:rFonts w:ascii="Palatino Linotype" w:hAnsi="Palatino Linotype" w:cs="Arial"/>
          <w:b/>
          <w:i/>
          <w:sz w:val="22"/>
          <w:szCs w:val="22"/>
          <w:u w:val="single"/>
        </w:rPr>
        <w:t>Cuando por cualquier motivo quede sin materia el recurso</w:t>
      </w:r>
      <w:r w:rsidR="0017254F">
        <w:rPr>
          <w:rFonts w:ascii="Palatino Linotype" w:hAnsi="Palatino Linotype" w:cs="Arial"/>
          <w:i/>
          <w:sz w:val="22"/>
          <w:szCs w:val="22"/>
        </w:rPr>
        <w:t xml:space="preserve">.” </w:t>
      </w:r>
      <w:r w:rsidRPr="007B2CA6">
        <w:rPr>
          <w:rFonts w:ascii="Palatino Linotype" w:hAnsi="Palatino Linotype" w:cs="Arial"/>
          <w:sz w:val="22"/>
          <w:szCs w:val="22"/>
        </w:rPr>
        <w:t>(Énfasis añadido)</w:t>
      </w:r>
    </w:p>
    <w:p w:rsidR="009C5922" w:rsidRPr="007B2CA6" w:rsidRDefault="009C5922" w:rsidP="009C5922">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7B2CA6">
        <w:rPr>
          <w:rFonts w:ascii="Palatino Linotype" w:hAnsi="Palatino Linotype"/>
          <w:color w:val="000000"/>
        </w:rPr>
        <w:t xml:space="preserve">En consecuencia, </w:t>
      </w:r>
      <w:r w:rsidRPr="007B2CA6">
        <w:rPr>
          <w:rFonts w:ascii="Palatino Linotype" w:hAnsi="Palatino Linotype"/>
        </w:rPr>
        <w:t xml:space="preserve">se </w:t>
      </w:r>
      <w:r w:rsidRPr="007B2CA6">
        <w:rPr>
          <w:rFonts w:ascii="Palatino Linotype" w:hAnsi="Palatino Linotype" w:cs="Arial"/>
          <w:lang w:val="es-ES_tradnl"/>
        </w:rPr>
        <w:t xml:space="preserve">determina </w:t>
      </w:r>
      <w:r w:rsidRPr="007B2CA6">
        <w:rPr>
          <w:rFonts w:ascii="Palatino Linotype" w:hAnsi="Palatino Linotype" w:cs="Arial"/>
          <w:b/>
          <w:lang w:val="es-ES_tradnl"/>
        </w:rPr>
        <w:t>SOBRESEER</w:t>
      </w:r>
      <w:r w:rsidRPr="007B2CA6">
        <w:rPr>
          <w:rFonts w:ascii="Palatino Linotype" w:hAnsi="Palatino Linotype" w:cs="Arial"/>
          <w:lang w:val="es-ES_tradnl"/>
        </w:rPr>
        <w:t xml:space="preserve"> el recurso de revisión</w:t>
      </w:r>
      <w:r w:rsidRPr="007B2CA6">
        <w:rPr>
          <w:rFonts w:ascii="Palatino Linotype" w:hAnsi="Palatino Linotype"/>
        </w:rPr>
        <w:t xml:space="preserve"> </w:t>
      </w:r>
      <w:r w:rsidRPr="007B2CA6">
        <w:rPr>
          <w:rFonts w:ascii="Palatino Linotype" w:hAnsi="Palatino Linotype"/>
          <w:b/>
        </w:rPr>
        <w:t>04863/INFOEM/IP/RR/2019</w:t>
      </w:r>
      <w:r w:rsidRPr="007B2CA6">
        <w:rPr>
          <w:rFonts w:ascii="Palatino Linotype" w:hAnsi="Palatino Linotype" w:cs="Arial"/>
          <w:lang w:val="es-ES_tradnl"/>
        </w:rPr>
        <w:t xml:space="preserve">, en </w:t>
      </w:r>
      <w:r w:rsidRPr="007B2CA6">
        <w:rPr>
          <w:rFonts w:ascii="Palatino Linotype" w:hAnsi="Palatino Linotype"/>
          <w:bCs/>
        </w:rPr>
        <w:t>términos</w:t>
      </w:r>
      <w:r w:rsidRPr="007B2CA6">
        <w:rPr>
          <w:rFonts w:ascii="Palatino Linotype" w:hAnsi="Palatino Linotype" w:cs="Arial"/>
          <w:lang w:val="es-ES_tradnl"/>
        </w:rPr>
        <w:t xml:space="preserve"> del artículo 186, fracción I de la </w:t>
      </w:r>
      <w:r w:rsidRPr="007B2CA6">
        <w:rPr>
          <w:rFonts w:ascii="Palatino Linotype" w:eastAsia="Calibri" w:hAnsi="Palatino Linotype" w:cs="Arial"/>
        </w:rPr>
        <w:t>Ley de Transparencia y Acceso a la Información Pública del Estado de México y Municipios:</w:t>
      </w:r>
    </w:p>
    <w:p w:rsidR="009C5922" w:rsidRPr="007B2CA6" w:rsidRDefault="009C5922" w:rsidP="009C5922">
      <w:pPr>
        <w:spacing w:before="120" w:after="120"/>
        <w:ind w:left="709" w:right="709"/>
        <w:jc w:val="both"/>
        <w:rPr>
          <w:rFonts w:ascii="Palatino Linotype" w:hAnsi="Palatino Linotype" w:cs="Arial"/>
          <w:i/>
          <w:sz w:val="22"/>
          <w:szCs w:val="22"/>
        </w:rPr>
      </w:pPr>
      <w:r w:rsidRPr="007B2CA6">
        <w:rPr>
          <w:rFonts w:ascii="Palatino Linotype" w:hAnsi="Palatino Linotype" w:cs="Arial"/>
          <w:i/>
          <w:sz w:val="22"/>
          <w:szCs w:val="22"/>
        </w:rPr>
        <w:t>“</w:t>
      </w:r>
      <w:r w:rsidRPr="007B2CA6">
        <w:rPr>
          <w:rFonts w:ascii="Palatino Linotype" w:hAnsi="Palatino Linotype" w:cs="Arial"/>
          <w:b/>
          <w:i/>
          <w:sz w:val="22"/>
          <w:szCs w:val="22"/>
        </w:rPr>
        <w:t xml:space="preserve">Artículo 186. </w:t>
      </w:r>
      <w:r w:rsidRPr="007B2CA6">
        <w:rPr>
          <w:rFonts w:ascii="Palatino Linotype" w:hAnsi="Palatino Linotype" w:cs="Arial"/>
          <w:b/>
          <w:i/>
          <w:sz w:val="22"/>
          <w:szCs w:val="22"/>
          <w:u w:val="single"/>
        </w:rPr>
        <w:t>Las resoluciones del Instituto podrán</w:t>
      </w:r>
      <w:r w:rsidRPr="007B2CA6">
        <w:rPr>
          <w:rFonts w:ascii="Palatino Linotype" w:hAnsi="Palatino Linotype" w:cs="Arial"/>
          <w:i/>
          <w:sz w:val="22"/>
          <w:szCs w:val="22"/>
        </w:rPr>
        <w:t xml:space="preserve">: </w:t>
      </w:r>
    </w:p>
    <w:p w:rsidR="009C5922" w:rsidRPr="0017254F" w:rsidRDefault="009C5922" w:rsidP="0017254F">
      <w:pPr>
        <w:spacing w:before="120" w:after="120"/>
        <w:ind w:left="709" w:right="709"/>
        <w:jc w:val="both"/>
        <w:rPr>
          <w:rFonts w:ascii="Palatino Linotype" w:hAnsi="Palatino Linotype" w:cs="Arial"/>
          <w:i/>
          <w:sz w:val="22"/>
          <w:szCs w:val="22"/>
        </w:rPr>
      </w:pPr>
      <w:r w:rsidRPr="007B2CA6">
        <w:rPr>
          <w:rFonts w:ascii="Palatino Linotype" w:hAnsi="Palatino Linotype" w:cs="Arial"/>
          <w:b/>
          <w:i/>
          <w:sz w:val="22"/>
          <w:szCs w:val="22"/>
        </w:rPr>
        <w:t>I.</w:t>
      </w:r>
      <w:r w:rsidRPr="007B2CA6">
        <w:rPr>
          <w:rFonts w:ascii="Palatino Linotype" w:hAnsi="Palatino Linotype" w:cs="Arial"/>
          <w:i/>
          <w:sz w:val="22"/>
          <w:szCs w:val="22"/>
        </w:rPr>
        <w:t xml:space="preserve"> Desechar o </w:t>
      </w:r>
      <w:r w:rsidRPr="007B2CA6">
        <w:rPr>
          <w:rFonts w:ascii="Palatino Linotype" w:hAnsi="Palatino Linotype" w:cs="Arial"/>
          <w:b/>
          <w:i/>
          <w:sz w:val="22"/>
          <w:szCs w:val="22"/>
          <w:u w:val="single"/>
        </w:rPr>
        <w:t>sobreseer el recurso</w:t>
      </w:r>
      <w:r w:rsidR="0017254F">
        <w:rPr>
          <w:rFonts w:ascii="Palatino Linotype" w:hAnsi="Palatino Linotype" w:cs="Arial"/>
          <w:i/>
          <w:sz w:val="22"/>
          <w:szCs w:val="22"/>
        </w:rPr>
        <w:t xml:space="preserve">;” </w:t>
      </w:r>
      <w:r w:rsidRPr="007B2CA6">
        <w:rPr>
          <w:rFonts w:ascii="Palatino Linotype" w:hAnsi="Palatino Linotype" w:cs="Arial"/>
          <w:sz w:val="22"/>
          <w:szCs w:val="22"/>
        </w:rPr>
        <w:t>(Énfasis añadido)</w:t>
      </w:r>
    </w:p>
    <w:p w:rsidR="001E644B" w:rsidRPr="007B2CA6" w:rsidRDefault="00AE0FC0" w:rsidP="00635185">
      <w:pPr>
        <w:spacing w:before="360" w:after="240" w:line="360" w:lineRule="auto"/>
        <w:jc w:val="both"/>
        <w:rPr>
          <w:rFonts w:ascii="Palatino Linotype" w:eastAsia="Calibri" w:hAnsi="Palatino Linotype" w:cs="Arial"/>
        </w:rPr>
      </w:pPr>
      <w:r w:rsidRPr="007B2CA6">
        <w:rPr>
          <w:rFonts w:ascii="Palatino Linotype" w:eastAsia="Calibri" w:hAnsi="Palatino Linotype" w:cs="Arial"/>
        </w:rPr>
        <w:t xml:space="preserve">Así, con </w:t>
      </w:r>
      <w:r w:rsidRPr="007B2CA6">
        <w:rPr>
          <w:rFonts w:ascii="Palatino Linotype" w:hAnsi="Palatino Linotype" w:cs="Arial"/>
        </w:rPr>
        <w:t>fundamento</w:t>
      </w:r>
      <w:r w:rsidRPr="007B2CA6">
        <w:rPr>
          <w:rFonts w:ascii="Palatino Linotype" w:eastAsia="Calibri" w:hAnsi="Palatino Linotype" w:cs="Arial"/>
        </w:rPr>
        <w:t xml:space="preserve"> en lo prescrito en </w:t>
      </w:r>
      <w:r w:rsidR="00DF1AD2" w:rsidRPr="007B2CA6">
        <w:rPr>
          <w:rFonts w:ascii="Palatino Linotype" w:eastAsia="Calibri" w:hAnsi="Palatino Linotype" w:cs="Arial"/>
        </w:rPr>
        <w:t>e</w:t>
      </w:r>
      <w:r w:rsidRPr="007B2CA6">
        <w:rPr>
          <w:rFonts w:ascii="Palatino Linotype" w:eastAsia="Calibri" w:hAnsi="Palatino Linotype" w:cs="Arial"/>
        </w:rPr>
        <w:t xml:space="preserve">l </w:t>
      </w:r>
      <w:r w:rsidR="00DF1AD2" w:rsidRPr="007B2CA6">
        <w:rPr>
          <w:rFonts w:ascii="Palatino Linotype" w:eastAsia="Calibri" w:hAnsi="Palatino Linotype" w:cs="Arial"/>
        </w:rPr>
        <w:t xml:space="preserve">artículo 5, </w:t>
      </w:r>
      <w:r w:rsidR="00DF1AD2" w:rsidRPr="007B2CA6">
        <w:rPr>
          <w:rFonts w:ascii="Palatino Linotype" w:hAnsi="Palatino Linotype"/>
        </w:rPr>
        <w:t>párrafos vigésimo segundo, vigésimo tercero y vigésimo cuarto</w:t>
      </w:r>
      <w:r w:rsidRPr="007B2CA6">
        <w:rPr>
          <w:rFonts w:ascii="Palatino Linotype" w:hAnsi="Palatino Linotype" w:cs="Arial"/>
        </w:rPr>
        <w:t>,</w:t>
      </w:r>
      <w:r w:rsidRPr="007B2CA6">
        <w:rPr>
          <w:rFonts w:ascii="Palatino Linotype" w:hAnsi="Palatino Linotype"/>
        </w:rPr>
        <w:t xml:space="preserve"> fracciones IV y V,</w:t>
      </w:r>
      <w:r w:rsidRPr="007B2CA6">
        <w:rPr>
          <w:rFonts w:ascii="Palatino Linotype" w:eastAsia="Calibri" w:hAnsi="Palatino Linotype" w:cs="Arial"/>
        </w:rPr>
        <w:t xml:space="preserve"> de la Constitución Política del Estado Libre y Soberano de México, y los artículos </w:t>
      </w:r>
      <w:r w:rsidRPr="007B2CA6">
        <w:rPr>
          <w:rFonts w:ascii="Palatino Linotype" w:hAnsi="Palatino Linotype"/>
        </w:rPr>
        <w:t xml:space="preserve">2, </w:t>
      </w:r>
      <w:r w:rsidRPr="007B2CA6">
        <w:rPr>
          <w:rFonts w:ascii="Palatino Linotype" w:hAnsi="Palatino Linotype" w:cs="Arial"/>
        </w:rPr>
        <w:t>fracción</w:t>
      </w:r>
      <w:r w:rsidRPr="007B2CA6">
        <w:rPr>
          <w:rFonts w:ascii="Palatino Linotype" w:hAnsi="Palatino Linotype"/>
        </w:rPr>
        <w:t xml:space="preserve"> II, 9, </w:t>
      </w:r>
      <w:r w:rsidRPr="007B2CA6">
        <w:rPr>
          <w:rFonts w:ascii="Palatino Linotype" w:hAnsi="Palatino Linotype" w:cs="Arial"/>
          <w:lang w:val="es-ES_tradnl"/>
        </w:rPr>
        <w:t>29</w:t>
      </w:r>
      <w:r w:rsidRPr="007B2CA6">
        <w:rPr>
          <w:rFonts w:ascii="Palatino Linotype" w:hAnsi="Palatino Linotype"/>
        </w:rPr>
        <w:t>, 36, fracciones I y II, 176, 178, 179, 181, 185, fracción I, 186 y 188,</w:t>
      </w:r>
      <w:r w:rsidRPr="007B2CA6">
        <w:rPr>
          <w:rFonts w:ascii="Palatino Linotype" w:eastAsia="Calibri" w:hAnsi="Palatino Linotype" w:cs="Arial"/>
        </w:rPr>
        <w:t xml:space="preserve"> de la Ley de Transparencia y Acceso a la Información Pública del Estado de México y </w:t>
      </w:r>
      <w:r w:rsidRPr="007B2CA6">
        <w:rPr>
          <w:rFonts w:ascii="Palatino Linotype" w:hAnsi="Palatino Linotype" w:cs="Arial"/>
        </w:rPr>
        <w:t>Municipios</w:t>
      </w:r>
      <w:r w:rsidRPr="007B2CA6">
        <w:rPr>
          <w:rFonts w:ascii="Palatino Linotype" w:eastAsia="Calibri" w:hAnsi="Palatino Linotype" w:cs="Arial"/>
        </w:rPr>
        <w:t xml:space="preserve">, </w:t>
      </w:r>
      <w:r w:rsidRPr="007B2CA6">
        <w:rPr>
          <w:rFonts w:ascii="Palatino Linotype" w:hAnsi="Palatino Linotype"/>
        </w:rPr>
        <w:t>este</w:t>
      </w:r>
      <w:r w:rsidRPr="007B2CA6">
        <w:rPr>
          <w:rFonts w:ascii="Palatino Linotype" w:eastAsia="Calibri" w:hAnsi="Palatino Linotype" w:cs="Arial"/>
        </w:rPr>
        <w:t xml:space="preserve"> Pleno:</w:t>
      </w:r>
    </w:p>
    <w:p w:rsidR="00AF6C24" w:rsidRPr="007B2CA6" w:rsidRDefault="00AF6C24" w:rsidP="0043150B">
      <w:pPr>
        <w:spacing w:before="360" w:after="240" w:line="360" w:lineRule="auto"/>
        <w:jc w:val="center"/>
        <w:rPr>
          <w:rFonts w:ascii="Palatino Linotype" w:hAnsi="Palatino Linotype"/>
          <w:b/>
          <w:bCs/>
          <w:spacing w:val="40"/>
          <w:sz w:val="28"/>
        </w:rPr>
      </w:pPr>
      <w:r w:rsidRPr="007B2CA6">
        <w:rPr>
          <w:rFonts w:ascii="Palatino Linotype" w:hAnsi="Palatino Linotype"/>
          <w:b/>
          <w:bCs/>
          <w:spacing w:val="40"/>
          <w:sz w:val="28"/>
        </w:rPr>
        <w:t>RESUELVE</w:t>
      </w:r>
    </w:p>
    <w:p w:rsidR="00F455B0" w:rsidRPr="007B2CA6" w:rsidRDefault="00F455B0" w:rsidP="00F455B0">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lang w:eastAsia="es-ES_tradnl"/>
        </w:rPr>
      </w:pPr>
      <w:r w:rsidRPr="007B2CA6">
        <w:rPr>
          <w:rFonts w:ascii="Palatino Linotype" w:hAnsi="Palatino Linotype"/>
          <w:lang w:eastAsia="es-ES_tradnl"/>
        </w:rPr>
        <w:t xml:space="preserve">Se </w:t>
      </w:r>
      <w:r w:rsidRPr="007B2CA6">
        <w:rPr>
          <w:rFonts w:ascii="Palatino Linotype" w:hAnsi="Palatino Linotype"/>
          <w:b/>
          <w:lang w:eastAsia="es-ES_tradnl"/>
        </w:rPr>
        <w:t>SOBRESEE</w:t>
      </w:r>
      <w:r w:rsidRPr="007B2CA6">
        <w:rPr>
          <w:rFonts w:ascii="Palatino Linotype" w:hAnsi="Palatino Linotype"/>
          <w:lang w:eastAsia="es-ES_tradnl"/>
        </w:rPr>
        <w:t xml:space="preserve"> el recurso de revisión </w:t>
      </w:r>
      <w:r w:rsidRPr="007B2CA6">
        <w:rPr>
          <w:rFonts w:ascii="Palatino Linotype" w:hAnsi="Palatino Linotype"/>
          <w:b/>
          <w:lang w:eastAsia="es-ES_tradnl"/>
        </w:rPr>
        <w:t>04863/INFOEM/IP/RR/2019</w:t>
      </w:r>
      <w:r w:rsidRPr="007B2CA6">
        <w:rPr>
          <w:rFonts w:ascii="Palatino Linotype" w:hAnsi="Palatino Linotype"/>
          <w:lang w:eastAsia="es-ES_tradnl"/>
        </w:rPr>
        <w:t xml:space="preserve">, por quedarse sin materia, en términos del Considerando </w:t>
      </w:r>
      <w:r w:rsidRPr="007B2CA6">
        <w:rPr>
          <w:rFonts w:ascii="Palatino Linotype" w:hAnsi="Palatino Linotype"/>
          <w:b/>
          <w:lang w:eastAsia="es-ES_tradnl"/>
        </w:rPr>
        <w:t>SEXTO</w:t>
      </w:r>
      <w:r w:rsidRPr="007B2CA6">
        <w:rPr>
          <w:rFonts w:ascii="Palatino Linotype" w:hAnsi="Palatino Linotype"/>
          <w:lang w:eastAsia="es-ES_tradnl"/>
        </w:rPr>
        <w:t xml:space="preserve"> de la presente resolución.</w:t>
      </w:r>
    </w:p>
    <w:p w:rsidR="00124822" w:rsidRPr="007B2CA6" w:rsidRDefault="00124822" w:rsidP="00EE1E6A">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cs="Arial"/>
        </w:rPr>
      </w:pPr>
      <w:r w:rsidRPr="007B2CA6">
        <w:rPr>
          <w:rFonts w:ascii="Palatino Linotype" w:hAnsi="Palatino Linotype" w:cs="Arial"/>
        </w:rPr>
        <w:lastRenderedPageBreak/>
        <w:t>Resultan</w:t>
      </w:r>
      <w:r w:rsidRPr="007B2CA6">
        <w:rPr>
          <w:rFonts w:ascii="Palatino Linotype" w:eastAsia="Calibri" w:hAnsi="Palatino Linotype" w:cs="Arial"/>
        </w:rPr>
        <w:t xml:space="preserve"> </w:t>
      </w:r>
      <w:r w:rsidRPr="007B2CA6">
        <w:rPr>
          <w:rFonts w:ascii="Palatino Linotype" w:eastAsia="Calibri" w:hAnsi="Palatino Linotype" w:cs="Arial"/>
          <w:b/>
        </w:rPr>
        <w:t>fundadas</w:t>
      </w:r>
      <w:r w:rsidRPr="007B2CA6">
        <w:rPr>
          <w:rFonts w:ascii="Palatino Linotype" w:eastAsia="Calibri" w:hAnsi="Palatino Linotype" w:cs="Arial"/>
        </w:rPr>
        <w:t xml:space="preserve"> las razones o motivos de inconformidad planteadas por </w:t>
      </w:r>
      <w:r w:rsidR="002D5010" w:rsidRPr="007B2CA6">
        <w:rPr>
          <w:rFonts w:ascii="Palatino Linotype" w:hAnsi="Palatino Linotype" w:cs="Arial"/>
          <w:b/>
        </w:rPr>
        <w:t>EL RECURRENTE</w:t>
      </w:r>
      <w:r w:rsidRPr="007B2CA6">
        <w:rPr>
          <w:rFonts w:ascii="Palatino Linotype" w:eastAsia="Calibri" w:hAnsi="Palatino Linotype" w:cs="Arial"/>
        </w:rPr>
        <w:t xml:space="preserve">, en </w:t>
      </w:r>
      <w:r w:rsidRPr="007B2CA6">
        <w:rPr>
          <w:rFonts w:ascii="Palatino Linotype" w:hAnsi="Palatino Linotype" w:cs="Arial"/>
        </w:rPr>
        <w:t xml:space="preserve">los recursos de revisión </w:t>
      </w:r>
      <w:r w:rsidRPr="007B2CA6">
        <w:rPr>
          <w:rFonts w:ascii="Palatino Linotype" w:hAnsi="Palatino Linotype"/>
          <w:b/>
          <w:spacing w:val="-2"/>
        </w:rPr>
        <w:t>04857/INFOEM/IP/RR/2019</w:t>
      </w:r>
      <w:r w:rsidRPr="007B2CA6">
        <w:rPr>
          <w:rFonts w:ascii="Palatino Linotype" w:hAnsi="Palatino Linotype"/>
          <w:spacing w:val="-2"/>
        </w:rPr>
        <w:t xml:space="preserve">, </w:t>
      </w:r>
      <w:r w:rsidRPr="007B2CA6">
        <w:rPr>
          <w:rFonts w:ascii="Palatino Linotype" w:hAnsi="Palatino Linotype"/>
          <w:b/>
          <w:spacing w:val="-2"/>
        </w:rPr>
        <w:t>04858/INFOEM/IP/RR/2019</w:t>
      </w:r>
      <w:r w:rsidRPr="007B2CA6">
        <w:rPr>
          <w:rFonts w:ascii="Palatino Linotype" w:hAnsi="Palatino Linotype"/>
          <w:spacing w:val="-2"/>
        </w:rPr>
        <w:t xml:space="preserve">, </w:t>
      </w:r>
      <w:r w:rsidRPr="007B2CA6">
        <w:rPr>
          <w:rFonts w:ascii="Palatino Linotype" w:hAnsi="Palatino Linotype" w:cs="Arial"/>
          <w:b/>
          <w:lang w:eastAsia="es-MX"/>
        </w:rPr>
        <w:t>04859/INFOEM/IP/RR/2019</w:t>
      </w:r>
      <w:r w:rsidRPr="007B2CA6">
        <w:rPr>
          <w:rFonts w:ascii="Palatino Linotype" w:hAnsi="Palatino Linotype" w:cs="Arial"/>
        </w:rPr>
        <w:t xml:space="preserve">, </w:t>
      </w:r>
      <w:r w:rsidRPr="007B2CA6">
        <w:rPr>
          <w:rFonts w:ascii="Palatino Linotype" w:hAnsi="Palatino Linotype" w:cs="Arial"/>
          <w:b/>
        </w:rPr>
        <w:t>04860/INFOEM/IP/RR/2019</w:t>
      </w:r>
      <w:r w:rsidRPr="007B2CA6">
        <w:rPr>
          <w:rFonts w:ascii="Palatino Linotype" w:hAnsi="Palatino Linotype" w:cs="Arial"/>
        </w:rPr>
        <w:t xml:space="preserve">, </w:t>
      </w:r>
      <w:r w:rsidRPr="007B2CA6">
        <w:rPr>
          <w:rFonts w:ascii="Palatino Linotype" w:hAnsi="Palatino Linotype" w:cs="Arial"/>
          <w:b/>
          <w:lang w:eastAsia="es-MX"/>
        </w:rPr>
        <w:t>04865/INFOEM/IP/RR/2019</w:t>
      </w:r>
      <w:r w:rsidRPr="007B2CA6">
        <w:rPr>
          <w:rFonts w:ascii="Palatino Linotype" w:hAnsi="Palatino Linotype" w:cs="Arial"/>
        </w:rPr>
        <w:t xml:space="preserve">, </w:t>
      </w:r>
      <w:r w:rsidRPr="007B2CA6">
        <w:rPr>
          <w:rFonts w:ascii="Palatino Linotype" w:hAnsi="Palatino Linotype" w:cs="Arial"/>
          <w:b/>
        </w:rPr>
        <w:t>05124/INFOEM/IP/RR/2019</w:t>
      </w:r>
      <w:r w:rsidRPr="007B2CA6">
        <w:rPr>
          <w:rFonts w:ascii="Palatino Linotype" w:hAnsi="Palatino Linotype" w:cs="Arial"/>
        </w:rPr>
        <w:t xml:space="preserve">, </w:t>
      </w:r>
      <w:r w:rsidRPr="007B2CA6">
        <w:rPr>
          <w:rFonts w:ascii="Palatino Linotype" w:hAnsi="Palatino Linotype" w:cs="Arial"/>
          <w:b/>
        </w:rPr>
        <w:t>05144/INFOEM/IP/RR/2019</w:t>
      </w:r>
      <w:r w:rsidRPr="007B2CA6">
        <w:rPr>
          <w:rFonts w:ascii="Palatino Linotype" w:hAnsi="Palatino Linotype" w:cs="Arial"/>
        </w:rPr>
        <w:t xml:space="preserve">, </w:t>
      </w:r>
      <w:r w:rsidR="00A06377" w:rsidRPr="007B2CA6">
        <w:rPr>
          <w:rFonts w:ascii="Palatino Linotype" w:hAnsi="Palatino Linotype" w:cs="Arial"/>
          <w:b/>
        </w:rPr>
        <w:t>05249/INFOEM/IP/RR/2019</w:t>
      </w:r>
      <w:r w:rsidR="00A06377" w:rsidRPr="007B2CA6">
        <w:rPr>
          <w:rFonts w:ascii="Palatino Linotype" w:hAnsi="Palatino Linotype" w:cs="Arial"/>
        </w:rPr>
        <w:t>,</w:t>
      </w:r>
      <w:r w:rsidR="00A06377" w:rsidRPr="007B2CA6">
        <w:rPr>
          <w:rFonts w:ascii="Palatino Linotype" w:hAnsi="Palatino Linotype" w:cs="Arial"/>
          <w:b/>
        </w:rPr>
        <w:t xml:space="preserve"> </w:t>
      </w:r>
      <w:r w:rsidRPr="007B2CA6">
        <w:rPr>
          <w:rFonts w:ascii="Palatino Linotype" w:hAnsi="Palatino Linotype" w:cs="Arial"/>
          <w:b/>
        </w:rPr>
        <w:t>05468/INFOEM/IP/RR/2019</w:t>
      </w:r>
      <w:r w:rsidR="00A06377" w:rsidRPr="007B2CA6">
        <w:rPr>
          <w:rFonts w:ascii="Palatino Linotype" w:hAnsi="Palatino Linotype" w:cs="Arial"/>
        </w:rPr>
        <w:t>,</w:t>
      </w:r>
      <w:r w:rsidRPr="007B2CA6">
        <w:rPr>
          <w:rFonts w:ascii="Palatino Linotype" w:hAnsi="Palatino Linotype" w:cs="Arial"/>
        </w:rPr>
        <w:t xml:space="preserve"> </w:t>
      </w:r>
      <w:r w:rsidRPr="007B2CA6">
        <w:rPr>
          <w:rFonts w:ascii="Palatino Linotype" w:hAnsi="Palatino Linotype" w:cs="Arial"/>
          <w:b/>
        </w:rPr>
        <w:t>05621/INFOEM/IP/RR/2019</w:t>
      </w:r>
      <w:r w:rsidR="00A06377" w:rsidRPr="007B2CA6">
        <w:rPr>
          <w:rFonts w:ascii="Palatino Linotype" w:hAnsi="Palatino Linotype" w:cs="Arial"/>
          <w:b/>
        </w:rPr>
        <w:t xml:space="preserve"> </w:t>
      </w:r>
      <w:r w:rsidRPr="007B2CA6">
        <w:rPr>
          <w:rFonts w:ascii="Palatino Linotype" w:hAnsi="Palatino Linotype" w:cs="Arial"/>
        </w:rPr>
        <w:t xml:space="preserve">y </w:t>
      </w:r>
      <w:r w:rsidRPr="007B2CA6">
        <w:rPr>
          <w:rFonts w:ascii="Palatino Linotype" w:hAnsi="Palatino Linotype" w:cs="Arial"/>
          <w:b/>
        </w:rPr>
        <w:t>05863/INFOEM/IP/RR/2019</w:t>
      </w:r>
      <w:r w:rsidRPr="007B2CA6">
        <w:rPr>
          <w:rFonts w:ascii="Palatino Linotype" w:hAnsi="Palatino Linotype" w:cs="Arial"/>
        </w:rPr>
        <w:t>,</w:t>
      </w:r>
      <w:r w:rsidRPr="007B2CA6">
        <w:rPr>
          <w:rFonts w:ascii="Palatino Linotype" w:hAnsi="Palatino Linotype" w:cs="Arial"/>
          <w:b/>
          <w:lang w:val="es-ES_tradnl"/>
        </w:rPr>
        <w:t xml:space="preserve"> </w:t>
      </w:r>
      <w:r w:rsidRPr="007B2CA6">
        <w:rPr>
          <w:rFonts w:ascii="Palatino Linotype" w:hAnsi="Palatino Linotype" w:cs="Arial"/>
          <w:lang w:val="es-ES_tradnl"/>
        </w:rPr>
        <w:t xml:space="preserve">por lo que se </w:t>
      </w:r>
      <w:r w:rsidRPr="007B2CA6">
        <w:rPr>
          <w:rFonts w:ascii="Palatino Linotype" w:hAnsi="Palatino Linotype" w:cs="Arial"/>
          <w:b/>
          <w:lang w:val="es-ES_tradnl"/>
        </w:rPr>
        <w:t xml:space="preserve">REVOCAN </w:t>
      </w:r>
      <w:r w:rsidRPr="007B2CA6">
        <w:rPr>
          <w:rFonts w:ascii="Palatino Linotype" w:hAnsi="Palatino Linotype" w:cs="Arial"/>
          <w:lang w:val="es-ES_tradnl"/>
        </w:rPr>
        <w:t xml:space="preserve">las respuestas otorgadas por </w:t>
      </w:r>
      <w:r w:rsidRPr="007B2CA6">
        <w:rPr>
          <w:rFonts w:ascii="Palatino Linotype" w:hAnsi="Palatino Linotype" w:cs="Arial"/>
          <w:b/>
          <w:lang w:val="es-ES_tradnl"/>
        </w:rPr>
        <w:t xml:space="preserve">EL SUJETO OBLIGADO </w:t>
      </w:r>
      <w:r w:rsidRPr="007B2CA6">
        <w:rPr>
          <w:rFonts w:ascii="Palatino Linotype" w:hAnsi="Palatino Linotype" w:cs="Arial"/>
          <w:lang w:val="es-ES_tradnl"/>
        </w:rPr>
        <w:t xml:space="preserve">y se </w:t>
      </w:r>
      <w:r w:rsidRPr="007B2CA6">
        <w:rPr>
          <w:rFonts w:ascii="Palatino Linotype" w:eastAsia="Calibri" w:hAnsi="Palatino Linotype" w:cs="Arial"/>
          <w:b/>
        </w:rPr>
        <w:t xml:space="preserve">ORDENA </w:t>
      </w:r>
      <w:r w:rsidRPr="007B2CA6">
        <w:rPr>
          <w:rFonts w:ascii="Palatino Linotype" w:eastAsia="Calibri" w:hAnsi="Palatino Linotype" w:cs="Arial"/>
        </w:rPr>
        <w:t xml:space="preserve">atienda las solicitudes de información </w:t>
      </w:r>
      <w:r w:rsidR="00A06377" w:rsidRPr="007B2CA6">
        <w:rPr>
          <w:rFonts w:ascii="Palatino Linotype" w:hAnsi="Palatino Linotype"/>
          <w:b/>
          <w:bCs/>
        </w:rPr>
        <w:t>00328/SMA/IP/2019</w:t>
      </w:r>
      <w:r w:rsidR="00A06377" w:rsidRPr="007B2CA6">
        <w:rPr>
          <w:rFonts w:ascii="Palatino Linotype" w:hAnsi="Palatino Linotype"/>
        </w:rPr>
        <w:t>,</w:t>
      </w:r>
      <w:r w:rsidR="00A06377" w:rsidRPr="007B2CA6">
        <w:rPr>
          <w:rFonts w:ascii="Palatino Linotype" w:hAnsi="Palatino Linotype"/>
          <w:b/>
          <w:bCs/>
        </w:rPr>
        <w:t xml:space="preserve"> 00327/SMA/IP/2019</w:t>
      </w:r>
      <w:r w:rsidR="00A06377" w:rsidRPr="007B2CA6">
        <w:rPr>
          <w:rFonts w:ascii="Palatino Linotype" w:hAnsi="Palatino Linotype"/>
        </w:rPr>
        <w:t>,</w:t>
      </w:r>
      <w:r w:rsidR="00A06377" w:rsidRPr="007B2CA6">
        <w:rPr>
          <w:rFonts w:ascii="Palatino Linotype" w:hAnsi="Palatino Linotype"/>
          <w:b/>
          <w:bCs/>
        </w:rPr>
        <w:t xml:space="preserve"> 00326/SMA/IP/2019</w:t>
      </w:r>
      <w:r w:rsidR="00A06377" w:rsidRPr="007B2CA6">
        <w:rPr>
          <w:rFonts w:ascii="Palatino Linotype" w:hAnsi="Palatino Linotype"/>
        </w:rPr>
        <w:t>,</w:t>
      </w:r>
      <w:r w:rsidR="00A06377" w:rsidRPr="007B2CA6">
        <w:rPr>
          <w:rFonts w:ascii="Palatino Linotype" w:hAnsi="Palatino Linotype"/>
          <w:b/>
          <w:bCs/>
        </w:rPr>
        <w:t xml:space="preserve"> 00325/SMA/IP/2019</w:t>
      </w:r>
      <w:r w:rsidR="00A06377" w:rsidRPr="007B2CA6">
        <w:rPr>
          <w:rFonts w:ascii="Palatino Linotype" w:hAnsi="Palatino Linotype"/>
        </w:rPr>
        <w:t>,</w:t>
      </w:r>
      <w:r w:rsidR="00A06377" w:rsidRPr="007B2CA6">
        <w:rPr>
          <w:rFonts w:ascii="Palatino Linotype" w:hAnsi="Palatino Linotype"/>
          <w:b/>
          <w:bCs/>
        </w:rPr>
        <w:t xml:space="preserve"> 00286/SMA/IP/2019</w:t>
      </w:r>
      <w:r w:rsidR="00A06377" w:rsidRPr="007B2CA6">
        <w:rPr>
          <w:rFonts w:ascii="Palatino Linotype" w:hAnsi="Palatino Linotype"/>
        </w:rPr>
        <w:t>,</w:t>
      </w:r>
      <w:r w:rsidR="00A06377" w:rsidRPr="007B2CA6">
        <w:rPr>
          <w:rFonts w:ascii="Palatino Linotype" w:hAnsi="Palatino Linotype"/>
          <w:b/>
          <w:bCs/>
        </w:rPr>
        <w:t xml:space="preserve"> 00347/SMA/IP/2019</w:t>
      </w:r>
      <w:r w:rsidR="00A06377" w:rsidRPr="007B2CA6">
        <w:rPr>
          <w:rFonts w:ascii="Palatino Linotype" w:hAnsi="Palatino Linotype"/>
        </w:rPr>
        <w:t>,</w:t>
      </w:r>
      <w:r w:rsidR="00A06377" w:rsidRPr="007B2CA6">
        <w:rPr>
          <w:rFonts w:ascii="Palatino Linotype" w:hAnsi="Palatino Linotype"/>
          <w:b/>
          <w:bCs/>
        </w:rPr>
        <w:t xml:space="preserve"> 00346/SMA/IP/2019</w:t>
      </w:r>
      <w:r w:rsidR="00A06377" w:rsidRPr="007B2CA6">
        <w:rPr>
          <w:rFonts w:ascii="Palatino Linotype" w:hAnsi="Palatino Linotype"/>
        </w:rPr>
        <w:t>,</w:t>
      </w:r>
      <w:r w:rsidR="00A06377" w:rsidRPr="007B2CA6">
        <w:rPr>
          <w:rFonts w:ascii="Palatino Linotype" w:hAnsi="Palatino Linotype"/>
          <w:b/>
          <w:bCs/>
        </w:rPr>
        <w:t xml:space="preserve"> 00345/SMA/IP/2019</w:t>
      </w:r>
      <w:r w:rsidR="00A06377" w:rsidRPr="007B2CA6">
        <w:rPr>
          <w:rFonts w:ascii="Palatino Linotype" w:hAnsi="Palatino Linotype"/>
        </w:rPr>
        <w:t>,</w:t>
      </w:r>
      <w:r w:rsidR="00A06377" w:rsidRPr="007B2CA6">
        <w:rPr>
          <w:rFonts w:ascii="Palatino Linotype" w:hAnsi="Palatino Linotype"/>
          <w:b/>
          <w:bCs/>
        </w:rPr>
        <w:t xml:space="preserve"> 00367/SMA/IP/2019</w:t>
      </w:r>
      <w:r w:rsidR="00A06377" w:rsidRPr="007B2CA6">
        <w:rPr>
          <w:rFonts w:ascii="Palatino Linotype" w:hAnsi="Palatino Linotype"/>
        </w:rPr>
        <w:t>,</w:t>
      </w:r>
      <w:r w:rsidR="00A06377" w:rsidRPr="007B2CA6">
        <w:rPr>
          <w:rFonts w:ascii="Palatino Linotype" w:hAnsi="Palatino Linotype"/>
          <w:b/>
          <w:bCs/>
        </w:rPr>
        <w:t xml:space="preserve"> 00366/SMA/IP/2019</w:t>
      </w:r>
      <w:r w:rsidR="00A06377" w:rsidRPr="007B2CA6">
        <w:rPr>
          <w:rFonts w:ascii="Palatino Linotype" w:hAnsi="Palatino Linotype"/>
        </w:rPr>
        <w:t xml:space="preserve"> y</w:t>
      </w:r>
      <w:r w:rsidR="00A06377" w:rsidRPr="007B2CA6">
        <w:rPr>
          <w:rFonts w:ascii="Palatino Linotype" w:hAnsi="Palatino Linotype"/>
          <w:b/>
          <w:bCs/>
        </w:rPr>
        <w:t xml:space="preserve"> 00365/SMA/IP/2019</w:t>
      </w:r>
      <w:r w:rsidRPr="007B2CA6">
        <w:rPr>
          <w:rFonts w:ascii="Palatino Linotype" w:hAnsi="Palatino Linotype"/>
          <w:bCs/>
        </w:rPr>
        <w:t>,</w:t>
      </w:r>
      <w:r w:rsidRPr="007B2CA6">
        <w:rPr>
          <w:rFonts w:ascii="Palatino Linotype" w:hAnsi="Palatino Linotype" w:cs="Arial"/>
        </w:rPr>
        <w:t xml:space="preserve"> en términos del Considerando </w:t>
      </w:r>
      <w:r w:rsidRPr="007B2CA6">
        <w:rPr>
          <w:rFonts w:ascii="Palatino Linotype" w:hAnsi="Palatino Linotype" w:cs="Arial"/>
          <w:b/>
        </w:rPr>
        <w:t>SEXTO</w:t>
      </w:r>
      <w:r w:rsidRPr="007B2CA6">
        <w:rPr>
          <w:rFonts w:ascii="Palatino Linotype" w:hAnsi="Palatino Linotype" w:cs="Arial"/>
        </w:rPr>
        <w:t xml:space="preserve"> de la presente resolución, y haga entrega al</w:t>
      </w:r>
      <w:r w:rsidRPr="007B2CA6">
        <w:rPr>
          <w:rFonts w:ascii="Palatino Linotype" w:hAnsi="Palatino Linotype" w:cs="Arial"/>
          <w:b/>
        </w:rPr>
        <w:t xml:space="preserve"> RECURRENTE</w:t>
      </w:r>
      <w:r w:rsidRPr="007B2CA6">
        <w:rPr>
          <w:rFonts w:ascii="Palatino Linotype" w:hAnsi="Palatino Linotype" w:cs="Arial"/>
        </w:rPr>
        <w:t xml:space="preserve">, vía </w:t>
      </w:r>
      <w:r w:rsidRPr="007B2CA6">
        <w:rPr>
          <w:rFonts w:ascii="Palatino Linotype" w:hAnsi="Palatino Linotype" w:cs="Arial"/>
          <w:b/>
        </w:rPr>
        <w:t>EL SAIMEX</w:t>
      </w:r>
      <w:r w:rsidRPr="007B2CA6">
        <w:rPr>
          <w:rFonts w:ascii="Palatino Linotype" w:hAnsi="Palatino Linotype" w:cs="Arial"/>
        </w:rPr>
        <w:t xml:space="preserve">, </w:t>
      </w:r>
      <w:r w:rsidR="00A06377" w:rsidRPr="007B2CA6">
        <w:rPr>
          <w:rFonts w:ascii="Palatino Linotype" w:hAnsi="Palatino Linotype"/>
          <w:b/>
          <w:bCs/>
        </w:rPr>
        <w:t>previa búsqueda exhaustiva y razonable,</w:t>
      </w:r>
      <w:r w:rsidR="00A06377" w:rsidRPr="007B2CA6">
        <w:rPr>
          <w:rFonts w:ascii="Palatino Linotype" w:hAnsi="Palatino Linotype"/>
        </w:rPr>
        <w:t xml:space="preserve"> de ser procedente en </w:t>
      </w:r>
      <w:r w:rsidR="00A06377" w:rsidRPr="007B2CA6">
        <w:rPr>
          <w:rFonts w:ascii="Palatino Linotype" w:hAnsi="Palatino Linotype"/>
          <w:b/>
        </w:rPr>
        <w:t>versión pública</w:t>
      </w:r>
      <w:r w:rsidR="00A06377" w:rsidRPr="007B2CA6">
        <w:rPr>
          <w:rFonts w:ascii="Palatino Linotype" w:hAnsi="Palatino Linotype"/>
        </w:rPr>
        <w:t xml:space="preserve">, </w:t>
      </w:r>
      <w:r w:rsidRPr="007B2CA6">
        <w:rPr>
          <w:rFonts w:ascii="Palatino Linotype" w:hAnsi="Palatino Linotype"/>
        </w:rPr>
        <w:t xml:space="preserve">de </w:t>
      </w:r>
      <w:r w:rsidRPr="007B2CA6">
        <w:rPr>
          <w:rFonts w:ascii="Palatino Linotype" w:hAnsi="Palatino Linotype" w:cs="Arial"/>
        </w:rPr>
        <w:t>lo siguiente:</w:t>
      </w:r>
    </w:p>
    <w:p w:rsidR="00A06377" w:rsidRPr="007B2CA6" w:rsidRDefault="00A06377" w:rsidP="007B2CA6">
      <w:pPr>
        <w:spacing w:before="200" w:after="200"/>
        <w:ind w:left="1134" w:right="709" w:hanging="567"/>
        <w:jc w:val="both"/>
        <w:rPr>
          <w:rFonts w:ascii="Palatino Linotype" w:hAnsi="Palatino Linotype" w:cs="Arial"/>
          <w:i/>
          <w:sz w:val="22"/>
          <w:szCs w:val="22"/>
          <w:lang w:eastAsia="es-MX"/>
        </w:rPr>
      </w:pPr>
      <w:r w:rsidRPr="007B2CA6">
        <w:rPr>
          <w:rFonts w:ascii="Palatino Linotype" w:hAnsi="Palatino Linotype"/>
          <w:bCs/>
          <w:i/>
          <w:sz w:val="22"/>
          <w:szCs w:val="22"/>
        </w:rPr>
        <w:t>“</w:t>
      </w:r>
      <w:r w:rsidRPr="007B2CA6">
        <w:rPr>
          <w:rFonts w:ascii="Palatino Linotype" w:hAnsi="Palatino Linotype"/>
          <w:b/>
          <w:bCs/>
          <w:i/>
          <w:sz w:val="22"/>
          <w:szCs w:val="22"/>
        </w:rPr>
        <w:t>a)</w:t>
      </w:r>
      <w:r w:rsidRPr="007B2CA6">
        <w:rPr>
          <w:rFonts w:ascii="Palatino Linotype" w:hAnsi="Palatino Linotype"/>
          <w:b/>
          <w:bCs/>
          <w:i/>
          <w:sz w:val="22"/>
          <w:szCs w:val="22"/>
        </w:rPr>
        <w:tab/>
      </w:r>
      <w:r w:rsidRPr="007B2CA6">
        <w:rPr>
          <w:rFonts w:ascii="Palatino Linotype" w:hAnsi="Palatino Linotype" w:cs="Arial"/>
          <w:i/>
          <w:sz w:val="22"/>
          <w:szCs w:val="22"/>
          <w:lang w:eastAsia="es-MX"/>
        </w:rPr>
        <w:t>Los documentos relacionados con los Anexos 30 y 31, relativos al Ramo 16, del Presupuesto de Egresos de la Federación 2013 y 2014, así como los Anexos 31 y 32, relativos al Ramo 16, del Presupuesto de Egresos de la Federación y 2015, y</w:t>
      </w:r>
    </w:p>
    <w:p w:rsidR="00A06377" w:rsidRPr="007B2CA6" w:rsidRDefault="00A06377" w:rsidP="00A06377">
      <w:pPr>
        <w:spacing w:before="200" w:after="200"/>
        <w:ind w:left="1134" w:right="709" w:hanging="425"/>
        <w:jc w:val="both"/>
        <w:rPr>
          <w:rFonts w:ascii="Palatino Linotype" w:hAnsi="Palatino Linotype" w:cs="Arial"/>
          <w:i/>
          <w:sz w:val="22"/>
          <w:szCs w:val="22"/>
          <w:lang w:eastAsia="es-MX"/>
        </w:rPr>
      </w:pPr>
      <w:r w:rsidRPr="007B2CA6">
        <w:rPr>
          <w:rFonts w:ascii="Palatino Linotype" w:hAnsi="Palatino Linotype" w:cs="Arial"/>
          <w:b/>
          <w:i/>
          <w:sz w:val="22"/>
          <w:szCs w:val="22"/>
          <w:lang w:eastAsia="es-MX"/>
        </w:rPr>
        <w:t>b)</w:t>
      </w:r>
      <w:r w:rsidRPr="007B2CA6">
        <w:rPr>
          <w:rFonts w:ascii="Palatino Linotype" w:hAnsi="Palatino Linotype" w:cs="Arial"/>
          <w:i/>
          <w:sz w:val="22"/>
          <w:szCs w:val="22"/>
          <w:lang w:eastAsia="es-MX"/>
        </w:rPr>
        <w:tab/>
        <w:t>Los documentos relacionados con los Anexos 25, 36, 37, 42 y 43, relativos al Ramo 16, del Presupuesto de Egresos de la Federación 2012, 2013, 2014 y 2015;</w:t>
      </w:r>
    </w:p>
    <w:p w:rsidR="00A06377" w:rsidRPr="007B2CA6" w:rsidRDefault="00A06377" w:rsidP="00A06377">
      <w:pPr>
        <w:spacing w:before="200" w:after="200" w:line="276" w:lineRule="auto"/>
        <w:ind w:left="709" w:right="709"/>
        <w:jc w:val="both"/>
        <w:rPr>
          <w:rFonts w:ascii="Palatino Linotype" w:hAnsi="Palatino Linotype"/>
          <w:bCs/>
          <w:i/>
          <w:sz w:val="22"/>
          <w:szCs w:val="22"/>
        </w:rPr>
      </w:pPr>
      <w:r w:rsidRPr="007B2CA6">
        <w:rPr>
          <w:rFonts w:ascii="Palatino Linotype" w:hAnsi="Palatino Linotype"/>
          <w:bCs/>
          <w:i/>
          <w:sz w:val="22"/>
          <w:szCs w:val="22"/>
        </w:rPr>
        <w:t>Debiendo notificar al</w:t>
      </w:r>
      <w:r w:rsidRPr="007B2CA6">
        <w:rPr>
          <w:rFonts w:ascii="Palatino Linotype" w:hAnsi="Palatino Linotype"/>
          <w:b/>
          <w:bCs/>
          <w:i/>
          <w:sz w:val="22"/>
          <w:szCs w:val="22"/>
        </w:rPr>
        <w:t xml:space="preserve"> RECURRENTE</w:t>
      </w:r>
      <w:r w:rsidRPr="007B2CA6">
        <w:rPr>
          <w:rFonts w:ascii="Palatino Linotype" w:hAnsi="Palatino Linotype"/>
          <w:bCs/>
          <w:i/>
          <w:sz w:val="22"/>
          <w:szCs w:val="22"/>
        </w:rPr>
        <w:t xml:space="preserve"> el Acuerdo de Clasificación de la información que emita el Comité de Transparencia con motivo de la versión pública.</w:t>
      </w:r>
    </w:p>
    <w:p w:rsidR="00A06377" w:rsidRPr="007B2CA6" w:rsidRDefault="00A06377" w:rsidP="00A06377">
      <w:pPr>
        <w:spacing w:before="200" w:after="200" w:line="276" w:lineRule="auto"/>
        <w:ind w:left="709" w:right="709"/>
        <w:jc w:val="both"/>
        <w:rPr>
          <w:rFonts w:ascii="Palatino Linotype" w:hAnsi="Palatino Linotype" w:cs="Arial"/>
          <w:i/>
          <w:sz w:val="22"/>
          <w:szCs w:val="22"/>
          <w:lang w:eastAsia="es-MX"/>
        </w:rPr>
      </w:pPr>
      <w:r w:rsidRPr="007B2CA6">
        <w:rPr>
          <w:rFonts w:ascii="Palatino Linotype" w:hAnsi="Palatino Linotype"/>
          <w:i/>
          <w:sz w:val="22"/>
          <w:szCs w:val="22"/>
        </w:rPr>
        <w:t xml:space="preserve">Para el caso que derivado de la búsqueda exhaustiva y razonable, </w:t>
      </w:r>
      <w:r w:rsidRPr="007B2CA6">
        <w:rPr>
          <w:rFonts w:ascii="Palatino Linotype" w:hAnsi="Palatino Linotype"/>
          <w:b/>
          <w:bCs/>
          <w:i/>
          <w:sz w:val="22"/>
          <w:szCs w:val="22"/>
        </w:rPr>
        <w:t>EL SUJETO OBLIGADO</w:t>
      </w:r>
      <w:r w:rsidRPr="007B2CA6">
        <w:rPr>
          <w:rFonts w:ascii="Palatino Linotype" w:hAnsi="Palatino Linotype"/>
          <w:bCs/>
          <w:i/>
          <w:sz w:val="22"/>
          <w:szCs w:val="22"/>
        </w:rPr>
        <w:t xml:space="preserve"> </w:t>
      </w:r>
      <w:r w:rsidRPr="007B2CA6">
        <w:rPr>
          <w:rFonts w:ascii="Palatino Linotype" w:hAnsi="Palatino Linotype"/>
          <w:i/>
          <w:sz w:val="22"/>
          <w:szCs w:val="22"/>
        </w:rPr>
        <w:t xml:space="preserve">no se localice la documentación que se ordena en el inciso </w:t>
      </w:r>
      <w:r w:rsidRPr="007B2CA6">
        <w:rPr>
          <w:rFonts w:ascii="Palatino Linotype" w:hAnsi="Palatino Linotype"/>
          <w:b/>
          <w:i/>
          <w:sz w:val="22"/>
          <w:szCs w:val="22"/>
        </w:rPr>
        <w:t>a)</w:t>
      </w:r>
      <w:r w:rsidRPr="007B2CA6">
        <w:rPr>
          <w:rFonts w:ascii="Palatino Linotype" w:hAnsi="Palatino Linotype"/>
          <w:i/>
          <w:sz w:val="22"/>
          <w:szCs w:val="22"/>
        </w:rPr>
        <w:t>, deberá hacer del conocimiento de</w:t>
      </w:r>
      <w:r w:rsidR="002D5010" w:rsidRPr="007B2CA6">
        <w:rPr>
          <w:rFonts w:ascii="Palatino Linotype" w:hAnsi="Palatino Linotype"/>
          <w:i/>
          <w:sz w:val="22"/>
          <w:szCs w:val="22"/>
        </w:rPr>
        <w:t>l</w:t>
      </w:r>
      <w:r w:rsidRPr="007B2CA6">
        <w:rPr>
          <w:rFonts w:ascii="Palatino Linotype" w:hAnsi="Palatino Linotype"/>
          <w:i/>
          <w:sz w:val="22"/>
          <w:szCs w:val="22"/>
        </w:rPr>
        <w:t xml:space="preserve"> </w:t>
      </w:r>
      <w:r w:rsidRPr="007B2CA6">
        <w:rPr>
          <w:rFonts w:ascii="Palatino Linotype" w:hAnsi="Palatino Linotype"/>
          <w:b/>
          <w:i/>
          <w:sz w:val="22"/>
          <w:szCs w:val="22"/>
        </w:rPr>
        <w:t>RECURRENTE</w:t>
      </w:r>
      <w:r w:rsidRPr="007B2CA6">
        <w:rPr>
          <w:rFonts w:ascii="Palatino Linotype" w:hAnsi="Palatino Linotype"/>
          <w:i/>
          <w:sz w:val="22"/>
          <w:szCs w:val="22"/>
        </w:rPr>
        <w:t xml:space="preserve"> el Acuerdo de </w:t>
      </w:r>
      <w:r w:rsidRPr="007B2CA6">
        <w:rPr>
          <w:rFonts w:ascii="Palatino Linotype" w:hAnsi="Palatino Linotype"/>
          <w:bCs/>
          <w:i/>
          <w:sz w:val="22"/>
          <w:szCs w:val="22"/>
        </w:rPr>
        <w:t>Inexistencia</w:t>
      </w:r>
      <w:r w:rsidRPr="007B2CA6">
        <w:rPr>
          <w:rFonts w:ascii="Palatino Linotype" w:hAnsi="Palatino Linotype"/>
          <w:i/>
          <w:sz w:val="22"/>
          <w:szCs w:val="22"/>
        </w:rPr>
        <w:t xml:space="preserve"> que apruebe el Comité de Transparencia </w:t>
      </w:r>
      <w:r w:rsidRPr="007B2CA6">
        <w:rPr>
          <w:rFonts w:ascii="Palatino Linotype" w:hAnsi="Palatino Linotype"/>
          <w:bCs/>
          <w:i/>
          <w:sz w:val="22"/>
          <w:szCs w:val="22"/>
        </w:rPr>
        <w:t>en términos de los artículos 49, fracciones II y XIII, 169 y 170 de la Ley de Transparencia y Acceso a la Información Pública del Estado de México y Municipios</w:t>
      </w:r>
      <w:r w:rsidRPr="007B2CA6">
        <w:rPr>
          <w:rFonts w:ascii="Palatino Linotype" w:hAnsi="Palatino Linotype"/>
          <w:i/>
          <w:sz w:val="22"/>
          <w:szCs w:val="22"/>
        </w:rPr>
        <w:t>.</w:t>
      </w:r>
    </w:p>
    <w:p w:rsidR="00A06377" w:rsidRPr="007B2CA6" w:rsidRDefault="00A06377" w:rsidP="00A06377">
      <w:pPr>
        <w:spacing w:before="240" w:after="240"/>
        <w:ind w:left="709" w:right="709"/>
        <w:jc w:val="both"/>
        <w:rPr>
          <w:rFonts w:ascii="Palatino Linotype" w:hAnsi="Palatino Linotype"/>
          <w:bCs/>
          <w:i/>
          <w:sz w:val="22"/>
          <w:szCs w:val="22"/>
        </w:rPr>
      </w:pPr>
      <w:r w:rsidRPr="007B2CA6">
        <w:rPr>
          <w:rFonts w:ascii="Palatino Linotype" w:hAnsi="Palatino Linotype"/>
          <w:i/>
          <w:iCs/>
          <w:color w:val="222222"/>
          <w:sz w:val="22"/>
          <w:szCs w:val="22"/>
          <w:lang w:eastAsia="es-MX"/>
        </w:rPr>
        <w:lastRenderedPageBreak/>
        <w:t xml:space="preserve">Para el </w:t>
      </w:r>
      <w:r w:rsidRPr="007B2CA6">
        <w:rPr>
          <w:rFonts w:ascii="Palatino Linotype" w:hAnsi="Palatino Linotype" w:cs="Arial"/>
          <w:i/>
          <w:sz w:val="22"/>
          <w:szCs w:val="22"/>
          <w:lang w:eastAsia="es-MX"/>
        </w:rPr>
        <w:t>caso</w:t>
      </w:r>
      <w:r w:rsidRPr="007B2CA6">
        <w:rPr>
          <w:rFonts w:ascii="Palatino Linotype" w:hAnsi="Palatino Linotype"/>
          <w:i/>
          <w:iCs/>
          <w:color w:val="222222"/>
          <w:sz w:val="22"/>
          <w:szCs w:val="22"/>
          <w:lang w:eastAsia="es-MX"/>
        </w:rPr>
        <w:t xml:space="preserve"> de </w:t>
      </w:r>
      <w:r w:rsidRPr="007B2CA6">
        <w:rPr>
          <w:rFonts w:ascii="Palatino Linotype" w:hAnsi="Palatino Linotype"/>
          <w:bCs/>
          <w:i/>
          <w:sz w:val="22"/>
          <w:szCs w:val="22"/>
        </w:rPr>
        <w:t xml:space="preserve">que, derivado de la búsqueda exhaustiva y razonable, </w:t>
      </w:r>
      <w:r w:rsidRPr="007B2CA6">
        <w:rPr>
          <w:rFonts w:ascii="Palatino Linotype" w:hAnsi="Palatino Linotype"/>
          <w:b/>
          <w:bCs/>
          <w:i/>
          <w:sz w:val="22"/>
          <w:szCs w:val="22"/>
        </w:rPr>
        <w:t>EL SUJETO OBLIGADO</w:t>
      </w:r>
      <w:r w:rsidRPr="007B2CA6">
        <w:rPr>
          <w:rFonts w:ascii="Palatino Linotype" w:hAnsi="Palatino Linotype"/>
          <w:bCs/>
          <w:i/>
          <w:sz w:val="22"/>
          <w:szCs w:val="22"/>
        </w:rPr>
        <w:t xml:space="preserve"> no localice </w:t>
      </w:r>
      <w:r w:rsidRPr="007B2CA6">
        <w:rPr>
          <w:rFonts w:ascii="Palatino Linotype" w:hAnsi="Palatino Linotype"/>
          <w:i/>
          <w:sz w:val="22"/>
          <w:szCs w:val="22"/>
        </w:rPr>
        <w:t xml:space="preserve">la documentación que se ordena en el inciso </w:t>
      </w:r>
      <w:r w:rsidRPr="007B2CA6">
        <w:rPr>
          <w:rFonts w:ascii="Palatino Linotype" w:hAnsi="Palatino Linotype"/>
          <w:b/>
          <w:i/>
          <w:sz w:val="22"/>
          <w:szCs w:val="22"/>
        </w:rPr>
        <w:t>b)</w:t>
      </w:r>
      <w:r w:rsidRPr="007B2CA6">
        <w:rPr>
          <w:rFonts w:ascii="Palatino Linotype" w:hAnsi="Palatino Linotype"/>
          <w:bCs/>
          <w:i/>
          <w:sz w:val="22"/>
          <w:szCs w:val="22"/>
        </w:rPr>
        <w:t>, deberá hacerlo del conocimiento de</w:t>
      </w:r>
      <w:r w:rsidR="002D5010" w:rsidRPr="007B2CA6">
        <w:rPr>
          <w:rFonts w:ascii="Palatino Linotype" w:hAnsi="Palatino Linotype"/>
          <w:bCs/>
          <w:i/>
          <w:sz w:val="22"/>
          <w:szCs w:val="22"/>
        </w:rPr>
        <w:t>l</w:t>
      </w:r>
      <w:r w:rsidRPr="007B2CA6">
        <w:rPr>
          <w:rFonts w:ascii="Palatino Linotype" w:hAnsi="Palatino Linotype"/>
          <w:b/>
          <w:bCs/>
          <w:i/>
          <w:sz w:val="22"/>
          <w:szCs w:val="22"/>
        </w:rPr>
        <w:t xml:space="preserve"> RECURRENTE</w:t>
      </w:r>
      <w:r w:rsidRPr="007B2CA6">
        <w:rPr>
          <w:rFonts w:ascii="Palatino Linotype" w:hAnsi="Palatino Linotype"/>
          <w:bCs/>
          <w:i/>
          <w:sz w:val="22"/>
          <w:szCs w:val="22"/>
        </w:rPr>
        <w:t>.”</w:t>
      </w:r>
    </w:p>
    <w:p w:rsidR="003042CC" w:rsidRPr="007B2CA6"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shd w:val="clear" w:color="auto" w:fill="FFFFFF"/>
        </w:rPr>
      </w:pPr>
      <w:r w:rsidRPr="007B2CA6">
        <w:rPr>
          <w:rFonts w:ascii="Palatino Linotype" w:hAnsi="Palatino Linotype"/>
          <w:b/>
          <w:lang w:eastAsia="es-ES_tradnl"/>
        </w:rPr>
        <w:t>Notifíquese</w:t>
      </w:r>
      <w:r w:rsidRPr="007B2CA6">
        <w:rPr>
          <w:rFonts w:ascii="Palatino Linotype" w:hAnsi="Palatino Linotype"/>
          <w:lang w:eastAsia="es-ES_tradnl"/>
        </w:rPr>
        <w:t xml:space="preserve"> </w:t>
      </w:r>
      <w:r w:rsidRPr="007B2CA6">
        <w:rPr>
          <w:rFonts w:ascii="Palatino Linotype" w:hAnsi="Palatino Linotype"/>
          <w:shd w:val="clear" w:color="auto" w:fill="FFFFFF"/>
        </w:rPr>
        <w:t>al Titular de la Unidad de Transparencia del</w:t>
      </w:r>
      <w:r w:rsidRPr="007B2CA6">
        <w:rPr>
          <w:rStyle w:val="apple-converted-space"/>
          <w:rFonts w:ascii="Palatino Linotype" w:hAnsi="Palatino Linotype"/>
          <w:b/>
          <w:shd w:val="clear" w:color="auto" w:fill="FFFFFF"/>
        </w:rPr>
        <w:t xml:space="preserve"> </w:t>
      </w:r>
      <w:r w:rsidRPr="007B2CA6">
        <w:rPr>
          <w:rFonts w:ascii="Palatino Linotype" w:hAnsi="Palatino Linotype"/>
          <w:b/>
          <w:shd w:val="clear" w:color="auto" w:fill="FFFFFF"/>
        </w:rPr>
        <w:t>SUJETO OBLIGADO</w:t>
      </w:r>
      <w:r w:rsidRPr="007B2CA6">
        <w:rPr>
          <w:rFonts w:ascii="Palatino Linotype" w:hAnsi="Palatino Linotype"/>
          <w:shd w:val="clear" w:color="auto" w:fill="FFFFFF"/>
        </w:rPr>
        <w:t xml:space="preserve">, para que conforme a los </w:t>
      </w:r>
      <w:r w:rsidRPr="007B2CA6">
        <w:rPr>
          <w:rFonts w:ascii="Palatino Linotype" w:hAnsi="Palatino Linotype" w:cs="Arial"/>
        </w:rPr>
        <w:t>artículo</w:t>
      </w:r>
      <w:r w:rsidRPr="007B2CA6">
        <w:rPr>
          <w:rFonts w:ascii="Palatino Linotype" w:hAnsi="Palatino Linotype"/>
          <w:shd w:val="clear" w:color="auto" w:fill="FFFFFF"/>
        </w:rPr>
        <w:t xml:space="preserve"> 186, último párrafo y 189, párrafo segundo de la Ley de </w:t>
      </w:r>
      <w:r w:rsidRPr="007B2CA6">
        <w:rPr>
          <w:rFonts w:ascii="Palatino Linotype" w:hAnsi="Palatino Linotype" w:cs="Arial"/>
        </w:rPr>
        <w:t>Transparencia</w:t>
      </w:r>
      <w:r w:rsidRPr="007B2CA6">
        <w:rPr>
          <w:rFonts w:ascii="Palatino Linotype" w:hAnsi="Palatino Linotype"/>
          <w:shd w:val="clear" w:color="auto" w:fill="FFFFFF"/>
        </w:rPr>
        <w:t xml:space="preserve"> y Acceso a la </w:t>
      </w:r>
      <w:r w:rsidRPr="007B2CA6">
        <w:rPr>
          <w:rFonts w:ascii="Palatino Linotype" w:hAnsi="Palatino Linotype" w:cs="Arial"/>
        </w:rPr>
        <w:t>Información</w:t>
      </w:r>
      <w:r w:rsidRPr="007B2CA6">
        <w:rPr>
          <w:rFonts w:ascii="Palatino Linotype" w:hAnsi="Palatino Linotype"/>
          <w:shd w:val="clear" w:color="auto" w:fill="FFFFFF"/>
        </w:rPr>
        <w:t xml:space="preserve"> Pública del Estado de México y Municipios, dé cumplimiento a lo ordenado dentro del plazo de diez días hábiles, debiendo </w:t>
      </w:r>
      <w:r w:rsidRPr="007B2CA6">
        <w:rPr>
          <w:rFonts w:ascii="Palatino Linotype" w:hAnsi="Palatino Linotype"/>
          <w:lang w:eastAsia="es-ES_tradnl"/>
        </w:rPr>
        <w:t>informar</w:t>
      </w:r>
      <w:r w:rsidRPr="007B2CA6">
        <w:rPr>
          <w:rFonts w:ascii="Palatino Linotype" w:hAnsi="Palatino Linotype"/>
          <w:shd w:val="clear" w:color="auto" w:fill="FFFFFF"/>
        </w:rPr>
        <w:t xml:space="preserve"> a este Instituto en un plazo </w:t>
      </w:r>
      <w:r w:rsidRPr="007B2CA6">
        <w:rPr>
          <w:rFonts w:ascii="Palatino Linotype" w:eastAsiaTheme="minorEastAsia" w:hAnsi="Palatino Linotype"/>
          <w:szCs w:val="17"/>
          <w:lang w:eastAsia="es-ES_tradnl"/>
        </w:rPr>
        <w:t>de</w:t>
      </w:r>
      <w:r w:rsidRPr="007B2CA6">
        <w:rPr>
          <w:rFonts w:ascii="Palatino Linotype" w:hAnsi="Palatino Linotype"/>
          <w:shd w:val="clear" w:color="auto" w:fill="FFFFFF"/>
        </w:rPr>
        <w:t xml:space="preserve"> tres días hábiles siguientes sobre el cumplimiento dado a la presente resolución.</w:t>
      </w:r>
    </w:p>
    <w:p w:rsidR="003042CC" w:rsidRPr="007B2CA6"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lang w:eastAsia="es-ES_tradnl"/>
        </w:rPr>
      </w:pPr>
      <w:r w:rsidRPr="007B2CA6">
        <w:rPr>
          <w:rFonts w:ascii="Palatino Linotype" w:hAnsi="Palatino Linotype"/>
          <w:b/>
          <w:lang w:eastAsia="es-ES_tradnl"/>
        </w:rPr>
        <w:t>Notifíquese</w:t>
      </w:r>
      <w:r w:rsidRPr="007B2CA6">
        <w:rPr>
          <w:rFonts w:ascii="Palatino Linotype" w:hAnsi="Palatino Linotype"/>
          <w:lang w:eastAsia="es-ES_tradnl"/>
        </w:rPr>
        <w:t xml:space="preserve"> a</w:t>
      </w:r>
      <w:r w:rsidR="002D5010" w:rsidRPr="007B2CA6">
        <w:rPr>
          <w:rFonts w:ascii="Palatino Linotype" w:hAnsi="Palatino Linotype"/>
          <w:lang w:eastAsia="es-ES_tradnl"/>
        </w:rPr>
        <w:t>l</w:t>
      </w:r>
      <w:r w:rsidR="00832CA2" w:rsidRPr="007B2CA6">
        <w:rPr>
          <w:rFonts w:ascii="Palatino Linotype" w:hAnsi="Palatino Linotype" w:cs="Arial"/>
        </w:rPr>
        <w:t xml:space="preserve"> </w:t>
      </w:r>
      <w:r w:rsidR="00832CA2" w:rsidRPr="007B2CA6">
        <w:rPr>
          <w:rFonts w:ascii="Palatino Linotype" w:hAnsi="Palatino Linotype" w:cs="Arial"/>
          <w:b/>
        </w:rPr>
        <w:t>RECURRENTE</w:t>
      </w:r>
      <w:r w:rsidR="00832CA2" w:rsidRPr="007B2CA6">
        <w:rPr>
          <w:rFonts w:ascii="Palatino Linotype" w:hAnsi="Palatino Linotype"/>
          <w:lang w:eastAsia="es-ES_tradnl"/>
        </w:rPr>
        <w:t xml:space="preserve"> </w:t>
      </w:r>
      <w:r w:rsidRPr="007B2CA6">
        <w:rPr>
          <w:rFonts w:ascii="Palatino Linotype" w:hAnsi="Palatino Linotype"/>
          <w:lang w:eastAsia="es-ES_tradnl"/>
        </w:rPr>
        <w:t>la presente resolución</w:t>
      </w:r>
      <w:r w:rsidR="00A06377" w:rsidRPr="007B2CA6">
        <w:rPr>
          <w:rFonts w:ascii="Palatino Linotype" w:hAnsi="Palatino Linotype"/>
          <w:lang w:eastAsia="es-ES_tradnl"/>
        </w:rPr>
        <w:t>, así como los Informes Justificados</w:t>
      </w:r>
      <w:r w:rsidRPr="007B2CA6">
        <w:rPr>
          <w:rFonts w:ascii="Palatino Linotype" w:hAnsi="Palatino Linotype"/>
          <w:lang w:eastAsia="es-ES_tradnl"/>
        </w:rPr>
        <w:t xml:space="preserve">. </w:t>
      </w:r>
    </w:p>
    <w:p w:rsidR="003042CC" w:rsidRPr="007B2CA6" w:rsidRDefault="003042CC" w:rsidP="000527D7">
      <w:pPr>
        <w:pStyle w:val="Prrafodelista"/>
        <w:widowControl w:val="0"/>
        <w:numPr>
          <w:ilvl w:val="0"/>
          <w:numId w:val="2"/>
        </w:numPr>
        <w:tabs>
          <w:tab w:val="left" w:pos="1843"/>
        </w:tabs>
        <w:autoSpaceDE w:val="0"/>
        <w:autoSpaceDN w:val="0"/>
        <w:adjustRightInd w:val="0"/>
        <w:spacing w:before="300" w:after="240" w:line="360" w:lineRule="auto"/>
        <w:ind w:left="0" w:firstLine="0"/>
        <w:jc w:val="both"/>
        <w:rPr>
          <w:rFonts w:ascii="Palatino Linotype" w:hAnsi="Palatino Linotype"/>
          <w:lang w:eastAsia="es-ES_tradnl"/>
        </w:rPr>
      </w:pPr>
      <w:r w:rsidRPr="007B2CA6">
        <w:rPr>
          <w:rFonts w:ascii="Palatino Linotype" w:hAnsi="Palatino Linotype"/>
          <w:b/>
          <w:lang w:eastAsia="es-ES_tradnl"/>
        </w:rPr>
        <w:t>Hágase del conocimiento de</w:t>
      </w:r>
      <w:r w:rsidR="002D5010" w:rsidRPr="007B2CA6">
        <w:rPr>
          <w:rFonts w:ascii="Palatino Linotype" w:hAnsi="Palatino Linotype"/>
          <w:b/>
          <w:lang w:eastAsia="es-ES_tradnl"/>
        </w:rPr>
        <w:t>l</w:t>
      </w:r>
      <w:r w:rsidR="00832CA2" w:rsidRPr="007B2CA6">
        <w:rPr>
          <w:rFonts w:ascii="Palatino Linotype" w:hAnsi="Palatino Linotype" w:cs="Arial"/>
        </w:rPr>
        <w:t xml:space="preserve"> </w:t>
      </w:r>
      <w:r w:rsidR="00832CA2" w:rsidRPr="007B2CA6">
        <w:rPr>
          <w:rFonts w:ascii="Palatino Linotype" w:hAnsi="Palatino Linotype" w:cs="Arial"/>
          <w:b/>
        </w:rPr>
        <w:t>RECURRENTE</w:t>
      </w:r>
      <w:r w:rsidR="00832CA2" w:rsidRPr="007B2CA6">
        <w:rPr>
          <w:rFonts w:ascii="Palatino Linotype" w:hAnsi="Palatino Linotype"/>
          <w:lang w:eastAsia="es-ES_tradnl"/>
        </w:rPr>
        <w:t xml:space="preserve"> </w:t>
      </w:r>
      <w:r w:rsidRPr="007B2CA6">
        <w:rPr>
          <w:rFonts w:ascii="Palatino Linotype" w:hAnsi="Palatino Linotype"/>
          <w:lang w:eastAsia="es-ES_tradnl"/>
        </w:rPr>
        <w:t xml:space="preserve">que de conformidad con lo establecido en el artículo 196 de la Ley de Transparencia y Acceso a la Información Pública </w:t>
      </w:r>
      <w:r w:rsidRPr="007B2CA6">
        <w:rPr>
          <w:rFonts w:ascii="Palatino Linotype" w:hAnsi="Palatino Linotype" w:cs="Arial"/>
        </w:rPr>
        <w:t>del</w:t>
      </w:r>
      <w:r w:rsidRPr="007B2CA6">
        <w:rPr>
          <w:rFonts w:ascii="Palatino Linotype" w:hAnsi="Palatino Linotype"/>
          <w:lang w:eastAsia="es-ES_tradnl"/>
        </w:rPr>
        <w:t xml:space="preserve"> Estado de México y </w:t>
      </w:r>
      <w:r w:rsidRPr="007B2CA6">
        <w:rPr>
          <w:rFonts w:ascii="Palatino Linotype" w:hAnsi="Palatino Linotype" w:cs="Arial"/>
        </w:rPr>
        <w:t>Municipios</w:t>
      </w:r>
      <w:r w:rsidRPr="007B2CA6">
        <w:rPr>
          <w:rFonts w:ascii="Palatino Linotype" w:hAnsi="Palatino Linotype"/>
          <w:lang w:eastAsia="es-ES_tradnl"/>
        </w:rPr>
        <w:t>, podrá impugnar la presente resolución vía Juicio de Amparo en los términos de las leyes aplicables.</w:t>
      </w:r>
    </w:p>
    <w:p w:rsidR="00FD4C85" w:rsidRPr="00EE1E6A" w:rsidRDefault="00FD4C85" w:rsidP="007E0219">
      <w:pPr>
        <w:spacing w:before="200" w:line="360" w:lineRule="auto"/>
        <w:jc w:val="both"/>
        <w:rPr>
          <w:rFonts w:ascii="Palatino Linotype" w:hAnsi="Palatino Linotype" w:cs="Arial"/>
        </w:rPr>
      </w:pPr>
      <w:r w:rsidRPr="00EE1E6A">
        <w:rPr>
          <w:rFonts w:ascii="Palatino Linotype" w:hAnsi="Palatino Linotype" w:cs="Arial"/>
        </w:rPr>
        <w:t>ASÍ LO RESUELVE, POR UNANIMIDAD DE VOTOS EL PLENO DEL</w:t>
      </w:r>
      <w:r w:rsidRPr="00EE1E6A">
        <w:rPr>
          <w:rFonts w:ascii="Palatino Linotype" w:eastAsia="Arial Unicode MS" w:hAnsi="Palatino Linotype" w:cs="Arial"/>
        </w:rPr>
        <w:t xml:space="preserve"> INSTITUTO DE </w:t>
      </w:r>
      <w:r w:rsidRPr="00EE1E6A">
        <w:rPr>
          <w:rFonts w:ascii="Palatino Linotype" w:hAnsi="Palatino Linotype"/>
          <w:lang w:eastAsia="en-US"/>
        </w:rPr>
        <w:t>TRANSPARENCIA</w:t>
      </w:r>
      <w:r w:rsidRPr="00EE1E6A">
        <w:rPr>
          <w:rFonts w:ascii="Palatino Linotype" w:eastAsia="Arial Unicode MS" w:hAnsi="Palatino Linotype" w:cs="Arial"/>
        </w:rPr>
        <w:t>, ACCESO A LA INFORMACIÓN PÚBLICA Y PROTECCIÓN DE DATOS PERSONALES DEL ESTADO DE MÉXICO Y MUNICIPIOS</w:t>
      </w:r>
      <w:r w:rsidRPr="00EE1E6A">
        <w:rPr>
          <w:rFonts w:ascii="Palatino Linotype" w:hAnsi="Palatino Linotype" w:cs="Arial"/>
        </w:rPr>
        <w:t>, CONFORMADO POR LOS COMISIONADOS ZULEMA MARTÍNEZ SÁNCHEZ; EVA ABAID YAPUR; JOSÉ GUADALUPE LUNA HERNÁNDEZ</w:t>
      </w:r>
      <w:r w:rsidR="0017254F">
        <w:rPr>
          <w:rFonts w:ascii="Palatino Linotype" w:hAnsi="Palatino Linotype" w:cs="Arial"/>
        </w:rPr>
        <w:t xml:space="preserve"> EMITIENDO VOTO PARTICULAR</w:t>
      </w:r>
      <w:r w:rsidR="0017254F" w:rsidRPr="00EE1E6A">
        <w:rPr>
          <w:rFonts w:ascii="Palatino Linotype" w:hAnsi="Palatino Linotype" w:cs="Arial"/>
        </w:rPr>
        <w:t xml:space="preserve">; </w:t>
      </w:r>
      <w:r w:rsidRPr="00EE1E6A">
        <w:rPr>
          <w:rFonts w:ascii="Palatino Linotype" w:hAnsi="Palatino Linotype" w:cs="Arial"/>
        </w:rPr>
        <w:t>JAVIER MARTÍNEZ CRUZ Y LUIS GUSTAVO PARRA NORIEGA; EN</w:t>
      </w:r>
      <w:r w:rsidRPr="00EE1E6A">
        <w:rPr>
          <w:rFonts w:ascii="Palatino Linotype" w:hAnsi="Palatino Linotype" w:cs="Arial"/>
          <w:shd w:val="clear" w:color="auto" w:fill="FFFFFF" w:themeFill="background1"/>
        </w:rPr>
        <w:t xml:space="preserve"> LA </w:t>
      </w:r>
      <w:r w:rsidR="00373949" w:rsidRPr="00EE1E6A">
        <w:rPr>
          <w:rFonts w:ascii="Palatino Linotype" w:hAnsi="Palatino Linotype" w:cs="Arial"/>
        </w:rPr>
        <w:t>TR</w:t>
      </w:r>
      <w:r w:rsidR="002C7540" w:rsidRPr="00EE1E6A">
        <w:rPr>
          <w:rFonts w:ascii="Palatino Linotype" w:hAnsi="Palatino Linotype" w:cs="Arial"/>
        </w:rPr>
        <w:t xml:space="preserve">IGÉSIMA </w:t>
      </w:r>
      <w:r w:rsidR="00A06377" w:rsidRPr="00EE1E6A">
        <w:rPr>
          <w:rFonts w:ascii="Palatino Linotype" w:hAnsi="Palatino Linotype" w:cs="Arial"/>
        </w:rPr>
        <w:t>SEXTA</w:t>
      </w:r>
      <w:r w:rsidRPr="00EE1E6A">
        <w:rPr>
          <w:rFonts w:ascii="Palatino Linotype" w:hAnsi="Palatino Linotype" w:cs="Arial"/>
        </w:rPr>
        <w:t xml:space="preserve"> SESIÓN </w:t>
      </w:r>
      <w:r w:rsidR="00373949" w:rsidRPr="00EE1E6A">
        <w:rPr>
          <w:rFonts w:ascii="Palatino Linotype" w:hAnsi="Palatino Linotype" w:cs="Arial"/>
        </w:rPr>
        <w:t xml:space="preserve">ORDINARIA CELEBRADA EL DÍA </w:t>
      </w:r>
      <w:r w:rsidR="00C437B1" w:rsidRPr="00EE1E6A">
        <w:rPr>
          <w:rFonts w:ascii="Palatino Linotype" w:hAnsi="Palatino Linotype" w:cs="Arial"/>
        </w:rPr>
        <w:t xml:space="preserve">DOS DE OCTUBRE </w:t>
      </w:r>
      <w:r w:rsidR="00C437B1" w:rsidRPr="00EE1E6A">
        <w:rPr>
          <w:rFonts w:ascii="Palatino Linotype" w:hAnsi="Palatino Linotype" w:cs="Arial"/>
        </w:rPr>
        <w:lastRenderedPageBreak/>
        <w:t>DE DOS MIL DIECINUEVE</w:t>
      </w:r>
      <w:r w:rsidRPr="00EE1E6A">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635185" w:rsidRDefault="00635185" w:rsidP="00CF4866">
            <w:pPr>
              <w:jc w:val="center"/>
              <w:rPr>
                <w:rFonts w:ascii="Palatino Linotype" w:hAnsi="Palatino Linotype" w:cs="Arial"/>
                <w:b/>
                <w:lang w:val="es-ES_tradnl"/>
              </w:rPr>
            </w:pPr>
          </w:p>
          <w:p w:rsidR="00635185" w:rsidRDefault="00635185" w:rsidP="00CF4866">
            <w:pPr>
              <w:jc w:val="center"/>
              <w:rPr>
                <w:rFonts w:ascii="Palatino Linotype" w:hAnsi="Palatino Linotype" w:cs="Arial"/>
                <w:b/>
                <w:lang w:val="es-ES_tradnl"/>
              </w:rPr>
            </w:pPr>
          </w:p>
          <w:p w:rsidR="0017254F" w:rsidRPr="00E35118" w:rsidRDefault="0017254F" w:rsidP="00EE1E6A">
            <w:pP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 xml:space="preserve">(RÚBRICA) </w:t>
            </w:r>
          </w:p>
        </w:tc>
      </w:tr>
      <w:tr w:rsidR="00C46003" w:rsidRPr="00E35118" w:rsidTr="00CF4866">
        <w:trPr>
          <w:jc w:val="center"/>
        </w:trPr>
        <w:tc>
          <w:tcPr>
            <w:tcW w:w="5182" w:type="dxa"/>
            <w:shd w:val="clear" w:color="auto" w:fill="auto"/>
          </w:tcPr>
          <w:p w:rsidR="00C46003" w:rsidRPr="00E35118" w:rsidRDefault="00C46003"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17254F" w:rsidRPr="00E35118" w:rsidRDefault="0017254F" w:rsidP="00EE1E6A">
            <w:pP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C64A6F" w:rsidRDefault="00C64A6F"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C64A6F" w:rsidRPr="00E35118" w:rsidRDefault="00C64A6F" w:rsidP="00EE1E6A">
            <w:pP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5182" w:type="dxa"/>
            <w:shd w:val="clear" w:color="auto" w:fill="auto"/>
          </w:tcPr>
          <w:p w:rsidR="00C46003" w:rsidRDefault="00C46003"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43150B" w:rsidRDefault="0043150B" w:rsidP="00CF4866">
            <w:pPr>
              <w:jc w:val="center"/>
              <w:rPr>
                <w:rFonts w:ascii="Palatino Linotype" w:hAnsi="Palatino Linotype" w:cs="Arial"/>
                <w:b/>
                <w:lang w:val="es-ES_tradnl"/>
              </w:rPr>
            </w:pPr>
          </w:p>
          <w:p w:rsidR="00595317" w:rsidRPr="00E35118" w:rsidRDefault="00595317"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10365" w:type="dxa"/>
            <w:gridSpan w:val="2"/>
            <w:shd w:val="clear" w:color="auto" w:fill="auto"/>
          </w:tcPr>
          <w:p w:rsidR="00C46003" w:rsidRDefault="00C46003"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C64A6F" w:rsidRPr="00E35118" w:rsidRDefault="00C64A6F" w:rsidP="00EE1E6A">
            <w:pP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r w:rsidRPr="00E35118">
              <w:rPr>
                <w:rFonts w:ascii="Palatino Linotype" w:hAnsi="Palatino Linotype" w:cs="Arial"/>
                <w:lang w:val="es-ES_tradnl"/>
              </w:rPr>
              <w:t xml:space="preserve"> </w:t>
            </w:r>
          </w:p>
        </w:tc>
      </w:tr>
    </w:tbl>
    <w:p w:rsidR="0017254F" w:rsidRDefault="0017254F" w:rsidP="00595317">
      <w:pPr>
        <w:spacing w:before="240"/>
        <w:jc w:val="both"/>
        <w:rPr>
          <w:rFonts w:ascii="Palatino Linotype" w:hAnsi="Palatino Linotype" w:cs="Arial"/>
          <w:sz w:val="20"/>
          <w:szCs w:val="20"/>
          <w:lang w:val="es-ES"/>
        </w:rPr>
      </w:pPr>
    </w:p>
    <w:p w:rsidR="000104F0" w:rsidRPr="0017254F" w:rsidRDefault="000104F0" w:rsidP="00595317">
      <w:pPr>
        <w:spacing w:before="240"/>
        <w:jc w:val="both"/>
        <w:rPr>
          <w:rFonts w:ascii="Palatino Linotype" w:hAnsi="Palatino Linotype" w:cs="Arial"/>
          <w:sz w:val="22"/>
          <w:szCs w:val="22"/>
          <w:lang w:val="es-ES"/>
        </w:rPr>
      </w:pPr>
      <w:r w:rsidRPr="0017254F">
        <w:rPr>
          <w:rFonts w:ascii="Palatino Linotype" w:hAnsi="Palatino Linotype" w:cs="Arial"/>
          <w:sz w:val="22"/>
          <w:szCs w:val="22"/>
          <w:lang w:val="es-ES"/>
        </w:rPr>
        <w:t>Esta</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hoja</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corresponde</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a</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la</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resolución</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de</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fecha</w:t>
      </w:r>
      <w:r w:rsidR="00D730A4" w:rsidRPr="0017254F">
        <w:rPr>
          <w:rFonts w:ascii="Palatino Linotype" w:hAnsi="Palatino Linotype" w:cs="Arial"/>
          <w:sz w:val="22"/>
          <w:szCs w:val="22"/>
          <w:lang w:val="es-ES"/>
        </w:rPr>
        <w:t xml:space="preserve"> </w:t>
      </w:r>
      <w:r w:rsidR="00C437B1" w:rsidRPr="0017254F">
        <w:rPr>
          <w:rFonts w:ascii="Palatino Linotype" w:hAnsi="Palatino Linotype" w:cs="Arial"/>
          <w:sz w:val="22"/>
          <w:szCs w:val="22"/>
          <w:lang w:val="es-ES"/>
        </w:rPr>
        <w:t>dos de octubre de dos mil diecinueve</w:t>
      </w:r>
      <w:r w:rsidRPr="0017254F">
        <w:rPr>
          <w:rFonts w:ascii="Palatino Linotype" w:hAnsi="Palatino Linotype" w:cs="Arial"/>
          <w:sz w:val="22"/>
          <w:szCs w:val="22"/>
          <w:lang w:val="es-ES"/>
        </w:rPr>
        <w:t>,</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emitida</w:t>
      </w:r>
      <w:r w:rsidR="00D730A4" w:rsidRPr="0017254F">
        <w:rPr>
          <w:rFonts w:ascii="Palatino Linotype" w:hAnsi="Palatino Linotype" w:cs="Arial"/>
          <w:sz w:val="22"/>
          <w:szCs w:val="22"/>
          <w:lang w:val="es-ES"/>
        </w:rPr>
        <w:t xml:space="preserve"> </w:t>
      </w:r>
      <w:r w:rsidRPr="0017254F">
        <w:rPr>
          <w:rFonts w:ascii="Palatino Linotype" w:hAnsi="Palatino Linotype" w:cs="Arial"/>
          <w:sz w:val="22"/>
          <w:szCs w:val="22"/>
          <w:lang w:val="es-ES"/>
        </w:rPr>
        <w:t>en</w:t>
      </w:r>
      <w:r w:rsidR="00D730A4" w:rsidRPr="0017254F">
        <w:rPr>
          <w:rFonts w:ascii="Palatino Linotype" w:hAnsi="Palatino Linotype" w:cs="Arial"/>
          <w:sz w:val="22"/>
          <w:szCs w:val="22"/>
          <w:lang w:val="es-ES"/>
        </w:rPr>
        <w:t xml:space="preserve"> </w:t>
      </w:r>
      <w:r w:rsidR="00A06377" w:rsidRPr="0017254F">
        <w:rPr>
          <w:rFonts w:ascii="Palatino Linotype" w:hAnsi="Palatino Linotype" w:cs="Arial"/>
          <w:sz w:val="22"/>
          <w:szCs w:val="22"/>
          <w:lang w:val="es-ES"/>
        </w:rPr>
        <w:t>los recursos de revisión 04857/INFOEM/IP/RR/2019, 04858/INFOEM/IP/RR/2019, 04859/INFOEM/IP/RR/2019, 04860/INFOEM/IP/RR/2019, 04863/INFOEM/IP/RR/2019, 04865/INFOEM/IP/RR/2019, 05124/INFOEM/IP/RR/2019, 05144/INFOEM/IP/RR/2019, 05249/INFOEM/IP/RR/2019, 05468/INFOEM/IP/RR/2019, 05621/INFOEM/IP/RR/2019 y 05863/INFOEM/IP/RR/2019 acumulados</w:t>
      </w:r>
      <w:r w:rsidRPr="0017254F">
        <w:rPr>
          <w:rFonts w:ascii="Palatino Linotype" w:hAnsi="Palatino Linotype" w:cs="Arial"/>
          <w:sz w:val="22"/>
          <w:szCs w:val="22"/>
          <w:lang w:val="es-ES"/>
        </w:rPr>
        <w:t>.</w:t>
      </w:r>
    </w:p>
    <w:p w:rsidR="000104F0" w:rsidRPr="0017254F" w:rsidRDefault="000104F0" w:rsidP="000104F0">
      <w:pPr>
        <w:spacing w:before="120"/>
        <w:jc w:val="both"/>
        <w:rPr>
          <w:rFonts w:ascii="Palatino Linotype" w:hAnsi="Palatino Linotype" w:cs="Arial"/>
          <w:sz w:val="22"/>
          <w:szCs w:val="22"/>
          <w:lang w:val="es-ES"/>
        </w:rPr>
      </w:pPr>
      <w:r w:rsidRPr="0017254F">
        <w:rPr>
          <w:rFonts w:ascii="Palatino Linotype" w:hAnsi="Palatino Linotype" w:cs="Arial"/>
          <w:sz w:val="22"/>
          <w:szCs w:val="22"/>
          <w:lang w:val="es-ES"/>
        </w:rPr>
        <w:t>YSM/JMAV</w:t>
      </w:r>
    </w:p>
    <w:sectPr w:rsidR="000104F0" w:rsidRPr="0017254F" w:rsidSect="00C437B1">
      <w:headerReference w:type="default" r:id="rId66"/>
      <w:footerReference w:type="default" r:id="rId67"/>
      <w:headerReference w:type="first" r:id="rId68"/>
      <w:footerReference w:type="first" r:id="rId69"/>
      <w:pgSz w:w="12240" w:h="15840"/>
      <w:pgMar w:top="1418" w:right="1418" w:bottom="1418" w:left="1644"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7E4" w:rsidRDefault="00E707E4" w:rsidP="00C80F8C">
      <w:r>
        <w:separator/>
      </w:r>
    </w:p>
  </w:endnote>
  <w:endnote w:type="continuationSeparator" w:id="0">
    <w:p w:rsidR="00E707E4" w:rsidRDefault="00E707E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E6A" w:rsidRPr="00A2780F" w:rsidRDefault="00EE1E6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03A86">
      <w:rPr>
        <w:rFonts w:ascii="Arial" w:hAnsi="Arial" w:cs="Arial"/>
        <w:b/>
        <w:bCs/>
        <w:noProof/>
        <w:sz w:val="20"/>
        <w:szCs w:val="20"/>
      </w:rPr>
      <w:t>63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03A86">
      <w:rPr>
        <w:rFonts w:ascii="Arial" w:hAnsi="Arial" w:cs="Arial"/>
        <w:b/>
        <w:bCs/>
        <w:noProof/>
        <w:sz w:val="20"/>
        <w:szCs w:val="20"/>
      </w:rPr>
      <w:t>64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E6A" w:rsidRDefault="00EE1E6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03A8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03A86">
      <w:rPr>
        <w:rFonts w:ascii="Arial" w:hAnsi="Arial" w:cs="Arial"/>
        <w:b/>
        <w:bCs/>
        <w:noProof/>
        <w:sz w:val="20"/>
        <w:szCs w:val="20"/>
      </w:rPr>
      <w:t>64</w:t>
    </w:r>
    <w:r w:rsidRPr="00986599">
      <w:rPr>
        <w:rFonts w:ascii="Arial" w:hAnsi="Arial" w:cs="Arial"/>
        <w:b/>
        <w:bCs/>
        <w:sz w:val="20"/>
        <w:szCs w:val="20"/>
      </w:rPr>
      <w:fldChar w:fldCharType="end"/>
    </w:r>
  </w:p>
  <w:p w:rsidR="00EE1E6A" w:rsidRPr="00070856" w:rsidRDefault="00EE1E6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7E4" w:rsidRDefault="00E707E4" w:rsidP="00C80F8C">
      <w:r>
        <w:separator/>
      </w:r>
    </w:p>
  </w:footnote>
  <w:footnote w:type="continuationSeparator" w:id="0">
    <w:p w:rsidR="00E707E4" w:rsidRDefault="00E707E4" w:rsidP="00C80F8C">
      <w:r>
        <w:continuationSeparator/>
      </w:r>
    </w:p>
  </w:footnote>
  <w:footnote w:id="1">
    <w:p w:rsidR="00EE1E6A" w:rsidRDefault="00EE1E6A">
      <w:pPr>
        <w:pStyle w:val="Textonotapie"/>
        <w:rPr>
          <w:rFonts w:ascii="Palatino Linotype" w:hAnsi="Palatino Linotype"/>
          <w:sz w:val="16"/>
        </w:rPr>
      </w:pPr>
      <w:r>
        <w:rPr>
          <w:rStyle w:val="Refdenotaalpie"/>
        </w:rPr>
        <w:footnoteRef/>
      </w:r>
      <w:r>
        <w:t xml:space="preserve"> </w:t>
      </w:r>
      <w:r w:rsidRPr="00FF7759">
        <w:rPr>
          <w:rFonts w:ascii="Palatino Linotype" w:hAnsi="Palatino Linotype"/>
          <w:b/>
          <w:sz w:val="16"/>
        </w:rPr>
        <w:t xml:space="preserve">Artículo 24.- </w:t>
      </w:r>
      <w:r w:rsidRPr="00FF7759">
        <w:rPr>
          <w:rFonts w:ascii="Palatino Linotype" w:hAnsi="Palatino Linotype"/>
          <w:b/>
          <w:sz w:val="16"/>
          <w:u w:val="single"/>
        </w:rPr>
        <w:t>A la Secretaría de Finanzas, corresponde</w:t>
      </w:r>
      <w:r w:rsidRPr="00FF7759">
        <w:rPr>
          <w:rFonts w:ascii="Palatino Linotype" w:hAnsi="Palatino Linotype"/>
          <w:sz w:val="16"/>
        </w:rPr>
        <w:t xml:space="preserve"> el despacho de los siguientes asuntos:</w:t>
      </w:r>
    </w:p>
    <w:p w:rsidR="00EE1E6A" w:rsidRDefault="00EE1E6A">
      <w:pPr>
        <w:pStyle w:val="Textonotapie"/>
        <w:rPr>
          <w:rFonts w:ascii="Palatino Linotype" w:hAnsi="Palatino Linotype"/>
          <w:sz w:val="16"/>
        </w:rPr>
      </w:pPr>
      <w:r>
        <w:rPr>
          <w:rFonts w:ascii="Palatino Linotype" w:hAnsi="Palatino Linotype"/>
          <w:sz w:val="16"/>
        </w:rPr>
        <w:t>[…]</w:t>
      </w:r>
    </w:p>
    <w:p w:rsidR="00EE1E6A" w:rsidRPr="00FF7759" w:rsidRDefault="00EE1E6A" w:rsidP="00FF7759">
      <w:pPr>
        <w:pStyle w:val="Textonotapie"/>
        <w:rPr>
          <w:rFonts w:ascii="Palatino Linotype" w:hAnsi="Palatino Linotype"/>
          <w:sz w:val="16"/>
        </w:rPr>
      </w:pPr>
      <w:r w:rsidRPr="00FF7759">
        <w:rPr>
          <w:rFonts w:ascii="Palatino Linotype" w:hAnsi="Palatino Linotype"/>
          <w:b/>
          <w:sz w:val="16"/>
        </w:rPr>
        <w:t>XXIV</w:t>
      </w:r>
      <w:r w:rsidRPr="00FF7759">
        <w:rPr>
          <w:rFonts w:ascii="Palatino Linotype" w:hAnsi="Palatino Linotype"/>
          <w:sz w:val="16"/>
        </w:rPr>
        <w:t xml:space="preserve">. </w:t>
      </w:r>
      <w:r w:rsidRPr="00FF7759">
        <w:rPr>
          <w:rFonts w:ascii="Palatino Linotype" w:hAnsi="Palatino Linotype"/>
          <w:b/>
          <w:sz w:val="16"/>
          <w:u w:val="single"/>
        </w:rPr>
        <w:t>Planear, autorizar, coordinar, vigilar y evaluar los programas de inversión pública de las dependencias del Ejecutivo</w:t>
      </w:r>
      <w:r w:rsidRPr="00FF7759">
        <w:rPr>
          <w:rFonts w:ascii="Palatino Linotype" w:hAnsi="Palatino Linotype"/>
          <w:sz w:val="16"/>
        </w:rPr>
        <w:t xml:space="preserve"> y de sus organismos auxiliares</w:t>
      </w:r>
    </w:p>
  </w:footnote>
  <w:footnote w:id="2">
    <w:p w:rsidR="00EE1E6A" w:rsidRDefault="00EE1E6A" w:rsidP="00796954">
      <w:pPr>
        <w:pStyle w:val="Textonotapie"/>
        <w:jc w:val="both"/>
        <w:rPr>
          <w:rFonts w:ascii="Palatino Linotype" w:hAnsi="Palatino Linotype"/>
          <w:sz w:val="16"/>
        </w:rPr>
      </w:pPr>
      <w:r>
        <w:rPr>
          <w:rStyle w:val="Refdenotaalpie"/>
        </w:rPr>
        <w:footnoteRef/>
      </w:r>
      <w:r>
        <w:t xml:space="preserve"> </w:t>
      </w:r>
      <w:r w:rsidRPr="00796954">
        <w:rPr>
          <w:rFonts w:ascii="Palatino Linotype" w:hAnsi="Palatino Linotype"/>
          <w:b/>
          <w:sz w:val="16"/>
        </w:rPr>
        <w:t>Artículo 13</w:t>
      </w:r>
      <w:r w:rsidRPr="00796954">
        <w:rPr>
          <w:rFonts w:ascii="Palatino Linotype" w:hAnsi="Palatino Linotype"/>
          <w:sz w:val="16"/>
        </w:rPr>
        <w:t xml:space="preserve">. </w:t>
      </w:r>
      <w:r w:rsidRPr="002A15F0">
        <w:rPr>
          <w:rFonts w:ascii="Palatino Linotype" w:hAnsi="Palatino Linotype"/>
          <w:b/>
          <w:sz w:val="16"/>
        </w:rPr>
        <w:t>El Instituto</w:t>
      </w:r>
      <w:r w:rsidRPr="00796954">
        <w:rPr>
          <w:rFonts w:ascii="Palatino Linotype" w:hAnsi="Palatino Linotype"/>
          <w:sz w:val="16"/>
        </w:rPr>
        <w:t xml:space="preserve">, en el ámbito de sus atribuciones, </w:t>
      </w:r>
      <w:r w:rsidRPr="002A15F0">
        <w:rPr>
          <w:rFonts w:ascii="Palatino Linotype" w:hAnsi="Palatino Linotype"/>
          <w:b/>
          <w:sz w:val="16"/>
        </w:rPr>
        <w:t>deberá suplir cualquier deficiencia para garantizar el ejercicio del derecho de acceso a la información</w:t>
      </w:r>
      <w:r w:rsidRPr="00796954">
        <w:rPr>
          <w:rFonts w:ascii="Palatino Linotype" w:hAnsi="Palatino Linotype"/>
          <w:sz w:val="16"/>
        </w:rPr>
        <w:t>.</w:t>
      </w:r>
    </w:p>
    <w:p w:rsidR="00EE1E6A" w:rsidRPr="002A15F0" w:rsidRDefault="00EE1E6A" w:rsidP="002A15F0">
      <w:pPr>
        <w:pStyle w:val="Textonotapie"/>
        <w:jc w:val="both"/>
        <w:rPr>
          <w:rFonts w:ascii="Palatino Linotype" w:hAnsi="Palatino Linotype"/>
          <w:sz w:val="16"/>
        </w:rPr>
      </w:pPr>
      <w:r w:rsidRPr="002A15F0">
        <w:rPr>
          <w:rFonts w:ascii="Palatino Linotype" w:hAnsi="Palatino Linotype"/>
          <w:b/>
          <w:sz w:val="16"/>
        </w:rPr>
        <w:t>Artículo 181</w:t>
      </w:r>
      <w:r w:rsidRPr="002A15F0">
        <w:rPr>
          <w:rFonts w:ascii="Palatino Linotype" w:hAnsi="Palatino Linotype"/>
          <w:sz w:val="16"/>
        </w:rPr>
        <w:t xml:space="preserve">. </w:t>
      </w:r>
      <w:r>
        <w:rPr>
          <w:rFonts w:ascii="Palatino Linotype" w:hAnsi="Palatino Linotype"/>
          <w:sz w:val="16"/>
        </w:rPr>
        <w:t>[…]</w:t>
      </w:r>
    </w:p>
    <w:p w:rsidR="00EE1E6A" w:rsidRDefault="00EE1E6A" w:rsidP="002A15F0">
      <w:pPr>
        <w:pStyle w:val="Textonotapie"/>
        <w:jc w:val="both"/>
        <w:rPr>
          <w:rFonts w:ascii="Palatino Linotype" w:hAnsi="Palatino Linotype"/>
          <w:sz w:val="16"/>
        </w:rPr>
      </w:pPr>
      <w:r>
        <w:rPr>
          <w:rFonts w:ascii="Palatino Linotype" w:hAnsi="Palatino Linotype"/>
          <w:sz w:val="16"/>
        </w:rPr>
        <w:t>[…]</w:t>
      </w:r>
    </w:p>
    <w:p w:rsidR="00EE1E6A" w:rsidRDefault="00EE1E6A" w:rsidP="002A15F0">
      <w:pPr>
        <w:pStyle w:val="Textonotapie"/>
        <w:jc w:val="both"/>
        <w:rPr>
          <w:rFonts w:ascii="Palatino Linotype" w:hAnsi="Palatino Linotype"/>
          <w:sz w:val="16"/>
        </w:rPr>
      </w:pPr>
      <w:r>
        <w:rPr>
          <w:rFonts w:ascii="Palatino Linotype" w:hAnsi="Palatino Linotype"/>
          <w:sz w:val="16"/>
        </w:rPr>
        <w:t>[…]</w:t>
      </w:r>
    </w:p>
    <w:p w:rsidR="00EE1E6A" w:rsidRPr="002A15F0" w:rsidRDefault="00EE1E6A" w:rsidP="002A15F0">
      <w:pPr>
        <w:pStyle w:val="Textonotapie"/>
        <w:jc w:val="both"/>
        <w:rPr>
          <w:rFonts w:ascii="Palatino Linotype" w:hAnsi="Palatino Linotype"/>
          <w:sz w:val="16"/>
        </w:rPr>
      </w:pPr>
      <w:r>
        <w:rPr>
          <w:rFonts w:ascii="Palatino Linotype" w:hAnsi="Palatino Linotype"/>
          <w:sz w:val="16"/>
        </w:rPr>
        <w:t>[…]</w:t>
      </w:r>
      <w:r w:rsidRPr="002A15F0">
        <w:rPr>
          <w:rFonts w:ascii="Palatino Linotype" w:hAnsi="Palatino Linotype"/>
          <w:sz w:val="16"/>
        </w:rPr>
        <w:t xml:space="preserve"> </w:t>
      </w:r>
    </w:p>
    <w:p w:rsidR="00EE1E6A" w:rsidRPr="002A15F0" w:rsidRDefault="00EE1E6A" w:rsidP="00796954">
      <w:pPr>
        <w:pStyle w:val="Textonotapie"/>
        <w:jc w:val="both"/>
        <w:rPr>
          <w:rFonts w:ascii="Palatino Linotype" w:hAnsi="Palatino Linotype"/>
          <w:sz w:val="16"/>
        </w:rPr>
      </w:pPr>
      <w:r w:rsidRPr="002A15F0">
        <w:rPr>
          <w:rFonts w:ascii="Palatino Linotype" w:hAnsi="Palatino Linotype"/>
          <w:b/>
          <w:sz w:val="16"/>
        </w:rPr>
        <w:t>Durante el procedimiento deberá aplicarse la suplencia de la queja a favor del recurrente</w:t>
      </w:r>
      <w:r w:rsidRPr="002A15F0">
        <w:rPr>
          <w:rFonts w:ascii="Palatino Linotype" w:hAnsi="Palatino Linotype"/>
          <w:sz w:val="16"/>
        </w:rPr>
        <w:t>, sin cambiar los hechos expuestos, asegurándose de que las partes puedan presentar, de manera oral o escrita, los argumentos que funden y motiven sus pretensiones.</w:t>
      </w:r>
    </w:p>
  </w:footnote>
  <w:footnote w:id="3">
    <w:p w:rsidR="00EE1E6A" w:rsidRPr="00E373F5" w:rsidRDefault="00EE1E6A">
      <w:pPr>
        <w:pStyle w:val="Textonotapie"/>
        <w:rPr>
          <w:rFonts w:ascii="Palatino Linotype" w:hAnsi="Palatino Linotype"/>
          <w:sz w:val="16"/>
        </w:rPr>
      </w:pPr>
      <w:r>
        <w:rPr>
          <w:rStyle w:val="Refdenotaalpie"/>
        </w:rPr>
        <w:footnoteRef/>
      </w:r>
      <w:r>
        <w:t xml:space="preserve"> </w:t>
      </w:r>
      <w:r w:rsidRPr="00E373F5">
        <w:rPr>
          <w:rFonts w:ascii="Palatino Linotype" w:hAnsi="Palatino Linotype"/>
          <w:sz w:val="16"/>
        </w:rPr>
        <w:t>https://www.gob.mx/cms/uploads/attachment/file/42459/Convenio_Esp_A31_PEF2015_EDOMEX_SF.pdf</w:t>
      </w:r>
      <w:r>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E6A" w:rsidRPr="001A2CEF" w:rsidRDefault="00EE1E6A" w:rsidP="00354355">
    <w:pPr>
      <w:pStyle w:val="Encabezado"/>
      <w:tabs>
        <w:tab w:val="clear" w:pos="4252"/>
        <w:tab w:val="clear" w:pos="8504"/>
        <w:tab w:val="left" w:pos="2326"/>
      </w:tabs>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544"/>
      <w:gridCol w:w="2552"/>
      <w:gridCol w:w="3402"/>
    </w:tblGrid>
    <w:tr w:rsidR="00EE1E6A" w:rsidRPr="008F2CCC" w:rsidTr="00C437B1">
      <w:tc>
        <w:tcPr>
          <w:tcW w:w="3544" w:type="dxa"/>
        </w:tcPr>
        <w:p w:rsidR="00EE1E6A" w:rsidRPr="008F2CCC" w:rsidRDefault="00EE1E6A" w:rsidP="00AD3AEC">
          <w:pPr>
            <w:rPr>
              <w:rFonts w:ascii="Palatino Linotype" w:hAnsi="Palatino Linotype"/>
              <w:b/>
              <w:sz w:val="22"/>
              <w:szCs w:val="22"/>
              <w:lang w:val="es-ES_tradnl"/>
            </w:rPr>
          </w:pPr>
        </w:p>
      </w:tc>
      <w:tc>
        <w:tcPr>
          <w:tcW w:w="2552" w:type="dxa"/>
          <w:shd w:val="clear" w:color="auto" w:fill="auto"/>
        </w:tcPr>
        <w:p w:rsidR="00EE1E6A" w:rsidRPr="00664658" w:rsidRDefault="00EE1E6A"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EE1E6A" w:rsidRPr="008F2CCC" w:rsidRDefault="00EE1E6A" w:rsidP="008918DE">
          <w:pPr>
            <w:jc w:val="both"/>
            <w:rPr>
              <w:rFonts w:ascii="Palatino Linotype" w:hAnsi="Palatino Linotype"/>
              <w:b/>
              <w:sz w:val="22"/>
              <w:szCs w:val="22"/>
              <w:lang w:val="es-ES_tradnl"/>
            </w:rPr>
          </w:pPr>
          <w:r w:rsidRPr="00C437B1">
            <w:rPr>
              <w:rFonts w:ascii="Palatino Linotype" w:hAnsi="Palatino Linotype"/>
              <w:b/>
              <w:sz w:val="22"/>
              <w:szCs w:val="22"/>
              <w:lang w:val="es-ES_tradnl"/>
            </w:rPr>
            <w:t>04857/INFOEM/IP/RR/2019 y ac</w:t>
          </w:r>
          <w:r>
            <w:rPr>
              <w:rFonts w:ascii="Palatino Linotype" w:hAnsi="Palatino Linotype"/>
              <w:b/>
              <w:sz w:val="22"/>
              <w:szCs w:val="22"/>
              <w:lang w:val="es-ES_tradnl"/>
            </w:rPr>
            <w:t>u</w:t>
          </w:r>
          <w:r w:rsidRPr="00C437B1">
            <w:rPr>
              <w:rFonts w:ascii="Palatino Linotype" w:hAnsi="Palatino Linotype"/>
              <w:b/>
              <w:sz w:val="22"/>
              <w:szCs w:val="22"/>
              <w:lang w:val="es-ES_tradnl"/>
            </w:rPr>
            <w:t>mulados</w:t>
          </w:r>
        </w:p>
      </w:tc>
    </w:tr>
    <w:tr w:rsidR="00EE1E6A" w:rsidRPr="008F2CCC" w:rsidTr="00C437B1">
      <w:tc>
        <w:tcPr>
          <w:tcW w:w="3544" w:type="dxa"/>
        </w:tcPr>
        <w:p w:rsidR="00EE1E6A" w:rsidRPr="008F2CCC" w:rsidRDefault="00EE1E6A" w:rsidP="00AD3AEC">
          <w:pPr>
            <w:rPr>
              <w:rFonts w:ascii="Palatino Linotype" w:hAnsi="Palatino Linotype"/>
              <w:b/>
              <w:sz w:val="22"/>
              <w:szCs w:val="22"/>
              <w:lang w:val="es-ES_tradnl"/>
            </w:rPr>
          </w:pPr>
        </w:p>
      </w:tc>
      <w:tc>
        <w:tcPr>
          <w:tcW w:w="2552" w:type="dxa"/>
          <w:shd w:val="clear" w:color="auto" w:fill="auto"/>
        </w:tcPr>
        <w:p w:rsidR="00EE1E6A" w:rsidRPr="00664658" w:rsidRDefault="00EE1E6A"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EE1E6A" w:rsidRPr="00DC41C8" w:rsidRDefault="00EE1E6A" w:rsidP="00AD3AEC">
          <w:pPr>
            <w:jc w:val="both"/>
            <w:rPr>
              <w:rFonts w:ascii="Palatino Linotype" w:hAnsi="Palatino Linotype"/>
              <w:b/>
              <w:sz w:val="22"/>
              <w:szCs w:val="22"/>
            </w:rPr>
          </w:pPr>
          <w:r w:rsidRPr="00C437B1">
            <w:rPr>
              <w:rFonts w:ascii="Palatino Linotype" w:hAnsi="Palatino Linotype"/>
              <w:b/>
              <w:sz w:val="22"/>
              <w:szCs w:val="22"/>
            </w:rPr>
            <w:t>Secretaría del Medio Ambiente</w:t>
          </w:r>
        </w:p>
      </w:tc>
    </w:tr>
    <w:tr w:rsidR="00EE1E6A" w:rsidRPr="008F2CCC" w:rsidTr="00C437B1">
      <w:trPr>
        <w:trHeight w:val="228"/>
      </w:trPr>
      <w:tc>
        <w:tcPr>
          <w:tcW w:w="3544" w:type="dxa"/>
        </w:tcPr>
        <w:p w:rsidR="00EE1E6A" w:rsidRPr="008F2CCC" w:rsidRDefault="00EE1E6A" w:rsidP="00AD3AEC">
          <w:pPr>
            <w:rPr>
              <w:rFonts w:ascii="Palatino Linotype" w:hAnsi="Palatino Linotype"/>
              <w:b/>
              <w:sz w:val="22"/>
              <w:szCs w:val="22"/>
              <w:lang w:val="es-ES_tradnl"/>
            </w:rPr>
          </w:pPr>
        </w:p>
      </w:tc>
      <w:tc>
        <w:tcPr>
          <w:tcW w:w="2552" w:type="dxa"/>
          <w:shd w:val="clear" w:color="auto" w:fill="auto"/>
        </w:tcPr>
        <w:p w:rsidR="00EE1E6A" w:rsidRPr="00664658" w:rsidRDefault="00EE1E6A"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EE1E6A" w:rsidRPr="00664658" w:rsidRDefault="00EE1E6A"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1E6A" w:rsidRPr="001A2CEF" w:rsidRDefault="00EE1E6A"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E6A" w:rsidRPr="001A2CEF" w:rsidRDefault="00EE1E6A">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403"/>
      <w:gridCol w:w="2551"/>
      <w:gridCol w:w="3544"/>
    </w:tblGrid>
    <w:tr w:rsidR="00EE1E6A" w:rsidRPr="008F2CCC" w:rsidTr="00703A86">
      <w:tc>
        <w:tcPr>
          <w:tcW w:w="3403" w:type="dxa"/>
          <w:vMerge w:val="restart"/>
        </w:tcPr>
        <w:p w:rsidR="00EE1E6A" w:rsidRPr="008F2CCC" w:rsidRDefault="00EE1E6A" w:rsidP="00A2780F">
          <w:pPr>
            <w:rPr>
              <w:rFonts w:ascii="Palatino Linotype" w:hAnsi="Palatino Linotype"/>
              <w:b/>
              <w:sz w:val="22"/>
              <w:szCs w:val="22"/>
              <w:lang w:val="es-ES_tradnl"/>
            </w:rPr>
          </w:pPr>
        </w:p>
      </w:tc>
      <w:tc>
        <w:tcPr>
          <w:tcW w:w="2551" w:type="dxa"/>
          <w:shd w:val="clear" w:color="auto" w:fill="auto"/>
        </w:tcPr>
        <w:p w:rsidR="00EE1E6A" w:rsidRPr="008F2CCC" w:rsidRDefault="00EE1E6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EE1E6A" w:rsidRPr="008F2CCC" w:rsidRDefault="00EE1E6A" w:rsidP="00AD3AEC">
          <w:pPr>
            <w:jc w:val="both"/>
            <w:rPr>
              <w:rFonts w:ascii="Palatino Linotype" w:hAnsi="Palatino Linotype"/>
              <w:b/>
              <w:sz w:val="22"/>
              <w:szCs w:val="22"/>
              <w:lang w:val="es-ES_tradnl"/>
            </w:rPr>
          </w:pPr>
          <w:r w:rsidRPr="00C437B1">
            <w:rPr>
              <w:rFonts w:ascii="Palatino Linotype" w:hAnsi="Palatino Linotype"/>
              <w:b/>
              <w:sz w:val="22"/>
              <w:szCs w:val="22"/>
              <w:lang w:val="es-ES_tradnl"/>
            </w:rPr>
            <w:t>04857/INFOEM/IP/RR/2019</w:t>
          </w:r>
          <w:r>
            <w:rPr>
              <w:rFonts w:ascii="Palatino Linotype" w:hAnsi="Palatino Linotype"/>
              <w:b/>
              <w:sz w:val="22"/>
              <w:szCs w:val="22"/>
              <w:lang w:val="es-ES_tradnl"/>
            </w:rPr>
            <w:t xml:space="preserve"> y acumulados</w:t>
          </w:r>
        </w:p>
      </w:tc>
    </w:tr>
    <w:tr w:rsidR="00EE1E6A" w:rsidRPr="008F2CCC" w:rsidTr="00703A86">
      <w:tc>
        <w:tcPr>
          <w:tcW w:w="3403" w:type="dxa"/>
          <w:vMerge/>
        </w:tcPr>
        <w:p w:rsidR="00EE1E6A" w:rsidRPr="008F2CCC" w:rsidRDefault="00EE1E6A" w:rsidP="00A2780F">
          <w:pPr>
            <w:rPr>
              <w:rFonts w:ascii="Palatino Linotype" w:hAnsi="Palatino Linotype"/>
              <w:b/>
              <w:sz w:val="22"/>
              <w:szCs w:val="22"/>
              <w:lang w:val="es-ES_tradnl"/>
            </w:rPr>
          </w:pPr>
        </w:p>
      </w:tc>
      <w:tc>
        <w:tcPr>
          <w:tcW w:w="2551" w:type="dxa"/>
          <w:shd w:val="clear" w:color="auto" w:fill="auto"/>
        </w:tcPr>
        <w:p w:rsidR="00EE1E6A" w:rsidRPr="008F2CCC" w:rsidRDefault="00EE1E6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EE1E6A" w:rsidRPr="008F2CCC" w:rsidRDefault="00703A86" w:rsidP="00703A86">
          <w:pPr>
            <w:jc w:val="both"/>
            <w:rPr>
              <w:rFonts w:ascii="Palatino Linotype" w:hAnsi="Palatino Linotype"/>
              <w:b/>
              <w:sz w:val="22"/>
              <w:szCs w:val="22"/>
              <w:lang w:val="es-ES_tradnl"/>
            </w:rPr>
          </w:pPr>
          <w:r>
            <w:rPr>
              <w:rFonts w:ascii="Palatino Linotype" w:hAnsi="Palatino Linotype"/>
              <w:b/>
              <w:sz w:val="22"/>
              <w:szCs w:val="22"/>
            </w:rPr>
            <w:t>XXXXXX</w:t>
          </w:r>
          <w:r w:rsidR="00EE1E6A">
            <w:rPr>
              <w:rFonts w:ascii="Palatino Linotype" w:hAnsi="Palatino Linotype"/>
              <w:b/>
              <w:sz w:val="22"/>
              <w:szCs w:val="22"/>
            </w:rPr>
            <w:t xml:space="preserve"> </w:t>
          </w:r>
          <w:r>
            <w:rPr>
              <w:rFonts w:ascii="Palatino Linotype" w:hAnsi="Palatino Linotype"/>
              <w:b/>
              <w:sz w:val="22"/>
              <w:szCs w:val="22"/>
            </w:rPr>
            <w:t>XX</w:t>
          </w:r>
          <w:r w:rsidR="00EE1E6A">
            <w:rPr>
              <w:rFonts w:ascii="Palatino Linotype" w:hAnsi="Palatino Linotype"/>
              <w:b/>
              <w:sz w:val="22"/>
              <w:szCs w:val="22"/>
            </w:rPr>
            <w:t xml:space="preserve"> </w:t>
          </w:r>
          <w:r>
            <w:rPr>
              <w:rFonts w:ascii="Palatino Linotype" w:hAnsi="Palatino Linotype"/>
              <w:b/>
              <w:sz w:val="22"/>
              <w:szCs w:val="22"/>
            </w:rPr>
            <w:t>XXXXX</w:t>
          </w:r>
          <w:r w:rsidR="00EE1E6A">
            <w:rPr>
              <w:rFonts w:ascii="Palatino Linotype" w:hAnsi="Palatino Linotype"/>
              <w:b/>
              <w:sz w:val="22"/>
              <w:szCs w:val="22"/>
            </w:rPr>
            <w:t xml:space="preserve"> </w:t>
          </w:r>
          <w:r>
            <w:rPr>
              <w:rFonts w:ascii="Palatino Linotype" w:hAnsi="Palatino Linotype"/>
              <w:b/>
              <w:sz w:val="22"/>
              <w:szCs w:val="22"/>
            </w:rPr>
            <w:t>XX</w:t>
          </w:r>
          <w:r w:rsidR="00EE1E6A">
            <w:rPr>
              <w:rFonts w:ascii="Palatino Linotype" w:hAnsi="Palatino Linotype"/>
              <w:b/>
              <w:sz w:val="22"/>
              <w:szCs w:val="22"/>
            </w:rPr>
            <w:t xml:space="preserve"> </w:t>
          </w:r>
          <w:r>
            <w:rPr>
              <w:rFonts w:ascii="Palatino Linotype" w:hAnsi="Palatino Linotype"/>
              <w:b/>
              <w:sz w:val="22"/>
              <w:szCs w:val="22"/>
            </w:rPr>
            <w:t>XXXXXX</w:t>
          </w:r>
        </w:p>
      </w:tc>
    </w:tr>
    <w:tr w:rsidR="00EE1E6A" w:rsidRPr="008F2CCC" w:rsidTr="00703A86">
      <w:trPr>
        <w:trHeight w:val="228"/>
      </w:trPr>
      <w:tc>
        <w:tcPr>
          <w:tcW w:w="3403" w:type="dxa"/>
          <w:vMerge/>
        </w:tcPr>
        <w:p w:rsidR="00EE1E6A" w:rsidRPr="008F2CCC" w:rsidRDefault="00EE1E6A" w:rsidP="00E37C88">
          <w:pPr>
            <w:rPr>
              <w:rFonts w:ascii="Palatino Linotype" w:hAnsi="Palatino Linotype"/>
              <w:b/>
              <w:sz w:val="22"/>
              <w:szCs w:val="22"/>
              <w:lang w:val="es-ES_tradnl"/>
            </w:rPr>
          </w:pPr>
        </w:p>
      </w:tc>
      <w:tc>
        <w:tcPr>
          <w:tcW w:w="2551" w:type="dxa"/>
          <w:shd w:val="clear" w:color="auto" w:fill="auto"/>
        </w:tcPr>
        <w:p w:rsidR="00EE1E6A" w:rsidRPr="008F2CCC" w:rsidRDefault="00EE1E6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EE1E6A" w:rsidRPr="00DC41C8" w:rsidRDefault="00EE1E6A" w:rsidP="00741570">
          <w:pPr>
            <w:jc w:val="both"/>
            <w:rPr>
              <w:rFonts w:ascii="Palatino Linotype" w:hAnsi="Palatino Linotype"/>
              <w:b/>
              <w:sz w:val="22"/>
              <w:szCs w:val="22"/>
            </w:rPr>
          </w:pPr>
          <w:r w:rsidRPr="00C437B1">
            <w:rPr>
              <w:rFonts w:ascii="Palatino Linotype" w:hAnsi="Palatino Linotype"/>
              <w:b/>
              <w:sz w:val="22"/>
              <w:szCs w:val="22"/>
            </w:rPr>
            <w:t>Secretaría del Medio Ambiente</w:t>
          </w:r>
        </w:p>
      </w:tc>
    </w:tr>
    <w:tr w:rsidR="00EE1E6A" w:rsidRPr="008F2CCC" w:rsidTr="00703A86">
      <w:tc>
        <w:tcPr>
          <w:tcW w:w="3403" w:type="dxa"/>
          <w:vMerge/>
        </w:tcPr>
        <w:p w:rsidR="00EE1E6A" w:rsidRPr="008F2CCC" w:rsidRDefault="00EE1E6A" w:rsidP="00A2780F">
          <w:pPr>
            <w:rPr>
              <w:rFonts w:ascii="Palatino Linotype" w:hAnsi="Palatino Linotype"/>
              <w:b/>
              <w:sz w:val="22"/>
              <w:szCs w:val="22"/>
              <w:lang w:val="es-ES_tradnl"/>
            </w:rPr>
          </w:pPr>
        </w:p>
      </w:tc>
      <w:tc>
        <w:tcPr>
          <w:tcW w:w="2551" w:type="dxa"/>
          <w:shd w:val="clear" w:color="auto" w:fill="auto"/>
        </w:tcPr>
        <w:p w:rsidR="00EE1E6A" w:rsidRPr="008F2CCC" w:rsidRDefault="00EE1E6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EE1E6A" w:rsidRPr="008F2CCC" w:rsidRDefault="00EE1E6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1E6A" w:rsidRPr="001A2CEF" w:rsidRDefault="00EE1E6A"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32EF"/>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E04F3D"/>
    <w:multiLevelType w:val="hybridMultilevel"/>
    <w:tmpl w:val="2310983C"/>
    <w:lvl w:ilvl="0" w:tplc="B7B2AE90">
      <w:start w:val="1"/>
      <w:numFmt w:val="low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46A493C"/>
    <w:multiLevelType w:val="hybridMultilevel"/>
    <w:tmpl w:val="D2CC968E"/>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FB05676"/>
    <w:multiLevelType w:val="hybridMultilevel"/>
    <w:tmpl w:val="6338FB08"/>
    <w:lvl w:ilvl="0" w:tplc="FCDACE88">
      <w:start w:val="1"/>
      <w:numFmt w:val="upperRoman"/>
      <w:lvlText w:val="%1."/>
      <w:lvlJc w:val="left"/>
      <w:pPr>
        <w:ind w:left="47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EC4E1746">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616CF7C6">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06F09E14">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D64A7E5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41082122">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77509BD6">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11684A5C">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23EA3E7C">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7" w15:restartNumberingAfterBreak="0">
    <w:nsid w:val="22386AD8"/>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CEC0DD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E12C0142"/>
    <w:lvl w:ilvl="0" w:tplc="B1DCBEF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7F1C2B"/>
    <w:multiLevelType w:val="multilevel"/>
    <w:tmpl w:val="FAC6227A"/>
    <w:lvl w:ilvl="0">
      <w:start w:val="1"/>
      <w:numFmt w:val="lowerRoman"/>
      <w:lvlText w:val="%1."/>
      <w:lvlJc w:val="left"/>
      <w:pPr>
        <w:ind w:left="360" w:hanging="360"/>
      </w:pPr>
      <w:rPr>
        <w:rFonts w:hint="default"/>
        <w:b/>
        <w:i w:val="0"/>
        <w:color w:val="auto"/>
      </w:rPr>
    </w:lvl>
    <w:lvl w:ilvl="1">
      <w:start w:val="1"/>
      <w:numFmt w:val="bullet"/>
      <w:lvlText w:val="o"/>
      <w:lvlJc w:val="left"/>
      <w:pPr>
        <w:ind w:left="792" w:hanging="432"/>
      </w:pPr>
      <w:rPr>
        <w:rFonts w:ascii="Courier New" w:hAnsi="Courier New" w:cs="Courier New"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8B7694"/>
    <w:multiLevelType w:val="hybridMultilevel"/>
    <w:tmpl w:val="9FF63872"/>
    <w:lvl w:ilvl="0" w:tplc="EE586E7C">
      <w:start w:val="1"/>
      <w:numFmt w:val="bullet"/>
      <w:lvlText w:val=""/>
      <w:lvlJc w:val="left"/>
      <w:pPr>
        <w:ind w:left="717" w:hanging="360"/>
      </w:pPr>
      <w:rPr>
        <w:rFonts w:ascii="Symbol" w:hAnsi="Symbol" w:hint="default"/>
        <w:b/>
        <w:color w:val="auto"/>
      </w:rPr>
    </w:lvl>
    <w:lvl w:ilvl="1" w:tplc="080A0019">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48DA087D"/>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D4D5A"/>
    <w:multiLevelType w:val="hybridMultilevel"/>
    <w:tmpl w:val="D00E2CF2"/>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15:restartNumberingAfterBreak="0">
    <w:nsid w:val="5E077111"/>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B516DA"/>
    <w:multiLevelType w:val="hybridMultilevel"/>
    <w:tmpl w:val="9EA0F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5E67B0"/>
    <w:multiLevelType w:val="hybridMultilevel"/>
    <w:tmpl w:val="1108A8A4"/>
    <w:lvl w:ilvl="0" w:tplc="0B84229E">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7966040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D870CA"/>
    <w:multiLevelType w:val="hybridMultilevel"/>
    <w:tmpl w:val="15108E9A"/>
    <w:lvl w:ilvl="0" w:tplc="442490B4">
      <w:start w:val="1"/>
      <w:numFmt w:val="decimal"/>
      <w:lvlText w:val="%1)"/>
      <w:lvlJc w:val="left"/>
      <w:pPr>
        <w:ind w:left="360" w:hanging="360"/>
      </w:pPr>
      <w:rPr>
        <w:rFonts w:ascii="Arial" w:eastAsia="Arial" w:hAnsi="Arial"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5"/>
  </w:num>
  <w:num w:numId="2">
    <w:abstractNumId w:val="21"/>
  </w:num>
  <w:num w:numId="3">
    <w:abstractNumId w:val="10"/>
  </w:num>
  <w:num w:numId="4">
    <w:abstractNumId w:val="5"/>
  </w:num>
  <w:num w:numId="5">
    <w:abstractNumId w:val="12"/>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2"/>
  </w:num>
  <w:num w:numId="9">
    <w:abstractNumId w:val="3"/>
  </w:num>
  <w:num w:numId="10">
    <w:abstractNumId w:val="18"/>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7"/>
  </w:num>
  <w:num w:numId="14">
    <w:abstractNumId w:val="0"/>
  </w:num>
  <w:num w:numId="15">
    <w:abstractNumId w:val="28"/>
  </w:num>
  <w:num w:numId="16">
    <w:abstractNumId w:val="26"/>
  </w:num>
  <w:num w:numId="17">
    <w:abstractNumId w:val="1"/>
  </w:num>
  <w:num w:numId="18">
    <w:abstractNumId w:val="13"/>
  </w:num>
  <w:num w:numId="19">
    <w:abstractNumId w:val="9"/>
  </w:num>
  <w:num w:numId="20">
    <w:abstractNumId w:val="14"/>
  </w:num>
  <w:num w:numId="21">
    <w:abstractNumId w:val="16"/>
  </w:num>
  <w:num w:numId="22">
    <w:abstractNumId w:val="11"/>
  </w:num>
  <w:num w:numId="23">
    <w:abstractNumId w:val="24"/>
  </w:num>
  <w:num w:numId="24">
    <w:abstractNumId w:val="23"/>
  </w:num>
  <w:num w:numId="25">
    <w:abstractNumId w:val="4"/>
  </w:num>
  <w:num w:numId="26">
    <w:abstractNumId w:val="2"/>
  </w:num>
  <w:num w:numId="27">
    <w:abstractNumId w:val="8"/>
  </w:num>
  <w:num w:numId="28">
    <w:abstractNumId w:val="17"/>
  </w:num>
  <w:num w:numId="29">
    <w:abstractNumId w:val="20"/>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09D"/>
    <w:rsid w:val="000104F0"/>
    <w:rsid w:val="000117B7"/>
    <w:rsid w:val="000123CB"/>
    <w:rsid w:val="00012A00"/>
    <w:rsid w:val="00013023"/>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D1B"/>
    <w:rsid w:val="00024E68"/>
    <w:rsid w:val="000254C2"/>
    <w:rsid w:val="00025DB0"/>
    <w:rsid w:val="000261F4"/>
    <w:rsid w:val="0002685C"/>
    <w:rsid w:val="0002690E"/>
    <w:rsid w:val="00026A3C"/>
    <w:rsid w:val="00026B04"/>
    <w:rsid w:val="0003033D"/>
    <w:rsid w:val="00030B10"/>
    <w:rsid w:val="0003134F"/>
    <w:rsid w:val="0003153C"/>
    <w:rsid w:val="000317FD"/>
    <w:rsid w:val="00031B70"/>
    <w:rsid w:val="00031C72"/>
    <w:rsid w:val="00032403"/>
    <w:rsid w:val="0003297A"/>
    <w:rsid w:val="00032D1C"/>
    <w:rsid w:val="0003355B"/>
    <w:rsid w:val="000336D0"/>
    <w:rsid w:val="000337B3"/>
    <w:rsid w:val="000339B9"/>
    <w:rsid w:val="00033C79"/>
    <w:rsid w:val="00033D72"/>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345"/>
    <w:rsid w:val="00047A25"/>
    <w:rsid w:val="00047E38"/>
    <w:rsid w:val="00047E9E"/>
    <w:rsid w:val="00050724"/>
    <w:rsid w:val="00051ADD"/>
    <w:rsid w:val="00051B43"/>
    <w:rsid w:val="00051D2A"/>
    <w:rsid w:val="0005265B"/>
    <w:rsid w:val="000527D7"/>
    <w:rsid w:val="000527F0"/>
    <w:rsid w:val="00052D13"/>
    <w:rsid w:val="00052E1B"/>
    <w:rsid w:val="0005340B"/>
    <w:rsid w:val="0005363B"/>
    <w:rsid w:val="00053A25"/>
    <w:rsid w:val="00053BF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8A"/>
    <w:rsid w:val="00063AEF"/>
    <w:rsid w:val="00063B55"/>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914"/>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1A01"/>
    <w:rsid w:val="000A2B2B"/>
    <w:rsid w:val="000A2E1A"/>
    <w:rsid w:val="000A3399"/>
    <w:rsid w:val="000A3D63"/>
    <w:rsid w:val="000A4495"/>
    <w:rsid w:val="000A4664"/>
    <w:rsid w:val="000A4AAE"/>
    <w:rsid w:val="000A4E74"/>
    <w:rsid w:val="000A52A9"/>
    <w:rsid w:val="000A5939"/>
    <w:rsid w:val="000A5A68"/>
    <w:rsid w:val="000A66D7"/>
    <w:rsid w:val="000A6CE9"/>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D7EA3"/>
    <w:rsid w:val="000E06D1"/>
    <w:rsid w:val="000E07B7"/>
    <w:rsid w:val="000E0B02"/>
    <w:rsid w:val="000E0D35"/>
    <w:rsid w:val="000E100D"/>
    <w:rsid w:val="000E1886"/>
    <w:rsid w:val="000E22B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5D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92"/>
    <w:rsid w:val="00102BE0"/>
    <w:rsid w:val="001030D5"/>
    <w:rsid w:val="001042E9"/>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54"/>
    <w:rsid w:val="00121BB3"/>
    <w:rsid w:val="00121CB5"/>
    <w:rsid w:val="00122866"/>
    <w:rsid w:val="00124065"/>
    <w:rsid w:val="00124622"/>
    <w:rsid w:val="001246A7"/>
    <w:rsid w:val="001246D6"/>
    <w:rsid w:val="00124822"/>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74"/>
    <w:rsid w:val="00146D8A"/>
    <w:rsid w:val="0014732A"/>
    <w:rsid w:val="00147723"/>
    <w:rsid w:val="00147FCE"/>
    <w:rsid w:val="00150B44"/>
    <w:rsid w:val="00150BAE"/>
    <w:rsid w:val="00150CF7"/>
    <w:rsid w:val="00151C8C"/>
    <w:rsid w:val="00152AC3"/>
    <w:rsid w:val="00152D76"/>
    <w:rsid w:val="0015349A"/>
    <w:rsid w:val="00153F8E"/>
    <w:rsid w:val="001554A0"/>
    <w:rsid w:val="00155871"/>
    <w:rsid w:val="001558E0"/>
    <w:rsid w:val="0015612E"/>
    <w:rsid w:val="00156274"/>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32B"/>
    <w:rsid w:val="00167677"/>
    <w:rsid w:val="00167D9D"/>
    <w:rsid w:val="00170043"/>
    <w:rsid w:val="001701E7"/>
    <w:rsid w:val="00170DE2"/>
    <w:rsid w:val="001711F5"/>
    <w:rsid w:val="0017174F"/>
    <w:rsid w:val="00171E23"/>
    <w:rsid w:val="0017254F"/>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084C"/>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64F"/>
    <w:rsid w:val="00185B0F"/>
    <w:rsid w:val="00185C45"/>
    <w:rsid w:val="00185EEA"/>
    <w:rsid w:val="0018726A"/>
    <w:rsid w:val="0018750C"/>
    <w:rsid w:val="00187682"/>
    <w:rsid w:val="001900D7"/>
    <w:rsid w:val="00190BFD"/>
    <w:rsid w:val="00190C13"/>
    <w:rsid w:val="00193D12"/>
    <w:rsid w:val="00195288"/>
    <w:rsid w:val="0019536A"/>
    <w:rsid w:val="00195662"/>
    <w:rsid w:val="00195F6E"/>
    <w:rsid w:val="001962AC"/>
    <w:rsid w:val="001968E8"/>
    <w:rsid w:val="00197E56"/>
    <w:rsid w:val="001A0054"/>
    <w:rsid w:val="001A0B27"/>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119"/>
    <w:rsid w:val="001B125C"/>
    <w:rsid w:val="001B12D9"/>
    <w:rsid w:val="001B15F4"/>
    <w:rsid w:val="001B1806"/>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2F"/>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CD8"/>
    <w:rsid w:val="00227335"/>
    <w:rsid w:val="00227782"/>
    <w:rsid w:val="0022780C"/>
    <w:rsid w:val="00227F49"/>
    <w:rsid w:val="00227FFD"/>
    <w:rsid w:val="00230127"/>
    <w:rsid w:val="00230439"/>
    <w:rsid w:val="00230597"/>
    <w:rsid w:val="00230633"/>
    <w:rsid w:val="0023085B"/>
    <w:rsid w:val="0023279B"/>
    <w:rsid w:val="00232BCF"/>
    <w:rsid w:val="00233ECF"/>
    <w:rsid w:val="00233F58"/>
    <w:rsid w:val="00234622"/>
    <w:rsid w:val="0023487A"/>
    <w:rsid w:val="00234E8B"/>
    <w:rsid w:val="0023574C"/>
    <w:rsid w:val="00235E84"/>
    <w:rsid w:val="002360E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277"/>
    <w:rsid w:val="00250F99"/>
    <w:rsid w:val="00252AFC"/>
    <w:rsid w:val="00253DA4"/>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269A"/>
    <w:rsid w:val="0026322D"/>
    <w:rsid w:val="00263BFE"/>
    <w:rsid w:val="00264916"/>
    <w:rsid w:val="00265216"/>
    <w:rsid w:val="002653BD"/>
    <w:rsid w:val="00265CEC"/>
    <w:rsid w:val="00265D9D"/>
    <w:rsid w:val="00265F1F"/>
    <w:rsid w:val="002660D2"/>
    <w:rsid w:val="0027008F"/>
    <w:rsid w:val="002702BD"/>
    <w:rsid w:val="00270404"/>
    <w:rsid w:val="00270723"/>
    <w:rsid w:val="00270CBB"/>
    <w:rsid w:val="00271AD4"/>
    <w:rsid w:val="00272290"/>
    <w:rsid w:val="002724AC"/>
    <w:rsid w:val="00272629"/>
    <w:rsid w:val="002727E6"/>
    <w:rsid w:val="00272BE2"/>
    <w:rsid w:val="00273795"/>
    <w:rsid w:val="002740AF"/>
    <w:rsid w:val="002743A2"/>
    <w:rsid w:val="0027448C"/>
    <w:rsid w:val="002747B1"/>
    <w:rsid w:val="00274E55"/>
    <w:rsid w:val="00275106"/>
    <w:rsid w:val="002759EB"/>
    <w:rsid w:val="00275FC6"/>
    <w:rsid w:val="00276605"/>
    <w:rsid w:val="002766F9"/>
    <w:rsid w:val="00277316"/>
    <w:rsid w:val="00277DD9"/>
    <w:rsid w:val="0028019C"/>
    <w:rsid w:val="0028167B"/>
    <w:rsid w:val="00281AA4"/>
    <w:rsid w:val="00281B5F"/>
    <w:rsid w:val="00282679"/>
    <w:rsid w:val="002843D9"/>
    <w:rsid w:val="002864B2"/>
    <w:rsid w:val="00286B88"/>
    <w:rsid w:val="00286F81"/>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5EA1"/>
    <w:rsid w:val="00296F09"/>
    <w:rsid w:val="00297165"/>
    <w:rsid w:val="00297453"/>
    <w:rsid w:val="002A0A30"/>
    <w:rsid w:val="002A0D34"/>
    <w:rsid w:val="002A0DD8"/>
    <w:rsid w:val="002A1156"/>
    <w:rsid w:val="002A1348"/>
    <w:rsid w:val="002A157A"/>
    <w:rsid w:val="002A15F0"/>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47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51D"/>
    <w:rsid w:val="002C70B6"/>
    <w:rsid w:val="002C742B"/>
    <w:rsid w:val="002C7540"/>
    <w:rsid w:val="002C783E"/>
    <w:rsid w:val="002C79B8"/>
    <w:rsid w:val="002D0ADC"/>
    <w:rsid w:val="002D1F7F"/>
    <w:rsid w:val="002D2928"/>
    <w:rsid w:val="002D2D55"/>
    <w:rsid w:val="002D2E8E"/>
    <w:rsid w:val="002D30A0"/>
    <w:rsid w:val="002D32E2"/>
    <w:rsid w:val="002D334A"/>
    <w:rsid w:val="002D5010"/>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482"/>
    <w:rsid w:val="002F69BB"/>
    <w:rsid w:val="002F6E11"/>
    <w:rsid w:val="002F7564"/>
    <w:rsid w:val="002F7A42"/>
    <w:rsid w:val="00300D2C"/>
    <w:rsid w:val="003010C6"/>
    <w:rsid w:val="003014F9"/>
    <w:rsid w:val="00301947"/>
    <w:rsid w:val="0030219F"/>
    <w:rsid w:val="00303AF8"/>
    <w:rsid w:val="00304085"/>
    <w:rsid w:val="003042CC"/>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0F99"/>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729"/>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ACE"/>
    <w:rsid w:val="00335D6D"/>
    <w:rsid w:val="00335EB8"/>
    <w:rsid w:val="00336276"/>
    <w:rsid w:val="0033635E"/>
    <w:rsid w:val="00340173"/>
    <w:rsid w:val="003402BA"/>
    <w:rsid w:val="00340E17"/>
    <w:rsid w:val="003416A0"/>
    <w:rsid w:val="0034196C"/>
    <w:rsid w:val="00341A2B"/>
    <w:rsid w:val="003421CC"/>
    <w:rsid w:val="003426ED"/>
    <w:rsid w:val="00342818"/>
    <w:rsid w:val="00342F46"/>
    <w:rsid w:val="003434BE"/>
    <w:rsid w:val="003442CD"/>
    <w:rsid w:val="00345471"/>
    <w:rsid w:val="003455EA"/>
    <w:rsid w:val="003464F8"/>
    <w:rsid w:val="003473CE"/>
    <w:rsid w:val="003474F9"/>
    <w:rsid w:val="003478EC"/>
    <w:rsid w:val="00350FCE"/>
    <w:rsid w:val="00351669"/>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453"/>
    <w:rsid w:val="003576E8"/>
    <w:rsid w:val="00357994"/>
    <w:rsid w:val="0036004B"/>
    <w:rsid w:val="003604BD"/>
    <w:rsid w:val="003604F7"/>
    <w:rsid w:val="003605BA"/>
    <w:rsid w:val="00360675"/>
    <w:rsid w:val="003622CB"/>
    <w:rsid w:val="003628F4"/>
    <w:rsid w:val="0036306A"/>
    <w:rsid w:val="003639D5"/>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949"/>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28B"/>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94B"/>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2890"/>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68E"/>
    <w:rsid w:val="003C0C03"/>
    <w:rsid w:val="003C0C4B"/>
    <w:rsid w:val="003C0F0A"/>
    <w:rsid w:val="003C137D"/>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51"/>
    <w:rsid w:val="003F2B44"/>
    <w:rsid w:val="003F38D6"/>
    <w:rsid w:val="003F4BAB"/>
    <w:rsid w:val="003F4DDF"/>
    <w:rsid w:val="003F4F0B"/>
    <w:rsid w:val="003F614E"/>
    <w:rsid w:val="003F623D"/>
    <w:rsid w:val="003F6B80"/>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237"/>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B1"/>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6C30"/>
    <w:rsid w:val="00447744"/>
    <w:rsid w:val="00447789"/>
    <w:rsid w:val="004479AC"/>
    <w:rsid w:val="00447C55"/>
    <w:rsid w:val="00450388"/>
    <w:rsid w:val="00451515"/>
    <w:rsid w:val="00452910"/>
    <w:rsid w:val="004536A9"/>
    <w:rsid w:val="0045460F"/>
    <w:rsid w:val="00454B3A"/>
    <w:rsid w:val="00454EBC"/>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6A61"/>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0D60"/>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2C27"/>
    <w:rsid w:val="004A40F2"/>
    <w:rsid w:val="004A45F9"/>
    <w:rsid w:val="004A4A3B"/>
    <w:rsid w:val="004A506A"/>
    <w:rsid w:val="004A571E"/>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8C9"/>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27B"/>
    <w:rsid w:val="004C1AE2"/>
    <w:rsid w:val="004C4245"/>
    <w:rsid w:val="004C45EE"/>
    <w:rsid w:val="004C64C2"/>
    <w:rsid w:val="004C652E"/>
    <w:rsid w:val="004C7DB4"/>
    <w:rsid w:val="004D062E"/>
    <w:rsid w:val="004D06D1"/>
    <w:rsid w:val="004D0A26"/>
    <w:rsid w:val="004D0E38"/>
    <w:rsid w:val="004D0E98"/>
    <w:rsid w:val="004D14B9"/>
    <w:rsid w:val="004D1B0A"/>
    <w:rsid w:val="004D1DBD"/>
    <w:rsid w:val="004D220E"/>
    <w:rsid w:val="004D227C"/>
    <w:rsid w:val="004D251F"/>
    <w:rsid w:val="004D2AAD"/>
    <w:rsid w:val="004D44C8"/>
    <w:rsid w:val="004D4EEC"/>
    <w:rsid w:val="004D546C"/>
    <w:rsid w:val="004D5B01"/>
    <w:rsid w:val="004D5D80"/>
    <w:rsid w:val="004D5EF3"/>
    <w:rsid w:val="004D6483"/>
    <w:rsid w:val="004D6B55"/>
    <w:rsid w:val="004E0611"/>
    <w:rsid w:val="004E2A73"/>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5A7A"/>
    <w:rsid w:val="00506111"/>
    <w:rsid w:val="00506349"/>
    <w:rsid w:val="005071D8"/>
    <w:rsid w:val="005072B6"/>
    <w:rsid w:val="00507CD8"/>
    <w:rsid w:val="00507ED8"/>
    <w:rsid w:val="0051056F"/>
    <w:rsid w:val="005107B7"/>
    <w:rsid w:val="005109AD"/>
    <w:rsid w:val="00510DE0"/>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654"/>
    <w:rsid w:val="005518D0"/>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226"/>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224"/>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663D"/>
    <w:rsid w:val="00596BF0"/>
    <w:rsid w:val="005A0144"/>
    <w:rsid w:val="005A0DD9"/>
    <w:rsid w:val="005A1F9F"/>
    <w:rsid w:val="005A2186"/>
    <w:rsid w:val="005A4B84"/>
    <w:rsid w:val="005A4D1B"/>
    <w:rsid w:val="005A523C"/>
    <w:rsid w:val="005A5B7E"/>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5FB"/>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14F"/>
    <w:rsid w:val="005E1D28"/>
    <w:rsid w:val="005E2992"/>
    <w:rsid w:val="005E336C"/>
    <w:rsid w:val="005E3AB6"/>
    <w:rsid w:val="005E4AF2"/>
    <w:rsid w:val="005E4DDB"/>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5C2"/>
    <w:rsid w:val="005F56AF"/>
    <w:rsid w:val="005F6AA0"/>
    <w:rsid w:val="00601150"/>
    <w:rsid w:val="00601329"/>
    <w:rsid w:val="006017E2"/>
    <w:rsid w:val="00601C34"/>
    <w:rsid w:val="00602C44"/>
    <w:rsid w:val="006035CC"/>
    <w:rsid w:val="00603BC0"/>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185"/>
    <w:rsid w:val="006359A4"/>
    <w:rsid w:val="00635E0E"/>
    <w:rsid w:val="00636140"/>
    <w:rsid w:val="00637B99"/>
    <w:rsid w:val="00637D80"/>
    <w:rsid w:val="00640222"/>
    <w:rsid w:val="00640727"/>
    <w:rsid w:val="00640AF2"/>
    <w:rsid w:val="0064155A"/>
    <w:rsid w:val="00641BB8"/>
    <w:rsid w:val="006433AB"/>
    <w:rsid w:val="00643765"/>
    <w:rsid w:val="00644195"/>
    <w:rsid w:val="00644737"/>
    <w:rsid w:val="006457A5"/>
    <w:rsid w:val="006461A9"/>
    <w:rsid w:val="00646DD0"/>
    <w:rsid w:val="0064794B"/>
    <w:rsid w:val="00650174"/>
    <w:rsid w:val="006505CC"/>
    <w:rsid w:val="006509D6"/>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0AF"/>
    <w:rsid w:val="0066224A"/>
    <w:rsid w:val="00662929"/>
    <w:rsid w:val="00662A81"/>
    <w:rsid w:val="00662E7F"/>
    <w:rsid w:val="0066328F"/>
    <w:rsid w:val="00664060"/>
    <w:rsid w:val="00664658"/>
    <w:rsid w:val="006650E0"/>
    <w:rsid w:val="00665723"/>
    <w:rsid w:val="00665A47"/>
    <w:rsid w:val="0066688F"/>
    <w:rsid w:val="00666A90"/>
    <w:rsid w:val="006673CA"/>
    <w:rsid w:val="006676BF"/>
    <w:rsid w:val="006676EF"/>
    <w:rsid w:val="00667C46"/>
    <w:rsid w:val="00667C5C"/>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77F2F"/>
    <w:rsid w:val="0068007F"/>
    <w:rsid w:val="006801D4"/>
    <w:rsid w:val="006808E7"/>
    <w:rsid w:val="00680F91"/>
    <w:rsid w:val="0068120B"/>
    <w:rsid w:val="00681AC4"/>
    <w:rsid w:val="00681BBD"/>
    <w:rsid w:val="00681D62"/>
    <w:rsid w:val="00682357"/>
    <w:rsid w:val="0068241F"/>
    <w:rsid w:val="0068264A"/>
    <w:rsid w:val="0068278D"/>
    <w:rsid w:val="00682A26"/>
    <w:rsid w:val="00682BE9"/>
    <w:rsid w:val="00682EA5"/>
    <w:rsid w:val="00683457"/>
    <w:rsid w:val="006836CA"/>
    <w:rsid w:val="00684A1C"/>
    <w:rsid w:val="00686102"/>
    <w:rsid w:val="0068633E"/>
    <w:rsid w:val="00686869"/>
    <w:rsid w:val="006868B0"/>
    <w:rsid w:val="00690AA0"/>
    <w:rsid w:val="00691426"/>
    <w:rsid w:val="00691932"/>
    <w:rsid w:val="00692F64"/>
    <w:rsid w:val="00693490"/>
    <w:rsid w:val="00693602"/>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273"/>
    <w:rsid w:val="006C53E6"/>
    <w:rsid w:val="006C56AC"/>
    <w:rsid w:val="006C5C5E"/>
    <w:rsid w:val="006C5ED3"/>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8AF"/>
    <w:rsid w:val="006E79F3"/>
    <w:rsid w:val="006F0727"/>
    <w:rsid w:val="006F27DC"/>
    <w:rsid w:val="006F2C5A"/>
    <w:rsid w:val="006F3059"/>
    <w:rsid w:val="006F30F8"/>
    <w:rsid w:val="006F3599"/>
    <w:rsid w:val="006F3C64"/>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0B3"/>
    <w:rsid w:val="0070224A"/>
    <w:rsid w:val="00703168"/>
    <w:rsid w:val="00703A86"/>
    <w:rsid w:val="00703C28"/>
    <w:rsid w:val="007042CF"/>
    <w:rsid w:val="0070431A"/>
    <w:rsid w:val="007047FD"/>
    <w:rsid w:val="007050EE"/>
    <w:rsid w:val="0070528E"/>
    <w:rsid w:val="00705741"/>
    <w:rsid w:val="00705E37"/>
    <w:rsid w:val="007066E2"/>
    <w:rsid w:val="00710016"/>
    <w:rsid w:val="00710255"/>
    <w:rsid w:val="00710A2A"/>
    <w:rsid w:val="00711089"/>
    <w:rsid w:val="00711DE7"/>
    <w:rsid w:val="007123ED"/>
    <w:rsid w:val="0071255C"/>
    <w:rsid w:val="00712E89"/>
    <w:rsid w:val="00712EE0"/>
    <w:rsid w:val="00713770"/>
    <w:rsid w:val="0071434B"/>
    <w:rsid w:val="007143E0"/>
    <w:rsid w:val="00716124"/>
    <w:rsid w:val="007161A6"/>
    <w:rsid w:val="00716989"/>
    <w:rsid w:val="007169EA"/>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04"/>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CE4"/>
    <w:rsid w:val="00752E1F"/>
    <w:rsid w:val="00753E3E"/>
    <w:rsid w:val="00754ECB"/>
    <w:rsid w:val="00755188"/>
    <w:rsid w:val="007566BA"/>
    <w:rsid w:val="00756B7E"/>
    <w:rsid w:val="00756CF1"/>
    <w:rsid w:val="00756F19"/>
    <w:rsid w:val="007571CA"/>
    <w:rsid w:val="007575DF"/>
    <w:rsid w:val="00757974"/>
    <w:rsid w:val="00760B97"/>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30F"/>
    <w:rsid w:val="00776418"/>
    <w:rsid w:val="0077675A"/>
    <w:rsid w:val="00777972"/>
    <w:rsid w:val="00777BCE"/>
    <w:rsid w:val="00777DC5"/>
    <w:rsid w:val="00777EF8"/>
    <w:rsid w:val="00777F8F"/>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6E64"/>
    <w:rsid w:val="007879C7"/>
    <w:rsid w:val="00787BAA"/>
    <w:rsid w:val="00790A00"/>
    <w:rsid w:val="00790CA5"/>
    <w:rsid w:val="00790CE5"/>
    <w:rsid w:val="007925D7"/>
    <w:rsid w:val="0079262C"/>
    <w:rsid w:val="00792819"/>
    <w:rsid w:val="00792979"/>
    <w:rsid w:val="00792D8D"/>
    <w:rsid w:val="007930FE"/>
    <w:rsid w:val="00793619"/>
    <w:rsid w:val="00793670"/>
    <w:rsid w:val="007943FF"/>
    <w:rsid w:val="00794540"/>
    <w:rsid w:val="00795322"/>
    <w:rsid w:val="00795DB8"/>
    <w:rsid w:val="00796094"/>
    <w:rsid w:val="0079695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CA6"/>
    <w:rsid w:val="007B2F2C"/>
    <w:rsid w:val="007B314D"/>
    <w:rsid w:val="007B3ACA"/>
    <w:rsid w:val="007B3CAD"/>
    <w:rsid w:val="007B3CEE"/>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63F"/>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6A7"/>
    <w:rsid w:val="007F079E"/>
    <w:rsid w:val="007F1CB7"/>
    <w:rsid w:val="007F21F8"/>
    <w:rsid w:val="007F28C5"/>
    <w:rsid w:val="007F2E0E"/>
    <w:rsid w:val="007F3AF1"/>
    <w:rsid w:val="007F3EC9"/>
    <w:rsid w:val="007F414D"/>
    <w:rsid w:val="007F4D6F"/>
    <w:rsid w:val="007F4DA5"/>
    <w:rsid w:val="007F502F"/>
    <w:rsid w:val="007F6B50"/>
    <w:rsid w:val="007F75A8"/>
    <w:rsid w:val="008011A7"/>
    <w:rsid w:val="008014D3"/>
    <w:rsid w:val="00801A6C"/>
    <w:rsid w:val="00802451"/>
    <w:rsid w:val="0080273A"/>
    <w:rsid w:val="00802E3F"/>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73"/>
    <w:rsid w:val="00815514"/>
    <w:rsid w:val="00815DC6"/>
    <w:rsid w:val="00815F8D"/>
    <w:rsid w:val="00816685"/>
    <w:rsid w:val="0081687C"/>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47C0"/>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CA2"/>
    <w:rsid w:val="00832E2C"/>
    <w:rsid w:val="00833070"/>
    <w:rsid w:val="008331B6"/>
    <w:rsid w:val="008345ED"/>
    <w:rsid w:val="00834EF0"/>
    <w:rsid w:val="00835011"/>
    <w:rsid w:val="00835927"/>
    <w:rsid w:val="00835DF1"/>
    <w:rsid w:val="008367EE"/>
    <w:rsid w:val="0083699C"/>
    <w:rsid w:val="00836EA5"/>
    <w:rsid w:val="008374BB"/>
    <w:rsid w:val="00837CE4"/>
    <w:rsid w:val="00837D19"/>
    <w:rsid w:val="00840312"/>
    <w:rsid w:val="008403E9"/>
    <w:rsid w:val="008404D4"/>
    <w:rsid w:val="0084074D"/>
    <w:rsid w:val="00840B86"/>
    <w:rsid w:val="00840FBE"/>
    <w:rsid w:val="00841E4A"/>
    <w:rsid w:val="008422EC"/>
    <w:rsid w:val="00842C7F"/>
    <w:rsid w:val="00842F1A"/>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287"/>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401"/>
    <w:rsid w:val="008677B6"/>
    <w:rsid w:val="00867A8D"/>
    <w:rsid w:val="00867C07"/>
    <w:rsid w:val="00867D3D"/>
    <w:rsid w:val="00870190"/>
    <w:rsid w:val="00870DC0"/>
    <w:rsid w:val="00871372"/>
    <w:rsid w:val="008716B7"/>
    <w:rsid w:val="0087187C"/>
    <w:rsid w:val="008718F3"/>
    <w:rsid w:val="0087192A"/>
    <w:rsid w:val="00871A0A"/>
    <w:rsid w:val="00872A08"/>
    <w:rsid w:val="0087324A"/>
    <w:rsid w:val="00874189"/>
    <w:rsid w:val="008741A6"/>
    <w:rsid w:val="00874368"/>
    <w:rsid w:val="008744AE"/>
    <w:rsid w:val="0087751A"/>
    <w:rsid w:val="00877DA5"/>
    <w:rsid w:val="00880852"/>
    <w:rsid w:val="00881598"/>
    <w:rsid w:val="00881F95"/>
    <w:rsid w:val="00882F26"/>
    <w:rsid w:val="008831C0"/>
    <w:rsid w:val="0088335C"/>
    <w:rsid w:val="00883602"/>
    <w:rsid w:val="008838AA"/>
    <w:rsid w:val="00883C9C"/>
    <w:rsid w:val="008843EE"/>
    <w:rsid w:val="008848BF"/>
    <w:rsid w:val="008851BF"/>
    <w:rsid w:val="0088574B"/>
    <w:rsid w:val="0088594E"/>
    <w:rsid w:val="00885F2C"/>
    <w:rsid w:val="0088649D"/>
    <w:rsid w:val="00886768"/>
    <w:rsid w:val="008876FD"/>
    <w:rsid w:val="00887A19"/>
    <w:rsid w:val="00890136"/>
    <w:rsid w:val="00890917"/>
    <w:rsid w:val="00891802"/>
    <w:rsid w:val="0089181D"/>
    <w:rsid w:val="008918DE"/>
    <w:rsid w:val="0089193E"/>
    <w:rsid w:val="0089272F"/>
    <w:rsid w:val="00892774"/>
    <w:rsid w:val="008929EC"/>
    <w:rsid w:val="00892AFC"/>
    <w:rsid w:val="0089336B"/>
    <w:rsid w:val="00893451"/>
    <w:rsid w:val="008946BB"/>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4FE2"/>
    <w:rsid w:val="008A5B0A"/>
    <w:rsid w:val="008A622A"/>
    <w:rsid w:val="008A6446"/>
    <w:rsid w:val="008A78C5"/>
    <w:rsid w:val="008B0019"/>
    <w:rsid w:val="008B00B8"/>
    <w:rsid w:val="008B0908"/>
    <w:rsid w:val="008B11CC"/>
    <w:rsid w:val="008B1339"/>
    <w:rsid w:val="008B1DD6"/>
    <w:rsid w:val="008B2966"/>
    <w:rsid w:val="008B34DD"/>
    <w:rsid w:val="008B5001"/>
    <w:rsid w:val="008B627C"/>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3EF6"/>
    <w:rsid w:val="008F424E"/>
    <w:rsid w:val="008F437C"/>
    <w:rsid w:val="008F4D68"/>
    <w:rsid w:val="008F4E04"/>
    <w:rsid w:val="008F4F7D"/>
    <w:rsid w:val="008F5255"/>
    <w:rsid w:val="008F5667"/>
    <w:rsid w:val="008F58C4"/>
    <w:rsid w:val="008F5901"/>
    <w:rsid w:val="008F5EEB"/>
    <w:rsid w:val="008F6D10"/>
    <w:rsid w:val="008F6E71"/>
    <w:rsid w:val="008F73C7"/>
    <w:rsid w:val="009008B4"/>
    <w:rsid w:val="00900F9F"/>
    <w:rsid w:val="00901261"/>
    <w:rsid w:val="009012A7"/>
    <w:rsid w:val="00901B7B"/>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DF6"/>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510"/>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695B"/>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6CBE"/>
    <w:rsid w:val="009979DE"/>
    <w:rsid w:val="00997A76"/>
    <w:rsid w:val="00997C8D"/>
    <w:rsid w:val="00997CE9"/>
    <w:rsid w:val="00997D5B"/>
    <w:rsid w:val="009A0245"/>
    <w:rsid w:val="009A0628"/>
    <w:rsid w:val="009A1858"/>
    <w:rsid w:val="009A1C6B"/>
    <w:rsid w:val="009A274E"/>
    <w:rsid w:val="009A30EF"/>
    <w:rsid w:val="009A3CAE"/>
    <w:rsid w:val="009A415B"/>
    <w:rsid w:val="009A457D"/>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5922"/>
    <w:rsid w:val="009C6744"/>
    <w:rsid w:val="009C6DB0"/>
    <w:rsid w:val="009D00C1"/>
    <w:rsid w:val="009D0ED6"/>
    <w:rsid w:val="009D0F71"/>
    <w:rsid w:val="009D15A7"/>
    <w:rsid w:val="009D1831"/>
    <w:rsid w:val="009D201E"/>
    <w:rsid w:val="009D2147"/>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1539"/>
    <w:rsid w:val="009E2D79"/>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4A4"/>
    <w:rsid w:val="00A00E64"/>
    <w:rsid w:val="00A01E11"/>
    <w:rsid w:val="00A0253F"/>
    <w:rsid w:val="00A02787"/>
    <w:rsid w:val="00A033DA"/>
    <w:rsid w:val="00A04476"/>
    <w:rsid w:val="00A048CD"/>
    <w:rsid w:val="00A04CFA"/>
    <w:rsid w:val="00A05730"/>
    <w:rsid w:val="00A059CF"/>
    <w:rsid w:val="00A060F8"/>
    <w:rsid w:val="00A06377"/>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A5E"/>
    <w:rsid w:val="00A27EC7"/>
    <w:rsid w:val="00A30049"/>
    <w:rsid w:val="00A30326"/>
    <w:rsid w:val="00A30E80"/>
    <w:rsid w:val="00A30EBD"/>
    <w:rsid w:val="00A3120A"/>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79A0"/>
    <w:rsid w:val="00A37C30"/>
    <w:rsid w:val="00A40452"/>
    <w:rsid w:val="00A40899"/>
    <w:rsid w:val="00A41149"/>
    <w:rsid w:val="00A41A00"/>
    <w:rsid w:val="00A41CEF"/>
    <w:rsid w:val="00A42388"/>
    <w:rsid w:val="00A430EB"/>
    <w:rsid w:val="00A435B3"/>
    <w:rsid w:val="00A43ED6"/>
    <w:rsid w:val="00A44239"/>
    <w:rsid w:val="00A44768"/>
    <w:rsid w:val="00A44DC1"/>
    <w:rsid w:val="00A45495"/>
    <w:rsid w:val="00A45E2D"/>
    <w:rsid w:val="00A46288"/>
    <w:rsid w:val="00A462EE"/>
    <w:rsid w:val="00A4636D"/>
    <w:rsid w:val="00A464E2"/>
    <w:rsid w:val="00A468EC"/>
    <w:rsid w:val="00A46D00"/>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9BC"/>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34D5"/>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9CE"/>
    <w:rsid w:val="00AC5DE9"/>
    <w:rsid w:val="00AC6346"/>
    <w:rsid w:val="00AC65AA"/>
    <w:rsid w:val="00AC6A06"/>
    <w:rsid w:val="00AC77B0"/>
    <w:rsid w:val="00AC7B97"/>
    <w:rsid w:val="00AC7C43"/>
    <w:rsid w:val="00AD0042"/>
    <w:rsid w:val="00AD042C"/>
    <w:rsid w:val="00AD0F30"/>
    <w:rsid w:val="00AD15E0"/>
    <w:rsid w:val="00AD1864"/>
    <w:rsid w:val="00AD18F9"/>
    <w:rsid w:val="00AD1B5D"/>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2C9"/>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34C"/>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6435"/>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62BB"/>
    <w:rsid w:val="00B271AA"/>
    <w:rsid w:val="00B277B4"/>
    <w:rsid w:val="00B30207"/>
    <w:rsid w:val="00B3074B"/>
    <w:rsid w:val="00B30B2F"/>
    <w:rsid w:val="00B310EE"/>
    <w:rsid w:val="00B313B7"/>
    <w:rsid w:val="00B31734"/>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B2F"/>
    <w:rsid w:val="00B61C6C"/>
    <w:rsid w:val="00B626DA"/>
    <w:rsid w:val="00B62A7E"/>
    <w:rsid w:val="00B64959"/>
    <w:rsid w:val="00B653D3"/>
    <w:rsid w:val="00B65923"/>
    <w:rsid w:val="00B65CF5"/>
    <w:rsid w:val="00B661B4"/>
    <w:rsid w:val="00B66227"/>
    <w:rsid w:val="00B66639"/>
    <w:rsid w:val="00B6672B"/>
    <w:rsid w:val="00B66776"/>
    <w:rsid w:val="00B66D4D"/>
    <w:rsid w:val="00B66D8C"/>
    <w:rsid w:val="00B7008A"/>
    <w:rsid w:val="00B7051B"/>
    <w:rsid w:val="00B70BE2"/>
    <w:rsid w:val="00B7136F"/>
    <w:rsid w:val="00B714F1"/>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19C"/>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5B8"/>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E0D"/>
    <w:rsid w:val="00BC1AE6"/>
    <w:rsid w:val="00BC1BB3"/>
    <w:rsid w:val="00BC224A"/>
    <w:rsid w:val="00BC22E3"/>
    <w:rsid w:val="00BC2A6E"/>
    <w:rsid w:val="00BC2D6B"/>
    <w:rsid w:val="00BC33E8"/>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02"/>
    <w:rsid w:val="00BD5CFC"/>
    <w:rsid w:val="00BD5D75"/>
    <w:rsid w:val="00BD6296"/>
    <w:rsid w:val="00BD66FC"/>
    <w:rsid w:val="00BD6EC9"/>
    <w:rsid w:val="00BD7483"/>
    <w:rsid w:val="00BD7CBB"/>
    <w:rsid w:val="00BE0399"/>
    <w:rsid w:val="00BE067D"/>
    <w:rsid w:val="00BE0740"/>
    <w:rsid w:val="00BE173C"/>
    <w:rsid w:val="00BE214A"/>
    <w:rsid w:val="00BE215C"/>
    <w:rsid w:val="00BE2D1A"/>
    <w:rsid w:val="00BE3446"/>
    <w:rsid w:val="00BE4144"/>
    <w:rsid w:val="00BE44F1"/>
    <w:rsid w:val="00BE4828"/>
    <w:rsid w:val="00BE48D7"/>
    <w:rsid w:val="00BE4C93"/>
    <w:rsid w:val="00BE53F7"/>
    <w:rsid w:val="00BE6432"/>
    <w:rsid w:val="00BE6516"/>
    <w:rsid w:val="00BE6CA4"/>
    <w:rsid w:val="00BE7556"/>
    <w:rsid w:val="00BE7A84"/>
    <w:rsid w:val="00BE7E7B"/>
    <w:rsid w:val="00BF04BB"/>
    <w:rsid w:val="00BF08F5"/>
    <w:rsid w:val="00BF198B"/>
    <w:rsid w:val="00BF242E"/>
    <w:rsid w:val="00BF26E9"/>
    <w:rsid w:val="00BF2E72"/>
    <w:rsid w:val="00BF32BF"/>
    <w:rsid w:val="00BF402A"/>
    <w:rsid w:val="00BF4087"/>
    <w:rsid w:val="00BF49C6"/>
    <w:rsid w:val="00BF4C9B"/>
    <w:rsid w:val="00BF514F"/>
    <w:rsid w:val="00BF520E"/>
    <w:rsid w:val="00BF5514"/>
    <w:rsid w:val="00BF63EA"/>
    <w:rsid w:val="00BF69EA"/>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07B84"/>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6CDE"/>
    <w:rsid w:val="00C37D77"/>
    <w:rsid w:val="00C40542"/>
    <w:rsid w:val="00C40603"/>
    <w:rsid w:val="00C40977"/>
    <w:rsid w:val="00C4098D"/>
    <w:rsid w:val="00C416A1"/>
    <w:rsid w:val="00C41784"/>
    <w:rsid w:val="00C41B10"/>
    <w:rsid w:val="00C41F05"/>
    <w:rsid w:val="00C421C2"/>
    <w:rsid w:val="00C423FC"/>
    <w:rsid w:val="00C427E5"/>
    <w:rsid w:val="00C437B1"/>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533E"/>
    <w:rsid w:val="00C56191"/>
    <w:rsid w:val="00C563FC"/>
    <w:rsid w:val="00C569C1"/>
    <w:rsid w:val="00C56E89"/>
    <w:rsid w:val="00C574EA"/>
    <w:rsid w:val="00C57DE6"/>
    <w:rsid w:val="00C601B1"/>
    <w:rsid w:val="00C60F50"/>
    <w:rsid w:val="00C6151D"/>
    <w:rsid w:val="00C61F59"/>
    <w:rsid w:val="00C6338C"/>
    <w:rsid w:val="00C63735"/>
    <w:rsid w:val="00C6478B"/>
    <w:rsid w:val="00C649F1"/>
    <w:rsid w:val="00C64A6F"/>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12A3"/>
    <w:rsid w:val="00C8219A"/>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9B9"/>
    <w:rsid w:val="00C93FD5"/>
    <w:rsid w:val="00C94744"/>
    <w:rsid w:val="00C94803"/>
    <w:rsid w:val="00C9571F"/>
    <w:rsid w:val="00C963A9"/>
    <w:rsid w:val="00C967C2"/>
    <w:rsid w:val="00CA0C37"/>
    <w:rsid w:val="00CA0E4C"/>
    <w:rsid w:val="00CA0FFF"/>
    <w:rsid w:val="00CA1AF4"/>
    <w:rsid w:val="00CA217B"/>
    <w:rsid w:val="00CA2D20"/>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A3C"/>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D69"/>
    <w:rsid w:val="00CD22CF"/>
    <w:rsid w:val="00CD2DE8"/>
    <w:rsid w:val="00CD32AC"/>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7A"/>
    <w:rsid w:val="00CE5CFC"/>
    <w:rsid w:val="00CE6B07"/>
    <w:rsid w:val="00CE7163"/>
    <w:rsid w:val="00CE720B"/>
    <w:rsid w:val="00CE7880"/>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B85"/>
    <w:rsid w:val="00D44C70"/>
    <w:rsid w:val="00D4518A"/>
    <w:rsid w:val="00D4624B"/>
    <w:rsid w:val="00D46933"/>
    <w:rsid w:val="00D46EFB"/>
    <w:rsid w:val="00D476E8"/>
    <w:rsid w:val="00D47997"/>
    <w:rsid w:val="00D47B4D"/>
    <w:rsid w:val="00D47E63"/>
    <w:rsid w:val="00D5022C"/>
    <w:rsid w:val="00D5033F"/>
    <w:rsid w:val="00D50409"/>
    <w:rsid w:val="00D50504"/>
    <w:rsid w:val="00D50AE3"/>
    <w:rsid w:val="00D50C8F"/>
    <w:rsid w:val="00D511C9"/>
    <w:rsid w:val="00D51347"/>
    <w:rsid w:val="00D51725"/>
    <w:rsid w:val="00D51B1C"/>
    <w:rsid w:val="00D526C7"/>
    <w:rsid w:val="00D52767"/>
    <w:rsid w:val="00D53E8C"/>
    <w:rsid w:val="00D53FB7"/>
    <w:rsid w:val="00D5401B"/>
    <w:rsid w:val="00D5480B"/>
    <w:rsid w:val="00D54AF1"/>
    <w:rsid w:val="00D55B77"/>
    <w:rsid w:val="00D56455"/>
    <w:rsid w:val="00D572C8"/>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88C"/>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2CC6"/>
    <w:rsid w:val="00D83396"/>
    <w:rsid w:val="00D8363F"/>
    <w:rsid w:val="00D83902"/>
    <w:rsid w:val="00D84ABB"/>
    <w:rsid w:val="00D84F12"/>
    <w:rsid w:val="00D85F25"/>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152"/>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6577"/>
    <w:rsid w:val="00DB70F1"/>
    <w:rsid w:val="00DB7366"/>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427"/>
    <w:rsid w:val="00DE6529"/>
    <w:rsid w:val="00DE6878"/>
    <w:rsid w:val="00DE6DC2"/>
    <w:rsid w:val="00DE75D3"/>
    <w:rsid w:val="00DE777B"/>
    <w:rsid w:val="00DE7920"/>
    <w:rsid w:val="00DE7D7C"/>
    <w:rsid w:val="00DF0034"/>
    <w:rsid w:val="00DF169F"/>
    <w:rsid w:val="00DF1AD2"/>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1EB0"/>
    <w:rsid w:val="00E021AB"/>
    <w:rsid w:val="00E02F72"/>
    <w:rsid w:val="00E03B27"/>
    <w:rsid w:val="00E040ED"/>
    <w:rsid w:val="00E044F7"/>
    <w:rsid w:val="00E0504C"/>
    <w:rsid w:val="00E0755D"/>
    <w:rsid w:val="00E07CA8"/>
    <w:rsid w:val="00E110F8"/>
    <w:rsid w:val="00E120FD"/>
    <w:rsid w:val="00E12B9D"/>
    <w:rsid w:val="00E13B19"/>
    <w:rsid w:val="00E1473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27F45"/>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5800"/>
    <w:rsid w:val="00E36139"/>
    <w:rsid w:val="00E36260"/>
    <w:rsid w:val="00E37269"/>
    <w:rsid w:val="00E373F5"/>
    <w:rsid w:val="00E3749A"/>
    <w:rsid w:val="00E37C88"/>
    <w:rsid w:val="00E37D1E"/>
    <w:rsid w:val="00E4075E"/>
    <w:rsid w:val="00E4127D"/>
    <w:rsid w:val="00E4192D"/>
    <w:rsid w:val="00E41A1C"/>
    <w:rsid w:val="00E422A0"/>
    <w:rsid w:val="00E42905"/>
    <w:rsid w:val="00E42F0C"/>
    <w:rsid w:val="00E42F1E"/>
    <w:rsid w:val="00E433F5"/>
    <w:rsid w:val="00E44599"/>
    <w:rsid w:val="00E44A4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53C"/>
    <w:rsid w:val="00E52C26"/>
    <w:rsid w:val="00E52DD5"/>
    <w:rsid w:val="00E53410"/>
    <w:rsid w:val="00E53498"/>
    <w:rsid w:val="00E5460E"/>
    <w:rsid w:val="00E5559D"/>
    <w:rsid w:val="00E55C0B"/>
    <w:rsid w:val="00E5626A"/>
    <w:rsid w:val="00E56489"/>
    <w:rsid w:val="00E5676C"/>
    <w:rsid w:val="00E56E8D"/>
    <w:rsid w:val="00E56EE0"/>
    <w:rsid w:val="00E6045D"/>
    <w:rsid w:val="00E610F3"/>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7E4"/>
    <w:rsid w:val="00E70A61"/>
    <w:rsid w:val="00E70D08"/>
    <w:rsid w:val="00E71075"/>
    <w:rsid w:val="00E71201"/>
    <w:rsid w:val="00E714FC"/>
    <w:rsid w:val="00E71A52"/>
    <w:rsid w:val="00E71A8A"/>
    <w:rsid w:val="00E72B1C"/>
    <w:rsid w:val="00E72C63"/>
    <w:rsid w:val="00E73552"/>
    <w:rsid w:val="00E736AA"/>
    <w:rsid w:val="00E73A3B"/>
    <w:rsid w:val="00E74A75"/>
    <w:rsid w:val="00E7586C"/>
    <w:rsid w:val="00E76B3A"/>
    <w:rsid w:val="00E76BC6"/>
    <w:rsid w:val="00E80488"/>
    <w:rsid w:val="00E808C7"/>
    <w:rsid w:val="00E81912"/>
    <w:rsid w:val="00E81C4F"/>
    <w:rsid w:val="00E82955"/>
    <w:rsid w:val="00E832F8"/>
    <w:rsid w:val="00E8383B"/>
    <w:rsid w:val="00E838E2"/>
    <w:rsid w:val="00E839A1"/>
    <w:rsid w:val="00E84715"/>
    <w:rsid w:val="00E84813"/>
    <w:rsid w:val="00E848B6"/>
    <w:rsid w:val="00E84EE1"/>
    <w:rsid w:val="00E857BB"/>
    <w:rsid w:val="00E8666F"/>
    <w:rsid w:val="00E86E4F"/>
    <w:rsid w:val="00E87645"/>
    <w:rsid w:val="00E91073"/>
    <w:rsid w:val="00E915CC"/>
    <w:rsid w:val="00E91A82"/>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6E48"/>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3C36"/>
    <w:rsid w:val="00EC509C"/>
    <w:rsid w:val="00EC5301"/>
    <w:rsid w:val="00EC5CA8"/>
    <w:rsid w:val="00EC64B5"/>
    <w:rsid w:val="00EC715C"/>
    <w:rsid w:val="00EC7606"/>
    <w:rsid w:val="00EC761D"/>
    <w:rsid w:val="00ED031D"/>
    <w:rsid w:val="00ED2644"/>
    <w:rsid w:val="00ED2D9C"/>
    <w:rsid w:val="00ED360F"/>
    <w:rsid w:val="00ED3EC5"/>
    <w:rsid w:val="00ED4566"/>
    <w:rsid w:val="00ED4E8E"/>
    <w:rsid w:val="00ED4EDF"/>
    <w:rsid w:val="00ED4F9F"/>
    <w:rsid w:val="00ED5486"/>
    <w:rsid w:val="00ED6990"/>
    <w:rsid w:val="00ED6B01"/>
    <w:rsid w:val="00ED72CB"/>
    <w:rsid w:val="00ED73CC"/>
    <w:rsid w:val="00ED7A08"/>
    <w:rsid w:val="00EE0599"/>
    <w:rsid w:val="00EE0888"/>
    <w:rsid w:val="00EE0CD9"/>
    <w:rsid w:val="00EE0FBD"/>
    <w:rsid w:val="00EE1134"/>
    <w:rsid w:val="00EE1C12"/>
    <w:rsid w:val="00EE1C1E"/>
    <w:rsid w:val="00EE1E6A"/>
    <w:rsid w:val="00EE1EE0"/>
    <w:rsid w:val="00EE2AB3"/>
    <w:rsid w:val="00EE3398"/>
    <w:rsid w:val="00EE4801"/>
    <w:rsid w:val="00EE4CD3"/>
    <w:rsid w:val="00EE50D3"/>
    <w:rsid w:val="00EE7450"/>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17E6E"/>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5644"/>
    <w:rsid w:val="00F369F8"/>
    <w:rsid w:val="00F3712D"/>
    <w:rsid w:val="00F40701"/>
    <w:rsid w:val="00F407CB"/>
    <w:rsid w:val="00F408A1"/>
    <w:rsid w:val="00F408E3"/>
    <w:rsid w:val="00F40912"/>
    <w:rsid w:val="00F410A7"/>
    <w:rsid w:val="00F413DE"/>
    <w:rsid w:val="00F41917"/>
    <w:rsid w:val="00F4485A"/>
    <w:rsid w:val="00F44AF6"/>
    <w:rsid w:val="00F452B7"/>
    <w:rsid w:val="00F45528"/>
    <w:rsid w:val="00F455B0"/>
    <w:rsid w:val="00F456AB"/>
    <w:rsid w:val="00F45780"/>
    <w:rsid w:val="00F478CD"/>
    <w:rsid w:val="00F47F19"/>
    <w:rsid w:val="00F50049"/>
    <w:rsid w:val="00F50057"/>
    <w:rsid w:val="00F504D2"/>
    <w:rsid w:val="00F507CD"/>
    <w:rsid w:val="00F50E53"/>
    <w:rsid w:val="00F50EB0"/>
    <w:rsid w:val="00F511DA"/>
    <w:rsid w:val="00F51330"/>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C00"/>
    <w:rsid w:val="00F575DD"/>
    <w:rsid w:val="00F605C2"/>
    <w:rsid w:val="00F60847"/>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6B5"/>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5F10"/>
    <w:rsid w:val="00F95F95"/>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A21"/>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3AC"/>
    <w:rsid w:val="00FE49AC"/>
    <w:rsid w:val="00FE4EC9"/>
    <w:rsid w:val="00FE4FB6"/>
    <w:rsid w:val="00FE5042"/>
    <w:rsid w:val="00FE556C"/>
    <w:rsid w:val="00FF0610"/>
    <w:rsid w:val="00FF08B7"/>
    <w:rsid w:val="00FF0A60"/>
    <w:rsid w:val="00FF1A93"/>
    <w:rsid w:val="00FF2316"/>
    <w:rsid w:val="00FF3111"/>
    <w:rsid w:val="00FF40E7"/>
    <w:rsid w:val="00FF44FE"/>
    <w:rsid w:val="00FF4D2F"/>
    <w:rsid w:val="00FF5232"/>
    <w:rsid w:val="00FF5D54"/>
    <w:rsid w:val="00FF61F3"/>
    <w:rsid w:val="00FF62F6"/>
    <w:rsid w:val="00FF7502"/>
    <w:rsid w:val="00FF775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4C127B"/>
  </w:style>
  <w:style w:type="paragraph" w:customStyle="1" w:styleId="FAFunotente1">
    <w:name w:val="FA Fu?notente1"/>
    <w:basedOn w:val="Normal"/>
    <w:next w:val="Textonotapie"/>
    <w:uiPriority w:val="99"/>
    <w:rsid w:val="004C127B"/>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095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818271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542786203">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C4354-9B6B-490C-B3D5-4FDA5159B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64</Pages>
  <Words>16575</Words>
  <Characters>91164</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2019-07-02T23:35:00Z</cp:lastPrinted>
  <dcterms:created xsi:type="dcterms:W3CDTF">2019-09-26T19:56:00Z</dcterms:created>
  <dcterms:modified xsi:type="dcterms:W3CDTF">2019-10-11T18:27:00Z</dcterms:modified>
</cp:coreProperties>
</file>