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6D2079" w:rsidRDefault="00A2780F" w:rsidP="0068199D">
      <w:pPr>
        <w:spacing w:line="360" w:lineRule="auto"/>
        <w:jc w:val="both"/>
        <w:rPr>
          <w:rFonts w:ascii="Palatino Linotype" w:hAnsi="Palatino Linotype"/>
        </w:rPr>
      </w:pPr>
      <w:r w:rsidRPr="006D2079">
        <w:rPr>
          <w:rFonts w:ascii="Palatino Linotype" w:hAnsi="Palatino Linotype"/>
        </w:rPr>
        <w:t>Resolución</w:t>
      </w:r>
      <w:r w:rsidR="00D730A4" w:rsidRPr="006D2079">
        <w:rPr>
          <w:rFonts w:ascii="Palatino Linotype" w:hAnsi="Palatino Linotype"/>
        </w:rPr>
        <w:t xml:space="preserve"> </w:t>
      </w:r>
      <w:r w:rsidRPr="006D2079">
        <w:rPr>
          <w:rFonts w:ascii="Palatino Linotype" w:hAnsi="Palatino Linotype"/>
        </w:rPr>
        <w:t>del</w:t>
      </w:r>
      <w:r w:rsidR="00D730A4" w:rsidRPr="006D2079">
        <w:rPr>
          <w:rFonts w:ascii="Palatino Linotype" w:hAnsi="Palatino Linotype"/>
        </w:rPr>
        <w:t xml:space="preserve"> </w:t>
      </w:r>
      <w:r w:rsidRPr="006D2079">
        <w:rPr>
          <w:rFonts w:ascii="Palatino Linotype" w:hAnsi="Palatino Linotype"/>
        </w:rPr>
        <w:t>Pleno</w:t>
      </w:r>
      <w:r w:rsidR="00D730A4" w:rsidRPr="006D2079">
        <w:rPr>
          <w:rFonts w:ascii="Palatino Linotype" w:hAnsi="Palatino Linotype"/>
        </w:rPr>
        <w:t xml:space="preserve"> </w:t>
      </w:r>
      <w:r w:rsidRPr="006D2079">
        <w:rPr>
          <w:rFonts w:ascii="Palatino Linotype" w:hAnsi="Palatino Linotype"/>
        </w:rPr>
        <w:t>del</w:t>
      </w:r>
      <w:r w:rsidR="00D730A4" w:rsidRPr="006D2079">
        <w:rPr>
          <w:rFonts w:ascii="Palatino Linotype" w:hAnsi="Palatino Linotype"/>
        </w:rPr>
        <w:t xml:space="preserve"> </w:t>
      </w:r>
      <w:r w:rsidRPr="006D2079">
        <w:rPr>
          <w:rFonts w:ascii="Palatino Linotype" w:hAnsi="Palatino Linotype"/>
        </w:rPr>
        <w:t>Instituto</w:t>
      </w:r>
      <w:r w:rsidR="00D730A4" w:rsidRPr="006D2079">
        <w:rPr>
          <w:rFonts w:ascii="Palatino Linotype" w:hAnsi="Palatino Linotype"/>
        </w:rPr>
        <w:t xml:space="preserve"> </w:t>
      </w:r>
      <w:r w:rsidRPr="006D2079">
        <w:rPr>
          <w:rFonts w:ascii="Palatino Linotype" w:hAnsi="Palatino Linotype"/>
        </w:rPr>
        <w:t>de</w:t>
      </w:r>
      <w:r w:rsidR="00D730A4" w:rsidRPr="006D2079">
        <w:rPr>
          <w:rFonts w:ascii="Palatino Linotype" w:hAnsi="Palatino Linotype"/>
        </w:rPr>
        <w:t xml:space="preserve"> </w:t>
      </w:r>
      <w:r w:rsidRPr="006D2079">
        <w:rPr>
          <w:rFonts w:ascii="Palatino Linotype" w:hAnsi="Palatino Linotype"/>
        </w:rPr>
        <w:t>Transparencia,</w:t>
      </w:r>
      <w:r w:rsidR="00D730A4" w:rsidRPr="006D2079">
        <w:rPr>
          <w:rFonts w:ascii="Palatino Linotype" w:hAnsi="Palatino Linotype"/>
        </w:rPr>
        <w:t xml:space="preserve"> </w:t>
      </w:r>
      <w:r w:rsidRPr="006D2079">
        <w:rPr>
          <w:rFonts w:ascii="Palatino Linotype" w:hAnsi="Palatino Linotype"/>
        </w:rPr>
        <w:t>Acceso</w:t>
      </w:r>
      <w:r w:rsidR="00D730A4" w:rsidRPr="006D2079">
        <w:rPr>
          <w:rFonts w:ascii="Palatino Linotype" w:hAnsi="Palatino Linotype"/>
        </w:rPr>
        <w:t xml:space="preserve"> </w:t>
      </w:r>
      <w:r w:rsidRPr="006D2079">
        <w:rPr>
          <w:rFonts w:ascii="Palatino Linotype" w:hAnsi="Palatino Linotype"/>
        </w:rPr>
        <w:t>a</w:t>
      </w:r>
      <w:r w:rsidR="00D730A4" w:rsidRPr="006D2079">
        <w:rPr>
          <w:rFonts w:ascii="Palatino Linotype" w:hAnsi="Palatino Linotype"/>
        </w:rPr>
        <w:t xml:space="preserve"> </w:t>
      </w:r>
      <w:r w:rsidRPr="006D2079">
        <w:rPr>
          <w:rFonts w:ascii="Palatino Linotype" w:hAnsi="Palatino Linotype"/>
        </w:rPr>
        <w:t>la</w:t>
      </w:r>
      <w:r w:rsidR="00D730A4" w:rsidRPr="006D2079">
        <w:rPr>
          <w:rFonts w:ascii="Palatino Linotype" w:hAnsi="Palatino Linotype"/>
        </w:rPr>
        <w:t xml:space="preserve"> </w:t>
      </w:r>
      <w:r w:rsidRPr="006D2079">
        <w:rPr>
          <w:rFonts w:ascii="Palatino Linotype" w:hAnsi="Palatino Linotype"/>
        </w:rPr>
        <w:t>Información</w:t>
      </w:r>
      <w:r w:rsidR="00D730A4" w:rsidRPr="006D2079">
        <w:rPr>
          <w:rFonts w:ascii="Palatino Linotype" w:hAnsi="Palatino Linotype"/>
        </w:rPr>
        <w:t xml:space="preserve"> </w:t>
      </w:r>
      <w:r w:rsidRPr="006D2079">
        <w:rPr>
          <w:rFonts w:ascii="Palatino Linotype" w:hAnsi="Palatino Linotype"/>
        </w:rPr>
        <w:t>Pública</w:t>
      </w:r>
      <w:r w:rsidR="00D730A4" w:rsidRPr="006D2079">
        <w:rPr>
          <w:rFonts w:ascii="Palatino Linotype" w:hAnsi="Palatino Linotype"/>
        </w:rPr>
        <w:t xml:space="preserve"> </w:t>
      </w:r>
      <w:r w:rsidRPr="006D2079">
        <w:rPr>
          <w:rFonts w:ascii="Palatino Linotype" w:hAnsi="Palatino Linotype"/>
        </w:rPr>
        <w:t>y</w:t>
      </w:r>
      <w:r w:rsidR="00D730A4" w:rsidRPr="006D2079">
        <w:rPr>
          <w:rFonts w:ascii="Palatino Linotype" w:hAnsi="Palatino Linotype"/>
        </w:rPr>
        <w:t xml:space="preserve"> </w:t>
      </w:r>
      <w:r w:rsidRPr="006D2079">
        <w:rPr>
          <w:rFonts w:ascii="Palatino Linotype" w:hAnsi="Palatino Linotype"/>
        </w:rPr>
        <w:t>Protección</w:t>
      </w:r>
      <w:r w:rsidR="00D730A4" w:rsidRPr="006D2079">
        <w:rPr>
          <w:rFonts w:ascii="Palatino Linotype" w:hAnsi="Palatino Linotype"/>
        </w:rPr>
        <w:t xml:space="preserve"> </w:t>
      </w:r>
      <w:r w:rsidRPr="006D2079">
        <w:rPr>
          <w:rFonts w:ascii="Palatino Linotype" w:hAnsi="Palatino Linotype"/>
        </w:rPr>
        <w:t>de</w:t>
      </w:r>
      <w:r w:rsidR="00D730A4" w:rsidRPr="006D2079">
        <w:rPr>
          <w:rFonts w:ascii="Palatino Linotype" w:hAnsi="Palatino Linotype"/>
        </w:rPr>
        <w:t xml:space="preserve"> </w:t>
      </w:r>
      <w:r w:rsidRPr="006D2079">
        <w:rPr>
          <w:rFonts w:ascii="Palatino Linotype" w:hAnsi="Palatino Linotype"/>
        </w:rPr>
        <w:t>Datos</w:t>
      </w:r>
      <w:r w:rsidR="00D730A4" w:rsidRPr="006D2079">
        <w:rPr>
          <w:rFonts w:ascii="Palatino Linotype" w:hAnsi="Palatino Linotype"/>
        </w:rPr>
        <w:t xml:space="preserve"> </w:t>
      </w:r>
      <w:r w:rsidRPr="006D2079">
        <w:rPr>
          <w:rFonts w:ascii="Palatino Linotype" w:hAnsi="Palatino Linotype"/>
        </w:rPr>
        <w:t>Personales</w:t>
      </w:r>
      <w:r w:rsidR="00D730A4" w:rsidRPr="006D2079">
        <w:rPr>
          <w:rFonts w:ascii="Palatino Linotype" w:hAnsi="Palatino Linotype"/>
        </w:rPr>
        <w:t xml:space="preserve"> </w:t>
      </w:r>
      <w:r w:rsidRPr="006D2079">
        <w:rPr>
          <w:rFonts w:ascii="Palatino Linotype" w:hAnsi="Palatino Linotype"/>
        </w:rPr>
        <w:t>del</w:t>
      </w:r>
      <w:r w:rsidR="00D730A4" w:rsidRPr="006D2079">
        <w:rPr>
          <w:rFonts w:ascii="Palatino Linotype" w:hAnsi="Palatino Linotype"/>
        </w:rPr>
        <w:t xml:space="preserve"> </w:t>
      </w:r>
      <w:r w:rsidRPr="006D2079">
        <w:rPr>
          <w:rFonts w:ascii="Palatino Linotype" w:hAnsi="Palatino Linotype"/>
        </w:rPr>
        <w:t>Estado</w:t>
      </w:r>
      <w:r w:rsidR="00D730A4" w:rsidRPr="006D2079">
        <w:rPr>
          <w:rFonts w:ascii="Palatino Linotype" w:hAnsi="Palatino Linotype"/>
        </w:rPr>
        <w:t xml:space="preserve"> </w:t>
      </w:r>
      <w:r w:rsidRPr="006D2079">
        <w:rPr>
          <w:rFonts w:ascii="Palatino Linotype" w:hAnsi="Palatino Linotype"/>
        </w:rPr>
        <w:t>de</w:t>
      </w:r>
      <w:r w:rsidR="00D730A4" w:rsidRPr="006D2079">
        <w:rPr>
          <w:rFonts w:ascii="Palatino Linotype" w:hAnsi="Palatino Linotype"/>
        </w:rPr>
        <w:t xml:space="preserve"> </w:t>
      </w:r>
      <w:r w:rsidRPr="006D2079">
        <w:rPr>
          <w:rFonts w:ascii="Palatino Linotype" w:hAnsi="Palatino Linotype"/>
        </w:rPr>
        <w:t>México</w:t>
      </w:r>
      <w:r w:rsidR="00D730A4" w:rsidRPr="006D2079">
        <w:rPr>
          <w:rFonts w:ascii="Palatino Linotype" w:hAnsi="Palatino Linotype"/>
        </w:rPr>
        <w:t xml:space="preserve"> </w:t>
      </w:r>
      <w:r w:rsidRPr="006D2079">
        <w:rPr>
          <w:rFonts w:ascii="Palatino Linotype" w:hAnsi="Palatino Linotype"/>
        </w:rPr>
        <w:t>y</w:t>
      </w:r>
      <w:r w:rsidR="00D730A4" w:rsidRPr="006D2079">
        <w:rPr>
          <w:rFonts w:ascii="Palatino Linotype" w:hAnsi="Palatino Linotype"/>
        </w:rPr>
        <w:t xml:space="preserve"> </w:t>
      </w:r>
      <w:r w:rsidRPr="006D2079">
        <w:rPr>
          <w:rFonts w:ascii="Palatino Linotype" w:hAnsi="Palatino Linotype"/>
        </w:rPr>
        <w:t>Municipios,</w:t>
      </w:r>
      <w:r w:rsidR="00D730A4" w:rsidRPr="006D2079">
        <w:rPr>
          <w:rFonts w:ascii="Palatino Linotype" w:hAnsi="Palatino Linotype"/>
        </w:rPr>
        <w:t xml:space="preserve"> </w:t>
      </w:r>
      <w:r w:rsidRPr="006D2079">
        <w:rPr>
          <w:rFonts w:ascii="Palatino Linotype" w:hAnsi="Palatino Linotype"/>
        </w:rPr>
        <w:t>con</w:t>
      </w:r>
      <w:r w:rsidR="00D730A4" w:rsidRPr="006D2079">
        <w:rPr>
          <w:rFonts w:ascii="Palatino Linotype" w:hAnsi="Palatino Linotype"/>
        </w:rPr>
        <w:t xml:space="preserve"> </w:t>
      </w:r>
      <w:r w:rsidRPr="006D2079">
        <w:rPr>
          <w:rFonts w:ascii="Palatino Linotype" w:hAnsi="Palatino Linotype"/>
        </w:rPr>
        <w:t>domicilio</w:t>
      </w:r>
      <w:r w:rsidR="00D730A4" w:rsidRPr="006D2079">
        <w:rPr>
          <w:rFonts w:ascii="Palatino Linotype" w:hAnsi="Palatino Linotype"/>
        </w:rPr>
        <w:t xml:space="preserve"> </w:t>
      </w:r>
      <w:r w:rsidRPr="006D2079">
        <w:rPr>
          <w:rFonts w:ascii="Palatino Linotype" w:hAnsi="Palatino Linotype"/>
        </w:rPr>
        <w:t>en</w:t>
      </w:r>
      <w:r w:rsidR="00D730A4" w:rsidRPr="006D2079">
        <w:rPr>
          <w:rFonts w:ascii="Palatino Linotype" w:hAnsi="Palatino Linotype"/>
        </w:rPr>
        <w:t xml:space="preserve"> </w:t>
      </w:r>
      <w:r w:rsidRPr="006D2079">
        <w:rPr>
          <w:rFonts w:ascii="Palatino Linotype" w:hAnsi="Palatino Linotype"/>
        </w:rPr>
        <w:t>Metepec,</w:t>
      </w:r>
      <w:r w:rsidR="00D730A4" w:rsidRPr="006D2079">
        <w:rPr>
          <w:rFonts w:ascii="Palatino Linotype" w:hAnsi="Palatino Linotype"/>
        </w:rPr>
        <w:t xml:space="preserve"> </w:t>
      </w:r>
      <w:r w:rsidRPr="006D2079">
        <w:rPr>
          <w:rFonts w:ascii="Palatino Linotype" w:hAnsi="Palatino Linotype"/>
        </w:rPr>
        <w:t>Estado</w:t>
      </w:r>
      <w:r w:rsidR="00D730A4" w:rsidRPr="006D2079">
        <w:rPr>
          <w:rFonts w:ascii="Palatino Linotype" w:hAnsi="Palatino Linotype"/>
        </w:rPr>
        <w:t xml:space="preserve"> </w:t>
      </w:r>
      <w:r w:rsidRPr="006D2079">
        <w:rPr>
          <w:rFonts w:ascii="Palatino Linotype" w:hAnsi="Palatino Linotype"/>
        </w:rPr>
        <w:t>de</w:t>
      </w:r>
      <w:r w:rsidR="00D730A4" w:rsidRPr="006D2079">
        <w:rPr>
          <w:rFonts w:ascii="Palatino Linotype" w:hAnsi="Palatino Linotype"/>
        </w:rPr>
        <w:t xml:space="preserve"> </w:t>
      </w:r>
      <w:r w:rsidRPr="006D2079">
        <w:rPr>
          <w:rFonts w:ascii="Palatino Linotype" w:hAnsi="Palatino Linotype"/>
        </w:rPr>
        <w:t>México,</w:t>
      </w:r>
      <w:r w:rsidR="00D730A4" w:rsidRPr="006D2079">
        <w:rPr>
          <w:rFonts w:ascii="Palatino Linotype" w:hAnsi="Palatino Linotype"/>
        </w:rPr>
        <w:t xml:space="preserve"> </w:t>
      </w:r>
      <w:r w:rsidRPr="006D2079">
        <w:rPr>
          <w:rFonts w:ascii="Palatino Linotype" w:hAnsi="Palatino Linotype"/>
        </w:rPr>
        <w:t>de</w:t>
      </w:r>
      <w:r w:rsidR="00D730A4" w:rsidRPr="006D2079">
        <w:rPr>
          <w:rFonts w:ascii="Palatino Linotype" w:hAnsi="Palatino Linotype"/>
        </w:rPr>
        <w:t xml:space="preserve"> </w:t>
      </w:r>
      <w:r w:rsidRPr="006D2079">
        <w:rPr>
          <w:rFonts w:ascii="Palatino Linotype" w:hAnsi="Palatino Linotype"/>
        </w:rPr>
        <w:t>fecha</w:t>
      </w:r>
      <w:r w:rsidR="007B323D" w:rsidRPr="006D2079">
        <w:rPr>
          <w:rFonts w:ascii="Palatino Linotype" w:hAnsi="Palatino Linotype"/>
        </w:rPr>
        <w:t xml:space="preserve"> </w:t>
      </w:r>
      <w:r w:rsidR="0001521A" w:rsidRPr="006D2079">
        <w:rPr>
          <w:rFonts w:ascii="Palatino Linotype" w:hAnsi="Palatino Linotype"/>
        </w:rPr>
        <w:t>once</w:t>
      </w:r>
      <w:r w:rsidR="007B323D" w:rsidRPr="006D2079">
        <w:rPr>
          <w:rFonts w:ascii="Palatino Linotype" w:hAnsi="Palatino Linotype"/>
        </w:rPr>
        <w:t xml:space="preserve"> de diciembre </w:t>
      </w:r>
      <w:r w:rsidR="0058283F" w:rsidRPr="006D2079">
        <w:rPr>
          <w:rFonts w:ascii="Palatino Linotype" w:hAnsi="Palatino Linotype"/>
        </w:rPr>
        <w:t>d</w:t>
      </w:r>
      <w:r w:rsidR="00A30049" w:rsidRPr="006D2079">
        <w:rPr>
          <w:rFonts w:ascii="Palatino Linotype" w:hAnsi="Palatino Linotype"/>
        </w:rPr>
        <w:t>e</w:t>
      </w:r>
      <w:r w:rsidR="00D730A4" w:rsidRPr="006D2079">
        <w:rPr>
          <w:rFonts w:ascii="Palatino Linotype" w:hAnsi="Palatino Linotype"/>
        </w:rPr>
        <w:t xml:space="preserve"> </w:t>
      </w:r>
      <w:r w:rsidR="00A30049" w:rsidRPr="006D2079">
        <w:rPr>
          <w:rFonts w:ascii="Palatino Linotype" w:hAnsi="Palatino Linotype"/>
        </w:rPr>
        <w:t>dos</w:t>
      </w:r>
      <w:r w:rsidR="00D730A4" w:rsidRPr="006D2079">
        <w:rPr>
          <w:rFonts w:ascii="Palatino Linotype" w:hAnsi="Palatino Linotype"/>
        </w:rPr>
        <w:t xml:space="preserve"> </w:t>
      </w:r>
      <w:r w:rsidR="00A30049" w:rsidRPr="006D2079">
        <w:rPr>
          <w:rFonts w:ascii="Palatino Linotype" w:hAnsi="Palatino Linotype"/>
        </w:rPr>
        <w:t>mil</w:t>
      </w:r>
      <w:r w:rsidR="00D730A4" w:rsidRPr="006D2079">
        <w:rPr>
          <w:rFonts w:ascii="Palatino Linotype" w:hAnsi="Palatino Linotype"/>
        </w:rPr>
        <w:t xml:space="preserve"> </w:t>
      </w:r>
      <w:r w:rsidR="00A30049" w:rsidRPr="006D2079">
        <w:rPr>
          <w:rFonts w:ascii="Palatino Linotype" w:hAnsi="Palatino Linotype"/>
        </w:rPr>
        <w:t>dieci</w:t>
      </w:r>
      <w:r w:rsidR="0058283F" w:rsidRPr="006D2079">
        <w:rPr>
          <w:rFonts w:ascii="Palatino Linotype" w:hAnsi="Palatino Linotype"/>
        </w:rPr>
        <w:t>nueve</w:t>
      </w:r>
      <w:r w:rsidRPr="006D2079">
        <w:rPr>
          <w:rFonts w:ascii="Palatino Linotype" w:hAnsi="Palatino Linotype"/>
        </w:rPr>
        <w:t>.</w:t>
      </w:r>
    </w:p>
    <w:p w:rsidR="00820B21" w:rsidRPr="006D2079" w:rsidRDefault="00820B21" w:rsidP="0068199D">
      <w:pPr>
        <w:spacing w:line="360" w:lineRule="auto"/>
        <w:jc w:val="both"/>
        <w:rPr>
          <w:rFonts w:ascii="Palatino Linotype" w:hAnsi="Palatino Linotype"/>
        </w:rPr>
      </w:pPr>
    </w:p>
    <w:p w:rsidR="00F413DE" w:rsidRPr="006D2079" w:rsidRDefault="00F413DE" w:rsidP="0068199D">
      <w:pPr>
        <w:spacing w:line="360" w:lineRule="auto"/>
        <w:jc w:val="both"/>
        <w:rPr>
          <w:rFonts w:ascii="Palatino Linotype" w:hAnsi="Palatino Linotype"/>
          <w:b/>
        </w:rPr>
      </w:pPr>
      <w:r w:rsidRPr="006D2079">
        <w:rPr>
          <w:rFonts w:ascii="Palatino Linotype" w:hAnsi="Palatino Linotype"/>
          <w:b/>
        </w:rPr>
        <w:t>VISTO</w:t>
      </w:r>
      <w:r w:rsidR="00D730A4" w:rsidRPr="006D2079">
        <w:rPr>
          <w:rFonts w:ascii="Palatino Linotype" w:hAnsi="Palatino Linotype"/>
        </w:rPr>
        <w:t xml:space="preserve"> </w:t>
      </w:r>
      <w:r w:rsidR="00DD5205" w:rsidRPr="006D2079">
        <w:rPr>
          <w:rFonts w:ascii="Palatino Linotype" w:hAnsi="Palatino Linotype"/>
        </w:rPr>
        <w:t>el</w:t>
      </w:r>
      <w:r w:rsidR="00D730A4" w:rsidRPr="006D2079">
        <w:rPr>
          <w:rFonts w:ascii="Palatino Linotype" w:hAnsi="Palatino Linotype"/>
        </w:rPr>
        <w:t xml:space="preserve"> </w:t>
      </w:r>
      <w:r w:rsidRPr="006D2079">
        <w:rPr>
          <w:rFonts w:ascii="Palatino Linotype" w:hAnsi="Palatino Linotype"/>
        </w:rPr>
        <w:t>expediente</w:t>
      </w:r>
      <w:r w:rsidR="00D730A4" w:rsidRPr="006D2079">
        <w:rPr>
          <w:rFonts w:ascii="Palatino Linotype" w:hAnsi="Palatino Linotype"/>
        </w:rPr>
        <w:t xml:space="preserve"> </w:t>
      </w:r>
      <w:r w:rsidRPr="006D2079">
        <w:rPr>
          <w:rFonts w:ascii="Palatino Linotype" w:hAnsi="Palatino Linotype"/>
        </w:rPr>
        <w:t>formado</w:t>
      </w:r>
      <w:r w:rsidR="00D730A4" w:rsidRPr="006D2079">
        <w:rPr>
          <w:rFonts w:ascii="Palatino Linotype" w:hAnsi="Palatino Linotype"/>
        </w:rPr>
        <w:t xml:space="preserve"> </w:t>
      </w:r>
      <w:r w:rsidRPr="006D2079">
        <w:rPr>
          <w:rFonts w:ascii="Palatino Linotype" w:hAnsi="Palatino Linotype"/>
        </w:rPr>
        <w:t>con</w:t>
      </w:r>
      <w:r w:rsidR="00D730A4" w:rsidRPr="006D2079">
        <w:rPr>
          <w:rFonts w:ascii="Palatino Linotype" w:hAnsi="Palatino Linotype"/>
        </w:rPr>
        <w:t xml:space="preserve"> </w:t>
      </w:r>
      <w:r w:rsidRPr="006D2079">
        <w:rPr>
          <w:rFonts w:ascii="Palatino Linotype" w:hAnsi="Palatino Linotype"/>
        </w:rPr>
        <w:t>motivo</w:t>
      </w:r>
      <w:r w:rsidR="00D730A4" w:rsidRPr="006D2079">
        <w:rPr>
          <w:rFonts w:ascii="Palatino Linotype" w:hAnsi="Palatino Linotype"/>
        </w:rPr>
        <w:t xml:space="preserve"> </w:t>
      </w:r>
      <w:r w:rsidRPr="006D2079">
        <w:rPr>
          <w:rFonts w:ascii="Palatino Linotype" w:hAnsi="Palatino Linotype"/>
        </w:rPr>
        <w:t>de</w:t>
      </w:r>
      <w:r w:rsidR="00DD5205" w:rsidRPr="006D2079">
        <w:rPr>
          <w:rFonts w:ascii="Palatino Linotype" w:hAnsi="Palatino Linotype"/>
        </w:rPr>
        <w:t>l</w:t>
      </w:r>
      <w:r w:rsidR="00D730A4" w:rsidRPr="006D2079">
        <w:rPr>
          <w:rFonts w:ascii="Palatino Linotype" w:hAnsi="Palatino Linotype"/>
        </w:rPr>
        <w:t xml:space="preserve"> </w:t>
      </w:r>
      <w:r w:rsidRPr="006D2079">
        <w:rPr>
          <w:rFonts w:ascii="Palatino Linotype" w:hAnsi="Palatino Linotype"/>
        </w:rPr>
        <w:t>recurso</w:t>
      </w:r>
      <w:r w:rsidR="00D730A4" w:rsidRPr="006D2079">
        <w:rPr>
          <w:rFonts w:ascii="Palatino Linotype" w:hAnsi="Palatino Linotype"/>
        </w:rPr>
        <w:t xml:space="preserve"> </w:t>
      </w:r>
      <w:r w:rsidRPr="006D2079">
        <w:rPr>
          <w:rFonts w:ascii="Palatino Linotype" w:hAnsi="Palatino Linotype"/>
        </w:rPr>
        <w:t>de</w:t>
      </w:r>
      <w:r w:rsidR="00D730A4" w:rsidRPr="006D2079">
        <w:rPr>
          <w:rFonts w:ascii="Palatino Linotype" w:hAnsi="Palatino Linotype"/>
        </w:rPr>
        <w:t xml:space="preserve"> </w:t>
      </w:r>
      <w:r w:rsidRPr="006D2079">
        <w:rPr>
          <w:rFonts w:ascii="Palatino Linotype" w:hAnsi="Palatino Linotype"/>
        </w:rPr>
        <w:t>revisión</w:t>
      </w:r>
      <w:r w:rsidR="00D730A4" w:rsidRPr="006D2079">
        <w:rPr>
          <w:rFonts w:ascii="Palatino Linotype" w:hAnsi="Palatino Linotype"/>
        </w:rPr>
        <w:t xml:space="preserve"> </w:t>
      </w:r>
      <w:r w:rsidR="00E5610C" w:rsidRPr="006D2079">
        <w:rPr>
          <w:rFonts w:ascii="Palatino Linotype" w:hAnsi="Palatino Linotype"/>
          <w:b/>
        </w:rPr>
        <w:t>0</w:t>
      </w:r>
      <w:r w:rsidR="007B323D" w:rsidRPr="006D2079">
        <w:rPr>
          <w:rFonts w:ascii="Palatino Linotype" w:hAnsi="Palatino Linotype"/>
          <w:b/>
        </w:rPr>
        <w:t>8</w:t>
      </w:r>
      <w:r w:rsidR="006853C3" w:rsidRPr="006D2079">
        <w:rPr>
          <w:rFonts w:ascii="Palatino Linotype" w:hAnsi="Palatino Linotype"/>
          <w:b/>
        </w:rPr>
        <w:t>587</w:t>
      </w:r>
      <w:r w:rsidR="0058283F" w:rsidRPr="006D2079">
        <w:rPr>
          <w:rFonts w:ascii="Palatino Linotype" w:hAnsi="Palatino Linotype"/>
          <w:b/>
        </w:rPr>
        <w:t>/</w:t>
      </w:r>
      <w:r w:rsidR="00C43A32" w:rsidRPr="006D2079">
        <w:rPr>
          <w:rFonts w:ascii="Palatino Linotype" w:hAnsi="Palatino Linotype"/>
          <w:b/>
        </w:rPr>
        <w:t>INFOEM/IP/RR/2019</w:t>
      </w:r>
      <w:r w:rsidRPr="006D2079">
        <w:rPr>
          <w:rFonts w:ascii="Palatino Linotype" w:hAnsi="Palatino Linotype"/>
        </w:rPr>
        <w:t>,</w:t>
      </w:r>
      <w:r w:rsidR="00D730A4" w:rsidRPr="006D2079">
        <w:rPr>
          <w:rFonts w:ascii="Palatino Linotype" w:hAnsi="Palatino Linotype"/>
        </w:rPr>
        <w:t xml:space="preserve"> </w:t>
      </w:r>
      <w:r w:rsidRPr="006D2079">
        <w:rPr>
          <w:rFonts w:ascii="Palatino Linotype" w:hAnsi="Palatino Linotype"/>
        </w:rPr>
        <w:t>promovido</w:t>
      </w:r>
      <w:r w:rsidR="00D730A4" w:rsidRPr="006D2079">
        <w:rPr>
          <w:rFonts w:ascii="Palatino Linotype" w:hAnsi="Palatino Linotype"/>
        </w:rPr>
        <w:t xml:space="preserve"> </w:t>
      </w:r>
      <w:r w:rsidRPr="006D2079">
        <w:rPr>
          <w:rFonts w:ascii="Palatino Linotype" w:hAnsi="Palatino Linotype"/>
        </w:rPr>
        <w:t>por</w:t>
      </w:r>
      <w:r w:rsidR="00BB4D2F" w:rsidRPr="006D2079">
        <w:rPr>
          <w:rFonts w:ascii="Palatino Linotype" w:hAnsi="Palatino Linotype"/>
        </w:rPr>
        <w:t xml:space="preserve"> </w:t>
      </w:r>
      <w:r w:rsidR="006853C3" w:rsidRPr="006D2079">
        <w:rPr>
          <w:rFonts w:ascii="Palatino Linotype" w:hAnsi="Palatino Linotype"/>
        </w:rPr>
        <w:t>la</w:t>
      </w:r>
      <w:r w:rsidR="00C338E5" w:rsidRPr="006D2079">
        <w:rPr>
          <w:rFonts w:ascii="Palatino Linotype" w:hAnsi="Palatino Linotype"/>
        </w:rPr>
        <w:t xml:space="preserve"> C.</w:t>
      </w:r>
      <w:r w:rsidR="002B7BA4" w:rsidRPr="006D2079">
        <w:rPr>
          <w:rFonts w:ascii="Palatino Linotype" w:hAnsi="Palatino Linotype"/>
        </w:rPr>
        <w:t xml:space="preserve"> </w:t>
      </w:r>
      <w:bookmarkStart w:id="0" w:name="_GoBack"/>
      <w:r w:rsidR="00A54708" w:rsidRPr="00A54708">
        <w:rPr>
          <w:rFonts w:ascii="Palatino Linotype" w:hAnsi="Palatino Linotype" w:cs="Arial"/>
          <w:b/>
        </w:rPr>
        <w:t>XXXXX XXXXXX XXXXX</w:t>
      </w:r>
      <w:bookmarkEnd w:id="0"/>
      <w:r w:rsidR="00E6045D" w:rsidRPr="006D2079">
        <w:rPr>
          <w:rFonts w:ascii="Palatino Linotype" w:hAnsi="Palatino Linotype" w:cs="Arial"/>
          <w:b/>
        </w:rPr>
        <w:t xml:space="preserve">, </w:t>
      </w:r>
      <w:r w:rsidR="00E6045D" w:rsidRPr="006D2079">
        <w:rPr>
          <w:rFonts w:ascii="Palatino Linotype" w:hAnsi="Palatino Linotype" w:cs="Arial"/>
        </w:rPr>
        <w:t>en lo sucesivo</w:t>
      </w:r>
      <w:r w:rsidR="00F37384" w:rsidRPr="006D2079">
        <w:rPr>
          <w:rFonts w:ascii="Palatino Linotype" w:hAnsi="Palatino Linotype" w:cs="Arial"/>
          <w:b/>
        </w:rPr>
        <w:t xml:space="preserve"> </w:t>
      </w:r>
      <w:r w:rsidR="006853C3" w:rsidRPr="006D2079">
        <w:rPr>
          <w:rFonts w:ascii="Palatino Linotype" w:hAnsi="Palatino Linotype" w:cs="Arial"/>
          <w:b/>
        </w:rPr>
        <w:t>LA</w:t>
      </w:r>
      <w:r w:rsidR="00E6045D" w:rsidRPr="006D2079">
        <w:rPr>
          <w:rFonts w:ascii="Palatino Linotype" w:hAnsi="Palatino Linotype" w:cs="Arial"/>
          <w:b/>
        </w:rPr>
        <w:t xml:space="preserve"> RECURRENTE,</w:t>
      </w:r>
      <w:r w:rsidR="00D730A4" w:rsidRPr="006D2079">
        <w:rPr>
          <w:rFonts w:ascii="Palatino Linotype" w:hAnsi="Palatino Linotype"/>
        </w:rPr>
        <w:t xml:space="preserve"> </w:t>
      </w:r>
      <w:r w:rsidRPr="006D2079">
        <w:rPr>
          <w:rFonts w:ascii="Palatino Linotype" w:hAnsi="Palatino Linotype"/>
        </w:rPr>
        <w:t>en</w:t>
      </w:r>
      <w:r w:rsidR="00D730A4" w:rsidRPr="006D2079">
        <w:rPr>
          <w:rFonts w:ascii="Palatino Linotype" w:hAnsi="Palatino Linotype"/>
        </w:rPr>
        <w:t xml:space="preserve"> </w:t>
      </w:r>
      <w:r w:rsidRPr="006D2079">
        <w:rPr>
          <w:rFonts w:ascii="Palatino Linotype" w:hAnsi="Palatino Linotype"/>
        </w:rPr>
        <w:t>contra</w:t>
      </w:r>
      <w:r w:rsidR="00D730A4" w:rsidRPr="006D2079">
        <w:rPr>
          <w:rFonts w:ascii="Palatino Linotype" w:hAnsi="Palatino Linotype"/>
        </w:rPr>
        <w:t xml:space="preserve"> </w:t>
      </w:r>
      <w:r w:rsidRPr="006D2079">
        <w:rPr>
          <w:rFonts w:ascii="Palatino Linotype" w:hAnsi="Palatino Linotype"/>
        </w:rPr>
        <w:t>de</w:t>
      </w:r>
      <w:r w:rsidR="00D730A4" w:rsidRPr="006D2079">
        <w:rPr>
          <w:rFonts w:ascii="Palatino Linotype" w:hAnsi="Palatino Linotype"/>
        </w:rPr>
        <w:t xml:space="preserve"> </w:t>
      </w:r>
      <w:r w:rsidRPr="006D2079">
        <w:rPr>
          <w:rFonts w:ascii="Palatino Linotype" w:hAnsi="Palatino Linotype"/>
        </w:rPr>
        <w:t>la</w:t>
      </w:r>
      <w:r w:rsidR="00D730A4" w:rsidRPr="006D2079">
        <w:rPr>
          <w:rFonts w:ascii="Palatino Linotype" w:hAnsi="Palatino Linotype"/>
        </w:rPr>
        <w:t xml:space="preserve"> </w:t>
      </w:r>
      <w:r w:rsidRPr="006D2079">
        <w:rPr>
          <w:rFonts w:ascii="Palatino Linotype" w:hAnsi="Palatino Linotype"/>
        </w:rPr>
        <w:t>respuesta</w:t>
      </w:r>
      <w:r w:rsidR="00D730A4" w:rsidRPr="006D2079">
        <w:rPr>
          <w:rFonts w:ascii="Palatino Linotype" w:hAnsi="Palatino Linotype"/>
        </w:rPr>
        <w:t xml:space="preserve"> </w:t>
      </w:r>
      <w:r w:rsidRPr="006D2079">
        <w:rPr>
          <w:rFonts w:ascii="Palatino Linotype" w:hAnsi="Palatino Linotype"/>
        </w:rPr>
        <w:t>emitida</w:t>
      </w:r>
      <w:r w:rsidR="00D730A4" w:rsidRPr="006D2079">
        <w:rPr>
          <w:rFonts w:ascii="Palatino Linotype" w:hAnsi="Palatino Linotype"/>
        </w:rPr>
        <w:t xml:space="preserve"> </w:t>
      </w:r>
      <w:r w:rsidRPr="006D2079">
        <w:rPr>
          <w:rFonts w:ascii="Palatino Linotype" w:hAnsi="Palatino Linotype"/>
        </w:rPr>
        <w:t>por</w:t>
      </w:r>
      <w:r w:rsidR="00D730A4" w:rsidRPr="006D2079">
        <w:rPr>
          <w:rFonts w:ascii="Palatino Linotype" w:hAnsi="Palatino Linotype"/>
        </w:rPr>
        <w:t xml:space="preserve"> </w:t>
      </w:r>
      <w:r w:rsidR="005F10DF" w:rsidRPr="006D2079">
        <w:rPr>
          <w:rFonts w:ascii="Palatino Linotype" w:hAnsi="Palatino Linotype"/>
        </w:rPr>
        <w:t>el</w:t>
      </w:r>
      <w:r w:rsidR="00AF2BAE" w:rsidRPr="006D2079">
        <w:rPr>
          <w:rFonts w:ascii="Palatino Linotype" w:hAnsi="Palatino Linotype"/>
        </w:rPr>
        <w:t xml:space="preserve"> </w:t>
      </w:r>
      <w:r w:rsidR="00C338E5" w:rsidRPr="006D2079">
        <w:rPr>
          <w:rFonts w:ascii="Palatino Linotype" w:hAnsi="Palatino Linotype" w:cs="Arial"/>
          <w:b/>
        </w:rPr>
        <w:t xml:space="preserve">Ayuntamiento de </w:t>
      </w:r>
      <w:r w:rsidR="006853C3" w:rsidRPr="006D2079">
        <w:rPr>
          <w:rFonts w:ascii="Palatino Linotype" w:hAnsi="Palatino Linotype" w:cs="Arial"/>
          <w:b/>
        </w:rPr>
        <w:t>Texcoco</w:t>
      </w:r>
      <w:r w:rsidRPr="006D2079">
        <w:rPr>
          <w:rFonts w:ascii="Palatino Linotype" w:hAnsi="Palatino Linotype" w:cs="Arial"/>
          <w:b/>
        </w:rPr>
        <w:t>,</w:t>
      </w:r>
      <w:r w:rsidR="00D730A4" w:rsidRPr="006D2079">
        <w:rPr>
          <w:rFonts w:ascii="Palatino Linotype" w:hAnsi="Palatino Linotype"/>
        </w:rPr>
        <w:t xml:space="preserve"> </w:t>
      </w:r>
      <w:r w:rsidRPr="006D2079">
        <w:rPr>
          <w:rFonts w:ascii="Palatino Linotype" w:hAnsi="Palatino Linotype"/>
        </w:rPr>
        <w:t>en</w:t>
      </w:r>
      <w:r w:rsidR="00D730A4" w:rsidRPr="006D2079">
        <w:rPr>
          <w:rFonts w:ascii="Palatino Linotype" w:hAnsi="Palatino Linotype"/>
        </w:rPr>
        <w:t xml:space="preserve"> </w:t>
      </w:r>
      <w:r w:rsidRPr="006D2079">
        <w:rPr>
          <w:rFonts w:ascii="Palatino Linotype" w:hAnsi="Palatino Linotype"/>
        </w:rPr>
        <w:t>lo</w:t>
      </w:r>
      <w:r w:rsidR="00D730A4" w:rsidRPr="006D2079">
        <w:rPr>
          <w:rFonts w:ascii="Palatino Linotype" w:hAnsi="Palatino Linotype"/>
        </w:rPr>
        <w:t xml:space="preserve"> </w:t>
      </w:r>
      <w:r w:rsidRPr="006D2079">
        <w:rPr>
          <w:rFonts w:ascii="Palatino Linotype" w:hAnsi="Palatino Linotype"/>
        </w:rPr>
        <w:t>sucesivo</w:t>
      </w:r>
      <w:r w:rsidR="00D730A4" w:rsidRPr="006D2079">
        <w:rPr>
          <w:rFonts w:ascii="Palatino Linotype" w:hAnsi="Palatino Linotype"/>
        </w:rPr>
        <w:t xml:space="preserve"> </w:t>
      </w:r>
      <w:r w:rsidRPr="006D2079">
        <w:rPr>
          <w:rFonts w:ascii="Palatino Linotype" w:hAnsi="Palatino Linotype"/>
          <w:b/>
        </w:rPr>
        <w:t>EL</w:t>
      </w:r>
      <w:r w:rsidR="00D730A4" w:rsidRPr="006D2079">
        <w:rPr>
          <w:rFonts w:ascii="Palatino Linotype" w:hAnsi="Palatino Linotype"/>
          <w:b/>
        </w:rPr>
        <w:t xml:space="preserve"> </w:t>
      </w:r>
      <w:r w:rsidRPr="006D2079">
        <w:rPr>
          <w:rFonts w:ascii="Palatino Linotype" w:hAnsi="Palatino Linotype"/>
          <w:b/>
        </w:rPr>
        <w:t>SUJETO</w:t>
      </w:r>
      <w:r w:rsidR="00D730A4" w:rsidRPr="006D2079">
        <w:rPr>
          <w:rFonts w:ascii="Palatino Linotype" w:hAnsi="Palatino Linotype"/>
          <w:b/>
        </w:rPr>
        <w:t xml:space="preserve"> </w:t>
      </w:r>
      <w:r w:rsidRPr="006D2079">
        <w:rPr>
          <w:rFonts w:ascii="Palatino Linotype" w:hAnsi="Palatino Linotype"/>
          <w:b/>
        </w:rPr>
        <w:t>OBLIGADO</w:t>
      </w:r>
      <w:r w:rsidRPr="006D2079">
        <w:rPr>
          <w:rFonts w:ascii="Palatino Linotype" w:hAnsi="Palatino Linotype"/>
        </w:rPr>
        <w:t>,</w:t>
      </w:r>
      <w:r w:rsidR="00D730A4" w:rsidRPr="006D2079">
        <w:rPr>
          <w:rFonts w:ascii="Palatino Linotype" w:hAnsi="Palatino Linotype"/>
        </w:rPr>
        <w:t xml:space="preserve"> </w:t>
      </w:r>
      <w:r w:rsidRPr="006D2079">
        <w:rPr>
          <w:rFonts w:ascii="Palatino Linotype" w:hAnsi="Palatino Linotype"/>
        </w:rPr>
        <w:t>se</w:t>
      </w:r>
      <w:r w:rsidR="00D730A4" w:rsidRPr="006D2079">
        <w:rPr>
          <w:rFonts w:ascii="Palatino Linotype" w:hAnsi="Palatino Linotype"/>
        </w:rPr>
        <w:t xml:space="preserve"> </w:t>
      </w:r>
      <w:r w:rsidRPr="006D2079">
        <w:rPr>
          <w:rFonts w:ascii="Palatino Linotype" w:hAnsi="Palatino Linotype"/>
        </w:rPr>
        <w:t>procede</w:t>
      </w:r>
      <w:r w:rsidR="00D730A4" w:rsidRPr="006D2079">
        <w:rPr>
          <w:rFonts w:ascii="Palatino Linotype" w:hAnsi="Palatino Linotype"/>
        </w:rPr>
        <w:t xml:space="preserve"> </w:t>
      </w:r>
      <w:r w:rsidRPr="006D2079">
        <w:rPr>
          <w:rFonts w:ascii="Palatino Linotype" w:hAnsi="Palatino Linotype"/>
        </w:rPr>
        <w:t>a</w:t>
      </w:r>
      <w:r w:rsidR="00D730A4" w:rsidRPr="006D2079">
        <w:rPr>
          <w:rFonts w:ascii="Palatino Linotype" w:hAnsi="Palatino Linotype"/>
        </w:rPr>
        <w:t xml:space="preserve"> </w:t>
      </w:r>
      <w:r w:rsidRPr="006D2079">
        <w:rPr>
          <w:rFonts w:ascii="Palatino Linotype" w:hAnsi="Palatino Linotype"/>
        </w:rPr>
        <w:t>dictar</w:t>
      </w:r>
      <w:r w:rsidR="00D730A4" w:rsidRPr="006D2079">
        <w:rPr>
          <w:rFonts w:ascii="Palatino Linotype" w:hAnsi="Palatino Linotype"/>
        </w:rPr>
        <w:t xml:space="preserve"> </w:t>
      </w:r>
      <w:r w:rsidRPr="006D2079">
        <w:rPr>
          <w:rFonts w:ascii="Palatino Linotype" w:hAnsi="Palatino Linotype"/>
        </w:rPr>
        <w:t>la</w:t>
      </w:r>
      <w:r w:rsidR="00D730A4" w:rsidRPr="006D2079">
        <w:rPr>
          <w:rFonts w:ascii="Palatino Linotype" w:hAnsi="Palatino Linotype"/>
        </w:rPr>
        <w:t xml:space="preserve"> </w:t>
      </w:r>
      <w:r w:rsidRPr="006D2079">
        <w:rPr>
          <w:rFonts w:ascii="Palatino Linotype" w:hAnsi="Palatino Linotype"/>
        </w:rPr>
        <w:t>presente</w:t>
      </w:r>
      <w:r w:rsidR="00D730A4" w:rsidRPr="006D2079">
        <w:rPr>
          <w:rFonts w:ascii="Palatino Linotype" w:hAnsi="Palatino Linotype"/>
        </w:rPr>
        <w:t xml:space="preserve"> </w:t>
      </w:r>
      <w:r w:rsidRPr="006D2079">
        <w:rPr>
          <w:rFonts w:ascii="Palatino Linotype" w:hAnsi="Palatino Linotype"/>
        </w:rPr>
        <w:t>resolución</w:t>
      </w:r>
      <w:r w:rsidR="00D730A4" w:rsidRPr="006D2079">
        <w:rPr>
          <w:rFonts w:ascii="Palatino Linotype" w:hAnsi="Palatino Linotype"/>
        </w:rPr>
        <w:t xml:space="preserve"> </w:t>
      </w:r>
      <w:r w:rsidRPr="006D2079">
        <w:rPr>
          <w:rFonts w:ascii="Palatino Linotype" w:hAnsi="Palatino Linotype"/>
        </w:rPr>
        <w:t>con</w:t>
      </w:r>
      <w:r w:rsidR="00D730A4" w:rsidRPr="006D2079">
        <w:rPr>
          <w:rFonts w:ascii="Palatino Linotype" w:hAnsi="Palatino Linotype"/>
        </w:rPr>
        <w:t xml:space="preserve"> </w:t>
      </w:r>
      <w:r w:rsidRPr="006D2079">
        <w:rPr>
          <w:rFonts w:ascii="Palatino Linotype" w:hAnsi="Palatino Linotype"/>
        </w:rPr>
        <w:t>base</w:t>
      </w:r>
      <w:r w:rsidR="00D730A4" w:rsidRPr="006D2079">
        <w:rPr>
          <w:rFonts w:ascii="Palatino Linotype" w:hAnsi="Palatino Linotype"/>
        </w:rPr>
        <w:t xml:space="preserve"> </w:t>
      </w:r>
      <w:r w:rsidRPr="006D2079">
        <w:rPr>
          <w:rFonts w:ascii="Palatino Linotype" w:hAnsi="Palatino Linotype"/>
        </w:rPr>
        <w:t>en</w:t>
      </w:r>
      <w:r w:rsidR="00D730A4" w:rsidRPr="006D2079">
        <w:rPr>
          <w:rFonts w:ascii="Palatino Linotype" w:hAnsi="Palatino Linotype"/>
        </w:rPr>
        <w:t xml:space="preserve"> </w:t>
      </w:r>
      <w:r w:rsidRPr="006D2079">
        <w:rPr>
          <w:rFonts w:ascii="Palatino Linotype" w:hAnsi="Palatino Linotype"/>
        </w:rPr>
        <w:t>lo</w:t>
      </w:r>
      <w:r w:rsidR="00D730A4" w:rsidRPr="006D2079">
        <w:rPr>
          <w:rFonts w:ascii="Palatino Linotype" w:hAnsi="Palatino Linotype"/>
        </w:rPr>
        <w:t xml:space="preserve"> </w:t>
      </w:r>
      <w:r w:rsidRPr="006D2079">
        <w:rPr>
          <w:rFonts w:ascii="Palatino Linotype" w:hAnsi="Palatino Linotype"/>
        </w:rPr>
        <w:t>siguiente:</w:t>
      </w:r>
      <w:r w:rsidR="00D730A4" w:rsidRPr="006D2079">
        <w:rPr>
          <w:rFonts w:ascii="Palatino Linotype" w:hAnsi="Palatino Linotype"/>
        </w:rPr>
        <w:t xml:space="preserve"> </w:t>
      </w:r>
    </w:p>
    <w:p w:rsidR="00405E19" w:rsidRPr="006D2079" w:rsidRDefault="00405E19" w:rsidP="0068199D">
      <w:pPr>
        <w:jc w:val="center"/>
        <w:rPr>
          <w:rFonts w:ascii="Palatino Linotype" w:hAnsi="Palatino Linotype"/>
        </w:rPr>
      </w:pPr>
    </w:p>
    <w:p w:rsidR="00A2780F" w:rsidRPr="006D2079" w:rsidRDefault="00A2780F" w:rsidP="0068199D">
      <w:pPr>
        <w:jc w:val="center"/>
        <w:rPr>
          <w:rFonts w:ascii="Palatino Linotype" w:hAnsi="Palatino Linotype"/>
          <w:b/>
          <w:bCs/>
          <w:spacing w:val="40"/>
          <w:sz w:val="28"/>
        </w:rPr>
      </w:pPr>
      <w:r w:rsidRPr="006D2079">
        <w:rPr>
          <w:rFonts w:ascii="Palatino Linotype" w:hAnsi="Palatino Linotype"/>
          <w:b/>
          <w:bCs/>
          <w:spacing w:val="40"/>
          <w:sz w:val="28"/>
        </w:rPr>
        <w:t>RESULTANDO</w:t>
      </w:r>
    </w:p>
    <w:p w:rsidR="00405E19" w:rsidRPr="006D2079" w:rsidRDefault="00405E19" w:rsidP="0068199D">
      <w:pPr>
        <w:jc w:val="center"/>
        <w:rPr>
          <w:rFonts w:ascii="Palatino Linotype" w:hAnsi="Palatino Linotype"/>
          <w:b/>
          <w:bCs/>
          <w:spacing w:val="40"/>
        </w:rPr>
      </w:pPr>
    </w:p>
    <w:p w:rsidR="00914863" w:rsidRPr="006D2079" w:rsidRDefault="00914863" w:rsidP="0068199D">
      <w:pPr>
        <w:spacing w:line="360" w:lineRule="auto"/>
        <w:jc w:val="both"/>
        <w:rPr>
          <w:rFonts w:ascii="Palatino Linotype" w:hAnsi="Palatino Linotype" w:cs="Arial"/>
          <w:b/>
          <w:bCs/>
        </w:rPr>
      </w:pPr>
      <w:r w:rsidRPr="006D2079">
        <w:rPr>
          <w:rFonts w:ascii="Palatino Linotype" w:hAnsi="Palatino Linotype"/>
          <w:b/>
          <w:sz w:val="28"/>
          <w:szCs w:val="28"/>
        </w:rPr>
        <w:t xml:space="preserve">I. </w:t>
      </w:r>
      <w:r w:rsidRPr="006D2079">
        <w:rPr>
          <w:rFonts w:ascii="Palatino Linotype" w:hAnsi="Palatino Linotype"/>
        </w:rPr>
        <w:t xml:space="preserve">En </w:t>
      </w:r>
      <w:r w:rsidRPr="006D2079">
        <w:rPr>
          <w:rFonts w:ascii="Palatino Linotype" w:hAnsi="Palatino Linotype" w:cs="Arial"/>
          <w:lang w:val="es-ES"/>
        </w:rPr>
        <w:t>fecha</w:t>
      </w:r>
      <w:r w:rsidR="00442552" w:rsidRPr="006D2079">
        <w:rPr>
          <w:rFonts w:ascii="Palatino Linotype" w:hAnsi="Palatino Linotype"/>
        </w:rPr>
        <w:t xml:space="preserve"> </w:t>
      </w:r>
      <w:r w:rsidR="006853C3" w:rsidRPr="006D2079">
        <w:rPr>
          <w:rFonts w:ascii="Palatino Linotype" w:hAnsi="Palatino Linotype"/>
        </w:rPr>
        <w:t xml:space="preserve">veintiuno </w:t>
      </w:r>
      <w:r w:rsidR="002B7BA4" w:rsidRPr="006D2079">
        <w:rPr>
          <w:rFonts w:ascii="Palatino Linotype" w:hAnsi="Palatino Linotype"/>
        </w:rPr>
        <w:t xml:space="preserve">de octubre </w:t>
      </w:r>
      <w:r w:rsidRPr="006D2079">
        <w:rPr>
          <w:rFonts w:ascii="Palatino Linotype" w:hAnsi="Palatino Linotype"/>
        </w:rPr>
        <w:t xml:space="preserve">de dos mil diecinueve, </w:t>
      </w:r>
      <w:r w:rsidRPr="006D2079">
        <w:rPr>
          <w:rFonts w:ascii="Palatino Linotype" w:hAnsi="Palatino Linotype"/>
          <w:b/>
        </w:rPr>
        <w:t>EL RECURRENTE</w:t>
      </w:r>
      <w:r w:rsidRPr="006D2079">
        <w:rPr>
          <w:rFonts w:ascii="Palatino Linotype" w:hAnsi="Palatino Linotype" w:cs="Arial"/>
        </w:rPr>
        <w:t xml:space="preserve"> presentó a través del Sistema de Acceso a la Información Mexiquense, en lo subsecuente </w:t>
      </w:r>
      <w:r w:rsidRPr="006D2079">
        <w:rPr>
          <w:rFonts w:ascii="Palatino Linotype" w:hAnsi="Palatino Linotype" w:cs="Arial"/>
          <w:b/>
        </w:rPr>
        <w:t>EL SAIMEX</w:t>
      </w:r>
      <w:r w:rsidRPr="006D2079">
        <w:rPr>
          <w:rFonts w:ascii="Palatino Linotype" w:hAnsi="Palatino Linotype" w:cs="Arial"/>
        </w:rPr>
        <w:t xml:space="preserve"> ante </w:t>
      </w:r>
      <w:r w:rsidRPr="006D2079">
        <w:rPr>
          <w:rFonts w:ascii="Palatino Linotype" w:hAnsi="Palatino Linotype" w:cs="Arial"/>
          <w:b/>
        </w:rPr>
        <w:t>EL SUJETO OBLIGADO</w:t>
      </w:r>
      <w:r w:rsidRPr="006D2079">
        <w:rPr>
          <w:rFonts w:ascii="Palatino Linotype" w:hAnsi="Palatino Linotype" w:cs="Arial"/>
        </w:rPr>
        <w:t xml:space="preserve">, la solicitud de acceso a la información pública, a la que se le asignó el número de expediente </w:t>
      </w:r>
      <w:r w:rsidRPr="006D2079">
        <w:rPr>
          <w:rFonts w:ascii="Palatino Linotype" w:hAnsi="Palatino Linotype" w:cs="Arial"/>
          <w:b/>
          <w:bCs/>
        </w:rPr>
        <w:t>00</w:t>
      </w:r>
      <w:r w:rsidR="006853C3" w:rsidRPr="006D2079">
        <w:rPr>
          <w:rFonts w:ascii="Palatino Linotype" w:hAnsi="Palatino Linotype" w:cs="Arial"/>
          <w:b/>
          <w:bCs/>
        </w:rPr>
        <w:t>244</w:t>
      </w:r>
      <w:r w:rsidRPr="006D2079">
        <w:rPr>
          <w:rFonts w:ascii="Palatino Linotype" w:hAnsi="Palatino Linotype" w:cs="Arial"/>
          <w:b/>
          <w:bCs/>
        </w:rPr>
        <w:t>/</w:t>
      </w:r>
      <w:r w:rsidR="006853C3" w:rsidRPr="006D2079">
        <w:rPr>
          <w:rFonts w:ascii="Palatino Linotype" w:hAnsi="Palatino Linotype" w:cs="Arial"/>
          <w:b/>
          <w:bCs/>
        </w:rPr>
        <w:t>TEXCOCO</w:t>
      </w:r>
      <w:r w:rsidRPr="006D2079">
        <w:rPr>
          <w:rFonts w:ascii="Palatino Linotype" w:hAnsi="Palatino Linotype" w:cs="Arial"/>
          <w:b/>
          <w:bCs/>
        </w:rPr>
        <w:t>/IP/2019</w:t>
      </w:r>
      <w:r w:rsidRPr="006D2079">
        <w:rPr>
          <w:rFonts w:ascii="Palatino Linotype" w:hAnsi="Palatino Linotype" w:cs="Arial"/>
        </w:rPr>
        <w:t>, mediante la cual solicitó:</w:t>
      </w:r>
    </w:p>
    <w:p w:rsidR="00FB0039" w:rsidRPr="006D2079" w:rsidRDefault="00FB0039" w:rsidP="0068199D">
      <w:pPr>
        <w:tabs>
          <w:tab w:val="left" w:pos="851"/>
        </w:tabs>
        <w:ind w:left="851" w:right="901"/>
        <w:jc w:val="both"/>
        <w:rPr>
          <w:rFonts w:ascii="Palatino Linotype" w:hAnsi="Palatino Linotype" w:cs="Arial"/>
          <w:i/>
          <w:sz w:val="22"/>
          <w:szCs w:val="22"/>
        </w:rPr>
      </w:pPr>
    </w:p>
    <w:p w:rsidR="00FB0039" w:rsidRPr="006D2079" w:rsidRDefault="00FB0039" w:rsidP="0068199D">
      <w:pPr>
        <w:tabs>
          <w:tab w:val="left" w:pos="851"/>
        </w:tabs>
        <w:ind w:left="851" w:right="901"/>
        <w:jc w:val="both"/>
        <w:rPr>
          <w:rFonts w:ascii="Palatino Linotype" w:hAnsi="Palatino Linotype" w:cs="Arial"/>
          <w:i/>
          <w:sz w:val="22"/>
          <w:szCs w:val="22"/>
        </w:rPr>
      </w:pPr>
      <w:r w:rsidRPr="006D2079">
        <w:rPr>
          <w:rFonts w:ascii="Palatino Linotype" w:hAnsi="Palatino Linotype" w:cs="Arial"/>
          <w:i/>
          <w:sz w:val="22"/>
          <w:szCs w:val="22"/>
        </w:rPr>
        <w:t>“</w:t>
      </w:r>
      <w:r w:rsidR="006853C3" w:rsidRPr="006D2079">
        <w:rPr>
          <w:rFonts w:ascii="Palatino Linotype" w:hAnsi="Palatino Linotype" w:cs="Arial"/>
          <w:i/>
          <w:sz w:val="22"/>
          <w:szCs w:val="22"/>
        </w:rPr>
        <w:t>SOLICITO LOS RECIBOS DE NÓMINA EN VERSIÓN PÚBLICA DE TODOS LOS SERVIDORES PÚBLICOS DEL 2016, 2017, 2018 Y 2019.</w:t>
      </w:r>
      <w:r w:rsidR="00FE22DF" w:rsidRPr="006D2079">
        <w:rPr>
          <w:rFonts w:ascii="Palatino Linotype" w:hAnsi="Palatino Linotype" w:cs="Arial"/>
          <w:i/>
          <w:sz w:val="22"/>
          <w:szCs w:val="22"/>
        </w:rPr>
        <w:t>”</w:t>
      </w:r>
      <w:r w:rsidR="00BD5C1B" w:rsidRPr="006D2079">
        <w:rPr>
          <w:rFonts w:ascii="Palatino Linotype" w:hAnsi="Palatino Linotype" w:cs="Arial"/>
          <w:i/>
          <w:sz w:val="22"/>
          <w:szCs w:val="22"/>
        </w:rPr>
        <w:t xml:space="preserve"> </w:t>
      </w:r>
      <w:r w:rsidRPr="006D2079">
        <w:rPr>
          <w:rFonts w:ascii="Palatino Linotype" w:hAnsi="Palatino Linotype" w:cs="Arial"/>
          <w:i/>
          <w:sz w:val="22"/>
          <w:szCs w:val="22"/>
        </w:rPr>
        <w:t>(Sic)</w:t>
      </w:r>
    </w:p>
    <w:p w:rsidR="00FB0039" w:rsidRPr="006D2079" w:rsidRDefault="00FB0039" w:rsidP="0068199D">
      <w:pPr>
        <w:tabs>
          <w:tab w:val="left" w:pos="851"/>
        </w:tabs>
        <w:ind w:left="851" w:right="901"/>
        <w:jc w:val="both"/>
        <w:rPr>
          <w:rFonts w:ascii="Palatino Linotype" w:hAnsi="Palatino Linotype" w:cs="Arial"/>
          <w:i/>
          <w:sz w:val="22"/>
          <w:szCs w:val="22"/>
        </w:rPr>
      </w:pPr>
    </w:p>
    <w:p w:rsidR="00914863" w:rsidRPr="006D2079" w:rsidRDefault="00914863" w:rsidP="0068199D">
      <w:pPr>
        <w:spacing w:line="360" w:lineRule="auto"/>
        <w:jc w:val="both"/>
        <w:rPr>
          <w:rFonts w:ascii="Palatino Linotype" w:hAnsi="Palatino Linotype" w:cs="Arial"/>
        </w:rPr>
      </w:pPr>
      <w:r w:rsidRPr="006D2079">
        <w:rPr>
          <w:rFonts w:ascii="Palatino Linotype" w:hAnsi="Palatino Linotype" w:cs="Arial"/>
          <w:b/>
        </w:rPr>
        <w:t>MODALIDAD DE ENTREGA:</w:t>
      </w:r>
      <w:r w:rsidRPr="006D2079">
        <w:rPr>
          <w:rFonts w:ascii="Palatino Linotype" w:hAnsi="Palatino Linotype" w:cs="Arial"/>
        </w:rPr>
        <w:t xml:space="preserve"> Vía </w:t>
      </w:r>
      <w:r w:rsidRPr="006D2079">
        <w:rPr>
          <w:rFonts w:ascii="Palatino Linotype" w:hAnsi="Palatino Linotype" w:cs="Arial"/>
          <w:b/>
        </w:rPr>
        <w:t>SAIMEX</w:t>
      </w:r>
      <w:r w:rsidRPr="006D2079">
        <w:rPr>
          <w:rFonts w:ascii="Palatino Linotype" w:hAnsi="Palatino Linotype" w:cs="Arial"/>
        </w:rPr>
        <w:t>.</w:t>
      </w:r>
    </w:p>
    <w:p w:rsidR="00242608" w:rsidRPr="006D2079" w:rsidRDefault="00242608" w:rsidP="0068199D">
      <w:pPr>
        <w:tabs>
          <w:tab w:val="left" w:pos="5647"/>
        </w:tabs>
        <w:spacing w:line="360" w:lineRule="auto"/>
        <w:ind w:right="850"/>
        <w:jc w:val="both"/>
        <w:rPr>
          <w:rFonts w:ascii="Palatino Linotype" w:hAnsi="Palatino Linotype" w:cs="Arial"/>
          <w:sz w:val="16"/>
        </w:rPr>
      </w:pPr>
    </w:p>
    <w:p w:rsidR="002B7BA4" w:rsidRPr="006D2079" w:rsidRDefault="0020314B" w:rsidP="0068199D">
      <w:pPr>
        <w:spacing w:line="360" w:lineRule="auto"/>
        <w:jc w:val="both"/>
        <w:rPr>
          <w:rFonts w:ascii="Palatino Linotype" w:hAnsi="Palatino Linotype"/>
          <w:bCs/>
        </w:rPr>
      </w:pPr>
      <w:r w:rsidRPr="006D2079">
        <w:rPr>
          <w:rFonts w:ascii="Palatino Linotype" w:hAnsi="Palatino Linotype"/>
          <w:b/>
          <w:sz w:val="28"/>
          <w:szCs w:val="28"/>
        </w:rPr>
        <w:t xml:space="preserve">II. </w:t>
      </w:r>
      <w:r w:rsidR="002B7BA4" w:rsidRPr="006D2079">
        <w:rPr>
          <w:rFonts w:ascii="Palatino Linotype" w:hAnsi="Palatino Linotype" w:cs="Arial"/>
        </w:rPr>
        <w:t xml:space="preserve">En cumplimiento al artículo 162 de la Ley de Transparencia y Acceso a la Información Pública del Estado de México y Municipios, el </w:t>
      </w:r>
      <w:r w:rsidR="006853C3" w:rsidRPr="006D2079">
        <w:rPr>
          <w:rFonts w:ascii="Palatino Linotype" w:hAnsi="Palatino Linotype" w:cs="Arial"/>
        </w:rPr>
        <w:t xml:space="preserve">veintidós de </w:t>
      </w:r>
      <w:r w:rsidR="006734B2" w:rsidRPr="006D2079">
        <w:rPr>
          <w:rFonts w:ascii="Palatino Linotype" w:hAnsi="Palatino Linotype" w:cs="Arial"/>
        </w:rPr>
        <w:t>octubre de do</w:t>
      </w:r>
      <w:r w:rsidR="002B7BA4" w:rsidRPr="006D2079">
        <w:rPr>
          <w:rFonts w:ascii="Palatino Linotype" w:hAnsi="Palatino Linotype" w:cs="Arial"/>
        </w:rPr>
        <w:t xml:space="preserve">s mil diecinueve, el Titular de la Unidad de Transparencia del </w:t>
      </w:r>
      <w:r w:rsidR="002B7BA4" w:rsidRPr="006D2079">
        <w:rPr>
          <w:rFonts w:ascii="Palatino Linotype" w:hAnsi="Palatino Linotype" w:cs="Arial"/>
          <w:b/>
        </w:rPr>
        <w:t>SUJETO OBLIGADO</w:t>
      </w:r>
      <w:r w:rsidR="002B7BA4" w:rsidRPr="006D2079">
        <w:rPr>
          <w:rFonts w:ascii="Palatino Linotype" w:hAnsi="Palatino Linotype" w:cs="Arial"/>
        </w:rPr>
        <w:t xml:space="preserve">, </w:t>
      </w:r>
      <w:r w:rsidR="002B7BA4" w:rsidRPr="006D2079">
        <w:rPr>
          <w:rFonts w:ascii="Palatino Linotype" w:hAnsi="Palatino Linotype" w:cs="Arial"/>
        </w:rPr>
        <w:lastRenderedPageBreak/>
        <w:t xml:space="preserve">mediante el folio </w:t>
      </w:r>
      <w:r w:rsidR="002B7BA4" w:rsidRPr="006D2079">
        <w:rPr>
          <w:rFonts w:ascii="Palatino Linotype" w:hAnsi="Palatino Linotype" w:cs="Arial"/>
          <w:b/>
        </w:rPr>
        <w:t>00</w:t>
      </w:r>
      <w:r w:rsidR="006853C3" w:rsidRPr="006D2079">
        <w:rPr>
          <w:rFonts w:ascii="Palatino Linotype" w:hAnsi="Palatino Linotype" w:cs="Arial"/>
          <w:b/>
        </w:rPr>
        <w:t>244</w:t>
      </w:r>
      <w:r w:rsidR="002B7BA4" w:rsidRPr="006D2079">
        <w:rPr>
          <w:rFonts w:ascii="Palatino Linotype" w:hAnsi="Palatino Linotype" w:cs="Arial"/>
          <w:b/>
        </w:rPr>
        <w:t>/TE</w:t>
      </w:r>
      <w:r w:rsidR="006853C3" w:rsidRPr="006D2079">
        <w:rPr>
          <w:rFonts w:ascii="Palatino Linotype" w:hAnsi="Palatino Linotype" w:cs="Arial"/>
          <w:b/>
        </w:rPr>
        <w:t>XCOCO</w:t>
      </w:r>
      <w:r w:rsidR="002B7BA4" w:rsidRPr="006D2079">
        <w:rPr>
          <w:rFonts w:ascii="Palatino Linotype" w:hAnsi="Palatino Linotype" w:cs="Arial"/>
          <w:b/>
        </w:rPr>
        <w:t xml:space="preserve">/IP/2019/TSP/0001 </w:t>
      </w:r>
      <w:r w:rsidR="002B7BA4" w:rsidRPr="006D2079">
        <w:rPr>
          <w:rFonts w:ascii="Palatino Linotype" w:hAnsi="Palatino Linotype"/>
          <w:bCs/>
        </w:rPr>
        <w:t>turnó el requerimiento de información al Servidor Público Habilitado que estimó pertinente, a fin de colmar la solicitud de acceso a la información; tal y como, se aprecia en la imagen siguiente:</w:t>
      </w:r>
    </w:p>
    <w:p w:rsidR="006853C3" w:rsidRPr="006D2079" w:rsidRDefault="006853C3" w:rsidP="0068199D">
      <w:pPr>
        <w:spacing w:line="360" w:lineRule="auto"/>
        <w:jc w:val="both"/>
        <w:rPr>
          <w:rFonts w:ascii="Palatino Linotype" w:hAnsi="Palatino Linotype"/>
          <w:bCs/>
        </w:rPr>
      </w:pPr>
      <w:r w:rsidRPr="006D2079">
        <w:rPr>
          <w:rFonts w:ascii="Palatino Linotype" w:hAnsi="Palatino Linotype" w:cs="Arial"/>
          <w:noProof/>
          <w:lang w:eastAsia="es-MX"/>
        </w:rPr>
        <mc:AlternateContent>
          <mc:Choice Requires="wps">
            <w:drawing>
              <wp:anchor distT="0" distB="0" distL="114300" distR="114300" simplePos="0" relativeHeight="251783168" behindDoc="0" locked="0" layoutInCell="1" allowOverlap="1">
                <wp:simplePos x="0" y="0"/>
                <wp:positionH relativeFrom="column">
                  <wp:posOffset>100397</wp:posOffset>
                </wp:positionH>
                <wp:positionV relativeFrom="paragraph">
                  <wp:posOffset>1053418</wp:posOffset>
                </wp:positionV>
                <wp:extent cx="5636526" cy="485775"/>
                <wp:effectExtent l="76200" t="38100" r="78740" b="104775"/>
                <wp:wrapNone/>
                <wp:docPr id="12" name="Rectángulo redondeado 12"/>
                <wp:cNvGraphicFramePr/>
                <a:graphic xmlns:a="http://schemas.openxmlformats.org/drawingml/2006/main">
                  <a:graphicData uri="http://schemas.microsoft.com/office/word/2010/wordprocessingShape">
                    <wps:wsp>
                      <wps:cNvSpPr/>
                      <wps:spPr>
                        <a:xfrm>
                          <a:off x="0" y="0"/>
                          <a:ext cx="5636526" cy="48577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9ECDF0" id="Rectángulo redondeado 12" o:spid="_x0000_s1026" style="position:absolute;margin-left:7.9pt;margin-top:82.95pt;width:443.8pt;height:38.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A33lgIAAIAFAAAOAAAAZHJzL2Uyb0RvYy54bWysVN1q2zAUvh/sHYTuVyduknamTgktGYPS&#10;lraj14osJQZZRztS/vY2e5a9WI9kxw1doTDmC/lI5zv/PxeXu8awjUJfgy358GTAmbISqtouS/7j&#10;af7lnDMfhK2EAatKvleeX04/f7rYukLlsAJTKWSkxPpi60q+CsEVWeblSjXCn4BTlpgasBGBrrjM&#10;KhRb0t6YLB8MJtkWsHIIUnlPr9ctk0+Tfq2VDHdaexWYKTn5FtKJ6VzEM5teiGKJwq1q2bkh/sGL&#10;RtSWjPaqrkUQbI31X6qaWiJ40OFEQpOB1rVUKQaKZjh4E83jSjiVYqHkeNenyf8/tfJ2c4+srqh2&#10;OWdWNFSjB8ran992uTbAUFVgKyUqYASgbG2dL0jo0d1jd/NExtB3Gpv4p6DYLmV432dY7QKT9Die&#10;nE7G+YQzSbzR+fjsbByVZq/SDn34pqBhkSg5wtpW0aGUXbG58aHFH3DRooV5bQy9i8JYti15TprH&#10;ScKDqavIjUyPy8WVQbYR1A3z+YC+zvoRjHwxllyKgbahJSrsjWoNPChNCaNghq2F2KqqVyukVDYM&#10;O73GEjqKaXKhFzz9WLDDR1GV2rgXzj8W7iWSZbChF25qC/ieAtO7rFv8IQNt3DEFC6j21CsI7RB5&#10;J+c11ehG+HAvkKaG5os2QbijQxugMkBHcbYC/PXee8RTMxOXsy1NYcn9z7VAxZn5bqnNvw5Hozi2&#10;6TIan+V0wWPO4phj180VUGmHtHOcTGTEB3MgNULzTAtjFq0SS1hJtksuAx4uV6HdDrRypJrNEoxG&#10;1YlwYx+dPFQ9tt/T7lmg6xo1UIvfwmFiRfGmVVtsrIeF2TqArlMfv+a1yzeNeRqHbiXFPXJ8T6jX&#10;xTl9AQAA//8DAFBLAwQUAAYACAAAACEA4tAly+AAAAAKAQAADwAAAGRycy9kb3ducmV2LnhtbEyP&#10;wU7DMBBE70j8g7VIXKrWIaRRm8apUCUuHJCScuDoxts4Il5HsduGv2c5wWk0mtHs23I/u0FccQq9&#10;JwVPqwQEUutNT52Cj+PrcgMiRE1GD55QwTcG2Ff3d6UujL9RjdcmdoJHKBRagY1xLKQMrUWnw8qP&#10;SJyd/eR0ZDt10kz6xuNukGmS5NLpnviC1SMeLLZfzcUpoMbXh/ZzYxcLbOzb+7k2eWaVenyYX3Yg&#10;Is7xrwy/+IwOFTOd/IVMEAP7NZNH1ny9BcGFbfKcgTgpSLM0A1mV8v8L1Q8AAAD//wMAUEsBAi0A&#10;FAAGAAgAAAAhALaDOJL+AAAA4QEAABMAAAAAAAAAAAAAAAAAAAAAAFtDb250ZW50X1R5cGVzXS54&#10;bWxQSwECLQAUAAYACAAAACEAOP0h/9YAAACUAQAACwAAAAAAAAAAAAAAAAAvAQAAX3JlbHMvLnJl&#10;bHNQSwECLQAUAAYACAAAACEAR8AN95YCAACABQAADgAAAAAAAAAAAAAAAAAuAgAAZHJzL2Uyb0Rv&#10;Yy54bWxQSwECLQAUAAYACAAAACEA4tAly+AAAAAKAQAADwAAAAAAAAAAAAAAAADwBAAAZHJzL2Rv&#10;d25yZXYueG1sUEsFBgAAAAAEAAQA8wAAAP0FAAAAAA==&#10;" filled="f" strokecolor="red" strokeweight="2.25pt">
                <v:shadow on="t" color="black" opacity="22937f" origin=",.5" offset="0,.63889mm"/>
              </v:roundrect>
            </w:pict>
          </mc:Fallback>
        </mc:AlternateContent>
      </w:r>
      <w:r w:rsidRPr="006D2079">
        <w:rPr>
          <w:rFonts w:ascii="Palatino Linotype" w:hAnsi="Palatino Linotype"/>
          <w:bCs/>
          <w:noProof/>
          <w:lang w:eastAsia="es-MX"/>
        </w:rPr>
        <w:drawing>
          <wp:inline distT="0" distB="0" distL="0" distR="0">
            <wp:extent cx="5791835" cy="201168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8">
                      <a:extLst>
                        <a:ext uri="{28A0092B-C50C-407E-A947-70E740481C1C}">
                          <a14:useLocalDpi xmlns:a14="http://schemas.microsoft.com/office/drawing/2010/main" val="0"/>
                        </a:ext>
                      </a:extLst>
                    </a:blip>
                    <a:stretch>
                      <a:fillRect/>
                    </a:stretch>
                  </pic:blipFill>
                  <pic:spPr>
                    <a:xfrm>
                      <a:off x="0" y="0"/>
                      <a:ext cx="5791835" cy="2011680"/>
                    </a:xfrm>
                    <a:prstGeom prst="rect">
                      <a:avLst/>
                    </a:prstGeom>
                  </pic:spPr>
                </pic:pic>
              </a:graphicData>
            </a:graphic>
          </wp:inline>
        </w:drawing>
      </w:r>
    </w:p>
    <w:p w:rsidR="00442552" w:rsidRPr="006D2079" w:rsidRDefault="00442552" w:rsidP="0068199D">
      <w:pPr>
        <w:spacing w:line="360" w:lineRule="auto"/>
        <w:jc w:val="both"/>
        <w:rPr>
          <w:rFonts w:ascii="Palatino Linotype" w:hAnsi="Palatino Linotype" w:cs="Arial"/>
          <w:noProof/>
          <w:lang w:eastAsia="es-MX"/>
        </w:rPr>
      </w:pPr>
    </w:p>
    <w:p w:rsidR="0020314B" w:rsidRPr="006D2079" w:rsidRDefault="003735C6" w:rsidP="0068199D">
      <w:pPr>
        <w:spacing w:line="360" w:lineRule="auto"/>
        <w:jc w:val="both"/>
        <w:rPr>
          <w:rFonts w:ascii="Palatino Linotype" w:hAnsi="Palatino Linotype" w:cs="Arial"/>
          <w:lang w:val="es-ES_tradnl"/>
        </w:rPr>
      </w:pPr>
      <w:r w:rsidRPr="006D2079">
        <w:rPr>
          <w:rFonts w:ascii="Palatino Linotype" w:hAnsi="Palatino Linotype"/>
          <w:b/>
          <w:sz w:val="28"/>
          <w:szCs w:val="28"/>
        </w:rPr>
        <w:t xml:space="preserve">III. </w:t>
      </w:r>
      <w:r w:rsidR="00BB4D2F" w:rsidRPr="006D2079">
        <w:rPr>
          <w:rFonts w:ascii="Palatino Linotype" w:hAnsi="Palatino Linotype"/>
        </w:rPr>
        <w:t xml:space="preserve">De las constancias que obran en </w:t>
      </w:r>
      <w:r w:rsidR="00BB4D2F" w:rsidRPr="006D2079">
        <w:rPr>
          <w:rFonts w:ascii="Palatino Linotype" w:hAnsi="Palatino Linotype"/>
          <w:b/>
        </w:rPr>
        <w:t>EL SAIMEX,</w:t>
      </w:r>
      <w:r w:rsidR="00BB4D2F" w:rsidRPr="006D2079">
        <w:rPr>
          <w:rFonts w:ascii="Palatino Linotype" w:hAnsi="Palatino Linotype"/>
        </w:rPr>
        <w:t xml:space="preserve"> se advierte que en fecha </w:t>
      </w:r>
      <w:r w:rsidR="006853C3" w:rsidRPr="006D2079">
        <w:rPr>
          <w:rFonts w:ascii="Palatino Linotype" w:hAnsi="Palatino Linotype"/>
        </w:rPr>
        <w:t>seis de noviembre d</w:t>
      </w:r>
      <w:r w:rsidR="00442552" w:rsidRPr="006D2079">
        <w:rPr>
          <w:rFonts w:ascii="Palatino Linotype" w:hAnsi="Palatino Linotype"/>
        </w:rPr>
        <w:t xml:space="preserve">e </w:t>
      </w:r>
      <w:r w:rsidR="00BB4D2F" w:rsidRPr="006D2079">
        <w:rPr>
          <w:rFonts w:ascii="Palatino Linotype" w:hAnsi="Palatino Linotype"/>
        </w:rPr>
        <w:t xml:space="preserve">dos mil </w:t>
      </w:r>
      <w:r w:rsidR="00BB4D2F" w:rsidRPr="006D2079">
        <w:rPr>
          <w:rFonts w:ascii="Palatino Linotype" w:hAnsi="Palatino Linotype" w:cs="Arial"/>
        </w:rPr>
        <w:t>diecinueve</w:t>
      </w:r>
      <w:r w:rsidR="00BB4D2F" w:rsidRPr="006D2079">
        <w:rPr>
          <w:rFonts w:ascii="Palatino Linotype" w:hAnsi="Palatino Linotype"/>
        </w:rPr>
        <w:t xml:space="preserve">, </w:t>
      </w:r>
      <w:r w:rsidR="0020314B" w:rsidRPr="006D2079">
        <w:rPr>
          <w:rFonts w:ascii="Palatino Linotype" w:hAnsi="Palatino Linotype" w:cs="Arial"/>
          <w:lang w:val="es-ES_tradnl"/>
        </w:rPr>
        <w:t>el Responsable de la Unidad de Transparencia del</w:t>
      </w:r>
      <w:r w:rsidR="0020314B" w:rsidRPr="006D2079">
        <w:rPr>
          <w:rFonts w:ascii="Palatino Linotype" w:hAnsi="Palatino Linotype" w:cs="Arial"/>
          <w:b/>
          <w:lang w:val="es-ES_tradnl"/>
        </w:rPr>
        <w:t xml:space="preserve"> SUJETO OBLIGADO</w:t>
      </w:r>
      <w:r w:rsidR="0020314B" w:rsidRPr="006D2079">
        <w:rPr>
          <w:rFonts w:ascii="Palatino Linotype" w:hAnsi="Palatino Linotype" w:cs="Arial"/>
          <w:lang w:val="es-ES_tradnl"/>
        </w:rPr>
        <w:t xml:space="preserve"> dio respuesta a la solicitud de información, en los siguientes términos:</w:t>
      </w:r>
    </w:p>
    <w:p w:rsidR="0020314B" w:rsidRPr="006D2079" w:rsidRDefault="0020314B" w:rsidP="0068199D">
      <w:pPr>
        <w:ind w:left="851" w:right="899"/>
        <w:jc w:val="both"/>
        <w:rPr>
          <w:rFonts w:ascii="Palatino Linotype" w:hAnsi="Palatino Linotype" w:cs="Arial"/>
          <w:i/>
          <w:sz w:val="22"/>
          <w:szCs w:val="22"/>
        </w:rPr>
      </w:pPr>
    </w:p>
    <w:p w:rsidR="006853C3" w:rsidRPr="006D2079" w:rsidRDefault="0020314B" w:rsidP="0068199D">
      <w:pPr>
        <w:ind w:left="851" w:right="899"/>
        <w:jc w:val="both"/>
        <w:rPr>
          <w:rFonts w:ascii="Palatino Linotype" w:hAnsi="Palatino Linotype" w:cs="Arial"/>
          <w:i/>
          <w:sz w:val="22"/>
          <w:szCs w:val="22"/>
        </w:rPr>
      </w:pPr>
      <w:r w:rsidRPr="006D2079">
        <w:rPr>
          <w:rFonts w:ascii="Palatino Linotype" w:hAnsi="Palatino Linotype" w:cs="Arial"/>
          <w:i/>
          <w:sz w:val="22"/>
          <w:szCs w:val="22"/>
        </w:rPr>
        <w:t>“</w:t>
      </w:r>
      <w:r w:rsidR="005A0B26" w:rsidRPr="006D2079">
        <w:rPr>
          <w:rFonts w:ascii="Palatino Linotype" w:hAnsi="Palatino Linotype" w:cs="Arial"/>
          <w:i/>
          <w:sz w:val="22"/>
          <w:szCs w:val="22"/>
        </w:rPr>
        <w:t>…</w:t>
      </w:r>
      <w:r w:rsidR="006853C3" w:rsidRPr="006D2079">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853C3" w:rsidRPr="006D2079" w:rsidRDefault="006853C3" w:rsidP="0068199D">
      <w:pPr>
        <w:ind w:left="851" w:right="899"/>
        <w:jc w:val="both"/>
        <w:rPr>
          <w:rFonts w:ascii="Palatino Linotype" w:hAnsi="Palatino Linotype" w:cs="Arial"/>
          <w:i/>
          <w:sz w:val="22"/>
          <w:szCs w:val="22"/>
        </w:rPr>
      </w:pPr>
    </w:p>
    <w:p w:rsidR="006853C3" w:rsidRPr="006D2079" w:rsidRDefault="006853C3" w:rsidP="0068199D">
      <w:pPr>
        <w:ind w:left="851" w:right="899"/>
        <w:jc w:val="both"/>
        <w:rPr>
          <w:rFonts w:ascii="Palatino Linotype" w:hAnsi="Palatino Linotype" w:cs="Arial"/>
          <w:i/>
          <w:sz w:val="22"/>
          <w:szCs w:val="22"/>
        </w:rPr>
      </w:pPr>
      <w:r w:rsidRPr="006D2079">
        <w:rPr>
          <w:rFonts w:ascii="Palatino Linotype" w:hAnsi="Palatino Linotype" w:cs="Arial"/>
          <w:i/>
          <w:sz w:val="22"/>
          <w:szCs w:val="22"/>
        </w:rPr>
        <w:t>Una vez analizado su requerimiento de información se procedió a turnarlo al área competente para su atención en este caso a la Subdirección de Recursos Humanos quienes mediante oficio rinde su informe para que se haga de su conocimiento y se anexa a la presente en PDF. : DE CONFORMIDAD CON LA LEY DE TRANSPARENCIA Y ACCESO A LA INFORMACIÓN PÚBLICA DEL ESTADO DE MÉXICO Y MUNICIPIOS ARTÍCULO 158 PÁRRAFO PRIMERO.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 DE LA MANERA MÁS ATENTA PONEMOS A SU ENTERA DISPOSICIÓN LOS EXPEDIENTES DE LAS NÓMINAS COMPLETAS DE LOS AÑOS 2016, 2017, 208 Y 2019 EN LA OFICINA DE RECURSOS HUMANOS SEGUNDO PISO DEL PALACIO MUNICIPAL DE TEXCOCO UBICADO EN LA CALLE NETZAHUALCÓYOTL NÚMERO 110 COL.</w:t>
      </w:r>
    </w:p>
    <w:p w:rsidR="006853C3" w:rsidRPr="006D2079" w:rsidRDefault="006853C3" w:rsidP="0068199D">
      <w:pPr>
        <w:ind w:left="851" w:right="899"/>
        <w:jc w:val="both"/>
        <w:rPr>
          <w:rFonts w:ascii="Palatino Linotype" w:hAnsi="Palatino Linotype" w:cs="Arial"/>
          <w:i/>
          <w:sz w:val="22"/>
          <w:szCs w:val="22"/>
        </w:rPr>
      </w:pPr>
    </w:p>
    <w:p w:rsidR="006853C3" w:rsidRPr="006D2079" w:rsidRDefault="006853C3" w:rsidP="0068199D">
      <w:pPr>
        <w:ind w:left="851" w:right="899"/>
        <w:jc w:val="both"/>
        <w:rPr>
          <w:rFonts w:ascii="Palatino Linotype" w:hAnsi="Palatino Linotype" w:cs="Arial"/>
          <w:i/>
          <w:sz w:val="22"/>
          <w:szCs w:val="22"/>
        </w:rPr>
      </w:pPr>
      <w:r w:rsidRPr="006D2079">
        <w:rPr>
          <w:rFonts w:ascii="Palatino Linotype" w:hAnsi="Palatino Linotype" w:cs="Arial"/>
          <w:i/>
          <w:sz w:val="22"/>
          <w:szCs w:val="22"/>
        </w:rPr>
        <w:t>ATENTAMENTE</w:t>
      </w:r>
    </w:p>
    <w:p w:rsidR="006853C3" w:rsidRPr="006D2079" w:rsidRDefault="006853C3" w:rsidP="0068199D">
      <w:pPr>
        <w:ind w:left="851" w:right="899"/>
        <w:jc w:val="both"/>
        <w:rPr>
          <w:rFonts w:ascii="Palatino Linotype" w:hAnsi="Palatino Linotype" w:cs="Arial"/>
          <w:i/>
          <w:sz w:val="22"/>
          <w:szCs w:val="22"/>
        </w:rPr>
      </w:pPr>
    </w:p>
    <w:p w:rsidR="0020314B" w:rsidRPr="006D2079" w:rsidRDefault="006853C3" w:rsidP="0068199D">
      <w:pPr>
        <w:ind w:left="851" w:right="899"/>
        <w:jc w:val="both"/>
        <w:rPr>
          <w:rFonts w:ascii="Palatino Linotype" w:hAnsi="Palatino Linotype" w:cs="Arial"/>
          <w:i/>
          <w:sz w:val="22"/>
          <w:szCs w:val="22"/>
        </w:rPr>
      </w:pPr>
      <w:r w:rsidRPr="006D2079">
        <w:rPr>
          <w:rFonts w:ascii="Palatino Linotype" w:hAnsi="Palatino Linotype" w:cs="Arial"/>
          <w:i/>
          <w:sz w:val="22"/>
          <w:szCs w:val="22"/>
        </w:rPr>
        <w:t>LISSETH ELENA CEDEÑO PÉREZ</w:t>
      </w:r>
      <w:r w:rsidR="005314EA" w:rsidRPr="006D2079">
        <w:rPr>
          <w:rFonts w:ascii="Palatino Linotype" w:hAnsi="Palatino Linotype" w:cs="Arial"/>
          <w:i/>
          <w:sz w:val="22"/>
          <w:szCs w:val="22"/>
        </w:rPr>
        <w:t>”</w:t>
      </w:r>
      <w:r w:rsidR="0020314B" w:rsidRPr="006D2079">
        <w:rPr>
          <w:rFonts w:ascii="Palatino Linotype" w:hAnsi="Palatino Linotype" w:cs="Arial"/>
          <w:i/>
          <w:sz w:val="22"/>
          <w:szCs w:val="22"/>
        </w:rPr>
        <w:t xml:space="preserve"> (Sic)</w:t>
      </w:r>
    </w:p>
    <w:p w:rsidR="0020314B" w:rsidRPr="006D2079" w:rsidRDefault="0020314B" w:rsidP="0068199D">
      <w:pPr>
        <w:ind w:right="899"/>
        <w:jc w:val="both"/>
        <w:rPr>
          <w:rFonts w:ascii="Palatino Linotype" w:hAnsi="Palatino Linotype" w:cs="Arial"/>
          <w:i/>
          <w:sz w:val="22"/>
          <w:szCs w:val="22"/>
        </w:rPr>
      </w:pPr>
    </w:p>
    <w:p w:rsidR="006853C3" w:rsidRPr="006D2079" w:rsidRDefault="006853C3" w:rsidP="0068199D">
      <w:pPr>
        <w:spacing w:line="360" w:lineRule="auto"/>
        <w:jc w:val="both"/>
        <w:rPr>
          <w:rFonts w:ascii="Palatino Linotype" w:hAnsi="Palatino Linotype" w:cs="Arial"/>
        </w:rPr>
      </w:pPr>
      <w:r w:rsidRPr="006D2079">
        <w:rPr>
          <w:rFonts w:ascii="Palatino Linotype" w:hAnsi="Palatino Linotype"/>
        </w:rPr>
        <w:t xml:space="preserve">Advirtiendo de dicha respuesta, que </w:t>
      </w:r>
      <w:r w:rsidRPr="006D2079">
        <w:rPr>
          <w:rFonts w:ascii="Palatino Linotype" w:hAnsi="Palatino Linotype" w:cs="Arial"/>
          <w:b/>
        </w:rPr>
        <w:t>EL SUJETO OBLIGADO</w:t>
      </w:r>
      <w:r w:rsidRPr="006D2079">
        <w:rPr>
          <w:rFonts w:ascii="Palatino Linotype" w:hAnsi="Palatino Linotype"/>
        </w:rPr>
        <w:t xml:space="preserve"> acompañó el archivo </w:t>
      </w:r>
      <w:hyperlink r:id="rId9" w:tgtFrame="_blank" w:history="1">
        <w:r w:rsidRPr="006D2079">
          <w:rPr>
            <w:rFonts w:ascii="Palatino Linotype" w:hAnsi="Palatino Linotype" w:cs="Arial"/>
            <w:b/>
          </w:rPr>
          <w:t>RES OFI RH 002440001.pdf</w:t>
        </w:r>
      </w:hyperlink>
      <w:r w:rsidRPr="006D2079">
        <w:rPr>
          <w:rFonts w:ascii="Palatino Linotype" w:hAnsi="Palatino Linotype" w:cs="Arial"/>
          <w:b/>
        </w:rPr>
        <w:t xml:space="preserve">, </w:t>
      </w:r>
      <w:r w:rsidRPr="006D2079">
        <w:rPr>
          <w:rFonts w:ascii="Palatino Linotype" w:hAnsi="Palatino Linotype" w:cs="Arial"/>
        </w:rPr>
        <w:t>el cual se omite su inserción por ser del conocimiento de las partes, aunado a que será materia de análisis en el considerando correspondiente.</w:t>
      </w:r>
    </w:p>
    <w:p w:rsidR="006853C3" w:rsidRPr="006D2079" w:rsidRDefault="006853C3" w:rsidP="0068199D">
      <w:pPr>
        <w:spacing w:line="360" w:lineRule="auto"/>
        <w:ind w:right="899"/>
        <w:jc w:val="both"/>
        <w:rPr>
          <w:rFonts w:ascii="Palatino Linotype" w:hAnsi="Palatino Linotype" w:cs="Arial"/>
          <w:i/>
          <w:sz w:val="22"/>
          <w:szCs w:val="22"/>
        </w:rPr>
      </w:pPr>
    </w:p>
    <w:p w:rsidR="00495455" w:rsidRPr="006D2079" w:rsidRDefault="00442552" w:rsidP="0068199D">
      <w:pPr>
        <w:spacing w:line="360" w:lineRule="auto"/>
        <w:jc w:val="both"/>
        <w:rPr>
          <w:rFonts w:ascii="Palatino Linotype" w:hAnsi="Palatino Linotype" w:cs="Arial"/>
          <w:b/>
          <w:bCs/>
        </w:rPr>
      </w:pPr>
      <w:r w:rsidRPr="006D2079">
        <w:rPr>
          <w:rFonts w:ascii="Palatino Linotype" w:hAnsi="Palatino Linotype"/>
          <w:b/>
          <w:sz w:val="28"/>
          <w:szCs w:val="28"/>
        </w:rPr>
        <w:t>I</w:t>
      </w:r>
      <w:r w:rsidR="00C30D9A" w:rsidRPr="006D2079">
        <w:rPr>
          <w:rFonts w:ascii="Palatino Linotype" w:hAnsi="Palatino Linotype"/>
          <w:b/>
          <w:sz w:val="28"/>
          <w:szCs w:val="28"/>
        </w:rPr>
        <w:t>V</w:t>
      </w:r>
      <w:r w:rsidR="002C4987" w:rsidRPr="006D2079">
        <w:rPr>
          <w:rFonts w:ascii="Palatino Linotype" w:hAnsi="Palatino Linotype"/>
          <w:b/>
          <w:sz w:val="28"/>
          <w:szCs w:val="28"/>
        </w:rPr>
        <w:t>.</w:t>
      </w:r>
      <w:r w:rsidR="002C4987" w:rsidRPr="006D2079">
        <w:rPr>
          <w:rFonts w:ascii="Palatino Linotype" w:hAnsi="Palatino Linotype"/>
          <w:b/>
        </w:rPr>
        <w:t xml:space="preserve"> </w:t>
      </w:r>
      <w:r w:rsidR="00495455" w:rsidRPr="006D2079">
        <w:rPr>
          <w:rFonts w:ascii="Palatino Linotype" w:hAnsi="Palatino Linotype"/>
        </w:rPr>
        <w:t xml:space="preserve">Inconforme con la </w:t>
      </w:r>
      <w:r w:rsidR="00495455" w:rsidRPr="006D2079">
        <w:rPr>
          <w:rFonts w:ascii="Palatino Linotype" w:hAnsi="Palatino Linotype" w:cs="Arial"/>
        </w:rPr>
        <w:t xml:space="preserve">respuesta, el </w:t>
      </w:r>
      <w:r w:rsidR="006853C3" w:rsidRPr="006D2079">
        <w:rPr>
          <w:rFonts w:ascii="Palatino Linotype" w:hAnsi="Palatino Linotype" w:cs="Arial"/>
        </w:rPr>
        <w:t xml:space="preserve">once de noviembre </w:t>
      </w:r>
      <w:r w:rsidR="0012061A" w:rsidRPr="006D2079">
        <w:rPr>
          <w:rFonts w:ascii="Palatino Linotype" w:hAnsi="Palatino Linotype" w:cs="Arial"/>
        </w:rPr>
        <w:t>de dos</w:t>
      </w:r>
      <w:r w:rsidR="00495455" w:rsidRPr="006D2079">
        <w:rPr>
          <w:rFonts w:ascii="Palatino Linotype" w:hAnsi="Palatino Linotype" w:cs="Arial"/>
        </w:rPr>
        <w:t xml:space="preserve"> mil dieci</w:t>
      </w:r>
      <w:r w:rsidR="005628B0" w:rsidRPr="006D2079">
        <w:rPr>
          <w:rFonts w:ascii="Palatino Linotype" w:hAnsi="Palatino Linotype" w:cs="Arial"/>
        </w:rPr>
        <w:t>nueve</w:t>
      </w:r>
      <w:r w:rsidR="00495455" w:rsidRPr="006D2079">
        <w:rPr>
          <w:rFonts w:ascii="Palatino Linotype" w:hAnsi="Palatino Linotype" w:cs="Arial"/>
        </w:rPr>
        <w:t xml:space="preserve">, </w:t>
      </w:r>
      <w:r w:rsidR="00BE45C6" w:rsidRPr="006D2079">
        <w:rPr>
          <w:rFonts w:ascii="Palatino Linotype" w:hAnsi="Palatino Linotype"/>
          <w:b/>
        </w:rPr>
        <w:t>EL</w:t>
      </w:r>
      <w:r w:rsidR="00495455" w:rsidRPr="006D2079">
        <w:rPr>
          <w:rFonts w:ascii="Palatino Linotype" w:hAnsi="Palatino Linotype"/>
          <w:b/>
        </w:rPr>
        <w:t xml:space="preserve"> RECURRENTE</w:t>
      </w:r>
      <w:r w:rsidR="00495455" w:rsidRPr="006D2079">
        <w:rPr>
          <w:rFonts w:ascii="Palatino Linotype" w:hAnsi="Palatino Linotype"/>
        </w:rPr>
        <w:t xml:space="preserve"> interpuso el recurso de revisión objeto del presente estudio</w:t>
      </w:r>
      <w:r w:rsidR="00877F14" w:rsidRPr="006D2079">
        <w:rPr>
          <w:rFonts w:ascii="Palatino Linotype" w:hAnsi="Palatino Linotype"/>
        </w:rPr>
        <w:t xml:space="preserve">, el cual </w:t>
      </w:r>
      <w:r w:rsidR="00495455" w:rsidRPr="006D2079">
        <w:rPr>
          <w:rFonts w:ascii="Palatino Linotype" w:hAnsi="Palatino Linotype"/>
        </w:rPr>
        <w:t xml:space="preserve">fue registrado en </w:t>
      </w:r>
      <w:r w:rsidR="00495455" w:rsidRPr="006D2079">
        <w:rPr>
          <w:rFonts w:ascii="Palatino Linotype" w:hAnsi="Palatino Linotype"/>
          <w:b/>
        </w:rPr>
        <w:t>EL SAIMEX</w:t>
      </w:r>
      <w:r w:rsidR="00495455" w:rsidRPr="006D2079">
        <w:rPr>
          <w:rFonts w:ascii="Palatino Linotype" w:hAnsi="Palatino Linotype"/>
        </w:rPr>
        <w:t xml:space="preserve"> y se le asignó el número de expediente </w:t>
      </w:r>
      <w:r w:rsidR="00C355F5" w:rsidRPr="006D2079">
        <w:rPr>
          <w:rFonts w:ascii="Palatino Linotype" w:hAnsi="Palatino Linotype" w:cs="Arial"/>
          <w:b/>
          <w:bCs/>
        </w:rPr>
        <w:t>0</w:t>
      </w:r>
      <w:r w:rsidR="006734B2" w:rsidRPr="006D2079">
        <w:rPr>
          <w:rFonts w:ascii="Palatino Linotype" w:hAnsi="Palatino Linotype" w:cs="Arial"/>
          <w:b/>
          <w:bCs/>
        </w:rPr>
        <w:t>8</w:t>
      </w:r>
      <w:r w:rsidR="006853C3" w:rsidRPr="006D2079">
        <w:rPr>
          <w:rFonts w:ascii="Palatino Linotype" w:hAnsi="Palatino Linotype" w:cs="Arial"/>
          <w:b/>
          <w:bCs/>
        </w:rPr>
        <w:t>587</w:t>
      </w:r>
      <w:r w:rsidR="00877F14" w:rsidRPr="006D2079">
        <w:rPr>
          <w:rFonts w:ascii="Palatino Linotype" w:hAnsi="Palatino Linotype" w:cs="Arial"/>
          <w:b/>
          <w:bCs/>
        </w:rPr>
        <w:t>/</w:t>
      </w:r>
      <w:r w:rsidR="00495455" w:rsidRPr="006D2079">
        <w:rPr>
          <w:rFonts w:ascii="Palatino Linotype" w:hAnsi="Palatino Linotype" w:cs="Arial"/>
          <w:b/>
          <w:bCs/>
        </w:rPr>
        <w:t>INFOEM/IP/RR/201</w:t>
      </w:r>
      <w:r w:rsidR="006E33F7" w:rsidRPr="006D2079">
        <w:rPr>
          <w:rFonts w:ascii="Palatino Linotype" w:hAnsi="Palatino Linotype" w:cs="Arial"/>
          <w:b/>
          <w:bCs/>
        </w:rPr>
        <w:t>9</w:t>
      </w:r>
      <w:r w:rsidR="00495455" w:rsidRPr="006D2079">
        <w:rPr>
          <w:rFonts w:ascii="Palatino Linotype" w:hAnsi="Palatino Linotype" w:cs="Arial"/>
        </w:rPr>
        <w:t>, en el que señaló como acto impugnado:</w:t>
      </w:r>
    </w:p>
    <w:p w:rsidR="00495455" w:rsidRPr="006D2079" w:rsidRDefault="00495455" w:rsidP="0068199D">
      <w:pPr>
        <w:ind w:left="851" w:right="899"/>
        <w:jc w:val="both"/>
        <w:rPr>
          <w:rFonts w:ascii="Palatino Linotype" w:hAnsi="Palatino Linotype" w:cs="Arial"/>
          <w:i/>
          <w:sz w:val="22"/>
          <w:szCs w:val="22"/>
        </w:rPr>
      </w:pPr>
    </w:p>
    <w:p w:rsidR="00D73FD7" w:rsidRPr="006D2079" w:rsidRDefault="00D71098" w:rsidP="0068199D">
      <w:pPr>
        <w:ind w:left="851" w:right="899"/>
        <w:jc w:val="both"/>
        <w:rPr>
          <w:rFonts w:ascii="Palatino Linotype" w:hAnsi="Palatino Linotype" w:cs="Arial"/>
          <w:i/>
          <w:sz w:val="22"/>
          <w:szCs w:val="22"/>
        </w:rPr>
      </w:pPr>
      <w:r w:rsidRPr="006D2079">
        <w:rPr>
          <w:rFonts w:ascii="Palatino Linotype" w:hAnsi="Palatino Linotype" w:cs="Arial"/>
          <w:i/>
          <w:sz w:val="22"/>
          <w:szCs w:val="22"/>
        </w:rPr>
        <w:t>“</w:t>
      </w:r>
      <w:r w:rsidR="006853C3" w:rsidRPr="006D2079">
        <w:rPr>
          <w:rFonts w:ascii="Palatino Linotype" w:hAnsi="Palatino Linotype" w:cs="Arial"/>
          <w:i/>
          <w:sz w:val="22"/>
          <w:szCs w:val="22"/>
        </w:rPr>
        <w:t>NO ME ENTREGA LA INFORMACIÓN EN LA MODALIDAD SOLICITADA</w:t>
      </w:r>
      <w:r w:rsidRPr="006D2079">
        <w:rPr>
          <w:rFonts w:ascii="Palatino Linotype" w:hAnsi="Palatino Linotype" w:cs="Arial"/>
          <w:i/>
          <w:sz w:val="22"/>
          <w:szCs w:val="22"/>
        </w:rPr>
        <w:t xml:space="preserve">” </w:t>
      </w:r>
      <w:r w:rsidR="00D73FD7" w:rsidRPr="006D2079">
        <w:rPr>
          <w:rFonts w:ascii="Palatino Linotype" w:hAnsi="Palatino Linotype" w:cs="Arial"/>
          <w:i/>
          <w:sz w:val="22"/>
          <w:szCs w:val="22"/>
        </w:rPr>
        <w:t>(Sic)</w:t>
      </w:r>
    </w:p>
    <w:p w:rsidR="002C4987" w:rsidRPr="006D2079" w:rsidRDefault="002C4987" w:rsidP="0068199D">
      <w:pPr>
        <w:ind w:left="851" w:right="899"/>
        <w:jc w:val="both"/>
        <w:rPr>
          <w:rFonts w:ascii="Palatino Linotype" w:hAnsi="Palatino Linotype" w:cs="Arial"/>
          <w:i/>
          <w:sz w:val="22"/>
          <w:szCs w:val="22"/>
        </w:rPr>
      </w:pPr>
    </w:p>
    <w:p w:rsidR="00674DAF" w:rsidRPr="006D2079" w:rsidRDefault="00674DAF" w:rsidP="0068199D">
      <w:pPr>
        <w:spacing w:line="360" w:lineRule="auto"/>
        <w:jc w:val="both"/>
        <w:rPr>
          <w:rFonts w:ascii="Palatino Linotype" w:hAnsi="Palatino Linotype" w:cs="Arial"/>
        </w:rPr>
      </w:pPr>
      <w:r w:rsidRPr="006D2079">
        <w:rPr>
          <w:rFonts w:ascii="Palatino Linotype" w:hAnsi="Palatino Linotype" w:cs="Arial"/>
        </w:rPr>
        <w:t xml:space="preserve">Asimismo, como razones o motivos de inconformidad:  </w:t>
      </w:r>
    </w:p>
    <w:p w:rsidR="002C4987" w:rsidRPr="006D2079" w:rsidRDefault="002C4987" w:rsidP="0068199D">
      <w:pPr>
        <w:ind w:left="851" w:right="899"/>
        <w:jc w:val="both"/>
        <w:rPr>
          <w:rFonts w:ascii="Palatino Linotype" w:hAnsi="Palatino Linotype" w:cs="Arial"/>
          <w:i/>
          <w:sz w:val="22"/>
          <w:szCs w:val="22"/>
        </w:rPr>
      </w:pPr>
    </w:p>
    <w:p w:rsidR="00674DAF" w:rsidRPr="006D2079" w:rsidRDefault="00674DAF" w:rsidP="0068199D">
      <w:pPr>
        <w:ind w:left="851" w:right="899"/>
        <w:jc w:val="both"/>
        <w:rPr>
          <w:rFonts w:ascii="Palatino Linotype" w:hAnsi="Palatino Linotype" w:cs="Arial"/>
          <w:i/>
          <w:sz w:val="22"/>
          <w:szCs w:val="22"/>
        </w:rPr>
      </w:pPr>
      <w:r w:rsidRPr="006D2079">
        <w:rPr>
          <w:rFonts w:ascii="Palatino Linotype" w:hAnsi="Palatino Linotype" w:cs="Arial"/>
          <w:i/>
          <w:sz w:val="22"/>
          <w:szCs w:val="22"/>
        </w:rPr>
        <w:t>“</w:t>
      </w:r>
      <w:r w:rsidR="006853C3" w:rsidRPr="006D2079">
        <w:rPr>
          <w:rFonts w:ascii="Palatino Linotype" w:hAnsi="Palatino Linotype" w:cs="Arial"/>
          <w:i/>
          <w:sz w:val="22"/>
          <w:szCs w:val="22"/>
        </w:rPr>
        <w:t>ME INFORMA QUE DEBO PASAR AL MUNICIPIO A RECOGER LA INFORMACIÓN CUANDO SE LE SOLICITÓ VIA SAIMEX YA QUE NO PUEDO TRANSPORTARME AL MUNICIPIO LE PIDO ME HAGA ENTREGA DE LA INFORMACIÓN EN LA MODALIDAD SOLICITADA</w:t>
      </w:r>
      <w:r w:rsidRPr="006D2079">
        <w:rPr>
          <w:rFonts w:ascii="Palatino Linotype" w:hAnsi="Palatino Linotype" w:cs="Arial"/>
          <w:i/>
          <w:sz w:val="22"/>
          <w:szCs w:val="22"/>
        </w:rPr>
        <w:t>” (Sic)</w:t>
      </w:r>
    </w:p>
    <w:p w:rsidR="00D71098" w:rsidRPr="006D2079" w:rsidRDefault="00D71098" w:rsidP="0068199D">
      <w:pPr>
        <w:ind w:left="851" w:right="899"/>
        <w:jc w:val="both"/>
        <w:rPr>
          <w:rFonts w:ascii="Palatino Linotype" w:hAnsi="Palatino Linotype" w:cs="Arial"/>
          <w:i/>
          <w:sz w:val="22"/>
          <w:szCs w:val="22"/>
        </w:rPr>
      </w:pPr>
    </w:p>
    <w:p w:rsidR="002C4987" w:rsidRPr="006D2079" w:rsidRDefault="002C4987" w:rsidP="0068199D">
      <w:pPr>
        <w:pStyle w:val="Default"/>
        <w:spacing w:line="360" w:lineRule="auto"/>
        <w:ind w:right="49"/>
        <w:jc w:val="both"/>
        <w:rPr>
          <w:rFonts w:ascii="Palatino Linotype" w:hAnsi="Palatino Linotype"/>
          <w:lang w:val="es-ES_tradnl"/>
        </w:rPr>
      </w:pPr>
      <w:r w:rsidRPr="006D2079">
        <w:rPr>
          <w:rFonts w:ascii="Palatino Linotype" w:hAnsi="Palatino Linotype"/>
          <w:b/>
          <w:sz w:val="28"/>
          <w:szCs w:val="28"/>
        </w:rPr>
        <w:t xml:space="preserve">V. </w:t>
      </w:r>
      <w:r w:rsidRPr="006D2079">
        <w:rPr>
          <w:rFonts w:ascii="Palatino Linotype" w:hAnsi="Palatino Linotype"/>
        </w:rPr>
        <w:t>El</w:t>
      </w:r>
      <w:r w:rsidR="00D71098" w:rsidRPr="006D2079">
        <w:rPr>
          <w:rFonts w:ascii="Palatino Linotype" w:hAnsi="Palatino Linotype"/>
        </w:rPr>
        <w:t xml:space="preserve"> </w:t>
      </w:r>
      <w:r w:rsidR="006853C3" w:rsidRPr="006D2079">
        <w:rPr>
          <w:rFonts w:ascii="Palatino Linotype" w:hAnsi="Palatino Linotype"/>
        </w:rPr>
        <w:t xml:space="preserve">once de noviembre </w:t>
      </w:r>
      <w:r w:rsidR="00D71098" w:rsidRPr="006D2079">
        <w:rPr>
          <w:rFonts w:ascii="Palatino Linotype" w:hAnsi="Palatino Linotype"/>
        </w:rPr>
        <w:t>d</w:t>
      </w:r>
      <w:r w:rsidR="005628B0" w:rsidRPr="006D2079">
        <w:rPr>
          <w:rFonts w:ascii="Palatino Linotype" w:hAnsi="Palatino Linotype"/>
        </w:rPr>
        <w:t>e dos mil diecinueve</w:t>
      </w:r>
      <w:r w:rsidR="00D73FD7" w:rsidRPr="006D2079">
        <w:rPr>
          <w:rFonts w:ascii="Palatino Linotype" w:hAnsi="Palatino Linotype"/>
        </w:rPr>
        <w:t>,</w:t>
      </w:r>
      <w:r w:rsidR="00D730A4" w:rsidRPr="006D2079">
        <w:rPr>
          <w:rFonts w:ascii="Palatino Linotype" w:hAnsi="Palatino Linotype"/>
        </w:rPr>
        <w:t xml:space="preserve"> </w:t>
      </w:r>
      <w:r w:rsidRPr="006D2079">
        <w:rPr>
          <w:rFonts w:ascii="Palatino Linotype" w:hAnsi="Palatino Linotype"/>
        </w:rPr>
        <w:t xml:space="preserve">el </w:t>
      </w:r>
      <w:r w:rsidRPr="006D2079">
        <w:rPr>
          <w:rFonts w:ascii="Palatino Linotype" w:hAnsi="Palatino Linotype"/>
          <w:lang w:val="es-ES_tradnl"/>
        </w:rPr>
        <w:t>recurso de que</w:t>
      </w:r>
      <w:r w:rsidRPr="006D2079">
        <w:rPr>
          <w:rFonts w:ascii="Palatino Linotype" w:hAnsi="Palatino Linotype"/>
        </w:rPr>
        <w:t xml:space="preserve"> se trata</w:t>
      </w:r>
      <w:r w:rsidRPr="006D2079">
        <w:rPr>
          <w:rFonts w:ascii="Palatino Linotype" w:hAnsi="Palatino Linotype"/>
          <w:lang w:val="es-ES_tradnl"/>
        </w:rPr>
        <w:t xml:space="preserve"> se envió electrónicamente al Instituto de </w:t>
      </w:r>
      <w:r w:rsidRPr="006D2079">
        <w:rPr>
          <w:rFonts w:ascii="Palatino Linotype" w:eastAsia="Arial Unicode MS" w:hAnsi="Palatino Linotype"/>
        </w:rPr>
        <w:t>Transparencia</w:t>
      </w:r>
      <w:r w:rsidRPr="006D2079">
        <w:rPr>
          <w:rFonts w:ascii="Palatino Linotype" w:hAnsi="Palatino Linotype"/>
          <w:lang w:val="es-ES_tradnl"/>
        </w:rPr>
        <w:t>, Acceso a la Información Pública y Protección de Datos Personales del Estado de México y Municipios y con fundamento en el artículo 185</w:t>
      </w:r>
      <w:r w:rsidR="00943A1C" w:rsidRPr="006D2079">
        <w:rPr>
          <w:rFonts w:ascii="Palatino Linotype" w:hAnsi="Palatino Linotype"/>
          <w:lang w:val="es-ES_tradnl"/>
        </w:rPr>
        <w:t>,</w:t>
      </w:r>
      <w:r w:rsidRPr="006D2079">
        <w:rPr>
          <w:rFonts w:ascii="Palatino Linotype" w:hAnsi="Palatino Linotype"/>
          <w:lang w:val="es-ES_tradnl"/>
        </w:rPr>
        <w:t xml:space="preserve"> fracción I de la </w:t>
      </w:r>
      <w:r w:rsidRPr="006D2079">
        <w:rPr>
          <w:rFonts w:ascii="Palatino Linotype" w:hAnsi="Palatino Linotype"/>
        </w:rPr>
        <w:t>Ley de Transparencia y Acceso a la Información Pública del Estado de México y Municipios</w:t>
      </w:r>
      <w:r w:rsidRPr="006D2079">
        <w:rPr>
          <w:rFonts w:ascii="Palatino Linotype" w:hAnsi="Palatino Linotype"/>
          <w:lang w:val="es-ES_tradnl"/>
        </w:rPr>
        <w:t>, se turnó, a través del</w:t>
      </w:r>
      <w:r w:rsidRPr="006D2079">
        <w:rPr>
          <w:rFonts w:ascii="Palatino Linotype" w:eastAsia="Arial Unicode MS" w:hAnsi="Palatino Linotype"/>
          <w:lang w:val="es-ES_tradnl"/>
        </w:rPr>
        <w:t xml:space="preserve"> </w:t>
      </w:r>
      <w:r w:rsidRPr="006D2079">
        <w:rPr>
          <w:rFonts w:ascii="Palatino Linotype" w:eastAsia="Arial Unicode MS" w:hAnsi="Palatino Linotype"/>
          <w:b/>
          <w:lang w:val="es-ES_tradnl"/>
        </w:rPr>
        <w:t>SAIMEX</w:t>
      </w:r>
      <w:r w:rsidRPr="006D2079">
        <w:rPr>
          <w:rFonts w:ascii="Palatino Linotype" w:hAnsi="Palatino Linotype"/>
        </w:rPr>
        <w:t xml:space="preserve">, a la </w:t>
      </w:r>
      <w:r w:rsidRPr="006D2079">
        <w:rPr>
          <w:rFonts w:ascii="Palatino Linotype" w:hAnsi="Palatino Linotype"/>
          <w:lang w:val="es-ES_tradnl"/>
        </w:rPr>
        <w:t xml:space="preserve">Comisionada </w:t>
      </w:r>
      <w:r w:rsidRPr="006D2079">
        <w:rPr>
          <w:rFonts w:ascii="Palatino Linotype" w:hAnsi="Palatino Linotype"/>
          <w:b/>
          <w:lang w:val="es-ES_tradnl"/>
        </w:rPr>
        <w:t>EVA ABAID YAPUR</w:t>
      </w:r>
      <w:r w:rsidRPr="006D2079">
        <w:rPr>
          <w:rFonts w:ascii="Palatino Linotype" w:hAnsi="Palatino Linotype"/>
        </w:rPr>
        <w:t>,</w:t>
      </w:r>
      <w:r w:rsidRPr="006D2079">
        <w:rPr>
          <w:rFonts w:ascii="Palatino Linotype" w:hAnsi="Palatino Linotype"/>
          <w:lang w:val="es-ES_tradnl"/>
        </w:rPr>
        <w:t xml:space="preserve"> a efecto de decretar su admisión o </w:t>
      </w:r>
      <w:proofErr w:type="spellStart"/>
      <w:r w:rsidRPr="006D2079">
        <w:rPr>
          <w:rFonts w:ascii="Palatino Linotype" w:hAnsi="Palatino Linotype"/>
          <w:lang w:val="es-ES_tradnl"/>
        </w:rPr>
        <w:t>desechamiento</w:t>
      </w:r>
      <w:proofErr w:type="spellEnd"/>
      <w:r w:rsidRPr="006D2079">
        <w:rPr>
          <w:rFonts w:ascii="Palatino Linotype" w:hAnsi="Palatino Linotype"/>
          <w:lang w:val="es-ES_tradnl"/>
        </w:rPr>
        <w:t>.</w:t>
      </w:r>
    </w:p>
    <w:p w:rsidR="002C4987" w:rsidRPr="006D2079" w:rsidRDefault="002C4987" w:rsidP="0068199D">
      <w:pPr>
        <w:pStyle w:val="Default"/>
        <w:spacing w:line="360" w:lineRule="auto"/>
        <w:ind w:right="49"/>
        <w:jc w:val="both"/>
        <w:rPr>
          <w:rFonts w:ascii="Palatino Linotype" w:hAnsi="Palatino Linotype"/>
          <w:lang w:val="es-ES_tradnl"/>
        </w:rPr>
      </w:pPr>
    </w:p>
    <w:p w:rsidR="002C4987" w:rsidRPr="006D2079" w:rsidRDefault="002C4987" w:rsidP="0068199D">
      <w:pPr>
        <w:pStyle w:val="Piedepgina"/>
        <w:spacing w:line="360" w:lineRule="auto"/>
        <w:jc w:val="both"/>
        <w:rPr>
          <w:rFonts w:ascii="Palatino Linotype" w:hAnsi="Palatino Linotype" w:cs="Arial"/>
        </w:rPr>
      </w:pPr>
      <w:r w:rsidRPr="006D2079">
        <w:rPr>
          <w:rFonts w:ascii="Palatino Linotype" w:hAnsi="Palatino Linotype" w:cs="Arial"/>
          <w:b/>
          <w:sz w:val="28"/>
        </w:rPr>
        <w:t>V</w:t>
      </w:r>
      <w:r w:rsidR="008B6119" w:rsidRPr="006D2079">
        <w:rPr>
          <w:rFonts w:ascii="Palatino Linotype" w:hAnsi="Palatino Linotype" w:cs="Arial"/>
          <w:b/>
          <w:sz w:val="28"/>
        </w:rPr>
        <w:t>I</w:t>
      </w:r>
      <w:r w:rsidRPr="006D2079">
        <w:rPr>
          <w:rFonts w:ascii="Palatino Linotype" w:hAnsi="Palatino Linotype" w:cs="Arial"/>
          <w:b/>
          <w:sz w:val="28"/>
        </w:rPr>
        <w:t xml:space="preserve">. </w:t>
      </w:r>
      <w:r w:rsidRPr="006D2079">
        <w:rPr>
          <w:rFonts w:ascii="Palatino Linotype" w:hAnsi="Palatino Linotype" w:cs="Arial"/>
        </w:rPr>
        <w:t>De las constancias del expediente electrónico del</w:t>
      </w:r>
      <w:r w:rsidRPr="006D2079">
        <w:rPr>
          <w:rFonts w:ascii="Palatino Linotype" w:hAnsi="Palatino Linotype" w:cs="Arial"/>
          <w:b/>
        </w:rPr>
        <w:t xml:space="preserve"> SAIMEX</w:t>
      </w:r>
      <w:r w:rsidRPr="006D2079">
        <w:rPr>
          <w:rFonts w:ascii="Palatino Linotype" w:hAnsi="Palatino Linotype" w:cs="Arial"/>
        </w:rPr>
        <w:t xml:space="preserve">, se advierte que en fecha </w:t>
      </w:r>
      <w:r w:rsidR="006853C3" w:rsidRPr="006D2079">
        <w:rPr>
          <w:rFonts w:ascii="Palatino Linotype" w:hAnsi="Palatino Linotype" w:cs="Arial"/>
        </w:rPr>
        <w:t xml:space="preserve">quince de noviembre </w:t>
      </w:r>
      <w:r w:rsidR="00F863AB" w:rsidRPr="006D2079">
        <w:rPr>
          <w:rFonts w:ascii="Palatino Linotype" w:hAnsi="Palatino Linotype" w:cs="Arial"/>
        </w:rPr>
        <w:t xml:space="preserve">de </w:t>
      </w:r>
      <w:r w:rsidR="005628B0" w:rsidRPr="006D2079">
        <w:rPr>
          <w:rFonts w:ascii="Palatino Linotype" w:hAnsi="Palatino Linotype" w:cs="Arial"/>
        </w:rPr>
        <w:t>dos mil diecinueve</w:t>
      </w:r>
      <w:r w:rsidRPr="006D2079">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6D2079">
        <w:rPr>
          <w:rFonts w:ascii="Palatino Linotype" w:hAnsi="Palatino Linotype" w:cs="Arial"/>
          <w:b/>
        </w:rPr>
        <w:t xml:space="preserve">EL SUJETO OBLIGADO </w:t>
      </w:r>
      <w:r w:rsidRPr="006D2079">
        <w:rPr>
          <w:rFonts w:ascii="Palatino Linotype" w:hAnsi="Palatino Linotype" w:cs="Arial"/>
        </w:rPr>
        <w:t>rindiera su</w:t>
      </w:r>
      <w:r w:rsidRPr="006D2079">
        <w:rPr>
          <w:rFonts w:ascii="Palatino Linotype" w:hAnsi="Palatino Linotype" w:cs="Arial"/>
          <w:b/>
        </w:rPr>
        <w:t xml:space="preserve"> </w:t>
      </w:r>
      <w:r w:rsidRPr="006D2079">
        <w:rPr>
          <w:rFonts w:ascii="Palatino Linotype" w:hAnsi="Palatino Linotype" w:cs="Arial"/>
        </w:rPr>
        <w:t>Informe Justificado.</w:t>
      </w:r>
    </w:p>
    <w:p w:rsidR="0073525E" w:rsidRPr="006D2079" w:rsidRDefault="0073525E" w:rsidP="0068199D">
      <w:pPr>
        <w:pStyle w:val="Piedepgina"/>
        <w:spacing w:line="360" w:lineRule="auto"/>
        <w:jc w:val="both"/>
        <w:rPr>
          <w:rFonts w:ascii="Palatino Linotype" w:hAnsi="Palatino Linotype" w:cs="Arial"/>
        </w:rPr>
      </w:pPr>
    </w:p>
    <w:p w:rsidR="006853C3" w:rsidRPr="006D2079" w:rsidRDefault="00405757" w:rsidP="0068199D">
      <w:pPr>
        <w:spacing w:line="360" w:lineRule="auto"/>
        <w:jc w:val="both"/>
        <w:rPr>
          <w:rFonts w:ascii="Palatino Linotype" w:hAnsi="Palatino Linotype" w:cs="Arial"/>
          <w:lang w:val="es-ES_tradnl"/>
        </w:rPr>
      </w:pPr>
      <w:r w:rsidRPr="006D2079">
        <w:rPr>
          <w:rFonts w:ascii="Palatino Linotype" w:eastAsia="Arial Unicode MS" w:hAnsi="Palatino Linotype" w:cs="Arial"/>
          <w:b/>
          <w:sz w:val="28"/>
          <w:szCs w:val="28"/>
        </w:rPr>
        <w:t>VII</w:t>
      </w:r>
      <w:r w:rsidR="00342E62" w:rsidRPr="006D2079">
        <w:rPr>
          <w:rFonts w:ascii="Palatino Linotype" w:eastAsia="Arial Unicode MS" w:hAnsi="Palatino Linotype" w:cs="Arial"/>
          <w:b/>
          <w:sz w:val="28"/>
          <w:szCs w:val="28"/>
        </w:rPr>
        <w:t xml:space="preserve">. </w:t>
      </w:r>
      <w:r w:rsidR="006853C3" w:rsidRPr="006D2079">
        <w:rPr>
          <w:rFonts w:ascii="Palatino Linotype" w:eastAsia="Arial Unicode MS" w:hAnsi="Palatino Linotype" w:cs="Arial"/>
          <w:lang w:val="es-ES_tradnl"/>
        </w:rPr>
        <w:t xml:space="preserve">Conforme a las constancias del </w:t>
      </w:r>
      <w:r w:rsidR="006853C3" w:rsidRPr="006D2079">
        <w:rPr>
          <w:rFonts w:ascii="Palatino Linotype" w:eastAsia="Arial Unicode MS" w:hAnsi="Palatino Linotype" w:cs="Arial"/>
          <w:b/>
          <w:lang w:val="es-ES_tradnl"/>
        </w:rPr>
        <w:t>SAIMEX</w:t>
      </w:r>
      <w:r w:rsidR="006853C3" w:rsidRPr="006D2079">
        <w:rPr>
          <w:rFonts w:ascii="Palatino Linotype" w:eastAsia="Arial Unicode MS" w:hAnsi="Palatino Linotype" w:cs="Arial"/>
          <w:lang w:val="es-ES_tradnl"/>
        </w:rPr>
        <w:t xml:space="preserve"> se desprende que atento a lo dispuesto en el artículo 185 de la Ley de Transparencia y Acceso a la Información Pública del Estado de México y Municipios, dentro del término legalmente concedido a </w:t>
      </w:r>
      <w:r w:rsidR="006853C3" w:rsidRPr="006D2079">
        <w:rPr>
          <w:rFonts w:ascii="Palatino Linotype" w:eastAsia="Arial Unicode MS" w:hAnsi="Palatino Linotype" w:cs="Arial"/>
          <w:b/>
          <w:lang w:val="es-ES_tradnl"/>
        </w:rPr>
        <w:t>LA</w:t>
      </w:r>
      <w:r w:rsidR="006853C3" w:rsidRPr="006D2079">
        <w:rPr>
          <w:rFonts w:ascii="Palatino Linotype" w:eastAsia="Arial Unicode MS" w:hAnsi="Palatino Linotype" w:cs="Arial"/>
          <w:lang w:val="es-ES_tradnl"/>
        </w:rPr>
        <w:t xml:space="preserve"> </w:t>
      </w:r>
      <w:r w:rsidR="006853C3" w:rsidRPr="006D2079">
        <w:rPr>
          <w:rFonts w:ascii="Palatino Linotype" w:eastAsia="Arial Unicode MS" w:hAnsi="Palatino Linotype" w:cs="Arial"/>
          <w:b/>
          <w:lang w:val="es-ES_tradnl"/>
        </w:rPr>
        <w:t>RECURRENTE</w:t>
      </w:r>
      <w:r w:rsidR="006853C3" w:rsidRPr="006D2079">
        <w:rPr>
          <w:rFonts w:ascii="Palatino Linotype" w:eastAsia="Arial Unicode MS" w:hAnsi="Palatino Linotype" w:cs="Arial"/>
          <w:lang w:val="es-ES_tradnl"/>
        </w:rPr>
        <w:t xml:space="preserve">, ésta no realizó manifestación alguna, ni presentó pruebas o alegatos, así como tampoco </w:t>
      </w:r>
      <w:r w:rsidR="006853C3" w:rsidRPr="006D2079">
        <w:rPr>
          <w:rFonts w:ascii="Palatino Linotype" w:eastAsia="Arial Unicode MS" w:hAnsi="Palatino Linotype" w:cs="Arial"/>
          <w:b/>
          <w:color w:val="000000"/>
          <w:lang w:val="es-ES_tradnl" w:eastAsia="es-MX"/>
        </w:rPr>
        <w:t>EL SUJETO OBLIGADO</w:t>
      </w:r>
      <w:r w:rsidR="006853C3" w:rsidRPr="006D2079">
        <w:rPr>
          <w:rFonts w:ascii="Palatino Linotype" w:eastAsia="Arial Unicode MS" w:hAnsi="Palatino Linotype" w:cs="Arial"/>
          <w:lang w:val="es-ES_tradnl"/>
        </w:rPr>
        <w:t xml:space="preserve"> rindió su Informe Justificado, tal y como se aprecia en la siguiente imagen: </w:t>
      </w:r>
      <w:r w:rsidR="006853C3" w:rsidRPr="006D2079">
        <w:rPr>
          <w:rFonts w:ascii="Palatino Linotype" w:hAnsi="Palatino Linotype" w:cs="Arial"/>
          <w:lang w:val="es-ES_tradnl"/>
        </w:rPr>
        <w:t xml:space="preserve"> </w:t>
      </w:r>
    </w:p>
    <w:p w:rsidR="006853C3" w:rsidRPr="006D2079" w:rsidRDefault="006853C3" w:rsidP="0068199D">
      <w:pPr>
        <w:spacing w:line="360" w:lineRule="auto"/>
        <w:jc w:val="both"/>
        <w:rPr>
          <w:rFonts w:ascii="Palatino Linotype" w:hAnsi="Palatino Linotype" w:cs="Arial"/>
          <w:lang w:val="es-ES_tradnl"/>
        </w:rPr>
      </w:pPr>
      <w:r w:rsidRPr="006D2079">
        <w:rPr>
          <w:rFonts w:ascii="Palatino Linotype" w:hAnsi="Palatino Linotype" w:cs="Arial"/>
          <w:noProof/>
          <w:lang w:eastAsia="es-MX"/>
        </w:rPr>
        <w:drawing>
          <wp:inline distT="0" distB="0" distL="0" distR="0">
            <wp:extent cx="5791835" cy="240883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0">
                      <a:extLst>
                        <a:ext uri="{28A0092B-C50C-407E-A947-70E740481C1C}">
                          <a14:useLocalDpi xmlns:a14="http://schemas.microsoft.com/office/drawing/2010/main" val="0"/>
                        </a:ext>
                      </a:extLst>
                    </a:blip>
                    <a:stretch>
                      <a:fillRect/>
                    </a:stretch>
                  </pic:blipFill>
                  <pic:spPr>
                    <a:xfrm>
                      <a:off x="0" y="0"/>
                      <a:ext cx="5798183" cy="2411470"/>
                    </a:xfrm>
                    <a:prstGeom prst="rect">
                      <a:avLst/>
                    </a:prstGeom>
                  </pic:spPr>
                </pic:pic>
              </a:graphicData>
            </a:graphic>
          </wp:inline>
        </w:drawing>
      </w:r>
    </w:p>
    <w:p w:rsidR="006853C3" w:rsidRPr="006D2079" w:rsidRDefault="006853C3" w:rsidP="0068199D">
      <w:pPr>
        <w:spacing w:line="360" w:lineRule="auto"/>
        <w:jc w:val="both"/>
        <w:rPr>
          <w:rFonts w:ascii="Palatino Linotype" w:hAnsi="Palatino Linotype" w:cs="Arial"/>
          <w:lang w:val="es-ES_tradnl"/>
        </w:rPr>
      </w:pPr>
    </w:p>
    <w:p w:rsidR="00495455" w:rsidRPr="006D2079" w:rsidRDefault="001C77AF" w:rsidP="0068199D">
      <w:pPr>
        <w:spacing w:line="360" w:lineRule="auto"/>
        <w:jc w:val="both"/>
        <w:rPr>
          <w:rFonts w:ascii="Palatino Linotype" w:hAnsi="Palatino Linotype"/>
        </w:rPr>
      </w:pPr>
      <w:r w:rsidRPr="006D2079">
        <w:rPr>
          <w:rFonts w:ascii="Palatino Linotype" w:hAnsi="Palatino Linotype"/>
          <w:b/>
          <w:sz w:val="28"/>
          <w:szCs w:val="28"/>
        </w:rPr>
        <w:t>VIII</w:t>
      </w:r>
      <w:r w:rsidR="008C41C7" w:rsidRPr="006D2079">
        <w:rPr>
          <w:rFonts w:ascii="Palatino Linotype" w:hAnsi="Palatino Linotype"/>
          <w:b/>
          <w:sz w:val="28"/>
          <w:szCs w:val="28"/>
        </w:rPr>
        <w:t xml:space="preserve">. </w:t>
      </w:r>
      <w:r w:rsidR="00495455" w:rsidRPr="006D2079">
        <w:rPr>
          <w:rFonts w:ascii="Palatino Linotype" w:hAnsi="Palatino Linotype"/>
        </w:rPr>
        <w:t xml:space="preserve">En fecha </w:t>
      </w:r>
      <w:r w:rsidR="006853C3" w:rsidRPr="006D2079">
        <w:rPr>
          <w:rFonts w:ascii="Palatino Linotype" w:hAnsi="Palatino Linotype"/>
        </w:rPr>
        <w:t xml:space="preserve">veintiocho </w:t>
      </w:r>
      <w:r w:rsidR="00405757" w:rsidRPr="006D2079">
        <w:rPr>
          <w:rFonts w:ascii="Palatino Linotype" w:hAnsi="Palatino Linotype"/>
        </w:rPr>
        <w:t xml:space="preserve">de </w:t>
      </w:r>
      <w:r w:rsidR="00F63088" w:rsidRPr="006D2079">
        <w:rPr>
          <w:rFonts w:ascii="Palatino Linotype" w:hAnsi="Palatino Linotype"/>
        </w:rPr>
        <w:t xml:space="preserve">noviembre </w:t>
      </w:r>
      <w:r w:rsidR="00947988" w:rsidRPr="006D2079">
        <w:rPr>
          <w:rFonts w:ascii="Palatino Linotype" w:hAnsi="Palatino Linotype"/>
        </w:rPr>
        <w:t xml:space="preserve">de </w:t>
      </w:r>
      <w:r w:rsidR="006B1DBD" w:rsidRPr="006D2079">
        <w:rPr>
          <w:rFonts w:ascii="Palatino Linotype" w:hAnsi="Palatino Linotype"/>
        </w:rPr>
        <w:t>dos mil diecinueve</w:t>
      </w:r>
      <w:r w:rsidR="00495455" w:rsidRPr="006D2079">
        <w:rPr>
          <w:rFonts w:ascii="Palatino Linotype" w:hAnsi="Palatino Linotype"/>
        </w:rPr>
        <w:t xml:space="preserve">, se notificó a las partes el Acuerdo de Cierre de Instrucción en los siguientes términos: </w:t>
      </w:r>
    </w:p>
    <w:p w:rsidR="00810E4F" w:rsidRPr="006D2079" w:rsidRDefault="006853C3" w:rsidP="00971492">
      <w:pPr>
        <w:spacing w:line="360" w:lineRule="auto"/>
        <w:ind w:left="709"/>
        <w:jc w:val="both"/>
        <w:rPr>
          <w:rFonts w:ascii="Palatino Linotype" w:hAnsi="Palatino Linotype"/>
        </w:rPr>
      </w:pPr>
      <w:r w:rsidRPr="006D2079">
        <w:rPr>
          <w:rFonts w:ascii="Palatino Linotype" w:hAnsi="Palatino Linotype"/>
          <w:noProof/>
          <w:lang w:eastAsia="es-MX"/>
        </w:rPr>
        <w:drawing>
          <wp:inline distT="0" distB="0" distL="0" distR="0">
            <wp:extent cx="4953000" cy="32289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11">
                      <a:extLst>
                        <a:ext uri="{28A0092B-C50C-407E-A947-70E740481C1C}">
                          <a14:useLocalDpi xmlns:a14="http://schemas.microsoft.com/office/drawing/2010/main" val="0"/>
                        </a:ext>
                      </a:extLst>
                    </a:blip>
                    <a:stretch>
                      <a:fillRect/>
                    </a:stretch>
                  </pic:blipFill>
                  <pic:spPr>
                    <a:xfrm>
                      <a:off x="0" y="0"/>
                      <a:ext cx="4960608" cy="3233935"/>
                    </a:xfrm>
                    <a:prstGeom prst="rect">
                      <a:avLst/>
                    </a:prstGeom>
                  </pic:spPr>
                </pic:pic>
              </a:graphicData>
            </a:graphic>
          </wp:inline>
        </w:drawing>
      </w:r>
    </w:p>
    <w:p w:rsidR="00971492" w:rsidRPr="00971492" w:rsidRDefault="00971492" w:rsidP="0068199D">
      <w:pPr>
        <w:spacing w:line="360" w:lineRule="auto"/>
        <w:ind w:right="50"/>
        <w:jc w:val="both"/>
        <w:rPr>
          <w:rFonts w:ascii="Palatino Linotype" w:hAnsi="Palatino Linotype" w:cs="Arial"/>
          <w:b/>
          <w:sz w:val="14"/>
          <w:szCs w:val="14"/>
        </w:rPr>
      </w:pPr>
    </w:p>
    <w:p w:rsidR="007A4FB6" w:rsidRPr="006D2079" w:rsidRDefault="001C77AF" w:rsidP="0068199D">
      <w:pPr>
        <w:spacing w:line="360" w:lineRule="auto"/>
        <w:ind w:right="50"/>
        <w:jc w:val="both"/>
        <w:rPr>
          <w:rFonts w:ascii="Palatino Linotype" w:hAnsi="Palatino Linotype" w:cs="Arial"/>
        </w:rPr>
      </w:pPr>
      <w:r w:rsidRPr="006D2079">
        <w:rPr>
          <w:rFonts w:ascii="Palatino Linotype" w:hAnsi="Palatino Linotype" w:cs="Arial"/>
          <w:b/>
          <w:sz w:val="28"/>
        </w:rPr>
        <w:t>I</w:t>
      </w:r>
      <w:r w:rsidR="00E74FFD" w:rsidRPr="006D2079">
        <w:rPr>
          <w:rFonts w:ascii="Palatino Linotype" w:hAnsi="Palatino Linotype" w:cs="Arial"/>
          <w:b/>
          <w:sz w:val="28"/>
        </w:rPr>
        <w:t>X</w:t>
      </w:r>
      <w:r w:rsidR="0065388C" w:rsidRPr="006D2079">
        <w:rPr>
          <w:rFonts w:ascii="Palatino Linotype" w:hAnsi="Palatino Linotype" w:cs="Arial"/>
          <w:b/>
          <w:sz w:val="28"/>
        </w:rPr>
        <w:t>.</w:t>
      </w:r>
      <w:r w:rsidR="0065388C" w:rsidRPr="006D2079">
        <w:rPr>
          <w:rFonts w:ascii="Palatino Linotype" w:hAnsi="Palatino Linotype" w:cs="Arial"/>
          <w:b/>
        </w:rPr>
        <w:t xml:space="preserve"> </w:t>
      </w:r>
      <w:r w:rsidR="00C62385" w:rsidRPr="006D2079">
        <w:rPr>
          <w:rFonts w:ascii="Palatino Linotype" w:hAnsi="Palatino Linotype" w:cs="Arial"/>
        </w:rPr>
        <w:t>Con fundamento en el artículo 185</w:t>
      </w:r>
      <w:r w:rsidR="00943A1C" w:rsidRPr="006D2079">
        <w:rPr>
          <w:rFonts w:ascii="Palatino Linotype" w:hAnsi="Palatino Linotype" w:cs="Arial"/>
        </w:rPr>
        <w:t>,</w:t>
      </w:r>
      <w:r w:rsidR="00C62385" w:rsidRPr="006D2079">
        <w:rPr>
          <w:rFonts w:ascii="Palatino Linotype" w:hAnsi="Palatino Linotype" w:cs="Arial"/>
        </w:rPr>
        <w:t xml:space="preserve"> fracción VIII de la Ley de Transparencia y Acceso a la Información Pública del Estado de México y Municipios, se remitió el expediente a efecto de que la Comisionada </w:t>
      </w:r>
      <w:r w:rsidR="00C62385" w:rsidRPr="006D2079">
        <w:rPr>
          <w:rFonts w:ascii="Palatino Linotype" w:hAnsi="Palatino Linotype" w:cs="Arial"/>
          <w:b/>
        </w:rPr>
        <w:t>EVA ABAID YAPUR</w:t>
      </w:r>
      <w:r w:rsidR="00C62385" w:rsidRPr="006D2079">
        <w:rPr>
          <w:rFonts w:ascii="Palatino Linotype" w:hAnsi="Palatino Linotype" w:cs="Arial"/>
        </w:rPr>
        <w:t xml:space="preserve"> formule y presente al Pleno el proyecto de resolución correspondiente</w:t>
      </w:r>
      <w:r w:rsidR="006B1DBD" w:rsidRPr="006D2079">
        <w:rPr>
          <w:rFonts w:ascii="Palatino Linotype" w:hAnsi="Palatino Linotype" w:cs="Arial"/>
        </w:rPr>
        <w:t>;</w:t>
      </w:r>
      <w:r w:rsidR="007A4FB6" w:rsidRPr="006D2079">
        <w:rPr>
          <w:rFonts w:ascii="Palatino Linotype" w:hAnsi="Palatino Linotype" w:cs="Arial"/>
        </w:rPr>
        <w:t xml:space="preserve"> y</w:t>
      </w:r>
    </w:p>
    <w:p w:rsidR="00C62385" w:rsidRPr="00971492" w:rsidRDefault="00C62385" w:rsidP="0068199D">
      <w:pPr>
        <w:jc w:val="center"/>
        <w:rPr>
          <w:rFonts w:ascii="Palatino Linotype" w:hAnsi="Palatino Linotype"/>
          <w:b/>
          <w:bCs/>
          <w:spacing w:val="40"/>
          <w:sz w:val="32"/>
          <w:szCs w:val="32"/>
        </w:rPr>
      </w:pPr>
    </w:p>
    <w:p w:rsidR="004B4CB8" w:rsidRPr="006D2079" w:rsidRDefault="004B4CB8" w:rsidP="0068199D">
      <w:pPr>
        <w:jc w:val="center"/>
        <w:rPr>
          <w:rFonts w:ascii="Palatino Linotype" w:hAnsi="Palatino Linotype"/>
          <w:b/>
          <w:bCs/>
          <w:spacing w:val="40"/>
          <w:sz w:val="28"/>
        </w:rPr>
      </w:pPr>
      <w:r w:rsidRPr="006D2079">
        <w:rPr>
          <w:rFonts w:ascii="Palatino Linotype" w:hAnsi="Palatino Linotype"/>
          <w:b/>
          <w:bCs/>
          <w:spacing w:val="40"/>
          <w:sz w:val="28"/>
        </w:rPr>
        <w:t>CONSIDERANDO</w:t>
      </w:r>
    </w:p>
    <w:p w:rsidR="00C62385" w:rsidRPr="00971492" w:rsidRDefault="00C62385" w:rsidP="0068199D">
      <w:pPr>
        <w:jc w:val="center"/>
        <w:rPr>
          <w:rFonts w:ascii="Palatino Linotype" w:hAnsi="Palatino Linotype"/>
          <w:b/>
          <w:bCs/>
          <w:spacing w:val="40"/>
          <w:sz w:val="34"/>
          <w:szCs w:val="34"/>
        </w:rPr>
      </w:pPr>
    </w:p>
    <w:p w:rsidR="00C62385" w:rsidRPr="006D2079" w:rsidRDefault="00C62385" w:rsidP="0068199D">
      <w:pPr>
        <w:spacing w:line="360" w:lineRule="auto"/>
        <w:ind w:right="50"/>
        <w:jc w:val="both"/>
        <w:rPr>
          <w:rFonts w:ascii="Palatino Linotype" w:hAnsi="Palatino Linotype" w:cs="Arial"/>
          <w:b/>
        </w:rPr>
      </w:pPr>
      <w:r w:rsidRPr="006D2079">
        <w:rPr>
          <w:rFonts w:ascii="Palatino Linotype" w:hAnsi="Palatino Linotype"/>
          <w:b/>
          <w:sz w:val="28"/>
          <w:szCs w:val="28"/>
        </w:rPr>
        <w:t>PRIMERO</w:t>
      </w:r>
      <w:r w:rsidRPr="006D2079">
        <w:rPr>
          <w:rFonts w:ascii="Palatino Linotype" w:hAnsi="Palatino Linotype"/>
          <w:b/>
        </w:rPr>
        <w:t>.</w:t>
      </w:r>
      <w:r w:rsidRPr="006D2079">
        <w:rPr>
          <w:rFonts w:ascii="Palatino Linotype" w:hAnsi="Palatino Linotype"/>
        </w:rPr>
        <w:t xml:space="preserve"> </w:t>
      </w:r>
      <w:r w:rsidRPr="006D2079">
        <w:rPr>
          <w:rFonts w:ascii="Palatino Linotype" w:hAnsi="Palatino Linotype"/>
          <w:b/>
        </w:rPr>
        <w:t>Competencia</w:t>
      </w:r>
      <w:r w:rsidRPr="006D2079">
        <w:rPr>
          <w:rFonts w:ascii="Palatino Linotype" w:hAnsi="Palatino Linotype"/>
        </w:rPr>
        <w:t>.</w:t>
      </w:r>
      <w:r w:rsidRPr="006D2079">
        <w:rPr>
          <w:rFonts w:ascii="Palatino Linotype" w:hAnsi="Palatino Linotype"/>
          <w:b/>
        </w:rPr>
        <w:t xml:space="preserve"> </w:t>
      </w:r>
      <w:r w:rsidRPr="006D2079">
        <w:rPr>
          <w:rFonts w:ascii="Palatino Linotype" w:hAnsi="Palatino Linotype"/>
        </w:rPr>
        <w:t xml:space="preserve">Este Instituto de </w:t>
      </w:r>
      <w:r w:rsidRPr="006D2079">
        <w:rPr>
          <w:rFonts w:ascii="Palatino Linotype" w:hAnsi="Palatino Linotype" w:cs="Arial"/>
        </w:rPr>
        <w:t>Transparencia</w:t>
      </w:r>
      <w:r w:rsidRPr="006D2079">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00430BE3" w:rsidRPr="006D2079">
        <w:rPr>
          <w:rFonts w:ascii="Palatino Linotype" w:eastAsia="Calibri" w:hAnsi="Palatino Linotype" w:cs="Arial"/>
        </w:rPr>
        <w:t xml:space="preserve">párrafos </w:t>
      </w:r>
      <w:r w:rsidR="00430BE3" w:rsidRPr="006D2079">
        <w:rPr>
          <w:rFonts w:ascii="Palatino Linotype" w:hAnsi="Palatino Linotype"/>
        </w:rPr>
        <w:t xml:space="preserve">vigésimo </w:t>
      </w:r>
      <w:r w:rsidR="00430BE3" w:rsidRPr="006D2079">
        <w:rPr>
          <w:rFonts w:ascii="Palatino Linotype" w:hAnsi="Palatino Linotype" w:cs="Arial"/>
        </w:rPr>
        <w:t>segundo,</w:t>
      </w:r>
      <w:r w:rsidR="00430BE3" w:rsidRPr="006D2079">
        <w:rPr>
          <w:rFonts w:ascii="Palatino Linotype" w:hAnsi="Palatino Linotype"/>
        </w:rPr>
        <w:t xml:space="preserve"> vigésimo tercero y vigésimo cuarto</w:t>
      </w:r>
      <w:r w:rsidRPr="006D2079">
        <w:rPr>
          <w:rFonts w:ascii="Palatino Linotype" w:hAnsi="Palatino Linotype"/>
        </w:rPr>
        <w:t>, fracciones IV y V de la Constitución Política del Estado Libre y Soberano de México; 1, 2</w:t>
      </w:r>
      <w:r w:rsidR="00943A1C" w:rsidRPr="006D2079">
        <w:rPr>
          <w:rFonts w:ascii="Palatino Linotype" w:hAnsi="Palatino Linotype"/>
        </w:rPr>
        <w:t>,</w:t>
      </w:r>
      <w:r w:rsidRPr="006D2079">
        <w:rPr>
          <w:rFonts w:ascii="Palatino Linotype" w:hAnsi="Palatino Linotype"/>
        </w:rPr>
        <w:t xml:space="preserve"> fracción II, 13, 29, 36</w:t>
      </w:r>
      <w:r w:rsidR="00943A1C" w:rsidRPr="006D2079">
        <w:rPr>
          <w:rFonts w:ascii="Palatino Linotype" w:hAnsi="Palatino Linotype"/>
        </w:rPr>
        <w:t>,</w:t>
      </w:r>
      <w:r w:rsidRPr="006D2079">
        <w:rPr>
          <w:rFonts w:ascii="Palatino Linotype" w:hAnsi="Palatino Linotype"/>
        </w:rPr>
        <w:t xml:space="preserve"> fracciones I y II, 176, 178, 179, 181</w:t>
      </w:r>
      <w:r w:rsidR="00943A1C" w:rsidRPr="006D2079">
        <w:rPr>
          <w:rFonts w:ascii="Palatino Linotype" w:hAnsi="Palatino Linotype"/>
        </w:rPr>
        <w:t>,</w:t>
      </w:r>
      <w:r w:rsidRPr="006D2079">
        <w:rPr>
          <w:rFonts w:ascii="Palatino Linotype" w:hAnsi="Palatino Linotype"/>
        </w:rPr>
        <w:t xml:space="preserve"> párrafo tercero y 185 de la Ley de Transparencia y Acceso a la Información Pública del Estado de México y Municipios</w:t>
      </w:r>
      <w:r w:rsidRPr="006D2079">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6B1DBD" w:rsidRPr="006D2079">
        <w:rPr>
          <w:rFonts w:ascii="Palatino Linotype" w:hAnsi="Palatino Linotype" w:cs="Arial"/>
        </w:rPr>
        <w:t xml:space="preserve"> Ciudadan</w:t>
      </w:r>
      <w:r w:rsidR="003A2718" w:rsidRPr="006D2079">
        <w:rPr>
          <w:rFonts w:ascii="Palatino Linotype" w:hAnsi="Palatino Linotype" w:cs="Arial"/>
        </w:rPr>
        <w:t>o</w:t>
      </w:r>
      <w:r w:rsidRPr="006D2079">
        <w:rPr>
          <w:rFonts w:ascii="Palatino Linotype" w:hAnsi="Palatino Linotype" w:cs="Arial"/>
        </w:rPr>
        <w:t xml:space="preserve"> en términos de la Ley de la materia.</w:t>
      </w:r>
    </w:p>
    <w:p w:rsidR="00C62385" w:rsidRPr="006D2079" w:rsidRDefault="00C62385" w:rsidP="0068199D">
      <w:pPr>
        <w:spacing w:line="360" w:lineRule="auto"/>
        <w:jc w:val="both"/>
        <w:rPr>
          <w:rFonts w:ascii="Palatino Linotype" w:hAnsi="Palatino Linotype" w:cs="Arial"/>
          <w:b/>
        </w:rPr>
      </w:pPr>
    </w:p>
    <w:p w:rsidR="00C62385" w:rsidRPr="006D2079" w:rsidRDefault="00C62385" w:rsidP="0068199D">
      <w:pPr>
        <w:spacing w:line="360" w:lineRule="auto"/>
        <w:jc w:val="both"/>
        <w:rPr>
          <w:rFonts w:ascii="Palatino Linotype" w:hAnsi="Palatino Linotype" w:cs="Arial"/>
          <w:b/>
          <w:snapToGrid w:val="0"/>
        </w:rPr>
      </w:pPr>
      <w:r w:rsidRPr="006D2079">
        <w:rPr>
          <w:rFonts w:ascii="Palatino Linotype" w:hAnsi="Palatino Linotype" w:cs="Arial"/>
          <w:b/>
          <w:sz w:val="28"/>
        </w:rPr>
        <w:t>SEGUNDO</w:t>
      </w:r>
      <w:r w:rsidRPr="006D2079">
        <w:rPr>
          <w:rFonts w:ascii="Palatino Linotype" w:hAnsi="Palatino Linotype" w:cs="Arial"/>
          <w:b/>
        </w:rPr>
        <w:t xml:space="preserve">. Interés. </w:t>
      </w:r>
      <w:r w:rsidRPr="006D2079">
        <w:rPr>
          <w:rFonts w:ascii="Palatino Linotype" w:hAnsi="Palatino Linotype" w:cs="Arial"/>
          <w:bCs/>
        </w:rPr>
        <w:t xml:space="preserve">El recurso de revisión fue interpuesto por parte legítima, en atención a que se presentó por </w:t>
      </w:r>
      <w:r w:rsidR="003A2718" w:rsidRPr="006D2079">
        <w:rPr>
          <w:rFonts w:ascii="Palatino Linotype" w:hAnsi="Palatino Linotype" w:cs="Arial"/>
          <w:b/>
          <w:bCs/>
        </w:rPr>
        <w:t>EL</w:t>
      </w:r>
      <w:r w:rsidRPr="006D2079">
        <w:rPr>
          <w:rFonts w:ascii="Palatino Linotype" w:hAnsi="Palatino Linotype" w:cs="Arial"/>
          <w:b/>
          <w:bCs/>
        </w:rPr>
        <w:t xml:space="preserve"> RECURRENTE,</w:t>
      </w:r>
      <w:r w:rsidRPr="006D2079">
        <w:rPr>
          <w:rFonts w:ascii="Palatino Linotype" w:hAnsi="Palatino Linotype" w:cs="Arial"/>
          <w:bCs/>
        </w:rPr>
        <w:t xml:space="preserve"> quien es la misma persona que formuló la solicitud de acceso a la información pública al </w:t>
      </w:r>
      <w:r w:rsidRPr="006D2079">
        <w:rPr>
          <w:rFonts w:ascii="Palatino Linotype" w:hAnsi="Palatino Linotype" w:cs="Arial"/>
          <w:b/>
          <w:bCs/>
        </w:rPr>
        <w:t>SUJETO OBLIGADO.</w:t>
      </w:r>
    </w:p>
    <w:p w:rsidR="00C62385" w:rsidRPr="006D2079" w:rsidRDefault="00C62385" w:rsidP="0068199D">
      <w:pPr>
        <w:spacing w:line="360" w:lineRule="auto"/>
        <w:jc w:val="both"/>
        <w:rPr>
          <w:rFonts w:ascii="Palatino Linotype" w:hAnsi="Palatino Linotype" w:cs="Arial"/>
          <w:b/>
          <w:szCs w:val="28"/>
        </w:rPr>
      </w:pPr>
    </w:p>
    <w:p w:rsidR="00410F42" w:rsidRPr="006D2079" w:rsidRDefault="00C62385" w:rsidP="0068199D">
      <w:pPr>
        <w:pStyle w:val="Prrafodelista"/>
        <w:autoSpaceDE w:val="0"/>
        <w:autoSpaceDN w:val="0"/>
        <w:adjustRightInd w:val="0"/>
        <w:spacing w:line="360" w:lineRule="auto"/>
        <w:ind w:left="0" w:right="49"/>
        <w:jc w:val="both"/>
        <w:rPr>
          <w:rFonts w:ascii="Palatino Linotype" w:hAnsi="Palatino Linotype" w:cs="Arial"/>
        </w:rPr>
      </w:pPr>
      <w:r w:rsidRPr="006D2079">
        <w:rPr>
          <w:rFonts w:ascii="Palatino Linotype" w:hAnsi="Palatino Linotype" w:cs="Arial"/>
          <w:b/>
          <w:sz w:val="28"/>
          <w:szCs w:val="28"/>
        </w:rPr>
        <w:t xml:space="preserve">TERCERO. </w:t>
      </w:r>
      <w:r w:rsidRPr="006D2079">
        <w:rPr>
          <w:rFonts w:ascii="Palatino Linotype" w:hAnsi="Palatino Linotype" w:cs="Arial"/>
          <w:b/>
        </w:rPr>
        <w:t xml:space="preserve">Oportunidad. </w:t>
      </w:r>
      <w:r w:rsidR="00410F42" w:rsidRPr="006D2079">
        <w:rPr>
          <w:rFonts w:ascii="Palatino Linotype" w:hAnsi="Palatino Linotype" w:cs="Arial"/>
        </w:rPr>
        <w:t xml:space="preserve">El recurso de revisión fue interpuesto dentro del plazo de quince días hábiles contados a partir del día siguiente al en que </w:t>
      </w:r>
      <w:r w:rsidR="00410F42" w:rsidRPr="006D2079">
        <w:rPr>
          <w:rFonts w:ascii="Palatino Linotype" w:hAnsi="Palatino Linotype" w:cs="Arial"/>
          <w:b/>
        </w:rPr>
        <w:t xml:space="preserve">EL RECURRENTE </w:t>
      </w:r>
      <w:r w:rsidR="00410F42" w:rsidRPr="006D2079">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410F42" w:rsidRPr="006D2079" w:rsidRDefault="00410F42" w:rsidP="0068199D">
      <w:pPr>
        <w:ind w:left="851" w:right="902"/>
        <w:jc w:val="both"/>
        <w:rPr>
          <w:rFonts w:ascii="Palatino Linotype" w:eastAsiaTheme="minorEastAsia" w:hAnsi="Palatino Linotype" w:cs="Arial"/>
          <w:szCs w:val="20"/>
          <w:lang w:val="es-ES_tradnl"/>
        </w:rPr>
      </w:pPr>
    </w:p>
    <w:p w:rsidR="00410F42" w:rsidRPr="006D2079" w:rsidRDefault="00410F42" w:rsidP="0068199D">
      <w:pPr>
        <w:tabs>
          <w:tab w:val="left" w:pos="851"/>
        </w:tabs>
        <w:ind w:left="851" w:right="901"/>
        <w:jc w:val="both"/>
        <w:rPr>
          <w:rFonts w:ascii="Palatino Linotype" w:eastAsiaTheme="minorEastAsia" w:hAnsi="Palatino Linotype" w:cs="Arial"/>
          <w:i/>
          <w:sz w:val="22"/>
          <w:szCs w:val="22"/>
          <w:lang w:val="es-ES_tradnl"/>
        </w:rPr>
      </w:pPr>
      <w:r w:rsidRPr="006D2079">
        <w:rPr>
          <w:rFonts w:ascii="Palatino Linotype" w:eastAsiaTheme="minorEastAsia" w:hAnsi="Palatino Linotype" w:cs="Arial"/>
          <w:b/>
          <w:i/>
          <w:sz w:val="22"/>
          <w:szCs w:val="22"/>
          <w:lang w:val="es-ES_tradnl"/>
        </w:rPr>
        <w:t>“Artículo 178.</w:t>
      </w:r>
      <w:r w:rsidRPr="006D2079">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10F42" w:rsidRPr="006D2079" w:rsidRDefault="00410F42" w:rsidP="0068199D">
      <w:pPr>
        <w:tabs>
          <w:tab w:val="left" w:pos="851"/>
        </w:tabs>
        <w:ind w:left="851" w:right="901"/>
        <w:jc w:val="both"/>
        <w:rPr>
          <w:rFonts w:ascii="Palatino Linotype" w:eastAsiaTheme="minorEastAsia" w:hAnsi="Palatino Linotype" w:cs="Arial"/>
          <w:i/>
          <w:sz w:val="22"/>
          <w:szCs w:val="22"/>
          <w:lang w:val="es-ES_tradnl"/>
        </w:rPr>
      </w:pPr>
      <w:r w:rsidRPr="006D2079">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10F42" w:rsidRPr="006D2079" w:rsidRDefault="00410F42" w:rsidP="0068199D">
      <w:pPr>
        <w:tabs>
          <w:tab w:val="left" w:pos="851"/>
        </w:tabs>
        <w:ind w:left="851" w:right="901"/>
        <w:jc w:val="both"/>
        <w:rPr>
          <w:rFonts w:ascii="Palatino Linotype" w:eastAsiaTheme="minorEastAsia" w:hAnsi="Palatino Linotype" w:cs="Arial"/>
          <w:i/>
          <w:sz w:val="22"/>
          <w:szCs w:val="22"/>
          <w:lang w:val="es-ES_tradnl"/>
        </w:rPr>
      </w:pPr>
      <w:r w:rsidRPr="006D2079">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6D2079">
        <w:rPr>
          <w:rFonts w:ascii="Palatino Linotype" w:eastAsiaTheme="minorEastAsia" w:hAnsi="Palatino Linotype" w:cs="Arial"/>
          <w:b/>
          <w:i/>
          <w:sz w:val="22"/>
          <w:szCs w:val="22"/>
          <w:lang w:val="es-ES_tradnl"/>
        </w:rPr>
        <w:t>”</w:t>
      </w:r>
    </w:p>
    <w:p w:rsidR="00410F42" w:rsidRPr="006D2079" w:rsidRDefault="00410F42" w:rsidP="0068199D">
      <w:pPr>
        <w:ind w:left="851" w:right="902"/>
        <w:jc w:val="both"/>
        <w:rPr>
          <w:rFonts w:ascii="Palatino Linotype" w:eastAsiaTheme="minorEastAsia" w:hAnsi="Palatino Linotype" w:cs="Arial"/>
          <w:szCs w:val="20"/>
          <w:lang w:val="es-ES_tradnl"/>
        </w:rPr>
      </w:pPr>
    </w:p>
    <w:p w:rsidR="006853C3" w:rsidRPr="006D2079" w:rsidRDefault="00410F42" w:rsidP="0068199D">
      <w:pPr>
        <w:spacing w:line="360" w:lineRule="auto"/>
        <w:jc w:val="both"/>
        <w:rPr>
          <w:rFonts w:ascii="Palatino Linotype" w:hAnsi="Palatino Linotype"/>
        </w:rPr>
      </w:pPr>
      <w:r w:rsidRPr="006D2079">
        <w:rPr>
          <w:rFonts w:ascii="Palatino Linotype" w:eastAsiaTheme="minorEastAsia" w:hAnsi="Palatino Linotype" w:cs="Arial"/>
          <w:lang w:val="es-ES_tradnl"/>
        </w:rPr>
        <w:t xml:space="preserve">En efecto, atendiendo a que </w:t>
      </w:r>
      <w:r w:rsidRPr="006D2079">
        <w:rPr>
          <w:rFonts w:ascii="Palatino Linotype" w:eastAsiaTheme="minorEastAsia" w:hAnsi="Palatino Linotype" w:cs="Arial"/>
          <w:b/>
          <w:lang w:val="es-ES_tradnl"/>
        </w:rPr>
        <w:t>EL SUJETO OBLIGADO</w:t>
      </w:r>
      <w:r w:rsidRPr="006D2079">
        <w:rPr>
          <w:rFonts w:ascii="Palatino Linotype" w:eastAsiaTheme="minorEastAsia" w:hAnsi="Palatino Linotype" w:cs="Arial"/>
          <w:lang w:val="es-ES_tradnl"/>
        </w:rPr>
        <w:t xml:space="preserve"> notificó la respuesta a la solicitud de información pública el </w:t>
      </w:r>
      <w:r w:rsidR="006853C3" w:rsidRPr="006D2079">
        <w:rPr>
          <w:rFonts w:ascii="Palatino Linotype" w:eastAsiaTheme="minorEastAsia" w:hAnsi="Palatino Linotype" w:cs="Arial"/>
          <w:b/>
          <w:lang w:val="es-ES_tradnl"/>
        </w:rPr>
        <w:t xml:space="preserve">seis de noviembre </w:t>
      </w:r>
      <w:r w:rsidR="00A2402B" w:rsidRPr="006D2079">
        <w:rPr>
          <w:rFonts w:ascii="Palatino Linotype" w:eastAsiaTheme="minorEastAsia" w:hAnsi="Palatino Linotype" w:cs="Arial"/>
          <w:b/>
          <w:lang w:val="es-ES_tradnl"/>
        </w:rPr>
        <w:t xml:space="preserve">de </w:t>
      </w:r>
      <w:r w:rsidRPr="006D2079">
        <w:rPr>
          <w:rFonts w:ascii="Palatino Linotype" w:eastAsiaTheme="minorEastAsia" w:hAnsi="Palatino Linotype" w:cs="Arial"/>
          <w:b/>
          <w:lang w:val="es-ES_tradnl"/>
        </w:rPr>
        <w:t xml:space="preserve">dos mil diecinueve; </w:t>
      </w:r>
      <w:r w:rsidRPr="006D2079">
        <w:rPr>
          <w:rFonts w:ascii="Palatino Linotype" w:hAnsi="Palatino Linotype" w:cs="Arial"/>
        </w:rPr>
        <w:t>en consecuencia, el plazo de quince días hábiles que el artículo 178 de la ley de la materia otorga al</w:t>
      </w:r>
      <w:r w:rsidRPr="006D2079">
        <w:rPr>
          <w:rFonts w:ascii="Palatino Linotype" w:hAnsi="Palatino Linotype" w:cs="Arial"/>
          <w:b/>
        </w:rPr>
        <w:t xml:space="preserve"> RECURRENTE</w:t>
      </w:r>
      <w:r w:rsidRPr="006D2079">
        <w:rPr>
          <w:rFonts w:ascii="Palatino Linotype" w:hAnsi="Palatino Linotype" w:cs="Arial"/>
        </w:rPr>
        <w:t xml:space="preserve"> para presentar el recurso de revisión, transcurrió del</w:t>
      </w:r>
      <w:r w:rsidRPr="006D2079">
        <w:rPr>
          <w:rFonts w:ascii="Palatino Linotype" w:hAnsi="Palatino Linotype" w:cs="Arial"/>
          <w:b/>
        </w:rPr>
        <w:t xml:space="preserve"> </w:t>
      </w:r>
      <w:r w:rsidR="006853C3" w:rsidRPr="006D2079">
        <w:rPr>
          <w:rFonts w:ascii="Palatino Linotype" w:hAnsi="Palatino Linotype" w:cs="Arial"/>
          <w:b/>
        </w:rPr>
        <w:t xml:space="preserve">siete al veintiocho de noviembre </w:t>
      </w:r>
      <w:r w:rsidR="00AC1905" w:rsidRPr="006D2079">
        <w:rPr>
          <w:rFonts w:ascii="Palatino Linotype" w:hAnsi="Palatino Linotype" w:cs="Arial"/>
          <w:b/>
        </w:rPr>
        <w:t>d</w:t>
      </w:r>
      <w:r w:rsidR="0073525E" w:rsidRPr="006D2079">
        <w:rPr>
          <w:rFonts w:ascii="Palatino Linotype" w:hAnsi="Palatino Linotype" w:cs="Arial"/>
          <w:b/>
        </w:rPr>
        <w:t>e dos mil diecinueve</w:t>
      </w:r>
      <w:r w:rsidR="0073525E" w:rsidRPr="006D2079">
        <w:rPr>
          <w:rFonts w:ascii="Palatino Linotype" w:hAnsi="Palatino Linotype" w:cs="Arial"/>
        </w:rPr>
        <w:t>, sin contemplar en el cómputo los días</w:t>
      </w:r>
      <w:r w:rsidR="001C77AF" w:rsidRPr="006D2079">
        <w:rPr>
          <w:rFonts w:ascii="Palatino Linotype" w:hAnsi="Palatino Linotype" w:cs="Arial"/>
        </w:rPr>
        <w:t xml:space="preserve"> </w:t>
      </w:r>
      <w:r w:rsidR="006853C3" w:rsidRPr="006D2079">
        <w:rPr>
          <w:rFonts w:ascii="Palatino Linotype" w:hAnsi="Palatino Linotype" w:cs="Arial"/>
        </w:rPr>
        <w:t xml:space="preserve">nueve, diez, </w:t>
      </w:r>
      <w:proofErr w:type="spellStart"/>
      <w:r w:rsidR="006853C3" w:rsidRPr="006D2079">
        <w:rPr>
          <w:rFonts w:ascii="Palatino Linotype" w:hAnsi="Palatino Linotype" w:cs="Arial"/>
        </w:rPr>
        <w:t>diecisies</w:t>
      </w:r>
      <w:proofErr w:type="spellEnd"/>
      <w:r w:rsidR="006853C3" w:rsidRPr="006D2079">
        <w:rPr>
          <w:rFonts w:ascii="Palatino Linotype" w:hAnsi="Palatino Linotype" w:cs="Arial"/>
        </w:rPr>
        <w:t xml:space="preserve">, diecisiete, veintitrés y veinticuatro de noviembre </w:t>
      </w:r>
      <w:r w:rsidR="00F63088" w:rsidRPr="006D2079">
        <w:rPr>
          <w:rFonts w:ascii="Palatino Linotype" w:hAnsi="Palatino Linotype" w:cs="Arial"/>
        </w:rPr>
        <w:t xml:space="preserve">de </w:t>
      </w:r>
      <w:r w:rsidR="001C77AF" w:rsidRPr="006D2079">
        <w:rPr>
          <w:rFonts w:ascii="Palatino Linotype" w:hAnsi="Palatino Linotype" w:cs="Arial"/>
        </w:rPr>
        <w:t>dos mil diecinueve</w:t>
      </w:r>
      <w:r w:rsidR="00AC1905" w:rsidRPr="006D2079">
        <w:rPr>
          <w:rFonts w:ascii="Palatino Linotype" w:hAnsi="Palatino Linotype" w:cs="Arial"/>
        </w:rPr>
        <w:t xml:space="preserve">, por corresponder a sábados y domingos, considerados como días inhábiles; en términos del artículo 3, fracción X de la </w:t>
      </w:r>
      <w:r w:rsidR="00AC1905" w:rsidRPr="006D2079">
        <w:rPr>
          <w:rFonts w:ascii="Palatino Linotype" w:hAnsi="Palatino Linotype"/>
        </w:rPr>
        <w:t>Ley de Transparencia y Acceso a la Información Pública del Estado de México y Municipios</w:t>
      </w:r>
      <w:r w:rsidR="006853C3" w:rsidRPr="006D2079">
        <w:rPr>
          <w:rFonts w:ascii="Palatino Linotype" w:hAnsi="Palatino Linotype" w:cs="Arial"/>
        </w:rPr>
        <w:t xml:space="preserve">; </w:t>
      </w:r>
      <w:r w:rsidR="006853C3" w:rsidRPr="006D2079">
        <w:rPr>
          <w:rFonts w:ascii="Palatino Linotype" w:hAnsi="Palatino Linotype"/>
        </w:rPr>
        <w:t xml:space="preserve">así como, el día dieciocho de noviembre de dos mil diecinueve, por suspensión de labores, en términos del </w:t>
      </w:r>
      <w:r w:rsidR="006853C3" w:rsidRPr="006D2079">
        <w:rPr>
          <w:rFonts w:ascii="Palatino Linotype" w:hAnsi="Palatino Linotype" w:cs="Arial"/>
        </w:rPr>
        <w:t>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AC1905" w:rsidRPr="006D2079" w:rsidRDefault="00AC1905" w:rsidP="0068199D">
      <w:pPr>
        <w:spacing w:line="360" w:lineRule="auto"/>
        <w:jc w:val="both"/>
        <w:rPr>
          <w:rFonts w:ascii="Palatino Linotype" w:hAnsi="Palatino Linotype" w:cs="Arial"/>
        </w:rPr>
      </w:pPr>
    </w:p>
    <w:p w:rsidR="0073525E" w:rsidRPr="006D2079" w:rsidRDefault="0073525E" w:rsidP="0068199D">
      <w:pPr>
        <w:spacing w:line="360" w:lineRule="auto"/>
        <w:jc w:val="both"/>
        <w:rPr>
          <w:rFonts w:ascii="Palatino Linotype" w:eastAsiaTheme="minorEastAsia" w:hAnsi="Palatino Linotype" w:cs="Arial"/>
          <w:lang w:val="es-ES_tradnl"/>
        </w:rPr>
      </w:pPr>
      <w:r w:rsidRPr="006D2079">
        <w:rPr>
          <w:rFonts w:ascii="Palatino Linotype" w:eastAsiaTheme="minorEastAsia" w:hAnsi="Palatino Linotype" w:cs="Arial"/>
          <w:lang w:val="es-ES_tradnl"/>
        </w:rPr>
        <w:t>En ese tenor, si el recurso de revisión que nos ocupa, se interpuso el</w:t>
      </w:r>
      <w:r w:rsidRPr="006D2079">
        <w:rPr>
          <w:rFonts w:ascii="Palatino Linotype" w:eastAsiaTheme="minorEastAsia" w:hAnsi="Palatino Linotype" w:cs="Arial"/>
          <w:b/>
          <w:lang w:val="es-ES_tradnl"/>
        </w:rPr>
        <w:t xml:space="preserve"> </w:t>
      </w:r>
      <w:r w:rsidR="006853C3" w:rsidRPr="006D2079">
        <w:rPr>
          <w:rFonts w:ascii="Palatino Linotype" w:eastAsiaTheme="minorEastAsia" w:hAnsi="Palatino Linotype" w:cs="Arial"/>
          <w:b/>
          <w:lang w:val="es-ES_tradnl"/>
        </w:rPr>
        <w:t xml:space="preserve">once de noviembre </w:t>
      </w:r>
      <w:r w:rsidR="001C77AF" w:rsidRPr="006D2079">
        <w:rPr>
          <w:rFonts w:ascii="Palatino Linotype" w:eastAsiaTheme="minorEastAsia" w:hAnsi="Palatino Linotype" w:cs="Arial"/>
          <w:b/>
          <w:lang w:val="es-ES_tradnl"/>
        </w:rPr>
        <w:t>d</w:t>
      </w:r>
      <w:r w:rsidRPr="006D2079">
        <w:rPr>
          <w:rFonts w:ascii="Palatino Linotype" w:eastAsiaTheme="minorEastAsia" w:hAnsi="Palatino Linotype" w:cs="Arial"/>
          <w:b/>
          <w:lang w:val="es-ES_tradnl"/>
        </w:rPr>
        <w:t>e dos mil diecinueve,</w:t>
      </w:r>
      <w:r w:rsidRPr="006D2079">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73525E" w:rsidRPr="006D2079" w:rsidRDefault="0073525E" w:rsidP="0068199D">
      <w:pPr>
        <w:pStyle w:val="Prrafodelista"/>
        <w:autoSpaceDE w:val="0"/>
        <w:autoSpaceDN w:val="0"/>
        <w:adjustRightInd w:val="0"/>
        <w:spacing w:line="360" w:lineRule="auto"/>
        <w:ind w:left="0" w:right="49"/>
        <w:jc w:val="both"/>
        <w:rPr>
          <w:rFonts w:ascii="Palatino Linotype" w:hAnsi="Palatino Linotype" w:cs="Arial"/>
          <w:b/>
        </w:rPr>
      </w:pPr>
    </w:p>
    <w:p w:rsidR="00AC1905" w:rsidRPr="006D2079" w:rsidRDefault="00AC1905" w:rsidP="0068199D">
      <w:pPr>
        <w:autoSpaceDE w:val="0"/>
        <w:autoSpaceDN w:val="0"/>
        <w:adjustRightInd w:val="0"/>
        <w:spacing w:line="360" w:lineRule="auto"/>
        <w:ind w:right="49"/>
        <w:jc w:val="both"/>
        <w:rPr>
          <w:rFonts w:ascii="Palatino Linotype" w:hAnsi="Palatino Linotype" w:cs="Arial"/>
          <w:b/>
        </w:rPr>
      </w:pPr>
      <w:r w:rsidRPr="006D2079">
        <w:rPr>
          <w:rFonts w:ascii="Palatino Linotype" w:hAnsi="Palatino Linotype" w:cs="Arial"/>
          <w:b/>
          <w:sz w:val="28"/>
          <w:szCs w:val="28"/>
        </w:rPr>
        <w:t>CUARTO</w:t>
      </w:r>
      <w:r w:rsidRPr="006D2079">
        <w:rPr>
          <w:rFonts w:ascii="Palatino Linotype" w:hAnsi="Palatino Linotype"/>
          <w:b/>
          <w:sz w:val="28"/>
          <w:szCs w:val="28"/>
        </w:rPr>
        <w:t>.</w:t>
      </w:r>
      <w:r w:rsidRPr="006D2079">
        <w:rPr>
          <w:rFonts w:ascii="Palatino Linotype" w:hAnsi="Palatino Linotype"/>
          <w:b/>
        </w:rPr>
        <w:t xml:space="preserve"> </w:t>
      </w:r>
      <w:proofErr w:type="spellStart"/>
      <w:r w:rsidRPr="006D2079">
        <w:rPr>
          <w:rFonts w:ascii="Palatino Linotype" w:hAnsi="Palatino Linotype"/>
          <w:b/>
        </w:rPr>
        <w:t>Procedibilidad</w:t>
      </w:r>
      <w:proofErr w:type="spellEnd"/>
      <w:r w:rsidRPr="006D2079">
        <w:rPr>
          <w:rFonts w:ascii="Palatino Linotype" w:hAnsi="Palatino Linotype"/>
          <w:b/>
        </w:rPr>
        <w:t xml:space="preserve">. </w:t>
      </w:r>
      <w:r w:rsidRPr="006D2079">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Pr="006D2079">
        <w:rPr>
          <w:rFonts w:ascii="Palatino Linotype" w:hAnsi="Palatino Linotype"/>
        </w:rPr>
        <w:t xml:space="preserve">Ley de Transparencia y Acceso a la Información Pública del Estado de México y Municipios, en atención a que fueron presentados mediante el formato visible en </w:t>
      </w:r>
      <w:r w:rsidRPr="006D2079">
        <w:rPr>
          <w:rFonts w:ascii="Palatino Linotype" w:hAnsi="Palatino Linotype"/>
          <w:b/>
        </w:rPr>
        <w:t>EL SAIMEX.</w:t>
      </w:r>
    </w:p>
    <w:p w:rsidR="002303F6" w:rsidRPr="006D2079" w:rsidRDefault="002303F6" w:rsidP="0068199D">
      <w:pPr>
        <w:autoSpaceDE w:val="0"/>
        <w:autoSpaceDN w:val="0"/>
        <w:adjustRightInd w:val="0"/>
        <w:spacing w:line="360" w:lineRule="auto"/>
        <w:ind w:right="49"/>
        <w:jc w:val="both"/>
        <w:rPr>
          <w:rFonts w:ascii="Palatino Linotype" w:hAnsi="Palatino Linotype"/>
          <w:lang w:val="es-ES"/>
        </w:rPr>
      </w:pPr>
    </w:p>
    <w:p w:rsidR="006853C3" w:rsidRPr="006D2079" w:rsidRDefault="006853C3" w:rsidP="0068199D">
      <w:pPr>
        <w:spacing w:line="360" w:lineRule="auto"/>
        <w:jc w:val="both"/>
        <w:rPr>
          <w:rFonts w:ascii="Palatino Linotype" w:eastAsiaTheme="minorEastAsia" w:hAnsi="Palatino Linotype" w:cs="Arial"/>
          <w:lang w:val="es-ES_tradnl"/>
        </w:rPr>
      </w:pPr>
      <w:r w:rsidRPr="006D2079">
        <w:rPr>
          <w:rFonts w:ascii="Palatino Linotype" w:eastAsiaTheme="minorEastAsia" w:hAnsi="Palatino Linotype" w:cs="Arial"/>
          <w:b/>
          <w:sz w:val="28"/>
          <w:szCs w:val="28"/>
          <w:lang w:val="es-ES_tradnl"/>
        </w:rPr>
        <w:t>QUINTO</w:t>
      </w:r>
      <w:r w:rsidRPr="006D2079">
        <w:rPr>
          <w:rFonts w:ascii="Palatino Linotype" w:eastAsiaTheme="minorEastAsia" w:hAnsi="Palatino Linotype" w:cs="Arial"/>
          <w:b/>
          <w:sz w:val="20"/>
          <w:szCs w:val="20"/>
          <w:lang w:val="es-ES_tradnl"/>
        </w:rPr>
        <w:t xml:space="preserve">. </w:t>
      </w:r>
      <w:r w:rsidRPr="006D2079">
        <w:rPr>
          <w:rFonts w:ascii="Palatino Linotype" w:eastAsiaTheme="minorEastAsia" w:hAnsi="Palatino Linotype" w:cs="Arial"/>
          <w:b/>
          <w:lang w:val="es-ES_tradnl"/>
        </w:rPr>
        <w:t>Estudio y resolución del asunto</w:t>
      </w:r>
      <w:r w:rsidRPr="006D2079">
        <w:rPr>
          <w:rFonts w:ascii="Palatino Linotype" w:eastAsiaTheme="minorEastAsia" w:hAnsi="Palatino Linotype" w:cstheme="minorBidi"/>
          <w:b/>
          <w:lang w:val="es-ES_tradnl"/>
        </w:rPr>
        <w:t xml:space="preserve">. </w:t>
      </w:r>
      <w:r w:rsidRPr="006D2079">
        <w:rPr>
          <w:rFonts w:ascii="Palatino Linotype" w:eastAsiaTheme="minorEastAsia" w:hAnsi="Palatino Linotype" w:cs="Arial"/>
          <w:lang w:val="es-ES_tradnl"/>
        </w:rPr>
        <w:t xml:space="preserve">Una vez determinada la vía sobre la que versará el presente recurso y previa revisión del expediente electrónico formado en </w:t>
      </w:r>
      <w:r w:rsidRPr="006D2079">
        <w:rPr>
          <w:rFonts w:ascii="Palatino Linotype" w:eastAsiaTheme="minorEastAsia" w:hAnsi="Palatino Linotype" w:cs="Arial"/>
          <w:b/>
          <w:lang w:val="es-ES_tradnl"/>
        </w:rPr>
        <w:t>EL SAIMEX</w:t>
      </w:r>
      <w:r w:rsidRPr="006D2079">
        <w:rPr>
          <w:rFonts w:ascii="Palatino Linotype" w:eastAsiaTheme="minorEastAsia" w:hAnsi="Palatino Linotype" w:cs="Arial"/>
          <w:lang w:val="es-ES_tradnl"/>
        </w:rPr>
        <w:t xml:space="preserve">, con motivo de la solicitud de información y del recurso a que da origen, es conveniente analizar si la respuesta del </w:t>
      </w:r>
      <w:r w:rsidRPr="006D2079">
        <w:rPr>
          <w:rFonts w:ascii="Palatino Linotype" w:eastAsiaTheme="minorEastAsia" w:hAnsi="Palatino Linotype" w:cs="Arial"/>
          <w:b/>
          <w:lang w:val="es-ES_tradnl" w:eastAsia="es-MX"/>
        </w:rPr>
        <w:t>SUJETO OBLIGADO</w:t>
      </w:r>
      <w:r w:rsidRPr="006D2079">
        <w:rPr>
          <w:rFonts w:ascii="Palatino Linotype" w:eastAsiaTheme="minorEastAsia" w:hAnsi="Palatino Linotype" w:cs="Arial"/>
          <w:lang w:val="es-ES_tradnl"/>
        </w:rPr>
        <w:t xml:space="preserve"> cumple con los requisitos y procedimientos del derecho de acceso a la información pública. </w:t>
      </w:r>
    </w:p>
    <w:p w:rsidR="006853C3" w:rsidRPr="006D2079" w:rsidRDefault="006853C3" w:rsidP="0068199D">
      <w:pPr>
        <w:spacing w:line="360" w:lineRule="auto"/>
        <w:jc w:val="both"/>
        <w:rPr>
          <w:rFonts w:ascii="Palatino Linotype" w:hAnsi="Palatino Linotype"/>
        </w:rPr>
      </w:pPr>
    </w:p>
    <w:p w:rsidR="006853C3" w:rsidRPr="006D2079" w:rsidRDefault="006853C3" w:rsidP="0068199D">
      <w:pPr>
        <w:spacing w:line="360" w:lineRule="auto"/>
        <w:jc w:val="both"/>
        <w:rPr>
          <w:rFonts w:ascii="Palatino Linotype" w:hAnsi="Palatino Linotype"/>
          <w:color w:val="222222"/>
          <w:lang w:eastAsia="es-MX"/>
        </w:rPr>
      </w:pPr>
      <w:r w:rsidRPr="006D2079">
        <w:rPr>
          <w:rFonts w:ascii="Palatino Linotype" w:hAnsi="Palatino Linotype"/>
          <w:color w:val="222222"/>
          <w:lang w:eastAsia="es-MX"/>
        </w:rPr>
        <w:t xml:space="preserve">Primeramente, se precisa que se obvia el análisis de la competencia por parte del </w:t>
      </w:r>
      <w:r w:rsidRPr="006D2079">
        <w:rPr>
          <w:rFonts w:ascii="Palatino Linotype" w:hAnsi="Palatino Linotype"/>
          <w:b/>
          <w:bCs/>
          <w:color w:val="222222"/>
          <w:lang w:eastAsia="es-MX"/>
        </w:rPr>
        <w:t>SUJETO OBLIGADO</w:t>
      </w:r>
      <w:r w:rsidRPr="006D2079">
        <w:rPr>
          <w:rFonts w:ascii="Palatino Linotype" w:hAnsi="Palatino Linotype"/>
          <w:color w:val="222222"/>
          <w:lang w:eastAsia="es-MX"/>
        </w:rPr>
        <w:t>, para generar, administrar o poseer la información solicitada, dado que éste ha asumido la misma, en razón de que en su respuesta admitió contar con dicha información.</w:t>
      </w:r>
    </w:p>
    <w:p w:rsidR="006853C3" w:rsidRPr="006D2079" w:rsidRDefault="006853C3" w:rsidP="0068199D">
      <w:pPr>
        <w:spacing w:line="360" w:lineRule="auto"/>
        <w:jc w:val="both"/>
        <w:rPr>
          <w:rFonts w:ascii="Palatino Linotype" w:hAnsi="Palatino Linotype"/>
          <w:color w:val="222222"/>
          <w:lang w:eastAsia="es-MX"/>
        </w:rPr>
      </w:pPr>
    </w:p>
    <w:p w:rsidR="006853C3" w:rsidRPr="006D2079" w:rsidRDefault="006853C3" w:rsidP="0068199D">
      <w:pPr>
        <w:spacing w:line="360" w:lineRule="auto"/>
        <w:jc w:val="both"/>
        <w:rPr>
          <w:rFonts w:ascii="Palatino Linotype" w:hAnsi="Palatino Linotype"/>
          <w:color w:val="222222"/>
          <w:lang w:eastAsia="es-MX"/>
        </w:rPr>
      </w:pPr>
      <w:r w:rsidRPr="006D2079">
        <w:rPr>
          <w:rFonts w:ascii="Palatino Linotype" w:hAnsi="Palatino Linotype"/>
          <w:color w:val="222222"/>
          <w:lang w:eastAsia="es-MX"/>
        </w:rPr>
        <w:t xml:space="preserve">En efecto, el hecho de que </w:t>
      </w:r>
      <w:r w:rsidRPr="006D2079">
        <w:rPr>
          <w:rFonts w:ascii="Palatino Linotype" w:hAnsi="Palatino Linotype"/>
          <w:b/>
          <w:bCs/>
          <w:color w:val="222222"/>
          <w:lang w:eastAsia="es-MX"/>
        </w:rPr>
        <w:t>EL SUJETO OBLIGADO</w:t>
      </w:r>
      <w:r w:rsidRPr="006D2079">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6853C3" w:rsidRPr="006D2079" w:rsidRDefault="006853C3" w:rsidP="0068199D">
      <w:pPr>
        <w:jc w:val="both"/>
        <w:rPr>
          <w:rFonts w:ascii="Palatino Linotype" w:hAnsi="Palatino Linotype"/>
          <w:color w:val="222222"/>
          <w:lang w:eastAsia="es-MX"/>
        </w:rPr>
      </w:pPr>
    </w:p>
    <w:p w:rsidR="006853C3" w:rsidRPr="006D2079" w:rsidRDefault="006853C3" w:rsidP="0068199D">
      <w:pPr>
        <w:shd w:val="clear" w:color="auto" w:fill="FFFFFF"/>
        <w:ind w:left="851" w:right="902"/>
        <w:jc w:val="both"/>
        <w:rPr>
          <w:rFonts w:ascii="Palatino Linotype" w:hAnsi="Palatino Linotype"/>
          <w:color w:val="222222"/>
          <w:lang w:eastAsia="es-MX"/>
        </w:rPr>
      </w:pPr>
      <w:r w:rsidRPr="006D2079">
        <w:rPr>
          <w:rFonts w:ascii="Palatino Linotype" w:hAnsi="Palatino Linotype"/>
          <w:i/>
          <w:iCs/>
          <w:color w:val="222222"/>
          <w:sz w:val="22"/>
          <w:szCs w:val="22"/>
          <w:lang w:eastAsia="es-MX"/>
        </w:rPr>
        <w:t>“</w:t>
      </w:r>
      <w:r w:rsidRPr="006D2079">
        <w:rPr>
          <w:rFonts w:ascii="Palatino Linotype" w:hAnsi="Palatino Linotype"/>
          <w:b/>
          <w:bCs/>
          <w:i/>
          <w:iCs/>
          <w:color w:val="222222"/>
          <w:sz w:val="22"/>
          <w:szCs w:val="22"/>
          <w:lang w:eastAsia="es-MX"/>
        </w:rPr>
        <w:t>Artículo 12.</w:t>
      </w:r>
      <w:r w:rsidRPr="006D2079">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rsidR="006853C3" w:rsidRPr="006D2079" w:rsidRDefault="006853C3" w:rsidP="0068199D">
      <w:pPr>
        <w:shd w:val="clear" w:color="auto" w:fill="FFFFFF"/>
        <w:ind w:left="851" w:right="902"/>
        <w:jc w:val="both"/>
        <w:rPr>
          <w:rFonts w:ascii="Palatino Linotype" w:hAnsi="Palatino Linotype"/>
          <w:i/>
          <w:iCs/>
          <w:color w:val="222222"/>
          <w:sz w:val="22"/>
          <w:szCs w:val="22"/>
          <w:lang w:eastAsia="es-MX"/>
        </w:rPr>
      </w:pPr>
      <w:r w:rsidRPr="006D2079">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6853C3" w:rsidRPr="006D2079" w:rsidRDefault="006853C3" w:rsidP="0068199D">
      <w:pPr>
        <w:shd w:val="clear" w:color="auto" w:fill="FFFFFF"/>
        <w:ind w:left="851" w:right="902"/>
        <w:jc w:val="both"/>
        <w:rPr>
          <w:rFonts w:ascii="Palatino Linotype" w:hAnsi="Palatino Linotype"/>
          <w:color w:val="222222"/>
          <w:lang w:eastAsia="es-MX"/>
        </w:rPr>
      </w:pPr>
    </w:p>
    <w:p w:rsidR="006853C3" w:rsidRPr="006D2079" w:rsidRDefault="006853C3" w:rsidP="0068199D">
      <w:pPr>
        <w:spacing w:line="360" w:lineRule="auto"/>
        <w:jc w:val="both"/>
        <w:rPr>
          <w:rFonts w:ascii="Palatino Linotype" w:hAnsi="Palatino Linotype"/>
          <w:color w:val="222222"/>
          <w:lang w:eastAsia="es-MX"/>
        </w:rPr>
      </w:pPr>
      <w:r w:rsidRPr="006D2079">
        <w:rPr>
          <w:rFonts w:ascii="Palatino Linotype" w:hAnsi="Palatino Linotype"/>
          <w:color w:val="222222"/>
          <w:lang w:eastAsia="es-MX"/>
        </w:rPr>
        <w:t>Así, el estudio de la naturaleza jurídica de la información, tiene por objeto determinar si ésta la genera, posee o administra </w:t>
      </w:r>
      <w:r w:rsidRPr="006D2079">
        <w:rPr>
          <w:rFonts w:ascii="Palatino Linotype" w:hAnsi="Palatino Linotype"/>
          <w:b/>
          <w:bCs/>
          <w:color w:val="222222"/>
          <w:lang w:eastAsia="es-MX"/>
        </w:rPr>
        <w:t>EL SUJETO OBLIGADO</w:t>
      </w:r>
      <w:r w:rsidRPr="006D2079">
        <w:rPr>
          <w:rFonts w:ascii="Palatino Linotype" w:hAnsi="Palatino Linotype"/>
          <w:color w:val="222222"/>
          <w:lang w:eastAsia="es-MX"/>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6853C3" w:rsidRPr="006D2079" w:rsidRDefault="006853C3" w:rsidP="0068199D">
      <w:pPr>
        <w:spacing w:line="360" w:lineRule="auto"/>
        <w:jc w:val="both"/>
        <w:rPr>
          <w:rFonts w:ascii="Palatino Linotype" w:hAnsi="Palatino Linotype"/>
          <w:color w:val="222222"/>
          <w:lang w:eastAsia="es-MX"/>
        </w:rPr>
      </w:pPr>
    </w:p>
    <w:p w:rsidR="006853C3" w:rsidRPr="006D2079" w:rsidRDefault="006853C3" w:rsidP="0068199D">
      <w:pPr>
        <w:spacing w:line="360" w:lineRule="auto"/>
        <w:jc w:val="both"/>
        <w:rPr>
          <w:rFonts w:ascii="Palatino Linotype" w:hAnsi="Palatino Linotype" w:cs="Arial"/>
          <w:i/>
          <w:sz w:val="22"/>
          <w:szCs w:val="22"/>
        </w:rPr>
      </w:pPr>
      <w:r w:rsidRPr="006D2079">
        <w:rPr>
          <w:rFonts w:ascii="Palatino Linotype" w:eastAsiaTheme="minorEastAsia" w:hAnsi="Palatino Linotype" w:cs="Arial"/>
          <w:lang w:val="es-ES_tradnl"/>
        </w:rPr>
        <w:t xml:space="preserve">Una vez precisado lo anterior, se procede a analizar las documentales que integran el expediente electrónico, a fin de determinar si con la información remitida por parte del </w:t>
      </w:r>
      <w:r w:rsidRPr="006D2079">
        <w:rPr>
          <w:rFonts w:ascii="Palatino Linotype" w:eastAsiaTheme="minorEastAsia" w:hAnsi="Palatino Linotype" w:cs="Arial"/>
          <w:b/>
          <w:lang w:val="es-ES_tradnl"/>
        </w:rPr>
        <w:t xml:space="preserve">SUJETO OBLIGADO </w:t>
      </w:r>
      <w:r w:rsidRPr="006D2079">
        <w:rPr>
          <w:rFonts w:ascii="Palatino Linotype" w:eastAsiaTheme="minorEastAsia" w:hAnsi="Palatino Linotype" w:cs="Arial"/>
          <w:lang w:val="es-ES_tradnl"/>
        </w:rPr>
        <w:t xml:space="preserve">mediante respuesta, se colma el derecho de </w:t>
      </w:r>
      <w:r w:rsidRPr="006D2079">
        <w:rPr>
          <w:rFonts w:ascii="Palatino Linotype" w:hAnsi="Palatino Linotype" w:cs="Arial"/>
        </w:rPr>
        <w:t xml:space="preserve">acceso a la información; atento a ello, es conveniente recordar que la particular requirió los recibos de nómina de todos los servidores públicos de los años de dos mil dieciséis al dos mil diecinueve. </w:t>
      </w:r>
    </w:p>
    <w:p w:rsidR="006853C3" w:rsidRPr="006D2079" w:rsidRDefault="006853C3" w:rsidP="0068199D">
      <w:pPr>
        <w:spacing w:line="360" w:lineRule="auto"/>
        <w:ind w:left="851" w:right="899"/>
        <w:jc w:val="both"/>
        <w:rPr>
          <w:rFonts w:ascii="Palatino Linotype" w:hAnsi="Palatino Linotype"/>
          <w:szCs w:val="22"/>
        </w:rPr>
      </w:pPr>
    </w:p>
    <w:p w:rsidR="00D06B13" w:rsidRPr="006D2079" w:rsidRDefault="006853C3" w:rsidP="0068199D">
      <w:pPr>
        <w:widowControl w:val="0"/>
        <w:tabs>
          <w:tab w:val="left" w:pos="1701"/>
        </w:tabs>
        <w:autoSpaceDE w:val="0"/>
        <w:autoSpaceDN w:val="0"/>
        <w:adjustRightInd w:val="0"/>
        <w:spacing w:line="360" w:lineRule="auto"/>
        <w:jc w:val="both"/>
        <w:rPr>
          <w:rFonts w:ascii="Palatino Linotype" w:hAnsi="Palatino Linotype" w:cs="Arial"/>
        </w:rPr>
      </w:pPr>
      <w:r w:rsidRPr="006D2079">
        <w:rPr>
          <w:rFonts w:ascii="Palatino Linotype" w:hAnsi="Palatino Linotype"/>
          <w:color w:val="000000"/>
        </w:rPr>
        <w:t>E</w:t>
      </w:r>
      <w:r w:rsidRPr="006D2079">
        <w:rPr>
          <w:rFonts w:ascii="Palatino Linotype" w:hAnsi="Palatino Linotype" w:cs="Arial"/>
        </w:rPr>
        <w:t xml:space="preserve">n respuesta a la solicitud de acceso a la información pública, </w:t>
      </w:r>
      <w:r w:rsidRPr="006D2079">
        <w:rPr>
          <w:rFonts w:ascii="Palatino Linotype" w:hAnsi="Palatino Linotype" w:cs="Arial"/>
          <w:b/>
        </w:rPr>
        <w:t>EL SUJETO OBLIGADO</w:t>
      </w:r>
      <w:r w:rsidRPr="006D2079">
        <w:rPr>
          <w:rFonts w:ascii="Palatino Linotype" w:hAnsi="Palatino Linotype" w:cs="Arial"/>
        </w:rPr>
        <w:t xml:space="preserve">, </w:t>
      </w:r>
      <w:r w:rsidR="00D06B13" w:rsidRPr="006D2079">
        <w:rPr>
          <w:rFonts w:ascii="Palatino Linotype" w:hAnsi="Palatino Linotype" w:cs="Arial"/>
        </w:rPr>
        <w:t xml:space="preserve">cambio la modalidad vía </w:t>
      </w:r>
      <w:r w:rsidR="00D06B13" w:rsidRPr="006D2079">
        <w:rPr>
          <w:rFonts w:ascii="Palatino Linotype" w:hAnsi="Palatino Linotype" w:cs="Arial"/>
          <w:i/>
        </w:rPr>
        <w:t>in situ</w:t>
      </w:r>
      <w:r w:rsidR="00D06B13" w:rsidRPr="006D2079">
        <w:rPr>
          <w:rFonts w:ascii="Palatino Linotype" w:hAnsi="Palatino Linotype" w:cs="Arial"/>
        </w:rPr>
        <w:t xml:space="preserve">, motivo por el cual el particular se inconformó e interpuso el presente medio de impugnación. </w:t>
      </w:r>
    </w:p>
    <w:p w:rsidR="00D06B13" w:rsidRPr="006D2079" w:rsidRDefault="00D06B13" w:rsidP="0068199D">
      <w:pPr>
        <w:widowControl w:val="0"/>
        <w:tabs>
          <w:tab w:val="left" w:pos="1701"/>
        </w:tabs>
        <w:autoSpaceDE w:val="0"/>
        <w:autoSpaceDN w:val="0"/>
        <w:adjustRightInd w:val="0"/>
        <w:spacing w:line="360" w:lineRule="auto"/>
        <w:jc w:val="both"/>
        <w:rPr>
          <w:rFonts w:ascii="Palatino Linotype" w:hAnsi="Palatino Linotype" w:cs="Arial"/>
        </w:rPr>
      </w:pPr>
    </w:p>
    <w:p w:rsidR="006853C3" w:rsidRPr="006D2079" w:rsidRDefault="006853C3" w:rsidP="0068199D">
      <w:pPr>
        <w:spacing w:line="360" w:lineRule="auto"/>
        <w:jc w:val="both"/>
        <w:rPr>
          <w:rFonts w:ascii="Palatino Linotype" w:hAnsi="Palatino Linotype" w:cs="Arial"/>
          <w:lang w:val="es-ES"/>
        </w:rPr>
      </w:pPr>
      <w:r w:rsidRPr="006D2079">
        <w:rPr>
          <w:rFonts w:ascii="Palatino Linotype" w:hAnsi="Palatino Linotype" w:cs="Arial"/>
        </w:rPr>
        <w:t xml:space="preserve">Siendo así que, ante la respuesta otorgada por </w:t>
      </w:r>
      <w:r w:rsidRPr="006D2079">
        <w:rPr>
          <w:rFonts w:ascii="Palatino Linotype" w:hAnsi="Palatino Linotype" w:cs="Arial"/>
          <w:b/>
        </w:rPr>
        <w:t>EL SUJETO OBLIGADO</w:t>
      </w:r>
      <w:r w:rsidRPr="006D2079">
        <w:rPr>
          <w:rFonts w:ascii="Palatino Linotype" w:hAnsi="Palatino Linotype" w:cs="Arial"/>
        </w:rPr>
        <w:t>,</w:t>
      </w:r>
      <w:r w:rsidRPr="006D2079">
        <w:rPr>
          <w:rFonts w:ascii="Palatino Linotype" w:hAnsi="Palatino Linotype" w:cs="Arial"/>
          <w:b/>
        </w:rPr>
        <w:t xml:space="preserve"> </w:t>
      </w:r>
      <w:r w:rsidRPr="006D2079">
        <w:rPr>
          <w:rFonts w:ascii="Palatino Linotype" w:hAnsi="Palatino Linotype" w:cs="Arial"/>
        </w:rPr>
        <w:t xml:space="preserve">la particular </w:t>
      </w:r>
      <w:r w:rsidRPr="006D2079">
        <w:rPr>
          <w:rFonts w:ascii="Palatino Linotype" w:hAnsi="Palatino Linotype"/>
        </w:rPr>
        <w:t xml:space="preserve">interpuso el recurso de revisión que nos ocupa, en el que señaló como acto impugnado y motivos de inconformidad los citados en el Resultando III de la presente resolución, que en obvio de repeticiones innecesarias se tienen como si a la letra se insertaren; sin embargo, </w:t>
      </w:r>
      <w:r w:rsidRPr="006D2079">
        <w:rPr>
          <w:rFonts w:ascii="Palatino Linotype" w:hAnsi="Palatino Linotype" w:cs="Arial"/>
          <w:lang w:val="es-ES"/>
        </w:rPr>
        <w:t xml:space="preserve">este Instituto en uso de la facultad que tiene para ejercer la suplencia de la queja a favor de </w:t>
      </w:r>
      <w:r w:rsidRPr="006D2079">
        <w:rPr>
          <w:rFonts w:ascii="Palatino Linotype" w:hAnsi="Palatino Linotype" w:cs="Arial"/>
          <w:b/>
          <w:lang w:val="es-ES"/>
        </w:rPr>
        <w:t>LA RECURRENTE</w:t>
      </w:r>
      <w:r w:rsidRPr="006D2079">
        <w:rPr>
          <w:rFonts w:ascii="Palatino Linotype" w:hAnsi="Palatino Linotype" w:cs="Arial"/>
          <w:lang w:val="es-ES"/>
        </w:rPr>
        <w:t xml:space="preserve">, precisa que las razones o motivos de inconformidad en el presente recurso lo constituye el cambio de modalidad realizado por </w:t>
      </w:r>
      <w:r w:rsidRPr="006D2079">
        <w:rPr>
          <w:rFonts w:ascii="Palatino Linotype" w:hAnsi="Palatino Linotype" w:cs="Arial"/>
          <w:b/>
          <w:lang w:val="es-ES"/>
        </w:rPr>
        <w:t>EL SUJETO OBLIGADO</w:t>
      </w:r>
      <w:r w:rsidRPr="006D2079">
        <w:rPr>
          <w:rFonts w:ascii="Palatino Linotype" w:hAnsi="Palatino Linotype" w:cs="Arial"/>
          <w:lang w:val="es-ES"/>
        </w:rPr>
        <w:t xml:space="preserve">, ello conforme </w:t>
      </w:r>
      <w:r w:rsidRPr="006D2079">
        <w:rPr>
          <w:rFonts w:ascii="Palatino Linotype" w:hAnsi="Palatino Linotype"/>
        </w:rPr>
        <w:t xml:space="preserve">a los artículos 13 y 181 de la Ley de la Materia. </w:t>
      </w:r>
    </w:p>
    <w:p w:rsidR="006853C3" w:rsidRPr="006D2079" w:rsidRDefault="006853C3" w:rsidP="0068199D">
      <w:pPr>
        <w:spacing w:line="360" w:lineRule="auto"/>
        <w:jc w:val="both"/>
        <w:rPr>
          <w:rFonts w:ascii="Palatino Linotype" w:hAnsi="Palatino Linotype" w:cs="Arial"/>
          <w:lang w:val="es-ES"/>
        </w:rPr>
      </w:pPr>
    </w:p>
    <w:p w:rsidR="006853C3" w:rsidRPr="006D2079" w:rsidRDefault="006853C3" w:rsidP="0068199D">
      <w:pPr>
        <w:spacing w:line="360" w:lineRule="auto"/>
        <w:jc w:val="both"/>
        <w:rPr>
          <w:rFonts w:ascii="Palatino Linotype" w:hAnsi="Palatino Linotype" w:cs="Arial"/>
          <w:lang w:val="es-ES_tradnl"/>
        </w:rPr>
      </w:pPr>
      <w:r w:rsidRPr="006D2079">
        <w:rPr>
          <w:rFonts w:ascii="Palatino Linotype" w:hAnsi="Palatino Linotype" w:cs="Arial"/>
        </w:rPr>
        <w:t xml:space="preserve">Bajo ese orden de ideas y de las constancias que obran en el expediente electrónico del </w:t>
      </w:r>
      <w:r w:rsidRPr="006D2079">
        <w:rPr>
          <w:rFonts w:ascii="Palatino Linotype" w:hAnsi="Palatino Linotype" w:cs="Arial"/>
          <w:b/>
        </w:rPr>
        <w:t>SAIMEX</w:t>
      </w:r>
      <w:r w:rsidRPr="006D2079">
        <w:rPr>
          <w:rFonts w:ascii="Palatino Linotype" w:hAnsi="Palatino Linotype" w:cs="Arial"/>
        </w:rPr>
        <w:t xml:space="preserve">, se advierte que </w:t>
      </w:r>
      <w:r w:rsidRPr="006D2079">
        <w:rPr>
          <w:rFonts w:ascii="Palatino Linotype" w:hAnsi="Palatino Linotype" w:cs="Arial"/>
          <w:b/>
          <w:lang w:val="es-ES_tradnl"/>
        </w:rPr>
        <w:t xml:space="preserve">LA RECURRENTE </w:t>
      </w:r>
      <w:r w:rsidRPr="006D2079">
        <w:rPr>
          <w:rFonts w:ascii="Palatino Linotype" w:hAnsi="Palatino Linotype" w:cs="Arial"/>
          <w:lang w:val="es-ES_tradnl"/>
        </w:rPr>
        <w:t xml:space="preserve">fue omisa en realizar manifestaciones o presentar pruebas que a su derecho conviniera, asimismo, </w:t>
      </w:r>
      <w:r w:rsidRPr="006D2079">
        <w:rPr>
          <w:rFonts w:ascii="Palatino Linotype" w:hAnsi="Palatino Linotype" w:cs="Arial"/>
          <w:b/>
          <w:lang w:val="es-ES_tradnl"/>
        </w:rPr>
        <w:t>EL SUJETO OBLIGADO</w:t>
      </w:r>
      <w:r w:rsidRPr="006D2079">
        <w:rPr>
          <w:rFonts w:ascii="Palatino Linotype" w:hAnsi="Palatino Linotype" w:cs="Arial"/>
          <w:lang w:val="es-ES_tradnl"/>
        </w:rPr>
        <w:t xml:space="preserve"> omitió rendir el Informe Justificado correspondiente. </w:t>
      </w:r>
    </w:p>
    <w:p w:rsidR="006853C3" w:rsidRPr="006D2079" w:rsidRDefault="006853C3" w:rsidP="0068199D">
      <w:pPr>
        <w:spacing w:line="360" w:lineRule="auto"/>
        <w:jc w:val="both"/>
        <w:rPr>
          <w:rFonts w:ascii="Palatino Linotype" w:eastAsia="Cambria" w:hAnsi="Palatino Linotype"/>
          <w:lang w:eastAsia="en-US"/>
        </w:rPr>
      </w:pPr>
    </w:p>
    <w:p w:rsidR="006853C3" w:rsidRPr="006D2079" w:rsidRDefault="006853C3" w:rsidP="0068199D">
      <w:pPr>
        <w:spacing w:line="360" w:lineRule="auto"/>
        <w:jc w:val="both"/>
        <w:rPr>
          <w:rFonts w:ascii="Palatino Linotype" w:hAnsi="Palatino Linotype" w:cs="Arial"/>
          <w:lang w:val="es-ES"/>
        </w:rPr>
      </w:pPr>
      <w:r w:rsidRPr="006D2079">
        <w:rPr>
          <w:rFonts w:ascii="Palatino Linotype" w:eastAsia="Cambria" w:hAnsi="Palatino Linotype"/>
          <w:lang w:eastAsia="en-US"/>
        </w:rPr>
        <w:t xml:space="preserve">Una vez precisado lo anterior, es importante referir que los argumentos </w:t>
      </w:r>
      <w:r w:rsidRPr="006D2079">
        <w:rPr>
          <w:rFonts w:ascii="Palatino Linotype" w:hAnsi="Palatino Linotype" w:cs="Arial"/>
          <w:lang w:val="es-ES"/>
        </w:rPr>
        <w:t xml:space="preserve">referidos por </w:t>
      </w:r>
      <w:r w:rsidRPr="006D2079">
        <w:rPr>
          <w:rFonts w:ascii="Palatino Linotype" w:hAnsi="Palatino Linotype" w:cs="Arial"/>
          <w:b/>
          <w:lang w:val="es-ES"/>
        </w:rPr>
        <w:t xml:space="preserve">EL SUJETO OBLIGADO, </w:t>
      </w:r>
      <w:r w:rsidRPr="006D2079">
        <w:rPr>
          <w:rFonts w:ascii="Palatino Linotype" w:hAnsi="Palatino Linotype" w:cs="Arial"/>
          <w:lang w:val="es-ES"/>
        </w:rPr>
        <w:t xml:space="preserve">son </w:t>
      </w:r>
      <w:r w:rsidR="005E283D" w:rsidRPr="006D2079">
        <w:rPr>
          <w:rFonts w:ascii="Palatino Linotype" w:hAnsi="Palatino Linotype" w:cs="Arial"/>
          <w:lang w:val="es-ES"/>
        </w:rPr>
        <w:t>improcedentes</w:t>
      </w:r>
      <w:r w:rsidRPr="006D2079">
        <w:rPr>
          <w:rFonts w:ascii="Palatino Linotype" w:hAnsi="Palatino Linotype" w:cs="Arial"/>
          <w:lang w:val="es-ES"/>
        </w:rPr>
        <w:t xml:space="preserve"> para realizar el cambio de modalidad en la entrega de la información solicitada por </w:t>
      </w:r>
      <w:r w:rsidRPr="006D2079">
        <w:rPr>
          <w:rFonts w:ascii="Palatino Linotype" w:hAnsi="Palatino Linotype" w:cs="Arial"/>
          <w:b/>
          <w:lang w:val="es-ES"/>
        </w:rPr>
        <w:t>LA RECURRENTE</w:t>
      </w:r>
      <w:r w:rsidRPr="006D2079">
        <w:rPr>
          <w:rFonts w:ascii="Palatino Linotype" w:hAnsi="Palatino Linotype" w:cs="Arial"/>
          <w:lang w:val="es-ES"/>
        </w:rPr>
        <w:t>, por lo tanto, dicha situación implica un incumplimiento a los principios de transparencia, ya que no se proporcionó la información que requería la particular en la modalidad que ésta señaló que se le entregara.</w:t>
      </w:r>
    </w:p>
    <w:p w:rsidR="006853C3" w:rsidRPr="006D2079" w:rsidRDefault="006853C3" w:rsidP="0068199D">
      <w:pPr>
        <w:spacing w:line="360" w:lineRule="auto"/>
        <w:jc w:val="both"/>
        <w:rPr>
          <w:rFonts w:ascii="Palatino Linotype" w:hAnsi="Palatino Linotype" w:cs="Arial"/>
          <w:lang w:val="es-ES"/>
        </w:rPr>
      </w:pPr>
    </w:p>
    <w:p w:rsidR="006853C3" w:rsidRPr="006D2079" w:rsidRDefault="006853C3" w:rsidP="0068199D">
      <w:pPr>
        <w:spacing w:line="360" w:lineRule="auto"/>
        <w:jc w:val="both"/>
        <w:rPr>
          <w:rFonts w:ascii="Palatino Linotype" w:hAnsi="Palatino Linotype" w:cs="Arial"/>
          <w:lang w:val="es-ES"/>
        </w:rPr>
      </w:pPr>
      <w:r w:rsidRPr="006D2079">
        <w:rPr>
          <w:rFonts w:ascii="Palatino Linotype" w:hAnsi="Palatino Linotype" w:cs="Arial"/>
          <w:lang w:val="es-ES"/>
        </w:rPr>
        <w:t>Lo anterior es así, pues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el Periódico Oficial “Gaceta del Gobierno” del Estado de México, el treinta de octubre de dos mil ocho, disponen:</w:t>
      </w:r>
    </w:p>
    <w:p w:rsidR="006853C3" w:rsidRPr="006D2079" w:rsidRDefault="006853C3" w:rsidP="0068199D">
      <w:pPr>
        <w:jc w:val="both"/>
        <w:rPr>
          <w:rFonts w:ascii="Palatino Linotype" w:hAnsi="Palatino Linotype" w:cs="Arial"/>
          <w:lang w:val="es-ES"/>
        </w:rPr>
      </w:pPr>
    </w:p>
    <w:p w:rsidR="006853C3" w:rsidRPr="006D2079" w:rsidRDefault="006853C3" w:rsidP="0068199D">
      <w:pPr>
        <w:ind w:left="851" w:right="900"/>
        <w:jc w:val="both"/>
        <w:rPr>
          <w:rFonts w:ascii="Palatino Linotype" w:hAnsi="Palatino Linotype" w:cs="Arial"/>
          <w:bCs/>
          <w:i/>
          <w:noProof/>
          <w:sz w:val="22"/>
          <w:szCs w:val="22"/>
          <w:lang w:val="es-ES"/>
        </w:rPr>
      </w:pPr>
      <w:r w:rsidRPr="006D2079">
        <w:rPr>
          <w:rFonts w:ascii="Palatino Linotype" w:hAnsi="Palatino Linotype" w:cs="Arial"/>
          <w:b/>
          <w:bCs/>
          <w:i/>
          <w:noProof/>
          <w:sz w:val="22"/>
          <w:szCs w:val="22"/>
          <w:lang w:val="es-ES"/>
        </w:rPr>
        <w:t>“CINCUENTA Y CUATRO.-</w:t>
      </w:r>
      <w:r w:rsidRPr="006D2079">
        <w:rPr>
          <w:rFonts w:ascii="Palatino Linotype" w:hAnsi="Palatino Linotype" w:cs="Arial"/>
          <w:bCs/>
          <w:i/>
          <w:noProof/>
          <w:sz w:val="22"/>
          <w:szCs w:val="22"/>
          <w:lang w:val="es-ES"/>
        </w:rPr>
        <w:t xml:space="preserve"> De acuerdo a lo dispuesto por el párrafo segundo del artículo 48 de la Ley, la </w:t>
      </w:r>
      <w:r w:rsidRPr="006D2079">
        <w:rPr>
          <w:rFonts w:ascii="Palatino Linotype" w:hAnsi="Palatino Linotype" w:cs="Arial"/>
          <w:b/>
          <w:bCs/>
          <w:i/>
          <w:noProof/>
          <w:sz w:val="22"/>
          <w:szCs w:val="22"/>
          <w:lang w:val="es-ES"/>
        </w:rPr>
        <w:t>información podrá ser entregada vía electrónica a través del SICOSIEM</w:t>
      </w:r>
      <w:r w:rsidRPr="006D2079">
        <w:rPr>
          <w:rFonts w:ascii="Palatino Linotype" w:hAnsi="Palatino Linotype" w:cs="Arial"/>
          <w:bCs/>
          <w:i/>
          <w:noProof/>
          <w:sz w:val="22"/>
          <w:szCs w:val="22"/>
          <w:lang w:val="es-ES"/>
        </w:rPr>
        <w:t xml:space="preserve">. </w:t>
      </w:r>
    </w:p>
    <w:p w:rsidR="006853C3" w:rsidRPr="006D2079" w:rsidRDefault="006853C3" w:rsidP="0068199D">
      <w:pPr>
        <w:ind w:left="851" w:right="900"/>
        <w:jc w:val="both"/>
        <w:rPr>
          <w:rFonts w:ascii="Palatino Linotype" w:hAnsi="Palatino Linotype" w:cs="Arial"/>
          <w:bCs/>
          <w:i/>
          <w:noProof/>
          <w:sz w:val="22"/>
          <w:szCs w:val="22"/>
          <w:lang w:val="es-ES"/>
        </w:rPr>
      </w:pPr>
      <w:r w:rsidRPr="006D2079">
        <w:rPr>
          <w:rFonts w:ascii="Palatino Linotype" w:hAnsi="Palatino Linotype" w:cs="Arial"/>
          <w:b/>
          <w:bCs/>
          <w:i/>
          <w:noProof/>
          <w:sz w:val="22"/>
          <w:szCs w:val="22"/>
          <w:u w:val="single"/>
          <w:lang w:val="es-ES"/>
        </w:rPr>
        <w:t>Es obligación del responsable de la Unidad de Información verificar que los archivos electrónicos que contengan la información entregada, se encuentra agregada al SICOSIEM</w:t>
      </w:r>
      <w:r w:rsidRPr="006D2079">
        <w:rPr>
          <w:rFonts w:ascii="Palatino Linotype" w:hAnsi="Palatino Linotype" w:cs="Arial"/>
          <w:bCs/>
          <w:i/>
          <w:noProof/>
          <w:sz w:val="22"/>
          <w:szCs w:val="22"/>
          <w:lang w:val="es-ES"/>
        </w:rPr>
        <w:t>.</w:t>
      </w:r>
    </w:p>
    <w:p w:rsidR="006853C3" w:rsidRPr="006D2079" w:rsidRDefault="006853C3" w:rsidP="0068199D">
      <w:pPr>
        <w:ind w:left="851" w:right="900"/>
        <w:jc w:val="both"/>
        <w:rPr>
          <w:rFonts w:ascii="Palatino Linotype" w:hAnsi="Palatino Linotype" w:cs="Arial"/>
          <w:bCs/>
          <w:i/>
          <w:noProof/>
          <w:sz w:val="22"/>
          <w:szCs w:val="22"/>
          <w:lang w:val="es-ES"/>
        </w:rPr>
      </w:pPr>
      <w:r w:rsidRPr="006D2079">
        <w:rPr>
          <w:rFonts w:ascii="Palatino Linotype" w:hAnsi="Palatino Linotype" w:cs="Arial"/>
          <w:bCs/>
          <w:i/>
          <w:noProof/>
          <w:sz w:val="22"/>
          <w:szCs w:val="22"/>
          <w:lang w:val="es-ES"/>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rsidR="006853C3" w:rsidRPr="006D2079" w:rsidRDefault="006853C3" w:rsidP="0068199D">
      <w:pPr>
        <w:ind w:left="851" w:right="900"/>
        <w:jc w:val="both"/>
        <w:rPr>
          <w:rFonts w:ascii="Palatino Linotype" w:hAnsi="Palatino Linotype" w:cs="Arial"/>
          <w:bCs/>
          <w:i/>
          <w:noProof/>
          <w:sz w:val="22"/>
          <w:szCs w:val="22"/>
          <w:lang w:val="es-ES"/>
        </w:rPr>
      </w:pPr>
      <w:r w:rsidRPr="006D2079">
        <w:rPr>
          <w:rFonts w:ascii="Palatino Linotype" w:hAnsi="Palatino Linotype" w:cs="Arial"/>
          <w:bCs/>
          <w:i/>
          <w:noProof/>
          <w:sz w:val="22"/>
          <w:szCs w:val="22"/>
          <w:lang w:val="es-ES"/>
        </w:rPr>
        <w:t>La Dirección de Sistemas e Informática del Instituto, debe llevar un registro de incidencias en el cual se asienten todas las llamas referentes al apoyo técnico para agregar los archivos electrónicos al SICOSIEM.</w:t>
      </w:r>
    </w:p>
    <w:p w:rsidR="006853C3" w:rsidRPr="006D2079" w:rsidRDefault="006853C3" w:rsidP="0068199D">
      <w:pPr>
        <w:ind w:left="851" w:right="900"/>
        <w:jc w:val="both"/>
        <w:rPr>
          <w:rFonts w:ascii="Palatino Linotype" w:hAnsi="Palatino Linotype" w:cs="Arial"/>
          <w:bCs/>
          <w:i/>
          <w:noProof/>
          <w:sz w:val="22"/>
          <w:szCs w:val="22"/>
          <w:lang w:val="es-ES"/>
        </w:rPr>
      </w:pPr>
      <w:r w:rsidRPr="006D2079">
        <w:rPr>
          <w:rFonts w:ascii="Palatino Linotype" w:hAnsi="Palatino Linotype" w:cs="Arial"/>
          <w:bCs/>
          <w:i/>
          <w:noProof/>
          <w:sz w:val="22"/>
          <w:szCs w:val="22"/>
          <w:lang w:val="es-ES"/>
        </w:rPr>
        <w:t xml:space="preserve">La omisión por parte del responsable de la Unidad de Información del procedimiento antes descrito presume la negativa de la entrega de la Información. </w:t>
      </w:r>
    </w:p>
    <w:p w:rsidR="006853C3" w:rsidRPr="006D2079" w:rsidRDefault="006853C3" w:rsidP="0068199D">
      <w:pPr>
        <w:ind w:left="851" w:right="900"/>
        <w:jc w:val="both"/>
        <w:rPr>
          <w:rFonts w:ascii="Palatino Linotype" w:hAnsi="Palatino Linotype" w:cs="Arial"/>
          <w:b/>
          <w:bCs/>
          <w:i/>
          <w:noProof/>
          <w:sz w:val="22"/>
          <w:szCs w:val="22"/>
          <w:lang w:val="es-ES"/>
        </w:rPr>
      </w:pPr>
      <w:r w:rsidRPr="006D2079">
        <w:rPr>
          <w:rFonts w:ascii="Palatino Linotype" w:hAnsi="Palatino Linotype" w:cs="Arial"/>
          <w:b/>
          <w:bCs/>
          <w:i/>
          <w:noProof/>
          <w:sz w:val="22"/>
          <w:szCs w:val="22"/>
          <w:u w:val="single"/>
          <w:lang w:val="es-ES"/>
        </w:rPr>
        <w:t>Cuando la información no pueda ser remitida vía electrónica</w:t>
      </w:r>
      <w:r w:rsidRPr="006D2079">
        <w:rPr>
          <w:rFonts w:ascii="Palatino Linotype" w:hAnsi="Palatino Linotype" w:cs="Arial"/>
          <w:b/>
          <w:bCs/>
          <w:i/>
          <w:noProof/>
          <w:sz w:val="22"/>
          <w:szCs w:val="22"/>
          <w:lang w:val="es-ES"/>
        </w:rPr>
        <w:t xml:space="preserve">, </w:t>
      </w:r>
      <w:r w:rsidRPr="006D2079">
        <w:rPr>
          <w:rFonts w:ascii="Palatino Linotype" w:hAnsi="Palatino Linotype" w:cs="Arial"/>
          <w:b/>
          <w:bCs/>
          <w:i/>
          <w:noProof/>
          <w:sz w:val="22"/>
          <w:szCs w:val="22"/>
          <w:u w:val="single"/>
          <w:lang w:val="es-ES"/>
        </w:rPr>
        <w:t>se deberá fundar y motivar la resolución respectiva</w:t>
      </w:r>
      <w:r w:rsidRPr="006D2079">
        <w:rPr>
          <w:rFonts w:ascii="Palatino Linotype" w:hAnsi="Palatino Linotype" w:cs="Arial"/>
          <w:b/>
          <w:bCs/>
          <w:i/>
          <w:noProof/>
          <w:sz w:val="22"/>
          <w:szCs w:val="22"/>
          <w:lang w:val="es-ES"/>
        </w:rPr>
        <w:t>, explicando en todo momento las causas que impiden el envío de la información de forma electrónica.</w:t>
      </w:r>
    </w:p>
    <w:p w:rsidR="006853C3" w:rsidRPr="006D2079" w:rsidRDefault="006853C3" w:rsidP="0068199D">
      <w:pPr>
        <w:ind w:left="851" w:right="900"/>
        <w:jc w:val="both"/>
        <w:rPr>
          <w:rFonts w:ascii="Palatino Linotype" w:hAnsi="Palatino Linotype" w:cs="Arial"/>
          <w:bCs/>
          <w:i/>
          <w:noProof/>
          <w:sz w:val="22"/>
          <w:szCs w:val="22"/>
          <w:lang w:val="es-ES"/>
        </w:rPr>
      </w:pPr>
      <w:r w:rsidRPr="006D2079">
        <w:rPr>
          <w:rFonts w:ascii="Palatino Linotype" w:hAnsi="Palatino Linotype" w:cs="Arial"/>
          <w:bCs/>
          <w:i/>
          <w:noProof/>
          <w:sz w:val="22"/>
          <w:szCs w:val="22"/>
          <w:lang w:val="es-ES"/>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rsidR="006853C3" w:rsidRPr="006D2079" w:rsidRDefault="006853C3" w:rsidP="0068199D">
      <w:pPr>
        <w:ind w:left="851" w:right="900"/>
        <w:jc w:val="both"/>
        <w:rPr>
          <w:rFonts w:ascii="Palatino Linotype" w:hAnsi="Palatino Linotype" w:cs="Arial"/>
          <w:bCs/>
          <w:i/>
          <w:noProof/>
          <w:sz w:val="22"/>
          <w:szCs w:val="22"/>
          <w:lang w:val="es-ES"/>
        </w:rPr>
      </w:pPr>
      <w:r w:rsidRPr="006D2079">
        <w:rPr>
          <w:rFonts w:ascii="Palatino Linotype" w:hAnsi="Palatino Linotype" w:cs="Arial"/>
          <w:bCs/>
          <w:i/>
          <w:noProof/>
          <w:sz w:val="22"/>
          <w:szCs w:val="22"/>
          <w:lang w:val="es-ES"/>
        </w:rPr>
        <w:t>El formato mencionado deberá estar agregado al expediente electrónico de la solicitud de información pública, en el estatus respectivo.</w:t>
      </w:r>
      <w:r w:rsidRPr="006D2079">
        <w:rPr>
          <w:rFonts w:ascii="Palatino Linotype" w:hAnsi="Palatino Linotype" w:cs="Arial"/>
          <w:b/>
          <w:bCs/>
          <w:i/>
          <w:noProof/>
          <w:sz w:val="22"/>
          <w:szCs w:val="22"/>
          <w:lang w:val="es-ES"/>
        </w:rPr>
        <w:t>”</w:t>
      </w:r>
    </w:p>
    <w:p w:rsidR="006853C3" w:rsidRPr="006D2079" w:rsidRDefault="006853C3" w:rsidP="0068199D">
      <w:pPr>
        <w:ind w:left="851" w:right="900"/>
        <w:jc w:val="both"/>
        <w:rPr>
          <w:rFonts w:ascii="Palatino Linotype" w:hAnsi="Palatino Linotype" w:cs="Arial"/>
          <w:bCs/>
          <w:i/>
          <w:noProof/>
          <w:sz w:val="22"/>
          <w:szCs w:val="22"/>
          <w:lang w:val="es-ES"/>
        </w:rPr>
      </w:pPr>
      <w:r w:rsidRPr="006D2079">
        <w:rPr>
          <w:rFonts w:ascii="Palatino Linotype" w:hAnsi="Palatino Linotype" w:cs="Arial"/>
          <w:bCs/>
          <w:i/>
          <w:noProof/>
          <w:sz w:val="22"/>
          <w:szCs w:val="22"/>
          <w:lang w:val="es-ES"/>
        </w:rPr>
        <w:t>(Enfasis añadido).</w:t>
      </w:r>
    </w:p>
    <w:p w:rsidR="006853C3" w:rsidRPr="006D2079" w:rsidRDefault="006853C3" w:rsidP="0068199D">
      <w:pPr>
        <w:ind w:right="616"/>
        <w:jc w:val="both"/>
        <w:rPr>
          <w:rFonts w:ascii="Palatino Linotype" w:hAnsi="Palatino Linotype" w:cs="Arial"/>
          <w:bCs/>
          <w:noProof/>
          <w:lang w:val="es-ES"/>
        </w:rPr>
      </w:pPr>
    </w:p>
    <w:p w:rsidR="006853C3" w:rsidRPr="006D2079" w:rsidRDefault="006853C3" w:rsidP="0068199D">
      <w:pPr>
        <w:spacing w:line="360" w:lineRule="auto"/>
        <w:jc w:val="both"/>
        <w:rPr>
          <w:rFonts w:ascii="Palatino Linotype" w:hAnsi="Palatino Linotype" w:cs="Arial"/>
          <w:lang w:val="es-ES"/>
        </w:rPr>
      </w:pPr>
      <w:r w:rsidRPr="006D2079">
        <w:rPr>
          <w:rFonts w:ascii="Palatino Linotype" w:hAnsi="Palatino Linotype" w:cs="Arial"/>
          <w:lang w:val="es-ES"/>
        </w:rPr>
        <w:t xml:space="preserve">Es así que, los Sujetos Obligados deben respetar la forma seleccionada por </w:t>
      </w:r>
      <w:r w:rsidRPr="006D2079">
        <w:rPr>
          <w:rFonts w:ascii="Palatino Linotype" w:hAnsi="Palatino Linotype" w:cs="Arial"/>
          <w:b/>
          <w:lang w:val="es-ES"/>
        </w:rPr>
        <w:t>LA RECURRENTE</w:t>
      </w:r>
      <w:r w:rsidRPr="006D2079">
        <w:rPr>
          <w:rFonts w:ascii="Palatino Linotype" w:hAnsi="Palatino Linotype" w:cs="Arial"/>
          <w:lang w:val="es-ES"/>
        </w:rPr>
        <w:t xml:space="preserve"> para la entrega de la información, por lo que si éste eligió el</w:t>
      </w:r>
      <w:r w:rsidRPr="006D2079">
        <w:rPr>
          <w:rFonts w:ascii="Palatino Linotype" w:hAnsi="Palatino Linotype" w:cs="Arial"/>
          <w:b/>
          <w:lang w:val="es-ES"/>
        </w:rPr>
        <w:t xml:space="preserve"> SAIMEX</w:t>
      </w:r>
      <w:r w:rsidRPr="006D2079">
        <w:rPr>
          <w:rFonts w:ascii="Palatino Linotype" w:hAnsi="Palatino Linotype" w:cs="Arial"/>
          <w:lang w:val="es-ES"/>
        </w:rPr>
        <w:t xml:space="preserve">, el responsable de la Unidad de Transparencia debió agregar los archivos electrónicos que contengan la información requerida en dicho sistema </w:t>
      </w:r>
      <w:r w:rsidRPr="006D2079">
        <w:rPr>
          <w:rFonts w:ascii="Palatino Linotype" w:hAnsi="Palatino Linotype" w:cs="Arial"/>
          <w:b/>
          <w:u w:val="single"/>
          <w:lang w:val="es-ES"/>
        </w:rPr>
        <w:t>y sólo en caso de imposibilidad técnica, y previo aviso a este Instituto, puede optarse por cambiar la modalidad de entrega.</w:t>
      </w:r>
      <w:r w:rsidRPr="006D2079">
        <w:rPr>
          <w:rFonts w:ascii="Palatino Linotype" w:hAnsi="Palatino Linotype" w:cs="Arial"/>
          <w:lang w:val="es-ES"/>
        </w:rPr>
        <w:t xml:space="preserve"> </w:t>
      </w:r>
    </w:p>
    <w:p w:rsidR="006F0405" w:rsidRPr="006D2079" w:rsidRDefault="006F0405" w:rsidP="0068199D">
      <w:pPr>
        <w:spacing w:line="360" w:lineRule="auto"/>
        <w:jc w:val="both"/>
        <w:rPr>
          <w:rFonts w:ascii="Palatino Linotype" w:hAnsi="Palatino Linotype" w:cs="Arial"/>
          <w:lang w:val="es-ES"/>
        </w:rPr>
      </w:pPr>
    </w:p>
    <w:p w:rsidR="006853C3" w:rsidRPr="006D2079" w:rsidRDefault="006853C3" w:rsidP="0068199D">
      <w:pPr>
        <w:spacing w:line="360" w:lineRule="auto"/>
        <w:jc w:val="both"/>
        <w:rPr>
          <w:rFonts w:ascii="Palatino Linotype" w:hAnsi="Palatino Linotype" w:cs="Arial"/>
          <w:lang w:val="es-ES"/>
        </w:rPr>
      </w:pPr>
      <w:r w:rsidRPr="006D2079">
        <w:rPr>
          <w:rFonts w:ascii="Palatino Linotype" w:hAnsi="Palatino Linotype" w:cs="Arial"/>
          <w:lang w:val="es-ES"/>
        </w:rPr>
        <w:t xml:space="preserve">Esto es, el Titular de la Unidad de Transparencia debe entregar los documentos solicitados en la modalidad elegida por la particular; y sólo en caso de que no sea técnicamente posible hacer la entrega en forma electrónica, </w:t>
      </w:r>
      <w:r w:rsidRPr="006D2079">
        <w:rPr>
          <w:rFonts w:ascii="Palatino Linotype" w:hAnsi="Palatino Linotype" w:cs="Arial"/>
          <w:b/>
          <w:lang w:val="es-ES"/>
        </w:rPr>
        <w:t xml:space="preserve">EL SUJETO OBLIGADO </w:t>
      </w:r>
      <w:r w:rsidRPr="006D2079">
        <w:rPr>
          <w:rFonts w:ascii="Palatino Linotype" w:hAnsi="Palatino Linotype" w:cs="Arial"/>
          <w:lang w:val="es-ES"/>
        </w:rPr>
        <w:t xml:space="preserve">debe fundar y motivar la respuesta en la que se le hará saber al solicitante las causas que impiden el envío de la información de forma electrónica; además, se impone la obligación de </w:t>
      </w:r>
      <w:r w:rsidRPr="006D2079">
        <w:rPr>
          <w:rFonts w:ascii="Palatino Linotype" w:hAnsi="Palatino Linotype" w:cs="Arial"/>
          <w:bCs/>
          <w:noProof/>
          <w:lang w:val="es-ES"/>
        </w:rPr>
        <w:t>avisar de inmediato a este Instituto, a través del correo electrónico institucional y comunicarse vía telefónica a efecto de que reciba el apoyo técnico correspondiente</w:t>
      </w:r>
      <w:r w:rsidRPr="006D2079">
        <w:rPr>
          <w:rFonts w:ascii="Palatino Linotype" w:hAnsi="Palatino Linotype" w:cs="Arial"/>
          <w:lang w:val="es-ES"/>
        </w:rPr>
        <w:t>.</w:t>
      </w:r>
    </w:p>
    <w:p w:rsidR="006853C3" w:rsidRPr="006D2079" w:rsidRDefault="006853C3" w:rsidP="0068199D">
      <w:pPr>
        <w:spacing w:line="360" w:lineRule="auto"/>
        <w:jc w:val="both"/>
        <w:rPr>
          <w:rFonts w:ascii="Palatino Linotype" w:hAnsi="Palatino Linotype" w:cs="Arial"/>
          <w:b/>
          <w:lang w:val="es-ES"/>
        </w:rPr>
      </w:pPr>
    </w:p>
    <w:p w:rsidR="006853C3" w:rsidRPr="006D2079" w:rsidRDefault="006853C3" w:rsidP="0068199D">
      <w:pPr>
        <w:spacing w:line="360" w:lineRule="auto"/>
        <w:jc w:val="both"/>
        <w:rPr>
          <w:rFonts w:ascii="Palatino Linotype" w:hAnsi="Palatino Linotype" w:cs="Arial"/>
          <w:lang w:val="es-ES"/>
        </w:rPr>
      </w:pPr>
      <w:r w:rsidRPr="006D2079">
        <w:rPr>
          <w:rFonts w:ascii="Palatino Linotype" w:hAnsi="Palatino Linotype" w:cs="Arial"/>
          <w:lang w:val="es-ES"/>
        </w:rPr>
        <w:t xml:space="preserve">Siendo que, en el presente caso </w:t>
      </w:r>
      <w:r w:rsidRPr="006D2079">
        <w:rPr>
          <w:rFonts w:ascii="Palatino Linotype" w:hAnsi="Palatino Linotype" w:cs="Arial"/>
          <w:b/>
          <w:lang w:val="es-ES"/>
        </w:rPr>
        <w:t xml:space="preserve">EL SUJETO OBLIGADO </w:t>
      </w:r>
      <w:r w:rsidRPr="006D2079">
        <w:rPr>
          <w:rFonts w:ascii="Palatino Linotype" w:hAnsi="Palatino Linotype" w:cs="Arial"/>
          <w:lang w:val="es-ES"/>
        </w:rPr>
        <w:t xml:space="preserve">no dio avisó alguno o se comunicó con este Instituto para manifestar la imposibilidad técnica para proporcionar la información en la modalidad requerida, tal y como fue corroborado por esta Ponencia al solicitar a la Directora de Informática de este Órgano Garante, vía correo electrónico, el informe respecto a si existió algún reporte de incidencias por parte de </w:t>
      </w:r>
      <w:r w:rsidRPr="006D2079">
        <w:rPr>
          <w:rFonts w:ascii="Palatino Linotype" w:hAnsi="Palatino Linotype" w:cs="Arial"/>
          <w:b/>
          <w:lang w:eastAsia="es-MX"/>
        </w:rPr>
        <w:t>EL SUJETO OBLIGADO</w:t>
      </w:r>
      <w:r w:rsidRPr="006D2079">
        <w:rPr>
          <w:rFonts w:ascii="Palatino Linotype" w:hAnsi="Palatino Linotype" w:cs="Arial"/>
          <w:lang w:val="es-ES"/>
        </w:rPr>
        <w:t xml:space="preserve">, como se observa en la imagen del correo en mención: </w:t>
      </w:r>
    </w:p>
    <w:p w:rsidR="006F0405" w:rsidRPr="006D2079" w:rsidRDefault="006F0405" w:rsidP="0068199D">
      <w:pPr>
        <w:spacing w:line="360" w:lineRule="auto"/>
        <w:jc w:val="both"/>
        <w:rPr>
          <w:rFonts w:ascii="Palatino Linotype" w:hAnsi="Palatino Linotype" w:cs="Arial"/>
          <w:lang w:val="es-ES"/>
        </w:rPr>
      </w:pPr>
    </w:p>
    <w:p w:rsidR="006F0405" w:rsidRPr="006D2079" w:rsidRDefault="006F0405" w:rsidP="0068199D">
      <w:pPr>
        <w:spacing w:line="360" w:lineRule="auto"/>
        <w:jc w:val="both"/>
        <w:rPr>
          <w:rFonts w:ascii="Palatino Linotype" w:hAnsi="Palatino Linotype" w:cs="Arial"/>
          <w:lang w:val="es-ES"/>
        </w:rPr>
      </w:pPr>
      <w:r w:rsidRPr="006D2079">
        <w:rPr>
          <w:rFonts w:ascii="Palatino Linotype" w:hAnsi="Palatino Linotype" w:cs="Arial"/>
          <w:noProof/>
          <w:lang w:eastAsia="es-MX"/>
        </w:rPr>
        <w:drawing>
          <wp:inline distT="0" distB="0" distL="0" distR="0">
            <wp:extent cx="5791835" cy="47910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12">
                      <a:extLst>
                        <a:ext uri="{28A0092B-C50C-407E-A947-70E740481C1C}">
                          <a14:useLocalDpi xmlns:a14="http://schemas.microsoft.com/office/drawing/2010/main" val="0"/>
                        </a:ext>
                      </a:extLst>
                    </a:blip>
                    <a:stretch>
                      <a:fillRect/>
                    </a:stretch>
                  </pic:blipFill>
                  <pic:spPr>
                    <a:xfrm>
                      <a:off x="0" y="0"/>
                      <a:ext cx="5791835" cy="4791075"/>
                    </a:xfrm>
                    <a:prstGeom prst="rect">
                      <a:avLst/>
                    </a:prstGeom>
                  </pic:spPr>
                </pic:pic>
              </a:graphicData>
            </a:graphic>
          </wp:inline>
        </w:drawing>
      </w:r>
    </w:p>
    <w:p w:rsidR="006853C3" w:rsidRPr="006D2079" w:rsidRDefault="006853C3" w:rsidP="0068199D">
      <w:pPr>
        <w:spacing w:line="360" w:lineRule="auto"/>
        <w:jc w:val="both"/>
        <w:rPr>
          <w:rFonts w:ascii="Palatino Linotype" w:hAnsi="Palatino Linotype" w:cs="Arial"/>
          <w:lang w:val="es-ES"/>
        </w:rPr>
      </w:pPr>
    </w:p>
    <w:p w:rsidR="006F0405" w:rsidRPr="006D2079" w:rsidRDefault="006853C3" w:rsidP="0068199D">
      <w:pPr>
        <w:tabs>
          <w:tab w:val="left" w:pos="4245"/>
        </w:tabs>
        <w:spacing w:line="360" w:lineRule="auto"/>
        <w:jc w:val="both"/>
        <w:rPr>
          <w:rFonts w:ascii="Palatino Linotype" w:hAnsi="Palatino Linotype" w:cs="Arial"/>
          <w:color w:val="000000"/>
          <w:lang w:val="es-ES"/>
        </w:rPr>
      </w:pPr>
      <w:r w:rsidRPr="006D2079">
        <w:rPr>
          <w:rFonts w:ascii="Palatino Linotype" w:hAnsi="Palatino Linotype" w:cs="Arial"/>
          <w:lang w:val="es-ES"/>
        </w:rPr>
        <w:t xml:space="preserve">Siendo así que en la misma fecha, la Directora de Informática de este </w:t>
      </w:r>
      <w:r w:rsidRPr="006D2079">
        <w:rPr>
          <w:rFonts w:ascii="Palatino Linotype" w:hAnsi="Palatino Linotype" w:cs="Arial"/>
          <w:color w:val="000000"/>
          <w:lang w:val="es-ES"/>
        </w:rPr>
        <w:t xml:space="preserve">Instituto de Transparencia, Acceso a la Información Pública y Protección de Datos Personales del Estado de México y Municipios, notificó a esta Ponencia que no existió ningún reporte de incidencias por parte de </w:t>
      </w:r>
      <w:r w:rsidRPr="006D2079">
        <w:rPr>
          <w:rFonts w:ascii="Palatino Linotype" w:hAnsi="Palatino Linotype" w:cs="Arial"/>
          <w:b/>
          <w:color w:val="000000"/>
          <w:lang w:eastAsia="es-MX"/>
        </w:rPr>
        <w:t>EL SUJETO OBLIGADO</w:t>
      </w:r>
      <w:r w:rsidRPr="006D2079">
        <w:rPr>
          <w:rFonts w:ascii="Palatino Linotype" w:hAnsi="Palatino Linotype" w:cs="Arial"/>
          <w:color w:val="000000"/>
          <w:lang w:val="es-ES"/>
        </w:rPr>
        <w:t>, como se aprecia en la siguiente imagen:</w:t>
      </w:r>
    </w:p>
    <w:p w:rsidR="006F0405" w:rsidRPr="006D2079" w:rsidRDefault="006F0405" w:rsidP="0068199D">
      <w:pPr>
        <w:tabs>
          <w:tab w:val="left" w:pos="4245"/>
        </w:tabs>
        <w:spacing w:line="360" w:lineRule="auto"/>
        <w:jc w:val="both"/>
        <w:rPr>
          <w:rFonts w:ascii="Palatino Linotype" w:hAnsi="Palatino Linotype" w:cs="Arial"/>
          <w:color w:val="000000"/>
          <w:lang w:val="es-ES"/>
        </w:rPr>
      </w:pPr>
      <w:r w:rsidRPr="006D2079">
        <w:rPr>
          <w:rFonts w:ascii="Palatino Linotype" w:hAnsi="Palatino Linotype" w:cs="Arial"/>
          <w:noProof/>
          <w:color w:val="000000"/>
          <w:lang w:eastAsia="es-MX"/>
        </w:rPr>
        <w:drawing>
          <wp:inline distT="0" distB="0" distL="0" distR="0">
            <wp:extent cx="5791200" cy="35909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PNG"/>
                    <pic:cNvPicPr/>
                  </pic:nvPicPr>
                  <pic:blipFill>
                    <a:blip r:embed="rId13">
                      <a:extLst>
                        <a:ext uri="{28A0092B-C50C-407E-A947-70E740481C1C}">
                          <a14:useLocalDpi xmlns:a14="http://schemas.microsoft.com/office/drawing/2010/main" val="0"/>
                        </a:ext>
                      </a:extLst>
                    </a:blip>
                    <a:stretch>
                      <a:fillRect/>
                    </a:stretch>
                  </pic:blipFill>
                  <pic:spPr>
                    <a:xfrm>
                      <a:off x="0" y="0"/>
                      <a:ext cx="5804853" cy="3599391"/>
                    </a:xfrm>
                    <a:prstGeom prst="rect">
                      <a:avLst/>
                    </a:prstGeom>
                  </pic:spPr>
                </pic:pic>
              </a:graphicData>
            </a:graphic>
          </wp:inline>
        </w:drawing>
      </w:r>
    </w:p>
    <w:p w:rsidR="006853C3" w:rsidRPr="006D2079" w:rsidRDefault="006853C3" w:rsidP="0068199D">
      <w:pPr>
        <w:tabs>
          <w:tab w:val="left" w:pos="4245"/>
        </w:tabs>
        <w:spacing w:line="360" w:lineRule="auto"/>
        <w:jc w:val="center"/>
        <w:rPr>
          <w:rFonts w:ascii="Palatino Linotype" w:hAnsi="Palatino Linotype" w:cs="Arial"/>
          <w:color w:val="000000"/>
          <w:lang w:val="es-ES"/>
        </w:rPr>
      </w:pPr>
    </w:p>
    <w:p w:rsidR="006853C3" w:rsidRPr="006D2079" w:rsidRDefault="006853C3" w:rsidP="0068199D">
      <w:pPr>
        <w:tabs>
          <w:tab w:val="left" w:pos="4245"/>
        </w:tabs>
        <w:spacing w:line="360" w:lineRule="auto"/>
        <w:jc w:val="both"/>
        <w:rPr>
          <w:rFonts w:ascii="Palatino Linotype" w:hAnsi="Palatino Linotype" w:cs="Arial"/>
          <w:lang w:val="es-ES"/>
        </w:rPr>
      </w:pPr>
      <w:r w:rsidRPr="006D2079">
        <w:rPr>
          <w:rFonts w:ascii="Palatino Linotype" w:hAnsi="Palatino Linotype" w:cs="Arial"/>
          <w:lang w:val="es-ES"/>
        </w:rPr>
        <w:t xml:space="preserve">Por lo tanto, al no haber reportado </w:t>
      </w:r>
      <w:r w:rsidRPr="006D2079">
        <w:rPr>
          <w:rFonts w:ascii="Palatino Linotype" w:hAnsi="Palatino Linotype" w:cs="Arial"/>
          <w:b/>
          <w:lang w:eastAsia="es-MX"/>
        </w:rPr>
        <w:t>EL SUJETO OBLIGADO</w:t>
      </w:r>
      <w:r w:rsidRPr="006D2079">
        <w:rPr>
          <w:rFonts w:ascii="Palatino Linotype" w:hAnsi="Palatino Linotype" w:cs="Arial"/>
          <w:lang w:val="es-ES"/>
        </w:rPr>
        <w:t xml:space="preserve"> ninguna incidencia para adjuntar a su respuesta la información solicitada por </w:t>
      </w:r>
      <w:r w:rsidRPr="006D2079">
        <w:rPr>
          <w:rFonts w:ascii="Palatino Linotype" w:hAnsi="Palatino Linotype" w:cs="Arial"/>
          <w:b/>
          <w:lang w:eastAsia="es-MX"/>
        </w:rPr>
        <w:t>LA RECURRENTE</w:t>
      </w:r>
      <w:r w:rsidRPr="006D2079">
        <w:rPr>
          <w:rFonts w:ascii="Palatino Linotype" w:hAnsi="Palatino Linotype" w:cs="Arial"/>
          <w:lang w:val="es-ES"/>
        </w:rPr>
        <w:t xml:space="preserve">, se actualiza la hipótesis legal contenida en el artículo 179, fracción VIII de la Ley de Transparencia y Acceso a la Información Pública del Estado de México y Municipios, referente a la notificación, entrega o puesta a disposición de información en una modalidad o formato distinto al solicitado; ello, en virtud de que con las manifestaciones esgrimidas por </w:t>
      </w:r>
      <w:r w:rsidRPr="006D2079">
        <w:rPr>
          <w:rFonts w:ascii="Palatino Linotype" w:hAnsi="Palatino Linotype" w:cs="Arial"/>
          <w:b/>
          <w:lang w:val="es-ES"/>
        </w:rPr>
        <w:t>EL SUJETO OBLIGADO</w:t>
      </w:r>
      <w:r w:rsidRPr="006D2079">
        <w:rPr>
          <w:rFonts w:ascii="Palatino Linotype" w:hAnsi="Palatino Linotype" w:cs="Arial"/>
          <w:lang w:val="es-ES"/>
        </w:rPr>
        <w:t xml:space="preserve"> en su respuesta, no se colma el requisito legal de motivar el cambio de modalidad en la entrega de la información, ni la imposibilidad técnica para agregarla al</w:t>
      </w:r>
      <w:r w:rsidRPr="006D2079">
        <w:rPr>
          <w:rFonts w:ascii="Palatino Linotype" w:hAnsi="Palatino Linotype" w:cs="Arial"/>
          <w:b/>
          <w:lang w:val="es-ES"/>
        </w:rPr>
        <w:t xml:space="preserve"> SAIMEX</w:t>
      </w:r>
      <w:r w:rsidRPr="006D2079">
        <w:rPr>
          <w:rFonts w:ascii="Palatino Linotype" w:hAnsi="Palatino Linotype" w:cs="Arial"/>
          <w:lang w:val="es-ES"/>
        </w:rPr>
        <w:t>.</w:t>
      </w:r>
    </w:p>
    <w:p w:rsidR="006F0405" w:rsidRPr="006D2079" w:rsidRDefault="006F0405" w:rsidP="0068199D">
      <w:pPr>
        <w:tabs>
          <w:tab w:val="left" w:pos="4245"/>
        </w:tabs>
        <w:spacing w:line="360" w:lineRule="auto"/>
        <w:jc w:val="both"/>
        <w:rPr>
          <w:rFonts w:ascii="Palatino Linotype" w:hAnsi="Palatino Linotype" w:cs="Arial"/>
          <w:lang w:val="es-ES"/>
        </w:rPr>
      </w:pPr>
    </w:p>
    <w:p w:rsidR="00544B88" w:rsidRPr="006D2079" w:rsidRDefault="00544B88" w:rsidP="00544B88">
      <w:pPr>
        <w:shd w:val="clear" w:color="auto" w:fill="FFFFFF"/>
        <w:spacing w:line="360" w:lineRule="auto"/>
        <w:contextualSpacing/>
        <w:jc w:val="both"/>
        <w:rPr>
          <w:rFonts w:ascii="Palatino Linotype" w:hAnsi="Palatino Linotype" w:cs="Arial"/>
        </w:rPr>
      </w:pPr>
      <w:r w:rsidRPr="006D2079">
        <w:rPr>
          <w:rFonts w:ascii="Palatino Linotype" w:hAnsi="Palatino Linotype" w:cs="Arial"/>
        </w:rPr>
        <w:t xml:space="preserve">Lo anterior es </w:t>
      </w:r>
      <w:proofErr w:type="spellStart"/>
      <w:r w:rsidRPr="006D2079">
        <w:rPr>
          <w:rFonts w:ascii="Palatino Linotype" w:hAnsi="Palatino Linotype" w:cs="Arial"/>
        </w:rPr>
        <w:t>asú</w:t>
      </w:r>
      <w:proofErr w:type="spellEnd"/>
      <w:r w:rsidRPr="006D2079">
        <w:rPr>
          <w:rFonts w:ascii="Palatino Linotype" w:hAnsi="Palatino Linotype" w:cs="Arial"/>
        </w:rPr>
        <w:t xml:space="preserve">, pues el </w:t>
      </w:r>
      <w:proofErr w:type="spellStart"/>
      <w:r w:rsidRPr="006D2079">
        <w:rPr>
          <w:rFonts w:ascii="Palatino Linotype" w:hAnsi="Palatino Linotype" w:cs="Arial"/>
          <w:b/>
        </w:rPr>
        <w:t>EL</w:t>
      </w:r>
      <w:proofErr w:type="spellEnd"/>
      <w:r w:rsidRPr="006D2079">
        <w:rPr>
          <w:rFonts w:ascii="Palatino Linotype" w:hAnsi="Palatino Linotype" w:cs="Arial"/>
          <w:b/>
        </w:rPr>
        <w:t xml:space="preserve"> SUJETO OBLIGADO </w:t>
      </w:r>
      <w:r w:rsidRPr="006D2079">
        <w:rPr>
          <w:rFonts w:ascii="Palatino Linotype" w:hAnsi="Palatino Linotype" w:cs="Arial"/>
        </w:rPr>
        <w:t>omitió</w:t>
      </w:r>
      <w:r w:rsidRPr="006D2079">
        <w:rPr>
          <w:rFonts w:ascii="Palatino Linotype" w:hAnsi="Palatino Linotype" w:cs="Arial"/>
          <w:b/>
        </w:rPr>
        <w:t xml:space="preserve"> </w:t>
      </w:r>
      <w:r w:rsidRPr="006D2079">
        <w:rPr>
          <w:rFonts w:ascii="Palatino Linotype" w:hAnsi="Palatino Linotype" w:cs="Arial"/>
        </w:rPr>
        <w:t xml:space="preserve">cumplir con las formalidades que para tal efecto se contemplan en los Lineamientos Generales en Materia de Clasificación y Desclasificación de la Información, así como para la elaboración de versiones públicas, en </w:t>
      </w:r>
      <w:proofErr w:type="gramStart"/>
      <w:r w:rsidRPr="006D2079">
        <w:rPr>
          <w:rFonts w:ascii="Palatino Linotype" w:hAnsi="Palatino Linotype" w:cs="Arial"/>
        </w:rPr>
        <w:t>sus numerales Sexagésimo</w:t>
      </w:r>
      <w:proofErr w:type="gramEnd"/>
      <w:r w:rsidRPr="006D2079">
        <w:rPr>
          <w:rFonts w:ascii="Palatino Linotype" w:hAnsi="Palatino Linotype" w:cs="Arial"/>
        </w:rPr>
        <w:t xml:space="preserve"> séptimo al Septuagésimo tercero que disponen:</w:t>
      </w:r>
    </w:p>
    <w:p w:rsidR="00544B88" w:rsidRPr="006D2079" w:rsidRDefault="00544B88" w:rsidP="00544B88">
      <w:pPr>
        <w:shd w:val="clear" w:color="auto" w:fill="FFFFFF"/>
        <w:contextualSpacing/>
        <w:jc w:val="both"/>
        <w:rPr>
          <w:rFonts w:ascii="Palatino Linotype" w:hAnsi="Palatino Linotype" w:cs="Arial"/>
        </w:rPr>
      </w:pPr>
    </w:p>
    <w:p w:rsidR="00544B88" w:rsidRPr="006D2079" w:rsidRDefault="00544B88" w:rsidP="00544B88">
      <w:pPr>
        <w:jc w:val="center"/>
        <w:rPr>
          <w:rFonts w:ascii="Palatino Linotype" w:hAnsi="Palatino Linotype" w:cs="Arial"/>
          <w:b/>
        </w:rPr>
      </w:pPr>
      <w:r w:rsidRPr="006D2079">
        <w:rPr>
          <w:rFonts w:ascii="Palatino Linotype" w:hAnsi="Palatino Linotype" w:cs="Arial"/>
          <w:b/>
        </w:rPr>
        <w:t>CAPÍTULO X</w:t>
      </w:r>
    </w:p>
    <w:p w:rsidR="00544B88" w:rsidRPr="006D2079" w:rsidRDefault="00544B88" w:rsidP="00544B88">
      <w:pPr>
        <w:jc w:val="center"/>
        <w:rPr>
          <w:rFonts w:ascii="Palatino Linotype" w:hAnsi="Palatino Linotype" w:cs="Arial"/>
          <w:b/>
        </w:rPr>
      </w:pPr>
      <w:r w:rsidRPr="006D2079">
        <w:rPr>
          <w:rFonts w:ascii="Palatino Linotype" w:hAnsi="Palatino Linotype" w:cs="Arial"/>
          <w:b/>
        </w:rPr>
        <w:t>DE LA CONSULTA DIRECTA</w:t>
      </w:r>
    </w:p>
    <w:p w:rsidR="00544B88" w:rsidRPr="006D2079" w:rsidRDefault="00544B88" w:rsidP="00544B88">
      <w:pPr>
        <w:ind w:left="851" w:right="899"/>
        <w:jc w:val="both"/>
        <w:rPr>
          <w:rFonts w:ascii="Palatino Linotype" w:hAnsi="Palatino Linotype" w:cs="Arial"/>
          <w:i/>
          <w:sz w:val="22"/>
          <w:szCs w:val="22"/>
        </w:rPr>
      </w:pPr>
      <w:r w:rsidRPr="006D2079">
        <w:rPr>
          <w:rFonts w:ascii="Palatino Linotype" w:hAnsi="Palatino Linotype" w:cs="Arial"/>
          <w:b/>
          <w:i/>
          <w:sz w:val="22"/>
          <w:szCs w:val="22"/>
        </w:rPr>
        <w:t>Sexagésimo séptimo.</w:t>
      </w:r>
      <w:r w:rsidRPr="006D2079">
        <w:rPr>
          <w:rFonts w:ascii="Palatino Linotype" w:hAnsi="Palatino Linotype" w:cs="Arial"/>
          <w:i/>
          <w:sz w:val="22"/>
          <w:szCs w:val="22"/>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w:t>
      </w:r>
    </w:p>
    <w:p w:rsidR="00544B88" w:rsidRPr="006D2079" w:rsidRDefault="00544B88" w:rsidP="00544B88">
      <w:pPr>
        <w:ind w:left="851" w:right="899"/>
        <w:jc w:val="both"/>
        <w:rPr>
          <w:rFonts w:ascii="Palatino Linotype" w:hAnsi="Palatino Linotype" w:cs="Arial"/>
          <w:i/>
          <w:sz w:val="22"/>
          <w:szCs w:val="22"/>
        </w:rPr>
      </w:pPr>
      <w:r w:rsidRPr="006D2079">
        <w:rPr>
          <w:rFonts w:ascii="Palatino Linotype" w:hAnsi="Palatino Linotype" w:cs="Arial"/>
          <w:b/>
          <w:i/>
          <w:sz w:val="22"/>
          <w:szCs w:val="22"/>
        </w:rPr>
        <w:t>Sexagésimo octavo.</w:t>
      </w:r>
      <w:r w:rsidRPr="006D2079">
        <w:rPr>
          <w:rFonts w:ascii="Palatino Linotype" w:hAnsi="Palatino Linotype" w:cs="Arial"/>
          <w:i/>
          <w:sz w:val="22"/>
          <w:szCs w:val="22"/>
        </w:rPr>
        <w:t xml:space="preserve"> 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w:t>
      </w:r>
    </w:p>
    <w:p w:rsidR="00544B88" w:rsidRPr="006D2079" w:rsidRDefault="00544B88" w:rsidP="00544B88">
      <w:pPr>
        <w:ind w:left="851" w:right="899"/>
        <w:jc w:val="both"/>
        <w:rPr>
          <w:rFonts w:ascii="Palatino Linotype" w:hAnsi="Palatino Linotype" w:cs="Arial"/>
          <w:i/>
          <w:sz w:val="22"/>
          <w:szCs w:val="22"/>
        </w:rPr>
      </w:pPr>
      <w:r w:rsidRPr="006D2079">
        <w:rPr>
          <w:rFonts w:ascii="Palatino Linotype" w:hAnsi="Palatino Linotype" w:cs="Arial"/>
          <w:b/>
          <w:i/>
          <w:sz w:val="22"/>
          <w:szCs w:val="22"/>
        </w:rPr>
        <w:t>Sexagésimo noveno.</w:t>
      </w:r>
      <w:r w:rsidRPr="006D2079">
        <w:rPr>
          <w:rFonts w:ascii="Palatino Linotype" w:hAnsi="Palatino Linotype" w:cs="Arial"/>
          <w:i/>
          <w:sz w:val="22"/>
          <w:szCs w:val="22"/>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w:t>
      </w:r>
    </w:p>
    <w:p w:rsidR="00544B88" w:rsidRPr="006D2079" w:rsidRDefault="00544B88" w:rsidP="00544B88">
      <w:pPr>
        <w:ind w:left="851" w:right="899"/>
        <w:jc w:val="both"/>
        <w:rPr>
          <w:rFonts w:ascii="Palatino Linotype" w:hAnsi="Palatino Linotype" w:cs="Arial"/>
          <w:b/>
          <w:i/>
          <w:sz w:val="22"/>
          <w:szCs w:val="22"/>
        </w:rPr>
      </w:pPr>
      <w:r w:rsidRPr="006D2079">
        <w:rPr>
          <w:rFonts w:ascii="Palatino Linotype" w:hAnsi="Palatino Linotype" w:cs="Arial"/>
          <w:b/>
          <w:i/>
          <w:sz w:val="22"/>
          <w:szCs w:val="22"/>
        </w:rPr>
        <w:t>Septuagésimo. Para el desahogo de las actuaciones tendientes a permitir la consulta directa, en los casos en que ésta resulte procedente, los sujetos obligados deberán observar lo siguiente:</w:t>
      </w:r>
    </w:p>
    <w:p w:rsidR="00544B88" w:rsidRPr="006D2079" w:rsidRDefault="00544B88" w:rsidP="00544B88">
      <w:pPr>
        <w:ind w:left="851" w:right="899"/>
        <w:jc w:val="both"/>
        <w:rPr>
          <w:rFonts w:ascii="Palatino Linotype" w:hAnsi="Palatino Linotype" w:cs="Arial"/>
          <w:b/>
          <w:i/>
          <w:sz w:val="22"/>
          <w:szCs w:val="22"/>
        </w:rPr>
      </w:pPr>
      <w:r w:rsidRPr="006D2079">
        <w:rPr>
          <w:rFonts w:ascii="Palatino Linotype" w:hAnsi="Palatino Linotype" w:cs="Arial"/>
          <w:b/>
          <w:i/>
          <w:sz w:val="22"/>
          <w:szCs w:val="22"/>
        </w:rPr>
        <w:t>I.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w:t>
      </w:r>
    </w:p>
    <w:p w:rsidR="00544B88" w:rsidRPr="006D2079" w:rsidRDefault="00544B88" w:rsidP="00544B88">
      <w:pPr>
        <w:ind w:left="851" w:right="899"/>
        <w:jc w:val="both"/>
        <w:rPr>
          <w:rFonts w:ascii="Palatino Linotype" w:hAnsi="Palatino Linotype" w:cs="Arial"/>
          <w:b/>
          <w:i/>
          <w:sz w:val="22"/>
          <w:szCs w:val="22"/>
        </w:rPr>
      </w:pPr>
      <w:r w:rsidRPr="006D2079">
        <w:rPr>
          <w:rFonts w:ascii="Palatino Linotype" w:hAnsi="Palatino Linotype" w:cs="Arial"/>
          <w:b/>
          <w:i/>
          <w:sz w:val="22"/>
          <w:szCs w:val="22"/>
        </w:rPr>
        <w:t>II.       En su caso, la procedencia de los ajustes razonables solicitados y/o la procedencia de acceso en la lengua indígena requerida;</w:t>
      </w:r>
    </w:p>
    <w:p w:rsidR="00544B88" w:rsidRPr="006D2079" w:rsidRDefault="00544B88" w:rsidP="00544B88">
      <w:pPr>
        <w:ind w:left="851" w:right="899"/>
        <w:jc w:val="both"/>
        <w:rPr>
          <w:rFonts w:ascii="Palatino Linotype" w:hAnsi="Palatino Linotype" w:cs="Arial"/>
          <w:b/>
          <w:i/>
          <w:sz w:val="22"/>
          <w:szCs w:val="22"/>
        </w:rPr>
      </w:pPr>
      <w:r w:rsidRPr="006D2079">
        <w:rPr>
          <w:rFonts w:ascii="Palatino Linotype" w:hAnsi="Palatino Linotype" w:cs="Arial"/>
          <w:b/>
          <w:i/>
          <w:sz w:val="22"/>
          <w:szCs w:val="22"/>
        </w:rPr>
        <w:t>III.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w:t>
      </w:r>
    </w:p>
    <w:p w:rsidR="00544B88" w:rsidRPr="006D2079" w:rsidRDefault="00544B88" w:rsidP="00544B88">
      <w:pPr>
        <w:ind w:left="851" w:right="899"/>
        <w:jc w:val="both"/>
        <w:rPr>
          <w:rFonts w:ascii="Palatino Linotype" w:hAnsi="Palatino Linotype" w:cs="Arial"/>
          <w:b/>
          <w:i/>
          <w:sz w:val="22"/>
          <w:szCs w:val="22"/>
        </w:rPr>
      </w:pPr>
      <w:r w:rsidRPr="006D2079">
        <w:rPr>
          <w:rFonts w:ascii="Palatino Linotype" w:hAnsi="Palatino Linotype" w:cs="Arial"/>
          <w:b/>
          <w:i/>
          <w:sz w:val="22"/>
          <w:szCs w:val="22"/>
        </w:rPr>
        <w:t>IV.      Proporcionar al solicitante las facilidades y asistencia requerida para la consulta de los documentos;</w:t>
      </w:r>
    </w:p>
    <w:p w:rsidR="00544B88" w:rsidRPr="006D2079" w:rsidRDefault="00544B88" w:rsidP="00544B88">
      <w:pPr>
        <w:ind w:left="851" w:right="899"/>
        <w:jc w:val="both"/>
        <w:rPr>
          <w:rFonts w:ascii="Palatino Linotype" w:hAnsi="Palatino Linotype" w:cs="Arial"/>
          <w:b/>
          <w:i/>
          <w:sz w:val="22"/>
          <w:szCs w:val="22"/>
        </w:rPr>
      </w:pPr>
      <w:r w:rsidRPr="006D2079">
        <w:rPr>
          <w:rFonts w:ascii="Palatino Linotype" w:hAnsi="Palatino Linotype" w:cs="Arial"/>
          <w:b/>
          <w:i/>
          <w:sz w:val="22"/>
          <w:szCs w:val="22"/>
        </w:rPr>
        <w:t>V.       Abstenerse de requerir al solicitante que acredite interés alguno;</w:t>
      </w:r>
    </w:p>
    <w:p w:rsidR="00544B88" w:rsidRPr="006D2079" w:rsidRDefault="00544B88" w:rsidP="00544B88">
      <w:pPr>
        <w:ind w:left="851" w:right="899"/>
        <w:jc w:val="both"/>
        <w:rPr>
          <w:rFonts w:ascii="Palatino Linotype" w:hAnsi="Palatino Linotype" w:cs="Arial"/>
          <w:b/>
          <w:i/>
          <w:sz w:val="22"/>
          <w:szCs w:val="22"/>
        </w:rPr>
      </w:pPr>
      <w:r w:rsidRPr="006D2079">
        <w:rPr>
          <w:rFonts w:ascii="Palatino Linotype" w:hAnsi="Palatino Linotype" w:cs="Arial"/>
          <w:b/>
          <w:i/>
          <w:sz w:val="22"/>
          <w:szCs w:val="22"/>
        </w:rPr>
        <w:t>VI.      Adoptar las medidas técnicas, físicas, administrativas y demás que resulten necesarias para garantizar la integridad de la información a consultar, de conformidad con las características específicas del documento solicitado, tales como:</w:t>
      </w:r>
    </w:p>
    <w:p w:rsidR="00544B88" w:rsidRPr="006D2079" w:rsidRDefault="00544B88" w:rsidP="00544B88">
      <w:pPr>
        <w:ind w:left="851" w:right="899"/>
        <w:jc w:val="both"/>
        <w:rPr>
          <w:rFonts w:ascii="Palatino Linotype" w:hAnsi="Palatino Linotype" w:cs="Arial"/>
          <w:b/>
          <w:i/>
          <w:sz w:val="22"/>
          <w:szCs w:val="22"/>
        </w:rPr>
      </w:pPr>
      <w:r w:rsidRPr="006D2079">
        <w:rPr>
          <w:rFonts w:ascii="Palatino Linotype" w:hAnsi="Palatino Linotype" w:cs="Arial"/>
          <w:b/>
          <w:i/>
          <w:sz w:val="22"/>
          <w:szCs w:val="22"/>
        </w:rPr>
        <w:t>a)    Contar con instalaciones y mobiliario adecuado para asegurar tanto la integridad del documento consultado, como para proporcionar al solicitante las mejores condiciones para poder llevar a cabo la consulta directa;</w:t>
      </w:r>
    </w:p>
    <w:p w:rsidR="00544B88" w:rsidRPr="006D2079" w:rsidRDefault="00544B88" w:rsidP="00544B88">
      <w:pPr>
        <w:ind w:left="851" w:right="899"/>
        <w:jc w:val="both"/>
        <w:rPr>
          <w:rFonts w:ascii="Palatino Linotype" w:hAnsi="Palatino Linotype" w:cs="Arial"/>
          <w:b/>
          <w:i/>
          <w:sz w:val="22"/>
          <w:szCs w:val="22"/>
        </w:rPr>
      </w:pPr>
      <w:r w:rsidRPr="006D2079">
        <w:rPr>
          <w:rFonts w:ascii="Palatino Linotype" w:hAnsi="Palatino Linotype" w:cs="Arial"/>
          <w:b/>
          <w:i/>
          <w:sz w:val="22"/>
          <w:szCs w:val="22"/>
        </w:rPr>
        <w:t>b)    Equipo y personal de vigilancia;</w:t>
      </w:r>
    </w:p>
    <w:p w:rsidR="00544B88" w:rsidRPr="006D2079" w:rsidRDefault="00544B88" w:rsidP="00544B88">
      <w:pPr>
        <w:ind w:left="851" w:right="899"/>
        <w:jc w:val="both"/>
        <w:rPr>
          <w:rFonts w:ascii="Palatino Linotype" w:hAnsi="Palatino Linotype" w:cs="Arial"/>
          <w:b/>
          <w:i/>
          <w:sz w:val="22"/>
          <w:szCs w:val="22"/>
        </w:rPr>
      </w:pPr>
      <w:r w:rsidRPr="006D2079">
        <w:rPr>
          <w:rFonts w:ascii="Palatino Linotype" w:hAnsi="Palatino Linotype" w:cs="Arial"/>
          <w:b/>
          <w:i/>
          <w:sz w:val="22"/>
          <w:szCs w:val="22"/>
        </w:rPr>
        <w:t>c)    Plan de acción contra robo o vandalismo;</w:t>
      </w:r>
    </w:p>
    <w:p w:rsidR="00544B88" w:rsidRPr="006D2079" w:rsidRDefault="00544B88" w:rsidP="00544B88">
      <w:pPr>
        <w:ind w:left="851" w:right="899"/>
        <w:jc w:val="both"/>
        <w:rPr>
          <w:rFonts w:ascii="Palatino Linotype" w:hAnsi="Palatino Linotype" w:cs="Arial"/>
          <w:b/>
          <w:i/>
          <w:sz w:val="22"/>
          <w:szCs w:val="22"/>
        </w:rPr>
      </w:pPr>
      <w:r w:rsidRPr="006D2079">
        <w:rPr>
          <w:rFonts w:ascii="Palatino Linotype" w:hAnsi="Palatino Linotype" w:cs="Arial"/>
          <w:b/>
          <w:i/>
          <w:sz w:val="22"/>
          <w:szCs w:val="22"/>
        </w:rPr>
        <w:t>d)    Extintores de fuego de gas inocuo;</w:t>
      </w:r>
    </w:p>
    <w:p w:rsidR="00544B88" w:rsidRPr="006D2079" w:rsidRDefault="00544B88" w:rsidP="00544B88">
      <w:pPr>
        <w:ind w:left="851" w:right="899"/>
        <w:jc w:val="both"/>
        <w:rPr>
          <w:rFonts w:ascii="Palatino Linotype" w:hAnsi="Palatino Linotype" w:cs="Arial"/>
          <w:b/>
          <w:i/>
          <w:sz w:val="22"/>
          <w:szCs w:val="22"/>
        </w:rPr>
      </w:pPr>
      <w:r w:rsidRPr="006D2079">
        <w:rPr>
          <w:rFonts w:ascii="Palatino Linotype" w:hAnsi="Palatino Linotype" w:cs="Arial"/>
          <w:b/>
          <w:i/>
          <w:sz w:val="22"/>
          <w:szCs w:val="22"/>
        </w:rPr>
        <w:t>e)    Registro e identificación del personal autorizado para el tratamiento de los documentos o expedientes a revisar;</w:t>
      </w:r>
    </w:p>
    <w:p w:rsidR="00544B88" w:rsidRPr="006D2079" w:rsidRDefault="00544B88" w:rsidP="00544B88">
      <w:pPr>
        <w:ind w:left="851" w:right="899"/>
        <w:jc w:val="both"/>
        <w:rPr>
          <w:rFonts w:ascii="Palatino Linotype" w:hAnsi="Palatino Linotype" w:cs="Arial"/>
          <w:b/>
          <w:i/>
          <w:sz w:val="22"/>
          <w:szCs w:val="22"/>
        </w:rPr>
      </w:pPr>
      <w:r w:rsidRPr="006D2079">
        <w:rPr>
          <w:rFonts w:ascii="Palatino Linotype" w:hAnsi="Palatino Linotype" w:cs="Arial"/>
          <w:b/>
          <w:i/>
          <w:sz w:val="22"/>
          <w:szCs w:val="22"/>
        </w:rPr>
        <w:t>f)     Registro e identificación de los particulares autorizados para llevar a cabo la consulta directa, y</w:t>
      </w:r>
    </w:p>
    <w:p w:rsidR="00544B88" w:rsidRPr="006D2079" w:rsidRDefault="00544B88" w:rsidP="00544B88">
      <w:pPr>
        <w:ind w:left="851" w:right="899"/>
        <w:jc w:val="both"/>
        <w:rPr>
          <w:rFonts w:ascii="Palatino Linotype" w:hAnsi="Palatino Linotype" w:cs="Arial"/>
          <w:b/>
          <w:i/>
          <w:sz w:val="22"/>
          <w:szCs w:val="22"/>
        </w:rPr>
      </w:pPr>
      <w:r w:rsidRPr="006D2079">
        <w:rPr>
          <w:rFonts w:ascii="Palatino Linotype" w:hAnsi="Palatino Linotype" w:cs="Arial"/>
          <w:b/>
          <w:i/>
          <w:sz w:val="22"/>
          <w:szCs w:val="22"/>
        </w:rPr>
        <w:t>g)    Las demás que, a criterio de los sujetos obligados, resulten necesarias.</w:t>
      </w:r>
    </w:p>
    <w:p w:rsidR="00544B88" w:rsidRPr="006D2079" w:rsidRDefault="00544B88" w:rsidP="00544B88">
      <w:pPr>
        <w:ind w:left="851" w:right="899"/>
        <w:jc w:val="both"/>
        <w:rPr>
          <w:rFonts w:ascii="Palatino Linotype" w:hAnsi="Palatino Linotype" w:cs="Arial"/>
          <w:b/>
          <w:i/>
          <w:sz w:val="22"/>
          <w:szCs w:val="22"/>
        </w:rPr>
      </w:pPr>
      <w:r w:rsidRPr="006D2079">
        <w:rPr>
          <w:rFonts w:ascii="Palatino Linotype" w:hAnsi="Palatino Linotype" w:cs="Arial"/>
          <w:b/>
          <w:i/>
          <w:sz w:val="22"/>
          <w:szCs w:val="22"/>
        </w:rPr>
        <w:t>VII.     Hacer del conocimiento del solicitante, previo al acceso a la información, las reglas a que se sujetará la consulta para garantizar la integridad de los documentos, y</w:t>
      </w:r>
    </w:p>
    <w:p w:rsidR="00544B88" w:rsidRPr="006D2079" w:rsidRDefault="00544B88" w:rsidP="00544B88">
      <w:pPr>
        <w:ind w:left="851" w:right="899"/>
        <w:jc w:val="both"/>
        <w:rPr>
          <w:rFonts w:ascii="Palatino Linotype" w:hAnsi="Palatino Linotype" w:cs="Arial"/>
          <w:b/>
          <w:i/>
          <w:sz w:val="22"/>
          <w:szCs w:val="22"/>
        </w:rPr>
      </w:pPr>
      <w:r w:rsidRPr="006D2079">
        <w:rPr>
          <w:rFonts w:ascii="Palatino Linotype" w:hAnsi="Palatino Linotype" w:cs="Arial"/>
          <w:b/>
          <w:i/>
          <w:sz w:val="22"/>
          <w:szCs w:val="22"/>
        </w:rPr>
        <w:t>VIII.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w:t>
      </w:r>
    </w:p>
    <w:p w:rsidR="00544B88" w:rsidRPr="006D2079" w:rsidRDefault="00544B88" w:rsidP="00544B88">
      <w:pPr>
        <w:ind w:left="851" w:right="899"/>
        <w:jc w:val="both"/>
        <w:rPr>
          <w:rFonts w:ascii="Palatino Linotype" w:hAnsi="Palatino Linotype" w:cs="Arial"/>
          <w:i/>
          <w:sz w:val="22"/>
          <w:szCs w:val="22"/>
        </w:rPr>
      </w:pPr>
      <w:r w:rsidRPr="006D2079">
        <w:rPr>
          <w:rFonts w:ascii="Palatino Linotype" w:hAnsi="Palatino Linotype" w:cs="Arial"/>
          <w:b/>
          <w:i/>
          <w:sz w:val="22"/>
          <w:szCs w:val="22"/>
        </w:rPr>
        <w:t>Septuagésimo primero</w:t>
      </w:r>
      <w:r w:rsidRPr="006D2079">
        <w:rPr>
          <w:rFonts w:ascii="Palatino Linotype" w:hAnsi="Palatino Linotype" w:cs="Arial"/>
          <w:i/>
          <w:sz w:val="22"/>
          <w:szCs w:val="22"/>
        </w:rPr>
        <w:t>. 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w:t>
      </w:r>
    </w:p>
    <w:p w:rsidR="00544B88" w:rsidRPr="006D2079" w:rsidRDefault="00544B88" w:rsidP="00544B88">
      <w:pPr>
        <w:ind w:left="851" w:right="899"/>
        <w:jc w:val="both"/>
        <w:rPr>
          <w:rFonts w:ascii="Palatino Linotype" w:hAnsi="Palatino Linotype" w:cs="Arial"/>
          <w:i/>
          <w:sz w:val="22"/>
          <w:szCs w:val="22"/>
        </w:rPr>
      </w:pPr>
      <w:r w:rsidRPr="006D2079">
        <w:rPr>
          <w:rFonts w:ascii="Palatino Linotype" w:hAnsi="Palatino Linotype" w:cs="Arial"/>
          <w:i/>
          <w:sz w:val="22"/>
          <w:szCs w:val="22"/>
        </w:rPr>
        <w:t>El solicitante deberá observar en todo momento las reglas que el sujeto obligado haya hecho de su conocimiento para efectos de la conservación de los documentos.</w:t>
      </w:r>
    </w:p>
    <w:p w:rsidR="00544B88" w:rsidRPr="006D2079" w:rsidRDefault="00544B88" w:rsidP="00544B88">
      <w:pPr>
        <w:ind w:left="851" w:right="899"/>
        <w:jc w:val="both"/>
        <w:rPr>
          <w:rFonts w:ascii="Palatino Linotype" w:hAnsi="Palatino Linotype" w:cs="Arial"/>
          <w:i/>
          <w:sz w:val="22"/>
          <w:szCs w:val="22"/>
        </w:rPr>
      </w:pPr>
      <w:r w:rsidRPr="006D2079">
        <w:rPr>
          <w:rFonts w:ascii="Palatino Linotype" w:hAnsi="Palatino Linotype" w:cs="Arial"/>
          <w:i/>
          <w:sz w:val="22"/>
          <w:szCs w:val="22"/>
        </w:rPr>
        <w:t>Septuagésimo segundo. El solicitante deberá realizar la consulta de los documentos requeridos en el lugar, horarios y con la persona destinada para tal efecto.</w:t>
      </w:r>
    </w:p>
    <w:p w:rsidR="00544B88" w:rsidRPr="006D2079" w:rsidRDefault="00544B88" w:rsidP="00544B88">
      <w:pPr>
        <w:ind w:left="851" w:right="899"/>
        <w:jc w:val="both"/>
        <w:rPr>
          <w:rFonts w:ascii="Palatino Linotype" w:hAnsi="Palatino Linotype" w:cs="Arial"/>
          <w:i/>
          <w:sz w:val="22"/>
          <w:szCs w:val="22"/>
        </w:rPr>
      </w:pPr>
      <w:r w:rsidRPr="006D2079">
        <w:rPr>
          <w:rFonts w:ascii="Palatino Linotype" w:hAnsi="Palatino Linotype" w:cs="Arial"/>
          <w:i/>
          <w:sz w:val="22"/>
          <w:szCs w:val="22"/>
        </w:rPr>
        <w:t>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w:t>
      </w:r>
    </w:p>
    <w:p w:rsidR="00544B88" w:rsidRPr="006D2079" w:rsidRDefault="00544B88" w:rsidP="00544B88">
      <w:pPr>
        <w:ind w:left="851" w:right="899"/>
        <w:jc w:val="both"/>
        <w:rPr>
          <w:rFonts w:ascii="Palatino Linotype" w:hAnsi="Palatino Linotype" w:cs="Arial"/>
          <w:i/>
          <w:sz w:val="22"/>
          <w:szCs w:val="22"/>
        </w:rPr>
      </w:pPr>
      <w:r w:rsidRPr="006D2079">
        <w:rPr>
          <w:rFonts w:ascii="Palatino Linotype" w:hAnsi="Palatino Linotype" w:cs="Arial"/>
          <w:b/>
          <w:i/>
          <w:sz w:val="22"/>
          <w:szCs w:val="22"/>
        </w:rPr>
        <w:t>Septuagésimo tercero.</w:t>
      </w:r>
      <w:r w:rsidRPr="006D2079">
        <w:rPr>
          <w:rFonts w:ascii="Palatino Linotype" w:hAnsi="Palatino Linotype" w:cs="Arial"/>
          <w:i/>
          <w:sz w:val="22"/>
          <w:szCs w:val="22"/>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w:t>
      </w:r>
    </w:p>
    <w:p w:rsidR="00544B88" w:rsidRPr="006D2079" w:rsidRDefault="00544B88" w:rsidP="00544B88">
      <w:pPr>
        <w:ind w:left="851" w:right="899"/>
        <w:jc w:val="both"/>
        <w:rPr>
          <w:rFonts w:ascii="Palatino Linotype" w:hAnsi="Palatino Linotype" w:cs="Arial"/>
          <w:i/>
          <w:sz w:val="22"/>
          <w:szCs w:val="22"/>
        </w:rPr>
      </w:pPr>
      <w:r w:rsidRPr="006D2079">
        <w:rPr>
          <w:rFonts w:ascii="Palatino Linotype" w:hAnsi="Palatino Linotype" w:cs="Arial"/>
          <w:i/>
          <w:sz w:val="22"/>
          <w:szCs w:val="22"/>
        </w:rPr>
        <w:t>La información deberá ser entregada sin costo, cuando implique la entrega de no más de veinte hojas simples.</w:t>
      </w:r>
    </w:p>
    <w:p w:rsidR="00544B88" w:rsidRPr="006D2079" w:rsidRDefault="00544B88" w:rsidP="00544B88">
      <w:pPr>
        <w:jc w:val="both"/>
        <w:rPr>
          <w:rFonts w:ascii="Palatino Linotype" w:hAnsi="Palatino Linotype" w:cs="Arial"/>
        </w:rPr>
      </w:pPr>
    </w:p>
    <w:p w:rsidR="00686438" w:rsidRPr="006D2079" w:rsidRDefault="00544B88" w:rsidP="00686438">
      <w:pPr>
        <w:tabs>
          <w:tab w:val="left" w:pos="4245"/>
        </w:tabs>
        <w:spacing w:line="360" w:lineRule="auto"/>
        <w:jc w:val="both"/>
        <w:rPr>
          <w:rFonts w:ascii="Palatino Linotype" w:eastAsiaTheme="minorEastAsia" w:hAnsi="Palatino Linotype" w:cs="Arial"/>
          <w:lang w:val="es-ES_tradnl"/>
        </w:rPr>
      </w:pPr>
      <w:r w:rsidRPr="006D2079">
        <w:rPr>
          <w:rFonts w:ascii="Palatino Linotype" w:hAnsi="Palatino Linotype" w:cs="Arial"/>
        </w:rPr>
        <w:t xml:space="preserve">Es decir, para que se cumpla el acceso a la consulta directa, se deben cumplir las formalidades que para el efecto ha emitido el Instituto Nacional de Transparencia y Acceso a la Información Pública, expuestas anteriormente; mismas que el </w:t>
      </w:r>
      <w:proofErr w:type="spellStart"/>
      <w:r w:rsidRPr="006D2079">
        <w:rPr>
          <w:rFonts w:ascii="Palatino Linotype" w:hAnsi="Palatino Linotype" w:cs="Arial"/>
          <w:b/>
        </w:rPr>
        <w:t>EL</w:t>
      </w:r>
      <w:proofErr w:type="spellEnd"/>
      <w:r w:rsidRPr="006D2079">
        <w:rPr>
          <w:rFonts w:ascii="Palatino Linotype" w:hAnsi="Palatino Linotype" w:cs="Arial"/>
          <w:b/>
        </w:rPr>
        <w:t xml:space="preserve"> SUJETO OBLIGADO </w:t>
      </w:r>
      <w:r w:rsidRPr="006D2079">
        <w:rPr>
          <w:rFonts w:ascii="Palatino Linotype" w:hAnsi="Palatino Linotype" w:cs="Arial"/>
        </w:rPr>
        <w:t>omiti</w:t>
      </w:r>
      <w:r w:rsidR="00686438" w:rsidRPr="006D2079">
        <w:rPr>
          <w:rFonts w:ascii="Palatino Linotype" w:hAnsi="Palatino Linotype" w:cs="Arial"/>
        </w:rPr>
        <w:t xml:space="preserve">ó atender; pues </w:t>
      </w:r>
      <w:r w:rsidR="00686438" w:rsidRPr="006D2079">
        <w:rPr>
          <w:rFonts w:ascii="Palatino Linotype" w:eastAsiaTheme="minorEastAsia" w:hAnsi="Palatino Linotype" w:cs="Arial"/>
          <w:lang w:val="es-ES_tradnl"/>
        </w:rPr>
        <w:t xml:space="preserve">el asunto que se resuelve no se advierte documental que se haya dado avisó o comunicado </w:t>
      </w:r>
      <w:r w:rsidR="00C11970" w:rsidRPr="006D2079">
        <w:rPr>
          <w:rFonts w:ascii="Palatino Linotype" w:eastAsiaTheme="minorEastAsia" w:hAnsi="Palatino Linotype" w:cs="Arial"/>
          <w:lang w:val="es-ES_tradnl"/>
        </w:rPr>
        <w:t>a</w:t>
      </w:r>
      <w:r w:rsidR="00686438" w:rsidRPr="006D2079">
        <w:rPr>
          <w:rFonts w:ascii="Palatino Linotype" w:eastAsiaTheme="minorEastAsia" w:hAnsi="Palatino Linotype" w:cs="Arial"/>
          <w:lang w:val="es-ES_tradnl"/>
        </w:rPr>
        <w:t xml:space="preserve"> este Instituto para manifestar la imposibilidad técnica para proporcionar la información en la modalidad requerida, por tanto, no se colma el requisito legal de la imposibilidad técnica para digitalizar la información y agregarla al </w:t>
      </w:r>
      <w:r w:rsidR="00686438" w:rsidRPr="006D2079">
        <w:rPr>
          <w:rFonts w:ascii="Palatino Linotype" w:eastAsiaTheme="minorEastAsia" w:hAnsi="Palatino Linotype" w:cs="Arial"/>
          <w:b/>
          <w:lang w:val="es-ES_tradnl"/>
        </w:rPr>
        <w:t xml:space="preserve">SAIMEX; </w:t>
      </w:r>
      <w:r w:rsidR="00686438" w:rsidRPr="006D2079">
        <w:rPr>
          <w:rFonts w:ascii="Palatino Linotype" w:eastAsiaTheme="minorEastAsia" w:hAnsi="Palatino Linotype" w:cs="Arial"/>
          <w:lang w:val="es-ES_tradnl"/>
        </w:rPr>
        <w:t xml:space="preserve">aunado a ello, de la respuesta no se desprende de manera motivada </w:t>
      </w:r>
      <w:proofErr w:type="spellStart"/>
      <w:r w:rsidR="00686438" w:rsidRPr="006D2079">
        <w:rPr>
          <w:rFonts w:ascii="Palatino Linotype" w:eastAsiaTheme="minorEastAsia" w:hAnsi="Palatino Linotype" w:cs="Arial"/>
          <w:lang w:val="es-ES_tradnl"/>
        </w:rPr>
        <w:t>elcambio</w:t>
      </w:r>
      <w:proofErr w:type="spellEnd"/>
      <w:r w:rsidR="00686438" w:rsidRPr="006D2079">
        <w:rPr>
          <w:rFonts w:ascii="Palatino Linotype" w:eastAsiaTheme="minorEastAsia" w:hAnsi="Palatino Linotype" w:cs="Arial"/>
          <w:lang w:val="es-ES_tradnl"/>
        </w:rPr>
        <w:t xml:space="preserve"> de modalidad, puesto que sólo manifestó que dado el tiempo de respuesta y cantidad de información, sin que con ello se cumpla con la obligación de otorgar certeza del porque es procedente el cambio de modalidad. </w:t>
      </w:r>
    </w:p>
    <w:p w:rsidR="00686438" w:rsidRPr="006D2079" w:rsidRDefault="00686438" w:rsidP="00686438">
      <w:pPr>
        <w:spacing w:line="360" w:lineRule="auto"/>
        <w:jc w:val="both"/>
        <w:rPr>
          <w:rFonts w:ascii="Palatino Linotype" w:eastAsiaTheme="minorEastAsia" w:hAnsi="Palatino Linotype" w:cs="Arial"/>
          <w:lang w:val="es-ES_tradnl"/>
        </w:rPr>
      </w:pPr>
    </w:p>
    <w:p w:rsidR="00686438" w:rsidRPr="006D2079" w:rsidRDefault="00686438" w:rsidP="00686438">
      <w:pPr>
        <w:spacing w:line="360" w:lineRule="auto"/>
        <w:jc w:val="both"/>
        <w:rPr>
          <w:rFonts w:ascii="Palatino Linotype" w:hAnsi="Palatino Linotype" w:cs="Arial"/>
          <w:lang w:val="es-ES_tradnl"/>
        </w:rPr>
      </w:pPr>
      <w:r w:rsidRPr="006D2079">
        <w:rPr>
          <w:rFonts w:ascii="Palatino Linotype" w:eastAsiaTheme="minorEastAsia" w:hAnsi="Palatino Linotype" w:cs="Arial"/>
          <w:lang w:val="es-ES_tradnl"/>
        </w:rPr>
        <w:t xml:space="preserve">Es decir, la respuesta otorgada por </w:t>
      </w:r>
      <w:r w:rsidRPr="006D2079">
        <w:rPr>
          <w:rFonts w:ascii="Palatino Linotype" w:eastAsiaTheme="minorEastAsia" w:hAnsi="Palatino Linotype" w:cs="Arial"/>
          <w:b/>
          <w:lang w:val="es-ES_tradnl"/>
        </w:rPr>
        <w:t xml:space="preserve">EL SUJETO OBLIGADO </w:t>
      </w:r>
      <w:r w:rsidRPr="006D2079">
        <w:rPr>
          <w:rFonts w:ascii="Palatino Linotype" w:hAnsi="Palatino Linotype" w:cs="Arial"/>
          <w:lang w:val="es-ES_tradnl"/>
        </w:rPr>
        <w:t>carece de la debida fundamentación y motivación</w:t>
      </w:r>
      <w:r w:rsidRPr="006D2079">
        <w:rPr>
          <w:rFonts w:ascii="Palatino Linotype" w:hAnsi="Palatino Linotype" w:cs="Arial"/>
        </w:rPr>
        <w:t xml:space="preserve"> consiste en la obligación que tiene todo ente público de expresar los preceptos jurídicos aplicables al asunto motivo del acto y las razones o argumentos de su actuar.</w:t>
      </w:r>
    </w:p>
    <w:p w:rsidR="00686438" w:rsidRPr="006D2079" w:rsidRDefault="00686438" w:rsidP="00686438">
      <w:pPr>
        <w:spacing w:line="360" w:lineRule="auto"/>
        <w:jc w:val="both"/>
        <w:rPr>
          <w:rFonts w:ascii="Palatino Linotype" w:hAnsi="Palatino Linotype" w:cs="Arial"/>
        </w:rPr>
      </w:pPr>
    </w:p>
    <w:p w:rsidR="00686438" w:rsidRPr="006D2079" w:rsidRDefault="00686438" w:rsidP="00971492">
      <w:pPr>
        <w:spacing w:line="360" w:lineRule="auto"/>
        <w:jc w:val="both"/>
        <w:rPr>
          <w:rFonts w:ascii="Palatino Linotype" w:hAnsi="Palatino Linotype" w:cs="Arial"/>
        </w:rPr>
      </w:pPr>
      <w:r w:rsidRPr="006D2079">
        <w:rPr>
          <w:rFonts w:ascii="Palatino Linotype" w:hAnsi="Palatino Linotype" w:cs="Arial"/>
        </w:rPr>
        <w:t>Al respecto, el máximo tribunal del país ha establecido jurisprudencia respecto a qué debe entenderse por fundamentación y motivación, en los siguientes términos:</w:t>
      </w:r>
    </w:p>
    <w:p w:rsidR="00686438" w:rsidRPr="006D2079" w:rsidRDefault="00686438" w:rsidP="00686438">
      <w:pPr>
        <w:ind w:left="709" w:right="757"/>
        <w:contextualSpacing/>
        <w:jc w:val="both"/>
        <w:rPr>
          <w:rFonts w:ascii="Palatino Linotype" w:hAnsi="Palatino Linotype" w:cs="Arial"/>
          <w:i/>
          <w:sz w:val="22"/>
        </w:rPr>
      </w:pPr>
      <w:r w:rsidRPr="006D2079">
        <w:rPr>
          <w:rFonts w:ascii="Palatino Linotype" w:hAnsi="Palatino Linotype" w:cs="Arial"/>
          <w:i/>
          <w:sz w:val="22"/>
        </w:rPr>
        <w:t>“</w:t>
      </w:r>
      <w:r w:rsidRPr="006D2079">
        <w:rPr>
          <w:rFonts w:ascii="Palatino Linotype" w:hAnsi="Palatino Linotype" w:cs="Arial"/>
          <w:b/>
          <w:i/>
          <w:sz w:val="22"/>
        </w:rPr>
        <w:t xml:space="preserve">FUNDAMENTACION Y MOTIVACION. </w:t>
      </w:r>
      <w:r w:rsidRPr="006D2079">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686438" w:rsidRPr="006D2079" w:rsidRDefault="00686438" w:rsidP="00686438">
      <w:pPr>
        <w:contextualSpacing/>
        <w:jc w:val="both"/>
        <w:rPr>
          <w:rFonts w:ascii="Palatino Linotype" w:hAnsi="Palatino Linotype" w:cs="Arial"/>
          <w:i/>
        </w:rPr>
      </w:pPr>
    </w:p>
    <w:p w:rsidR="00686438" w:rsidRPr="006D2079" w:rsidRDefault="00686438" w:rsidP="00686438">
      <w:pPr>
        <w:spacing w:line="360" w:lineRule="auto"/>
        <w:jc w:val="both"/>
        <w:rPr>
          <w:rFonts w:ascii="Palatino Linotype" w:hAnsi="Palatino Linotype" w:cs="Arial"/>
        </w:rPr>
      </w:pPr>
      <w:r w:rsidRPr="006D2079">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686438" w:rsidRPr="006D2079" w:rsidRDefault="00686438" w:rsidP="00686438">
      <w:pPr>
        <w:spacing w:line="360" w:lineRule="auto"/>
        <w:jc w:val="both"/>
        <w:rPr>
          <w:rFonts w:ascii="Palatino Linotype" w:hAnsi="Palatino Linotype" w:cs="Arial"/>
        </w:rPr>
      </w:pPr>
    </w:p>
    <w:p w:rsidR="00686438" w:rsidRPr="006D2079" w:rsidRDefault="00686438" w:rsidP="00686438">
      <w:pPr>
        <w:spacing w:line="360" w:lineRule="auto"/>
        <w:jc w:val="both"/>
        <w:rPr>
          <w:rFonts w:ascii="Palatino Linotype" w:hAnsi="Palatino Linotype" w:cs="Arial"/>
        </w:rPr>
      </w:pPr>
      <w:r w:rsidRPr="006D2079">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686438" w:rsidRPr="006D2079" w:rsidRDefault="00686438" w:rsidP="00686438">
      <w:pPr>
        <w:jc w:val="both"/>
        <w:rPr>
          <w:rFonts w:ascii="Palatino Linotype" w:hAnsi="Palatino Linotype" w:cs="Arial"/>
        </w:rPr>
      </w:pPr>
    </w:p>
    <w:p w:rsidR="00686438" w:rsidRPr="006D2079" w:rsidRDefault="00686438" w:rsidP="00686438">
      <w:pPr>
        <w:ind w:left="709" w:right="757"/>
        <w:contextualSpacing/>
        <w:jc w:val="both"/>
        <w:rPr>
          <w:rFonts w:ascii="Palatino Linotype" w:hAnsi="Palatino Linotype" w:cs="Arial"/>
          <w:i/>
          <w:sz w:val="22"/>
        </w:rPr>
      </w:pPr>
      <w:r w:rsidRPr="006D2079">
        <w:rPr>
          <w:rFonts w:ascii="Palatino Linotype" w:hAnsi="Palatino Linotype" w:cs="Arial"/>
          <w:b/>
          <w:i/>
          <w:sz w:val="22"/>
        </w:rPr>
        <w:t>“FUNDAMENTACIÓN Y MOTIVACIÓN. EL ASPECTO FORMAL DE LA GARANTÍA Y SU FINALIDAD SE TRADUCEN EN EXPLICAR, JUSTIFICAR, POSIBILITAR LA DEFENSA Y COMUNICAR LA DECISIÓN</w:t>
      </w:r>
      <w:r w:rsidRPr="006D2079">
        <w:rPr>
          <w:rFonts w:ascii="Palatino Linotype" w:hAnsi="Palatino Linotype" w:cs="Arial"/>
          <w:i/>
          <w:sz w:val="22"/>
        </w:rPr>
        <w:t xml:space="preserve">. El contenido formal de la garantía de legalidad prevista en el artículo 16 constitucional relativa a la </w:t>
      </w:r>
      <w:r w:rsidRPr="006D2079">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6D2079">
        <w:rPr>
          <w:rFonts w:ascii="Palatino Linotype" w:hAnsi="Palatino Linotype" w:cs="Arial"/>
          <w:i/>
          <w:sz w:val="22"/>
        </w:rPr>
        <w:t xml:space="preserve">. Por tanto, </w:t>
      </w:r>
      <w:r w:rsidRPr="006D2079">
        <w:rPr>
          <w:rFonts w:ascii="Palatino Linotype" w:hAnsi="Palatino Linotype" w:cs="Arial"/>
          <w:b/>
          <w:i/>
          <w:sz w:val="22"/>
        </w:rPr>
        <w:t>no basta que el acto de autoridad apenas observe una motivación pro forma pero de una manera incongruente, insuficiente o imprecisa</w:t>
      </w:r>
      <w:r w:rsidRPr="006D2079">
        <w:rPr>
          <w:rFonts w:ascii="Palatino Linotype" w:hAnsi="Palatino Linotype" w:cs="Arial"/>
          <w:i/>
          <w:sz w:val="22"/>
        </w:rPr>
        <w:t>, que impida la finalidad del conocimiento, comprobación y defensa pertinente</w:t>
      </w:r>
      <w:r w:rsidRPr="006D2079">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6D2079">
        <w:rPr>
          <w:rFonts w:ascii="Palatino Linotype" w:hAnsi="Palatino Linotype" w:cs="Arial"/>
          <w:i/>
          <w:sz w:val="22"/>
        </w:rPr>
        <w:t>.”(Sic)</w:t>
      </w:r>
    </w:p>
    <w:p w:rsidR="00686438" w:rsidRPr="006D2079" w:rsidRDefault="00686438" w:rsidP="00686438">
      <w:pPr>
        <w:contextualSpacing/>
        <w:jc w:val="both"/>
        <w:rPr>
          <w:rFonts w:ascii="Palatino Linotype" w:hAnsi="Palatino Linotype" w:cs="Arial"/>
          <w:i/>
        </w:rPr>
      </w:pPr>
    </w:p>
    <w:p w:rsidR="00686438" w:rsidRPr="006D2079" w:rsidRDefault="00686438" w:rsidP="00686438">
      <w:pPr>
        <w:spacing w:line="360" w:lineRule="auto"/>
        <w:jc w:val="both"/>
        <w:rPr>
          <w:rFonts w:ascii="Palatino Linotype" w:hAnsi="Palatino Linotype" w:cs="Arial"/>
        </w:rPr>
      </w:pPr>
      <w:r w:rsidRPr="006D2079">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686438" w:rsidRPr="006D2079" w:rsidRDefault="00686438" w:rsidP="00686438">
      <w:pPr>
        <w:spacing w:line="360" w:lineRule="auto"/>
        <w:jc w:val="both"/>
        <w:rPr>
          <w:rFonts w:ascii="Palatino Linotype" w:eastAsiaTheme="minorEastAsia" w:hAnsi="Palatino Linotype" w:cs="Arial"/>
          <w:lang w:val="es-ES_tradnl"/>
        </w:rPr>
      </w:pPr>
    </w:p>
    <w:p w:rsidR="00686438" w:rsidRPr="006D2079" w:rsidRDefault="00C11970" w:rsidP="00C11970">
      <w:pPr>
        <w:tabs>
          <w:tab w:val="left" w:pos="4245"/>
        </w:tabs>
        <w:spacing w:line="360" w:lineRule="auto"/>
        <w:jc w:val="both"/>
        <w:rPr>
          <w:rFonts w:ascii="Palatino Linotype" w:eastAsia="MS Mincho" w:hAnsi="Palatino Linotype"/>
          <w:szCs w:val="22"/>
          <w:lang w:eastAsia="en-US"/>
        </w:rPr>
      </w:pPr>
      <w:r w:rsidRPr="006D2079">
        <w:rPr>
          <w:rFonts w:ascii="Palatino Linotype" w:hAnsi="Palatino Linotype" w:cs="Arial"/>
        </w:rPr>
        <w:t xml:space="preserve">En consecuencia, de lo anterior, </w:t>
      </w:r>
      <w:r w:rsidR="00686438" w:rsidRPr="006D2079">
        <w:rPr>
          <w:rFonts w:ascii="Palatino Linotype" w:hAnsi="Palatino Linotype" w:cs="Arial"/>
        </w:rPr>
        <w:t xml:space="preserve">éste Órgano Garante determina ordenar al </w:t>
      </w:r>
      <w:r w:rsidR="00686438" w:rsidRPr="006D2079">
        <w:rPr>
          <w:rFonts w:ascii="Palatino Linotype" w:hAnsi="Palatino Linotype" w:cs="Arial"/>
          <w:b/>
        </w:rPr>
        <w:t xml:space="preserve">SUJETO OBLIGADO </w:t>
      </w:r>
      <w:r w:rsidR="00686438" w:rsidRPr="006D2079">
        <w:rPr>
          <w:rFonts w:ascii="Palatino Linotype" w:hAnsi="Palatino Linotype" w:cs="Arial"/>
        </w:rPr>
        <w:t xml:space="preserve">entregue al particular en </w:t>
      </w:r>
      <w:r w:rsidR="00686438" w:rsidRPr="006D2079">
        <w:rPr>
          <w:rFonts w:ascii="Palatino Linotype" w:hAnsi="Palatino Linotype" w:cs="Arial"/>
          <w:b/>
        </w:rPr>
        <w:t xml:space="preserve">versión pública </w:t>
      </w:r>
      <w:r w:rsidR="00686438" w:rsidRPr="006D2079">
        <w:rPr>
          <w:rFonts w:ascii="Palatino Linotype" w:hAnsi="Palatino Linotype" w:cs="Arial"/>
        </w:rPr>
        <w:t xml:space="preserve">vía </w:t>
      </w:r>
      <w:r w:rsidR="00686438" w:rsidRPr="006D2079">
        <w:rPr>
          <w:rFonts w:ascii="Palatino Linotype" w:hAnsi="Palatino Linotype" w:cs="Arial"/>
          <w:b/>
        </w:rPr>
        <w:t xml:space="preserve">SAIMEX </w:t>
      </w:r>
      <w:r w:rsidR="00686438" w:rsidRPr="006D2079">
        <w:rPr>
          <w:rFonts w:ascii="Palatino Linotype" w:hAnsi="Palatino Linotype" w:cs="Arial"/>
        </w:rPr>
        <w:t>los recibos de nómina de todos los servidores p</w:t>
      </w:r>
      <w:r w:rsidRPr="006D2079">
        <w:rPr>
          <w:rFonts w:ascii="Palatino Linotype" w:hAnsi="Palatino Linotype" w:cs="Arial"/>
        </w:rPr>
        <w:t xml:space="preserve">úblicos; precisando para ello, que </w:t>
      </w:r>
      <w:r w:rsidR="00686438" w:rsidRPr="006D2079">
        <w:rPr>
          <w:rFonts w:ascii="Palatino Linotype" w:eastAsia="MS Mincho" w:hAnsi="Palatino Linotype"/>
          <w:szCs w:val="22"/>
          <w:lang w:eastAsia="en-US"/>
        </w:rPr>
        <w:t>el particular requirió la información del año 2016, 2017, 2018 y 2019;</w:t>
      </w:r>
      <w:r w:rsidRPr="006D2079">
        <w:rPr>
          <w:rFonts w:ascii="Palatino Linotype" w:eastAsia="MS Mincho" w:hAnsi="Palatino Linotype"/>
          <w:szCs w:val="22"/>
          <w:lang w:eastAsia="en-US"/>
        </w:rPr>
        <w:t xml:space="preserve"> sin </w:t>
      </w:r>
      <w:proofErr w:type="spellStart"/>
      <w:r w:rsidRPr="006D2079">
        <w:rPr>
          <w:rFonts w:ascii="Palatino Linotype" w:eastAsia="MS Mincho" w:hAnsi="Palatino Linotype"/>
          <w:szCs w:val="22"/>
          <w:lang w:eastAsia="en-US"/>
        </w:rPr>
        <w:t>embarto</w:t>
      </w:r>
      <w:proofErr w:type="spellEnd"/>
      <w:r w:rsidRPr="006D2079">
        <w:rPr>
          <w:rFonts w:ascii="Palatino Linotype" w:eastAsia="MS Mincho" w:hAnsi="Palatino Linotype"/>
          <w:szCs w:val="22"/>
          <w:lang w:eastAsia="en-US"/>
        </w:rPr>
        <w:t xml:space="preserve"> e</w:t>
      </w:r>
      <w:r w:rsidR="00686438" w:rsidRPr="006D2079">
        <w:rPr>
          <w:rFonts w:ascii="Palatino Linotype" w:eastAsia="MS Mincho" w:hAnsi="Palatino Linotype"/>
          <w:szCs w:val="22"/>
          <w:lang w:eastAsia="en-US"/>
        </w:rPr>
        <w:t xml:space="preserve">ste </w:t>
      </w:r>
      <w:r w:rsidRPr="006D2079">
        <w:rPr>
          <w:rFonts w:ascii="Palatino Linotype" w:eastAsia="MS Mincho" w:hAnsi="Palatino Linotype"/>
          <w:szCs w:val="22"/>
          <w:lang w:eastAsia="en-US"/>
        </w:rPr>
        <w:t xml:space="preserve">Pleno </w:t>
      </w:r>
      <w:r w:rsidR="00686438" w:rsidRPr="006D2079">
        <w:rPr>
          <w:rFonts w:ascii="Palatino Linotype" w:eastAsia="MS Mincho" w:hAnsi="Palatino Linotype"/>
          <w:szCs w:val="22"/>
          <w:lang w:eastAsia="en-US"/>
        </w:rPr>
        <w:t xml:space="preserve">determina que por cuanto hace al año 2019, procederá la entrega de la información generada a la fecha de presentación de la solicitud, es decir la correspondiente del uno de enero al quince de octubre; ello en razón de que los recibos de nómina son generados de manera quincenal; aunado a ello, es de </w:t>
      </w:r>
      <w:proofErr w:type="spellStart"/>
      <w:r w:rsidR="00686438" w:rsidRPr="006D2079">
        <w:rPr>
          <w:rFonts w:ascii="Palatino Linotype" w:eastAsia="MS Mincho" w:hAnsi="Palatino Linotype"/>
          <w:szCs w:val="22"/>
          <w:lang w:eastAsia="en-US"/>
        </w:rPr>
        <w:t>reslatar</w:t>
      </w:r>
      <w:proofErr w:type="spellEnd"/>
      <w:r w:rsidR="00686438" w:rsidRPr="006D2079">
        <w:rPr>
          <w:rFonts w:ascii="Palatino Linotype" w:eastAsia="MS Mincho" w:hAnsi="Palatino Linotype"/>
          <w:szCs w:val="22"/>
          <w:lang w:eastAsia="en-US"/>
        </w:rPr>
        <w:t xml:space="preserve"> que la materia de acceso a la información versa sobre los documentos generados, obtenidos, adquiridos, transformados, administrados o en posesión de los Sujetos Obligados, en el entendido de que dichos documentos deben obrar en sus archivos a la fecha de la solicitud. </w:t>
      </w:r>
    </w:p>
    <w:p w:rsidR="006F0405" w:rsidRPr="006D2079" w:rsidRDefault="006F0405" w:rsidP="0068199D">
      <w:pPr>
        <w:spacing w:line="360" w:lineRule="auto"/>
        <w:ind w:right="49"/>
        <w:contextualSpacing/>
        <w:jc w:val="both"/>
        <w:rPr>
          <w:rFonts w:ascii="Palatino Linotype" w:eastAsia="MS Mincho" w:hAnsi="Palatino Linotype"/>
          <w:szCs w:val="22"/>
          <w:lang w:eastAsia="en-US"/>
        </w:rPr>
      </w:pPr>
    </w:p>
    <w:p w:rsidR="006853C3" w:rsidRPr="006D2079" w:rsidRDefault="006853C3" w:rsidP="0068199D">
      <w:pPr>
        <w:spacing w:line="360" w:lineRule="auto"/>
        <w:jc w:val="both"/>
        <w:rPr>
          <w:rFonts w:ascii="Palatino Linotype" w:eastAsiaTheme="minorEastAsia" w:hAnsi="Palatino Linotype" w:cstheme="minorBidi"/>
          <w:color w:val="000000"/>
          <w:lang w:val="es-ES_tradnl"/>
        </w:rPr>
      </w:pPr>
      <w:r w:rsidRPr="006D2079">
        <w:rPr>
          <w:rFonts w:ascii="Palatino Linotype" w:hAnsi="Palatino Linotype" w:cs="Arial"/>
          <w:lang w:val="es-ES"/>
        </w:rPr>
        <w:t xml:space="preserve">A mayor abundamiento, debemos tener presente que a la fecha de la presente resolución </w:t>
      </w:r>
      <w:r w:rsidRPr="006D2079">
        <w:rPr>
          <w:rFonts w:ascii="Palatino Linotype" w:hAnsi="Palatino Linotype" w:cs="Arial"/>
          <w:b/>
          <w:lang w:val="es-ES"/>
        </w:rPr>
        <w:t xml:space="preserve">EL SUJETO OBLIGADO </w:t>
      </w:r>
      <w:r w:rsidRPr="006D2079">
        <w:rPr>
          <w:rFonts w:ascii="Palatino Linotype" w:hAnsi="Palatino Linotype" w:cs="Arial"/>
          <w:lang w:val="es-ES"/>
        </w:rPr>
        <w:t xml:space="preserve">ya debe contar con la información digitalizada, pues dentro de los </w:t>
      </w:r>
      <w:r w:rsidRPr="006D2079">
        <w:rPr>
          <w:rFonts w:ascii="Palatino Linotype" w:eastAsia="Calibri" w:hAnsi="Palatino Linotype" w:cs="Arial"/>
          <w:lang w:val="es-ES"/>
        </w:rPr>
        <w:t xml:space="preserve">informes mensuales </w:t>
      </w:r>
      <w:r w:rsidR="006F0405" w:rsidRPr="006D2079">
        <w:rPr>
          <w:rFonts w:ascii="Palatino Linotype" w:eastAsia="Calibri" w:hAnsi="Palatino Linotype" w:cs="Arial"/>
          <w:lang w:val="es-ES"/>
        </w:rPr>
        <w:t xml:space="preserve">que </w:t>
      </w:r>
      <w:r w:rsidR="006F0405" w:rsidRPr="006D2079">
        <w:rPr>
          <w:rFonts w:ascii="Palatino Linotype" w:eastAsia="Calibri" w:hAnsi="Palatino Linotype" w:cs="Arial"/>
          <w:b/>
          <w:lang w:val="es-ES"/>
        </w:rPr>
        <w:t>EL SUJETO OBLIGADO</w:t>
      </w:r>
      <w:r w:rsidRPr="006D2079">
        <w:rPr>
          <w:rFonts w:ascii="Palatino Linotype" w:eastAsia="Calibri" w:hAnsi="Palatino Linotype" w:cs="Arial"/>
          <w:lang w:val="es-ES"/>
        </w:rPr>
        <w:t xml:space="preserve">, tienen la obligación de entregar al Órgano Superior de Fiscalización, se tiene contemplado precisamente la presentación de los comprobantes fiscales digitales por internet (CFDI) los cuales corresponden a los recibos de nómina solicitados por la particular, los cuales forma parte integrante del disco 4 correspondiente a </w:t>
      </w:r>
      <w:r w:rsidRPr="006D2079">
        <w:rPr>
          <w:rFonts w:ascii="Palatino Linotype" w:eastAsia="Calibri" w:hAnsi="Palatino Linotype" w:cs="Arial"/>
          <w:i/>
          <w:lang w:val="es-ES"/>
        </w:rPr>
        <w:t xml:space="preserve">“Información de Nómina”, </w:t>
      </w:r>
      <w:r w:rsidRPr="006D2079">
        <w:rPr>
          <w:rFonts w:ascii="Palatino Linotype" w:eastAsiaTheme="minorEastAsia" w:hAnsi="Palatino Linotype" w:cstheme="minorBidi"/>
          <w:color w:val="000000"/>
          <w:lang w:val="es-ES_tradnl"/>
        </w:rPr>
        <w:t>tal como lo refieren los Lineamientos para la Entrega del Informe Mensual Municipal 2019, visibles en la página oficial de dicho Órgano</w:t>
      </w:r>
      <w:r w:rsidRPr="006D2079">
        <w:rPr>
          <w:rFonts w:ascii="Palatino Linotype" w:eastAsiaTheme="minorEastAsia" w:hAnsi="Palatino Linotype" w:cstheme="minorBidi"/>
          <w:color w:val="000000"/>
          <w:vertAlign w:val="superscript"/>
          <w:lang w:val="es-ES_tradnl"/>
        </w:rPr>
        <w:footnoteReference w:id="1"/>
      </w:r>
      <w:r w:rsidRPr="006D2079">
        <w:rPr>
          <w:rFonts w:ascii="Palatino Linotype" w:eastAsiaTheme="minorEastAsia" w:hAnsi="Palatino Linotype" w:cstheme="minorBidi"/>
          <w:lang w:val="es-ES_tradnl"/>
        </w:rPr>
        <w:t xml:space="preserve">, </w:t>
      </w:r>
      <w:r w:rsidRPr="006D2079">
        <w:rPr>
          <w:rFonts w:ascii="Palatino Linotype" w:eastAsiaTheme="minorEastAsia" w:hAnsi="Palatino Linotype" w:cstheme="minorBidi"/>
          <w:color w:val="000000"/>
          <w:lang w:val="es-ES_tradnl"/>
        </w:rPr>
        <w:t>tal y como se muestra en las siguientes imágenes:</w:t>
      </w:r>
    </w:p>
    <w:p w:rsidR="006853C3" w:rsidRPr="006D2079" w:rsidRDefault="00971492" w:rsidP="0068199D">
      <w:pPr>
        <w:spacing w:line="360" w:lineRule="auto"/>
        <w:jc w:val="center"/>
        <w:rPr>
          <w:rFonts w:ascii="Palatino Linotype" w:eastAsia="Calibri" w:hAnsi="Palatino Linotype" w:cs="Arial"/>
          <w:lang w:val="es-ES"/>
        </w:rPr>
      </w:pPr>
      <w:r w:rsidRPr="006D2079">
        <w:rPr>
          <w:rFonts w:ascii="Palatino Linotype" w:eastAsia="Calibri" w:hAnsi="Palatino Linotype" w:cs="Arial"/>
          <w:noProof/>
          <w:lang w:eastAsia="es-MX"/>
        </w:rPr>
        <mc:AlternateContent>
          <mc:Choice Requires="wps">
            <w:drawing>
              <wp:anchor distT="0" distB="0" distL="114300" distR="114300" simplePos="0" relativeHeight="251785216" behindDoc="0" locked="0" layoutInCell="1" allowOverlap="1" wp14:anchorId="1D952FCB" wp14:editId="7F575104">
                <wp:simplePos x="0" y="0"/>
                <wp:positionH relativeFrom="column">
                  <wp:posOffset>643890</wp:posOffset>
                </wp:positionH>
                <wp:positionV relativeFrom="paragraph">
                  <wp:posOffset>29844</wp:posOffset>
                </wp:positionV>
                <wp:extent cx="1436370" cy="238125"/>
                <wp:effectExtent l="57150" t="19050" r="30480" b="104775"/>
                <wp:wrapNone/>
                <wp:docPr id="18" name="Rectángulo redondeado 18"/>
                <wp:cNvGraphicFramePr/>
                <a:graphic xmlns:a="http://schemas.openxmlformats.org/drawingml/2006/main">
                  <a:graphicData uri="http://schemas.microsoft.com/office/word/2010/wordprocessingShape">
                    <wps:wsp>
                      <wps:cNvSpPr/>
                      <wps:spPr>
                        <a:xfrm flipV="1">
                          <a:off x="0" y="0"/>
                          <a:ext cx="1436370" cy="238125"/>
                        </a:xfrm>
                        <a:prstGeom prst="roundRec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F57845" id="Rectángulo redondeado 18" o:spid="_x0000_s1026" style="position:absolute;margin-left:50.7pt;margin-top:2.35pt;width:113.1pt;height:18.75pt;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I5RvAIAAGwFAAAOAAAAZHJzL2Uyb0RvYy54bWysVMtu2zAQvBfoPxC6N/IzDyN2YCRwUSBI&#10;gjhtzjRFPQCKy5KU5fRv+i39sQ4p2XGanorqIHC5y+Hu7HAvr3a1YltpXUV6ngxPBgmTWlBW6WKe&#10;fH1afTpPmPNcZ1yRlvPkRbrkavHxw2VrZnJEJalMWgYQ7WatmSel92aWpk6UsubuhIzUcOZka+5h&#10;2iLNLG+BXqt0NBicpi3ZzFgS0jns3nTOZBHx81wKf5/nTnqm5gly8/Fv438T/uniks8Ky01ZiT4N&#10;/g9Z1LzSuPQAdcM9Z42t3kHVlbDkKPcnguqU8rwSMtaAaoaDP6pZl9zIWAvIceZAk/t/sOJu+2BZ&#10;laF36JTmNXr0CNZ+/dRFo4hZmZHOJM+IIQBstcbNcGhtHmxvOSxD6bvc1ixXlfkGsEgGymO7yPXL&#10;gWu580xgczgZn47P0BIB32h8PhxNA3za4QQ8Y53/LKlmYTFPLDU6C6lFaL69db6L38eFM5pWlVLY&#10;5zOlWTtPLqbAZYJDWrniHsvaoFini4RxVUCzwtuI6EhVWTgdDjtbbK6VZVsO3axWA3x9dm/CwtU3&#10;3JVdXHT1YUoHGBkViEyDQY2Xdl1mLduoxj5ypDGJwCyrQoGjcbgFBuQ5jR5Ylvxz5cuohMDhu+QC&#10;Ao6Ffa5MybtUxtOw2fHT1xK5PeQQraP00tDXrpNhtaHsBbrA7bF9zohVhVpvufMP3OKFIDW8en+P&#10;X64IRFO/SlhJ9sff9kM8hAtvwlq8OHThe8OtTJj6oiHpi+FkAlgfjcn0bBTKP/Zsjj26qa8JzRli&#10;vhgRlyHeq/0yt1Q/Yzgsw61wcS1wd9fv3rj23STAeBFyuYxheJaG+1u9NmIv49Dlp90zt6aXooeI&#10;72j/OkH8WzF2saEjmpaNp7yKSn3lFeQHA086tqEfP2FmHNsx6nVILn4DAAD//wMAUEsDBBQABgAI&#10;AAAAIQASGYWk3QAAAAgBAAAPAAAAZHJzL2Rvd25yZXYueG1sTI/LTsMwEEX3SPyDNUjsqBP3SYhT&#10;VZXYILFoYcFymgxJIB5HsZsGvp5hBcuje3XnTL6dXKdGGkLr2UI6S0ARl75qubbw+vJ4twEVInKF&#10;nWey8EUBtsX1VY5Z5S98oPEYayUjHDK00MTYZ1qHsiGHYeZ7Ysne/eAwCg61rga8yLjrtEmSlXbY&#10;slxosKd9Q+Xn8ewsPH/fj4ePJ3yb713aLnfLDRpTWnt7M+0eQEWa4l8ZfvVFHQpxOvkzV0F1wkm6&#10;kKqFxRqU5HOzXoE6CRsDusj1/weKHwAAAP//AwBQSwECLQAUAAYACAAAACEAtoM4kv4AAADhAQAA&#10;EwAAAAAAAAAAAAAAAAAAAAAAW0NvbnRlbnRfVHlwZXNdLnhtbFBLAQItABQABgAIAAAAIQA4/SH/&#10;1gAAAJQBAAALAAAAAAAAAAAAAAAAAC8BAABfcmVscy8ucmVsc1BLAQItABQABgAIAAAAIQBTYI5R&#10;vAIAAGwFAAAOAAAAAAAAAAAAAAAAAC4CAABkcnMvZTJvRG9jLnhtbFBLAQItABQABgAIAAAAIQAS&#10;GYWk3QAAAAgBAAAPAAAAAAAAAAAAAAAAABYFAABkcnMvZG93bnJldi54bWxQSwUGAAAAAAQABADz&#10;AAAAIAYAAAAA&#10;" filled="f" strokecolor="red">
                <v:shadow on="t" color="black" opacity="22937f" origin=",.5" offset="0,.63889mm"/>
              </v:roundrect>
            </w:pict>
          </mc:Fallback>
        </mc:AlternateContent>
      </w:r>
      <w:r w:rsidR="00544B88" w:rsidRPr="006D2079">
        <w:rPr>
          <w:rFonts w:ascii="Palatino Linotype" w:eastAsia="Calibri" w:hAnsi="Palatino Linotype" w:cs="Arial"/>
          <w:noProof/>
          <w:lang w:eastAsia="es-MX"/>
        </w:rPr>
        <mc:AlternateContent>
          <mc:Choice Requires="wps">
            <w:drawing>
              <wp:anchor distT="0" distB="0" distL="114300" distR="114300" simplePos="0" relativeHeight="251786240" behindDoc="0" locked="0" layoutInCell="1" allowOverlap="1" wp14:anchorId="53CBF13A" wp14:editId="51F211C4">
                <wp:simplePos x="0" y="0"/>
                <wp:positionH relativeFrom="column">
                  <wp:posOffset>737870</wp:posOffset>
                </wp:positionH>
                <wp:positionV relativeFrom="paragraph">
                  <wp:posOffset>4540250</wp:posOffset>
                </wp:positionV>
                <wp:extent cx="207818" cy="83127"/>
                <wp:effectExtent l="57150" t="38100" r="40005" b="107950"/>
                <wp:wrapNone/>
                <wp:docPr id="19" name="Flecha derecha 19"/>
                <wp:cNvGraphicFramePr/>
                <a:graphic xmlns:a="http://schemas.openxmlformats.org/drawingml/2006/main">
                  <a:graphicData uri="http://schemas.microsoft.com/office/word/2010/wordprocessingShape">
                    <wps:wsp>
                      <wps:cNvSpPr/>
                      <wps:spPr>
                        <a:xfrm>
                          <a:off x="0" y="0"/>
                          <a:ext cx="207818" cy="83127"/>
                        </a:xfrm>
                        <a:prstGeom prst="rightArrow">
                          <a:avLst/>
                        </a:prstGeom>
                        <a:solidFill>
                          <a:srgbClr val="FF00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738631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9" o:spid="_x0000_s1026" type="#_x0000_t13" style="position:absolute;margin-left:58.1pt;margin-top:357.5pt;width:16.35pt;height:6.5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4pkyQIAALsFAAAOAAAAZHJzL2Uyb0RvYy54bWysVE1vGjEQvVfqf7B8b5Yl0AAKRDSIqlKa&#10;oJIqZ+P1spa8tmsblvTX99m7JNC0l6ocFo9nPB9v3sz1zaFWZC+cl0ZPaX7Ro0Robgqpt1P6/XH5&#10;YUSJD0wXTBktpvRZeHoze//uurET0TeVUYVwBE60nzR2SqsQ7CTLPK9EzfyFsUJDWRpXswDRbbPC&#10;sQbea5X1e72PWWNcYZ3hwnvcLlolnSX/ZSl4eChLLwJRU4rcQvq69N3Ebza7ZpOtY7aSvEuD/UMW&#10;NZMaQV9cLVhgZOfkG1e15M54U4YLburMlKXkItWAavLeb9WsK2ZFqgXgePsCk/9/bvn9fuWILNC7&#10;MSWa1ejRUgleMYLGpH8ogFJj/QTGa7tyneRxjCUfSlfHfxRDDgnZ5xdkxSEQjst+72qUgwocqtFl&#10;3r+KLrPXt9b58FmYmsTDlDq5rcLcOdMkUNn+zof2wdEwBvRGyWIplUqC225ulSN7hk4vlz38uhhn&#10;ZkqTZkrHw/4QyTAQrlQs4FhbQOD1lhKmtmAyDy6FPnvsT2MMlqP806I1qlgh2sjjYRcY6bHw1RTt&#10;dd473qPozk0C4Mx/LG7BfNW+SaquBqVjjSIRGlgkuHdBuHVVNGSjdu4bQ/6DVDUpZMSwfxkzgQC2&#10;D5MGkjPhSYYqESs26Q1y0QOexXumLFiQ8Lz8S/bmmEOq5SS9LNKlJUg8bUzxDJoheuKHt3wpUesd&#10;82HFHAYOqWGJhAd8SmXQIdOdKKmM+/mn+2iPOYCWkgYDjPb92DEnKFFfNCZknA8GceKTMBhe9WP5&#10;p5rNqUbv6lsD5uRYV5anY7QP6ngsnamfsGvmMSpUTHPEbonSCbehXSzYVlzM58kMU25ZuNNry6Pz&#10;iGvs8uPhiTnbsT1gSu7NcdgB/DndW9v4Upv5LphSpll4xRXgRwEbIrWh22ZxBZ3Kyep1585+AQAA&#10;//8DAFBLAwQUAAYACAAAACEAvAn1CN8AAAALAQAADwAAAGRycy9kb3ducmV2LnhtbEyPwU7DMBBE&#10;70j8g7VI3KjjACFN41SABPSG2vTA0Y1dJ2q8jmK3DX/P9lSOszuaeVMuJ9ezkxlD51GCmCXADDZe&#10;d2glbOuPhxxYiAq16j0aCb8mwLK6vSlVof0Z1+a0iZZRCIZCSWhjHArOQ9Map8LMDwbpt/ejU5Hk&#10;aLke1ZnCXc/TJMm4Ux1SQ6sG896a5rA5Ouq1os7U1361+vxZv23rb/doD07K+7vpdQEsmilezXDB&#10;J3SoiGnnj6gD60mLLCWrhBfxTKMujqd8DmxHlzQXwKuS/99Q/QEAAP//AwBQSwECLQAUAAYACAAA&#10;ACEAtoM4kv4AAADhAQAAEwAAAAAAAAAAAAAAAAAAAAAAW0NvbnRlbnRfVHlwZXNdLnhtbFBLAQIt&#10;ABQABgAIAAAAIQA4/SH/1gAAAJQBAAALAAAAAAAAAAAAAAAAAC8BAABfcmVscy8ucmVsc1BLAQIt&#10;ABQABgAIAAAAIQDKs4pkyQIAALsFAAAOAAAAAAAAAAAAAAAAAC4CAABkcnMvZTJvRG9jLnhtbFBL&#10;AQItABQABgAIAAAAIQC8CfUI3wAAAAsBAAAPAAAAAAAAAAAAAAAAACMFAABkcnMvZG93bnJldi54&#10;bWxQSwUGAAAAAAQABADzAAAALwYAAAAA&#10;" adj="17280" fillcolor="red" strokecolor="#4a7ebb">
                <v:shadow on="t" color="black" opacity="22937f" origin=",.5" offset="0,.63889mm"/>
              </v:shape>
            </w:pict>
          </mc:Fallback>
        </mc:AlternateContent>
      </w:r>
      <w:r w:rsidR="006853C3" w:rsidRPr="006D2079">
        <w:rPr>
          <w:rFonts w:ascii="Palatino Linotype" w:eastAsia="Calibri" w:hAnsi="Palatino Linotype" w:cs="Arial"/>
          <w:noProof/>
          <w:lang w:eastAsia="es-MX"/>
        </w:rPr>
        <w:drawing>
          <wp:inline distT="0" distB="0" distL="0" distR="0" wp14:anchorId="4EA061EC" wp14:editId="79D96CC7">
            <wp:extent cx="4436110" cy="5400675"/>
            <wp:effectExtent l="0" t="0" r="254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a:blip r:embed="rId14">
                      <a:extLst>
                        <a:ext uri="{28A0092B-C50C-407E-A947-70E740481C1C}">
                          <a14:useLocalDpi xmlns:a14="http://schemas.microsoft.com/office/drawing/2010/main" val="0"/>
                        </a:ext>
                      </a:extLst>
                    </a:blip>
                    <a:stretch>
                      <a:fillRect/>
                    </a:stretch>
                  </pic:blipFill>
                  <pic:spPr>
                    <a:xfrm>
                      <a:off x="0" y="0"/>
                      <a:ext cx="4480526" cy="5454749"/>
                    </a:xfrm>
                    <a:prstGeom prst="rect">
                      <a:avLst/>
                    </a:prstGeom>
                  </pic:spPr>
                </pic:pic>
              </a:graphicData>
            </a:graphic>
          </wp:inline>
        </w:drawing>
      </w:r>
    </w:p>
    <w:p w:rsidR="00C11970" w:rsidRPr="006D2079" w:rsidRDefault="00C11970" w:rsidP="0068199D">
      <w:pPr>
        <w:spacing w:line="360" w:lineRule="auto"/>
        <w:jc w:val="center"/>
        <w:rPr>
          <w:rFonts w:ascii="Palatino Linotype" w:eastAsia="Calibri" w:hAnsi="Palatino Linotype" w:cs="Arial"/>
          <w:lang w:val="es-ES"/>
        </w:rPr>
      </w:pPr>
    </w:p>
    <w:p w:rsidR="006853C3" w:rsidRPr="006D2079" w:rsidRDefault="00781DF6" w:rsidP="0068199D">
      <w:pPr>
        <w:spacing w:line="360" w:lineRule="auto"/>
        <w:jc w:val="center"/>
        <w:rPr>
          <w:rFonts w:ascii="Palatino Linotype" w:eastAsia="Calibri" w:hAnsi="Palatino Linotype" w:cs="Arial"/>
          <w:lang w:val="es-ES"/>
        </w:rPr>
      </w:pPr>
      <w:r w:rsidRPr="006D2079">
        <w:rPr>
          <w:rFonts w:ascii="Palatino Linotype" w:eastAsia="Calibri" w:hAnsi="Palatino Linotype" w:cs="Arial"/>
          <w:noProof/>
          <w:lang w:eastAsia="es-MX"/>
        </w:rPr>
        <mc:AlternateContent>
          <mc:Choice Requires="wps">
            <w:drawing>
              <wp:anchor distT="0" distB="0" distL="114300" distR="114300" simplePos="0" relativeHeight="251787264" behindDoc="0" locked="0" layoutInCell="1" allowOverlap="1">
                <wp:simplePos x="0" y="0"/>
                <wp:positionH relativeFrom="column">
                  <wp:posOffset>472440</wp:posOffset>
                </wp:positionH>
                <wp:positionV relativeFrom="paragraph">
                  <wp:posOffset>3691890</wp:posOffset>
                </wp:positionV>
                <wp:extent cx="4618355" cy="1866900"/>
                <wp:effectExtent l="76200" t="38100" r="67945" b="95250"/>
                <wp:wrapNone/>
                <wp:docPr id="21" name="Rectángulo redondeado 21"/>
                <wp:cNvGraphicFramePr/>
                <a:graphic xmlns:a="http://schemas.openxmlformats.org/drawingml/2006/main">
                  <a:graphicData uri="http://schemas.microsoft.com/office/word/2010/wordprocessingShape">
                    <wps:wsp>
                      <wps:cNvSpPr/>
                      <wps:spPr>
                        <a:xfrm>
                          <a:off x="0" y="0"/>
                          <a:ext cx="4618355" cy="186690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F53A05B" id="Rectángulo redondeado 21" o:spid="_x0000_s1026" style="position:absolute;margin-left:37.2pt;margin-top:290.7pt;width:363.65pt;height:147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lQamQIAAIEFAAAOAAAAZHJzL2Uyb0RvYy54bWysVN1q2zAUvh/sHYTuV8dpkqahTgktGYPS&#10;hraj14osJQZZRztS/vY2e5a92I5kxw1doTDmC1lH5/87P1fX+9qwrUJfgS14ftbjTFkJZWVXBf/+&#10;PP8y5swHYUthwKqCH5Tn19PPn652bqL6sAZTKmRkxPrJzhV8HYKbZJmXa1ULfwZOWWJqwFoEInGV&#10;lSh2ZL02Wb/XG2U7wNIhSOU9vd42TD5N9rVWMjxo7VVgpuAUW0gnpnMZz2x6JSYrFG5dyTYM8Q9R&#10;1KKy5LQzdSuCYBus/jJVVxLBgw5nEuoMtK6kSjlQNnnvTTZPa+FUyoXA8a6Dyf8/s/J+u0BWlQXv&#10;55xZUVONHgm137/samOAoSrBlkqUwEiA0No5PyGlJ7fAlvJ0janvNdbxT0mxfUL40CGs9oFJehyM&#10;8vH5cMiZJF4+Ho0ue6kG2au6Qx++KqhZvBQcYWPLGFGCV2zvfCC/JH+Uiy4tzCtjUi2NZTtKZjy8&#10;GCYND6YqIzfKeVwtbwyyraB2mM979MWcyNqJGFHG0mPMtMkt3cLBqGjD2EelCTHKJm88xF5VnVkh&#10;pbIhYZUskXRU0xRCp3j+sWIrH1VV6uNOuf+xcqeRPIMNnXJdWcD3DJguZN3IHxFo8o4QLKE8ULMg&#10;NFPknZxXVKM74cNCII0NDRitgvBAhzZAZYD2xtka8Od771Geupm4nO1oDAvuf2wEKs7MN0t9fpkP&#10;BnFuEzEYXvSJwFPO8pRjN/UNUGmplSm6dI3ywRyvGqF+oY0xi16JJawk3wWXAY/ETWjWA+0cqWaz&#10;JEaz6kS4s09OHqse2+95/yLQtY0aqMfv4TiyYvKmVRvZWA8Ls00AXaU+fsW1xZvmPDVku5PiIjml&#10;k9Tr5pz+AQAA//8DAFBLAwQUAAYACAAAACEAYKXWWN8AAAAKAQAADwAAAGRycy9kb3ducmV2Lnht&#10;bEyPwU7DMAyG70i8Q2QkLhNLi7q16ppOaBIXDkgtHDhmjddUa5yqybby9pgT3H7Ln35/rvaLG8UV&#10;5zB4UpCuExBInTcD9Qo+P16fChAhajJ69IQKvjHAvr6/q3Rp/I0avLaxF1xCodQKbIxTKWXoLDod&#10;1n5C4t3Jz05HHudemlnfuNyN8jlJttLpgfiC1RMeLHbn9uIUUOubQ/dV2NUKW/v2fmrMNrNKPT4s&#10;LzsQEZf4B8OvPqtDzU5HfyETxKggzzImFWyKlAMDRZLmII4c8k0Gsq7k/xfqHwAAAP//AwBQSwEC&#10;LQAUAAYACAAAACEAtoM4kv4AAADhAQAAEwAAAAAAAAAAAAAAAAAAAAAAW0NvbnRlbnRfVHlwZXNd&#10;LnhtbFBLAQItABQABgAIAAAAIQA4/SH/1gAAAJQBAAALAAAAAAAAAAAAAAAAAC8BAABfcmVscy8u&#10;cmVsc1BLAQItABQABgAIAAAAIQAHSlQamQIAAIEFAAAOAAAAAAAAAAAAAAAAAC4CAABkcnMvZTJv&#10;RG9jLnhtbFBLAQItABQABgAIAAAAIQBgpdZY3wAAAAoBAAAPAAAAAAAAAAAAAAAAAPMEAABkcnMv&#10;ZG93bnJldi54bWxQSwUGAAAAAAQABADzAAAA/wUAAAAA&#10;" filled="f" strokecolor="red" strokeweight="2.25pt">
                <v:shadow on="t" color="black" opacity="22937f" origin=",.5" offset="0,.63889mm"/>
              </v:roundrect>
            </w:pict>
          </mc:Fallback>
        </mc:AlternateContent>
      </w:r>
      <w:r w:rsidR="006853C3" w:rsidRPr="006D2079">
        <w:rPr>
          <w:rFonts w:ascii="Palatino Linotype" w:eastAsia="Calibri" w:hAnsi="Palatino Linotype" w:cs="Arial"/>
          <w:noProof/>
          <w:lang w:eastAsia="es-MX"/>
        </w:rPr>
        <w:drawing>
          <wp:inline distT="0" distB="0" distL="0" distR="0" wp14:anchorId="3CAD8520" wp14:editId="67D8F51D">
            <wp:extent cx="4618355" cy="68675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a:blip r:embed="rId15">
                      <a:extLst>
                        <a:ext uri="{28A0092B-C50C-407E-A947-70E740481C1C}">
                          <a14:useLocalDpi xmlns:a14="http://schemas.microsoft.com/office/drawing/2010/main" val="0"/>
                        </a:ext>
                      </a:extLst>
                    </a:blip>
                    <a:stretch>
                      <a:fillRect/>
                    </a:stretch>
                  </pic:blipFill>
                  <pic:spPr>
                    <a:xfrm>
                      <a:off x="0" y="0"/>
                      <a:ext cx="4651137" cy="6916272"/>
                    </a:xfrm>
                    <a:prstGeom prst="rect">
                      <a:avLst/>
                    </a:prstGeom>
                  </pic:spPr>
                </pic:pic>
              </a:graphicData>
            </a:graphic>
          </wp:inline>
        </w:drawing>
      </w:r>
    </w:p>
    <w:p w:rsidR="006853C3" w:rsidRPr="006D2079" w:rsidRDefault="00781DF6" w:rsidP="00971492">
      <w:pPr>
        <w:spacing w:line="360" w:lineRule="auto"/>
        <w:jc w:val="center"/>
        <w:rPr>
          <w:rFonts w:ascii="Palatino Linotype" w:eastAsia="Calibri" w:hAnsi="Palatino Linotype" w:cs="Arial"/>
          <w:lang w:val="es-ES"/>
        </w:rPr>
      </w:pPr>
      <w:r w:rsidRPr="006D2079">
        <w:rPr>
          <w:rFonts w:ascii="Palatino Linotype" w:hAnsi="Palatino Linotype"/>
          <w:noProof/>
          <w:lang w:eastAsia="es-MX"/>
        </w:rPr>
        <mc:AlternateContent>
          <mc:Choice Requires="wps">
            <w:drawing>
              <wp:anchor distT="0" distB="0" distL="114300" distR="114300" simplePos="0" relativeHeight="251789312" behindDoc="0" locked="0" layoutInCell="1" allowOverlap="1">
                <wp:simplePos x="0" y="0"/>
                <wp:positionH relativeFrom="column">
                  <wp:posOffset>662940</wp:posOffset>
                </wp:positionH>
                <wp:positionV relativeFrom="paragraph">
                  <wp:posOffset>1914525</wp:posOffset>
                </wp:positionV>
                <wp:extent cx="4237355" cy="933450"/>
                <wp:effectExtent l="76200" t="38100" r="67945" b="95250"/>
                <wp:wrapNone/>
                <wp:docPr id="24" name="Rectángulo redondeado 24"/>
                <wp:cNvGraphicFramePr/>
                <a:graphic xmlns:a="http://schemas.openxmlformats.org/drawingml/2006/main">
                  <a:graphicData uri="http://schemas.microsoft.com/office/word/2010/wordprocessingShape">
                    <wps:wsp>
                      <wps:cNvSpPr/>
                      <wps:spPr>
                        <a:xfrm>
                          <a:off x="0" y="0"/>
                          <a:ext cx="4237355" cy="933450"/>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0E80D9" id="Rectángulo redondeado 24" o:spid="_x0000_s1026" style="position:absolute;margin-left:52.2pt;margin-top:150.75pt;width:333.65pt;height:7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zbYuAIAAGMFAAAOAAAAZHJzL2Uyb0RvYy54bWysVM1u2zAMvg/YOwi6r87v2gZNiqBFhgFF&#10;WzQdemZkOTYgi5okx+neZs+yFxspO2267jTMB5kUKf58/Lm43NdG7LQPFdq5HJ4MpNBWYV7Z7Vx+&#10;e1x9OpMiRLA5GLR6Lp91kJeLjx8uWjfTIyzR5NoLMmLDrHVzWcboZlkWVKlrCCfotCVhgb6GSKzf&#10;ZrmHlqzXJhsNBp+zFn3uPCodAt1ed0K5SPaLQqt4VxRBR2HmkmKL6fTp3PCZLS5gtvXgykr1YcA/&#10;RFFDZcnpi6lriCAaX70zVVfKY8AiniisMyyKSumUA2UzHPyRzboEp1MuBE5wLzCF/2dW3e7uvajy&#10;uRxNpLBQU40eCLVfP+22MSi8ztHmGnIUpEBotS7M6NHa3fueC0Ry6vvC1/ynpMQ+Ifz8grDeR6Ho&#10;cjIan46nUykUyc7H48k0lSB7fe18iF801oKJufTY2JwDSujC7iZEckv6Bz32aHFVGZNKaaxoKZez&#10;6Sk7AeqowkAksnaUY7BbKcBsqVVV9MlkQFPl/JwNBb/dXBkvdkDtsloN6OOcyd0bNfZ9DaHs9JKo&#10;VzOWzejUeBRqgqOJ2q/LvBUb0/gHoDAmybDIK85wNGYvxFBXTpOEOI/xqYplagAG8V1wbIGe8T0Y&#10;V0IXynjKl33EXS4pejzEkLij8DIuZ1dApjaYP1M7kPdUv+DUqqJcbyDEe/A0GBQaDXu8o6MwSEhj&#10;T0lRov/xt3vWp34lqRQtDRpV4XsDXkthvlrq5PPhZMKTmZjJ9HTE6R9LNscS29RXSMUZ0lpxKpGs&#10;H82BLDzWT7QTluyVRGAV+e7q3TNXsVsAtFWUXi6TGk2jg3hj106xccaVq/y4fwLv+l6M1MW3eBhK&#10;Av5tN3a6/NLisolYVKlVX3El8JmhSU5l6LcOr4pjPmm97sbFbwAAAP//AwBQSwMEFAAGAAgAAAAh&#10;ACcKZ0HgAAAACwEAAA8AAABkcnMvZG93bnJldi54bWxMjzFPwzAQhXck/oN1SCwVtQNuE4U4FarE&#10;woCUlIHRja9xRHyOYrcN/x4zwfh0n977rtotbmQXnMPgSUG2FsCQOm8G6hV8HF4fCmAhajJ69IQK&#10;vjHArr69qXRp/JUavLSxZ6mEQqkV2BinkvPQWXQ6rP2ElG4nPzsdU5x7bmZ9TeVu5I9CbLnTA6UF&#10;qyfcW+y+2rNTQK1v9t1nYVcrbO3b+6kxW2mVur9bXp6BRVziHwy/+kkd6uR09GcygY0pCykTquBJ&#10;ZBtgicjzLAd2VCBlsQFeV/z/D/UPAAAA//8DAFBLAQItABQABgAIAAAAIQC2gziS/gAAAOEBAAAT&#10;AAAAAAAAAAAAAAAAAAAAAABbQ29udGVudF9UeXBlc10ueG1sUEsBAi0AFAAGAAgAAAAhADj9If/W&#10;AAAAlAEAAAsAAAAAAAAAAAAAAAAALwEAAF9yZWxzLy5yZWxzUEsBAi0AFAAGAAgAAAAhAFQLNti4&#10;AgAAYwUAAA4AAAAAAAAAAAAAAAAALgIAAGRycy9lMm9Eb2MueG1sUEsBAi0AFAAGAAgAAAAhACcK&#10;Z0HgAAAACwEAAA8AAAAAAAAAAAAAAAAAEgUAAGRycy9kb3ducmV2LnhtbFBLBQYAAAAABAAEAPMA&#10;AAAfBgAAAAA=&#10;" filled="f" strokecolor="red" strokeweight="2.25pt">
                <v:shadow on="t" color="black" opacity="22937f" origin=",.5" offset="0,.63889mm"/>
              </v:roundrect>
            </w:pict>
          </mc:Fallback>
        </mc:AlternateContent>
      </w:r>
      <w:r w:rsidRPr="006D2079">
        <w:rPr>
          <w:rFonts w:ascii="Palatino Linotype" w:eastAsia="Calibri" w:hAnsi="Palatino Linotype" w:cs="Arial"/>
          <w:noProof/>
          <w:lang w:eastAsia="es-MX"/>
        </w:rPr>
        <w:drawing>
          <wp:inline distT="0" distB="0" distL="0" distR="0">
            <wp:extent cx="4625975" cy="4114800"/>
            <wp:effectExtent l="0" t="0" r="317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1759" cy="4119945"/>
                    </a:xfrm>
                    <a:prstGeom prst="rect">
                      <a:avLst/>
                    </a:prstGeom>
                    <a:noFill/>
                    <a:ln>
                      <a:noFill/>
                    </a:ln>
                  </pic:spPr>
                </pic:pic>
              </a:graphicData>
            </a:graphic>
          </wp:inline>
        </w:drawing>
      </w:r>
    </w:p>
    <w:p w:rsidR="006853C3" w:rsidRPr="006D2079" w:rsidRDefault="006853C3" w:rsidP="0068199D">
      <w:pPr>
        <w:spacing w:line="360" w:lineRule="auto"/>
        <w:jc w:val="center"/>
        <w:rPr>
          <w:rFonts w:ascii="Palatino Linotype" w:eastAsia="Calibri" w:hAnsi="Palatino Linotype" w:cs="Arial"/>
          <w:lang w:val="es-ES"/>
        </w:rPr>
      </w:pPr>
      <w:r w:rsidRPr="006D2079">
        <w:rPr>
          <w:rFonts w:ascii="Palatino Linotype" w:eastAsia="Calibri" w:hAnsi="Palatino Linotype" w:cs="Arial"/>
          <w:noProof/>
          <w:lang w:eastAsia="es-MX"/>
        </w:rPr>
        <w:drawing>
          <wp:inline distT="0" distB="0" distL="0" distR="0" wp14:anchorId="5AAE6046" wp14:editId="6EB04235">
            <wp:extent cx="5036133" cy="3271652"/>
            <wp:effectExtent l="0" t="0" r="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PNG"/>
                    <pic:cNvPicPr/>
                  </pic:nvPicPr>
                  <pic:blipFill rotWithShape="1">
                    <a:blip r:embed="rId17">
                      <a:extLst>
                        <a:ext uri="{28A0092B-C50C-407E-A947-70E740481C1C}">
                          <a14:useLocalDpi xmlns:a14="http://schemas.microsoft.com/office/drawing/2010/main" val="0"/>
                        </a:ext>
                      </a:extLst>
                    </a:blip>
                    <a:srcRect r="5859" b="20420"/>
                    <a:stretch/>
                  </pic:blipFill>
                  <pic:spPr bwMode="auto">
                    <a:xfrm>
                      <a:off x="0" y="0"/>
                      <a:ext cx="5075100" cy="3296966"/>
                    </a:xfrm>
                    <a:prstGeom prst="rect">
                      <a:avLst/>
                    </a:prstGeom>
                    <a:ln>
                      <a:noFill/>
                    </a:ln>
                    <a:extLst>
                      <a:ext uri="{53640926-AAD7-44D8-BBD7-CCE9431645EC}">
                        <a14:shadowObscured xmlns:a14="http://schemas.microsoft.com/office/drawing/2010/main"/>
                      </a:ext>
                    </a:extLst>
                  </pic:spPr>
                </pic:pic>
              </a:graphicData>
            </a:graphic>
          </wp:inline>
        </w:drawing>
      </w:r>
    </w:p>
    <w:p w:rsidR="006853C3" w:rsidRPr="006D2079" w:rsidRDefault="006853C3" w:rsidP="0068199D">
      <w:pPr>
        <w:spacing w:line="360" w:lineRule="auto"/>
        <w:jc w:val="both"/>
        <w:rPr>
          <w:rFonts w:ascii="Palatino Linotype" w:eastAsiaTheme="minorEastAsia" w:hAnsi="Palatino Linotype" w:cs="Arial"/>
          <w:lang w:val="es-ES_tradnl"/>
        </w:rPr>
      </w:pPr>
      <w:r w:rsidRPr="006D2079">
        <w:rPr>
          <w:rFonts w:ascii="Palatino Linotype" w:eastAsiaTheme="minorEastAsia" w:hAnsi="Palatino Linotype" w:cs="Arial"/>
          <w:lang w:val="es-ES_tradnl"/>
        </w:rPr>
        <w:t xml:space="preserve">Por lo anterior, resulta dable </w:t>
      </w:r>
      <w:r w:rsidRPr="006D2079">
        <w:rPr>
          <w:rFonts w:ascii="Palatino Linotype" w:eastAsiaTheme="minorEastAsia" w:hAnsi="Palatino Linotype" w:cs="Arial"/>
          <w:b/>
          <w:lang w:val="es-ES_tradnl"/>
        </w:rPr>
        <w:t>REVOCAR</w:t>
      </w:r>
      <w:r w:rsidRPr="006D2079">
        <w:rPr>
          <w:rFonts w:ascii="Palatino Linotype" w:eastAsiaTheme="minorEastAsia" w:hAnsi="Palatino Linotype" w:cs="Arial"/>
          <w:lang w:val="es-ES_tradnl"/>
        </w:rPr>
        <w:t xml:space="preserve"> la respuesta del </w:t>
      </w:r>
      <w:r w:rsidRPr="006D2079">
        <w:rPr>
          <w:rFonts w:ascii="Palatino Linotype" w:eastAsia="Calibri" w:hAnsi="Palatino Linotype" w:cs="Arial"/>
          <w:b/>
          <w:lang w:eastAsia="es-MX"/>
        </w:rPr>
        <w:t>SUJETO OBLIGADO</w:t>
      </w:r>
      <w:r w:rsidRPr="006D2079">
        <w:rPr>
          <w:rFonts w:ascii="Palatino Linotype" w:eastAsiaTheme="minorEastAsia" w:hAnsi="Palatino Linotype" w:cs="Arial"/>
          <w:lang w:val="es-ES_tradnl"/>
        </w:rPr>
        <w:t xml:space="preserve"> y ordenarle a este haga entrega a </w:t>
      </w:r>
      <w:r w:rsidRPr="006D2079">
        <w:rPr>
          <w:rFonts w:ascii="Palatino Linotype" w:eastAsiaTheme="minorEastAsia" w:hAnsi="Palatino Linotype" w:cs="Arial"/>
          <w:b/>
          <w:lang w:val="es-ES_tradnl"/>
        </w:rPr>
        <w:t>LA</w:t>
      </w:r>
      <w:r w:rsidRPr="006D2079">
        <w:rPr>
          <w:rFonts w:ascii="Palatino Linotype" w:eastAsiaTheme="minorEastAsia" w:hAnsi="Palatino Linotype" w:cs="Arial"/>
          <w:lang w:val="es-ES_tradnl"/>
        </w:rPr>
        <w:t xml:space="preserve"> </w:t>
      </w:r>
      <w:r w:rsidRPr="006D2079">
        <w:rPr>
          <w:rFonts w:ascii="Palatino Linotype" w:eastAsia="Calibri" w:hAnsi="Palatino Linotype" w:cs="Arial"/>
          <w:b/>
          <w:lang w:eastAsia="es-MX"/>
        </w:rPr>
        <w:t>RECURRENTE</w:t>
      </w:r>
      <w:r w:rsidRPr="006D2079">
        <w:rPr>
          <w:rFonts w:ascii="Palatino Linotype" w:eastAsiaTheme="minorEastAsia" w:hAnsi="Palatino Linotype" w:cs="Arial"/>
          <w:lang w:val="es-ES_tradnl"/>
        </w:rPr>
        <w:t xml:space="preserve">, vía </w:t>
      </w:r>
      <w:r w:rsidRPr="006D2079">
        <w:rPr>
          <w:rFonts w:ascii="Palatino Linotype" w:eastAsiaTheme="minorEastAsia" w:hAnsi="Palatino Linotype" w:cs="Arial"/>
          <w:b/>
          <w:lang w:val="es-ES_tradnl"/>
        </w:rPr>
        <w:t>EL SAIMEX</w:t>
      </w:r>
      <w:r w:rsidRPr="006D2079">
        <w:rPr>
          <w:rFonts w:ascii="Palatino Linotype" w:eastAsiaTheme="minorEastAsia" w:hAnsi="Palatino Linotype" w:cs="Arial"/>
          <w:lang w:val="es-ES_tradnl"/>
        </w:rPr>
        <w:t xml:space="preserve">, en </w:t>
      </w:r>
      <w:r w:rsidRPr="006D2079">
        <w:rPr>
          <w:rFonts w:ascii="Palatino Linotype" w:eastAsiaTheme="minorEastAsia" w:hAnsi="Palatino Linotype" w:cs="Arial"/>
          <w:b/>
          <w:lang w:val="es-ES_tradnl"/>
        </w:rPr>
        <w:t xml:space="preserve">versión pública </w:t>
      </w:r>
      <w:r w:rsidRPr="006D2079">
        <w:rPr>
          <w:rFonts w:ascii="Palatino Linotype" w:eastAsiaTheme="minorEastAsia" w:hAnsi="Palatino Linotype" w:cs="Arial"/>
          <w:lang w:val="es-ES_tradnl"/>
        </w:rPr>
        <w:t xml:space="preserve">los recibos de nómina de todos los servidores públicos, correspondientes a </w:t>
      </w:r>
      <w:r w:rsidR="00781DF6" w:rsidRPr="006D2079">
        <w:rPr>
          <w:rFonts w:ascii="Palatino Linotype" w:eastAsiaTheme="minorEastAsia" w:hAnsi="Palatino Linotype" w:cs="Arial"/>
          <w:lang w:val="es-ES_tradnl"/>
        </w:rPr>
        <w:t>los años de 2016, 2017, 2018 y del 01 de enero al 15 de octubre de 2019</w:t>
      </w:r>
      <w:r w:rsidRPr="006D2079">
        <w:rPr>
          <w:rFonts w:ascii="Palatino Linotype" w:eastAsiaTheme="minorEastAsia" w:hAnsi="Palatino Linotype" w:cs="Arial"/>
          <w:lang w:val="es-ES_tradnl"/>
        </w:rPr>
        <w:t xml:space="preserve">. </w:t>
      </w:r>
    </w:p>
    <w:p w:rsidR="006853C3" w:rsidRPr="006D2079" w:rsidRDefault="006853C3" w:rsidP="0068199D">
      <w:pPr>
        <w:autoSpaceDE w:val="0"/>
        <w:autoSpaceDN w:val="0"/>
        <w:adjustRightInd w:val="0"/>
        <w:spacing w:line="360" w:lineRule="auto"/>
        <w:ind w:right="49"/>
        <w:jc w:val="both"/>
        <w:rPr>
          <w:rFonts w:ascii="Palatino Linotype" w:eastAsiaTheme="minorEastAsia" w:hAnsi="Palatino Linotype" w:cs="Arial"/>
          <w:sz w:val="20"/>
          <w:szCs w:val="20"/>
          <w:lang w:val="es-ES_tradnl"/>
        </w:rPr>
      </w:pPr>
    </w:p>
    <w:p w:rsidR="00781DF6" w:rsidRPr="006D2079" w:rsidRDefault="00781DF6" w:rsidP="0068199D">
      <w:pPr>
        <w:autoSpaceDE w:val="0"/>
        <w:autoSpaceDN w:val="0"/>
        <w:adjustRightInd w:val="0"/>
        <w:spacing w:line="360" w:lineRule="auto"/>
        <w:ind w:right="49"/>
        <w:jc w:val="both"/>
        <w:rPr>
          <w:rFonts w:ascii="Palatino Linotype" w:hAnsi="Palatino Linotype" w:cs="Arial"/>
          <w:bCs/>
          <w:lang w:val="es-ES_tradnl"/>
        </w:rPr>
      </w:pPr>
      <w:r w:rsidRPr="006D2079">
        <w:rPr>
          <w:rFonts w:ascii="Palatino Linotype" w:hAnsi="Palatino Linotype" w:cs="Arial"/>
          <w:lang w:val="es-ES_tradnl"/>
        </w:rPr>
        <w:t xml:space="preserve">Es así que, de los documentos de los cuales se ordena su entrega, deberán ser entregados en </w:t>
      </w:r>
      <w:r w:rsidRPr="006D2079">
        <w:rPr>
          <w:rFonts w:ascii="Palatino Linotype" w:hAnsi="Palatino Linotype" w:cs="Arial"/>
          <w:b/>
          <w:lang w:val="es-ES_tradnl"/>
        </w:rPr>
        <w:t>versión pública</w:t>
      </w:r>
      <w:r w:rsidRPr="006D2079">
        <w:rPr>
          <w:rFonts w:ascii="Palatino Linotype" w:hAnsi="Palatino Linotype" w:cs="Arial"/>
          <w:lang w:val="es-ES_tradnl"/>
        </w:rPr>
        <w:t>; pues, el</w:t>
      </w:r>
      <w:r w:rsidRPr="006D2079">
        <w:rPr>
          <w:rFonts w:ascii="Palatino Linotype" w:hAnsi="Palatino Linotype" w:cs="Arial"/>
          <w:bCs/>
          <w:lang w:val="es-ES_tradnl"/>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781DF6" w:rsidRPr="006D2079" w:rsidRDefault="00781DF6" w:rsidP="0068199D">
      <w:pPr>
        <w:spacing w:line="360" w:lineRule="auto"/>
        <w:jc w:val="both"/>
        <w:rPr>
          <w:rFonts w:ascii="Palatino Linotype" w:hAnsi="Palatino Linotype"/>
          <w:color w:val="000000"/>
          <w:sz w:val="20"/>
          <w:szCs w:val="20"/>
          <w:lang w:val="es-ES_tradnl"/>
        </w:rPr>
      </w:pPr>
    </w:p>
    <w:p w:rsidR="00781DF6" w:rsidRPr="006D2079" w:rsidRDefault="00781DF6" w:rsidP="0068199D">
      <w:pPr>
        <w:spacing w:line="360" w:lineRule="auto"/>
        <w:jc w:val="both"/>
        <w:rPr>
          <w:rFonts w:ascii="Palatino Linotype" w:eastAsia="Arial Unicode MS" w:hAnsi="Palatino Linotype" w:cs="Arial"/>
          <w:lang w:val="es-ES_tradnl"/>
        </w:rPr>
      </w:pPr>
      <w:r w:rsidRPr="006D2079">
        <w:rPr>
          <w:rFonts w:ascii="Palatino Linotype" w:hAnsi="Palatino Linotype"/>
          <w:color w:val="000000"/>
          <w:lang w:val="es-ES_tradnl"/>
        </w:rPr>
        <w:t xml:space="preserve">Ahora </w:t>
      </w:r>
      <w:r w:rsidRPr="006D2079">
        <w:rPr>
          <w:rFonts w:ascii="Palatino Linotype" w:hAnsi="Palatino Linotype" w:cs="Arial"/>
          <w:noProof/>
          <w:lang w:val="es-ES_tradnl" w:eastAsia="es-MX"/>
        </w:rPr>
        <w:t>bien</w:t>
      </w:r>
      <w:r w:rsidRPr="006D2079">
        <w:rPr>
          <w:rFonts w:ascii="Palatino Linotype" w:hAnsi="Palatino Linotype"/>
          <w:color w:val="000000"/>
          <w:lang w:val="es-ES_tradnl"/>
        </w:rPr>
        <w:t xml:space="preserve">, en relación a la </w:t>
      </w:r>
      <w:r w:rsidRPr="006D2079">
        <w:rPr>
          <w:rFonts w:ascii="Palatino Linotype" w:hAnsi="Palatino Linotype"/>
          <w:b/>
          <w:color w:val="000000"/>
          <w:lang w:val="es-ES_tradnl"/>
        </w:rPr>
        <w:t xml:space="preserve">versión pública </w:t>
      </w:r>
      <w:r w:rsidRPr="006D2079">
        <w:rPr>
          <w:rFonts w:ascii="Palatino Linotype" w:hAnsi="Palatino Linotype"/>
          <w:color w:val="000000"/>
          <w:lang w:val="es-ES_tradnl"/>
        </w:rPr>
        <w:t xml:space="preserve">de la información de la que se ordena su entrega, en términos del artículo 143 de la Ley de Transparencia y Acceso a la Información Pública del Estado de México y Municipios, deberá </w:t>
      </w:r>
      <w:r w:rsidRPr="006D2079">
        <w:rPr>
          <w:rFonts w:ascii="Palatino Linotype" w:eastAsia="Arial Unicode MS" w:hAnsi="Palatino Linotype" w:cs="Arial"/>
          <w:lang w:val="es-ES_tradnl"/>
        </w:rPr>
        <w:t>omitirse, eliminarse o suprimirse la</w:t>
      </w:r>
      <w:r w:rsidRPr="006D2079">
        <w:rPr>
          <w:rFonts w:ascii="Palatino Linotype" w:hAnsi="Palatino Linotype"/>
          <w:color w:val="000000"/>
          <w:lang w:val="es-ES_tradnl"/>
        </w:rPr>
        <w:t xml:space="preserve"> información </w:t>
      </w:r>
      <w:r w:rsidRPr="006D2079">
        <w:rPr>
          <w:rFonts w:ascii="Palatino Linotype" w:hAnsi="Palatino Linotype"/>
          <w:b/>
          <w:color w:val="000000"/>
          <w:lang w:val="es-ES_tradnl"/>
        </w:rPr>
        <w:t>confidencial</w:t>
      </w:r>
      <w:r w:rsidRPr="006D2079">
        <w:rPr>
          <w:rFonts w:ascii="Palatino Linotype" w:eastAsia="Arial Unicode MS" w:hAnsi="Palatino Linotype" w:cs="Arial"/>
          <w:lang w:val="es-ES_tradnl"/>
        </w:rPr>
        <w:t xml:space="preserve">. </w:t>
      </w:r>
    </w:p>
    <w:p w:rsidR="00781DF6" w:rsidRPr="006D2079" w:rsidRDefault="00781DF6" w:rsidP="0068199D">
      <w:pPr>
        <w:spacing w:line="360" w:lineRule="auto"/>
        <w:jc w:val="both"/>
        <w:rPr>
          <w:rFonts w:ascii="Palatino Linotype" w:eastAsia="Arial Unicode MS" w:hAnsi="Palatino Linotype" w:cs="Arial"/>
        </w:rPr>
      </w:pPr>
    </w:p>
    <w:p w:rsidR="00781DF6" w:rsidRPr="006D2079" w:rsidRDefault="00781DF6" w:rsidP="0068199D">
      <w:pPr>
        <w:spacing w:line="360" w:lineRule="auto"/>
        <w:jc w:val="both"/>
        <w:rPr>
          <w:rFonts w:ascii="Palatino Linotype" w:hAnsi="Palatino Linotype" w:cs="Arial"/>
          <w:lang w:val="es-ES_tradnl"/>
        </w:rPr>
      </w:pPr>
      <w:r w:rsidRPr="006D2079">
        <w:rPr>
          <w:rFonts w:ascii="Palatino Linotype" w:eastAsia="Arial Unicode MS" w:hAnsi="Palatino Linotype" w:cs="Arial"/>
          <w:lang w:val="es-ES_tradnl"/>
        </w:rPr>
        <w:t xml:space="preserve">En ese sentido, </w:t>
      </w:r>
      <w:r w:rsidRPr="006D2079">
        <w:rPr>
          <w:rFonts w:ascii="Palatino Linotype" w:hAnsi="Palatino Linotype" w:cs="Arial"/>
          <w:lang w:val="es-ES_tradnl"/>
        </w:rPr>
        <w:t>sólo podrán ser testados los datos que actualicen las hipótesis normativas previstas en el artículo 143 d</w:t>
      </w:r>
      <w:r w:rsidRPr="006D2079">
        <w:rPr>
          <w:rFonts w:ascii="Palatino Linotype" w:hAnsi="Palatino Linotype"/>
          <w:color w:val="000000"/>
          <w:lang w:val="es-ES_tradnl"/>
        </w:rPr>
        <w:t>e la Ley de Transparencia y Acceso a la Información Pública del Estado de México y Municipios</w:t>
      </w:r>
      <w:r w:rsidRPr="006D2079">
        <w:rPr>
          <w:rFonts w:ascii="Palatino Linotype" w:hAnsi="Palatino Linotype" w:cs="Arial"/>
          <w:lang w:val="es-ES_tradnl"/>
        </w:rPr>
        <w:t xml:space="preserve">, y deberá procederse a su clasificación mediante las formalidades de Ley, es decir, que el Comité de Transparencia del </w:t>
      </w:r>
      <w:r w:rsidRPr="006D2079">
        <w:rPr>
          <w:rFonts w:ascii="Palatino Linotype" w:hAnsi="Palatino Linotype" w:cs="Arial"/>
          <w:b/>
          <w:lang w:val="es-ES_tradnl"/>
        </w:rPr>
        <w:t>SUJETO OBLIGADO</w:t>
      </w:r>
      <w:r w:rsidRPr="006D2079">
        <w:rPr>
          <w:rFonts w:ascii="Palatino Linotype" w:hAnsi="Palatino Linotype" w:cs="Arial"/>
          <w:lang w:val="es-ES_tradnl"/>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781DF6" w:rsidRPr="006D2079" w:rsidRDefault="00781DF6" w:rsidP="0068199D">
      <w:pPr>
        <w:spacing w:line="360" w:lineRule="auto"/>
        <w:jc w:val="both"/>
        <w:rPr>
          <w:rFonts w:ascii="Palatino Linotype" w:hAnsi="Palatino Linotype" w:cs="Arial"/>
          <w:lang w:val="es-ES_tradnl"/>
        </w:rPr>
      </w:pPr>
    </w:p>
    <w:p w:rsidR="00781DF6" w:rsidRPr="006D2079" w:rsidRDefault="00781DF6" w:rsidP="0068199D">
      <w:pPr>
        <w:spacing w:line="360" w:lineRule="auto"/>
        <w:jc w:val="both"/>
        <w:rPr>
          <w:rFonts w:ascii="Palatino Linotype" w:eastAsia="Arial Unicode MS" w:hAnsi="Palatino Linotype" w:cs="Arial"/>
          <w:lang w:val="es-ES_tradnl"/>
        </w:rPr>
      </w:pPr>
      <w:r w:rsidRPr="006D2079">
        <w:rPr>
          <w:rFonts w:ascii="Palatino Linotype" w:hAnsi="Palatino Linotype" w:cs="Arial"/>
          <w:lang w:val="es-ES_tradnl" w:eastAsia="es-MX"/>
        </w:rPr>
        <w:t xml:space="preserve">Así, respecto de </w:t>
      </w:r>
      <w:r w:rsidRPr="006D2079">
        <w:rPr>
          <w:rFonts w:ascii="Palatino Linotype" w:eastAsia="Arial Unicode MS" w:hAnsi="Palatino Linotype" w:cs="Arial"/>
          <w:lang w:val="es-ES_tradnl"/>
        </w:rPr>
        <w:t xml:space="preserve">los </w:t>
      </w:r>
      <w:r w:rsidRPr="006D2079">
        <w:rPr>
          <w:rFonts w:ascii="Palatino Linotype" w:hAnsi="Palatino Linotype" w:cs="Arial"/>
          <w:lang w:val="es-ES_tradnl"/>
        </w:rPr>
        <w:t>documentos</w:t>
      </w:r>
      <w:r w:rsidRPr="006D2079">
        <w:rPr>
          <w:rFonts w:ascii="Palatino Linotype" w:eastAsia="Arial Unicode MS" w:hAnsi="Palatino Linotype" w:cs="Arial"/>
          <w:lang w:val="es-ES_tradnl"/>
        </w:rPr>
        <w:t xml:space="preserve"> que </w:t>
      </w:r>
      <w:r w:rsidRPr="006D2079">
        <w:rPr>
          <w:rFonts w:ascii="Palatino Linotype" w:eastAsia="Arial Unicode MS" w:hAnsi="Palatino Linotype" w:cs="Arial"/>
          <w:b/>
          <w:lang w:val="es-ES_tradnl"/>
        </w:rPr>
        <w:t xml:space="preserve">EL SUJETO OBLIGADO </w:t>
      </w:r>
      <w:r w:rsidRPr="006D2079">
        <w:rPr>
          <w:rFonts w:ascii="Palatino Linotype" w:eastAsia="Arial Unicode MS" w:hAnsi="Palatino Linotype" w:cs="Arial"/>
          <w:lang w:val="es-ES_tradnl"/>
        </w:rPr>
        <w:t xml:space="preserve">ha de entregar en </w:t>
      </w:r>
      <w:r w:rsidRPr="006D2079">
        <w:rPr>
          <w:rFonts w:ascii="Palatino Linotype" w:eastAsia="Arial Unicode MS" w:hAnsi="Palatino Linotype" w:cs="Arial"/>
          <w:b/>
          <w:lang w:val="es-ES_tradnl"/>
        </w:rPr>
        <w:t>versión pública</w:t>
      </w:r>
      <w:r w:rsidRPr="006D2079">
        <w:rPr>
          <w:rFonts w:ascii="Palatino Linotype" w:eastAsia="Arial Unicode MS" w:hAnsi="Palatino Linotype" w:cs="Arial"/>
          <w:lang w:val="es-ES_tradnl"/>
        </w:rPr>
        <w:t xml:space="preserve">, se deberá omitir, eliminar o suprimir la información personal de los servidores públicos, como Registro Federal de Contribuyentes, CURP, clave del Instituto de Seguridad Social </w:t>
      </w:r>
      <w:r w:rsidRPr="006D2079">
        <w:rPr>
          <w:rFonts w:ascii="Palatino Linotype" w:hAnsi="Palatino Linotype" w:cs="Arial"/>
          <w:lang w:val="es-ES_tradnl"/>
        </w:rPr>
        <w:t>del</w:t>
      </w:r>
      <w:r w:rsidRPr="006D2079">
        <w:rPr>
          <w:rFonts w:ascii="Palatino Linotype" w:eastAsia="Arial Unicode MS" w:hAnsi="Palatino Linotype" w:cs="Arial"/>
          <w:lang w:val="es-ES_tradnl"/>
        </w:rPr>
        <w:t xml:space="preserve"> Estado de México y Municipios, los descuentos que se realicen por pensión alimenticia o deducciones estrictamente legales, personales o de cualquier índole siempre que, </w:t>
      </w:r>
      <w:r w:rsidRPr="006D2079">
        <w:rPr>
          <w:rFonts w:ascii="Palatino Linotype" w:hAnsi="Palatino Linotype" w:cs="Arial"/>
          <w:lang w:val="es-ES_tradnl"/>
        </w:rPr>
        <w:t>no se encuentren relacionados con los impuestos o las cuotas por seguridad social</w:t>
      </w:r>
      <w:r w:rsidRPr="006D2079">
        <w:rPr>
          <w:rFonts w:ascii="Palatino Linotype" w:eastAsia="Arial Unicode MS" w:hAnsi="Palatino Linotype" w:cs="Arial"/>
          <w:lang w:val="es-ES_tradnl"/>
        </w:rPr>
        <w:t xml:space="preserve">, número de cuenta o cualquier otro dato que ponga en riesgo la vida, seguridad y salud de dichas </w:t>
      </w:r>
      <w:r w:rsidRPr="006D2079">
        <w:rPr>
          <w:rFonts w:ascii="Palatino Linotype" w:hAnsi="Palatino Linotype" w:cs="Arial"/>
          <w:lang w:val="es-ES_tradnl"/>
        </w:rPr>
        <w:t>personas</w:t>
      </w:r>
      <w:r w:rsidRPr="006D2079">
        <w:rPr>
          <w:rFonts w:ascii="Palatino Linotype" w:eastAsia="Arial Unicode MS" w:hAnsi="Palatino Linotype" w:cs="Arial"/>
          <w:lang w:val="es-ES_tradnl"/>
        </w:rPr>
        <w:t>.</w:t>
      </w:r>
    </w:p>
    <w:p w:rsidR="00781DF6" w:rsidRPr="006D2079" w:rsidRDefault="00781DF6" w:rsidP="0068199D">
      <w:pPr>
        <w:spacing w:line="360" w:lineRule="auto"/>
        <w:jc w:val="both"/>
        <w:rPr>
          <w:rFonts w:ascii="Palatino Linotype" w:eastAsia="Arial Unicode MS" w:hAnsi="Palatino Linotype" w:cs="Arial"/>
          <w:lang w:val="es-ES_tradnl"/>
        </w:rPr>
      </w:pPr>
    </w:p>
    <w:p w:rsidR="00781DF6" w:rsidRPr="006D2079" w:rsidRDefault="00781DF6" w:rsidP="0068199D">
      <w:pPr>
        <w:spacing w:line="360" w:lineRule="auto"/>
        <w:jc w:val="both"/>
        <w:rPr>
          <w:rFonts w:ascii="Palatino Linotype" w:hAnsi="Palatino Linotype" w:cs="Arial"/>
          <w:lang w:val="es-ES_tradnl"/>
        </w:rPr>
      </w:pPr>
      <w:r w:rsidRPr="006D2079">
        <w:rPr>
          <w:rFonts w:ascii="Palatino Linotype" w:hAnsi="Palatino Linotype"/>
          <w:lang w:val="es-ES_tradnl"/>
        </w:rPr>
        <w:t xml:space="preserve">En el caso específico de la nómina solicitada, obran datos que son considerados </w:t>
      </w:r>
      <w:r w:rsidRPr="006D2079">
        <w:rPr>
          <w:rFonts w:ascii="Palatino Linotype" w:hAnsi="Palatino Linotype" w:cs="Arial"/>
          <w:lang w:val="es-ES_tradnl"/>
        </w:rPr>
        <w:t>confidenciales</w:t>
      </w:r>
      <w:r w:rsidRPr="006D2079">
        <w:rPr>
          <w:rFonts w:ascii="Palatino Linotype" w:hAnsi="Palatino Linotype"/>
          <w:lang w:val="es-ES_tradnl"/>
        </w:rPr>
        <w:t xml:space="preserve">, cuyo acceso </w:t>
      </w:r>
      <w:r w:rsidRPr="006D2079">
        <w:rPr>
          <w:rFonts w:ascii="Palatino Linotype" w:hAnsi="Palatino Linotype" w:cs="Arial"/>
          <w:lang w:val="es-ES_tradnl"/>
        </w:rPr>
        <w:t>debe</w:t>
      </w:r>
      <w:r w:rsidRPr="006D2079">
        <w:rPr>
          <w:rFonts w:ascii="Palatino Linotype" w:hAnsi="Palatino Linotype"/>
          <w:lang w:val="es-ES_tradnl"/>
        </w:rPr>
        <w:t xml:space="preserve"> ser restringido, los cuales </w:t>
      </w:r>
      <w:r w:rsidRPr="006D2079">
        <w:rPr>
          <w:rFonts w:ascii="Palatino Linotype" w:hAnsi="Palatino Linotype" w:cs="Arial"/>
          <w:lang w:val="es-ES_tradnl"/>
        </w:rPr>
        <w:t xml:space="preserve">deben testarse al momento de la elaboración de versiones públicas, como es el caso del </w:t>
      </w:r>
      <w:r w:rsidRPr="006D2079">
        <w:rPr>
          <w:rFonts w:ascii="Palatino Linotype" w:hAnsi="Palatino Linotype" w:cs="Arial"/>
          <w:b/>
          <w:lang w:val="es-ES_tradnl"/>
        </w:rPr>
        <w:t>Registro Federal de Contribuyentes</w:t>
      </w:r>
      <w:r w:rsidRPr="006D2079">
        <w:rPr>
          <w:rFonts w:ascii="Palatino Linotype" w:hAnsi="Palatino Linotype" w:cs="Arial"/>
          <w:lang w:val="es-ES_tradnl"/>
        </w:rPr>
        <w:t xml:space="preserve"> (RFC), la </w:t>
      </w:r>
      <w:r w:rsidRPr="006D2079">
        <w:rPr>
          <w:rFonts w:ascii="Palatino Linotype" w:hAnsi="Palatino Linotype" w:cs="Arial"/>
          <w:b/>
          <w:lang w:val="es-ES_tradnl"/>
        </w:rPr>
        <w:t>Clave Única de Registro de Población</w:t>
      </w:r>
      <w:r w:rsidRPr="006D2079">
        <w:rPr>
          <w:rFonts w:ascii="Palatino Linotype" w:hAnsi="Palatino Linotype" w:cs="Arial"/>
          <w:lang w:val="es-ES_tradnl"/>
        </w:rPr>
        <w:t xml:space="preserve"> (CURP), la </w:t>
      </w:r>
      <w:r w:rsidRPr="006D2079">
        <w:rPr>
          <w:rFonts w:ascii="Palatino Linotype" w:hAnsi="Palatino Linotype" w:cs="Arial"/>
          <w:b/>
          <w:lang w:val="es-ES_tradnl"/>
        </w:rPr>
        <w:t>Clave de cualquier tipo de seguridad social</w:t>
      </w:r>
      <w:r w:rsidRPr="006D2079">
        <w:rPr>
          <w:rFonts w:ascii="Palatino Linotype" w:hAnsi="Palatino Linotype" w:cs="Arial"/>
          <w:lang w:val="es-ES_tradnl"/>
        </w:rPr>
        <w:t xml:space="preserve"> (ISSEMYM, u otros), así como, los </w:t>
      </w:r>
      <w:r w:rsidRPr="006D2079">
        <w:rPr>
          <w:rFonts w:ascii="Palatino Linotype" w:hAnsi="Palatino Linotype" w:cs="Arial"/>
          <w:b/>
          <w:lang w:val="es-ES_tradnl"/>
        </w:rPr>
        <w:t xml:space="preserve">préstamos o descuentos </w:t>
      </w:r>
      <w:r w:rsidRPr="006D2079">
        <w:rPr>
          <w:rFonts w:ascii="Palatino Linotype" w:hAnsi="Palatino Linotype" w:cs="Arial"/>
          <w:lang w:val="es-ES_tradnl"/>
        </w:rPr>
        <w:t>que se le hagan al servidor público.</w:t>
      </w:r>
    </w:p>
    <w:p w:rsidR="00781DF6" w:rsidRPr="006D2079" w:rsidRDefault="00781DF6" w:rsidP="0068199D">
      <w:pPr>
        <w:spacing w:line="360" w:lineRule="auto"/>
        <w:jc w:val="both"/>
        <w:rPr>
          <w:rFonts w:ascii="Palatino Linotype" w:hAnsi="Palatino Linotype"/>
          <w:lang w:val="es-ES_tradnl"/>
        </w:rPr>
      </w:pPr>
      <w:r w:rsidRPr="006D2079">
        <w:rPr>
          <w:rFonts w:ascii="Palatino Linotype" w:hAnsi="Palatino Linotype" w:cs="Arial"/>
          <w:lang w:val="es-ES_tradnl" w:eastAsia="es-MX"/>
        </w:rPr>
        <w:t xml:space="preserve">Por cuanto hace al </w:t>
      </w:r>
      <w:r w:rsidRPr="006D2079">
        <w:rPr>
          <w:rFonts w:ascii="Palatino Linotype" w:hAnsi="Palatino Linotype" w:cs="Arial"/>
          <w:b/>
          <w:lang w:val="es-ES_tradnl" w:eastAsia="es-MX"/>
        </w:rPr>
        <w:t>Registro Federal de Contribuyentes</w:t>
      </w:r>
      <w:r w:rsidRPr="006D2079">
        <w:rPr>
          <w:rFonts w:ascii="Palatino Linotype" w:hAnsi="Palatino Linotype" w:cs="Arial"/>
          <w:lang w:val="es-ES_tradnl" w:eastAsia="es-MX"/>
        </w:rPr>
        <w:t xml:space="preserve"> </w:t>
      </w:r>
      <w:r w:rsidRPr="006D2079">
        <w:rPr>
          <w:rFonts w:ascii="Palatino Linotype" w:hAnsi="Palatino Linotype" w:cs="Arial"/>
          <w:b/>
          <w:lang w:val="es-ES_tradnl" w:eastAsia="es-MX"/>
        </w:rPr>
        <w:t>de las personas físicas</w:t>
      </w:r>
      <w:r w:rsidRPr="006D2079">
        <w:rPr>
          <w:rFonts w:ascii="Palatino Linotype" w:hAnsi="Palatino Linotype" w:cs="Arial"/>
          <w:lang w:val="es-ES_tradnl" w:eastAsia="es-MX"/>
        </w:rPr>
        <w:t xml:space="preserve">, constituye un dato personal, ya que se genera con caracteres alfanuméricos obtenidos a partir del nombre en mayúsculas sin acentos ni diéresis y la fecha de nacimiento de cada persona; es decir la primera letra </w:t>
      </w:r>
      <w:r w:rsidRPr="006D2079">
        <w:rPr>
          <w:rFonts w:ascii="Palatino Linotype" w:hAnsi="Palatino Linotype" w:cs="Arial"/>
          <w:lang w:val="es-ES_tradnl"/>
        </w:rPr>
        <w:t>del</w:t>
      </w:r>
      <w:r w:rsidRPr="006D2079">
        <w:rPr>
          <w:rFonts w:ascii="Palatino Linotype" w:hAnsi="Palatino Linotype" w:cs="Arial"/>
          <w:lang w:val="es-ES_tradnl" w:eastAsia="es-MX"/>
        </w:rPr>
        <w:t xml:space="preserve"> apellido paterno; seguida de la primera letra Vocal del primer apellido; seguida de la primera letra del segundo apellido y por último la primera letra del nombre, posterior la fecha de nacimiento año/mes/día</w:t>
      </w:r>
      <w:r w:rsidRPr="006D2079">
        <w:rPr>
          <w:rFonts w:ascii="Palatino Linotype" w:hAnsi="Palatino Linotype"/>
          <w:lang w:val="es-ES_tradnl"/>
        </w:rPr>
        <w:t xml:space="preserve"> y finalmente la </w:t>
      </w:r>
      <w:proofErr w:type="spellStart"/>
      <w:r w:rsidRPr="006D2079">
        <w:rPr>
          <w:rFonts w:ascii="Palatino Linotype" w:hAnsi="Palatino Linotype"/>
          <w:lang w:val="es-ES_tradnl"/>
        </w:rPr>
        <w:t>homoclave</w:t>
      </w:r>
      <w:proofErr w:type="spellEnd"/>
      <w:r w:rsidRPr="006D2079">
        <w:rPr>
          <w:rFonts w:ascii="Palatino Linotype" w:hAnsi="Palatino Linotype"/>
          <w:lang w:val="es-ES_tradnl"/>
        </w:rPr>
        <w:t>; la cual, para su obtención es necesario acreditar personalidad, fecha de nacimiento entre otros con documentos oficiales.</w:t>
      </w:r>
    </w:p>
    <w:p w:rsidR="00781DF6" w:rsidRPr="006D2079" w:rsidRDefault="00781DF6" w:rsidP="0068199D">
      <w:pPr>
        <w:spacing w:line="360" w:lineRule="auto"/>
        <w:jc w:val="both"/>
        <w:rPr>
          <w:rFonts w:ascii="Palatino Linotype" w:hAnsi="Palatino Linotype"/>
          <w:lang w:val="es-ES_tradnl"/>
        </w:rPr>
      </w:pPr>
    </w:p>
    <w:p w:rsidR="00781DF6" w:rsidRPr="006D2079" w:rsidRDefault="00781DF6" w:rsidP="0068199D">
      <w:pPr>
        <w:spacing w:line="360" w:lineRule="auto"/>
        <w:jc w:val="both"/>
        <w:rPr>
          <w:rFonts w:ascii="Palatino Linotype" w:hAnsi="Palatino Linotype"/>
          <w:b/>
          <w:bCs/>
          <w:color w:val="000000"/>
          <w:lang w:val="es-ES_tradnl"/>
        </w:rPr>
      </w:pPr>
      <w:r w:rsidRPr="006D2079">
        <w:rPr>
          <w:rFonts w:ascii="Palatino Linotype" w:hAnsi="Palatino Linotype" w:cs="Arial"/>
          <w:lang w:val="es-ES_tradnl" w:eastAsia="es-MX"/>
        </w:rPr>
        <w:t xml:space="preserve">Al respecto, </w:t>
      </w:r>
      <w:r w:rsidRPr="006D2079">
        <w:rPr>
          <w:rFonts w:ascii="Palatino Linotype" w:hAnsi="Palatino Linotype" w:cs="Arial"/>
          <w:color w:val="000000"/>
          <w:lang w:val="es-ES_tradnl"/>
        </w:rPr>
        <w:t xml:space="preserve">es aplicable el Criterio 19/17 de la Segunda Época, emitido por </w:t>
      </w:r>
      <w:r w:rsidRPr="006D2079">
        <w:rPr>
          <w:rFonts w:ascii="Palatino Linotype" w:eastAsia="Arial Unicode MS" w:hAnsi="Palatino Linotype" w:cs="Arial"/>
          <w:color w:val="000000"/>
          <w:lang w:val="es-ES_tradnl"/>
        </w:rPr>
        <w:t xml:space="preserve">el Instituto Nacional de </w:t>
      </w:r>
      <w:r w:rsidRPr="006D2079">
        <w:rPr>
          <w:rFonts w:ascii="Palatino Linotype" w:hAnsi="Palatino Linotype"/>
          <w:bCs/>
          <w:lang w:val="es-ES_tradnl"/>
        </w:rPr>
        <w:t>Transparencia</w:t>
      </w:r>
      <w:r w:rsidRPr="006D2079">
        <w:rPr>
          <w:rFonts w:ascii="Palatino Linotype" w:eastAsia="Arial Unicode MS" w:hAnsi="Palatino Linotype" w:cs="Arial"/>
          <w:color w:val="000000"/>
          <w:lang w:val="es-ES_tradnl"/>
        </w:rPr>
        <w:t xml:space="preserve">, Acceso a la </w:t>
      </w:r>
      <w:r w:rsidRPr="006D2079">
        <w:rPr>
          <w:rFonts w:ascii="Palatino Linotype" w:hAnsi="Palatino Linotype" w:cs="Arial"/>
          <w:lang w:val="es-ES_tradnl"/>
        </w:rPr>
        <w:t>Información</w:t>
      </w:r>
      <w:r w:rsidRPr="006D2079">
        <w:rPr>
          <w:rFonts w:ascii="Palatino Linotype" w:eastAsia="Arial Unicode MS" w:hAnsi="Palatino Linotype" w:cs="Arial"/>
          <w:color w:val="000000"/>
          <w:lang w:val="es-ES_tradnl"/>
        </w:rPr>
        <w:t xml:space="preserve"> y Protección de Datos Personales,</w:t>
      </w:r>
      <w:r w:rsidRPr="006D2079">
        <w:rPr>
          <w:rFonts w:ascii="Palatino Linotype" w:hAnsi="Palatino Linotype"/>
          <w:bCs/>
          <w:color w:val="000000"/>
          <w:lang w:val="es-ES_tradnl"/>
        </w:rPr>
        <w:t xml:space="preserve"> que dice:</w:t>
      </w:r>
      <w:r w:rsidRPr="006D2079">
        <w:rPr>
          <w:rFonts w:ascii="Palatino Linotype" w:hAnsi="Palatino Linotype"/>
          <w:b/>
          <w:bCs/>
          <w:color w:val="000000"/>
          <w:lang w:val="es-ES_tradnl"/>
        </w:rPr>
        <w:t xml:space="preserve"> </w:t>
      </w:r>
    </w:p>
    <w:p w:rsidR="00781DF6" w:rsidRPr="006D2079" w:rsidRDefault="00781DF6" w:rsidP="0068199D">
      <w:pPr>
        <w:jc w:val="both"/>
        <w:rPr>
          <w:rFonts w:ascii="Palatino Linotype" w:hAnsi="Palatino Linotype"/>
          <w:b/>
          <w:bCs/>
          <w:color w:val="000000"/>
          <w:sz w:val="22"/>
          <w:szCs w:val="22"/>
          <w:lang w:val="es-ES_tradnl"/>
        </w:rPr>
      </w:pPr>
    </w:p>
    <w:p w:rsidR="00781DF6" w:rsidRPr="006D2079" w:rsidRDefault="00781DF6" w:rsidP="0068199D">
      <w:pPr>
        <w:autoSpaceDE w:val="0"/>
        <w:autoSpaceDN w:val="0"/>
        <w:adjustRightInd w:val="0"/>
        <w:ind w:left="851" w:right="899"/>
        <w:jc w:val="both"/>
        <w:rPr>
          <w:rFonts w:ascii="Palatino Linotype" w:hAnsi="Palatino Linotype" w:cs="Arial"/>
          <w:bCs/>
          <w:i/>
          <w:sz w:val="22"/>
          <w:szCs w:val="22"/>
          <w:lang w:val="es-ES_tradnl" w:eastAsia="en-US"/>
        </w:rPr>
      </w:pPr>
      <w:r w:rsidRPr="006D2079">
        <w:rPr>
          <w:rFonts w:ascii="Palatino Linotype" w:hAnsi="Palatino Linotype" w:cs="Arial"/>
          <w:bCs/>
          <w:i/>
          <w:sz w:val="22"/>
          <w:szCs w:val="22"/>
          <w:lang w:val="es-ES_tradnl"/>
        </w:rPr>
        <w:t>“</w:t>
      </w:r>
      <w:r w:rsidRPr="006D2079">
        <w:rPr>
          <w:rFonts w:ascii="Palatino Linotype" w:hAnsi="Palatino Linotype" w:cs="Arial"/>
          <w:b/>
          <w:bCs/>
          <w:i/>
          <w:sz w:val="22"/>
          <w:szCs w:val="22"/>
          <w:lang w:val="es-ES_tradnl"/>
        </w:rPr>
        <w:t>Registro Federal de Contribuyentes (RFC) de personas físicas. El RFC es una clave</w:t>
      </w:r>
      <w:r w:rsidRPr="006D2079">
        <w:rPr>
          <w:rFonts w:ascii="Palatino Linotype" w:hAnsi="Palatino Linotype" w:cs="Arial"/>
          <w:bCs/>
          <w:i/>
          <w:sz w:val="22"/>
          <w:szCs w:val="22"/>
          <w:lang w:val="es-ES_tradnl"/>
        </w:rPr>
        <w:t xml:space="preserve"> de carácter fiscal, </w:t>
      </w:r>
      <w:proofErr w:type="gramStart"/>
      <w:r w:rsidRPr="006D2079">
        <w:rPr>
          <w:rFonts w:ascii="Palatino Linotype" w:hAnsi="Palatino Linotype" w:cs="Arial"/>
          <w:bCs/>
          <w:i/>
          <w:sz w:val="22"/>
          <w:szCs w:val="22"/>
          <w:lang w:val="es-ES_tradnl"/>
        </w:rPr>
        <w:t>única</w:t>
      </w:r>
      <w:proofErr w:type="gramEnd"/>
      <w:r w:rsidRPr="006D2079">
        <w:rPr>
          <w:rFonts w:ascii="Palatino Linotype" w:hAnsi="Palatino Linotype" w:cs="Arial"/>
          <w:bCs/>
          <w:i/>
          <w:sz w:val="22"/>
          <w:szCs w:val="22"/>
          <w:lang w:val="es-ES_tradnl"/>
        </w:rPr>
        <w:t xml:space="preserve"> e irrepetible, </w:t>
      </w:r>
      <w:r w:rsidRPr="006D2079">
        <w:rPr>
          <w:rFonts w:ascii="Palatino Linotype" w:hAnsi="Palatino Linotype" w:cs="Arial"/>
          <w:b/>
          <w:bCs/>
          <w:i/>
          <w:sz w:val="22"/>
          <w:szCs w:val="22"/>
          <w:lang w:val="es-ES_tradnl"/>
        </w:rPr>
        <w:t>que permite identificar al titular, su edad y fecha de nacimiento</w:t>
      </w:r>
      <w:r w:rsidRPr="006D2079">
        <w:rPr>
          <w:rFonts w:ascii="Palatino Linotype" w:hAnsi="Palatino Linotype" w:cs="Arial"/>
          <w:bCs/>
          <w:i/>
          <w:sz w:val="22"/>
          <w:szCs w:val="22"/>
          <w:lang w:val="es-ES_tradnl"/>
        </w:rPr>
        <w:t xml:space="preserve">, </w:t>
      </w:r>
      <w:r w:rsidRPr="006D2079">
        <w:rPr>
          <w:rFonts w:ascii="Palatino Linotype" w:hAnsi="Palatino Linotype" w:cs="Arial"/>
          <w:i/>
          <w:sz w:val="22"/>
          <w:szCs w:val="22"/>
          <w:lang w:val="es-ES_tradnl" w:eastAsia="es-MX"/>
        </w:rPr>
        <w:t>por</w:t>
      </w:r>
      <w:r w:rsidRPr="006D2079">
        <w:rPr>
          <w:rFonts w:ascii="Palatino Linotype" w:hAnsi="Palatino Linotype" w:cs="Arial"/>
          <w:bCs/>
          <w:i/>
          <w:sz w:val="22"/>
          <w:szCs w:val="22"/>
          <w:lang w:val="es-ES_tradnl"/>
        </w:rPr>
        <w:t xml:space="preserve"> lo que </w:t>
      </w:r>
      <w:r w:rsidRPr="006D2079">
        <w:rPr>
          <w:rFonts w:ascii="Palatino Linotype" w:hAnsi="Palatino Linotype" w:cs="Arial"/>
          <w:b/>
          <w:bCs/>
          <w:i/>
          <w:sz w:val="22"/>
          <w:szCs w:val="22"/>
          <w:lang w:val="es-ES_tradnl"/>
        </w:rPr>
        <w:t>es un dato personal de carácter confidencial</w:t>
      </w:r>
      <w:r w:rsidRPr="006D2079">
        <w:rPr>
          <w:rFonts w:ascii="Palatino Linotype" w:hAnsi="Palatino Linotype" w:cs="Arial"/>
          <w:i/>
          <w:sz w:val="22"/>
          <w:szCs w:val="22"/>
          <w:lang w:val="es-ES_tradnl"/>
        </w:rPr>
        <w:t>.</w:t>
      </w:r>
    </w:p>
    <w:p w:rsidR="00781DF6" w:rsidRPr="006D2079" w:rsidRDefault="00781DF6" w:rsidP="0068199D">
      <w:pPr>
        <w:autoSpaceDE w:val="0"/>
        <w:autoSpaceDN w:val="0"/>
        <w:adjustRightInd w:val="0"/>
        <w:ind w:left="851" w:right="899"/>
        <w:jc w:val="both"/>
        <w:rPr>
          <w:rFonts w:ascii="Palatino Linotype" w:hAnsi="Palatino Linotype" w:cs="Arial"/>
          <w:bCs/>
          <w:i/>
          <w:sz w:val="22"/>
          <w:szCs w:val="22"/>
          <w:lang w:val="es-ES_tradnl"/>
        </w:rPr>
      </w:pPr>
      <w:r w:rsidRPr="006D2079">
        <w:rPr>
          <w:rFonts w:ascii="Palatino Linotype" w:hAnsi="Palatino Linotype" w:cs="Arial"/>
          <w:bCs/>
          <w:i/>
          <w:sz w:val="22"/>
          <w:szCs w:val="22"/>
          <w:lang w:val="es-ES_tradnl"/>
        </w:rPr>
        <w:t>Resoluciones:</w:t>
      </w:r>
    </w:p>
    <w:p w:rsidR="00781DF6" w:rsidRPr="006D2079" w:rsidRDefault="00781DF6" w:rsidP="0068199D">
      <w:pPr>
        <w:autoSpaceDE w:val="0"/>
        <w:autoSpaceDN w:val="0"/>
        <w:adjustRightInd w:val="0"/>
        <w:ind w:left="851" w:right="899"/>
        <w:jc w:val="both"/>
        <w:rPr>
          <w:rFonts w:ascii="Palatino Linotype" w:hAnsi="Palatino Linotype" w:cs="Arial"/>
          <w:bCs/>
          <w:i/>
          <w:sz w:val="22"/>
          <w:szCs w:val="22"/>
          <w:lang w:val="es-ES_tradnl"/>
        </w:rPr>
      </w:pPr>
      <w:r w:rsidRPr="006D2079">
        <w:rPr>
          <w:rFonts w:ascii="Palatino Linotype" w:hAnsi="Palatino Linotype" w:cs="Arial"/>
          <w:bCs/>
          <w:i/>
          <w:sz w:val="22"/>
          <w:szCs w:val="22"/>
          <w:lang w:val="es-ES_tradnl"/>
        </w:rPr>
        <w:t>• RRA 0189/</w:t>
      </w:r>
      <w:r w:rsidRPr="006D2079">
        <w:rPr>
          <w:rFonts w:ascii="Palatino Linotype" w:hAnsi="Palatino Linotype" w:cs="Arial"/>
          <w:i/>
          <w:sz w:val="22"/>
          <w:szCs w:val="22"/>
          <w:lang w:val="es-ES_tradnl" w:eastAsia="es-MX"/>
        </w:rPr>
        <w:t>17</w:t>
      </w:r>
      <w:r w:rsidRPr="006D2079">
        <w:rPr>
          <w:rFonts w:ascii="Palatino Linotype" w:hAnsi="Palatino Linotype" w:cs="Arial"/>
          <w:bCs/>
          <w:i/>
          <w:sz w:val="22"/>
          <w:szCs w:val="22"/>
          <w:lang w:val="es-ES_tradnl"/>
        </w:rPr>
        <w:t>. Morena. 08 de febrero de 2017. Por unanimidad. Comisionado Ponente Joel Salas Suárez.</w:t>
      </w:r>
    </w:p>
    <w:p w:rsidR="00781DF6" w:rsidRPr="006D2079" w:rsidRDefault="00781DF6" w:rsidP="0068199D">
      <w:pPr>
        <w:autoSpaceDE w:val="0"/>
        <w:autoSpaceDN w:val="0"/>
        <w:adjustRightInd w:val="0"/>
        <w:ind w:left="851" w:right="899"/>
        <w:jc w:val="both"/>
        <w:rPr>
          <w:rFonts w:ascii="Palatino Linotype" w:hAnsi="Palatino Linotype" w:cs="Arial"/>
          <w:bCs/>
          <w:i/>
          <w:sz w:val="22"/>
          <w:szCs w:val="22"/>
          <w:lang w:val="es-ES_tradnl"/>
        </w:rPr>
      </w:pPr>
      <w:r w:rsidRPr="006D2079">
        <w:rPr>
          <w:rFonts w:ascii="Palatino Linotype" w:hAnsi="Palatino Linotype" w:cs="Arial"/>
          <w:bCs/>
          <w:i/>
          <w:sz w:val="22"/>
          <w:szCs w:val="22"/>
          <w:lang w:val="es-ES_tradnl"/>
        </w:rPr>
        <w:t xml:space="preserve">• RRA 0677/17. Universidad Nacional Autónoma de México. 08 de marzo de 2017. Por unanimidad. Comisionado Ponente </w:t>
      </w:r>
      <w:proofErr w:type="spellStart"/>
      <w:r w:rsidRPr="006D2079">
        <w:rPr>
          <w:rFonts w:ascii="Palatino Linotype" w:hAnsi="Palatino Linotype" w:cs="Arial"/>
          <w:bCs/>
          <w:i/>
          <w:sz w:val="22"/>
          <w:szCs w:val="22"/>
          <w:lang w:val="es-ES_tradnl"/>
        </w:rPr>
        <w:t>Rosendoevgueni</w:t>
      </w:r>
      <w:proofErr w:type="spellEnd"/>
      <w:r w:rsidRPr="006D2079">
        <w:rPr>
          <w:rFonts w:ascii="Palatino Linotype" w:hAnsi="Palatino Linotype" w:cs="Arial"/>
          <w:bCs/>
          <w:i/>
          <w:sz w:val="22"/>
          <w:szCs w:val="22"/>
          <w:lang w:val="es-ES_tradnl"/>
        </w:rPr>
        <w:t xml:space="preserve"> Monterrey </w:t>
      </w:r>
      <w:proofErr w:type="spellStart"/>
      <w:r w:rsidRPr="006D2079">
        <w:rPr>
          <w:rFonts w:ascii="Palatino Linotype" w:hAnsi="Palatino Linotype" w:cs="Arial"/>
          <w:bCs/>
          <w:i/>
          <w:sz w:val="22"/>
          <w:szCs w:val="22"/>
          <w:lang w:val="es-ES_tradnl"/>
        </w:rPr>
        <w:t>Chepov</w:t>
      </w:r>
      <w:proofErr w:type="spellEnd"/>
      <w:r w:rsidRPr="006D2079">
        <w:rPr>
          <w:rFonts w:ascii="Palatino Linotype" w:hAnsi="Palatino Linotype" w:cs="Arial"/>
          <w:bCs/>
          <w:i/>
          <w:sz w:val="22"/>
          <w:szCs w:val="22"/>
          <w:lang w:val="es-ES_tradnl"/>
        </w:rPr>
        <w:t xml:space="preserve">. </w:t>
      </w:r>
    </w:p>
    <w:p w:rsidR="00781DF6" w:rsidRPr="006D2079" w:rsidRDefault="00781DF6" w:rsidP="0068199D">
      <w:pPr>
        <w:autoSpaceDE w:val="0"/>
        <w:autoSpaceDN w:val="0"/>
        <w:adjustRightInd w:val="0"/>
        <w:ind w:left="851" w:right="899"/>
        <w:jc w:val="both"/>
        <w:rPr>
          <w:rFonts w:ascii="Palatino Linotype" w:hAnsi="Palatino Linotype" w:cs="Arial"/>
          <w:i/>
          <w:sz w:val="22"/>
          <w:szCs w:val="22"/>
          <w:lang w:val="es-ES_tradnl"/>
        </w:rPr>
      </w:pPr>
      <w:r w:rsidRPr="006D2079">
        <w:rPr>
          <w:rFonts w:ascii="Palatino Linotype" w:hAnsi="Palatino Linotype" w:cs="Arial"/>
          <w:bCs/>
          <w:i/>
          <w:sz w:val="22"/>
          <w:szCs w:val="22"/>
          <w:lang w:val="es-ES_tradnl"/>
        </w:rPr>
        <w:t xml:space="preserve">• RRA 1564/17. Tribunal Electoral del Poder Judicial de la Federación. 26 de abril de 2017. Por </w:t>
      </w:r>
      <w:r w:rsidRPr="006D2079">
        <w:rPr>
          <w:rFonts w:ascii="Palatino Linotype" w:hAnsi="Palatino Linotype" w:cs="Arial"/>
          <w:i/>
          <w:sz w:val="22"/>
          <w:szCs w:val="22"/>
          <w:lang w:val="es-ES_tradnl" w:eastAsia="es-MX"/>
        </w:rPr>
        <w:t>unanimidad</w:t>
      </w:r>
      <w:r w:rsidRPr="006D2079">
        <w:rPr>
          <w:rFonts w:ascii="Palatino Linotype" w:hAnsi="Palatino Linotype" w:cs="Arial"/>
          <w:bCs/>
          <w:i/>
          <w:sz w:val="22"/>
          <w:szCs w:val="22"/>
          <w:lang w:val="es-ES_tradnl"/>
        </w:rPr>
        <w:t>. Comisionado Ponente Oscar Mauricio Guerra Ford.</w:t>
      </w:r>
      <w:r w:rsidRPr="006D2079">
        <w:rPr>
          <w:rFonts w:ascii="Palatino Linotype" w:hAnsi="Palatino Linotype" w:cs="Arial"/>
          <w:i/>
          <w:sz w:val="22"/>
          <w:szCs w:val="22"/>
          <w:lang w:val="es-ES_tradnl"/>
        </w:rPr>
        <w:t>” (Sic)</w:t>
      </w:r>
    </w:p>
    <w:p w:rsidR="00781DF6" w:rsidRPr="006D2079" w:rsidRDefault="00781DF6" w:rsidP="0068199D">
      <w:pPr>
        <w:autoSpaceDE w:val="0"/>
        <w:autoSpaceDN w:val="0"/>
        <w:adjustRightInd w:val="0"/>
        <w:ind w:left="851" w:right="899"/>
        <w:jc w:val="both"/>
        <w:rPr>
          <w:rFonts w:ascii="Palatino Linotype" w:hAnsi="Palatino Linotype" w:cs="Arial"/>
          <w:sz w:val="22"/>
          <w:szCs w:val="22"/>
          <w:lang w:val="es-ES_tradnl"/>
        </w:rPr>
      </w:pPr>
      <w:r w:rsidRPr="006D2079">
        <w:rPr>
          <w:rFonts w:ascii="Palatino Linotype" w:hAnsi="Palatino Linotype" w:cs="Arial"/>
          <w:sz w:val="22"/>
          <w:szCs w:val="22"/>
          <w:lang w:val="es-ES_tradnl"/>
        </w:rPr>
        <w:t>(Énfasis añadido)</w:t>
      </w:r>
    </w:p>
    <w:p w:rsidR="00781DF6" w:rsidRPr="006D2079" w:rsidRDefault="00781DF6" w:rsidP="0068199D">
      <w:pPr>
        <w:autoSpaceDE w:val="0"/>
        <w:autoSpaceDN w:val="0"/>
        <w:adjustRightInd w:val="0"/>
        <w:ind w:left="851" w:right="899"/>
        <w:jc w:val="both"/>
        <w:rPr>
          <w:rFonts w:ascii="Palatino Linotype" w:hAnsi="Palatino Linotype" w:cs="Arial"/>
          <w:sz w:val="22"/>
          <w:szCs w:val="22"/>
          <w:lang w:val="es-ES_tradnl"/>
        </w:rPr>
      </w:pPr>
    </w:p>
    <w:p w:rsidR="00781DF6" w:rsidRPr="006D2079" w:rsidRDefault="00781DF6" w:rsidP="0068199D">
      <w:pPr>
        <w:spacing w:line="360" w:lineRule="auto"/>
        <w:jc w:val="both"/>
        <w:rPr>
          <w:rFonts w:ascii="Palatino Linotype" w:hAnsi="Palatino Linotype" w:cs="Arial"/>
          <w:lang w:val="es-ES_tradnl"/>
        </w:rPr>
      </w:pPr>
      <w:r w:rsidRPr="006D2079">
        <w:rPr>
          <w:rFonts w:ascii="Palatino Linotype" w:hAnsi="Palatino Linotype" w:cs="Arial"/>
          <w:lang w:val="es-ES_tradnl" w:eastAsia="es-MX"/>
        </w:rPr>
        <w:t xml:space="preserve">De lo anterior, se desprende que el Registro Federal de Contribuyentes se vincula al nombre de su </w:t>
      </w:r>
      <w:r w:rsidRPr="006D2079">
        <w:rPr>
          <w:rFonts w:ascii="Palatino Linotype" w:hAnsi="Palatino Linotype"/>
          <w:bCs/>
          <w:lang w:val="es-ES_tradnl"/>
        </w:rPr>
        <w:t>titular</w:t>
      </w:r>
      <w:r w:rsidRPr="006D2079">
        <w:rPr>
          <w:rFonts w:ascii="Palatino Linotype" w:hAnsi="Palatino Linotype" w:cs="Arial"/>
          <w:lang w:val="es-ES_tradnl" w:eastAsia="es-MX"/>
        </w:rPr>
        <w:t xml:space="preserve">, permitiendo identificar la edad de la persona y fecha de nacimiento, determinando </w:t>
      </w:r>
      <w:r w:rsidRPr="006D2079">
        <w:rPr>
          <w:rFonts w:ascii="Palatino Linotype" w:hAnsi="Palatino Linotype" w:cs="Arial"/>
          <w:lang w:val="es-ES_tradnl"/>
        </w:rPr>
        <w:t>la</w:t>
      </w:r>
      <w:r w:rsidRPr="006D2079">
        <w:rPr>
          <w:rFonts w:ascii="Palatino Linotype" w:hAnsi="Palatino Linotype" w:cs="Arial"/>
          <w:lang w:val="es-ES_tradnl" w:eastAsia="es-MX"/>
        </w:rPr>
        <w:t xml:space="preserve">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6D2079">
        <w:rPr>
          <w:rFonts w:ascii="Palatino Linotype" w:hAnsi="Palatino Linotype"/>
          <w:lang w:val="es-ES_tradnl" w:eastAsia="es-MX"/>
        </w:rPr>
        <w:t>Municipios</w:t>
      </w:r>
      <w:r w:rsidRPr="006D2079">
        <w:rPr>
          <w:rFonts w:ascii="Palatino Linotype" w:hAnsi="Palatino Linotype" w:cs="Arial"/>
          <w:lang w:val="es-ES_tradnl" w:eastAsia="es-MX"/>
        </w:rPr>
        <w:t xml:space="preserve"> y </w:t>
      </w:r>
      <w:r w:rsidRPr="006D2079">
        <w:rPr>
          <w:rFonts w:ascii="Palatino Linotype" w:hAnsi="Palatino Linotype" w:cs="Arial"/>
          <w:lang w:val="es-ES_tradnl"/>
        </w:rPr>
        <w:t>4 fracción XI</w:t>
      </w:r>
      <w:r w:rsidRPr="006D2079">
        <w:rPr>
          <w:rFonts w:ascii="Palatino Linotype" w:hAnsi="Palatino Linotype" w:cs="Arial"/>
          <w:lang w:val="es-ES_tradnl" w:eastAsia="es-MX"/>
        </w:rPr>
        <w:t xml:space="preserve"> </w:t>
      </w:r>
      <w:r w:rsidRPr="006D2079">
        <w:rPr>
          <w:rFonts w:ascii="Palatino Linotype" w:hAnsi="Palatino Linotype" w:cs="Arial"/>
          <w:lang w:val="es-ES_tradnl"/>
        </w:rPr>
        <w:t>de la Ley de Protección de Datos Personales en Posesión de Sujetos Obligados del Estado de México y Municipios.</w:t>
      </w:r>
    </w:p>
    <w:p w:rsidR="00781DF6" w:rsidRPr="006D2079" w:rsidRDefault="00781DF6" w:rsidP="0068199D">
      <w:pPr>
        <w:spacing w:line="360" w:lineRule="auto"/>
        <w:jc w:val="both"/>
        <w:rPr>
          <w:rFonts w:ascii="Palatino Linotype" w:hAnsi="Palatino Linotype" w:cs="Arial"/>
          <w:lang w:val="es-ES_tradnl" w:eastAsia="es-MX"/>
        </w:rPr>
      </w:pPr>
    </w:p>
    <w:p w:rsidR="00781DF6" w:rsidRPr="006D2079" w:rsidRDefault="00781DF6" w:rsidP="0068199D">
      <w:pPr>
        <w:spacing w:line="360" w:lineRule="auto"/>
        <w:jc w:val="both"/>
        <w:rPr>
          <w:rFonts w:ascii="Palatino Linotype" w:hAnsi="Palatino Linotype" w:cs="Arial"/>
          <w:lang w:val="es-ES_tradnl" w:eastAsia="es-MX"/>
        </w:rPr>
      </w:pPr>
      <w:r w:rsidRPr="006D2079">
        <w:rPr>
          <w:rFonts w:ascii="Palatino Linotype" w:hAnsi="Palatino Linotype" w:cs="Arial"/>
          <w:lang w:val="es-ES_tradnl" w:eastAsia="es-MX"/>
        </w:rPr>
        <w:t xml:space="preserve">Por cuanto hace a la </w:t>
      </w:r>
      <w:r w:rsidRPr="006D2079">
        <w:rPr>
          <w:rFonts w:ascii="Palatino Linotype" w:hAnsi="Palatino Linotype" w:cs="Arial"/>
          <w:b/>
          <w:lang w:val="es-ES_tradnl"/>
        </w:rPr>
        <w:t xml:space="preserve">Clave Única de Registro de Población, </w:t>
      </w:r>
      <w:r w:rsidRPr="006D2079">
        <w:rPr>
          <w:rFonts w:ascii="Palatino Linotype" w:hAnsi="Palatino Linotype" w:cs="Arial"/>
          <w:lang w:val="es-ES_tradnl" w:eastAsia="es-MX"/>
        </w:rPr>
        <w:t xml:space="preserve">constituye un dato personal, ya que </w:t>
      </w:r>
      <w:r w:rsidRPr="006D2079">
        <w:rPr>
          <w:rFonts w:ascii="Palatino Linotype" w:hAnsi="Palatino Linotype"/>
          <w:lang w:val="es-ES_tradnl" w:eastAsia="es-MX"/>
        </w:rPr>
        <w:t>tiene</w:t>
      </w:r>
      <w:r w:rsidRPr="006D2079">
        <w:rPr>
          <w:rFonts w:ascii="Palatino Linotype" w:hAnsi="Palatino Linotype" w:cs="Arial"/>
          <w:lang w:val="es-ES_tradnl"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781DF6" w:rsidRPr="006D2079" w:rsidRDefault="00781DF6" w:rsidP="0068199D">
      <w:pPr>
        <w:spacing w:line="360" w:lineRule="auto"/>
        <w:jc w:val="both"/>
        <w:rPr>
          <w:rFonts w:ascii="Palatino Linotype" w:hAnsi="Palatino Linotype" w:cs="Arial"/>
          <w:lang w:val="es-ES_tradnl" w:eastAsia="es-MX"/>
        </w:rPr>
      </w:pPr>
    </w:p>
    <w:p w:rsidR="00781DF6" w:rsidRPr="006D2079" w:rsidRDefault="00781DF6" w:rsidP="0068199D">
      <w:pPr>
        <w:spacing w:line="360" w:lineRule="auto"/>
        <w:jc w:val="both"/>
        <w:rPr>
          <w:rFonts w:ascii="Palatino Linotype" w:hAnsi="Palatino Linotype" w:cs="Arial"/>
          <w:lang w:val="es-ES_tradnl" w:eastAsia="es-MX"/>
        </w:rPr>
      </w:pPr>
      <w:r w:rsidRPr="006D2079">
        <w:rPr>
          <w:rFonts w:ascii="Palatino Linotype" w:hAnsi="Palatino Linotype" w:cs="Arial"/>
          <w:lang w:val="es-ES_tradnl" w:eastAsia="es-MX"/>
        </w:rPr>
        <w:t xml:space="preserve">Lo </w:t>
      </w:r>
      <w:r w:rsidRPr="006D2079">
        <w:rPr>
          <w:rFonts w:ascii="Palatino Linotype" w:hAnsi="Palatino Linotype"/>
          <w:lang w:val="es-ES_tradnl" w:eastAsia="es-MX"/>
        </w:rPr>
        <w:t>anterior</w:t>
      </w:r>
      <w:r w:rsidRPr="006D2079">
        <w:rPr>
          <w:rFonts w:ascii="Palatino Linotype" w:hAnsi="Palatino Linotype" w:cs="Arial"/>
          <w:lang w:val="es-ES_tradnl" w:eastAsia="es-MX"/>
        </w:rPr>
        <w:t xml:space="preserve">, </w:t>
      </w:r>
      <w:r w:rsidRPr="006D2079">
        <w:rPr>
          <w:rFonts w:ascii="Palatino Linotype" w:hAnsi="Palatino Linotype" w:cs="Arial"/>
          <w:lang w:val="es-ES_tradnl"/>
        </w:rPr>
        <w:t>tiene</w:t>
      </w:r>
      <w:r w:rsidRPr="006D2079">
        <w:rPr>
          <w:rFonts w:ascii="Palatino Linotype" w:hAnsi="Palatino Linotype" w:cs="Arial"/>
          <w:lang w:val="es-ES_tradnl" w:eastAsia="es-MX"/>
        </w:rPr>
        <w:t xml:space="preserve"> sustento en los artículos 86 y 91 de la Ley General de Población, la cual señala lo siguiente:</w:t>
      </w:r>
    </w:p>
    <w:p w:rsidR="00781DF6" w:rsidRPr="006D2079" w:rsidRDefault="00781DF6" w:rsidP="0068199D">
      <w:pPr>
        <w:jc w:val="both"/>
        <w:rPr>
          <w:rFonts w:ascii="Palatino Linotype" w:hAnsi="Palatino Linotype" w:cs="Arial"/>
          <w:sz w:val="22"/>
          <w:lang w:val="es-ES_tradnl" w:eastAsia="es-MX"/>
        </w:rPr>
      </w:pPr>
    </w:p>
    <w:p w:rsidR="00781DF6" w:rsidRPr="006D2079" w:rsidRDefault="00781DF6" w:rsidP="0068199D">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6D2079">
        <w:rPr>
          <w:rFonts w:ascii="Palatino Linotype" w:hAnsi="Palatino Linotype" w:cs="Arial,Bold"/>
          <w:bCs/>
          <w:i/>
          <w:sz w:val="22"/>
          <w:szCs w:val="22"/>
          <w:lang w:val="es-ES_tradnl" w:eastAsia="es-MX"/>
        </w:rPr>
        <w:t>“</w:t>
      </w:r>
      <w:r w:rsidRPr="006D2079">
        <w:rPr>
          <w:rFonts w:ascii="Palatino Linotype" w:hAnsi="Palatino Linotype" w:cs="Arial,Bold"/>
          <w:b/>
          <w:bCs/>
          <w:i/>
          <w:sz w:val="22"/>
          <w:szCs w:val="22"/>
          <w:lang w:val="es-ES_tradnl" w:eastAsia="es-MX"/>
        </w:rPr>
        <w:t xml:space="preserve">Artículo 86. </w:t>
      </w:r>
      <w:r w:rsidRPr="006D2079">
        <w:rPr>
          <w:rFonts w:ascii="Palatino Linotype" w:hAnsi="Palatino Linotype" w:cs="Arial"/>
          <w:i/>
          <w:sz w:val="22"/>
          <w:szCs w:val="22"/>
          <w:lang w:val="es-ES_tradnl" w:eastAsia="es-MX"/>
        </w:rPr>
        <w:t>El Registro Nacional de Población tiene como finalidad registrar a cada una de las personas que integran la población del país, con los datos que permitan certificar y acreditar fehacientemente su identidad.</w:t>
      </w:r>
    </w:p>
    <w:p w:rsidR="00781DF6" w:rsidRPr="006D2079" w:rsidRDefault="00781DF6" w:rsidP="0068199D">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6D2079">
        <w:rPr>
          <w:rFonts w:ascii="Palatino Linotype" w:hAnsi="Palatino Linotype" w:cs="Arial,Bold"/>
          <w:b/>
          <w:bCs/>
          <w:i/>
          <w:sz w:val="22"/>
          <w:szCs w:val="22"/>
          <w:lang w:val="es-ES_tradnl" w:eastAsia="es-MX"/>
        </w:rPr>
        <w:t xml:space="preserve">Artículo 91. </w:t>
      </w:r>
      <w:r w:rsidRPr="006D2079">
        <w:rPr>
          <w:rFonts w:ascii="Palatino Linotype" w:hAnsi="Palatino Linotype" w:cs="Arial"/>
          <w:b/>
          <w:i/>
          <w:sz w:val="22"/>
          <w:szCs w:val="22"/>
          <w:u w:val="single"/>
          <w:lang w:val="es-ES_tradnl" w:eastAsia="es-MX"/>
        </w:rPr>
        <w:t>Al incorporar a una persona en el Registro Nacional de Población</w:t>
      </w:r>
      <w:r w:rsidRPr="006D2079">
        <w:rPr>
          <w:rFonts w:ascii="Palatino Linotype" w:hAnsi="Palatino Linotype" w:cs="Arial"/>
          <w:i/>
          <w:sz w:val="22"/>
          <w:szCs w:val="22"/>
          <w:lang w:val="es-ES_tradnl" w:eastAsia="es-MX"/>
        </w:rPr>
        <w:t xml:space="preserve">, se le asignará una clave </w:t>
      </w:r>
      <w:r w:rsidRPr="006D2079">
        <w:rPr>
          <w:rFonts w:ascii="Palatino Linotype" w:hAnsi="Palatino Linotype" w:cs="Arial"/>
          <w:b/>
          <w:i/>
          <w:sz w:val="22"/>
          <w:szCs w:val="22"/>
          <w:u w:val="single"/>
          <w:lang w:val="es-ES_tradnl" w:eastAsia="es-MX"/>
        </w:rPr>
        <w:t>que se denominará Clave Única de Registro de Población</w:t>
      </w:r>
      <w:r w:rsidRPr="006D2079">
        <w:rPr>
          <w:rFonts w:ascii="Palatino Linotype" w:hAnsi="Palatino Linotype" w:cs="Arial"/>
          <w:i/>
          <w:sz w:val="22"/>
          <w:szCs w:val="22"/>
          <w:lang w:val="es-ES_tradnl" w:eastAsia="es-MX"/>
        </w:rPr>
        <w:t xml:space="preserve">. </w:t>
      </w:r>
      <w:r w:rsidRPr="006D2079">
        <w:rPr>
          <w:rFonts w:ascii="Palatino Linotype" w:hAnsi="Palatino Linotype" w:cs="Arial"/>
          <w:b/>
          <w:i/>
          <w:sz w:val="22"/>
          <w:szCs w:val="22"/>
          <w:u w:val="single"/>
          <w:lang w:val="es-ES_tradnl" w:eastAsia="es-MX"/>
        </w:rPr>
        <w:t>Esta servirá para</w:t>
      </w:r>
      <w:r w:rsidRPr="006D2079">
        <w:rPr>
          <w:rFonts w:ascii="Palatino Linotype" w:hAnsi="Palatino Linotype" w:cs="Arial"/>
          <w:i/>
          <w:sz w:val="22"/>
          <w:szCs w:val="22"/>
          <w:lang w:val="es-ES_tradnl" w:eastAsia="es-MX"/>
        </w:rPr>
        <w:t xml:space="preserve"> registrarla e </w:t>
      </w:r>
      <w:r w:rsidRPr="006D2079">
        <w:rPr>
          <w:rFonts w:ascii="Palatino Linotype" w:hAnsi="Palatino Linotype" w:cs="Arial"/>
          <w:b/>
          <w:i/>
          <w:sz w:val="22"/>
          <w:szCs w:val="22"/>
          <w:u w:val="single"/>
          <w:lang w:val="es-ES_tradnl" w:eastAsia="es-MX"/>
        </w:rPr>
        <w:t>identificarla en forma individual</w:t>
      </w:r>
      <w:r w:rsidRPr="006D2079">
        <w:rPr>
          <w:rFonts w:ascii="Palatino Linotype" w:hAnsi="Palatino Linotype" w:cs="Arial"/>
          <w:i/>
          <w:sz w:val="22"/>
          <w:szCs w:val="22"/>
          <w:lang w:val="es-ES_tradnl" w:eastAsia="es-MX"/>
        </w:rPr>
        <w:t xml:space="preserve">.” </w:t>
      </w:r>
    </w:p>
    <w:p w:rsidR="00781DF6" w:rsidRPr="006D2079" w:rsidRDefault="00781DF6" w:rsidP="0068199D">
      <w:pPr>
        <w:autoSpaceDE w:val="0"/>
        <w:autoSpaceDN w:val="0"/>
        <w:adjustRightInd w:val="0"/>
        <w:ind w:left="851" w:right="1134"/>
        <w:jc w:val="both"/>
        <w:rPr>
          <w:rFonts w:ascii="Palatino Linotype" w:hAnsi="Palatino Linotype" w:cs="Arial"/>
          <w:sz w:val="22"/>
          <w:szCs w:val="22"/>
          <w:lang w:val="es-ES_tradnl"/>
        </w:rPr>
      </w:pPr>
      <w:r w:rsidRPr="006D2079">
        <w:rPr>
          <w:rFonts w:ascii="Palatino Linotype" w:hAnsi="Palatino Linotype" w:cs="Arial"/>
          <w:sz w:val="22"/>
          <w:szCs w:val="22"/>
          <w:lang w:val="es-ES_tradnl"/>
        </w:rPr>
        <w:t>(Énfasis añadido)</w:t>
      </w:r>
    </w:p>
    <w:p w:rsidR="00781DF6" w:rsidRPr="006D2079" w:rsidRDefault="00781DF6" w:rsidP="0068199D">
      <w:pPr>
        <w:jc w:val="both"/>
        <w:rPr>
          <w:rFonts w:ascii="Palatino Linotype" w:hAnsi="Palatino Linotype"/>
          <w:sz w:val="22"/>
          <w:szCs w:val="20"/>
          <w:lang w:val="es-ES_tradnl" w:eastAsia="es-MX"/>
        </w:rPr>
      </w:pPr>
    </w:p>
    <w:p w:rsidR="00781DF6" w:rsidRPr="006D2079" w:rsidRDefault="00781DF6" w:rsidP="0068199D">
      <w:pPr>
        <w:spacing w:line="360" w:lineRule="auto"/>
        <w:jc w:val="both"/>
        <w:rPr>
          <w:rFonts w:ascii="Palatino Linotype" w:hAnsi="Palatino Linotype"/>
          <w:lang w:val="es-ES_tradnl" w:eastAsia="es-MX"/>
        </w:rPr>
      </w:pPr>
      <w:r w:rsidRPr="006D2079">
        <w:rPr>
          <w:rFonts w:ascii="Palatino Linotype" w:hAnsi="Palatino Linotype"/>
          <w:lang w:val="es-ES_tradnl" w:eastAsia="es-MX"/>
        </w:rPr>
        <w:t xml:space="preserve">Ahora bien, la Clave Única de Registro de Población, está integrada de 18 elementos representados por letras y números, que se generan a partir de los datos contenidos en un documento probatorio de </w:t>
      </w:r>
      <w:r w:rsidRPr="006D2079">
        <w:rPr>
          <w:rFonts w:ascii="Palatino Linotype" w:hAnsi="Palatino Linotype"/>
          <w:bCs/>
          <w:lang w:val="es-ES_tradnl"/>
        </w:rPr>
        <w:t>identidad</w:t>
      </w:r>
      <w:r w:rsidRPr="006D2079">
        <w:rPr>
          <w:rFonts w:ascii="Palatino Linotype" w:hAnsi="Palatino Linotype"/>
          <w:lang w:val="es-ES_tradnl" w:eastAsia="es-MX"/>
        </w:rPr>
        <w:t xml:space="preserve"> (acta de nacimiento, carta de naturalización o documento migratorio), la </w:t>
      </w:r>
      <w:r w:rsidRPr="006D2079">
        <w:rPr>
          <w:rFonts w:ascii="Palatino Linotype" w:hAnsi="Palatino Linotype" w:cs="Arial"/>
          <w:lang w:val="es-ES_tradnl"/>
        </w:rPr>
        <w:t>cual</w:t>
      </w:r>
      <w:r w:rsidRPr="006D2079">
        <w:rPr>
          <w:rFonts w:ascii="Palatino Linotype" w:hAnsi="Palatino Linotype"/>
          <w:lang w:val="es-ES_tradnl" w:eastAsia="es-MX"/>
        </w:rPr>
        <w:t xml:space="preserve"> se integra de</w:t>
      </w:r>
      <w:r w:rsidRPr="006D2079">
        <w:rPr>
          <w:rFonts w:ascii="Palatino Linotype" w:hAnsi="Palatino Linotype" w:cs="Arial"/>
          <w:lang w:val="es-ES_tradnl" w:eastAsia="es-MX"/>
        </w:rPr>
        <w:t xml:space="preserve"> la primera letra del apellido paterno; seguida de la primera letra Vocal del primer apellido; seguida de la primera letra del segundo apellido y por último la primera letra del nombre; fecha de nacimiento año/mes/día</w:t>
      </w:r>
      <w:r w:rsidRPr="006D2079">
        <w:rPr>
          <w:rFonts w:ascii="Palatino Linotype" w:hAnsi="Palatino Linotype"/>
          <w:lang w:val="es-ES_tradnl" w:eastAsia="es-MX"/>
        </w:rPr>
        <w:t xml:space="preserve">; sexo; Entidad Federativa de nacimiento; consonantes internas del nombre y apellidos; un diferenciador de homonimia y siglo; y un digito verificador, que garantizan la correcta integración. </w:t>
      </w:r>
    </w:p>
    <w:p w:rsidR="00781DF6" w:rsidRPr="006D2079" w:rsidRDefault="00781DF6" w:rsidP="0068199D">
      <w:pPr>
        <w:spacing w:line="360" w:lineRule="auto"/>
        <w:jc w:val="both"/>
        <w:rPr>
          <w:rFonts w:ascii="Palatino Linotype" w:hAnsi="Palatino Linotype"/>
          <w:lang w:val="es-ES_tradnl" w:eastAsia="es-MX"/>
        </w:rPr>
      </w:pPr>
    </w:p>
    <w:p w:rsidR="00781DF6" w:rsidRPr="006D2079" w:rsidRDefault="00781DF6" w:rsidP="0068199D">
      <w:pPr>
        <w:spacing w:line="360" w:lineRule="auto"/>
        <w:jc w:val="both"/>
        <w:rPr>
          <w:rFonts w:ascii="Palatino Linotype" w:hAnsi="Palatino Linotype" w:cs="Arial"/>
          <w:lang w:val="es-ES_tradnl" w:eastAsia="es-MX"/>
        </w:rPr>
      </w:pPr>
      <w:r w:rsidRPr="006D2079">
        <w:rPr>
          <w:rFonts w:ascii="Palatino Linotype" w:hAnsi="Palatino Linotype" w:cs="Arial"/>
          <w:lang w:val="es-ES_tradnl" w:eastAsia="es-MX"/>
        </w:rPr>
        <w:t xml:space="preserve">Al respecto, el </w:t>
      </w:r>
      <w:r w:rsidRPr="006D2079">
        <w:rPr>
          <w:rFonts w:ascii="Palatino Linotype" w:eastAsia="Arial Unicode MS" w:hAnsi="Palatino Linotype" w:cs="Arial"/>
          <w:lang w:val="es-ES_tradnl"/>
        </w:rPr>
        <w:t>Instituto Nacional de Transparencia, Acceso a la Información y Protección de Datos Personales (INAI),</w:t>
      </w:r>
      <w:r w:rsidRPr="006D2079">
        <w:rPr>
          <w:rFonts w:ascii="Palatino Linotype" w:hAnsi="Palatino Linotype" w:cs="Arial"/>
          <w:lang w:val="es-ES_tradnl" w:eastAsia="es-MX"/>
        </w:rPr>
        <w:t xml:space="preserve"> a través del Criterio 18/17 de la Segunda Época, señala literalmente lo siguiente:</w:t>
      </w:r>
    </w:p>
    <w:p w:rsidR="00781DF6" w:rsidRPr="006D2079" w:rsidRDefault="00781DF6" w:rsidP="0068199D">
      <w:pPr>
        <w:jc w:val="both"/>
        <w:rPr>
          <w:rFonts w:ascii="Palatino Linotype" w:hAnsi="Palatino Linotype" w:cs="Arial"/>
          <w:sz w:val="22"/>
          <w:szCs w:val="22"/>
          <w:lang w:val="es-ES_tradnl" w:eastAsia="es-MX"/>
        </w:rPr>
      </w:pPr>
    </w:p>
    <w:p w:rsidR="00781DF6" w:rsidRPr="006D2079" w:rsidRDefault="00781DF6" w:rsidP="0068199D">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6D2079">
        <w:rPr>
          <w:rFonts w:ascii="Palatino Linotype" w:hAnsi="Palatino Linotype" w:cs="Arial"/>
          <w:i/>
          <w:sz w:val="22"/>
          <w:szCs w:val="22"/>
          <w:lang w:val="es-ES_tradnl" w:eastAsia="es-MX"/>
        </w:rPr>
        <w:t>“</w:t>
      </w:r>
      <w:r w:rsidRPr="006D2079">
        <w:rPr>
          <w:rFonts w:ascii="Palatino Linotype" w:hAnsi="Palatino Linotype" w:cs="Arial"/>
          <w:b/>
          <w:i/>
          <w:sz w:val="22"/>
          <w:szCs w:val="22"/>
          <w:lang w:val="es-ES_tradnl" w:eastAsia="es-MX"/>
        </w:rPr>
        <w:t>Clave Única de Registro de Población (CURP).</w:t>
      </w:r>
      <w:r w:rsidRPr="006D2079">
        <w:rPr>
          <w:rFonts w:ascii="Palatino Linotype" w:hAnsi="Palatino Linotype" w:cs="Arial"/>
          <w:i/>
          <w:sz w:val="22"/>
          <w:szCs w:val="22"/>
          <w:lang w:val="es-ES_tradnl" w:eastAsia="es-MX"/>
        </w:rPr>
        <w:t xml:space="preserve"> </w:t>
      </w:r>
      <w:r w:rsidRPr="006D2079">
        <w:rPr>
          <w:rFonts w:ascii="Palatino Linotype" w:hAnsi="Palatino Linotype" w:cs="Arial"/>
          <w:b/>
          <w:i/>
          <w:sz w:val="22"/>
          <w:szCs w:val="22"/>
          <w:lang w:val="es-ES_tradnl" w:eastAsia="es-MX"/>
        </w:rPr>
        <w:t>La Clave Única de Registro de Población se integra por datos personales que sólo conciernen al particular titular</w:t>
      </w:r>
      <w:r w:rsidRPr="006D2079">
        <w:rPr>
          <w:rFonts w:ascii="Palatino Linotype" w:hAnsi="Palatino Linotype" w:cs="Arial"/>
          <w:i/>
          <w:sz w:val="22"/>
          <w:szCs w:val="22"/>
          <w:lang w:val="es-ES_tradnl" w:eastAsia="es-MX"/>
        </w:rPr>
        <w:t xml:space="preserve"> de la misma, </w:t>
      </w:r>
      <w:r w:rsidRPr="006D2079">
        <w:rPr>
          <w:rFonts w:ascii="Palatino Linotype" w:hAnsi="Palatino Linotype" w:cs="Arial"/>
          <w:b/>
          <w:i/>
          <w:sz w:val="22"/>
          <w:szCs w:val="22"/>
          <w:lang w:val="es-ES_tradnl" w:eastAsia="es-MX"/>
        </w:rPr>
        <w:t>como lo son su nombre, apellidos, fecha de nacimiento, lugar de nacimiento y sexo</w:t>
      </w:r>
      <w:r w:rsidRPr="006D2079">
        <w:rPr>
          <w:rFonts w:ascii="Palatino Linotype" w:hAnsi="Palatino Linotype" w:cs="Arial"/>
          <w:i/>
          <w:sz w:val="22"/>
          <w:szCs w:val="22"/>
          <w:lang w:val="es-ES_tradnl" w:eastAsia="es-MX"/>
        </w:rPr>
        <w:t xml:space="preserve">. Dichos datos, constituyen información que distingue plenamente a una persona física del resto de los habitantes del país, </w:t>
      </w:r>
      <w:r w:rsidRPr="006D2079">
        <w:rPr>
          <w:rFonts w:ascii="Palatino Linotype" w:hAnsi="Palatino Linotype" w:cs="Arial"/>
          <w:b/>
          <w:i/>
          <w:sz w:val="22"/>
          <w:szCs w:val="22"/>
          <w:lang w:val="es-ES_tradnl" w:eastAsia="es-MX"/>
        </w:rPr>
        <w:t>por lo que la CURP está considerada como información confidencial</w:t>
      </w:r>
      <w:r w:rsidRPr="006D2079">
        <w:rPr>
          <w:rFonts w:ascii="Palatino Linotype" w:hAnsi="Palatino Linotype" w:cs="Arial"/>
          <w:i/>
          <w:sz w:val="22"/>
          <w:szCs w:val="22"/>
          <w:lang w:val="es-ES_tradnl" w:eastAsia="es-MX"/>
        </w:rPr>
        <w:t xml:space="preserve">. </w:t>
      </w:r>
    </w:p>
    <w:p w:rsidR="00781DF6" w:rsidRPr="006D2079" w:rsidRDefault="00781DF6" w:rsidP="0068199D">
      <w:pPr>
        <w:tabs>
          <w:tab w:val="left" w:pos="8222"/>
        </w:tabs>
        <w:autoSpaceDE w:val="0"/>
        <w:autoSpaceDN w:val="0"/>
        <w:adjustRightInd w:val="0"/>
        <w:ind w:left="851" w:right="899"/>
        <w:jc w:val="both"/>
        <w:rPr>
          <w:rFonts w:ascii="Palatino Linotype" w:hAnsi="Palatino Linotype" w:cs="Arial"/>
          <w:bCs/>
          <w:i/>
          <w:sz w:val="22"/>
          <w:szCs w:val="22"/>
          <w:lang w:val="es-ES_tradnl" w:eastAsia="es-MX"/>
        </w:rPr>
      </w:pPr>
      <w:r w:rsidRPr="006D2079">
        <w:rPr>
          <w:rFonts w:ascii="Palatino Linotype" w:hAnsi="Palatino Linotype" w:cs="Arial"/>
          <w:bCs/>
          <w:i/>
          <w:sz w:val="22"/>
          <w:szCs w:val="22"/>
          <w:lang w:val="es-ES_tradnl" w:eastAsia="es-MX"/>
        </w:rPr>
        <w:t>Resoluciones:</w:t>
      </w:r>
    </w:p>
    <w:p w:rsidR="00781DF6" w:rsidRPr="006D2079" w:rsidRDefault="00781DF6" w:rsidP="0068199D">
      <w:pPr>
        <w:tabs>
          <w:tab w:val="left" w:pos="8222"/>
        </w:tabs>
        <w:autoSpaceDE w:val="0"/>
        <w:autoSpaceDN w:val="0"/>
        <w:adjustRightInd w:val="0"/>
        <w:ind w:left="851" w:right="899"/>
        <w:jc w:val="both"/>
        <w:rPr>
          <w:rFonts w:ascii="Palatino Linotype" w:hAnsi="Palatino Linotype" w:cs="Arial"/>
          <w:bCs/>
          <w:i/>
          <w:sz w:val="22"/>
          <w:szCs w:val="22"/>
          <w:lang w:val="es-ES_tradnl" w:eastAsia="es-MX"/>
        </w:rPr>
      </w:pPr>
      <w:r w:rsidRPr="006D2079">
        <w:rPr>
          <w:rFonts w:ascii="Palatino Linotype" w:hAnsi="Palatino Linotype" w:cs="Arial"/>
          <w:bCs/>
          <w:i/>
          <w:sz w:val="22"/>
          <w:szCs w:val="22"/>
          <w:lang w:val="es-ES_tradnl" w:eastAsia="es-MX"/>
        </w:rPr>
        <w:t xml:space="preserve">• RRA 3995/16. Secretaría de la Defensa Nacional. 1 de febrero de 2017. Por unanimidad. Comisionado Ponente </w:t>
      </w:r>
      <w:proofErr w:type="spellStart"/>
      <w:r w:rsidRPr="006D2079">
        <w:rPr>
          <w:rFonts w:ascii="Palatino Linotype" w:hAnsi="Palatino Linotype" w:cs="Arial"/>
          <w:bCs/>
          <w:i/>
          <w:sz w:val="22"/>
          <w:szCs w:val="22"/>
          <w:lang w:val="es-ES_tradnl" w:eastAsia="es-MX"/>
        </w:rPr>
        <w:t>Rosendoevgueni</w:t>
      </w:r>
      <w:proofErr w:type="spellEnd"/>
      <w:r w:rsidRPr="006D2079">
        <w:rPr>
          <w:rFonts w:ascii="Palatino Linotype" w:hAnsi="Palatino Linotype" w:cs="Arial"/>
          <w:bCs/>
          <w:i/>
          <w:sz w:val="22"/>
          <w:szCs w:val="22"/>
          <w:lang w:val="es-ES_tradnl" w:eastAsia="es-MX"/>
        </w:rPr>
        <w:t xml:space="preserve"> Monterrey </w:t>
      </w:r>
      <w:proofErr w:type="spellStart"/>
      <w:r w:rsidRPr="006D2079">
        <w:rPr>
          <w:rFonts w:ascii="Palatino Linotype" w:hAnsi="Palatino Linotype" w:cs="Arial"/>
          <w:bCs/>
          <w:i/>
          <w:sz w:val="22"/>
          <w:szCs w:val="22"/>
          <w:lang w:val="es-ES_tradnl" w:eastAsia="es-MX"/>
        </w:rPr>
        <w:t>Chepov</w:t>
      </w:r>
      <w:proofErr w:type="spellEnd"/>
      <w:r w:rsidRPr="006D2079">
        <w:rPr>
          <w:rFonts w:ascii="Palatino Linotype" w:hAnsi="Palatino Linotype" w:cs="Arial"/>
          <w:bCs/>
          <w:i/>
          <w:sz w:val="22"/>
          <w:szCs w:val="22"/>
          <w:lang w:val="es-ES_tradnl" w:eastAsia="es-MX"/>
        </w:rPr>
        <w:t>.</w:t>
      </w:r>
    </w:p>
    <w:p w:rsidR="00781DF6" w:rsidRPr="006D2079" w:rsidRDefault="00781DF6" w:rsidP="0068199D">
      <w:pPr>
        <w:tabs>
          <w:tab w:val="left" w:pos="8222"/>
        </w:tabs>
        <w:autoSpaceDE w:val="0"/>
        <w:autoSpaceDN w:val="0"/>
        <w:adjustRightInd w:val="0"/>
        <w:ind w:left="851" w:right="899"/>
        <w:jc w:val="both"/>
        <w:rPr>
          <w:rFonts w:ascii="Palatino Linotype" w:hAnsi="Palatino Linotype" w:cs="Arial"/>
          <w:bCs/>
          <w:i/>
          <w:sz w:val="22"/>
          <w:szCs w:val="22"/>
          <w:lang w:val="es-ES_tradnl" w:eastAsia="es-MX"/>
        </w:rPr>
      </w:pPr>
      <w:r w:rsidRPr="006D2079">
        <w:rPr>
          <w:rFonts w:ascii="Palatino Linotype" w:hAnsi="Palatino Linotype" w:cs="Arial"/>
          <w:bCs/>
          <w:i/>
          <w:sz w:val="22"/>
          <w:szCs w:val="22"/>
          <w:lang w:val="es-ES_tradnl" w:eastAsia="es-MX"/>
        </w:rPr>
        <w:t xml:space="preserve">• RRA 0937/17. Senado de la República. 15 de marzo de 2017. Por unanimidad. Comisionada Ponente </w:t>
      </w:r>
      <w:r w:rsidRPr="006D2079">
        <w:rPr>
          <w:rFonts w:ascii="Palatino Linotype" w:hAnsi="Palatino Linotype" w:cs="Arial"/>
          <w:i/>
          <w:sz w:val="22"/>
          <w:szCs w:val="22"/>
          <w:lang w:val="es-ES_tradnl" w:eastAsia="es-MX"/>
        </w:rPr>
        <w:t>Ximena</w:t>
      </w:r>
      <w:r w:rsidRPr="006D2079">
        <w:rPr>
          <w:rFonts w:ascii="Palatino Linotype" w:hAnsi="Palatino Linotype" w:cs="Arial"/>
          <w:bCs/>
          <w:i/>
          <w:sz w:val="22"/>
          <w:szCs w:val="22"/>
          <w:lang w:val="es-ES_tradnl" w:eastAsia="es-MX"/>
        </w:rPr>
        <w:t xml:space="preserve"> Puente de la Mora. </w:t>
      </w:r>
    </w:p>
    <w:p w:rsidR="00781DF6" w:rsidRPr="006D2079" w:rsidRDefault="00781DF6" w:rsidP="0068199D">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6D2079">
        <w:rPr>
          <w:rFonts w:ascii="Palatino Linotype" w:hAnsi="Palatino Linotype" w:cs="Arial"/>
          <w:bCs/>
          <w:i/>
          <w:sz w:val="22"/>
          <w:szCs w:val="22"/>
          <w:lang w:val="es-ES_tradnl" w:eastAsia="es-MX"/>
        </w:rPr>
        <w:t xml:space="preserve">• RRA 0478/17. Secretaría de Relaciones Exteriores. 26 de abril de 2017. Por unanimidad. </w:t>
      </w:r>
      <w:r w:rsidRPr="006D2079">
        <w:rPr>
          <w:rFonts w:ascii="Palatino Linotype" w:hAnsi="Palatino Linotype" w:cs="Arial"/>
          <w:i/>
          <w:sz w:val="22"/>
          <w:szCs w:val="22"/>
          <w:lang w:val="es-ES_tradnl" w:eastAsia="es-MX"/>
        </w:rPr>
        <w:t>Comisionada</w:t>
      </w:r>
      <w:r w:rsidRPr="006D2079">
        <w:rPr>
          <w:rFonts w:ascii="Palatino Linotype" w:hAnsi="Palatino Linotype" w:cs="Arial"/>
          <w:bCs/>
          <w:i/>
          <w:sz w:val="22"/>
          <w:szCs w:val="22"/>
          <w:lang w:val="es-ES_tradnl" w:eastAsia="es-MX"/>
        </w:rPr>
        <w:t xml:space="preserve"> Ponente Areli Cano Guadiana.</w:t>
      </w:r>
      <w:r w:rsidRPr="006D2079">
        <w:rPr>
          <w:rFonts w:ascii="Palatino Linotype" w:hAnsi="Palatino Linotype" w:cs="Arial"/>
          <w:i/>
          <w:sz w:val="22"/>
          <w:szCs w:val="22"/>
          <w:lang w:val="es-ES_tradnl" w:eastAsia="es-MX"/>
        </w:rPr>
        <w:t xml:space="preserve">” </w:t>
      </w:r>
      <w:r w:rsidRPr="006D2079">
        <w:rPr>
          <w:rFonts w:ascii="Palatino Linotype" w:hAnsi="Palatino Linotype" w:cs="Arial"/>
          <w:i/>
          <w:sz w:val="22"/>
          <w:szCs w:val="22"/>
          <w:lang w:val="es-ES_tradnl"/>
        </w:rPr>
        <w:t>(Sic)</w:t>
      </w:r>
    </w:p>
    <w:p w:rsidR="00781DF6" w:rsidRPr="006D2079" w:rsidRDefault="00781DF6" w:rsidP="0068199D">
      <w:pPr>
        <w:tabs>
          <w:tab w:val="left" w:pos="8222"/>
        </w:tabs>
        <w:autoSpaceDE w:val="0"/>
        <w:autoSpaceDN w:val="0"/>
        <w:adjustRightInd w:val="0"/>
        <w:ind w:left="851" w:right="899"/>
        <w:jc w:val="both"/>
        <w:rPr>
          <w:rFonts w:ascii="Palatino Linotype" w:hAnsi="Palatino Linotype" w:cs="Arial"/>
          <w:sz w:val="22"/>
          <w:szCs w:val="22"/>
          <w:lang w:val="es-ES_tradnl"/>
        </w:rPr>
      </w:pPr>
      <w:r w:rsidRPr="006D2079">
        <w:rPr>
          <w:rFonts w:ascii="Palatino Linotype" w:hAnsi="Palatino Linotype" w:cs="Arial"/>
          <w:sz w:val="22"/>
          <w:szCs w:val="22"/>
          <w:lang w:val="es-ES_tradnl"/>
        </w:rPr>
        <w:t>(Énfasis añadido)</w:t>
      </w:r>
    </w:p>
    <w:p w:rsidR="00781DF6" w:rsidRPr="006D2079" w:rsidRDefault="00781DF6" w:rsidP="0068199D">
      <w:pPr>
        <w:autoSpaceDE w:val="0"/>
        <w:autoSpaceDN w:val="0"/>
        <w:adjustRightInd w:val="0"/>
        <w:ind w:left="851" w:right="902"/>
        <w:jc w:val="both"/>
        <w:rPr>
          <w:rFonts w:ascii="Palatino Linotype" w:hAnsi="Palatino Linotype" w:cs="Arial"/>
          <w:sz w:val="22"/>
          <w:szCs w:val="22"/>
          <w:lang w:val="es-ES_tradnl"/>
        </w:rPr>
      </w:pPr>
    </w:p>
    <w:p w:rsidR="00781DF6" w:rsidRPr="006D2079" w:rsidRDefault="00781DF6" w:rsidP="0068199D">
      <w:pPr>
        <w:spacing w:line="360" w:lineRule="auto"/>
        <w:jc w:val="both"/>
        <w:rPr>
          <w:rFonts w:ascii="Palatino Linotype" w:hAnsi="Palatino Linotype" w:cs="Arial"/>
          <w:lang w:val="es-ES_tradnl" w:eastAsia="es-MX"/>
        </w:rPr>
      </w:pPr>
      <w:r w:rsidRPr="006D2079">
        <w:rPr>
          <w:rFonts w:ascii="Palatino Linotype" w:hAnsi="Palatino Linotype" w:cs="Arial"/>
          <w:lang w:val="es-ES_tradnl" w:eastAsia="es-MX"/>
        </w:rPr>
        <w:t xml:space="preserve">De lo anterior, se desprende que la </w:t>
      </w:r>
      <w:r w:rsidRPr="006D2079">
        <w:rPr>
          <w:rFonts w:ascii="Palatino Linotype" w:hAnsi="Palatino Linotype"/>
          <w:lang w:val="es-ES_tradnl" w:eastAsia="es-MX"/>
        </w:rPr>
        <w:t xml:space="preserve">Clave Única de Registro de Población, </w:t>
      </w:r>
      <w:r w:rsidRPr="006D2079">
        <w:rPr>
          <w:rFonts w:ascii="Palatino Linotype" w:hAnsi="Palatino Linotype" w:cs="Arial"/>
          <w:lang w:val="es-ES_tradnl" w:eastAsia="es-MX"/>
        </w:rPr>
        <w:t xml:space="preserve">se encuentra vinculada al nombre y apellidos de la persona, permitiendo identificar fecha y lugar de nacimiento, así como el sexo; datos que únicamente le atañen a su titular, por lo que, ésta constituye un dato </w:t>
      </w:r>
      <w:r w:rsidRPr="006D2079">
        <w:rPr>
          <w:rFonts w:ascii="Palatino Linotype" w:hAnsi="Palatino Linotype"/>
          <w:bCs/>
          <w:lang w:val="es-ES_tradnl"/>
        </w:rPr>
        <w:t>personal</w:t>
      </w:r>
      <w:r w:rsidRPr="006D2079">
        <w:rPr>
          <w:rFonts w:ascii="Palatino Linotype" w:hAnsi="Palatino Linotype" w:cs="Arial"/>
          <w:lang w:val="es-ES_tradnl" w:eastAsia="es-MX"/>
        </w:rPr>
        <w:t xml:space="preserve"> que concierne a una persona física identificada e identificable en términos de los artículos 2, fracción II de la Ley de Transparencia y Acceso a la Información Pública del Estado de México y Municipios y </w:t>
      </w:r>
      <w:r w:rsidRPr="006D2079">
        <w:rPr>
          <w:rFonts w:ascii="Palatino Linotype" w:hAnsi="Palatino Linotype" w:cs="Arial"/>
          <w:lang w:val="es-ES_tradnl"/>
        </w:rPr>
        <w:t>4, fracción XI</w:t>
      </w:r>
      <w:r w:rsidRPr="006D2079">
        <w:rPr>
          <w:rFonts w:ascii="Palatino Linotype" w:hAnsi="Palatino Linotype" w:cs="Arial"/>
          <w:lang w:val="es-ES_tradnl" w:eastAsia="es-MX"/>
        </w:rPr>
        <w:t xml:space="preserve"> </w:t>
      </w:r>
      <w:r w:rsidRPr="006D2079">
        <w:rPr>
          <w:rFonts w:ascii="Palatino Linotype" w:hAnsi="Palatino Linotype" w:cs="Arial"/>
          <w:lang w:val="es-ES_tradnl"/>
        </w:rPr>
        <w:t>de la Ley de Protección de Datos Personales en Posesión de Sujetos Obligados del Estado de México y Municipios</w:t>
      </w:r>
      <w:r w:rsidRPr="006D2079">
        <w:rPr>
          <w:rFonts w:ascii="Palatino Linotype" w:hAnsi="Palatino Linotype" w:cs="Arial"/>
          <w:lang w:val="es-ES_tradnl" w:eastAsia="es-MX"/>
        </w:rPr>
        <w:t>.</w:t>
      </w:r>
    </w:p>
    <w:p w:rsidR="00781DF6" w:rsidRPr="006D2079" w:rsidRDefault="00781DF6" w:rsidP="0068199D">
      <w:pPr>
        <w:spacing w:line="360" w:lineRule="auto"/>
        <w:jc w:val="both"/>
        <w:rPr>
          <w:rFonts w:ascii="Palatino Linotype" w:hAnsi="Palatino Linotype" w:cs="Arial"/>
          <w:lang w:val="es-ES_tradnl" w:eastAsia="es-MX"/>
        </w:rPr>
      </w:pPr>
    </w:p>
    <w:p w:rsidR="00781DF6" w:rsidRPr="006D2079" w:rsidRDefault="00781DF6" w:rsidP="0068199D">
      <w:pPr>
        <w:spacing w:line="360" w:lineRule="auto"/>
        <w:jc w:val="both"/>
        <w:rPr>
          <w:rFonts w:ascii="Palatino Linotype" w:hAnsi="Palatino Linotype" w:cs="Arial"/>
          <w:lang w:val="es-ES_tradnl" w:eastAsia="es-MX"/>
        </w:rPr>
      </w:pPr>
      <w:r w:rsidRPr="006D2079">
        <w:rPr>
          <w:rFonts w:ascii="Palatino Linotype" w:hAnsi="Palatino Linotype" w:cs="Arial"/>
          <w:lang w:val="es-ES_tradnl" w:eastAsia="es-MX"/>
        </w:rPr>
        <w:t xml:space="preserve">Por cuanto hace a la </w:t>
      </w:r>
      <w:r w:rsidRPr="006D2079">
        <w:rPr>
          <w:rFonts w:ascii="Palatino Linotype" w:hAnsi="Palatino Linotype" w:cs="Arial"/>
          <w:b/>
          <w:lang w:val="es-ES_tradnl"/>
        </w:rPr>
        <w:t>Clave de cualquier tipo de seguridad social</w:t>
      </w:r>
      <w:r w:rsidRPr="006D2079">
        <w:rPr>
          <w:rFonts w:ascii="Palatino Linotype" w:hAnsi="Palatino Linotype" w:cs="Arial"/>
          <w:lang w:val="es-ES_tradnl"/>
        </w:rPr>
        <w:t xml:space="preserve"> (ISSEMYM, u otros), está integrado por una </w:t>
      </w:r>
      <w:r w:rsidRPr="006D2079">
        <w:rPr>
          <w:rFonts w:ascii="Palatino Linotype" w:hAnsi="Palatino Linotype" w:cs="Arial"/>
          <w:bCs/>
          <w:lang w:val="es-ES_tradnl" w:eastAsia="es-MX"/>
        </w:rPr>
        <w:t xml:space="preserve">secuencia de números con los que se identifica a los trabajadores que </w:t>
      </w:r>
      <w:r w:rsidRPr="006D2079">
        <w:rPr>
          <w:rFonts w:ascii="Palatino Linotype" w:hAnsi="Palatino Linotype"/>
          <w:lang w:val="es-ES_tradnl" w:eastAsia="es-MX"/>
        </w:rPr>
        <w:t>cubren</w:t>
      </w:r>
      <w:r w:rsidRPr="006D2079">
        <w:rPr>
          <w:rFonts w:ascii="Palatino Linotype" w:hAnsi="Palatino Linotype" w:cs="Arial"/>
          <w:bCs/>
          <w:lang w:val="es-ES_tradnl" w:eastAsia="es-MX"/>
        </w:rPr>
        <w:t xml:space="preserve"> las cuotas respectivas, asimismo, lo identifica con la fuente de trabajo; por lo que al ser una clave de </w:t>
      </w:r>
      <w:r w:rsidRPr="006D2079">
        <w:rPr>
          <w:rFonts w:ascii="Palatino Linotype" w:hAnsi="Palatino Linotype" w:cs="Arial"/>
          <w:lang w:val="es-ES_tradnl"/>
        </w:rPr>
        <w:t>identificación</w:t>
      </w:r>
      <w:r w:rsidRPr="006D2079">
        <w:rPr>
          <w:rFonts w:ascii="Palatino Linotype" w:hAnsi="Palatino Linotype" w:cs="Arial"/>
          <w:bCs/>
          <w:lang w:val="es-ES_tradnl" w:eastAsia="es-MX"/>
        </w:rPr>
        <w:t xml:space="preserve"> de los trabajadores, constituye información confidencial, </w:t>
      </w:r>
      <w:r w:rsidRPr="006D2079">
        <w:rPr>
          <w:rFonts w:ascii="Palatino Linotype" w:hAnsi="Palatino Linotype" w:cs="Arial"/>
          <w:lang w:val="es-ES_tradnl"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6D2079">
        <w:rPr>
          <w:rFonts w:ascii="Palatino Linotype" w:hAnsi="Palatino Linotype" w:cs="Arial"/>
          <w:lang w:val="es-ES_tradnl"/>
        </w:rPr>
        <w:t>4, fracción XI</w:t>
      </w:r>
      <w:r w:rsidRPr="006D2079">
        <w:rPr>
          <w:rFonts w:ascii="Palatino Linotype" w:hAnsi="Palatino Linotype" w:cs="Arial"/>
          <w:lang w:val="es-ES_tradnl" w:eastAsia="es-MX"/>
        </w:rPr>
        <w:t xml:space="preserve"> </w:t>
      </w:r>
      <w:r w:rsidRPr="006D2079">
        <w:rPr>
          <w:rFonts w:ascii="Palatino Linotype" w:hAnsi="Palatino Linotype" w:cs="Arial"/>
          <w:lang w:val="es-ES_tradnl"/>
        </w:rPr>
        <w:t>de la Ley de Protección de Datos Personales en Posesión de Sujetos Obligados del Estado de México y Municipios</w:t>
      </w:r>
      <w:r w:rsidRPr="006D2079">
        <w:rPr>
          <w:rFonts w:ascii="Palatino Linotype" w:hAnsi="Palatino Linotype" w:cs="Arial"/>
          <w:lang w:val="es-ES_tradnl" w:eastAsia="es-MX"/>
        </w:rPr>
        <w:t>.</w:t>
      </w:r>
    </w:p>
    <w:p w:rsidR="00781DF6" w:rsidRPr="006D2079" w:rsidRDefault="00781DF6" w:rsidP="0068199D">
      <w:pPr>
        <w:spacing w:line="360" w:lineRule="auto"/>
        <w:jc w:val="both"/>
        <w:rPr>
          <w:rFonts w:ascii="Palatino Linotype" w:hAnsi="Palatino Linotype" w:cs="Arial"/>
          <w:lang w:val="es-ES_tradnl" w:eastAsia="es-MX"/>
        </w:rPr>
      </w:pPr>
    </w:p>
    <w:p w:rsidR="00781DF6" w:rsidRPr="006D2079" w:rsidRDefault="00781DF6" w:rsidP="0068199D">
      <w:pPr>
        <w:spacing w:line="360" w:lineRule="auto"/>
        <w:jc w:val="both"/>
        <w:rPr>
          <w:rFonts w:ascii="Palatino Linotype" w:hAnsi="Palatino Linotype" w:cs="Arial"/>
          <w:lang w:val="es-ES_tradnl" w:eastAsia="es-MX"/>
        </w:rPr>
      </w:pPr>
      <w:r w:rsidRPr="006D2079">
        <w:rPr>
          <w:rFonts w:ascii="Palatino Linotype" w:hAnsi="Palatino Linotype" w:cs="Arial"/>
          <w:lang w:val="es-ES_tradnl"/>
        </w:rPr>
        <w:t xml:space="preserve">Respecto de los </w:t>
      </w:r>
      <w:r w:rsidRPr="006D2079">
        <w:rPr>
          <w:rFonts w:ascii="Palatino Linotype" w:hAnsi="Palatino Linotype" w:cs="Arial"/>
          <w:b/>
          <w:lang w:val="es-ES_tradnl"/>
        </w:rPr>
        <w:t>préstamos o descuentos</w:t>
      </w:r>
      <w:r w:rsidRPr="006D2079">
        <w:rPr>
          <w:rFonts w:ascii="Palatino Linotype" w:hAnsi="Palatino Linotype" w:cs="Arial"/>
          <w:lang w:val="es-ES_tradnl"/>
        </w:rPr>
        <w:t xml:space="preserve"> </w:t>
      </w:r>
      <w:r w:rsidRPr="006D2079">
        <w:rPr>
          <w:rFonts w:ascii="Palatino Linotype" w:hAnsi="Palatino Linotype" w:cs="Arial"/>
          <w:b/>
          <w:lang w:val="es-ES_tradnl"/>
        </w:rPr>
        <w:t>de carácter personal</w:t>
      </w:r>
      <w:r w:rsidRPr="006D2079">
        <w:rPr>
          <w:rFonts w:ascii="Palatino Linotype" w:hAnsi="Palatino Linotype" w:cs="Arial"/>
          <w:lang w:val="es-ES_tradnl"/>
        </w:rPr>
        <w:t xml:space="preserve">, éstos no deben tener relación con la prestación del servicio; es decir, son confidenciales los préstamos o descuentos que se le hagan a la persona en los que no se involucren instituciones públicas, en virtud de  no </w:t>
      </w:r>
      <w:r w:rsidRPr="006D2079">
        <w:rPr>
          <w:rFonts w:ascii="Palatino Linotype" w:hAnsi="Palatino Linotype" w:cs="Arial"/>
          <w:lang w:val="es-ES_tradnl" w:eastAsia="es-MX"/>
        </w:rPr>
        <w:t>favorecer  en la transparencia y rendición de cuentas, sino, por el contrario con ello se violentaría la</w:t>
      </w:r>
      <w:r w:rsidRPr="006D2079">
        <w:rPr>
          <w:rFonts w:ascii="Palatino Linotype" w:hAnsi="Palatino Linotype"/>
          <w:lang w:val="es-ES_tradnl"/>
        </w:rPr>
        <w:t xml:space="preserve"> </w:t>
      </w:r>
      <w:r w:rsidRPr="006D2079">
        <w:rPr>
          <w:rFonts w:ascii="Palatino Linotype" w:hAnsi="Palatino Linotype" w:cs="Arial"/>
          <w:lang w:val="es-ES_tradnl" w:eastAsia="es-MX"/>
        </w:rPr>
        <w:t>protección de información confidencial, porque incide en la intimidad de un individuo</w:t>
      </w:r>
      <w:r w:rsidRPr="006D2079">
        <w:rPr>
          <w:rFonts w:ascii="Palatino Linotype" w:hAnsi="Palatino Linotype"/>
          <w:lang w:val="es-ES_tradnl"/>
        </w:rPr>
        <w:t xml:space="preserve"> </w:t>
      </w:r>
      <w:r w:rsidRPr="006D2079">
        <w:rPr>
          <w:rFonts w:ascii="Palatino Linotype" w:hAnsi="Palatino Linotype" w:cs="Arial"/>
          <w:lang w:val="es-ES_tradnl" w:eastAsia="es-MX"/>
        </w:rPr>
        <w:t>identificado.</w:t>
      </w:r>
    </w:p>
    <w:p w:rsidR="00781DF6" w:rsidRPr="006D2079" w:rsidRDefault="00781DF6" w:rsidP="0068199D">
      <w:pPr>
        <w:spacing w:line="360" w:lineRule="auto"/>
        <w:jc w:val="both"/>
        <w:rPr>
          <w:rFonts w:ascii="Palatino Linotype" w:hAnsi="Palatino Linotype" w:cs="Arial"/>
          <w:lang w:val="es-ES_tradnl" w:eastAsia="es-MX"/>
        </w:rPr>
      </w:pPr>
    </w:p>
    <w:p w:rsidR="00781DF6" w:rsidRPr="006D2079" w:rsidRDefault="00781DF6" w:rsidP="0068199D">
      <w:pPr>
        <w:spacing w:line="360" w:lineRule="auto"/>
        <w:jc w:val="both"/>
        <w:rPr>
          <w:rFonts w:ascii="Palatino Linotype" w:hAnsi="Palatino Linotype" w:cs="Arial"/>
          <w:lang w:val="es-ES_tradnl"/>
        </w:rPr>
      </w:pPr>
      <w:r w:rsidRPr="006D2079">
        <w:rPr>
          <w:rFonts w:ascii="Palatino Linotype" w:hAnsi="Palatino Linotype" w:cs="Arial"/>
          <w:lang w:val="es-ES_tradnl" w:eastAsia="es-MX"/>
        </w:rPr>
        <w:t xml:space="preserve">Por su </w:t>
      </w:r>
      <w:r w:rsidRPr="006D2079">
        <w:rPr>
          <w:rFonts w:ascii="Palatino Linotype" w:hAnsi="Palatino Linotype"/>
          <w:lang w:val="es-ES_tradnl" w:eastAsia="es-MX"/>
        </w:rPr>
        <w:t>parte</w:t>
      </w:r>
      <w:r w:rsidRPr="006D2079">
        <w:rPr>
          <w:rFonts w:ascii="Palatino Linotype" w:hAnsi="Palatino Linotype" w:cs="Arial"/>
          <w:lang w:val="es-ES_tradnl" w:eastAsia="es-MX"/>
        </w:rPr>
        <w:t xml:space="preserve">, el </w:t>
      </w:r>
      <w:r w:rsidRPr="006D2079">
        <w:rPr>
          <w:rFonts w:ascii="Palatino Linotype" w:hAnsi="Palatino Linotype" w:cs="Arial"/>
          <w:lang w:val="es-ES_tradnl"/>
        </w:rPr>
        <w:t>artículo 84 de la Ley del Trabajo de los Servidores Públicos del Estado y Municipios, señala:</w:t>
      </w:r>
    </w:p>
    <w:p w:rsidR="00781DF6" w:rsidRPr="006D2079" w:rsidRDefault="00781DF6" w:rsidP="0068199D">
      <w:pPr>
        <w:jc w:val="both"/>
        <w:rPr>
          <w:rFonts w:ascii="Palatino Linotype" w:hAnsi="Palatino Linotype" w:cs="Arial"/>
          <w:sz w:val="22"/>
          <w:szCs w:val="22"/>
          <w:lang w:val="es-ES_tradnl" w:eastAsia="es-MX"/>
        </w:rPr>
      </w:pPr>
    </w:p>
    <w:p w:rsidR="00781DF6" w:rsidRPr="006D2079" w:rsidRDefault="00781DF6" w:rsidP="0068199D">
      <w:pPr>
        <w:autoSpaceDE w:val="0"/>
        <w:autoSpaceDN w:val="0"/>
        <w:adjustRightInd w:val="0"/>
        <w:ind w:left="851" w:right="899"/>
        <w:jc w:val="both"/>
        <w:rPr>
          <w:rFonts w:ascii="Palatino Linotype" w:hAnsi="Palatino Linotype" w:cs="Arial"/>
          <w:b/>
          <w:bCs/>
          <w:i/>
          <w:noProof/>
          <w:sz w:val="22"/>
          <w:szCs w:val="22"/>
          <w:lang w:val="es-ES_tradnl"/>
        </w:rPr>
      </w:pPr>
      <w:r w:rsidRPr="006D2079">
        <w:rPr>
          <w:rFonts w:ascii="Palatino Linotype" w:hAnsi="Palatino Linotype" w:cs="Arial"/>
          <w:bCs/>
          <w:i/>
          <w:noProof/>
          <w:sz w:val="22"/>
          <w:szCs w:val="22"/>
          <w:lang w:val="es-ES_tradnl"/>
        </w:rPr>
        <w:t>“</w:t>
      </w:r>
      <w:r w:rsidRPr="006D2079">
        <w:rPr>
          <w:rFonts w:ascii="Palatino Linotype" w:hAnsi="Palatino Linotype" w:cs="Arial"/>
          <w:b/>
          <w:bCs/>
          <w:i/>
          <w:noProof/>
          <w:sz w:val="22"/>
          <w:szCs w:val="22"/>
          <w:lang w:val="es-ES_tradnl"/>
        </w:rPr>
        <w:t>ARTICULO 84. Sólo podrán hacerse retenciones, descuentos o deducciones al sueldo de los servidores públicos por concepto de:</w:t>
      </w:r>
    </w:p>
    <w:p w:rsidR="00781DF6" w:rsidRPr="006D2079" w:rsidRDefault="00781DF6" w:rsidP="0068199D">
      <w:pPr>
        <w:autoSpaceDE w:val="0"/>
        <w:autoSpaceDN w:val="0"/>
        <w:adjustRightInd w:val="0"/>
        <w:ind w:left="851" w:right="899"/>
        <w:jc w:val="both"/>
        <w:rPr>
          <w:rFonts w:ascii="Palatino Linotype" w:hAnsi="Palatino Linotype" w:cs="Arial"/>
          <w:i/>
          <w:sz w:val="22"/>
          <w:szCs w:val="22"/>
          <w:lang w:val="es-ES_tradnl" w:eastAsia="es-MX"/>
        </w:rPr>
      </w:pPr>
      <w:r w:rsidRPr="006D2079">
        <w:rPr>
          <w:rFonts w:ascii="Palatino Linotype" w:hAnsi="Palatino Linotype" w:cs="Arial"/>
          <w:bCs/>
          <w:i/>
          <w:noProof/>
          <w:sz w:val="22"/>
          <w:szCs w:val="22"/>
          <w:lang w:val="es-ES_tradnl"/>
        </w:rPr>
        <w:t xml:space="preserve">I. </w:t>
      </w:r>
      <w:r w:rsidRPr="006D2079">
        <w:rPr>
          <w:rFonts w:ascii="Palatino Linotype" w:hAnsi="Palatino Linotype" w:cs="Arial"/>
          <w:i/>
          <w:sz w:val="22"/>
          <w:szCs w:val="22"/>
          <w:lang w:val="es-ES_tradnl" w:eastAsia="es-MX"/>
        </w:rPr>
        <w:t>Gravámenes fiscales relacionados con el sueldo;</w:t>
      </w:r>
    </w:p>
    <w:p w:rsidR="00781DF6" w:rsidRPr="006D2079" w:rsidRDefault="00781DF6" w:rsidP="0068199D">
      <w:pPr>
        <w:autoSpaceDE w:val="0"/>
        <w:autoSpaceDN w:val="0"/>
        <w:adjustRightInd w:val="0"/>
        <w:ind w:left="851" w:right="899"/>
        <w:jc w:val="both"/>
        <w:rPr>
          <w:rFonts w:ascii="Palatino Linotype" w:hAnsi="Palatino Linotype" w:cs="Arial"/>
          <w:i/>
          <w:sz w:val="22"/>
          <w:szCs w:val="22"/>
          <w:lang w:val="es-ES_tradnl" w:eastAsia="es-MX"/>
        </w:rPr>
      </w:pPr>
      <w:r w:rsidRPr="006D2079">
        <w:rPr>
          <w:rFonts w:ascii="Palatino Linotype" w:hAnsi="Palatino Linotype" w:cs="Arial"/>
          <w:b/>
          <w:i/>
          <w:sz w:val="22"/>
          <w:szCs w:val="22"/>
          <w:lang w:val="es-ES_tradnl" w:eastAsia="es-MX"/>
        </w:rPr>
        <w:t>II. Deudas contraídas con las instituciones públicas o dependencias</w:t>
      </w:r>
      <w:r w:rsidRPr="006D2079">
        <w:rPr>
          <w:rFonts w:ascii="Palatino Linotype" w:hAnsi="Palatino Linotype" w:cs="Arial"/>
          <w:i/>
          <w:sz w:val="22"/>
          <w:szCs w:val="22"/>
          <w:lang w:val="es-ES_tradnl" w:eastAsia="es-MX"/>
        </w:rPr>
        <w:t xml:space="preserve"> por concepto de anticipos de sueldo, pagos hechos con exceso, errores o pérdidas debidamente comprobados;</w:t>
      </w:r>
    </w:p>
    <w:p w:rsidR="00781DF6" w:rsidRPr="006D2079" w:rsidRDefault="00781DF6" w:rsidP="0068199D">
      <w:pPr>
        <w:autoSpaceDE w:val="0"/>
        <w:autoSpaceDN w:val="0"/>
        <w:adjustRightInd w:val="0"/>
        <w:ind w:left="851" w:right="899"/>
        <w:jc w:val="both"/>
        <w:rPr>
          <w:rFonts w:ascii="Palatino Linotype" w:hAnsi="Palatino Linotype" w:cs="Arial"/>
          <w:bCs/>
          <w:i/>
          <w:noProof/>
          <w:sz w:val="22"/>
          <w:szCs w:val="22"/>
          <w:lang w:val="es-ES_tradnl"/>
        </w:rPr>
      </w:pPr>
      <w:r w:rsidRPr="006D2079">
        <w:rPr>
          <w:rFonts w:ascii="Palatino Linotype" w:hAnsi="Palatino Linotype" w:cs="Arial"/>
          <w:b/>
          <w:i/>
          <w:sz w:val="22"/>
          <w:szCs w:val="22"/>
          <w:lang w:val="es-ES_tradnl" w:eastAsia="es-MX"/>
        </w:rPr>
        <w:t>III. Cuotas sindicales</w:t>
      </w:r>
      <w:r w:rsidRPr="006D2079">
        <w:rPr>
          <w:rFonts w:ascii="Palatino Linotype" w:hAnsi="Palatino Linotype" w:cs="Arial"/>
          <w:bCs/>
          <w:i/>
          <w:noProof/>
          <w:sz w:val="22"/>
          <w:szCs w:val="22"/>
          <w:lang w:val="es-ES_tradnl"/>
        </w:rPr>
        <w:t>;</w:t>
      </w:r>
    </w:p>
    <w:p w:rsidR="00781DF6" w:rsidRPr="006D2079" w:rsidRDefault="00781DF6" w:rsidP="0068199D">
      <w:pPr>
        <w:autoSpaceDE w:val="0"/>
        <w:autoSpaceDN w:val="0"/>
        <w:adjustRightInd w:val="0"/>
        <w:ind w:left="851" w:right="899"/>
        <w:jc w:val="both"/>
        <w:rPr>
          <w:rFonts w:ascii="Palatino Linotype" w:hAnsi="Palatino Linotype" w:cs="Arial"/>
          <w:bCs/>
          <w:i/>
          <w:noProof/>
          <w:sz w:val="22"/>
          <w:szCs w:val="22"/>
          <w:lang w:val="es-ES_tradnl"/>
        </w:rPr>
      </w:pPr>
      <w:r w:rsidRPr="006D2079">
        <w:rPr>
          <w:rFonts w:ascii="Palatino Linotype" w:hAnsi="Palatino Linotype" w:cs="Arial"/>
          <w:bCs/>
          <w:i/>
          <w:noProof/>
          <w:sz w:val="22"/>
          <w:szCs w:val="22"/>
          <w:lang w:val="es-ES_tradnl"/>
        </w:rPr>
        <w:t xml:space="preserve">IV. Cuotas de </w:t>
      </w:r>
      <w:r w:rsidRPr="006D2079">
        <w:rPr>
          <w:rFonts w:ascii="Palatino Linotype" w:hAnsi="Palatino Linotype" w:cs="Arial"/>
          <w:i/>
          <w:sz w:val="22"/>
          <w:szCs w:val="22"/>
          <w:lang w:val="es-ES_tradnl" w:eastAsia="es-MX"/>
        </w:rPr>
        <w:t>aportación</w:t>
      </w:r>
      <w:r w:rsidRPr="006D2079">
        <w:rPr>
          <w:rFonts w:ascii="Palatino Linotype" w:hAnsi="Palatino Linotype" w:cs="Arial"/>
          <w:bCs/>
          <w:i/>
          <w:noProof/>
          <w:sz w:val="22"/>
          <w:szCs w:val="22"/>
          <w:lang w:val="es-ES_tradnl"/>
        </w:rPr>
        <w:t xml:space="preserve"> a fondos para la constitución de cooperativas y de cajas de ahorro, </w:t>
      </w:r>
      <w:r w:rsidRPr="006D2079">
        <w:rPr>
          <w:rFonts w:ascii="Palatino Linotype" w:hAnsi="Palatino Linotype" w:cs="Arial"/>
          <w:i/>
          <w:sz w:val="22"/>
          <w:szCs w:val="22"/>
          <w:lang w:val="es-ES_tradnl" w:eastAsia="es-MX"/>
        </w:rPr>
        <w:t>siempre</w:t>
      </w:r>
      <w:r w:rsidRPr="006D2079">
        <w:rPr>
          <w:rFonts w:ascii="Palatino Linotype" w:hAnsi="Palatino Linotype" w:cs="Arial"/>
          <w:bCs/>
          <w:i/>
          <w:noProof/>
          <w:sz w:val="22"/>
          <w:szCs w:val="22"/>
          <w:lang w:val="es-ES_tradnl"/>
        </w:rPr>
        <w:t xml:space="preserve"> que el servidor público hubiese manifestado previamente, de manera expresa, su conformidad;</w:t>
      </w:r>
    </w:p>
    <w:p w:rsidR="00781DF6" w:rsidRPr="006D2079" w:rsidRDefault="00781DF6" w:rsidP="0068199D">
      <w:pPr>
        <w:autoSpaceDE w:val="0"/>
        <w:autoSpaceDN w:val="0"/>
        <w:adjustRightInd w:val="0"/>
        <w:ind w:left="851" w:right="899"/>
        <w:jc w:val="both"/>
        <w:rPr>
          <w:rFonts w:ascii="Palatino Linotype" w:hAnsi="Palatino Linotype" w:cs="Arial"/>
          <w:bCs/>
          <w:i/>
          <w:noProof/>
          <w:sz w:val="22"/>
          <w:szCs w:val="22"/>
          <w:lang w:val="es-ES_tradnl"/>
        </w:rPr>
      </w:pPr>
      <w:r w:rsidRPr="006D2079">
        <w:rPr>
          <w:rFonts w:ascii="Palatino Linotype" w:hAnsi="Palatino Linotype" w:cs="Arial"/>
          <w:bCs/>
          <w:i/>
          <w:noProof/>
          <w:sz w:val="22"/>
          <w:szCs w:val="22"/>
          <w:lang w:val="es-ES_tradnl"/>
        </w:rPr>
        <w:t xml:space="preserve">V. Descuentos ordenados por el Instituto de Seguridad Social del Estado de México y </w:t>
      </w:r>
      <w:r w:rsidRPr="006D2079">
        <w:rPr>
          <w:rFonts w:ascii="Palatino Linotype" w:hAnsi="Palatino Linotype" w:cs="Arial"/>
          <w:i/>
          <w:sz w:val="22"/>
          <w:szCs w:val="22"/>
          <w:lang w:val="es-ES_tradnl" w:eastAsia="es-MX"/>
        </w:rPr>
        <w:t>Municipios</w:t>
      </w:r>
      <w:r w:rsidRPr="006D2079">
        <w:rPr>
          <w:rFonts w:ascii="Palatino Linotype" w:hAnsi="Palatino Linotype" w:cs="Arial"/>
          <w:bCs/>
          <w:i/>
          <w:noProof/>
          <w:sz w:val="22"/>
          <w:szCs w:val="22"/>
          <w:lang w:val="es-ES_tradnl"/>
        </w:rPr>
        <w:t>, con motivo de cuotas y obligaciones contraídas con éste por los servidores públicos;</w:t>
      </w:r>
    </w:p>
    <w:p w:rsidR="00781DF6" w:rsidRPr="006D2079" w:rsidRDefault="00781DF6" w:rsidP="0068199D">
      <w:pPr>
        <w:autoSpaceDE w:val="0"/>
        <w:autoSpaceDN w:val="0"/>
        <w:adjustRightInd w:val="0"/>
        <w:ind w:left="851" w:right="899"/>
        <w:jc w:val="both"/>
        <w:rPr>
          <w:rFonts w:ascii="Palatino Linotype" w:hAnsi="Palatino Linotype" w:cs="Arial"/>
          <w:b/>
          <w:bCs/>
          <w:i/>
          <w:noProof/>
          <w:sz w:val="22"/>
          <w:szCs w:val="22"/>
          <w:lang w:val="es-ES_tradnl"/>
        </w:rPr>
      </w:pPr>
      <w:r w:rsidRPr="006D2079">
        <w:rPr>
          <w:rFonts w:ascii="Palatino Linotype" w:hAnsi="Palatino Linotype" w:cs="Arial"/>
          <w:b/>
          <w:bCs/>
          <w:i/>
          <w:noProof/>
          <w:sz w:val="22"/>
          <w:szCs w:val="22"/>
          <w:lang w:val="es-ES_tradnl"/>
        </w:rPr>
        <w:t>VI. Obligaciones a cargo del servidor público con las que haya consentido</w:t>
      </w:r>
      <w:r w:rsidRPr="006D2079">
        <w:rPr>
          <w:rFonts w:ascii="Palatino Linotype" w:hAnsi="Palatino Linotype" w:cs="Arial"/>
          <w:bCs/>
          <w:i/>
          <w:noProof/>
          <w:sz w:val="22"/>
          <w:szCs w:val="22"/>
          <w:lang w:val="es-ES_tradnl"/>
        </w:rPr>
        <w:t>, derivadas de la adquisición o del uso de habitaciones consideradas como de interés social;</w:t>
      </w:r>
    </w:p>
    <w:p w:rsidR="00781DF6" w:rsidRPr="006D2079" w:rsidRDefault="00781DF6" w:rsidP="0068199D">
      <w:pPr>
        <w:autoSpaceDE w:val="0"/>
        <w:autoSpaceDN w:val="0"/>
        <w:adjustRightInd w:val="0"/>
        <w:ind w:left="851" w:right="899"/>
        <w:jc w:val="both"/>
        <w:rPr>
          <w:rFonts w:ascii="Palatino Linotype" w:hAnsi="Palatino Linotype" w:cs="Arial"/>
          <w:bCs/>
          <w:i/>
          <w:noProof/>
          <w:sz w:val="22"/>
          <w:szCs w:val="22"/>
          <w:lang w:val="es-ES_tradnl"/>
        </w:rPr>
      </w:pPr>
      <w:r w:rsidRPr="006D2079">
        <w:rPr>
          <w:rFonts w:ascii="Palatino Linotype" w:hAnsi="Palatino Linotype" w:cs="Arial"/>
          <w:bCs/>
          <w:i/>
          <w:noProof/>
          <w:sz w:val="22"/>
          <w:szCs w:val="22"/>
          <w:lang w:val="es-ES_tradnl"/>
        </w:rPr>
        <w:t xml:space="preserve">VII. Faltas de </w:t>
      </w:r>
      <w:r w:rsidRPr="006D2079">
        <w:rPr>
          <w:rFonts w:ascii="Palatino Linotype" w:hAnsi="Palatino Linotype" w:cs="Arial"/>
          <w:i/>
          <w:sz w:val="22"/>
          <w:szCs w:val="22"/>
          <w:lang w:val="es-ES_tradnl" w:eastAsia="es-MX"/>
        </w:rPr>
        <w:t>puntualidad</w:t>
      </w:r>
      <w:r w:rsidRPr="006D2079">
        <w:rPr>
          <w:rFonts w:ascii="Palatino Linotype" w:hAnsi="Palatino Linotype" w:cs="Arial"/>
          <w:bCs/>
          <w:i/>
          <w:noProof/>
          <w:sz w:val="22"/>
          <w:szCs w:val="22"/>
          <w:lang w:val="es-ES_tradnl"/>
        </w:rPr>
        <w:t xml:space="preserve"> o </w:t>
      </w:r>
      <w:r w:rsidRPr="006D2079">
        <w:rPr>
          <w:rFonts w:ascii="Palatino Linotype" w:hAnsi="Palatino Linotype" w:cs="Arial"/>
          <w:i/>
          <w:sz w:val="22"/>
          <w:szCs w:val="22"/>
          <w:lang w:val="es-ES_tradnl" w:eastAsia="es-MX"/>
        </w:rPr>
        <w:t>de</w:t>
      </w:r>
      <w:r w:rsidRPr="006D2079">
        <w:rPr>
          <w:rFonts w:ascii="Palatino Linotype" w:hAnsi="Palatino Linotype" w:cs="Arial"/>
          <w:bCs/>
          <w:i/>
          <w:noProof/>
          <w:sz w:val="22"/>
          <w:szCs w:val="22"/>
          <w:lang w:val="es-ES_tradnl"/>
        </w:rPr>
        <w:t xml:space="preserve"> asistencia injustificadas;</w:t>
      </w:r>
    </w:p>
    <w:p w:rsidR="00781DF6" w:rsidRPr="006D2079" w:rsidRDefault="00781DF6" w:rsidP="0068199D">
      <w:pPr>
        <w:autoSpaceDE w:val="0"/>
        <w:autoSpaceDN w:val="0"/>
        <w:adjustRightInd w:val="0"/>
        <w:ind w:left="851" w:right="899"/>
        <w:jc w:val="both"/>
        <w:rPr>
          <w:rFonts w:ascii="Palatino Linotype" w:hAnsi="Palatino Linotype" w:cs="Arial"/>
          <w:bCs/>
          <w:i/>
          <w:noProof/>
          <w:sz w:val="22"/>
          <w:szCs w:val="22"/>
          <w:lang w:val="es-ES_tradnl"/>
        </w:rPr>
      </w:pPr>
      <w:r w:rsidRPr="006D2079">
        <w:rPr>
          <w:rFonts w:ascii="Palatino Linotype" w:hAnsi="Palatino Linotype" w:cs="Arial"/>
          <w:b/>
          <w:bCs/>
          <w:i/>
          <w:noProof/>
          <w:sz w:val="22"/>
          <w:szCs w:val="22"/>
          <w:lang w:val="es-ES_tradnl"/>
        </w:rPr>
        <w:t>VIII. Pensiones alimenticias ordenadas por la autoridad judicial;</w:t>
      </w:r>
      <w:r w:rsidRPr="006D2079">
        <w:rPr>
          <w:rFonts w:ascii="Palatino Linotype" w:hAnsi="Palatino Linotype" w:cs="Arial"/>
          <w:bCs/>
          <w:i/>
          <w:noProof/>
          <w:sz w:val="22"/>
          <w:szCs w:val="22"/>
          <w:lang w:val="es-ES_tradnl"/>
        </w:rPr>
        <w:t xml:space="preserve"> o</w:t>
      </w:r>
    </w:p>
    <w:p w:rsidR="00781DF6" w:rsidRPr="006D2079" w:rsidRDefault="00781DF6" w:rsidP="0068199D">
      <w:pPr>
        <w:autoSpaceDE w:val="0"/>
        <w:autoSpaceDN w:val="0"/>
        <w:adjustRightInd w:val="0"/>
        <w:ind w:left="851" w:right="899"/>
        <w:jc w:val="both"/>
        <w:rPr>
          <w:rFonts w:ascii="Palatino Linotype" w:hAnsi="Palatino Linotype" w:cs="Arial"/>
          <w:b/>
          <w:bCs/>
          <w:i/>
          <w:noProof/>
          <w:sz w:val="22"/>
          <w:szCs w:val="22"/>
          <w:lang w:val="es-ES_tradnl"/>
        </w:rPr>
      </w:pPr>
      <w:r w:rsidRPr="006D2079">
        <w:rPr>
          <w:rFonts w:ascii="Palatino Linotype" w:hAnsi="Palatino Linotype" w:cs="Arial"/>
          <w:b/>
          <w:bCs/>
          <w:i/>
          <w:noProof/>
          <w:sz w:val="22"/>
          <w:szCs w:val="22"/>
          <w:lang w:val="es-ES_tradnl"/>
        </w:rPr>
        <w:t>IX. Cualquier otro convenido con instituciones de servicios y aceptado por el servidor público.</w:t>
      </w:r>
    </w:p>
    <w:p w:rsidR="00781DF6" w:rsidRPr="006D2079" w:rsidRDefault="00781DF6" w:rsidP="0068199D">
      <w:pPr>
        <w:autoSpaceDE w:val="0"/>
        <w:autoSpaceDN w:val="0"/>
        <w:adjustRightInd w:val="0"/>
        <w:ind w:left="851" w:right="899"/>
        <w:jc w:val="both"/>
        <w:rPr>
          <w:rFonts w:ascii="Palatino Linotype" w:hAnsi="Palatino Linotype" w:cs="Arial"/>
          <w:sz w:val="22"/>
          <w:szCs w:val="22"/>
          <w:lang w:val="es-ES_tradnl"/>
        </w:rPr>
      </w:pPr>
      <w:r w:rsidRPr="006D2079">
        <w:rPr>
          <w:rFonts w:ascii="Palatino Linotype" w:hAnsi="Palatino Linotype" w:cs="Arial"/>
          <w:bCs/>
          <w:i/>
          <w:noProof/>
          <w:sz w:val="22"/>
          <w:szCs w:val="22"/>
          <w:lang w:val="es-ES_tradnl"/>
        </w:rPr>
        <w:t xml:space="preserve">El monto total de las retenciones, descuentos o deducciones no podrá exceder del 30% de la remuneración total, </w:t>
      </w:r>
      <w:r w:rsidRPr="006D2079">
        <w:rPr>
          <w:rFonts w:ascii="Palatino Linotype" w:hAnsi="Palatino Linotype" w:cs="Arial"/>
          <w:i/>
          <w:sz w:val="22"/>
          <w:szCs w:val="22"/>
          <w:lang w:val="es-ES_tradnl" w:eastAsia="es-MX"/>
        </w:rPr>
        <w:t>excepto</w:t>
      </w:r>
      <w:r w:rsidRPr="006D2079">
        <w:rPr>
          <w:rFonts w:ascii="Palatino Linotype" w:hAnsi="Palatino Linotype" w:cs="Arial"/>
          <w:bCs/>
          <w:i/>
          <w:noProof/>
          <w:sz w:val="22"/>
          <w:szCs w:val="22"/>
          <w:lang w:val="es-ES_tradnl"/>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6D2079">
        <w:rPr>
          <w:rFonts w:ascii="Palatino Linotype" w:hAnsi="Palatino Linotype" w:cs="Arial"/>
          <w:i/>
          <w:sz w:val="22"/>
          <w:szCs w:val="22"/>
          <w:lang w:val="es-ES_tradnl" w:eastAsia="es-MX"/>
        </w:rPr>
        <w:t>ajustará</w:t>
      </w:r>
      <w:r w:rsidRPr="006D2079">
        <w:rPr>
          <w:rFonts w:ascii="Palatino Linotype" w:hAnsi="Palatino Linotype" w:cs="Arial"/>
          <w:bCs/>
          <w:i/>
          <w:noProof/>
          <w:sz w:val="22"/>
          <w:szCs w:val="22"/>
          <w:lang w:val="es-ES_tradnl"/>
        </w:rPr>
        <w:t xml:space="preserve"> a lo determinado por la autoridad judicial.” </w:t>
      </w:r>
    </w:p>
    <w:p w:rsidR="00781DF6" w:rsidRPr="006D2079" w:rsidRDefault="00781DF6" w:rsidP="0068199D">
      <w:pPr>
        <w:autoSpaceDE w:val="0"/>
        <w:autoSpaceDN w:val="0"/>
        <w:adjustRightInd w:val="0"/>
        <w:ind w:left="851" w:right="1134"/>
        <w:jc w:val="both"/>
        <w:rPr>
          <w:rFonts w:ascii="Palatino Linotype" w:hAnsi="Palatino Linotype" w:cs="Arial"/>
          <w:sz w:val="22"/>
          <w:szCs w:val="22"/>
          <w:lang w:val="es-ES_tradnl"/>
        </w:rPr>
      </w:pPr>
      <w:r w:rsidRPr="006D2079">
        <w:rPr>
          <w:rFonts w:ascii="Palatino Linotype" w:hAnsi="Palatino Linotype" w:cs="Arial"/>
          <w:sz w:val="22"/>
          <w:szCs w:val="22"/>
          <w:lang w:val="es-ES_tradnl"/>
        </w:rPr>
        <w:t>(Énfasis añadido)</w:t>
      </w:r>
    </w:p>
    <w:p w:rsidR="00781DF6" w:rsidRPr="006D2079" w:rsidRDefault="00781DF6" w:rsidP="0068199D">
      <w:pPr>
        <w:autoSpaceDE w:val="0"/>
        <w:autoSpaceDN w:val="0"/>
        <w:adjustRightInd w:val="0"/>
        <w:ind w:left="851" w:right="902"/>
        <w:jc w:val="both"/>
        <w:rPr>
          <w:rFonts w:ascii="Palatino Linotype" w:hAnsi="Palatino Linotype" w:cs="Arial"/>
          <w:sz w:val="22"/>
          <w:szCs w:val="22"/>
          <w:lang w:val="es-ES_tradnl"/>
        </w:rPr>
      </w:pPr>
    </w:p>
    <w:p w:rsidR="00781DF6" w:rsidRPr="006D2079" w:rsidRDefault="00781DF6" w:rsidP="0068199D">
      <w:pPr>
        <w:spacing w:line="360" w:lineRule="auto"/>
        <w:jc w:val="both"/>
        <w:rPr>
          <w:rFonts w:ascii="Palatino Linotype" w:hAnsi="Palatino Linotype" w:cs="Arial"/>
          <w:lang w:val="es-ES_tradnl"/>
        </w:rPr>
      </w:pPr>
      <w:r w:rsidRPr="006D2079">
        <w:rPr>
          <w:rFonts w:ascii="Palatino Linotype" w:hAnsi="Palatino Linotype" w:cs="Arial"/>
          <w:lang w:val="es-ES_tradnl"/>
        </w:rPr>
        <w:t xml:space="preserve">Derivado de lo anterior, la ley establece claramente cuáles son esos descuentos o gravámenes que directamente se relacionan con las obligaciones adquiridas como servidores públicos y aquéllos que </w:t>
      </w:r>
      <w:r w:rsidRPr="006D2079">
        <w:rPr>
          <w:rFonts w:ascii="Palatino Linotype" w:hAnsi="Palatino Linotype" w:cs="Arial"/>
          <w:b/>
          <w:lang w:val="es-ES_tradnl"/>
        </w:rPr>
        <w:t>únicamente inciden en su vida privada</w:t>
      </w:r>
      <w:r w:rsidRPr="006D2079">
        <w:rPr>
          <w:rFonts w:ascii="Palatino Linotype" w:hAnsi="Palatino Linotype" w:cs="Arial"/>
          <w:lang w:val="es-ES_tradnl"/>
        </w:rPr>
        <w:t>. De este modo, descuentos por pensiones alimenticias o créditos adquiridos con instituciones privadas o públicas pero que fueron contraídas en forma individual, son información que debe clasificarse como confidencial.</w:t>
      </w:r>
    </w:p>
    <w:p w:rsidR="00781DF6" w:rsidRPr="006D2079" w:rsidRDefault="00781DF6" w:rsidP="0068199D">
      <w:pPr>
        <w:spacing w:line="360" w:lineRule="auto"/>
        <w:jc w:val="both"/>
        <w:rPr>
          <w:rFonts w:ascii="Palatino Linotype" w:hAnsi="Palatino Linotype" w:cs="Arial"/>
          <w:lang w:val="es-ES_tradnl"/>
        </w:rPr>
      </w:pPr>
    </w:p>
    <w:p w:rsidR="00781DF6" w:rsidRPr="006D2079" w:rsidRDefault="00781DF6" w:rsidP="0068199D">
      <w:pPr>
        <w:spacing w:line="360" w:lineRule="auto"/>
        <w:jc w:val="both"/>
        <w:rPr>
          <w:rFonts w:ascii="Palatino Linotype" w:hAnsi="Palatino Linotype" w:cs="Arial"/>
          <w:lang w:val="es-ES_tradnl"/>
        </w:rPr>
      </w:pPr>
      <w:r w:rsidRPr="006D2079">
        <w:rPr>
          <w:rFonts w:ascii="Palatino Linotype" w:hAnsi="Palatino Linotype" w:cs="Arial"/>
          <w:lang w:val="es-ES_tradnl"/>
        </w:rPr>
        <w:t xml:space="preserve">Por lo que hace a los </w:t>
      </w:r>
      <w:r w:rsidRPr="006D2079">
        <w:rPr>
          <w:rFonts w:ascii="Palatino Linotype" w:hAnsi="Palatino Linotype" w:cs="Arial"/>
          <w:b/>
          <w:lang w:val="es-ES_tradnl"/>
        </w:rPr>
        <w:t>Códigos Bidimensionales</w:t>
      </w:r>
      <w:r w:rsidRPr="006D2079">
        <w:rPr>
          <w:rFonts w:ascii="Palatino Linotype" w:hAnsi="Palatino Linotype" w:cs="Arial"/>
          <w:lang w:val="es-ES_tradnl"/>
        </w:rPr>
        <w:t xml:space="preserve"> y los denominados </w:t>
      </w:r>
      <w:r w:rsidRPr="006D2079">
        <w:rPr>
          <w:rFonts w:ascii="Palatino Linotype" w:hAnsi="Palatino Linotype" w:cs="Arial"/>
          <w:b/>
          <w:lang w:val="es-ES_tradnl"/>
        </w:rPr>
        <w:t>Códigos QR</w:t>
      </w:r>
      <w:r w:rsidRPr="006D2079">
        <w:rPr>
          <w:rFonts w:ascii="Palatino Linotype" w:hAnsi="Palatino Linotype" w:cs="Arial"/>
          <w:lang w:val="es-ES_tradnl"/>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pueden corresponder a </w:t>
      </w:r>
      <w:r w:rsidRPr="006D2079">
        <w:rPr>
          <w:rFonts w:ascii="Palatino Linotype" w:hAnsi="Palatino Linotype" w:cs="Arial"/>
          <w:lang w:val="es-ES_tradnl" w:eastAsia="es-MX"/>
        </w:rPr>
        <w:t>datos</w:t>
      </w:r>
      <w:r w:rsidRPr="006D2079">
        <w:rPr>
          <w:rFonts w:ascii="Palatino Linotype" w:hAnsi="Palatino Linotype" w:cs="Arial"/>
          <w:lang w:val="es-ES_tradnl"/>
        </w:rPr>
        <w:t xml:space="preserve"> personales como </w:t>
      </w:r>
      <w:r w:rsidRPr="006D2079">
        <w:rPr>
          <w:rFonts w:ascii="Palatino Linotype" w:hAnsi="Palatino Linotype" w:cs="Arial"/>
          <w:b/>
          <w:lang w:val="es-ES_tradnl"/>
        </w:rPr>
        <w:t>Registro Federal de Contribuyentes</w:t>
      </w:r>
      <w:r w:rsidRPr="006D2079">
        <w:rPr>
          <w:rFonts w:ascii="Palatino Linotype" w:hAnsi="Palatino Linotype" w:cs="Arial"/>
          <w:lang w:val="es-ES_tradnl"/>
        </w:rPr>
        <w:t xml:space="preserve"> (RFC) y la </w:t>
      </w:r>
      <w:r w:rsidRPr="006D2079">
        <w:rPr>
          <w:rFonts w:ascii="Palatino Linotype" w:hAnsi="Palatino Linotype" w:cs="Arial"/>
          <w:b/>
          <w:lang w:val="es-ES_tradnl"/>
        </w:rPr>
        <w:t>Clave Única de Registro de Población</w:t>
      </w:r>
      <w:r w:rsidRPr="006D2079">
        <w:rPr>
          <w:rFonts w:ascii="Palatino Linotype" w:hAnsi="Palatino Linotype" w:cs="Arial"/>
          <w:lang w:val="es-ES_tradnl"/>
        </w:rPr>
        <w:t xml:space="preserve"> (CURP).</w:t>
      </w:r>
    </w:p>
    <w:p w:rsidR="00781DF6" w:rsidRPr="006D2079" w:rsidRDefault="00781DF6" w:rsidP="0068199D">
      <w:pPr>
        <w:spacing w:line="360" w:lineRule="auto"/>
        <w:jc w:val="both"/>
        <w:rPr>
          <w:rFonts w:ascii="Palatino Linotype" w:hAnsi="Palatino Linotype" w:cs="Arial"/>
          <w:lang w:val="es-ES_tradnl"/>
        </w:rPr>
      </w:pPr>
    </w:p>
    <w:p w:rsidR="00781DF6" w:rsidRPr="006D2079" w:rsidRDefault="00781DF6" w:rsidP="0068199D">
      <w:pPr>
        <w:spacing w:line="360" w:lineRule="auto"/>
        <w:jc w:val="both"/>
        <w:rPr>
          <w:rFonts w:ascii="Palatino Linotype" w:hAnsi="Palatino Linotype" w:cs="Arial"/>
          <w:lang w:val="es-ES"/>
        </w:rPr>
      </w:pPr>
      <w:r w:rsidRPr="006D2079">
        <w:rPr>
          <w:rFonts w:ascii="Palatino Linotype" w:hAnsi="Palatino Linotype" w:cs="Arial"/>
          <w:lang w:val="es-ES" w:eastAsia="es-CO"/>
        </w:rPr>
        <w:t>Por otro lado, es conveniente precisar que si bien d</w:t>
      </w:r>
      <w:r w:rsidRPr="006D2079">
        <w:rPr>
          <w:rFonts w:ascii="Palatino Linotype" w:hAnsi="Palatino Linotype" w:cs="Arial"/>
          <w:lang w:val="es-ES"/>
        </w:rPr>
        <w:t xml:space="preserve">entro de la información contenida en los recibos solicitados, existe información concerniente a aquellos servidores públicos que se encuentran encargados de la seguridad, la cual puede poner en riesgo a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también lo es, que la Ley permite la entrega de la </w:t>
      </w:r>
      <w:r w:rsidRPr="006D2079">
        <w:rPr>
          <w:rFonts w:ascii="Palatino Linotype" w:hAnsi="Palatino Linotype" w:cs="Arial"/>
          <w:b/>
          <w:lang w:val="es-ES"/>
        </w:rPr>
        <w:t>información de forma disociada</w:t>
      </w:r>
      <w:r w:rsidRPr="006D2079">
        <w:rPr>
          <w:rFonts w:ascii="Palatino Linotype" w:hAnsi="Palatino Linotype" w:cs="Arial"/>
          <w:lang w:val="es-ES"/>
        </w:rPr>
        <w:t>, es decir, los datos personales de los policías no pueden asociarse a sus titulares, ni permitir por su estructura, contenido o grado de desagregación, la identificación individual de los mismos, tal y como lo establece el artículo 4 fracción VII de la Ley de Protección de Datos Personales del Estado de México, que refiere:</w:t>
      </w:r>
    </w:p>
    <w:p w:rsidR="00781DF6" w:rsidRPr="006D2079" w:rsidRDefault="00781DF6" w:rsidP="0068199D">
      <w:pPr>
        <w:tabs>
          <w:tab w:val="left" w:pos="7938"/>
        </w:tabs>
        <w:ind w:left="1134" w:right="1134"/>
        <w:jc w:val="both"/>
        <w:rPr>
          <w:rFonts w:ascii="Palatino Linotype" w:hAnsi="Palatino Linotype" w:cs="Arial"/>
          <w:bCs/>
          <w:i/>
          <w:noProof/>
          <w:lang w:val="es-ES"/>
        </w:rPr>
      </w:pPr>
    </w:p>
    <w:p w:rsidR="00781DF6" w:rsidRPr="006D2079" w:rsidRDefault="00781DF6" w:rsidP="0068199D">
      <w:pPr>
        <w:tabs>
          <w:tab w:val="left" w:pos="7938"/>
        </w:tabs>
        <w:ind w:left="851" w:right="899"/>
        <w:jc w:val="both"/>
        <w:rPr>
          <w:rFonts w:ascii="Palatino Linotype" w:hAnsi="Palatino Linotype" w:cs="Arial"/>
          <w:bCs/>
          <w:i/>
          <w:noProof/>
          <w:sz w:val="22"/>
          <w:szCs w:val="22"/>
          <w:lang w:val="es-ES"/>
        </w:rPr>
      </w:pPr>
      <w:r w:rsidRPr="006D2079">
        <w:rPr>
          <w:rFonts w:ascii="Palatino Linotype" w:hAnsi="Palatino Linotype" w:cs="Arial"/>
          <w:bCs/>
          <w:i/>
          <w:noProof/>
          <w:sz w:val="22"/>
          <w:szCs w:val="22"/>
          <w:lang w:val="es-ES"/>
        </w:rPr>
        <w:t>“</w:t>
      </w:r>
      <w:r w:rsidRPr="006D2079">
        <w:rPr>
          <w:rFonts w:ascii="Palatino Linotype" w:hAnsi="Palatino Linotype" w:cs="Arial"/>
          <w:b/>
          <w:bCs/>
          <w:i/>
          <w:noProof/>
          <w:sz w:val="22"/>
          <w:szCs w:val="22"/>
          <w:lang w:val="es-ES"/>
        </w:rPr>
        <w:t>Artículo 4.-</w:t>
      </w:r>
      <w:r w:rsidRPr="006D2079">
        <w:rPr>
          <w:rFonts w:ascii="Palatino Linotype" w:hAnsi="Palatino Linotype" w:cs="Arial"/>
          <w:bCs/>
          <w:i/>
          <w:noProof/>
          <w:sz w:val="22"/>
          <w:szCs w:val="22"/>
          <w:lang w:val="es-ES"/>
        </w:rPr>
        <w:t xml:space="preserve"> Para los efectos de esta Ley se entiende por:</w:t>
      </w:r>
    </w:p>
    <w:p w:rsidR="00781DF6" w:rsidRPr="006D2079" w:rsidRDefault="00781DF6" w:rsidP="0068199D">
      <w:pPr>
        <w:tabs>
          <w:tab w:val="left" w:pos="7938"/>
        </w:tabs>
        <w:ind w:left="851" w:right="899"/>
        <w:jc w:val="both"/>
        <w:rPr>
          <w:rFonts w:ascii="Palatino Linotype" w:hAnsi="Palatino Linotype" w:cs="Arial"/>
          <w:bCs/>
          <w:i/>
          <w:noProof/>
          <w:sz w:val="22"/>
          <w:szCs w:val="22"/>
          <w:lang w:val="es-ES"/>
        </w:rPr>
      </w:pPr>
      <w:r w:rsidRPr="006D2079">
        <w:rPr>
          <w:rFonts w:ascii="Palatino Linotype" w:hAnsi="Palatino Linotype" w:cs="Arial"/>
          <w:bCs/>
          <w:i/>
          <w:noProof/>
          <w:sz w:val="22"/>
          <w:szCs w:val="22"/>
          <w:lang w:val="es-ES"/>
        </w:rPr>
        <w:t>…</w:t>
      </w:r>
    </w:p>
    <w:p w:rsidR="00781DF6" w:rsidRPr="006D2079" w:rsidRDefault="00781DF6" w:rsidP="0068199D">
      <w:pPr>
        <w:tabs>
          <w:tab w:val="left" w:pos="7938"/>
        </w:tabs>
        <w:ind w:left="851" w:right="899"/>
        <w:jc w:val="both"/>
        <w:rPr>
          <w:rFonts w:ascii="Palatino Linotype" w:hAnsi="Palatino Linotype" w:cs="Arial"/>
          <w:bCs/>
          <w:i/>
          <w:noProof/>
          <w:sz w:val="22"/>
          <w:szCs w:val="22"/>
          <w:lang w:val="es-ES"/>
        </w:rPr>
      </w:pPr>
      <w:r w:rsidRPr="006D2079">
        <w:rPr>
          <w:rFonts w:ascii="Palatino Linotype" w:hAnsi="Palatino Linotype" w:cs="Arial"/>
          <w:b/>
          <w:bCs/>
          <w:i/>
          <w:noProof/>
          <w:sz w:val="22"/>
          <w:szCs w:val="22"/>
          <w:lang w:val="es-ES"/>
        </w:rPr>
        <w:t>XII. Disociación:</w:t>
      </w:r>
      <w:r w:rsidRPr="006D2079">
        <w:rPr>
          <w:rFonts w:ascii="Palatino Linotype" w:hAnsi="Palatino Linotype" w:cs="Arial"/>
          <w:bCs/>
          <w:i/>
          <w:noProof/>
          <w:sz w:val="22"/>
          <w:szCs w:val="22"/>
          <w:lang w:val="es-ES"/>
        </w:rPr>
        <w:t xml:space="preserve"> Procedimiento mediante el cual los datos personales no pueden asociarse al titular, ni permitir por su estructura, contenido o grado de desagregación, la identificación individual del mismo;”</w:t>
      </w:r>
    </w:p>
    <w:p w:rsidR="00781DF6" w:rsidRPr="006D2079" w:rsidRDefault="00781DF6" w:rsidP="0068199D">
      <w:pPr>
        <w:tabs>
          <w:tab w:val="left" w:pos="7938"/>
        </w:tabs>
        <w:ind w:left="851" w:right="899"/>
        <w:jc w:val="both"/>
        <w:rPr>
          <w:rFonts w:ascii="Palatino Linotype" w:hAnsi="Palatino Linotype" w:cs="Arial"/>
          <w:szCs w:val="22"/>
          <w:lang w:val="es-ES"/>
        </w:rPr>
      </w:pPr>
    </w:p>
    <w:p w:rsidR="00781DF6" w:rsidRPr="006D2079" w:rsidRDefault="00781DF6" w:rsidP="0068199D">
      <w:pPr>
        <w:widowControl w:val="0"/>
        <w:autoSpaceDE w:val="0"/>
        <w:autoSpaceDN w:val="0"/>
        <w:adjustRightInd w:val="0"/>
        <w:spacing w:line="360" w:lineRule="auto"/>
        <w:jc w:val="both"/>
        <w:rPr>
          <w:rFonts w:ascii="Palatino Linotype" w:hAnsi="Palatino Linotype"/>
          <w:lang w:val="es-ES"/>
        </w:rPr>
      </w:pPr>
      <w:r w:rsidRPr="006D2079">
        <w:rPr>
          <w:rFonts w:ascii="Palatino Linotype" w:hAnsi="Palatino Linotype"/>
          <w:lang w:val="es-ES"/>
        </w:rPr>
        <w:t>Es así que, dicha información debe entregarse mediante el procedimiento de disociación de la información, a efecto no de permitir la vinculación de la identificación individual de los servidores públicos, respecto de la estructura de la Dependencia.</w:t>
      </w:r>
    </w:p>
    <w:p w:rsidR="00781DF6" w:rsidRPr="006D2079" w:rsidRDefault="00781DF6" w:rsidP="0068199D">
      <w:pPr>
        <w:spacing w:line="360" w:lineRule="auto"/>
        <w:ind w:right="49"/>
        <w:jc w:val="both"/>
        <w:rPr>
          <w:rFonts w:ascii="Palatino Linotype" w:hAnsi="Palatino Linotype" w:cs="Arial"/>
        </w:rPr>
      </w:pPr>
    </w:p>
    <w:p w:rsidR="00781DF6" w:rsidRPr="006D2079" w:rsidRDefault="00781DF6" w:rsidP="0068199D">
      <w:pPr>
        <w:spacing w:line="360" w:lineRule="auto"/>
        <w:jc w:val="both"/>
        <w:rPr>
          <w:rFonts w:ascii="Palatino Linotype" w:hAnsi="Palatino Linotype" w:cs="Arial"/>
          <w:lang w:val="es-ES_tradnl"/>
        </w:rPr>
      </w:pPr>
      <w:r w:rsidRPr="006D2079">
        <w:rPr>
          <w:rFonts w:ascii="Palatino Linotype" w:hAnsi="Palatino Linotype" w:cs="Arial"/>
          <w:lang w:val="es-ES_tradnl"/>
        </w:rPr>
        <w:t xml:space="preserve">Por </w:t>
      </w:r>
      <w:r w:rsidRPr="006D2079">
        <w:rPr>
          <w:rFonts w:ascii="Palatino Linotype" w:hAnsi="Palatino Linotype" w:cs="Arial"/>
          <w:lang w:val="es-ES_tradnl" w:eastAsia="es-MX"/>
        </w:rPr>
        <w:t>ende</w:t>
      </w:r>
      <w:r w:rsidRPr="006D2079">
        <w:rPr>
          <w:rFonts w:ascii="Palatino Linotype" w:hAnsi="Palatino Linotype" w:cs="Arial"/>
          <w:lang w:val="es-ES_tradnl"/>
        </w:rPr>
        <w:t xml:space="preserve">, </w:t>
      </w:r>
      <w:r w:rsidRPr="006D2079">
        <w:rPr>
          <w:rFonts w:ascii="Palatino Linotype" w:hAnsi="Palatino Linotype" w:cs="Arial"/>
          <w:b/>
          <w:lang w:val="es-ES_tradnl"/>
        </w:rPr>
        <w:t>EL SUJETO OBLIGADO</w:t>
      </w:r>
      <w:r w:rsidRPr="006D2079">
        <w:rPr>
          <w:rFonts w:ascii="Palatino Linotype" w:hAnsi="Palatino Linotype" w:cs="Arial"/>
          <w:lang w:val="es-ES_tradnl"/>
        </w:rPr>
        <w:t xml:space="preserve"> debe testar los datos confidenciales, sin pasar por alto que la clasificación respectiva tiene que cumplirse a través de la forma y formalidades que la Ley impone; es decir, mediante Acuerdo debidamente fundado y motivado, en </w:t>
      </w:r>
      <w:r w:rsidRPr="006D2079">
        <w:rPr>
          <w:rFonts w:ascii="Palatino Linotype" w:hAnsi="Palatino Linotype" w:cs="Arial"/>
          <w:noProof/>
          <w:lang w:val="es-ES_tradnl" w:eastAsia="es-MX"/>
        </w:rPr>
        <w:t>términos</w:t>
      </w:r>
      <w:r w:rsidRPr="006D2079">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781DF6" w:rsidRPr="006D2079" w:rsidRDefault="00781DF6" w:rsidP="0068199D">
      <w:pPr>
        <w:spacing w:line="360" w:lineRule="auto"/>
        <w:jc w:val="both"/>
        <w:rPr>
          <w:rFonts w:ascii="Palatino Linotype" w:hAnsi="Palatino Linotype" w:cs="Arial"/>
          <w:sz w:val="22"/>
          <w:szCs w:val="22"/>
          <w:lang w:val="es-ES_tradnl"/>
        </w:rPr>
      </w:pPr>
    </w:p>
    <w:p w:rsidR="00781DF6" w:rsidRPr="006D2079" w:rsidRDefault="00781DF6" w:rsidP="0068199D">
      <w:pPr>
        <w:tabs>
          <w:tab w:val="left" w:pos="8222"/>
        </w:tabs>
        <w:ind w:left="851" w:right="899"/>
        <w:jc w:val="center"/>
        <w:rPr>
          <w:rFonts w:ascii="Palatino Linotype" w:hAnsi="Palatino Linotype" w:cs="Arial"/>
          <w:b/>
          <w:i/>
          <w:sz w:val="22"/>
          <w:szCs w:val="22"/>
        </w:rPr>
      </w:pPr>
      <w:r w:rsidRPr="006D2079">
        <w:rPr>
          <w:rFonts w:ascii="Palatino Linotype" w:hAnsi="Palatino Linotype" w:cs="Arial"/>
          <w:b/>
          <w:i/>
          <w:sz w:val="22"/>
          <w:szCs w:val="22"/>
          <w:lang w:val="es-ES_tradnl"/>
        </w:rPr>
        <w:t>Ley de Transparencia y Acceso a la Información Pública del Estado de México y Municipios</w:t>
      </w:r>
    </w:p>
    <w:p w:rsidR="00781DF6" w:rsidRPr="006D2079" w:rsidRDefault="00781DF6" w:rsidP="0068199D">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6D2079">
        <w:rPr>
          <w:rFonts w:ascii="Palatino Linotype" w:hAnsi="Palatino Linotype" w:cs="Arial"/>
          <w:i/>
          <w:sz w:val="22"/>
          <w:szCs w:val="22"/>
          <w:lang w:val="es-ES_tradnl" w:eastAsia="es-MX"/>
        </w:rPr>
        <w:t>“</w:t>
      </w:r>
      <w:r w:rsidRPr="006D2079">
        <w:rPr>
          <w:rFonts w:ascii="Palatino Linotype" w:hAnsi="Palatino Linotype" w:cs="Arial"/>
          <w:b/>
          <w:i/>
          <w:sz w:val="22"/>
          <w:szCs w:val="22"/>
          <w:lang w:val="es-ES_tradnl" w:eastAsia="es-MX"/>
        </w:rPr>
        <w:t xml:space="preserve">Artículo 49. </w:t>
      </w:r>
      <w:r w:rsidRPr="006D2079">
        <w:rPr>
          <w:rFonts w:ascii="Palatino Linotype" w:hAnsi="Palatino Linotype" w:cs="Arial"/>
          <w:i/>
          <w:sz w:val="22"/>
          <w:szCs w:val="22"/>
          <w:lang w:val="es-ES_tradnl" w:eastAsia="es-MX"/>
        </w:rPr>
        <w:t xml:space="preserve">Los </w:t>
      </w:r>
      <w:r w:rsidRPr="006D2079">
        <w:rPr>
          <w:rFonts w:ascii="Palatino Linotype" w:hAnsi="Palatino Linotype" w:cs="Arial"/>
          <w:i/>
          <w:sz w:val="22"/>
          <w:szCs w:val="22"/>
          <w:lang w:val="es-ES_tradnl"/>
        </w:rPr>
        <w:t>Comités</w:t>
      </w:r>
      <w:r w:rsidRPr="006D2079">
        <w:rPr>
          <w:rFonts w:ascii="Palatino Linotype" w:hAnsi="Palatino Linotype" w:cs="Arial"/>
          <w:i/>
          <w:sz w:val="22"/>
          <w:szCs w:val="22"/>
          <w:lang w:val="es-ES_tradnl" w:eastAsia="es-MX"/>
        </w:rPr>
        <w:t xml:space="preserve"> de Transparencia </w:t>
      </w:r>
      <w:r w:rsidRPr="006D2079">
        <w:rPr>
          <w:rFonts w:ascii="Palatino Linotype" w:hAnsi="Palatino Linotype"/>
          <w:i/>
          <w:sz w:val="22"/>
          <w:szCs w:val="22"/>
          <w:lang w:val="es-ES_tradnl"/>
        </w:rPr>
        <w:t>tendrán</w:t>
      </w:r>
      <w:r w:rsidRPr="006D2079">
        <w:rPr>
          <w:rFonts w:ascii="Palatino Linotype" w:hAnsi="Palatino Linotype" w:cs="Arial"/>
          <w:i/>
          <w:sz w:val="22"/>
          <w:szCs w:val="22"/>
          <w:lang w:val="es-ES_tradnl" w:eastAsia="es-MX"/>
        </w:rPr>
        <w:t xml:space="preserve"> las siguientes atribuciones:</w:t>
      </w:r>
    </w:p>
    <w:p w:rsidR="00781DF6" w:rsidRPr="006D2079" w:rsidRDefault="00781DF6" w:rsidP="0068199D">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6D2079">
        <w:rPr>
          <w:rFonts w:ascii="Palatino Linotype" w:hAnsi="Palatino Linotype" w:cs="Arial"/>
          <w:b/>
          <w:i/>
          <w:sz w:val="22"/>
          <w:szCs w:val="22"/>
          <w:lang w:val="es-ES_tradnl" w:eastAsia="es-MX"/>
        </w:rPr>
        <w:t>VIII.</w:t>
      </w:r>
      <w:r w:rsidRPr="006D2079">
        <w:rPr>
          <w:rFonts w:ascii="Palatino Linotype" w:hAnsi="Palatino Linotype" w:cs="Arial"/>
          <w:i/>
          <w:sz w:val="22"/>
          <w:szCs w:val="22"/>
          <w:lang w:val="es-ES_tradnl" w:eastAsia="es-MX"/>
        </w:rPr>
        <w:t xml:space="preserve"> </w:t>
      </w:r>
      <w:r w:rsidRPr="006D2079">
        <w:rPr>
          <w:rFonts w:ascii="Palatino Linotype" w:hAnsi="Palatino Linotype" w:cs="Arial"/>
          <w:b/>
          <w:i/>
          <w:sz w:val="22"/>
          <w:szCs w:val="22"/>
          <w:lang w:val="es-ES_tradnl" w:eastAsia="es-MX"/>
        </w:rPr>
        <w:t>Aprobar</w:t>
      </w:r>
      <w:r w:rsidRPr="006D2079">
        <w:rPr>
          <w:rFonts w:ascii="Palatino Linotype" w:hAnsi="Palatino Linotype" w:cs="Arial"/>
          <w:i/>
          <w:sz w:val="22"/>
          <w:szCs w:val="22"/>
          <w:lang w:val="es-ES_tradnl" w:eastAsia="es-MX"/>
        </w:rPr>
        <w:t xml:space="preserve">, </w:t>
      </w:r>
      <w:r w:rsidRPr="006D2079">
        <w:rPr>
          <w:rFonts w:ascii="Palatino Linotype" w:hAnsi="Palatino Linotype" w:cs="Arial"/>
          <w:i/>
          <w:sz w:val="22"/>
          <w:szCs w:val="22"/>
          <w:lang w:val="es-ES_tradnl"/>
        </w:rPr>
        <w:t>modificar</w:t>
      </w:r>
      <w:r w:rsidRPr="006D2079">
        <w:rPr>
          <w:rFonts w:ascii="Palatino Linotype" w:hAnsi="Palatino Linotype" w:cs="Arial"/>
          <w:i/>
          <w:sz w:val="22"/>
          <w:szCs w:val="22"/>
          <w:lang w:val="es-ES_tradnl" w:eastAsia="es-MX"/>
        </w:rPr>
        <w:t xml:space="preserve"> o revocar la clasificación de la información;</w:t>
      </w:r>
    </w:p>
    <w:p w:rsidR="00781DF6" w:rsidRPr="006D2079" w:rsidRDefault="00781DF6" w:rsidP="0068199D">
      <w:pPr>
        <w:tabs>
          <w:tab w:val="left" w:pos="8222"/>
        </w:tabs>
        <w:autoSpaceDE w:val="0"/>
        <w:autoSpaceDN w:val="0"/>
        <w:adjustRightInd w:val="0"/>
        <w:ind w:left="851" w:right="899"/>
        <w:jc w:val="both"/>
        <w:rPr>
          <w:rFonts w:ascii="Palatino Linotype" w:hAnsi="Palatino Linotype" w:cs="Arial"/>
          <w:b/>
          <w:i/>
          <w:sz w:val="22"/>
          <w:szCs w:val="22"/>
          <w:lang w:val="es-ES_tradnl" w:eastAsia="es-MX"/>
        </w:rPr>
      </w:pPr>
      <w:r w:rsidRPr="006D2079">
        <w:rPr>
          <w:rFonts w:ascii="Palatino Linotype" w:hAnsi="Palatino Linotype" w:cs="Arial"/>
          <w:b/>
          <w:i/>
          <w:sz w:val="22"/>
          <w:szCs w:val="22"/>
          <w:lang w:val="es-ES_tradnl" w:eastAsia="es-MX"/>
        </w:rPr>
        <w:t>Artículo 132.</w:t>
      </w:r>
      <w:r w:rsidRPr="006D2079">
        <w:rPr>
          <w:rFonts w:ascii="Palatino Linotype" w:hAnsi="Palatino Linotype" w:cs="Arial"/>
          <w:i/>
          <w:sz w:val="22"/>
          <w:szCs w:val="22"/>
          <w:lang w:val="es-ES_tradnl" w:eastAsia="es-MX"/>
        </w:rPr>
        <w:t xml:space="preserve"> </w:t>
      </w:r>
      <w:r w:rsidRPr="006D2079">
        <w:rPr>
          <w:rFonts w:ascii="Palatino Linotype" w:hAnsi="Palatino Linotype" w:cs="Arial"/>
          <w:b/>
          <w:i/>
          <w:sz w:val="22"/>
          <w:szCs w:val="22"/>
          <w:lang w:val="es-ES_tradnl" w:eastAsia="es-MX"/>
        </w:rPr>
        <w:t>La clasificación de la información se llevará a cabo en el momento en que:</w:t>
      </w:r>
    </w:p>
    <w:p w:rsidR="00781DF6" w:rsidRPr="006D2079" w:rsidRDefault="00781DF6" w:rsidP="0068199D">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6D2079">
        <w:rPr>
          <w:rFonts w:ascii="Palatino Linotype" w:hAnsi="Palatino Linotype" w:cs="Arial"/>
          <w:i/>
          <w:sz w:val="22"/>
          <w:szCs w:val="22"/>
          <w:lang w:val="es-ES_tradnl" w:eastAsia="es-MX"/>
        </w:rPr>
        <w:t>…</w:t>
      </w:r>
    </w:p>
    <w:p w:rsidR="00781DF6" w:rsidRPr="006D2079" w:rsidRDefault="00781DF6" w:rsidP="0068199D">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6D2079">
        <w:rPr>
          <w:rFonts w:ascii="Palatino Linotype" w:hAnsi="Palatino Linotype" w:cs="Arial"/>
          <w:b/>
          <w:i/>
          <w:sz w:val="22"/>
          <w:szCs w:val="22"/>
          <w:lang w:val="es-ES_tradnl" w:eastAsia="es-MX"/>
        </w:rPr>
        <w:t>II.</w:t>
      </w:r>
      <w:r w:rsidRPr="006D2079">
        <w:rPr>
          <w:rFonts w:ascii="Palatino Linotype" w:hAnsi="Palatino Linotype" w:cs="Arial"/>
          <w:i/>
          <w:sz w:val="22"/>
          <w:szCs w:val="22"/>
          <w:lang w:val="es-ES_tradnl" w:eastAsia="es-MX"/>
        </w:rPr>
        <w:t xml:space="preserve"> Se determine mediante resolución de autoridad competente; o</w:t>
      </w:r>
    </w:p>
    <w:p w:rsidR="00781DF6" w:rsidRPr="006D2079" w:rsidRDefault="00781DF6" w:rsidP="0068199D">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p>
    <w:p w:rsidR="00781DF6" w:rsidRPr="006D2079" w:rsidRDefault="00781DF6" w:rsidP="0068199D">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6D2079">
        <w:rPr>
          <w:rFonts w:ascii="Palatino Linotype" w:hAnsi="Palatino Linotype" w:cs="Arial"/>
          <w:b/>
          <w:i/>
          <w:sz w:val="22"/>
          <w:szCs w:val="22"/>
          <w:lang w:val="es-ES_tradnl" w:eastAsia="es-MX"/>
        </w:rPr>
        <w:t>III</w:t>
      </w:r>
      <w:r w:rsidRPr="006D2079">
        <w:rPr>
          <w:rFonts w:ascii="Palatino Linotype" w:hAnsi="Palatino Linotype" w:cs="Arial"/>
          <w:i/>
          <w:sz w:val="22"/>
          <w:szCs w:val="22"/>
          <w:lang w:val="es-ES_tradnl" w:eastAsia="es-MX"/>
        </w:rPr>
        <w:t xml:space="preserve">. </w:t>
      </w:r>
      <w:r w:rsidRPr="006D2079">
        <w:rPr>
          <w:rFonts w:ascii="Palatino Linotype" w:hAnsi="Palatino Linotype" w:cs="Arial"/>
          <w:b/>
          <w:i/>
          <w:sz w:val="22"/>
          <w:szCs w:val="22"/>
          <w:lang w:val="es-ES_tradnl" w:eastAsia="es-MX"/>
        </w:rPr>
        <w:t>Se generen versiones públicas para dar cumplimiento a las obligaciones de transparencia previstas en esta Ley</w:t>
      </w:r>
      <w:r w:rsidRPr="006D2079">
        <w:rPr>
          <w:rFonts w:ascii="Palatino Linotype" w:hAnsi="Palatino Linotype" w:cs="Arial"/>
          <w:i/>
          <w:sz w:val="22"/>
          <w:szCs w:val="22"/>
          <w:lang w:val="es-ES_tradnl" w:eastAsia="es-MX"/>
        </w:rPr>
        <w:t>.”</w:t>
      </w:r>
    </w:p>
    <w:p w:rsidR="00781DF6" w:rsidRPr="006D2079" w:rsidRDefault="00781DF6" w:rsidP="0068199D">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p>
    <w:p w:rsidR="00781DF6" w:rsidRPr="006D2079" w:rsidRDefault="00781DF6" w:rsidP="0068199D">
      <w:pPr>
        <w:tabs>
          <w:tab w:val="left" w:pos="8222"/>
        </w:tabs>
        <w:ind w:left="851" w:right="899"/>
        <w:jc w:val="center"/>
        <w:rPr>
          <w:rFonts w:ascii="Palatino Linotype" w:hAnsi="Palatino Linotype" w:cs="Arial"/>
          <w:b/>
          <w:i/>
          <w:sz w:val="22"/>
          <w:szCs w:val="22"/>
          <w:lang w:val="es-ES_tradnl" w:eastAsia="es-MX"/>
        </w:rPr>
      </w:pPr>
      <w:r w:rsidRPr="006D2079">
        <w:rPr>
          <w:rFonts w:ascii="Palatino Linotype" w:hAnsi="Palatino Linotype" w:cs="Arial"/>
          <w:b/>
          <w:i/>
          <w:sz w:val="22"/>
          <w:szCs w:val="22"/>
          <w:lang w:val="es-ES_tradnl" w:eastAsia="es-MX"/>
        </w:rPr>
        <w:t xml:space="preserve">Lineamientos Generales en materia de Clasificación y Desclasificación de la </w:t>
      </w:r>
      <w:r w:rsidRPr="006D2079">
        <w:rPr>
          <w:rFonts w:ascii="Palatino Linotype" w:hAnsi="Palatino Linotype" w:cs="Arial"/>
          <w:b/>
          <w:i/>
          <w:sz w:val="22"/>
          <w:szCs w:val="22"/>
          <w:lang w:val="es-ES_tradnl"/>
        </w:rPr>
        <w:t>Información</w:t>
      </w:r>
    </w:p>
    <w:p w:rsidR="00781DF6" w:rsidRPr="006D2079" w:rsidRDefault="00781DF6" w:rsidP="0068199D">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6D2079">
        <w:rPr>
          <w:rFonts w:ascii="Palatino Linotype" w:hAnsi="Palatino Linotype" w:cs="Arial"/>
          <w:i/>
          <w:sz w:val="22"/>
          <w:szCs w:val="22"/>
          <w:lang w:val="es-ES_tradnl" w:eastAsia="es-MX"/>
        </w:rPr>
        <w:t>“</w:t>
      </w:r>
      <w:r w:rsidRPr="006D2079">
        <w:rPr>
          <w:rFonts w:ascii="Palatino Linotype" w:hAnsi="Palatino Linotype" w:cs="Arial"/>
          <w:b/>
          <w:i/>
          <w:sz w:val="22"/>
          <w:szCs w:val="22"/>
          <w:lang w:val="es-ES_tradnl" w:eastAsia="es-MX"/>
        </w:rPr>
        <w:t>Segundo.-</w:t>
      </w:r>
      <w:r w:rsidRPr="006D2079">
        <w:rPr>
          <w:rFonts w:ascii="Palatino Linotype" w:hAnsi="Palatino Linotype" w:cs="Arial"/>
          <w:i/>
          <w:sz w:val="22"/>
          <w:szCs w:val="22"/>
          <w:lang w:val="es-ES_tradnl" w:eastAsia="es-MX"/>
        </w:rPr>
        <w:t xml:space="preserve"> Para efectos de los </w:t>
      </w:r>
      <w:r w:rsidRPr="006D2079">
        <w:rPr>
          <w:rFonts w:ascii="Palatino Linotype" w:hAnsi="Palatino Linotype" w:cs="Arial"/>
          <w:i/>
          <w:sz w:val="22"/>
          <w:szCs w:val="22"/>
          <w:lang w:val="es-ES_tradnl"/>
        </w:rPr>
        <w:t>presentes</w:t>
      </w:r>
      <w:r w:rsidRPr="006D2079">
        <w:rPr>
          <w:rFonts w:ascii="Palatino Linotype" w:hAnsi="Palatino Linotype" w:cs="Arial"/>
          <w:i/>
          <w:sz w:val="22"/>
          <w:szCs w:val="22"/>
          <w:lang w:val="es-ES_tradnl" w:eastAsia="es-MX"/>
        </w:rPr>
        <w:t xml:space="preserve"> Lineamientos Generales, se entenderá por:</w:t>
      </w:r>
    </w:p>
    <w:p w:rsidR="00781DF6" w:rsidRPr="006D2079" w:rsidRDefault="00781DF6" w:rsidP="0068199D">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6D2079">
        <w:rPr>
          <w:rFonts w:ascii="Palatino Linotype" w:hAnsi="Palatino Linotype" w:cs="Arial"/>
          <w:b/>
          <w:i/>
          <w:sz w:val="22"/>
          <w:szCs w:val="22"/>
          <w:lang w:val="es-ES_tradnl" w:eastAsia="es-MX"/>
        </w:rPr>
        <w:t>XVIII.</w:t>
      </w:r>
      <w:r w:rsidRPr="006D2079">
        <w:rPr>
          <w:rFonts w:ascii="Palatino Linotype" w:hAnsi="Palatino Linotype" w:cs="Arial"/>
          <w:i/>
          <w:sz w:val="22"/>
          <w:szCs w:val="22"/>
          <w:lang w:val="es-ES_tradnl" w:eastAsia="es-MX"/>
        </w:rPr>
        <w:t xml:space="preserve"> </w:t>
      </w:r>
      <w:r w:rsidRPr="006D2079">
        <w:rPr>
          <w:rFonts w:ascii="Palatino Linotype" w:hAnsi="Palatino Linotype" w:cs="Arial"/>
          <w:b/>
          <w:i/>
          <w:sz w:val="22"/>
          <w:szCs w:val="22"/>
          <w:lang w:val="es-ES_tradnl" w:eastAsia="es-MX"/>
        </w:rPr>
        <w:t>Versión pública:</w:t>
      </w:r>
      <w:r w:rsidRPr="006D2079">
        <w:rPr>
          <w:rFonts w:ascii="Palatino Linotype" w:hAnsi="Palatino Linotype" w:cs="Arial"/>
          <w:i/>
          <w:sz w:val="22"/>
          <w:szCs w:val="22"/>
          <w:lang w:val="es-ES_tradnl" w:eastAsia="es-MX"/>
        </w:rPr>
        <w:t xml:space="preserve"> El </w:t>
      </w:r>
      <w:r w:rsidRPr="006D2079">
        <w:rPr>
          <w:rFonts w:ascii="Palatino Linotype" w:hAnsi="Palatino Linotype" w:cs="Arial"/>
          <w:bCs/>
          <w:i/>
          <w:noProof/>
          <w:sz w:val="22"/>
          <w:szCs w:val="22"/>
          <w:lang w:val="es-ES_tradnl"/>
        </w:rPr>
        <w:t>documento</w:t>
      </w:r>
      <w:r w:rsidRPr="006D2079">
        <w:rPr>
          <w:rFonts w:ascii="Palatino Linotype" w:hAnsi="Palatino Linotype" w:cs="Arial"/>
          <w:i/>
          <w:sz w:val="22"/>
          <w:szCs w:val="22"/>
          <w:lang w:val="es-ES_tradnl" w:eastAsia="es-MX"/>
        </w:rPr>
        <w:t xml:space="preserve"> a partir del que se otorga acceso a la información, en el que se testan partes o secciones clasificadas, indicando el contenido de éstas de manera genérica, </w:t>
      </w:r>
      <w:r w:rsidRPr="006D2079">
        <w:rPr>
          <w:rFonts w:ascii="Palatino Linotype" w:hAnsi="Palatino Linotype" w:cs="Arial"/>
          <w:b/>
          <w:i/>
          <w:sz w:val="22"/>
          <w:szCs w:val="22"/>
          <w:lang w:val="es-ES_tradnl" w:eastAsia="es-MX"/>
        </w:rPr>
        <w:t>fundando y motivando la</w:t>
      </w:r>
      <w:r w:rsidRPr="006D2079">
        <w:rPr>
          <w:rFonts w:ascii="Palatino Linotype" w:hAnsi="Palatino Linotype" w:cs="Arial"/>
          <w:i/>
          <w:sz w:val="22"/>
          <w:szCs w:val="22"/>
          <w:lang w:val="es-ES_tradnl" w:eastAsia="es-MX"/>
        </w:rPr>
        <w:t xml:space="preserve"> reserva o </w:t>
      </w:r>
      <w:r w:rsidRPr="006D2079">
        <w:rPr>
          <w:rFonts w:ascii="Palatino Linotype" w:hAnsi="Palatino Linotype" w:cs="Arial"/>
          <w:b/>
          <w:i/>
          <w:sz w:val="22"/>
          <w:szCs w:val="22"/>
          <w:lang w:val="es-ES_tradnl" w:eastAsia="es-MX"/>
        </w:rPr>
        <w:t>confidencialidad</w:t>
      </w:r>
      <w:r w:rsidRPr="006D2079">
        <w:rPr>
          <w:rFonts w:ascii="Palatino Linotype" w:hAnsi="Palatino Linotype" w:cs="Arial"/>
          <w:i/>
          <w:sz w:val="22"/>
          <w:szCs w:val="22"/>
          <w:lang w:val="es-ES_tradnl" w:eastAsia="es-MX"/>
        </w:rPr>
        <w:t xml:space="preserve">, a través de la resolución que para tal efecto emita el </w:t>
      </w:r>
      <w:r w:rsidRPr="006D2079">
        <w:rPr>
          <w:rFonts w:ascii="Palatino Linotype" w:hAnsi="Palatino Linotype" w:cs="Arial"/>
          <w:bCs/>
          <w:i/>
          <w:noProof/>
          <w:sz w:val="22"/>
          <w:szCs w:val="22"/>
          <w:lang w:val="es-ES_tradnl"/>
        </w:rPr>
        <w:t>Comité</w:t>
      </w:r>
      <w:r w:rsidRPr="006D2079">
        <w:rPr>
          <w:rFonts w:ascii="Palatino Linotype" w:hAnsi="Palatino Linotype" w:cs="Arial"/>
          <w:i/>
          <w:sz w:val="22"/>
          <w:szCs w:val="22"/>
          <w:lang w:val="es-ES_tradnl" w:eastAsia="es-MX"/>
        </w:rPr>
        <w:t xml:space="preserve"> de Transparencia.</w:t>
      </w:r>
    </w:p>
    <w:p w:rsidR="00781DF6" w:rsidRPr="006D2079" w:rsidRDefault="00781DF6" w:rsidP="0068199D">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6D2079">
        <w:rPr>
          <w:rFonts w:ascii="Palatino Linotype" w:hAnsi="Palatino Linotype" w:cs="Arial"/>
          <w:b/>
          <w:i/>
          <w:sz w:val="22"/>
          <w:szCs w:val="22"/>
          <w:lang w:val="es-ES_tradnl" w:eastAsia="es-MX"/>
        </w:rPr>
        <w:t>Cuarto.</w:t>
      </w:r>
      <w:r w:rsidRPr="006D2079">
        <w:rPr>
          <w:rFonts w:ascii="Palatino Linotype" w:hAnsi="Palatino Linotype" w:cs="Arial"/>
          <w:i/>
          <w:sz w:val="22"/>
          <w:szCs w:val="22"/>
          <w:lang w:val="es-ES_tradnl" w:eastAsia="es-MX"/>
        </w:rPr>
        <w:t xml:space="preserve"> </w:t>
      </w:r>
      <w:r w:rsidRPr="006D2079">
        <w:rPr>
          <w:rFonts w:ascii="Palatino Linotype" w:hAnsi="Palatino Linotype" w:cs="Arial"/>
          <w:b/>
          <w:i/>
          <w:sz w:val="22"/>
          <w:szCs w:val="22"/>
          <w:lang w:val="es-ES_tradnl" w:eastAsia="es-MX"/>
        </w:rPr>
        <w:t>Para clasificar la información como</w:t>
      </w:r>
      <w:r w:rsidRPr="006D2079">
        <w:rPr>
          <w:rFonts w:ascii="Palatino Linotype" w:hAnsi="Palatino Linotype" w:cs="Arial"/>
          <w:i/>
          <w:sz w:val="22"/>
          <w:szCs w:val="22"/>
          <w:lang w:val="es-ES_tradnl" w:eastAsia="es-MX"/>
        </w:rPr>
        <w:t xml:space="preserve"> reservada o </w:t>
      </w:r>
      <w:r w:rsidRPr="006D2079">
        <w:rPr>
          <w:rFonts w:ascii="Palatino Linotype" w:hAnsi="Palatino Linotype" w:cs="Arial"/>
          <w:b/>
          <w:i/>
          <w:sz w:val="22"/>
          <w:szCs w:val="22"/>
          <w:lang w:val="es-ES_tradnl" w:eastAsia="es-MX"/>
        </w:rPr>
        <w:t xml:space="preserve">confidencial, de manera total o parcial, el titular del </w:t>
      </w:r>
      <w:r w:rsidRPr="006D2079">
        <w:rPr>
          <w:rFonts w:ascii="Palatino Linotype" w:hAnsi="Palatino Linotype" w:cs="Arial"/>
          <w:b/>
          <w:bCs/>
          <w:i/>
          <w:noProof/>
          <w:sz w:val="22"/>
          <w:szCs w:val="22"/>
          <w:lang w:val="es-ES_tradnl"/>
        </w:rPr>
        <w:t>área</w:t>
      </w:r>
      <w:r w:rsidRPr="006D2079">
        <w:rPr>
          <w:rFonts w:ascii="Palatino Linotype" w:hAnsi="Palatino Linotype" w:cs="Arial"/>
          <w:b/>
          <w:i/>
          <w:sz w:val="22"/>
          <w:szCs w:val="22"/>
          <w:lang w:val="es-ES_tradnl" w:eastAsia="es-MX"/>
        </w:rPr>
        <w:t xml:space="preserve"> del sujeto </w:t>
      </w:r>
      <w:r w:rsidRPr="006D2079">
        <w:rPr>
          <w:rFonts w:ascii="Palatino Linotype" w:hAnsi="Palatino Linotype" w:cs="Arial"/>
          <w:b/>
          <w:i/>
          <w:sz w:val="22"/>
          <w:szCs w:val="22"/>
          <w:lang w:val="es-ES_tradnl"/>
        </w:rPr>
        <w:t>obligado</w:t>
      </w:r>
      <w:r w:rsidRPr="006D2079">
        <w:rPr>
          <w:rFonts w:ascii="Palatino Linotype" w:hAnsi="Palatino Linotype" w:cs="Arial"/>
          <w:b/>
          <w:i/>
          <w:sz w:val="22"/>
          <w:szCs w:val="22"/>
          <w:lang w:val="es-ES_tradnl" w:eastAsia="es-MX"/>
        </w:rPr>
        <w:t xml:space="preserve"> deberá atender lo dispuesto por el Título Sexto de la Ley General</w:t>
      </w:r>
      <w:r w:rsidRPr="006D2079">
        <w:rPr>
          <w:rFonts w:ascii="Palatino Linotype" w:hAnsi="Palatino Linotype" w:cs="Arial"/>
          <w:i/>
          <w:sz w:val="22"/>
          <w:szCs w:val="22"/>
          <w:lang w:val="es-ES_tradnl"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781DF6" w:rsidRPr="006D2079" w:rsidRDefault="00781DF6" w:rsidP="0068199D">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6D2079">
        <w:rPr>
          <w:rFonts w:ascii="Palatino Linotype" w:hAnsi="Palatino Linotype" w:cs="Arial"/>
          <w:i/>
          <w:sz w:val="22"/>
          <w:szCs w:val="22"/>
          <w:lang w:val="es-ES_tradnl" w:eastAsia="es-MX"/>
        </w:rPr>
        <w:t xml:space="preserve">Los sujetos obligados deberán aplicar, de manera estricta, las excepciones al derecho de acceso a la </w:t>
      </w:r>
      <w:r w:rsidRPr="006D2079">
        <w:rPr>
          <w:rFonts w:ascii="Palatino Linotype" w:hAnsi="Palatino Linotype" w:cs="Arial"/>
          <w:bCs/>
          <w:i/>
          <w:noProof/>
          <w:sz w:val="22"/>
          <w:szCs w:val="22"/>
          <w:lang w:val="es-ES_tradnl"/>
        </w:rPr>
        <w:t>información</w:t>
      </w:r>
      <w:r w:rsidRPr="006D2079">
        <w:rPr>
          <w:rFonts w:ascii="Palatino Linotype" w:hAnsi="Palatino Linotype" w:cs="Arial"/>
          <w:i/>
          <w:sz w:val="22"/>
          <w:szCs w:val="22"/>
          <w:lang w:val="es-ES_tradnl" w:eastAsia="es-MX"/>
        </w:rPr>
        <w:t xml:space="preserve"> y sólo </w:t>
      </w:r>
      <w:r w:rsidRPr="006D2079">
        <w:rPr>
          <w:rFonts w:ascii="Palatino Linotype" w:hAnsi="Palatino Linotype" w:cs="Arial"/>
          <w:i/>
          <w:sz w:val="22"/>
          <w:szCs w:val="22"/>
          <w:lang w:val="es-ES_tradnl"/>
        </w:rPr>
        <w:t>podrán</w:t>
      </w:r>
      <w:r w:rsidRPr="006D2079">
        <w:rPr>
          <w:rFonts w:ascii="Palatino Linotype" w:hAnsi="Palatino Linotype" w:cs="Arial"/>
          <w:i/>
          <w:sz w:val="22"/>
          <w:szCs w:val="22"/>
          <w:lang w:val="es-ES_tradnl" w:eastAsia="es-MX"/>
        </w:rPr>
        <w:t xml:space="preserve"> invocarlas cuando acrediten su procedencia.</w:t>
      </w:r>
    </w:p>
    <w:p w:rsidR="00781DF6" w:rsidRPr="006D2079" w:rsidRDefault="00781DF6" w:rsidP="0068199D">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6D2079">
        <w:rPr>
          <w:rFonts w:ascii="Palatino Linotype" w:hAnsi="Palatino Linotype" w:cs="Arial"/>
          <w:b/>
          <w:i/>
          <w:sz w:val="22"/>
          <w:szCs w:val="22"/>
          <w:lang w:val="es-ES_tradnl" w:eastAsia="es-MX"/>
        </w:rPr>
        <w:t>Quinto.</w:t>
      </w:r>
      <w:r w:rsidRPr="006D2079">
        <w:rPr>
          <w:rFonts w:ascii="Palatino Linotype" w:hAnsi="Palatino Linotype" w:cs="Arial"/>
          <w:i/>
          <w:sz w:val="22"/>
          <w:szCs w:val="22"/>
          <w:lang w:val="es-ES_tradnl" w:eastAsia="es-MX"/>
        </w:rPr>
        <w:t xml:space="preserve"> La carga de la prueba para justificar toda negativa de acceso a la información, por actualizarse cualquiera de los supuestos de clasificación previstos en la Ley General, la Ley Federal y leyes estatales, </w:t>
      </w:r>
      <w:r w:rsidRPr="006D2079">
        <w:rPr>
          <w:rFonts w:ascii="Palatino Linotype" w:hAnsi="Palatino Linotype" w:cs="Arial"/>
          <w:i/>
          <w:sz w:val="22"/>
          <w:szCs w:val="22"/>
          <w:lang w:val="es-ES_tradnl"/>
        </w:rPr>
        <w:t>corresponderá</w:t>
      </w:r>
      <w:r w:rsidRPr="006D2079">
        <w:rPr>
          <w:rFonts w:ascii="Palatino Linotype" w:hAnsi="Palatino Linotype" w:cs="Arial"/>
          <w:i/>
          <w:sz w:val="22"/>
          <w:szCs w:val="22"/>
          <w:lang w:val="es-ES_tradnl"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781DF6" w:rsidRPr="006D2079" w:rsidRDefault="00781DF6" w:rsidP="0068199D">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6D2079">
        <w:rPr>
          <w:rFonts w:ascii="Palatino Linotype" w:hAnsi="Palatino Linotype" w:cs="Arial"/>
          <w:b/>
          <w:i/>
          <w:sz w:val="22"/>
          <w:szCs w:val="22"/>
          <w:lang w:val="es-ES_tradnl" w:eastAsia="es-MX"/>
        </w:rPr>
        <w:t>Sexto.</w:t>
      </w:r>
      <w:r w:rsidRPr="006D2079">
        <w:rPr>
          <w:rFonts w:ascii="Palatino Linotype" w:hAnsi="Palatino Linotype" w:cs="Arial"/>
          <w:i/>
          <w:sz w:val="22"/>
          <w:szCs w:val="22"/>
          <w:lang w:val="es-ES_tradnl" w:eastAsia="es-MX"/>
        </w:rPr>
        <w:t xml:space="preserve"> Los sujetos obligados no podrán emitir acuerdos de carácter general ni particular que clasifiquen </w:t>
      </w:r>
      <w:r w:rsidRPr="006D2079">
        <w:rPr>
          <w:rFonts w:ascii="Palatino Linotype" w:hAnsi="Palatino Linotype" w:cs="Arial"/>
          <w:bCs/>
          <w:i/>
          <w:noProof/>
          <w:sz w:val="22"/>
          <w:szCs w:val="22"/>
          <w:lang w:val="es-ES_tradnl"/>
        </w:rPr>
        <w:t>documentos</w:t>
      </w:r>
      <w:r w:rsidRPr="006D2079">
        <w:rPr>
          <w:rFonts w:ascii="Palatino Linotype" w:hAnsi="Palatino Linotype" w:cs="Arial"/>
          <w:i/>
          <w:sz w:val="22"/>
          <w:szCs w:val="22"/>
          <w:lang w:val="es-ES_tradnl" w:eastAsia="es-MX"/>
        </w:rPr>
        <w:t xml:space="preserve"> o expedientes como reservados, ni clasificar documentos antes de que se genere la información o cuando éstos no obren en sus archivos.</w:t>
      </w:r>
    </w:p>
    <w:p w:rsidR="00781DF6" w:rsidRPr="006D2079" w:rsidRDefault="00781DF6" w:rsidP="0068199D">
      <w:pPr>
        <w:tabs>
          <w:tab w:val="left" w:pos="8222"/>
        </w:tabs>
        <w:ind w:left="851" w:right="899"/>
        <w:jc w:val="both"/>
        <w:rPr>
          <w:rFonts w:ascii="Palatino Linotype" w:hAnsi="Palatino Linotype" w:cs="Arial"/>
          <w:i/>
          <w:sz w:val="22"/>
          <w:szCs w:val="22"/>
          <w:lang w:val="es-ES_tradnl" w:eastAsia="es-MX"/>
        </w:rPr>
      </w:pPr>
      <w:r w:rsidRPr="006D2079">
        <w:rPr>
          <w:rFonts w:ascii="Palatino Linotype" w:hAnsi="Palatino Linotype" w:cs="Arial"/>
          <w:i/>
          <w:sz w:val="22"/>
          <w:szCs w:val="22"/>
          <w:lang w:val="es-ES_tradnl" w:eastAsia="es-MX"/>
        </w:rPr>
        <w:t xml:space="preserve">La clasificación de </w:t>
      </w:r>
      <w:r w:rsidRPr="006D2079">
        <w:rPr>
          <w:rFonts w:ascii="Palatino Linotype" w:hAnsi="Palatino Linotype" w:cs="Arial"/>
          <w:i/>
          <w:sz w:val="22"/>
          <w:szCs w:val="22"/>
          <w:lang w:val="es-ES_tradnl"/>
        </w:rPr>
        <w:t>información</w:t>
      </w:r>
      <w:r w:rsidRPr="006D2079">
        <w:rPr>
          <w:rFonts w:ascii="Palatino Linotype" w:hAnsi="Palatino Linotype" w:cs="Arial"/>
          <w:i/>
          <w:sz w:val="22"/>
          <w:szCs w:val="22"/>
          <w:lang w:val="es-ES_tradnl" w:eastAsia="es-MX"/>
        </w:rPr>
        <w:t xml:space="preserve"> se realizará conforme a un análisis caso por caso, mediante la aplicación </w:t>
      </w:r>
      <w:r w:rsidRPr="006D2079">
        <w:rPr>
          <w:rFonts w:ascii="Palatino Linotype" w:hAnsi="Palatino Linotype" w:cs="Arial"/>
          <w:bCs/>
          <w:i/>
          <w:noProof/>
          <w:sz w:val="22"/>
          <w:szCs w:val="22"/>
          <w:lang w:val="es-ES_tradnl"/>
        </w:rPr>
        <w:t>de</w:t>
      </w:r>
      <w:r w:rsidRPr="006D2079">
        <w:rPr>
          <w:rFonts w:ascii="Palatino Linotype" w:hAnsi="Palatino Linotype" w:cs="Arial"/>
          <w:i/>
          <w:sz w:val="22"/>
          <w:szCs w:val="22"/>
          <w:lang w:val="es-ES_tradnl" w:eastAsia="es-MX"/>
        </w:rPr>
        <w:t xml:space="preserve"> la prueba de daño y de interés público.</w:t>
      </w:r>
    </w:p>
    <w:p w:rsidR="00781DF6" w:rsidRPr="006D2079" w:rsidRDefault="00781DF6" w:rsidP="0068199D">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6D2079">
        <w:rPr>
          <w:rFonts w:ascii="Palatino Linotype" w:hAnsi="Palatino Linotype" w:cs="Arial"/>
          <w:b/>
          <w:i/>
          <w:sz w:val="22"/>
          <w:szCs w:val="22"/>
          <w:lang w:val="es-ES_tradnl" w:eastAsia="es-MX"/>
        </w:rPr>
        <w:t>Séptimo.</w:t>
      </w:r>
      <w:r w:rsidRPr="006D2079">
        <w:rPr>
          <w:rFonts w:ascii="Palatino Linotype" w:hAnsi="Palatino Linotype" w:cs="Arial"/>
          <w:i/>
          <w:sz w:val="22"/>
          <w:szCs w:val="22"/>
          <w:lang w:val="es-ES_tradnl" w:eastAsia="es-MX"/>
        </w:rPr>
        <w:t xml:space="preserve"> La clasificación </w:t>
      </w:r>
      <w:r w:rsidRPr="006D2079">
        <w:rPr>
          <w:rFonts w:ascii="Palatino Linotype" w:hAnsi="Palatino Linotype" w:cs="Arial"/>
          <w:bCs/>
          <w:i/>
          <w:noProof/>
          <w:sz w:val="22"/>
          <w:szCs w:val="22"/>
          <w:lang w:val="es-ES_tradnl"/>
        </w:rPr>
        <w:t>de</w:t>
      </w:r>
      <w:r w:rsidRPr="006D2079">
        <w:rPr>
          <w:rFonts w:ascii="Palatino Linotype" w:hAnsi="Palatino Linotype" w:cs="Arial"/>
          <w:i/>
          <w:sz w:val="22"/>
          <w:szCs w:val="22"/>
          <w:lang w:val="es-ES_tradnl" w:eastAsia="es-MX"/>
        </w:rPr>
        <w:t xml:space="preserve"> la </w:t>
      </w:r>
      <w:r w:rsidRPr="006D2079">
        <w:rPr>
          <w:rFonts w:ascii="Palatino Linotype" w:hAnsi="Palatino Linotype" w:cs="Arial"/>
          <w:i/>
          <w:sz w:val="22"/>
          <w:szCs w:val="22"/>
          <w:lang w:val="es-ES_tradnl"/>
        </w:rPr>
        <w:t>información</w:t>
      </w:r>
      <w:r w:rsidRPr="006D2079">
        <w:rPr>
          <w:rFonts w:ascii="Palatino Linotype" w:hAnsi="Palatino Linotype" w:cs="Arial"/>
          <w:i/>
          <w:sz w:val="22"/>
          <w:szCs w:val="22"/>
          <w:lang w:val="es-ES_tradnl" w:eastAsia="es-MX"/>
        </w:rPr>
        <w:t xml:space="preserve"> se llevará a cabo en el momento en que:</w:t>
      </w:r>
    </w:p>
    <w:p w:rsidR="00781DF6" w:rsidRPr="006D2079" w:rsidRDefault="00781DF6" w:rsidP="0068199D">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6D2079">
        <w:rPr>
          <w:rFonts w:ascii="Palatino Linotype" w:hAnsi="Palatino Linotype" w:cs="Arial"/>
          <w:b/>
          <w:i/>
          <w:sz w:val="22"/>
          <w:szCs w:val="22"/>
          <w:lang w:val="es-ES_tradnl" w:eastAsia="es-MX"/>
        </w:rPr>
        <w:t>I.</w:t>
      </w:r>
      <w:r w:rsidRPr="006D2079">
        <w:rPr>
          <w:rFonts w:ascii="Palatino Linotype" w:hAnsi="Palatino Linotype" w:cs="Arial"/>
          <w:i/>
          <w:sz w:val="22"/>
          <w:szCs w:val="22"/>
          <w:lang w:val="es-ES_tradnl" w:eastAsia="es-MX"/>
        </w:rPr>
        <w:t xml:space="preserve"> Se reciba una solicitud de acceso a la información;</w:t>
      </w:r>
    </w:p>
    <w:p w:rsidR="00781DF6" w:rsidRPr="006D2079" w:rsidRDefault="00781DF6" w:rsidP="0068199D">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6D2079">
        <w:rPr>
          <w:rFonts w:ascii="Palatino Linotype" w:hAnsi="Palatino Linotype" w:cs="Arial"/>
          <w:b/>
          <w:i/>
          <w:sz w:val="22"/>
          <w:szCs w:val="22"/>
          <w:lang w:val="es-ES_tradnl" w:eastAsia="es-MX"/>
        </w:rPr>
        <w:t>II.</w:t>
      </w:r>
      <w:r w:rsidRPr="006D2079">
        <w:rPr>
          <w:rFonts w:ascii="Palatino Linotype" w:hAnsi="Palatino Linotype" w:cs="Arial"/>
          <w:i/>
          <w:sz w:val="22"/>
          <w:szCs w:val="22"/>
          <w:lang w:val="es-ES_tradnl" w:eastAsia="es-MX"/>
        </w:rPr>
        <w:t xml:space="preserve"> Se determine </w:t>
      </w:r>
      <w:r w:rsidRPr="006D2079">
        <w:rPr>
          <w:rFonts w:ascii="Palatino Linotype" w:hAnsi="Palatino Linotype" w:cs="Arial"/>
          <w:bCs/>
          <w:i/>
          <w:noProof/>
          <w:sz w:val="22"/>
          <w:szCs w:val="22"/>
          <w:lang w:val="es-ES_tradnl"/>
        </w:rPr>
        <w:t>mediante</w:t>
      </w:r>
      <w:r w:rsidRPr="006D2079">
        <w:rPr>
          <w:rFonts w:ascii="Palatino Linotype" w:hAnsi="Palatino Linotype" w:cs="Arial"/>
          <w:i/>
          <w:sz w:val="22"/>
          <w:szCs w:val="22"/>
          <w:lang w:val="es-ES_tradnl" w:eastAsia="es-MX"/>
        </w:rPr>
        <w:t xml:space="preserve"> resolución de autoridad competente, o</w:t>
      </w:r>
    </w:p>
    <w:p w:rsidR="00781DF6" w:rsidRPr="006D2079" w:rsidRDefault="00781DF6" w:rsidP="0068199D">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6D2079">
        <w:rPr>
          <w:rFonts w:ascii="Palatino Linotype" w:hAnsi="Palatino Linotype" w:cs="Arial"/>
          <w:b/>
          <w:i/>
          <w:sz w:val="22"/>
          <w:szCs w:val="22"/>
          <w:lang w:val="es-ES_tradnl" w:eastAsia="es-MX"/>
        </w:rPr>
        <w:t>III.</w:t>
      </w:r>
      <w:r w:rsidRPr="006D2079">
        <w:rPr>
          <w:rFonts w:ascii="Palatino Linotype" w:hAnsi="Palatino Linotype" w:cs="Arial"/>
          <w:i/>
          <w:sz w:val="22"/>
          <w:szCs w:val="22"/>
          <w:lang w:val="es-ES_tradnl" w:eastAsia="es-MX"/>
        </w:rPr>
        <w:t xml:space="preserve"> Se generen </w:t>
      </w:r>
      <w:r w:rsidRPr="006D2079">
        <w:rPr>
          <w:rFonts w:ascii="Palatino Linotype" w:hAnsi="Palatino Linotype" w:cs="Arial"/>
          <w:bCs/>
          <w:i/>
          <w:noProof/>
          <w:sz w:val="22"/>
          <w:szCs w:val="22"/>
          <w:lang w:val="es-ES_tradnl"/>
        </w:rPr>
        <w:t>versiones</w:t>
      </w:r>
      <w:r w:rsidRPr="006D2079">
        <w:rPr>
          <w:rFonts w:ascii="Palatino Linotype" w:hAnsi="Palatino Linotype" w:cs="Arial"/>
          <w:i/>
          <w:sz w:val="22"/>
          <w:szCs w:val="22"/>
          <w:lang w:val="es-ES_tradnl" w:eastAsia="es-MX"/>
        </w:rPr>
        <w:t xml:space="preserve"> públicas para dar cumplimiento a las obligaciones de transparencia previstas en la Ley General, la Ley Federal y las correspondientes de las entidades federativas.</w:t>
      </w:r>
    </w:p>
    <w:p w:rsidR="00781DF6" w:rsidRPr="006D2079" w:rsidRDefault="00781DF6" w:rsidP="0068199D">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6D2079">
        <w:rPr>
          <w:rFonts w:ascii="Palatino Linotype" w:hAnsi="Palatino Linotype" w:cs="Arial"/>
          <w:i/>
          <w:sz w:val="22"/>
          <w:szCs w:val="22"/>
          <w:lang w:val="es-ES_tradnl" w:eastAsia="es-MX"/>
        </w:rPr>
        <w:t xml:space="preserve">Los titulares de las áreas deberán revisar la clasificación al momento de la recepción de una solicitud de </w:t>
      </w:r>
      <w:r w:rsidRPr="006D2079">
        <w:rPr>
          <w:rFonts w:ascii="Palatino Linotype" w:hAnsi="Palatino Linotype" w:cs="Arial"/>
          <w:bCs/>
          <w:i/>
          <w:noProof/>
          <w:sz w:val="22"/>
          <w:szCs w:val="22"/>
          <w:lang w:val="es-ES_tradnl"/>
        </w:rPr>
        <w:t>acceso</w:t>
      </w:r>
      <w:r w:rsidRPr="006D2079">
        <w:rPr>
          <w:rFonts w:ascii="Palatino Linotype" w:hAnsi="Palatino Linotype" w:cs="Arial"/>
          <w:i/>
          <w:sz w:val="22"/>
          <w:szCs w:val="22"/>
          <w:lang w:val="es-ES_tradnl" w:eastAsia="es-MX"/>
        </w:rPr>
        <w:t xml:space="preserve"> a la información, para verificar si encuadra en una causal de reserva o de confidencialidad.</w:t>
      </w:r>
    </w:p>
    <w:p w:rsidR="00781DF6" w:rsidRPr="006D2079" w:rsidRDefault="00781DF6" w:rsidP="0068199D">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6D2079">
        <w:rPr>
          <w:rFonts w:ascii="Palatino Linotype" w:hAnsi="Palatino Linotype" w:cs="Arial"/>
          <w:b/>
          <w:i/>
          <w:sz w:val="22"/>
          <w:szCs w:val="22"/>
          <w:lang w:val="es-ES_tradnl" w:eastAsia="es-MX"/>
        </w:rPr>
        <w:t>Octavo.</w:t>
      </w:r>
      <w:r w:rsidRPr="006D2079">
        <w:rPr>
          <w:rFonts w:ascii="Palatino Linotype" w:hAnsi="Palatino Linotype" w:cs="Arial"/>
          <w:i/>
          <w:sz w:val="22"/>
          <w:szCs w:val="22"/>
          <w:lang w:val="es-ES_tradnl" w:eastAsia="es-MX"/>
        </w:rPr>
        <w:t xml:space="preserve"> Para fundar la clasificación de la información se debe señalar el artículo, fracción, inciso, párrafo o numeral de la ley o tratado internacional suscrito por el Estado mexicano que </w:t>
      </w:r>
      <w:r w:rsidRPr="006D2079">
        <w:rPr>
          <w:rFonts w:ascii="Palatino Linotype" w:hAnsi="Palatino Linotype" w:cs="Arial"/>
          <w:bCs/>
          <w:i/>
          <w:noProof/>
          <w:sz w:val="22"/>
          <w:szCs w:val="22"/>
          <w:lang w:val="es-ES_tradnl"/>
        </w:rPr>
        <w:t>expresamente</w:t>
      </w:r>
      <w:r w:rsidRPr="006D2079">
        <w:rPr>
          <w:rFonts w:ascii="Palatino Linotype" w:hAnsi="Palatino Linotype" w:cs="Arial"/>
          <w:i/>
          <w:sz w:val="22"/>
          <w:szCs w:val="22"/>
          <w:lang w:val="es-ES_tradnl" w:eastAsia="es-MX"/>
        </w:rPr>
        <w:t xml:space="preserve"> le otorga el carácter de reservada o confidencial.</w:t>
      </w:r>
    </w:p>
    <w:p w:rsidR="00781DF6" w:rsidRPr="006D2079" w:rsidRDefault="00781DF6" w:rsidP="0068199D">
      <w:pPr>
        <w:tabs>
          <w:tab w:val="left" w:pos="8222"/>
        </w:tabs>
        <w:autoSpaceDE w:val="0"/>
        <w:autoSpaceDN w:val="0"/>
        <w:adjustRightInd w:val="0"/>
        <w:ind w:left="851" w:right="899"/>
        <w:jc w:val="both"/>
        <w:rPr>
          <w:rFonts w:ascii="Palatino Linotype" w:hAnsi="Palatino Linotype" w:cs="Arial"/>
          <w:bCs/>
          <w:i/>
          <w:noProof/>
          <w:sz w:val="22"/>
          <w:szCs w:val="22"/>
          <w:lang w:val="es-ES_tradnl"/>
        </w:rPr>
      </w:pPr>
      <w:r w:rsidRPr="006D2079">
        <w:rPr>
          <w:rFonts w:ascii="Palatino Linotype" w:hAnsi="Palatino Linotype" w:cs="Arial"/>
          <w:i/>
          <w:sz w:val="22"/>
          <w:szCs w:val="22"/>
          <w:lang w:val="es-ES_tradnl" w:eastAsia="es-MX"/>
        </w:rPr>
        <w:t xml:space="preserve">Para </w:t>
      </w:r>
      <w:r w:rsidRPr="006D2079">
        <w:rPr>
          <w:rFonts w:ascii="Palatino Linotype" w:hAnsi="Palatino Linotype" w:cs="Arial"/>
          <w:bCs/>
          <w:i/>
          <w:noProof/>
          <w:sz w:val="22"/>
          <w:szCs w:val="22"/>
          <w:lang w:val="es-ES_tradnl"/>
        </w:rPr>
        <w:t xml:space="preserve">motivar la clasificación se deberán señalar las razones o circunstancias especiales que lo </w:t>
      </w:r>
      <w:r w:rsidRPr="006D2079">
        <w:rPr>
          <w:rFonts w:ascii="Palatino Linotype" w:hAnsi="Palatino Linotype" w:cs="Arial"/>
          <w:i/>
          <w:sz w:val="22"/>
          <w:szCs w:val="22"/>
          <w:lang w:val="es-ES_tradnl" w:eastAsia="es-MX"/>
        </w:rPr>
        <w:t>llevaron</w:t>
      </w:r>
      <w:r w:rsidRPr="006D2079">
        <w:rPr>
          <w:rFonts w:ascii="Palatino Linotype" w:hAnsi="Palatino Linotype" w:cs="Arial"/>
          <w:bCs/>
          <w:i/>
          <w:noProof/>
          <w:sz w:val="22"/>
          <w:szCs w:val="22"/>
          <w:lang w:val="es-ES_tradnl"/>
        </w:rPr>
        <w:t xml:space="preserve"> a concluir que el caso particular se ajusta al supuesto previsto por la norma legal invocada como fundamento.</w:t>
      </w:r>
    </w:p>
    <w:p w:rsidR="00781DF6" w:rsidRPr="006D2079" w:rsidRDefault="00781DF6" w:rsidP="0068199D">
      <w:pPr>
        <w:tabs>
          <w:tab w:val="left" w:pos="8222"/>
        </w:tabs>
        <w:autoSpaceDE w:val="0"/>
        <w:autoSpaceDN w:val="0"/>
        <w:adjustRightInd w:val="0"/>
        <w:ind w:left="851" w:right="899"/>
        <w:jc w:val="both"/>
        <w:rPr>
          <w:rFonts w:ascii="Palatino Linotype" w:hAnsi="Palatino Linotype" w:cs="Arial"/>
          <w:bCs/>
          <w:i/>
          <w:noProof/>
          <w:sz w:val="22"/>
          <w:szCs w:val="22"/>
          <w:lang w:val="es-ES_tradnl"/>
        </w:rPr>
      </w:pPr>
      <w:r w:rsidRPr="006D2079">
        <w:rPr>
          <w:rFonts w:ascii="Palatino Linotype" w:hAnsi="Palatino Linotype" w:cs="Arial"/>
          <w:bCs/>
          <w:i/>
          <w:noProof/>
          <w:sz w:val="22"/>
          <w:szCs w:val="22"/>
          <w:lang w:val="es-ES_tradnl"/>
        </w:rPr>
        <w:t xml:space="preserve">En caso de referirse a información reservada, la motivación de la clasificación también deberá comprender las circunstancias que justifican el establecimiento de determinado plazo </w:t>
      </w:r>
      <w:r w:rsidRPr="006D2079">
        <w:rPr>
          <w:rFonts w:ascii="Palatino Linotype" w:hAnsi="Palatino Linotype" w:cs="Arial"/>
          <w:i/>
          <w:sz w:val="22"/>
          <w:szCs w:val="22"/>
          <w:lang w:val="es-ES_tradnl" w:eastAsia="es-MX"/>
        </w:rPr>
        <w:t>de</w:t>
      </w:r>
      <w:r w:rsidRPr="006D2079">
        <w:rPr>
          <w:rFonts w:ascii="Palatino Linotype" w:hAnsi="Palatino Linotype" w:cs="Arial"/>
          <w:bCs/>
          <w:i/>
          <w:noProof/>
          <w:sz w:val="22"/>
          <w:szCs w:val="22"/>
          <w:lang w:val="es-ES_tradnl"/>
        </w:rPr>
        <w:t xml:space="preserve"> </w:t>
      </w:r>
      <w:r w:rsidRPr="006D2079">
        <w:rPr>
          <w:rFonts w:ascii="Palatino Linotype" w:hAnsi="Palatino Linotype" w:cs="Arial"/>
          <w:i/>
          <w:sz w:val="22"/>
          <w:szCs w:val="22"/>
          <w:lang w:val="es-ES_tradnl" w:eastAsia="es-MX"/>
        </w:rPr>
        <w:t>reserva</w:t>
      </w:r>
      <w:r w:rsidRPr="006D2079">
        <w:rPr>
          <w:rFonts w:ascii="Palatino Linotype" w:hAnsi="Palatino Linotype" w:cs="Arial"/>
          <w:bCs/>
          <w:i/>
          <w:noProof/>
          <w:sz w:val="22"/>
          <w:szCs w:val="22"/>
          <w:lang w:val="es-ES_tradnl"/>
        </w:rPr>
        <w:t>.</w:t>
      </w:r>
    </w:p>
    <w:p w:rsidR="00781DF6" w:rsidRPr="006D2079" w:rsidRDefault="00781DF6" w:rsidP="0068199D">
      <w:pPr>
        <w:tabs>
          <w:tab w:val="left" w:pos="8222"/>
        </w:tabs>
        <w:autoSpaceDE w:val="0"/>
        <w:autoSpaceDN w:val="0"/>
        <w:adjustRightInd w:val="0"/>
        <w:ind w:left="851" w:right="899"/>
        <w:jc w:val="both"/>
        <w:rPr>
          <w:rFonts w:ascii="Palatino Linotype" w:hAnsi="Palatino Linotype" w:cs="Arial"/>
          <w:bCs/>
          <w:i/>
          <w:noProof/>
          <w:sz w:val="22"/>
          <w:szCs w:val="22"/>
          <w:lang w:val="es-ES_tradnl"/>
        </w:rPr>
      </w:pPr>
      <w:r w:rsidRPr="006D2079">
        <w:rPr>
          <w:rFonts w:ascii="Palatino Linotype" w:hAnsi="Palatino Linotype" w:cs="Arial"/>
          <w:i/>
          <w:sz w:val="22"/>
          <w:szCs w:val="22"/>
          <w:lang w:val="es-ES_tradnl" w:eastAsia="es-MX"/>
        </w:rPr>
        <w:t>Tratándose</w:t>
      </w:r>
      <w:r w:rsidRPr="006D2079">
        <w:rPr>
          <w:rFonts w:ascii="Palatino Linotype" w:hAnsi="Palatino Linotype" w:cs="Arial"/>
          <w:bCs/>
          <w:i/>
          <w:noProof/>
          <w:sz w:val="22"/>
          <w:szCs w:val="22"/>
          <w:lang w:val="es-ES_tradnl"/>
        </w:rPr>
        <w:t xml:space="preserve"> de información clasificada como confidencial respecto de la cual se haya </w:t>
      </w:r>
      <w:r w:rsidRPr="006D2079">
        <w:rPr>
          <w:rFonts w:ascii="Palatino Linotype" w:hAnsi="Palatino Linotype" w:cs="Arial"/>
          <w:i/>
          <w:sz w:val="22"/>
          <w:szCs w:val="22"/>
          <w:lang w:val="es-ES_tradnl" w:eastAsia="es-MX"/>
        </w:rPr>
        <w:t>determinado</w:t>
      </w:r>
      <w:r w:rsidRPr="006D2079">
        <w:rPr>
          <w:rFonts w:ascii="Palatino Linotype" w:hAnsi="Palatino Linotype" w:cs="Arial"/>
          <w:bCs/>
          <w:i/>
          <w:noProof/>
          <w:sz w:val="22"/>
          <w:szCs w:val="22"/>
          <w:lang w:val="es-ES_tradnl"/>
        </w:rPr>
        <w:t xml:space="preserve"> </w:t>
      </w:r>
      <w:r w:rsidRPr="006D2079">
        <w:rPr>
          <w:rFonts w:ascii="Palatino Linotype" w:hAnsi="Palatino Linotype" w:cs="Arial"/>
          <w:i/>
          <w:sz w:val="22"/>
          <w:szCs w:val="22"/>
          <w:lang w:val="es-ES_tradnl" w:eastAsia="es-MX"/>
        </w:rPr>
        <w:t>su</w:t>
      </w:r>
      <w:r w:rsidRPr="006D2079">
        <w:rPr>
          <w:rFonts w:ascii="Palatino Linotype" w:hAnsi="Palatino Linotype" w:cs="Arial"/>
          <w:bCs/>
          <w:i/>
          <w:noProof/>
          <w:sz w:val="22"/>
          <w:szCs w:val="22"/>
          <w:lang w:val="es-ES_tradnl"/>
        </w:rPr>
        <w:t xml:space="preserve"> conservación permanente por tener valor histórico, ésta conservará tal carácter de conformidad con la normativa aplicable en materia de archivos.</w:t>
      </w:r>
    </w:p>
    <w:p w:rsidR="00781DF6" w:rsidRPr="006D2079" w:rsidRDefault="00781DF6" w:rsidP="0068199D">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6D2079">
        <w:rPr>
          <w:rFonts w:ascii="Palatino Linotype" w:hAnsi="Palatino Linotype" w:cs="Arial"/>
          <w:bCs/>
          <w:i/>
          <w:noProof/>
          <w:sz w:val="22"/>
          <w:szCs w:val="22"/>
          <w:lang w:val="es-ES_tradnl"/>
        </w:rPr>
        <w:t>Los documentos contenidos</w:t>
      </w:r>
      <w:r w:rsidRPr="006D2079">
        <w:rPr>
          <w:rFonts w:ascii="Palatino Linotype" w:hAnsi="Palatino Linotype" w:cs="Arial"/>
          <w:i/>
          <w:sz w:val="22"/>
          <w:szCs w:val="22"/>
          <w:lang w:val="es-ES_tradnl" w:eastAsia="es-MX"/>
        </w:rPr>
        <w:t xml:space="preserve"> en los archivos históricos y los identificados como históricos confidenciales no serán susceptibles de clasificación como reservados.</w:t>
      </w:r>
    </w:p>
    <w:p w:rsidR="00781DF6" w:rsidRPr="006D2079" w:rsidRDefault="00781DF6" w:rsidP="0068199D">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6D2079">
        <w:rPr>
          <w:rFonts w:ascii="Palatino Linotype" w:hAnsi="Palatino Linotype" w:cs="Arial"/>
          <w:b/>
          <w:i/>
          <w:sz w:val="22"/>
          <w:szCs w:val="22"/>
          <w:lang w:val="es-ES_tradnl" w:eastAsia="es-MX"/>
        </w:rPr>
        <w:t>Noveno.</w:t>
      </w:r>
      <w:r w:rsidRPr="006D2079">
        <w:rPr>
          <w:rFonts w:ascii="Palatino Linotype" w:hAnsi="Palatino Linotype" w:cs="Arial"/>
          <w:i/>
          <w:sz w:val="22"/>
          <w:szCs w:val="22"/>
          <w:lang w:val="es-ES_tradnl"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781DF6" w:rsidRPr="006D2079" w:rsidRDefault="00781DF6" w:rsidP="0068199D">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6D2079">
        <w:rPr>
          <w:rFonts w:ascii="Palatino Linotype" w:hAnsi="Palatino Linotype" w:cs="Arial"/>
          <w:b/>
          <w:i/>
          <w:sz w:val="22"/>
          <w:szCs w:val="22"/>
          <w:lang w:val="es-ES_tradnl" w:eastAsia="es-MX"/>
        </w:rPr>
        <w:t>Décimo.</w:t>
      </w:r>
      <w:r w:rsidRPr="006D2079">
        <w:rPr>
          <w:rFonts w:ascii="Palatino Linotype" w:hAnsi="Palatino Linotype" w:cs="Arial"/>
          <w:i/>
          <w:sz w:val="22"/>
          <w:szCs w:val="22"/>
          <w:lang w:val="es-ES_tradnl" w:eastAsia="es-MX"/>
        </w:rPr>
        <w:t xml:space="preserve"> Los titulares de las áreas, deberán tener conocimiento y llevar un registro del personal que, por la naturaleza de sus atribuciones, tenga acceso a los </w:t>
      </w:r>
      <w:r w:rsidRPr="006D2079">
        <w:rPr>
          <w:rFonts w:ascii="Palatino Linotype" w:hAnsi="Palatino Linotype" w:cs="Arial"/>
          <w:i/>
          <w:sz w:val="22"/>
          <w:szCs w:val="22"/>
          <w:lang w:val="es-ES_tradnl"/>
        </w:rPr>
        <w:t>documentos</w:t>
      </w:r>
      <w:r w:rsidRPr="006D2079">
        <w:rPr>
          <w:rFonts w:ascii="Palatino Linotype" w:hAnsi="Palatino Linotype" w:cs="Arial"/>
          <w:i/>
          <w:sz w:val="22"/>
          <w:szCs w:val="22"/>
          <w:lang w:val="es-ES_tradnl"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781DF6" w:rsidRPr="006D2079" w:rsidRDefault="00781DF6" w:rsidP="0068199D">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6D2079">
        <w:rPr>
          <w:rFonts w:ascii="Palatino Linotype" w:hAnsi="Palatino Linotype" w:cs="Arial"/>
          <w:i/>
          <w:sz w:val="22"/>
          <w:szCs w:val="22"/>
          <w:lang w:val="es-ES_tradnl" w:eastAsia="es-MX"/>
        </w:rPr>
        <w:t xml:space="preserve">En ausencia de los titulares de las áreas, la información será clasificada o desclasificada por la persona que lo supla, en términos de la normativa </w:t>
      </w:r>
      <w:r w:rsidRPr="006D2079">
        <w:rPr>
          <w:rFonts w:ascii="Palatino Linotype" w:hAnsi="Palatino Linotype" w:cs="Arial"/>
          <w:i/>
          <w:sz w:val="22"/>
          <w:szCs w:val="22"/>
          <w:lang w:val="es-ES_tradnl"/>
        </w:rPr>
        <w:t>que</w:t>
      </w:r>
      <w:r w:rsidRPr="006D2079">
        <w:rPr>
          <w:rFonts w:ascii="Palatino Linotype" w:hAnsi="Palatino Linotype" w:cs="Arial"/>
          <w:i/>
          <w:sz w:val="22"/>
          <w:szCs w:val="22"/>
          <w:lang w:val="es-ES_tradnl" w:eastAsia="es-MX"/>
        </w:rPr>
        <w:t xml:space="preserve"> rija la actuación del sujeto obligado.</w:t>
      </w:r>
    </w:p>
    <w:p w:rsidR="00781DF6" w:rsidRPr="006D2079" w:rsidRDefault="00781DF6" w:rsidP="0068199D">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6D2079">
        <w:rPr>
          <w:rFonts w:ascii="Palatino Linotype" w:hAnsi="Palatino Linotype" w:cs="Arial"/>
          <w:b/>
          <w:i/>
          <w:sz w:val="22"/>
          <w:szCs w:val="22"/>
          <w:lang w:val="es-ES_tradnl" w:eastAsia="es-MX"/>
        </w:rPr>
        <w:t>Décimo primero.</w:t>
      </w:r>
      <w:r w:rsidRPr="006D2079">
        <w:rPr>
          <w:rFonts w:ascii="Palatino Linotype" w:hAnsi="Palatino Linotype" w:cs="Arial"/>
          <w:i/>
          <w:sz w:val="22"/>
          <w:szCs w:val="22"/>
          <w:lang w:val="es-ES_tradnl"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6D2079">
        <w:rPr>
          <w:rFonts w:ascii="Palatino Linotype" w:hAnsi="Palatino Linotype" w:cs="Arial"/>
          <w:i/>
          <w:sz w:val="22"/>
          <w:szCs w:val="22"/>
          <w:lang w:val="es-ES_tradnl"/>
        </w:rPr>
        <w:t>(Sic)</w:t>
      </w:r>
    </w:p>
    <w:p w:rsidR="00781DF6" w:rsidRPr="006D2079" w:rsidRDefault="00781DF6" w:rsidP="0068199D">
      <w:pPr>
        <w:tabs>
          <w:tab w:val="left" w:pos="8222"/>
        </w:tabs>
        <w:ind w:left="851" w:right="899"/>
        <w:jc w:val="both"/>
        <w:rPr>
          <w:rFonts w:ascii="Palatino Linotype" w:hAnsi="Palatino Linotype" w:cs="Arial"/>
          <w:sz w:val="22"/>
          <w:szCs w:val="22"/>
          <w:lang w:val="es-ES_tradnl" w:eastAsia="es-MX"/>
        </w:rPr>
      </w:pPr>
      <w:r w:rsidRPr="006D2079">
        <w:rPr>
          <w:rFonts w:ascii="Palatino Linotype" w:hAnsi="Palatino Linotype" w:cs="Arial"/>
          <w:sz w:val="22"/>
          <w:szCs w:val="22"/>
          <w:lang w:val="es-ES_tradnl" w:eastAsia="es-MX"/>
        </w:rPr>
        <w:t>(Énfasis Añadido)</w:t>
      </w:r>
    </w:p>
    <w:p w:rsidR="00781DF6" w:rsidRPr="006D2079" w:rsidRDefault="00781DF6" w:rsidP="0068199D">
      <w:pPr>
        <w:spacing w:line="360" w:lineRule="auto"/>
        <w:ind w:left="851" w:right="902"/>
        <w:jc w:val="both"/>
        <w:rPr>
          <w:rFonts w:ascii="Palatino Linotype" w:hAnsi="Palatino Linotype" w:cs="Arial"/>
          <w:sz w:val="22"/>
          <w:szCs w:val="22"/>
          <w:lang w:val="es-ES_tradnl" w:eastAsia="es-MX"/>
        </w:rPr>
      </w:pPr>
    </w:p>
    <w:p w:rsidR="00781DF6" w:rsidRPr="006D2079" w:rsidRDefault="00781DF6" w:rsidP="0068199D">
      <w:pPr>
        <w:spacing w:line="360" w:lineRule="auto"/>
        <w:jc w:val="both"/>
        <w:rPr>
          <w:rFonts w:ascii="Palatino Linotype" w:hAnsi="Palatino Linotype" w:cs="Arial"/>
          <w:lang w:val="es-ES_tradnl"/>
        </w:rPr>
      </w:pPr>
      <w:r w:rsidRPr="006D2079">
        <w:rPr>
          <w:rFonts w:ascii="Palatino Linotype" w:hAnsi="Palatino Linotype" w:cs="Arial"/>
          <w:lang w:val="es-ES_tradnl"/>
        </w:rPr>
        <w:t>Por lo tanto,</w:t>
      </w:r>
      <w:r w:rsidRPr="006D2079">
        <w:rPr>
          <w:rFonts w:ascii="Palatino Linotype" w:hAnsi="Palatino Linotype"/>
          <w:lang w:val="es-ES_tradnl"/>
        </w:rPr>
        <w:t xml:space="preserve"> es importante referir que </w:t>
      </w:r>
      <w:r w:rsidRPr="006D2079">
        <w:rPr>
          <w:rFonts w:ascii="Palatino Linotype" w:hAnsi="Palatino Linotype"/>
          <w:b/>
          <w:lang w:val="es-ES_tradnl"/>
        </w:rPr>
        <w:t>EL SUJETO OBLIGADO</w:t>
      </w:r>
      <w:r w:rsidRPr="006D2079">
        <w:rPr>
          <w:rFonts w:ascii="Palatino Linotype" w:hAnsi="Palatino Linotype"/>
          <w:lang w:val="es-ES_tradnl"/>
        </w:rPr>
        <w:t xml:space="preserve"> deberá seguir el procedimiento legal establecido para su </w:t>
      </w:r>
      <w:r w:rsidRPr="006D2079">
        <w:rPr>
          <w:rFonts w:ascii="Palatino Linotype" w:hAnsi="Palatino Linotype"/>
          <w:lang w:val="es-ES_tradnl" w:eastAsia="es-MX"/>
        </w:rPr>
        <w:t>clasificación</w:t>
      </w:r>
      <w:r w:rsidRPr="006D2079">
        <w:rPr>
          <w:rFonts w:ascii="Palatino Linotype" w:hAnsi="Palatino Linotype"/>
          <w:lang w:val="es-ES_tradnl"/>
        </w:rPr>
        <w:t>, esto es, que su Comité de</w:t>
      </w:r>
      <w:r w:rsidRPr="006D2079">
        <w:rPr>
          <w:rFonts w:ascii="Palatino Linotype" w:hAnsi="Palatino Linotype" w:cs="Arial"/>
          <w:lang w:val="es-ES_tradnl"/>
        </w:rPr>
        <w:t xml:space="preserve"> Transparencia emita un Acuerdo de Clasificación que cumpla con las formalidades previstas, antes citadas</w:t>
      </w:r>
      <w:r w:rsidRPr="006D2079">
        <w:rPr>
          <w:rFonts w:ascii="Palatino Linotype" w:hAnsi="Palatino Linotype" w:cs="Arial"/>
          <w:b/>
          <w:lang w:val="es-ES_tradnl"/>
        </w:rPr>
        <w:t xml:space="preserve"> </w:t>
      </w:r>
      <w:r w:rsidRPr="006D2079">
        <w:rPr>
          <w:rFonts w:ascii="Palatino Linotype" w:hAnsi="Palatino Linotype" w:cs="Arial"/>
          <w:lang w:val="es-ES_tradnl"/>
        </w:rPr>
        <w:t xml:space="preserve">que lo sustente, en el </w:t>
      </w:r>
      <w:r w:rsidRPr="006D2079">
        <w:rPr>
          <w:rFonts w:ascii="Palatino Linotype" w:hAnsi="Palatino Linotype" w:cs="Arial"/>
          <w:lang w:val="es-ES_tradnl" w:eastAsia="es-MX"/>
        </w:rPr>
        <w:t>que</w:t>
      </w:r>
      <w:r w:rsidRPr="006D2079">
        <w:rPr>
          <w:rFonts w:ascii="Palatino Linotype" w:hAnsi="Palatino Linotype" w:cs="Arial"/>
          <w:lang w:val="es-ES_tradn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6853C3" w:rsidRPr="006D2079" w:rsidRDefault="006853C3" w:rsidP="0068199D">
      <w:pPr>
        <w:spacing w:line="360" w:lineRule="auto"/>
        <w:jc w:val="both"/>
        <w:rPr>
          <w:rFonts w:ascii="Palatino Linotype" w:eastAsiaTheme="minorEastAsia" w:hAnsi="Palatino Linotype" w:cs="Arial"/>
          <w:lang w:val="es-ES_tradnl"/>
        </w:rPr>
      </w:pPr>
      <w:r w:rsidRPr="006D2079">
        <w:rPr>
          <w:rFonts w:ascii="Palatino Linotype" w:eastAsiaTheme="minorEastAsia" w:hAnsi="Palatino Linotype" w:cs="Arial"/>
          <w:lang w:val="es-ES_tradnl" w:eastAsia="es-MX"/>
        </w:rPr>
        <w:t>En consecuencia</w:t>
      </w:r>
      <w:r w:rsidRPr="006D2079">
        <w:rPr>
          <w:rFonts w:ascii="Palatino Linotype" w:eastAsiaTheme="minorEastAsia" w:hAnsi="Palatino Linotype" w:cs="Arial"/>
          <w:b/>
          <w:lang w:val="es-ES_tradnl" w:eastAsia="es-MX"/>
        </w:rPr>
        <w:t xml:space="preserve">, </w:t>
      </w:r>
      <w:r w:rsidRPr="006D2079">
        <w:rPr>
          <w:rFonts w:ascii="Palatino Linotype" w:eastAsiaTheme="minorEastAsia" w:hAnsi="Palatino Linotype" w:cs="Arial"/>
          <w:lang w:val="es-ES_tradnl" w:eastAsia="es-MX"/>
        </w:rPr>
        <w:t>el Pleno de este Instituto</w:t>
      </w:r>
      <w:r w:rsidRPr="006D2079">
        <w:rPr>
          <w:rFonts w:ascii="Palatino Linotype" w:eastAsiaTheme="minorEastAsia" w:hAnsi="Palatino Linotype" w:cstheme="minorBidi"/>
          <w:lang w:val="es-ES_tradnl"/>
        </w:rPr>
        <w:t xml:space="preserve">, en términos de lo dispuesto en el artículo 186, fracción III de la Ley de Transparencia y Acceso a la </w:t>
      </w:r>
      <w:r w:rsidRPr="006D2079">
        <w:rPr>
          <w:rFonts w:ascii="Palatino Linotype" w:eastAsiaTheme="minorEastAsia" w:hAnsi="Palatino Linotype" w:cs="Arial"/>
          <w:lang w:val="es-ES_tradnl"/>
        </w:rPr>
        <w:t>Información</w:t>
      </w:r>
      <w:r w:rsidRPr="006D2079">
        <w:rPr>
          <w:rFonts w:ascii="Palatino Linotype" w:eastAsiaTheme="minorEastAsia" w:hAnsi="Palatino Linotype" w:cstheme="minorBidi"/>
          <w:lang w:val="es-ES_tradnl"/>
        </w:rPr>
        <w:t xml:space="preserve"> Pública del Estado de México y Municipios, determina </w:t>
      </w:r>
      <w:r w:rsidRPr="006D2079">
        <w:rPr>
          <w:rFonts w:ascii="Palatino Linotype" w:eastAsiaTheme="minorEastAsia" w:hAnsi="Palatino Linotype" w:cstheme="minorBidi"/>
          <w:b/>
          <w:lang w:val="es-ES_tradnl"/>
        </w:rPr>
        <w:t xml:space="preserve">REVOCAR </w:t>
      </w:r>
      <w:r w:rsidRPr="006D2079">
        <w:rPr>
          <w:rFonts w:ascii="Palatino Linotype" w:eastAsiaTheme="minorEastAsia" w:hAnsi="Palatino Linotype" w:cstheme="minorBidi"/>
          <w:lang w:val="es-ES_tradnl"/>
        </w:rPr>
        <w:t xml:space="preserve">la respuesta proporcionada por </w:t>
      </w:r>
      <w:r w:rsidRPr="006D2079">
        <w:rPr>
          <w:rFonts w:ascii="Palatino Linotype" w:eastAsiaTheme="minorEastAsia" w:hAnsi="Palatino Linotype" w:cstheme="minorBidi"/>
          <w:b/>
          <w:lang w:val="es-ES_tradnl"/>
        </w:rPr>
        <w:t>EL SUJETO OBLIGADO.</w:t>
      </w:r>
    </w:p>
    <w:p w:rsidR="006853C3" w:rsidRPr="006D2079" w:rsidRDefault="006853C3" w:rsidP="0068199D">
      <w:pPr>
        <w:spacing w:line="360" w:lineRule="auto"/>
        <w:jc w:val="both"/>
        <w:rPr>
          <w:rFonts w:ascii="Palatino Linotype" w:eastAsia="Cambria" w:hAnsi="Palatino Linotype" w:cstheme="minorBidi"/>
          <w:lang w:eastAsia="en-US"/>
        </w:rPr>
      </w:pPr>
    </w:p>
    <w:p w:rsidR="006853C3" w:rsidRPr="006D2079" w:rsidRDefault="006853C3" w:rsidP="0068199D">
      <w:pPr>
        <w:spacing w:line="360" w:lineRule="auto"/>
        <w:jc w:val="both"/>
        <w:rPr>
          <w:rFonts w:ascii="Palatino Linotype" w:eastAsia="Calibri" w:hAnsi="Palatino Linotype" w:cs="Arial"/>
          <w:lang w:val="es-ES_tradnl"/>
        </w:rPr>
      </w:pPr>
      <w:r w:rsidRPr="006D2079">
        <w:rPr>
          <w:rFonts w:ascii="Palatino Linotype" w:eastAsia="Calibri" w:hAnsi="Palatino Linotype" w:cs="Arial"/>
          <w:lang w:val="es-ES_tradnl"/>
        </w:rPr>
        <w:t xml:space="preserve">Así, con fundamento en lo prescrito en los artículos 5, párrafos </w:t>
      </w:r>
      <w:r w:rsidRPr="006D2079">
        <w:rPr>
          <w:rFonts w:ascii="Palatino Linotype" w:eastAsiaTheme="minorEastAsia" w:hAnsi="Palatino Linotype" w:cstheme="minorBidi"/>
          <w:lang w:val="es-ES_tradnl"/>
        </w:rPr>
        <w:t>vigésimo</w:t>
      </w:r>
      <w:r w:rsidR="00971492">
        <w:rPr>
          <w:rFonts w:ascii="Palatino Linotype" w:eastAsiaTheme="minorEastAsia" w:hAnsi="Palatino Linotype" w:cstheme="minorBidi"/>
          <w:lang w:val="es-ES_tradnl"/>
        </w:rPr>
        <w:t xml:space="preserve"> segundo, vigésimo </w:t>
      </w:r>
      <w:proofErr w:type="spellStart"/>
      <w:r w:rsidR="00971492">
        <w:rPr>
          <w:rFonts w:ascii="Palatino Linotype" w:eastAsiaTheme="minorEastAsia" w:hAnsi="Palatino Linotype" w:cstheme="minorBidi"/>
          <w:lang w:val="es-ES_tradnl"/>
        </w:rPr>
        <w:t>terecro</w:t>
      </w:r>
      <w:proofErr w:type="spellEnd"/>
      <w:r w:rsidR="00971492">
        <w:rPr>
          <w:rFonts w:ascii="Palatino Linotype" w:eastAsiaTheme="minorEastAsia" w:hAnsi="Palatino Linotype" w:cstheme="minorBidi"/>
          <w:lang w:val="es-ES_tradnl"/>
        </w:rPr>
        <w:t xml:space="preserve"> y vigésimo cuarto</w:t>
      </w:r>
      <w:r w:rsidRPr="006D2079">
        <w:rPr>
          <w:rFonts w:ascii="Palatino Linotype" w:eastAsiaTheme="minorEastAsia" w:hAnsi="Palatino Linotype" w:cstheme="minorBidi"/>
          <w:lang w:val="es-ES_tradnl"/>
        </w:rPr>
        <w:t xml:space="preserve">, fracciones IV y V </w:t>
      </w:r>
      <w:r w:rsidRPr="006D2079">
        <w:rPr>
          <w:rFonts w:ascii="Palatino Linotype" w:eastAsia="Calibri" w:hAnsi="Palatino Linotype" w:cs="Arial"/>
          <w:lang w:val="es-ES_tradnl"/>
        </w:rPr>
        <w:t xml:space="preserve">de la Constitución Política del Estado Libre y Soberano de México; </w:t>
      </w:r>
      <w:r w:rsidRPr="006D2079">
        <w:rPr>
          <w:rFonts w:ascii="Palatino Linotype" w:eastAsiaTheme="minorEastAsia" w:hAnsi="Palatino Linotype" w:cs="Arial"/>
          <w:lang w:val="es-ES_tradnl"/>
        </w:rPr>
        <w:t>2, fracción II, 9, 29, 36, fracciones I y II, 176, 178, 179, 181, 185, fracción I, 186 y 188</w:t>
      </w:r>
      <w:r w:rsidRPr="006D2079">
        <w:rPr>
          <w:rFonts w:ascii="Palatino Linotype" w:eastAsia="Calibri" w:hAnsi="Palatino Linotype" w:cs="Arial"/>
          <w:lang w:val="es-ES_tradnl"/>
        </w:rPr>
        <w:t xml:space="preserve"> de la Ley de Transparencia y Acceso a la Información Pública del Estado de México y Municipios, este Pleno:</w:t>
      </w:r>
    </w:p>
    <w:p w:rsidR="006853C3" w:rsidRPr="006D2079" w:rsidRDefault="006853C3" w:rsidP="0068199D">
      <w:pPr>
        <w:jc w:val="both"/>
        <w:rPr>
          <w:rFonts w:ascii="Palatino Linotype" w:eastAsia="Calibri" w:hAnsi="Palatino Linotype" w:cs="Arial"/>
          <w:szCs w:val="20"/>
          <w:lang w:val="es-ES_tradnl"/>
        </w:rPr>
      </w:pPr>
    </w:p>
    <w:p w:rsidR="006853C3" w:rsidRPr="006D2079" w:rsidRDefault="006853C3" w:rsidP="0068199D">
      <w:pPr>
        <w:jc w:val="center"/>
        <w:rPr>
          <w:rFonts w:ascii="Palatino Linotype" w:eastAsiaTheme="minorEastAsia" w:hAnsi="Palatino Linotype" w:cs="Arial"/>
          <w:b/>
          <w:spacing w:val="44"/>
          <w:sz w:val="28"/>
          <w:szCs w:val="20"/>
          <w:lang w:val="pt-BR"/>
        </w:rPr>
      </w:pPr>
      <w:r w:rsidRPr="006D2079">
        <w:rPr>
          <w:rFonts w:ascii="Palatino Linotype" w:eastAsiaTheme="minorEastAsia" w:hAnsi="Palatino Linotype" w:cs="Arial"/>
          <w:b/>
          <w:spacing w:val="44"/>
          <w:sz w:val="28"/>
          <w:szCs w:val="20"/>
          <w:lang w:val="pt-BR"/>
        </w:rPr>
        <w:t>RESUELVE</w:t>
      </w:r>
    </w:p>
    <w:p w:rsidR="006853C3" w:rsidRPr="006D2079" w:rsidRDefault="006853C3" w:rsidP="0068199D">
      <w:pPr>
        <w:jc w:val="center"/>
        <w:rPr>
          <w:rFonts w:ascii="Palatino Linotype" w:eastAsiaTheme="minorEastAsia" w:hAnsi="Palatino Linotype" w:cs="Arial"/>
          <w:b/>
          <w:szCs w:val="20"/>
          <w:lang w:val="pt-BR"/>
        </w:rPr>
      </w:pPr>
    </w:p>
    <w:p w:rsidR="006853C3" w:rsidRPr="006D2079" w:rsidRDefault="006853C3" w:rsidP="0068199D">
      <w:pPr>
        <w:spacing w:line="360" w:lineRule="auto"/>
        <w:jc w:val="both"/>
        <w:rPr>
          <w:rFonts w:ascii="Palatino Linotype" w:eastAsiaTheme="minorEastAsia" w:hAnsi="Palatino Linotype" w:cs="Arial"/>
        </w:rPr>
      </w:pPr>
      <w:r w:rsidRPr="006D2079">
        <w:rPr>
          <w:rFonts w:ascii="Palatino Linotype" w:eastAsiaTheme="minorEastAsia" w:hAnsi="Palatino Linotype" w:cs="Arial"/>
          <w:b/>
          <w:bCs/>
          <w:color w:val="222222"/>
          <w:sz w:val="28"/>
          <w:szCs w:val="20"/>
          <w:lang w:val="es-ES_tradnl" w:eastAsia="es-MX"/>
        </w:rPr>
        <w:t>PRIMERO</w:t>
      </w:r>
      <w:r w:rsidRPr="006D2079">
        <w:rPr>
          <w:rFonts w:ascii="Palatino Linotype" w:eastAsiaTheme="minorEastAsia" w:hAnsi="Palatino Linotype" w:cs="Arial"/>
          <w:sz w:val="20"/>
          <w:szCs w:val="20"/>
          <w:lang w:val="es-ES_tradnl"/>
        </w:rPr>
        <w:t xml:space="preserve">. </w:t>
      </w:r>
      <w:r w:rsidRPr="006D2079">
        <w:rPr>
          <w:rFonts w:ascii="Palatino Linotype" w:eastAsiaTheme="minorEastAsia" w:hAnsi="Palatino Linotype" w:cs="Arial"/>
          <w:lang w:val="es-ES_tradnl"/>
        </w:rPr>
        <w:t xml:space="preserve">Resultan </w:t>
      </w:r>
      <w:r w:rsidRPr="006D2079">
        <w:rPr>
          <w:rFonts w:ascii="Palatino Linotype" w:eastAsiaTheme="minorEastAsia" w:hAnsi="Palatino Linotype" w:cs="Arial"/>
          <w:b/>
          <w:lang w:val="es-ES_tradnl"/>
        </w:rPr>
        <w:t>fundadas</w:t>
      </w:r>
      <w:r w:rsidRPr="006D2079">
        <w:rPr>
          <w:rFonts w:ascii="Palatino Linotype" w:eastAsiaTheme="minorEastAsia" w:hAnsi="Palatino Linotype" w:cs="Arial"/>
          <w:lang w:val="es-ES_tradnl"/>
        </w:rPr>
        <w:t xml:space="preserve"> las razones o motivos de inconformidad planteadas por </w:t>
      </w:r>
      <w:r w:rsidRPr="006D2079">
        <w:rPr>
          <w:rFonts w:ascii="Palatino Linotype" w:eastAsiaTheme="minorEastAsia" w:hAnsi="Palatino Linotype" w:cs="Arial"/>
          <w:b/>
          <w:lang w:val="es-ES_tradnl"/>
        </w:rPr>
        <w:t>LA RECURRENTE</w:t>
      </w:r>
      <w:r w:rsidRPr="006D2079">
        <w:rPr>
          <w:rFonts w:ascii="Palatino Linotype" w:eastAsiaTheme="minorEastAsia" w:hAnsi="Palatino Linotype" w:cs="Arial"/>
          <w:lang w:val="es-ES_tradnl"/>
        </w:rPr>
        <w:t xml:space="preserve"> </w:t>
      </w:r>
      <w:r w:rsidRPr="006D2079">
        <w:rPr>
          <w:rFonts w:ascii="Palatino Linotype" w:eastAsiaTheme="minorEastAsia" w:hAnsi="Palatino Linotype" w:cs="Arial"/>
        </w:rPr>
        <w:t xml:space="preserve">en términos del </w:t>
      </w:r>
      <w:r w:rsidRPr="006D2079">
        <w:rPr>
          <w:rFonts w:ascii="Palatino Linotype" w:eastAsiaTheme="minorEastAsia" w:hAnsi="Palatino Linotype" w:cs="Arial"/>
          <w:lang w:val="es-ES_tradnl"/>
        </w:rPr>
        <w:t>Considerando</w:t>
      </w:r>
      <w:r w:rsidRPr="006D2079">
        <w:rPr>
          <w:rFonts w:ascii="Palatino Linotype" w:eastAsiaTheme="minorEastAsia" w:hAnsi="Palatino Linotype" w:cs="Arial"/>
        </w:rPr>
        <w:t xml:space="preserve"> </w:t>
      </w:r>
      <w:r w:rsidRPr="006D2079">
        <w:rPr>
          <w:rFonts w:ascii="Palatino Linotype" w:eastAsiaTheme="minorEastAsia" w:hAnsi="Palatino Linotype" w:cs="Arial"/>
          <w:b/>
        </w:rPr>
        <w:t xml:space="preserve">QUINTO </w:t>
      </w:r>
      <w:r w:rsidRPr="006D2079">
        <w:rPr>
          <w:rFonts w:ascii="Palatino Linotype" w:eastAsiaTheme="minorEastAsia" w:hAnsi="Palatino Linotype" w:cs="Arial"/>
        </w:rPr>
        <w:t>de esta Resolución.</w:t>
      </w:r>
    </w:p>
    <w:p w:rsidR="006853C3" w:rsidRPr="006D2079" w:rsidRDefault="006853C3" w:rsidP="0068199D">
      <w:pPr>
        <w:spacing w:line="360" w:lineRule="auto"/>
        <w:jc w:val="both"/>
        <w:rPr>
          <w:rFonts w:ascii="Palatino Linotype" w:eastAsiaTheme="minorEastAsia" w:hAnsi="Palatino Linotype" w:cs="Arial"/>
          <w:sz w:val="20"/>
          <w:szCs w:val="20"/>
          <w:lang w:val="es-ES_tradnl"/>
        </w:rPr>
      </w:pPr>
    </w:p>
    <w:p w:rsidR="006853C3" w:rsidRPr="006D2079" w:rsidRDefault="006853C3" w:rsidP="0068199D">
      <w:pPr>
        <w:spacing w:line="360" w:lineRule="auto"/>
        <w:jc w:val="both"/>
        <w:rPr>
          <w:rFonts w:ascii="Palatino Linotype" w:eastAsiaTheme="minorEastAsia" w:hAnsi="Palatino Linotype" w:cstheme="minorBidi"/>
          <w:shd w:val="clear" w:color="auto" w:fill="FFFFFF"/>
          <w:lang w:val="es-ES_tradnl"/>
        </w:rPr>
      </w:pPr>
      <w:r w:rsidRPr="006D2079">
        <w:rPr>
          <w:rFonts w:ascii="Palatino Linotype" w:eastAsiaTheme="minorEastAsia" w:hAnsi="Palatino Linotype" w:cs="Arial"/>
          <w:b/>
          <w:bCs/>
          <w:color w:val="222222"/>
          <w:sz w:val="28"/>
          <w:szCs w:val="20"/>
          <w:lang w:val="es-ES_tradnl" w:eastAsia="es-MX"/>
        </w:rPr>
        <w:t>SEGUNDO</w:t>
      </w:r>
      <w:r w:rsidRPr="006D2079">
        <w:rPr>
          <w:rFonts w:ascii="Palatino Linotype" w:eastAsia="Calibri" w:hAnsi="Palatino Linotype" w:cs="Arial"/>
          <w:b/>
          <w:bCs/>
          <w:sz w:val="20"/>
          <w:szCs w:val="20"/>
          <w:lang w:val="es-ES_tradnl"/>
        </w:rPr>
        <w:t xml:space="preserve">. </w:t>
      </w:r>
      <w:r w:rsidRPr="006D2079">
        <w:rPr>
          <w:rFonts w:ascii="Palatino Linotype" w:eastAsia="Calibri" w:hAnsi="Palatino Linotype" w:cs="Arial"/>
        </w:rPr>
        <w:t xml:space="preserve">Se </w:t>
      </w:r>
      <w:r w:rsidRPr="006D2079">
        <w:rPr>
          <w:rFonts w:ascii="Palatino Linotype" w:eastAsia="Calibri" w:hAnsi="Palatino Linotype" w:cs="Arial"/>
          <w:b/>
        </w:rPr>
        <w:t xml:space="preserve">REVOCA </w:t>
      </w:r>
      <w:r w:rsidRPr="006D2079">
        <w:rPr>
          <w:rFonts w:ascii="Palatino Linotype" w:eastAsia="Calibri" w:hAnsi="Palatino Linotype" w:cs="Arial"/>
        </w:rPr>
        <w:t xml:space="preserve">la respuesta proporcionada por </w:t>
      </w:r>
      <w:r w:rsidRPr="006D2079">
        <w:rPr>
          <w:rFonts w:ascii="Palatino Linotype" w:eastAsia="Calibri" w:hAnsi="Palatino Linotype" w:cs="Arial"/>
          <w:b/>
        </w:rPr>
        <w:t xml:space="preserve">EL SUJETO OBLIGADO </w:t>
      </w:r>
      <w:r w:rsidRPr="006D2079">
        <w:rPr>
          <w:rFonts w:ascii="Palatino Linotype" w:eastAsia="Calibri" w:hAnsi="Palatino Linotype" w:cs="Arial"/>
        </w:rPr>
        <w:t xml:space="preserve">y se </w:t>
      </w:r>
      <w:r w:rsidRPr="006D2079">
        <w:rPr>
          <w:rFonts w:ascii="Palatino Linotype" w:eastAsia="Calibri" w:hAnsi="Palatino Linotype" w:cs="Arial"/>
          <w:b/>
        </w:rPr>
        <w:t>ordena</w:t>
      </w:r>
      <w:r w:rsidRPr="006D2079">
        <w:rPr>
          <w:rFonts w:ascii="Palatino Linotype" w:eastAsia="Calibri" w:hAnsi="Palatino Linotype" w:cs="Arial"/>
          <w:b/>
          <w:lang w:val="es-ES_tradnl"/>
        </w:rPr>
        <w:t xml:space="preserve"> </w:t>
      </w:r>
      <w:r w:rsidRPr="006D2079">
        <w:rPr>
          <w:rFonts w:ascii="Palatino Linotype" w:eastAsia="Calibri" w:hAnsi="Palatino Linotype" w:cs="Arial"/>
          <w:lang w:val="es-ES_tradnl"/>
        </w:rPr>
        <w:t xml:space="preserve">atienda la solicitud de información </w:t>
      </w:r>
      <w:r w:rsidRPr="006D2079">
        <w:rPr>
          <w:rFonts w:ascii="Palatino Linotype" w:eastAsia="Calibri" w:hAnsi="Palatino Linotype" w:cs="Arial"/>
          <w:b/>
          <w:lang w:val="es-ES_tradnl"/>
        </w:rPr>
        <w:t>00</w:t>
      </w:r>
      <w:r w:rsidR="00781DF6" w:rsidRPr="006D2079">
        <w:rPr>
          <w:rFonts w:ascii="Palatino Linotype" w:eastAsia="Calibri" w:hAnsi="Palatino Linotype" w:cs="Arial"/>
          <w:b/>
          <w:lang w:val="es-ES_tradnl"/>
        </w:rPr>
        <w:t>244</w:t>
      </w:r>
      <w:r w:rsidRPr="006D2079">
        <w:rPr>
          <w:rFonts w:ascii="Palatino Linotype" w:eastAsia="Calibri" w:hAnsi="Palatino Linotype" w:cs="Arial"/>
          <w:b/>
          <w:lang w:val="es-ES_tradnl"/>
        </w:rPr>
        <w:t>/</w:t>
      </w:r>
      <w:r w:rsidR="00781DF6" w:rsidRPr="006D2079">
        <w:rPr>
          <w:rFonts w:ascii="Palatino Linotype" w:eastAsia="Calibri" w:hAnsi="Palatino Linotype" w:cs="Arial"/>
          <w:b/>
          <w:lang w:val="es-ES_tradnl"/>
        </w:rPr>
        <w:t>TEXCOCO</w:t>
      </w:r>
      <w:r w:rsidRPr="006D2079">
        <w:rPr>
          <w:rFonts w:ascii="Palatino Linotype" w:eastAsia="Calibri" w:hAnsi="Palatino Linotype" w:cs="Arial"/>
          <w:b/>
          <w:lang w:val="es-ES_tradnl"/>
        </w:rPr>
        <w:t>/IP/2019</w:t>
      </w:r>
      <w:r w:rsidRPr="006D2079">
        <w:rPr>
          <w:rFonts w:ascii="Palatino Linotype" w:eastAsiaTheme="minorEastAsia" w:hAnsi="Palatino Linotype" w:cs="Arial"/>
          <w:lang w:val="es-ES_tradnl"/>
        </w:rPr>
        <w:t xml:space="preserve">, en términos del Considerando </w:t>
      </w:r>
      <w:r w:rsidRPr="006D2079">
        <w:rPr>
          <w:rFonts w:ascii="Palatino Linotype" w:eastAsiaTheme="minorEastAsia" w:hAnsi="Palatino Linotype" w:cs="Arial"/>
          <w:b/>
          <w:lang w:val="es-ES_tradnl"/>
        </w:rPr>
        <w:t>QUINTO</w:t>
      </w:r>
      <w:r w:rsidRPr="006D2079">
        <w:rPr>
          <w:rFonts w:ascii="Palatino Linotype" w:eastAsiaTheme="minorEastAsia" w:hAnsi="Palatino Linotype" w:cs="Arial"/>
          <w:lang w:val="es-ES_tradnl"/>
        </w:rPr>
        <w:t xml:space="preserve"> y, haga entrega a </w:t>
      </w:r>
      <w:r w:rsidRPr="006D2079">
        <w:rPr>
          <w:rFonts w:ascii="Palatino Linotype" w:eastAsiaTheme="minorEastAsia" w:hAnsi="Palatino Linotype" w:cs="Arial"/>
          <w:b/>
          <w:lang w:val="es-ES_tradnl"/>
        </w:rPr>
        <w:t>LA</w:t>
      </w:r>
      <w:r w:rsidRPr="006D2079">
        <w:rPr>
          <w:rFonts w:ascii="Palatino Linotype" w:eastAsiaTheme="minorEastAsia" w:hAnsi="Palatino Linotype" w:cs="Arial"/>
          <w:lang w:val="es-ES_tradnl"/>
        </w:rPr>
        <w:t xml:space="preserve"> </w:t>
      </w:r>
      <w:r w:rsidRPr="006D2079">
        <w:rPr>
          <w:rFonts w:ascii="Palatino Linotype" w:eastAsiaTheme="minorEastAsia" w:hAnsi="Palatino Linotype" w:cs="Arial"/>
          <w:b/>
          <w:lang w:val="es-ES_tradnl"/>
        </w:rPr>
        <w:t>RECURRENTE</w:t>
      </w:r>
      <w:r w:rsidRPr="006D2079">
        <w:rPr>
          <w:rFonts w:ascii="Palatino Linotype" w:eastAsiaTheme="minorEastAsia" w:hAnsi="Palatino Linotype" w:cs="Arial"/>
          <w:lang w:val="es-ES_tradnl"/>
        </w:rPr>
        <w:t xml:space="preserve">, vía </w:t>
      </w:r>
      <w:r w:rsidRPr="006D2079">
        <w:rPr>
          <w:rFonts w:ascii="Palatino Linotype" w:eastAsiaTheme="minorEastAsia" w:hAnsi="Palatino Linotype" w:cs="Arial"/>
          <w:b/>
          <w:lang w:val="es-ES_tradnl"/>
        </w:rPr>
        <w:t xml:space="preserve">SAIMEX, </w:t>
      </w:r>
      <w:r w:rsidRPr="006D2079">
        <w:rPr>
          <w:rFonts w:ascii="Palatino Linotype" w:eastAsiaTheme="minorEastAsia" w:hAnsi="Palatino Linotype" w:cs="Arial"/>
          <w:lang w:val="es-ES_tradnl"/>
        </w:rPr>
        <w:t xml:space="preserve">en </w:t>
      </w:r>
      <w:r w:rsidRPr="006D2079">
        <w:rPr>
          <w:rFonts w:ascii="Palatino Linotype" w:eastAsiaTheme="minorEastAsia" w:hAnsi="Palatino Linotype" w:cs="Arial"/>
          <w:b/>
          <w:lang w:val="es-ES_tradnl"/>
        </w:rPr>
        <w:t xml:space="preserve">versión pública, </w:t>
      </w:r>
      <w:r w:rsidRPr="006D2079">
        <w:rPr>
          <w:rFonts w:ascii="Palatino Linotype" w:eastAsiaTheme="minorEastAsia" w:hAnsi="Palatino Linotype" w:cs="Arial"/>
          <w:lang w:val="es-ES"/>
        </w:rPr>
        <w:t>lo siguiente:</w:t>
      </w:r>
    </w:p>
    <w:p w:rsidR="006853C3" w:rsidRPr="006D2079" w:rsidRDefault="006853C3" w:rsidP="0068199D">
      <w:pPr>
        <w:spacing w:line="276" w:lineRule="auto"/>
        <w:ind w:left="567" w:right="900"/>
        <w:jc w:val="both"/>
        <w:rPr>
          <w:rFonts w:ascii="Palatino Linotype" w:eastAsiaTheme="minorEastAsia" w:hAnsi="Palatino Linotype" w:cs="Arial"/>
          <w:sz w:val="22"/>
          <w:szCs w:val="22"/>
          <w:lang w:val="es-ES_tradnl"/>
        </w:rPr>
      </w:pPr>
    </w:p>
    <w:p w:rsidR="006853C3" w:rsidRPr="006D2079" w:rsidRDefault="006853C3" w:rsidP="0068199D">
      <w:pPr>
        <w:spacing w:line="276" w:lineRule="auto"/>
        <w:ind w:left="851" w:right="902" w:hanging="142"/>
        <w:contextualSpacing/>
        <w:jc w:val="both"/>
        <w:rPr>
          <w:rFonts w:ascii="Palatino Linotype" w:eastAsiaTheme="minorEastAsia" w:hAnsi="Palatino Linotype" w:cs="Arial"/>
          <w:i/>
          <w:sz w:val="22"/>
          <w:szCs w:val="22"/>
          <w:lang w:val="es-ES_tradnl" w:eastAsia="es-MX"/>
        </w:rPr>
      </w:pPr>
      <w:r w:rsidRPr="006D2079">
        <w:rPr>
          <w:rFonts w:ascii="Palatino Linotype" w:eastAsiaTheme="minorEastAsia" w:hAnsi="Palatino Linotype" w:cs="Arial"/>
          <w:i/>
          <w:sz w:val="22"/>
          <w:szCs w:val="22"/>
          <w:lang w:val="es-ES_tradnl" w:eastAsia="es-MX"/>
        </w:rPr>
        <w:t xml:space="preserve">“Los recibos de nómina, correspondientes a </w:t>
      </w:r>
      <w:r w:rsidR="00781DF6" w:rsidRPr="006D2079">
        <w:rPr>
          <w:rFonts w:ascii="Palatino Linotype" w:eastAsiaTheme="minorEastAsia" w:hAnsi="Palatino Linotype" w:cs="Arial"/>
          <w:i/>
          <w:sz w:val="22"/>
          <w:szCs w:val="22"/>
          <w:lang w:val="es-ES_tradnl" w:eastAsia="es-MX"/>
        </w:rPr>
        <w:t>los años 2016, 2017, 2018 y del 1 de enero al 15 de octubre de 2019</w:t>
      </w:r>
      <w:r w:rsidRPr="006D2079">
        <w:rPr>
          <w:rFonts w:ascii="Palatino Linotype" w:eastAsiaTheme="minorEastAsia" w:hAnsi="Palatino Linotype" w:cs="Arial"/>
          <w:i/>
          <w:sz w:val="22"/>
          <w:szCs w:val="22"/>
          <w:lang w:val="es-ES_tradnl" w:eastAsia="es-MX"/>
        </w:rPr>
        <w:t>.</w:t>
      </w:r>
    </w:p>
    <w:p w:rsidR="006853C3" w:rsidRPr="006D2079" w:rsidRDefault="006853C3" w:rsidP="0068199D">
      <w:pPr>
        <w:spacing w:line="276" w:lineRule="auto"/>
        <w:ind w:left="1134" w:right="992"/>
        <w:jc w:val="both"/>
        <w:rPr>
          <w:rFonts w:ascii="Palatino Linotype" w:eastAsiaTheme="minorEastAsia" w:hAnsi="Palatino Linotype" w:cstheme="minorBidi"/>
          <w:i/>
          <w:sz w:val="22"/>
          <w:szCs w:val="22"/>
          <w:lang w:val="es-ES_tradnl"/>
        </w:rPr>
      </w:pPr>
    </w:p>
    <w:p w:rsidR="006853C3" w:rsidRPr="006D2079" w:rsidRDefault="006853C3" w:rsidP="0068199D">
      <w:pPr>
        <w:spacing w:line="276" w:lineRule="auto"/>
        <w:ind w:left="851" w:right="902"/>
        <w:contextualSpacing/>
        <w:jc w:val="both"/>
        <w:rPr>
          <w:rFonts w:ascii="Palatino Linotype" w:eastAsiaTheme="minorEastAsia" w:hAnsi="Palatino Linotype" w:cs="Arial"/>
          <w:i/>
          <w:sz w:val="22"/>
          <w:szCs w:val="22"/>
          <w:lang w:val="es-ES_tradnl"/>
        </w:rPr>
      </w:pPr>
      <w:r w:rsidRPr="006D2079">
        <w:rPr>
          <w:rFonts w:ascii="Palatino Linotype" w:eastAsiaTheme="minorEastAsia" w:hAnsi="Palatino Linotype" w:cstheme="minorBidi"/>
          <w:i/>
          <w:sz w:val="22"/>
          <w:szCs w:val="22"/>
          <w:lang w:val="es-ES_tradnl"/>
        </w:rPr>
        <w:t xml:space="preserve">Debiendo notificar a </w:t>
      </w:r>
      <w:r w:rsidRPr="006D2079">
        <w:rPr>
          <w:rFonts w:ascii="Palatino Linotype" w:eastAsiaTheme="minorEastAsia" w:hAnsi="Palatino Linotype" w:cstheme="minorBidi"/>
          <w:b/>
          <w:i/>
          <w:sz w:val="22"/>
          <w:szCs w:val="22"/>
          <w:lang w:val="es-ES_tradnl"/>
        </w:rPr>
        <w:t>LA</w:t>
      </w:r>
      <w:r w:rsidRPr="006D2079">
        <w:rPr>
          <w:rFonts w:ascii="Palatino Linotype" w:eastAsiaTheme="minorEastAsia" w:hAnsi="Palatino Linotype" w:cstheme="minorBidi"/>
          <w:i/>
          <w:sz w:val="22"/>
          <w:szCs w:val="22"/>
          <w:lang w:val="es-ES_tradnl"/>
        </w:rPr>
        <w:t xml:space="preserve"> </w:t>
      </w:r>
      <w:r w:rsidRPr="006D2079">
        <w:rPr>
          <w:rFonts w:ascii="Palatino Linotype" w:eastAsiaTheme="minorEastAsia" w:hAnsi="Palatino Linotype" w:cstheme="minorBidi"/>
          <w:b/>
          <w:i/>
          <w:sz w:val="22"/>
          <w:szCs w:val="22"/>
          <w:lang w:val="es-ES_tradnl"/>
        </w:rPr>
        <w:t>RECURRENTE</w:t>
      </w:r>
      <w:r w:rsidRPr="006D2079">
        <w:rPr>
          <w:rFonts w:ascii="Palatino Linotype" w:eastAsiaTheme="minorEastAsia" w:hAnsi="Palatino Linotype" w:cstheme="minorBidi"/>
          <w:i/>
          <w:sz w:val="22"/>
          <w:szCs w:val="22"/>
          <w:lang w:val="es-ES_tradnl"/>
        </w:rPr>
        <w:t xml:space="preserve"> el Acuerdo de Clasificación de la información que emita en su caso el Comité de Transparencia con motivo de la </w:t>
      </w:r>
      <w:r w:rsidRPr="006D2079">
        <w:rPr>
          <w:rFonts w:ascii="Palatino Linotype" w:eastAsiaTheme="minorEastAsia" w:hAnsi="Palatino Linotype" w:cs="Arial"/>
          <w:i/>
          <w:sz w:val="22"/>
          <w:szCs w:val="22"/>
          <w:lang w:val="es-ES_tradnl" w:eastAsia="es-MX"/>
        </w:rPr>
        <w:t>versión</w:t>
      </w:r>
      <w:r w:rsidRPr="006D2079">
        <w:rPr>
          <w:rFonts w:ascii="Palatino Linotype" w:eastAsiaTheme="minorEastAsia" w:hAnsi="Palatino Linotype" w:cstheme="minorBidi"/>
          <w:i/>
          <w:sz w:val="22"/>
          <w:szCs w:val="22"/>
          <w:lang w:val="es-ES_tradnl"/>
        </w:rPr>
        <w:t xml:space="preserve"> pública.</w:t>
      </w:r>
      <w:r w:rsidRPr="006D2079">
        <w:rPr>
          <w:rFonts w:ascii="Palatino Linotype" w:eastAsiaTheme="minorEastAsia" w:hAnsi="Palatino Linotype" w:cs="Arial"/>
          <w:i/>
          <w:sz w:val="22"/>
          <w:szCs w:val="22"/>
          <w:lang w:val="es-ES_tradnl"/>
        </w:rPr>
        <w:t>”</w:t>
      </w:r>
    </w:p>
    <w:p w:rsidR="006853C3" w:rsidRPr="006D2079" w:rsidRDefault="006853C3" w:rsidP="0068199D">
      <w:pPr>
        <w:spacing w:line="276" w:lineRule="auto"/>
        <w:ind w:left="851" w:right="902" w:hanging="142"/>
        <w:contextualSpacing/>
        <w:jc w:val="both"/>
        <w:rPr>
          <w:rFonts w:ascii="Palatino Linotype" w:eastAsiaTheme="minorEastAsia" w:hAnsi="Palatino Linotype" w:cs="Arial"/>
          <w:i/>
          <w:sz w:val="22"/>
          <w:szCs w:val="22"/>
          <w:lang w:val="es-ES_tradnl" w:eastAsia="es-MX"/>
        </w:rPr>
      </w:pPr>
    </w:p>
    <w:p w:rsidR="00971492" w:rsidRPr="00971492" w:rsidRDefault="00971492" w:rsidP="0068199D">
      <w:pPr>
        <w:spacing w:line="360" w:lineRule="auto"/>
        <w:jc w:val="both"/>
        <w:rPr>
          <w:rFonts w:ascii="Palatino Linotype" w:eastAsiaTheme="minorEastAsia" w:hAnsi="Palatino Linotype" w:cstheme="minorBidi"/>
          <w:b/>
          <w:color w:val="222222"/>
          <w:sz w:val="20"/>
          <w:szCs w:val="20"/>
          <w:shd w:val="clear" w:color="auto" w:fill="FFFFFF"/>
          <w:lang w:val="es-ES_tradnl"/>
        </w:rPr>
      </w:pPr>
    </w:p>
    <w:p w:rsidR="006853C3" w:rsidRPr="006D2079" w:rsidRDefault="006853C3" w:rsidP="0068199D">
      <w:pPr>
        <w:spacing w:line="360" w:lineRule="auto"/>
        <w:jc w:val="both"/>
        <w:rPr>
          <w:rFonts w:ascii="Palatino Linotype" w:eastAsiaTheme="minorEastAsia" w:hAnsi="Palatino Linotype" w:cstheme="minorBidi"/>
          <w:color w:val="222222"/>
          <w:shd w:val="clear" w:color="auto" w:fill="FFFFFF"/>
          <w:lang w:val="es-ES_tradnl"/>
        </w:rPr>
      </w:pPr>
      <w:r w:rsidRPr="006D2079">
        <w:rPr>
          <w:rFonts w:ascii="Palatino Linotype" w:eastAsiaTheme="minorEastAsia" w:hAnsi="Palatino Linotype" w:cstheme="minorBidi"/>
          <w:b/>
          <w:color w:val="222222"/>
          <w:sz w:val="28"/>
          <w:szCs w:val="28"/>
          <w:shd w:val="clear" w:color="auto" w:fill="FFFFFF"/>
          <w:lang w:val="es-ES_tradnl"/>
        </w:rPr>
        <w:t>TERCERO.</w:t>
      </w:r>
      <w:r w:rsidRPr="006D2079">
        <w:rPr>
          <w:rFonts w:ascii="Palatino Linotype" w:eastAsiaTheme="minorEastAsia" w:hAnsi="Palatino Linotype" w:cstheme="minorBidi"/>
          <w:b/>
          <w:color w:val="222222"/>
          <w:sz w:val="20"/>
          <w:szCs w:val="20"/>
          <w:shd w:val="clear" w:color="auto" w:fill="FFFFFF"/>
          <w:lang w:val="es-ES_tradnl"/>
        </w:rPr>
        <w:t> </w:t>
      </w:r>
      <w:r w:rsidRPr="006D2079">
        <w:rPr>
          <w:rFonts w:ascii="Palatino Linotype" w:eastAsiaTheme="minorEastAsia" w:hAnsi="Palatino Linotype" w:cstheme="minorBidi"/>
          <w:b/>
          <w:color w:val="222222"/>
          <w:lang w:val="es-ES_tradnl" w:eastAsia="es-ES_tradnl"/>
        </w:rPr>
        <w:t>Notifíquese</w:t>
      </w:r>
      <w:r w:rsidRPr="006D2079">
        <w:rPr>
          <w:rFonts w:ascii="Palatino Linotype" w:eastAsiaTheme="minorEastAsia" w:hAnsi="Palatino Linotype" w:cstheme="minorBidi"/>
          <w:color w:val="222222"/>
          <w:lang w:val="es-ES_tradnl" w:eastAsia="es-ES_tradnl"/>
        </w:rPr>
        <w:t xml:space="preserve"> </w:t>
      </w:r>
      <w:r w:rsidRPr="006D2079">
        <w:rPr>
          <w:rFonts w:ascii="Palatino Linotype" w:eastAsiaTheme="minorEastAsia" w:hAnsi="Palatino Linotype" w:cstheme="minorBidi"/>
          <w:color w:val="222222"/>
          <w:shd w:val="clear" w:color="auto" w:fill="FFFFFF"/>
          <w:lang w:val="es-ES_tradnl"/>
        </w:rPr>
        <w:t>al Titular de la Unidad de Transparencia del</w:t>
      </w:r>
      <w:r w:rsidRPr="006D2079">
        <w:rPr>
          <w:rFonts w:ascii="Palatino Linotype" w:eastAsiaTheme="minorEastAsia" w:hAnsi="Palatino Linotype" w:cstheme="minorBidi"/>
          <w:b/>
          <w:color w:val="222222"/>
          <w:shd w:val="clear" w:color="auto" w:fill="FFFFFF"/>
          <w:lang w:val="es-ES_tradnl"/>
        </w:rPr>
        <w:t> SUJETO OBLIGADO</w:t>
      </w:r>
      <w:r w:rsidRPr="006D2079">
        <w:rPr>
          <w:rFonts w:ascii="Palatino Linotype" w:eastAsiaTheme="minorEastAsia" w:hAnsi="Palatino Linotype" w:cstheme="minorBidi"/>
          <w:color w:val="222222"/>
          <w:shd w:val="clear" w:color="auto" w:fill="FFFFFF"/>
          <w:lang w:val="es-ES_tradnl"/>
        </w:rPr>
        <w:t xml:space="preserve">, para que conforme a los artículos 186, último párrafo y 189, párrafo segundo de la Ley de </w:t>
      </w:r>
      <w:r w:rsidRPr="006D2079">
        <w:rPr>
          <w:rFonts w:ascii="Palatino Linotype" w:eastAsiaTheme="minorEastAsia" w:hAnsi="Palatino Linotype" w:cs="Arial"/>
          <w:lang w:val="es-ES_tradnl"/>
        </w:rPr>
        <w:t>Transparencia</w:t>
      </w:r>
      <w:r w:rsidRPr="006D2079">
        <w:rPr>
          <w:rFonts w:ascii="Palatino Linotype" w:eastAsiaTheme="minorEastAsia" w:hAnsi="Palatino Linotype" w:cstheme="minorBidi"/>
          <w:color w:val="222222"/>
          <w:shd w:val="clear" w:color="auto" w:fill="FFFFFF"/>
          <w:lang w:val="es-ES_tradnl"/>
        </w:rPr>
        <w:t xml:space="preserve"> y Acceso a la Información Pública del Estado de México y Municipios, dé </w:t>
      </w:r>
      <w:r w:rsidRPr="006D2079">
        <w:rPr>
          <w:rFonts w:ascii="Palatino Linotype" w:eastAsiaTheme="minorEastAsia" w:hAnsi="Palatino Linotype" w:cs="Arial"/>
          <w:lang w:val="es-ES_tradnl"/>
        </w:rPr>
        <w:t>cumplimiento</w:t>
      </w:r>
      <w:r w:rsidRPr="006D2079">
        <w:rPr>
          <w:rFonts w:ascii="Palatino Linotype" w:eastAsiaTheme="minorEastAsia" w:hAnsi="Palatino Linotype" w:cstheme="minorBidi"/>
          <w:color w:val="222222"/>
          <w:shd w:val="clear" w:color="auto" w:fill="FFFFFF"/>
          <w:lang w:val="es-ES_tradnl"/>
        </w:rPr>
        <w:t xml:space="preserve"> a lo ordenado dentro del plazo de diez días hábiles, debiendo </w:t>
      </w:r>
      <w:r w:rsidRPr="006D2079">
        <w:rPr>
          <w:rFonts w:ascii="Palatino Linotype" w:eastAsiaTheme="minorEastAsia" w:hAnsi="Palatino Linotype" w:cs="Arial"/>
          <w:lang w:val="es-ES_tradnl"/>
        </w:rPr>
        <w:t>informar</w:t>
      </w:r>
      <w:r w:rsidRPr="006D2079">
        <w:rPr>
          <w:rFonts w:ascii="Palatino Linotype" w:eastAsiaTheme="minorEastAsia" w:hAnsi="Palatino Linotype" w:cstheme="minorBidi"/>
          <w:color w:val="222222"/>
          <w:shd w:val="clear" w:color="auto" w:fill="FFFFFF"/>
          <w:lang w:val="es-ES_tradnl"/>
        </w:rPr>
        <w:t xml:space="preserve"> a este Instituto en un plazo </w:t>
      </w:r>
      <w:r w:rsidRPr="006D2079">
        <w:rPr>
          <w:rFonts w:ascii="Palatino Linotype" w:eastAsiaTheme="minorEastAsia" w:hAnsi="Palatino Linotype" w:cstheme="minorBidi"/>
          <w:color w:val="222222"/>
          <w:lang w:val="es-ES_tradnl" w:eastAsia="es-ES_tradnl"/>
        </w:rPr>
        <w:t>de</w:t>
      </w:r>
      <w:r w:rsidRPr="006D2079">
        <w:rPr>
          <w:rFonts w:ascii="Palatino Linotype" w:eastAsiaTheme="minorEastAsia" w:hAnsi="Palatino Linotype" w:cstheme="minorBidi"/>
          <w:color w:val="222222"/>
          <w:shd w:val="clear" w:color="auto" w:fill="FFFFFF"/>
          <w:lang w:val="es-ES_tradnl"/>
        </w:rPr>
        <w:t xml:space="preserve"> tres días hábiles siguientes sobre el cumplimiento dado a la presente resolución.</w:t>
      </w:r>
    </w:p>
    <w:p w:rsidR="006853C3" w:rsidRPr="006D2079" w:rsidRDefault="006853C3" w:rsidP="0068199D">
      <w:pPr>
        <w:spacing w:line="360" w:lineRule="auto"/>
        <w:ind w:right="49"/>
        <w:jc w:val="both"/>
        <w:rPr>
          <w:rFonts w:ascii="Palatino Linotype" w:eastAsiaTheme="minorEastAsia" w:hAnsi="Palatino Linotype" w:cstheme="minorBidi"/>
          <w:b/>
          <w:color w:val="222222"/>
          <w:sz w:val="20"/>
          <w:szCs w:val="20"/>
          <w:shd w:val="clear" w:color="auto" w:fill="FFFFFF"/>
          <w:lang w:val="es-ES_tradnl"/>
        </w:rPr>
      </w:pPr>
    </w:p>
    <w:p w:rsidR="006853C3" w:rsidRPr="006D2079" w:rsidRDefault="006853C3" w:rsidP="0068199D">
      <w:pPr>
        <w:spacing w:line="360" w:lineRule="auto"/>
        <w:jc w:val="both"/>
        <w:rPr>
          <w:rFonts w:ascii="Palatino Linotype" w:eastAsia="Calibri" w:hAnsi="Palatino Linotype" w:cs="Arial"/>
          <w:lang w:val="es-ES_tradnl"/>
        </w:rPr>
      </w:pPr>
      <w:r w:rsidRPr="006D2079">
        <w:rPr>
          <w:rFonts w:ascii="Palatino Linotype" w:eastAsiaTheme="minorEastAsia" w:hAnsi="Palatino Linotype" w:cstheme="minorBidi"/>
          <w:b/>
          <w:color w:val="222222"/>
          <w:sz w:val="28"/>
          <w:szCs w:val="28"/>
          <w:shd w:val="clear" w:color="auto" w:fill="FFFFFF"/>
          <w:lang w:val="es-ES_tradnl"/>
        </w:rPr>
        <w:t>CUARTO</w:t>
      </w:r>
      <w:r w:rsidRPr="006D2079">
        <w:rPr>
          <w:rFonts w:ascii="Palatino Linotype" w:eastAsiaTheme="minorEastAsia" w:hAnsi="Palatino Linotype" w:cs="Arial"/>
          <w:b/>
          <w:bCs/>
          <w:color w:val="222222"/>
          <w:lang w:val="es-ES_tradnl" w:eastAsia="es-MX"/>
        </w:rPr>
        <w:t xml:space="preserve">. </w:t>
      </w:r>
      <w:r w:rsidRPr="006D2079">
        <w:rPr>
          <w:rFonts w:ascii="Palatino Linotype" w:eastAsiaTheme="minorEastAsia" w:hAnsi="Palatino Linotype" w:cstheme="minorBidi"/>
          <w:b/>
          <w:color w:val="222222"/>
          <w:lang w:val="es-ES_tradnl" w:eastAsia="es-ES_tradnl"/>
        </w:rPr>
        <w:t>Notifíquese</w:t>
      </w:r>
      <w:r w:rsidRPr="006D2079">
        <w:rPr>
          <w:rFonts w:ascii="Palatino Linotype" w:eastAsiaTheme="minorEastAsia" w:hAnsi="Palatino Linotype" w:cstheme="minorBidi"/>
          <w:color w:val="222222"/>
          <w:lang w:val="es-ES_tradnl" w:eastAsia="es-ES_tradnl"/>
        </w:rPr>
        <w:t xml:space="preserve"> a </w:t>
      </w:r>
      <w:r w:rsidRPr="006D2079">
        <w:rPr>
          <w:rFonts w:ascii="Palatino Linotype" w:eastAsiaTheme="minorEastAsia" w:hAnsi="Palatino Linotype" w:cstheme="minorBidi"/>
          <w:b/>
          <w:color w:val="222222"/>
          <w:lang w:val="es-ES_tradnl" w:eastAsia="es-ES_tradnl"/>
        </w:rPr>
        <w:t>LA</w:t>
      </w:r>
      <w:r w:rsidRPr="006D2079">
        <w:rPr>
          <w:rFonts w:ascii="Palatino Linotype" w:eastAsiaTheme="minorEastAsia" w:hAnsi="Palatino Linotype" w:cstheme="minorBidi"/>
          <w:color w:val="222222"/>
          <w:lang w:val="es-ES_tradnl" w:eastAsia="es-ES_tradnl"/>
        </w:rPr>
        <w:t xml:space="preserve"> </w:t>
      </w:r>
      <w:r w:rsidRPr="006D2079">
        <w:rPr>
          <w:rFonts w:ascii="Palatino Linotype" w:eastAsiaTheme="minorEastAsia" w:hAnsi="Palatino Linotype" w:cstheme="minorBidi"/>
          <w:b/>
          <w:color w:val="222222"/>
          <w:lang w:val="es-ES_tradnl" w:eastAsia="es-ES_tradnl"/>
        </w:rPr>
        <w:t>RECURRENTE</w:t>
      </w:r>
      <w:r w:rsidRPr="006D2079">
        <w:rPr>
          <w:rFonts w:ascii="Palatino Linotype" w:eastAsiaTheme="minorEastAsia" w:hAnsi="Palatino Linotype" w:cstheme="minorBidi"/>
          <w:color w:val="222222"/>
          <w:lang w:val="es-ES_tradnl" w:eastAsia="es-ES_tradnl"/>
        </w:rPr>
        <w:t xml:space="preserve"> la </w:t>
      </w:r>
      <w:r w:rsidRPr="006D2079">
        <w:rPr>
          <w:rFonts w:ascii="Palatino Linotype" w:eastAsiaTheme="minorEastAsia" w:hAnsi="Palatino Linotype" w:cs="Arial"/>
          <w:lang w:val="es-ES_tradnl"/>
        </w:rPr>
        <w:t>presente</w:t>
      </w:r>
      <w:r w:rsidRPr="006D2079">
        <w:rPr>
          <w:rFonts w:ascii="Palatino Linotype" w:eastAsiaTheme="minorEastAsia" w:hAnsi="Palatino Linotype" w:cstheme="minorBidi"/>
          <w:color w:val="222222"/>
          <w:lang w:val="es-ES_tradnl" w:eastAsia="es-ES_tradnl"/>
        </w:rPr>
        <w:t xml:space="preserve"> resolución.</w:t>
      </w:r>
    </w:p>
    <w:p w:rsidR="006853C3" w:rsidRPr="006D2079" w:rsidRDefault="006853C3" w:rsidP="0068199D">
      <w:pPr>
        <w:spacing w:line="360" w:lineRule="auto"/>
        <w:ind w:right="49"/>
        <w:jc w:val="both"/>
        <w:rPr>
          <w:rFonts w:ascii="Palatino Linotype" w:eastAsiaTheme="minorEastAsia" w:hAnsi="Palatino Linotype" w:cs="Arial"/>
          <w:b/>
          <w:bCs/>
          <w:color w:val="222222"/>
          <w:sz w:val="20"/>
          <w:szCs w:val="20"/>
          <w:lang w:val="es-ES_tradnl" w:eastAsia="es-MX"/>
        </w:rPr>
      </w:pPr>
    </w:p>
    <w:p w:rsidR="006853C3" w:rsidRPr="0068199D" w:rsidRDefault="006853C3" w:rsidP="0068199D">
      <w:pPr>
        <w:spacing w:line="360" w:lineRule="auto"/>
        <w:jc w:val="both"/>
        <w:rPr>
          <w:rFonts w:ascii="Palatino Linotype" w:eastAsiaTheme="minorEastAsia" w:hAnsi="Palatino Linotype" w:cstheme="minorBidi"/>
          <w:lang w:val="es-ES_tradnl" w:eastAsia="es-ES_tradnl"/>
        </w:rPr>
      </w:pPr>
      <w:r w:rsidRPr="006D2079">
        <w:rPr>
          <w:rFonts w:ascii="Palatino Linotype" w:eastAsiaTheme="minorEastAsia" w:hAnsi="Palatino Linotype" w:cstheme="minorBidi"/>
          <w:b/>
          <w:color w:val="222222"/>
          <w:sz w:val="28"/>
          <w:szCs w:val="28"/>
          <w:shd w:val="clear" w:color="auto" w:fill="FFFFFF"/>
          <w:lang w:val="es-ES_tradnl"/>
        </w:rPr>
        <w:t>QUINTO</w:t>
      </w:r>
      <w:r w:rsidRPr="006D2079">
        <w:rPr>
          <w:rFonts w:ascii="Palatino Linotype" w:eastAsiaTheme="minorEastAsia" w:hAnsi="Palatino Linotype" w:cs="Arial"/>
          <w:b/>
          <w:bCs/>
          <w:color w:val="222222"/>
          <w:sz w:val="28"/>
          <w:szCs w:val="20"/>
          <w:lang w:val="es-ES_tradnl" w:eastAsia="es-MX"/>
        </w:rPr>
        <w:t>.</w:t>
      </w:r>
      <w:r w:rsidRPr="006D2079">
        <w:rPr>
          <w:rFonts w:ascii="Palatino Linotype" w:eastAsiaTheme="minorEastAsia" w:hAnsi="Palatino Linotype" w:cstheme="minorBidi"/>
          <w:color w:val="222222"/>
          <w:sz w:val="20"/>
          <w:szCs w:val="17"/>
          <w:lang w:val="es-ES_tradnl" w:eastAsia="es-ES_tradnl"/>
        </w:rPr>
        <w:t xml:space="preserve"> </w:t>
      </w:r>
      <w:r w:rsidRPr="006D2079">
        <w:rPr>
          <w:rFonts w:ascii="Palatino Linotype" w:eastAsiaTheme="minorEastAsia" w:hAnsi="Palatino Linotype" w:cstheme="minorBidi"/>
          <w:b/>
          <w:color w:val="222222"/>
          <w:lang w:val="es-ES_tradnl" w:eastAsia="es-ES_tradnl"/>
        </w:rPr>
        <w:t>Hágase del conocimiento</w:t>
      </w:r>
      <w:r w:rsidRPr="006D2079">
        <w:rPr>
          <w:rFonts w:ascii="Palatino Linotype" w:eastAsiaTheme="minorEastAsia" w:hAnsi="Palatino Linotype" w:cstheme="minorBidi"/>
          <w:color w:val="222222"/>
          <w:lang w:val="es-ES_tradnl" w:eastAsia="es-ES_tradnl"/>
        </w:rPr>
        <w:t xml:space="preserve"> a </w:t>
      </w:r>
      <w:r w:rsidRPr="006D2079">
        <w:rPr>
          <w:rFonts w:ascii="Palatino Linotype" w:eastAsiaTheme="minorEastAsia" w:hAnsi="Palatino Linotype" w:cstheme="minorBidi"/>
          <w:b/>
          <w:color w:val="222222"/>
          <w:lang w:val="es-ES_tradnl" w:eastAsia="es-ES_tradnl"/>
        </w:rPr>
        <w:t>LA</w:t>
      </w:r>
      <w:r w:rsidRPr="006D2079">
        <w:rPr>
          <w:rFonts w:ascii="Palatino Linotype" w:eastAsiaTheme="minorEastAsia" w:hAnsi="Palatino Linotype" w:cstheme="minorBidi"/>
          <w:color w:val="222222"/>
          <w:lang w:val="es-ES_tradnl" w:eastAsia="es-ES_tradnl"/>
        </w:rPr>
        <w:t xml:space="preserve"> </w:t>
      </w:r>
      <w:r w:rsidRPr="006D2079">
        <w:rPr>
          <w:rFonts w:ascii="Palatino Linotype" w:eastAsiaTheme="minorEastAsia" w:hAnsi="Palatino Linotype" w:cstheme="minorBidi"/>
          <w:b/>
          <w:color w:val="222222"/>
          <w:lang w:val="es-ES_tradnl" w:eastAsia="es-ES_tradnl"/>
        </w:rPr>
        <w:t>RECURRENTE</w:t>
      </w:r>
      <w:r w:rsidRPr="006D2079">
        <w:rPr>
          <w:rFonts w:ascii="Palatino Linotype" w:eastAsiaTheme="minorEastAsia" w:hAnsi="Palatino Linotype" w:cstheme="minorBidi"/>
          <w:color w:val="222222"/>
          <w:lang w:val="es-ES_tradnl" w:eastAsia="es-ES_tradnl"/>
        </w:rPr>
        <w:t xml:space="preserve"> que de conformidad con lo establecido en el </w:t>
      </w:r>
      <w:r w:rsidRPr="006D2079">
        <w:rPr>
          <w:rFonts w:ascii="Palatino Linotype" w:eastAsiaTheme="minorEastAsia" w:hAnsi="Palatino Linotype" w:cs="Arial"/>
          <w:lang w:val="es-ES_tradnl"/>
        </w:rPr>
        <w:t>artículo</w:t>
      </w:r>
      <w:r w:rsidRPr="006D2079">
        <w:rPr>
          <w:rFonts w:ascii="Palatino Linotype" w:eastAsiaTheme="minorEastAsia" w:hAnsi="Palatino Linotype" w:cstheme="minorBidi"/>
          <w:color w:val="222222"/>
          <w:lang w:val="es-ES_tradnl" w:eastAsia="es-ES_tradnl"/>
        </w:rPr>
        <w:t xml:space="preserve"> 196 de la </w:t>
      </w:r>
      <w:r w:rsidRPr="006D2079">
        <w:rPr>
          <w:rFonts w:ascii="Palatino Linotype" w:eastAsiaTheme="minorEastAsia" w:hAnsi="Palatino Linotype" w:cs="Arial"/>
          <w:lang w:val="es-ES_tradnl"/>
        </w:rPr>
        <w:t>Ley</w:t>
      </w:r>
      <w:r w:rsidRPr="006D2079">
        <w:rPr>
          <w:rFonts w:ascii="Palatino Linotype" w:eastAsiaTheme="minorEastAsia" w:hAnsi="Palatino Linotype" w:cstheme="minorBidi"/>
          <w:color w:val="222222"/>
          <w:lang w:val="es-ES_tradnl" w:eastAsia="es-ES_tradnl"/>
        </w:rPr>
        <w:t xml:space="preserve"> de Transparencia y Acceso a la Información Pública del Estado de México y Municipios, podrá impugnarla vía Juicio de Amparo en los términos de las leyes aplicables.</w:t>
      </w:r>
    </w:p>
    <w:p w:rsidR="00971492" w:rsidRDefault="00971492" w:rsidP="00971492">
      <w:pPr>
        <w:tabs>
          <w:tab w:val="left" w:pos="709"/>
        </w:tabs>
        <w:spacing w:line="360" w:lineRule="auto"/>
        <w:ind w:right="51"/>
        <w:jc w:val="both"/>
        <w:rPr>
          <w:rFonts w:ascii="Palatino Linotype" w:hAnsi="Palatino Linotype" w:cs="Arial"/>
        </w:rPr>
      </w:pPr>
    </w:p>
    <w:p w:rsidR="00971492" w:rsidRPr="00013EE5" w:rsidRDefault="00971492" w:rsidP="00971492">
      <w:pPr>
        <w:tabs>
          <w:tab w:val="left" w:pos="709"/>
        </w:tabs>
        <w:spacing w:line="360" w:lineRule="auto"/>
        <w:ind w:right="51"/>
        <w:jc w:val="both"/>
        <w:rPr>
          <w:rFonts w:ascii="Palatino Linotype" w:hAnsi="Palatino Linotype" w:cs="Arial"/>
        </w:rPr>
      </w:pPr>
      <w:r w:rsidRPr="007C2C57">
        <w:rPr>
          <w:rFonts w:ascii="Palatino Linotype" w:hAnsi="Palatino Linotype" w:cs="Arial"/>
        </w:rPr>
        <w:t>ASÍ LO RESUELVE, POR UNANIMIDAD DE VOTOS EL PLENO DEL</w:t>
      </w:r>
      <w:r w:rsidRPr="007C2C57">
        <w:rPr>
          <w:rFonts w:ascii="Palatino Linotype" w:eastAsia="Arial Unicode MS" w:hAnsi="Palatino Linotype" w:cs="Arial"/>
        </w:rPr>
        <w:t xml:space="preserve"> INSTITUTO DE </w:t>
      </w:r>
      <w:r w:rsidRPr="007C2C57">
        <w:rPr>
          <w:rFonts w:ascii="Palatino Linotype" w:hAnsi="Palatino Linotype"/>
          <w:lang w:eastAsia="en-US"/>
        </w:rPr>
        <w:t>TRANSPARENCIA</w:t>
      </w:r>
      <w:r w:rsidRPr="007C2C57">
        <w:rPr>
          <w:rFonts w:ascii="Palatino Linotype" w:eastAsia="Arial Unicode MS" w:hAnsi="Palatino Linotype" w:cs="Arial"/>
        </w:rPr>
        <w:t>, ACCESO A LA INFORMACIÓN PÚBLICA Y PROTECCIÓN DE DATOS PERSONALES DEL ESTADO DE MÉXICO Y MUNICIPIOS</w:t>
      </w:r>
      <w:r w:rsidRPr="007C2C57">
        <w:rPr>
          <w:rFonts w:ascii="Palatino Linotype" w:hAnsi="Palatino Linotype" w:cs="Arial"/>
        </w:rPr>
        <w:t>, CONFORMADO POR LOS COMISIONADOS ZULEMA MARTÍNEZ SÁNCHEZ; EVA ABAID YAPUR; JOSÉ GUADALUPE LUNA HERNÁNDEZ, JAVIER MARTÍNEZ CRUZ Y LUIS GUSTAVO PARRA NORIEGA</w:t>
      </w:r>
      <w:r>
        <w:rPr>
          <w:rFonts w:ascii="Palatino Linotype" w:hAnsi="Palatino Linotype" w:cs="Arial"/>
        </w:rPr>
        <w:t xml:space="preserve"> EMITIENDO VOTO PARTICULAR</w:t>
      </w:r>
      <w:r w:rsidRPr="007C2C57">
        <w:rPr>
          <w:rFonts w:ascii="Palatino Linotype" w:hAnsi="Palatino Linotype" w:cs="Arial"/>
        </w:rPr>
        <w:t xml:space="preserve">; </w:t>
      </w:r>
      <w:r w:rsidRPr="007C2C57">
        <w:rPr>
          <w:rFonts w:ascii="Palatino Linotype" w:hAnsi="Palatino Linotype" w:cs="Arial"/>
          <w:shd w:val="clear" w:color="auto" w:fill="FFFFFF" w:themeFill="background1"/>
        </w:rPr>
        <w:t xml:space="preserve">EN LA </w:t>
      </w:r>
      <w:r w:rsidRPr="007C2C57">
        <w:rPr>
          <w:rFonts w:ascii="Palatino Linotype" w:hAnsi="Palatino Linotype" w:cs="Arial"/>
        </w:rPr>
        <w:t xml:space="preserve">CUADRAGÉSIMA SEXTA SESIÓN ORDINARIA CELEBRADA EL </w:t>
      </w:r>
      <w:r>
        <w:rPr>
          <w:rFonts w:ascii="Palatino Linotype" w:hAnsi="Palatino Linotype" w:cs="Arial"/>
        </w:rPr>
        <w:t xml:space="preserve">DÍA </w:t>
      </w:r>
      <w:r w:rsidRPr="007C2C57">
        <w:rPr>
          <w:rFonts w:ascii="Palatino Linotype" w:hAnsi="Palatino Linotype" w:cs="Arial"/>
        </w:rPr>
        <w:t xml:space="preserve">ONCE DE DICIEMBRE DE DOS MIL DIECINUEVE, ANTE EL SECRETARIO TÉCNICO DEL PLENO, </w:t>
      </w:r>
      <w:r w:rsidRPr="007C2C57">
        <w:rPr>
          <w:rFonts w:ascii="Palatino Linotype" w:eastAsia="Arial Unicode MS" w:hAnsi="Palatino Linotype" w:cs="Arial"/>
        </w:rPr>
        <w:t>ALEXIS</w:t>
      </w:r>
      <w:r w:rsidRPr="007C2C57">
        <w:rPr>
          <w:rFonts w:ascii="Palatino Linotype" w:hAnsi="Palatino Linotype" w:cs="Arial"/>
        </w:rPr>
        <w:t xml:space="preserve"> TAPIA RAMÍREZ.</w:t>
      </w:r>
    </w:p>
    <w:tbl>
      <w:tblPr>
        <w:tblW w:w="10368" w:type="dxa"/>
        <w:jc w:val="center"/>
        <w:tblLayout w:type="fixed"/>
        <w:tblLook w:val="04A0" w:firstRow="1" w:lastRow="0" w:firstColumn="1" w:lastColumn="0" w:noHBand="0" w:noVBand="1"/>
      </w:tblPr>
      <w:tblGrid>
        <w:gridCol w:w="4756"/>
        <w:gridCol w:w="4600"/>
        <w:gridCol w:w="1012"/>
      </w:tblGrid>
      <w:tr w:rsidR="00971492" w:rsidRPr="00971492" w:rsidTr="00971492">
        <w:trPr>
          <w:gridAfter w:val="1"/>
          <w:wAfter w:w="1012" w:type="dxa"/>
          <w:jc w:val="center"/>
        </w:trPr>
        <w:tc>
          <w:tcPr>
            <w:tcW w:w="9356" w:type="dxa"/>
            <w:gridSpan w:val="2"/>
            <w:shd w:val="clear" w:color="auto" w:fill="auto"/>
          </w:tcPr>
          <w:p w:rsidR="00971492" w:rsidRPr="00971492" w:rsidRDefault="00971492" w:rsidP="00CD5FC2">
            <w:pPr>
              <w:jc w:val="center"/>
              <w:rPr>
                <w:rFonts w:ascii="Palatino Linotype" w:hAnsi="Palatino Linotype" w:cs="Arial"/>
                <w:b/>
              </w:rPr>
            </w:pPr>
          </w:p>
          <w:p w:rsidR="00971492" w:rsidRPr="00971492" w:rsidRDefault="00971492" w:rsidP="00CD5FC2">
            <w:pPr>
              <w:jc w:val="center"/>
              <w:rPr>
                <w:rFonts w:ascii="Palatino Linotype" w:hAnsi="Palatino Linotype" w:cs="Arial"/>
                <w:b/>
              </w:rPr>
            </w:pPr>
          </w:p>
          <w:p w:rsidR="00971492" w:rsidRDefault="00971492" w:rsidP="00CD5FC2">
            <w:pPr>
              <w:jc w:val="center"/>
              <w:rPr>
                <w:rFonts w:ascii="Palatino Linotype" w:hAnsi="Palatino Linotype" w:cs="Arial"/>
                <w:b/>
              </w:rPr>
            </w:pPr>
          </w:p>
          <w:p w:rsidR="00971492" w:rsidRDefault="00971492" w:rsidP="00CD5FC2">
            <w:pPr>
              <w:jc w:val="center"/>
              <w:rPr>
                <w:rFonts w:ascii="Palatino Linotype" w:hAnsi="Palatino Linotype" w:cs="Arial"/>
                <w:b/>
              </w:rPr>
            </w:pPr>
          </w:p>
          <w:p w:rsidR="00971492" w:rsidRDefault="00971492" w:rsidP="00CD5FC2">
            <w:pPr>
              <w:jc w:val="center"/>
              <w:rPr>
                <w:rFonts w:ascii="Palatino Linotype" w:hAnsi="Palatino Linotype" w:cs="Arial"/>
                <w:b/>
              </w:rPr>
            </w:pPr>
          </w:p>
          <w:p w:rsidR="00971492" w:rsidRPr="00971492" w:rsidRDefault="00971492" w:rsidP="00CD5FC2">
            <w:pPr>
              <w:jc w:val="center"/>
              <w:rPr>
                <w:rFonts w:ascii="Palatino Linotype" w:hAnsi="Palatino Linotype" w:cs="Arial"/>
                <w:b/>
              </w:rPr>
            </w:pPr>
          </w:p>
          <w:p w:rsidR="00971492" w:rsidRPr="00971492" w:rsidRDefault="00971492" w:rsidP="00CD5FC2">
            <w:pPr>
              <w:jc w:val="center"/>
              <w:rPr>
                <w:rFonts w:ascii="Palatino Linotype" w:hAnsi="Palatino Linotype" w:cs="Arial"/>
                <w:b/>
                <w:lang w:val="es-ES_tradnl"/>
              </w:rPr>
            </w:pPr>
            <w:r w:rsidRPr="00971492">
              <w:rPr>
                <w:rFonts w:ascii="Palatino Linotype" w:hAnsi="Palatino Linotype" w:cs="Arial"/>
                <w:b/>
                <w:lang w:val="es-ES_tradnl"/>
              </w:rPr>
              <w:t>Zulema Martínez Sánchez</w:t>
            </w:r>
          </w:p>
          <w:p w:rsidR="00971492" w:rsidRPr="00971492" w:rsidRDefault="00971492" w:rsidP="00CD5FC2">
            <w:pPr>
              <w:jc w:val="center"/>
              <w:rPr>
                <w:rFonts w:ascii="Palatino Linotype" w:hAnsi="Palatino Linotype" w:cs="Arial"/>
                <w:b/>
                <w:lang w:val="es-ES_tradnl"/>
              </w:rPr>
            </w:pPr>
            <w:r w:rsidRPr="00971492">
              <w:rPr>
                <w:rFonts w:ascii="Palatino Linotype" w:hAnsi="Palatino Linotype" w:cs="Arial"/>
                <w:lang w:val="es-ES_tradnl"/>
              </w:rPr>
              <w:t>Comisionada Presidenta</w:t>
            </w:r>
          </w:p>
          <w:p w:rsidR="00971492" w:rsidRPr="00971492" w:rsidRDefault="00971492" w:rsidP="00CD5FC2">
            <w:pPr>
              <w:jc w:val="center"/>
              <w:rPr>
                <w:rFonts w:ascii="Palatino Linotype" w:hAnsi="Palatino Linotype" w:cs="Arial"/>
                <w:b/>
                <w:lang w:val="es-ES_tradnl"/>
              </w:rPr>
            </w:pPr>
            <w:r w:rsidRPr="009B5955">
              <w:rPr>
                <w:rFonts w:ascii="Palatino Linotype" w:hAnsi="Palatino Linotype" w:cs="Arial"/>
                <w:b/>
                <w:color w:val="FFFFFF" w:themeColor="background1"/>
                <w:lang w:val="es-ES_tradnl"/>
              </w:rPr>
              <w:t>(RÚBRICA)</w:t>
            </w:r>
          </w:p>
        </w:tc>
      </w:tr>
      <w:tr w:rsidR="00971492" w:rsidRPr="00971492" w:rsidTr="00971492">
        <w:trPr>
          <w:gridAfter w:val="1"/>
          <w:wAfter w:w="1012" w:type="dxa"/>
          <w:jc w:val="center"/>
        </w:trPr>
        <w:tc>
          <w:tcPr>
            <w:tcW w:w="4756" w:type="dxa"/>
            <w:shd w:val="clear" w:color="auto" w:fill="auto"/>
          </w:tcPr>
          <w:p w:rsidR="00971492" w:rsidRPr="00971492" w:rsidRDefault="00971492" w:rsidP="00CD5FC2">
            <w:pPr>
              <w:jc w:val="center"/>
              <w:rPr>
                <w:rFonts w:ascii="Palatino Linotype" w:hAnsi="Palatino Linotype" w:cs="Arial"/>
                <w:b/>
                <w:lang w:val="es-ES_tradnl"/>
              </w:rPr>
            </w:pPr>
          </w:p>
          <w:p w:rsidR="00971492" w:rsidRPr="00971492" w:rsidRDefault="00971492" w:rsidP="00CD5FC2">
            <w:pPr>
              <w:jc w:val="center"/>
              <w:rPr>
                <w:rFonts w:ascii="Palatino Linotype" w:hAnsi="Palatino Linotype" w:cs="Arial"/>
                <w:b/>
                <w:lang w:val="es-ES_tradnl"/>
              </w:rPr>
            </w:pPr>
          </w:p>
          <w:p w:rsidR="00971492" w:rsidRDefault="00971492" w:rsidP="00CD5FC2">
            <w:pPr>
              <w:rPr>
                <w:rFonts w:ascii="Palatino Linotype" w:hAnsi="Palatino Linotype" w:cs="Arial"/>
                <w:b/>
                <w:lang w:val="es-ES_tradnl"/>
              </w:rPr>
            </w:pPr>
          </w:p>
          <w:p w:rsidR="00971492" w:rsidRDefault="00971492" w:rsidP="00CD5FC2">
            <w:pPr>
              <w:rPr>
                <w:rFonts w:ascii="Palatino Linotype" w:hAnsi="Palatino Linotype" w:cs="Arial"/>
                <w:b/>
                <w:lang w:val="es-ES_tradnl"/>
              </w:rPr>
            </w:pPr>
          </w:p>
          <w:p w:rsidR="00971492" w:rsidRPr="00971492" w:rsidRDefault="00971492" w:rsidP="00CD5FC2">
            <w:pPr>
              <w:rPr>
                <w:rFonts w:ascii="Palatino Linotype" w:hAnsi="Palatino Linotype" w:cs="Arial"/>
                <w:b/>
                <w:lang w:val="es-ES_tradnl"/>
              </w:rPr>
            </w:pPr>
          </w:p>
          <w:p w:rsidR="00971492" w:rsidRPr="00971492" w:rsidRDefault="00971492" w:rsidP="00CD5FC2">
            <w:pPr>
              <w:jc w:val="center"/>
              <w:rPr>
                <w:rFonts w:ascii="Palatino Linotype" w:hAnsi="Palatino Linotype" w:cs="Arial"/>
                <w:b/>
                <w:lang w:val="es-ES_tradnl"/>
              </w:rPr>
            </w:pPr>
            <w:r w:rsidRPr="00971492">
              <w:rPr>
                <w:rFonts w:ascii="Palatino Linotype" w:hAnsi="Palatino Linotype" w:cs="Arial"/>
                <w:b/>
                <w:lang w:val="es-ES_tradnl"/>
              </w:rPr>
              <w:t xml:space="preserve">Eva </w:t>
            </w:r>
            <w:proofErr w:type="spellStart"/>
            <w:r w:rsidRPr="00971492">
              <w:rPr>
                <w:rFonts w:ascii="Palatino Linotype" w:hAnsi="Palatino Linotype" w:cs="Arial"/>
                <w:b/>
                <w:lang w:val="es-ES_tradnl"/>
              </w:rPr>
              <w:t>Abaid</w:t>
            </w:r>
            <w:proofErr w:type="spellEnd"/>
            <w:r w:rsidRPr="00971492">
              <w:rPr>
                <w:rFonts w:ascii="Palatino Linotype" w:hAnsi="Palatino Linotype" w:cs="Arial"/>
                <w:b/>
                <w:lang w:val="es-ES_tradnl"/>
              </w:rPr>
              <w:t xml:space="preserve"> </w:t>
            </w:r>
            <w:proofErr w:type="spellStart"/>
            <w:r w:rsidRPr="00971492">
              <w:rPr>
                <w:rFonts w:ascii="Palatino Linotype" w:hAnsi="Palatino Linotype" w:cs="Arial"/>
                <w:b/>
                <w:lang w:val="es-ES_tradnl"/>
              </w:rPr>
              <w:t>Yapur</w:t>
            </w:r>
            <w:proofErr w:type="spellEnd"/>
          </w:p>
          <w:p w:rsidR="00971492" w:rsidRPr="00971492" w:rsidRDefault="00971492" w:rsidP="00CD5FC2">
            <w:pPr>
              <w:jc w:val="center"/>
              <w:rPr>
                <w:rFonts w:ascii="Palatino Linotype" w:hAnsi="Palatino Linotype" w:cs="Arial"/>
                <w:lang w:val="es-ES_tradnl"/>
              </w:rPr>
            </w:pPr>
            <w:r w:rsidRPr="00971492">
              <w:rPr>
                <w:rFonts w:ascii="Palatino Linotype" w:hAnsi="Palatino Linotype" w:cs="Arial"/>
                <w:lang w:val="es-ES_tradnl"/>
              </w:rPr>
              <w:t>Comisionada</w:t>
            </w:r>
          </w:p>
          <w:p w:rsidR="00971492" w:rsidRPr="00971492" w:rsidRDefault="00971492" w:rsidP="00CD5FC2">
            <w:pPr>
              <w:jc w:val="center"/>
              <w:rPr>
                <w:rFonts w:ascii="Palatino Linotype" w:hAnsi="Palatino Linotype" w:cs="Arial"/>
                <w:b/>
                <w:lang w:val="es-ES_tradnl"/>
              </w:rPr>
            </w:pPr>
            <w:r w:rsidRPr="009B5955">
              <w:rPr>
                <w:rFonts w:ascii="Palatino Linotype" w:hAnsi="Palatino Linotype" w:cs="Arial"/>
                <w:b/>
                <w:color w:val="FFFFFF" w:themeColor="background1"/>
                <w:lang w:val="es-ES_tradnl"/>
              </w:rPr>
              <w:t>(RÚBRICA)</w:t>
            </w:r>
          </w:p>
        </w:tc>
        <w:tc>
          <w:tcPr>
            <w:tcW w:w="4600" w:type="dxa"/>
            <w:shd w:val="clear" w:color="auto" w:fill="auto"/>
          </w:tcPr>
          <w:p w:rsidR="00971492" w:rsidRPr="00971492" w:rsidRDefault="00971492" w:rsidP="00CD5FC2">
            <w:pPr>
              <w:jc w:val="center"/>
              <w:rPr>
                <w:rFonts w:ascii="Palatino Linotype" w:hAnsi="Palatino Linotype" w:cs="Arial"/>
                <w:b/>
                <w:lang w:val="es-ES_tradnl"/>
              </w:rPr>
            </w:pPr>
          </w:p>
          <w:p w:rsidR="00971492" w:rsidRPr="00971492" w:rsidRDefault="00971492" w:rsidP="00CD5FC2">
            <w:pPr>
              <w:rPr>
                <w:rFonts w:ascii="Palatino Linotype" w:hAnsi="Palatino Linotype" w:cs="Arial"/>
                <w:b/>
                <w:lang w:val="es-ES_tradnl"/>
              </w:rPr>
            </w:pPr>
          </w:p>
          <w:p w:rsidR="00971492" w:rsidRDefault="00971492" w:rsidP="00CD5FC2">
            <w:pPr>
              <w:jc w:val="center"/>
              <w:rPr>
                <w:rFonts w:ascii="Palatino Linotype" w:hAnsi="Palatino Linotype" w:cs="Arial"/>
                <w:b/>
                <w:lang w:val="es-ES_tradnl"/>
              </w:rPr>
            </w:pPr>
          </w:p>
          <w:p w:rsidR="00971492" w:rsidRDefault="00971492" w:rsidP="00CD5FC2">
            <w:pPr>
              <w:jc w:val="center"/>
              <w:rPr>
                <w:rFonts w:ascii="Palatino Linotype" w:hAnsi="Palatino Linotype" w:cs="Arial"/>
                <w:b/>
                <w:lang w:val="es-ES_tradnl"/>
              </w:rPr>
            </w:pPr>
          </w:p>
          <w:p w:rsidR="00971492" w:rsidRPr="00971492" w:rsidRDefault="00971492" w:rsidP="00CD5FC2">
            <w:pPr>
              <w:jc w:val="center"/>
              <w:rPr>
                <w:rFonts w:ascii="Palatino Linotype" w:hAnsi="Palatino Linotype" w:cs="Arial"/>
                <w:b/>
                <w:lang w:val="es-ES_tradnl"/>
              </w:rPr>
            </w:pPr>
          </w:p>
          <w:p w:rsidR="00971492" w:rsidRPr="00971492" w:rsidRDefault="00971492" w:rsidP="00CD5FC2">
            <w:pPr>
              <w:jc w:val="center"/>
              <w:rPr>
                <w:rFonts w:ascii="Palatino Linotype" w:hAnsi="Palatino Linotype" w:cs="Arial"/>
                <w:b/>
                <w:lang w:val="es-ES_tradnl"/>
              </w:rPr>
            </w:pPr>
            <w:r w:rsidRPr="00971492">
              <w:rPr>
                <w:rFonts w:ascii="Palatino Linotype" w:hAnsi="Palatino Linotype" w:cs="Arial"/>
                <w:b/>
                <w:lang w:val="es-ES_tradnl"/>
              </w:rPr>
              <w:t>José Guadalupe Luna Hernández</w:t>
            </w:r>
          </w:p>
          <w:p w:rsidR="00971492" w:rsidRPr="00971492" w:rsidRDefault="00971492" w:rsidP="00CD5FC2">
            <w:pPr>
              <w:jc w:val="center"/>
              <w:rPr>
                <w:rFonts w:ascii="Palatino Linotype" w:hAnsi="Palatino Linotype" w:cs="Arial"/>
                <w:lang w:val="es-ES_tradnl"/>
              </w:rPr>
            </w:pPr>
            <w:r w:rsidRPr="00971492">
              <w:rPr>
                <w:rFonts w:ascii="Palatino Linotype" w:hAnsi="Palatino Linotype" w:cs="Arial"/>
                <w:lang w:val="es-ES_tradnl"/>
              </w:rPr>
              <w:t>Comisionado</w:t>
            </w:r>
          </w:p>
          <w:p w:rsidR="00971492" w:rsidRPr="00971492" w:rsidRDefault="00971492" w:rsidP="00CD5FC2">
            <w:pPr>
              <w:jc w:val="center"/>
              <w:rPr>
                <w:rFonts w:ascii="Palatino Linotype" w:hAnsi="Palatino Linotype" w:cs="Arial"/>
                <w:b/>
                <w:lang w:val="es-ES_tradnl"/>
              </w:rPr>
            </w:pPr>
            <w:r w:rsidRPr="009B5955">
              <w:rPr>
                <w:rFonts w:ascii="Palatino Linotype" w:hAnsi="Palatino Linotype" w:cs="Arial"/>
                <w:b/>
                <w:color w:val="FFFFFF" w:themeColor="background1"/>
                <w:lang w:val="es-ES_tradnl"/>
              </w:rPr>
              <w:t>(RÚBRICA)</w:t>
            </w:r>
          </w:p>
        </w:tc>
      </w:tr>
      <w:tr w:rsidR="00971492" w:rsidRPr="00971492" w:rsidTr="00971492">
        <w:trPr>
          <w:gridAfter w:val="1"/>
          <w:wAfter w:w="1012" w:type="dxa"/>
          <w:jc w:val="center"/>
        </w:trPr>
        <w:tc>
          <w:tcPr>
            <w:tcW w:w="4756" w:type="dxa"/>
            <w:shd w:val="clear" w:color="auto" w:fill="auto"/>
          </w:tcPr>
          <w:p w:rsidR="00971492" w:rsidRPr="00971492" w:rsidRDefault="00971492" w:rsidP="00CD5FC2">
            <w:pPr>
              <w:jc w:val="center"/>
              <w:rPr>
                <w:rFonts w:ascii="Palatino Linotype" w:hAnsi="Palatino Linotype" w:cs="Arial"/>
                <w:b/>
                <w:lang w:val="es-ES_tradnl"/>
              </w:rPr>
            </w:pPr>
          </w:p>
          <w:p w:rsidR="00971492" w:rsidRPr="00971492" w:rsidRDefault="00971492" w:rsidP="00CD5FC2">
            <w:pPr>
              <w:jc w:val="center"/>
              <w:rPr>
                <w:rFonts w:ascii="Palatino Linotype" w:hAnsi="Palatino Linotype" w:cs="Arial"/>
                <w:b/>
                <w:lang w:val="es-ES_tradnl"/>
              </w:rPr>
            </w:pPr>
          </w:p>
          <w:p w:rsidR="00971492" w:rsidRDefault="00971492" w:rsidP="00CD5FC2">
            <w:pPr>
              <w:rPr>
                <w:rFonts w:ascii="Palatino Linotype" w:hAnsi="Palatino Linotype" w:cs="Arial"/>
                <w:b/>
                <w:lang w:val="es-ES_tradnl"/>
              </w:rPr>
            </w:pPr>
          </w:p>
          <w:p w:rsidR="00971492" w:rsidRDefault="00971492" w:rsidP="00CD5FC2">
            <w:pPr>
              <w:rPr>
                <w:rFonts w:ascii="Palatino Linotype" w:hAnsi="Palatino Linotype" w:cs="Arial"/>
                <w:b/>
                <w:lang w:val="es-ES_tradnl"/>
              </w:rPr>
            </w:pPr>
          </w:p>
          <w:p w:rsidR="00971492" w:rsidRPr="00971492" w:rsidRDefault="00971492" w:rsidP="00CD5FC2">
            <w:pPr>
              <w:rPr>
                <w:rFonts w:ascii="Palatino Linotype" w:hAnsi="Palatino Linotype" w:cs="Arial"/>
                <w:b/>
                <w:lang w:val="es-ES_tradnl"/>
              </w:rPr>
            </w:pPr>
          </w:p>
          <w:p w:rsidR="00971492" w:rsidRPr="00971492" w:rsidRDefault="00971492" w:rsidP="00CD5FC2">
            <w:pPr>
              <w:jc w:val="center"/>
              <w:rPr>
                <w:rFonts w:ascii="Palatino Linotype" w:hAnsi="Palatino Linotype" w:cs="Arial"/>
                <w:b/>
                <w:lang w:val="es-ES_tradnl"/>
              </w:rPr>
            </w:pPr>
            <w:r w:rsidRPr="00971492">
              <w:rPr>
                <w:rFonts w:ascii="Palatino Linotype" w:hAnsi="Palatino Linotype" w:cs="Arial"/>
                <w:b/>
                <w:lang w:val="es-ES_tradnl"/>
              </w:rPr>
              <w:t>Javier Martínez Cruz</w:t>
            </w:r>
          </w:p>
          <w:p w:rsidR="00971492" w:rsidRPr="00971492" w:rsidRDefault="00971492" w:rsidP="00CD5FC2">
            <w:pPr>
              <w:jc w:val="center"/>
              <w:rPr>
                <w:rFonts w:ascii="Palatino Linotype" w:hAnsi="Palatino Linotype" w:cs="Arial"/>
                <w:lang w:val="es-ES_tradnl"/>
              </w:rPr>
            </w:pPr>
            <w:r w:rsidRPr="00971492">
              <w:rPr>
                <w:rFonts w:ascii="Palatino Linotype" w:hAnsi="Palatino Linotype" w:cs="Arial"/>
                <w:lang w:val="es-ES_tradnl"/>
              </w:rPr>
              <w:t>Comisionado</w:t>
            </w:r>
          </w:p>
          <w:p w:rsidR="00971492" w:rsidRPr="00971492" w:rsidRDefault="00971492" w:rsidP="00CD5FC2">
            <w:pPr>
              <w:jc w:val="center"/>
              <w:rPr>
                <w:rFonts w:ascii="Palatino Linotype" w:hAnsi="Palatino Linotype" w:cs="Arial"/>
                <w:lang w:val="es-ES_tradnl"/>
              </w:rPr>
            </w:pPr>
            <w:r w:rsidRPr="009B5955">
              <w:rPr>
                <w:rFonts w:ascii="Palatino Linotype" w:hAnsi="Palatino Linotype" w:cs="Arial"/>
                <w:b/>
                <w:color w:val="FFFFFF" w:themeColor="background1"/>
                <w:lang w:val="es-ES_tradnl"/>
              </w:rPr>
              <w:t>(RÚBRICA)</w:t>
            </w:r>
          </w:p>
        </w:tc>
        <w:tc>
          <w:tcPr>
            <w:tcW w:w="4600" w:type="dxa"/>
            <w:shd w:val="clear" w:color="auto" w:fill="auto"/>
          </w:tcPr>
          <w:p w:rsidR="00971492" w:rsidRPr="00971492" w:rsidRDefault="00971492" w:rsidP="00CD5FC2">
            <w:pPr>
              <w:jc w:val="center"/>
              <w:rPr>
                <w:rFonts w:ascii="Palatino Linotype" w:hAnsi="Palatino Linotype" w:cs="Arial"/>
                <w:b/>
                <w:lang w:val="es-ES_tradnl"/>
              </w:rPr>
            </w:pPr>
          </w:p>
          <w:p w:rsidR="00971492" w:rsidRPr="00971492" w:rsidRDefault="00971492" w:rsidP="00CD5FC2">
            <w:pPr>
              <w:rPr>
                <w:rFonts w:ascii="Palatino Linotype" w:hAnsi="Palatino Linotype" w:cs="Arial"/>
                <w:b/>
                <w:lang w:val="es-ES_tradnl"/>
              </w:rPr>
            </w:pPr>
          </w:p>
          <w:p w:rsidR="00971492" w:rsidRDefault="00971492" w:rsidP="00CD5FC2">
            <w:pPr>
              <w:jc w:val="center"/>
              <w:rPr>
                <w:rFonts w:ascii="Palatino Linotype" w:hAnsi="Palatino Linotype" w:cs="Arial"/>
                <w:b/>
                <w:lang w:val="es-ES_tradnl"/>
              </w:rPr>
            </w:pPr>
          </w:p>
          <w:p w:rsidR="00971492" w:rsidRDefault="00971492" w:rsidP="00CD5FC2">
            <w:pPr>
              <w:jc w:val="center"/>
              <w:rPr>
                <w:rFonts w:ascii="Palatino Linotype" w:hAnsi="Palatino Linotype" w:cs="Arial"/>
                <w:b/>
                <w:lang w:val="es-ES_tradnl"/>
              </w:rPr>
            </w:pPr>
          </w:p>
          <w:p w:rsidR="00971492" w:rsidRPr="00971492" w:rsidRDefault="00971492" w:rsidP="00CD5FC2">
            <w:pPr>
              <w:jc w:val="center"/>
              <w:rPr>
                <w:rFonts w:ascii="Palatino Linotype" w:hAnsi="Palatino Linotype" w:cs="Arial"/>
                <w:b/>
                <w:lang w:val="es-ES_tradnl"/>
              </w:rPr>
            </w:pPr>
          </w:p>
          <w:p w:rsidR="00971492" w:rsidRPr="00971492" w:rsidRDefault="00971492" w:rsidP="00CD5FC2">
            <w:pPr>
              <w:jc w:val="center"/>
              <w:rPr>
                <w:rFonts w:ascii="Palatino Linotype" w:hAnsi="Palatino Linotype" w:cs="Arial"/>
                <w:b/>
                <w:lang w:val="es-ES_tradnl"/>
              </w:rPr>
            </w:pPr>
            <w:r w:rsidRPr="00971492">
              <w:rPr>
                <w:rFonts w:ascii="Palatino Linotype" w:hAnsi="Palatino Linotype" w:cs="Arial"/>
                <w:b/>
                <w:lang w:val="es-ES_tradnl"/>
              </w:rPr>
              <w:t>Luis Gustavo Parra Noriega</w:t>
            </w:r>
          </w:p>
          <w:p w:rsidR="00971492" w:rsidRPr="00971492" w:rsidRDefault="00971492" w:rsidP="00CD5FC2">
            <w:pPr>
              <w:jc w:val="center"/>
              <w:rPr>
                <w:rFonts w:ascii="Palatino Linotype" w:hAnsi="Palatino Linotype" w:cs="Arial"/>
                <w:lang w:val="es-ES_tradnl"/>
              </w:rPr>
            </w:pPr>
            <w:r w:rsidRPr="00971492">
              <w:rPr>
                <w:rFonts w:ascii="Palatino Linotype" w:hAnsi="Palatino Linotype" w:cs="Arial"/>
                <w:lang w:val="es-ES_tradnl"/>
              </w:rPr>
              <w:t>Comisionado</w:t>
            </w:r>
          </w:p>
          <w:p w:rsidR="00971492" w:rsidRPr="00971492" w:rsidRDefault="00971492" w:rsidP="00CD5FC2">
            <w:pPr>
              <w:jc w:val="center"/>
              <w:rPr>
                <w:rFonts w:ascii="Palatino Linotype" w:hAnsi="Palatino Linotype" w:cs="Arial"/>
                <w:b/>
                <w:lang w:val="es-ES_tradnl"/>
              </w:rPr>
            </w:pPr>
            <w:r w:rsidRPr="009B5955">
              <w:rPr>
                <w:rFonts w:ascii="Palatino Linotype" w:hAnsi="Palatino Linotype" w:cs="Arial"/>
                <w:b/>
                <w:color w:val="FFFFFF" w:themeColor="background1"/>
                <w:lang w:val="es-ES_tradnl"/>
              </w:rPr>
              <w:t>(RÚBRICA)</w:t>
            </w:r>
          </w:p>
        </w:tc>
      </w:tr>
      <w:tr w:rsidR="00971492" w:rsidRPr="00971492" w:rsidTr="00971492">
        <w:trPr>
          <w:gridAfter w:val="1"/>
          <w:wAfter w:w="1012" w:type="dxa"/>
          <w:jc w:val="center"/>
        </w:trPr>
        <w:tc>
          <w:tcPr>
            <w:tcW w:w="9356" w:type="dxa"/>
            <w:gridSpan w:val="2"/>
            <w:shd w:val="clear" w:color="auto" w:fill="auto"/>
          </w:tcPr>
          <w:p w:rsidR="00971492" w:rsidRPr="00971492" w:rsidRDefault="00971492" w:rsidP="00CD5FC2">
            <w:pPr>
              <w:jc w:val="center"/>
              <w:rPr>
                <w:rFonts w:ascii="Palatino Linotype" w:hAnsi="Palatino Linotype" w:cs="Arial"/>
                <w:b/>
                <w:lang w:val="es-ES_tradnl"/>
              </w:rPr>
            </w:pPr>
          </w:p>
          <w:p w:rsidR="00971492" w:rsidRPr="00971492" w:rsidRDefault="00971492" w:rsidP="00CD5FC2">
            <w:pPr>
              <w:jc w:val="center"/>
              <w:rPr>
                <w:rFonts w:ascii="Palatino Linotype" w:hAnsi="Palatino Linotype" w:cs="Arial"/>
                <w:b/>
                <w:lang w:val="es-ES_tradnl"/>
              </w:rPr>
            </w:pPr>
          </w:p>
          <w:p w:rsidR="00971492" w:rsidRDefault="00971492" w:rsidP="00CD5FC2">
            <w:pPr>
              <w:rPr>
                <w:rFonts w:ascii="Palatino Linotype" w:hAnsi="Palatino Linotype" w:cs="Arial"/>
                <w:b/>
                <w:lang w:val="es-ES_tradnl"/>
              </w:rPr>
            </w:pPr>
          </w:p>
          <w:p w:rsidR="00971492" w:rsidRDefault="00971492" w:rsidP="00CD5FC2">
            <w:pPr>
              <w:rPr>
                <w:rFonts w:ascii="Palatino Linotype" w:hAnsi="Palatino Linotype" w:cs="Arial"/>
                <w:b/>
                <w:lang w:val="es-ES_tradnl"/>
              </w:rPr>
            </w:pPr>
          </w:p>
          <w:p w:rsidR="00971492" w:rsidRPr="00971492" w:rsidRDefault="00971492" w:rsidP="00CD5FC2">
            <w:pPr>
              <w:rPr>
                <w:rFonts w:ascii="Palatino Linotype" w:hAnsi="Palatino Linotype" w:cs="Arial"/>
                <w:b/>
                <w:lang w:val="es-ES_tradnl"/>
              </w:rPr>
            </w:pPr>
          </w:p>
          <w:p w:rsidR="00971492" w:rsidRPr="00971492" w:rsidRDefault="00971492" w:rsidP="00CD5FC2">
            <w:pPr>
              <w:jc w:val="center"/>
              <w:rPr>
                <w:rFonts w:ascii="Palatino Linotype" w:hAnsi="Palatino Linotype" w:cs="Arial"/>
                <w:b/>
                <w:lang w:val="es-ES_tradnl"/>
              </w:rPr>
            </w:pPr>
            <w:r w:rsidRPr="00971492">
              <w:rPr>
                <w:rFonts w:ascii="Palatino Linotype" w:hAnsi="Palatino Linotype" w:cs="Arial"/>
                <w:b/>
                <w:lang w:val="es-ES_tradnl"/>
              </w:rPr>
              <w:t>Alexis Tapia Ramírez</w:t>
            </w:r>
          </w:p>
          <w:p w:rsidR="00971492" w:rsidRPr="00971492" w:rsidRDefault="00971492" w:rsidP="00CD5FC2">
            <w:pPr>
              <w:jc w:val="center"/>
              <w:rPr>
                <w:rFonts w:ascii="Palatino Linotype" w:hAnsi="Palatino Linotype" w:cs="Arial"/>
                <w:lang w:val="es-ES_tradnl"/>
              </w:rPr>
            </w:pPr>
            <w:r w:rsidRPr="00971492">
              <w:rPr>
                <w:rFonts w:ascii="Palatino Linotype" w:hAnsi="Palatino Linotype" w:cs="Arial"/>
                <w:lang w:val="es-ES_tradnl"/>
              </w:rPr>
              <w:t>Secretario Técnico del Pleno</w:t>
            </w:r>
          </w:p>
          <w:p w:rsidR="00971492" w:rsidRPr="00971492" w:rsidRDefault="00971492" w:rsidP="00CD5FC2">
            <w:pPr>
              <w:jc w:val="center"/>
              <w:rPr>
                <w:rFonts w:ascii="Palatino Linotype" w:hAnsi="Palatino Linotype" w:cs="Arial"/>
                <w:lang w:val="es-ES_tradnl"/>
              </w:rPr>
            </w:pPr>
            <w:r w:rsidRPr="009B5955">
              <w:rPr>
                <w:rFonts w:ascii="Palatino Linotype" w:hAnsi="Palatino Linotype" w:cs="Arial"/>
                <w:b/>
                <w:color w:val="FFFFFF" w:themeColor="background1"/>
                <w:lang w:val="es-ES_tradnl"/>
              </w:rPr>
              <w:t>(RÚBRICA)</w:t>
            </w:r>
            <w:r w:rsidRPr="009B5955">
              <w:rPr>
                <w:rFonts w:ascii="Palatino Linotype" w:hAnsi="Palatino Linotype" w:cs="Arial"/>
                <w:color w:val="FFFFFF" w:themeColor="background1"/>
                <w:lang w:val="es-ES_tradnl"/>
              </w:rPr>
              <w:t xml:space="preserve"> </w:t>
            </w:r>
          </w:p>
        </w:tc>
      </w:tr>
      <w:tr w:rsidR="004D4829" w:rsidRPr="00971492" w:rsidTr="00971492">
        <w:trPr>
          <w:jc w:val="center"/>
        </w:trPr>
        <w:tc>
          <w:tcPr>
            <w:tcW w:w="10368" w:type="dxa"/>
            <w:gridSpan w:val="3"/>
          </w:tcPr>
          <w:p w:rsidR="004D4829" w:rsidRPr="00971492" w:rsidRDefault="004D4829" w:rsidP="00971492">
            <w:pPr>
              <w:jc w:val="center"/>
              <w:rPr>
                <w:rFonts w:ascii="Palatino Linotype" w:hAnsi="Palatino Linotype" w:cs="Arial"/>
                <w:b/>
              </w:rPr>
            </w:pPr>
          </w:p>
        </w:tc>
      </w:tr>
    </w:tbl>
    <w:p w:rsidR="004D4829" w:rsidRPr="0068199D" w:rsidRDefault="004D4829" w:rsidP="0068199D">
      <w:pPr>
        <w:jc w:val="both"/>
        <w:rPr>
          <w:rFonts w:ascii="Palatino Linotype" w:hAnsi="Palatino Linotype" w:cs="Arial"/>
          <w:sz w:val="22"/>
        </w:rPr>
      </w:pPr>
      <w:r w:rsidRPr="0068199D">
        <w:rPr>
          <w:rFonts w:ascii="Palatino Linotype" w:hAnsi="Palatino Linotype" w:cs="Arial"/>
          <w:sz w:val="22"/>
        </w:rPr>
        <w:t xml:space="preserve">Esta hoja </w:t>
      </w:r>
      <w:r w:rsidR="000109F4" w:rsidRPr="0068199D">
        <w:rPr>
          <w:rFonts w:ascii="Palatino Linotype" w:hAnsi="Palatino Linotype" w:cs="Arial"/>
          <w:sz w:val="22"/>
        </w:rPr>
        <w:t xml:space="preserve">corresponde a la resolución de </w:t>
      </w:r>
      <w:r w:rsidR="0001521A">
        <w:rPr>
          <w:rFonts w:ascii="Palatino Linotype" w:hAnsi="Palatino Linotype" w:cs="Arial"/>
          <w:sz w:val="22"/>
        </w:rPr>
        <w:t>once</w:t>
      </w:r>
      <w:r w:rsidR="002316D7" w:rsidRPr="0068199D">
        <w:rPr>
          <w:rFonts w:ascii="Palatino Linotype" w:hAnsi="Palatino Linotype" w:cs="Arial"/>
          <w:sz w:val="22"/>
        </w:rPr>
        <w:t xml:space="preserve"> de diciembre </w:t>
      </w:r>
      <w:r w:rsidRPr="0068199D">
        <w:rPr>
          <w:rFonts w:ascii="Palatino Linotype" w:hAnsi="Palatino Linotype" w:cs="Arial"/>
          <w:sz w:val="22"/>
        </w:rPr>
        <w:t>de dos mil diecinueve, emitida en el recurso de revisión número 0</w:t>
      </w:r>
      <w:r w:rsidR="002316D7" w:rsidRPr="0068199D">
        <w:rPr>
          <w:rFonts w:ascii="Palatino Linotype" w:hAnsi="Palatino Linotype" w:cs="Arial"/>
          <w:sz w:val="22"/>
        </w:rPr>
        <w:t>8</w:t>
      </w:r>
      <w:r w:rsidR="0068199D">
        <w:rPr>
          <w:rFonts w:ascii="Palatino Linotype" w:hAnsi="Palatino Linotype" w:cs="Arial"/>
          <w:sz w:val="22"/>
        </w:rPr>
        <w:t>587</w:t>
      </w:r>
      <w:r w:rsidR="0093136E" w:rsidRPr="0068199D">
        <w:rPr>
          <w:rFonts w:ascii="Palatino Linotype" w:hAnsi="Palatino Linotype" w:cs="Arial"/>
          <w:sz w:val="22"/>
        </w:rPr>
        <w:t>/</w:t>
      </w:r>
      <w:r w:rsidRPr="0068199D">
        <w:rPr>
          <w:rFonts w:ascii="Palatino Linotype" w:hAnsi="Palatino Linotype" w:cs="Arial"/>
          <w:sz w:val="22"/>
        </w:rPr>
        <w:t>INFOEM/IP/RR/2019.</w:t>
      </w:r>
    </w:p>
    <w:p w:rsidR="00971492" w:rsidRDefault="006A5F4D" w:rsidP="0068199D">
      <w:pPr>
        <w:pStyle w:val="Piedepgina"/>
        <w:rPr>
          <w:rFonts w:ascii="Palatino Linotype" w:hAnsi="Palatino Linotype" w:cs="Arial"/>
          <w:sz w:val="18"/>
        </w:rPr>
      </w:pPr>
      <w:r w:rsidRPr="0068199D">
        <w:rPr>
          <w:rFonts w:ascii="Palatino Linotype" w:hAnsi="Palatino Linotype" w:cs="Arial"/>
          <w:sz w:val="22"/>
        </w:rPr>
        <w:t>YSM</w:t>
      </w:r>
      <w:r w:rsidR="004D4829" w:rsidRPr="0068199D">
        <w:rPr>
          <w:rFonts w:ascii="Palatino Linotype" w:hAnsi="Palatino Linotype" w:cs="Arial"/>
          <w:sz w:val="22"/>
        </w:rPr>
        <w:t>/RPG</w:t>
      </w:r>
    </w:p>
    <w:p w:rsidR="00C708E6" w:rsidRPr="00971492" w:rsidRDefault="00C708E6" w:rsidP="00971492">
      <w:pPr>
        <w:jc w:val="center"/>
        <w:rPr>
          <w:lang w:val="es-ES_tradnl"/>
        </w:rPr>
      </w:pPr>
    </w:p>
    <w:sectPr w:rsidR="00C708E6" w:rsidRPr="00971492" w:rsidSect="006957B1">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78F8" w:rsidRDefault="000978F8" w:rsidP="00C80F8C">
      <w:r>
        <w:separator/>
      </w:r>
    </w:p>
  </w:endnote>
  <w:endnote w:type="continuationSeparator" w:id="0">
    <w:p w:rsidR="000978F8" w:rsidRDefault="000978F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3C3" w:rsidRPr="00E573F7" w:rsidRDefault="006853C3"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A54708">
      <w:rPr>
        <w:rFonts w:ascii="Palatino Linotype" w:hAnsi="Palatino Linotype" w:cs="Arial"/>
        <w:b/>
        <w:bCs/>
        <w:noProof/>
        <w:sz w:val="20"/>
        <w:szCs w:val="20"/>
      </w:rPr>
      <w:t>19</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A54708">
      <w:rPr>
        <w:rFonts w:ascii="Palatino Linotype" w:hAnsi="Palatino Linotype" w:cs="Arial"/>
        <w:b/>
        <w:bCs/>
        <w:noProof/>
        <w:sz w:val="20"/>
        <w:szCs w:val="20"/>
      </w:rPr>
      <w:t>36</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3C3" w:rsidRPr="007A4FB6" w:rsidRDefault="006853C3"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A54708">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A54708">
      <w:rPr>
        <w:rFonts w:ascii="Palatino Linotype" w:hAnsi="Palatino Linotype" w:cs="Arial"/>
        <w:b/>
        <w:bCs/>
        <w:noProof/>
        <w:sz w:val="20"/>
        <w:szCs w:val="20"/>
      </w:rPr>
      <w:t>36</w:t>
    </w:r>
    <w:r w:rsidRPr="007A4FB6">
      <w:rPr>
        <w:rFonts w:ascii="Palatino Linotype" w:hAnsi="Palatino Linotype" w:cs="Arial"/>
        <w:b/>
        <w:bCs/>
        <w:sz w:val="20"/>
        <w:szCs w:val="20"/>
      </w:rPr>
      <w:fldChar w:fldCharType="end"/>
    </w:r>
  </w:p>
  <w:p w:rsidR="006853C3" w:rsidRPr="00070856" w:rsidRDefault="006853C3"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78F8" w:rsidRDefault="000978F8" w:rsidP="00C80F8C">
      <w:r>
        <w:separator/>
      </w:r>
    </w:p>
  </w:footnote>
  <w:footnote w:type="continuationSeparator" w:id="0">
    <w:p w:rsidR="000978F8" w:rsidRDefault="000978F8" w:rsidP="00C80F8C">
      <w:r>
        <w:continuationSeparator/>
      </w:r>
    </w:p>
  </w:footnote>
  <w:footnote w:id="1">
    <w:p w:rsidR="006853C3" w:rsidRPr="00D47C6C" w:rsidRDefault="006853C3" w:rsidP="006853C3">
      <w:pPr>
        <w:pStyle w:val="Textonotapie"/>
        <w:rPr>
          <w:rFonts w:ascii="Palatino Linotype" w:hAnsi="Palatino Linotype"/>
          <w:sz w:val="16"/>
        </w:rPr>
      </w:pPr>
      <w:r>
        <w:rPr>
          <w:rStyle w:val="Refdenotaalpie"/>
        </w:rPr>
        <w:footnoteRef/>
      </w:r>
      <w:r>
        <w:t xml:space="preserve"> </w:t>
      </w:r>
      <w:hyperlink r:id="rId1" w:history="1">
        <w:r w:rsidRPr="00D47C6C">
          <w:rPr>
            <w:rStyle w:val="Hipervnculo"/>
            <w:rFonts w:ascii="Palatino Linotype" w:hAnsi="Palatino Linotype"/>
            <w:szCs w:val="24"/>
          </w:rPr>
          <w:t>https://www.osfem.gob.</w:t>
        </w:r>
        <w:r w:rsidRPr="00D47C6C">
          <w:rPr>
            <w:rStyle w:val="Hipervnculo"/>
            <w:rFonts w:ascii="Palatino Linotype" w:hAnsi="Palatino Linotype"/>
            <w:spacing w:val="-20"/>
            <w:szCs w:val="24"/>
          </w:rPr>
          <w:t>mx/04_Normatividad/doc/Normatividad/2019/19.-LineamInfMensualMpal_2019.pdf</w:t>
        </w:r>
      </w:hyperlink>
      <w:r w:rsidRPr="00D47C6C">
        <w:rPr>
          <w:rStyle w:val="Hipervnculo"/>
          <w:rFonts w:ascii="Palatino Linotype" w:hAnsi="Palatino Linotype"/>
          <w:spacing w:val="-20"/>
          <w:szCs w:val="24"/>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3C3" w:rsidRPr="00971492" w:rsidRDefault="006853C3" w:rsidP="00354355">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970"/>
      <w:gridCol w:w="2551"/>
      <w:gridCol w:w="2977"/>
    </w:tblGrid>
    <w:tr w:rsidR="006853C3" w:rsidRPr="008F2CCC" w:rsidTr="00146394">
      <w:tc>
        <w:tcPr>
          <w:tcW w:w="3970" w:type="dxa"/>
        </w:tcPr>
        <w:p w:rsidR="006853C3" w:rsidRPr="008F2CCC" w:rsidRDefault="006853C3" w:rsidP="00070856">
          <w:pPr>
            <w:rPr>
              <w:rFonts w:ascii="Palatino Linotype" w:hAnsi="Palatino Linotype"/>
              <w:b/>
              <w:sz w:val="22"/>
              <w:szCs w:val="22"/>
              <w:lang w:val="es-ES_tradnl"/>
            </w:rPr>
          </w:pPr>
        </w:p>
      </w:tc>
      <w:tc>
        <w:tcPr>
          <w:tcW w:w="2551" w:type="dxa"/>
          <w:shd w:val="clear" w:color="auto" w:fill="auto"/>
        </w:tcPr>
        <w:p w:rsidR="006853C3" w:rsidRPr="00664658" w:rsidRDefault="006853C3"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6853C3" w:rsidRPr="00664658" w:rsidRDefault="006853C3" w:rsidP="006853C3">
          <w:pPr>
            <w:jc w:val="both"/>
            <w:rPr>
              <w:rFonts w:ascii="Palatino Linotype" w:hAnsi="Palatino Linotype"/>
              <w:b/>
              <w:sz w:val="22"/>
              <w:szCs w:val="22"/>
              <w:lang w:val="es-ES_tradnl"/>
            </w:rPr>
          </w:pPr>
          <w:r>
            <w:rPr>
              <w:rFonts w:ascii="Palatino Linotype" w:hAnsi="Palatino Linotype"/>
              <w:b/>
              <w:sz w:val="22"/>
              <w:szCs w:val="22"/>
              <w:lang w:val="es-ES_tradnl"/>
            </w:rPr>
            <w:t>08587</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6853C3" w:rsidRPr="008F2CCC" w:rsidTr="00146394">
      <w:tc>
        <w:tcPr>
          <w:tcW w:w="3970" w:type="dxa"/>
        </w:tcPr>
        <w:p w:rsidR="006853C3" w:rsidRPr="008F2CCC" w:rsidRDefault="006853C3" w:rsidP="00C338E5">
          <w:pPr>
            <w:rPr>
              <w:rFonts w:ascii="Palatino Linotype" w:hAnsi="Palatino Linotype"/>
              <w:b/>
              <w:sz w:val="22"/>
              <w:szCs w:val="22"/>
              <w:lang w:val="es-ES_tradnl"/>
            </w:rPr>
          </w:pPr>
        </w:p>
      </w:tc>
      <w:tc>
        <w:tcPr>
          <w:tcW w:w="2551" w:type="dxa"/>
          <w:shd w:val="clear" w:color="auto" w:fill="auto"/>
        </w:tcPr>
        <w:p w:rsidR="006853C3" w:rsidRPr="00664658" w:rsidRDefault="006853C3" w:rsidP="00C338E5">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6853C3" w:rsidRPr="00DC41C8" w:rsidRDefault="006853C3" w:rsidP="006853C3">
          <w:pPr>
            <w:jc w:val="both"/>
            <w:rPr>
              <w:rFonts w:ascii="Palatino Linotype" w:hAnsi="Palatino Linotype"/>
              <w:b/>
              <w:sz w:val="22"/>
              <w:szCs w:val="22"/>
            </w:rPr>
          </w:pPr>
          <w:r>
            <w:rPr>
              <w:rFonts w:ascii="Palatino Linotype" w:hAnsi="Palatino Linotype"/>
              <w:b/>
              <w:sz w:val="22"/>
              <w:szCs w:val="22"/>
            </w:rPr>
            <w:t>Ayuntamiento de Texcoco</w:t>
          </w:r>
        </w:p>
      </w:tc>
    </w:tr>
    <w:tr w:rsidR="006853C3" w:rsidRPr="008F2CCC" w:rsidTr="00146394">
      <w:trPr>
        <w:trHeight w:val="228"/>
      </w:trPr>
      <w:tc>
        <w:tcPr>
          <w:tcW w:w="3970" w:type="dxa"/>
        </w:tcPr>
        <w:p w:rsidR="006853C3" w:rsidRPr="008F2CCC" w:rsidRDefault="006853C3" w:rsidP="00070856">
          <w:pPr>
            <w:rPr>
              <w:rFonts w:ascii="Palatino Linotype" w:hAnsi="Palatino Linotype"/>
              <w:b/>
              <w:sz w:val="22"/>
              <w:szCs w:val="22"/>
              <w:lang w:val="es-ES_tradnl"/>
            </w:rPr>
          </w:pPr>
        </w:p>
      </w:tc>
      <w:tc>
        <w:tcPr>
          <w:tcW w:w="2551" w:type="dxa"/>
          <w:shd w:val="clear" w:color="auto" w:fill="auto"/>
        </w:tcPr>
        <w:p w:rsidR="006853C3" w:rsidRPr="00664658" w:rsidRDefault="006853C3"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6853C3" w:rsidRPr="00664658" w:rsidRDefault="006853C3"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6853C3" w:rsidRPr="00971492" w:rsidRDefault="006853C3"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3C3" w:rsidRPr="00971492" w:rsidRDefault="006853C3">
    <w:pPr>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261"/>
      <w:gridCol w:w="2551"/>
      <w:gridCol w:w="3544"/>
    </w:tblGrid>
    <w:tr w:rsidR="006853C3" w:rsidRPr="008F2CCC" w:rsidTr="00146394">
      <w:tc>
        <w:tcPr>
          <w:tcW w:w="3261" w:type="dxa"/>
          <w:vMerge w:val="restart"/>
        </w:tcPr>
        <w:p w:rsidR="006853C3" w:rsidRPr="008F2CCC" w:rsidRDefault="006853C3" w:rsidP="00A2780F">
          <w:pPr>
            <w:rPr>
              <w:rFonts w:ascii="Palatino Linotype" w:hAnsi="Palatino Linotype"/>
              <w:b/>
              <w:sz w:val="22"/>
              <w:szCs w:val="22"/>
              <w:lang w:val="es-ES_tradnl"/>
            </w:rPr>
          </w:pPr>
        </w:p>
      </w:tc>
      <w:tc>
        <w:tcPr>
          <w:tcW w:w="2551" w:type="dxa"/>
          <w:shd w:val="clear" w:color="auto" w:fill="auto"/>
        </w:tcPr>
        <w:p w:rsidR="006853C3" w:rsidRPr="008F2CCC" w:rsidRDefault="006853C3"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6853C3" w:rsidRPr="008F2CCC" w:rsidRDefault="006853C3" w:rsidP="006853C3">
          <w:pPr>
            <w:jc w:val="both"/>
            <w:rPr>
              <w:rFonts w:ascii="Palatino Linotype" w:hAnsi="Palatino Linotype"/>
              <w:b/>
              <w:sz w:val="22"/>
              <w:szCs w:val="22"/>
              <w:lang w:val="es-ES_tradnl"/>
            </w:rPr>
          </w:pPr>
          <w:r>
            <w:rPr>
              <w:rFonts w:ascii="Palatino Linotype" w:hAnsi="Palatino Linotype"/>
              <w:b/>
              <w:sz w:val="22"/>
              <w:szCs w:val="22"/>
              <w:lang w:val="es-ES_tradnl"/>
            </w:rPr>
            <w:t>08587/INFOEM/IP/RR/2019</w:t>
          </w:r>
        </w:p>
      </w:tc>
    </w:tr>
    <w:tr w:rsidR="006853C3" w:rsidRPr="008F2CCC" w:rsidTr="00146394">
      <w:tc>
        <w:tcPr>
          <w:tcW w:w="3261" w:type="dxa"/>
          <w:vMerge/>
        </w:tcPr>
        <w:p w:rsidR="006853C3" w:rsidRPr="008F2CCC" w:rsidRDefault="006853C3" w:rsidP="00A2780F">
          <w:pPr>
            <w:rPr>
              <w:rFonts w:ascii="Palatino Linotype" w:hAnsi="Palatino Linotype"/>
              <w:b/>
              <w:sz w:val="22"/>
              <w:szCs w:val="22"/>
              <w:lang w:val="es-ES_tradnl"/>
            </w:rPr>
          </w:pPr>
        </w:p>
      </w:tc>
      <w:tc>
        <w:tcPr>
          <w:tcW w:w="2551" w:type="dxa"/>
          <w:shd w:val="clear" w:color="auto" w:fill="auto"/>
        </w:tcPr>
        <w:p w:rsidR="006853C3" w:rsidRPr="008F2CCC" w:rsidRDefault="006853C3"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6853C3" w:rsidRPr="008F2CCC" w:rsidRDefault="00A54708" w:rsidP="00A54708">
          <w:pPr>
            <w:jc w:val="both"/>
            <w:rPr>
              <w:rFonts w:ascii="Palatino Linotype" w:hAnsi="Palatino Linotype"/>
              <w:b/>
              <w:sz w:val="22"/>
              <w:szCs w:val="22"/>
              <w:lang w:val="es-ES_tradnl"/>
            </w:rPr>
          </w:pPr>
          <w:r>
            <w:rPr>
              <w:rFonts w:ascii="Palatino Linotype" w:hAnsi="Palatino Linotype"/>
              <w:b/>
              <w:sz w:val="22"/>
              <w:szCs w:val="22"/>
            </w:rPr>
            <w:t>XXXXX</w:t>
          </w:r>
          <w:r w:rsidR="006853C3">
            <w:rPr>
              <w:rFonts w:ascii="Palatino Linotype" w:hAnsi="Palatino Linotype"/>
              <w:b/>
              <w:sz w:val="22"/>
              <w:szCs w:val="22"/>
            </w:rPr>
            <w:t xml:space="preserve"> </w:t>
          </w:r>
          <w:r>
            <w:rPr>
              <w:rFonts w:ascii="Palatino Linotype" w:hAnsi="Palatino Linotype"/>
              <w:b/>
              <w:sz w:val="22"/>
              <w:szCs w:val="22"/>
            </w:rPr>
            <w:t>XXXXXX</w:t>
          </w:r>
          <w:r w:rsidR="006853C3">
            <w:rPr>
              <w:rFonts w:ascii="Palatino Linotype" w:hAnsi="Palatino Linotype"/>
              <w:b/>
              <w:sz w:val="22"/>
              <w:szCs w:val="22"/>
            </w:rPr>
            <w:t xml:space="preserve"> </w:t>
          </w:r>
          <w:r>
            <w:rPr>
              <w:rFonts w:ascii="Palatino Linotype" w:hAnsi="Palatino Linotype"/>
              <w:b/>
              <w:sz w:val="22"/>
              <w:szCs w:val="22"/>
            </w:rPr>
            <w:t>XXXXX</w:t>
          </w:r>
          <w:r w:rsidR="006853C3">
            <w:rPr>
              <w:rFonts w:ascii="Palatino Linotype" w:hAnsi="Palatino Linotype"/>
              <w:b/>
              <w:sz w:val="22"/>
              <w:szCs w:val="22"/>
            </w:rPr>
            <w:t xml:space="preserve"> </w:t>
          </w:r>
        </w:p>
      </w:tc>
    </w:tr>
    <w:tr w:rsidR="006853C3" w:rsidRPr="008F2CCC" w:rsidTr="00146394">
      <w:trPr>
        <w:trHeight w:val="228"/>
      </w:trPr>
      <w:tc>
        <w:tcPr>
          <w:tcW w:w="3261" w:type="dxa"/>
          <w:vMerge/>
        </w:tcPr>
        <w:p w:rsidR="006853C3" w:rsidRPr="008F2CCC" w:rsidRDefault="006853C3" w:rsidP="00E37C88">
          <w:pPr>
            <w:rPr>
              <w:rFonts w:ascii="Palatino Linotype" w:hAnsi="Palatino Linotype"/>
              <w:b/>
              <w:sz w:val="22"/>
              <w:szCs w:val="22"/>
              <w:lang w:val="es-ES_tradnl"/>
            </w:rPr>
          </w:pPr>
        </w:p>
      </w:tc>
      <w:tc>
        <w:tcPr>
          <w:tcW w:w="2551" w:type="dxa"/>
          <w:shd w:val="clear" w:color="auto" w:fill="auto"/>
        </w:tcPr>
        <w:p w:rsidR="006853C3" w:rsidRPr="008F2CCC" w:rsidRDefault="006853C3"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6853C3" w:rsidRPr="00DC41C8" w:rsidRDefault="006853C3" w:rsidP="006853C3">
          <w:pPr>
            <w:jc w:val="both"/>
            <w:rPr>
              <w:rFonts w:ascii="Palatino Linotype" w:hAnsi="Palatino Linotype"/>
              <w:b/>
              <w:sz w:val="22"/>
              <w:szCs w:val="22"/>
            </w:rPr>
          </w:pPr>
          <w:r>
            <w:rPr>
              <w:rFonts w:ascii="Palatino Linotype" w:hAnsi="Palatino Linotype"/>
              <w:b/>
              <w:sz w:val="22"/>
              <w:szCs w:val="22"/>
            </w:rPr>
            <w:t>Ayuntamiento de Texcoco</w:t>
          </w:r>
        </w:p>
      </w:tc>
    </w:tr>
    <w:tr w:rsidR="006853C3" w:rsidRPr="008F2CCC" w:rsidTr="00146394">
      <w:tc>
        <w:tcPr>
          <w:tcW w:w="3261" w:type="dxa"/>
          <w:vMerge/>
        </w:tcPr>
        <w:p w:rsidR="006853C3" w:rsidRPr="008F2CCC" w:rsidRDefault="006853C3" w:rsidP="00A2780F">
          <w:pPr>
            <w:rPr>
              <w:rFonts w:ascii="Palatino Linotype" w:hAnsi="Palatino Linotype"/>
              <w:b/>
              <w:sz w:val="22"/>
              <w:szCs w:val="22"/>
              <w:lang w:val="es-ES_tradnl"/>
            </w:rPr>
          </w:pPr>
        </w:p>
      </w:tc>
      <w:tc>
        <w:tcPr>
          <w:tcW w:w="2551" w:type="dxa"/>
          <w:shd w:val="clear" w:color="auto" w:fill="auto"/>
        </w:tcPr>
        <w:p w:rsidR="006853C3" w:rsidRPr="008F2CCC" w:rsidRDefault="006853C3"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6853C3" w:rsidRPr="008F2CCC" w:rsidRDefault="006853C3"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6853C3" w:rsidRPr="00971492" w:rsidRDefault="006853C3"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85409"/>
    <w:multiLevelType w:val="hybridMultilevel"/>
    <w:tmpl w:val="4DC0339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060C2477"/>
    <w:multiLevelType w:val="hybridMultilevel"/>
    <w:tmpl w:val="25D2302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2064AA"/>
    <w:multiLevelType w:val="hybridMultilevel"/>
    <w:tmpl w:val="5478F1D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CDE43C1"/>
    <w:multiLevelType w:val="hybridMultilevel"/>
    <w:tmpl w:val="2CBCA7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D7411E"/>
    <w:multiLevelType w:val="hybridMultilevel"/>
    <w:tmpl w:val="BCE4F23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B3C5213"/>
    <w:multiLevelType w:val="hybridMultilevel"/>
    <w:tmpl w:val="C44ACF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DFE1C2C"/>
    <w:multiLevelType w:val="multilevel"/>
    <w:tmpl w:val="DCE84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4317490"/>
    <w:multiLevelType w:val="hybridMultilevel"/>
    <w:tmpl w:val="BB122B50"/>
    <w:lvl w:ilvl="0" w:tplc="FB0C99F4">
      <w:start w:val="1"/>
      <w:numFmt w:val="decimal"/>
      <w:lvlText w:val="%1."/>
      <w:lvlJc w:val="left"/>
      <w:pPr>
        <w:ind w:left="644" w:hanging="360"/>
      </w:pPr>
      <w:rPr>
        <w:rFonts w:ascii="Palatino Linotype" w:hAnsi="Palatino Linotype" w:hint="default"/>
        <w:b/>
        <w:i w:val="0"/>
        <w:sz w:val="24"/>
      </w:rPr>
    </w:lvl>
    <w:lvl w:ilvl="1" w:tplc="080A0019">
      <w:start w:val="1"/>
      <w:numFmt w:val="lowerLetter"/>
      <w:lvlText w:val="%2."/>
      <w:lvlJc w:val="left"/>
      <w:pPr>
        <w:ind w:left="928"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B7D4854"/>
    <w:multiLevelType w:val="hybridMultilevel"/>
    <w:tmpl w:val="E69208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8092C4F"/>
    <w:multiLevelType w:val="hybridMultilevel"/>
    <w:tmpl w:val="FD4E4FB0"/>
    <w:lvl w:ilvl="0" w:tplc="520871B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5AAA7BAF"/>
    <w:multiLevelType w:val="hybridMultilevel"/>
    <w:tmpl w:val="077684C6"/>
    <w:lvl w:ilvl="0" w:tplc="080A0001">
      <w:start w:val="761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F691094"/>
    <w:multiLevelType w:val="hybridMultilevel"/>
    <w:tmpl w:val="2DCC5FF0"/>
    <w:lvl w:ilvl="0" w:tplc="00C857DA">
      <w:start w:val="1"/>
      <w:numFmt w:val="decimal"/>
      <w:lvlText w:val="%1."/>
      <w:lvlJc w:val="left"/>
      <w:pPr>
        <w:ind w:left="720" w:hanging="360"/>
      </w:pPr>
      <w:rPr>
        <w:rFonts w:hint="default"/>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7E33A34"/>
    <w:multiLevelType w:val="hybridMultilevel"/>
    <w:tmpl w:val="48BEF388"/>
    <w:lvl w:ilvl="0" w:tplc="080A000D">
      <w:start w:val="1"/>
      <w:numFmt w:val="bullet"/>
      <w:lvlText w:val=""/>
      <w:lvlJc w:val="left"/>
      <w:pPr>
        <w:ind w:left="502" w:hanging="360"/>
      </w:pPr>
      <w:rPr>
        <w:rFonts w:ascii="Wingdings" w:hAnsi="Wingdings"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18" w15:restartNumberingAfterBreak="0">
    <w:nsid w:val="6B207B0F"/>
    <w:multiLevelType w:val="hybridMultilevel"/>
    <w:tmpl w:val="25D2302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0815455"/>
    <w:multiLevelType w:val="hybridMultilevel"/>
    <w:tmpl w:val="11400B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CA92DF1"/>
    <w:multiLevelType w:val="hybridMultilevel"/>
    <w:tmpl w:val="5B983FF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7EA02647"/>
    <w:multiLevelType w:val="hybridMultilevel"/>
    <w:tmpl w:val="4218E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6"/>
  </w:num>
  <w:num w:numId="4">
    <w:abstractNumId w:val="12"/>
  </w:num>
  <w:num w:numId="5">
    <w:abstractNumId w:val="19"/>
  </w:num>
  <w:num w:numId="6">
    <w:abstractNumId w:val="11"/>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13"/>
  </w:num>
  <w:num w:numId="10">
    <w:abstractNumId w:val="0"/>
  </w:num>
  <w:num w:numId="11">
    <w:abstractNumId w:val="22"/>
  </w:num>
  <w:num w:numId="12">
    <w:abstractNumId w:val="3"/>
  </w:num>
  <w:num w:numId="13">
    <w:abstractNumId w:val="1"/>
  </w:num>
  <w:num w:numId="14">
    <w:abstractNumId w:val="18"/>
  </w:num>
  <w:num w:numId="15">
    <w:abstractNumId w:val="10"/>
  </w:num>
  <w:num w:numId="16">
    <w:abstractNumId w:val="17"/>
  </w:num>
  <w:num w:numId="17">
    <w:abstractNumId w:val="15"/>
  </w:num>
  <w:num w:numId="18">
    <w:abstractNumId w:val="7"/>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4"/>
  </w:num>
  <w:num w:numId="22">
    <w:abstractNumId w:val="16"/>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2"/>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EBF"/>
    <w:rsid w:val="000142C0"/>
    <w:rsid w:val="00014E91"/>
    <w:rsid w:val="0001521A"/>
    <w:rsid w:val="00015DDC"/>
    <w:rsid w:val="000160C6"/>
    <w:rsid w:val="00016A2B"/>
    <w:rsid w:val="00017746"/>
    <w:rsid w:val="0001796B"/>
    <w:rsid w:val="00017EBE"/>
    <w:rsid w:val="00020BD7"/>
    <w:rsid w:val="00020C9F"/>
    <w:rsid w:val="00021F54"/>
    <w:rsid w:val="0002201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4CEA"/>
    <w:rsid w:val="00035676"/>
    <w:rsid w:val="00035CDF"/>
    <w:rsid w:val="00036439"/>
    <w:rsid w:val="00036B1A"/>
    <w:rsid w:val="00037DDE"/>
    <w:rsid w:val="00037FDC"/>
    <w:rsid w:val="000409E2"/>
    <w:rsid w:val="0004120D"/>
    <w:rsid w:val="000415DD"/>
    <w:rsid w:val="00041959"/>
    <w:rsid w:val="00041A86"/>
    <w:rsid w:val="000423AF"/>
    <w:rsid w:val="00042714"/>
    <w:rsid w:val="00042A23"/>
    <w:rsid w:val="00042F6A"/>
    <w:rsid w:val="0004330A"/>
    <w:rsid w:val="00043943"/>
    <w:rsid w:val="0004425E"/>
    <w:rsid w:val="00044351"/>
    <w:rsid w:val="000444B0"/>
    <w:rsid w:val="000446CF"/>
    <w:rsid w:val="00044856"/>
    <w:rsid w:val="000449C9"/>
    <w:rsid w:val="00044D0E"/>
    <w:rsid w:val="000454E2"/>
    <w:rsid w:val="000464A3"/>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68EF"/>
    <w:rsid w:val="00057476"/>
    <w:rsid w:val="00057716"/>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DDE"/>
    <w:rsid w:val="0006590C"/>
    <w:rsid w:val="00065B50"/>
    <w:rsid w:val="00066A54"/>
    <w:rsid w:val="00066B22"/>
    <w:rsid w:val="00066D71"/>
    <w:rsid w:val="00070856"/>
    <w:rsid w:val="00071FC4"/>
    <w:rsid w:val="000725D3"/>
    <w:rsid w:val="0007261F"/>
    <w:rsid w:val="000728B7"/>
    <w:rsid w:val="00072954"/>
    <w:rsid w:val="00072CB3"/>
    <w:rsid w:val="00072F99"/>
    <w:rsid w:val="0007327E"/>
    <w:rsid w:val="000734E9"/>
    <w:rsid w:val="0007367D"/>
    <w:rsid w:val="0007374F"/>
    <w:rsid w:val="00073A2F"/>
    <w:rsid w:val="0007436D"/>
    <w:rsid w:val="00074CF8"/>
    <w:rsid w:val="00075283"/>
    <w:rsid w:val="00075615"/>
    <w:rsid w:val="00075EA3"/>
    <w:rsid w:val="00077AC1"/>
    <w:rsid w:val="00077B79"/>
    <w:rsid w:val="00077BB8"/>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36FA"/>
    <w:rsid w:val="00095302"/>
    <w:rsid w:val="0009541B"/>
    <w:rsid w:val="000955F6"/>
    <w:rsid w:val="00095950"/>
    <w:rsid w:val="0009628B"/>
    <w:rsid w:val="00096D57"/>
    <w:rsid w:val="000970F0"/>
    <w:rsid w:val="000978F8"/>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D1B"/>
    <w:rsid w:val="000A7958"/>
    <w:rsid w:val="000A7B48"/>
    <w:rsid w:val="000B11B2"/>
    <w:rsid w:val="000B17C5"/>
    <w:rsid w:val="000B17FD"/>
    <w:rsid w:val="000B20AC"/>
    <w:rsid w:val="000B2F55"/>
    <w:rsid w:val="000B3DC6"/>
    <w:rsid w:val="000B3FFD"/>
    <w:rsid w:val="000B4067"/>
    <w:rsid w:val="000B432B"/>
    <w:rsid w:val="000B5041"/>
    <w:rsid w:val="000B5051"/>
    <w:rsid w:val="000B5A14"/>
    <w:rsid w:val="000B61F5"/>
    <w:rsid w:val="000B633D"/>
    <w:rsid w:val="000B6507"/>
    <w:rsid w:val="000B666B"/>
    <w:rsid w:val="000B676D"/>
    <w:rsid w:val="000B68DF"/>
    <w:rsid w:val="000B7784"/>
    <w:rsid w:val="000B7D8C"/>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5F7A"/>
    <w:rsid w:val="000C617F"/>
    <w:rsid w:val="000C6222"/>
    <w:rsid w:val="000C69D0"/>
    <w:rsid w:val="000C6AF9"/>
    <w:rsid w:val="000C774E"/>
    <w:rsid w:val="000C7771"/>
    <w:rsid w:val="000C7AF9"/>
    <w:rsid w:val="000C7D67"/>
    <w:rsid w:val="000C7F3D"/>
    <w:rsid w:val="000D075B"/>
    <w:rsid w:val="000D1B2D"/>
    <w:rsid w:val="000D21C4"/>
    <w:rsid w:val="000D2BC0"/>
    <w:rsid w:val="000D3E87"/>
    <w:rsid w:val="000D447F"/>
    <w:rsid w:val="000D46B1"/>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AE2"/>
    <w:rsid w:val="000F4C20"/>
    <w:rsid w:val="000F4F47"/>
    <w:rsid w:val="000F54D4"/>
    <w:rsid w:val="000F55B8"/>
    <w:rsid w:val="000F55EC"/>
    <w:rsid w:val="000F5B87"/>
    <w:rsid w:val="000F62F8"/>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292"/>
    <w:rsid w:val="0012048A"/>
    <w:rsid w:val="0012061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616B"/>
    <w:rsid w:val="001270BF"/>
    <w:rsid w:val="00127558"/>
    <w:rsid w:val="00127E98"/>
    <w:rsid w:val="00130303"/>
    <w:rsid w:val="00130665"/>
    <w:rsid w:val="00131065"/>
    <w:rsid w:val="00131466"/>
    <w:rsid w:val="001314FF"/>
    <w:rsid w:val="00131979"/>
    <w:rsid w:val="00131ABC"/>
    <w:rsid w:val="00132178"/>
    <w:rsid w:val="001322D3"/>
    <w:rsid w:val="001323DC"/>
    <w:rsid w:val="0013318A"/>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394"/>
    <w:rsid w:val="00146D8A"/>
    <w:rsid w:val="001471C8"/>
    <w:rsid w:val="0014732A"/>
    <w:rsid w:val="00147FCE"/>
    <w:rsid w:val="00150B44"/>
    <w:rsid w:val="00150BAE"/>
    <w:rsid w:val="00150CF7"/>
    <w:rsid w:val="00151C8C"/>
    <w:rsid w:val="00151EC2"/>
    <w:rsid w:val="001528A8"/>
    <w:rsid w:val="00152D76"/>
    <w:rsid w:val="00153435"/>
    <w:rsid w:val="0015349A"/>
    <w:rsid w:val="00153F8E"/>
    <w:rsid w:val="001554A0"/>
    <w:rsid w:val="0015612E"/>
    <w:rsid w:val="0015629C"/>
    <w:rsid w:val="001564C0"/>
    <w:rsid w:val="00156AD5"/>
    <w:rsid w:val="00156D01"/>
    <w:rsid w:val="00156ECA"/>
    <w:rsid w:val="00157A4F"/>
    <w:rsid w:val="0016023D"/>
    <w:rsid w:val="00160405"/>
    <w:rsid w:val="00160AB4"/>
    <w:rsid w:val="00160AE5"/>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6D5"/>
    <w:rsid w:val="001779E0"/>
    <w:rsid w:val="00177BBD"/>
    <w:rsid w:val="00177E7F"/>
    <w:rsid w:val="00180098"/>
    <w:rsid w:val="00181250"/>
    <w:rsid w:val="00181D67"/>
    <w:rsid w:val="00182009"/>
    <w:rsid w:val="001821FD"/>
    <w:rsid w:val="001825CC"/>
    <w:rsid w:val="001826A7"/>
    <w:rsid w:val="001830EE"/>
    <w:rsid w:val="0018338F"/>
    <w:rsid w:val="001834AE"/>
    <w:rsid w:val="00183ACB"/>
    <w:rsid w:val="00183CB1"/>
    <w:rsid w:val="00184684"/>
    <w:rsid w:val="00184A75"/>
    <w:rsid w:val="001854E0"/>
    <w:rsid w:val="00185B0F"/>
    <w:rsid w:val="00185D81"/>
    <w:rsid w:val="00185EEA"/>
    <w:rsid w:val="0018725D"/>
    <w:rsid w:val="0018726A"/>
    <w:rsid w:val="00187682"/>
    <w:rsid w:val="001900D7"/>
    <w:rsid w:val="00190BFD"/>
    <w:rsid w:val="00191B16"/>
    <w:rsid w:val="00192B47"/>
    <w:rsid w:val="0019369B"/>
    <w:rsid w:val="001937F5"/>
    <w:rsid w:val="00193D12"/>
    <w:rsid w:val="0019485B"/>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626B"/>
    <w:rsid w:val="001B6521"/>
    <w:rsid w:val="001B6EFE"/>
    <w:rsid w:val="001C02EC"/>
    <w:rsid w:val="001C0401"/>
    <w:rsid w:val="001C13AC"/>
    <w:rsid w:val="001C218F"/>
    <w:rsid w:val="001C21AE"/>
    <w:rsid w:val="001C2264"/>
    <w:rsid w:val="001C26E5"/>
    <w:rsid w:val="001C285A"/>
    <w:rsid w:val="001C3FB7"/>
    <w:rsid w:val="001C4310"/>
    <w:rsid w:val="001C45B4"/>
    <w:rsid w:val="001C4E80"/>
    <w:rsid w:val="001C55E0"/>
    <w:rsid w:val="001C6036"/>
    <w:rsid w:val="001C60DC"/>
    <w:rsid w:val="001C70A8"/>
    <w:rsid w:val="001C7515"/>
    <w:rsid w:val="001C77AF"/>
    <w:rsid w:val="001D0333"/>
    <w:rsid w:val="001D03A9"/>
    <w:rsid w:val="001D0D4A"/>
    <w:rsid w:val="001D1147"/>
    <w:rsid w:val="001D1592"/>
    <w:rsid w:val="001D197C"/>
    <w:rsid w:val="001D2165"/>
    <w:rsid w:val="001D2764"/>
    <w:rsid w:val="001D2E71"/>
    <w:rsid w:val="001D308C"/>
    <w:rsid w:val="001D30E5"/>
    <w:rsid w:val="001D3330"/>
    <w:rsid w:val="001D42AE"/>
    <w:rsid w:val="001D430E"/>
    <w:rsid w:val="001D48B4"/>
    <w:rsid w:val="001D4AA3"/>
    <w:rsid w:val="001D4DB5"/>
    <w:rsid w:val="001D4F82"/>
    <w:rsid w:val="001D4FCB"/>
    <w:rsid w:val="001D55E8"/>
    <w:rsid w:val="001D5716"/>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5FDD"/>
    <w:rsid w:val="001E6266"/>
    <w:rsid w:val="001E6314"/>
    <w:rsid w:val="001E644B"/>
    <w:rsid w:val="001E6975"/>
    <w:rsid w:val="001E6D9A"/>
    <w:rsid w:val="001E7550"/>
    <w:rsid w:val="001E7B88"/>
    <w:rsid w:val="001E7F57"/>
    <w:rsid w:val="001F0129"/>
    <w:rsid w:val="001F01FC"/>
    <w:rsid w:val="001F0238"/>
    <w:rsid w:val="001F0287"/>
    <w:rsid w:val="001F0CAB"/>
    <w:rsid w:val="001F1EC5"/>
    <w:rsid w:val="001F1F43"/>
    <w:rsid w:val="001F2094"/>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A5"/>
    <w:rsid w:val="00206449"/>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B39"/>
    <w:rsid w:val="00215C9B"/>
    <w:rsid w:val="00215D98"/>
    <w:rsid w:val="00215DCB"/>
    <w:rsid w:val="00216EF2"/>
    <w:rsid w:val="002176D1"/>
    <w:rsid w:val="00217725"/>
    <w:rsid w:val="002178DB"/>
    <w:rsid w:val="0021793F"/>
    <w:rsid w:val="0022012C"/>
    <w:rsid w:val="0022088C"/>
    <w:rsid w:val="00220940"/>
    <w:rsid w:val="00220B7B"/>
    <w:rsid w:val="00220C96"/>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3F6"/>
    <w:rsid w:val="00230439"/>
    <w:rsid w:val="00230597"/>
    <w:rsid w:val="0023085B"/>
    <w:rsid w:val="00230CB8"/>
    <w:rsid w:val="00231113"/>
    <w:rsid w:val="002316D7"/>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5A7C"/>
    <w:rsid w:val="002460C9"/>
    <w:rsid w:val="002460FF"/>
    <w:rsid w:val="002467A3"/>
    <w:rsid w:val="0024682A"/>
    <w:rsid w:val="0024732B"/>
    <w:rsid w:val="002475F7"/>
    <w:rsid w:val="0024785C"/>
    <w:rsid w:val="00247ADF"/>
    <w:rsid w:val="00247FF9"/>
    <w:rsid w:val="00250F99"/>
    <w:rsid w:val="00251009"/>
    <w:rsid w:val="00252AFC"/>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BE2"/>
    <w:rsid w:val="002740AF"/>
    <w:rsid w:val="002743A2"/>
    <w:rsid w:val="0027448C"/>
    <w:rsid w:val="002747B1"/>
    <w:rsid w:val="00274C49"/>
    <w:rsid w:val="00274E55"/>
    <w:rsid w:val="00275106"/>
    <w:rsid w:val="002759EB"/>
    <w:rsid w:val="00275FC6"/>
    <w:rsid w:val="002766F9"/>
    <w:rsid w:val="00276856"/>
    <w:rsid w:val="00277316"/>
    <w:rsid w:val="00277453"/>
    <w:rsid w:val="00277DD9"/>
    <w:rsid w:val="0028019C"/>
    <w:rsid w:val="0028075A"/>
    <w:rsid w:val="0028167B"/>
    <w:rsid w:val="00281AA4"/>
    <w:rsid w:val="0028266C"/>
    <w:rsid w:val="00282679"/>
    <w:rsid w:val="00283424"/>
    <w:rsid w:val="002843D9"/>
    <w:rsid w:val="0028546D"/>
    <w:rsid w:val="002864B2"/>
    <w:rsid w:val="00286B88"/>
    <w:rsid w:val="00287E1C"/>
    <w:rsid w:val="00290904"/>
    <w:rsid w:val="00290C11"/>
    <w:rsid w:val="00290C9B"/>
    <w:rsid w:val="002910B6"/>
    <w:rsid w:val="00291CD6"/>
    <w:rsid w:val="00292081"/>
    <w:rsid w:val="00292588"/>
    <w:rsid w:val="002930AD"/>
    <w:rsid w:val="002930C5"/>
    <w:rsid w:val="002930F8"/>
    <w:rsid w:val="002931A0"/>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1EBB"/>
    <w:rsid w:val="002A2814"/>
    <w:rsid w:val="002A3240"/>
    <w:rsid w:val="002A3253"/>
    <w:rsid w:val="002A3ABB"/>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85A"/>
    <w:rsid w:val="002B29D7"/>
    <w:rsid w:val="002B2AF8"/>
    <w:rsid w:val="002B2F18"/>
    <w:rsid w:val="002B323A"/>
    <w:rsid w:val="002B5102"/>
    <w:rsid w:val="002B578D"/>
    <w:rsid w:val="002B5A2B"/>
    <w:rsid w:val="002B60DC"/>
    <w:rsid w:val="002B6394"/>
    <w:rsid w:val="002B6E64"/>
    <w:rsid w:val="002B7094"/>
    <w:rsid w:val="002B7129"/>
    <w:rsid w:val="002B7695"/>
    <w:rsid w:val="002B7BA4"/>
    <w:rsid w:val="002B7D32"/>
    <w:rsid w:val="002C0512"/>
    <w:rsid w:val="002C0CD3"/>
    <w:rsid w:val="002C12D5"/>
    <w:rsid w:val="002C135F"/>
    <w:rsid w:val="002C18C0"/>
    <w:rsid w:val="002C1C07"/>
    <w:rsid w:val="002C2724"/>
    <w:rsid w:val="002C3662"/>
    <w:rsid w:val="002C3A41"/>
    <w:rsid w:val="002C3B01"/>
    <w:rsid w:val="002C451D"/>
    <w:rsid w:val="002C4863"/>
    <w:rsid w:val="002C4987"/>
    <w:rsid w:val="002C60B2"/>
    <w:rsid w:val="002C6CE9"/>
    <w:rsid w:val="002C742B"/>
    <w:rsid w:val="002C783E"/>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5E7B"/>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AF8"/>
    <w:rsid w:val="00304085"/>
    <w:rsid w:val="0030426C"/>
    <w:rsid w:val="003044B2"/>
    <w:rsid w:val="00304BA5"/>
    <w:rsid w:val="003052CB"/>
    <w:rsid w:val="003056B1"/>
    <w:rsid w:val="00305F6C"/>
    <w:rsid w:val="00306BCD"/>
    <w:rsid w:val="00310207"/>
    <w:rsid w:val="0031045D"/>
    <w:rsid w:val="003109E6"/>
    <w:rsid w:val="00310EF9"/>
    <w:rsid w:val="003115D4"/>
    <w:rsid w:val="0031165B"/>
    <w:rsid w:val="0031182B"/>
    <w:rsid w:val="003123CB"/>
    <w:rsid w:val="00312CD1"/>
    <w:rsid w:val="0031305F"/>
    <w:rsid w:val="00313363"/>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B80"/>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2BD1"/>
    <w:rsid w:val="0033371A"/>
    <w:rsid w:val="0033392B"/>
    <w:rsid w:val="003347AD"/>
    <w:rsid w:val="00334840"/>
    <w:rsid w:val="00335A01"/>
    <w:rsid w:val="00335D6D"/>
    <w:rsid w:val="00335EB8"/>
    <w:rsid w:val="00336276"/>
    <w:rsid w:val="0033635E"/>
    <w:rsid w:val="003402BA"/>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74"/>
    <w:rsid w:val="00354355"/>
    <w:rsid w:val="0035481E"/>
    <w:rsid w:val="00354CDD"/>
    <w:rsid w:val="003552BF"/>
    <w:rsid w:val="00355650"/>
    <w:rsid w:val="003561CB"/>
    <w:rsid w:val="0035677A"/>
    <w:rsid w:val="003567C7"/>
    <w:rsid w:val="00356B6A"/>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5C6"/>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6CE4"/>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43B"/>
    <w:rsid w:val="003B4C16"/>
    <w:rsid w:val="003B5491"/>
    <w:rsid w:val="003B5504"/>
    <w:rsid w:val="003B5716"/>
    <w:rsid w:val="003B59E4"/>
    <w:rsid w:val="003B5C9D"/>
    <w:rsid w:val="003B7AA0"/>
    <w:rsid w:val="003C04E5"/>
    <w:rsid w:val="003C0544"/>
    <w:rsid w:val="003C0C03"/>
    <w:rsid w:val="003C0C4B"/>
    <w:rsid w:val="003C0D5C"/>
    <w:rsid w:val="003C0F0A"/>
    <w:rsid w:val="003C20B9"/>
    <w:rsid w:val="003C22CD"/>
    <w:rsid w:val="003C2568"/>
    <w:rsid w:val="003C3640"/>
    <w:rsid w:val="003C3ACE"/>
    <w:rsid w:val="003C3D09"/>
    <w:rsid w:val="003C492A"/>
    <w:rsid w:val="003C549A"/>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B0A"/>
    <w:rsid w:val="003D7948"/>
    <w:rsid w:val="003E05C7"/>
    <w:rsid w:val="003E0F14"/>
    <w:rsid w:val="003E1926"/>
    <w:rsid w:val="003E22CB"/>
    <w:rsid w:val="003E2402"/>
    <w:rsid w:val="003E2C19"/>
    <w:rsid w:val="003E349B"/>
    <w:rsid w:val="003E3832"/>
    <w:rsid w:val="003E3AFA"/>
    <w:rsid w:val="003E446F"/>
    <w:rsid w:val="003E447D"/>
    <w:rsid w:val="003E4810"/>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522"/>
    <w:rsid w:val="003F4BAB"/>
    <w:rsid w:val="003F4DDF"/>
    <w:rsid w:val="003F4F0B"/>
    <w:rsid w:val="003F614E"/>
    <w:rsid w:val="003F623D"/>
    <w:rsid w:val="003F6CF0"/>
    <w:rsid w:val="003F78EC"/>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57"/>
    <w:rsid w:val="004057A1"/>
    <w:rsid w:val="0040599D"/>
    <w:rsid w:val="00405E19"/>
    <w:rsid w:val="00406028"/>
    <w:rsid w:val="0040615F"/>
    <w:rsid w:val="004063BC"/>
    <w:rsid w:val="00406744"/>
    <w:rsid w:val="00406BF2"/>
    <w:rsid w:val="00406EEC"/>
    <w:rsid w:val="00407744"/>
    <w:rsid w:val="004079B2"/>
    <w:rsid w:val="00410E81"/>
    <w:rsid w:val="00410F42"/>
    <w:rsid w:val="0041135E"/>
    <w:rsid w:val="004125C6"/>
    <w:rsid w:val="00412944"/>
    <w:rsid w:val="00412BC2"/>
    <w:rsid w:val="00412D1A"/>
    <w:rsid w:val="004130E0"/>
    <w:rsid w:val="00413DA0"/>
    <w:rsid w:val="00414A19"/>
    <w:rsid w:val="0041542A"/>
    <w:rsid w:val="004156EC"/>
    <w:rsid w:val="00416281"/>
    <w:rsid w:val="00417988"/>
    <w:rsid w:val="00420E57"/>
    <w:rsid w:val="00420F39"/>
    <w:rsid w:val="0042113C"/>
    <w:rsid w:val="004222D4"/>
    <w:rsid w:val="00422477"/>
    <w:rsid w:val="004224F4"/>
    <w:rsid w:val="00422715"/>
    <w:rsid w:val="00423153"/>
    <w:rsid w:val="004234DA"/>
    <w:rsid w:val="00423941"/>
    <w:rsid w:val="004246A4"/>
    <w:rsid w:val="00424C87"/>
    <w:rsid w:val="00424CE1"/>
    <w:rsid w:val="00424E6C"/>
    <w:rsid w:val="004251B6"/>
    <w:rsid w:val="004252B4"/>
    <w:rsid w:val="0042596D"/>
    <w:rsid w:val="0042598A"/>
    <w:rsid w:val="00425B70"/>
    <w:rsid w:val="00426161"/>
    <w:rsid w:val="0043077C"/>
    <w:rsid w:val="0043093F"/>
    <w:rsid w:val="00430BE3"/>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B6"/>
    <w:rsid w:val="00436A22"/>
    <w:rsid w:val="00436F57"/>
    <w:rsid w:val="004372F3"/>
    <w:rsid w:val="004373D7"/>
    <w:rsid w:val="00440391"/>
    <w:rsid w:val="00440475"/>
    <w:rsid w:val="00440705"/>
    <w:rsid w:val="00441A1C"/>
    <w:rsid w:val="00441D14"/>
    <w:rsid w:val="0044223C"/>
    <w:rsid w:val="00442552"/>
    <w:rsid w:val="004426FE"/>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252"/>
    <w:rsid w:val="00451491"/>
    <w:rsid w:val="00451515"/>
    <w:rsid w:val="00451F19"/>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3A58"/>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587"/>
    <w:rsid w:val="00495796"/>
    <w:rsid w:val="00495E84"/>
    <w:rsid w:val="00497D3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469"/>
    <w:rsid w:val="004B7691"/>
    <w:rsid w:val="004B7782"/>
    <w:rsid w:val="004B7AE7"/>
    <w:rsid w:val="004B7EDD"/>
    <w:rsid w:val="004C060B"/>
    <w:rsid w:val="004C0779"/>
    <w:rsid w:val="004C1AE2"/>
    <w:rsid w:val="004C202E"/>
    <w:rsid w:val="004C2719"/>
    <w:rsid w:val="004C303D"/>
    <w:rsid w:val="004C4245"/>
    <w:rsid w:val="004C45EE"/>
    <w:rsid w:val="004C52D3"/>
    <w:rsid w:val="004C597A"/>
    <w:rsid w:val="004C64C2"/>
    <w:rsid w:val="004C652E"/>
    <w:rsid w:val="004C69B6"/>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A6A"/>
    <w:rsid w:val="004D4ACA"/>
    <w:rsid w:val="004D4EEC"/>
    <w:rsid w:val="004D546C"/>
    <w:rsid w:val="004D5B01"/>
    <w:rsid w:val="004D5D80"/>
    <w:rsid w:val="004D5EF3"/>
    <w:rsid w:val="004D6483"/>
    <w:rsid w:val="004D6B55"/>
    <w:rsid w:val="004E0611"/>
    <w:rsid w:val="004E1194"/>
    <w:rsid w:val="004E2E1D"/>
    <w:rsid w:val="004E2FC6"/>
    <w:rsid w:val="004E33E3"/>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1E8F"/>
    <w:rsid w:val="004F2186"/>
    <w:rsid w:val="004F2412"/>
    <w:rsid w:val="004F266A"/>
    <w:rsid w:val="004F28E9"/>
    <w:rsid w:val="004F2952"/>
    <w:rsid w:val="004F2B96"/>
    <w:rsid w:val="004F37EB"/>
    <w:rsid w:val="004F47A8"/>
    <w:rsid w:val="004F4901"/>
    <w:rsid w:val="004F49D8"/>
    <w:rsid w:val="004F4C74"/>
    <w:rsid w:val="004F542F"/>
    <w:rsid w:val="004F5C0F"/>
    <w:rsid w:val="004F73FB"/>
    <w:rsid w:val="004F768B"/>
    <w:rsid w:val="004F7BFF"/>
    <w:rsid w:val="00500B8C"/>
    <w:rsid w:val="005017C0"/>
    <w:rsid w:val="00501881"/>
    <w:rsid w:val="00502DA2"/>
    <w:rsid w:val="00502E1B"/>
    <w:rsid w:val="00502F43"/>
    <w:rsid w:val="005045D8"/>
    <w:rsid w:val="00504829"/>
    <w:rsid w:val="00504A63"/>
    <w:rsid w:val="00505143"/>
    <w:rsid w:val="005055E4"/>
    <w:rsid w:val="00505E88"/>
    <w:rsid w:val="00506111"/>
    <w:rsid w:val="00506349"/>
    <w:rsid w:val="005071D8"/>
    <w:rsid w:val="005072B6"/>
    <w:rsid w:val="005076BE"/>
    <w:rsid w:val="00507CD8"/>
    <w:rsid w:val="00507ED8"/>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4C2"/>
    <w:rsid w:val="00515565"/>
    <w:rsid w:val="00515E79"/>
    <w:rsid w:val="00516405"/>
    <w:rsid w:val="00517F8D"/>
    <w:rsid w:val="00520CA8"/>
    <w:rsid w:val="00521291"/>
    <w:rsid w:val="005215F0"/>
    <w:rsid w:val="00521CC2"/>
    <w:rsid w:val="0052232E"/>
    <w:rsid w:val="00522A1D"/>
    <w:rsid w:val="00523636"/>
    <w:rsid w:val="0052391C"/>
    <w:rsid w:val="00524EAA"/>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191"/>
    <w:rsid w:val="005321B3"/>
    <w:rsid w:val="00532293"/>
    <w:rsid w:val="00532734"/>
    <w:rsid w:val="0053312C"/>
    <w:rsid w:val="00533289"/>
    <w:rsid w:val="00534597"/>
    <w:rsid w:val="0053469A"/>
    <w:rsid w:val="00534847"/>
    <w:rsid w:val="005348DD"/>
    <w:rsid w:val="005349EA"/>
    <w:rsid w:val="0053543F"/>
    <w:rsid w:val="005356F6"/>
    <w:rsid w:val="0053596E"/>
    <w:rsid w:val="00535997"/>
    <w:rsid w:val="005363B1"/>
    <w:rsid w:val="00536915"/>
    <w:rsid w:val="00536B35"/>
    <w:rsid w:val="00536B5A"/>
    <w:rsid w:val="00537422"/>
    <w:rsid w:val="0053753C"/>
    <w:rsid w:val="005377CF"/>
    <w:rsid w:val="005405C4"/>
    <w:rsid w:val="005406A4"/>
    <w:rsid w:val="00540F26"/>
    <w:rsid w:val="005414CB"/>
    <w:rsid w:val="00541A1C"/>
    <w:rsid w:val="00541D5C"/>
    <w:rsid w:val="005424CA"/>
    <w:rsid w:val="005429CB"/>
    <w:rsid w:val="00542A86"/>
    <w:rsid w:val="00542CBE"/>
    <w:rsid w:val="00543224"/>
    <w:rsid w:val="00543CC6"/>
    <w:rsid w:val="005446F5"/>
    <w:rsid w:val="00544B88"/>
    <w:rsid w:val="00544C69"/>
    <w:rsid w:val="00545557"/>
    <w:rsid w:val="005459CC"/>
    <w:rsid w:val="00545A2E"/>
    <w:rsid w:val="00545C56"/>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B6A"/>
    <w:rsid w:val="0056137D"/>
    <w:rsid w:val="00561666"/>
    <w:rsid w:val="00561B68"/>
    <w:rsid w:val="00561FDC"/>
    <w:rsid w:val="00562849"/>
    <w:rsid w:val="005628B0"/>
    <w:rsid w:val="0056290A"/>
    <w:rsid w:val="00564311"/>
    <w:rsid w:val="00564773"/>
    <w:rsid w:val="0056486B"/>
    <w:rsid w:val="005649A5"/>
    <w:rsid w:val="00564BED"/>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42A"/>
    <w:rsid w:val="00572753"/>
    <w:rsid w:val="00572D72"/>
    <w:rsid w:val="0057305F"/>
    <w:rsid w:val="005743E7"/>
    <w:rsid w:val="00574774"/>
    <w:rsid w:val="00574A7B"/>
    <w:rsid w:val="00575F20"/>
    <w:rsid w:val="00576B1B"/>
    <w:rsid w:val="00576BEF"/>
    <w:rsid w:val="00576C21"/>
    <w:rsid w:val="00576EBA"/>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B26"/>
    <w:rsid w:val="005A0DD9"/>
    <w:rsid w:val="005A1BA8"/>
    <w:rsid w:val="005A1F9F"/>
    <w:rsid w:val="005A2186"/>
    <w:rsid w:val="005A4B84"/>
    <w:rsid w:val="005A4D1B"/>
    <w:rsid w:val="005A523C"/>
    <w:rsid w:val="005A5D7B"/>
    <w:rsid w:val="005A7195"/>
    <w:rsid w:val="005A7E33"/>
    <w:rsid w:val="005B0786"/>
    <w:rsid w:val="005B12C5"/>
    <w:rsid w:val="005B1384"/>
    <w:rsid w:val="005B1571"/>
    <w:rsid w:val="005B15BD"/>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34D"/>
    <w:rsid w:val="005C3597"/>
    <w:rsid w:val="005C5151"/>
    <w:rsid w:val="005C54BB"/>
    <w:rsid w:val="005C57AE"/>
    <w:rsid w:val="005C6109"/>
    <w:rsid w:val="005C6463"/>
    <w:rsid w:val="005C647A"/>
    <w:rsid w:val="005C6834"/>
    <w:rsid w:val="005C6980"/>
    <w:rsid w:val="005C6CB1"/>
    <w:rsid w:val="005C6D2D"/>
    <w:rsid w:val="005C71FF"/>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83D"/>
    <w:rsid w:val="005E2992"/>
    <w:rsid w:val="005E2AF7"/>
    <w:rsid w:val="005E336C"/>
    <w:rsid w:val="005E3AB6"/>
    <w:rsid w:val="005E4AF2"/>
    <w:rsid w:val="005E4DDB"/>
    <w:rsid w:val="005E6282"/>
    <w:rsid w:val="005E63B2"/>
    <w:rsid w:val="005E654B"/>
    <w:rsid w:val="005E6947"/>
    <w:rsid w:val="005E6E3C"/>
    <w:rsid w:val="005E7155"/>
    <w:rsid w:val="005E7228"/>
    <w:rsid w:val="005E7383"/>
    <w:rsid w:val="005E7646"/>
    <w:rsid w:val="005E7DA8"/>
    <w:rsid w:val="005F02F1"/>
    <w:rsid w:val="005F0962"/>
    <w:rsid w:val="005F09E6"/>
    <w:rsid w:val="005F0E0A"/>
    <w:rsid w:val="005F10DF"/>
    <w:rsid w:val="005F1C83"/>
    <w:rsid w:val="005F1E1A"/>
    <w:rsid w:val="005F2534"/>
    <w:rsid w:val="005F28D3"/>
    <w:rsid w:val="005F2A5D"/>
    <w:rsid w:val="005F2BDA"/>
    <w:rsid w:val="005F4830"/>
    <w:rsid w:val="005F4893"/>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208D"/>
    <w:rsid w:val="00622581"/>
    <w:rsid w:val="00622C67"/>
    <w:rsid w:val="00622FD8"/>
    <w:rsid w:val="006238C9"/>
    <w:rsid w:val="00623C2A"/>
    <w:rsid w:val="00623E0D"/>
    <w:rsid w:val="006243CF"/>
    <w:rsid w:val="0062454D"/>
    <w:rsid w:val="0062458C"/>
    <w:rsid w:val="00624FE2"/>
    <w:rsid w:val="00625D6F"/>
    <w:rsid w:val="00625DD2"/>
    <w:rsid w:val="0062608C"/>
    <w:rsid w:val="006269D2"/>
    <w:rsid w:val="00626D7E"/>
    <w:rsid w:val="006270D4"/>
    <w:rsid w:val="006271B3"/>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38BF"/>
    <w:rsid w:val="00644195"/>
    <w:rsid w:val="006457A5"/>
    <w:rsid w:val="00646DD0"/>
    <w:rsid w:val="00647210"/>
    <w:rsid w:val="0064794B"/>
    <w:rsid w:val="00647F42"/>
    <w:rsid w:val="00650174"/>
    <w:rsid w:val="006505CC"/>
    <w:rsid w:val="006509D6"/>
    <w:rsid w:val="00651AEC"/>
    <w:rsid w:val="0065218E"/>
    <w:rsid w:val="00652354"/>
    <w:rsid w:val="00652941"/>
    <w:rsid w:val="0065388C"/>
    <w:rsid w:val="00653CF4"/>
    <w:rsid w:val="00655403"/>
    <w:rsid w:val="00655596"/>
    <w:rsid w:val="0065631D"/>
    <w:rsid w:val="0065642B"/>
    <w:rsid w:val="006565A2"/>
    <w:rsid w:val="00656BBE"/>
    <w:rsid w:val="00656EB8"/>
    <w:rsid w:val="00657406"/>
    <w:rsid w:val="006578F2"/>
    <w:rsid w:val="00660118"/>
    <w:rsid w:val="00660136"/>
    <w:rsid w:val="0066098F"/>
    <w:rsid w:val="0066224A"/>
    <w:rsid w:val="00662929"/>
    <w:rsid w:val="00662A81"/>
    <w:rsid w:val="00662E7F"/>
    <w:rsid w:val="00662F18"/>
    <w:rsid w:val="0066328F"/>
    <w:rsid w:val="006635DB"/>
    <w:rsid w:val="00664060"/>
    <w:rsid w:val="00664658"/>
    <w:rsid w:val="006650E0"/>
    <w:rsid w:val="00665723"/>
    <w:rsid w:val="00665A47"/>
    <w:rsid w:val="0066688F"/>
    <w:rsid w:val="00666CC4"/>
    <w:rsid w:val="006673CA"/>
    <w:rsid w:val="006679BC"/>
    <w:rsid w:val="00667C46"/>
    <w:rsid w:val="00667C5C"/>
    <w:rsid w:val="00670240"/>
    <w:rsid w:val="00670A10"/>
    <w:rsid w:val="00670CC2"/>
    <w:rsid w:val="00670FB6"/>
    <w:rsid w:val="006711CB"/>
    <w:rsid w:val="0067124E"/>
    <w:rsid w:val="00671B0E"/>
    <w:rsid w:val="0067335C"/>
    <w:rsid w:val="006734B2"/>
    <w:rsid w:val="00673A51"/>
    <w:rsid w:val="00673A9F"/>
    <w:rsid w:val="00673E2D"/>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F91"/>
    <w:rsid w:val="0068120B"/>
    <w:rsid w:val="0068199D"/>
    <w:rsid w:val="00681AC4"/>
    <w:rsid w:val="00681BBD"/>
    <w:rsid w:val="00681D62"/>
    <w:rsid w:val="00682357"/>
    <w:rsid w:val="0068241F"/>
    <w:rsid w:val="0068264A"/>
    <w:rsid w:val="00682BE9"/>
    <w:rsid w:val="00682EA5"/>
    <w:rsid w:val="006836CA"/>
    <w:rsid w:val="00684A1C"/>
    <w:rsid w:val="006852FD"/>
    <w:rsid w:val="006853C3"/>
    <w:rsid w:val="00686102"/>
    <w:rsid w:val="0068633E"/>
    <w:rsid w:val="00686438"/>
    <w:rsid w:val="00686869"/>
    <w:rsid w:val="006868B0"/>
    <w:rsid w:val="0069069F"/>
    <w:rsid w:val="00691932"/>
    <w:rsid w:val="00692F64"/>
    <w:rsid w:val="00693490"/>
    <w:rsid w:val="00693878"/>
    <w:rsid w:val="00693A79"/>
    <w:rsid w:val="00693E86"/>
    <w:rsid w:val="0069473D"/>
    <w:rsid w:val="006957B1"/>
    <w:rsid w:val="00695A39"/>
    <w:rsid w:val="00696111"/>
    <w:rsid w:val="006961B7"/>
    <w:rsid w:val="00697028"/>
    <w:rsid w:val="00697C3B"/>
    <w:rsid w:val="00697E10"/>
    <w:rsid w:val="006A02F2"/>
    <w:rsid w:val="006A0D0E"/>
    <w:rsid w:val="006A0DC7"/>
    <w:rsid w:val="006A1092"/>
    <w:rsid w:val="006A1546"/>
    <w:rsid w:val="006A1AF4"/>
    <w:rsid w:val="006A1BFC"/>
    <w:rsid w:val="006A1FD3"/>
    <w:rsid w:val="006A30E8"/>
    <w:rsid w:val="006A313B"/>
    <w:rsid w:val="006A497F"/>
    <w:rsid w:val="006A5B63"/>
    <w:rsid w:val="006A5F4D"/>
    <w:rsid w:val="006A6BEF"/>
    <w:rsid w:val="006A71F6"/>
    <w:rsid w:val="006A7765"/>
    <w:rsid w:val="006B03BE"/>
    <w:rsid w:val="006B0914"/>
    <w:rsid w:val="006B0962"/>
    <w:rsid w:val="006B0C8E"/>
    <w:rsid w:val="006B0F00"/>
    <w:rsid w:val="006B0FB9"/>
    <w:rsid w:val="006B1DBD"/>
    <w:rsid w:val="006B1DC7"/>
    <w:rsid w:val="006B235C"/>
    <w:rsid w:val="006B298B"/>
    <w:rsid w:val="006B39E2"/>
    <w:rsid w:val="006B3F4F"/>
    <w:rsid w:val="006B4664"/>
    <w:rsid w:val="006B4B50"/>
    <w:rsid w:val="006B4B70"/>
    <w:rsid w:val="006B4F95"/>
    <w:rsid w:val="006B51F8"/>
    <w:rsid w:val="006B5DAA"/>
    <w:rsid w:val="006B5E5F"/>
    <w:rsid w:val="006B5EC8"/>
    <w:rsid w:val="006B6680"/>
    <w:rsid w:val="006B6852"/>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063"/>
    <w:rsid w:val="006D047D"/>
    <w:rsid w:val="006D071E"/>
    <w:rsid w:val="006D0C2A"/>
    <w:rsid w:val="006D0E52"/>
    <w:rsid w:val="006D1B0A"/>
    <w:rsid w:val="006D201B"/>
    <w:rsid w:val="006D2023"/>
    <w:rsid w:val="006D2079"/>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405"/>
    <w:rsid w:val="006F0727"/>
    <w:rsid w:val="006F091B"/>
    <w:rsid w:val="006F0F3C"/>
    <w:rsid w:val="006F1495"/>
    <w:rsid w:val="006F2C5A"/>
    <w:rsid w:val="006F3059"/>
    <w:rsid w:val="006F30F8"/>
    <w:rsid w:val="006F34F2"/>
    <w:rsid w:val="006F3599"/>
    <w:rsid w:val="006F3D42"/>
    <w:rsid w:val="006F3F86"/>
    <w:rsid w:val="006F4369"/>
    <w:rsid w:val="006F4D1A"/>
    <w:rsid w:val="006F55F2"/>
    <w:rsid w:val="006F5A76"/>
    <w:rsid w:val="006F5AB6"/>
    <w:rsid w:val="006F5AD6"/>
    <w:rsid w:val="006F5B22"/>
    <w:rsid w:val="006F5F90"/>
    <w:rsid w:val="006F61D7"/>
    <w:rsid w:val="006F7279"/>
    <w:rsid w:val="006F7A70"/>
    <w:rsid w:val="007001DA"/>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DE7"/>
    <w:rsid w:val="007123CB"/>
    <w:rsid w:val="007123ED"/>
    <w:rsid w:val="0071255C"/>
    <w:rsid w:val="00712DF1"/>
    <w:rsid w:val="00712EE0"/>
    <w:rsid w:val="00713770"/>
    <w:rsid w:val="0071434B"/>
    <w:rsid w:val="007143E0"/>
    <w:rsid w:val="0071494D"/>
    <w:rsid w:val="00716124"/>
    <w:rsid w:val="007161A6"/>
    <w:rsid w:val="00716989"/>
    <w:rsid w:val="0071714C"/>
    <w:rsid w:val="00717401"/>
    <w:rsid w:val="00717925"/>
    <w:rsid w:val="00717BD1"/>
    <w:rsid w:val="00720E0F"/>
    <w:rsid w:val="00720FA7"/>
    <w:rsid w:val="007219D2"/>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155"/>
    <w:rsid w:val="007304F5"/>
    <w:rsid w:val="00730974"/>
    <w:rsid w:val="00730A1E"/>
    <w:rsid w:val="007312A1"/>
    <w:rsid w:val="00732266"/>
    <w:rsid w:val="007328BA"/>
    <w:rsid w:val="00732FA0"/>
    <w:rsid w:val="00732FA5"/>
    <w:rsid w:val="007330C3"/>
    <w:rsid w:val="0073311C"/>
    <w:rsid w:val="007344E5"/>
    <w:rsid w:val="007347F5"/>
    <w:rsid w:val="0073525E"/>
    <w:rsid w:val="007353F0"/>
    <w:rsid w:val="0073592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5E28"/>
    <w:rsid w:val="007465F0"/>
    <w:rsid w:val="00746708"/>
    <w:rsid w:val="00747261"/>
    <w:rsid w:val="00747331"/>
    <w:rsid w:val="00747F64"/>
    <w:rsid w:val="00750D6F"/>
    <w:rsid w:val="00750F1A"/>
    <w:rsid w:val="00751099"/>
    <w:rsid w:val="00752248"/>
    <w:rsid w:val="007523B1"/>
    <w:rsid w:val="00752A67"/>
    <w:rsid w:val="00752E1F"/>
    <w:rsid w:val="00753E3E"/>
    <w:rsid w:val="00754ECB"/>
    <w:rsid w:val="00755188"/>
    <w:rsid w:val="007566BA"/>
    <w:rsid w:val="00756B7E"/>
    <w:rsid w:val="00756CF1"/>
    <w:rsid w:val="00756F19"/>
    <w:rsid w:val="007571CA"/>
    <w:rsid w:val="007575DF"/>
    <w:rsid w:val="00757974"/>
    <w:rsid w:val="007602FC"/>
    <w:rsid w:val="007615FB"/>
    <w:rsid w:val="00761A77"/>
    <w:rsid w:val="007626AB"/>
    <w:rsid w:val="00762EBE"/>
    <w:rsid w:val="007631BF"/>
    <w:rsid w:val="007631D9"/>
    <w:rsid w:val="007636B4"/>
    <w:rsid w:val="007637A7"/>
    <w:rsid w:val="00763C13"/>
    <w:rsid w:val="0076517B"/>
    <w:rsid w:val="00766985"/>
    <w:rsid w:val="007669BC"/>
    <w:rsid w:val="00766C69"/>
    <w:rsid w:val="00766F36"/>
    <w:rsid w:val="00767A22"/>
    <w:rsid w:val="00767B3E"/>
    <w:rsid w:val="00770379"/>
    <w:rsid w:val="00770433"/>
    <w:rsid w:val="007707A0"/>
    <w:rsid w:val="00770A6A"/>
    <w:rsid w:val="00770DEB"/>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1DF6"/>
    <w:rsid w:val="00782100"/>
    <w:rsid w:val="00782C2E"/>
    <w:rsid w:val="00782CD2"/>
    <w:rsid w:val="00784B31"/>
    <w:rsid w:val="0078534B"/>
    <w:rsid w:val="00785735"/>
    <w:rsid w:val="00786260"/>
    <w:rsid w:val="0078687F"/>
    <w:rsid w:val="00787662"/>
    <w:rsid w:val="00790A00"/>
    <w:rsid w:val="00790CA5"/>
    <w:rsid w:val="00790CE5"/>
    <w:rsid w:val="00791E3B"/>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18D5"/>
    <w:rsid w:val="007A2245"/>
    <w:rsid w:val="007A227B"/>
    <w:rsid w:val="007A2AB1"/>
    <w:rsid w:val="007A2F02"/>
    <w:rsid w:val="007A30B1"/>
    <w:rsid w:val="007A356D"/>
    <w:rsid w:val="007A3822"/>
    <w:rsid w:val="007A39BA"/>
    <w:rsid w:val="007A3CC1"/>
    <w:rsid w:val="007A4A82"/>
    <w:rsid w:val="007A4D09"/>
    <w:rsid w:val="007A4FB6"/>
    <w:rsid w:val="007A520F"/>
    <w:rsid w:val="007A537D"/>
    <w:rsid w:val="007A5E71"/>
    <w:rsid w:val="007A76CC"/>
    <w:rsid w:val="007A7982"/>
    <w:rsid w:val="007A79DA"/>
    <w:rsid w:val="007A7C89"/>
    <w:rsid w:val="007A7FA6"/>
    <w:rsid w:val="007B01E2"/>
    <w:rsid w:val="007B0311"/>
    <w:rsid w:val="007B0B8B"/>
    <w:rsid w:val="007B141A"/>
    <w:rsid w:val="007B1AEE"/>
    <w:rsid w:val="007B1DCE"/>
    <w:rsid w:val="007B1E73"/>
    <w:rsid w:val="007B1EBC"/>
    <w:rsid w:val="007B20C9"/>
    <w:rsid w:val="007B2194"/>
    <w:rsid w:val="007B21F2"/>
    <w:rsid w:val="007B261B"/>
    <w:rsid w:val="007B2B6A"/>
    <w:rsid w:val="007B2C17"/>
    <w:rsid w:val="007B2F2C"/>
    <w:rsid w:val="007B314D"/>
    <w:rsid w:val="007B323D"/>
    <w:rsid w:val="007B3885"/>
    <w:rsid w:val="007B3CAD"/>
    <w:rsid w:val="007B4C03"/>
    <w:rsid w:val="007B564E"/>
    <w:rsid w:val="007B5AF9"/>
    <w:rsid w:val="007B5C61"/>
    <w:rsid w:val="007B6A1B"/>
    <w:rsid w:val="007B6A47"/>
    <w:rsid w:val="007B6AD8"/>
    <w:rsid w:val="007B7F32"/>
    <w:rsid w:val="007C0CC6"/>
    <w:rsid w:val="007C13E3"/>
    <w:rsid w:val="007C1493"/>
    <w:rsid w:val="007C1FBE"/>
    <w:rsid w:val="007C2056"/>
    <w:rsid w:val="007C250D"/>
    <w:rsid w:val="007C2BC5"/>
    <w:rsid w:val="007C2C4B"/>
    <w:rsid w:val="007C3A46"/>
    <w:rsid w:val="007C46D7"/>
    <w:rsid w:val="007C47F3"/>
    <w:rsid w:val="007C4AA6"/>
    <w:rsid w:val="007C500D"/>
    <w:rsid w:val="007C644A"/>
    <w:rsid w:val="007C64DA"/>
    <w:rsid w:val="007C6664"/>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6FA4"/>
    <w:rsid w:val="007E75A5"/>
    <w:rsid w:val="007E7685"/>
    <w:rsid w:val="007F079E"/>
    <w:rsid w:val="007F1CB7"/>
    <w:rsid w:val="007F21F8"/>
    <w:rsid w:val="007F28C5"/>
    <w:rsid w:val="007F2E0E"/>
    <w:rsid w:val="007F414D"/>
    <w:rsid w:val="007F4D6F"/>
    <w:rsid w:val="007F4DA5"/>
    <w:rsid w:val="007F502F"/>
    <w:rsid w:val="007F53AA"/>
    <w:rsid w:val="007F75A8"/>
    <w:rsid w:val="007F7E25"/>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10766"/>
    <w:rsid w:val="00810E4F"/>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5238"/>
    <w:rsid w:val="00845969"/>
    <w:rsid w:val="00845A61"/>
    <w:rsid w:val="008465C6"/>
    <w:rsid w:val="008467B8"/>
    <w:rsid w:val="00847359"/>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4429"/>
    <w:rsid w:val="008644CB"/>
    <w:rsid w:val="008648F0"/>
    <w:rsid w:val="00864A03"/>
    <w:rsid w:val="00864BAF"/>
    <w:rsid w:val="008652F0"/>
    <w:rsid w:val="00865318"/>
    <w:rsid w:val="00865519"/>
    <w:rsid w:val="00865C3C"/>
    <w:rsid w:val="00865C74"/>
    <w:rsid w:val="008661A4"/>
    <w:rsid w:val="008668EA"/>
    <w:rsid w:val="00866E92"/>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7DA5"/>
    <w:rsid w:val="00877F14"/>
    <w:rsid w:val="00880852"/>
    <w:rsid w:val="00881598"/>
    <w:rsid w:val="00881F95"/>
    <w:rsid w:val="00882F26"/>
    <w:rsid w:val="008831C0"/>
    <w:rsid w:val="0088335C"/>
    <w:rsid w:val="00883602"/>
    <w:rsid w:val="008838AA"/>
    <w:rsid w:val="00883C9C"/>
    <w:rsid w:val="008851BF"/>
    <w:rsid w:val="0088574B"/>
    <w:rsid w:val="0088594E"/>
    <w:rsid w:val="0088649D"/>
    <w:rsid w:val="0088649F"/>
    <w:rsid w:val="00886768"/>
    <w:rsid w:val="008875A6"/>
    <w:rsid w:val="008876FD"/>
    <w:rsid w:val="00887A19"/>
    <w:rsid w:val="00890136"/>
    <w:rsid w:val="00890917"/>
    <w:rsid w:val="0089181D"/>
    <w:rsid w:val="0089193E"/>
    <w:rsid w:val="0089272F"/>
    <w:rsid w:val="00892774"/>
    <w:rsid w:val="008929EC"/>
    <w:rsid w:val="00892AFC"/>
    <w:rsid w:val="008930BA"/>
    <w:rsid w:val="0089336B"/>
    <w:rsid w:val="00893451"/>
    <w:rsid w:val="008950DB"/>
    <w:rsid w:val="00895D8A"/>
    <w:rsid w:val="00895E48"/>
    <w:rsid w:val="00895F12"/>
    <w:rsid w:val="008978A4"/>
    <w:rsid w:val="008A040A"/>
    <w:rsid w:val="008A06A4"/>
    <w:rsid w:val="008A1390"/>
    <w:rsid w:val="008A1FD4"/>
    <w:rsid w:val="008A2762"/>
    <w:rsid w:val="008A29B1"/>
    <w:rsid w:val="008A29CE"/>
    <w:rsid w:val="008A2C94"/>
    <w:rsid w:val="008A3331"/>
    <w:rsid w:val="008A353E"/>
    <w:rsid w:val="008A3B8A"/>
    <w:rsid w:val="008A3E74"/>
    <w:rsid w:val="008A4488"/>
    <w:rsid w:val="008A4873"/>
    <w:rsid w:val="008A50F4"/>
    <w:rsid w:val="008A5B0A"/>
    <w:rsid w:val="008A622A"/>
    <w:rsid w:val="008A6446"/>
    <w:rsid w:val="008A78C5"/>
    <w:rsid w:val="008B0019"/>
    <w:rsid w:val="008B00B8"/>
    <w:rsid w:val="008B0908"/>
    <w:rsid w:val="008B11CC"/>
    <w:rsid w:val="008B1339"/>
    <w:rsid w:val="008B1DD6"/>
    <w:rsid w:val="008B2966"/>
    <w:rsid w:val="008B34DD"/>
    <w:rsid w:val="008B5001"/>
    <w:rsid w:val="008B6119"/>
    <w:rsid w:val="008B63C9"/>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01C"/>
    <w:rsid w:val="008D420E"/>
    <w:rsid w:val="008D48AF"/>
    <w:rsid w:val="008D4B3D"/>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0AB5"/>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36B"/>
    <w:rsid w:val="00901F18"/>
    <w:rsid w:val="009022B6"/>
    <w:rsid w:val="00902410"/>
    <w:rsid w:val="009027DB"/>
    <w:rsid w:val="00902A0B"/>
    <w:rsid w:val="00902CD7"/>
    <w:rsid w:val="009030D7"/>
    <w:rsid w:val="00903B60"/>
    <w:rsid w:val="00905581"/>
    <w:rsid w:val="00905B09"/>
    <w:rsid w:val="00905B13"/>
    <w:rsid w:val="00905B9C"/>
    <w:rsid w:val="00906A95"/>
    <w:rsid w:val="00906B53"/>
    <w:rsid w:val="0090705B"/>
    <w:rsid w:val="00910BF0"/>
    <w:rsid w:val="00910EFB"/>
    <w:rsid w:val="00910FAF"/>
    <w:rsid w:val="00911033"/>
    <w:rsid w:val="00911129"/>
    <w:rsid w:val="00911151"/>
    <w:rsid w:val="00911D17"/>
    <w:rsid w:val="00911E3E"/>
    <w:rsid w:val="009123D8"/>
    <w:rsid w:val="00912424"/>
    <w:rsid w:val="009129C6"/>
    <w:rsid w:val="00912DF0"/>
    <w:rsid w:val="00913850"/>
    <w:rsid w:val="009139EA"/>
    <w:rsid w:val="00913B12"/>
    <w:rsid w:val="00913E2D"/>
    <w:rsid w:val="0091420B"/>
    <w:rsid w:val="00914863"/>
    <w:rsid w:val="00914B51"/>
    <w:rsid w:val="00914C1D"/>
    <w:rsid w:val="00914EEA"/>
    <w:rsid w:val="009157EA"/>
    <w:rsid w:val="0091603B"/>
    <w:rsid w:val="009164CA"/>
    <w:rsid w:val="00916A02"/>
    <w:rsid w:val="00916B23"/>
    <w:rsid w:val="00917A4C"/>
    <w:rsid w:val="00917A67"/>
    <w:rsid w:val="00920678"/>
    <w:rsid w:val="00920947"/>
    <w:rsid w:val="00922191"/>
    <w:rsid w:val="0092226E"/>
    <w:rsid w:val="00922BAC"/>
    <w:rsid w:val="00923009"/>
    <w:rsid w:val="00923640"/>
    <w:rsid w:val="00923900"/>
    <w:rsid w:val="00923E4E"/>
    <w:rsid w:val="00923E89"/>
    <w:rsid w:val="009246E5"/>
    <w:rsid w:val="00925B19"/>
    <w:rsid w:val="00926554"/>
    <w:rsid w:val="00926C88"/>
    <w:rsid w:val="00926DDC"/>
    <w:rsid w:val="00927525"/>
    <w:rsid w:val="00927577"/>
    <w:rsid w:val="00927999"/>
    <w:rsid w:val="00927AFB"/>
    <w:rsid w:val="00927BD5"/>
    <w:rsid w:val="00931194"/>
    <w:rsid w:val="0093124D"/>
    <w:rsid w:val="0093136E"/>
    <w:rsid w:val="009314FE"/>
    <w:rsid w:val="009317DB"/>
    <w:rsid w:val="0093204F"/>
    <w:rsid w:val="009332D9"/>
    <w:rsid w:val="00933F8F"/>
    <w:rsid w:val="00934200"/>
    <w:rsid w:val="0093427C"/>
    <w:rsid w:val="009348FC"/>
    <w:rsid w:val="0093517B"/>
    <w:rsid w:val="00935943"/>
    <w:rsid w:val="00935D73"/>
    <w:rsid w:val="00936631"/>
    <w:rsid w:val="00936BBC"/>
    <w:rsid w:val="00936C1A"/>
    <w:rsid w:val="00936EED"/>
    <w:rsid w:val="00937DB0"/>
    <w:rsid w:val="00937F6C"/>
    <w:rsid w:val="00940408"/>
    <w:rsid w:val="0094077F"/>
    <w:rsid w:val="00940972"/>
    <w:rsid w:val="00940D58"/>
    <w:rsid w:val="009410B1"/>
    <w:rsid w:val="00941567"/>
    <w:rsid w:val="009418EA"/>
    <w:rsid w:val="0094215F"/>
    <w:rsid w:val="0094237F"/>
    <w:rsid w:val="00942844"/>
    <w:rsid w:val="00942E50"/>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492"/>
    <w:rsid w:val="009717ED"/>
    <w:rsid w:val="0097283E"/>
    <w:rsid w:val="00972F05"/>
    <w:rsid w:val="009739DD"/>
    <w:rsid w:val="009739F6"/>
    <w:rsid w:val="00973BFF"/>
    <w:rsid w:val="00973D02"/>
    <w:rsid w:val="0097402D"/>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28CB"/>
    <w:rsid w:val="00993500"/>
    <w:rsid w:val="009941A8"/>
    <w:rsid w:val="00995B06"/>
    <w:rsid w:val="0099621E"/>
    <w:rsid w:val="009963B4"/>
    <w:rsid w:val="00996794"/>
    <w:rsid w:val="00996AB3"/>
    <w:rsid w:val="009979DE"/>
    <w:rsid w:val="00997A76"/>
    <w:rsid w:val="00997AB2"/>
    <w:rsid w:val="00997C8D"/>
    <w:rsid w:val="00997CE9"/>
    <w:rsid w:val="00997D5B"/>
    <w:rsid w:val="009A0245"/>
    <w:rsid w:val="009A0628"/>
    <w:rsid w:val="009A19AF"/>
    <w:rsid w:val="009A1C6B"/>
    <w:rsid w:val="009A274E"/>
    <w:rsid w:val="009A30EF"/>
    <w:rsid w:val="009A3CAE"/>
    <w:rsid w:val="009A415B"/>
    <w:rsid w:val="009A4F5E"/>
    <w:rsid w:val="009A5A47"/>
    <w:rsid w:val="009A662F"/>
    <w:rsid w:val="009A6A7F"/>
    <w:rsid w:val="009A729F"/>
    <w:rsid w:val="009A7391"/>
    <w:rsid w:val="009A7793"/>
    <w:rsid w:val="009A7EC9"/>
    <w:rsid w:val="009B0B6A"/>
    <w:rsid w:val="009B0C33"/>
    <w:rsid w:val="009B103A"/>
    <w:rsid w:val="009B1AA6"/>
    <w:rsid w:val="009B1F72"/>
    <w:rsid w:val="009B1FA7"/>
    <w:rsid w:val="009B2269"/>
    <w:rsid w:val="009B28E5"/>
    <w:rsid w:val="009B29BF"/>
    <w:rsid w:val="009B2ABF"/>
    <w:rsid w:val="009B2C34"/>
    <w:rsid w:val="009B3276"/>
    <w:rsid w:val="009B36A5"/>
    <w:rsid w:val="009B3BAC"/>
    <w:rsid w:val="009B4827"/>
    <w:rsid w:val="009B4982"/>
    <w:rsid w:val="009B4D74"/>
    <w:rsid w:val="009B506E"/>
    <w:rsid w:val="009B5955"/>
    <w:rsid w:val="009B5BC1"/>
    <w:rsid w:val="009B756F"/>
    <w:rsid w:val="009B7C7B"/>
    <w:rsid w:val="009C0DF7"/>
    <w:rsid w:val="009C1CDE"/>
    <w:rsid w:val="009C2718"/>
    <w:rsid w:val="009C2BF8"/>
    <w:rsid w:val="009C2DCB"/>
    <w:rsid w:val="009C34D3"/>
    <w:rsid w:val="009C36D2"/>
    <w:rsid w:val="009C4EB4"/>
    <w:rsid w:val="009C622E"/>
    <w:rsid w:val="009C6744"/>
    <w:rsid w:val="009C6DB0"/>
    <w:rsid w:val="009D00C1"/>
    <w:rsid w:val="009D080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ADB"/>
    <w:rsid w:val="009D6B5A"/>
    <w:rsid w:val="009D7256"/>
    <w:rsid w:val="009D7303"/>
    <w:rsid w:val="009D79B3"/>
    <w:rsid w:val="009D7EB2"/>
    <w:rsid w:val="009E0232"/>
    <w:rsid w:val="009E0403"/>
    <w:rsid w:val="009E04FD"/>
    <w:rsid w:val="009E2354"/>
    <w:rsid w:val="009E23CA"/>
    <w:rsid w:val="009E2D79"/>
    <w:rsid w:val="009E37B2"/>
    <w:rsid w:val="009E3AFE"/>
    <w:rsid w:val="009E3EB1"/>
    <w:rsid w:val="009E44AB"/>
    <w:rsid w:val="009E4748"/>
    <w:rsid w:val="009E4E1F"/>
    <w:rsid w:val="009E4FDB"/>
    <w:rsid w:val="009E5A74"/>
    <w:rsid w:val="009E5B2F"/>
    <w:rsid w:val="009E6277"/>
    <w:rsid w:val="009E6ABE"/>
    <w:rsid w:val="009E7309"/>
    <w:rsid w:val="009E7ADB"/>
    <w:rsid w:val="009F0222"/>
    <w:rsid w:val="009F042F"/>
    <w:rsid w:val="009F07E0"/>
    <w:rsid w:val="009F0961"/>
    <w:rsid w:val="009F0B42"/>
    <w:rsid w:val="009F0D06"/>
    <w:rsid w:val="009F0EA8"/>
    <w:rsid w:val="009F13D1"/>
    <w:rsid w:val="009F150F"/>
    <w:rsid w:val="009F15C7"/>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8BC"/>
    <w:rsid w:val="009F6BD2"/>
    <w:rsid w:val="009F6E60"/>
    <w:rsid w:val="009F6F9F"/>
    <w:rsid w:val="00A00E64"/>
    <w:rsid w:val="00A01141"/>
    <w:rsid w:val="00A01E11"/>
    <w:rsid w:val="00A0253F"/>
    <w:rsid w:val="00A02787"/>
    <w:rsid w:val="00A033DA"/>
    <w:rsid w:val="00A0385E"/>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80F"/>
    <w:rsid w:val="00A27EC7"/>
    <w:rsid w:val="00A30049"/>
    <w:rsid w:val="00A301DB"/>
    <w:rsid w:val="00A30326"/>
    <w:rsid w:val="00A30674"/>
    <w:rsid w:val="00A30E80"/>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10"/>
    <w:rsid w:val="00A35172"/>
    <w:rsid w:val="00A356F2"/>
    <w:rsid w:val="00A3617A"/>
    <w:rsid w:val="00A362BA"/>
    <w:rsid w:val="00A3689D"/>
    <w:rsid w:val="00A36F10"/>
    <w:rsid w:val="00A37C30"/>
    <w:rsid w:val="00A40452"/>
    <w:rsid w:val="00A40899"/>
    <w:rsid w:val="00A41149"/>
    <w:rsid w:val="00A41626"/>
    <w:rsid w:val="00A41A00"/>
    <w:rsid w:val="00A41CEF"/>
    <w:rsid w:val="00A430EB"/>
    <w:rsid w:val="00A43573"/>
    <w:rsid w:val="00A435B3"/>
    <w:rsid w:val="00A43ED6"/>
    <w:rsid w:val="00A44157"/>
    <w:rsid w:val="00A44239"/>
    <w:rsid w:val="00A44768"/>
    <w:rsid w:val="00A44DC1"/>
    <w:rsid w:val="00A451FF"/>
    <w:rsid w:val="00A45495"/>
    <w:rsid w:val="00A45DBB"/>
    <w:rsid w:val="00A46288"/>
    <w:rsid w:val="00A462EE"/>
    <w:rsid w:val="00A464E2"/>
    <w:rsid w:val="00A468EC"/>
    <w:rsid w:val="00A506A9"/>
    <w:rsid w:val="00A50948"/>
    <w:rsid w:val="00A51621"/>
    <w:rsid w:val="00A51681"/>
    <w:rsid w:val="00A525E0"/>
    <w:rsid w:val="00A52823"/>
    <w:rsid w:val="00A52DF0"/>
    <w:rsid w:val="00A535FE"/>
    <w:rsid w:val="00A53691"/>
    <w:rsid w:val="00A54110"/>
    <w:rsid w:val="00A54708"/>
    <w:rsid w:val="00A54956"/>
    <w:rsid w:val="00A550CD"/>
    <w:rsid w:val="00A55945"/>
    <w:rsid w:val="00A560FD"/>
    <w:rsid w:val="00A56129"/>
    <w:rsid w:val="00A56AE1"/>
    <w:rsid w:val="00A57335"/>
    <w:rsid w:val="00A57AD7"/>
    <w:rsid w:val="00A57BE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1567"/>
    <w:rsid w:val="00A71A19"/>
    <w:rsid w:val="00A71CD7"/>
    <w:rsid w:val="00A72439"/>
    <w:rsid w:val="00A725B5"/>
    <w:rsid w:val="00A72DEC"/>
    <w:rsid w:val="00A72FE9"/>
    <w:rsid w:val="00A7350D"/>
    <w:rsid w:val="00A73C1E"/>
    <w:rsid w:val="00A75489"/>
    <w:rsid w:val="00A75EE0"/>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159D"/>
    <w:rsid w:val="00AB17BA"/>
    <w:rsid w:val="00AB1847"/>
    <w:rsid w:val="00AB272D"/>
    <w:rsid w:val="00AB2802"/>
    <w:rsid w:val="00AB2C63"/>
    <w:rsid w:val="00AB412E"/>
    <w:rsid w:val="00AB4B9D"/>
    <w:rsid w:val="00AB4D70"/>
    <w:rsid w:val="00AB4E3C"/>
    <w:rsid w:val="00AB5702"/>
    <w:rsid w:val="00AB64B8"/>
    <w:rsid w:val="00AB6C73"/>
    <w:rsid w:val="00AB7158"/>
    <w:rsid w:val="00AB7563"/>
    <w:rsid w:val="00AB76BB"/>
    <w:rsid w:val="00AB78FA"/>
    <w:rsid w:val="00AB7D26"/>
    <w:rsid w:val="00AC0987"/>
    <w:rsid w:val="00AC0B68"/>
    <w:rsid w:val="00AC0C4F"/>
    <w:rsid w:val="00AC11DF"/>
    <w:rsid w:val="00AC1905"/>
    <w:rsid w:val="00AC1913"/>
    <w:rsid w:val="00AC1DC3"/>
    <w:rsid w:val="00AC1F74"/>
    <w:rsid w:val="00AC2260"/>
    <w:rsid w:val="00AC2F9C"/>
    <w:rsid w:val="00AC3EFF"/>
    <w:rsid w:val="00AC45BA"/>
    <w:rsid w:val="00AC4617"/>
    <w:rsid w:val="00AC4F7E"/>
    <w:rsid w:val="00AC50B6"/>
    <w:rsid w:val="00AC5434"/>
    <w:rsid w:val="00AC5497"/>
    <w:rsid w:val="00AC56B7"/>
    <w:rsid w:val="00AC5A11"/>
    <w:rsid w:val="00AC5DE9"/>
    <w:rsid w:val="00AC6346"/>
    <w:rsid w:val="00AC65AA"/>
    <w:rsid w:val="00AC6A06"/>
    <w:rsid w:val="00AC70C9"/>
    <w:rsid w:val="00AC77B0"/>
    <w:rsid w:val="00AC7931"/>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787"/>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40E"/>
    <w:rsid w:val="00B0677A"/>
    <w:rsid w:val="00B06D88"/>
    <w:rsid w:val="00B073C8"/>
    <w:rsid w:val="00B07510"/>
    <w:rsid w:val="00B07B4E"/>
    <w:rsid w:val="00B07E37"/>
    <w:rsid w:val="00B10086"/>
    <w:rsid w:val="00B107AE"/>
    <w:rsid w:val="00B11130"/>
    <w:rsid w:val="00B1168D"/>
    <w:rsid w:val="00B117F2"/>
    <w:rsid w:val="00B11BB4"/>
    <w:rsid w:val="00B11DDC"/>
    <w:rsid w:val="00B11F86"/>
    <w:rsid w:val="00B122CA"/>
    <w:rsid w:val="00B12535"/>
    <w:rsid w:val="00B1312B"/>
    <w:rsid w:val="00B1398B"/>
    <w:rsid w:val="00B13AD8"/>
    <w:rsid w:val="00B13B9C"/>
    <w:rsid w:val="00B1458C"/>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052E"/>
    <w:rsid w:val="00B512E2"/>
    <w:rsid w:val="00B5182D"/>
    <w:rsid w:val="00B51B64"/>
    <w:rsid w:val="00B51CE8"/>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1A5"/>
    <w:rsid w:val="00B551B4"/>
    <w:rsid w:val="00B55972"/>
    <w:rsid w:val="00B55BF1"/>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2C5"/>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359B"/>
    <w:rsid w:val="00B83895"/>
    <w:rsid w:val="00B8484A"/>
    <w:rsid w:val="00B849A7"/>
    <w:rsid w:val="00B8508B"/>
    <w:rsid w:val="00B8513C"/>
    <w:rsid w:val="00B85167"/>
    <w:rsid w:val="00B85A5E"/>
    <w:rsid w:val="00B86264"/>
    <w:rsid w:val="00B86DA3"/>
    <w:rsid w:val="00B873D0"/>
    <w:rsid w:val="00B87819"/>
    <w:rsid w:val="00B8792A"/>
    <w:rsid w:val="00B87F36"/>
    <w:rsid w:val="00B902E8"/>
    <w:rsid w:val="00B905B9"/>
    <w:rsid w:val="00B90BE6"/>
    <w:rsid w:val="00B90BF5"/>
    <w:rsid w:val="00B91454"/>
    <w:rsid w:val="00B914C9"/>
    <w:rsid w:val="00B91B9B"/>
    <w:rsid w:val="00B92710"/>
    <w:rsid w:val="00B931AC"/>
    <w:rsid w:val="00B93790"/>
    <w:rsid w:val="00B93A62"/>
    <w:rsid w:val="00B93B76"/>
    <w:rsid w:val="00B93C07"/>
    <w:rsid w:val="00B93F14"/>
    <w:rsid w:val="00B94045"/>
    <w:rsid w:val="00B94C04"/>
    <w:rsid w:val="00B94EB1"/>
    <w:rsid w:val="00B955DF"/>
    <w:rsid w:val="00B95FBB"/>
    <w:rsid w:val="00B96406"/>
    <w:rsid w:val="00B9650D"/>
    <w:rsid w:val="00B966F1"/>
    <w:rsid w:val="00B97192"/>
    <w:rsid w:val="00B97419"/>
    <w:rsid w:val="00B97883"/>
    <w:rsid w:val="00B97A0D"/>
    <w:rsid w:val="00BA07F5"/>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4D2F"/>
    <w:rsid w:val="00BB57A0"/>
    <w:rsid w:val="00BB5DCD"/>
    <w:rsid w:val="00BB79B4"/>
    <w:rsid w:val="00BC0183"/>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F19"/>
    <w:rsid w:val="00BD13F2"/>
    <w:rsid w:val="00BD1E82"/>
    <w:rsid w:val="00BD23E1"/>
    <w:rsid w:val="00BD24D4"/>
    <w:rsid w:val="00BD2733"/>
    <w:rsid w:val="00BD2AE7"/>
    <w:rsid w:val="00BD3A1B"/>
    <w:rsid w:val="00BD3D97"/>
    <w:rsid w:val="00BD44FE"/>
    <w:rsid w:val="00BD4B33"/>
    <w:rsid w:val="00BD4F5C"/>
    <w:rsid w:val="00BD5937"/>
    <w:rsid w:val="00BD5C1B"/>
    <w:rsid w:val="00BD5D75"/>
    <w:rsid w:val="00BD6296"/>
    <w:rsid w:val="00BD66FC"/>
    <w:rsid w:val="00BD6EC9"/>
    <w:rsid w:val="00BD7483"/>
    <w:rsid w:val="00BD7CBB"/>
    <w:rsid w:val="00BE0399"/>
    <w:rsid w:val="00BE04C1"/>
    <w:rsid w:val="00BE067D"/>
    <w:rsid w:val="00BE0740"/>
    <w:rsid w:val="00BE173C"/>
    <w:rsid w:val="00BE1A42"/>
    <w:rsid w:val="00BE214A"/>
    <w:rsid w:val="00BE215C"/>
    <w:rsid w:val="00BE28B0"/>
    <w:rsid w:val="00BE3446"/>
    <w:rsid w:val="00BE45C6"/>
    <w:rsid w:val="00BE48D7"/>
    <w:rsid w:val="00BE4C50"/>
    <w:rsid w:val="00BE53F7"/>
    <w:rsid w:val="00BE5880"/>
    <w:rsid w:val="00BE5B8B"/>
    <w:rsid w:val="00BE6432"/>
    <w:rsid w:val="00BE6516"/>
    <w:rsid w:val="00BE6729"/>
    <w:rsid w:val="00BE6C6B"/>
    <w:rsid w:val="00BE6CA4"/>
    <w:rsid w:val="00BE7A84"/>
    <w:rsid w:val="00BE7D70"/>
    <w:rsid w:val="00BE7E7B"/>
    <w:rsid w:val="00BF04BB"/>
    <w:rsid w:val="00BF08F5"/>
    <w:rsid w:val="00BF0939"/>
    <w:rsid w:val="00BF11BC"/>
    <w:rsid w:val="00BF198B"/>
    <w:rsid w:val="00BF242E"/>
    <w:rsid w:val="00BF26E9"/>
    <w:rsid w:val="00BF2C63"/>
    <w:rsid w:val="00BF2E72"/>
    <w:rsid w:val="00BF402A"/>
    <w:rsid w:val="00BF4087"/>
    <w:rsid w:val="00BF49C6"/>
    <w:rsid w:val="00BF4C9B"/>
    <w:rsid w:val="00BF4F90"/>
    <w:rsid w:val="00BF520E"/>
    <w:rsid w:val="00BF5514"/>
    <w:rsid w:val="00BF564F"/>
    <w:rsid w:val="00BF6B76"/>
    <w:rsid w:val="00BF6E95"/>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10812"/>
    <w:rsid w:val="00C108DF"/>
    <w:rsid w:val="00C11597"/>
    <w:rsid w:val="00C11970"/>
    <w:rsid w:val="00C125A7"/>
    <w:rsid w:val="00C12D95"/>
    <w:rsid w:val="00C13E34"/>
    <w:rsid w:val="00C1421C"/>
    <w:rsid w:val="00C145C7"/>
    <w:rsid w:val="00C14A98"/>
    <w:rsid w:val="00C14B05"/>
    <w:rsid w:val="00C152A8"/>
    <w:rsid w:val="00C15C58"/>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439"/>
    <w:rsid w:val="00C25553"/>
    <w:rsid w:val="00C255DF"/>
    <w:rsid w:val="00C266A8"/>
    <w:rsid w:val="00C26AA3"/>
    <w:rsid w:val="00C26DD8"/>
    <w:rsid w:val="00C27064"/>
    <w:rsid w:val="00C2731F"/>
    <w:rsid w:val="00C30D9A"/>
    <w:rsid w:val="00C30DCA"/>
    <w:rsid w:val="00C32263"/>
    <w:rsid w:val="00C32B4E"/>
    <w:rsid w:val="00C3378D"/>
    <w:rsid w:val="00C338E5"/>
    <w:rsid w:val="00C33CC0"/>
    <w:rsid w:val="00C34458"/>
    <w:rsid w:val="00C34D8B"/>
    <w:rsid w:val="00C34EC6"/>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FC"/>
    <w:rsid w:val="00C43937"/>
    <w:rsid w:val="00C43A32"/>
    <w:rsid w:val="00C43D02"/>
    <w:rsid w:val="00C441CD"/>
    <w:rsid w:val="00C44756"/>
    <w:rsid w:val="00C4548E"/>
    <w:rsid w:val="00C45C4C"/>
    <w:rsid w:val="00C4630A"/>
    <w:rsid w:val="00C4700C"/>
    <w:rsid w:val="00C507F4"/>
    <w:rsid w:val="00C5134A"/>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74EA"/>
    <w:rsid w:val="00C57DE6"/>
    <w:rsid w:val="00C601B1"/>
    <w:rsid w:val="00C60F50"/>
    <w:rsid w:val="00C6133E"/>
    <w:rsid w:val="00C6151D"/>
    <w:rsid w:val="00C61F59"/>
    <w:rsid w:val="00C62385"/>
    <w:rsid w:val="00C6338C"/>
    <w:rsid w:val="00C63735"/>
    <w:rsid w:val="00C649F1"/>
    <w:rsid w:val="00C65AE5"/>
    <w:rsid w:val="00C66C21"/>
    <w:rsid w:val="00C673CF"/>
    <w:rsid w:val="00C677E6"/>
    <w:rsid w:val="00C67A90"/>
    <w:rsid w:val="00C70810"/>
    <w:rsid w:val="00C708E6"/>
    <w:rsid w:val="00C71401"/>
    <w:rsid w:val="00C71888"/>
    <w:rsid w:val="00C71EA5"/>
    <w:rsid w:val="00C724A7"/>
    <w:rsid w:val="00C72FC7"/>
    <w:rsid w:val="00C73084"/>
    <w:rsid w:val="00C733DB"/>
    <w:rsid w:val="00C7428C"/>
    <w:rsid w:val="00C748B8"/>
    <w:rsid w:val="00C75A16"/>
    <w:rsid w:val="00C75EC5"/>
    <w:rsid w:val="00C75F3B"/>
    <w:rsid w:val="00C765CD"/>
    <w:rsid w:val="00C7715E"/>
    <w:rsid w:val="00C7788E"/>
    <w:rsid w:val="00C778B4"/>
    <w:rsid w:val="00C779D8"/>
    <w:rsid w:val="00C801B1"/>
    <w:rsid w:val="00C804BE"/>
    <w:rsid w:val="00C80F8C"/>
    <w:rsid w:val="00C8219A"/>
    <w:rsid w:val="00C835BF"/>
    <w:rsid w:val="00C83685"/>
    <w:rsid w:val="00C84287"/>
    <w:rsid w:val="00C8430A"/>
    <w:rsid w:val="00C843CE"/>
    <w:rsid w:val="00C84D0D"/>
    <w:rsid w:val="00C857D8"/>
    <w:rsid w:val="00C85EF1"/>
    <w:rsid w:val="00C85FDE"/>
    <w:rsid w:val="00C86DC7"/>
    <w:rsid w:val="00C86DDC"/>
    <w:rsid w:val="00C87924"/>
    <w:rsid w:val="00C9040D"/>
    <w:rsid w:val="00C90E6D"/>
    <w:rsid w:val="00C917C7"/>
    <w:rsid w:val="00C919C5"/>
    <w:rsid w:val="00C91E7D"/>
    <w:rsid w:val="00C92FBA"/>
    <w:rsid w:val="00C92FC4"/>
    <w:rsid w:val="00C9333A"/>
    <w:rsid w:val="00C934EE"/>
    <w:rsid w:val="00C93FD5"/>
    <w:rsid w:val="00C94744"/>
    <w:rsid w:val="00C94B9C"/>
    <w:rsid w:val="00C9571F"/>
    <w:rsid w:val="00C95979"/>
    <w:rsid w:val="00C967C2"/>
    <w:rsid w:val="00CA0E4C"/>
    <w:rsid w:val="00CA0FFF"/>
    <w:rsid w:val="00CA1AF4"/>
    <w:rsid w:val="00CA217B"/>
    <w:rsid w:val="00CA2D89"/>
    <w:rsid w:val="00CA328C"/>
    <w:rsid w:val="00CA3D7A"/>
    <w:rsid w:val="00CA40D9"/>
    <w:rsid w:val="00CA421E"/>
    <w:rsid w:val="00CA4AE4"/>
    <w:rsid w:val="00CA4FFF"/>
    <w:rsid w:val="00CA538C"/>
    <w:rsid w:val="00CA574E"/>
    <w:rsid w:val="00CA5C7C"/>
    <w:rsid w:val="00CA5F76"/>
    <w:rsid w:val="00CA66DA"/>
    <w:rsid w:val="00CA6B3E"/>
    <w:rsid w:val="00CA7AC5"/>
    <w:rsid w:val="00CA7F00"/>
    <w:rsid w:val="00CB05C2"/>
    <w:rsid w:val="00CB0700"/>
    <w:rsid w:val="00CB0D34"/>
    <w:rsid w:val="00CB0FC3"/>
    <w:rsid w:val="00CB14A3"/>
    <w:rsid w:val="00CB1932"/>
    <w:rsid w:val="00CB22AE"/>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5CE"/>
    <w:rsid w:val="00CB7A9F"/>
    <w:rsid w:val="00CB7BD0"/>
    <w:rsid w:val="00CC099B"/>
    <w:rsid w:val="00CC0C98"/>
    <w:rsid w:val="00CC1351"/>
    <w:rsid w:val="00CC2167"/>
    <w:rsid w:val="00CC2ADC"/>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522C"/>
    <w:rsid w:val="00CD53BE"/>
    <w:rsid w:val="00CD5C5E"/>
    <w:rsid w:val="00CD5EA2"/>
    <w:rsid w:val="00CD5F74"/>
    <w:rsid w:val="00CD6357"/>
    <w:rsid w:val="00CD695D"/>
    <w:rsid w:val="00CD6F5D"/>
    <w:rsid w:val="00CD6FCD"/>
    <w:rsid w:val="00CD7516"/>
    <w:rsid w:val="00CD76FF"/>
    <w:rsid w:val="00CD77B4"/>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77F"/>
    <w:rsid w:val="00CE587F"/>
    <w:rsid w:val="00CE5CFC"/>
    <w:rsid w:val="00CE6601"/>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17E"/>
    <w:rsid w:val="00D023BF"/>
    <w:rsid w:val="00D0320A"/>
    <w:rsid w:val="00D034AE"/>
    <w:rsid w:val="00D03D86"/>
    <w:rsid w:val="00D041DB"/>
    <w:rsid w:val="00D060F4"/>
    <w:rsid w:val="00D06221"/>
    <w:rsid w:val="00D06B13"/>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3A8"/>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30461"/>
    <w:rsid w:val="00D30561"/>
    <w:rsid w:val="00D30DB1"/>
    <w:rsid w:val="00D31BB0"/>
    <w:rsid w:val="00D31DB2"/>
    <w:rsid w:val="00D33067"/>
    <w:rsid w:val="00D33A00"/>
    <w:rsid w:val="00D34690"/>
    <w:rsid w:val="00D348AC"/>
    <w:rsid w:val="00D34FEF"/>
    <w:rsid w:val="00D3524B"/>
    <w:rsid w:val="00D35447"/>
    <w:rsid w:val="00D35470"/>
    <w:rsid w:val="00D36AD2"/>
    <w:rsid w:val="00D36B6B"/>
    <w:rsid w:val="00D36C25"/>
    <w:rsid w:val="00D36CAC"/>
    <w:rsid w:val="00D371D0"/>
    <w:rsid w:val="00D375BF"/>
    <w:rsid w:val="00D37C6F"/>
    <w:rsid w:val="00D37DF9"/>
    <w:rsid w:val="00D400A6"/>
    <w:rsid w:val="00D4064B"/>
    <w:rsid w:val="00D41106"/>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509"/>
    <w:rsid w:val="00D65AEB"/>
    <w:rsid w:val="00D6610B"/>
    <w:rsid w:val="00D66DEF"/>
    <w:rsid w:val="00D67464"/>
    <w:rsid w:val="00D67770"/>
    <w:rsid w:val="00D67B93"/>
    <w:rsid w:val="00D67E41"/>
    <w:rsid w:val="00D71098"/>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F1C"/>
    <w:rsid w:val="00D76259"/>
    <w:rsid w:val="00D774E5"/>
    <w:rsid w:val="00D77927"/>
    <w:rsid w:val="00D77A5E"/>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DCE"/>
    <w:rsid w:val="00DA4230"/>
    <w:rsid w:val="00DA4519"/>
    <w:rsid w:val="00DA457D"/>
    <w:rsid w:val="00DA4CD1"/>
    <w:rsid w:val="00DA4F2C"/>
    <w:rsid w:val="00DA5165"/>
    <w:rsid w:val="00DA563C"/>
    <w:rsid w:val="00DA58C3"/>
    <w:rsid w:val="00DA6336"/>
    <w:rsid w:val="00DA6C7E"/>
    <w:rsid w:val="00DA72AC"/>
    <w:rsid w:val="00DA7E3E"/>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F57"/>
    <w:rsid w:val="00DC31DF"/>
    <w:rsid w:val="00DC32D0"/>
    <w:rsid w:val="00DC373B"/>
    <w:rsid w:val="00DC3B5E"/>
    <w:rsid w:val="00DC40D8"/>
    <w:rsid w:val="00DC41C8"/>
    <w:rsid w:val="00DC492F"/>
    <w:rsid w:val="00DC4A12"/>
    <w:rsid w:val="00DC4CA2"/>
    <w:rsid w:val="00DC4D94"/>
    <w:rsid w:val="00DC4E59"/>
    <w:rsid w:val="00DC4FD1"/>
    <w:rsid w:val="00DC5D75"/>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831"/>
    <w:rsid w:val="00DE7920"/>
    <w:rsid w:val="00DE7D7C"/>
    <w:rsid w:val="00DF0034"/>
    <w:rsid w:val="00DF0B43"/>
    <w:rsid w:val="00DF1C97"/>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755D"/>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2AD"/>
    <w:rsid w:val="00E25BCA"/>
    <w:rsid w:val="00E26180"/>
    <w:rsid w:val="00E26508"/>
    <w:rsid w:val="00E265DC"/>
    <w:rsid w:val="00E27E55"/>
    <w:rsid w:val="00E27EEF"/>
    <w:rsid w:val="00E30676"/>
    <w:rsid w:val="00E309E9"/>
    <w:rsid w:val="00E30B7B"/>
    <w:rsid w:val="00E30C45"/>
    <w:rsid w:val="00E314FE"/>
    <w:rsid w:val="00E31FA6"/>
    <w:rsid w:val="00E3275E"/>
    <w:rsid w:val="00E328DA"/>
    <w:rsid w:val="00E328E4"/>
    <w:rsid w:val="00E32ADE"/>
    <w:rsid w:val="00E32AF2"/>
    <w:rsid w:val="00E32EC8"/>
    <w:rsid w:val="00E33726"/>
    <w:rsid w:val="00E33D93"/>
    <w:rsid w:val="00E33DB3"/>
    <w:rsid w:val="00E33DBF"/>
    <w:rsid w:val="00E33E6D"/>
    <w:rsid w:val="00E3421B"/>
    <w:rsid w:val="00E34344"/>
    <w:rsid w:val="00E346B1"/>
    <w:rsid w:val="00E34897"/>
    <w:rsid w:val="00E34C8A"/>
    <w:rsid w:val="00E34EF4"/>
    <w:rsid w:val="00E36139"/>
    <w:rsid w:val="00E36260"/>
    <w:rsid w:val="00E37269"/>
    <w:rsid w:val="00E3749A"/>
    <w:rsid w:val="00E378E1"/>
    <w:rsid w:val="00E37C88"/>
    <w:rsid w:val="00E37D1E"/>
    <w:rsid w:val="00E4075E"/>
    <w:rsid w:val="00E4127D"/>
    <w:rsid w:val="00E4192D"/>
    <w:rsid w:val="00E41A1C"/>
    <w:rsid w:val="00E422A0"/>
    <w:rsid w:val="00E42905"/>
    <w:rsid w:val="00E42F0C"/>
    <w:rsid w:val="00E42F1E"/>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6DF"/>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12B9"/>
    <w:rsid w:val="00E6162E"/>
    <w:rsid w:val="00E61783"/>
    <w:rsid w:val="00E61932"/>
    <w:rsid w:val="00E62222"/>
    <w:rsid w:val="00E622BA"/>
    <w:rsid w:val="00E622C9"/>
    <w:rsid w:val="00E627C6"/>
    <w:rsid w:val="00E6340C"/>
    <w:rsid w:val="00E6345F"/>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4FFD"/>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CC"/>
    <w:rsid w:val="00E91D9A"/>
    <w:rsid w:val="00E9246E"/>
    <w:rsid w:val="00E92585"/>
    <w:rsid w:val="00E925FB"/>
    <w:rsid w:val="00E9369B"/>
    <w:rsid w:val="00E947D0"/>
    <w:rsid w:val="00E94F26"/>
    <w:rsid w:val="00E96568"/>
    <w:rsid w:val="00E96AC5"/>
    <w:rsid w:val="00E96BE8"/>
    <w:rsid w:val="00E96CDD"/>
    <w:rsid w:val="00E96EA4"/>
    <w:rsid w:val="00EA0ECA"/>
    <w:rsid w:val="00EA0F34"/>
    <w:rsid w:val="00EA1079"/>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841"/>
    <w:rsid w:val="00EB4F8F"/>
    <w:rsid w:val="00EB54A7"/>
    <w:rsid w:val="00EB5645"/>
    <w:rsid w:val="00EB6371"/>
    <w:rsid w:val="00EB648C"/>
    <w:rsid w:val="00EB64EB"/>
    <w:rsid w:val="00EB6691"/>
    <w:rsid w:val="00EB6711"/>
    <w:rsid w:val="00EB6A83"/>
    <w:rsid w:val="00EB6E85"/>
    <w:rsid w:val="00EB6FA9"/>
    <w:rsid w:val="00EB7686"/>
    <w:rsid w:val="00EB77DF"/>
    <w:rsid w:val="00EB7F61"/>
    <w:rsid w:val="00EC04D8"/>
    <w:rsid w:val="00EC1280"/>
    <w:rsid w:val="00EC26E1"/>
    <w:rsid w:val="00EC298C"/>
    <w:rsid w:val="00EC2C26"/>
    <w:rsid w:val="00EC3861"/>
    <w:rsid w:val="00EC4400"/>
    <w:rsid w:val="00EC509C"/>
    <w:rsid w:val="00EC5301"/>
    <w:rsid w:val="00EC5CA8"/>
    <w:rsid w:val="00EC64B5"/>
    <w:rsid w:val="00EC685F"/>
    <w:rsid w:val="00EC715C"/>
    <w:rsid w:val="00EC761D"/>
    <w:rsid w:val="00ED0A62"/>
    <w:rsid w:val="00ED0EFD"/>
    <w:rsid w:val="00ED2644"/>
    <w:rsid w:val="00ED2D9C"/>
    <w:rsid w:val="00ED360F"/>
    <w:rsid w:val="00ED37A6"/>
    <w:rsid w:val="00ED3EC5"/>
    <w:rsid w:val="00ED4566"/>
    <w:rsid w:val="00ED4E8E"/>
    <w:rsid w:val="00ED4F9F"/>
    <w:rsid w:val="00ED5205"/>
    <w:rsid w:val="00ED5486"/>
    <w:rsid w:val="00ED5A04"/>
    <w:rsid w:val="00ED6530"/>
    <w:rsid w:val="00ED6990"/>
    <w:rsid w:val="00ED6B01"/>
    <w:rsid w:val="00ED6D3A"/>
    <w:rsid w:val="00ED72CB"/>
    <w:rsid w:val="00ED73CC"/>
    <w:rsid w:val="00ED7A08"/>
    <w:rsid w:val="00EE0888"/>
    <w:rsid w:val="00EE0CD9"/>
    <w:rsid w:val="00EE0FBD"/>
    <w:rsid w:val="00EE1B24"/>
    <w:rsid w:val="00EE1C12"/>
    <w:rsid w:val="00EE1C1E"/>
    <w:rsid w:val="00EE1EE0"/>
    <w:rsid w:val="00EE2AB3"/>
    <w:rsid w:val="00EE3398"/>
    <w:rsid w:val="00EE3CB6"/>
    <w:rsid w:val="00EE4801"/>
    <w:rsid w:val="00EE4CD3"/>
    <w:rsid w:val="00EE4D66"/>
    <w:rsid w:val="00EE50D3"/>
    <w:rsid w:val="00EE5AB7"/>
    <w:rsid w:val="00EE5F6A"/>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71A"/>
    <w:rsid w:val="00F16ADE"/>
    <w:rsid w:val="00F17345"/>
    <w:rsid w:val="00F17AC9"/>
    <w:rsid w:val="00F17CFB"/>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3560"/>
    <w:rsid w:val="00F3460E"/>
    <w:rsid w:val="00F35136"/>
    <w:rsid w:val="00F35168"/>
    <w:rsid w:val="00F369F8"/>
    <w:rsid w:val="00F3712D"/>
    <w:rsid w:val="00F37384"/>
    <w:rsid w:val="00F37DD0"/>
    <w:rsid w:val="00F40701"/>
    <w:rsid w:val="00F407CB"/>
    <w:rsid w:val="00F408A1"/>
    <w:rsid w:val="00F408E3"/>
    <w:rsid w:val="00F40912"/>
    <w:rsid w:val="00F413DE"/>
    <w:rsid w:val="00F417A0"/>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383"/>
    <w:rsid w:val="00F52CBC"/>
    <w:rsid w:val="00F52F48"/>
    <w:rsid w:val="00F5331E"/>
    <w:rsid w:val="00F539CC"/>
    <w:rsid w:val="00F540C0"/>
    <w:rsid w:val="00F541E1"/>
    <w:rsid w:val="00F5458A"/>
    <w:rsid w:val="00F54718"/>
    <w:rsid w:val="00F547BE"/>
    <w:rsid w:val="00F547F5"/>
    <w:rsid w:val="00F55473"/>
    <w:rsid w:val="00F555C0"/>
    <w:rsid w:val="00F55EBC"/>
    <w:rsid w:val="00F564CE"/>
    <w:rsid w:val="00F567DB"/>
    <w:rsid w:val="00F575DD"/>
    <w:rsid w:val="00F614DD"/>
    <w:rsid w:val="00F62034"/>
    <w:rsid w:val="00F62AF0"/>
    <w:rsid w:val="00F63088"/>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E59"/>
    <w:rsid w:val="00F73129"/>
    <w:rsid w:val="00F745D1"/>
    <w:rsid w:val="00F74E4E"/>
    <w:rsid w:val="00F74FF2"/>
    <w:rsid w:val="00F75600"/>
    <w:rsid w:val="00F75C16"/>
    <w:rsid w:val="00F75EE5"/>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E1E"/>
    <w:rsid w:val="00F85FB2"/>
    <w:rsid w:val="00F863AB"/>
    <w:rsid w:val="00F86A17"/>
    <w:rsid w:val="00F86B2F"/>
    <w:rsid w:val="00F86FEC"/>
    <w:rsid w:val="00F8715B"/>
    <w:rsid w:val="00F87384"/>
    <w:rsid w:val="00F8760C"/>
    <w:rsid w:val="00F879E5"/>
    <w:rsid w:val="00F87BD0"/>
    <w:rsid w:val="00F90BE1"/>
    <w:rsid w:val="00F913D6"/>
    <w:rsid w:val="00F915EF"/>
    <w:rsid w:val="00F91A00"/>
    <w:rsid w:val="00F92094"/>
    <w:rsid w:val="00F930EF"/>
    <w:rsid w:val="00F9402A"/>
    <w:rsid w:val="00F9454F"/>
    <w:rsid w:val="00F94593"/>
    <w:rsid w:val="00F9477D"/>
    <w:rsid w:val="00F95E33"/>
    <w:rsid w:val="00F960EC"/>
    <w:rsid w:val="00F969DB"/>
    <w:rsid w:val="00F96A5D"/>
    <w:rsid w:val="00F96C31"/>
    <w:rsid w:val="00F96E7D"/>
    <w:rsid w:val="00F96EF1"/>
    <w:rsid w:val="00FA041E"/>
    <w:rsid w:val="00FA0690"/>
    <w:rsid w:val="00FA1A30"/>
    <w:rsid w:val="00FA1B03"/>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55CF"/>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14A"/>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A6804B6-B781-418C-AC87-81EBA72E6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028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1398B"/>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1314F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7509162">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61219448">
      <w:bodyDiv w:val="1"/>
      <w:marLeft w:val="0"/>
      <w:marRight w:val="0"/>
      <w:marTop w:val="0"/>
      <w:marBottom w:val="0"/>
      <w:divBdr>
        <w:top w:val="none" w:sz="0" w:space="0" w:color="auto"/>
        <w:left w:val="none" w:sz="0" w:space="0" w:color="auto"/>
        <w:bottom w:val="none" w:sz="0" w:space="0" w:color="auto"/>
        <w:right w:val="none" w:sz="0" w:space="0" w:color="auto"/>
      </w:divBdr>
    </w:div>
    <w:div w:id="65033163">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3819544">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7331539">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88514836">
      <w:bodyDiv w:val="1"/>
      <w:marLeft w:val="0"/>
      <w:marRight w:val="0"/>
      <w:marTop w:val="0"/>
      <w:marBottom w:val="0"/>
      <w:divBdr>
        <w:top w:val="none" w:sz="0" w:space="0" w:color="auto"/>
        <w:left w:val="none" w:sz="0" w:space="0" w:color="auto"/>
        <w:bottom w:val="none" w:sz="0" w:space="0" w:color="auto"/>
        <w:right w:val="none" w:sz="0" w:space="0" w:color="auto"/>
      </w:divBdr>
    </w:div>
    <w:div w:id="29707592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568966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7503524">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3472648">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54427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597823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0448883">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097394">
      <w:bodyDiv w:val="1"/>
      <w:marLeft w:val="0"/>
      <w:marRight w:val="0"/>
      <w:marTop w:val="0"/>
      <w:marBottom w:val="0"/>
      <w:divBdr>
        <w:top w:val="none" w:sz="0" w:space="0" w:color="auto"/>
        <w:left w:val="none" w:sz="0" w:space="0" w:color="auto"/>
        <w:bottom w:val="none" w:sz="0" w:space="0" w:color="auto"/>
        <w:right w:val="none" w:sz="0" w:space="0" w:color="auto"/>
      </w:divBdr>
    </w:div>
    <w:div w:id="765225139">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0775732">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0338711">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0869208">
      <w:bodyDiv w:val="1"/>
      <w:marLeft w:val="0"/>
      <w:marRight w:val="0"/>
      <w:marTop w:val="0"/>
      <w:marBottom w:val="0"/>
      <w:divBdr>
        <w:top w:val="none" w:sz="0" w:space="0" w:color="auto"/>
        <w:left w:val="none" w:sz="0" w:space="0" w:color="auto"/>
        <w:bottom w:val="none" w:sz="0" w:space="0" w:color="auto"/>
        <w:right w:val="none" w:sz="0" w:space="0" w:color="auto"/>
      </w:divBdr>
    </w:div>
    <w:div w:id="1001666688">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7050816">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044305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6632596">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988344">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21097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23698509">
      <w:bodyDiv w:val="1"/>
      <w:marLeft w:val="0"/>
      <w:marRight w:val="0"/>
      <w:marTop w:val="0"/>
      <w:marBottom w:val="0"/>
      <w:divBdr>
        <w:top w:val="none" w:sz="0" w:space="0" w:color="auto"/>
        <w:left w:val="none" w:sz="0" w:space="0" w:color="auto"/>
        <w:bottom w:val="none" w:sz="0" w:space="0" w:color="auto"/>
        <w:right w:val="none" w:sz="0" w:space="0" w:color="auto"/>
      </w:divBdr>
    </w:div>
    <w:div w:id="1333487377">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9704021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5075991">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069896">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89647">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025737">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0751978">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246890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8778070">
      <w:bodyDiv w:val="1"/>
      <w:marLeft w:val="0"/>
      <w:marRight w:val="0"/>
      <w:marTop w:val="0"/>
      <w:marBottom w:val="0"/>
      <w:divBdr>
        <w:top w:val="none" w:sz="0" w:space="0" w:color="auto"/>
        <w:left w:val="none" w:sz="0" w:space="0" w:color="auto"/>
        <w:bottom w:val="none" w:sz="0" w:space="0" w:color="auto"/>
        <w:right w:val="none" w:sz="0" w:space="0" w:color="auto"/>
      </w:divBdr>
      <w:divsChild>
        <w:div w:id="2041515752">
          <w:marLeft w:val="0"/>
          <w:marRight w:val="0"/>
          <w:marTop w:val="0"/>
          <w:marBottom w:val="0"/>
          <w:divBdr>
            <w:top w:val="none" w:sz="0" w:space="0" w:color="auto"/>
            <w:left w:val="none" w:sz="0" w:space="0" w:color="auto"/>
            <w:bottom w:val="none" w:sz="0" w:space="0" w:color="auto"/>
            <w:right w:val="none" w:sz="0" w:space="0" w:color="auto"/>
          </w:divBdr>
        </w:div>
      </w:divsChild>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144379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aimex.org.mx/saimex/solicitud/downloadAttach/822521.page" TargetMode="External"/><Relationship Id="rId14" Type="http://schemas.openxmlformats.org/officeDocument/2006/relationships/image" Target="media/image6.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Normatividad/doc/Normatividad/2019/19.-LineamInfMensualMpal_2019.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DE5ACF-43D1-424B-9C06-9A15E43C7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36</Pages>
  <Words>8671</Words>
  <Characters>47695</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2019-12-17T16:41:00Z</cp:lastPrinted>
  <dcterms:created xsi:type="dcterms:W3CDTF">2019-12-05T21:17:00Z</dcterms:created>
  <dcterms:modified xsi:type="dcterms:W3CDTF">2019-12-19T03:40:00Z</dcterms:modified>
</cp:coreProperties>
</file>