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277CA3">
        <w:rPr>
          <w:rFonts w:ascii="Palatino Linotype" w:hAnsi="Palatino Linotype"/>
        </w:rPr>
        <w:t>veinticinco</w:t>
      </w:r>
      <w:r w:rsidR="00231A91">
        <w:rPr>
          <w:rFonts w:ascii="Palatino Linotype" w:hAnsi="Palatino Linotype"/>
        </w:rPr>
        <w:t xml:space="preserve"> de septiembre</w:t>
      </w:r>
      <w:r w:rsidR="0068162E" w:rsidRPr="00C24D80">
        <w:rPr>
          <w:rFonts w:ascii="Palatino Linotype" w:hAnsi="Palatino Linotype"/>
        </w:rPr>
        <w:t xml:space="preserve"> de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277CA3" w:rsidRPr="00277CA3">
        <w:rPr>
          <w:rFonts w:ascii="Palatino Linotype" w:hAnsi="Palatino Linotype"/>
          <w:b/>
        </w:rPr>
        <w:t>06135/INFOEM/IP/RR/2019</w:t>
      </w:r>
      <w:r w:rsidR="00156BF0" w:rsidRPr="00C24D80">
        <w:rPr>
          <w:rFonts w:ascii="Palatino Linotype" w:hAnsi="Palatino Linotype"/>
          <w:b/>
        </w:rPr>
        <w:t xml:space="preserve"> </w:t>
      </w:r>
      <w:r w:rsidRPr="00C24D80">
        <w:rPr>
          <w:rFonts w:ascii="Palatino Linotype" w:hAnsi="Palatino Linotype"/>
        </w:rPr>
        <w:t>interpuesto por</w:t>
      </w:r>
      <w:r w:rsidR="00231A91">
        <w:rPr>
          <w:rFonts w:ascii="Palatino Linotype" w:hAnsi="Palatino Linotype"/>
        </w:rPr>
        <w:t xml:space="preserve"> </w:t>
      </w:r>
      <w:r w:rsidR="00277CA3">
        <w:rPr>
          <w:rFonts w:ascii="Palatino Linotype" w:hAnsi="Palatino Linotype"/>
        </w:rPr>
        <w:t>el</w:t>
      </w:r>
      <w:r w:rsidR="00231A91">
        <w:rPr>
          <w:rFonts w:ascii="Palatino Linotype" w:hAnsi="Palatino Linotype"/>
        </w:rPr>
        <w:t xml:space="preserve"> </w:t>
      </w:r>
      <w:r w:rsidR="00231A91" w:rsidRPr="00231A91">
        <w:rPr>
          <w:rFonts w:ascii="Palatino Linotype" w:hAnsi="Palatino Linotype"/>
          <w:b/>
          <w:bCs/>
        </w:rPr>
        <w:t xml:space="preserve">C. </w:t>
      </w:r>
      <w:r w:rsidR="002232E8">
        <w:rPr>
          <w:rFonts w:ascii="Palatino Linotype" w:hAnsi="Palatino Linotype"/>
          <w:b/>
          <w:bCs/>
        </w:rPr>
        <w:t>xxxxxxxxxxxxxxxxxxxx</w:t>
      </w:r>
      <w:bookmarkStart w:id="0" w:name="_GoBack"/>
      <w:bookmarkEnd w:id="0"/>
      <w:r w:rsidR="00231A91">
        <w:rPr>
          <w:rFonts w:ascii="Palatino Linotype" w:hAnsi="Palatino Linotype"/>
        </w:rPr>
        <w:t xml:space="preserve"> </w:t>
      </w:r>
      <w:r w:rsidRPr="00C24D80">
        <w:rPr>
          <w:rFonts w:ascii="Palatino Linotype" w:hAnsi="Palatino Linotype"/>
        </w:rPr>
        <w:t xml:space="preserve">en lo sucesivo </w:t>
      </w:r>
      <w:r w:rsidR="00277CA3">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277CA3" w:rsidRPr="00277CA3">
        <w:rPr>
          <w:rFonts w:ascii="Palatino Linotype" w:hAnsi="Palatino Linotype"/>
          <w:b/>
        </w:rPr>
        <w:t>Ayuntamiento de Donato Guerra</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277CA3">
        <w:rPr>
          <w:rFonts w:ascii="Palatino Linotype" w:hAnsi="Palatino Linotype"/>
        </w:rPr>
        <w:t>veintitrés de abril</w:t>
      </w:r>
      <w:r w:rsidR="00A00F22" w:rsidRPr="00C24D80">
        <w:rPr>
          <w:rFonts w:ascii="Palatino Linotype" w:hAnsi="Palatino Linotype"/>
        </w:rPr>
        <w:t xml:space="preserve"> de dos mil diecinueve</w:t>
      </w:r>
      <w:r w:rsidRPr="00C24D80">
        <w:rPr>
          <w:rFonts w:ascii="Palatino Linotype" w:hAnsi="Palatino Linotype"/>
        </w:rPr>
        <w:t xml:space="preserve">, </w:t>
      </w:r>
      <w:r w:rsidR="00277CA3">
        <w:rPr>
          <w:rFonts w:ascii="Palatino Linotype" w:hAnsi="Palatino Linotype"/>
        </w:rPr>
        <w:t>el</w:t>
      </w:r>
      <w:r w:rsidRPr="00C24D80">
        <w:rPr>
          <w:rFonts w:ascii="Palatino Linotype" w:hAnsi="Palatino Linotype"/>
        </w:rPr>
        <w:t xml:space="preserve"> </w:t>
      </w:r>
      <w:r w:rsidRPr="00D22ACC">
        <w:rPr>
          <w:rFonts w:ascii="Palatino Linotype" w:hAnsi="Palatino Linotype"/>
          <w:b/>
          <w:bCs/>
        </w:rPr>
        <w:t>Recurrente</w:t>
      </w:r>
      <w:r w:rsidRPr="00C24D80">
        <w:rPr>
          <w:rFonts w:ascii="Palatino Linotype" w:hAnsi="Palatino Linotype"/>
        </w:rPr>
        <w:t xml:space="preserve"> presentó a través </w:t>
      </w:r>
      <w:r w:rsidR="00277CA3" w:rsidRPr="00277CA3">
        <w:rPr>
          <w:rFonts w:ascii="Palatino Linotype" w:hAnsi="Palatino Linotype"/>
        </w:rPr>
        <w:t xml:space="preserve">de la Plataforma Nacional de Transparencia ante </w:t>
      </w:r>
      <w:r w:rsidR="00277CA3">
        <w:rPr>
          <w:rFonts w:ascii="Palatino Linotype" w:hAnsi="Palatino Linotype"/>
        </w:rPr>
        <w:t>el</w:t>
      </w:r>
      <w:r w:rsidR="00277CA3" w:rsidRPr="00277CA3">
        <w:rPr>
          <w:rFonts w:ascii="Palatino Linotype" w:hAnsi="Palatino Linotype"/>
        </w:rPr>
        <w:t xml:space="preserve"> </w:t>
      </w:r>
      <w:r w:rsidR="00277CA3" w:rsidRPr="00277CA3">
        <w:rPr>
          <w:rFonts w:ascii="Palatino Linotype" w:hAnsi="Palatino Linotype"/>
          <w:b/>
          <w:bCs/>
        </w:rPr>
        <w:t>Sujeto Obligado</w:t>
      </w:r>
      <w:r w:rsidR="00277CA3" w:rsidRPr="00277CA3">
        <w:rPr>
          <w:rFonts w:ascii="Palatino Linotype" w:hAnsi="Palatino Linotype"/>
        </w:rPr>
        <w:t xml:space="preserve">, solicitud de acceso a la información pública registrada bajo el número de expediente </w:t>
      </w:r>
      <w:r w:rsidR="00277CA3" w:rsidRPr="00277CA3">
        <w:rPr>
          <w:rFonts w:ascii="Palatino Linotype" w:hAnsi="Palatino Linotype"/>
          <w:b/>
          <w:bCs/>
        </w:rPr>
        <w:t>00018/DONAGUER/IP/2019</w:t>
      </w:r>
      <w:r w:rsidR="00277CA3" w:rsidRPr="00277CA3">
        <w:rPr>
          <w:rFonts w:ascii="Palatino Linotype" w:hAnsi="Palatino Linotype"/>
        </w:rPr>
        <w:t>, mediante la cual solicitó información en el tenor siguiente</w:t>
      </w:r>
      <w:r w:rsidRPr="00C24D80">
        <w:rPr>
          <w:rFonts w:ascii="Palatino Linotype" w:hAnsi="Palatino Linotype"/>
        </w:rPr>
        <w:t>:</w:t>
      </w:r>
    </w:p>
    <w:p w:rsidR="008D5A5D" w:rsidRPr="00C24D80" w:rsidRDefault="008D5A5D" w:rsidP="008D5A5D">
      <w:pPr>
        <w:pStyle w:val="Sinespaciado"/>
        <w:spacing w:line="360" w:lineRule="auto"/>
        <w:jc w:val="both"/>
        <w:rPr>
          <w:rFonts w:ascii="Palatino Linotype" w:hAnsi="Palatino Linotype"/>
        </w:rPr>
      </w:pPr>
    </w:p>
    <w:p w:rsidR="00231A91" w:rsidRDefault="00277CA3" w:rsidP="00277CA3">
      <w:pPr>
        <w:pStyle w:val="Sinespaciado"/>
        <w:spacing w:line="360" w:lineRule="auto"/>
        <w:jc w:val="center"/>
        <w:rPr>
          <w:rFonts w:ascii="Palatino Linotype" w:hAnsi="Palatino Linotype"/>
          <w:lang w:val="es-ES_tradnl"/>
        </w:rPr>
      </w:pPr>
      <w:r w:rsidRPr="00277CA3">
        <w:rPr>
          <w:rFonts w:ascii="Palatino Linotype" w:hAnsi="Palatino Linotype"/>
          <w:i/>
          <w:noProof/>
          <w:sz w:val="22"/>
          <w:szCs w:val="22"/>
          <w:lang w:eastAsia="es-MX"/>
        </w:rPr>
        <w:drawing>
          <wp:inline distT="0" distB="0" distL="0" distR="0" wp14:anchorId="4794D4DB" wp14:editId="01384520">
            <wp:extent cx="5760720" cy="876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76300"/>
                    </a:xfrm>
                    <a:prstGeom prst="rect">
                      <a:avLst/>
                    </a:prstGeom>
                  </pic:spPr>
                </pic:pic>
              </a:graphicData>
            </a:graphic>
          </wp:inline>
        </w:drawing>
      </w:r>
    </w:p>
    <w:p w:rsidR="00231A91" w:rsidRDefault="00231A91" w:rsidP="008D5A5D">
      <w:pPr>
        <w:pStyle w:val="Sinespaciado"/>
        <w:spacing w:line="360" w:lineRule="auto"/>
        <w:jc w:val="both"/>
        <w:rPr>
          <w:rFonts w:ascii="Palatino Linotype" w:hAnsi="Palatino Linotype"/>
          <w:lang w:val="es-ES_tradnl"/>
        </w:rPr>
      </w:pPr>
      <w:r w:rsidRPr="00231A91">
        <w:rPr>
          <w:rFonts w:ascii="Palatino Linotype" w:hAnsi="Palatino Linotype"/>
          <w:lang w:val="es-ES_tradnl"/>
        </w:rPr>
        <w:lastRenderedPageBreak/>
        <w:t>Adjuntando para tal efecto el archivo electrónico “</w:t>
      </w:r>
      <w:bookmarkStart w:id="1" w:name="_Hlk19185706"/>
      <w:r w:rsidR="00277CA3" w:rsidRPr="00277CA3">
        <w:rPr>
          <w:rFonts w:ascii="Palatino Linotype" w:hAnsi="Palatino Linotype"/>
          <w:b/>
          <w:bCs/>
          <w:lang w:val="es-ES_tradnl"/>
        </w:rPr>
        <w:t>Archivo Adjunto a la Solicitud</w:t>
      </w:r>
      <w:bookmarkEnd w:id="1"/>
      <w:r w:rsidRPr="00231A91">
        <w:rPr>
          <w:rFonts w:ascii="Palatino Linotype" w:hAnsi="Palatino Linotype"/>
          <w:lang w:val="es-ES_tradnl"/>
        </w:rPr>
        <w:t>”; el cual no se inserta en el presente apartado por ser del conocimiento de las partes, sin embargo, habrá de hacerse el análisis y estudio correspondiente en párrafos posteriores.</w:t>
      </w:r>
    </w:p>
    <w:p w:rsidR="00231A91" w:rsidRDefault="00231A91" w:rsidP="008D5A5D">
      <w:pPr>
        <w:pStyle w:val="Sinespaciado"/>
        <w:spacing w:line="360" w:lineRule="auto"/>
        <w:jc w:val="both"/>
        <w:rPr>
          <w:rFonts w:ascii="Palatino Linotype" w:hAnsi="Palatino Linotype"/>
          <w:lang w:val="es-ES_tradnl"/>
        </w:rPr>
      </w:pPr>
    </w:p>
    <w:p w:rsidR="009F228C" w:rsidRPr="009F228C" w:rsidRDefault="009F228C" w:rsidP="009F228C">
      <w:pPr>
        <w:spacing w:before="240" w:after="240" w:line="360" w:lineRule="auto"/>
        <w:jc w:val="both"/>
        <w:rPr>
          <w:rFonts w:ascii="Palatino Linotype" w:eastAsia="Calibri" w:hAnsi="Palatino Linotype" w:cs="Arial"/>
          <w:sz w:val="24"/>
        </w:rPr>
      </w:pPr>
      <w:r w:rsidRPr="009F228C">
        <w:rPr>
          <w:rFonts w:ascii="Palatino Linotype" w:eastAsia="Calibri" w:hAnsi="Palatino Linotype" w:cs="Arial"/>
          <w:sz w:val="24"/>
        </w:rPr>
        <w:t>Haciéndose constar que, del acuse de la solicitud de información contenida en el expediente electrónico del Sistema de Acceso a la Información Mexiquense se observa qu</w:t>
      </w:r>
      <w:r w:rsidR="00A61C52">
        <w:rPr>
          <w:rFonts w:ascii="Palatino Linotype" w:eastAsia="Calibri" w:hAnsi="Palatino Linotype" w:cs="Arial"/>
          <w:sz w:val="24"/>
        </w:rPr>
        <w:t>e el</w:t>
      </w:r>
      <w:r w:rsidRPr="009F228C">
        <w:rPr>
          <w:rFonts w:ascii="Palatino Linotype" w:eastAsia="Calibri" w:hAnsi="Palatino Linotype" w:cs="Arial"/>
          <w:b/>
          <w:sz w:val="24"/>
        </w:rPr>
        <w:t xml:space="preserve"> Recurrente </w:t>
      </w:r>
      <w:r w:rsidRPr="009F228C">
        <w:rPr>
          <w:rFonts w:ascii="Palatino Linotype" w:eastAsia="Calibri" w:hAnsi="Palatino Linotype" w:cs="Arial"/>
          <w:sz w:val="24"/>
        </w:rPr>
        <w:t xml:space="preserve">eligió como modalidad de entrega de la información, a través de Correo electrónico, como se observa a continuación: </w:t>
      </w:r>
    </w:p>
    <w:p w:rsidR="009F228C" w:rsidRPr="009F228C" w:rsidRDefault="00A61C52" w:rsidP="009F228C">
      <w:pPr>
        <w:spacing w:before="240" w:after="240" w:line="360" w:lineRule="auto"/>
        <w:jc w:val="both"/>
        <w:rPr>
          <w:rFonts w:ascii="Palatino Linotype" w:eastAsia="Calibri" w:hAnsi="Palatino Linotype" w:cs="Arial"/>
          <w:sz w:val="24"/>
        </w:rPr>
      </w:pPr>
      <w:r w:rsidRPr="00A61C52">
        <w:rPr>
          <w:rFonts w:ascii="Palatino Linotype" w:eastAsia="Calibri" w:hAnsi="Palatino Linotype" w:cs="Arial"/>
          <w:noProof/>
          <w:sz w:val="24"/>
          <w:lang w:eastAsia="es-MX"/>
        </w:rPr>
        <w:drawing>
          <wp:inline distT="0" distB="0" distL="0" distR="0" wp14:anchorId="27E4D81F" wp14:editId="62F688F2">
            <wp:extent cx="5760720" cy="8388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838835"/>
                    </a:xfrm>
                    <a:prstGeom prst="rect">
                      <a:avLst/>
                    </a:prstGeom>
                  </pic:spPr>
                </pic:pic>
              </a:graphicData>
            </a:graphic>
          </wp:inline>
        </w:drawing>
      </w:r>
    </w:p>
    <w:p w:rsidR="008D5A5D" w:rsidRPr="00C24D80" w:rsidRDefault="008D5A5D" w:rsidP="008D5A5D">
      <w:pPr>
        <w:pStyle w:val="Sinespaciado"/>
        <w:spacing w:line="360" w:lineRule="auto"/>
        <w:jc w:val="both"/>
        <w:rPr>
          <w:rFonts w:ascii="Palatino Linotype" w:hAnsi="Palatino Linotype"/>
          <w:lang w:val="es-ES_tradnl"/>
        </w:rPr>
      </w:pPr>
    </w:p>
    <w:p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SEGUNDO. 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 xml:space="preserve">se observa que el </w:t>
      </w:r>
      <w:r w:rsidRPr="00A61C52">
        <w:rPr>
          <w:rFonts w:ascii="Palatino Linotype" w:hAnsi="Palatino Linotype" w:cs="Arial"/>
          <w:b/>
          <w:bCs/>
        </w:rPr>
        <w:t>Sujeto Obligado</w:t>
      </w:r>
      <w:r w:rsidRPr="00C24D80">
        <w:rPr>
          <w:rFonts w:ascii="Palatino Linotype" w:hAnsi="Palatino Linotype" w:cs="Arial"/>
        </w:rPr>
        <w:t xml:space="preserve">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A61C52">
        <w:rPr>
          <w:rFonts w:ascii="Palatino Linotype" w:hAnsi="Palatino Linotype" w:cs="Arial"/>
        </w:rPr>
        <w:t>nueve de julio</w:t>
      </w:r>
      <w:r w:rsidR="00A00F22" w:rsidRPr="00C24D80">
        <w:rPr>
          <w:rFonts w:ascii="Palatino Linotype" w:hAnsi="Palatino Linotype" w:cs="Arial"/>
        </w:rPr>
        <w:t xml:space="preserve"> de dos mil diecinueve</w:t>
      </w:r>
      <w:r w:rsidRPr="00C24D80">
        <w:rPr>
          <w:rFonts w:ascii="Palatino Linotype" w:hAnsi="Palatino Linotype" w:cs="Arial"/>
        </w:rPr>
        <w:t xml:space="preserve">, </w:t>
      </w:r>
      <w:r w:rsidR="00A61C52">
        <w:rPr>
          <w:rFonts w:ascii="Palatino Linotype" w:hAnsi="Palatino Linotype" w:cs="Arial"/>
        </w:rPr>
        <w:t>el</w:t>
      </w:r>
      <w:r w:rsidRPr="00C24D80">
        <w:rPr>
          <w:rFonts w:ascii="Palatino Linotype" w:hAnsi="Palatino Linotype" w:cs="Arial"/>
        </w:rPr>
        <w:t xml:space="preserve"> </w:t>
      </w:r>
      <w:r w:rsidRPr="00D22ACC">
        <w:rPr>
          <w:rFonts w:ascii="Palatino Linotype" w:hAnsi="Palatino Linotype" w:cs="Arial"/>
          <w:b/>
          <w:bCs/>
        </w:rPr>
        <w:t>Recurrente</w:t>
      </w:r>
      <w:r w:rsidRPr="00C24D80">
        <w:rPr>
          <w:rFonts w:ascii="Palatino Linotype" w:hAnsi="Palatino Linotype" w:cs="Arial"/>
        </w:rPr>
        <w:t xml:space="preserv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A61C52" w:rsidRPr="00A61C52">
        <w:rPr>
          <w:rFonts w:ascii="Palatino Linotype" w:hAnsi="Palatino Linotype" w:cs="Arial"/>
          <w:b/>
        </w:rPr>
        <w:t>06135/INFOEM/IP/RR/2019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A61C52" w:rsidRPr="00A61C52">
        <w:rPr>
          <w:rFonts w:ascii="Palatino Linotype" w:hAnsi="Palatino Linotype"/>
          <w:i/>
          <w:color w:val="000000"/>
          <w:sz w:val="22"/>
          <w:szCs w:val="22"/>
        </w:rPr>
        <w:t>el Sujeto Obligado (municipio de Donato Guerra en el Estado de México) no me ha proporcionado la información solicitada. Asimismo, el Sujeto Obligado, en su respuesta de fecha 15 de mayo de 2019 mediante el folio de solicitud: 00018/DONAGUER/IP/2019, no respondió y fue omiso al dar respuesta a la solicitud de información realizada por el hoy quejoso, misma que ha sido clara y precisa.</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A61C52" w:rsidRPr="00A61C52">
        <w:rPr>
          <w:rFonts w:ascii="Palatino Linotype" w:hAnsi="Palatino Linotype"/>
          <w:i/>
          <w:color w:val="000000"/>
          <w:sz w:val="22"/>
          <w:szCs w:val="22"/>
        </w:rPr>
        <w:t>el Sujeto Obligado (municipio de Donato Guerra en el Estado de México) no me ha proporcionado la información solicitada. Asimismo, el Sujeto Obligado, en su respuesta de fecha 15 de mayo de 2019 mediante el folio de solicitud: 00018/DONAGUER/IP/2019, no respondió y fue omiso al dar respuesta a la solicitud de información realizada por el hoy quejoso, misma que ha sido clara y precisa.</w:t>
      </w:r>
      <w:r w:rsidRPr="00C24D80">
        <w:rPr>
          <w:rFonts w:ascii="Palatino Linotype" w:hAnsi="Palatino Linotype"/>
          <w:i/>
          <w:color w:val="000000"/>
          <w:sz w:val="22"/>
          <w:szCs w:val="22"/>
        </w:rPr>
        <w:t xml:space="preserve">” (Sic) </w:t>
      </w:r>
    </w:p>
    <w:p w:rsidR="008B573B" w:rsidRDefault="008B573B" w:rsidP="00C24D80">
      <w:pPr>
        <w:pStyle w:val="Sinespaciado"/>
        <w:spacing w:line="360" w:lineRule="auto"/>
        <w:ind w:right="567"/>
        <w:jc w:val="both"/>
        <w:rPr>
          <w:rFonts w:ascii="Palatino Linotype" w:hAnsi="Palatino Linotype"/>
          <w:color w:val="000000"/>
        </w:rPr>
      </w:pPr>
    </w:p>
    <w:p w:rsidR="00F675E5" w:rsidRDefault="00F675E5" w:rsidP="00C24D80">
      <w:pPr>
        <w:pStyle w:val="Sinespaciado"/>
        <w:spacing w:line="360" w:lineRule="auto"/>
        <w:ind w:right="567"/>
        <w:jc w:val="both"/>
        <w:rPr>
          <w:rFonts w:ascii="Palatino Linotype" w:hAnsi="Palatino Linotype"/>
          <w:color w:val="000000"/>
        </w:rPr>
      </w:pPr>
      <w:r>
        <w:rPr>
          <w:rFonts w:ascii="Palatino Linotype" w:hAnsi="Palatino Linotype"/>
          <w:color w:val="000000"/>
        </w:rPr>
        <w:t>Adujando para tal efecto el archivo electrónico denominado “</w:t>
      </w:r>
      <w:r w:rsidRPr="00F675E5">
        <w:rPr>
          <w:rFonts w:ascii="Palatino Linotype" w:hAnsi="Palatino Linotype"/>
          <w:b/>
          <w:bCs/>
          <w:color w:val="000000"/>
        </w:rPr>
        <w:t>Queja.docx</w:t>
      </w:r>
      <w:r>
        <w:rPr>
          <w:rFonts w:ascii="Palatino Linotype" w:hAnsi="Palatino Linotype"/>
          <w:color w:val="000000"/>
        </w:rPr>
        <w:t xml:space="preserve">”, el cual no se reproduce en el presente apartado por ser del conocimiento de las partes, sin embargo, </w:t>
      </w:r>
      <w:r w:rsidRPr="00F675E5">
        <w:rPr>
          <w:rFonts w:ascii="Palatino Linotype" w:hAnsi="Palatino Linotype"/>
          <w:color w:val="000000"/>
        </w:rPr>
        <w:t>habrá de hacerse el análisis y estudio correspondiente en párrafos posteriores</w:t>
      </w:r>
      <w:r>
        <w:rPr>
          <w:rFonts w:ascii="Palatino Linotype" w:hAnsi="Palatino Linotype"/>
          <w:color w:val="000000"/>
        </w:rPr>
        <w:t>.</w:t>
      </w:r>
    </w:p>
    <w:p w:rsidR="00F675E5" w:rsidRPr="00C24D80" w:rsidRDefault="00F675E5" w:rsidP="00C24D80">
      <w:pPr>
        <w:pStyle w:val="Sinespaciado"/>
        <w:spacing w:line="360" w:lineRule="auto"/>
        <w:ind w:right="567"/>
        <w:jc w:val="both"/>
        <w:rPr>
          <w:rFonts w:ascii="Palatino Linotype" w:hAnsi="Palatino Linotype"/>
          <w:color w:val="000000"/>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F675E5">
        <w:rPr>
          <w:rFonts w:ascii="Palatino Linotype" w:hAnsi="Palatino Linotype"/>
        </w:rPr>
        <w:t>veintinueve de julio</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w:t>
      </w:r>
      <w:r w:rsidRPr="00C24D80">
        <w:rPr>
          <w:rFonts w:ascii="Palatino Linotype" w:hAnsi="Palatino Linotype"/>
        </w:rPr>
        <w:lastRenderedPageBreak/>
        <w:t>presentar alegatos, con fundamento en el artículo 185 fracciones I, II y IV de la Ley de Transparencia y Acceso a la Información Pública del Estado de México y Municipios.</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sidR="00144F5C">
        <w:rPr>
          <w:rFonts w:ascii="Palatino Linotype" w:hAnsi="Palatino Linotype"/>
        </w:rPr>
        <w:t>el</w:t>
      </w:r>
      <w:r>
        <w:rPr>
          <w:rFonts w:ascii="Palatino Linotype" w:hAnsi="Palatino Linotype"/>
        </w:rPr>
        <w:t xml:space="preserve"> </w:t>
      </w:r>
      <w:r w:rsidRPr="00D22ACC">
        <w:rPr>
          <w:rFonts w:ascii="Palatino Linotype" w:hAnsi="Palatino Linotype"/>
          <w:b/>
          <w:bCs/>
        </w:rPr>
        <w:t>Recurrente</w:t>
      </w:r>
      <w:r>
        <w:rPr>
          <w:rFonts w:ascii="Palatino Linotype" w:hAnsi="Palatino Linotype"/>
        </w:rPr>
        <w:t xml:space="preserve"> no presentó sus manifestaciones y alegatos. Asimismo, el </w:t>
      </w:r>
      <w:r w:rsidRPr="00D22ACC">
        <w:rPr>
          <w:rFonts w:ascii="Palatino Linotype" w:hAnsi="Palatino Linotype"/>
          <w:b/>
          <w:bCs/>
        </w:rPr>
        <w:t>Sujeto Obligado</w:t>
      </w:r>
      <w:r>
        <w:rPr>
          <w:rFonts w:ascii="Palatino Linotype" w:hAnsi="Palatino Linotype"/>
        </w:rPr>
        <w:t xml:space="preserve"> omitió rendir su Informe Justificado como se observa en la siguiente imagen: </w:t>
      </w:r>
    </w:p>
    <w:p w:rsidR="00D22ACC" w:rsidRDefault="00144F5C" w:rsidP="00144F5C">
      <w:pPr>
        <w:pStyle w:val="Sinespaciado"/>
        <w:spacing w:line="360" w:lineRule="auto"/>
        <w:jc w:val="both"/>
        <w:rPr>
          <w:rFonts w:ascii="Palatino Linotype" w:hAnsi="Palatino Linotype"/>
        </w:rPr>
      </w:pPr>
      <w:r w:rsidRPr="00144F5C">
        <w:rPr>
          <w:rFonts w:ascii="Palatino Linotype" w:hAnsi="Palatino Linotype"/>
          <w:noProof/>
          <w:lang w:eastAsia="es-MX"/>
        </w:rPr>
        <w:drawing>
          <wp:inline distT="0" distB="0" distL="0" distR="0" wp14:anchorId="4A7AC8AD" wp14:editId="7DD1464A">
            <wp:extent cx="5760720" cy="1610360"/>
            <wp:effectExtent l="190500" t="190500" r="182880" b="1993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610360"/>
                    </a:xfrm>
                    <a:prstGeom prst="rect">
                      <a:avLst/>
                    </a:prstGeom>
                    <a:effectLst>
                      <a:outerShdw blurRad="190500" algn="ctr" rotWithShape="0">
                        <a:prstClr val="black">
                          <a:alpha val="70000"/>
                        </a:prstClr>
                      </a:outerShdw>
                    </a:effectLst>
                  </pic:spPr>
                </pic:pic>
              </a:graphicData>
            </a:graphic>
          </wp:inline>
        </w:drawing>
      </w:r>
    </w:p>
    <w:p w:rsidR="00882B61" w:rsidRDefault="00882B61" w:rsidP="00882B61">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144F5C">
        <w:rPr>
          <w:rFonts w:ascii="Palatino Linotype" w:hAnsi="Palatino Linotype"/>
        </w:rPr>
        <w:t>veintiuno de agosto</w:t>
      </w:r>
      <w:r>
        <w:rPr>
          <w:rFonts w:ascii="Palatino Linotype" w:hAnsi="Palatino Linotype"/>
        </w:rPr>
        <w:t xml:space="preserve"> de dos mil diecinueve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rsidR="00144F5C" w:rsidRDefault="00144F5C" w:rsidP="00882B61">
      <w:pPr>
        <w:pStyle w:val="Sinespaciado"/>
        <w:spacing w:line="360" w:lineRule="auto"/>
        <w:jc w:val="both"/>
        <w:rPr>
          <w:rFonts w:ascii="Palatino Linotype" w:hAnsi="Palatino Linotype"/>
        </w:rPr>
      </w:pPr>
    </w:p>
    <w:p w:rsidR="00144F5C" w:rsidRPr="005601F0" w:rsidRDefault="00144F5C" w:rsidP="00882B61">
      <w:pPr>
        <w:pStyle w:val="Sinespaciado"/>
        <w:spacing w:line="360" w:lineRule="auto"/>
        <w:jc w:val="both"/>
        <w:rPr>
          <w:rFonts w:ascii="Palatino Linotype" w:hAnsi="Palatino Linotype"/>
        </w:rPr>
      </w:pPr>
    </w:p>
    <w:p w:rsidR="00882B61" w:rsidRPr="005601F0" w:rsidRDefault="00882B61" w:rsidP="00882B61">
      <w:pPr>
        <w:pStyle w:val="Sinespaciado"/>
        <w:spacing w:line="360" w:lineRule="auto"/>
        <w:jc w:val="both"/>
        <w:rPr>
          <w:rFonts w:ascii="Palatino Linotype" w:hAnsi="Palatino Linotype"/>
        </w:rPr>
      </w:pPr>
    </w:p>
    <w:p w:rsidR="00882B61" w:rsidRPr="001D3382" w:rsidRDefault="00882B61" w:rsidP="00882B61">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lastRenderedPageBreak/>
        <w:t>SÉPTIMO. De la ampliación del término para resolver.</w:t>
      </w:r>
    </w:p>
    <w:p w:rsidR="00882B61" w:rsidRPr="001D3382" w:rsidRDefault="00B9219A" w:rsidP="00882B6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144F5C">
        <w:rPr>
          <w:rFonts w:ascii="Palatino Linotype" w:hAnsi="Palatino Linotype" w:cs="Arial"/>
        </w:rPr>
        <w:t>nueve de septiembre</w:t>
      </w:r>
      <w:r w:rsidR="00882B61">
        <w:rPr>
          <w:rFonts w:ascii="Palatino Linotype" w:hAnsi="Palatino Linotype" w:cs="Arial"/>
        </w:rPr>
        <w:t xml:space="preserve"> de dos mil diecinueve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C52155" w:rsidRDefault="00C52155" w:rsidP="009E3A4B">
      <w:pPr>
        <w:pStyle w:val="Sinespaciado"/>
        <w:spacing w:line="360" w:lineRule="auto"/>
        <w:jc w:val="both"/>
        <w:rPr>
          <w:rFonts w:ascii="Palatino Linotype" w:hAnsi="Palatino Linotype"/>
        </w:rPr>
      </w:pPr>
    </w:p>
    <w:p w:rsidR="00C52155" w:rsidRDefault="00C52155" w:rsidP="009E3A4B">
      <w:pPr>
        <w:pStyle w:val="Sinespaciado"/>
        <w:spacing w:line="360" w:lineRule="auto"/>
        <w:jc w:val="both"/>
        <w:rPr>
          <w:rFonts w:ascii="Palatino Linotype" w:hAnsi="Palatino Linotype"/>
        </w:rPr>
      </w:pPr>
    </w:p>
    <w:p w:rsidR="00C52155" w:rsidRPr="00C24D80" w:rsidRDefault="00C52155"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lastRenderedPageBreak/>
        <w:t xml:space="preserve">SEGUNDO. Sobre los alcances del recurso de revisión. </w:t>
      </w:r>
    </w:p>
    <w:p w:rsidR="00525DAD" w:rsidRPr="00C52155" w:rsidRDefault="001032D4" w:rsidP="00525DAD">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25DAD" w:rsidRDefault="00525DAD" w:rsidP="009E3A4B">
      <w:pPr>
        <w:pStyle w:val="Sinespaciado"/>
        <w:spacing w:line="360" w:lineRule="auto"/>
        <w:jc w:val="both"/>
        <w:rPr>
          <w:rFonts w:ascii="Palatino Linotype" w:hAnsi="Palatino Linotype"/>
          <w:b/>
          <w:sz w:val="26"/>
          <w:szCs w:val="26"/>
        </w:rPr>
      </w:pPr>
    </w:p>
    <w:p w:rsidR="00F97E8E" w:rsidRPr="00B916C1" w:rsidRDefault="00C52155"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525DAD">
        <w:rPr>
          <w:rFonts w:ascii="Palatino Linotype" w:hAnsi="Palatino Linotype"/>
          <w:b/>
          <w:sz w:val="26"/>
          <w:szCs w:val="26"/>
        </w:rPr>
        <w:t xml:space="preserve">. </w:t>
      </w:r>
      <w:r w:rsidR="00F97E8E" w:rsidRPr="00B916C1">
        <w:rPr>
          <w:rFonts w:ascii="Palatino Linotype" w:hAnsi="Palatino Linotype"/>
          <w:b/>
          <w:sz w:val="26"/>
          <w:szCs w:val="26"/>
        </w:rPr>
        <w:t>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C24D80">
        <w:rPr>
          <w:rFonts w:ascii="Palatino Linotype" w:hAnsi="Palatino Linotype"/>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2F382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A77C6D" w:rsidRDefault="00A77C6D" w:rsidP="009E3A4B">
      <w:pPr>
        <w:pStyle w:val="Sinespaciado"/>
        <w:spacing w:line="360" w:lineRule="auto"/>
        <w:jc w:val="both"/>
        <w:rPr>
          <w:rFonts w:ascii="Palatino Linotype" w:hAnsi="Palatino Linotype"/>
          <w:b/>
          <w:sz w:val="26"/>
          <w:szCs w:val="26"/>
        </w:rPr>
      </w:pPr>
    </w:p>
    <w:p w:rsidR="00FF3879" w:rsidRPr="00B916C1" w:rsidRDefault="00D12AC7"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 xml:space="preserve">bligado no realizó pronunciamiento alguno, pues no se debe perder de vista que el objeto del presente </w:t>
      </w:r>
      <w:r w:rsidRPr="00C24D80">
        <w:rPr>
          <w:rFonts w:ascii="Palatino Linotype" w:hAnsi="Palatino Linotype"/>
        </w:rPr>
        <w:lastRenderedPageBreak/>
        <w:t>fallo nace a la vida jurídica en el momento en el que el p</w:t>
      </w:r>
      <w:r w:rsidR="000403ED" w:rsidRPr="00C24D80">
        <w:rPr>
          <w:rFonts w:ascii="Palatino Linotype" w:hAnsi="Palatino Linotype"/>
        </w:rPr>
        <w:t xml:space="preserve">articular reviste la figura de </w:t>
      </w:r>
      <w:r w:rsidR="000403ED" w:rsidRPr="00613DC1">
        <w:rPr>
          <w:rFonts w:ascii="Palatino Linotype" w:hAnsi="Palatino Linotype"/>
          <w:b/>
          <w:bCs/>
        </w:rPr>
        <w:t>R</w:t>
      </w:r>
      <w:r w:rsidRPr="00613DC1">
        <w:rPr>
          <w:rFonts w:ascii="Palatino Linotype" w:hAnsi="Palatino Linotype"/>
          <w:b/>
          <w:bCs/>
        </w:rPr>
        <w:t>ecurrente</w:t>
      </w:r>
      <w:r w:rsidRPr="00C24D80">
        <w:rPr>
          <w:rFonts w:ascii="Palatino Linotype" w:hAnsi="Palatino Linotype"/>
        </w:rPr>
        <w:t xml:space="preserv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bligado para dar respuesta a</w:t>
      </w:r>
      <w:r w:rsidR="00C50B39">
        <w:rPr>
          <w:rFonts w:ascii="Palatino Linotype" w:hAnsi="Palatino Linotype"/>
        </w:rPr>
        <w:t>l</w:t>
      </w:r>
      <w:r w:rsidR="006728D9" w:rsidRPr="00C24D80">
        <w:rPr>
          <w:rFonts w:ascii="Palatino Linotype" w:hAnsi="Palatino Linotype"/>
        </w:rPr>
        <w:t xml:space="preserve">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lastRenderedPageBreak/>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FF0DEF">
        <w:rPr>
          <w:rFonts w:ascii="Palatino Linotype" w:hAnsi="Palatino Linotype"/>
          <w:i/>
          <w:sz w:val="22"/>
          <w:szCs w:val="22"/>
        </w:rPr>
        <w:lastRenderedPageBreak/>
        <w:t xml:space="preserve">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 xml:space="preserve">De lo anterior, conforme a las acciones del </w:t>
      </w:r>
      <w:r w:rsidRPr="00864484">
        <w:rPr>
          <w:rFonts w:ascii="Palatino Linotype" w:hAnsi="Palatino Linotype"/>
          <w:b/>
          <w:bCs/>
        </w:rPr>
        <w:t>Sujeto Obligado</w:t>
      </w:r>
      <w:r w:rsidRPr="00C24D80">
        <w:rPr>
          <w:rFonts w:ascii="Palatino Linotype" w:hAnsi="Palatino Linotype"/>
        </w:rPr>
        <w:t>, se establece que éste vulnera el derecho de acceso a la información pública de</w:t>
      </w:r>
      <w:r w:rsidR="00BD1238">
        <w:rPr>
          <w:rFonts w:ascii="Palatino Linotype" w:hAnsi="Palatino Linotype"/>
        </w:rPr>
        <w:t>l</w:t>
      </w:r>
      <w:r w:rsidR="004B730C" w:rsidRPr="00C24D80">
        <w:rPr>
          <w:rFonts w:ascii="Palatino Linotype" w:hAnsi="Palatino Linotype"/>
        </w:rPr>
        <w:t xml:space="preserve"> </w:t>
      </w:r>
      <w:r w:rsidR="004B730C" w:rsidRPr="00864484">
        <w:rPr>
          <w:rFonts w:ascii="Palatino Linotype" w:hAnsi="Palatino Linotype"/>
          <w:b/>
          <w:bCs/>
        </w:rPr>
        <w:t>Recurrente</w:t>
      </w:r>
      <w:r w:rsidRPr="00C24D80">
        <w:rPr>
          <w:rFonts w:ascii="Palatino Linotype" w:hAnsi="Palatino Linotype"/>
        </w:rPr>
        <w:t xml:space="preserve">, toda vez que no </w:t>
      </w:r>
      <w:r w:rsidRPr="00C24D80">
        <w:rPr>
          <w:rFonts w:ascii="Palatino Linotype" w:hAnsi="Palatino Linotype"/>
        </w:rPr>
        <w:lastRenderedPageBreak/>
        <w:t>entrega respuesta a la solicitud de información presentada, de conformidad a lo 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FD42DF" w:rsidRPr="00FD42DF" w:rsidRDefault="008D5713" w:rsidP="00FD42DF">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Ahora bien,</w:t>
      </w:r>
      <w:r w:rsidR="00FD42DF" w:rsidRPr="00FD42DF">
        <w:rPr>
          <w:rFonts w:ascii="Palatino Linotype" w:eastAsia="Calibri" w:hAnsi="Palatino Linotype" w:cs="Arial"/>
          <w:sz w:val="24"/>
          <w:szCs w:val="24"/>
        </w:rPr>
        <w:t xml:space="preserv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w:t>
      </w:r>
      <w:r>
        <w:rPr>
          <w:rFonts w:ascii="Palatino Linotype" w:eastAsia="Calibri" w:hAnsi="Palatino Linotype" w:cs="Arial"/>
          <w:sz w:val="24"/>
          <w:szCs w:val="24"/>
        </w:rPr>
        <w:t>.</w:t>
      </w:r>
    </w:p>
    <w:p w:rsidR="00FD42DF" w:rsidRPr="00FD42DF" w:rsidRDefault="00FD42DF" w:rsidP="00FD42DF">
      <w:pPr>
        <w:spacing w:after="0" w:line="360" w:lineRule="auto"/>
        <w:jc w:val="both"/>
        <w:rPr>
          <w:rFonts w:ascii="Palatino Linotype" w:eastAsia="Calibri" w:hAnsi="Palatino Linotype" w:cs="Arial"/>
          <w:sz w:val="24"/>
          <w:szCs w:val="24"/>
        </w:rPr>
      </w:pPr>
    </w:p>
    <w:p w:rsidR="00FD42DF" w:rsidRDefault="00FD42DF" w:rsidP="00FD42DF">
      <w:pPr>
        <w:spacing w:after="0" w:line="360" w:lineRule="auto"/>
        <w:jc w:val="both"/>
        <w:rPr>
          <w:rFonts w:ascii="Palatino Linotype" w:eastAsia="Calibri" w:hAnsi="Palatino Linotype" w:cs="Arial"/>
          <w:sz w:val="24"/>
          <w:szCs w:val="24"/>
        </w:rPr>
      </w:pPr>
      <w:r w:rsidRPr="00FD42DF">
        <w:rPr>
          <w:rFonts w:ascii="Palatino Linotype" w:eastAsia="Calibri" w:hAnsi="Palatino Linotype" w:cs="Arial"/>
          <w:sz w:val="24"/>
          <w:szCs w:val="24"/>
        </w:rPr>
        <w:lastRenderedPageBreak/>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rsidR="008D5713" w:rsidRPr="00FD42DF" w:rsidRDefault="008D5713" w:rsidP="00FD42DF">
      <w:pPr>
        <w:spacing w:after="0" w:line="360" w:lineRule="auto"/>
        <w:jc w:val="both"/>
        <w:rPr>
          <w:rFonts w:ascii="Palatino Linotype" w:eastAsia="Calibri" w:hAnsi="Palatino Linotype" w:cs="Arial"/>
          <w:sz w:val="24"/>
          <w:szCs w:val="24"/>
        </w:rPr>
      </w:pPr>
    </w:p>
    <w:p w:rsidR="00FD42DF" w:rsidRPr="00FD42DF" w:rsidRDefault="00FD42DF" w:rsidP="00FD42DF">
      <w:pPr>
        <w:spacing w:after="0" w:line="360" w:lineRule="auto"/>
        <w:jc w:val="both"/>
        <w:rPr>
          <w:rFonts w:ascii="Palatino Linotype" w:eastAsia="Calibri" w:hAnsi="Palatino Linotype" w:cs="Arial"/>
          <w:sz w:val="24"/>
          <w:szCs w:val="24"/>
        </w:rPr>
      </w:pPr>
      <w:r w:rsidRPr="00FD42DF">
        <w:rPr>
          <w:rFonts w:ascii="Palatino Linotype" w:eastAsia="Calibri"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rsidR="00FD42DF" w:rsidRDefault="00FD42DF" w:rsidP="006957B4">
      <w:pPr>
        <w:pStyle w:val="Sinespaciado"/>
        <w:spacing w:line="360" w:lineRule="auto"/>
        <w:jc w:val="both"/>
        <w:rPr>
          <w:rFonts w:ascii="Palatino Linotype" w:hAnsi="Palatino Linotype" w:cs="Arial"/>
        </w:rPr>
      </w:pPr>
    </w:p>
    <w:p w:rsidR="001E3089" w:rsidRDefault="008D5713" w:rsidP="006957B4">
      <w:pPr>
        <w:pStyle w:val="Sinespaciado"/>
        <w:spacing w:line="360" w:lineRule="auto"/>
        <w:jc w:val="both"/>
        <w:rPr>
          <w:rFonts w:ascii="Palatino Linotype" w:hAnsi="Palatino Linotype" w:cs="Arial"/>
          <w:lang w:val="es-ES_tradnl"/>
        </w:rPr>
      </w:pPr>
      <w:r>
        <w:rPr>
          <w:rFonts w:ascii="Palatino Linotype" w:hAnsi="Palatino Linotype" w:cs="Arial"/>
        </w:rPr>
        <w:t>Señalado lo anterior</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es necesario recordar la petición de</w:t>
      </w:r>
      <w:r w:rsidR="00BD1238">
        <w:rPr>
          <w:rFonts w:ascii="Palatino Linotype" w:hAnsi="Palatino Linotype" w:cs="Arial"/>
        </w:rPr>
        <w:t>l</w:t>
      </w:r>
      <w:r w:rsidR="006042AA" w:rsidRPr="00C24D80">
        <w:rPr>
          <w:rFonts w:ascii="Palatino Linotype" w:hAnsi="Palatino Linotype" w:cs="Arial"/>
        </w:rPr>
        <w:t xml:space="preserve"> </w:t>
      </w:r>
      <w:r w:rsidR="006042AA" w:rsidRPr="00864484">
        <w:rPr>
          <w:rFonts w:ascii="Palatino Linotype" w:hAnsi="Palatino Linotype" w:cs="Arial"/>
          <w:b/>
          <w:bCs/>
        </w:rPr>
        <w:t>Recurrente</w:t>
      </w:r>
      <w:r w:rsidR="006042AA" w:rsidRPr="00C24D80">
        <w:rPr>
          <w:rFonts w:ascii="Palatino Linotype" w:hAnsi="Palatino Linotype" w:cs="Arial"/>
        </w:rPr>
        <w:t>, que consiste</w:t>
      </w:r>
      <w:r w:rsidR="00DA1AD8">
        <w:rPr>
          <w:rFonts w:ascii="Palatino Linotype" w:hAnsi="Palatino Linotype" w:cs="Arial"/>
        </w:rPr>
        <w:t xml:space="preserve"> en el archivo electrónico</w:t>
      </w:r>
      <w:r w:rsidR="00DA1AD8" w:rsidRPr="00DA1AD8">
        <w:rPr>
          <w:rFonts w:ascii="Palatino Linotype" w:eastAsiaTheme="minorHAnsi" w:hAnsi="Palatino Linotype" w:cstheme="minorBidi"/>
          <w:b/>
          <w:bCs/>
          <w:sz w:val="22"/>
          <w:szCs w:val="22"/>
          <w:lang w:val="es-ES_tradnl" w:eastAsia="en-US"/>
        </w:rPr>
        <w:t xml:space="preserve"> </w:t>
      </w:r>
      <w:r w:rsidR="00DA1AD8">
        <w:rPr>
          <w:rFonts w:ascii="Palatino Linotype" w:eastAsiaTheme="minorHAnsi" w:hAnsi="Palatino Linotype" w:cstheme="minorBidi"/>
          <w:b/>
          <w:bCs/>
          <w:sz w:val="22"/>
          <w:szCs w:val="22"/>
          <w:lang w:val="es-ES_tradnl" w:eastAsia="en-US"/>
        </w:rPr>
        <w:t>“</w:t>
      </w:r>
      <w:r w:rsidR="00BD1238" w:rsidRPr="00BD1238">
        <w:rPr>
          <w:rFonts w:ascii="Palatino Linotype" w:hAnsi="Palatino Linotype" w:cs="Arial"/>
          <w:b/>
          <w:bCs/>
          <w:lang w:val="es-ES_tradnl"/>
        </w:rPr>
        <w:t>Archivo Adjunto a la Solicitud</w:t>
      </w:r>
      <w:r w:rsidR="00DA1AD8">
        <w:rPr>
          <w:rFonts w:ascii="Palatino Linotype" w:hAnsi="Palatino Linotype" w:cs="Arial"/>
          <w:b/>
          <w:bCs/>
          <w:lang w:val="es-ES_tradnl"/>
        </w:rPr>
        <w:t xml:space="preserve">”, </w:t>
      </w:r>
      <w:r w:rsidR="00DA1AD8">
        <w:rPr>
          <w:rFonts w:ascii="Palatino Linotype" w:hAnsi="Palatino Linotype" w:cs="Arial"/>
          <w:lang w:val="es-ES_tradnl"/>
        </w:rPr>
        <w:t>del cual se desprende lo siguiente:</w:t>
      </w:r>
    </w:p>
    <w:p w:rsidR="001E3089" w:rsidRDefault="001E3089" w:rsidP="001E3089">
      <w:pPr>
        <w:jc w:val="center"/>
        <w:rPr>
          <w:rFonts w:ascii="Palatino Linotype" w:hAnsi="Palatino Linotype" w:cs="Arial"/>
        </w:rPr>
      </w:pPr>
    </w:p>
    <w:p w:rsidR="00BD1238" w:rsidRPr="00BD1238" w:rsidRDefault="00BD1238" w:rsidP="00BD1238">
      <w:pPr>
        <w:spacing w:after="0" w:line="240" w:lineRule="auto"/>
        <w:jc w:val="center"/>
        <w:rPr>
          <w:rFonts w:ascii="Calibri" w:eastAsia="Calibri" w:hAnsi="Calibri" w:cs="Times New Roman"/>
          <w:b/>
          <w:sz w:val="24"/>
          <w:szCs w:val="24"/>
        </w:rPr>
      </w:pPr>
      <w:r w:rsidRPr="00BD1238">
        <w:rPr>
          <w:rFonts w:ascii="Calibri" w:eastAsia="Calibri" w:hAnsi="Calibri" w:cs="Times New Roman"/>
          <w:b/>
          <w:sz w:val="24"/>
          <w:szCs w:val="24"/>
        </w:rPr>
        <w:t>CAMBIO Y COMPRA DE LUMINARIAS EN EL ALUMBRADO PÚBLICO DEL MUNICIPIO DE DONATO GUERRA</w:t>
      </w:r>
    </w:p>
    <w:p w:rsidR="00BD1238" w:rsidRPr="00BD1238" w:rsidRDefault="00BD1238" w:rsidP="00BD1238">
      <w:pPr>
        <w:spacing w:after="0" w:line="240" w:lineRule="auto"/>
        <w:jc w:val="center"/>
        <w:rPr>
          <w:rFonts w:ascii="Calibri" w:eastAsia="Calibri" w:hAnsi="Calibri" w:cs="Times New Roman"/>
          <w:b/>
          <w:sz w:val="24"/>
          <w:szCs w:val="24"/>
        </w:rPr>
      </w:pPr>
    </w:p>
    <w:p w:rsidR="00BD1238" w:rsidRPr="00BD1238" w:rsidRDefault="00BD1238" w:rsidP="00BD1238">
      <w:pPr>
        <w:spacing w:after="200" w:line="240" w:lineRule="auto"/>
        <w:jc w:val="both"/>
        <w:rPr>
          <w:rFonts w:ascii="Calibri" w:eastAsia="Calibri" w:hAnsi="Calibri" w:cs="Times New Roman"/>
          <w:sz w:val="24"/>
          <w:szCs w:val="24"/>
        </w:rPr>
      </w:pPr>
      <w:r w:rsidRPr="00BD1238">
        <w:rPr>
          <w:rFonts w:ascii="Calibri" w:eastAsia="Calibri" w:hAnsi="Calibri" w:cs="Times New Roman"/>
          <w:sz w:val="24"/>
          <w:szCs w:val="24"/>
        </w:rPr>
        <w:t>Modernización, Mantenimiento, Compra, Arrendamiento Donación de Tecnología LED.</w:t>
      </w:r>
    </w:p>
    <w:p w:rsidR="00BD1238" w:rsidRPr="00BD1238" w:rsidRDefault="00BD1238" w:rsidP="00BD1238">
      <w:pPr>
        <w:spacing w:after="200" w:line="240" w:lineRule="auto"/>
        <w:jc w:val="both"/>
        <w:rPr>
          <w:rFonts w:ascii="Calibri" w:eastAsia="Calibri" w:hAnsi="Calibri" w:cs="Times New Roman"/>
          <w:sz w:val="24"/>
          <w:szCs w:val="24"/>
        </w:rPr>
      </w:pPr>
      <w:r w:rsidRPr="00BD1238">
        <w:rPr>
          <w:rFonts w:ascii="Calibri" w:eastAsia="Calibri" w:hAnsi="Calibri" w:cs="Times New Roman"/>
          <w:sz w:val="24"/>
          <w:szCs w:val="24"/>
        </w:rPr>
        <w:t xml:space="preserve">1.- ¿Se requiere número de luminarias que se remplazaron en las vías principal y ejes viales (Para referencia de vialidades, ver NOM-013-ENER-2013), vías primarias y colectores, vías secundarias residenciales tipo A, vías secundarias residenciales tipo B, vías residenciales tipo </w:t>
      </w:r>
      <w:r w:rsidRPr="00BD1238">
        <w:rPr>
          <w:rFonts w:ascii="Calibri" w:eastAsia="Calibri" w:hAnsi="Calibri" w:cs="Times New Roman"/>
          <w:sz w:val="24"/>
          <w:szCs w:val="24"/>
        </w:rPr>
        <w:lastRenderedPageBreak/>
        <w:t>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w:t>
      </w:r>
    </w:p>
    <w:p w:rsidR="00BD1238" w:rsidRPr="00BD1238" w:rsidRDefault="00BD1238" w:rsidP="00BD1238">
      <w:pPr>
        <w:spacing w:after="200" w:line="240" w:lineRule="auto"/>
        <w:jc w:val="both"/>
        <w:rPr>
          <w:rFonts w:ascii="Calibri" w:eastAsia="Calibri" w:hAnsi="Calibri" w:cs="Times New Roman"/>
          <w:sz w:val="24"/>
          <w:szCs w:val="24"/>
        </w:rPr>
      </w:pPr>
      <w:r w:rsidRPr="00BD1238">
        <w:rPr>
          <w:rFonts w:ascii="Calibri" w:eastAsia="Calibri" w:hAnsi="Calibri" w:cs="Times New Roman"/>
          <w:sz w:val="24"/>
          <w:szCs w:val="24"/>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rsidR="00BD1238" w:rsidRPr="00BD1238" w:rsidRDefault="00BD1238" w:rsidP="00BD1238">
      <w:pPr>
        <w:spacing w:after="200" w:line="240" w:lineRule="auto"/>
        <w:jc w:val="both"/>
        <w:rPr>
          <w:rFonts w:ascii="Calibri" w:eastAsia="Calibri" w:hAnsi="Calibri" w:cs="Times New Roman"/>
          <w:sz w:val="24"/>
          <w:szCs w:val="24"/>
        </w:rPr>
      </w:pPr>
      <w:r w:rsidRPr="00BD1238">
        <w:rPr>
          <w:rFonts w:ascii="Calibri" w:eastAsia="Calibri" w:hAnsi="Calibri" w:cs="Times New Roman"/>
          <w:sz w:val="24"/>
          <w:szCs w:val="24"/>
        </w:rPr>
        <w:t>3.- Se requiere ¿cuánto se factura mensualmente? y ¿cuánto se recauda por derechos de alumbrado público?, y en su caso, el adeudo que se genera y ¿si ya se pagó o no la diferencia entre facturación y DAP? o ¿si existe un saldo a favor del municipio?</w:t>
      </w:r>
    </w:p>
    <w:p w:rsidR="00BD1238" w:rsidRPr="00BD1238" w:rsidRDefault="00BD1238" w:rsidP="00BD1238">
      <w:pPr>
        <w:spacing w:after="200" w:line="240" w:lineRule="auto"/>
        <w:jc w:val="both"/>
        <w:rPr>
          <w:rFonts w:ascii="Calibri" w:eastAsia="Calibri" w:hAnsi="Calibri" w:cs="Times New Roman"/>
          <w:sz w:val="24"/>
          <w:szCs w:val="24"/>
        </w:rPr>
      </w:pPr>
      <w:r w:rsidRPr="00BD1238">
        <w:rPr>
          <w:rFonts w:ascii="Calibri" w:eastAsia="Calibri" w:hAnsi="Calibri" w:cs="Times New Roman"/>
          <w:sz w:val="24"/>
          <w:szCs w:val="24"/>
        </w:rPr>
        <w:t>Se requiere la información mes por mes del periodo de 1° de enero de 2014 al 30 de abril de 2019.</w:t>
      </w:r>
    </w:p>
    <w:p w:rsidR="00BD1238" w:rsidRPr="00BD1238" w:rsidRDefault="00BD1238" w:rsidP="00BD1238">
      <w:pPr>
        <w:spacing w:after="200" w:line="240" w:lineRule="auto"/>
        <w:jc w:val="center"/>
        <w:rPr>
          <w:rFonts w:ascii="Calibri" w:eastAsia="Calibri" w:hAnsi="Calibri" w:cs="Times New Roman"/>
          <w:sz w:val="24"/>
          <w:szCs w:val="24"/>
        </w:rPr>
      </w:pPr>
      <w:r w:rsidRPr="00BD1238">
        <w:rPr>
          <w:rFonts w:ascii="Calibri" w:eastAsia="Calibri" w:hAnsi="Calibri" w:cs="Times New Roman"/>
          <w:noProof/>
          <w:lang w:eastAsia="es-MX"/>
        </w:rPr>
        <w:drawing>
          <wp:inline distT="0" distB="0" distL="0" distR="0" wp14:anchorId="094B09FD" wp14:editId="1ECADD5E">
            <wp:extent cx="3872343" cy="359694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5205" cy="3599598"/>
                    </a:xfrm>
                    <a:prstGeom prst="rect">
                      <a:avLst/>
                    </a:prstGeom>
                    <a:noFill/>
                    <a:ln>
                      <a:noFill/>
                    </a:ln>
                  </pic:spPr>
                </pic:pic>
              </a:graphicData>
            </a:graphic>
          </wp:inline>
        </w:drawing>
      </w:r>
    </w:p>
    <w:p w:rsidR="00BD1238" w:rsidRPr="00BD1238" w:rsidRDefault="00BD1238" w:rsidP="00BD1238">
      <w:pPr>
        <w:spacing w:after="200" w:line="240" w:lineRule="auto"/>
        <w:jc w:val="both"/>
        <w:rPr>
          <w:rFonts w:ascii="Calibri" w:eastAsia="Calibri" w:hAnsi="Calibri" w:cs="Times New Roman"/>
          <w:sz w:val="24"/>
          <w:szCs w:val="24"/>
        </w:rPr>
      </w:pPr>
      <w:r w:rsidRPr="00BD1238">
        <w:rPr>
          <w:rFonts w:ascii="Calibri" w:eastAsia="Calibri" w:hAnsi="Calibri" w:cs="Times New Roman"/>
          <w:sz w:val="24"/>
          <w:szCs w:val="24"/>
        </w:rPr>
        <w:lastRenderedPageBreak/>
        <w:t>Se solicita adicionalmente, los estados de cuentas y los avisos recibos emitidos mes con mes por la Comisión Federal de Electricidad por el mismo periodo del 1° de enero de 2014 al 30 de abril de 2019.</w:t>
      </w:r>
    </w:p>
    <w:p w:rsidR="00BD1238" w:rsidRPr="00BD1238" w:rsidRDefault="00BD1238" w:rsidP="00BD1238">
      <w:pPr>
        <w:spacing w:after="200" w:line="240" w:lineRule="auto"/>
        <w:jc w:val="both"/>
        <w:rPr>
          <w:rFonts w:ascii="Calibri" w:eastAsia="Calibri" w:hAnsi="Calibri" w:cs="Times New Roman"/>
          <w:sz w:val="24"/>
          <w:szCs w:val="24"/>
        </w:rPr>
      </w:pPr>
      <w:r w:rsidRPr="00BD1238">
        <w:rPr>
          <w:rFonts w:ascii="Calibri" w:eastAsia="Calibri" w:hAnsi="Calibri" w:cs="Times New Roman"/>
          <w:sz w:val="24"/>
          <w:szCs w:val="24"/>
        </w:rPr>
        <w:t>De las empresas que han participado en licitaciones en el periodo del 1° de enero de 2014 al 30 de abril de 2019:</w:t>
      </w:r>
    </w:p>
    <w:p w:rsidR="00BD1238" w:rsidRPr="00BD1238" w:rsidRDefault="00BD1238" w:rsidP="00BD1238">
      <w:pPr>
        <w:spacing w:after="200" w:line="240" w:lineRule="auto"/>
        <w:ind w:left="708"/>
        <w:jc w:val="both"/>
        <w:rPr>
          <w:rFonts w:ascii="Calibri" w:eastAsia="Calibri" w:hAnsi="Calibri" w:cs="Times New Roman"/>
          <w:b/>
          <w:bCs/>
        </w:rPr>
      </w:pPr>
      <w:r w:rsidRPr="00BD1238">
        <w:rPr>
          <w:rFonts w:ascii="Calibri" w:eastAsia="Calibri" w:hAnsi="Calibri" w:cs="Times New Roman"/>
          <w:sz w:val="24"/>
          <w:szCs w:val="24"/>
        </w:rPr>
        <w:t>¿Cuántas empresas participantes en la licitación cumplían con las más de 100 000 horas de vida útil del luminario que se solicitaron.</w:t>
      </w:r>
    </w:p>
    <w:p w:rsidR="00BD1238" w:rsidRPr="00BD1238" w:rsidRDefault="00BD1238" w:rsidP="00BD1238">
      <w:pPr>
        <w:spacing w:after="200" w:line="240" w:lineRule="auto"/>
        <w:ind w:left="705"/>
        <w:jc w:val="both"/>
        <w:rPr>
          <w:rFonts w:ascii="Calibri" w:eastAsia="Calibri" w:hAnsi="Calibri" w:cs="Times New Roman"/>
          <w:sz w:val="24"/>
          <w:szCs w:val="24"/>
        </w:rPr>
      </w:pPr>
      <w:r w:rsidRPr="00BD1238">
        <w:rPr>
          <w:rFonts w:ascii="Calibri" w:eastAsia="Calibri" w:hAnsi="Calibri" w:cs="Times New Roman"/>
          <w:b/>
          <w:bCs/>
        </w:rPr>
        <w:t xml:space="preserve">¿De las empresas que cumplieron con las más de </w:t>
      </w:r>
      <w:r w:rsidRPr="00BD1238">
        <w:rPr>
          <w:rFonts w:ascii="Calibri" w:eastAsia="Calibri" w:hAnsi="Calibri" w:cs="Times New Roman"/>
          <w:sz w:val="24"/>
          <w:szCs w:val="24"/>
        </w:rPr>
        <w:t>100 000 horas de vida útil proporcionar los certificados de cumplimiento? (prueba de las 6,000 horas)</w:t>
      </w:r>
    </w:p>
    <w:p w:rsidR="00BD1238" w:rsidRPr="00BD1238" w:rsidRDefault="00BD1238" w:rsidP="00BD1238">
      <w:pPr>
        <w:spacing w:after="200" w:line="240" w:lineRule="auto"/>
        <w:ind w:left="705"/>
        <w:jc w:val="both"/>
        <w:rPr>
          <w:rFonts w:ascii="Calibri" w:eastAsia="Calibri" w:hAnsi="Calibri" w:cs="Times New Roman"/>
          <w:sz w:val="24"/>
          <w:szCs w:val="24"/>
        </w:rPr>
      </w:pPr>
      <w:r w:rsidRPr="00BD1238">
        <w:rPr>
          <w:rFonts w:ascii="Calibri" w:eastAsia="Calibri" w:hAnsi="Calibri" w:cs="Times New Roman"/>
          <w:b/>
          <w:bCs/>
        </w:rPr>
        <w:t xml:space="preserve">¿De las empresas que cumplieron con las más de </w:t>
      </w:r>
      <w:r w:rsidRPr="00BD1238">
        <w:rPr>
          <w:rFonts w:ascii="Calibri" w:eastAsia="Calibri" w:hAnsi="Calibri" w:cs="Times New Roman"/>
          <w:sz w:val="24"/>
          <w:szCs w:val="24"/>
        </w:rPr>
        <w:t xml:space="preserve">100 000 horas de vida útil proporcionar los certificados de cumplimiento, cuál fue su propuesta económica que presentaron y me proporcione una copia simple? </w:t>
      </w:r>
    </w:p>
    <w:p w:rsidR="00BD1238" w:rsidRPr="00BD1238" w:rsidRDefault="00BD1238" w:rsidP="00BD1238">
      <w:pPr>
        <w:spacing w:after="200" w:line="240" w:lineRule="auto"/>
        <w:jc w:val="both"/>
        <w:rPr>
          <w:rFonts w:ascii="Calibri" w:eastAsia="Calibri" w:hAnsi="Calibri" w:cs="Times New Roman"/>
          <w:sz w:val="24"/>
          <w:szCs w:val="24"/>
        </w:rPr>
      </w:pPr>
      <w:r w:rsidRPr="00BD1238">
        <w:rPr>
          <w:rFonts w:ascii="Calibri" w:eastAsia="Calibri" w:hAnsi="Calibri" w:cs="Times New Roman"/>
          <w:sz w:val="24"/>
          <w:szCs w:val="24"/>
        </w:rPr>
        <w:t>4.- De las luminarias que se hayan remplazado en el municipio, ¿Qué tecnología son? ¿Qué marca son? ¿Qué potencian son? Para los años 2016, 2017, 2018 y los meses que van del año.</w:t>
      </w:r>
    </w:p>
    <w:p w:rsidR="00BD1238" w:rsidRPr="00BD1238" w:rsidRDefault="00BD1238" w:rsidP="00BD1238">
      <w:pPr>
        <w:spacing w:after="200" w:line="240" w:lineRule="auto"/>
        <w:jc w:val="both"/>
        <w:rPr>
          <w:rFonts w:ascii="Calibri" w:eastAsia="Calibri" w:hAnsi="Calibri" w:cs="Times New Roman"/>
          <w:sz w:val="24"/>
          <w:szCs w:val="24"/>
        </w:rPr>
      </w:pPr>
      <w:r w:rsidRPr="00BD1238">
        <w:rPr>
          <w:rFonts w:ascii="Calibri" w:eastAsia="Calibri" w:hAnsi="Calibri" w:cs="Times New Roman"/>
          <w:sz w:val="24"/>
          <w:szCs w:val="24"/>
        </w:rPr>
        <w:t xml:space="preserve">Y ¿Solicito me proporciones el número de lámparas por potencias que fue sustituida (Tecnología y potencia anterior sustituida por Tecnología LED potencia actual), </w:t>
      </w:r>
    </w:p>
    <w:p w:rsidR="00BD1238" w:rsidRPr="00BD1238" w:rsidRDefault="00BD1238" w:rsidP="00BD1238">
      <w:pPr>
        <w:spacing w:after="200" w:line="240" w:lineRule="auto"/>
        <w:jc w:val="center"/>
        <w:rPr>
          <w:rFonts w:ascii="Calibri" w:eastAsia="Calibri" w:hAnsi="Calibri" w:cs="Times New Roman"/>
          <w:sz w:val="24"/>
          <w:szCs w:val="24"/>
        </w:rPr>
      </w:pPr>
      <w:r w:rsidRPr="00BD1238">
        <w:rPr>
          <w:rFonts w:ascii="Calibri" w:eastAsia="Calibri" w:hAnsi="Calibri" w:cs="Times New Roman"/>
          <w:noProof/>
          <w:lang w:eastAsia="es-MX"/>
        </w:rPr>
        <w:drawing>
          <wp:inline distT="0" distB="0" distL="0" distR="0" wp14:anchorId="679B2A4D" wp14:editId="46B2ACEE">
            <wp:extent cx="3032699" cy="3254991"/>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2699" cy="3254991"/>
                    </a:xfrm>
                    <a:prstGeom prst="rect">
                      <a:avLst/>
                    </a:prstGeom>
                    <a:noFill/>
                    <a:ln>
                      <a:noFill/>
                    </a:ln>
                  </pic:spPr>
                </pic:pic>
              </a:graphicData>
            </a:graphic>
          </wp:inline>
        </w:drawing>
      </w:r>
    </w:p>
    <w:p w:rsidR="00BD1238" w:rsidRPr="00BD1238" w:rsidRDefault="00BD1238" w:rsidP="00BD1238">
      <w:pPr>
        <w:spacing w:after="200" w:line="240" w:lineRule="auto"/>
        <w:jc w:val="both"/>
        <w:rPr>
          <w:rFonts w:ascii="Calibri" w:eastAsia="Calibri" w:hAnsi="Calibri" w:cs="Times New Roman"/>
          <w:sz w:val="24"/>
          <w:szCs w:val="24"/>
        </w:rPr>
      </w:pPr>
      <w:r w:rsidRPr="00BD1238">
        <w:rPr>
          <w:rFonts w:ascii="Calibri" w:eastAsia="Calibri" w:hAnsi="Calibri" w:cs="Times New Roman"/>
          <w:sz w:val="24"/>
          <w:szCs w:val="24"/>
        </w:rPr>
        <w:lastRenderedPageBreak/>
        <w:t>5.- Me proporcionen las bases de licitación que se publicaron y que sirvieron de base para el reemplazo de las luminarias para el ALUMBRADO PÚBLICO en el municipio en los años 2016, 2017, 2018 y los meses que van del año.</w:t>
      </w:r>
    </w:p>
    <w:p w:rsidR="00BD1238" w:rsidRPr="00BD1238" w:rsidRDefault="00BD1238" w:rsidP="00BD1238">
      <w:pPr>
        <w:spacing w:after="200" w:line="240" w:lineRule="auto"/>
        <w:jc w:val="both"/>
        <w:rPr>
          <w:rFonts w:ascii="Calibri" w:eastAsia="Calibri" w:hAnsi="Calibri" w:cs="Times New Roman"/>
          <w:sz w:val="24"/>
          <w:szCs w:val="24"/>
        </w:rPr>
      </w:pPr>
      <w:r w:rsidRPr="00BD1238">
        <w:rPr>
          <w:rFonts w:ascii="Calibri" w:eastAsia="Calibri" w:hAnsi="Calibri" w:cs="Times New Roman"/>
          <w:sz w:val="24"/>
          <w:szCs w:val="24"/>
        </w:rPr>
        <w:t>6.- Solicito me proporciones el número de quejas que se han presentado por inconformidades en el alumbrado público a partir de la sustitución de la Tecnología LED en el municipio.</w:t>
      </w:r>
    </w:p>
    <w:p w:rsidR="00BD1238" w:rsidRPr="00BD1238" w:rsidRDefault="00BD1238" w:rsidP="00BD1238">
      <w:pPr>
        <w:spacing w:after="200" w:line="240" w:lineRule="auto"/>
        <w:jc w:val="both"/>
        <w:rPr>
          <w:rFonts w:ascii="Calibri" w:eastAsia="Calibri" w:hAnsi="Calibri" w:cs="Times New Roman"/>
          <w:sz w:val="24"/>
          <w:szCs w:val="24"/>
        </w:rPr>
      </w:pPr>
      <w:r w:rsidRPr="00BD1238">
        <w:rPr>
          <w:rFonts w:ascii="Calibri" w:eastAsia="Calibri" w:hAnsi="Calibri" w:cs="Times New Roman"/>
          <w:sz w:val="24"/>
          <w:szCs w:val="24"/>
        </w:rPr>
        <w:t>7.- Solicito me proporcionen información de las luminarias LED que el Gobierno Estatal ha donado en el 2016, 2017, 2018 y 2019, referente a: ubicación, potencia, cantidad, marca y modelo.</w:t>
      </w:r>
    </w:p>
    <w:p w:rsidR="00BD1238" w:rsidRPr="00BD1238" w:rsidRDefault="00BD1238" w:rsidP="00BD1238">
      <w:pPr>
        <w:spacing w:after="200" w:line="240" w:lineRule="auto"/>
        <w:jc w:val="both"/>
        <w:rPr>
          <w:rFonts w:ascii="Calibri" w:eastAsia="Calibri" w:hAnsi="Calibri" w:cs="Times New Roman"/>
          <w:sz w:val="24"/>
          <w:szCs w:val="24"/>
        </w:rPr>
      </w:pPr>
    </w:p>
    <w:p w:rsidR="00BD1238" w:rsidRPr="00BD1238" w:rsidRDefault="00BD1238" w:rsidP="00BD1238">
      <w:pPr>
        <w:widowControl w:val="0"/>
        <w:autoSpaceDE w:val="0"/>
        <w:autoSpaceDN w:val="0"/>
        <w:spacing w:before="188" w:after="0" w:line="240" w:lineRule="auto"/>
        <w:ind w:left="102"/>
        <w:outlineLvl w:val="0"/>
        <w:rPr>
          <w:rFonts w:ascii="Arial" w:eastAsia="Arial" w:hAnsi="Arial" w:cs="Arial"/>
          <w:b/>
          <w:bCs/>
          <w:sz w:val="24"/>
          <w:szCs w:val="24"/>
          <w:lang w:val="es-ES" w:eastAsia="es-ES" w:bidi="es-ES"/>
        </w:rPr>
      </w:pPr>
      <w:r w:rsidRPr="00BD1238">
        <w:rPr>
          <w:rFonts w:ascii="Arial" w:eastAsia="Arial" w:hAnsi="Arial" w:cs="Arial"/>
          <w:b/>
          <w:bCs/>
          <w:sz w:val="24"/>
          <w:szCs w:val="24"/>
          <w:lang w:val="es-ES" w:eastAsia="es-ES" w:bidi="es-ES"/>
        </w:rPr>
        <w:t>I.- PRESUPUESTO DEL SISTEMA DE ALUMBRADO PÚBLICO MUNICIPAL</w:t>
      </w:r>
    </w:p>
    <w:p w:rsidR="00BD1238" w:rsidRPr="00BD1238" w:rsidRDefault="00BD1238" w:rsidP="00BD1238">
      <w:pPr>
        <w:widowControl w:val="0"/>
        <w:autoSpaceDE w:val="0"/>
        <w:autoSpaceDN w:val="0"/>
        <w:spacing w:before="9" w:after="0" w:line="240" w:lineRule="auto"/>
        <w:rPr>
          <w:rFonts w:ascii="Arial" w:eastAsia="Arial" w:hAnsi="Arial" w:cs="Arial"/>
          <w:b/>
          <w:sz w:val="23"/>
          <w:szCs w:val="24"/>
          <w:lang w:val="es-ES" w:eastAsia="es-ES" w:bidi="es-ES"/>
        </w:rPr>
      </w:pPr>
    </w:p>
    <w:p w:rsidR="00BD1238" w:rsidRPr="00BD1238" w:rsidRDefault="00BD1238" w:rsidP="00BD1238">
      <w:pPr>
        <w:widowControl w:val="0"/>
        <w:numPr>
          <w:ilvl w:val="0"/>
          <w:numId w:val="21"/>
        </w:numPr>
        <w:tabs>
          <w:tab w:val="left" w:pos="810"/>
        </w:tabs>
        <w:autoSpaceDE w:val="0"/>
        <w:autoSpaceDN w:val="0"/>
        <w:spacing w:after="0" w:line="240" w:lineRule="auto"/>
        <w:ind w:left="821" w:right="114"/>
        <w:jc w:val="both"/>
        <w:rPr>
          <w:rFonts w:ascii="Calibri" w:eastAsia="Calibri" w:hAnsi="Calibri" w:cs="Times New Roman"/>
          <w:sz w:val="24"/>
        </w:rPr>
      </w:pPr>
      <w:r w:rsidRPr="00BD1238">
        <w:rPr>
          <w:rFonts w:ascii="Calibri" w:eastAsia="Calibri" w:hAnsi="Calibri" w:cs="Times New Roman"/>
          <w:sz w:val="24"/>
        </w:rPr>
        <w:t xml:space="preserve">El </w:t>
      </w:r>
      <w:r w:rsidRPr="00BD1238">
        <w:rPr>
          <w:rFonts w:ascii="Calibri" w:eastAsia="Calibri" w:hAnsi="Calibri" w:cs="Times New Roman"/>
          <w:i/>
          <w:sz w:val="24"/>
        </w:rPr>
        <w:t xml:space="preserve">importe por concepto </w:t>
      </w:r>
      <w:r w:rsidRPr="00BD1238">
        <w:rPr>
          <w:rFonts w:ascii="Calibri" w:eastAsia="Calibri" w:hAnsi="Calibri" w:cs="Times New Roman"/>
          <w:sz w:val="24"/>
        </w:rPr>
        <w:t>de alumbrado público facturado por CFE en el municipio, desglosado ya sea por mes o bimestre, de los años 2013, 2014, 2015, 2016, 2017, 2018 y los meses que van de</w:t>
      </w:r>
      <w:r w:rsidRPr="00BD1238">
        <w:rPr>
          <w:rFonts w:ascii="Calibri" w:eastAsia="Calibri" w:hAnsi="Calibri" w:cs="Times New Roman"/>
          <w:spacing w:val="-6"/>
          <w:sz w:val="24"/>
        </w:rPr>
        <w:t xml:space="preserve"> </w:t>
      </w:r>
      <w:r w:rsidRPr="00BD1238">
        <w:rPr>
          <w:rFonts w:ascii="Calibri" w:eastAsia="Calibri" w:hAnsi="Calibri" w:cs="Times New Roman"/>
          <w:sz w:val="24"/>
        </w:rPr>
        <w:t>2019.</w:t>
      </w:r>
    </w:p>
    <w:p w:rsidR="00BD1238" w:rsidRPr="00BD1238" w:rsidRDefault="00BD1238" w:rsidP="00BD1238">
      <w:pPr>
        <w:widowControl w:val="0"/>
        <w:autoSpaceDE w:val="0"/>
        <w:autoSpaceDN w:val="0"/>
        <w:spacing w:before="2"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1"/>
        </w:numPr>
        <w:tabs>
          <w:tab w:val="left" w:pos="810"/>
        </w:tabs>
        <w:autoSpaceDE w:val="0"/>
        <w:autoSpaceDN w:val="0"/>
        <w:spacing w:after="0" w:line="240" w:lineRule="auto"/>
        <w:ind w:left="821" w:right="113"/>
        <w:jc w:val="both"/>
        <w:rPr>
          <w:rFonts w:ascii="Calibri" w:eastAsia="Calibri" w:hAnsi="Calibri" w:cs="Times New Roman"/>
          <w:sz w:val="24"/>
        </w:rPr>
      </w:pPr>
      <w:r w:rsidRPr="00BD1238">
        <w:rPr>
          <w:rFonts w:ascii="Calibri" w:eastAsia="Calibri" w:hAnsi="Calibri" w:cs="Times New Roman"/>
          <w:sz w:val="24"/>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w:t>
      </w:r>
      <w:r w:rsidRPr="00BD1238">
        <w:rPr>
          <w:rFonts w:ascii="Calibri" w:eastAsia="Calibri" w:hAnsi="Calibri" w:cs="Times New Roman"/>
          <w:spacing w:val="-2"/>
          <w:sz w:val="24"/>
        </w:rPr>
        <w:t xml:space="preserve"> </w:t>
      </w:r>
      <w:r w:rsidRPr="00BD1238">
        <w:rPr>
          <w:rFonts w:ascii="Calibri" w:eastAsia="Calibri" w:hAnsi="Calibri" w:cs="Times New Roman"/>
          <w:sz w:val="24"/>
        </w:rPr>
        <w:t>concepto.</w:t>
      </w:r>
    </w:p>
    <w:p w:rsidR="00BD1238" w:rsidRPr="00BD1238" w:rsidRDefault="00BD1238" w:rsidP="00BD1238">
      <w:pPr>
        <w:widowControl w:val="0"/>
        <w:autoSpaceDE w:val="0"/>
        <w:autoSpaceDN w:val="0"/>
        <w:spacing w:before="1"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1"/>
        </w:numPr>
        <w:tabs>
          <w:tab w:val="left" w:pos="810"/>
        </w:tabs>
        <w:autoSpaceDE w:val="0"/>
        <w:autoSpaceDN w:val="0"/>
        <w:spacing w:after="0" w:line="240" w:lineRule="auto"/>
        <w:ind w:left="821" w:right="115"/>
        <w:jc w:val="both"/>
        <w:rPr>
          <w:rFonts w:ascii="Calibri" w:eastAsia="Calibri" w:hAnsi="Calibri" w:cs="Times New Roman"/>
          <w:sz w:val="24"/>
        </w:rPr>
      </w:pPr>
      <w:r w:rsidRPr="00BD1238">
        <w:rPr>
          <w:rFonts w:ascii="Calibri" w:eastAsia="Calibri" w:hAnsi="Calibri" w:cs="Times New Roman"/>
          <w:sz w:val="24"/>
        </w:rPr>
        <w:t>La o las partidas presupuestales que se utilizaron y los montos que se erogaron dentro del presupuesto de egresos municipal para el mantenimiento del sistema de alumbrado público durante los años 2013, 2014, 2015, 2016, 2017, 2018 y los meses que van del</w:t>
      </w:r>
      <w:r w:rsidRPr="00BD1238">
        <w:rPr>
          <w:rFonts w:ascii="Calibri" w:eastAsia="Calibri" w:hAnsi="Calibri" w:cs="Times New Roman"/>
          <w:spacing w:val="-9"/>
          <w:sz w:val="24"/>
        </w:rPr>
        <w:t xml:space="preserve"> </w:t>
      </w:r>
      <w:r w:rsidRPr="00BD1238">
        <w:rPr>
          <w:rFonts w:ascii="Calibri" w:eastAsia="Calibri" w:hAnsi="Calibri" w:cs="Times New Roman"/>
          <w:sz w:val="24"/>
        </w:rPr>
        <w:t>2019.</w:t>
      </w:r>
    </w:p>
    <w:p w:rsidR="00BD1238" w:rsidRPr="00BD1238" w:rsidRDefault="00BD1238" w:rsidP="00BD1238">
      <w:pPr>
        <w:widowControl w:val="0"/>
        <w:autoSpaceDE w:val="0"/>
        <w:autoSpaceDN w:val="0"/>
        <w:spacing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1"/>
        </w:numPr>
        <w:tabs>
          <w:tab w:val="left" w:pos="810"/>
        </w:tabs>
        <w:autoSpaceDE w:val="0"/>
        <w:autoSpaceDN w:val="0"/>
        <w:spacing w:after="0" w:line="240" w:lineRule="auto"/>
        <w:ind w:left="821" w:right="116"/>
        <w:jc w:val="both"/>
        <w:rPr>
          <w:rFonts w:ascii="Calibri" w:eastAsia="Calibri" w:hAnsi="Calibri" w:cs="Times New Roman"/>
          <w:sz w:val="24"/>
        </w:rPr>
      </w:pPr>
      <w:r w:rsidRPr="00BD1238">
        <w:rPr>
          <w:rFonts w:ascii="Calibri" w:eastAsia="Calibri" w:hAnsi="Calibri" w:cs="Times New Roman"/>
          <w:sz w:val="24"/>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BD1238">
        <w:rPr>
          <w:rFonts w:ascii="Calibri" w:eastAsia="Calibri" w:hAnsi="Calibri" w:cs="Times New Roman"/>
          <w:spacing w:val="-9"/>
          <w:sz w:val="24"/>
        </w:rPr>
        <w:t xml:space="preserve"> </w:t>
      </w:r>
      <w:r w:rsidRPr="00BD1238">
        <w:rPr>
          <w:rFonts w:ascii="Calibri" w:eastAsia="Calibri" w:hAnsi="Calibri" w:cs="Times New Roman"/>
          <w:sz w:val="24"/>
        </w:rPr>
        <w:t>2019.</w:t>
      </w:r>
    </w:p>
    <w:p w:rsidR="00BD1238" w:rsidRPr="00BD1238" w:rsidRDefault="00BD1238" w:rsidP="00BD1238">
      <w:pPr>
        <w:widowControl w:val="0"/>
        <w:autoSpaceDE w:val="0"/>
        <w:autoSpaceDN w:val="0"/>
        <w:spacing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1"/>
        </w:numPr>
        <w:tabs>
          <w:tab w:val="left" w:pos="810"/>
        </w:tabs>
        <w:autoSpaceDE w:val="0"/>
        <w:autoSpaceDN w:val="0"/>
        <w:spacing w:after="0" w:line="240" w:lineRule="auto"/>
        <w:ind w:left="821" w:right="115"/>
        <w:jc w:val="both"/>
        <w:rPr>
          <w:rFonts w:ascii="Calibri" w:eastAsia="Calibri" w:hAnsi="Calibri" w:cs="Times New Roman"/>
          <w:sz w:val="24"/>
        </w:rPr>
      </w:pPr>
      <w:r w:rsidRPr="00BD1238">
        <w:rPr>
          <w:rFonts w:ascii="Calibri" w:eastAsia="Calibri" w:hAnsi="Calibri" w:cs="Times New Roman"/>
          <w:sz w:val="24"/>
        </w:rPr>
        <w:t xml:space="preserve">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w:t>
      </w:r>
      <w:r w:rsidRPr="00BD1238">
        <w:rPr>
          <w:rFonts w:ascii="Calibri" w:eastAsia="Calibri" w:hAnsi="Calibri" w:cs="Times New Roman"/>
          <w:sz w:val="24"/>
        </w:rPr>
        <w:lastRenderedPageBreak/>
        <w:t>sustituidas, arregladas o transformadas, así como las características y los lugares (avenidas y calles) donde se sustituyeron, colocaron, corrigieron o</w:t>
      </w:r>
      <w:r w:rsidRPr="00BD1238">
        <w:rPr>
          <w:rFonts w:ascii="Calibri" w:eastAsia="Calibri" w:hAnsi="Calibri" w:cs="Times New Roman"/>
          <w:spacing w:val="-3"/>
          <w:sz w:val="24"/>
        </w:rPr>
        <w:t xml:space="preserve"> </w:t>
      </w:r>
      <w:r w:rsidRPr="00BD1238">
        <w:rPr>
          <w:rFonts w:ascii="Calibri" w:eastAsia="Calibri" w:hAnsi="Calibri" w:cs="Times New Roman"/>
          <w:sz w:val="24"/>
        </w:rPr>
        <w:t>arreglaron.</w:t>
      </w:r>
    </w:p>
    <w:p w:rsidR="00BD1238" w:rsidRPr="00BD1238" w:rsidRDefault="00BD1238" w:rsidP="00BD1238">
      <w:pPr>
        <w:spacing w:after="200" w:line="276" w:lineRule="auto"/>
        <w:ind w:left="720"/>
        <w:contextualSpacing/>
        <w:rPr>
          <w:rFonts w:ascii="Calibri" w:eastAsia="Calibri" w:hAnsi="Calibri" w:cs="Times New Roman"/>
          <w:sz w:val="24"/>
        </w:rPr>
      </w:pPr>
    </w:p>
    <w:p w:rsidR="00BD1238" w:rsidRPr="00BD1238" w:rsidRDefault="00BD1238" w:rsidP="00BD1238">
      <w:pPr>
        <w:widowControl w:val="0"/>
        <w:numPr>
          <w:ilvl w:val="0"/>
          <w:numId w:val="21"/>
        </w:numPr>
        <w:tabs>
          <w:tab w:val="left" w:pos="810"/>
        </w:tabs>
        <w:autoSpaceDE w:val="0"/>
        <w:autoSpaceDN w:val="0"/>
        <w:spacing w:after="0" w:line="240" w:lineRule="auto"/>
        <w:ind w:left="821" w:right="115"/>
        <w:jc w:val="both"/>
        <w:rPr>
          <w:rFonts w:ascii="Calibri" w:eastAsia="Calibri" w:hAnsi="Calibri" w:cs="Times New Roman"/>
          <w:sz w:val="24"/>
        </w:rPr>
      </w:pPr>
      <w:r w:rsidRPr="00BD1238">
        <w:rPr>
          <w:rFonts w:ascii="Calibri" w:eastAsia="Calibri" w:hAnsi="Calibri" w:cs="Times New Roman"/>
          <w:sz w:val="24"/>
        </w:rPr>
        <w:t>Informe cuantas licitaciones para el cambio de luminarias de alumbrado público se llevaron a cabo en los años 2016, 2017, 2018 y los meses que van del 2019 y el monto total que costo la licitación.</w:t>
      </w:r>
    </w:p>
    <w:p w:rsidR="00BD1238" w:rsidRPr="00BD1238" w:rsidRDefault="00BD1238" w:rsidP="00BD1238">
      <w:pPr>
        <w:widowControl w:val="0"/>
        <w:autoSpaceDE w:val="0"/>
        <w:autoSpaceDN w:val="0"/>
        <w:spacing w:before="1" w:after="0" w:line="240" w:lineRule="auto"/>
        <w:rPr>
          <w:rFonts w:ascii="Arial" w:eastAsia="Arial" w:hAnsi="Arial" w:cs="Arial"/>
          <w:sz w:val="24"/>
          <w:szCs w:val="24"/>
          <w:lang w:val="es-ES" w:eastAsia="es-ES" w:bidi="es-ES"/>
        </w:rPr>
      </w:pPr>
    </w:p>
    <w:p w:rsidR="00BD1238" w:rsidRPr="00BD1238" w:rsidRDefault="00BD1238" w:rsidP="00BD1238">
      <w:pPr>
        <w:widowControl w:val="0"/>
        <w:autoSpaceDE w:val="0"/>
        <w:autoSpaceDN w:val="0"/>
        <w:spacing w:after="0" w:line="240" w:lineRule="auto"/>
        <w:ind w:left="102"/>
        <w:outlineLvl w:val="0"/>
        <w:rPr>
          <w:rFonts w:ascii="Arial" w:eastAsia="Arial" w:hAnsi="Arial" w:cs="Arial"/>
          <w:b/>
          <w:bCs/>
          <w:sz w:val="24"/>
          <w:szCs w:val="24"/>
          <w:lang w:val="es-ES" w:eastAsia="es-ES" w:bidi="es-ES"/>
        </w:rPr>
      </w:pPr>
      <w:r w:rsidRPr="00BD1238">
        <w:rPr>
          <w:rFonts w:ascii="Arial" w:eastAsia="Arial" w:hAnsi="Arial" w:cs="Arial"/>
          <w:b/>
          <w:bCs/>
          <w:sz w:val="24"/>
          <w:szCs w:val="24"/>
          <w:lang w:val="es-ES" w:eastAsia="es-ES" w:bidi="es-ES"/>
        </w:rPr>
        <w:t>II.- INFRAESTRUCTURA DEL SISTEMA DE ALUMBRADO PÚBLICO</w:t>
      </w:r>
    </w:p>
    <w:p w:rsidR="00BD1238" w:rsidRPr="00BD1238" w:rsidRDefault="00BD1238" w:rsidP="00BD1238">
      <w:pPr>
        <w:widowControl w:val="0"/>
        <w:autoSpaceDE w:val="0"/>
        <w:autoSpaceDN w:val="0"/>
        <w:spacing w:before="9" w:after="0" w:line="240" w:lineRule="auto"/>
        <w:rPr>
          <w:rFonts w:ascii="Arial" w:eastAsia="Arial" w:hAnsi="Arial" w:cs="Arial"/>
          <w:b/>
          <w:sz w:val="23"/>
          <w:szCs w:val="24"/>
          <w:lang w:val="es-ES" w:eastAsia="es-ES" w:bidi="es-ES"/>
        </w:rPr>
      </w:pPr>
    </w:p>
    <w:p w:rsidR="00BD1238" w:rsidRPr="00BD1238" w:rsidRDefault="00BD1238" w:rsidP="00BD1238">
      <w:pPr>
        <w:widowControl w:val="0"/>
        <w:numPr>
          <w:ilvl w:val="0"/>
          <w:numId w:val="21"/>
        </w:numPr>
        <w:tabs>
          <w:tab w:val="left" w:pos="810"/>
        </w:tabs>
        <w:autoSpaceDE w:val="0"/>
        <w:autoSpaceDN w:val="0"/>
        <w:spacing w:after="0" w:line="240" w:lineRule="auto"/>
        <w:ind w:left="821" w:right="115"/>
        <w:jc w:val="both"/>
        <w:rPr>
          <w:rFonts w:ascii="Calibri" w:eastAsia="Calibri" w:hAnsi="Calibri" w:cs="Times New Roman"/>
          <w:sz w:val="24"/>
        </w:rPr>
      </w:pPr>
      <w:r w:rsidRPr="00BD1238">
        <w:rPr>
          <w:rFonts w:ascii="Calibri" w:eastAsia="Calibri" w:hAnsi="Calibri" w:cs="Times New Roman"/>
          <w:i/>
          <w:sz w:val="24"/>
        </w:rPr>
        <w:t xml:space="preserve">Se solicita el </w:t>
      </w:r>
      <w:r w:rsidRPr="00BD1238">
        <w:rPr>
          <w:rFonts w:ascii="Calibri" w:eastAsia="Calibri" w:hAnsi="Calibri" w:cs="Times New Roman"/>
          <w:i/>
          <w:color w:val="FF0000"/>
          <w:sz w:val="24"/>
        </w:rPr>
        <w:t xml:space="preserve">censo </w:t>
      </w:r>
      <w:r w:rsidRPr="00BD1238">
        <w:rPr>
          <w:rFonts w:ascii="Calibri" w:eastAsia="Calibri" w:hAnsi="Calibri" w:cs="Times New Roman"/>
          <w:sz w:val="24"/>
        </w:rPr>
        <w:t>de alumbrado público de los ejercicios 2016, 2017, 2018, 2019 o en su caso, el censo más reciente del municipio, en el que se desglose la siguiente información:</w:t>
      </w:r>
    </w:p>
    <w:p w:rsidR="00BD1238" w:rsidRPr="00BD1238" w:rsidRDefault="00BD1238" w:rsidP="00BD1238">
      <w:pPr>
        <w:widowControl w:val="0"/>
        <w:autoSpaceDE w:val="0"/>
        <w:autoSpaceDN w:val="0"/>
        <w:spacing w:before="3"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1"/>
          <w:numId w:val="21"/>
        </w:numPr>
        <w:tabs>
          <w:tab w:val="left" w:pos="1518"/>
        </w:tabs>
        <w:autoSpaceDE w:val="0"/>
        <w:autoSpaceDN w:val="0"/>
        <w:spacing w:after="0" w:line="240" w:lineRule="auto"/>
        <w:ind w:right="115"/>
        <w:jc w:val="both"/>
        <w:rPr>
          <w:rFonts w:ascii="Calibri" w:eastAsia="Calibri" w:hAnsi="Calibri" w:cs="Times New Roman"/>
          <w:sz w:val="24"/>
        </w:rPr>
      </w:pPr>
      <w:r w:rsidRPr="00BD1238">
        <w:rPr>
          <w:rFonts w:ascii="Calibri" w:eastAsia="Calibri" w:hAnsi="Calibri" w:cs="Times New Roman"/>
          <w:sz w:val="24"/>
        </w:rPr>
        <w:t>Cantidad de luminarias y balastros, el tipo de equipos, la capacidad (</w:t>
      </w:r>
      <w:r w:rsidRPr="00BD1238">
        <w:rPr>
          <w:rFonts w:ascii="Calibri" w:eastAsia="Calibri" w:hAnsi="Calibri" w:cs="Times New Roman"/>
          <w:b/>
          <w:sz w:val="24"/>
        </w:rPr>
        <w:t>potencia</w:t>
      </w:r>
      <w:r w:rsidRPr="00BD1238">
        <w:rPr>
          <w:rFonts w:ascii="Calibri" w:eastAsia="Calibri" w:hAnsi="Calibri" w:cs="Times New Roman"/>
          <w:sz w:val="24"/>
        </w:rPr>
        <w:t>), la ubicación (</w:t>
      </w:r>
      <w:r w:rsidRPr="00BD1238">
        <w:rPr>
          <w:rFonts w:ascii="Calibri" w:eastAsia="Calibri" w:hAnsi="Calibri" w:cs="Times New Roman"/>
          <w:b/>
          <w:sz w:val="24"/>
        </w:rPr>
        <w:t>calle y/o colonia y/o delegación</w:t>
      </w:r>
      <w:r w:rsidRPr="00BD1238">
        <w:rPr>
          <w:rFonts w:ascii="Calibri" w:eastAsia="Calibri" w:hAnsi="Calibri" w:cs="Times New Roman"/>
          <w:sz w:val="24"/>
        </w:rPr>
        <w:t>), y el tipo de poste en el que están montadas las luminarias (</w:t>
      </w:r>
      <w:r w:rsidRPr="00BD1238">
        <w:rPr>
          <w:rFonts w:ascii="Calibri" w:eastAsia="Calibri" w:hAnsi="Calibri" w:cs="Times New Roman"/>
          <w:b/>
          <w:sz w:val="24"/>
        </w:rPr>
        <w:t>lámina, concreto, madera</w:t>
      </w:r>
      <w:r w:rsidRPr="00BD1238">
        <w:rPr>
          <w:rFonts w:ascii="Calibri" w:eastAsia="Calibri" w:hAnsi="Calibri" w:cs="Times New Roman"/>
          <w:b/>
          <w:spacing w:val="1"/>
          <w:sz w:val="24"/>
        </w:rPr>
        <w:t xml:space="preserve"> </w:t>
      </w:r>
      <w:r w:rsidRPr="00BD1238">
        <w:rPr>
          <w:rFonts w:ascii="Calibri" w:eastAsia="Calibri" w:hAnsi="Calibri" w:cs="Times New Roman"/>
          <w:b/>
          <w:sz w:val="24"/>
        </w:rPr>
        <w:t>etcétera</w:t>
      </w:r>
      <w:r w:rsidRPr="00BD1238">
        <w:rPr>
          <w:rFonts w:ascii="Calibri" w:eastAsia="Calibri" w:hAnsi="Calibri" w:cs="Times New Roman"/>
          <w:sz w:val="24"/>
        </w:rPr>
        <w:t>).</w:t>
      </w:r>
    </w:p>
    <w:p w:rsidR="00BD1238" w:rsidRPr="00BD1238" w:rsidRDefault="00BD1238" w:rsidP="00BD1238">
      <w:pPr>
        <w:widowControl w:val="0"/>
        <w:autoSpaceDE w:val="0"/>
        <w:autoSpaceDN w:val="0"/>
        <w:spacing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1"/>
          <w:numId w:val="21"/>
        </w:numPr>
        <w:tabs>
          <w:tab w:val="left" w:pos="1518"/>
        </w:tabs>
        <w:autoSpaceDE w:val="0"/>
        <w:autoSpaceDN w:val="0"/>
        <w:spacing w:after="0" w:line="240" w:lineRule="auto"/>
        <w:ind w:right="117"/>
        <w:jc w:val="both"/>
        <w:rPr>
          <w:rFonts w:ascii="Calibri" w:eastAsia="Calibri" w:hAnsi="Calibri" w:cs="Times New Roman"/>
          <w:sz w:val="24"/>
        </w:rPr>
      </w:pPr>
      <w:r w:rsidRPr="00BD1238">
        <w:rPr>
          <w:rFonts w:ascii="Calibri" w:eastAsia="Calibri" w:hAnsi="Calibri" w:cs="Times New Roman"/>
          <w:sz w:val="24"/>
        </w:rPr>
        <w:t xml:space="preserve">El </w:t>
      </w:r>
      <w:r w:rsidRPr="00BD1238">
        <w:rPr>
          <w:rFonts w:ascii="Calibri" w:eastAsia="Calibri" w:hAnsi="Calibri" w:cs="Times New Roman"/>
          <w:b/>
          <w:sz w:val="24"/>
        </w:rPr>
        <w:t xml:space="preserve">Registro Permanente de Usuario </w:t>
      </w:r>
      <w:r w:rsidRPr="00BD1238">
        <w:rPr>
          <w:rFonts w:ascii="Calibri" w:eastAsia="Calibri" w:hAnsi="Calibri" w:cs="Times New Roman"/>
          <w:sz w:val="24"/>
        </w:rPr>
        <w:t xml:space="preserve">(RPU o RPUs) asignado (s) al servicio de alumbrado público municipal </w:t>
      </w:r>
      <w:r w:rsidRPr="00BD1238">
        <w:rPr>
          <w:rFonts w:ascii="Calibri" w:eastAsia="Calibri" w:hAnsi="Calibri" w:cs="Times New Roman"/>
          <w:b/>
          <w:sz w:val="24"/>
        </w:rPr>
        <w:t>tanto del servicio estimado como del servicio</w:t>
      </w:r>
      <w:r w:rsidRPr="00BD1238">
        <w:rPr>
          <w:rFonts w:ascii="Calibri" w:eastAsia="Calibri" w:hAnsi="Calibri" w:cs="Times New Roman"/>
          <w:b/>
          <w:spacing w:val="-4"/>
          <w:sz w:val="24"/>
        </w:rPr>
        <w:t xml:space="preserve"> </w:t>
      </w:r>
      <w:r w:rsidRPr="00BD1238">
        <w:rPr>
          <w:rFonts w:ascii="Calibri" w:eastAsia="Calibri" w:hAnsi="Calibri" w:cs="Times New Roman"/>
          <w:b/>
          <w:sz w:val="24"/>
        </w:rPr>
        <w:t>medido</w:t>
      </w:r>
      <w:r w:rsidRPr="00BD1238">
        <w:rPr>
          <w:rFonts w:ascii="Calibri" w:eastAsia="Calibri" w:hAnsi="Calibri" w:cs="Times New Roman"/>
          <w:sz w:val="24"/>
        </w:rPr>
        <w:t>.</w:t>
      </w:r>
    </w:p>
    <w:p w:rsidR="00BD1238" w:rsidRPr="00BD1238" w:rsidRDefault="00BD1238" w:rsidP="00BD1238">
      <w:pPr>
        <w:widowControl w:val="0"/>
        <w:numPr>
          <w:ilvl w:val="0"/>
          <w:numId w:val="23"/>
        </w:numPr>
        <w:tabs>
          <w:tab w:val="left" w:pos="1518"/>
        </w:tabs>
        <w:autoSpaceDE w:val="0"/>
        <w:autoSpaceDN w:val="0"/>
        <w:spacing w:before="188" w:after="0" w:line="240" w:lineRule="auto"/>
        <w:ind w:right="119"/>
        <w:jc w:val="both"/>
        <w:rPr>
          <w:rFonts w:ascii="Calibri" w:eastAsia="Calibri" w:hAnsi="Calibri" w:cs="Times New Roman"/>
          <w:b/>
          <w:sz w:val="24"/>
        </w:rPr>
      </w:pPr>
      <w:r w:rsidRPr="00BD1238">
        <w:rPr>
          <w:rFonts w:ascii="Calibri" w:eastAsia="Calibri" w:hAnsi="Calibri" w:cs="Times New Roman"/>
          <w:sz w:val="24"/>
        </w:rPr>
        <w:t xml:space="preserve">La cantidad desglosada de luminarias y balastros instalados, el tipo de equipos y su capacidad (potencia) </w:t>
      </w:r>
      <w:r w:rsidRPr="00BD1238">
        <w:rPr>
          <w:rFonts w:ascii="Calibri" w:eastAsia="Calibri" w:hAnsi="Calibri" w:cs="Times New Roman"/>
          <w:b/>
          <w:sz w:val="24"/>
        </w:rPr>
        <w:t>instalados en las avenidas principales del</w:t>
      </w:r>
      <w:r w:rsidRPr="00BD1238">
        <w:rPr>
          <w:rFonts w:ascii="Calibri" w:eastAsia="Calibri" w:hAnsi="Calibri" w:cs="Times New Roman"/>
          <w:b/>
          <w:spacing w:val="-1"/>
          <w:sz w:val="24"/>
        </w:rPr>
        <w:t xml:space="preserve"> </w:t>
      </w:r>
      <w:r w:rsidRPr="00BD1238">
        <w:rPr>
          <w:rFonts w:ascii="Calibri" w:eastAsia="Calibri" w:hAnsi="Calibri" w:cs="Times New Roman"/>
          <w:b/>
          <w:sz w:val="24"/>
        </w:rPr>
        <w:t>municipio.</w:t>
      </w:r>
    </w:p>
    <w:p w:rsidR="00BD1238" w:rsidRPr="00BD1238" w:rsidRDefault="00BD1238" w:rsidP="00BD1238">
      <w:pPr>
        <w:widowControl w:val="0"/>
        <w:autoSpaceDE w:val="0"/>
        <w:autoSpaceDN w:val="0"/>
        <w:spacing w:after="0" w:line="240" w:lineRule="auto"/>
        <w:rPr>
          <w:rFonts w:ascii="Arial" w:eastAsia="Arial" w:hAnsi="Arial" w:cs="Arial"/>
          <w:b/>
          <w:sz w:val="24"/>
          <w:szCs w:val="24"/>
          <w:lang w:val="es-ES" w:eastAsia="es-ES" w:bidi="es-ES"/>
        </w:rPr>
      </w:pPr>
    </w:p>
    <w:p w:rsidR="00BD1238" w:rsidRPr="00BD1238" w:rsidRDefault="00BD1238" w:rsidP="00BD1238">
      <w:pPr>
        <w:widowControl w:val="0"/>
        <w:numPr>
          <w:ilvl w:val="0"/>
          <w:numId w:val="23"/>
        </w:numPr>
        <w:tabs>
          <w:tab w:val="left" w:pos="1518"/>
        </w:tabs>
        <w:autoSpaceDE w:val="0"/>
        <w:autoSpaceDN w:val="0"/>
        <w:spacing w:after="0" w:line="240" w:lineRule="auto"/>
        <w:ind w:right="118"/>
        <w:jc w:val="both"/>
        <w:rPr>
          <w:rFonts w:ascii="Calibri" w:eastAsia="Calibri" w:hAnsi="Calibri" w:cs="Times New Roman"/>
          <w:sz w:val="24"/>
        </w:rPr>
      </w:pPr>
      <w:r w:rsidRPr="00BD1238">
        <w:rPr>
          <w:rFonts w:ascii="Calibri" w:eastAsia="Calibri" w:hAnsi="Calibri" w:cs="Times New Roman"/>
          <w:sz w:val="24"/>
        </w:rPr>
        <w:t xml:space="preserve">La cantidad de luminarias y balastros instalados, el tipo de equipos y su capacidad (potencia) instalados que </w:t>
      </w:r>
      <w:r w:rsidRPr="00BD1238">
        <w:rPr>
          <w:rFonts w:ascii="Calibri" w:eastAsia="Calibri" w:hAnsi="Calibri" w:cs="Times New Roman"/>
          <w:b/>
          <w:sz w:val="24"/>
        </w:rPr>
        <w:t>poseen equipo de medición</w:t>
      </w:r>
      <w:r w:rsidRPr="00BD1238">
        <w:rPr>
          <w:rFonts w:ascii="Calibri" w:eastAsia="Calibri" w:hAnsi="Calibri" w:cs="Times New Roman"/>
          <w:sz w:val="24"/>
        </w:rPr>
        <w:t>.</w:t>
      </w:r>
    </w:p>
    <w:p w:rsidR="00BD1238" w:rsidRPr="00BD1238" w:rsidRDefault="00BD1238" w:rsidP="00BD1238">
      <w:pPr>
        <w:tabs>
          <w:tab w:val="left" w:pos="1518"/>
        </w:tabs>
        <w:spacing w:after="200" w:line="276" w:lineRule="auto"/>
        <w:ind w:right="118"/>
        <w:rPr>
          <w:rFonts w:ascii="Calibri" w:eastAsia="Calibri" w:hAnsi="Calibri" w:cs="Times New Roman"/>
          <w:sz w:val="24"/>
        </w:rPr>
      </w:pPr>
    </w:p>
    <w:p w:rsidR="00BD1238" w:rsidRPr="00BD1238" w:rsidRDefault="00BD1238" w:rsidP="00BD1238">
      <w:pPr>
        <w:widowControl w:val="0"/>
        <w:numPr>
          <w:ilvl w:val="0"/>
          <w:numId w:val="22"/>
        </w:numPr>
        <w:tabs>
          <w:tab w:val="left" w:pos="810"/>
        </w:tabs>
        <w:autoSpaceDE w:val="0"/>
        <w:autoSpaceDN w:val="0"/>
        <w:spacing w:after="0" w:line="240" w:lineRule="auto"/>
        <w:ind w:left="821" w:right="118" w:hanging="360"/>
        <w:jc w:val="both"/>
        <w:rPr>
          <w:rFonts w:ascii="Calibri" w:eastAsia="Calibri" w:hAnsi="Calibri" w:cs="Times New Roman"/>
          <w:sz w:val="24"/>
        </w:rPr>
      </w:pPr>
      <w:r w:rsidRPr="00BD1238">
        <w:rPr>
          <w:rFonts w:ascii="Calibri" w:eastAsia="Calibri" w:hAnsi="Calibri" w:cs="Times New Roman"/>
          <w:sz w:val="24"/>
        </w:rPr>
        <w:t>De las licitaciones, Informe del número de luminarias que se cambiaron por tecnología LED, la potencia en W y en que vialidades, colonias se instalaron en los años 2016, 2017, 2018 y los meses que van de 2019.</w:t>
      </w:r>
    </w:p>
    <w:p w:rsidR="00BD1238" w:rsidRPr="00BD1238" w:rsidRDefault="00BD1238" w:rsidP="00BD1238">
      <w:pPr>
        <w:tabs>
          <w:tab w:val="left" w:pos="810"/>
        </w:tabs>
        <w:spacing w:after="200" w:line="276" w:lineRule="auto"/>
        <w:ind w:left="720" w:right="118"/>
        <w:contextualSpacing/>
        <w:rPr>
          <w:rFonts w:ascii="Calibri" w:eastAsia="Calibri" w:hAnsi="Calibri" w:cs="Times New Roman"/>
          <w:sz w:val="24"/>
        </w:rPr>
      </w:pPr>
    </w:p>
    <w:p w:rsidR="00BD1238" w:rsidRPr="00BD1238" w:rsidRDefault="00BD1238" w:rsidP="00BD1238">
      <w:pPr>
        <w:widowControl w:val="0"/>
        <w:numPr>
          <w:ilvl w:val="0"/>
          <w:numId w:val="22"/>
        </w:numPr>
        <w:tabs>
          <w:tab w:val="left" w:pos="810"/>
        </w:tabs>
        <w:autoSpaceDE w:val="0"/>
        <w:autoSpaceDN w:val="0"/>
        <w:spacing w:after="0" w:line="240" w:lineRule="auto"/>
        <w:ind w:left="821" w:right="118" w:hanging="360"/>
        <w:jc w:val="both"/>
        <w:rPr>
          <w:rFonts w:ascii="Calibri" w:eastAsia="Calibri" w:hAnsi="Calibri" w:cs="Times New Roman"/>
          <w:sz w:val="24"/>
        </w:rPr>
      </w:pPr>
      <w:r w:rsidRPr="00BD1238">
        <w:rPr>
          <w:rFonts w:ascii="Calibri" w:eastAsia="Calibri" w:hAnsi="Calibri" w:cs="Times New Roman"/>
          <w:sz w:val="24"/>
        </w:rPr>
        <w:t xml:space="preserve">Del </w:t>
      </w:r>
      <w:r w:rsidRPr="00BD1238">
        <w:rPr>
          <w:rFonts w:ascii="Calibri" w:eastAsia="Calibri" w:hAnsi="Calibri" w:cs="Times New Roman"/>
          <w:i/>
          <w:color w:val="FF0000"/>
          <w:sz w:val="24"/>
        </w:rPr>
        <w:t xml:space="preserve">censo anterior al censo más reciente </w:t>
      </w:r>
      <w:r w:rsidRPr="00BD1238">
        <w:rPr>
          <w:rFonts w:ascii="Calibri" w:eastAsia="Calibri" w:hAnsi="Calibri" w:cs="Times New Roman"/>
          <w:sz w:val="24"/>
        </w:rPr>
        <w:t>de luminarias y balastros del sistema de alumbrado público municipal que exista en el municipio, que contenga la siguiente</w:t>
      </w:r>
      <w:r w:rsidRPr="00BD1238">
        <w:rPr>
          <w:rFonts w:ascii="Calibri" w:eastAsia="Calibri" w:hAnsi="Calibri" w:cs="Times New Roman"/>
          <w:spacing w:val="-1"/>
          <w:sz w:val="24"/>
        </w:rPr>
        <w:t xml:space="preserve"> </w:t>
      </w:r>
      <w:r w:rsidRPr="00BD1238">
        <w:rPr>
          <w:rFonts w:ascii="Calibri" w:eastAsia="Calibri" w:hAnsi="Calibri" w:cs="Times New Roman"/>
          <w:sz w:val="24"/>
        </w:rPr>
        <w:t>información:</w:t>
      </w:r>
    </w:p>
    <w:p w:rsidR="00BD1238" w:rsidRPr="00BD1238" w:rsidRDefault="00BD1238" w:rsidP="00BD1238">
      <w:pPr>
        <w:widowControl w:val="0"/>
        <w:autoSpaceDE w:val="0"/>
        <w:autoSpaceDN w:val="0"/>
        <w:spacing w:before="3"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3"/>
        </w:numPr>
        <w:tabs>
          <w:tab w:val="left" w:pos="1518"/>
        </w:tabs>
        <w:autoSpaceDE w:val="0"/>
        <w:autoSpaceDN w:val="0"/>
        <w:spacing w:after="0" w:line="240" w:lineRule="auto"/>
        <w:ind w:right="124"/>
        <w:jc w:val="both"/>
        <w:rPr>
          <w:rFonts w:ascii="Calibri" w:eastAsia="Calibri" w:hAnsi="Calibri" w:cs="Times New Roman"/>
          <w:sz w:val="24"/>
        </w:rPr>
      </w:pPr>
      <w:r w:rsidRPr="00BD1238">
        <w:rPr>
          <w:rFonts w:ascii="Calibri" w:eastAsia="Calibri" w:hAnsi="Calibri" w:cs="Times New Roman"/>
          <w:sz w:val="24"/>
        </w:rPr>
        <w:t xml:space="preserve">La cantidad de luminarias y balastros, el tipo de equipos, la capacidad </w:t>
      </w:r>
      <w:r w:rsidRPr="00BD1238">
        <w:rPr>
          <w:rFonts w:ascii="Calibri" w:eastAsia="Calibri" w:hAnsi="Calibri" w:cs="Times New Roman"/>
          <w:sz w:val="24"/>
        </w:rPr>
        <w:lastRenderedPageBreak/>
        <w:t>(potencia), la ubicación (calle y/o colonia y/o delegación) y el tipo de poste en el que están montadas las luminarias (lámina, concreto, madera,</w:t>
      </w:r>
      <w:r w:rsidRPr="00BD1238">
        <w:rPr>
          <w:rFonts w:ascii="Calibri" w:eastAsia="Calibri" w:hAnsi="Calibri" w:cs="Times New Roman"/>
          <w:spacing w:val="-5"/>
          <w:sz w:val="24"/>
        </w:rPr>
        <w:t xml:space="preserve"> </w:t>
      </w:r>
      <w:r w:rsidRPr="00BD1238">
        <w:rPr>
          <w:rFonts w:ascii="Calibri" w:eastAsia="Calibri" w:hAnsi="Calibri" w:cs="Times New Roman"/>
          <w:sz w:val="24"/>
        </w:rPr>
        <w:t>etcétera).</w:t>
      </w:r>
    </w:p>
    <w:p w:rsidR="00BD1238" w:rsidRPr="00BD1238" w:rsidRDefault="00BD1238" w:rsidP="00BD1238">
      <w:pPr>
        <w:widowControl w:val="0"/>
        <w:autoSpaceDE w:val="0"/>
        <w:autoSpaceDN w:val="0"/>
        <w:spacing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3"/>
        </w:numPr>
        <w:tabs>
          <w:tab w:val="left" w:pos="1518"/>
        </w:tabs>
        <w:autoSpaceDE w:val="0"/>
        <w:autoSpaceDN w:val="0"/>
        <w:spacing w:after="0" w:line="240" w:lineRule="auto"/>
        <w:ind w:right="120"/>
        <w:jc w:val="both"/>
        <w:rPr>
          <w:rFonts w:ascii="Calibri" w:eastAsia="Calibri" w:hAnsi="Calibri" w:cs="Times New Roman"/>
          <w:sz w:val="24"/>
        </w:rPr>
      </w:pPr>
      <w:r w:rsidRPr="00BD1238">
        <w:rPr>
          <w:rFonts w:ascii="Calibri" w:eastAsia="Calibri" w:hAnsi="Calibri" w:cs="Times New Roman"/>
          <w:sz w:val="24"/>
        </w:rPr>
        <w:t xml:space="preserve">El </w:t>
      </w:r>
      <w:r w:rsidRPr="00BD1238">
        <w:rPr>
          <w:rFonts w:ascii="Calibri" w:eastAsia="Calibri" w:hAnsi="Calibri" w:cs="Times New Roman"/>
          <w:b/>
          <w:sz w:val="24"/>
        </w:rPr>
        <w:t xml:space="preserve">Registro Permanente de Usuario </w:t>
      </w:r>
      <w:r w:rsidRPr="00BD1238">
        <w:rPr>
          <w:rFonts w:ascii="Calibri" w:eastAsia="Calibri" w:hAnsi="Calibri" w:cs="Times New Roman"/>
          <w:sz w:val="24"/>
        </w:rPr>
        <w:t>(RPU o RPUs) asignado (s) al servicio de alumbrado público municipal tanto del servicio estimado como del servicio</w:t>
      </w:r>
      <w:r w:rsidRPr="00BD1238">
        <w:rPr>
          <w:rFonts w:ascii="Calibri" w:eastAsia="Calibri" w:hAnsi="Calibri" w:cs="Times New Roman"/>
          <w:spacing w:val="-3"/>
          <w:sz w:val="24"/>
        </w:rPr>
        <w:t xml:space="preserve"> </w:t>
      </w:r>
      <w:r w:rsidRPr="00BD1238">
        <w:rPr>
          <w:rFonts w:ascii="Calibri" w:eastAsia="Calibri" w:hAnsi="Calibri" w:cs="Times New Roman"/>
          <w:sz w:val="24"/>
        </w:rPr>
        <w:t>medido.</w:t>
      </w:r>
    </w:p>
    <w:p w:rsidR="00BD1238" w:rsidRPr="00BD1238" w:rsidRDefault="00BD1238" w:rsidP="00BD1238">
      <w:pPr>
        <w:widowControl w:val="0"/>
        <w:autoSpaceDE w:val="0"/>
        <w:autoSpaceDN w:val="0"/>
        <w:spacing w:after="0" w:line="240" w:lineRule="auto"/>
        <w:rPr>
          <w:rFonts w:ascii="Arial" w:eastAsia="Arial" w:hAnsi="Arial" w:cs="Arial"/>
          <w:sz w:val="24"/>
          <w:szCs w:val="24"/>
          <w:lang w:val="es-ES" w:eastAsia="es-ES" w:bidi="es-ES"/>
        </w:rPr>
      </w:pPr>
    </w:p>
    <w:p w:rsidR="00BD1238" w:rsidRPr="00BD1238" w:rsidRDefault="00BD1238" w:rsidP="00BD1238">
      <w:pPr>
        <w:widowControl w:val="0"/>
        <w:autoSpaceDE w:val="0"/>
        <w:autoSpaceDN w:val="0"/>
        <w:spacing w:after="0" w:line="240" w:lineRule="auto"/>
        <w:ind w:left="102"/>
        <w:outlineLvl w:val="0"/>
        <w:rPr>
          <w:rFonts w:ascii="Arial" w:eastAsia="Arial" w:hAnsi="Arial" w:cs="Arial"/>
          <w:b/>
          <w:bCs/>
          <w:sz w:val="24"/>
          <w:szCs w:val="24"/>
          <w:lang w:val="es-ES" w:eastAsia="es-ES" w:bidi="es-ES"/>
        </w:rPr>
      </w:pPr>
      <w:r w:rsidRPr="00BD1238">
        <w:rPr>
          <w:rFonts w:ascii="Arial" w:eastAsia="Arial" w:hAnsi="Arial" w:cs="Arial"/>
          <w:b/>
          <w:bCs/>
          <w:sz w:val="24"/>
          <w:szCs w:val="24"/>
          <w:lang w:val="es-ES" w:eastAsia="es-ES" w:bidi="es-ES"/>
        </w:rPr>
        <w:t>III.- COBERTURA (EXPANSIÓN) DEL SISTEMA DE ALUMBRADO PÚBLICO</w:t>
      </w:r>
    </w:p>
    <w:p w:rsidR="00BD1238" w:rsidRPr="00BD1238" w:rsidRDefault="00BD1238" w:rsidP="00BD1238">
      <w:pPr>
        <w:widowControl w:val="0"/>
        <w:autoSpaceDE w:val="0"/>
        <w:autoSpaceDN w:val="0"/>
        <w:spacing w:before="9" w:after="0" w:line="240" w:lineRule="auto"/>
        <w:rPr>
          <w:rFonts w:ascii="Arial" w:eastAsia="Arial" w:hAnsi="Arial" w:cs="Arial"/>
          <w:b/>
          <w:sz w:val="23"/>
          <w:szCs w:val="24"/>
          <w:lang w:val="es-ES" w:eastAsia="es-ES" w:bidi="es-ES"/>
        </w:rPr>
      </w:pPr>
    </w:p>
    <w:p w:rsidR="00BD1238" w:rsidRPr="00BD1238" w:rsidRDefault="00BD1238" w:rsidP="00BD1238">
      <w:pPr>
        <w:widowControl w:val="0"/>
        <w:numPr>
          <w:ilvl w:val="0"/>
          <w:numId w:val="22"/>
        </w:numPr>
        <w:tabs>
          <w:tab w:val="left" w:pos="810"/>
        </w:tabs>
        <w:autoSpaceDE w:val="0"/>
        <w:autoSpaceDN w:val="0"/>
        <w:spacing w:before="1" w:after="0" w:line="240" w:lineRule="auto"/>
        <w:ind w:left="821" w:right="113" w:hanging="360"/>
        <w:jc w:val="both"/>
        <w:rPr>
          <w:rFonts w:ascii="Calibri" w:eastAsia="Calibri" w:hAnsi="Calibri" w:cs="Times New Roman"/>
          <w:sz w:val="24"/>
        </w:rPr>
      </w:pPr>
      <w:r w:rsidRPr="00BD1238">
        <w:rPr>
          <w:rFonts w:ascii="Calibri" w:eastAsia="Calibri" w:hAnsi="Calibri" w:cs="Times New Roman"/>
          <w:sz w:val="24"/>
        </w:rPr>
        <w:t xml:space="preserve">En caso de que el municipio haya realizado un </w:t>
      </w:r>
      <w:r w:rsidRPr="00BD1238">
        <w:rPr>
          <w:rFonts w:ascii="Calibri" w:eastAsia="Calibri" w:hAnsi="Calibri" w:cs="Times New Roman"/>
          <w:i/>
          <w:color w:val="FF0000"/>
          <w:sz w:val="24"/>
        </w:rPr>
        <w:t>proyecto de electrificación</w:t>
      </w:r>
      <w:r w:rsidRPr="00BD1238">
        <w:rPr>
          <w:rFonts w:ascii="Calibri" w:eastAsia="Calibri" w:hAnsi="Calibri" w:cs="Times New Roman"/>
          <w:i/>
          <w:sz w:val="24"/>
        </w:rPr>
        <w:t xml:space="preserve"> </w:t>
      </w:r>
      <w:r w:rsidRPr="00BD1238">
        <w:rPr>
          <w:rFonts w:ascii="Calibri" w:eastAsia="Calibri" w:hAnsi="Calibri" w:cs="Times New Roman"/>
          <w:sz w:val="24"/>
        </w:rPr>
        <w:t>para ampliar el sistema de alumbrado público y ofrecer este servicio a la o las comunidades durante los años 2013, 2014, 2015, 2016, 2017, 2018 y los meses que van de 2019, solicito la siguiente información</w:t>
      </w:r>
      <w:r w:rsidRPr="00BD1238">
        <w:rPr>
          <w:rFonts w:ascii="Calibri" w:eastAsia="Calibri" w:hAnsi="Calibri" w:cs="Times New Roman"/>
          <w:spacing w:val="-8"/>
          <w:sz w:val="24"/>
        </w:rPr>
        <w:t xml:space="preserve"> </w:t>
      </w:r>
      <w:r w:rsidRPr="00BD1238">
        <w:rPr>
          <w:rFonts w:ascii="Calibri" w:eastAsia="Calibri" w:hAnsi="Calibri" w:cs="Times New Roman"/>
          <w:sz w:val="24"/>
        </w:rPr>
        <w:t>desglosada:</w:t>
      </w:r>
    </w:p>
    <w:p w:rsidR="00BD1238" w:rsidRPr="00BD1238" w:rsidRDefault="00BD1238" w:rsidP="00BD1238">
      <w:pPr>
        <w:widowControl w:val="0"/>
        <w:autoSpaceDE w:val="0"/>
        <w:autoSpaceDN w:val="0"/>
        <w:spacing w:before="2"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1"/>
          <w:numId w:val="22"/>
        </w:numPr>
        <w:tabs>
          <w:tab w:val="left" w:pos="1518"/>
        </w:tabs>
        <w:autoSpaceDE w:val="0"/>
        <w:autoSpaceDN w:val="0"/>
        <w:spacing w:after="0" w:line="240" w:lineRule="auto"/>
        <w:ind w:hanging="337"/>
        <w:jc w:val="both"/>
        <w:rPr>
          <w:rFonts w:ascii="Calibri" w:eastAsia="Calibri" w:hAnsi="Calibri" w:cs="Times New Roman"/>
          <w:sz w:val="24"/>
        </w:rPr>
      </w:pPr>
      <w:r w:rsidRPr="00BD1238">
        <w:rPr>
          <w:rFonts w:ascii="Calibri" w:eastAsia="Calibri" w:hAnsi="Calibri" w:cs="Times New Roman"/>
          <w:sz w:val="24"/>
        </w:rPr>
        <w:t>El monto total de la</w:t>
      </w:r>
      <w:r w:rsidRPr="00BD1238">
        <w:rPr>
          <w:rFonts w:ascii="Calibri" w:eastAsia="Calibri" w:hAnsi="Calibri" w:cs="Times New Roman"/>
          <w:spacing w:val="-2"/>
          <w:sz w:val="24"/>
        </w:rPr>
        <w:t xml:space="preserve"> </w:t>
      </w:r>
      <w:r w:rsidRPr="00BD1238">
        <w:rPr>
          <w:rFonts w:ascii="Calibri" w:eastAsia="Calibri" w:hAnsi="Calibri" w:cs="Times New Roman"/>
          <w:sz w:val="24"/>
        </w:rPr>
        <w:t>inversión,</w:t>
      </w:r>
    </w:p>
    <w:p w:rsidR="00BD1238" w:rsidRPr="00BD1238" w:rsidRDefault="00BD1238" w:rsidP="00BD1238">
      <w:pPr>
        <w:widowControl w:val="0"/>
        <w:numPr>
          <w:ilvl w:val="1"/>
          <w:numId w:val="22"/>
        </w:numPr>
        <w:tabs>
          <w:tab w:val="left" w:pos="1518"/>
        </w:tabs>
        <w:autoSpaceDE w:val="0"/>
        <w:autoSpaceDN w:val="0"/>
        <w:spacing w:after="0" w:line="240" w:lineRule="auto"/>
        <w:ind w:left="1542" w:right="116"/>
        <w:jc w:val="both"/>
        <w:rPr>
          <w:rFonts w:ascii="Calibri" w:eastAsia="Calibri" w:hAnsi="Calibri" w:cs="Times New Roman"/>
          <w:sz w:val="24"/>
        </w:rPr>
      </w:pPr>
      <w:r w:rsidRPr="00BD1238">
        <w:rPr>
          <w:rFonts w:ascii="Calibri" w:eastAsia="Calibri" w:hAnsi="Calibri" w:cs="Times New Roman"/>
          <w:sz w:val="24"/>
        </w:rPr>
        <w:t>El tipo o fuente de financiamiento (recurso propio, recurso estatal, recurso federal, crédito, arrendamiento, APP,</w:t>
      </w:r>
      <w:r w:rsidRPr="00BD1238">
        <w:rPr>
          <w:rFonts w:ascii="Calibri" w:eastAsia="Calibri" w:hAnsi="Calibri" w:cs="Times New Roman"/>
          <w:spacing w:val="-5"/>
          <w:sz w:val="24"/>
        </w:rPr>
        <w:t xml:space="preserve"> </w:t>
      </w:r>
      <w:r w:rsidRPr="00BD1238">
        <w:rPr>
          <w:rFonts w:ascii="Calibri" w:eastAsia="Calibri" w:hAnsi="Calibri" w:cs="Times New Roman"/>
          <w:sz w:val="24"/>
        </w:rPr>
        <w:t>etcétera),</w:t>
      </w:r>
    </w:p>
    <w:p w:rsidR="00BD1238" w:rsidRPr="00BD1238" w:rsidRDefault="00BD1238" w:rsidP="00BD1238">
      <w:pPr>
        <w:widowControl w:val="0"/>
        <w:numPr>
          <w:ilvl w:val="1"/>
          <w:numId w:val="22"/>
        </w:numPr>
        <w:tabs>
          <w:tab w:val="left" w:pos="1518"/>
        </w:tabs>
        <w:autoSpaceDE w:val="0"/>
        <w:autoSpaceDN w:val="0"/>
        <w:spacing w:before="1" w:after="0" w:line="240" w:lineRule="auto"/>
        <w:ind w:hanging="337"/>
        <w:jc w:val="both"/>
        <w:rPr>
          <w:rFonts w:ascii="Calibri" w:eastAsia="Calibri" w:hAnsi="Calibri" w:cs="Times New Roman"/>
          <w:sz w:val="24"/>
        </w:rPr>
      </w:pPr>
      <w:r w:rsidRPr="00BD1238">
        <w:rPr>
          <w:rFonts w:ascii="Calibri" w:eastAsia="Calibri" w:hAnsi="Calibri" w:cs="Times New Roman"/>
          <w:sz w:val="24"/>
        </w:rPr>
        <w:t>La cantidad de equipos colocados y/o</w:t>
      </w:r>
      <w:r w:rsidRPr="00BD1238">
        <w:rPr>
          <w:rFonts w:ascii="Calibri" w:eastAsia="Calibri" w:hAnsi="Calibri" w:cs="Times New Roman"/>
          <w:spacing w:val="1"/>
          <w:sz w:val="24"/>
        </w:rPr>
        <w:t xml:space="preserve"> </w:t>
      </w:r>
      <w:r w:rsidRPr="00BD1238">
        <w:rPr>
          <w:rFonts w:ascii="Calibri" w:eastAsia="Calibri" w:hAnsi="Calibri" w:cs="Times New Roman"/>
          <w:sz w:val="24"/>
        </w:rPr>
        <w:t>sustituidos,</w:t>
      </w:r>
    </w:p>
    <w:p w:rsidR="00BD1238" w:rsidRPr="00BD1238" w:rsidRDefault="00BD1238" w:rsidP="00BD1238">
      <w:pPr>
        <w:widowControl w:val="0"/>
        <w:numPr>
          <w:ilvl w:val="1"/>
          <w:numId w:val="22"/>
        </w:numPr>
        <w:tabs>
          <w:tab w:val="left" w:pos="1518"/>
        </w:tabs>
        <w:autoSpaceDE w:val="0"/>
        <w:autoSpaceDN w:val="0"/>
        <w:spacing w:after="0" w:line="240" w:lineRule="auto"/>
        <w:ind w:hanging="337"/>
        <w:jc w:val="both"/>
        <w:rPr>
          <w:rFonts w:ascii="Calibri" w:eastAsia="Calibri" w:hAnsi="Calibri" w:cs="Times New Roman"/>
          <w:sz w:val="24"/>
        </w:rPr>
      </w:pPr>
      <w:r w:rsidRPr="00BD1238">
        <w:rPr>
          <w:rFonts w:ascii="Calibri" w:eastAsia="Calibri" w:hAnsi="Calibri" w:cs="Times New Roman"/>
          <w:sz w:val="24"/>
        </w:rPr>
        <w:t>El tipo de equipos (Led, VSAP, suburbana,</w:t>
      </w:r>
      <w:r w:rsidRPr="00BD1238">
        <w:rPr>
          <w:rFonts w:ascii="Calibri" w:eastAsia="Calibri" w:hAnsi="Calibri" w:cs="Times New Roman"/>
          <w:spacing w:val="-2"/>
          <w:sz w:val="24"/>
        </w:rPr>
        <w:t xml:space="preserve"> </w:t>
      </w:r>
      <w:r w:rsidRPr="00BD1238">
        <w:rPr>
          <w:rFonts w:ascii="Calibri" w:eastAsia="Calibri" w:hAnsi="Calibri" w:cs="Times New Roman"/>
          <w:sz w:val="24"/>
        </w:rPr>
        <w:t>etcétera),</w:t>
      </w:r>
    </w:p>
    <w:p w:rsidR="00BD1238" w:rsidRPr="00BD1238" w:rsidRDefault="00BD1238" w:rsidP="00BD1238">
      <w:pPr>
        <w:widowControl w:val="0"/>
        <w:numPr>
          <w:ilvl w:val="1"/>
          <w:numId w:val="22"/>
        </w:numPr>
        <w:tabs>
          <w:tab w:val="left" w:pos="1518"/>
        </w:tabs>
        <w:autoSpaceDE w:val="0"/>
        <w:autoSpaceDN w:val="0"/>
        <w:spacing w:after="0" w:line="240" w:lineRule="auto"/>
        <w:ind w:hanging="337"/>
        <w:jc w:val="both"/>
        <w:rPr>
          <w:rFonts w:ascii="Calibri" w:eastAsia="Calibri" w:hAnsi="Calibri" w:cs="Times New Roman"/>
          <w:sz w:val="24"/>
        </w:rPr>
      </w:pPr>
      <w:r w:rsidRPr="00BD1238">
        <w:rPr>
          <w:rFonts w:ascii="Calibri" w:eastAsia="Calibri" w:hAnsi="Calibri" w:cs="Times New Roman"/>
          <w:sz w:val="24"/>
        </w:rPr>
        <w:t>La capacidad instalada</w:t>
      </w:r>
      <w:r w:rsidRPr="00BD1238">
        <w:rPr>
          <w:rFonts w:ascii="Calibri" w:eastAsia="Calibri" w:hAnsi="Calibri" w:cs="Times New Roman"/>
          <w:spacing w:val="1"/>
          <w:sz w:val="24"/>
        </w:rPr>
        <w:t xml:space="preserve"> </w:t>
      </w:r>
      <w:r w:rsidRPr="00BD1238">
        <w:rPr>
          <w:rFonts w:ascii="Calibri" w:eastAsia="Calibri" w:hAnsi="Calibri" w:cs="Times New Roman"/>
          <w:sz w:val="24"/>
        </w:rPr>
        <w:t>(potencia),</w:t>
      </w:r>
    </w:p>
    <w:p w:rsidR="00BD1238" w:rsidRPr="00BD1238" w:rsidRDefault="00BD1238" w:rsidP="00BD1238">
      <w:pPr>
        <w:widowControl w:val="0"/>
        <w:numPr>
          <w:ilvl w:val="1"/>
          <w:numId w:val="22"/>
        </w:numPr>
        <w:tabs>
          <w:tab w:val="left" w:pos="1518"/>
        </w:tabs>
        <w:autoSpaceDE w:val="0"/>
        <w:autoSpaceDN w:val="0"/>
        <w:spacing w:after="0" w:line="240" w:lineRule="auto"/>
        <w:ind w:hanging="337"/>
        <w:jc w:val="both"/>
        <w:rPr>
          <w:rFonts w:ascii="Calibri" w:eastAsia="Calibri" w:hAnsi="Calibri" w:cs="Times New Roman"/>
          <w:sz w:val="24"/>
        </w:rPr>
      </w:pPr>
      <w:r w:rsidRPr="00BD1238">
        <w:rPr>
          <w:rFonts w:ascii="Calibri" w:eastAsia="Calibri" w:hAnsi="Calibri" w:cs="Times New Roman"/>
          <w:sz w:val="24"/>
        </w:rPr>
        <w:t>La ubicación (calle y/o colonia y/o</w:t>
      </w:r>
      <w:r w:rsidRPr="00BD1238">
        <w:rPr>
          <w:rFonts w:ascii="Calibri" w:eastAsia="Calibri" w:hAnsi="Calibri" w:cs="Times New Roman"/>
          <w:spacing w:val="-4"/>
          <w:sz w:val="24"/>
        </w:rPr>
        <w:t xml:space="preserve"> </w:t>
      </w:r>
      <w:r w:rsidRPr="00BD1238">
        <w:rPr>
          <w:rFonts w:ascii="Calibri" w:eastAsia="Calibri" w:hAnsi="Calibri" w:cs="Times New Roman"/>
          <w:sz w:val="24"/>
        </w:rPr>
        <w:t>delegación).</w:t>
      </w:r>
    </w:p>
    <w:p w:rsidR="00BD1238" w:rsidRPr="00BD1238" w:rsidRDefault="00BD1238" w:rsidP="00BD1238">
      <w:pPr>
        <w:widowControl w:val="0"/>
        <w:numPr>
          <w:ilvl w:val="1"/>
          <w:numId w:val="22"/>
        </w:numPr>
        <w:tabs>
          <w:tab w:val="left" w:pos="1518"/>
        </w:tabs>
        <w:autoSpaceDE w:val="0"/>
        <w:autoSpaceDN w:val="0"/>
        <w:spacing w:after="0" w:line="240" w:lineRule="auto"/>
        <w:ind w:hanging="337"/>
        <w:jc w:val="both"/>
        <w:rPr>
          <w:rFonts w:ascii="Calibri" w:eastAsia="Calibri" w:hAnsi="Calibri" w:cs="Times New Roman"/>
          <w:sz w:val="24"/>
        </w:rPr>
      </w:pPr>
      <w:r w:rsidRPr="00BD1238">
        <w:rPr>
          <w:rFonts w:ascii="Calibri" w:eastAsia="Calibri" w:hAnsi="Calibri" w:cs="Times New Roman"/>
          <w:sz w:val="24"/>
        </w:rPr>
        <w:t>La fecha de inicio y término de</w:t>
      </w:r>
      <w:r w:rsidRPr="00BD1238">
        <w:rPr>
          <w:rFonts w:ascii="Calibri" w:eastAsia="Calibri" w:hAnsi="Calibri" w:cs="Times New Roman"/>
          <w:spacing w:val="-11"/>
          <w:sz w:val="24"/>
        </w:rPr>
        <w:t xml:space="preserve"> </w:t>
      </w:r>
      <w:r w:rsidRPr="00BD1238">
        <w:rPr>
          <w:rFonts w:ascii="Calibri" w:eastAsia="Calibri" w:hAnsi="Calibri" w:cs="Times New Roman"/>
          <w:sz w:val="24"/>
        </w:rPr>
        <w:t>obra,</w:t>
      </w:r>
    </w:p>
    <w:p w:rsidR="00BD1238" w:rsidRPr="00BD1238" w:rsidRDefault="00BD1238" w:rsidP="00BD1238">
      <w:pPr>
        <w:widowControl w:val="0"/>
        <w:numPr>
          <w:ilvl w:val="1"/>
          <w:numId w:val="22"/>
        </w:numPr>
        <w:tabs>
          <w:tab w:val="left" w:pos="1518"/>
        </w:tabs>
        <w:autoSpaceDE w:val="0"/>
        <w:autoSpaceDN w:val="0"/>
        <w:spacing w:after="0" w:line="240" w:lineRule="auto"/>
        <w:ind w:left="1542" w:right="124"/>
        <w:jc w:val="both"/>
        <w:rPr>
          <w:rFonts w:ascii="Calibri" w:eastAsia="Calibri" w:hAnsi="Calibri" w:cs="Times New Roman"/>
          <w:sz w:val="24"/>
        </w:rPr>
      </w:pPr>
      <w:r w:rsidRPr="00BD1238">
        <w:rPr>
          <w:rFonts w:ascii="Calibri" w:eastAsia="Calibri" w:hAnsi="Calibri" w:cs="Times New Roman"/>
          <w:sz w:val="24"/>
        </w:rPr>
        <w:t>Así como la fecha de modificación de su nuevo consumo en el sistema de facturación del alumbrado público ante</w:t>
      </w:r>
      <w:r w:rsidRPr="00BD1238">
        <w:rPr>
          <w:rFonts w:ascii="Calibri" w:eastAsia="Calibri" w:hAnsi="Calibri" w:cs="Times New Roman"/>
          <w:spacing w:val="-14"/>
          <w:sz w:val="24"/>
        </w:rPr>
        <w:t xml:space="preserve"> </w:t>
      </w:r>
      <w:r w:rsidRPr="00BD1238">
        <w:rPr>
          <w:rFonts w:ascii="Calibri" w:eastAsia="Calibri" w:hAnsi="Calibri" w:cs="Times New Roman"/>
          <w:sz w:val="24"/>
        </w:rPr>
        <w:t>CFE.</w:t>
      </w:r>
    </w:p>
    <w:p w:rsidR="00BD1238" w:rsidRPr="00BD1238" w:rsidRDefault="00BD1238" w:rsidP="00BD1238">
      <w:pPr>
        <w:widowControl w:val="0"/>
        <w:numPr>
          <w:ilvl w:val="1"/>
          <w:numId w:val="22"/>
        </w:numPr>
        <w:tabs>
          <w:tab w:val="left" w:pos="1517"/>
          <w:tab w:val="left" w:pos="1518"/>
        </w:tabs>
        <w:autoSpaceDE w:val="0"/>
        <w:autoSpaceDN w:val="0"/>
        <w:spacing w:after="0" w:line="240" w:lineRule="auto"/>
        <w:ind w:hanging="337"/>
        <w:jc w:val="both"/>
        <w:rPr>
          <w:rFonts w:ascii="Calibri" w:eastAsia="Calibri" w:hAnsi="Calibri" w:cs="Times New Roman"/>
          <w:sz w:val="24"/>
        </w:rPr>
      </w:pPr>
      <w:r w:rsidRPr="00BD1238">
        <w:rPr>
          <w:rFonts w:ascii="Calibri" w:eastAsia="Calibri" w:hAnsi="Calibri" w:cs="Times New Roman"/>
          <w:sz w:val="24"/>
        </w:rPr>
        <w:t>En donde se notificaron o publicaron los</w:t>
      </w:r>
      <w:r w:rsidRPr="00BD1238">
        <w:rPr>
          <w:rFonts w:ascii="Calibri" w:eastAsia="Calibri" w:hAnsi="Calibri" w:cs="Times New Roman"/>
          <w:spacing w:val="-7"/>
          <w:sz w:val="24"/>
        </w:rPr>
        <w:t xml:space="preserve"> </w:t>
      </w:r>
      <w:r w:rsidRPr="00BD1238">
        <w:rPr>
          <w:rFonts w:ascii="Calibri" w:eastAsia="Calibri" w:hAnsi="Calibri" w:cs="Times New Roman"/>
          <w:sz w:val="24"/>
        </w:rPr>
        <w:t>proyectos.</w:t>
      </w:r>
    </w:p>
    <w:p w:rsidR="00BD1238" w:rsidRPr="00BD1238" w:rsidRDefault="00BD1238" w:rsidP="00BD1238">
      <w:pPr>
        <w:widowControl w:val="0"/>
        <w:autoSpaceDE w:val="0"/>
        <w:autoSpaceDN w:val="0"/>
        <w:spacing w:after="0" w:line="240" w:lineRule="auto"/>
        <w:rPr>
          <w:rFonts w:ascii="Arial" w:eastAsia="Arial" w:hAnsi="Arial" w:cs="Arial"/>
          <w:sz w:val="24"/>
          <w:szCs w:val="24"/>
          <w:lang w:val="es-ES" w:eastAsia="es-ES" w:bidi="es-ES"/>
        </w:rPr>
      </w:pPr>
    </w:p>
    <w:p w:rsidR="00BD1238" w:rsidRPr="00BD1238" w:rsidRDefault="00BD1238" w:rsidP="00BD1238">
      <w:pPr>
        <w:widowControl w:val="0"/>
        <w:autoSpaceDE w:val="0"/>
        <w:autoSpaceDN w:val="0"/>
        <w:spacing w:after="0" w:line="240" w:lineRule="auto"/>
        <w:ind w:left="102"/>
        <w:outlineLvl w:val="0"/>
        <w:rPr>
          <w:rFonts w:ascii="Arial" w:eastAsia="Arial" w:hAnsi="Arial" w:cs="Arial"/>
          <w:b/>
          <w:bCs/>
          <w:sz w:val="24"/>
          <w:szCs w:val="24"/>
          <w:lang w:val="es-ES" w:eastAsia="es-ES" w:bidi="es-ES"/>
        </w:rPr>
      </w:pPr>
      <w:r w:rsidRPr="00BD1238">
        <w:rPr>
          <w:rFonts w:ascii="Arial" w:eastAsia="Arial" w:hAnsi="Arial" w:cs="Arial"/>
          <w:b/>
          <w:bCs/>
          <w:sz w:val="24"/>
          <w:szCs w:val="24"/>
          <w:lang w:val="es-ES" w:eastAsia="es-ES" w:bidi="es-ES"/>
        </w:rPr>
        <w:t>IV.- MODERNIZACIÓN DEL SISTEMA DE ALUMBRADO PÚBLICO</w:t>
      </w:r>
    </w:p>
    <w:p w:rsidR="00BD1238" w:rsidRPr="00BD1238" w:rsidRDefault="00BD1238" w:rsidP="00BD1238">
      <w:pPr>
        <w:widowControl w:val="0"/>
        <w:autoSpaceDE w:val="0"/>
        <w:autoSpaceDN w:val="0"/>
        <w:spacing w:after="0" w:line="240" w:lineRule="auto"/>
        <w:rPr>
          <w:rFonts w:ascii="Arial" w:eastAsia="Arial" w:hAnsi="Arial" w:cs="Arial"/>
          <w:b/>
          <w:sz w:val="24"/>
          <w:szCs w:val="24"/>
          <w:lang w:val="es-ES" w:eastAsia="es-ES" w:bidi="es-ES"/>
        </w:rPr>
      </w:pPr>
    </w:p>
    <w:p w:rsidR="00BD1238" w:rsidRPr="00BD1238" w:rsidRDefault="00BD1238" w:rsidP="00BD1238">
      <w:pPr>
        <w:widowControl w:val="0"/>
        <w:numPr>
          <w:ilvl w:val="0"/>
          <w:numId w:val="22"/>
        </w:numPr>
        <w:tabs>
          <w:tab w:val="left" w:pos="810"/>
        </w:tabs>
        <w:autoSpaceDE w:val="0"/>
        <w:autoSpaceDN w:val="0"/>
        <w:spacing w:after="0" w:line="240" w:lineRule="auto"/>
        <w:ind w:left="821" w:right="117" w:hanging="360"/>
        <w:jc w:val="both"/>
        <w:rPr>
          <w:rFonts w:ascii="Calibri" w:eastAsia="Calibri" w:hAnsi="Calibri" w:cs="Times New Roman"/>
          <w:sz w:val="24"/>
        </w:rPr>
      </w:pPr>
      <w:r w:rsidRPr="00BD1238">
        <w:rPr>
          <w:rFonts w:ascii="Calibri" w:eastAsia="Calibri" w:hAnsi="Calibri" w:cs="Times New Roman"/>
          <w:sz w:val="24"/>
        </w:rPr>
        <w:t>En caso de que el municipio haya realizado un proyecto parcial o total de modernización</w:t>
      </w:r>
      <w:r w:rsidRPr="00BD1238">
        <w:rPr>
          <w:rFonts w:ascii="Calibri" w:eastAsia="Calibri" w:hAnsi="Calibri" w:cs="Times New Roman"/>
          <w:spacing w:val="16"/>
          <w:sz w:val="24"/>
        </w:rPr>
        <w:t xml:space="preserve"> </w:t>
      </w:r>
      <w:r w:rsidRPr="00BD1238">
        <w:rPr>
          <w:rFonts w:ascii="Calibri" w:eastAsia="Calibri" w:hAnsi="Calibri" w:cs="Times New Roman"/>
          <w:sz w:val="24"/>
        </w:rPr>
        <w:t>de</w:t>
      </w:r>
      <w:r w:rsidRPr="00BD1238">
        <w:rPr>
          <w:rFonts w:ascii="Calibri" w:eastAsia="Calibri" w:hAnsi="Calibri" w:cs="Times New Roman"/>
          <w:spacing w:val="16"/>
          <w:sz w:val="24"/>
        </w:rPr>
        <w:t xml:space="preserve"> </w:t>
      </w:r>
      <w:r w:rsidRPr="00BD1238">
        <w:rPr>
          <w:rFonts w:ascii="Calibri" w:eastAsia="Calibri" w:hAnsi="Calibri" w:cs="Times New Roman"/>
          <w:sz w:val="24"/>
        </w:rPr>
        <w:t>alumbrado</w:t>
      </w:r>
      <w:r w:rsidRPr="00BD1238">
        <w:rPr>
          <w:rFonts w:ascii="Calibri" w:eastAsia="Calibri" w:hAnsi="Calibri" w:cs="Times New Roman"/>
          <w:spacing w:val="17"/>
          <w:sz w:val="24"/>
        </w:rPr>
        <w:t xml:space="preserve"> </w:t>
      </w:r>
      <w:r w:rsidRPr="00BD1238">
        <w:rPr>
          <w:rFonts w:ascii="Calibri" w:eastAsia="Calibri" w:hAnsi="Calibri" w:cs="Times New Roman"/>
          <w:sz w:val="24"/>
        </w:rPr>
        <w:t>público</w:t>
      </w:r>
      <w:r w:rsidRPr="00BD1238">
        <w:rPr>
          <w:rFonts w:ascii="Calibri" w:eastAsia="Calibri" w:hAnsi="Calibri" w:cs="Times New Roman"/>
          <w:spacing w:val="18"/>
          <w:sz w:val="24"/>
        </w:rPr>
        <w:t xml:space="preserve"> </w:t>
      </w:r>
      <w:r w:rsidRPr="00BD1238">
        <w:rPr>
          <w:rFonts w:ascii="Calibri" w:eastAsia="Calibri" w:hAnsi="Calibri" w:cs="Times New Roman"/>
          <w:sz w:val="24"/>
        </w:rPr>
        <w:t>para</w:t>
      </w:r>
      <w:r w:rsidRPr="00BD1238">
        <w:rPr>
          <w:rFonts w:ascii="Calibri" w:eastAsia="Calibri" w:hAnsi="Calibri" w:cs="Times New Roman"/>
          <w:spacing w:val="18"/>
          <w:sz w:val="24"/>
        </w:rPr>
        <w:t xml:space="preserve"> </w:t>
      </w:r>
      <w:r w:rsidRPr="00BD1238">
        <w:rPr>
          <w:rFonts w:ascii="Calibri" w:eastAsia="Calibri" w:hAnsi="Calibri" w:cs="Times New Roman"/>
          <w:sz w:val="24"/>
        </w:rPr>
        <w:t>generar</w:t>
      </w:r>
      <w:r w:rsidRPr="00BD1238">
        <w:rPr>
          <w:rFonts w:ascii="Calibri" w:eastAsia="Calibri" w:hAnsi="Calibri" w:cs="Times New Roman"/>
          <w:spacing w:val="16"/>
          <w:sz w:val="24"/>
        </w:rPr>
        <w:t xml:space="preserve"> </w:t>
      </w:r>
      <w:r w:rsidRPr="00BD1238">
        <w:rPr>
          <w:rFonts w:ascii="Calibri" w:eastAsia="Calibri" w:hAnsi="Calibri" w:cs="Times New Roman"/>
          <w:sz w:val="24"/>
        </w:rPr>
        <w:t>eficiencia</w:t>
      </w:r>
      <w:r w:rsidRPr="00BD1238">
        <w:rPr>
          <w:rFonts w:ascii="Calibri" w:eastAsia="Calibri" w:hAnsi="Calibri" w:cs="Times New Roman"/>
          <w:spacing w:val="18"/>
          <w:sz w:val="24"/>
        </w:rPr>
        <w:t xml:space="preserve"> </w:t>
      </w:r>
      <w:r w:rsidRPr="00BD1238">
        <w:rPr>
          <w:rFonts w:ascii="Calibri" w:eastAsia="Calibri" w:hAnsi="Calibri" w:cs="Times New Roman"/>
          <w:sz w:val="24"/>
        </w:rPr>
        <w:t>energética</w:t>
      </w:r>
      <w:r w:rsidRPr="00BD1238">
        <w:rPr>
          <w:rFonts w:ascii="Calibri" w:eastAsia="Calibri" w:hAnsi="Calibri" w:cs="Times New Roman"/>
          <w:spacing w:val="18"/>
          <w:sz w:val="24"/>
        </w:rPr>
        <w:t xml:space="preserve"> </w:t>
      </w:r>
      <w:r w:rsidRPr="00BD1238">
        <w:rPr>
          <w:rFonts w:ascii="Calibri" w:eastAsia="Calibri" w:hAnsi="Calibri" w:cs="Times New Roman"/>
          <w:sz w:val="24"/>
        </w:rPr>
        <w:t xml:space="preserve">en </w:t>
      </w:r>
      <w:r w:rsidRPr="00BD1238">
        <w:rPr>
          <w:rFonts w:ascii="Calibri" w:eastAsia="Calibri" w:hAnsi="Calibri" w:cs="Times New Roman"/>
        </w:rPr>
        <w:t>sus consumos en los años 2013, 2014, 2015, 2016, 2017, 2018 y los meses que van de 2019, solicito:</w:t>
      </w:r>
    </w:p>
    <w:p w:rsidR="00BD1238" w:rsidRPr="00BD1238" w:rsidRDefault="00BD1238" w:rsidP="00BD1238">
      <w:pPr>
        <w:widowControl w:val="0"/>
        <w:autoSpaceDE w:val="0"/>
        <w:autoSpaceDN w:val="0"/>
        <w:spacing w:before="1"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6"/>
        </w:numPr>
        <w:tabs>
          <w:tab w:val="left" w:pos="1518"/>
        </w:tabs>
        <w:autoSpaceDE w:val="0"/>
        <w:autoSpaceDN w:val="0"/>
        <w:spacing w:after="0" w:line="240" w:lineRule="auto"/>
        <w:ind w:hanging="337"/>
        <w:jc w:val="both"/>
        <w:rPr>
          <w:rFonts w:ascii="Calibri" w:eastAsia="Calibri" w:hAnsi="Calibri" w:cs="Times New Roman"/>
          <w:sz w:val="24"/>
        </w:rPr>
      </w:pPr>
      <w:r w:rsidRPr="00BD1238">
        <w:rPr>
          <w:rFonts w:ascii="Calibri" w:eastAsia="Calibri" w:hAnsi="Calibri" w:cs="Times New Roman"/>
          <w:sz w:val="24"/>
        </w:rPr>
        <w:t>El monto total de la</w:t>
      </w:r>
      <w:r w:rsidRPr="00BD1238">
        <w:rPr>
          <w:rFonts w:ascii="Calibri" w:eastAsia="Calibri" w:hAnsi="Calibri" w:cs="Times New Roman"/>
          <w:spacing w:val="-3"/>
          <w:sz w:val="24"/>
        </w:rPr>
        <w:t xml:space="preserve"> </w:t>
      </w:r>
      <w:r w:rsidRPr="00BD1238">
        <w:rPr>
          <w:rFonts w:ascii="Calibri" w:eastAsia="Calibri" w:hAnsi="Calibri" w:cs="Times New Roman"/>
          <w:sz w:val="24"/>
        </w:rPr>
        <w:t>inversión,</w:t>
      </w:r>
    </w:p>
    <w:p w:rsidR="00BD1238" w:rsidRPr="00BD1238" w:rsidRDefault="00BD1238" w:rsidP="00BD1238">
      <w:pPr>
        <w:widowControl w:val="0"/>
        <w:numPr>
          <w:ilvl w:val="0"/>
          <w:numId w:val="26"/>
        </w:numPr>
        <w:tabs>
          <w:tab w:val="left" w:pos="1518"/>
        </w:tabs>
        <w:autoSpaceDE w:val="0"/>
        <w:autoSpaceDN w:val="0"/>
        <w:spacing w:after="0" w:line="240" w:lineRule="auto"/>
        <w:ind w:left="1542" w:right="123"/>
        <w:jc w:val="both"/>
        <w:rPr>
          <w:rFonts w:ascii="Calibri" w:eastAsia="Calibri" w:hAnsi="Calibri" w:cs="Times New Roman"/>
          <w:sz w:val="24"/>
        </w:rPr>
      </w:pPr>
      <w:r w:rsidRPr="00BD1238">
        <w:rPr>
          <w:rFonts w:ascii="Calibri" w:eastAsia="Calibri" w:hAnsi="Calibri" w:cs="Times New Roman"/>
          <w:sz w:val="24"/>
        </w:rPr>
        <w:t>El tipo o fuente de financiamiento (recurso propio, recurso estatal, recurso federal, crédito, arrendamiento, APP,</w:t>
      </w:r>
      <w:r w:rsidRPr="00BD1238">
        <w:rPr>
          <w:rFonts w:ascii="Calibri" w:eastAsia="Calibri" w:hAnsi="Calibri" w:cs="Times New Roman"/>
          <w:spacing w:val="-7"/>
          <w:sz w:val="24"/>
        </w:rPr>
        <w:t xml:space="preserve"> </w:t>
      </w:r>
      <w:r w:rsidRPr="00BD1238">
        <w:rPr>
          <w:rFonts w:ascii="Calibri" w:eastAsia="Calibri" w:hAnsi="Calibri" w:cs="Times New Roman"/>
          <w:sz w:val="24"/>
        </w:rPr>
        <w:t>etcétera),</w:t>
      </w:r>
    </w:p>
    <w:p w:rsidR="00BD1238" w:rsidRPr="00BD1238" w:rsidRDefault="00BD1238" w:rsidP="00BD1238">
      <w:pPr>
        <w:widowControl w:val="0"/>
        <w:numPr>
          <w:ilvl w:val="0"/>
          <w:numId w:val="26"/>
        </w:numPr>
        <w:tabs>
          <w:tab w:val="left" w:pos="1518"/>
        </w:tabs>
        <w:autoSpaceDE w:val="0"/>
        <w:autoSpaceDN w:val="0"/>
        <w:spacing w:after="0" w:line="240" w:lineRule="auto"/>
        <w:ind w:hanging="337"/>
        <w:jc w:val="both"/>
        <w:rPr>
          <w:rFonts w:ascii="Calibri" w:eastAsia="Calibri" w:hAnsi="Calibri" w:cs="Times New Roman"/>
          <w:sz w:val="24"/>
        </w:rPr>
      </w:pPr>
      <w:r w:rsidRPr="00BD1238">
        <w:rPr>
          <w:rFonts w:ascii="Calibri" w:eastAsia="Calibri" w:hAnsi="Calibri" w:cs="Times New Roman"/>
          <w:sz w:val="24"/>
        </w:rPr>
        <w:t>La cantidad de equipos colocados y/o</w:t>
      </w:r>
      <w:r w:rsidRPr="00BD1238">
        <w:rPr>
          <w:rFonts w:ascii="Calibri" w:eastAsia="Calibri" w:hAnsi="Calibri" w:cs="Times New Roman"/>
          <w:spacing w:val="-2"/>
          <w:sz w:val="24"/>
        </w:rPr>
        <w:t xml:space="preserve"> </w:t>
      </w:r>
      <w:r w:rsidRPr="00BD1238">
        <w:rPr>
          <w:rFonts w:ascii="Calibri" w:eastAsia="Calibri" w:hAnsi="Calibri" w:cs="Times New Roman"/>
          <w:sz w:val="24"/>
        </w:rPr>
        <w:t>sustituidos,</w:t>
      </w:r>
    </w:p>
    <w:p w:rsidR="00BD1238" w:rsidRPr="00BD1238" w:rsidRDefault="00BD1238" w:rsidP="00BD1238">
      <w:pPr>
        <w:widowControl w:val="0"/>
        <w:numPr>
          <w:ilvl w:val="0"/>
          <w:numId w:val="26"/>
        </w:numPr>
        <w:tabs>
          <w:tab w:val="left" w:pos="1518"/>
        </w:tabs>
        <w:autoSpaceDE w:val="0"/>
        <w:autoSpaceDN w:val="0"/>
        <w:spacing w:after="0" w:line="240" w:lineRule="auto"/>
        <w:ind w:hanging="337"/>
        <w:jc w:val="both"/>
        <w:rPr>
          <w:rFonts w:ascii="Calibri" w:eastAsia="Calibri" w:hAnsi="Calibri" w:cs="Times New Roman"/>
          <w:sz w:val="24"/>
        </w:rPr>
      </w:pPr>
      <w:r w:rsidRPr="00BD1238">
        <w:rPr>
          <w:rFonts w:ascii="Calibri" w:eastAsia="Calibri" w:hAnsi="Calibri" w:cs="Times New Roman"/>
          <w:sz w:val="24"/>
        </w:rPr>
        <w:t>El tipo de equipos (Led, VSAP, suburbana,</w:t>
      </w:r>
      <w:r w:rsidRPr="00BD1238">
        <w:rPr>
          <w:rFonts w:ascii="Calibri" w:eastAsia="Calibri" w:hAnsi="Calibri" w:cs="Times New Roman"/>
          <w:spacing w:val="-8"/>
          <w:sz w:val="24"/>
        </w:rPr>
        <w:t xml:space="preserve"> </w:t>
      </w:r>
      <w:r w:rsidRPr="00BD1238">
        <w:rPr>
          <w:rFonts w:ascii="Calibri" w:eastAsia="Calibri" w:hAnsi="Calibri" w:cs="Times New Roman"/>
          <w:sz w:val="24"/>
        </w:rPr>
        <w:t>etcétera),</w:t>
      </w:r>
    </w:p>
    <w:p w:rsidR="00BD1238" w:rsidRPr="00BD1238" w:rsidRDefault="00BD1238" w:rsidP="00BD1238">
      <w:pPr>
        <w:widowControl w:val="0"/>
        <w:numPr>
          <w:ilvl w:val="0"/>
          <w:numId w:val="26"/>
        </w:numPr>
        <w:tabs>
          <w:tab w:val="left" w:pos="1518"/>
        </w:tabs>
        <w:autoSpaceDE w:val="0"/>
        <w:autoSpaceDN w:val="0"/>
        <w:spacing w:after="0" w:line="240" w:lineRule="auto"/>
        <w:ind w:hanging="337"/>
        <w:jc w:val="both"/>
        <w:rPr>
          <w:rFonts w:ascii="Calibri" w:eastAsia="Calibri" w:hAnsi="Calibri" w:cs="Times New Roman"/>
          <w:sz w:val="24"/>
        </w:rPr>
      </w:pPr>
      <w:r w:rsidRPr="00BD1238">
        <w:rPr>
          <w:rFonts w:ascii="Calibri" w:eastAsia="Calibri" w:hAnsi="Calibri" w:cs="Times New Roman"/>
          <w:sz w:val="24"/>
        </w:rPr>
        <w:lastRenderedPageBreak/>
        <w:t>La capacidad instalada</w:t>
      </w:r>
      <w:r w:rsidRPr="00BD1238">
        <w:rPr>
          <w:rFonts w:ascii="Calibri" w:eastAsia="Calibri" w:hAnsi="Calibri" w:cs="Times New Roman"/>
          <w:spacing w:val="1"/>
          <w:sz w:val="24"/>
        </w:rPr>
        <w:t xml:space="preserve"> </w:t>
      </w:r>
      <w:r w:rsidRPr="00BD1238">
        <w:rPr>
          <w:rFonts w:ascii="Calibri" w:eastAsia="Calibri" w:hAnsi="Calibri" w:cs="Times New Roman"/>
          <w:sz w:val="24"/>
        </w:rPr>
        <w:t>(potencia),</w:t>
      </w:r>
    </w:p>
    <w:p w:rsidR="00BD1238" w:rsidRPr="00BD1238" w:rsidRDefault="00BD1238" w:rsidP="00BD1238">
      <w:pPr>
        <w:widowControl w:val="0"/>
        <w:numPr>
          <w:ilvl w:val="0"/>
          <w:numId w:val="26"/>
        </w:numPr>
        <w:tabs>
          <w:tab w:val="left" w:pos="1518"/>
        </w:tabs>
        <w:autoSpaceDE w:val="0"/>
        <w:autoSpaceDN w:val="0"/>
        <w:spacing w:after="0" w:line="240" w:lineRule="auto"/>
        <w:ind w:hanging="337"/>
        <w:jc w:val="both"/>
        <w:rPr>
          <w:rFonts w:ascii="Calibri" w:eastAsia="Calibri" w:hAnsi="Calibri" w:cs="Times New Roman"/>
          <w:sz w:val="24"/>
        </w:rPr>
      </w:pPr>
      <w:r w:rsidRPr="00BD1238">
        <w:rPr>
          <w:rFonts w:ascii="Calibri" w:eastAsia="Calibri" w:hAnsi="Calibri" w:cs="Times New Roman"/>
          <w:sz w:val="24"/>
        </w:rPr>
        <w:t>La ubicación (calle y/o colonia y/o</w:t>
      </w:r>
      <w:r w:rsidRPr="00BD1238">
        <w:rPr>
          <w:rFonts w:ascii="Calibri" w:eastAsia="Calibri" w:hAnsi="Calibri" w:cs="Times New Roman"/>
          <w:spacing w:val="-4"/>
          <w:sz w:val="24"/>
        </w:rPr>
        <w:t xml:space="preserve"> </w:t>
      </w:r>
      <w:r w:rsidRPr="00BD1238">
        <w:rPr>
          <w:rFonts w:ascii="Calibri" w:eastAsia="Calibri" w:hAnsi="Calibri" w:cs="Times New Roman"/>
          <w:sz w:val="24"/>
        </w:rPr>
        <w:t>delegación y/o comunidad y/o avenida).</w:t>
      </w:r>
    </w:p>
    <w:p w:rsidR="00BD1238" w:rsidRPr="00BD1238" w:rsidRDefault="00BD1238" w:rsidP="00BD1238">
      <w:pPr>
        <w:widowControl w:val="0"/>
        <w:numPr>
          <w:ilvl w:val="0"/>
          <w:numId w:val="26"/>
        </w:numPr>
        <w:tabs>
          <w:tab w:val="left" w:pos="1518"/>
        </w:tabs>
        <w:autoSpaceDE w:val="0"/>
        <w:autoSpaceDN w:val="0"/>
        <w:spacing w:after="0" w:line="240" w:lineRule="auto"/>
        <w:ind w:hanging="337"/>
        <w:jc w:val="both"/>
        <w:rPr>
          <w:rFonts w:ascii="Calibri" w:eastAsia="Calibri" w:hAnsi="Calibri" w:cs="Times New Roman"/>
          <w:sz w:val="24"/>
        </w:rPr>
      </w:pPr>
      <w:r w:rsidRPr="00BD1238">
        <w:rPr>
          <w:rFonts w:ascii="Calibri" w:eastAsia="Calibri" w:hAnsi="Calibri" w:cs="Times New Roman"/>
          <w:sz w:val="24"/>
        </w:rPr>
        <w:t>La fecha de inicio y término de</w:t>
      </w:r>
      <w:r w:rsidRPr="00BD1238">
        <w:rPr>
          <w:rFonts w:ascii="Calibri" w:eastAsia="Calibri" w:hAnsi="Calibri" w:cs="Times New Roman"/>
          <w:spacing w:val="-11"/>
          <w:sz w:val="24"/>
        </w:rPr>
        <w:t xml:space="preserve"> </w:t>
      </w:r>
      <w:r w:rsidRPr="00BD1238">
        <w:rPr>
          <w:rFonts w:ascii="Calibri" w:eastAsia="Calibri" w:hAnsi="Calibri" w:cs="Times New Roman"/>
          <w:sz w:val="24"/>
        </w:rPr>
        <w:t>obra,</w:t>
      </w:r>
    </w:p>
    <w:p w:rsidR="00BD1238" w:rsidRPr="00BD1238" w:rsidRDefault="00BD1238" w:rsidP="00BD1238">
      <w:pPr>
        <w:widowControl w:val="0"/>
        <w:numPr>
          <w:ilvl w:val="0"/>
          <w:numId w:val="26"/>
        </w:numPr>
        <w:tabs>
          <w:tab w:val="left" w:pos="1518"/>
        </w:tabs>
        <w:autoSpaceDE w:val="0"/>
        <w:autoSpaceDN w:val="0"/>
        <w:spacing w:after="0" w:line="240" w:lineRule="auto"/>
        <w:ind w:left="1542" w:right="119"/>
        <w:jc w:val="both"/>
        <w:rPr>
          <w:rFonts w:ascii="Calibri" w:eastAsia="Calibri" w:hAnsi="Calibri" w:cs="Times New Roman"/>
          <w:sz w:val="24"/>
        </w:rPr>
      </w:pPr>
      <w:r w:rsidRPr="00BD1238">
        <w:rPr>
          <w:rFonts w:ascii="Calibri" w:eastAsia="Calibri" w:hAnsi="Calibri" w:cs="Times New Roman"/>
          <w:sz w:val="24"/>
        </w:rPr>
        <w:t>La georreferenciación de cada uno de los puntos de luz del nuevo alumbrado</w:t>
      </w:r>
      <w:r w:rsidRPr="00BD1238">
        <w:rPr>
          <w:rFonts w:ascii="Calibri" w:eastAsia="Calibri" w:hAnsi="Calibri" w:cs="Times New Roman"/>
          <w:spacing w:val="-3"/>
          <w:sz w:val="24"/>
        </w:rPr>
        <w:t xml:space="preserve"> </w:t>
      </w:r>
      <w:r w:rsidRPr="00BD1238">
        <w:rPr>
          <w:rFonts w:ascii="Calibri" w:eastAsia="Calibri" w:hAnsi="Calibri" w:cs="Times New Roman"/>
          <w:sz w:val="24"/>
        </w:rPr>
        <w:t>público,</w:t>
      </w:r>
    </w:p>
    <w:p w:rsidR="00BD1238" w:rsidRPr="00BD1238" w:rsidRDefault="00BD1238" w:rsidP="00BD1238">
      <w:pPr>
        <w:widowControl w:val="0"/>
        <w:numPr>
          <w:ilvl w:val="0"/>
          <w:numId w:val="26"/>
        </w:numPr>
        <w:tabs>
          <w:tab w:val="left" w:pos="1518"/>
        </w:tabs>
        <w:autoSpaceDE w:val="0"/>
        <w:autoSpaceDN w:val="0"/>
        <w:spacing w:before="1" w:after="0" w:line="240" w:lineRule="auto"/>
        <w:ind w:left="1542" w:right="118"/>
        <w:jc w:val="both"/>
        <w:rPr>
          <w:rFonts w:ascii="Calibri" w:eastAsia="Calibri" w:hAnsi="Calibri" w:cs="Times New Roman"/>
          <w:sz w:val="24"/>
        </w:rPr>
      </w:pPr>
      <w:r w:rsidRPr="00BD1238">
        <w:rPr>
          <w:rFonts w:ascii="Calibri" w:eastAsia="Calibri" w:hAnsi="Calibri" w:cs="Times New Roman"/>
          <w:sz w:val="24"/>
        </w:rPr>
        <w:t xml:space="preserve">La fecha de modificación de su nuevo consumo </w:t>
      </w:r>
      <w:r w:rsidRPr="00BD1238">
        <w:rPr>
          <w:rFonts w:ascii="Calibri" w:eastAsia="Calibri" w:hAnsi="Calibri" w:cs="Times New Roman"/>
          <w:spacing w:val="4"/>
          <w:sz w:val="24"/>
        </w:rPr>
        <w:t xml:space="preserve">en </w:t>
      </w:r>
      <w:r w:rsidRPr="00BD1238">
        <w:rPr>
          <w:rFonts w:ascii="Calibri" w:eastAsia="Calibri" w:hAnsi="Calibri" w:cs="Times New Roman"/>
          <w:sz w:val="24"/>
        </w:rPr>
        <w:t>el sistema de facturación del alumbrado público ante</w:t>
      </w:r>
      <w:r w:rsidRPr="00BD1238">
        <w:rPr>
          <w:rFonts w:ascii="Calibri" w:eastAsia="Calibri" w:hAnsi="Calibri" w:cs="Times New Roman"/>
          <w:spacing w:val="-4"/>
          <w:sz w:val="24"/>
        </w:rPr>
        <w:t xml:space="preserve"> </w:t>
      </w:r>
      <w:r w:rsidRPr="00BD1238">
        <w:rPr>
          <w:rFonts w:ascii="Calibri" w:eastAsia="Calibri" w:hAnsi="Calibri" w:cs="Times New Roman"/>
          <w:sz w:val="24"/>
        </w:rPr>
        <w:t>CFE.</w:t>
      </w:r>
    </w:p>
    <w:p w:rsidR="00BD1238" w:rsidRPr="00BD1238" w:rsidRDefault="00BD1238" w:rsidP="00BD1238">
      <w:pPr>
        <w:widowControl w:val="0"/>
        <w:numPr>
          <w:ilvl w:val="0"/>
          <w:numId w:val="26"/>
        </w:numPr>
        <w:tabs>
          <w:tab w:val="left" w:pos="1518"/>
        </w:tabs>
        <w:autoSpaceDE w:val="0"/>
        <w:autoSpaceDN w:val="0"/>
        <w:spacing w:after="0" w:line="240" w:lineRule="auto"/>
        <w:ind w:left="1542" w:right="116"/>
        <w:jc w:val="both"/>
        <w:rPr>
          <w:rFonts w:ascii="Calibri" w:eastAsia="Calibri" w:hAnsi="Calibri" w:cs="Times New Roman"/>
          <w:sz w:val="24"/>
        </w:rPr>
      </w:pPr>
      <w:r w:rsidRPr="00BD1238">
        <w:rPr>
          <w:rFonts w:ascii="Calibri" w:eastAsia="Calibri" w:hAnsi="Calibri" w:cs="Times New Roman"/>
          <w:sz w:val="24"/>
        </w:rPr>
        <w:t>El tipo de contrato celebrado para la adquisición de los nuevos equipos (licitación en su modalidad abierta o restringida, o adjudicación</w:t>
      </w:r>
      <w:r w:rsidRPr="00BD1238">
        <w:rPr>
          <w:rFonts w:ascii="Calibri" w:eastAsia="Calibri" w:hAnsi="Calibri" w:cs="Times New Roman"/>
          <w:spacing w:val="-3"/>
          <w:sz w:val="24"/>
        </w:rPr>
        <w:t xml:space="preserve"> </w:t>
      </w:r>
      <w:r w:rsidRPr="00BD1238">
        <w:rPr>
          <w:rFonts w:ascii="Calibri" w:eastAsia="Calibri" w:hAnsi="Calibri" w:cs="Times New Roman"/>
          <w:sz w:val="24"/>
        </w:rPr>
        <w:t>directa)</w:t>
      </w:r>
    </w:p>
    <w:p w:rsidR="00BD1238" w:rsidRPr="00BD1238" w:rsidRDefault="00BD1238" w:rsidP="00BD1238">
      <w:pPr>
        <w:widowControl w:val="0"/>
        <w:numPr>
          <w:ilvl w:val="0"/>
          <w:numId w:val="26"/>
        </w:numPr>
        <w:tabs>
          <w:tab w:val="left" w:pos="1518"/>
        </w:tabs>
        <w:autoSpaceDE w:val="0"/>
        <w:autoSpaceDN w:val="0"/>
        <w:spacing w:after="0" w:line="240" w:lineRule="auto"/>
        <w:ind w:hanging="337"/>
        <w:jc w:val="both"/>
        <w:rPr>
          <w:rFonts w:ascii="Calibri" w:eastAsia="Calibri" w:hAnsi="Calibri" w:cs="Times New Roman"/>
          <w:sz w:val="24"/>
        </w:rPr>
      </w:pPr>
      <w:r w:rsidRPr="00BD1238">
        <w:rPr>
          <w:rFonts w:ascii="Calibri" w:eastAsia="Calibri" w:hAnsi="Calibri" w:cs="Times New Roman"/>
          <w:sz w:val="24"/>
        </w:rPr>
        <w:t>Número y nombre de las empresas concursantes o</w:t>
      </w:r>
      <w:r w:rsidRPr="00BD1238">
        <w:rPr>
          <w:rFonts w:ascii="Calibri" w:eastAsia="Calibri" w:hAnsi="Calibri" w:cs="Times New Roman"/>
          <w:spacing w:val="-12"/>
          <w:sz w:val="24"/>
        </w:rPr>
        <w:t xml:space="preserve"> </w:t>
      </w:r>
      <w:r w:rsidRPr="00BD1238">
        <w:rPr>
          <w:rFonts w:ascii="Calibri" w:eastAsia="Calibri" w:hAnsi="Calibri" w:cs="Times New Roman"/>
          <w:sz w:val="24"/>
        </w:rPr>
        <w:t>convocadas.</w:t>
      </w:r>
    </w:p>
    <w:p w:rsidR="00BD1238" w:rsidRPr="00BD1238" w:rsidRDefault="00BD1238" w:rsidP="00BD1238">
      <w:pPr>
        <w:widowControl w:val="0"/>
        <w:numPr>
          <w:ilvl w:val="0"/>
          <w:numId w:val="26"/>
        </w:numPr>
        <w:tabs>
          <w:tab w:val="left" w:pos="1518"/>
        </w:tabs>
        <w:autoSpaceDE w:val="0"/>
        <w:autoSpaceDN w:val="0"/>
        <w:spacing w:after="0" w:line="240" w:lineRule="auto"/>
        <w:ind w:left="1542" w:right="125"/>
        <w:jc w:val="both"/>
        <w:rPr>
          <w:rFonts w:ascii="Calibri" w:eastAsia="Calibri" w:hAnsi="Calibri" w:cs="Times New Roman"/>
          <w:sz w:val="24"/>
        </w:rPr>
      </w:pPr>
      <w:r w:rsidRPr="00BD1238">
        <w:rPr>
          <w:rFonts w:ascii="Calibri" w:eastAsia="Calibri" w:hAnsi="Calibri" w:cs="Times New Roman"/>
          <w:sz w:val="24"/>
        </w:rPr>
        <w:t>Los criterios de selección utilizados por el comité de adquisiciones para elegir a la empresa contratada para realizar la modernización del sistema de alumbrado</w:t>
      </w:r>
      <w:r w:rsidRPr="00BD1238">
        <w:rPr>
          <w:rFonts w:ascii="Calibri" w:eastAsia="Calibri" w:hAnsi="Calibri" w:cs="Times New Roman"/>
          <w:spacing w:val="-7"/>
          <w:sz w:val="24"/>
        </w:rPr>
        <w:t xml:space="preserve"> </w:t>
      </w:r>
      <w:r w:rsidRPr="00BD1238">
        <w:rPr>
          <w:rFonts w:ascii="Calibri" w:eastAsia="Calibri" w:hAnsi="Calibri" w:cs="Times New Roman"/>
          <w:sz w:val="24"/>
        </w:rPr>
        <w:t>público.</w:t>
      </w:r>
    </w:p>
    <w:p w:rsidR="00BD1238" w:rsidRPr="00BD1238" w:rsidRDefault="00BD1238" w:rsidP="00BD1238">
      <w:pPr>
        <w:widowControl w:val="0"/>
        <w:numPr>
          <w:ilvl w:val="0"/>
          <w:numId w:val="26"/>
        </w:numPr>
        <w:tabs>
          <w:tab w:val="left" w:pos="1518"/>
        </w:tabs>
        <w:autoSpaceDE w:val="0"/>
        <w:autoSpaceDN w:val="0"/>
        <w:spacing w:after="0" w:line="240" w:lineRule="auto"/>
        <w:ind w:left="1542" w:right="125"/>
        <w:jc w:val="both"/>
        <w:rPr>
          <w:rFonts w:ascii="Calibri" w:eastAsia="Calibri" w:hAnsi="Calibri" w:cs="Times New Roman"/>
          <w:sz w:val="24"/>
        </w:rPr>
      </w:pPr>
      <w:r w:rsidRPr="00BD1238">
        <w:rPr>
          <w:rFonts w:ascii="Calibri" w:eastAsia="Calibri" w:hAnsi="Calibri" w:cs="Times New Roman"/>
          <w:sz w:val="24"/>
        </w:rPr>
        <w:t>El acta de cabildo en el cual se fundamenta, justifica, expone y autoriza el proyecto.</w:t>
      </w:r>
    </w:p>
    <w:p w:rsidR="00BD1238" w:rsidRPr="00BD1238" w:rsidRDefault="00BD1238" w:rsidP="00BD1238">
      <w:pPr>
        <w:widowControl w:val="0"/>
        <w:autoSpaceDE w:val="0"/>
        <w:autoSpaceDN w:val="0"/>
        <w:spacing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5"/>
        </w:numPr>
        <w:tabs>
          <w:tab w:val="left" w:pos="810"/>
        </w:tabs>
        <w:autoSpaceDE w:val="0"/>
        <w:autoSpaceDN w:val="0"/>
        <w:spacing w:after="0" w:line="240" w:lineRule="auto"/>
        <w:ind w:left="821" w:right="115" w:hanging="360"/>
        <w:jc w:val="both"/>
        <w:rPr>
          <w:rFonts w:ascii="Calibri" w:eastAsia="Calibri" w:hAnsi="Calibri" w:cs="Times New Roman"/>
          <w:sz w:val="24"/>
        </w:rPr>
      </w:pPr>
      <w:r w:rsidRPr="00BD1238">
        <w:rPr>
          <w:rFonts w:ascii="Calibri" w:eastAsia="Calibri" w:hAnsi="Calibri" w:cs="Times New Roman"/>
          <w:sz w:val="24"/>
        </w:rPr>
        <w:t>El número de solicitudes ciudadanas formales realizadas al municipio para ampliar el sistema de alumbrado público mediante proyectos de electrificación durante los años 2013, 2014, 2015, 2016, 2017, 2018 y los meses que van de</w:t>
      </w:r>
      <w:r w:rsidRPr="00BD1238">
        <w:rPr>
          <w:rFonts w:ascii="Calibri" w:eastAsia="Calibri" w:hAnsi="Calibri" w:cs="Times New Roman"/>
          <w:spacing w:val="-1"/>
          <w:sz w:val="24"/>
        </w:rPr>
        <w:t xml:space="preserve"> </w:t>
      </w:r>
      <w:r w:rsidRPr="00BD1238">
        <w:rPr>
          <w:rFonts w:ascii="Calibri" w:eastAsia="Calibri" w:hAnsi="Calibri" w:cs="Times New Roman"/>
          <w:sz w:val="24"/>
        </w:rPr>
        <w:t>2019.</w:t>
      </w:r>
    </w:p>
    <w:p w:rsidR="00BD1238" w:rsidRPr="00BD1238" w:rsidRDefault="00BD1238" w:rsidP="00BD1238">
      <w:pPr>
        <w:widowControl w:val="0"/>
        <w:autoSpaceDE w:val="0"/>
        <w:autoSpaceDN w:val="0"/>
        <w:spacing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5"/>
        </w:numPr>
        <w:tabs>
          <w:tab w:val="left" w:pos="878"/>
        </w:tabs>
        <w:autoSpaceDE w:val="0"/>
        <w:autoSpaceDN w:val="0"/>
        <w:spacing w:after="0" w:line="240" w:lineRule="auto"/>
        <w:ind w:left="821" w:right="115" w:hanging="360"/>
        <w:jc w:val="both"/>
        <w:rPr>
          <w:rFonts w:ascii="Calibri" w:eastAsia="Calibri" w:hAnsi="Calibri" w:cs="Times New Roman"/>
          <w:sz w:val="24"/>
        </w:rPr>
      </w:pPr>
      <w:r w:rsidRPr="00BD1238">
        <w:rPr>
          <w:rFonts w:ascii="Calibri" w:eastAsia="Calibri" w:hAnsi="Calibri" w:cs="Times New Roman"/>
          <w:sz w:val="24"/>
        </w:rPr>
        <w:t>El número de solicitudes ciudadanas que fueron atendidas y concluidas para ampliar el sistema de alumbrado público durante los años 2013, 2014, 2015, 2016, 2017, 2018 y los meses que van del</w:t>
      </w:r>
      <w:r w:rsidRPr="00BD1238">
        <w:rPr>
          <w:rFonts w:ascii="Calibri" w:eastAsia="Calibri" w:hAnsi="Calibri" w:cs="Times New Roman"/>
          <w:spacing w:val="-8"/>
          <w:sz w:val="24"/>
        </w:rPr>
        <w:t xml:space="preserve"> </w:t>
      </w:r>
      <w:r w:rsidRPr="00BD1238">
        <w:rPr>
          <w:rFonts w:ascii="Calibri" w:eastAsia="Calibri" w:hAnsi="Calibri" w:cs="Times New Roman"/>
          <w:sz w:val="24"/>
        </w:rPr>
        <w:t>2019.</w:t>
      </w:r>
    </w:p>
    <w:p w:rsidR="00BD1238" w:rsidRPr="00BD1238" w:rsidRDefault="00BD1238" w:rsidP="00BD1238">
      <w:pPr>
        <w:widowControl w:val="0"/>
        <w:autoSpaceDE w:val="0"/>
        <w:autoSpaceDN w:val="0"/>
        <w:spacing w:after="0" w:line="240" w:lineRule="auto"/>
        <w:rPr>
          <w:rFonts w:ascii="Arial" w:eastAsia="Arial" w:hAnsi="Arial" w:cs="Arial"/>
          <w:sz w:val="26"/>
          <w:szCs w:val="24"/>
          <w:lang w:val="es-ES" w:eastAsia="es-ES" w:bidi="es-ES"/>
        </w:rPr>
      </w:pPr>
    </w:p>
    <w:p w:rsidR="00BD1238" w:rsidRPr="00BD1238" w:rsidRDefault="00BD1238" w:rsidP="00BD1238">
      <w:pPr>
        <w:spacing w:before="220" w:after="200" w:line="276" w:lineRule="auto"/>
        <w:ind w:left="102"/>
        <w:rPr>
          <w:rFonts w:ascii="Calibri" w:eastAsia="Calibri" w:hAnsi="Calibri" w:cs="Times New Roman"/>
          <w:b/>
          <w:sz w:val="24"/>
        </w:rPr>
      </w:pPr>
      <w:r w:rsidRPr="00BD1238">
        <w:rPr>
          <w:rFonts w:ascii="Calibri" w:eastAsia="Calibri" w:hAnsi="Calibri" w:cs="Times New Roman"/>
          <w:b/>
          <w:sz w:val="24"/>
        </w:rPr>
        <w:t>V.- ADMINISTRACIÓN DEL SERVICIO DE ALUMBRADO PÚBLICO</w:t>
      </w:r>
    </w:p>
    <w:p w:rsidR="00BD1238" w:rsidRPr="00BD1238" w:rsidRDefault="00BD1238" w:rsidP="00BD1238">
      <w:pPr>
        <w:widowControl w:val="0"/>
        <w:autoSpaceDE w:val="0"/>
        <w:autoSpaceDN w:val="0"/>
        <w:spacing w:after="0" w:line="240" w:lineRule="auto"/>
        <w:rPr>
          <w:rFonts w:ascii="Arial" w:eastAsia="Arial" w:hAnsi="Arial" w:cs="Arial"/>
          <w:b/>
          <w:sz w:val="24"/>
          <w:szCs w:val="24"/>
          <w:lang w:val="es-ES" w:eastAsia="es-ES" w:bidi="es-ES"/>
        </w:rPr>
      </w:pPr>
    </w:p>
    <w:p w:rsidR="00BD1238" w:rsidRPr="00BD1238" w:rsidRDefault="00BD1238" w:rsidP="00BD1238">
      <w:pPr>
        <w:widowControl w:val="0"/>
        <w:numPr>
          <w:ilvl w:val="0"/>
          <w:numId w:val="24"/>
        </w:numPr>
        <w:tabs>
          <w:tab w:val="left" w:pos="810"/>
        </w:tabs>
        <w:autoSpaceDE w:val="0"/>
        <w:autoSpaceDN w:val="0"/>
        <w:spacing w:after="0" w:line="240" w:lineRule="auto"/>
        <w:ind w:left="821" w:right="116"/>
        <w:jc w:val="both"/>
        <w:rPr>
          <w:rFonts w:ascii="Calibri" w:eastAsia="Calibri" w:hAnsi="Calibri" w:cs="Times New Roman"/>
          <w:sz w:val="24"/>
        </w:rPr>
      </w:pPr>
      <w:r w:rsidRPr="00BD1238">
        <w:rPr>
          <w:rFonts w:ascii="Calibri" w:eastAsia="Calibri" w:hAnsi="Calibri" w:cs="Times New Roman"/>
          <w:sz w:val="24"/>
        </w:rPr>
        <w:t xml:space="preserve">Se solicita Copia del </w:t>
      </w:r>
      <w:r w:rsidRPr="00BD1238">
        <w:rPr>
          <w:rFonts w:ascii="Calibri" w:eastAsia="Calibri" w:hAnsi="Calibri" w:cs="Times New Roman"/>
          <w:b/>
          <w:sz w:val="24"/>
        </w:rPr>
        <w:t xml:space="preserve">contrato de prestación de servicios </w:t>
      </w:r>
      <w:r w:rsidRPr="00BD1238">
        <w:rPr>
          <w:rFonts w:ascii="Calibri" w:eastAsia="Calibri" w:hAnsi="Calibri" w:cs="Times New Roman"/>
          <w:sz w:val="24"/>
        </w:rPr>
        <w:t xml:space="preserve">por concepto de suministro de energía eléctrica por parte de la </w:t>
      </w:r>
      <w:r w:rsidRPr="00BD1238">
        <w:rPr>
          <w:rFonts w:ascii="Calibri" w:eastAsia="Calibri" w:hAnsi="Calibri" w:cs="Times New Roman"/>
          <w:b/>
          <w:sz w:val="24"/>
        </w:rPr>
        <w:t xml:space="preserve">CFE al municipio </w:t>
      </w:r>
      <w:r w:rsidRPr="00BD1238">
        <w:rPr>
          <w:rFonts w:ascii="Calibri" w:eastAsia="Calibri" w:hAnsi="Calibri" w:cs="Times New Roman"/>
          <w:sz w:val="24"/>
        </w:rPr>
        <w:t>(ayuntamiento).</w:t>
      </w:r>
    </w:p>
    <w:p w:rsidR="00BD1238" w:rsidRPr="00BD1238" w:rsidRDefault="00BD1238" w:rsidP="00BD1238">
      <w:pPr>
        <w:widowControl w:val="0"/>
        <w:autoSpaceDE w:val="0"/>
        <w:autoSpaceDN w:val="0"/>
        <w:spacing w:before="1"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4"/>
        </w:numPr>
        <w:tabs>
          <w:tab w:val="left" w:pos="810"/>
        </w:tabs>
        <w:autoSpaceDE w:val="0"/>
        <w:autoSpaceDN w:val="0"/>
        <w:spacing w:after="0" w:line="240" w:lineRule="auto"/>
        <w:ind w:left="821" w:right="121"/>
        <w:jc w:val="both"/>
        <w:rPr>
          <w:rFonts w:ascii="Calibri" w:eastAsia="Calibri" w:hAnsi="Calibri" w:cs="Times New Roman"/>
          <w:sz w:val="24"/>
        </w:rPr>
      </w:pPr>
      <w:r w:rsidRPr="00BD1238">
        <w:rPr>
          <w:rFonts w:ascii="Calibri" w:eastAsia="Calibri" w:hAnsi="Calibri" w:cs="Times New Roman"/>
          <w:sz w:val="24"/>
        </w:rPr>
        <w:t xml:space="preserve">Se solicita Copia del </w:t>
      </w:r>
      <w:r w:rsidRPr="00BD1238">
        <w:rPr>
          <w:rFonts w:ascii="Calibri" w:eastAsia="Calibri" w:hAnsi="Calibri" w:cs="Times New Roman"/>
          <w:b/>
          <w:sz w:val="24"/>
        </w:rPr>
        <w:t>convenio de “Peso por Peso” firmado entre la CFE y el municipio</w:t>
      </w:r>
      <w:r w:rsidRPr="00BD1238">
        <w:rPr>
          <w:rFonts w:ascii="Calibri" w:eastAsia="Calibri" w:hAnsi="Calibri" w:cs="Times New Roman"/>
          <w:b/>
          <w:spacing w:val="-3"/>
          <w:sz w:val="24"/>
        </w:rPr>
        <w:t xml:space="preserve"> </w:t>
      </w:r>
      <w:r w:rsidRPr="00BD1238">
        <w:rPr>
          <w:rFonts w:ascii="Calibri" w:eastAsia="Calibri" w:hAnsi="Calibri" w:cs="Times New Roman"/>
          <w:sz w:val="24"/>
        </w:rPr>
        <w:t>(ayuntamiento).</w:t>
      </w:r>
    </w:p>
    <w:p w:rsidR="00BD1238" w:rsidRPr="00BD1238" w:rsidRDefault="00BD1238" w:rsidP="00BD1238">
      <w:pPr>
        <w:widowControl w:val="0"/>
        <w:autoSpaceDE w:val="0"/>
        <w:autoSpaceDN w:val="0"/>
        <w:spacing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4"/>
        </w:numPr>
        <w:tabs>
          <w:tab w:val="left" w:pos="810"/>
        </w:tabs>
        <w:autoSpaceDE w:val="0"/>
        <w:autoSpaceDN w:val="0"/>
        <w:spacing w:after="0" w:line="240" w:lineRule="auto"/>
        <w:ind w:left="821" w:right="120"/>
        <w:jc w:val="both"/>
        <w:rPr>
          <w:rFonts w:ascii="Calibri" w:eastAsia="Calibri" w:hAnsi="Calibri" w:cs="Times New Roman"/>
          <w:sz w:val="24"/>
        </w:rPr>
      </w:pPr>
      <w:r w:rsidRPr="00BD1238">
        <w:rPr>
          <w:rFonts w:ascii="Calibri" w:eastAsia="Calibri" w:hAnsi="Calibri" w:cs="Times New Roman"/>
          <w:sz w:val="24"/>
        </w:rPr>
        <w:t xml:space="preserve">Se solicita Copia del </w:t>
      </w:r>
      <w:r w:rsidRPr="00BD1238">
        <w:rPr>
          <w:rFonts w:ascii="Calibri" w:eastAsia="Calibri" w:hAnsi="Calibri" w:cs="Times New Roman"/>
          <w:b/>
          <w:sz w:val="24"/>
        </w:rPr>
        <w:t>convenio para recaudar el Derecho de Alumbrado Público</w:t>
      </w:r>
      <w:r w:rsidRPr="00BD1238">
        <w:rPr>
          <w:rFonts w:ascii="Calibri" w:eastAsia="Calibri" w:hAnsi="Calibri" w:cs="Times New Roman"/>
          <w:b/>
          <w:spacing w:val="45"/>
          <w:sz w:val="24"/>
        </w:rPr>
        <w:t xml:space="preserve"> </w:t>
      </w:r>
      <w:r w:rsidRPr="00BD1238">
        <w:rPr>
          <w:rFonts w:ascii="Calibri" w:eastAsia="Calibri" w:hAnsi="Calibri" w:cs="Times New Roman"/>
          <w:b/>
          <w:sz w:val="24"/>
        </w:rPr>
        <w:t>“DAP”</w:t>
      </w:r>
      <w:r w:rsidRPr="00BD1238">
        <w:rPr>
          <w:rFonts w:ascii="Calibri" w:eastAsia="Calibri" w:hAnsi="Calibri" w:cs="Times New Roman"/>
          <w:b/>
          <w:spacing w:val="50"/>
          <w:sz w:val="24"/>
        </w:rPr>
        <w:t xml:space="preserve"> </w:t>
      </w:r>
      <w:r w:rsidRPr="00BD1238">
        <w:rPr>
          <w:rFonts w:ascii="Calibri" w:eastAsia="Calibri" w:hAnsi="Calibri" w:cs="Times New Roman"/>
          <w:sz w:val="24"/>
        </w:rPr>
        <w:t>firmado</w:t>
      </w:r>
      <w:r w:rsidRPr="00BD1238">
        <w:rPr>
          <w:rFonts w:ascii="Calibri" w:eastAsia="Calibri" w:hAnsi="Calibri" w:cs="Times New Roman"/>
          <w:spacing w:val="47"/>
          <w:sz w:val="24"/>
        </w:rPr>
        <w:t xml:space="preserve"> </w:t>
      </w:r>
      <w:r w:rsidRPr="00BD1238">
        <w:rPr>
          <w:rFonts w:ascii="Calibri" w:eastAsia="Calibri" w:hAnsi="Calibri" w:cs="Times New Roman"/>
          <w:sz w:val="24"/>
        </w:rPr>
        <w:t>entre</w:t>
      </w:r>
      <w:r w:rsidRPr="00BD1238">
        <w:rPr>
          <w:rFonts w:ascii="Calibri" w:eastAsia="Calibri" w:hAnsi="Calibri" w:cs="Times New Roman"/>
          <w:spacing w:val="47"/>
          <w:sz w:val="24"/>
        </w:rPr>
        <w:t xml:space="preserve"> </w:t>
      </w:r>
      <w:r w:rsidRPr="00BD1238">
        <w:rPr>
          <w:rFonts w:ascii="Calibri" w:eastAsia="Calibri" w:hAnsi="Calibri" w:cs="Times New Roman"/>
          <w:sz w:val="24"/>
        </w:rPr>
        <w:t>la</w:t>
      </w:r>
      <w:r w:rsidRPr="00BD1238">
        <w:rPr>
          <w:rFonts w:ascii="Calibri" w:eastAsia="Calibri" w:hAnsi="Calibri" w:cs="Times New Roman"/>
          <w:spacing w:val="47"/>
          <w:sz w:val="24"/>
        </w:rPr>
        <w:t xml:space="preserve"> </w:t>
      </w:r>
      <w:r w:rsidRPr="00BD1238">
        <w:rPr>
          <w:rFonts w:ascii="Calibri" w:eastAsia="Calibri" w:hAnsi="Calibri" w:cs="Times New Roman"/>
          <w:sz w:val="24"/>
        </w:rPr>
        <w:t>CFE</w:t>
      </w:r>
      <w:r w:rsidRPr="00BD1238">
        <w:rPr>
          <w:rFonts w:ascii="Calibri" w:eastAsia="Calibri" w:hAnsi="Calibri" w:cs="Times New Roman"/>
          <w:spacing w:val="47"/>
          <w:sz w:val="24"/>
        </w:rPr>
        <w:t xml:space="preserve"> </w:t>
      </w:r>
      <w:r w:rsidRPr="00BD1238">
        <w:rPr>
          <w:rFonts w:ascii="Calibri" w:eastAsia="Calibri" w:hAnsi="Calibri" w:cs="Times New Roman"/>
          <w:sz w:val="24"/>
        </w:rPr>
        <w:t>y</w:t>
      </w:r>
      <w:r w:rsidRPr="00BD1238">
        <w:rPr>
          <w:rFonts w:ascii="Calibri" w:eastAsia="Calibri" w:hAnsi="Calibri" w:cs="Times New Roman"/>
          <w:spacing w:val="43"/>
          <w:sz w:val="24"/>
        </w:rPr>
        <w:t xml:space="preserve"> </w:t>
      </w:r>
      <w:r w:rsidRPr="00BD1238">
        <w:rPr>
          <w:rFonts w:ascii="Calibri" w:eastAsia="Calibri" w:hAnsi="Calibri" w:cs="Times New Roman"/>
          <w:sz w:val="24"/>
        </w:rPr>
        <w:t>el</w:t>
      </w:r>
      <w:r w:rsidRPr="00BD1238">
        <w:rPr>
          <w:rFonts w:ascii="Calibri" w:eastAsia="Calibri" w:hAnsi="Calibri" w:cs="Times New Roman"/>
          <w:spacing w:val="48"/>
          <w:sz w:val="24"/>
        </w:rPr>
        <w:t xml:space="preserve"> </w:t>
      </w:r>
      <w:r w:rsidRPr="00BD1238">
        <w:rPr>
          <w:rFonts w:ascii="Calibri" w:eastAsia="Calibri" w:hAnsi="Calibri" w:cs="Times New Roman"/>
          <w:sz w:val="24"/>
        </w:rPr>
        <w:t>municipio</w:t>
      </w:r>
      <w:r w:rsidRPr="00BD1238">
        <w:rPr>
          <w:rFonts w:ascii="Calibri" w:eastAsia="Calibri" w:hAnsi="Calibri" w:cs="Times New Roman"/>
          <w:spacing w:val="47"/>
          <w:sz w:val="24"/>
        </w:rPr>
        <w:t xml:space="preserve"> </w:t>
      </w:r>
      <w:r w:rsidRPr="00BD1238">
        <w:rPr>
          <w:rFonts w:ascii="Calibri" w:eastAsia="Calibri" w:hAnsi="Calibri" w:cs="Times New Roman"/>
          <w:sz w:val="24"/>
        </w:rPr>
        <w:t>(ayuntamiento).</w:t>
      </w:r>
      <w:r w:rsidRPr="00BD1238">
        <w:rPr>
          <w:rFonts w:ascii="Calibri" w:eastAsia="Calibri" w:hAnsi="Calibri" w:cs="Times New Roman"/>
          <w:spacing w:val="46"/>
          <w:sz w:val="24"/>
        </w:rPr>
        <w:t xml:space="preserve"> </w:t>
      </w:r>
      <w:r w:rsidRPr="00BD1238">
        <w:rPr>
          <w:rFonts w:ascii="Calibri" w:eastAsia="Calibri" w:hAnsi="Calibri" w:cs="Times New Roman"/>
          <w:sz w:val="24"/>
        </w:rPr>
        <w:t>Así como la recaudación (monto) reportado por CFE al municipio de los años 2013, 2014, 2015, 2016, 2017, 2018 y los meses que van de 2019.</w:t>
      </w:r>
    </w:p>
    <w:p w:rsidR="00BD1238" w:rsidRPr="00BD1238" w:rsidRDefault="00BD1238" w:rsidP="00BD1238">
      <w:pPr>
        <w:widowControl w:val="0"/>
        <w:autoSpaceDE w:val="0"/>
        <w:autoSpaceDN w:val="0"/>
        <w:spacing w:before="1"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7"/>
        </w:numPr>
        <w:tabs>
          <w:tab w:val="left" w:pos="690"/>
        </w:tabs>
        <w:autoSpaceDE w:val="0"/>
        <w:autoSpaceDN w:val="0"/>
        <w:spacing w:after="0" w:line="240" w:lineRule="auto"/>
        <w:ind w:left="701" w:right="119"/>
        <w:jc w:val="both"/>
        <w:rPr>
          <w:rFonts w:ascii="Calibri" w:eastAsia="Calibri" w:hAnsi="Calibri" w:cs="Times New Roman"/>
          <w:sz w:val="24"/>
        </w:rPr>
      </w:pPr>
      <w:r w:rsidRPr="00BD1238">
        <w:rPr>
          <w:rFonts w:ascii="Calibri" w:eastAsia="Calibri" w:hAnsi="Calibri" w:cs="Times New Roman"/>
          <w:sz w:val="24"/>
        </w:rPr>
        <w:lastRenderedPageBreak/>
        <w:t>El listado y/o número de juicios y controversias promovidos por particulares en contra del municipio por el cobro del Derecho de Alumbrado Público “DAP” durante los años 2013, 2014, 2015, 2016, 2017, 2018 y los meses que van de 2019.</w:t>
      </w:r>
    </w:p>
    <w:p w:rsidR="00BD1238" w:rsidRPr="00BD1238" w:rsidRDefault="00BD1238" w:rsidP="00BD1238">
      <w:pPr>
        <w:widowControl w:val="0"/>
        <w:autoSpaceDE w:val="0"/>
        <w:autoSpaceDN w:val="0"/>
        <w:spacing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7"/>
        </w:numPr>
        <w:tabs>
          <w:tab w:val="left" w:pos="690"/>
        </w:tabs>
        <w:autoSpaceDE w:val="0"/>
        <w:autoSpaceDN w:val="0"/>
        <w:spacing w:after="0" w:line="240" w:lineRule="auto"/>
        <w:ind w:left="701" w:right="115"/>
        <w:jc w:val="both"/>
        <w:rPr>
          <w:rFonts w:ascii="Calibri" w:eastAsia="Calibri" w:hAnsi="Calibri" w:cs="Times New Roman"/>
          <w:sz w:val="24"/>
        </w:rPr>
      </w:pPr>
      <w:r w:rsidRPr="00BD1238">
        <w:rPr>
          <w:rFonts w:ascii="Calibri" w:eastAsia="Calibri" w:hAnsi="Calibri" w:cs="Times New Roman"/>
          <w:sz w:val="24"/>
        </w:rPr>
        <w:t>El listado y/o número de juicios y controversias perdidos y ganados por el ayuntamiento (municipio) ante los particulares que reclaman el pago indebido del Derecho de Alumbrado Público durante los años 2013, 2014, 2015, 2016, 2017, 2018 y los meses que van de</w:t>
      </w:r>
      <w:r w:rsidRPr="00BD1238">
        <w:rPr>
          <w:rFonts w:ascii="Calibri" w:eastAsia="Calibri" w:hAnsi="Calibri" w:cs="Times New Roman"/>
          <w:spacing w:val="-6"/>
          <w:sz w:val="24"/>
        </w:rPr>
        <w:t xml:space="preserve"> </w:t>
      </w:r>
      <w:r w:rsidRPr="00BD1238">
        <w:rPr>
          <w:rFonts w:ascii="Calibri" w:eastAsia="Calibri" w:hAnsi="Calibri" w:cs="Times New Roman"/>
          <w:sz w:val="24"/>
        </w:rPr>
        <w:t>2019.</w:t>
      </w:r>
    </w:p>
    <w:p w:rsidR="00BD1238" w:rsidRPr="00BD1238" w:rsidRDefault="00BD1238" w:rsidP="00BD1238">
      <w:pPr>
        <w:widowControl w:val="0"/>
        <w:autoSpaceDE w:val="0"/>
        <w:autoSpaceDN w:val="0"/>
        <w:spacing w:after="0" w:line="240" w:lineRule="auto"/>
        <w:rPr>
          <w:rFonts w:ascii="Arial" w:eastAsia="Arial" w:hAnsi="Arial" w:cs="Arial"/>
          <w:sz w:val="24"/>
          <w:szCs w:val="24"/>
          <w:lang w:val="es-ES" w:eastAsia="es-ES" w:bidi="es-ES"/>
        </w:rPr>
      </w:pPr>
    </w:p>
    <w:p w:rsidR="00BD1238" w:rsidRPr="00BD1238" w:rsidRDefault="00BD1238" w:rsidP="00BD1238">
      <w:pPr>
        <w:widowControl w:val="0"/>
        <w:numPr>
          <w:ilvl w:val="0"/>
          <w:numId w:val="27"/>
        </w:numPr>
        <w:tabs>
          <w:tab w:val="left" w:pos="690"/>
        </w:tabs>
        <w:autoSpaceDE w:val="0"/>
        <w:autoSpaceDN w:val="0"/>
        <w:spacing w:before="1" w:after="0" w:line="240" w:lineRule="auto"/>
        <w:ind w:left="701" w:right="117"/>
        <w:jc w:val="both"/>
        <w:rPr>
          <w:rFonts w:ascii="Calibri" w:eastAsia="Calibri" w:hAnsi="Calibri" w:cs="Times New Roman"/>
          <w:sz w:val="24"/>
        </w:rPr>
      </w:pPr>
      <w:r w:rsidRPr="00BD1238">
        <w:rPr>
          <w:rFonts w:ascii="Calibri" w:eastAsia="Calibri" w:hAnsi="Calibri" w:cs="Times New Roman"/>
          <w:sz w:val="24"/>
        </w:rPr>
        <w:t>Las normas y lineamientos que el municipio sigue para operar y proporcionar el servicio de alumbrado público</w:t>
      </w:r>
      <w:r w:rsidRPr="00BD1238">
        <w:rPr>
          <w:rFonts w:ascii="Calibri" w:eastAsia="Calibri" w:hAnsi="Calibri" w:cs="Times New Roman"/>
          <w:spacing w:val="-7"/>
          <w:sz w:val="24"/>
        </w:rPr>
        <w:t xml:space="preserve"> </w:t>
      </w:r>
      <w:r w:rsidRPr="00BD1238">
        <w:rPr>
          <w:rFonts w:ascii="Calibri" w:eastAsia="Calibri" w:hAnsi="Calibri" w:cs="Times New Roman"/>
          <w:sz w:val="24"/>
        </w:rPr>
        <w:t>municipal.</w:t>
      </w:r>
    </w:p>
    <w:p w:rsidR="006957B4" w:rsidRDefault="006957B4" w:rsidP="006957B4">
      <w:pPr>
        <w:pStyle w:val="Sinespaciado"/>
        <w:spacing w:line="360" w:lineRule="auto"/>
        <w:jc w:val="both"/>
        <w:rPr>
          <w:rFonts w:ascii="Palatino Linotype" w:hAnsi="Palatino Linotype" w:cs="Arial"/>
        </w:rPr>
      </w:pPr>
    </w:p>
    <w:p w:rsidR="00A97995" w:rsidRDefault="00A97995" w:rsidP="00A97995">
      <w:pPr>
        <w:pStyle w:val="Sinespaciado"/>
        <w:spacing w:line="360" w:lineRule="auto"/>
        <w:jc w:val="both"/>
        <w:rPr>
          <w:rFonts w:ascii="Palatino Linotype" w:hAnsi="Palatino Linotype" w:cs="Arial"/>
        </w:rPr>
      </w:pPr>
      <w:r>
        <w:rPr>
          <w:rFonts w:ascii="Palatino Linotype" w:hAnsi="Palatino Linotype" w:cs="Arial"/>
        </w:rPr>
        <w:t xml:space="preserve">Debido a que el </w:t>
      </w:r>
      <w:r w:rsidRPr="00864484">
        <w:rPr>
          <w:rFonts w:ascii="Palatino Linotype" w:hAnsi="Palatino Linotype" w:cs="Arial"/>
          <w:b/>
          <w:bCs/>
        </w:rPr>
        <w:t>Sujeto Obligado</w:t>
      </w:r>
      <w:r>
        <w:rPr>
          <w:rFonts w:ascii="Palatino Linotype" w:hAnsi="Palatino Linotype" w:cs="Arial"/>
        </w:rPr>
        <w:t xml:space="preserve"> no emitió respuesta a la solicitud de información, </w:t>
      </w:r>
      <w:r w:rsidR="00260A02">
        <w:rPr>
          <w:rFonts w:ascii="Palatino Linotype" w:hAnsi="Palatino Linotype" w:cs="Arial"/>
        </w:rPr>
        <w:t>el</w:t>
      </w:r>
      <w:r>
        <w:rPr>
          <w:rFonts w:ascii="Palatino Linotype" w:hAnsi="Palatino Linotype" w:cs="Arial"/>
        </w:rPr>
        <w:t xml:space="preserve"> </w:t>
      </w:r>
      <w:r w:rsidRPr="00D7115D">
        <w:rPr>
          <w:rFonts w:ascii="Palatino Linotype" w:hAnsi="Palatino Linotype" w:cs="Arial"/>
          <w:b/>
          <w:bCs/>
        </w:rPr>
        <w:t>Recurrente</w:t>
      </w:r>
      <w:r>
        <w:rPr>
          <w:rFonts w:ascii="Palatino Linotype" w:hAnsi="Palatino Linotype" w:cs="Arial"/>
        </w:rPr>
        <w:t xml:space="preserve"> interpuso el presente recurso de revisión</w:t>
      </w:r>
      <w:r w:rsidR="00260A02">
        <w:rPr>
          <w:rFonts w:ascii="Palatino Linotype" w:hAnsi="Palatino Linotype" w:cs="Arial"/>
        </w:rPr>
        <w:t>,</w:t>
      </w:r>
      <w:r>
        <w:rPr>
          <w:rFonts w:ascii="Palatino Linotype" w:hAnsi="Palatino Linotype" w:cs="Arial"/>
        </w:rPr>
        <w:t xml:space="preserve"> </w:t>
      </w:r>
      <w:r w:rsidR="00260A02" w:rsidRPr="00260A02">
        <w:rPr>
          <w:rFonts w:ascii="Palatino Linotype" w:hAnsi="Palatino Linotype" w:cs="Arial"/>
        </w:rPr>
        <w:t>dando como motivos de inconformidad</w:t>
      </w:r>
      <w:r w:rsidR="00260A02">
        <w:rPr>
          <w:rFonts w:ascii="Palatino Linotype" w:hAnsi="Palatino Linotype" w:cs="Arial"/>
        </w:rPr>
        <w:t>, medularmente,</w:t>
      </w:r>
      <w:r w:rsidR="007769B0">
        <w:rPr>
          <w:rFonts w:ascii="Palatino Linotype" w:hAnsi="Palatino Linotype" w:cs="Arial"/>
        </w:rPr>
        <w:t xml:space="preserve"> que </w:t>
      </w:r>
      <w:r w:rsidR="00260A02">
        <w:rPr>
          <w:rFonts w:ascii="Palatino Linotype" w:hAnsi="Palatino Linotype" w:cs="Arial"/>
        </w:rPr>
        <w:t xml:space="preserve">el Sujeto Obligado </w:t>
      </w:r>
      <w:r w:rsidR="00260A02" w:rsidRPr="00260A02">
        <w:rPr>
          <w:rFonts w:ascii="Palatino Linotype" w:hAnsi="Palatino Linotype" w:cs="Arial"/>
        </w:rPr>
        <w:t>fue omiso al dar respuesta a la solicitud de información realizada, misma que ha sido clara y precisa</w:t>
      </w:r>
      <w:r w:rsidR="00705907">
        <w:rPr>
          <w:rFonts w:ascii="Palatino Linotype" w:hAnsi="Palatino Linotype" w:cs="Arial"/>
        </w:rPr>
        <w:t>, de igual forma señaló mediante documento adjunto lo siguiente:</w:t>
      </w:r>
    </w:p>
    <w:p w:rsidR="00705907" w:rsidRDefault="00705907" w:rsidP="00A97995">
      <w:pPr>
        <w:pStyle w:val="Sinespaciado"/>
        <w:spacing w:line="360" w:lineRule="auto"/>
        <w:jc w:val="both"/>
        <w:rPr>
          <w:rFonts w:ascii="Palatino Linotype" w:hAnsi="Palatino Linotype" w:cs="Arial"/>
        </w:rPr>
      </w:pPr>
    </w:p>
    <w:p w:rsidR="00705907" w:rsidRPr="00705907" w:rsidRDefault="00705907" w:rsidP="00705907">
      <w:pPr>
        <w:pStyle w:val="Sinespaciado"/>
        <w:ind w:left="851" w:right="851"/>
        <w:jc w:val="both"/>
        <w:rPr>
          <w:rFonts w:ascii="Palatino Linotype" w:hAnsi="Palatino Linotype" w:cs="Arial"/>
          <w:b/>
          <w:i/>
          <w:iCs/>
          <w:sz w:val="22"/>
          <w:szCs w:val="22"/>
          <w:lang w:val="es-ES"/>
        </w:rPr>
      </w:pPr>
      <w:r>
        <w:rPr>
          <w:rFonts w:ascii="Palatino Linotype" w:hAnsi="Palatino Linotype" w:cs="Arial"/>
          <w:b/>
          <w:i/>
          <w:iCs/>
          <w:sz w:val="22"/>
          <w:szCs w:val="22"/>
          <w:lang w:val="es-ES"/>
        </w:rPr>
        <w:t>“</w:t>
      </w:r>
      <w:r w:rsidRPr="00705907">
        <w:rPr>
          <w:rFonts w:ascii="Palatino Linotype" w:hAnsi="Palatino Linotype" w:cs="Arial"/>
          <w:b/>
          <w:i/>
          <w:iCs/>
          <w:sz w:val="22"/>
          <w:szCs w:val="22"/>
          <w:lang w:val="es-ES"/>
        </w:rPr>
        <w:t>Maestra Zulema Martínez Sánchez</w:t>
      </w:r>
    </w:p>
    <w:p w:rsidR="00705907" w:rsidRPr="00705907" w:rsidRDefault="00705907" w:rsidP="00705907">
      <w:pPr>
        <w:pStyle w:val="Sinespaciado"/>
        <w:ind w:left="851" w:right="851"/>
        <w:jc w:val="both"/>
        <w:rPr>
          <w:rFonts w:ascii="Palatino Linotype" w:hAnsi="Palatino Linotype" w:cs="Arial"/>
          <w:b/>
          <w:i/>
          <w:iCs/>
          <w:sz w:val="22"/>
          <w:szCs w:val="22"/>
          <w:lang w:val="es-ES"/>
        </w:rPr>
      </w:pPr>
      <w:r w:rsidRPr="00705907">
        <w:rPr>
          <w:rFonts w:ascii="Palatino Linotype" w:hAnsi="Palatino Linotype" w:cs="Arial"/>
          <w:b/>
          <w:i/>
          <w:iCs/>
          <w:sz w:val="22"/>
          <w:szCs w:val="22"/>
          <w:lang w:val="es-ES"/>
        </w:rPr>
        <w:t xml:space="preserve">Comisionada Presidenta del Instituto de Transparencia, Acceso a la Información Pública y Protección de Datos Personales del Estado de México y Municipios. </w:t>
      </w:r>
    </w:p>
    <w:p w:rsidR="00705907" w:rsidRPr="00705907" w:rsidRDefault="00705907" w:rsidP="00705907">
      <w:pPr>
        <w:pStyle w:val="Sinespaciado"/>
        <w:ind w:left="851" w:right="851"/>
        <w:jc w:val="both"/>
        <w:rPr>
          <w:rFonts w:ascii="Palatino Linotype" w:hAnsi="Palatino Linotype" w:cs="Arial"/>
          <w:b/>
          <w:i/>
          <w:iCs/>
          <w:sz w:val="22"/>
          <w:szCs w:val="22"/>
          <w:lang w:val="es-ES"/>
        </w:rPr>
      </w:pPr>
      <w:r w:rsidRPr="00705907">
        <w:rPr>
          <w:rFonts w:ascii="Palatino Linotype" w:hAnsi="Palatino Linotype" w:cs="Arial"/>
          <w:b/>
          <w:i/>
          <w:iCs/>
          <w:sz w:val="22"/>
          <w:szCs w:val="22"/>
          <w:lang w:val="es-ES"/>
        </w:rPr>
        <w:t>Presente</w:t>
      </w:r>
    </w:p>
    <w:p w:rsidR="00705907" w:rsidRPr="00705907" w:rsidRDefault="00705907" w:rsidP="00705907">
      <w:pPr>
        <w:pStyle w:val="Sinespaciado"/>
        <w:ind w:left="851" w:right="851"/>
        <w:jc w:val="both"/>
        <w:rPr>
          <w:rFonts w:ascii="Palatino Linotype" w:hAnsi="Palatino Linotype" w:cs="Arial"/>
          <w:b/>
          <w:i/>
          <w:iCs/>
          <w:sz w:val="22"/>
          <w:szCs w:val="22"/>
          <w:lang w:val="es-ES"/>
        </w:rPr>
      </w:pPr>
    </w:p>
    <w:p w:rsidR="00705907" w:rsidRPr="00705907" w:rsidRDefault="00705907" w:rsidP="00705907">
      <w:pPr>
        <w:pStyle w:val="Sinespaciado"/>
        <w:ind w:left="851" w:right="851"/>
        <w:jc w:val="right"/>
        <w:rPr>
          <w:rFonts w:ascii="Palatino Linotype" w:hAnsi="Palatino Linotype" w:cs="Arial"/>
          <w:b/>
          <w:i/>
          <w:iCs/>
          <w:sz w:val="22"/>
          <w:szCs w:val="22"/>
          <w:lang w:val="es-ES"/>
        </w:rPr>
      </w:pPr>
      <w:r w:rsidRPr="00705907">
        <w:rPr>
          <w:rFonts w:ascii="Palatino Linotype" w:hAnsi="Palatino Linotype" w:cs="Arial"/>
          <w:b/>
          <w:i/>
          <w:iCs/>
          <w:sz w:val="22"/>
          <w:szCs w:val="22"/>
          <w:lang w:val="es-ES"/>
        </w:rPr>
        <w:t>Folio. 254697</w:t>
      </w:r>
    </w:p>
    <w:p w:rsidR="00705907" w:rsidRPr="00705907" w:rsidRDefault="00705907" w:rsidP="00705907">
      <w:pPr>
        <w:pStyle w:val="Sinespaciado"/>
        <w:ind w:left="851" w:right="851"/>
        <w:jc w:val="right"/>
        <w:rPr>
          <w:rFonts w:ascii="Palatino Linotype" w:hAnsi="Palatino Linotype" w:cs="Arial"/>
          <w:b/>
          <w:i/>
          <w:iCs/>
          <w:sz w:val="22"/>
          <w:szCs w:val="22"/>
          <w:lang w:val="es-ES"/>
        </w:rPr>
      </w:pPr>
      <w:r w:rsidRPr="00705907">
        <w:rPr>
          <w:rFonts w:ascii="Palatino Linotype" w:hAnsi="Palatino Linotype" w:cs="Arial"/>
          <w:b/>
          <w:i/>
          <w:iCs/>
          <w:sz w:val="22"/>
          <w:szCs w:val="22"/>
          <w:lang w:val="es-ES"/>
        </w:rPr>
        <w:t>Fecha de la solicitud: 23/04/2019</w:t>
      </w:r>
    </w:p>
    <w:p w:rsidR="00705907" w:rsidRPr="00705907" w:rsidRDefault="00705907" w:rsidP="00705907">
      <w:pPr>
        <w:pStyle w:val="Sinespaciado"/>
        <w:ind w:left="851" w:right="851"/>
        <w:jc w:val="right"/>
        <w:rPr>
          <w:rFonts w:ascii="Palatino Linotype" w:hAnsi="Palatino Linotype" w:cs="Arial"/>
          <w:b/>
          <w:i/>
          <w:iCs/>
          <w:sz w:val="22"/>
          <w:szCs w:val="22"/>
          <w:lang w:val="es-ES"/>
        </w:rPr>
      </w:pPr>
      <w:r w:rsidRPr="00705907">
        <w:rPr>
          <w:rFonts w:ascii="Palatino Linotype" w:hAnsi="Palatino Linotype" w:cs="Arial"/>
          <w:b/>
          <w:i/>
          <w:iCs/>
          <w:sz w:val="22"/>
          <w:szCs w:val="22"/>
          <w:lang w:val="es-ES"/>
        </w:rPr>
        <w:t>Sujeto Obligado: Municipio de Donato Guerra</w:t>
      </w:r>
    </w:p>
    <w:p w:rsidR="00705907" w:rsidRPr="00705907" w:rsidRDefault="00705907" w:rsidP="00705907">
      <w:pPr>
        <w:pStyle w:val="Sinespaciado"/>
        <w:ind w:left="851" w:right="851"/>
        <w:jc w:val="both"/>
        <w:rPr>
          <w:rFonts w:ascii="Palatino Linotype" w:hAnsi="Palatino Linotype" w:cs="Arial"/>
          <w:i/>
          <w:iCs/>
          <w:sz w:val="22"/>
          <w:szCs w:val="22"/>
          <w:lang w:val="es-ES"/>
        </w:rPr>
      </w:pPr>
    </w:p>
    <w:p w:rsidR="00705907" w:rsidRPr="00705907" w:rsidRDefault="00705907" w:rsidP="00705907">
      <w:pPr>
        <w:pStyle w:val="Sinespaciado"/>
        <w:ind w:left="851" w:right="851"/>
        <w:jc w:val="both"/>
        <w:rPr>
          <w:rFonts w:ascii="Palatino Linotype" w:hAnsi="Palatino Linotype" w:cs="Arial"/>
          <w:i/>
          <w:iCs/>
          <w:sz w:val="22"/>
          <w:szCs w:val="22"/>
          <w:lang w:val="es-ES"/>
        </w:rPr>
      </w:pPr>
    </w:p>
    <w:p w:rsidR="00705907" w:rsidRPr="00705907" w:rsidRDefault="00705907" w:rsidP="00705907">
      <w:pPr>
        <w:pStyle w:val="Sinespaciado"/>
        <w:ind w:left="851" w:right="851"/>
        <w:jc w:val="both"/>
        <w:rPr>
          <w:rFonts w:ascii="Palatino Linotype" w:hAnsi="Palatino Linotype" w:cs="Arial"/>
          <w:i/>
          <w:iCs/>
          <w:sz w:val="22"/>
          <w:szCs w:val="22"/>
          <w:lang w:val="es-ES"/>
        </w:rPr>
      </w:pPr>
      <w:r w:rsidRPr="00705907">
        <w:rPr>
          <w:rFonts w:ascii="Palatino Linotype" w:hAnsi="Palatino Linotype" w:cs="Arial"/>
          <w:i/>
          <w:iCs/>
          <w:sz w:val="22"/>
          <w:szCs w:val="22"/>
          <w:lang w:val="es-ES"/>
        </w:rPr>
        <w:t>De conformidad con los Artículos 6 y 8 de la Constitución Política de los Estados Unidos Mexicanos, le solicito de la manera más atenta y respetuosa se dé respuesta a mi solitud de información formulada el día 23 de abril de 2019.</w:t>
      </w:r>
    </w:p>
    <w:p w:rsidR="00705907" w:rsidRPr="00705907" w:rsidRDefault="00705907" w:rsidP="00705907">
      <w:pPr>
        <w:pStyle w:val="Sinespaciado"/>
        <w:ind w:left="851" w:right="851"/>
        <w:jc w:val="both"/>
        <w:rPr>
          <w:rFonts w:ascii="Palatino Linotype" w:hAnsi="Palatino Linotype" w:cs="Arial"/>
          <w:i/>
          <w:iCs/>
          <w:sz w:val="22"/>
          <w:szCs w:val="22"/>
          <w:lang w:val="es-ES"/>
        </w:rPr>
      </w:pPr>
    </w:p>
    <w:p w:rsidR="00705907" w:rsidRPr="00705907" w:rsidRDefault="00705907" w:rsidP="00705907">
      <w:pPr>
        <w:pStyle w:val="Sinespaciado"/>
        <w:ind w:left="851" w:right="851"/>
        <w:jc w:val="both"/>
        <w:rPr>
          <w:rFonts w:ascii="Palatino Linotype" w:hAnsi="Palatino Linotype" w:cs="Arial"/>
          <w:i/>
          <w:iCs/>
          <w:sz w:val="22"/>
          <w:szCs w:val="22"/>
          <w:lang w:val="es-ES"/>
        </w:rPr>
      </w:pPr>
      <w:r w:rsidRPr="00705907">
        <w:rPr>
          <w:rFonts w:ascii="Palatino Linotype" w:hAnsi="Palatino Linotype" w:cs="Arial"/>
          <w:i/>
          <w:iCs/>
          <w:sz w:val="22"/>
          <w:szCs w:val="22"/>
          <w:lang w:val="es-ES"/>
        </w:rPr>
        <w:lastRenderedPageBreak/>
        <w:t>Ahora bien, como es de su conocimiento existe el folio No. 254694, mediante el cual el Sujeto Obligado (municipio de Donato Guerra en el Estado de México) no me ha proporcionado la información solicitada. Asimismo, el Sujeto Obligado, en su respuesta de fecha 15 de mayo de 2019 mediante el folio de solicitud: 00018/DONAGUER/IP/2019, no respondió y fue omiso al dar respuesta a la solicitud de información realizada por el hoy quejoso, misma que ha sido clara y precisa.</w:t>
      </w:r>
    </w:p>
    <w:p w:rsidR="00705907" w:rsidRPr="00705907" w:rsidRDefault="00705907" w:rsidP="00705907">
      <w:pPr>
        <w:pStyle w:val="Sinespaciado"/>
        <w:ind w:left="851" w:right="851"/>
        <w:jc w:val="both"/>
        <w:rPr>
          <w:rFonts w:ascii="Palatino Linotype" w:hAnsi="Palatino Linotype" w:cs="Arial"/>
          <w:i/>
          <w:iCs/>
          <w:sz w:val="22"/>
          <w:szCs w:val="22"/>
          <w:lang w:val="es-ES"/>
        </w:rPr>
      </w:pPr>
    </w:p>
    <w:p w:rsidR="00705907" w:rsidRPr="00705907" w:rsidRDefault="00705907" w:rsidP="00705907">
      <w:pPr>
        <w:pStyle w:val="Sinespaciado"/>
        <w:ind w:left="851" w:right="851"/>
        <w:jc w:val="both"/>
        <w:rPr>
          <w:rFonts w:ascii="Palatino Linotype" w:hAnsi="Palatino Linotype" w:cs="Arial"/>
          <w:i/>
          <w:iCs/>
          <w:sz w:val="22"/>
          <w:szCs w:val="22"/>
          <w:lang w:val="es-ES"/>
        </w:rPr>
      </w:pPr>
      <w:r w:rsidRPr="00705907">
        <w:rPr>
          <w:rFonts w:ascii="Palatino Linotype" w:hAnsi="Palatino Linotype" w:cs="Arial"/>
          <w:i/>
          <w:iCs/>
          <w:sz w:val="22"/>
          <w:szCs w:val="22"/>
          <w:lang w:val="es-ES"/>
        </w:rPr>
        <w:t xml:space="preserve">Adicionalmente, como puede observar la respuesta del municipio de </w:t>
      </w:r>
      <w:r w:rsidRPr="00705907">
        <w:rPr>
          <w:rFonts w:ascii="Palatino Linotype" w:hAnsi="Palatino Linotype" w:cs="Arial"/>
          <w:i/>
          <w:iCs/>
          <w:sz w:val="22"/>
          <w:szCs w:val="22"/>
          <w:lang w:val="es-ES"/>
        </w:rPr>
        <w:br/>
        <w:t>Donato Guerra (sujeto obligada), no da respuesta a ninguna de las pregunta que formule de forma clara, precisa y respetuosa, por lo que se viola la Constitución Política de los Estados Unidos Mexicanos y todas las leyes secundarias relacionadas con el acceso a la información pública gubernamental.</w:t>
      </w:r>
    </w:p>
    <w:p w:rsidR="00705907" w:rsidRPr="00705907" w:rsidRDefault="00705907" w:rsidP="00705907">
      <w:pPr>
        <w:pStyle w:val="Sinespaciado"/>
        <w:ind w:left="851" w:right="851"/>
        <w:jc w:val="both"/>
        <w:rPr>
          <w:rFonts w:ascii="Palatino Linotype" w:hAnsi="Palatino Linotype" w:cs="Arial"/>
          <w:i/>
          <w:iCs/>
          <w:sz w:val="22"/>
          <w:szCs w:val="22"/>
          <w:lang w:val="es-ES"/>
        </w:rPr>
      </w:pPr>
    </w:p>
    <w:p w:rsidR="00705907" w:rsidRPr="00705907" w:rsidRDefault="00705907" w:rsidP="00705907">
      <w:pPr>
        <w:pStyle w:val="Sinespaciado"/>
        <w:ind w:left="851" w:right="851"/>
        <w:jc w:val="both"/>
        <w:rPr>
          <w:rFonts w:ascii="Palatino Linotype" w:hAnsi="Palatino Linotype" w:cs="Arial"/>
          <w:i/>
          <w:iCs/>
          <w:sz w:val="22"/>
          <w:szCs w:val="22"/>
          <w:lang w:val="es-ES"/>
        </w:rPr>
      </w:pPr>
      <w:r w:rsidRPr="00705907">
        <w:rPr>
          <w:rFonts w:ascii="Palatino Linotype" w:hAnsi="Palatino Linotype" w:cs="Arial"/>
          <w:i/>
          <w:iCs/>
          <w:sz w:val="22"/>
          <w:szCs w:val="22"/>
          <w:lang w:val="es-ES"/>
        </w:rPr>
        <w:t>La respuesta que debe formular el sujeto obligado debe ser de forma debidamente fundada y motivada, aportando las pruebas que considere pertinentes de si tiene o no la información que se solicita.</w:t>
      </w:r>
    </w:p>
    <w:p w:rsidR="00705907" w:rsidRPr="00705907" w:rsidRDefault="00705907" w:rsidP="00705907">
      <w:pPr>
        <w:pStyle w:val="Sinespaciado"/>
        <w:ind w:left="851" w:right="851"/>
        <w:jc w:val="both"/>
        <w:rPr>
          <w:rFonts w:ascii="Palatino Linotype" w:hAnsi="Palatino Linotype" w:cs="Arial"/>
          <w:i/>
          <w:iCs/>
          <w:sz w:val="22"/>
          <w:szCs w:val="22"/>
          <w:lang w:val="es-ES"/>
        </w:rPr>
      </w:pPr>
      <w:r w:rsidRPr="00705907">
        <w:rPr>
          <w:rFonts w:ascii="Palatino Linotype" w:hAnsi="Palatino Linotype" w:cs="Arial"/>
          <w:i/>
          <w:iCs/>
          <w:sz w:val="22"/>
          <w:szCs w:val="22"/>
          <w:lang w:val="es-ES"/>
        </w:rPr>
        <w:t xml:space="preserve">Considero que el Sujeto Obligado violentó mis garantías individuales de acceso a la información </w:t>
      </w:r>
      <w:r w:rsidRPr="00705907">
        <w:rPr>
          <w:rFonts w:ascii="Palatino Linotype" w:hAnsi="Palatino Linotype" w:cs="Arial"/>
          <w:i/>
          <w:iCs/>
          <w:sz w:val="22"/>
          <w:szCs w:val="22"/>
          <w:lang w:val="es-ES"/>
        </w:rPr>
        <w:br/>
        <w:t>pública gubernamental establecidas en la Constitución Política de los Estados Unidos Mexicanos, la Constitución Política del Estado de México y las leyes secundarias para el Estado de México.</w:t>
      </w:r>
    </w:p>
    <w:p w:rsidR="00705907" w:rsidRPr="00705907" w:rsidRDefault="00705907" w:rsidP="00705907">
      <w:pPr>
        <w:pStyle w:val="Sinespaciado"/>
        <w:ind w:left="851" w:right="851"/>
        <w:jc w:val="both"/>
        <w:rPr>
          <w:rFonts w:ascii="Palatino Linotype" w:hAnsi="Palatino Linotype" w:cs="Arial"/>
          <w:i/>
          <w:iCs/>
          <w:sz w:val="22"/>
          <w:szCs w:val="22"/>
          <w:lang w:val="es-ES"/>
        </w:rPr>
      </w:pPr>
    </w:p>
    <w:p w:rsidR="00705907" w:rsidRPr="00705907" w:rsidRDefault="00705907" w:rsidP="00705907">
      <w:pPr>
        <w:pStyle w:val="Sinespaciado"/>
        <w:ind w:left="851" w:right="851"/>
        <w:jc w:val="both"/>
        <w:rPr>
          <w:rFonts w:ascii="Palatino Linotype" w:hAnsi="Palatino Linotype" w:cs="Arial"/>
          <w:b/>
          <w:i/>
          <w:iCs/>
          <w:sz w:val="22"/>
          <w:szCs w:val="22"/>
          <w:lang w:val="es-ES"/>
        </w:rPr>
      </w:pPr>
      <w:r w:rsidRPr="00705907">
        <w:rPr>
          <w:rFonts w:ascii="Palatino Linotype" w:hAnsi="Palatino Linotype" w:cs="Arial"/>
          <w:b/>
          <w:i/>
          <w:iCs/>
          <w:sz w:val="22"/>
          <w:szCs w:val="22"/>
          <w:lang w:val="es-ES"/>
        </w:rPr>
        <w:t>Obligaciones de los sujetos obligados</w:t>
      </w:r>
    </w:p>
    <w:p w:rsidR="00705907" w:rsidRPr="00705907" w:rsidRDefault="00705907" w:rsidP="00705907">
      <w:pPr>
        <w:pStyle w:val="Sinespaciado"/>
        <w:ind w:left="851" w:right="851"/>
        <w:jc w:val="both"/>
        <w:rPr>
          <w:rFonts w:ascii="Palatino Linotype" w:hAnsi="Palatino Linotype" w:cs="Arial"/>
          <w:i/>
          <w:iCs/>
          <w:sz w:val="22"/>
          <w:szCs w:val="22"/>
          <w:lang w:val="es-ES"/>
        </w:rPr>
      </w:pPr>
      <w:r w:rsidRPr="00705907">
        <w:rPr>
          <w:rFonts w:ascii="Palatino Linotype" w:hAnsi="Palatino Linotype" w:cs="Arial"/>
          <w:i/>
          <w:iCs/>
          <w:sz w:val="22"/>
          <w:szCs w:val="22"/>
          <w:lang w:val="es-ES"/>
        </w:rPr>
        <w:t>Los Sujetos Obligados tienen la responsabilidad de transparentar sus gestiones y rendir cuentas a la sociedad; prevaleciendo el principio de máxima publicidad, favoreciendo en todo tiempo a las personas la protección más amplia, atendiendo al principio pro persona y garantizando que la entrega de la información sea accesible, actualizada, completa, congruente, confiable, verificable, veraz, integral, oportuna y expedita, por lo que atenderá las necesidades del derecho de acceso a la información de toda persona.</w:t>
      </w:r>
      <w:r w:rsidRPr="00705907">
        <w:rPr>
          <w:rFonts w:ascii="Palatino Linotype" w:hAnsi="Palatino Linotype" w:cs="Arial"/>
          <w:i/>
          <w:iCs/>
          <w:sz w:val="22"/>
          <w:szCs w:val="22"/>
          <w:lang w:val="es-ES"/>
        </w:rPr>
        <w:br/>
      </w:r>
      <w:r w:rsidRPr="00705907">
        <w:rPr>
          <w:rFonts w:ascii="Palatino Linotype" w:hAnsi="Palatino Linotype" w:cs="Arial"/>
          <w:i/>
          <w:iCs/>
          <w:sz w:val="22"/>
          <w:szCs w:val="22"/>
          <w:lang w:val="es-ES"/>
        </w:rPr>
        <w:b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rsidR="00705907" w:rsidRPr="00705907" w:rsidRDefault="00705907" w:rsidP="00705907">
      <w:pPr>
        <w:pStyle w:val="Sinespaciado"/>
        <w:ind w:left="851" w:right="851"/>
        <w:jc w:val="both"/>
        <w:rPr>
          <w:rFonts w:ascii="Palatino Linotype" w:hAnsi="Palatino Linotype" w:cs="Arial"/>
          <w:i/>
          <w:iCs/>
          <w:sz w:val="22"/>
          <w:szCs w:val="22"/>
          <w:lang w:val="es-ES"/>
        </w:rPr>
      </w:pPr>
    </w:p>
    <w:p w:rsidR="00705907" w:rsidRPr="00705907" w:rsidRDefault="00705907" w:rsidP="00705907">
      <w:pPr>
        <w:pStyle w:val="Sinespaciado"/>
        <w:ind w:left="851" w:right="851"/>
        <w:jc w:val="both"/>
        <w:rPr>
          <w:rFonts w:ascii="Palatino Linotype" w:hAnsi="Palatino Linotype" w:cs="Arial"/>
          <w:i/>
          <w:iCs/>
          <w:sz w:val="22"/>
          <w:szCs w:val="22"/>
          <w:lang w:val="es-ES"/>
        </w:rPr>
      </w:pPr>
      <w:r w:rsidRPr="00705907">
        <w:rPr>
          <w:rFonts w:ascii="Palatino Linotype" w:hAnsi="Palatino Linotype" w:cs="Arial"/>
          <w:i/>
          <w:iCs/>
          <w:sz w:val="22"/>
          <w:szCs w:val="22"/>
          <w:lang w:val="es-ES"/>
        </w:rPr>
        <w:lastRenderedPageBreak/>
        <w:t>Los Sujetos Obligados serán los responsables del cumplimiento de las obligaciones, procesos, procedimientos y responsabilidades establecidas en la Ley General y la Ley de Transparencia y Acceso a la Información Pública del Estado de México y Municipios, en los términos que las mismas determinen.</w:t>
      </w:r>
    </w:p>
    <w:p w:rsidR="00705907" w:rsidRPr="00705907" w:rsidRDefault="00705907" w:rsidP="00705907">
      <w:pPr>
        <w:pStyle w:val="Sinespaciado"/>
        <w:ind w:left="851" w:right="851"/>
        <w:jc w:val="both"/>
        <w:rPr>
          <w:rFonts w:ascii="Palatino Linotype" w:hAnsi="Palatino Linotype" w:cs="Arial"/>
          <w:i/>
          <w:iCs/>
          <w:sz w:val="22"/>
          <w:szCs w:val="22"/>
          <w:lang w:val="es-ES"/>
        </w:rPr>
      </w:pPr>
    </w:p>
    <w:p w:rsidR="00705907" w:rsidRPr="00705907" w:rsidRDefault="00705907" w:rsidP="00705907">
      <w:pPr>
        <w:pStyle w:val="Sinespaciado"/>
        <w:ind w:left="851" w:right="851"/>
        <w:jc w:val="both"/>
        <w:rPr>
          <w:rFonts w:ascii="Palatino Linotype" w:hAnsi="Palatino Linotype" w:cs="Arial"/>
          <w:i/>
          <w:iCs/>
          <w:sz w:val="22"/>
          <w:szCs w:val="22"/>
          <w:lang w:val="es-ES"/>
        </w:rPr>
      </w:pPr>
    </w:p>
    <w:p w:rsidR="00705907" w:rsidRPr="00705907" w:rsidRDefault="00705907" w:rsidP="00705907">
      <w:pPr>
        <w:pStyle w:val="Sinespaciado"/>
        <w:ind w:left="851" w:right="851"/>
        <w:jc w:val="both"/>
        <w:rPr>
          <w:rFonts w:ascii="Palatino Linotype" w:hAnsi="Palatino Linotype" w:cs="Arial"/>
          <w:i/>
          <w:iCs/>
          <w:sz w:val="22"/>
          <w:szCs w:val="22"/>
          <w:lang w:val="es-ES"/>
        </w:rPr>
      </w:pPr>
      <w:r w:rsidRPr="00705907">
        <w:rPr>
          <w:rFonts w:ascii="Palatino Linotype" w:hAnsi="Palatino Linotype" w:cs="Arial"/>
          <w:i/>
          <w:iCs/>
          <w:sz w:val="22"/>
          <w:szCs w:val="22"/>
          <w:lang w:val="es-ES"/>
        </w:rPr>
        <w:t>Por lo anteriormente expuesto, vengo a reiterar mi queja en contra del sujeto obligado a efecto de que se dé respuesta a la solicitud de información que formule de forma respetuosa y pacífica de conformidad con los Artículos 6 y 8 de la Constitución Política de los Estados Unidos Mexicanos.</w:t>
      </w:r>
    </w:p>
    <w:p w:rsidR="00705907" w:rsidRPr="00705907" w:rsidRDefault="00705907" w:rsidP="00705907">
      <w:pPr>
        <w:pStyle w:val="Sinespaciado"/>
        <w:ind w:left="851" w:right="851"/>
        <w:jc w:val="both"/>
        <w:rPr>
          <w:rFonts w:ascii="Palatino Linotype" w:hAnsi="Palatino Linotype" w:cs="Arial"/>
          <w:b/>
          <w:i/>
          <w:iCs/>
          <w:sz w:val="22"/>
          <w:szCs w:val="22"/>
          <w:lang w:val="es-ES"/>
        </w:rPr>
      </w:pPr>
    </w:p>
    <w:p w:rsidR="00705907" w:rsidRPr="00705907" w:rsidRDefault="00705907" w:rsidP="00705907">
      <w:pPr>
        <w:pStyle w:val="Sinespaciado"/>
        <w:ind w:left="851" w:right="851"/>
        <w:jc w:val="both"/>
        <w:rPr>
          <w:rFonts w:ascii="Palatino Linotype" w:hAnsi="Palatino Linotype" w:cs="Arial"/>
          <w:b/>
          <w:i/>
          <w:iCs/>
          <w:sz w:val="22"/>
          <w:szCs w:val="22"/>
          <w:lang w:val="es-ES"/>
        </w:rPr>
      </w:pPr>
      <w:r w:rsidRPr="00705907">
        <w:rPr>
          <w:rFonts w:ascii="Palatino Linotype" w:hAnsi="Palatino Linotype" w:cs="Arial"/>
          <w:b/>
          <w:i/>
          <w:iCs/>
          <w:sz w:val="22"/>
          <w:szCs w:val="22"/>
          <w:lang w:val="es-ES"/>
        </w:rPr>
        <w:t xml:space="preserve">Primero. </w:t>
      </w:r>
      <w:r w:rsidRPr="00705907">
        <w:rPr>
          <w:rFonts w:ascii="Palatino Linotype" w:hAnsi="Palatino Linotype" w:cs="Arial"/>
          <w:i/>
          <w:iCs/>
          <w:sz w:val="22"/>
          <w:szCs w:val="22"/>
          <w:lang w:val="es-ES"/>
        </w:rPr>
        <w:t>Se reitera mi queja presentada en contra de los servidores públicos o sujetos obligados que incumplieron con las obligaciones establecidas en la Ley General, la Ley Generar y Ley de Acceso a la Información Pública y Protección de Datos Personales para el Estado de México y demás ordenamientos aplicables en la materia.</w:t>
      </w:r>
    </w:p>
    <w:p w:rsidR="00705907" w:rsidRPr="00705907" w:rsidRDefault="00705907" w:rsidP="00705907">
      <w:pPr>
        <w:pStyle w:val="Sinespaciado"/>
        <w:ind w:left="851" w:right="851"/>
        <w:jc w:val="both"/>
        <w:rPr>
          <w:rFonts w:ascii="Palatino Linotype" w:hAnsi="Palatino Linotype" w:cs="Arial"/>
          <w:b/>
          <w:i/>
          <w:iCs/>
          <w:sz w:val="22"/>
          <w:szCs w:val="22"/>
          <w:lang w:val="es-ES"/>
        </w:rPr>
      </w:pPr>
    </w:p>
    <w:p w:rsidR="00705907" w:rsidRPr="00705907" w:rsidRDefault="00705907" w:rsidP="00705907">
      <w:pPr>
        <w:pStyle w:val="Sinespaciado"/>
        <w:ind w:left="851" w:right="851"/>
        <w:jc w:val="both"/>
        <w:rPr>
          <w:rFonts w:ascii="Palatino Linotype" w:hAnsi="Palatino Linotype" w:cs="Arial"/>
          <w:b/>
          <w:i/>
          <w:iCs/>
          <w:sz w:val="22"/>
          <w:szCs w:val="22"/>
          <w:lang w:val="es-ES"/>
        </w:rPr>
      </w:pPr>
      <w:r w:rsidRPr="00705907">
        <w:rPr>
          <w:rFonts w:ascii="Palatino Linotype" w:hAnsi="Palatino Linotype" w:cs="Arial"/>
          <w:b/>
          <w:i/>
          <w:iCs/>
          <w:sz w:val="22"/>
          <w:szCs w:val="22"/>
          <w:lang w:val="es-ES"/>
        </w:rPr>
        <w:t xml:space="preserve">Segundo. </w:t>
      </w:r>
      <w:r w:rsidRPr="00705907">
        <w:rPr>
          <w:rFonts w:ascii="Palatino Linotype" w:hAnsi="Palatino Linotype" w:cs="Arial"/>
          <w:i/>
          <w:iCs/>
          <w:sz w:val="22"/>
          <w:szCs w:val="22"/>
          <w:lang w:val="es-ES"/>
        </w:rPr>
        <w:t>Solicitar que el sujeto obligado atienda mi solicitud que formule el día 23 de abril de 2019, a efecto de que no se violen mis garantías individuales establecidas en la Constitución Política de los Estados Unidos Mexicanos y en la Constitución Política del Estado de México.</w:t>
      </w:r>
    </w:p>
    <w:p w:rsidR="00705907" w:rsidRPr="00705907" w:rsidRDefault="00705907" w:rsidP="00705907">
      <w:pPr>
        <w:pStyle w:val="Sinespaciado"/>
        <w:ind w:left="851" w:right="851"/>
        <w:jc w:val="both"/>
        <w:rPr>
          <w:rFonts w:ascii="Palatino Linotype" w:hAnsi="Palatino Linotype" w:cs="Arial"/>
          <w:b/>
          <w:i/>
          <w:iCs/>
          <w:sz w:val="22"/>
          <w:szCs w:val="22"/>
          <w:lang w:val="es-ES"/>
        </w:rPr>
      </w:pPr>
    </w:p>
    <w:p w:rsidR="00705907" w:rsidRPr="00705907" w:rsidRDefault="00705907" w:rsidP="00705907">
      <w:pPr>
        <w:pStyle w:val="Sinespaciado"/>
        <w:ind w:left="851" w:right="851"/>
        <w:jc w:val="both"/>
        <w:rPr>
          <w:rFonts w:ascii="Palatino Linotype" w:hAnsi="Palatino Linotype" w:cs="Arial"/>
          <w:i/>
          <w:iCs/>
          <w:sz w:val="22"/>
          <w:szCs w:val="22"/>
          <w:lang w:val="es-ES"/>
        </w:rPr>
      </w:pPr>
      <w:r w:rsidRPr="00705907">
        <w:rPr>
          <w:rFonts w:ascii="Palatino Linotype" w:hAnsi="Palatino Linotype" w:cs="Arial"/>
          <w:b/>
          <w:i/>
          <w:iCs/>
          <w:sz w:val="22"/>
          <w:szCs w:val="22"/>
          <w:lang w:val="es-ES"/>
        </w:rPr>
        <w:t xml:space="preserve">Tercero. </w:t>
      </w:r>
      <w:r w:rsidRPr="00705907">
        <w:rPr>
          <w:rFonts w:ascii="Palatino Linotype" w:hAnsi="Palatino Linotype" w:cs="Arial"/>
          <w:i/>
          <w:iCs/>
          <w:sz w:val="22"/>
          <w:szCs w:val="22"/>
          <w:lang w:val="es-ES"/>
        </w:rPr>
        <w:t>Solicitar, en su caso, se le sancione al sujeto obligado y se le impongan las medidas de apremio establecidas en la Constitución Política de los Estados Unidos Mexicanos, la Constitución del Estado de México, la Ley General y Ley de transparencia y Acceso a la Información Público del Estado de México y municipios.</w:t>
      </w:r>
      <w:r>
        <w:rPr>
          <w:rFonts w:ascii="Palatino Linotype" w:hAnsi="Palatino Linotype" w:cs="Arial"/>
          <w:i/>
          <w:iCs/>
          <w:sz w:val="22"/>
          <w:szCs w:val="22"/>
          <w:lang w:val="es-ES"/>
        </w:rPr>
        <w:t>” (Sic)</w:t>
      </w:r>
    </w:p>
    <w:p w:rsidR="00705907" w:rsidRPr="00705907" w:rsidRDefault="00705907" w:rsidP="00705907">
      <w:pPr>
        <w:pStyle w:val="Sinespaciado"/>
        <w:ind w:left="851" w:right="851"/>
        <w:rPr>
          <w:rFonts w:ascii="Palatino Linotype" w:hAnsi="Palatino Linotype" w:cs="Arial"/>
          <w:i/>
          <w:iCs/>
          <w:sz w:val="22"/>
          <w:szCs w:val="22"/>
          <w:lang w:val="es-ES"/>
        </w:rPr>
      </w:pPr>
    </w:p>
    <w:p w:rsidR="00705907" w:rsidRDefault="00705907" w:rsidP="00CA7159">
      <w:pPr>
        <w:pStyle w:val="Sinespaciado"/>
        <w:spacing w:line="360" w:lineRule="auto"/>
        <w:jc w:val="both"/>
        <w:rPr>
          <w:rFonts w:ascii="Palatino Linotype" w:hAnsi="Palatino Linotype"/>
        </w:rPr>
      </w:pPr>
    </w:p>
    <w:p w:rsidR="00CA7159" w:rsidRPr="00B273B3" w:rsidRDefault="007769B0" w:rsidP="00CA7159">
      <w:pPr>
        <w:pStyle w:val="Sinespaciado"/>
        <w:spacing w:line="360" w:lineRule="auto"/>
        <w:jc w:val="both"/>
        <w:rPr>
          <w:rFonts w:ascii="Palatino Linotype" w:hAnsi="Palatino Linotype"/>
        </w:rPr>
      </w:pPr>
      <w:r>
        <w:rPr>
          <w:rFonts w:ascii="Palatino Linotype" w:hAnsi="Palatino Linotype"/>
        </w:rPr>
        <w:t>Es de resaltar que</w:t>
      </w:r>
      <w:r w:rsidR="000552A5">
        <w:rPr>
          <w:rFonts w:ascii="Palatino Linotype" w:hAnsi="Palatino Linotype"/>
        </w:rPr>
        <w:t>,</w:t>
      </w:r>
      <w:r>
        <w:rPr>
          <w:rFonts w:ascii="Palatino Linotype" w:hAnsi="Palatino Linotype"/>
        </w:rPr>
        <w:t xml:space="preserve"> durante la etapa de instrucci</w:t>
      </w:r>
      <w:r w:rsidR="000552A5">
        <w:rPr>
          <w:rFonts w:ascii="Palatino Linotype" w:hAnsi="Palatino Linotype"/>
        </w:rPr>
        <w:t>ón</w:t>
      </w:r>
      <w:r w:rsidR="00CA7159">
        <w:rPr>
          <w:rFonts w:ascii="Palatino Linotype" w:hAnsi="Palatino Linotype"/>
        </w:rPr>
        <w:t xml:space="preserve">, </w:t>
      </w:r>
      <w:r w:rsidR="000552A5">
        <w:rPr>
          <w:rFonts w:ascii="Palatino Linotype" w:hAnsi="Palatino Linotype"/>
        </w:rPr>
        <w:t>ninguna de las partes emitió manifestación alguna</w:t>
      </w:r>
      <w:r w:rsidR="00CA7159">
        <w:rPr>
          <w:rFonts w:ascii="Palatino Linotype" w:hAnsi="Palatino Linotype"/>
        </w:rPr>
        <w:t xml:space="preserve">. </w:t>
      </w:r>
      <w:r w:rsidR="00CA7159" w:rsidRPr="00B273B3">
        <w:rPr>
          <w:rFonts w:ascii="Palatino Linotype" w:hAnsi="Palatino Linotype"/>
        </w:rPr>
        <w:t>En consecuencia, es necesario precisar que</w:t>
      </w:r>
      <w:r w:rsidR="00CA7159">
        <w:rPr>
          <w:rFonts w:ascii="Palatino Linotype" w:hAnsi="Palatino Linotype"/>
        </w:rPr>
        <w:t>,</w:t>
      </w:r>
      <w:r w:rsidR="00CA7159" w:rsidRPr="00B273B3">
        <w:rPr>
          <w:rFonts w:ascii="Palatino Linotype" w:hAnsi="Palatino Linotype"/>
        </w:rPr>
        <w:t xml:space="preserve"> toda vez </w:t>
      </w:r>
      <w:r w:rsidR="00CA7159">
        <w:rPr>
          <w:rFonts w:ascii="Palatino Linotype" w:hAnsi="Palatino Linotype"/>
        </w:rPr>
        <w:t xml:space="preserve">que </w:t>
      </w:r>
      <w:r w:rsidR="00CA7159" w:rsidRPr="00B273B3">
        <w:rPr>
          <w:rFonts w:ascii="Palatino Linotype" w:hAnsi="Palatino Linotype"/>
        </w:rPr>
        <w:t xml:space="preserve">el </w:t>
      </w:r>
      <w:r w:rsidR="00CA7159" w:rsidRPr="00D7115D">
        <w:rPr>
          <w:rFonts w:ascii="Palatino Linotype" w:hAnsi="Palatino Linotype"/>
          <w:b/>
          <w:bCs/>
        </w:rPr>
        <w:t>Sujeto Obligado</w:t>
      </w:r>
      <w:r w:rsidR="00CA7159" w:rsidRPr="00B273B3">
        <w:rPr>
          <w:rFonts w:ascii="Palatino Linotype" w:hAnsi="Palatino Linotype"/>
        </w:rPr>
        <w:t xml:space="preserve"> fue omiso de enviar e</w:t>
      </w:r>
      <w:r w:rsidR="00CA7159">
        <w:rPr>
          <w:rFonts w:ascii="Palatino Linotype" w:hAnsi="Palatino Linotype"/>
        </w:rPr>
        <w:t>l Informe Justificado</w:t>
      </w:r>
      <w:r w:rsidR="00CA7159" w:rsidRPr="00B273B3">
        <w:rPr>
          <w:rFonts w:ascii="Palatino Linotype" w:hAnsi="Palatino Linotype"/>
        </w:rPr>
        <w:t xml:space="preserve"> en el término de los siete días hábiles otorgados ante este Órgano Garante para manifestar lo que a derecho le asistiera y conviniera, asimismo dejó de justificar las razones o motivos que lo llevaron a </w:t>
      </w:r>
      <w:r w:rsidR="000C02CF">
        <w:rPr>
          <w:rFonts w:ascii="Palatino Linotype" w:hAnsi="Palatino Linotype"/>
        </w:rPr>
        <w:t xml:space="preserve">no </w:t>
      </w:r>
      <w:r w:rsidR="00CA7159" w:rsidRPr="00B273B3">
        <w:rPr>
          <w:rFonts w:ascii="Palatino Linotype" w:hAnsi="Palatino Linotype"/>
        </w:rPr>
        <w:t xml:space="preserve">emitir respuesta que ahora se impugna, generando con esta omisión el perjuicio </w:t>
      </w:r>
      <w:r w:rsidR="00CA7159" w:rsidRPr="00B273B3">
        <w:rPr>
          <w:rFonts w:ascii="Palatino Linotype" w:hAnsi="Palatino Linotype"/>
        </w:rPr>
        <w:lastRenderedPageBreak/>
        <w:t>en su contra ya que impide que esta Autoridad conozca y resuelva el presente recurso con mayor cautela si se considera lo que al respecto ha señalado la autoridad jurisdiccional al emitir el siguiente criterio:</w:t>
      </w:r>
    </w:p>
    <w:p w:rsidR="00CA7159" w:rsidRPr="00611DBD" w:rsidRDefault="00CA7159" w:rsidP="00CA7159">
      <w:pPr>
        <w:pStyle w:val="Sinespaciado"/>
        <w:spacing w:line="360" w:lineRule="auto"/>
        <w:jc w:val="both"/>
        <w:rPr>
          <w:rFonts w:ascii="Palatino Linotype" w:hAnsi="Palatino Linotype"/>
        </w:rPr>
      </w:pPr>
    </w:p>
    <w:p w:rsidR="00CA7159" w:rsidRPr="00AB00F7" w:rsidRDefault="00CA7159" w:rsidP="00CA7159">
      <w:pPr>
        <w:pStyle w:val="Sinespaciado"/>
        <w:ind w:left="567" w:right="567"/>
        <w:jc w:val="both"/>
        <w:rPr>
          <w:rFonts w:ascii="Palatino Linotype" w:hAnsi="Palatino Linotype"/>
          <w:i/>
          <w:sz w:val="22"/>
          <w:szCs w:val="22"/>
        </w:rPr>
      </w:pPr>
      <w:r w:rsidRPr="00AB00F7">
        <w:rPr>
          <w:rFonts w:ascii="Palatino Linotype" w:hAnsi="Palatino Linotype"/>
          <w:b/>
          <w:i/>
          <w:sz w:val="22"/>
          <w:szCs w:val="22"/>
        </w:rPr>
        <w:t>QUEJA, RECURSO DE. LA OMISION DE RENDIR EL INFORME RESPECTIVO NO IMPIDE QUE SE RESUELVA.</w:t>
      </w:r>
      <w:r w:rsidRPr="00AB00F7">
        <w:rPr>
          <w:rFonts w:ascii="Palatino Linotype" w:hAnsi="Palatino Linotype"/>
          <w:i/>
          <w:sz w:val="22"/>
          <w:szCs w:val="22"/>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CA7159" w:rsidRPr="00B273B3" w:rsidRDefault="00CA7159" w:rsidP="00CA7159">
      <w:pPr>
        <w:pStyle w:val="Sinespaciado"/>
        <w:spacing w:line="360" w:lineRule="auto"/>
        <w:jc w:val="both"/>
        <w:rPr>
          <w:rFonts w:ascii="Palatino Linotype" w:hAnsi="Palatino Linotype"/>
        </w:rPr>
      </w:pPr>
    </w:p>
    <w:p w:rsidR="00CA7159" w:rsidRDefault="00CA7159" w:rsidP="00CA7159">
      <w:pPr>
        <w:pStyle w:val="Sinespaciado"/>
        <w:spacing w:line="360" w:lineRule="auto"/>
        <w:jc w:val="both"/>
        <w:rPr>
          <w:rFonts w:ascii="Palatino Linotype" w:hAnsi="Palatino Linotype" w:cs="Arial"/>
        </w:rPr>
      </w:pPr>
      <w:r w:rsidRPr="00B273B3">
        <w:rPr>
          <w:rFonts w:ascii="Palatino Linotype" w:hAnsi="Palatino Linotype"/>
        </w:rPr>
        <w:t xml:space="preserve">Por lo cual se reitera, que la falta de informe justificado no impide que este Órgano Garante conozca y resuelva el recurso de revisión, solo propicia que el </w:t>
      </w:r>
      <w:r w:rsidRPr="00D7115D">
        <w:rPr>
          <w:rFonts w:ascii="Palatino Linotype" w:hAnsi="Palatino Linotype"/>
          <w:b/>
          <w:bCs/>
        </w:rPr>
        <w:t>Sujeto Obligado</w:t>
      </w:r>
      <w:r w:rsidRPr="00B273B3">
        <w:rPr>
          <w:rFonts w:ascii="Palatino Linotype" w:hAnsi="Palatino Linotype"/>
        </w:rPr>
        <w:t xml:space="preserve"> pierda la oportunidad de justificar su falta de respuesta y manifestar lo que a su derecho convenga.</w:t>
      </w:r>
    </w:p>
    <w:p w:rsidR="00CA7159" w:rsidRDefault="00CA7159" w:rsidP="00A97995">
      <w:pPr>
        <w:pStyle w:val="Sinespaciado"/>
        <w:spacing w:line="360" w:lineRule="auto"/>
        <w:jc w:val="both"/>
        <w:rPr>
          <w:rFonts w:ascii="Palatino Linotype" w:hAnsi="Palatino Linotype" w:cs="Arial"/>
        </w:rPr>
      </w:pPr>
    </w:p>
    <w:p w:rsidR="006042AA" w:rsidRPr="00CA7159" w:rsidRDefault="00976D4C" w:rsidP="00A97995">
      <w:pPr>
        <w:pStyle w:val="Sinespaciado"/>
        <w:spacing w:line="360" w:lineRule="auto"/>
        <w:jc w:val="both"/>
        <w:rPr>
          <w:rFonts w:ascii="Palatino Linotype" w:hAnsi="Palatino Linotype" w:cs="Arial"/>
        </w:rPr>
      </w:pPr>
      <w:r w:rsidRPr="00CA7159">
        <w:rPr>
          <w:rFonts w:ascii="Palatino Linotype" w:hAnsi="Palatino Linotype" w:cs="Arial"/>
        </w:rPr>
        <w:t>Ahora bien, quedando establecido lo anterior, este Órgano Garante</w:t>
      </w:r>
      <w:r w:rsidR="006042AA" w:rsidRPr="00CA7159">
        <w:rPr>
          <w:rFonts w:ascii="Palatino Linotype" w:hAnsi="Palatino Linotype" w:cs="Arial"/>
        </w:rPr>
        <w:t xml:space="preserve"> considera viable realizar el estudio</w:t>
      </w:r>
      <w:r w:rsidR="00D7115D">
        <w:rPr>
          <w:rFonts w:ascii="Palatino Linotype" w:hAnsi="Palatino Linotype" w:cs="Arial"/>
        </w:rPr>
        <w:t>,</w:t>
      </w:r>
      <w:r w:rsidR="006042AA" w:rsidRPr="00CA7159">
        <w:rPr>
          <w:rFonts w:ascii="Palatino Linotype" w:hAnsi="Palatino Linotype" w:cs="Arial"/>
        </w:rPr>
        <w:t xml:space="preserve"> en aras de establecer si el Sujeto Obligado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 </w:t>
      </w:r>
      <w:r w:rsidR="00231273" w:rsidRPr="00CA7159">
        <w:rPr>
          <w:rFonts w:ascii="Palatino Linotype" w:hAnsi="Palatino Linotype" w:cs="Arial"/>
        </w:rPr>
        <w:lastRenderedPageBreak/>
        <w:t>de sus atribuciones, funciones, facultades o competencia, y si dicha información se considera pública y susceptible de ser entregada a</w:t>
      </w:r>
      <w:r w:rsidR="009519EC">
        <w:rPr>
          <w:rFonts w:ascii="Palatino Linotype" w:hAnsi="Palatino Linotype" w:cs="Arial"/>
        </w:rPr>
        <w:t>l</w:t>
      </w:r>
      <w:r w:rsidR="00231273" w:rsidRPr="00CA7159">
        <w:rPr>
          <w:rFonts w:ascii="Palatino Linotype" w:hAnsi="Palatino Linotype" w:cs="Arial"/>
        </w:rPr>
        <w:t xml:space="preserve"> </w:t>
      </w:r>
      <w:r w:rsidR="00231273" w:rsidRPr="00D7115D">
        <w:rPr>
          <w:rFonts w:ascii="Palatino Linotype" w:hAnsi="Palatino Linotype" w:cs="Arial"/>
          <w:b/>
          <w:bCs/>
        </w:rPr>
        <w:t>Recurrente</w:t>
      </w:r>
      <w:r w:rsidR="00231273" w:rsidRPr="00CA7159">
        <w:rPr>
          <w:rFonts w:ascii="Palatino Linotype" w:hAnsi="Palatino Linotype" w:cs="Arial"/>
        </w:rPr>
        <w:t>.</w:t>
      </w:r>
    </w:p>
    <w:p w:rsidR="002D06A4" w:rsidRPr="00BF0BA6" w:rsidRDefault="002D06A4" w:rsidP="00A97995">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w:t>
      </w:r>
      <w:r w:rsidR="002D79A9">
        <w:rPr>
          <w:rFonts w:ascii="Palatino Linotype" w:hAnsi="Palatino Linotype"/>
        </w:rPr>
        <w:t>,</w:t>
      </w:r>
      <w:r w:rsidRPr="00C24D80">
        <w:rPr>
          <w:rFonts w:ascii="Palatino Linotype" w:hAnsi="Palatino Linotype"/>
        </w:rPr>
        <w:t xml:space="preserv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232B3D">
      <w:pPr>
        <w:pStyle w:val="Sinespaciado"/>
        <w:ind w:left="851" w:right="851"/>
        <w:jc w:val="both"/>
        <w:rPr>
          <w:rFonts w:ascii="Palatino Linotype" w:hAnsi="Palatino Linotype"/>
          <w:i/>
          <w:sz w:val="22"/>
          <w:szCs w:val="22"/>
        </w:rPr>
      </w:pP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232B3D">
      <w:pPr>
        <w:pStyle w:val="Sinespaciado"/>
        <w:ind w:left="851" w:right="851"/>
        <w:jc w:val="both"/>
        <w:rPr>
          <w:rFonts w:ascii="Palatino Linotype" w:hAnsi="Palatino Linotype"/>
          <w:i/>
          <w:sz w:val="22"/>
          <w:szCs w:val="22"/>
        </w:rPr>
      </w:pP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232B3D">
      <w:pPr>
        <w:pStyle w:val="Sinespaciado"/>
        <w:ind w:left="851" w:right="851"/>
        <w:jc w:val="both"/>
        <w:rPr>
          <w:rFonts w:ascii="Palatino Linotype" w:hAnsi="Palatino Linotype"/>
          <w:i/>
          <w:sz w:val="22"/>
          <w:szCs w:val="22"/>
        </w:rPr>
      </w:pP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VI. Los sujetos obligados deberán preservar sus documentos en archivos administrativos actualizados y publicarán, a través de los medios electrónicos </w:t>
      </w:r>
      <w:r w:rsidRPr="00BF0BA6">
        <w:rPr>
          <w:rFonts w:ascii="Palatino Linotype" w:hAnsi="Palatino Linotype"/>
          <w:i/>
          <w:sz w:val="22"/>
          <w:szCs w:val="22"/>
        </w:rPr>
        <w:lastRenderedPageBreak/>
        <w:t>disponibles, la información completa y actualizada sobre el ejercicio de los recursos públicos y los indicadores que permitan rendir cuenta del cumplimiento de sus objetivos y los resultados obtenidos.</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6E7232" w:rsidRDefault="006D6A42" w:rsidP="006D6A42">
      <w:pPr>
        <w:pStyle w:val="Sinespaciado"/>
        <w:spacing w:line="360" w:lineRule="auto"/>
        <w:jc w:val="both"/>
        <w:rPr>
          <w:rFonts w:ascii="Palatino Linotype" w:hAnsi="Palatino Linotype"/>
        </w:rPr>
      </w:pPr>
      <w:r w:rsidRPr="00C24D8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615747" w:rsidRDefault="00615747" w:rsidP="006D6A42">
      <w:pPr>
        <w:pStyle w:val="Sinespaciado"/>
        <w:spacing w:line="360" w:lineRule="auto"/>
        <w:jc w:val="both"/>
        <w:rPr>
          <w:rFonts w:ascii="Palatino Linotype" w:hAnsi="Palatino Linotype"/>
        </w:rPr>
      </w:pPr>
    </w:p>
    <w:p w:rsidR="00B568D6" w:rsidRPr="00B568D6" w:rsidRDefault="00615747" w:rsidP="00B568D6">
      <w:pPr>
        <w:pStyle w:val="Prrafodelista"/>
        <w:spacing w:line="360" w:lineRule="auto"/>
        <w:ind w:left="0"/>
        <w:contextualSpacing/>
        <w:jc w:val="both"/>
        <w:rPr>
          <w:rFonts w:ascii="Palatino Linotype" w:hAnsi="Palatino Linotype"/>
          <w:color w:val="000000"/>
        </w:rPr>
      </w:pPr>
      <w:r>
        <w:rPr>
          <w:rFonts w:ascii="Palatino Linotype" w:hAnsi="Palatino Linotype"/>
        </w:rPr>
        <w:t>Una vez señalado lo anterior, al analizar el documento remitido por la particular al momento de ingresar su solicitud de acceso a la información, advertimos</w:t>
      </w:r>
      <w:r w:rsidR="00B568D6">
        <w:rPr>
          <w:rFonts w:ascii="Palatino Linotype" w:hAnsi="Palatino Linotype"/>
        </w:rPr>
        <w:t xml:space="preserve"> </w:t>
      </w:r>
      <w:r w:rsidR="00B568D6" w:rsidRPr="00B568D6">
        <w:rPr>
          <w:rFonts w:ascii="Palatino Linotype" w:hAnsi="Palatino Linotype"/>
          <w:color w:val="000000"/>
        </w:rPr>
        <w:t xml:space="preserve">que la información fue formulada parcialmente a través de planteamientos en donde </w:t>
      </w:r>
      <w:r w:rsidR="00B568D6" w:rsidRPr="00B568D6">
        <w:rPr>
          <w:rFonts w:ascii="Palatino Linotype" w:hAnsi="Palatino Linotype" w:cs="Arial"/>
          <w:bCs/>
          <w:iCs/>
          <w:color w:val="222222"/>
        </w:rPr>
        <w:t>no se identifica un documento en específico</w:t>
      </w:r>
      <w:r w:rsidR="00B568D6" w:rsidRPr="00B568D6">
        <w:rPr>
          <w:rFonts w:ascii="Palatino Linotype" w:hAnsi="Palatino Linotype"/>
          <w:color w:val="000000"/>
        </w:rPr>
        <w:t xml:space="preserve">, </w:t>
      </w:r>
      <w:r w:rsidR="00B568D6">
        <w:rPr>
          <w:rFonts w:ascii="Palatino Linotype" w:hAnsi="Palatino Linotype"/>
          <w:color w:val="000000"/>
        </w:rPr>
        <w:t>y</w:t>
      </w:r>
      <w:r w:rsidR="00B568D6" w:rsidRPr="00B568D6">
        <w:rPr>
          <w:rFonts w:ascii="Palatino Linotype" w:hAnsi="Palatino Linotype"/>
          <w:color w:val="000000"/>
        </w:rPr>
        <w:t xml:space="preserve"> se aprecia que en la misma se vierten </w:t>
      </w:r>
      <w:r w:rsidR="00B568D6" w:rsidRPr="00B568D6">
        <w:rPr>
          <w:rFonts w:ascii="Palatino Linotype" w:hAnsi="Palatino Linotype"/>
          <w:color w:val="000000"/>
        </w:rPr>
        <w:lastRenderedPageBreak/>
        <w:t>manifestaciones subjetivas que no pueden ser atendidas mediante el Derecho de Acceso a la Información.</w:t>
      </w:r>
    </w:p>
    <w:p w:rsidR="00B568D6" w:rsidRPr="00B568D6" w:rsidRDefault="00B568D6" w:rsidP="00B568D6">
      <w:pPr>
        <w:tabs>
          <w:tab w:val="left" w:pos="1365"/>
        </w:tabs>
        <w:spacing w:after="0" w:line="360" w:lineRule="auto"/>
        <w:ind w:right="51"/>
        <w:jc w:val="both"/>
        <w:rPr>
          <w:rFonts w:ascii="Palatino Linotype" w:eastAsia="Calibri" w:hAnsi="Palatino Linotype" w:cs="Times New Roman"/>
          <w:sz w:val="24"/>
          <w:szCs w:val="24"/>
        </w:rPr>
      </w:pPr>
    </w:p>
    <w:p w:rsidR="00B568D6" w:rsidRPr="00B568D6" w:rsidRDefault="00B568D6" w:rsidP="00B568D6">
      <w:pPr>
        <w:autoSpaceDE w:val="0"/>
        <w:autoSpaceDN w:val="0"/>
        <w:adjustRightInd w:val="0"/>
        <w:spacing w:after="240" w:line="360" w:lineRule="auto"/>
        <w:contextualSpacing/>
        <w:jc w:val="both"/>
        <w:rPr>
          <w:rFonts w:ascii="Palatino Linotype" w:eastAsia="Times New Roman" w:hAnsi="Palatino Linotype" w:cs="Times New Roman"/>
          <w:sz w:val="24"/>
          <w:szCs w:val="24"/>
          <w:lang w:val="es-ES" w:eastAsia="es-ES"/>
        </w:rPr>
      </w:pPr>
      <w:r w:rsidRPr="00B568D6">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puedan colmar con la entrega de </w:t>
      </w:r>
      <w:r w:rsidRPr="00B568D6">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B568D6">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rsidR="00B568D6" w:rsidRPr="00B568D6" w:rsidRDefault="00B568D6" w:rsidP="00B568D6">
      <w:pPr>
        <w:autoSpaceDE w:val="0"/>
        <w:autoSpaceDN w:val="0"/>
        <w:adjustRightInd w:val="0"/>
        <w:spacing w:after="240" w:line="360" w:lineRule="auto"/>
        <w:contextualSpacing/>
        <w:jc w:val="both"/>
        <w:rPr>
          <w:rFonts w:ascii="Palatino Linotype" w:eastAsia="Times New Roman" w:hAnsi="Palatino Linotype" w:cs="Times New Roman"/>
          <w:sz w:val="24"/>
          <w:szCs w:val="24"/>
          <w:lang w:val="es-ES" w:eastAsia="es-ES"/>
        </w:rPr>
      </w:pPr>
    </w:p>
    <w:p w:rsidR="00B568D6" w:rsidRPr="00B568D6" w:rsidRDefault="00B568D6" w:rsidP="00B568D6">
      <w:pPr>
        <w:autoSpaceDE w:val="0"/>
        <w:autoSpaceDN w:val="0"/>
        <w:adjustRightInd w:val="0"/>
        <w:spacing w:after="0" w:line="360" w:lineRule="auto"/>
        <w:contextualSpacing/>
        <w:jc w:val="both"/>
        <w:rPr>
          <w:rFonts w:ascii="Palatino Linotype" w:eastAsia="Times New Roman" w:hAnsi="Palatino Linotype" w:cs="Arial"/>
          <w:color w:val="000000"/>
          <w:sz w:val="24"/>
          <w:szCs w:val="24"/>
          <w:lang w:val="es-ES" w:eastAsia="es-ES"/>
        </w:rPr>
      </w:pPr>
      <w:r w:rsidRPr="00B568D6">
        <w:rPr>
          <w:rFonts w:ascii="Palatino Linotype" w:eastAsia="Times New Roman" w:hAnsi="Palatino Linotype" w:cs="Arial"/>
          <w:color w:val="000000"/>
          <w:sz w:val="24"/>
          <w:szCs w:val="24"/>
          <w:lang w:val="es-ES"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568D6">
        <w:rPr>
          <w:rFonts w:ascii="Palatino Linotype" w:eastAsia="Times New Roman" w:hAnsi="Palatino Linotype" w:cs="Arial"/>
          <w:i/>
          <w:iCs/>
          <w:color w:val="000000"/>
          <w:sz w:val="24"/>
          <w:szCs w:val="24"/>
          <w:lang w:val="es-ES" w:eastAsia="es-ES"/>
        </w:rPr>
        <w:t xml:space="preserve"> </w:t>
      </w:r>
      <w:r w:rsidRPr="00B568D6">
        <w:rPr>
          <w:rFonts w:ascii="Palatino Linotype" w:eastAsia="Times New Roman" w:hAnsi="Palatino Linotype" w:cs="Arial"/>
          <w:color w:val="000000"/>
          <w:sz w:val="24"/>
          <w:szCs w:val="24"/>
          <w:lang w:val="es-ES" w:eastAsia="es-ES"/>
        </w:rPr>
        <w:t>aunque el particular lleve a cabo una solicitud de información sin identificar de forma precisa la documentación, el sujeto obligado</w:t>
      </w:r>
      <w:r w:rsidRPr="00B568D6">
        <w:rPr>
          <w:rFonts w:ascii="Palatino Linotype" w:eastAsia="Times New Roman" w:hAnsi="Palatino Linotype" w:cs="Arial"/>
          <w:b/>
          <w:color w:val="000000"/>
          <w:sz w:val="24"/>
          <w:szCs w:val="24"/>
          <w:lang w:val="es-ES" w:eastAsia="es-ES"/>
        </w:rPr>
        <w:t xml:space="preserve"> </w:t>
      </w:r>
      <w:r w:rsidRPr="00B568D6">
        <w:rPr>
          <w:rFonts w:ascii="Palatino Linotype" w:eastAsia="Times New Roman" w:hAnsi="Palatino Linotype" w:cs="Arial"/>
          <w:color w:val="000000"/>
          <w:sz w:val="24"/>
          <w:szCs w:val="24"/>
          <w:lang w:val="es-ES" w:eastAsia="es-ES"/>
        </w:rPr>
        <w:t>deberá hacer entrega del mismo al solicitante, criterio que a continuación se cita:</w:t>
      </w:r>
    </w:p>
    <w:p w:rsidR="00B568D6" w:rsidRPr="00B568D6" w:rsidRDefault="00B568D6" w:rsidP="00B568D6">
      <w:pPr>
        <w:autoSpaceDE w:val="0"/>
        <w:autoSpaceDN w:val="0"/>
        <w:adjustRightInd w:val="0"/>
        <w:spacing w:after="0" w:line="360" w:lineRule="auto"/>
        <w:contextualSpacing/>
        <w:jc w:val="both"/>
        <w:rPr>
          <w:rFonts w:ascii="Palatino Linotype" w:eastAsia="Times New Roman" w:hAnsi="Palatino Linotype" w:cs="Arial"/>
          <w:color w:val="000000"/>
          <w:sz w:val="24"/>
          <w:szCs w:val="24"/>
          <w:lang w:val="es-ES" w:eastAsia="es-ES"/>
        </w:rPr>
      </w:pPr>
    </w:p>
    <w:p w:rsidR="00B568D6" w:rsidRPr="00B568D6" w:rsidRDefault="00B568D6" w:rsidP="000B6A0D">
      <w:pPr>
        <w:autoSpaceDE w:val="0"/>
        <w:autoSpaceDN w:val="0"/>
        <w:adjustRightInd w:val="0"/>
        <w:spacing w:after="0" w:line="240" w:lineRule="auto"/>
        <w:ind w:left="567" w:right="567"/>
        <w:jc w:val="both"/>
        <w:rPr>
          <w:rFonts w:ascii="Palatino Linotype" w:eastAsia="Times New Roman" w:hAnsi="Palatino Linotype" w:cs="Arial"/>
          <w:sz w:val="24"/>
          <w:szCs w:val="24"/>
          <w:lang w:val="es-ES" w:eastAsia="es-ES"/>
        </w:rPr>
      </w:pPr>
      <w:r w:rsidRPr="00B568D6">
        <w:rPr>
          <w:rFonts w:ascii="Palatino Linotype" w:eastAsia="Times New Roman" w:hAnsi="Palatino Linotype" w:cs="Arial"/>
          <w:b/>
          <w:bCs/>
          <w:i/>
          <w:iCs/>
          <w:color w:val="000000"/>
          <w:lang w:val="es-ES_tradnl" w:eastAsia="es-ES"/>
        </w:rPr>
        <w:lastRenderedPageBreak/>
        <w:t>“Cuando en una solicitud de información no se identifique un documento en específico, si ésta tiene una expresión documental, el sujeto obligado deberá entregar al particular el documento en específico.</w:t>
      </w:r>
      <w:r w:rsidRPr="00B568D6">
        <w:rPr>
          <w:rFonts w:ascii="Palatino Linotype" w:eastAsia="Times New Roman" w:hAnsi="Palatino Linotype" w:cs="Arial"/>
          <w:i/>
          <w:iCs/>
          <w:color w:val="000000"/>
          <w:lang w:val="es-ES_tradnl"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3864C3" w:rsidRDefault="003864C3" w:rsidP="00B568D6">
      <w:pPr>
        <w:spacing w:after="0" w:line="360" w:lineRule="auto"/>
        <w:ind w:right="49"/>
        <w:contextualSpacing/>
        <w:jc w:val="both"/>
        <w:rPr>
          <w:rFonts w:ascii="Palatino Linotype" w:eastAsia="Calibri" w:hAnsi="Palatino Linotype" w:cs="Arial"/>
          <w:color w:val="000000"/>
          <w:sz w:val="24"/>
          <w:szCs w:val="24"/>
        </w:rPr>
      </w:pPr>
    </w:p>
    <w:p w:rsidR="00B568D6" w:rsidRPr="00B568D6" w:rsidRDefault="00B568D6" w:rsidP="00B568D6">
      <w:pPr>
        <w:spacing w:after="0" w:line="360" w:lineRule="auto"/>
        <w:ind w:right="49"/>
        <w:contextualSpacing/>
        <w:jc w:val="both"/>
        <w:rPr>
          <w:rFonts w:ascii="Palatino Linotype" w:eastAsia="Times New Roman" w:hAnsi="Palatino Linotype" w:cs="Arial"/>
          <w:sz w:val="24"/>
          <w:lang w:eastAsia="es-MX"/>
        </w:rPr>
      </w:pPr>
      <w:r w:rsidRPr="00B568D6">
        <w:rPr>
          <w:rFonts w:ascii="Palatino Linotype" w:eastAsia="Calibri" w:hAnsi="Palatino Linotype" w:cs="Arial"/>
          <w:color w:val="000000"/>
          <w:sz w:val="24"/>
          <w:szCs w:val="24"/>
        </w:rPr>
        <w:t xml:space="preserve">Ahora bien resulta importante </w:t>
      </w:r>
      <w:r w:rsidRPr="00B568D6">
        <w:rPr>
          <w:rFonts w:ascii="Palatino Linotype" w:eastAsia="MS Mincho" w:hAnsi="Palatino Linotype" w:cs="Times New Roman"/>
          <w:sz w:val="24"/>
          <w:szCs w:val="24"/>
        </w:rPr>
        <w:t>señalar que el artículo</w:t>
      </w:r>
      <w:r w:rsidRPr="00B568D6">
        <w:rPr>
          <w:rFonts w:ascii="Palatino Linotype" w:eastAsia="MS Mincho" w:hAnsi="Palatino Linotype" w:cs="Times New Roman"/>
          <w:sz w:val="24"/>
        </w:rPr>
        <w:t xml:space="preserve">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B568D6" w:rsidRPr="00B568D6" w:rsidRDefault="00B568D6" w:rsidP="00B568D6">
      <w:pPr>
        <w:spacing w:after="0" w:line="360" w:lineRule="auto"/>
        <w:ind w:right="49"/>
        <w:contextualSpacing/>
        <w:jc w:val="both"/>
        <w:rPr>
          <w:rFonts w:ascii="Palatino Linotype" w:eastAsia="Times New Roman" w:hAnsi="Palatino Linotype" w:cs="Arial"/>
          <w:sz w:val="24"/>
          <w:szCs w:val="24"/>
          <w:lang w:val="es-ES" w:eastAsia="es-MX"/>
        </w:rPr>
      </w:pPr>
    </w:p>
    <w:p w:rsidR="00B568D6" w:rsidRPr="00B568D6" w:rsidRDefault="00B568D6" w:rsidP="00B568D6">
      <w:pPr>
        <w:spacing w:after="0" w:line="360" w:lineRule="auto"/>
        <w:ind w:right="49"/>
        <w:contextualSpacing/>
        <w:jc w:val="both"/>
        <w:rPr>
          <w:rFonts w:ascii="Palatino Linotype" w:eastAsia="MS Mincho" w:hAnsi="Palatino Linotype" w:cs="Tahoma"/>
          <w:sz w:val="24"/>
        </w:rPr>
      </w:pPr>
      <w:r w:rsidRPr="00B568D6">
        <w:rPr>
          <w:rFonts w:ascii="Palatino Linotype" w:eastAsia="Times New Roman" w:hAnsi="Palatino Linotype" w:cs="Arial"/>
          <w:sz w:val="24"/>
          <w:lang w:eastAsia="es-MX"/>
        </w:rPr>
        <w:lastRenderedPageBreak/>
        <w:t xml:space="preserve">De la misma forma, </w:t>
      </w:r>
      <w:r w:rsidRPr="00B568D6">
        <w:rPr>
          <w:rFonts w:ascii="Palatino Linotype" w:eastAsia="MS Mincho" w:hAnsi="Palatino Linotype" w:cs="Times New Roman"/>
          <w:sz w:val="24"/>
        </w:rPr>
        <w:t>de acuerdo al contenido del artículo 160,</w:t>
      </w:r>
      <w:r w:rsidRPr="00B568D6">
        <w:rPr>
          <w:rFonts w:ascii="Palatino Linotype" w:eastAsia="Times New Roman" w:hAnsi="Palatino Linotype" w:cs="Arial"/>
          <w:sz w:val="24"/>
        </w:rPr>
        <w:t xml:space="preserve"> de la Ley </w:t>
      </w:r>
      <w:r w:rsidRPr="00B568D6">
        <w:rPr>
          <w:rFonts w:ascii="Palatino Linotype" w:eastAsia="MS Mincho" w:hAnsi="Palatino Linotype" w:cs="Tahoma"/>
          <w:sz w:val="24"/>
        </w:rPr>
        <w:t>General de Transparencia y Acceso a la Información Pública que a la letra dispone:</w:t>
      </w:r>
    </w:p>
    <w:p w:rsidR="00B568D6" w:rsidRPr="00B568D6" w:rsidRDefault="00B568D6" w:rsidP="00B568D6">
      <w:pPr>
        <w:spacing w:after="0" w:line="360" w:lineRule="auto"/>
        <w:ind w:right="49"/>
        <w:contextualSpacing/>
        <w:jc w:val="both"/>
        <w:rPr>
          <w:rFonts w:ascii="Palatino Linotype" w:eastAsia="MS Mincho" w:hAnsi="Palatino Linotype" w:cs="Tahoma"/>
          <w:sz w:val="24"/>
        </w:rPr>
      </w:pPr>
    </w:p>
    <w:p w:rsidR="00B568D6" w:rsidRPr="00B568D6" w:rsidRDefault="00B568D6" w:rsidP="00B568D6">
      <w:pPr>
        <w:spacing w:after="0" w:line="240" w:lineRule="auto"/>
        <w:ind w:left="567" w:right="567"/>
        <w:contextualSpacing/>
        <w:jc w:val="both"/>
        <w:rPr>
          <w:rFonts w:ascii="Palatino Linotype" w:eastAsia="Times New Roman" w:hAnsi="Palatino Linotype" w:cs="Arial"/>
          <w:i/>
          <w:lang w:eastAsia="gl-ES"/>
        </w:rPr>
      </w:pPr>
      <w:r w:rsidRPr="00B568D6">
        <w:rPr>
          <w:rFonts w:ascii="Palatino Linotype" w:eastAsia="Times New Roman" w:hAnsi="Palatino Linotype" w:cs="Arial"/>
          <w:b/>
          <w:i/>
          <w:lang w:eastAsia="gl-ES"/>
        </w:rPr>
        <w:t>“Artículo 160</w:t>
      </w:r>
      <w:r w:rsidRPr="00B568D6">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568D6" w:rsidRPr="00B568D6" w:rsidRDefault="00B568D6" w:rsidP="00B568D6">
      <w:pPr>
        <w:spacing w:after="0" w:line="360" w:lineRule="auto"/>
        <w:rPr>
          <w:rFonts w:ascii="Palatino Linotype" w:eastAsia="Times New Roman" w:hAnsi="Palatino Linotype" w:cs="Times New Roman"/>
          <w:sz w:val="24"/>
          <w:szCs w:val="24"/>
          <w:lang w:eastAsia="es-ES"/>
        </w:rPr>
      </w:pPr>
    </w:p>
    <w:p w:rsidR="00B568D6" w:rsidRPr="00B568D6" w:rsidRDefault="00B568D6" w:rsidP="00B568D6">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Arial"/>
          <w:sz w:val="24"/>
          <w:szCs w:val="24"/>
          <w:lang w:eastAsia="es-ES"/>
        </w:rPr>
        <w:t xml:space="preserve">En ese orden de ideas, </w:t>
      </w:r>
      <w:r w:rsidRPr="00B568D6">
        <w:rPr>
          <w:rFonts w:ascii="Palatino Linotype" w:eastAsia="Times New Roman" w:hAnsi="Palatino Linotype" w:cs="Times New Roman"/>
          <w:sz w:val="24"/>
          <w:szCs w:val="24"/>
          <w:lang w:eastAsia="es-ES"/>
        </w:rPr>
        <w:t xml:space="preserve">es importante señalar que el </w:t>
      </w:r>
      <w:r w:rsidR="00AF32C4" w:rsidRPr="00AF32C4">
        <w:rPr>
          <w:rFonts w:ascii="Palatino Linotype" w:eastAsia="Times New Roman" w:hAnsi="Palatino Linotype" w:cs="Times New Roman"/>
          <w:b/>
          <w:sz w:val="24"/>
          <w:szCs w:val="24"/>
          <w:lang w:eastAsia="es-ES"/>
        </w:rPr>
        <w:t xml:space="preserve">Manual </w:t>
      </w:r>
      <w:r w:rsidR="00AF32C4">
        <w:rPr>
          <w:rFonts w:ascii="Palatino Linotype" w:eastAsia="Times New Roman" w:hAnsi="Palatino Linotype" w:cs="Times New Roman"/>
          <w:b/>
          <w:sz w:val="24"/>
          <w:szCs w:val="24"/>
          <w:lang w:eastAsia="es-ES"/>
        </w:rPr>
        <w:t>p</w:t>
      </w:r>
      <w:r w:rsidR="00AF32C4" w:rsidRPr="00AF32C4">
        <w:rPr>
          <w:rFonts w:ascii="Palatino Linotype" w:eastAsia="Times New Roman" w:hAnsi="Palatino Linotype" w:cs="Times New Roman"/>
          <w:b/>
          <w:sz w:val="24"/>
          <w:szCs w:val="24"/>
          <w:lang w:eastAsia="es-ES"/>
        </w:rPr>
        <w:t xml:space="preserve">ara </w:t>
      </w:r>
      <w:r w:rsidR="00AF32C4">
        <w:rPr>
          <w:rFonts w:ascii="Palatino Linotype" w:eastAsia="Times New Roman" w:hAnsi="Palatino Linotype" w:cs="Times New Roman"/>
          <w:b/>
          <w:sz w:val="24"/>
          <w:szCs w:val="24"/>
          <w:lang w:eastAsia="es-ES"/>
        </w:rPr>
        <w:t>l</w:t>
      </w:r>
      <w:r w:rsidR="00AF32C4" w:rsidRPr="00AF32C4">
        <w:rPr>
          <w:rFonts w:ascii="Palatino Linotype" w:eastAsia="Times New Roman" w:hAnsi="Palatino Linotype" w:cs="Times New Roman"/>
          <w:b/>
          <w:sz w:val="24"/>
          <w:szCs w:val="24"/>
          <w:lang w:eastAsia="es-ES"/>
        </w:rPr>
        <w:t xml:space="preserve">a Planeación, Programación </w:t>
      </w:r>
      <w:r w:rsidR="00AF32C4">
        <w:rPr>
          <w:rFonts w:ascii="Palatino Linotype" w:eastAsia="Times New Roman" w:hAnsi="Palatino Linotype" w:cs="Times New Roman"/>
          <w:b/>
          <w:sz w:val="24"/>
          <w:szCs w:val="24"/>
          <w:lang w:eastAsia="es-ES"/>
        </w:rPr>
        <w:t>y</w:t>
      </w:r>
      <w:r w:rsidR="00AF32C4" w:rsidRPr="00AF32C4">
        <w:rPr>
          <w:rFonts w:ascii="Palatino Linotype" w:eastAsia="Times New Roman" w:hAnsi="Palatino Linotype" w:cs="Times New Roman"/>
          <w:b/>
          <w:sz w:val="24"/>
          <w:szCs w:val="24"/>
          <w:lang w:eastAsia="es-ES"/>
        </w:rPr>
        <w:t xml:space="preserve"> Presupuesto </w:t>
      </w:r>
      <w:r w:rsidR="00AF32C4">
        <w:rPr>
          <w:rFonts w:ascii="Palatino Linotype" w:eastAsia="Times New Roman" w:hAnsi="Palatino Linotype" w:cs="Times New Roman"/>
          <w:b/>
          <w:sz w:val="24"/>
          <w:szCs w:val="24"/>
          <w:lang w:eastAsia="es-ES"/>
        </w:rPr>
        <w:t>d</w:t>
      </w:r>
      <w:r w:rsidR="00AF32C4" w:rsidRPr="00AF32C4">
        <w:rPr>
          <w:rFonts w:ascii="Palatino Linotype" w:eastAsia="Times New Roman" w:hAnsi="Palatino Linotype" w:cs="Times New Roman"/>
          <w:b/>
          <w:sz w:val="24"/>
          <w:szCs w:val="24"/>
          <w:lang w:eastAsia="es-ES"/>
        </w:rPr>
        <w:t xml:space="preserve">e Egresos Municipal </w:t>
      </w:r>
      <w:r w:rsidR="00AF32C4">
        <w:rPr>
          <w:rFonts w:ascii="Palatino Linotype" w:eastAsia="Times New Roman" w:hAnsi="Palatino Linotype" w:cs="Times New Roman"/>
          <w:b/>
          <w:sz w:val="24"/>
          <w:szCs w:val="24"/>
          <w:lang w:eastAsia="es-ES"/>
        </w:rPr>
        <w:t>p</w:t>
      </w:r>
      <w:r w:rsidR="00AF32C4" w:rsidRPr="00AF32C4">
        <w:rPr>
          <w:rFonts w:ascii="Palatino Linotype" w:eastAsia="Times New Roman" w:hAnsi="Palatino Linotype" w:cs="Times New Roman"/>
          <w:b/>
          <w:sz w:val="24"/>
          <w:szCs w:val="24"/>
          <w:lang w:eastAsia="es-ES"/>
        </w:rPr>
        <w:t xml:space="preserve">ara </w:t>
      </w:r>
      <w:r w:rsidR="00AF32C4">
        <w:rPr>
          <w:rFonts w:ascii="Palatino Linotype" w:eastAsia="Times New Roman" w:hAnsi="Palatino Linotype" w:cs="Times New Roman"/>
          <w:b/>
          <w:sz w:val="24"/>
          <w:szCs w:val="24"/>
          <w:lang w:eastAsia="es-ES"/>
        </w:rPr>
        <w:t>e</w:t>
      </w:r>
      <w:r w:rsidR="00AF32C4" w:rsidRPr="00AF32C4">
        <w:rPr>
          <w:rFonts w:ascii="Palatino Linotype" w:eastAsia="Times New Roman" w:hAnsi="Palatino Linotype" w:cs="Times New Roman"/>
          <w:b/>
          <w:sz w:val="24"/>
          <w:szCs w:val="24"/>
          <w:lang w:eastAsia="es-ES"/>
        </w:rPr>
        <w:t>l Ejercicio Fiscal 2019</w:t>
      </w:r>
      <w:r w:rsidRPr="00B568D6">
        <w:rPr>
          <w:rFonts w:ascii="Palatino Linotype" w:eastAsia="Times New Roman" w:hAnsi="Palatino Linotype" w:cs="Times New Roman"/>
          <w:sz w:val="24"/>
          <w:szCs w:val="24"/>
          <w:lang w:eastAsia="es-ES"/>
        </w:rPr>
        <w:t>, dentro de su Marco Conceptual numeral 1.2, definen al presupuesto como:</w:t>
      </w: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p>
    <w:p w:rsidR="00B568D6" w:rsidRPr="00B568D6" w:rsidRDefault="00B568D6" w:rsidP="00B568D6">
      <w:pPr>
        <w:autoSpaceDE w:val="0"/>
        <w:autoSpaceDN w:val="0"/>
        <w:adjustRightInd w:val="0"/>
        <w:spacing w:after="0" w:line="240" w:lineRule="auto"/>
        <w:ind w:left="567" w:right="567"/>
        <w:jc w:val="both"/>
        <w:rPr>
          <w:rFonts w:ascii="Palatino Linotype" w:eastAsia="Calibri" w:hAnsi="Palatino Linotype" w:cs="Times New Roman"/>
          <w:b/>
          <w:i/>
        </w:rPr>
      </w:pPr>
      <w:r w:rsidRPr="00B568D6">
        <w:rPr>
          <w:rFonts w:ascii="Palatino Linotype" w:eastAsia="Calibri" w:hAnsi="Palatino Linotype" w:cs="Times New Roman"/>
          <w:b/>
          <w:i/>
        </w:rPr>
        <w:t>1.2 Marco Conceptual</w:t>
      </w:r>
    </w:p>
    <w:p w:rsidR="00B568D6" w:rsidRPr="00B568D6" w:rsidRDefault="00B568D6" w:rsidP="00B568D6">
      <w:pPr>
        <w:autoSpaceDE w:val="0"/>
        <w:autoSpaceDN w:val="0"/>
        <w:adjustRightInd w:val="0"/>
        <w:spacing w:after="0" w:line="240" w:lineRule="auto"/>
        <w:ind w:left="567" w:right="567"/>
        <w:jc w:val="both"/>
        <w:rPr>
          <w:rFonts w:ascii="Palatino Linotype" w:eastAsia="Calibri" w:hAnsi="Palatino Linotype" w:cs="Times New Roman"/>
          <w:i/>
        </w:rPr>
      </w:pPr>
      <w:r w:rsidRPr="00B568D6">
        <w:rPr>
          <w:rFonts w:ascii="Palatino Linotype" w:eastAsia="Calibri" w:hAnsi="Palatino Linotype" w:cs="Times New Roman"/>
          <w:b/>
          <w:i/>
        </w:rPr>
        <w:t>Definición del Presupuesto.-</w:t>
      </w:r>
      <w:r w:rsidRPr="00B568D6">
        <w:rPr>
          <w:rFonts w:ascii="Palatino Linotype" w:eastAsia="Calibri" w:hAnsi="Palatino Linotype" w:cs="Times New Roman"/>
          <w:i/>
        </w:rPr>
        <w:t xml:space="preserve"> </w:t>
      </w:r>
      <w:r w:rsidR="00AF32C4" w:rsidRPr="00AF32C4">
        <w:rPr>
          <w:rFonts w:ascii="Palatino Linotype" w:eastAsia="Calibri" w:hAnsi="Palatino Linotype" w:cs="Times New Roman"/>
          <w:i/>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w:t>
      </w:r>
      <w:r w:rsidR="00AF32C4" w:rsidRPr="008F2358">
        <w:rPr>
          <w:rFonts w:ascii="Palatino Linotype" w:eastAsia="Calibri" w:hAnsi="Palatino Linotype" w:cs="Times New Roman"/>
          <w:i/>
          <w:u w:val="single"/>
        </w:rPr>
        <w:t>el cual se establece el ejercicio, control y evaluación del gasto público de las Dependencias Administrativas y Organismos Municipales Descentralizados</w:t>
      </w:r>
      <w:r w:rsidR="00AF32C4" w:rsidRPr="00AF32C4">
        <w:rPr>
          <w:rFonts w:ascii="Palatino Linotype" w:eastAsia="Calibri" w:hAnsi="Palatino Linotype" w:cs="Times New Roman"/>
          <w:i/>
        </w:rPr>
        <w:t>, a través de los programas derivados del Plan de Desarrollo Municipal, durante el ejercicio fiscal correspondiente. En otra perspectiva, el presupuesto puede definirse como “</w:t>
      </w:r>
      <w:r w:rsidR="00AF32C4" w:rsidRPr="008F2358">
        <w:rPr>
          <w:rFonts w:ascii="Palatino Linotype" w:eastAsia="Calibri" w:hAnsi="Palatino Linotype" w:cs="Times New Roman"/>
          <w:i/>
          <w:u w:val="single"/>
        </w:rPr>
        <w:t>la expresión contable de los gastos de un determinado período, obteniendo los límites de autorización por parte del Cabildo para cumplir con los fines políticos, económicos y sociales para dar cumplimiento al mandato legal</w:t>
      </w:r>
      <w:r w:rsidR="00AF32C4" w:rsidRPr="00AF32C4">
        <w:rPr>
          <w:rFonts w:ascii="Palatino Linotype" w:eastAsia="Calibri" w:hAnsi="Palatino Linotype" w:cs="Times New Roman"/>
          <w:i/>
        </w:rPr>
        <w:t>”.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B568D6" w:rsidRPr="00B568D6" w:rsidRDefault="00B568D6" w:rsidP="00B568D6">
      <w:pPr>
        <w:autoSpaceDE w:val="0"/>
        <w:autoSpaceDN w:val="0"/>
        <w:adjustRightInd w:val="0"/>
        <w:spacing w:after="0" w:line="240" w:lineRule="auto"/>
        <w:ind w:left="567" w:right="567"/>
        <w:jc w:val="both"/>
        <w:rPr>
          <w:rFonts w:ascii="Palatino Linotype" w:eastAsia="Calibri" w:hAnsi="Palatino Linotype" w:cs="Times New Roman"/>
          <w:b/>
          <w:i/>
        </w:rPr>
      </w:pPr>
    </w:p>
    <w:p w:rsidR="008F2358" w:rsidRDefault="008F2358" w:rsidP="00B568D6">
      <w:pPr>
        <w:autoSpaceDE w:val="0"/>
        <w:autoSpaceDN w:val="0"/>
        <w:adjustRightInd w:val="0"/>
        <w:spacing w:after="0" w:line="240" w:lineRule="auto"/>
        <w:ind w:left="567" w:right="567"/>
        <w:jc w:val="both"/>
        <w:rPr>
          <w:rFonts w:ascii="Palatino Linotype" w:eastAsia="Calibri" w:hAnsi="Palatino Linotype" w:cs="Times New Roman"/>
          <w:b/>
          <w:i/>
        </w:rPr>
      </w:pPr>
      <w:r w:rsidRPr="008F2358">
        <w:rPr>
          <w:rFonts w:ascii="Palatino Linotype" w:eastAsia="Calibri" w:hAnsi="Palatino Linotype" w:cs="Times New Roman"/>
          <w:b/>
          <w:i/>
        </w:rPr>
        <w:lastRenderedPageBreak/>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rsidR="00B568D6" w:rsidRPr="00B568D6" w:rsidRDefault="008F2358" w:rsidP="00B568D6">
      <w:pPr>
        <w:autoSpaceDE w:val="0"/>
        <w:autoSpaceDN w:val="0"/>
        <w:adjustRightInd w:val="0"/>
        <w:spacing w:after="0" w:line="240" w:lineRule="auto"/>
        <w:ind w:left="567" w:right="567"/>
        <w:jc w:val="both"/>
        <w:rPr>
          <w:rFonts w:ascii="Palatino Linotype" w:eastAsia="Calibri" w:hAnsi="Palatino Linotype" w:cs="Times New Roman"/>
          <w:i/>
        </w:rPr>
      </w:pPr>
      <w:r>
        <w:rPr>
          <w:rFonts w:ascii="Palatino Linotype" w:eastAsia="Calibri" w:hAnsi="Palatino Linotype" w:cs="Times New Roman"/>
          <w:b/>
          <w:i/>
        </w:rPr>
        <w:t>(…)</w:t>
      </w:r>
      <w:r w:rsidR="00B568D6" w:rsidRPr="00B568D6">
        <w:rPr>
          <w:rFonts w:ascii="Palatino Linotype" w:eastAsia="Calibri" w:hAnsi="Palatino Linotype" w:cs="Times New Roman"/>
          <w:i/>
        </w:rPr>
        <w:t>”</w:t>
      </w:r>
    </w:p>
    <w:p w:rsidR="00B568D6" w:rsidRPr="00B568D6" w:rsidRDefault="00B568D6" w:rsidP="00B568D6">
      <w:pPr>
        <w:autoSpaceDE w:val="0"/>
        <w:autoSpaceDN w:val="0"/>
        <w:adjustRightInd w:val="0"/>
        <w:spacing w:after="0" w:line="240" w:lineRule="auto"/>
        <w:ind w:left="567" w:right="567"/>
        <w:jc w:val="both"/>
        <w:rPr>
          <w:rFonts w:ascii="Palatino Linotype" w:eastAsia="Calibri" w:hAnsi="Palatino Linotype" w:cs="Times New Roman"/>
        </w:rPr>
      </w:pPr>
    </w:p>
    <w:p w:rsidR="00B568D6" w:rsidRPr="00B568D6" w:rsidRDefault="00B568D6" w:rsidP="00B568D6">
      <w:pPr>
        <w:autoSpaceDE w:val="0"/>
        <w:autoSpaceDN w:val="0"/>
        <w:adjustRightInd w:val="0"/>
        <w:spacing w:after="0" w:line="240" w:lineRule="auto"/>
        <w:ind w:left="567" w:right="567"/>
        <w:jc w:val="right"/>
        <w:rPr>
          <w:rFonts w:ascii="Palatino Linotype" w:eastAsia="Calibri" w:hAnsi="Palatino Linotype" w:cs="Times New Roman"/>
        </w:rPr>
      </w:pPr>
      <w:r w:rsidRPr="00B568D6">
        <w:rPr>
          <w:rFonts w:ascii="Palatino Linotype" w:eastAsia="Calibri" w:hAnsi="Palatino Linotype" w:cs="Times New Roman"/>
        </w:rPr>
        <w:t>(Énfasis añadido)</w:t>
      </w: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t>Por lo tanto, efectivamente el presupuesto es la estimación financiera anticipada, generalmente anual, de los egresos e ingresos del gobierno, necesario para cumplir con</w:t>
      </w:r>
      <w:r w:rsidR="00013CF8" w:rsidRPr="00013CF8">
        <w:rPr>
          <w:rFonts w:ascii="Palatino Linotype" w:eastAsia="Times New Roman" w:hAnsi="Palatino Linotype" w:cs="Times New Roman"/>
          <w:sz w:val="24"/>
          <w:szCs w:val="24"/>
          <w:lang w:eastAsia="es-ES"/>
        </w:rPr>
        <w:t xml:space="preserve"> los objetivos establecidos en los planes, programas y proyectos determinados</w:t>
      </w:r>
      <w:r w:rsidRPr="00B568D6">
        <w:rPr>
          <w:rFonts w:ascii="Palatino Linotype" w:eastAsia="Times New Roman" w:hAnsi="Palatino Linotype" w:cs="Times New Roman"/>
          <w:sz w:val="24"/>
          <w:szCs w:val="24"/>
          <w:lang w:eastAsia="es-ES"/>
        </w:rPr>
        <w:t xml:space="preserve">, el cual constituye un instrumento operativo básico para la ejecución para las decisiones de política, económica y </w:t>
      </w:r>
      <w:r w:rsidR="00013CF8">
        <w:rPr>
          <w:rFonts w:ascii="Palatino Linotype" w:eastAsia="Times New Roman" w:hAnsi="Palatino Linotype" w:cs="Times New Roman"/>
          <w:sz w:val="24"/>
          <w:szCs w:val="24"/>
          <w:lang w:eastAsia="es-ES"/>
        </w:rPr>
        <w:t>de planeación</w:t>
      </w:r>
      <w:r w:rsidRPr="00B568D6">
        <w:rPr>
          <w:rFonts w:ascii="Palatino Linotype" w:eastAsia="Times New Roman" w:hAnsi="Palatino Linotype" w:cs="Times New Roman"/>
          <w:sz w:val="24"/>
          <w:szCs w:val="24"/>
          <w:lang w:eastAsia="es-ES"/>
        </w:rPr>
        <w:t>,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rsidR="00B568D6" w:rsidRPr="00B568D6" w:rsidRDefault="00B568D6" w:rsidP="00B568D6">
      <w:pPr>
        <w:spacing w:after="0" w:line="360" w:lineRule="auto"/>
        <w:jc w:val="both"/>
        <w:rPr>
          <w:rFonts w:ascii="Palatino Linotype" w:eastAsia="Calibri" w:hAnsi="Palatino Linotype" w:cs="Arial"/>
          <w:sz w:val="24"/>
          <w:szCs w:val="24"/>
        </w:rPr>
      </w:pP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Arial Unicode MS" w:hAnsi="Palatino Linotype" w:cs="Arial"/>
          <w:sz w:val="24"/>
          <w:szCs w:val="24"/>
          <w:lang w:val="es-ES" w:eastAsia="es-ES"/>
        </w:rPr>
        <w:t xml:space="preserve">Una vez determinada una definición sobre el Presupuesto de Egresos </w:t>
      </w:r>
      <w:r w:rsidRPr="00B568D6">
        <w:rPr>
          <w:rFonts w:ascii="Palatino Linotype" w:eastAsia="Arial Unicode MS" w:hAnsi="Palatino Linotype" w:cs="Arial"/>
          <w:sz w:val="24"/>
          <w:szCs w:val="24"/>
          <w:lang w:eastAsia="es-ES"/>
        </w:rPr>
        <w:t xml:space="preserve">es de subrayar que el artículo 4, fracción I, de </w:t>
      </w:r>
      <w:r w:rsidRPr="00B568D6">
        <w:rPr>
          <w:rFonts w:ascii="Palatino Linotype" w:eastAsia="Times New Roman" w:hAnsi="Palatino Linotype" w:cs="Arial"/>
          <w:color w:val="000000"/>
          <w:sz w:val="24"/>
          <w:szCs w:val="24"/>
          <w:lang w:eastAsia="es-ES"/>
        </w:rPr>
        <w:t xml:space="preserve">la </w:t>
      </w:r>
      <w:r w:rsidRPr="00B568D6">
        <w:rPr>
          <w:rFonts w:ascii="Palatino Linotype" w:eastAsia="Times New Roman" w:hAnsi="Palatino Linotype" w:cs="Arial"/>
          <w:b/>
          <w:color w:val="000000"/>
          <w:sz w:val="24"/>
          <w:szCs w:val="24"/>
          <w:lang w:eastAsia="es-ES"/>
        </w:rPr>
        <w:t>Ley de Fiscalización Superior del Estado de México</w:t>
      </w:r>
      <w:r w:rsidRPr="00B568D6">
        <w:rPr>
          <w:rFonts w:ascii="Palatino Linotype" w:eastAsia="Times New Roman" w:hAnsi="Palatino Linotype" w:cs="Arial"/>
          <w:color w:val="000000"/>
          <w:sz w:val="24"/>
          <w:szCs w:val="24"/>
          <w:lang w:eastAsia="es-ES"/>
        </w:rPr>
        <w:t>, señala que son sujetos de fiscalización los municipios del Estado de México:</w:t>
      </w: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p>
    <w:p w:rsidR="00B568D6" w:rsidRPr="00B568D6" w:rsidRDefault="00B568D6" w:rsidP="00B568D6">
      <w:pPr>
        <w:spacing w:after="0" w:line="240" w:lineRule="auto"/>
        <w:ind w:left="567" w:right="567"/>
        <w:jc w:val="both"/>
        <w:rPr>
          <w:rFonts w:ascii="Palatino Linotype" w:eastAsia="Times New Roman" w:hAnsi="Palatino Linotype" w:cs="Times New Roman"/>
          <w:i/>
          <w:lang w:eastAsia="es-ES"/>
        </w:rPr>
      </w:pPr>
      <w:r w:rsidRPr="00B568D6">
        <w:rPr>
          <w:rFonts w:ascii="Palatino Linotype" w:eastAsia="Times New Roman" w:hAnsi="Palatino Linotype" w:cs="Times New Roman"/>
          <w:b/>
          <w:i/>
          <w:lang w:eastAsia="es-ES"/>
        </w:rPr>
        <w:t>Artículo 4.</w:t>
      </w:r>
      <w:r w:rsidRPr="00B568D6">
        <w:rPr>
          <w:rFonts w:ascii="Palatino Linotype" w:eastAsia="Times New Roman" w:hAnsi="Palatino Linotype" w:cs="Times New Roman"/>
          <w:i/>
          <w:lang w:eastAsia="es-ES"/>
        </w:rPr>
        <w:t xml:space="preserve"> Son sujetos de fiscalización</w:t>
      </w:r>
    </w:p>
    <w:p w:rsidR="00B568D6" w:rsidRPr="00B568D6" w:rsidRDefault="00B568D6" w:rsidP="00B568D6">
      <w:pPr>
        <w:spacing w:after="0" w:line="240" w:lineRule="auto"/>
        <w:ind w:left="567" w:right="567"/>
        <w:jc w:val="both"/>
        <w:rPr>
          <w:rFonts w:ascii="Palatino Linotype" w:eastAsia="Times New Roman" w:hAnsi="Palatino Linotype" w:cs="Times New Roman"/>
          <w:i/>
          <w:lang w:eastAsia="es-ES"/>
        </w:rPr>
      </w:pPr>
    </w:p>
    <w:p w:rsidR="00B568D6" w:rsidRPr="00B568D6" w:rsidRDefault="00B568D6" w:rsidP="00B568D6">
      <w:pPr>
        <w:numPr>
          <w:ilvl w:val="0"/>
          <w:numId w:val="28"/>
        </w:numPr>
        <w:spacing w:after="0" w:line="240" w:lineRule="auto"/>
        <w:ind w:left="1276" w:right="567" w:hanging="426"/>
        <w:jc w:val="both"/>
        <w:rPr>
          <w:rFonts w:ascii="Palatino Linotype" w:eastAsia="Times New Roman" w:hAnsi="Palatino Linotype" w:cs="Times New Roman"/>
          <w:i/>
          <w:lang w:eastAsia="es-ES"/>
        </w:rPr>
      </w:pPr>
      <w:r w:rsidRPr="00B568D6">
        <w:rPr>
          <w:rFonts w:ascii="Palatino Linotype" w:eastAsia="Times New Roman" w:hAnsi="Palatino Linotype" w:cs="Times New Roman"/>
          <w:i/>
          <w:lang w:eastAsia="es-ES"/>
        </w:rPr>
        <w:t>Los municipios del Estado de México</w:t>
      </w: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t xml:space="preserve">En este contexto los artículos 161, segundo párrafo del artículo 162, 292 segundo párrafo, 292 BIS, y 293, del Código Financiero del Estado de México y Municipios </w:t>
      </w:r>
      <w:r w:rsidRPr="00B568D6">
        <w:rPr>
          <w:rFonts w:ascii="Palatino Linotype" w:eastAsia="Times New Roman" w:hAnsi="Palatino Linotype" w:cs="Times New Roman"/>
          <w:sz w:val="24"/>
          <w:szCs w:val="24"/>
          <w:lang w:eastAsia="es-ES"/>
        </w:rPr>
        <w:lastRenderedPageBreak/>
        <w:t>señalan expresamente como será elaborado el proyecto del Presupuesto de Egresos Municipal, tal como se cita a continuación:</w:t>
      </w: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p>
    <w:p w:rsidR="00B568D6" w:rsidRPr="00B568D6" w:rsidRDefault="00B568D6" w:rsidP="00B568D6">
      <w:pPr>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lang w:val="es-ES" w:eastAsia="es-ES"/>
        </w:rPr>
        <w:t xml:space="preserve">Artículo 161.- </w:t>
      </w:r>
      <w:r w:rsidRPr="00B568D6">
        <w:rPr>
          <w:rFonts w:ascii="Palatino Linotype" w:eastAsia="Times New Roman" w:hAnsi="Palatino Linotype" w:cs="Times New Roman"/>
          <w:i/>
          <w:lang w:val="es-ES" w:eastAsia="es-ES"/>
        </w:rPr>
        <w:t xml:space="preserve">Por la prestación del servicio de alumbrado público se pagará bimestralmente: </w:t>
      </w:r>
    </w:p>
    <w:p w:rsidR="00B568D6" w:rsidRPr="00B568D6" w:rsidRDefault="00B568D6" w:rsidP="00B568D6">
      <w:pPr>
        <w:numPr>
          <w:ilvl w:val="0"/>
          <w:numId w:val="29"/>
        </w:numPr>
        <w:autoSpaceDE w:val="0"/>
        <w:autoSpaceDN w:val="0"/>
        <w:adjustRightInd w:val="0"/>
        <w:spacing w:after="0" w:line="240" w:lineRule="auto"/>
        <w:ind w:left="1134" w:right="616" w:hanging="42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El 10% del cargo a cubrir por la recepción del servicio contratado cuando se apliquen las tarifas 1, 2 y 3 del acuerdo que autoriza el ajuste de las tarifas para el suministro y venta de energía eléctrica.</w:t>
      </w:r>
    </w:p>
    <w:p w:rsidR="00B568D6" w:rsidRPr="00B568D6" w:rsidRDefault="00B568D6" w:rsidP="00B568D6">
      <w:pPr>
        <w:numPr>
          <w:ilvl w:val="0"/>
          <w:numId w:val="29"/>
        </w:numPr>
        <w:autoSpaceDE w:val="0"/>
        <w:autoSpaceDN w:val="0"/>
        <w:adjustRightInd w:val="0"/>
        <w:spacing w:after="0" w:line="240" w:lineRule="auto"/>
        <w:ind w:left="1134" w:right="616" w:hanging="42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 II. El 2.5% en aquellos casos en que se apliquen las tarifas H-M u O-M y H-S o H-T, el mismo no podrá exceder de 5 salarios mínimos elevados al mes.</w:t>
      </w:r>
    </w:p>
    <w:p w:rsidR="00B568D6" w:rsidRPr="00B568D6" w:rsidRDefault="00B568D6" w:rsidP="00B568D6">
      <w:pPr>
        <w:autoSpaceDE w:val="0"/>
        <w:autoSpaceDN w:val="0"/>
        <w:adjustRightInd w:val="0"/>
        <w:spacing w:after="0"/>
        <w:ind w:left="567" w:right="616"/>
        <w:jc w:val="both"/>
        <w:rPr>
          <w:rFonts w:ascii="Palatino Linotype" w:eastAsia="Calibri" w:hAnsi="Palatino Linotype" w:cs="Times New Roman"/>
          <w:i/>
        </w:rPr>
      </w:pPr>
    </w:p>
    <w:p w:rsidR="00B568D6" w:rsidRPr="00B568D6" w:rsidRDefault="00B568D6" w:rsidP="00B568D6">
      <w:pPr>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lang w:val="es-ES" w:eastAsia="es-ES"/>
        </w:rPr>
        <w:t xml:space="preserve">Artículo 162.- </w:t>
      </w:r>
      <w:r w:rsidRPr="00B568D6">
        <w:rPr>
          <w:rFonts w:ascii="Palatino Linotype" w:eastAsia="Times New Roman" w:hAnsi="Palatino Linotype" w:cs="Times New Roman"/>
          <w:i/>
          <w:lang w:val="es-ES" w:eastAsia="es-ES"/>
        </w:rPr>
        <w:t>(…)</w:t>
      </w:r>
    </w:p>
    <w:p w:rsidR="00B568D6" w:rsidRPr="00B568D6" w:rsidRDefault="00B568D6" w:rsidP="00B568D6">
      <w:pPr>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p>
    <w:p w:rsidR="00B568D6" w:rsidRPr="00B568D6" w:rsidRDefault="00B568D6" w:rsidP="00B568D6">
      <w:pPr>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B568D6">
        <w:rPr>
          <w:rFonts w:ascii="Palatino Linotype" w:eastAsia="Times New Roman" w:hAnsi="Palatino Linotype" w:cs="Times New Roman"/>
          <w:i/>
          <w:lang w:val="es-ES" w:eastAsia="es-ES"/>
        </w:rPr>
        <w:cr/>
      </w:r>
    </w:p>
    <w:p w:rsidR="00B568D6" w:rsidRPr="00B568D6" w:rsidRDefault="00B568D6" w:rsidP="00B568D6">
      <w:pPr>
        <w:autoSpaceDE w:val="0"/>
        <w:autoSpaceDN w:val="0"/>
        <w:adjustRightInd w:val="0"/>
        <w:spacing w:after="0" w:line="240" w:lineRule="auto"/>
        <w:ind w:left="567" w:right="616"/>
        <w:jc w:val="both"/>
        <w:rPr>
          <w:rFonts w:ascii="Palatino Linotype" w:eastAsia="Times New Roman" w:hAnsi="Palatino Linotype" w:cs="Times New Roman"/>
          <w:b/>
          <w:i/>
          <w:lang w:val="es-ES" w:eastAsia="es-ES"/>
        </w:rPr>
      </w:pPr>
      <w:r w:rsidRPr="00B568D6">
        <w:rPr>
          <w:rFonts w:ascii="Palatino Linotype" w:eastAsia="Times New Roman" w:hAnsi="Palatino Linotype" w:cs="Times New Roman"/>
          <w:b/>
          <w:i/>
          <w:lang w:val="es-ES" w:eastAsia="es-ES"/>
        </w:rPr>
        <w:t>Artículo 292.-</w:t>
      </w:r>
    </w:p>
    <w:p w:rsidR="00B568D6" w:rsidRPr="00B568D6" w:rsidRDefault="00B568D6" w:rsidP="00B568D6">
      <w:pPr>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w:t>
      </w:r>
    </w:p>
    <w:p w:rsidR="00B568D6" w:rsidRPr="00B568D6" w:rsidRDefault="00B568D6" w:rsidP="00B568D6">
      <w:pPr>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u w:val="single"/>
          <w:lang w:val="es-ES" w:eastAsia="es-ES"/>
        </w:rPr>
        <w:t>Para el caso de los Municipios</w:t>
      </w:r>
      <w:r w:rsidRPr="00B568D6">
        <w:rPr>
          <w:rFonts w:ascii="Palatino Linotype" w:eastAsia="Times New Roman" w:hAnsi="Palatino Linotype" w:cs="Times New Roman"/>
          <w:i/>
          <w:lang w:val="es-ES" w:eastAsia="es-ES"/>
        </w:rPr>
        <w:t xml:space="preserve">, el Proyecto de Presupuesto se integrará con los recursos que se destinen al Ayuntamiento y a los organismos municipales. La distribución será conforme a lo siguiente: </w:t>
      </w:r>
    </w:p>
    <w:p w:rsidR="00B568D6" w:rsidRPr="00B568D6" w:rsidRDefault="00B568D6" w:rsidP="00B568D6">
      <w:pPr>
        <w:autoSpaceDE w:val="0"/>
        <w:autoSpaceDN w:val="0"/>
        <w:adjustRightInd w:val="0"/>
        <w:spacing w:after="0" w:line="240" w:lineRule="auto"/>
        <w:ind w:left="993"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I. El gasto programable comprende los siguientes capítulos: </w:t>
      </w:r>
    </w:p>
    <w:p w:rsidR="00B568D6" w:rsidRPr="00B568D6" w:rsidRDefault="00B568D6" w:rsidP="00B568D6">
      <w:pPr>
        <w:autoSpaceDE w:val="0"/>
        <w:autoSpaceDN w:val="0"/>
        <w:adjustRightInd w:val="0"/>
        <w:spacing w:after="0" w:line="240" w:lineRule="auto"/>
        <w:ind w:left="993"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w:t>
      </w:r>
    </w:p>
    <w:p w:rsidR="00B568D6" w:rsidRPr="00B568D6" w:rsidRDefault="00B568D6" w:rsidP="00B568D6">
      <w:pPr>
        <w:autoSpaceDE w:val="0"/>
        <w:autoSpaceDN w:val="0"/>
        <w:adjustRightInd w:val="0"/>
        <w:spacing w:after="0" w:line="240" w:lineRule="auto"/>
        <w:ind w:left="993" w:right="616"/>
        <w:jc w:val="both"/>
        <w:rPr>
          <w:rFonts w:ascii="Palatino Linotype" w:eastAsia="Times New Roman" w:hAnsi="Palatino Linotype" w:cs="Times New Roman"/>
          <w:b/>
          <w:i/>
          <w:u w:val="single"/>
          <w:lang w:val="es-ES" w:eastAsia="es-ES"/>
        </w:rPr>
      </w:pPr>
      <w:r w:rsidRPr="00B568D6">
        <w:rPr>
          <w:rFonts w:ascii="Palatino Linotype" w:eastAsia="Times New Roman" w:hAnsi="Palatino Linotype" w:cs="Times New Roman"/>
          <w:b/>
          <w:i/>
          <w:u w:val="single"/>
          <w:lang w:val="es-ES" w:eastAsia="es-ES"/>
        </w:rPr>
        <w:t xml:space="preserve">f). 6000 Inversión Pública. </w:t>
      </w:r>
    </w:p>
    <w:p w:rsidR="00B568D6" w:rsidRPr="00B568D6" w:rsidRDefault="00B568D6" w:rsidP="00B568D6">
      <w:pPr>
        <w:autoSpaceDE w:val="0"/>
        <w:autoSpaceDN w:val="0"/>
        <w:adjustRightInd w:val="0"/>
        <w:spacing w:after="0" w:line="240" w:lineRule="auto"/>
        <w:ind w:left="993"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w:t>
      </w:r>
    </w:p>
    <w:p w:rsidR="00B568D6" w:rsidRPr="00B568D6" w:rsidRDefault="00B568D6" w:rsidP="00B568D6">
      <w:pPr>
        <w:autoSpaceDE w:val="0"/>
        <w:autoSpaceDN w:val="0"/>
        <w:adjustRightInd w:val="0"/>
        <w:spacing w:after="0" w:line="240" w:lineRule="auto"/>
        <w:ind w:left="993"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II. El gasto no programable comprende los siguientes capítulos</w:t>
      </w:r>
    </w:p>
    <w:p w:rsidR="00B568D6" w:rsidRPr="00B568D6" w:rsidRDefault="00B568D6" w:rsidP="00B568D6">
      <w:pPr>
        <w:autoSpaceDE w:val="0"/>
        <w:autoSpaceDN w:val="0"/>
        <w:adjustRightInd w:val="0"/>
        <w:spacing w:after="0" w:line="240" w:lineRule="auto"/>
        <w:ind w:left="993"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w:t>
      </w:r>
    </w:p>
    <w:p w:rsidR="00B568D6" w:rsidRPr="00B568D6" w:rsidRDefault="00B568D6" w:rsidP="00B568D6">
      <w:pPr>
        <w:autoSpaceDE w:val="0"/>
        <w:autoSpaceDN w:val="0"/>
        <w:adjustRightInd w:val="0"/>
        <w:spacing w:after="0" w:line="240" w:lineRule="auto"/>
        <w:ind w:left="993" w:right="616"/>
        <w:jc w:val="both"/>
        <w:rPr>
          <w:rFonts w:ascii="Times New Roman" w:eastAsia="Times New Roman" w:hAnsi="Times New Roman" w:cs="Times New Roman"/>
          <w:sz w:val="24"/>
          <w:szCs w:val="24"/>
          <w:lang w:val="es-ES" w:eastAsia="es-ES"/>
        </w:rPr>
      </w:pPr>
      <w:r w:rsidRPr="00B568D6">
        <w:rPr>
          <w:rFonts w:ascii="Times New Roman" w:eastAsia="Times New Roman" w:hAnsi="Times New Roman" w:cs="Times New Roman"/>
          <w:i/>
          <w:szCs w:val="24"/>
          <w:lang w:val="es-ES" w:eastAsia="es-ES"/>
        </w:rPr>
        <w:t xml:space="preserve">b). </w:t>
      </w:r>
      <w:r w:rsidRPr="00B568D6">
        <w:rPr>
          <w:rFonts w:ascii="Times New Roman" w:eastAsia="Times New Roman" w:hAnsi="Times New Roman" w:cs="Times New Roman"/>
          <w:b/>
          <w:i/>
          <w:szCs w:val="24"/>
          <w:u w:val="single"/>
          <w:lang w:val="es-ES" w:eastAsia="es-ES"/>
        </w:rPr>
        <w:t>9000 Deuda Pública.</w:t>
      </w:r>
      <w:r w:rsidRPr="00B568D6">
        <w:rPr>
          <w:rFonts w:ascii="Times New Roman" w:eastAsia="Times New Roman" w:hAnsi="Times New Roman" w:cs="Times New Roman"/>
          <w:i/>
          <w:szCs w:val="24"/>
          <w:lang w:val="es-ES" w:eastAsia="es-ES"/>
        </w:rPr>
        <w:cr/>
      </w:r>
    </w:p>
    <w:p w:rsidR="00B568D6" w:rsidRPr="00B568D6" w:rsidRDefault="00B568D6" w:rsidP="00B568D6">
      <w:pPr>
        <w:spacing w:after="0" w:line="240" w:lineRule="auto"/>
        <w:ind w:left="567" w:right="708"/>
        <w:jc w:val="both"/>
        <w:rPr>
          <w:rFonts w:ascii="Times New Roman" w:eastAsia="Times New Roman" w:hAnsi="Times New Roman" w:cs="Times New Roman"/>
          <w:i/>
          <w:szCs w:val="24"/>
          <w:lang w:eastAsia="es-ES"/>
        </w:rPr>
      </w:pPr>
      <w:r w:rsidRPr="00B568D6">
        <w:rPr>
          <w:rFonts w:ascii="Times New Roman" w:eastAsia="Times New Roman" w:hAnsi="Times New Roman" w:cs="Times New Roman"/>
          <w:b/>
          <w:i/>
          <w:szCs w:val="24"/>
          <w:lang w:eastAsia="es-ES"/>
        </w:rPr>
        <w:t xml:space="preserve">Artículo 293.- </w:t>
      </w:r>
      <w:r w:rsidRPr="00B568D6">
        <w:rPr>
          <w:rFonts w:ascii="Times New Roman" w:eastAsia="Times New Roman" w:hAnsi="Times New Roman" w:cs="Times New Roman"/>
          <w:i/>
          <w:szCs w:val="24"/>
          <w:lang w:eastAsia="es-ES"/>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rsidR="00B568D6" w:rsidRPr="00B568D6" w:rsidRDefault="00B568D6" w:rsidP="00B568D6">
      <w:pPr>
        <w:spacing w:after="0" w:line="240" w:lineRule="auto"/>
        <w:ind w:left="567" w:right="708"/>
        <w:jc w:val="both"/>
        <w:rPr>
          <w:rFonts w:ascii="Times New Roman" w:eastAsia="Times New Roman" w:hAnsi="Times New Roman" w:cs="Times New Roman"/>
          <w:i/>
          <w:sz w:val="24"/>
          <w:szCs w:val="24"/>
          <w:lang w:eastAsia="es-ES"/>
        </w:rPr>
      </w:pPr>
      <w:r w:rsidRPr="00B568D6">
        <w:rPr>
          <w:rFonts w:ascii="Times New Roman" w:eastAsia="Times New Roman" w:hAnsi="Times New Roman" w:cs="Times New Roman"/>
          <w:i/>
          <w:szCs w:val="24"/>
          <w:lang w:eastAsia="es-ES"/>
        </w:rPr>
        <w:lastRenderedPageBreak/>
        <w:t>En el caso de los municipios, corresponderá a su Tesorería emitir el Clasificador por Objeto del Gasto, el cual deberá guardar congruencia y homogeneidad con el que determine la Secretaría en términos del párrafo anterior.</w:t>
      </w:r>
    </w:p>
    <w:p w:rsidR="005C4584" w:rsidRDefault="005C4584" w:rsidP="00B568D6">
      <w:pPr>
        <w:spacing w:after="0" w:line="360" w:lineRule="auto"/>
        <w:jc w:val="both"/>
        <w:rPr>
          <w:rFonts w:ascii="Palatino Linotype" w:eastAsia="Arial Unicode MS" w:hAnsi="Palatino Linotype" w:cs="Times New Roman"/>
          <w:sz w:val="24"/>
          <w:szCs w:val="24"/>
          <w:lang w:eastAsia="es-ES"/>
        </w:rPr>
      </w:pP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Arial Unicode MS" w:hAnsi="Palatino Linotype" w:cs="Times New Roman"/>
          <w:sz w:val="24"/>
          <w:szCs w:val="24"/>
          <w:lang w:eastAsia="es-ES"/>
        </w:rPr>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p>
    <w:p w:rsidR="00B568D6" w:rsidRPr="00B568D6" w:rsidRDefault="00B568D6" w:rsidP="00B568D6">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lang w:val="es-ES" w:eastAsia="es-ES"/>
        </w:rPr>
        <w:t>Artículo 99.</w:t>
      </w:r>
      <w:r w:rsidRPr="00B568D6">
        <w:rPr>
          <w:rFonts w:ascii="Palatino Linotype" w:eastAsia="Times New Roman" w:hAnsi="Palatino Linotype" w:cs="Times New Roman"/>
          <w:i/>
          <w:lang w:val="es-ES" w:eastAsia="es-ES"/>
        </w:rPr>
        <w:t>- El presidente municipal presentará anualmente al ayuntamiento a más tardar el 20 de diciembre, el proyecto de presupuesto de egresos, para su consideración y aprobación.</w:t>
      </w:r>
    </w:p>
    <w:p w:rsidR="00B568D6" w:rsidRPr="00B568D6" w:rsidRDefault="00B568D6" w:rsidP="00B568D6">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lang w:val="es-ES" w:eastAsia="es-ES"/>
        </w:rPr>
        <w:t>Artículo 100.- El presupuesto de egresos deberá contener las previsiones de gasto público que habrán de realizar los municipios.</w:t>
      </w:r>
      <w:r w:rsidRPr="00B568D6">
        <w:rPr>
          <w:rFonts w:ascii="Palatino Linotype" w:eastAsia="Times New Roman" w:hAnsi="Palatino Linotype" w:cs="Times New Roman"/>
          <w:i/>
          <w:lang w:val="es-ES" w:eastAsia="es-ES"/>
        </w:rPr>
        <w:t xml:space="preserve"> </w:t>
      </w:r>
    </w:p>
    <w:p w:rsidR="00B568D6" w:rsidRPr="00B568D6" w:rsidRDefault="00B568D6" w:rsidP="00B568D6">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p>
    <w:p w:rsidR="00B568D6" w:rsidRPr="00B568D6" w:rsidRDefault="00B568D6" w:rsidP="00B568D6">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lang w:val="es-ES" w:eastAsia="es-ES"/>
        </w:rPr>
        <w:t>Artículo 101.-</w:t>
      </w:r>
      <w:r w:rsidRPr="00B568D6">
        <w:rPr>
          <w:rFonts w:ascii="Palatino Linotype" w:eastAsia="Times New Roman" w:hAnsi="Palatino Linotype" w:cs="Times New Roman"/>
          <w:i/>
          <w:lang w:val="es-ES" w:eastAsia="es-ES"/>
        </w:rPr>
        <w:t xml:space="preserve"> El proyecto del presupuesto de egresos se integrará básicamente con: </w:t>
      </w:r>
    </w:p>
    <w:p w:rsidR="00B568D6" w:rsidRPr="00B568D6" w:rsidRDefault="00B568D6" w:rsidP="00B568D6">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I. Los programas en que se señalen objetivos, metas y unidades responsables para su ejecución, así como la valuación estimada del programa; </w:t>
      </w:r>
    </w:p>
    <w:p w:rsidR="00B568D6" w:rsidRPr="00B568D6" w:rsidRDefault="00B568D6" w:rsidP="00B568D6">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II. Estimación de los ingresos y gastos del ejercicio fiscal calendarizados;</w:t>
      </w:r>
    </w:p>
    <w:p w:rsidR="00B568D6" w:rsidRPr="00B568D6" w:rsidRDefault="00B568D6" w:rsidP="00B568D6">
      <w:pPr>
        <w:autoSpaceDE w:val="0"/>
        <w:autoSpaceDN w:val="0"/>
        <w:adjustRightInd w:val="0"/>
        <w:spacing w:after="0" w:line="240" w:lineRule="auto"/>
        <w:ind w:left="567" w:right="567"/>
        <w:jc w:val="both"/>
        <w:rPr>
          <w:rFonts w:ascii="Palatino Linotype" w:eastAsia="Times New Roman" w:hAnsi="Palatino Linotype" w:cs="Times New Roman"/>
          <w:sz w:val="24"/>
          <w:szCs w:val="24"/>
          <w:lang w:val="es-ES" w:eastAsia="es-ES"/>
        </w:rPr>
      </w:pPr>
      <w:r w:rsidRPr="00B568D6">
        <w:rPr>
          <w:rFonts w:ascii="Palatino Linotype" w:eastAsia="Times New Roman" w:hAnsi="Palatino Linotype" w:cs="Times New Roman"/>
          <w:i/>
          <w:lang w:val="es-ES" w:eastAsia="es-ES"/>
        </w:rPr>
        <w:t>III. Situación de la deuda pública. El proyecto de presupuesto de egresos deberá realizarse con base en los criterios de proporcionalidad y equidad, considerando las necesidades básicas de las localidades que integran al municipio.</w:t>
      </w:r>
    </w:p>
    <w:p w:rsidR="00B568D6" w:rsidRPr="00B568D6" w:rsidRDefault="00B568D6" w:rsidP="00B568D6">
      <w:pPr>
        <w:spacing w:after="0" w:line="360" w:lineRule="auto"/>
        <w:ind w:left="567" w:right="567"/>
        <w:jc w:val="both"/>
        <w:rPr>
          <w:rFonts w:ascii="Palatino Linotype" w:eastAsia="Times New Roman" w:hAnsi="Palatino Linotype" w:cs="Times New Roman"/>
          <w:sz w:val="24"/>
          <w:szCs w:val="24"/>
          <w:lang w:eastAsia="es-ES"/>
        </w:rPr>
      </w:pP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lastRenderedPageBreak/>
        <w:t>Adicionalmente, la Ley Orgánica Municipal del Estado de México, establece lo siguiente:</w:t>
      </w: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p>
    <w:p w:rsidR="00B568D6" w:rsidRPr="00B568D6" w:rsidRDefault="00B568D6" w:rsidP="00B568D6">
      <w:pPr>
        <w:tabs>
          <w:tab w:val="left" w:pos="709"/>
        </w:tabs>
        <w:spacing w:after="0" w:line="240" w:lineRule="auto"/>
        <w:ind w:left="708" w:right="567"/>
        <w:jc w:val="both"/>
        <w:rPr>
          <w:rFonts w:ascii="Palatino Linotype" w:eastAsia="Calibri" w:hAnsi="Palatino Linotype" w:cs="Times New Roman"/>
          <w:i/>
        </w:rPr>
      </w:pPr>
      <w:r w:rsidRPr="00B568D6">
        <w:rPr>
          <w:rFonts w:ascii="Palatino Linotype" w:eastAsia="Calibri" w:hAnsi="Palatino Linotype" w:cs="Times New Roman"/>
          <w:b/>
          <w:i/>
        </w:rPr>
        <w:t>Artículo 31.-</w:t>
      </w:r>
      <w:r w:rsidRPr="00B568D6">
        <w:rPr>
          <w:rFonts w:ascii="Palatino Linotype" w:eastAsia="Calibri" w:hAnsi="Palatino Linotype" w:cs="Times New Roman"/>
          <w:i/>
        </w:rPr>
        <w:t xml:space="preserve"> Son atribuciones de los ayuntamientos:</w:t>
      </w:r>
    </w:p>
    <w:p w:rsidR="00B568D6" w:rsidRPr="00B568D6" w:rsidRDefault="00B568D6" w:rsidP="00B568D6">
      <w:pPr>
        <w:tabs>
          <w:tab w:val="left" w:pos="709"/>
        </w:tabs>
        <w:spacing w:after="0" w:line="240" w:lineRule="auto"/>
        <w:ind w:left="993" w:right="567"/>
        <w:jc w:val="both"/>
        <w:rPr>
          <w:rFonts w:ascii="Palatino Linotype" w:eastAsia="Calibri" w:hAnsi="Palatino Linotype" w:cs="Times New Roman"/>
          <w:b/>
          <w:i/>
        </w:rPr>
      </w:pPr>
      <w:r w:rsidRPr="00B568D6">
        <w:rPr>
          <w:rFonts w:ascii="Palatino Linotype" w:eastAsia="Calibri" w:hAnsi="Palatino Linotype" w:cs="Times New Roman"/>
          <w:b/>
          <w:i/>
        </w:rPr>
        <w:t>(…)</w:t>
      </w:r>
    </w:p>
    <w:p w:rsidR="00B568D6" w:rsidRPr="00B568D6" w:rsidRDefault="00B568D6" w:rsidP="00B568D6">
      <w:pPr>
        <w:tabs>
          <w:tab w:val="left" w:pos="709"/>
        </w:tabs>
        <w:spacing w:after="0" w:line="240" w:lineRule="auto"/>
        <w:ind w:left="993" w:right="567"/>
        <w:jc w:val="both"/>
        <w:rPr>
          <w:rFonts w:ascii="Palatino Linotype" w:eastAsia="Calibri" w:hAnsi="Palatino Linotype" w:cs="Times New Roman"/>
          <w:i/>
        </w:rPr>
      </w:pPr>
      <w:r w:rsidRPr="00B568D6">
        <w:rPr>
          <w:rFonts w:ascii="Palatino Linotype" w:eastAsia="Calibri" w:hAnsi="Palatino Linotype" w:cs="Times New Roman"/>
          <w:b/>
          <w:i/>
        </w:rPr>
        <w:t>VII.</w:t>
      </w:r>
      <w:r w:rsidRPr="00B568D6">
        <w:rPr>
          <w:rFonts w:ascii="Palatino Linotype" w:eastAsia="Calibri" w:hAnsi="Palatino Linotype" w:cs="Times New Roman"/>
          <w:i/>
        </w:rPr>
        <w:t xml:space="preserve"> Convenir, contratar o concesionar, en términos de ley, </w:t>
      </w:r>
      <w:r w:rsidRPr="00B568D6">
        <w:rPr>
          <w:rFonts w:ascii="Palatino Linotype" w:eastAsia="Calibri" w:hAnsi="Palatino Linotype" w:cs="Times New Roman"/>
          <w:b/>
          <w:i/>
          <w:u w:val="single"/>
        </w:rPr>
        <w:t>la ejecución de obras y la prestación de servicios públicos, con el Estado, con otros municipios de la entidad o con particulares</w:t>
      </w:r>
      <w:r w:rsidRPr="00B568D6">
        <w:rPr>
          <w:rFonts w:ascii="Palatino Linotype" w:eastAsia="Calibri" w:hAnsi="Palatino Linotype" w:cs="Times New Roman"/>
          <w:i/>
        </w:rPr>
        <w:t>, recabando, cuando proceda, la autorización de la Legislatura del Estado;</w:t>
      </w:r>
    </w:p>
    <w:p w:rsidR="00B568D6" w:rsidRPr="00B568D6" w:rsidRDefault="00B568D6" w:rsidP="00B568D6">
      <w:pPr>
        <w:tabs>
          <w:tab w:val="left" w:pos="709"/>
        </w:tabs>
        <w:spacing w:after="0" w:line="240" w:lineRule="auto"/>
        <w:ind w:left="993" w:right="567"/>
        <w:jc w:val="both"/>
        <w:rPr>
          <w:rFonts w:ascii="Palatino Linotype" w:eastAsia="Calibri" w:hAnsi="Palatino Linotype" w:cs="Times New Roman"/>
          <w:i/>
        </w:rPr>
      </w:pPr>
    </w:p>
    <w:p w:rsidR="00B568D6" w:rsidRPr="00B568D6" w:rsidRDefault="00B568D6" w:rsidP="00B568D6">
      <w:pPr>
        <w:tabs>
          <w:tab w:val="left" w:pos="709"/>
        </w:tabs>
        <w:spacing w:after="0" w:line="240" w:lineRule="auto"/>
        <w:ind w:left="993" w:right="567"/>
        <w:jc w:val="both"/>
        <w:rPr>
          <w:rFonts w:ascii="Palatino Linotype" w:eastAsia="Calibri" w:hAnsi="Palatino Linotype" w:cs="Times New Roman"/>
          <w:i/>
        </w:rPr>
      </w:pPr>
      <w:r w:rsidRPr="00B568D6">
        <w:rPr>
          <w:rFonts w:ascii="Palatino Linotype" w:eastAsia="Calibri" w:hAnsi="Palatino Linotype" w:cs="Times New Roman"/>
          <w:b/>
          <w:i/>
        </w:rPr>
        <w:t>VIII.</w:t>
      </w:r>
      <w:r w:rsidRPr="00B568D6">
        <w:rPr>
          <w:rFonts w:ascii="Palatino Linotype" w:eastAsia="Calibri" w:hAnsi="Palatino Linotype" w:cs="Times New Roman"/>
          <w:i/>
        </w:rPr>
        <w:t xml:space="preserve"> </w:t>
      </w:r>
      <w:r w:rsidRPr="00B568D6">
        <w:rPr>
          <w:rFonts w:ascii="Palatino Linotype" w:eastAsia="Calibri" w:hAnsi="Palatino Linotype" w:cs="Times New Roman"/>
          <w:b/>
          <w:i/>
          <w:u w:val="single"/>
        </w:rPr>
        <w:t>Concluir las obras iniciadas por administraciones anteriores y dar mantenimiento a la infraestructura e instalaciones de los servicios públicos municipales</w:t>
      </w:r>
      <w:r w:rsidRPr="00B568D6">
        <w:rPr>
          <w:rFonts w:ascii="Palatino Linotype" w:eastAsia="Calibri" w:hAnsi="Palatino Linotype" w:cs="Times New Roman"/>
          <w:i/>
        </w:rPr>
        <w:t>;</w:t>
      </w:r>
    </w:p>
    <w:p w:rsidR="00B568D6" w:rsidRPr="00B568D6" w:rsidRDefault="00B568D6" w:rsidP="00B568D6">
      <w:pPr>
        <w:tabs>
          <w:tab w:val="left" w:pos="709"/>
        </w:tabs>
        <w:spacing w:after="0" w:line="240" w:lineRule="auto"/>
        <w:ind w:left="993" w:right="567"/>
        <w:jc w:val="both"/>
        <w:rPr>
          <w:rFonts w:ascii="Palatino Linotype" w:eastAsia="Calibri" w:hAnsi="Palatino Linotype" w:cs="Times New Roman"/>
          <w:i/>
        </w:rPr>
      </w:pPr>
      <w:r w:rsidRPr="00B568D6">
        <w:rPr>
          <w:rFonts w:ascii="Palatino Linotype" w:eastAsia="Calibri" w:hAnsi="Palatino Linotype" w:cs="Times New Roman"/>
          <w:b/>
          <w:i/>
        </w:rPr>
        <w:t>(</w:t>
      </w:r>
      <w:r w:rsidRPr="00B568D6">
        <w:rPr>
          <w:rFonts w:ascii="Palatino Linotype" w:eastAsia="Calibri" w:hAnsi="Palatino Linotype" w:cs="Times New Roman"/>
          <w:i/>
        </w:rPr>
        <w:t>…)</w:t>
      </w:r>
    </w:p>
    <w:p w:rsidR="00B568D6" w:rsidRPr="00B568D6" w:rsidRDefault="00B568D6" w:rsidP="00B568D6">
      <w:pPr>
        <w:tabs>
          <w:tab w:val="left" w:pos="709"/>
        </w:tabs>
        <w:spacing w:after="0" w:line="240" w:lineRule="auto"/>
        <w:ind w:left="708" w:right="567"/>
        <w:jc w:val="both"/>
        <w:rPr>
          <w:rFonts w:ascii="Palatino Linotype" w:eastAsia="Calibri" w:hAnsi="Palatino Linotype" w:cs="Times New Roman"/>
          <w:b/>
          <w:i/>
          <w:u w:val="single"/>
        </w:rPr>
      </w:pPr>
      <w:r w:rsidRPr="00B568D6">
        <w:rPr>
          <w:rFonts w:ascii="Palatino Linotype" w:eastAsia="Calibri" w:hAnsi="Palatino Linotype" w:cs="Times New Roman"/>
          <w:b/>
          <w:i/>
        </w:rPr>
        <w:t>Artículo 79.-</w:t>
      </w:r>
      <w:r w:rsidRPr="00B568D6">
        <w:rPr>
          <w:rFonts w:ascii="Palatino Linotype" w:eastAsia="Calibri" w:hAnsi="Palatino Linotype" w:cs="Times New Roman"/>
          <w:i/>
        </w:rPr>
        <w:t xml:space="preserve"> Los ayuntamientos podrán destinar recursos y coordinarse con las organizaciones sociales para la prestación de servicios públicos y </w:t>
      </w:r>
      <w:r w:rsidRPr="00B568D6">
        <w:rPr>
          <w:rFonts w:ascii="Palatino Linotype" w:eastAsia="Calibri" w:hAnsi="Palatino Linotype" w:cs="Times New Roman"/>
          <w:b/>
          <w:i/>
          <w:u w:val="single"/>
        </w:rPr>
        <w:t>la ejecución de obras públicas. Dichos recursos quedarán sujetos al control y vigilancia de las autoridades municipales.</w:t>
      </w:r>
    </w:p>
    <w:p w:rsidR="00B568D6" w:rsidRPr="00B568D6" w:rsidRDefault="00B568D6" w:rsidP="00B568D6">
      <w:pPr>
        <w:tabs>
          <w:tab w:val="left" w:pos="709"/>
        </w:tabs>
        <w:spacing w:after="0" w:line="240" w:lineRule="auto"/>
        <w:ind w:left="708" w:right="567"/>
        <w:jc w:val="both"/>
        <w:rPr>
          <w:rFonts w:ascii="Palatino Linotype" w:eastAsia="Calibri" w:hAnsi="Palatino Linotype" w:cs="Times New Roman"/>
          <w:i/>
        </w:rPr>
      </w:pPr>
      <w:r w:rsidRPr="00B568D6">
        <w:rPr>
          <w:rFonts w:ascii="Palatino Linotype" w:eastAsia="Calibri" w:hAnsi="Palatino Linotype" w:cs="Times New Roman"/>
          <w:b/>
          <w:i/>
        </w:rPr>
        <w:t>(…)</w:t>
      </w:r>
    </w:p>
    <w:p w:rsidR="00B568D6" w:rsidRPr="00B568D6" w:rsidRDefault="00B568D6" w:rsidP="00B568D6">
      <w:pPr>
        <w:tabs>
          <w:tab w:val="left" w:pos="709"/>
        </w:tabs>
        <w:spacing w:after="0" w:line="240" w:lineRule="auto"/>
        <w:ind w:left="708" w:right="567"/>
        <w:jc w:val="both"/>
        <w:rPr>
          <w:rFonts w:ascii="Palatino Linotype" w:eastAsia="Calibri" w:hAnsi="Palatino Linotype" w:cs="Times New Roman"/>
          <w:i/>
        </w:rPr>
      </w:pPr>
      <w:r w:rsidRPr="00B568D6">
        <w:rPr>
          <w:rFonts w:ascii="Palatino Linotype" w:eastAsia="Calibri" w:hAnsi="Palatino Linotype" w:cs="Times New Roman"/>
          <w:b/>
          <w:i/>
        </w:rPr>
        <w:t>Artículo 96. Bis.-</w:t>
      </w:r>
      <w:r w:rsidRPr="00B568D6">
        <w:rPr>
          <w:rFonts w:ascii="Palatino Linotype" w:eastAsia="Calibri" w:hAnsi="Palatino Linotype" w:cs="Times New Roman"/>
          <w:i/>
        </w:rPr>
        <w:t xml:space="preserve"> </w:t>
      </w:r>
      <w:r w:rsidRPr="00B568D6">
        <w:rPr>
          <w:rFonts w:ascii="Palatino Linotype" w:eastAsia="Calibri" w:hAnsi="Palatino Linotype" w:cs="Times New Roman"/>
          <w:b/>
          <w:i/>
          <w:u w:val="single"/>
        </w:rPr>
        <w:t>El Director de Obras Públicas o el Titular de la Unidad Administrativa equivalente, tiene las siguientes atribuciones</w:t>
      </w:r>
      <w:r w:rsidRPr="00B568D6">
        <w:rPr>
          <w:rFonts w:ascii="Palatino Linotype" w:eastAsia="Calibri" w:hAnsi="Palatino Linotype" w:cs="Times New Roman"/>
          <w:i/>
        </w:rPr>
        <w:t xml:space="preserve">: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u w:val="single"/>
          <w:lang w:val="es-ES" w:eastAsia="es-ES"/>
        </w:rPr>
        <w:t>Realizar la programación y ejecución de las obras públicas</w:t>
      </w:r>
      <w:r w:rsidRPr="00B568D6">
        <w:rPr>
          <w:rFonts w:ascii="Palatino Linotype" w:eastAsia="Times New Roman" w:hAnsi="Palatino Linotype" w:cs="Times New Roman"/>
          <w:i/>
          <w:lang w:val="es-ES" w:eastAsia="es-ES"/>
        </w:rPr>
        <w:t xml:space="preserve"> y servicios relacionados, que por orden expresa del Ayuntamiento requieran prioridad;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Planear y coordinar los proyectos de obras públicas y servicios relacionados con las mismas que autorice el Ayuntamiento, una vez que se cumplan los requisitos de licitación y otros que determine la ley de la materia;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Proyectar las obras públicas y servicios relacionados, que realice el Municipio, incluyendo la conservación y mantenimiento de edificios, monumentos, calles, parques y jardines;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Construir </w:t>
      </w:r>
      <w:r w:rsidRPr="00B568D6">
        <w:rPr>
          <w:rFonts w:ascii="Palatino Linotype" w:eastAsia="Times New Roman" w:hAnsi="Palatino Linotype" w:cs="Times New Roman"/>
          <w:b/>
          <w:i/>
          <w:u w:val="single"/>
          <w:lang w:val="es-ES" w:eastAsia="es-ES"/>
        </w:rPr>
        <w:t>y ejecutar todas aquellas obras públicas y servicios relacionados, que aumenten y mantengan la infraestructura municipal y que estén consideradas en el programa respectivo</w:t>
      </w:r>
      <w:r w:rsidRPr="00B568D6">
        <w:rPr>
          <w:rFonts w:ascii="Palatino Linotype" w:eastAsia="Times New Roman" w:hAnsi="Palatino Linotype" w:cs="Times New Roman"/>
          <w:i/>
          <w:lang w:val="es-ES" w:eastAsia="es-ES"/>
        </w:rPr>
        <w:t xml:space="preserve">;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Determinar y cuantificar los materiales y trabajos necesarios para programas de construcción y mantenimiento de obras públicas y servicios relacionados;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Vigilar que se cumplan y lleven a cabo los programas de construcción y mantenimiento de obras públicas y servicios relacionados;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lastRenderedPageBreak/>
        <w:t xml:space="preserve">Cuidar que las obras públicas y servicios relacionados cumplan con los requisitos de seguridad y observen las normas de construcción y términos establecidos;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Vigilar la construcción en las obras por contrato y por administración que hayan sido adjudicadas a los contratistas;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Verificar que las obras públicas y los servicios relacionados con la misma, hayan sido programadas, presupuestadas, ejecutadas, adquiridas y contratadas en estricto apego a las disposiciones legales aplicables;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Promover la construcción de urbanización, infraestructura y equipamiento urbano;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Formular y conducir la política municipal en materia de obras públicas e infraestructura para el desarrollo;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Cumplir y hacer cumplir la legislación y normatividad en materia de obra pública;</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Dictar las normas generales y ejecutar las obras de reparación, adaptación y demolición de inmuebles propiedad del municipio que le sean asignadas;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u w:val="single"/>
          <w:lang w:val="es-ES" w:eastAsia="es-ES"/>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B568D6">
        <w:rPr>
          <w:rFonts w:ascii="Palatino Linotype" w:eastAsia="Times New Roman" w:hAnsi="Palatino Linotype" w:cs="Times New Roman"/>
          <w:i/>
          <w:lang w:val="es-ES" w:eastAsia="es-ES"/>
        </w:rPr>
        <w:t xml:space="preserve">s;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lastRenderedPageBreak/>
        <w:t xml:space="preserve">Vigilar que la ejecución de la obra pública adjudicada y los servicios relacionados con ésta, se sujeten a las condiciones contratadas;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Establecer los lineamientos para la realización de estudios y proyectos de construcción de obras públicas;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Autorizar para su pago, previa validación del avance y calidad de las obras, los presupuestos y estimaciones que presenten los contratistas de obras públicas municipales;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Formular el inventario de la maquinaria y equipo de construcción a su cuidado o de su propiedad, manteniéndolo en óptimas condiciones de uso;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Coordinar y supervisar que todo el proceso de las obras públicas que se realicen en el municipio se realice conforme a la legislación y normatividad en materia de obra pública;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Controlar y vigilar el inventario de materiales para construcción;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Integrar y autorizar con su firma, la documentación que en materia de obra pública, deba presentarse al Órgano Superior de Fiscalización del Estado de México;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sz w:val="24"/>
          <w:szCs w:val="24"/>
          <w:lang w:val="es-ES" w:eastAsia="es-ES"/>
        </w:rPr>
      </w:pPr>
      <w:r w:rsidRPr="00B568D6">
        <w:rPr>
          <w:rFonts w:ascii="Palatino Linotype" w:eastAsia="Times New Roman" w:hAnsi="Palatino Linotype" w:cs="Times New Roman"/>
          <w:i/>
          <w:lang w:val="es-ES" w:eastAsia="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rsidR="00B568D6" w:rsidRPr="00B568D6" w:rsidRDefault="00B568D6" w:rsidP="00B568D6">
      <w:pPr>
        <w:numPr>
          <w:ilvl w:val="0"/>
          <w:numId w:val="30"/>
        </w:numPr>
        <w:tabs>
          <w:tab w:val="left" w:pos="709"/>
        </w:tabs>
        <w:spacing w:after="0" w:line="240" w:lineRule="auto"/>
        <w:ind w:left="1788" w:right="567"/>
        <w:jc w:val="both"/>
        <w:rPr>
          <w:rFonts w:ascii="Palatino Linotype" w:eastAsia="Times New Roman" w:hAnsi="Palatino Linotype" w:cs="Times New Roman"/>
          <w:sz w:val="24"/>
          <w:szCs w:val="24"/>
          <w:lang w:val="es-ES" w:eastAsia="es-ES"/>
        </w:rPr>
      </w:pPr>
      <w:r w:rsidRPr="00B568D6">
        <w:rPr>
          <w:rFonts w:ascii="Palatino Linotype" w:eastAsia="Times New Roman" w:hAnsi="Palatino Linotype" w:cs="Times New Roman"/>
          <w:i/>
          <w:lang w:val="es-ES" w:eastAsia="es-ES"/>
        </w:rPr>
        <w:t>Las demás que les señalen las disposiciones aplicables.”</w:t>
      </w: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lastRenderedPageBreak/>
        <w:t>En ese sentido, los Ayuntamientos son los encargados de formular, de manera anual, los programas de obra pública y su respectivo presupuesto, para complementar el plan de desarrollo municipal, entre los que se encuentra el alumbrado público.</w:t>
      </w: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p>
    <w:p w:rsidR="00B568D6" w:rsidRPr="00B568D6" w:rsidRDefault="00B568D6" w:rsidP="00B568D6">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t xml:space="preserve">En conclusión, el servicio de alumbrado público deberá estar en constante mantenimiento y vigilancia por las dependencias facultadas del </w:t>
      </w:r>
      <w:r w:rsidRPr="00B568D6">
        <w:rPr>
          <w:rFonts w:ascii="Palatino Linotype" w:eastAsia="Times New Roman" w:hAnsi="Palatino Linotype" w:cs="Times New Roman"/>
          <w:b/>
          <w:sz w:val="24"/>
          <w:szCs w:val="24"/>
          <w:lang w:eastAsia="es-ES"/>
        </w:rPr>
        <w:t>sujeto obligado</w:t>
      </w:r>
      <w:r w:rsidRPr="00B568D6">
        <w:rPr>
          <w:rFonts w:ascii="Palatino Linotype" w:eastAsia="Times New Roman" w:hAnsi="Palatino Linotype" w:cs="Times New Roman"/>
          <w:sz w:val="24"/>
          <w:szCs w:val="24"/>
          <w:lang w:eastAsia="es-ES"/>
        </w:rPr>
        <w:t>, es por ello que deberán tener actualizado su registro o censo de luminarias para que sean atendidas con exactitud, para aquellas las acciones relacionadas a la instalación, manteniendo o reemplazo.</w:t>
      </w:r>
    </w:p>
    <w:p w:rsidR="00B568D6" w:rsidRPr="00B568D6" w:rsidRDefault="001B612F" w:rsidP="00B568D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Aunado a lo anterior</w:t>
      </w:r>
      <w:r w:rsidR="00B568D6" w:rsidRPr="00B568D6">
        <w:rPr>
          <w:rFonts w:ascii="Palatino Linotype" w:eastAsia="Times New Roman" w:hAnsi="Palatino Linotype" w:cs="Times New Roman"/>
          <w:sz w:val="24"/>
          <w:szCs w:val="24"/>
          <w:lang w:eastAsia="es-ES"/>
        </w:rPr>
        <w:t>, no debe soslayarse lo establecido por el Bando Municipal</w:t>
      </w:r>
      <w:r w:rsidR="00512B2E">
        <w:rPr>
          <w:rFonts w:ascii="Palatino Linotype" w:eastAsia="Times New Roman" w:hAnsi="Palatino Linotype" w:cs="Times New Roman"/>
          <w:sz w:val="24"/>
          <w:szCs w:val="24"/>
          <w:lang w:eastAsia="es-ES"/>
        </w:rPr>
        <w:t xml:space="preserve"> del Ayuntamiento de Donato Guerra</w:t>
      </w:r>
      <w:r w:rsidR="00B568D6" w:rsidRPr="00B568D6">
        <w:rPr>
          <w:rFonts w:ascii="Palatino Linotype" w:eastAsia="Times New Roman" w:hAnsi="Palatino Linotype" w:cs="Times New Roman"/>
          <w:sz w:val="24"/>
          <w:szCs w:val="24"/>
          <w:lang w:eastAsia="es-ES"/>
        </w:rPr>
        <w:t xml:space="preserve"> 2019, que en sus artículos </w:t>
      </w:r>
      <w:r w:rsidR="00512B2E">
        <w:rPr>
          <w:rFonts w:ascii="Palatino Linotype" w:eastAsia="Times New Roman" w:hAnsi="Palatino Linotype" w:cs="Times New Roman"/>
          <w:sz w:val="24"/>
          <w:szCs w:val="24"/>
          <w:lang w:eastAsia="es-ES"/>
        </w:rPr>
        <w:t>37, 38, 39 y 44</w:t>
      </w:r>
      <w:r w:rsidR="00B568D6" w:rsidRPr="00B568D6">
        <w:rPr>
          <w:rFonts w:ascii="Palatino Linotype" w:eastAsia="Times New Roman" w:hAnsi="Palatino Linotype" w:cs="Times New Roman"/>
          <w:sz w:val="24"/>
          <w:szCs w:val="24"/>
          <w:lang w:eastAsia="es-ES"/>
        </w:rPr>
        <w:t>, estipula lo siguiente:</w:t>
      </w:r>
    </w:p>
    <w:p w:rsidR="00B568D6" w:rsidRPr="00B568D6" w:rsidRDefault="00B568D6" w:rsidP="00B568D6">
      <w:pPr>
        <w:tabs>
          <w:tab w:val="left" w:pos="1365"/>
        </w:tabs>
        <w:spacing w:after="0" w:line="360" w:lineRule="auto"/>
        <w:ind w:right="51"/>
        <w:jc w:val="both"/>
        <w:rPr>
          <w:rFonts w:ascii="Palatino Linotype" w:eastAsia="Calibri" w:hAnsi="Palatino Linotype" w:cs="Times New Roman"/>
          <w:sz w:val="24"/>
          <w:szCs w:val="24"/>
        </w:rPr>
      </w:pPr>
    </w:p>
    <w:p w:rsidR="001B612F" w:rsidRDefault="001B612F" w:rsidP="00B568D6">
      <w:pPr>
        <w:tabs>
          <w:tab w:val="left" w:pos="1365"/>
        </w:tabs>
        <w:spacing w:after="0" w:line="360" w:lineRule="auto"/>
        <w:ind w:left="851" w:right="850"/>
        <w:jc w:val="both"/>
        <w:rPr>
          <w:rFonts w:ascii="Palatino Linotype" w:eastAsia="Calibri" w:hAnsi="Palatino Linotype" w:cs="Times New Roman"/>
          <w:b/>
          <w:i/>
        </w:rPr>
      </w:pPr>
      <w:r w:rsidRPr="001B612F">
        <w:rPr>
          <w:rFonts w:ascii="Palatino Linotype" w:eastAsia="Calibri" w:hAnsi="Palatino Linotype" w:cs="Times New Roman"/>
          <w:b/>
          <w:i/>
        </w:rPr>
        <w:t xml:space="preserve">DE LAS COMISIONES DEL AYUNTAMIENTO </w:t>
      </w:r>
    </w:p>
    <w:p w:rsidR="001B612F" w:rsidRP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sidRPr="001B612F">
        <w:rPr>
          <w:rFonts w:ascii="Palatino Linotype" w:eastAsia="Calibri" w:hAnsi="Palatino Linotype" w:cs="Times New Roman"/>
          <w:b/>
          <w:i/>
        </w:rPr>
        <w:t xml:space="preserve">Artículo 37.- </w:t>
      </w:r>
      <w:r w:rsidRPr="001B612F">
        <w:rPr>
          <w:rFonts w:ascii="Palatino Linotype" w:eastAsia="Calibri" w:hAnsi="Palatino Linotype" w:cs="Times New Roman"/>
          <w:bCs/>
          <w:i/>
        </w:rPr>
        <w:t xml:space="preserve">Los órganos de autoridad superiores de la administración pública municipal 2019-2021 son: </w:t>
      </w:r>
    </w:p>
    <w:p w:rsidR="001B612F" w:rsidRP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sidRPr="001B612F">
        <w:rPr>
          <w:rFonts w:ascii="Palatino Linotype" w:eastAsia="Calibri" w:hAnsi="Palatino Linotype" w:cs="Times New Roman"/>
          <w:bCs/>
          <w:i/>
        </w:rPr>
        <w:t xml:space="preserve">I. El Ayuntamiento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sidRPr="001B612F">
        <w:rPr>
          <w:rFonts w:ascii="Palatino Linotype" w:eastAsia="Calibri" w:hAnsi="Palatino Linotype" w:cs="Times New Roman"/>
          <w:bCs/>
          <w:i/>
        </w:rPr>
        <w:t xml:space="preserve">II. La Presidenta Municipal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sidRPr="001B612F">
        <w:rPr>
          <w:rFonts w:ascii="Palatino Linotype" w:eastAsia="Calibri" w:hAnsi="Palatino Linotype" w:cs="Times New Roman"/>
          <w:b/>
          <w:i/>
        </w:rPr>
        <w:t>Artículo 38</w:t>
      </w:r>
      <w:r w:rsidRPr="001B612F">
        <w:rPr>
          <w:rFonts w:ascii="Palatino Linotype" w:eastAsia="Calibri" w:hAnsi="Palatino Linotype" w:cs="Times New Roman"/>
          <w:bCs/>
          <w:i/>
        </w:rPr>
        <w:t xml:space="preserve">.- Al Ayuntamiento le corresponden las funciones de reglamentación, y la de supervisión y vigilancia, encargadas a sus integrantes a través de las comisiones que indica la Ley Orgánica Municipal como permanentes y aquellas especiales que en cabildo se asignen.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sidRPr="001B612F">
        <w:rPr>
          <w:rFonts w:ascii="Palatino Linotype" w:eastAsia="Calibri" w:hAnsi="Palatino Linotype" w:cs="Times New Roman"/>
          <w:b/>
          <w:i/>
        </w:rPr>
        <w:lastRenderedPageBreak/>
        <w:t>Artículo 39.-</w:t>
      </w:r>
      <w:r w:rsidRPr="001B612F">
        <w:rPr>
          <w:rFonts w:ascii="Palatino Linotype" w:eastAsia="Calibri" w:hAnsi="Palatino Linotype" w:cs="Times New Roman"/>
          <w:bCs/>
          <w:i/>
        </w:rPr>
        <w:t xml:space="preserve"> Conforme a la Ley Orgánica Municipal, para el eficaz desempeño de sus funciones públicas el Ayuntamiento se auxiliará de las siguientes Comisiones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sidRPr="001B612F">
        <w:rPr>
          <w:rFonts w:ascii="Palatino Linotype" w:eastAsia="Calibri" w:hAnsi="Palatino Linotype" w:cs="Times New Roman"/>
          <w:bCs/>
          <w:i/>
        </w:rPr>
        <w:t xml:space="preserve">I. Comisiones permanentes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1. De Gobierno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2. De Seguridad Pública y Tránsito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3. De Protección Civil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4. De Planeación para el Desarrollo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5. De Hacienda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6. De Agua, Drenaje y Alcantarillado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7. De Mercados y Rastros </w:t>
      </w:r>
    </w:p>
    <w:p w:rsidR="001B612F" w:rsidRPr="00442FC9" w:rsidRDefault="001B612F" w:rsidP="00B568D6">
      <w:pPr>
        <w:tabs>
          <w:tab w:val="left" w:pos="1365"/>
        </w:tabs>
        <w:spacing w:after="0" w:line="360" w:lineRule="auto"/>
        <w:ind w:left="851" w:right="850"/>
        <w:jc w:val="both"/>
        <w:rPr>
          <w:rFonts w:ascii="Palatino Linotype" w:eastAsia="Calibri" w:hAnsi="Palatino Linotype" w:cs="Times New Roman"/>
          <w:b/>
          <w:i/>
          <w:u w:val="single"/>
        </w:rPr>
      </w:pPr>
      <w:r>
        <w:rPr>
          <w:rFonts w:ascii="Palatino Linotype" w:eastAsia="Calibri" w:hAnsi="Palatino Linotype" w:cs="Times New Roman"/>
          <w:bCs/>
          <w:i/>
        </w:rPr>
        <w:tab/>
      </w:r>
      <w:r w:rsidRPr="00442FC9">
        <w:rPr>
          <w:rFonts w:ascii="Palatino Linotype" w:eastAsia="Calibri" w:hAnsi="Palatino Linotype" w:cs="Times New Roman"/>
          <w:b/>
          <w:i/>
          <w:u w:val="single"/>
        </w:rPr>
        <w:t xml:space="preserve">8. De Alumbrado Público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9. De Obras Públicas y Desarrollo Urbano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10. De Fomento Agropecuario y Forestal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11. De Parques, Jardines y Panteones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12. De Cultura, Educación Pública, Deporte y Recreación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13. De Desarrollo Económico y Turismo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14. De Preservación y Restauración del Medio Ambiente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15. De Empleo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16. De Salud Pública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17. De Población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18. De Participación Ciudadana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19. De Asuntos Indígenas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20. De Revisión y Actualización de la Reglamentación Municipal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21. De Asuntos internacionales y Apoyos al Migrante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22. De Protección e Inclusión a Personas con Discapacidad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lastRenderedPageBreak/>
        <w:tab/>
      </w:r>
      <w:r w:rsidRPr="001B612F">
        <w:rPr>
          <w:rFonts w:ascii="Palatino Linotype" w:eastAsia="Calibri" w:hAnsi="Palatino Linotype" w:cs="Times New Roman"/>
          <w:bCs/>
          <w:i/>
        </w:rPr>
        <w:t xml:space="preserve">23. De prevención Social de la Violencia y la Delincuencia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24. De Derechos Humanos </w:t>
      </w:r>
    </w:p>
    <w:p w:rsidR="001B612F" w:rsidRDefault="001B612F"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1B612F">
        <w:rPr>
          <w:rFonts w:ascii="Palatino Linotype" w:eastAsia="Calibri" w:hAnsi="Palatino Linotype" w:cs="Times New Roman"/>
          <w:bCs/>
          <w:i/>
        </w:rPr>
        <w:t xml:space="preserve">25. De Atención a la Violencia en Contra de las Mujeres </w:t>
      </w:r>
    </w:p>
    <w:p w:rsidR="00B568D6" w:rsidRPr="00B568D6" w:rsidRDefault="001B612F" w:rsidP="001B612F">
      <w:pPr>
        <w:tabs>
          <w:tab w:val="left" w:pos="1365"/>
        </w:tabs>
        <w:spacing w:after="0" w:line="360" w:lineRule="auto"/>
        <w:ind w:left="1365" w:right="850"/>
        <w:jc w:val="both"/>
        <w:rPr>
          <w:rFonts w:ascii="Palatino Linotype" w:eastAsia="Calibri" w:hAnsi="Palatino Linotype" w:cs="Times New Roman"/>
          <w:i/>
        </w:rPr>
      </w:pPr>
      <w:r w:rsidRPr="001B612F">
        <w:rPr>
          <w:rFonts w:ascii="Palatino Linotype" w:eastAsia="Calibri" w:hAnsi="Palatino Linotype" w:cs="Times New Roman"/>
          <w:bCs/>
          <w:i/>
        </w:rPr>
        <w:t>26. De Transparencia, Acceso a la Información Pública y Protección de Datos Importantes</w:t>
      </w:r>
      <w:r w:rsidRPr="001B612F">
        <w:rPr>
          <w:rFonts w:ascii="Palatino Linotype" w:eastAsia="Calibri" w:hAnsi="Palatino Linotype" w:cs="Times New Roman"/>
          <w:b/>
          <w:i/>
        </w:rPr>
        <w:t xml:space="preserve"> </w:t>
      </w:r>
      <w:r w:rsidR="00B568D6" w:rsidRPr="00B568D6">
        <w:rPr>
          <w:rFonts w:ascii="Palatino Linotype" w:eastAsia="Calibri" w:hAnsi="Palatino Linotype" w:cs="Times New Roman"/>
          <w:i/>
        </w:rPr>
        <w:cr/>
      </w:r>
    </w:p>
    <w:p w:rsidR="004400E8" w:rsidRDefault="004400E8" w:rsidP="004400E8">
      <w:pPr>
        <w:tabs>
          <w:tab w:val="left" w:pos="1365"/>
        </w:tabs>
        <w:spacing w:after="0" w:line="360" w:lineRule="auto"/>
        <w:ind w:left="851" w:right="850"/>
        <w:jc w:val="both"/>
        <w:rPr>
          <w:rFonts w:ascii="Palatino Linotype" w:eastAsia="Calibri" w:hAnsi="Palatino Linotype" w:cs="Times New Roman"/>
          <w:bCs/>
          <w:i/>
        </w:rPr>
      </w:pPr>
      <w:r w:rsidRPr="004400E8">
        <w:rPr>
          <w:rFonts w:ascii="Palatino Linotype" w:eastAsia="Calibri" w:hAnsi="Palatino Linotype" w:cs="Times New Roman"/>
          <w:b/>
          <w:i/>
        </w:rPr>
        <w:t xml:space="preserve">Artículo 44.- </w:t>
      </w:r>
      <w:r w:rsidRPr="004400E8">
        <w:rPr>
          <w:rFonts w:ascii="Palatino Linotype" w:eastAsia="Calibri" w:hAnsi="Palatino Linotype" w:cs="Times New Roman"/>
          <w:bCs/>
          <w:i/>
        </w:rPr>
        <w:t xml:space="preserve">Para el despacho de los asuntos municipales, el Ayuntamiento se auxiliará de dependencias, áreas administrativas, organismos públicos descentralizados, autónomos y desconcentrados de la administración pública municipal que considere necesarios para el desarrollo de sus actividades, siendo las siguientes: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sidRPr="004400E8">
        <w:rPr>
          <w:rFonts w:ascii="Palatino Linotype" w:eastAsia="Calibri" w:hAnsi="Palatino Linotype" w:cs="Times New Roman"/>
          <w:bCs/>
          <w:i/>
        </w:rPr>
        <w:t xml:space="preserve">I. Secretaria del Ayuntamiento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4400E8">
        <w:rPr>
          <w:rFonts w:ascii="Palatino Linotype" w:eastAsia="Calibri" w:hAnsi="Palatino Linotype" w:cs="Times New Roman"/>
          <w:bCs/>
          <w:i/>
        </w:rPr>
        <w:t xml:space="preserve">A. Oficialía de partes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4400E8">
        <w:rPr>
          <w:rFonts w:ascii="Palatino Linotype" w:eastAsia="Calibri" w:hAnsi="Palatino Linotype" w:cs="Times New Roman"/>
          <w:bCs/>
          <w:i/>
        </w:rPr>
        <w:t xml:space="preserve">B. Archivo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4400E8">
        <w:rPr>
          <w:rFonts w:ascii="Palatino Linotype" w:eastAsia="Calibri" w:hAnsi="Palatino Linotype" w:cs="Times New Roman"/>
          <w:bCs/>
          <w:i/>
        </w:rPr>
        <w:t xml:space="preserve">C. Enlace con Registro Civil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4400E8">
        <w:rPr>
          <w:rFonts w:ascii="Palatino Linotype" w:eastAsia="Calibri" w:hAnsi="Palatino Linotype" w:cs="Times New Roman"/>
          <w:bCs/>
          <w:i/>
        </w:rPr>
        <w:t xml:space="preserve">D. Enlace con IMEVIS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sidRPr="004400E8">
        <w:rPr>
          <w:rFonts w:ascii="Palatino Linotype" w:eastAsia="Calibri" w:hAnsi="Palatino Linotype" w:cs="Times New Roman"/>
          <w:bCs/>
          <w:i/>
        </w:rPr>
        <w:t xml:space="preserve">II. Unidad jurídica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sidRPr="004400E8">
        <w:rPr>
          <w:rFonts w:ascii="Palatino Linotype" w:eastAsia="Calibri" w:hAnsi="Palatino Linotype" w:cs="Times New Roman"/>
          <w:bCs/>
          <w:i/>
        </w:rPr>
        <w:t xml:space="preserve">III. Tesorería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4400E8">
        <w:rPr>
          <w:rFonts w:ascii="Palatino Linotype" w:eastAsia="Calibri" w:hAnsi="Palatino Linotype" w:cs="Times New Roman"/>
          <w:bCs/>
          <w:i/>
        </w:rPr>
        <w:t xml:space="preserve">A. Cajero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4400E8">
        <w:rPr>
          <w:rFonts w:ascii="Palatino Linotype" w:eastAsia="Calibri" w:hAnsi="Palatino Linotype" w:cs="Times New Roman"/>
          <w:bCs/>
          <w:i/>
        </w:rPr>
        <w:t>B. Unidad de Catastro</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4400E8">
        <w:rPr>
          <w:rFonts w:ascii="Palatino Linotype" w:eastAsia="Calibri" w:hAnsi="Palatino Linotype" w:cs="Times New Roman"/>
          <w:bCs/>
          <w:i/>
        </w:rPr>
        <w:t xml:space="preserve">C. Unidad de Apoyo Administrativo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Pr="004400E8">
        <w:rPr>
          <w:rFonts w:ascii="Palatino Linotype" w:eastAsia="Calibri" w:hAnsi="Palatino Linotype" w:cs="Times New Roman"/>
          <w:bCs/>
          <w:i/>
        </w:rPr>
        <w:t xml:space="preserve">i. Recursos materiales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Pr="004400E8">
        <w:rPr>
          <w:rFonts w:ascii="Palatino Linotype" w:eastAsia="Calibri" w:hAnsi="Palatino Linotype" w:cs="Times New Roman"/>
          <w:bCs/>
          <w:i/>
        </w:rPr>
        <w:t xml:space="preserve">1. Eventos especiales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Pr="004400E8">
        <w:rPr>
          <w:rFonts w:ascii="Palatino Linotype" w:eastAsia="Calibri" w:hAnsi="Palatino Linotype" w:cs="Times New Roman"/>
          <w:bCs/>
          <w:i/>
        </w:rPr>
        <w:t xml:space="preserve">2. Adquisiciones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Pr="004400E8">
        <w:rPr>
          <w:rFonts w:ascii="Palatino Linotype" w:eastAsia="Calibri" w:hAnsi="Palatino Linotype" w:cs="Times New Roman"/>
          <w:bCs/>
          <w:i/>
        </w:rPr>
        <w:t xml:space="preserve">3. Bodega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lastRenderedPageBreak/>
        <w:tab/>
      </w:r>
      <w:r>
        <w:rPr>
          <w:rFonts w:ascii="Palatino Linotype" w:eastAsia="Calibri" w:hAnsi="Palatino Linotype" w:cs="Times New Roman"/>
          <w:bCs/>
          <w:i/>
        </w:rPr>
        <w:tab/>
      </w:r>
      <w:r>
        <w:rPr>
          <w:rFonts w:ascii="Palatino Linotype" w:eastAsia="Calibri" w:hAnsi="Palatino Linotype" w:cs="Times New Roman"/>
          <w:bCs/>
          <w:i/>
        </w:rPr>
        <w:tab/>
      </w:r>
      <w:r w:rsidRPr="004400E8">
        <w:rPr>
          <w:rFonts w:ascii="Palatino Linotype" w:eastAsia="Calibri" w:hAnsi="Palatino Linotype" w:cs="Times New Roman"/>
          <w:bCs/>
          <w:i/>
        </w:rPr>
        <w:t xml:space="preserve">ii. Recursos humanos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Pr="004400E8">
        <w:rPr>
          <w:rFonts w:ascii="Palatino Linotype" w:eastAsia="Calibri" w:hAnsi="Palatino Linotype" w:cs="Times New Roman"/>
          <w:bCs/>
          <w:i/>
        </w:rPr>
        <w:t xml:space="preserve">1. Nomina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Pr="004400E8">
        <w:rPr>
          <w:rFonts w:ascii="Palatino Linotype" w:eastAsia="Calibri" w:hAnsi="Palatino Linotype" w:cs="Times New Roman"/>
          <w:bCs/>
          <w:i/>
        </w:rPr>
        <w:t xml:space="preserve">2. Unidad de Gobierno Digital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sidRPr="004400E8">
        <w:rPr>
          <w:rFonts w:ascii="Palatino Linotype" w:eastAsia="Calibri" w:hAnsi="Palatino Linotype" w:cs="Times New Roman"/>
          <w:bCs/>
          <w:i/>
        </w:rPr>
        <w:t xml:space="preserve">IV. Contraloría Municipal.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sidRPr="004400E8">
        <w:rPr>
          <w:rFonts w:ascii="Palatino Linotype" w:eastAsia="Calibri" w:hAnsi="Palatino Linotype" w:cs="Times New Roman"/>
          <w:bCs/>
          <w:i/>
        </w:rPr>
        <w:t xml:space="preserve">V. Direcciones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4400E8">
        <w:rPr>
          <w:rFonts w:ascii="Palatino Linotype" w:eastAsia="Calibri" w:hAnsi="Palatino Linotype" w:cs="Times New Roman"/>
          <w:bCs/>
          <w:i/>
        </w:rPr>
        <w:t xml:space="preserve">A. Dirección de Gobernación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4400E8">
        <w:rPr>
          <w:rFonts w:ascii="Palatino Linotype" w:eastAsia="Calibri" w:hAnsi="Palatino Linotype" w:cs="Times New Roman"/>
          <w:bCs/>
          <w:i/>
        </w:rPr>
        <w:t xml:space="preserve">B. Dirección de Desarrollo Social.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Pr="004400E8">
        <w:rPr>
          <w:rFonts w:ascii="Palatino Linotype" w:eastAsia="Calibri" w:hAnsi="Palatino Linotype" w:cs="Times New Roman"/>
          <w:bCs/>
          <w:i/>
        </w:rPr>
        <w:t xml:space="preserve">i. Instituto Municipal de la Mujer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Pr="004400E8">
        <w:rPr>
          <w:rFonts w:ascii="Palatino Linotype" w:eastAsia="Calibri" w:hAnsi="Palatino Linotype" w:cs="Times New Roman"/>
          <w:bCs/>
          <w:i/>
        </w:rPr>
        <w:t xml:space="preserve">ii. Asuntos Indígenas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Pr="004400E8">
        <w:rPr>
          <w:rFonts w:ascii="Palatino Linotype" w:eastAsia="Calibri" w:hAnsi="Palatino Linotype" w:cs="Times New Roman"/>
          <w:bCs/>
          <w:i/>
        </w:rPr>
        <w:t xml:space="preserve">iii. Programas Sociales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4400E8">
        <w:rPr>
          <w:rFonts w:ascii="Palatino Linotype" w:eastAsia="Calibri" w:hAnsi="Palatino Linotype" w:cs="Times New Roman"/>
          <w:bCs/>
          <w:i/>
        </w:rPr>
        <w:t xml:space="preserve">C. Dirección de Desarrollo Agropecuario, Forestal y Medio Ambiente. </w:t>
      </w:r>
    </w:p>
    <w:p w:rsidR="004400E8"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4400E8">
        <w:rPr>
          <w:rFonts w:ascii="Palatino Linotype" w:eastAsia="Calibri" w:hAnsi="Palatino Linotype" w:cs="Times New Roman"/>
          <w:bCs/>
          <w:i/>
        </w:rPr>
        <w:t xml:space="preserve">D. Dirección de Desarrollo Económico y Turismo </w:t>
      </w:r>
    </w:p>
    <w:p w:rsidR="00987342"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4400E8">
        <w:rPr>
          <w:rFonts w:ascii="Palatino Linotype" w:eastAsia="Calibri" w:hAnsi="Palatino Linotype" w:cs="Times New Roman"/>
          <w:bCs/>
          <w:i/>
        </w:rPr>
        <w:t xml:space="preserve">E. Dirección de Educación y Cultura </w:t>
      </w:r>
    </w:p>
    <w:p w:rsidR="004400E8" w:rsidRDefault="00987342"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004400E8" w:rsidRPr="004400E8">
        <w:rPr>
          <w:rFonts w:ascii="Palatino Linotype" w:eastAsia="Calibri" w:hAnsi="Palatino Linotype" w:cs="Times New Roman"/>
          <w:bCs/>
          <w:i/>
        </w:rPr>
        <w:t xml:space="preserve">i. Casa de Cultura. </w:t>
      </w:r>
    </w:p>
    <w:p w:rsidR="00987342" w:rsidRDefault="004400E8"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sidRPr="004400E8">
        <w:rPr>
          <w:rFonts w:ascii="Palatino Linotype" w:eastAsia="Calibri" w:hAnsi="Palatino Linotype" w:cs="Times New Roman"/>
          <w:bCs/>
          <w:i/>
        </w:rPr>
        <w:t xml:space="preserve">F. </w:t>
      </w:r>
      <w:r w:rsidRPr="00512B2E">
        <w:rPr>
          <w:rFonts w:ascii="Palatino Linotype" w:eastAsia="Calibri" w:hAnsi="Palatino Linotype" w:cs="Times New Roman"/>
          <w:b/>
          <w:i/>
        </w:rPr>
        <w:t>Dirección de Servicios Públicos</w:t>
      </w:r>
      <w:r w:rsidRPr="004400E8">
        <w:rPr>
          <w:rFonts w:ascii="Palatino Linotype" w:eastAsia="Calibri" w:hAnsi="Palatino Linotype" w:cs="Times New Roman"/>
          <w:bCs/>
          <w:i/>
        </w:rPr>
        <w:t xml:space="preserve">. </w:t>
      </w:r>
    </w:p>
    <w:p w:rsidR="00987342" w:rsidRDefault="00987342"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004400E8" w:rsidRPr="004400E8">
        <w:rPr>
          <w:rFonts w:ascii="Palatino Linotype" w:eastAsia="Calibri" w:hAnsi="Palatino Linotype" w:cs="Times New Roman"/>
          <w:bCs/>
          <w:i/>
        </w:rPr>
        <w:t xml:space="preserve">i. Agua, drenaje y alcantarillado </w:t>
      </w:r>
    </w:p>
    <w:p w:rsidR="00987342" w:rsidRDefault="00987342"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004400E8" w:rsidRPr="004400E8">
        <w:rPr>
          <w:rFonts w:ascii="Palatino Linotype" w:eastAsia="Calibri" w:hAnsi="Palatino Linotype" w:cs="Times New Roman"/>
          <w:bCs/>
          <w:i/>
        </w:rPr>
        <w:t xml:space="preserve">ii. Rastro </w:t>
      </w:r>
    </w:p>
    <w:p w:rsidR="00987342" w:rsidRDefault="00987342"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004400E8" w:rsidRPr="004400E8">
        <w:rPr>
          <w:rFonts w:ascii="Palatino Linotype" w:eastAsia="Calibri" w:hAnsi="Palatino Linotype" w:cs="Times New Roman"/>
          <w:bCs/>
          <w:i/>
        </w:rPr>
        <w:t xml:space="preserve">iii. </w:t>
      </w:r>
      <w:r w:rsidR="004400E8" w:rsidRPr="00512B2E">
        <w:rPr>
          <w:rFonts w:ascii="Palatino Linotype" w:eastAsia="Calibri" w:hAnsi="Palatino Linotype" w:cs="Times New Roman"/>
          <w:b/>
          <w:i/>
          <w:u w:val="single"/>
        </w:rPr>
        <w:t>Alumbrado público</w:t>
      </w:r>
      <w:r w:rsidR="004400E8" w:rsidRPr="004400E8">
        <w:rPr>
          <w:rFonts w:ascii="Palatino Linotype" w:eastAsia="Calibri" w:hAnsi="Palatino Linotype" w:cs="Times New Roman"/>
          <w:bCs/>
          <w:i/>
        </w:rPr>
        <w:t xml:space="preserve"> </w:t>
      </w:r>
    </w:p>
    <w:p w:rsidR="00987342" w:rsidRDefault="00987342"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004400E8" w:rsidRPr="004400E8">
        <w:rPr>
          <w:rFonts w:ascii="Palatino Linotype" w:eastAsia="Calibri" w:hAnsi="Palatino Linotype" w:cs="Times New Roman"/>
          <w:bCs/>
          <w:i/>
        </w:rPr>
        <w:t xml:space="preserve">iv. Mercados, tianguis </w:t>
      </w:r>
    </w:p>
    <w:p w:rsidR="00987342" w:rsidRDefault="00987342"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004400E8" w:rsidRPr="004400E8">
        <w:rPr>
          <w:rFonts w:ascii="Palatino Linotype" w:eastAsia="Calibri" w:hAnsi="Palatino Linotype" w:cs="Times New Roman"/>
          <w:bCs/>
          <w:i/>
        </w:rPr>
        <w:t xml:space="preserve">v. Recolección de desechos sólidos </w:t>
      </w:r>
    </w:p>
    <w:p w:rsidR="00987342" w:rsidRDefault="00987342" w:rsidP="00B568D6">
      <w:pPr>
        <w:tabs>
          <w:tab w:val="left" w:pos="1365"/>
        </w:tabs>
        <w:spacing w:after="0" w:line="360" w:lineRule="auto"/>
        <w:ind w:left="851" w:right="850"/>
        <w:jc w:val="both"/>
        <w:rPr>
          <w:rFonts w:ascii="Palatino Linotype" w:eastAsia="Calibri" w:hAnsi="Palatino Linotype" w:cs="Times New Roman"/>
          <w:bCs/>
          <w:i/>
        </w:rPr>
      </w:pPr>
      <w:r>
        <w:rPr>
          <w:rFonts w:ascii="Palatino Linotype" w:eastAsia="Calibri" w:hAnsi="Palatino Linotype" w:cs="Times New Roman"/>
          <w:bCs/>
          <w:i/>
        </w:rPr>
        <w:tab/>
      </w:r>
      <w:r>
        <w:rPr>
          <w:rFonts w:ascii="Palatino Linotype" w:eastAsia="Calibri" w:hAnsi="Palatino Linotype" w:cs="Times New Roman"/>
          <w:bCs/>
          <w:i/>
        </w:rPr>
        <w:tab/>
      </w:r>
      <w:r>
        <w:rPr>
          <w:rFonts w:ascii="Palatino Linotype" w:eastAsia="Calibri" w:hAnsi="Palatino Linotype" w:cs="Times New Roman"/>
          <w:bCs/>
          <w:i/>
        </w:rPr>
        <w:tab/>
      </w:r>
      <w:r w:rsidR="004400E8" w:rsidRPr="004400E8">
        <w:rPr>
          <w:rFonts w:ascii="Palatino Linotype" w:eastAsia="Calibri" w:hAnsi="Palatino Linotype" w:cs="Times New Roman"/>
          <w:bCs/>
          <w:i/>
        </w:rPr>
        <w:t xml:space="preserve">vi. Panteones </w:t>
      </w:r>
    </w:p>
    <w:p w:rsidR="00987342" w:rsidRDefault="00987342" w:rsidP="00987342">
      <w:pPr>
        <w:tabs>
          <w:tab w:val="left" w:pos="1365"/>
        </w:tabs>
        <w:spacing w:after="0" w:line="360" w:lineRule="auto"/>
        <w:ind w:left="1365" w:right="850"/>
        <w:jc w:val="both"/>
        <w:rPr>
          <w:rFonts w:ascii="Palatino Linotype" w:eastAsia="Calibri" w:hAnsi="Palatino Linotype" w:cs="Times New Roman"/>
          <w:i/>
        </w:rPr>
      </w:pPr>
      <w:r>
        <w:rPr>
          <w:rFonts w:ascii="Palatino Linotype" w:eastAsia="Calibri" w:hAnsi="Palatino Linotype" w:cs="Times New Roman"/>
          <w:bCs/>
          <w:i/>
        </w:rPr>
        <w:tab/>
      </w:r>
      <w:r>
        <w:rPr>
          <w:rFonts w:ascii="Palatino Linotype" w:eastAsia="Calibri" w:hAnsi="Palatino Linotype" w:cs="Times New Roman"/>
          <w:bCs/>
          <w:i/>
        </w:rPr>
        <w:tab/>
      </w:r>
      <w:r w:rsidR="004400E8" w:rsidRPr="004400E8">
        <w:rPr>
          <w:rFonts w:ascii="Palatino Linotype" w:eastAsia="Calibri" w:hAnsi="Palatino Linotype" w:cs="Times New Roman"/>
          <w:bCs/>
          <w:i/>
        </w:rPr>
        <w:t>vii. Jardines</w:t>
      </w:r>
      <w:r w:rsidR="00B568D6" w:rsidRPr="00B568D6">
        <w:rPr>
          <w:rFonts w:ascii="Palatino Linotype" w:eastAsia="Calibri" w:hAnsi="Palatino Linotype" w:cs="Times New Roman"/>
          <w:bCs/>
          <w:i/>
        </w:rPr>
        <w:t>:</w:t>
      </w:r>
      <w:r w:rsidR="00B568D6" w:rsidRPr="00B568D6">
        <w:rPr>
          <w:rFonts w:ascii="Palatino Linotype" w:eastAsia="Calibri" w:hAnsi="Palatino Linotype" w:cs="Times New Roman"/>
          <w:i/>
        </w:rPr>
        <w:cr/>
      </w:r>
      <w:r w:rsidRPr="00987342">
        <w:t xml:space="preserve"> </w:t>
      </w:r>
      <w:r w:rsidRPr="00987342">
        <w:rPr>
          <w:rFonts w:ascii="Palatino Linotype" w:eastAsia="Calibri" w:hAnsi="Palatino Linotype" w:cs="Times New Roman"/>
          <w:i/>
        </w:rPr>
        <w:t xml:space="preserve">G. Dirección de Desarrollo Urbano y Obras Públicas. </w:t>
      </w:r>
    </w:p>
    <w:p w:rsidR="00987342" w:rsidRDefault="00987342" w:rsidP="00B568D6">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987342">
        <w:rPr>
          <w:rFonts w:ascii="Palatino Linotype" w:eastAsia="Calibri" w:hAnsi="Palatino Linotype" w:cs="Times New Roman"/>
          <w:i/>
        </w:rPr>
        <w:t xml:space="preserve">H. Dirección de Seguridad Pública y . </w:t>
      </w:r>
    </w:p>
    <w:p w:rsidR="00987342" w:rsidRDefault="00987342" w:rsidP="00B568D6">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987342">
        <w:rPr>
          <w:rFonts w:ascii="Palatino Linotype" w:eastAsia="Calibri" w:hAnsi="Palatino Linotype" w:cs="Times New Roman"/>
          <w:i/>
        </w:rPr>
        <w:t xml:space="preserve">I. Unidad de Planeación, Información, Programación y Evaluación. </w:t>
      </w:r>
    </w:p>
    <w:p w:rsidR="00987342" w:rsidRDefault="00987342" w:rsidP="00B568D6">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lastRenderedPageBreak/>
        <w:tab/>
      </w:r>
      <w:r w:rsidRPr="00987342">
        <w:rPr>
          <w:rFonts w:ascii="Palatino Linotype" w:eastAsia="Calibri" w:hAnsi="Palatino Linotype" w:cs="Times New Roman"/>
          <w:i/>
        </w:rPr>
        <w:t xml:space="preserve">J. Unidad de Transparencia y Acceso a la Información Pública. </w:t>
      </w:r>
    </w:p>
    <w:p w:rsidR="00987342" w:rsidRDefault="00987342" w:rsidP="00B568D6">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987342">
        <w:rPr>
          <w:rFonts w:ascii="Palatino Linotype" w:eastAsia="Calibri" w:hAnsi="Palatino Linotype" w:cs="Times New Roman"/>
          <w:i/>
        </w:rPr>
        <w:t xml:space="preserve">K. Unidad Municipal de Protección Civil </w:t>
      </w:r>
    </w:p>
    <w:p w:rsidR="00B568D6" w:rsidRDefault="00987342"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987342">
        <w:rPr>
          <w:rFonts w:ascii="Palatino Linotype" w:eastAsia="Calibri" w:hAnsi="Palatino Linotype" w:cs="Times New Roman"/>
          <w:i/>
        </w:rPr>
        <w:t>L. Coordinación de Movilidad M.Oficialía Calificadora</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p>
    <w:p w:rsidR="00636800" w:rsidRPr="00636800" w:rsidRDefault="00636800" w:rsidP="00636800">
      <w:pPr>
        <w:tabs>
          <w:tab w:val="left" w:pos="1365"/>
        </w:tabs>
        <w:spacing w:after="0" w:line="360" w:lineRule="auto"/>
        <w:ind w:left="851" w:right="850"/>
        <w:jc w:val="center"/>
        <w:rPr>
          <w:rFonts w:ascii="Palatino Linotype" w:eastAsia="Calibri" w:hAnsi="Palatino Linotype" w:cs="Times New Roman"/>
          <w:b/>
          <w:bCs/>
          <w:i/>
        </w:rPr>
      </w:pPr>
      <w:r w:rsidRPr="00636800">
        <w:rPr>
          <w:rFonts w:ascii="Palatino Linotype" w:eastAsia="Calibri" w:hAnsi="Palatino Linotype" w:cs="Times New Roman"/>
          <w:b/>
          <w:bCs/>
          <w:i/>
        </w:rPr>
        <w:t>DE LOS SERVICIOS PÚBLICOS MUNICIPALES</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sidRPr="00636800">
        <w:rPr>
          <w:rFonts w:ascii="Palatino Linotype" w:eastAsia="Calibri" w:hAnsi="Palatino Linotype" w:cs="Times New Roman"/>
          <w:b/>
          <w:bCs/>
          <w:i/>
        </w:rPr>
        <w:t>Artículo 54.-</w:t>
      </w:r>
      <w:r w:rsidRPr="00636800">
        <w:rPr>
          <w:rFonts w:ascii="Palatino Linotype" w:eastAsia="Calibri" w:hAnsi="Palatino Linotype" w:cs="Times New Roman"/>
          <w:i/>
        </w:rPr>
        <w:t xml:space="preserve"> La prestación de los servicios públicos municipales corresponde al Ayuntamiento, a través de las dependencias correspondientes, para satisfacer necesidades públicas y particulares de los habitantes del municipio. La prestación de los servicios públicos deberá realizarla de manera directa, con la infraestructura y recursos disponibles; excepcionalmente podrán concesionarlos cumpliendo las formalidades y requisitos que señala la ley.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sidRPr="00636800">
        <w:rPr>
          <w:rFonts w:ascii="Palatino Linotype" w:eastAsia="Calibri" w:hAnsi="Palatino Linotype" w:cs="Times New Roman"/>
          <w:i/>
        </w:rPr>
        <w:t xml:space="preserve">La prestación de los servicios públicos municipales por terceros concesionarios, se sujetarán a lo establecido por las leyes respectivas, a las cláusulas de la concesión y demás disposiciones aplicables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sidRPr="00636800">
        <w:rPr>
          <w:rFonts w:ascii="Palatino Linotype" w:eastAsia="Calibri" w:hAnsi="Palatino Linotype" w:cs="Times New Roman"/>
          <w:b/>
          <w:bCs/>
          <w:i/>
        </w:rPr>
        <w:t>Artículo 55</w:t>
      </w:r>
      <w:r w:rsidRPr="00636800">
        <w:rPr>
          <w:rFonts w:ascii="Palatino Linotype" w:eastAsia="Calibri" w:hAnsi="Palatino Linotype" w:cs="Times New Roman"/>
          <w:i/>
        </w:rPr>
        <w:t xml:space="preserve">.- En forma enunciativa y no limitativa, se consideran Servicios Públicos Municipales, los siguientes: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b/>
          <w:bCs/>
          <w:i/>
        </w:rPr>
        <w:tab/>
      </w:r>
      <w:r w:rsidRPr="00636800">
        <w:rPr>
          <w:rFonts w:ascii="Palatino Linotype" w:eastAsia="Calibri" w:hAnsi="Palatino Linotype" w:cs="Times New Roman"/>
          <w:i/>
        </w:rPr>
        <w:t xml:space="preserve">I. Agua potable, drenaje, alcantarillado, tratamiento y disposición de sus aguas residuales; </w:t>
      </w:r>
    </w:p>
    <w:p w:rsidR="00636800" w:rsidRPr="00AF496E" w:rsidRDefault="00636800" w:rsidP="00512B2E">
      <w:pPr>
        <w:tabs>
          <w:tab w:val="left" w:pos="1365"/>
        </w:tabs>
        <w:spacing w:after="0" w:line="360" w:lineRule="auto"/>
        <w:ind w:left="851" w:right="850"/>
        <w:jc w:val="both"/>
        <w:rPr>
          <w:rFonts w:ascii="Palatino Linotype" w:eastAsia="Calibri" w:hAnsi="Palatino Linotype" w:cs="Times New Roman"/>
          <w:b/>
          <w:bCs/>
          <w:i/>
        </w:rPr>
      </w:pPr>
      <w:r>
        <w:rPr>
          <w:rFonts w:ascii="Palatino Linotype" w:eastAsia="Calibri" w:hAnsi="Palatino Linotype" w:cs="Times New Roman"/>
          <w:i/>
        </w:rPr>
        <w:tab/>
      </w:r>
      <w:r w:rsidRPr="00AF496E">
        <w:rPr>
          <w:rFonts w:ascii="Palatino Linotype" w:eastAsia="Calibri" w:hAnsi="Palatino Linotype" w:cs="Times New Roman"/>
          <w:b/>
          <w:bCs/>
          <w:i/>
        </w:rPr>
        <w:t xml:space="preserve">II. Alumbrado público;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636800">
        <w:rPr>
          <w:rFonts w:ascii="Palatino Linotype" w:eastAsia="Calibri" w:hAnsi="Palatino Linotype" w:cs="Times New Roman"/>
          <w:i/>
        </w:rPr>
        <w:t xml:space="preserve">III. Limpia, recolección, traslado, tratamiento y disposición final de residuos no peligrosos;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636800">
        <w:rPr>
          <w:rFonts w:ascii="Palatino Linotype" w:eastAsia="Calibri" w:hAnsi="Palatino Linotype" w:cs="Times New Roman"/>
          <w:i/>
        </w:rPr>
        <w:t xml:space="preserve">IV. Mercados;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636800">
        <w:rPr>
          <w:rFonts w:ascii="Palatino Linotype" w:eastAsia="Calibri" w:hAnsi="Palatino Linotype" w:cs="Times New Roman"/>
          <w:i/>
        </w:rPr>
        <w:t xml:space="preserve">V. Panteones;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lastRenderedPageBreak/>
        <w:tab/>
      </w:r>
      <w:r w:rsidRPr="00636800">
        <w:rPr>
          <w:rFonts w:ascii="Palatino Linotype" w:eastAsia="Calibri" w:hAnsi="Palatino Linotype" w:cs="Times New Roman"/>
          <w:i/>
        </w:rPr>
        <w:t xml:space="preserve">VI. Rastro;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636800">
        <w:rPr>
          <w:rFonts w:ascii="Palatino Linotype" w:eastAsia="Calibri" w:hAnsi="Palatino Linotype" w:cs="Times New Roman"/>
          <w:i/>
        </w:rPr>
        <w:t xml:space="preserve">VII. Calles, parques, jardines, áreas verdes y recreativas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636800">
        <w:rPr>
          <w:rFonts w:ascii="Palatino Linotype" w:eastAsia="Calibri" w:hAnsi="Palatino Linotype" w:cs="Times New Roman"/>
          <w:i/>
        </w:rPr>
        <w:t xml:space="preserve">VIII. Seguridad pública y protección civil.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636800">
        <w:rPr>
          <w:rFonts w:ascii="Palatino Linotype" w:eastAsia="Calibri" w:hAnsi="Palatino Linotype" w:cs="Times New Roman"/>
          <w:i/>
        </w:rPr>
        <w:t xml:space="preserve">IX. Embellecimiento y conservación de poblados, centros urbanos y obras de interés social;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636800">
        <w:rPr>
          <w:rFonts w:ascii="Palatino Linotype" w:eastAsia="Calibri" w:hAnsi="Palatino Linotype" w:cs="Times New Roman"/>
          <w:i/>
        </w:rPr>
        <w:t xml:space="preserve">X. Asistencia social en el ámbito municipal para el desarrollo integral de las personas, procuración a grupos vulnerables e integración plena de la mujer;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636800">
        <w:rPr>
          <w:rFonts w:ascii="Palatino Linotype" w:eastAsia="Calibri" w:hAnsi="Palatino Linotype" w:cs="Times New Roman"/>
          <w:i/>
        </w:rPr>
        <w:t xml:space="preserve">XI. Empleo;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636800">
        <w:rPr>
          <w:rFonts w:ascii="Palatino Linotype" w:eastAsia="Calibri" w:hAnsi="Palatino Linotype" w:cs="Times New Roman"/>
          <w:i/>
        </w:rPr>
        <w:t xml:space="preserve">XII. Cultura;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636800">
        <w:rPr>
          <w:rFonts w:ascii="Palatino Linotype" w:eastAsia="Calibri" w:hAnsi="Palatino Linotype" w:cs="Times New Roman"/>
          <w:i/>
        </w:rPr>
        <w:t xml:space="preserve">XIII. Salud pública </w:t>
      </w:r>
    </w:p>
    <w:p w:rsidR="00636800" w:rsidRDefault="00636800" w:rsidP="00512B2E">
      <w:pPr>
        <w:tabs>
          <w:tab w:val="left" w:pos="1365"/>
        </w:tabs>
        <w:spacing w:after="0" w:line="360" w:lineRule="auto"/>
        <w:ind w:left="851" w:right="850"/>
        <w:jc w:val="both"/>
        <w:rPr>
          <w:rFonts w:ascii="Palatino Linotype" w:eastAsia="Calibri" w:hAnsi="Palatino Linotype" w:cs="Times New Roman"/>
          <w:i/>
        </w:rPr>
      </w:pPr>
      <w:r>
        <w:rPr>
          <w:rFonts w:ascii="Palatino Linotype" w:eastAsia="Calibri" w:hAnsi="Palatino Linotype" w:cs="Times New Roman"/>
          <w:i/>
        </w:rPr>
        <w:tab/>
      </w:r>
      <w:r w:rsidRPr="00636800">
        <w:rPr>
          <w:rFonts w:ascii="Palatino Linotype" w:eastAsia="Calibri" w:hAnsi="Palatino Linotype" w:cs="Times New Roman"/>
          <w:i/>
        </w:rPr>
        <w:t>XIV. Otros que determine el Ayuntamiento, conforme a las leyes.</w:t>
      </w:r>
    </w:p>
    <w:p w:rsidR="00636800" w:rsidRPr="00512B2E" w:rsidRDefault="00636800" w:rsidP="00512B2E">
      <w:pPr>
        <w:tabs>
          <w:tab w:val="left" w:pos="1365"/>
        </w:tabs>
        <w:spacing w:after="0" w:line="360" w:lineRule="auto"/>
        <w:ind w:left="851" w:right="850"/>
        <w:jc w:val="both"/>
        <w:rPr>
          <w:rFonts w:ascii="Palatino Linotype" w:eastAsia="Calibri" w:hAnsi="Palatino Linotype" w:cs="Times New Roman"/>
          <w:i/>
          <w:sz w:val="24"/>
          <w:szCs w:val="24"/>
        </w:rPr>
      </w:pPr>
    </w:p>
    <w:p w:rsidR="00B568D6" w:rsidRPr="00B568D6" w:rsidRDefault="00B568D6" w:rsidP="00B568D6">
      <w:pPr>
        <w:tabs>
          <w:tab w:val="left" w:pos="1365"/>
        </w:tabs>
        <w:spacing w:after="0" w:line="360" w:lineRule="auto"/>
        <w:ind w:right="51"/>
        <w:jc w:val="both"/>
        <w:rPr>
          <w:rFonts w:ascii="Palatino Linotype" w:eastAsia="Calibri" w:hAnsi="Palatino Linotype" w:cs="Times New Roman"/>
          <w:sz w:val="24"/>
          <w:szCs w:val="24"/>
        </w:rPr>
      </w:pPr>
    </w:p>
    <w:p w:rsidR="00636800" w:rsidRDefault="00B568D6" w:rsidP="00B568D6">
      <w:pPr>
        <w:spacing w:after="0" w:line="360" w:lineRule="auto"/>
        <w:jc w:val="both"/>
        <w:rPr>
          <w:rFonts w:ascii="Palatino Linotype" w:eastAsia="Times New Roman" w:hAnsi="Palatino Linotype" w:cs="Arial"/>
          <w:sz w:val="24"/>
          <w:szCs w:val="24"/>
          <w:lang w:eastAsia="es-ES"/>
        </w:rPr>
      </w:pPr>
      <w:r w:rsidRPr="00B568D6">
        <w:rPr>
          <w:rFonts w:ascii="Palatino Linotype" w:eastAsia="Times New Roman" w:hAnsi="Palatino Linotype" w:cs="Arial"/>
          <w:sz w:val="24"/>
          <w:szCs w:val="24"/>
          <w:lang w:eastAsia="es-ES"/>
        </w:rPr>
        <w:t xml:space="preserve">En ese orden de ideas, como lo refiere el Bando Municipal del </w:t>
      </w:r>
      <w:r w:rsidRPr="00B568D6">
        <w:rPr>
          <w:rFonts w:ascii="Palatino Linotype" w:eastAsia="Times New Roman" w:hAnsi="Palatino Linotype" w:cs="Arial"/>
          <w:b/>
          <w:sz w:val="24"/>
          <w:szCs w:val="24"/>
          <w:lang w:eastAsia="es-ES"/>
        </w:rPr>
        <w:t>sujeto obligado,</w:t>
      </w:r>
      <w:r w:rsidR="00636800">
        <w:rPr>
          <w:rFonts w:ascii="Palatino Linotype" w:eastAsia="Times New Roman" w:hAnsi="Palatino Linotype" w:cs="Arial"/>
          <w:b/>
          <w:sz w:val="24"/>
          <w:szCs w:val="24"/>
          <w:lang w:eastAsia="es-ES"/>
        </w:rPr>
        <w:t xml:space="preserve"> </w:t>
      </w:r>
      <w:r w:rsidR="00636800" w:rsidRPr="00636800">
        <w:rPr>
          <w:rFonts w:ascii="Palatino Linotype" w:eastAsia="Times New Roman" w:hAnsi="Palatino Linotype" w:cs="Arial"/>
          <w:bCs/>
          <w:sz w:val="24"/>
          <w:szCs w:val="24"/>
          <w:lang w:eastAsia="es-ES"/>
        </w:rPr>
        <w:t xml:space="preserve">el </w:t>
      </w:r>
      <w:r w:rsidR="00636800">
        <w:rPr>
          <w:rFonts w:ascii="Palatino Linotype" w:eastAsia="Times New Roman" w:hAnsi="Palatino Linotype" w:cs="Arial"/>
          <w:b/>
          <w:sz w:val="24"/>
          <w:szCs w:val="24"/>
          <w:lang w:eastAsia="es-ES"/>
        </w:rPr>
        <w:t>Ayuntamiento</w:t>
      </w:r>
      <w:r w:rsidR="00636800">
        <w:rPr>
          <w:rFonts w:ascii="Palatino Linotype" w:eastAsia="Times New Roman" w:hAnsi="Palatino Linotype" w:cs="Arial"/>
          <w:sz w:val="24"/>
          <w:szCs w:val="24"/>
          <w:lang w:eastAsia="es-ES"/>
        </w:rPr>
        <w:t xml:space="preserve"> </w:t>
      </w:r>
      <w:r w:rsidRPr="00B568D6">
        <w:rPr>
          <w:rFonts w:ascii="Palatino Linotype" w:eastAsia="Times New Roman" w:hAnsi="Palatino Linotype" w:cs="Arial"/>
          <w:sz w:val="24"/>
          <w:szCs w:val="24"/>
          <w:lang w:eastAsia="es-ES"/>
        </w:rPr>
        <w:t xml:space="preserve">se </w:t>
      </w:r>
      <w:r w:rsidR="00512B2E" w:rsidRPr="00B568D6">
        <w:rPr>
          <w:rFonts w:ascii="Palatino Linotype" w:eastAsia="Times New Roman" w:hAnsi="Palatino Linotype" w:cs="Arial"/>
          <w:sz w:val="24"/>
          <w:szCs w:val="24"/>
          <w:lang w:eastAsia="es-ES"/>
        </w:rPr>
        <w:t>conformará</w:t>
      </w:r>
      <w:r w:rsidRPr="00B568D6">
        <w:rPr>
          <w:rFonts w:ascii="Palatino Linotype" w:eastAsia="Times New Roman" w:hAnsi="Palatino Linotype" w:cs="Arial"/>
          <w:sz w:val="24"/>
          <w:szCs w:val="24"/>
          <w:lang w:eastAsia="es-ES"/>
        </w:rPr>
        <w:t xml:space="preserve"> de las Comisiones que determine la Ley Orgánica Municipal del Estado de México</w:t>
      </w:r>
      <w:r w:rsidR="00636800">
        <w:rPr>
          <w:rFonts w:ascii="Palatino Linotype" w:eastAsia="Times New Roman" w:hAnsi="Palatino Linotype" w:cs="Arial"/>
          <w:sz w:val="24"/>
          <w:szCs w:val="24"/>
          <w:lang w:eastAsia="es-ES"/>
        </w:rPr>
        <w:t xml:space="preserve"> y </w:t>
      </w:r>
      <w:r w:rsidR="00636800" w:rsidRPr="00636800">
        <w:rPr>
          <w:rFonts w:ascii="Palatino Linotype" w:eastAsia="Times New Roman" w:hAnsi="Palatino Linotype" w:cs="Arial"/>
          <w:sz w:val="24"/>
          <w:szCs w:val="24"/>
          <w:lang w:eastAsia="es-ES"/>
        </w:rPr>
        <w:t xml:space="preserve">le corresponden las funciones de reglamentación y la de supervisión y vigilancia encargadas a los integrantes de </w:t>
      </w:r>
      <w:r w:rsidR="00636800">
        <w:rPr>
          <w:rFonts w:ascii="Palatino Linotype" w:eastAsia="Times New Roman" w:hAnsi="Palatino Linotype" w:cs="Arial"/>
          <w:sz w:val="24"/>
          <w:szCs w:val="24"/>
          <w:lang w:eastAsia="es-ES"/>
        </w:rPr>
        <w:t xml:space="preserve">Dichas comisiones, entre las cuales encontramos de Alumbrado Público. </w:t>
      </w:r>
      <w:r w:rsidRPr="00B568D6">
        <w:rPr>
          <w:rFonts w:ascii="Palatino Linotype" w:eastAsia="Times New Roman" w:hAnsi="Palatino Linotype" w:cs="Arial"/>
          <w:sz w:val="24"/>
          <w:szCs w:val="24"/>
          <w:lang w:eastAsia="es-ES"/>
        </w:rPr>
        <w:t xml:space="preserve"> </w:t>
      </w:r>
    </w:p>
    <w:p w:rsidR="00636800" w:rsidRDefault="00636800" w:rsidP="00B568D6">
      <w:pPr>
        <w:spacing w:after="0" w:line="360" w:lineRule="auto"/>
        <w:jc w:val="both"/>
        <w:rPr>
          <w:rFonts w:ascii="Palatino Linotype" w:eastAsia="Times New Roman" w:hAnsi="Palatino Linotype" w:cs="Arial"/>
          <w:sz w:val="24"/>
          <w:szCs w:val="24"/>
          <w:lang w:eastAsia="es-ES"/>
        </w:rPr>
      </w:pPr>
    </w:p>
    <w:p w:rsidR="00B568D6" w:rsidRPr="00512B2E" w:rsidRDefault="00AF496E" w:rsidP="00B568D6">
      <w:pPr>
        <w:spacing w:after="0" w:line="360" w:lineRule="auto"/>
        <w:jc w:val="both"/>
        <w:rPr>
          <w:rFonts w:ascii="Palatino Linotype" w:eastAsia="Times New Roman" w:hAnsi="Palatino Linotype" w:cs="Arial"/>
          <w:i/>
          <w:szCs w:val="24"/>
          <w:lang w:eastAsia="es-ES"/>
        </w:rPr>
      </w:pPr>
      <w:r>
        <w:rPr>
          <w:rFonts w:ascii="Palatino Linotype" w:eastAsia="Times New Roman" w:hAnsi="Palatino Linotype" w:cs="Arial"/>
          <w:sz w:val="24"/>
          <w:szCs w:val="24"/>
          <w:lang w:eastAsia="es-ES"/>
        </w:rPr>
        <w:t>Asimismo,</w:t>
      </w:r>
      <w:r w:rsidR="00636800">
        <w:rPr>
          <w:rFonts w:ascii="Palatino Linotype" w:eastAsia="Times New Roman" w:hAnsi="Palatino Linotype" w:cs="Arial"/>
          <w:sz w:val="24"/>
          <w:szCs w:val="24"/>
          <w:lang w:eastAsia="es-ES"/>
        </w:rPr>
        <w:t xml:space="preserve"> se establece que </w:t>
      </w:r>
      <w:r w:rsidR="00B568D6" w:rsidRPr="00B568D6">
        <w:rPr>
          <w:rFonts w:ascii="Palatino Linotype" w:eastAsia="Times New Roman" w:hAnsi="Palatino Linotype" w:cs="Arial"/>
          <w:sz w:val="24"/>
          <w:szCs w:val="24"/>
          <w:lang w:eastAsia="es-ES"/>
        </w:rPr>
        <w:t xml:space="preserve">el </w:t>
      </w:r>
      <w:r w:rsidR="00B568D6" w:rsidRPr="00B568D6">
        <w:rPr>
          <w:rFonts w:ascii="Palatino Linotype" w:eastAsia="Times New Roman" w:hAnsi="Palatino Linotype" w:cs="Arial"/>
          <w:b/>
          <w:sz w:val="24"/>
          <w:szCs w:val="24"/>
          <w:lang w:eastAsia="es-ES"/>
        </w:rPr>
        <w:t>sujeto obligado</w:t>
      </w:r>
      <w:r w:rsidR="00B568D6" w:rsidRPr="00B568D6">
        <w:rPr>
          <w:rFonts w:ascii="Palatino Linotype" w:eastAsia="Times New Roman" w:hAnsi="Palatino Linotype" w:cs="Arial"/>
          <w:sz w:val="24"/>
          <w:szCs w:val="24"/>
          <w:lang w:eastAsia="es-ES"/>
        </w:rPr>
        <w:t xml:space="preserve"> tiene entre sus funciones </w:t>
      </w:r>
      <w:r>
        <w:rPr>
          <w:rFonts w:ascii="Palatino Linotype" w:eastAsia="Times New Roman" w:hAnsi="Palatino Linotype" w:cs="Arial"/>
          <w:sz w:val="24"/>
          <w:szCs w:val="24"/>
          <w:lang w:eastAsia="es-ES"/>
        </w:rPr>
        <w:t>la prestación de servicios públicos municipales</w:t>
      </w:r>
      <w:r w:rsidR="00B568D6" w:rsidRPr="00B568D6">
        <w:rPr>
          <w:rFonts w:ascii="Palatino Linotype" w:eastAsia="Times New Roman" w:hAnsi="Palatino Linotype" w:cs="Arial"/>
          <w:sz w:val="24"/>
          <w:szCs w:val="24"/>
          <w:lang w:eastAsia="es-ES"/>
        </w:rPr>
        <w:t xml:space="preserve"> </w:t>
      </w:r>
      <w:r w:rsidRPr="00AF496E">
        <w:rPr>
          <w:rFonts w:ascii="Palatino Linotype" w:eastAsia="Times New Roman" w:hAnsi="Palatino Linotype" w:cs="Arial"/>
          <w:sz w:val="24"/>
          <w:szCs w:val="24"/>
          <w:lang w:eastAsia="es-ES"/>
        </w:rPr>
        <w:t>a través de las dependencias correspondientes, para satisfacer necesidades públicas y particulares de los habitantes del municipio</w:t>
      </w:r>
      <w:r>
        <w:rPr>
          <w:rFonts w:ascii="Palatino Linotype" w:eastAsia="Times New Roman" w:hAnsi="Palatino Linotype" w:cs="Arial"/>
          <w:sz w:val="24"/>
          <w:szCs w:val="24"/>
          <w:lang w:eastAsia="es-ES"/>
        </w:rPr>
        <w:t xml:space="preserve">, la cual se deberá realizar </w:t>
      </w:r>
      <w:r w:rsidRPr="00AF496E">
        <w:rPr>
          <w:rFonts w:ascii="Palatino Linotype" w:eastAsia="Times New Roman" w:hAnsi="Palatino Linotype" w:cs="Arial"/>
          <w:sz w:val="24"/>
          <w:szCs w:val="24"/>
          <w:lang w:eastAsia="es-ES"/>
        </w:rPr>
        <w:t>de manera directa, con la infraestructura y recursos disponible</w:t>
      </w:r>
      <w:r w:rsidR="00B568D6" w:rsidRPr="00B568D6">
        <w:rPr>
          <w:rFonts w:ascii="Palatino Linotype" w:eastAsia="Times New Roman" w:hAnsi="Palatino Linotype" w:cs="Arial"/>
          <w:sz w:val="24"/>
          <w:szCs w:val="24"/>
          <w:lang w:eastAsia="es-ES"/>
        </w:rPr>
        <w:t>; entre</w:t>
      </w:r>
      <w:r>
        <w:rPr>
          <w:rFonts w:ascii="Palatino Linotype" w:eastAsia="Times New Roman" w:hAnsi="Palatino Linotype" w:cs="Arial"/>
          <w:sz w:val="24"/>
          <w:szCs w:val="24"/>
          <w:lang w:eastAsia="es-ES"/>
        </w:rPr>
        <w:t xml:space="preserve"> dichos servicios públicos</w:t>
      </w:r>
      <w:r w:rsidR="00B568D6" w:rsidRPr="00B568D6">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eastAsia="es-ES"/>
        </w:rPr>
        <w:t>encontramos</w:t>
      </w:r>
      <w:r w:rsidR="00B568D6" w:rsidRPr="00B568D6">
        <w:rPr>
          <w:rFonts w:ascii="Palatino Linotype" w:eastAsia="Times New Roman" w:hAnsi="Palatino Linotype" w:cs="Arial"/>
          <w:sz w:val="24"/>
          <w:szCs w:val="24"/>
          <w:lang w:eastAsia="es-ES"/>
        </w:rPr>
        <w:t xml:space="preserve"> el </w:t>
      </w:r>
      <w:r>
        <w:rPr>
          <w:rFonts w:ascii="Palatino Linotype" w:eastAsia="Times New Roman" w:hAnsi="Palatino Linotype" w:cs="Arial"/>
          <w:sz w:val="24"/>
          <w:szCs w:val="24"/>
          <w:u w:val="single"/>
          <w:lang w:eastAsia="es-ES"/>
        </w:rPr>
        <w:t>A</w:t>
      </w:r>
      <w:r w:rsidR="00B568D6" w:rsidRPr="00B568D6">
        <w:rPr>
          <w:rFonts w:ascii="Palatino Linotype" w:eastAsia="Times New Roman" w:hAnsi="Palatino Linotype" w:cs="Arial"/>
          <w:sz w:val="24"/>
          <w:szCs w:val="24"/>
          <w:u w:val="single"/>
          <w:lang w:eastAsia="es-ES"/>
        </w:rPr>
        <w:t xml:space="preserve">lumbrado </w:t>
      </w:r>
      <w:r>
        <w:rPr>
          <w:rFonts w:ascii="Palatino Linotype" w:eastAsia="Times New Roman" w:hAnsi="Palatino Linotype" w:cs="Arial"/>
          <w:sz w:val="24"/>
          <w:szCs w:val="24"/>
          <w:u w:val="single"/>
          <w:lang w:eastAsia="es-ES"/>
        </w:rPr>
        <w:t>P</w:t>
      </w:r>
      <w:r w:rsidR="00B568D6" w:rsidRPr="00B568D6">
        <w:rPr>
          <w:rFonts w:ascii="Palatino Linotype" w:eastAsia="Times New Roman" w:hAnsi="Palatino Linotype" w:cs="Arial"/>
          <w:sz w:val="24"/>
          <w:szCs w:val="24"/>
          <w:u w:val="single"/>
          <w:lang w:eastAsia="es-ES"/>
        </w:rPr>
        <w:t>úblico</w:t>
      </w:r>
      <w:r w:rsidR="00B568D6" w:rsidRPr="00B568D6">
        <w:rPr>
          <w:rFonts w:ascii="Palatino Linotype" w:eastAsia="Times New Roman" w:hAnsi="Palatino Linotype" w:cs="Arial"/>
          <w:sz w:val="24"/>
          <w:szCs w:val="24"/>
          <w:lang w:eastAsia="es-ES"/>
        </w:rPr>
        <w:t xml:space="preserve">, el cual deberá ser </w:t>
      </w:r>
      <w:r w:rsidR="00B568D6" w:rsidRPr="00B568D6">
        <w:rPr>
          <w:rFonts w:ascii="Palatino Linotype" w:eastAsia="Times New Roman" w:hAnsi="Palatino Linotype" w:cs="Arial"/>
          <w:sz w:val="24"/>
          <w:szCs w:val="24"/>
          <w:lang w:eastAsia="es-ES"/>
        </w:rPr>
        <w:lastRenderedPageBreak/>
        <w:t xml:space="preserve">prestado con recursos propios y puede concesionarse, por lo cual puede establecerse que el </w:t>
      </w:r>
      <w:r w:rsidR="00B568D6" w:rsidRPr="00B568D6">
        <w:rPr>
          <w:rFonts w:ascii="Palatino Linotype" w:eastAsia="Times New Roman" w:hAnsi="Palatino Linotype" w:cs="Arial"/>
          <w:b/>
          <w:sz w:val="24"/>
          <w:szCs w:val="24"/>
          <w:lang w:eastAsia="es-ES"/>
        </w:rPr>
        <w:t>sujeto obligado</w:t>
      </w:r>
      <w:r w:rsidR="00B568D6" w:rsidRPr="00B568D6">
        <w:rPr>
          <w:rFonts w:ascii="Palatino Linotype" w:eastAsia="Times New Roman" w:hAnsi="Palatino Linotype" w:cs="Arial"/>
          <w:sz w:val="24"/>
          <w:szCs w:val="24"/>
          <w:lang w:eastAsia="es-ES"/>
        </w:rPr>
        <w:t xml:space="preserve"> tiene las atribuciones suficientes para generar, poseer o administrar la documentación e información necesaria respecto del alumbrado público en su territorio, lo que constituye información requerida por </w:t>
      </w:r>
      <w:r>
        <w:rPr>
          <w:rFonts w:ascii="Palatino Linotype" w:eastAsia="Times New Roman" w:hAnsi="Palatino Linotype" w:cs="Arial"/>
          <w:sz w:val="24"/>
          <w:szCs w:val="24"/>
          <w:lang w:eastAsia="es-ES"/>
        </w:rPr>
        <w:t>el</w:t>
      </w:r>
      <w:r w:rsidR="00B568D6" w:rsidRPr="00B568D6">
        <w:rPr>
          <w:rFonts w:ascii="Palatino Linotype" w:eastAsia="Times New Roman" w:hAnsi="Palatino Linotype" w:cs="Arial"/>
          <w:sz w:val="24"/>
          <w:szCs w:val="24"/>
          <w:lang w:eastAsia="es-ES"/>
        </w:rPr>
        <w:t xml:space="preserve"> hoy Recurrente.</w:t>
      </w:r>
    </w:p>
    <w:p w:rsidR="00B568D6" w:rsidRPr="00B568D6" w:rsidRDefault="00B568D6" w:rsidP="00B568D6">
      <w:pPr>
        <w:spacing w:after="0" w:line="360" w:lineRule="auto"/>
        <w:contextualSpacing/>
        <w:jc w:val="both"/>
        <w:rPr>
          <w:rFonts w:ascii="Times New Roman" w:eastAsia="Times New Roman" w:hAnsi="Times New Roman" w:cs="Times New Roman"/>
          <w:sz w:val="24"/>
          <w:szCs w:val="24"/>
        </w:rPr>
      </w:pPr>
    </w:p>
    <w:p w:rsidR="00B568D6" w:rsidRDefault="00B568D6" w:rsidP="00B568D6">
      <w:pPr>
        <w:spacing w:after="0" w:line="360" w:lineRule="auto"/>
        <w:jc w:val="both"/>
        <w:rPr>
          <w:rFonts w:ascii="Palatino Linotype" w:eastAsia="Times New Roman" w:hAnsi="Palatino Linotype" w:cs="Arial"/>
          <w:sz w:val="24"/>
          <w:szCs w:val="24"/>
          <w:lang w:eastAsia="es-ES"/>
        </w:rPr>
      </w:pPr>
      <w:r w:rsidRPr="00B568D6">
        <w:rPr>
          <w:rFonts w:ascii="Palatino Linotype" w:eastAsia="Times New Roman" w:hAnsi="Palatino Linotype" w:cs="Arial"/>
          <w:sz w:val="24"/>
          <w:szCs w:val="24"/>
          <w:lang w:eastAsia="es-ES"/>
        </w:rPr>
        <w:t xml:space="preserve">En conclusión, este Instituto estima que el </w:t>
      </w:r>
      <w:r w:rsidR="00317F3A">
        <w:rPr>
          <w:rFonts w:ascii="Palatino Linotype" w:eastAsia="Times New Roman" w:hAnsi="Palatino Linotype" w:cs="Arial"/>
          <w:b/>
          <w:sz w:val="24"/>
          <w:szCs w:val="24"/>
          <w:lang w:eastAsia="es-ES"/>
        </w:rPr>
        <w:t>S</w:t>
      </w:r>
      <w:r w:rsidRPr="00B568D6">
        <w:rPr>
          <w:rFonts w:ascii="Palatino Linotype" w:eastAsia="Times New Roman" w:hAnsi="Palatino Linotype" w:cs="Arial"/>
          <w:b/>
          <w:sz w:val="24"/>
          <w:szCs w:val="24"/>
          <w:lang w:eastAsia="es-ES"/>
        </w:rPr>
        <w:t xml:space="preserve">ujeto </w:t>
      </w:r>
      <w:r w:rsidR="00317F3A">
        <w:rPr>
          <w:rFonts w:ascii="Palatino Linotype" w:eastAsia="Times New Roman" w:hAnsi="Palatino Linotype" w:cs="Arial"/>
          <w:b/>
          <w:sz w:val="24"/>
          <w:szCs w:val="24"/>
          <w:lang w:eastAsia="es-ES"/>
        </w:rPr>
        <w:t>O</w:t>
      </w:r>
      <w:r w:rsidRPr="00B568D6">
        <w:rPr>
          <w:rFonts w:ascii="Palatino Linotype" w:eastAsia="Times New Roman" w:hAnsi="Palatino Linotype" w:cs="Arial"/>
          <w:b/>
          <w:sz w:val="24"/>
          <w:szCs w:val="24"/>
          <w:lang w:eastAsia="es-ES"/>
        </w:rPr>
        <w:t>bligado</w:t>
      </w:r>
      <w:r w:rsidRPr="00B568D6">
        <w:rPr>
          <w:rFonts w:ascii="Palatino Linotype" w:eastAsia="Times New Roman" w:hAnsi="Palatino Linotype" w:cs="Arial"/>
          <w:sz w:val="24"/>
          <w:szCs w:val="24"/>
          <w:lang w:eastAsia="es-ES"/>
        </w:rPr>
        <w:t xml:space="preserve"> está en condiciones de hacer entrega de la información requerida por el hoy </w:t>
      </w:r>
      <w:r w:rsidR="00317F3A">
        <w:rPr>
          <w:rFonts w:ascii="Palatino Linotype" w:eastAsia="Times New Roman" w:hAnsi="Palatino Linotype" w:cs="Arial"/>
          <w:b/>
          <w:sz w:val="24"/>
          <w:szCs w:val="24"/>
          <w:lang w:eastAsia="es-ES"/>
        </w:rPr>
        <w:t>R</w:t>
      </w:r>
      <w:r w:rsidRPr="00B568D6">
        <w:rPr>
          <w:rFonts w:ascii="Palatino Linotype" w:eastAsia="Times New Roman" w:hAnsi="Palatino Linotype" w:cs="Arial"/>
          <w:b/>
          <w:sz w:val="24"/>
          <w:szCs w:val="24"/>
          <w:lang w:eastAsia="es-ES"/>
        </w:rPr>
        <w:t>ecurrente</w:t>
      </w:r>
      <w:r w:rsidRPr="00B568D6">
        <w:rPr>
          <w:rFonts w:ascii="Palatino Linotype" w:eastAsia="Times New Roman" w:hAnsi="Palatino Linotype" w:cs="Arial"/>
          <w:sz w:val="24"/>
          <w:szCs w:val="24"/>
          <w:lang w:eastAsia="es-ES"/>
        </w:rPr>
        <w:t xml:space="preserve"> en su solicitud de información pública en virtud de que el servicio de alumbrado está contemplado entre sus funciones de derecho público, además de contar con las unidades administrativas que pueden tener entre sus archivos la información solicitada; por tanto, es dable ordenar que se atienda la solicitud de</w:t>
      </w:r>
      <w:r w:rsidR="00317F3A">
        <w:rPr>
          <w:rFonts w:ascii="Palatino Linotype" w:eastAsia="Times New Roman" w:hAnsi="Palatino Linotype" w:cs="Arial"/>
          <w:sz w:val="24"/>
          <w:szCs w:val="24"/>
          <w:lang w:eastAsia="es-ES"/>
        </w:rPr>
        <w:t>l</w:t>
      </w:r>
      <w:r w:rsidRPr="00B568D6">
        <w:rPr>
          <w:rFonts w:ascii="Palatino Linotype" w:eastAsia="Times New Roman" w:hAnsi="Palatino Linotype" w:cs="Arial"/>
          <w:sz w:val="24"/>
          <w:szCs w:val="24"/>
          <w:lang w:eastAsia="es-ES"/>
        </w:rPr>
        <w:t xml:space="preserve"> particular y haga entrega de la información solicitada en versión pública de ser procedente.</w:t>
      </w:r>
    </w:p>
    <w:p w:rsidR="00317F3A" w:rsidRPr="00B568D6" w:rsidRDefault="00317F3A" w:rsidP="00B568D6">
      <w:pPr>
        <w:spacing w:after="0" w:line="360" w:lineRule="auto"/>
        <w:jc w:val="both"/>
        <w:rPr>
          <w:rFonts w:ascii="Palatino Linotype" w:eastAsia="Times New Roman" w:hAnsi="Palatino Linotype" w:cs="Arial"/>
          <w:sz w:val="24"/>
          <w:szCs w:val="24"/>
          <w:lang w:eastAsia="es-ES"/>
        </w:rPr>
      </w:pPr>
    </w:p>
    <w:p w:rsidR="000552A5" w:rsidRDefault="00AB00F7" w:rsidP="00B568D6">
      <w:pPr>
        <w:pStyle w:val="Sinespaciado"/>
        <w:spacing w:line="360" w:lineRule="auto"/>
        <w:jc w:val="both"/>
        <w:rPr>
          <w:rFonts w:ascii="Palatino Linotype" w:hAnsi="Palatino Linotype"/>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Resolutora la omisión del </w:t>
      </w:r>
      <w:r w:rsidRPr="00722F2C">
        <w:rPr>
          <w:rFonts w:ascii="Palatino Linotype" w:hAnsi="Palatino Linotype"/>
          <w:b/>
          <w:bCs/>
        </w:rPr>
        <w:t>Sujeto Obligado</w:t>
      </w:r>
      <w:r w:rsidRPr="00EC3D4F">
        <w:rPr>
          <w:rFonts w:ascii="Palatino Linotype" w:hAnsi="Palatino Linotype"/>
        </w:rPr>
        <w:t xml:space="preserve"> de dar trámite a la solicitud de información de</w:t>
      </w:r>
      <w:r w:rsidR="00317F3A">
        <w:rPr>
          <w:rFonts w:ascii="Palatino Linotype" w:hAnsi="Palatino Linotype"/>
        </w:rPr>
        <w:t>l</w:t>
      </w:r>
      <w:r w:rsidRPr="00EC3D4F">
        <w:rPr>
          <w:rFonts w:ascii="Palatino Linotype" w:hAnsi="Palatino Linotype"/>
        </w:rPr>
        <w:t xml:space="preserve"> </w:t>
      </w:r>
      <w:r w:rsidRPr="00722F2C">
        <w:rPr>
          <w:rFonts w:ascii="Palatino Linotype" w:hAnsi="Palatino Linotype"/>
          <w:b/>
          <w:bCs/>
        </w:rPr>
        <w:t>Recurrente</w:t>
      </w:r>
      <w:r w:rsidRPr="00EC3D4F">
        <w:rPr>
          <w:rFonts w:ascii="Palatino Linotype" w:hAnsi="Palatino Linotype"/>
        </w:rPr>
        <w:t xml:space="preserv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xml:space="preserve">, de </w:t>
      </w:r>
      <w:r w:rsidRPr="00EC3D4F">
        <w:rPr>
          <w:rFonts w:ascii="Palatino Linotype" w:hAnsi="Palatino Linotype"/>
          <w:lang w:eastAsia="es-ES_tradnl"/>
        </w:rPr>
        <w:lastRenderedPageBreak/>
        <w:t>conformidad con el artículo 190 de la Ley de Transparencia y Acceso a la Información Pública del Estado de México y Municipios, a efecto de que determine lo conducente</w:t>
      </w:r>
      <w:r w:rsidRPr="00EC3D4F">
        <w:rPr>
          <w:rFonts w:ascii="Palatino Linotype" w:hAnsi="Palatino Linotype"/>
        </w:rPr>
        <w:t>.</w:t>
      </w:r>
    </w:p>
    <w:p w:rsidR="00F604ED" w:rsidRDefault="00F604ED" w:rsidP="0011355F">
      <w:pPr>
        <w:pStyle w:val="Sinespaciado"/>
        <w:spacing w:line="360" w:lineRule="auto"/>
        <w:jc w:val="both"/>
        <w:rPr>
          <w:rFonts w:ascii="Palatino Linotype" w:hAnsi="Palatino Linotype"/>
        </w:rPr>
      </w:pPr>
    </w:p>
    <w:p w:rsidR="00DD08B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 xml:space="preserve">uye </w:t>
      </w:r>
      <w:r w:rsidR="00317F3A">
        <w:rPr>
          <w:rFonts w:ascii="Palatino Linotype" w:hAnsi="Palatino Linotype"/>
          <w:noProof/>
          <w:lang w:eastAsia="es-MX"/>
        </w:rPr>
        <w:t>el</w:t>
      </w:r>
      <w:r w:rsidR="00DD08B0" w:rsidRPr="00C24D80">
        <w:rPr>
          <w:rFonts w:ascii="Palatino Linotype" w:hAnsi="Palatino Linotype"/>
          <w:noProof/>
          <w:lang w:eastAsia="es-MX"/>
        </w:rPr>
        <w:t xml:space="preserve"> </w:t>
      </w:r>
      <w:r w:rsidRPr="00722F2C">
        <w:rPr>
          <w:rFonts w:ascii="Palatino Linotype" w:hAnsi="Palatino Linotype"/>
          <w:b/>
          <w:bCs/>
          <w:noProof/>
          <w:lang w:eastAsia="es-MX"/>
        </w:rPr>
        <w:t>Recurrente</w:t>
      </w:r>
      <w:r w:rsidRPr="00C24D80">
        <w:rPr>
          <w:rFonts w:ascii="Palatino Linotype" w:hAnsi="Palatino Linotype"/>
          <w:noProof/>
          <w:lang w:eastAsia="es-MX"/>
        </w:rPr>
        <w:t>;</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rsidR="003333A3" w:rsidRPr="00C24D80" w:rsidRDefault="003333A3" w:rsidP="00F1574A">
      <w:pPr>
        <w:pStyle w:val="Sinespaciado"/>
        <w:spacing w:line="360" w:lineRule="auto"/>
        <w:jc w:val="both"/>
        <w:rPr>
          <w:rFonts w:ascii="Palatino Linotype" w:hAnsi="Palatino Linotype"/>
        </w:rPr>
      </w:pPr>
    </w:p>
    <w:p w:rsidR="00B76A01" w:rsidRPr="00C24D80" w:rsidRDefault="00B76A01" w:rsidP="00F1574A">
      <w:pPr>
        <w:pStyle w:val="Sinespaciado"/>
        <w:spacing w:line="360" w:lineRule="auto"/>
        <w:jc w:val="both"/>
        <w:rPr>
          <w:rFonts w:ascii="Palatino Linotype" w:hAnsi="Palatino Linotype"/>
        </w:rPr>
      </w:pPr>
    </w:p>
    <w:p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rsidR="00B76A01" w:rsidRPr="00C24D80" w:rsidRDefault="00B76A01" w:rsidP="00F1574A">
      <w:pPr>
        <w:pStyle w:val="Sinespaciado"/>
        <w:spacing w:line="360" w:lineRule="auto"/>
        <w:jc w:val="both"/>
        <w:rPr>
          <w:rFonts w:ascii="Palatino Linotype" w:hAnsi="Palatino Linotype"/>
          <w:b/>
          <w:bCs/>
          <w:spacing w:val="60"/>
          <w:lang w:val="es-ES_tradnl"/>
        </w:rPr>
      </w:pPr>
    </w:p>
    <w:p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000278C3">
        <w:rPr>
          <w:rFonts w:ascii="Palatino Linotype" w:hAnsi="Palatino Linotype"/>
        </w:rPr>
        <w:t>la</w:t>
      </w:r>
      <w:r w:rsidR="000403ED" w:rsidRPr="00C24D80">
        <w:rPr>
          <w:rFonts w:ascii="Palatino Linotype" w:hAnsi="Palatino Linotype"/>
        </w:rPr>
        <w:t xml:space="preserve"> </w:t>
      </w:r>
      <w:r w:rsidR="000403ED" w:rsidRPr="00722F2C">
        <w:rPr>
          <w:rFonts w:ascii="Palatino Linotype" w:hAnsi="Palatino Linotype"/>
          <w:b/>
          <w:bCs/>
        </w:rPr>
        <w:t>R</w:t>
      </w:r>
      <w:r w:rsidR="00D4082C" w:rsidRPr="00722F2C">
        <w:rPr>
          <w:rFonts w:ascii="Palatino Linotype" w:hAnsi="Palatino Linotype"/>
          <w:b/>
          <w:bCs/>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D12AC7">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rsidR="00D4082C" w:rsidRPr="00C24D80" w:rsidRDefault="00D4082C" w:rsidP="00F1574A">
      <w:pPr>
        <w:pStyle w:val="Sinespaciado"/>
        <w:spacing w:line="360" w:lineRule="auto"/>
        <w:jc w:val="both"/>
        <w:rPr>
          <w:rFonts w:ascii="Palatino Linotype" w:hAnsi="Palatino Linotype"/>
          <w:b/>
        </w:rPr>
      </w:pPr>
    </w:p>
    <w:p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w:t>
      </w:r>
      <w:r w:rsidRPr="00722F2C">
        <w:rPr>
          <w:rFonts w:ascii="Palatino Linotype" w:hAnsi="Palatino Linotype"/>
          <w:b/>
          <w:bCs/>
          <w:lang w:val="es-ES_tradnl"/>
        </w:rPr>
        <w:t>Sujeto Obligado</w:t>
      </w:r>
      <w:r w:rsidRPr="00C24D80">
        <w:rPr>
          <w:rFonts w:ascii="Palatino Linotype" w:hAnsi="Palatino Linotype"/>
          <w:lang w:val="es-ES_tradnl"/>
        </w:rPr>
        <w:t xml:space="preserve">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317F3A" w:rsidRPr="00317F3A">
        <w:rPr>
          <w:rFonts w:ascii="Palatino Linotype" w:hAnsi="Palatino Linotype"/>
          <w:b/>
          <w:bCs/>
        </w:rPr>
        <w:t>00018/DONAGUER/IP/2019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317F3A">
        <w:rPr>
          <w:rFonts w:ascii="Palatino Linotype" w:hAnsi="Palatino Linotype"/>
          <w:lang w:val="es-ES_tradnl"/>
        </w:rPr>
        <w:t>l</w:t>
      </w:r>
      <w:r w:rsidR="003D288D" w:rsidRPr="00C24D80">
        <w:rPr>
          <w:rFonts w:ascii="Palatino Linotype" w:hAnsi="Palatino Linotype"/>
          <w:lang w:val="es-ES_tradnl"/>
        </w:rPr>
        <w:t xml:space="preserve"> </w:t>
      </w:r>
      <w:r w:rsidR="003D288D" w:rsidRPr="00722F2C">
        <w:rPr>
          <w:rFonts w:ascii="Palatino Linotype" w:hAnsi="Palatino Linotype"/>
          <w:b/>
          <w:bCs/>
          <w:lang w:val="es-ES_tradnl"/>
        </w:rPr>
        <w:t>Recurrente</w:t>
      </w:r>
      <w:r w:rsidR="003D288D" w:rsidRPr="00C24D80">
        <w:rPr>
          <w:rFonts w:ascii="Palatino Linotype" w:hAnsi="Palatino Linotype"/>
          <w:lang w:val="es-ES_tradnl"/>
        </w:rPr>
        <w:t>,</w:t>
      </w:r>
      <w:r w:rsidR="00317F3A" w:rsidRPr="00317F3A">
        <w:rPr>
          <w:rFonts w:ascii="Palatino Linotype" w:eastAsia="Calibri" w:hAnsi="Palatino Linotype" w:cs="Arial"/>
          <w:lang w:eastAsia="en-US"/>
        </w:rPr>
        <w:t xml:space="preserve"> en términos del considerando </w:t>
      </w:r>
      <w:r w:rsidR="00317F3A" w:rsidRPr="00317F3A">
        <w:rPr>
          <w:rFonts w:ascii="Palatino Linotype" w:eastAsia="Calibri" w:hAnsi="Palatino Linotype" w:cs="Arial"/>
          <w:b/>
          <w:lang w:eastAsia="en-US"/>
        </w:rPr>
        <w:t>CUARTO</w:t>
      </w:r>
      <w:r w:rsidR="00317F3A" w:rsidRPr="00317F3A">
        <w:rPr>
          <w:rFonts w:ascii="Palatino Linotype" w:eastAsia="Calibri" w:hAnsi="Palatino Linotype" w:cs="Arial"/>
          <w:lang w:eastAsia="en-US"/>
        </w:rPr>
        <w:t xml:space="preserve"> de la presente resolución</w:t>
      </w:r>
      <w:r w:rsidR="00317F3A" w:rsidRPr="00317F3A">
        <w:rPr>
          <w:rFonts w:ascii="Palatino Linotype" w:eastAsia="Calibri" w:hAnsi="Palatino Linotype" w:cs="Arial"/>
          <w:szCs w:val="22"/>
          <w:lang w:eastAsia="es-MX"/>
        </w:rPr>
        <w:t>, en versión pública de ser procedente y al mayor grado de desagregación posible</w:t>
      </w:r>
      <w:r w:rsidR="00317F3A">
        <w:rPr>
          <w:rFonts w:ascii="Palatino Linotype" w:eastAsia="Calibri" w:hAnsi="Palatino Linotype" w:cs="Arial"/>
          <w:szCs w:val="22"/>
          <w:lang w:eastAsia="es-MX"/>
        </w:rPr>
        <w:t>,</w:t>
      </w:r>
      <w:r w:rsidR="003D288D" w:rsidRPr="00C24D80">
        <w:rPr>
          <w:rFonts w:ascii="Palatino Linotype" w:hAnsi="Palatino Linotype"/>
          <w:lang w:val="es-ES_tradnl"/>
        </w:rPr>
        <w:t xml:space="preserve"> vía </w:t>
      </w:r>
      <w:r w:rsidR="003D288D" w:rsidRPr="00722F2C">
        <w:rPr>
          <w:rFonts w:ascii="Palatino Linotype" w:hAnsi="Palatino Linotype"/>
          <w:b/>
          <w:bCs/>
          <w:lang w:val="es-ES_tradnl"/>
        </w:rPr>
        <w:t>SAIMEX</w:t>
      </w:r>
      <w:r w:rsidR="00317F3A" w:rsidRPr="00317F3A">
        <w:t xml:space="preserve"> </w:t>
      </w:r>
      <w:r w:rsidR="00317F3A" w:rsidRPr="00317F3A">
        <w:rPr>
          <w:rFonts w:ascii="Palatino Linotype" w:hAnsi="Palatino Linotype"/>
          <w:b/>
          <w:bCs/>
          <w:lang w:val="es-ES_tradnl"/>
        </w:rPr>
        <w:t>y Correo Electrónico</w:t>
      </w:r>
      <w:r w:rsidR="003D288D" w:rsidRPr="00C24D80">
        <w:rPr>
          <w:rFonts w:ascii="Palatino Linotype" w:hAnsi="Palatino Linotype"/>
          <w:lang w:val="es-ES_tradnl"/>
        </w:rPr>
        <w:t>,</w:t>
      </w:r>
      <w:r w:rsidR="00F02E19">
        <w:rPr>
          <w:rFonts w:ascii="Palatino Linotype" w:hAnsi="Palatino Linotype"/>
          <w:lang w:val="es-ES_tradnl"/>
        </w:rPr>
        <w:t xml:space="preserve"> </w:t>
      </w:r>
      <w:r w:rsidR="00317F3A" w:rsidRPr="00317F3A">
        <w:rPr>
          <w:rFonts w:ascii="Palatino Linotype" w:hAnsi="Palatino Linotype"/>
          <w:lang w:val="es-ES_tradnl"/>
        </w:rPr>
        <w:t>del o los documentos donde conste lo siguiente:</w:t>
      </w:r>
    </w:p>
    <w:p w:rsidR="004228BD" w:rsidRDefault="004228BD" w:rsidP="004228BD">
      <w:pPr>
        <w:pStyle w:val="Sinespaciado"/>
        <w:spacing w:line="360" w:lineRule="auto"/>
        <w:jc w:val="both"/>
        <w:rPr>
          <w:rFonts w:ascii="Palatino Linotype" w:hAnsi="Palatino Linotype"/>
          <w:lang w:val="es-ES_tradnl"/>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1.</w:t>
      </w:r>
      <w:r w:rsidRPr="00317F3A">
        <w:rPr>
          <w:rFonts w:ascii="Palatino Linotype" w:eastAsia="Calibri" w:hAnsi="Palatino Linotype" w:cs="Times New Roman"/>
          <w:i/>
        </w:rPr>
        <w:t xml:space="preserve">- Número de luminarias que se remplazaron en las vías principal y ejes viales (Para referencia de vialidades, ver NOM-013-ENER-2013), vías primarias y colectores, vías secundarias residenciales tipo A, vías secundarias residenciales tipo B, vías residenciales </w:t>
      </w:r>
      <w:r w:rsidRPr="00317F3A">
        <w:rPr>
          <w:rFonts w:ascii="Palatino Linotype" w:eastAsia="Calibri" w:hAnsi="Palatino Linotype" w:cs="Times New Roman"/>
          <w:i/>
        </w:rPr>
        <w:lastRenderedPageBreak/>
        <w:t xml:space="preserve">tipo C y áreas verdes, plazas y techumbres, </w:t>
      </w:r>
      <w:r w:rsidRPr="00317F3A">
        <w:rPr>
          <w:rFonts w:ascii="Palatino Linotype" w:eastAsia="Calibri" w:hAnsi="Palatino Linotype" w:cs="Times New Roman"/>
          <w:i/>
          <w:szCs w:val="24"/>
        </w:rPr>
        <w:t xml:space="preserve">del periodo de 1° de enero de 2014 al </w:t>
      </w:r>
      <w:r w:rsidR="009B58AC">
        <w:rPr>
          <w:rFonts w:ascii="Palatino Linotype" w:eastAsia="Calibri" w:hAnsi="Palatino Linotype" w:cs="Times New Roman"/>
          <w:i/>
          <w:szCs w:val="24"/>
        </w:rPr>
        <w:t>23</w:t>
      </w:r>
      <w:r w:rsidRPr="00317F3A">
        <w:rPr>
          <w:rFonts w:ascii="Palatino Linotype" w:eastAsia="Calibri" w:hAnsi="Palatino Linotype" w:cs="Times New Roman"/>
          <w:i/>
          <w:szCs w:val="24"/>
        </w:rPr>
        <w:t xml:space="preserve"> de </w:t>
      </w:r>
      <w:r w:rsidR="009B58AC">
        <w:rPr>
          <w:rFonts w:ascii="Palatino Linotype" w:eastAsia="Calibri" w:hAnsi="Palatino Linotype" w:cs="Times New Roman"/>
          <w:i/>
          <w:szCs w:val="24"/>
        </w:rPr>
        <w:t>abril</w:t>
      </w:r>
      <w:r w:rsidRPr="00317F3A">
        <w:rPr>
          <w:rFonts w:ascii="Palatino Linotype" w:eastAsia="Calibri" w:hAnsi="Palatino Linotype" w:cs="Times New Roman"/>
          <w:i/>
          <w:szCs w:val="24"/>
        </w:rPr>
        <w:t xml:space="preserve"> de 2019.</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2.- Cantidad de luminarias por cada una de las vías principal y ejes viales, vías primarias y colectores, vías secundarias residenciales tipo A, vías secundarias residenciales tipo B, vías residenciales tipo C y áreas verdes, plaza  y techumbres, del periodo de 1° de enero de 2014 al </w:t>
      </w:r>
      <w:r w:rsidR="009B58AC" w:rsidRPr="009B58AC">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3.- Cantidad de vías principal y ejes viales, vías primarias y colectores, vías secundarias residenciales tipo A, vías secundarias residenciales tipo B, vías residenciales tipo C y áreas verdes, plazas y techumbres, del periodo de 1° de enero de 2014 al </w:t>
      </w:r>
      <w:r w:rsidR="009B58AC" w:rsidRPr="009B58AC">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periodo de 1° de enero de 2014 al </w:t>
      </w:r>
      <w:r w:rsidR="009B58AC" w:rsidRPr="009B58AC">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5.- Monto facturado mensualmente, del periodo de 1° de enero de 2014 al </w:t>
      </w:r>
      <w:r w:rsidR="009B58AC" w:rsidRPr="009B58AC">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6.- Cantidad recaudada por derechos de alumbrado público, del periodo de 1° de enero de 2014 al </w:t>
      </w:r>
      <w:r w:rsidR="009B58AC" w:rsidRPr="009B58AC">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7.- Adeudo que se genera y si ya se pagó, del periodo de 1° de enero de 2014 al </w:t>
      </w:r>
      <w:r w:rsidR="009B58AC" w:rsidRPr="009B58AC">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8.- Diferencia entre facturación y DAP, del periodo de 1° de enero de 2014 al </w:t>
      </w:r>
      <w:r w:rsidR="009B58AC" w:rsidRPr="009B58AC">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9.- Saldo a favor del municipio, del periodo de 1° de enero de 2014 al </w:t>
      </w:r>
      <w:r w:rsidR="009B58AC" w:rsidRPr="009B58AC">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10.- Estados de cuentas y los avisos recibos emitidos mes con mes por la Comisión Federal de Electricidad, del periodo de 1° de enero de 2014 al </w:t>
      </w:r>
      <w:r w:rsidR="009B58AC" w:rsidRPr="009B58AC">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lastRenderedPageBreak/>
        <w:t xml:space="preserve">11.- Número de empresas participantes en la licitación cumplían con las más de 100 000 horas de vida útil del luminario que se solicitaron, del periodo de 1° de enero de 2014 al </w:t>
      </w:r>
      <w:r w:rsidR="009B58AC" w:rsidRPr="009B58AC">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12.- Certificados de cumplimiento (prueba de las 6,000 horas) de las empresas que cumplieron con las más de 100 000 horas de vida útil, del periodo de 1° de enero de 2014 al </w:t>
      </w:r>
      <w:r w:rsidR="009B58AC" w:rsidRPr="009B58AC">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13.- Propuesta económica de las empresas que cumplieron con las más de 100 000 horas de vida útil proporcionar los certificados de cumplimiento, del periodo de 1° de enero de 2014 al </w:t>
      </w:r>
      <w:r w:rsidR="009B58AC" w:rsidRPr="009B58AC">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14.- Especificaciones de las luminarias que se hayan remplazado en el municipio (tecnología, marca, potencia), </w:t>
      </w:r>
      <w:bookmarkStart w:id="2" w:name="_Hlk19201239"/>
      <w:r w:rsidRPr="00317F3A">
        <w:rPr>
          <w:rFonts w:ascii="Palatino Linotype" w:eastAsia="Calibri" w:hAnsi="Palatino Linotype" w:cs="Times New Roman"/>
          <w:i/>
          <w:szCs w:val="24"/>
        </w:rPr>
        <w:t xml:space="preserve">de los años 2016, 2017, 2018 hasta el </w:t>
      </w:r>
      <w:r w:rsidR="009B58AC" w:rsidRPr="009B58AC">
        <w:rPr>
          <w:rFonts w:ascii="Palatino Linotype" w:eastAsia="Calibri" w:hAnsi="Palatino Linotype" w:cs="Times New Roman"/>
          <w:i/>
          <w:szCs w:val="24"/>
        </w:rPr>
        <w:t>23 de abril de 2019</w:t>
      </w:r>
      <w:bookmarkEnd w:id="2"/>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15.- Número de lámparas por potencias que fue sustituida (Tecnología y potencia anterior sustituida por Tecnología LED potencia actual), </w:t>
      </w:r>
      <w:r w:rsidR="00461A84" w:rsidRPr="00461A84">
        <w:rPr>
          <w:rFonts w:ascii="Palatino Linotype" w:eastAsia="Calibri" w:hAnsi="Palatino Linotype" w:cs="Times New Roman"/>
          <w:i/>
          <w:szCs w:val="24"/>
        </w:rPr>
        <w:t>de los años 2016, 2017, 2018 hasta el 23 de abril de 2019</w:t>
      </w:r>
      <w:r w:rsidR="00461A84">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16.- Las bases de licitación que se publicaron y que sirvieron de base para el reemplazo de las luminarias para el ALUMBRADO PÚBLICO en el municipio en los años 2016, 2017, 2018 hasta el </w:t>
      </w:r>
      <w:r w:rsidR="0097649B" w:rsidRPr="0097649B">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highlight w:val="cyan"/>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17.- Número de quejas que se han presentado por inconformidades en el alumbrado público a partir de la sustitución de la Tecnología LED en el municipio</w:t>
      </w:r>
      <w:r w:rsidR="009C3CE8">
        <w:rPr>
          <w:rFonts w:ascii="Palatino Linotype" w:eastAsia="Calibri" w:hAnsi="Palatino Linotype" w:cs="Times New Roman"/>
          <w:i/>
          <w:szCs w:val="24"/>
        </w:rPr>
        <w:t>, actualizada al 23 de abril de 2019.</w:t>
      </w: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p>
    <w:p w:rsidR="00317F3A" w:rsidRPr="00317F3A" w:rsidRDefault="00317F3A" w:rsidP="00317F3A">
      <w:pPr>
        <w:tabs>
          <w:tab w:val="left" w:pos="709"/>
        </w:tabs>
        <w:spacing w:after="0" w:line="240" w:lineRule="auto"/>
        <w:ind w:left="567" w:right="567"/>
        <w:jc w:val="both"/>
        <w:rPr>
          <w:rFonts w:ascii="Palatino Linotype" w:eastAsia="Calibri" w:hAnsi="Palatino Linotype" w:cs="Times New Roman"/>
          <w:i/>
          <w:szCs w:val="24"/>
        </w:rPr>
      </w:pPr>
      <w:r w:rsidRPr="00317F3A">
        <w:rPr>
          <w:rFonts w:ascii="Palatino Linotype" w:eastAsia="Calibri" w:hAnsi="Palatino Linotype" w:cs="Times New Roman"/>
          <w:i/>
          <w:szCs w:val="24"/>
        </w:rPr>
        <w:t xml:space="preserve">18.- Luminarias LED que el Gobierno Estatal ha donado en el 2016, 2017, 2018 hasta el </w:t>
      </w:r>
      <w:r w:rsidR="0097649B" w:rsidRPr="0097649B">
        <w:rPr>
          <w:rFonts w:ascii="Palatino Linotype" w:eastAsia="Calibri" w:hAnsi="Palatino Linotype" w:cs="Times New Roman"/>
          <w:i/>
          <w:szCs w:val="24"/>
        </w:rPr>
        <w:t>23 de abril de 2019</w:t>
      </w:r>
      <w:r w:rsidRPr="00317F3A">
        <w:rPr>
          <w:rFonts w:ascii="Palatino Linotype" w:eastAsia="Calibri" w:hAnsi="Palatino Linotype" w:cs="Times New Roman"/>
          <w:i/>
          <w:szCs w:val="24"/>
        </w:rPr>
        <w:t>, referente a: ubicación, potencia, cantidad, marca y modelo.</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19.- El </w:t>
      </w:r>
      <w:r w:rsidRPr="00317F3A">
        <w:rPr>
          <w:rFonts w:ascii="Palatino Linotype" w:eastAsia="Calibri" w:hAnsi="Palatino Linotype" w:cs="Arial"/>
          <w:i/>
          <w:iCs/>
        </w:rPr>
        <w:t xml:space="preserve">importe por concepto </w:t>
      </w:r>
      <w:r w:rsidRPr="00317F3A">
        <w:rPr>
          <w:rFonts w:ascii="Palatino Linotype" w:eastAsia="Calibri" w:hAnsi="Palatino Linotype" w:cs="Arial"/>
          <w:i/>
        </w:rPr>
        <w:t xml:space="preserve">de alumbrado público facturado por CFE en el Ayuntamiento, desglosado por mes o bimestre, del periodo que comprende del </w:t>
      </w:r>
      <w:r w:rsidRPr="00317F3A">
        <w:rPr>
          <w:rFonts w:ascii="Palatino Linotype" w:eastAsia="Calibri" w:hAnsi="Palatino Linotype" w:cs="Times New Roman"/>
          <w:i/>
          <w:szCs w:val="24"/>
        </w:rPr>
        <w:t xml:space="preserve">1° de enero de 2013 al </w:t>
      </w:r>
      <w:r w:rsidR="0097649B" w:rsidRPr="0097649B">
        <w:rPr>
          <w:rFonts w:ascii="Palatino Linotype" w:eastAsia="Calibri" w:hAnsi="Palatino Linotype" w:cs="Times New Roman"/>
          <w:i/>
          <w:szCs w:val="24"/>
        </w:rPr>
        <w:t>23 de abril de 2019</w:t>
      </w:r>
      <w:r w:rsidRPr="00317F3A">
        <w:rPr>
          <w:rFonts w:ascii="Palatino Linotype" w:eastAsia="Calibri" w:hAnsi="Palatino Linotype" w:cs="Arial"/>
          <w:i/>
        </w:rPr>
        <w:t xml:space="preserve">.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20.- El adeudo del Ayuntamiento por concepto de consumo de energía eléctrica en el alumbrado público ante CFE o cualquier otra empresa suministradora de energía eléctrica.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lastRenderedPageBreak/>
        <w:t xml:space="preserve">21.- La o las partidas presupuestales que se utilizaron y los montos que se erogaron dentro del presupuesto de egresos municipal para el mantenimiento del sistema de alumbrado público del periodo que comprende del </w:t>
      </w:r>
      <w:r w:rsidRPr="00317F3A">
        <w:rPr>
          <w:rFonts w:ascii="Palatino Linotype" w:eastAsia="Calibri" w:hAnsi="Palatino Linotype" w:cs="Times New Roman"/>
          <w:i/>
          <w:szCs w:val="24"/>
        </w:rPr>
        <w:t xml:space="preserve">1° de enero de 2013 al </w:t>
      </w:r>
      <w:r w:rsidR="009D27C3" w:rsidRPr="009D27C3">
        <w:rPr>
          <w:rFonts w:ascii="Palatino Linotype" w:eastAsia="Calibri" w:hAnsi="Palatino Linotype" w:cs="Times New Roman"/>
          <w:i/>
          <w:szCs w:val="24"/>
        </w:rPr>
        <w:t>23 de abril de 2019</w:t>
      </w:r>
      <w:r w:rsidRPr="00317F3A">
        <w:rPr>
          <w:rFonts w:ascii="Palatino Linotype" w:eastAsia="Calibri" w:hAnsi="Palatino Linotype" w:cs="Arial"/>
          <w:i/>
        </w:rPr>
        <w:t xml:space="preserve">.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22.- La o las partidas presupuestales que se utilizaron y los montos que se pagaron por mes para cubrir la factura por concepto de consumo de energía eléctrica en el sistema de alumbrado público municipal</w:t>
      </w:r>
      <w:r w:rsidRPr="00317F3A">
        <w:rPr>
          <w:rFonts w:ascii="Calibri" w:eastAsia="Calibri" w:hAnsi="Calibri" w:cs="Times New Roman"/>
        </w:rPr>
        <w:t xml:space="preserve"> </w:t>
      </w:r>
      <w:r w:rsidRPr="00317F3A">
        <w:rPr>
          <w:rFonts w:ascii="Palatino Linotype" w:eastAsia="Calibri" w:hAnsi="Palatino Linotype" w:cs="Arial"/>
          <w:i/>
        </w:rPr>
        <w:t xml:space="preserve">del periodo que comprende del </w:t>
      </w:r>
      <w:r w:rsidRPr="00317F3A">
        <w:rPr>
          <w:rFonts w:ascii="Palatino Linotype" w:eastAsia="Calibri" w:hAnsi="Palatino Linotype" w:cs="Times New Roman"/>
          <w:i/>
          <w:szCs w:val="24"/>
        </w:rPr>
        <w:t xml:space="preserve">1° de enero de 2013 al </w:t>
      </w:r>
      <w:r w:rsidR="009D27C3" w:rsidRPr="009D27C3">
        <w:rPr>
          <w:rFonts w:ascii="Palatino Linotype" w:eastAsia="Calibri" w:hAnsi="Palatino Linotype" w:cs="Times New Roman"/>
          <w:i/>
          <w:szCs w:val="24"/>
        </w:rPr>
        <w:t>23 de abril de 2019</w:t>
      </w:r>
      <w:r w:rsidRPr="00317F3A">
        <w:rPr>
          <w:rFonts w:ascii="Palatino Linotype" w:eastAsia="Calibri" w:hAnsi="Palatino Linotype" w:cs="Arial"/>
          <w:i/>
        </w:rPr>
        <w:t xml:space="preserve">.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23.- El número de luminarias que fueron sustituidas, arregladas o transformadas, así como las características y los lugares (avenidas y calles) donde se sustituyeron, colocaron, corrigieron o arreglaron del periodo que comprende del </w:t>
      </w:r>
      <w:r w:rsidRPr="00317F3A">
        <w:rPr>
          <w:rFonts w:ascii="Palatino Linotype" w:eastAsia="Calibri" w:hAnsi="Palatino Linotype" w:cs="Times New Roman"/>
          <w:i/>
          <w:szCs w:val="24"/>
        </w:rPr>
        <w:t xml:space="preserve">1° de enero de 2013 al </w:t>
      </w:r>
      <w:r w:rsidR="009D27C3" w:rsidRPr="009D27C3">
        <w:rPr>
          <w:rFonts w:ascii="Palatino Linotype" w:eastAsia="Calibri" w:hAnsi="Palatino Linotype" w:cs="Times New Roman"/>
          <w:i/>
          <w:szCs w:val="24"/>
        </w:rPr>
        <w:t>23 de abril de 2019</w:t>
      </w:r>
      <w:r w:rsidRPr="00317F3A">
        <w:rPr>
          <w:rFonts w:ascii="Palatino Linotype" w:eastAsia="Calibri" w:hAnsi="Palatino Linotype" w:cs="Arial"/>
          <w:i/>
        </w:rPr>
        <w:t>.</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24.- Numero de licitaciones para el cambio de luminarias de alumbrado público que se llevaron a cabo por el periodo comprendido del 1° de enero de 2016 al </w:t>
      </w:r>
      <w:r w:rsidR="009D27C3" w:rsidRPr="009D27C3">
        <w:rPr>
          <w:rFonts w:ascii="Palatino Linotype" w:eastAsia="Calibri" w:hAnsi="Palatino Linotype" w:cs="Arial"/>
          <w:i/>
        </w:rPr>
        <w:t>23 de abril de 2019</w:t>
      </w:r>
      <w:r w:rsidRPr="00317F3A">
        <w:rPr>
          <w:rFonts w:ascii="Palatino Linotype" w:eastAsia="Calibri" w:hAnsi="Palatino Linotype" w:cs="Arial"/>
          <w:i/>
        </w:rPr>
        <w:t>.</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iCs/>
        </w:rPr>
        <w:t xml:space="preserve">25.- El censo o documento en donde conste los relativo al </w:t>
      </w:r>
      <w:r w:rsidRPr="00317F3A">
        <w:rPr>
          <w:rFonts w:ascii="Palatino Linotype" w:eastAsia="Calibri" w:hAnsi="Palatino Linotype" w:cs="Arial"/>
          <w:i/>
        </w:rPr>
        <w:t xml:space="preserve">alumbrado público de los ejercicios 2016, 2017, 2018, 2019 o en su caso, el censo más reciente del municipio, en el que se advierta la siguiente información: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708" w:right="567"/>
        <w:jc w:val="both"/>
        <w:rPr>
          <w:rFonts w:ascii="Palatino Linotype" w:eastAsia="Calibri" w:hAnsi="Palatino Linotype" w:cs="Arial"/>
          <w:i/>
        </w:rPr>
      </w:pPr>
      <w:r w:rsidRPr="00317F3A">
        <w:rPr>
          <w:rFonts w:ascii="Palatino Linotype" w:eastAsia="Calibri" w:hAnsi="Palatino Linotype" w:cs="Arial"/>
          <w:i/>
        </w:rPr>
        <w:t>a) La cantidad de luminarias y balastros, el tipo de equipos, la capacidad (</w:t>
      </w:r>
      <w:r w:rsidRPr="00317F3A">
        <w:rPr>
          <w:rFonts w:ascii="Palatino Linotype" w:eastAsia="Calibri" w:hAnsi="Palatino Linotype" w:cs="Arial"/>
          <w:b/>
          <w:bCs/>
          <w:i/>
        </w:rPr>
        <w:t>potencia</w:t>
      </w:r>
      <w:r w:rsidRPr="00317F3A">
        <w:rPr>
          <w:rFonts w:ascii="Palatino Linotype" w:eastAsia="Calibri" w:hAnsi="Palatino Linotype" w:cs="Arial"/>
          <w:i/>
        </w:rPr>
        <w:t>), la ubicación (</w:t>
      </w:r>
      <w:r w:rsidRPr="00317F3A">
        <w:rPr>
          <w:rFonts w:ascii="Palatino Linotype" w:eastAsia="Calibri" w:hAnsi="Palatino Linotype" w:cs="Arial"/>
          <w:b/>
          <w:bCs/>
          <w:i/>
        </w:rPr>
        <w:t>calle y/o colonia y/o delegación</w:t>
      </w:r>
      <w:r w:rsidRPr="00317F3A">
        <w:rPr>
          <w:rFonts w:ascii="Palatino Linotype" w:eastAsia="Calibri" w:hAnsi="Palatino Linotype" w:cs="Arial"/>
          <w:i/>
        </w:rPr>
        <w:t>), y el tipo de poste en el que están montadas las luminarias (</w:t>
      </w:r>
      <w:r w:rsidRPr="00317F3A">
        <w:rPr>
          <w:rFonts w:ascii="Palatino Linotype" w:eastAsia="Calibri" w:hAnsi="Palatino Linotype" w:cs="Arial"/>
          <w:b/>
          <w:bCs/>
          <w:i/>
        </w:rPr>
        <w:t>lámina, concreto, madera etcétera</w:t>
      </w:r>
      <w:r w:rsidRPr="00317F3A">
        <w:rPr>
          <w:rFonts w:ascii="Palatino Linotype" w:eastAsia="Calibri" w:hAnsi="Palatino Linotype" w:cs="Arial"/>
          <w:i/>
        </w:rPr>
        <w:t xml:space="preserve">). </w:t>
      </w:r>
    </w:p>
    <w:p w:rsidR="00317F3A" w:rsidRPr="00317F3A" w:rsidRDefault="00317F3A" w:rsidP="00317F3A">
      <w:pPr>
        <w:autoSpaceDE w:val="0"/>
        <w:autoSpaceDN w:val="0"/>
        <w:adjustRightInd w:val="0"/>
        <w:spacing w:after="0" w:line="240" w:lineRule="auto"/>
        <w:ind w:left="708" w:right="567"/>
        <w:jc w:val="both"/>
        <w:rPr>
          <w:rFonts w:ascii="Palatino Linotype" w:eastAsia="Calibri" w:hAnsi="Palatino Linotype" w:cs="Arial"/>
          <w:i/>
        </w:rPr>
      </w:pPr>
      <w:r w:rsidRPr="00317F3A">
        <w:rPr>
          <w:rFonts w:ascii="Palatino Linotype" w:eastAsia="Calibri" w:hAnsi="Palatino Linotype" w:cs="Arial"/>
          <w:i/>
        </w:rPr>
        <w:t xml:space="preserve">b) La cantidad de luminarias y balastros instalados, el tipo de equipos y su capacidad (potencia) </w:t>
      </w:r>
      <w:r w:rsidRPr="00317F3A">
        <w:rPr>
          <w:rFonts w:ascii="Palatino Linotype" w:eastAsia="Calibri" w:hAnsi="Palatino Linotype" w:cs="Arial"/>
          <w:b/>
          <w:bCs/>
          <w:i/>
        </w:rPr>
        <w:t xml:space="preserve">instalados en las avenidas principales del municipio. </w:t>
      </w:r>
    </w:p>
    <w:p w:rsidR="00317F3A" w:rsidRPr="00317F3A" w:rsidRDefault="00317F3A" w:rsidP="00317F3A">
      <w:pPr>
        <w:autoSpaceDE w:val="0"/>
        <w:autoSpaceDN w:val="0"/>
        <w:adjustRightInd w:val="0"/>
        <w:spacing w:after="0" w:line="240" w:lineRule="auto"/>
        <w:ind w:left="708" w:right="567"/>
        <w:jc w:val="both"/>
        <w:rPr>
          <w:rFonts w:ascii="Palatino Linotype" w:eastAsia="Calibri" w:hAnsi="Palatino Linotype" w:cs="Arial"/>
          <w:i/>
        </w:rPr>
      </w:pPr>
      <w:r w:rsidRPr="00317F3A">
        <w:rPr>
          <w:rFonts w:ascii="Palatino Linotype" w:eastAsia="Calibri" w:hAnsi="Palatino Linotype" w:cs="Arial"/>
          <w:i/>
        </w:rPr>
        <w:t xml:space="preserve">c) La cantidad de luminarias y balastros instalados, el tipo de equipos y su capacidad (potencia) instalados que </w:t>
      </w:r>
      <w:r w:rsidRPr="00317F3A">
        <w:rPr>
          <w:rFonts w:ascii="Palatino Linotype" w:eastAsia="Calibri" w:hAnsi="Palatino Linotype" w:cs="Arial"/>
          <w:b/>
          <w:bCs/>
          <w:i/>
        </w:rPr>
        <w:t>poseen equipo de medición</w:t>
      </w:r>
      <w:r w:rsidRPr="00317F3A">
        <w:rPr>
          <w:rFonts w:ascii="Palatino Linotype" w:eastAsia="Calibri" w:hAnsi="Palatino Linotype" w:cs="Arial"/>
          <w:i/>
        </w:rPr>
        <w:t xml:space="preserve">.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26.- El </w:t>
      </w:r>
      <w:r w:rsidRPr="00317F3A">
        <w:rPr>
          <w:rFonts w:ascii="Palatino Linotype" w:eastAsia="Calibri" w:hAnsi="Palatino Linotype" w:cs="Arial"/>
          <w:b/>
          <w:bCs/>
          <w:i/>
        </w:rPr>
        <w:t>Registro Móvil de Usuario</w:t>
      </w:r>
      <w:r w:rsidRPr="00317F3A">
        <w:rPr>
          <w:rFonts w:ascii="Palatino Linotype" w:eastAsia="Calibri" w:hAnsi="Palatino Linotype" w:cs="Arial"/>
          <w:i/>
        </w:rPr>
        <w:t xml:space="preserve"> asignado (s) al servicio de alumbrado público municipal </w:t>
      </w:r>
      <w:r w:rsidRPr="00317F3A">
        <w:rPr>
          <w:rFonts w:ascii="Palatino Linotype" w:eastAsia="Calibri" w:hAnsi="Palatino Linotype" w:cs="Arial"/>
          <w:b/>
          <w:bCs/>
          <w:i/>
        </w:rPr>
        <w:t>tanto del servicio estimado como del servicio medido</w:t>
      </w:r>
      <w:r w:rsidRPr="00317F3A">
        <w:rPr>
          <w:rFonts w:ascii="Palatino Linotype" w:eastAsia="Calibri" w:hAnsi="Palatino Linotype" w:cs="Arial"/>
          <w:i/>
        </w:rPr>
        <w:t>.</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27.- Derivado de las licitaciones realizadas en el periodo del 1° de enero de 2016 al </w:t>
      </w:r>
      <w:r w:rsidR="009D27C3" w:rsidRPr="009D27C3">
        <w:rPr>
          <w:rFonts w:ascii="Palatino Linotype" w:eastAsia="Calibri" w:hAnsi="Palatino Linotype" w:cs="Arial"/>
          <w:i/>
        </w:rPr>
        <w:t>23 de abril de 2019</w:t>
      </w:r>
      <w:r w:rsidRPr="00317F3A">
        <w:rPr>
          <w:rFonts w:ascii="Palatino Linotype" w:eastAsia="Calibri" w:hAnsi="Palatino Linotype" w:cs="Arial"/>
          <w:i/>
        </w:rPr>
        <w:t>, el número de luminarias que se cambiaron por tecnología LED, la potencia en Watts y las vialidades y colonias en que se instalaron.</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lastRenderedPageBreak/>
        <w:t>28.- Del censo anterior al censo más reciente de luminarias y balastros del sistema de alumbrado público municipal que exista en el municipio, que contenga la siguiente información:</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highlight w:val="cyan"/>
        </w:rPr>
      </w:pPr>
    </w:p>
    <w:p w:rsidR="00317F3A" w:rsidRPr="00317F3A" w:rsidRDefault="00317F3A" w:rsidP="00317F3A">
      <w:pPr>
        <w:tabs>
          <w:tab w:val="left" w:pos="709"/>
        </w:tabs>
        <w:spacing w:after="0" w:line="240" w:lineRule="auto"/>
        <w:ind w:left="1701" w:right="567" w:hanging="425"/>
        <w:jc w:val="both"/>
        <w:rPr>
          <w:rFonts w:ascii="Palatino Linotype" w:eastAsia="Calibri" w:hAnsi="Palatino Linotype" w:cs="Times New Roman"/>
          <w:i/>
          <w:highlight w:val="cyan"/>
        </w:rPr>
      </w:pPr>
      <w:r w:rsidRPr="00317F3A">
        <w:rPr>
          <w:rFonts w:ascii="Palatino Linotype" w:eastAsia="Calibri" w:hAnsi="Palatino Linotype" w:cs="Times New Roman"/>
          <w:i/>
        </w:rPr>
        <w:t>a.</w:t>
      </w:r>
      <w:r w:rsidRPr="00317F3A">
        <w:rPr>
          <w:rFonts w:ascii="Palatino Linotype" w:eastAsia="Calibri" w:hAnsi="Palatino Linotype" w:cs="Times New Roman"/>
          <w:i/>
        </w:rPr>
        <w:tab/>
        <w:t>La cantidad de luminarias y balastros, el tipo de equipos, la capacidad (potencia), la ubicación (calle y/o colonia y/o delegación) y el tipo de poste en el que están montadas las luminarias (lámina, concreto, madera, etcétera).</w:t>
      </w:r>
    </w:p>
    <w:p w:rsidR="00317F3A" w:rsidRPr="00317F3A" w:rsidRDefault="00317F3A" w:rsidP="00317F3A">
      <w:pPr>
        <w:tabs>
          <w:tab w:val="left" w:pos="709"/>
        </w:tabs>
        <w:spacing w:after="0" w:line="240" w:lineRule="auto"/>
        <w:ind w:left="1701" w:right="567" w:hanging="425"/>
        <w:jc w:val="both"/>
        <w:rPr>
          <w:rFonts w:ascii="Palatino Linotype" w:eastAsia="Calibri" w:hAnsi="Palatino Linotype" w:cs="Times New Roman"/>
          <w:i/>
          <w:highlight w:val="cyan"/>
        </w:rPr>
      </w:pPr>
    </w:p>
    <w:p w:rsidR="00317F3A" w:rsidRPr="00317F3A" w:rsidRDefault="00317F3A" w:rsidP="00317F3A">
      <w:pPr>
        <w:tabs>
          <w:tab w:val="left" w:pos="709"/>
        </w:tabs>
        <w:spacing w:after="0" w:line="240" w:lineRule="auto"/>
        <w:ind w:left="1701" w:right="567" w:hanging="425"/>
        <w:jc w:val="both"/>
        <w:rPr>
          <w:rFonts w:ascii="Palatino Linotype" w:eastAsia="Calibri" w:hAnsi="Palatino Linotype" w:cs="Times New Roman"/>
          <w:i/>
        </w:rPr>
      </w:pPr>
      <w:r w:rsidRPr="00317F3A">
        <w:rPr>
          <w:rFonts w:ascii="Palatino Linotype" w:eastAsia="Calibri" w:hAnsi="Palatino Linotype" w:cs="Times New Roman"/>
          <w:i/>
        </w:rPr>
        <w:t>b.</w:t>
      </w:r>
      <w:r w:rsidRPr="00317F3A">
        <w:rPr>
          <w:rFonts w:ascii="Palatino Linotype" w:eastAsia="Calibri" w:hAnsi="Palatino Linotype" w:cs="Times New Roman"/>
          <w:i/>
        </w:rPr>
        <w:tab/>
        <w:t xml:space="preserve">El </w:t>
      </w:r>
      <w:r w:rsidRPr="00317F3A">
        <w:rPr>
          <w:rFonts w:ascii="Palatino Linotype" w:eastAsia="Calibri" w:hAnsi="Palatino Linotype" w:cs="Times New Roman"/>
          <w:b/>
          <w:i/>
        </w:rPr>
        <w:t>Registro Móvil de Usuario</w:t>
      </w:r>
      <w:r w:rsidRPr="00317F3A">
        <w:rPr>
          <w:rFonts w:ascii="Palatino Linotype" w:eastAsia="Calibri" w:hAnsi="Palatino Linotype" w:cs="Times New Roman"/>
          <w:i/>
        </w:rPr>
        <w:t xml:space="preserve">  asignado (s) al servicio de alumbrado público municipal tanto del servicio estimado como del servicio medido.</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29.- De los </w:t>
      </w:r>
      <w:r w:rsidRPr="00317F3A">
        <w:rPr>
          <w:rFonts w:ascii="Palatino Linotype" w:eastAsia="Calibri" w:hAnsi="Palatino Linotype" w:cs="Arial"/>
          <w:i/>
          <w:iCs/>
        </w:rPr>
        <w:t xml:space="preserve">proyectos de electrificación </w:t>
      </w:r>
      <w:r w:rsidRPr="00317F3A">
        <w:rPr>
          <w:rFonts w:ascii="Palatino Linotype" w:eastAsia="Calibri" w:hAnsi="Palatino Linotype" w:cs="Arial"/>
          <w:i/>
        </w:rPr>
        <w:t xml:space="preserve">para ampliar el sistema de alumbrado público y ofrecer este servicio a la o las comunidades del periodo que comprende del </w:t>
      </w:r>
      <w:r w:rsidRPr="00317F3A">
        <w:rPr>
          <w:rFonts w:ascii="Palatino Linotype" w:eastAsia="Calibri" w:hAnsi="Palatino Linotype" w:cs="Times New Roman"/>
          <w:i/>
          <w:szCs w:val="24"/>
        </w:rPr>
        <w:t xml:space="preserve">1° de enero de 2013 al </w:t>
      </w:r>
      <w:r w:rsidR="009D27C3" w:rsidRPr="009D27C3">
        <w:rPr>
          <w:rFonts w:ascii="Palatino Linotype" w:eastAsia="Calibri" w:hAnsi="Palatino Linotype" w:cs="Times New Roman"/>
          <w:i/>
          <w:szCs w:val="24"/>
        </w:rPr>
        <w:t>23 de abril de 2019</w:t>
      </w:r>
      <w:r w:rsidRPr="00317F3A">
        <w:rPr>
          <w:rFonts w:ascii="Palatino Linotype" w:eastAsia="Calibri" w:hAnsi="Palatino Linotype" w:cs="Arial"/>
          <w:i/>
        </w:rPr>
        <w:t xml:space="preserve">, remitir la siguiente información: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highlight w:val="cyan"/>
        </w:rPr>
      </w:pP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a) El monto total de la inversión, </w:t>
      </w:r>
    </w:p>
    <w:p w:rsidR="00317F3A" w:rsidRPr="00317F3A" w:rsidRDefault="00317F3A" w:rsidP="00317F3A">
      <w:pPr>
        <w:autoSpaceDE w:val="0"/>
        <w:autoSpaceDN w:val="0"/>
        <w:adjustRightInd w:val="0"/>
        <w:spacing w:after="0" w:line="240" w:lineRule="auto"/>
        <w:ind w:left="708" w:right="567"/>
        <w:jc w:val="both"/>
        <w:rPr>
          <w:rFonts w:ascii="Palatino Linotype" w:eastAsia="Calibri" w:hAnsi="Palatino Linotype" w:cs="Arial"/>
          <w:i/>
        </w:rPr>
      </w:pPr>
      <w:r w:rsidRPr="00317F3A">
        <w:rPr>
          <w:rFonts w:ascii="Palatino Linotype" w:eastAsia="Calibri" w:hAnsi="Palatino Linotype" w:cs="Arial"/>
          <w:i/>
        </w:rPr>
        <w:t xml:space="preserve">b) El tipo o fuente de financiamiento (recurso propio, recurso estatal, recurso federal, crédito, arrendamiento, APP, etcétera),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c) La cantidad de equipos colocados y/o sustituidos,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d) El tipo de equipos (Led, VSAP, suburbana, etcétera),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e) La capacidad instalada (potencia),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f) La ubicación (calle y/o colonia y/o delegación).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g) La fecha de inicio y término de obra, </w:t>
      </w:r>
    </w:p>
    <w:p w:rsidR="00317F3A" w:rsidRPr="00317F3A" w:rsidRDefault="00317F3A" w:rsidP="00317F3A">
      <w:pPr>
        <w:autoSpaceDE w:val="0"/>
        <w:autoSpaceDN w:val="0"/>
        <w:adjustRightInd w:val="0"/>
        <w:spacing w:after="0" w:line="240" w:lineRule="auto"/>
        <w:ind w:left="708" w:right="567"/>
        <w:jc w:val="both"/>
        <w:rPr>
          <w:rFonts w:ascii="Palatino Linotype" w:eastAsia="Calibri" w:hAnsi="Palatino Linotype" w:cs="Arial"/>
          <w:i/>
        </w:rPr>
      </w:pPr>
      <w:r w:rsidRPr="00317F3A">
        <w:rPr>
          <w:rFonts w:ascii="Palatino Linotype" w:eastAsia="Calibri" w:hAnsi="Palatino Linotype" w:cs="Arial"/>
          <w:i/>
        </w:rPr>
        <w:t xml:space="preserve">h) La fecha de modificación de su nuevo consumo en el sistema de facturación del alumbrado público ante CFE.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i) Lugar de notificación o publicación de los proyectos.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30.- De los proyectos parciales o totales de modernización de alumbrado público para generar eficiencia energética en sus consumos del periodo que comprende del </w:t>
      </w:r>
      <w:r w:rsidRPr="00317F3A">
        <w:rPr>
          <w:rFonts w:ascii="Palatino Linotype" w:eastAsia="Calibri" w:hAnsi="Palatino Linotype" w:cs="Times New Roman"/>
          <w:i/>
          <w:szCs w:val="24"/>
        </w:rPr>
        <w:t xml:space="preserve">1° de enero de 2013 al </w:t>
      </w:r>
      <w:r w:rsidR="009D27C3" w:rsidRPr="009D27C3">
        <w:rPr>
          <w:rFonts w:ascii="Palatino Linotype" w:eastAsia="Calibri" w:hAnsi="Palatino Linotype" w:cs="Times New Roman"/>
          <w:i/>
          <w:szCs w:val="24"/>
        </w:rPr>
        <w:t>23 de abril de 2019</w:t>
      </w:r>
      <w:r w:rsidRPr="00317F3A">
        <w:rPr>
          <w:rFonts w:ascii="Palatino Linotype" w:eastAsia="Calibri" w:hAnsi="Palatino Linotype" w:cs="Arial"/>
          <w:i/>
        </w:rPr>
        <w:t xml:space="preserve">, remitir la siguiente información: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highlight w:val="cyan"/>
        </w:rPr>
      </w:pP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a) El monto total de la inversión, </w:t>
      </w:r>
    </w:p>
    <w:p w:rsidR="00317F3A" w:rsidRPr="00317F3A" w:rsidRDefault="00317F3A" w:rsidP="00317F3A">
      <w:pPr>
        <w:autoSpaceDE w:val="0"/>
        <w:autoSpaceDN w:val="0"/>
        <w:adjustRightInd w:val="0"/>
        <w:spacing w:after="0" w:line="240" w:lineRule="auto"/>
        <w:ind w:left="708" w:right="567"/>
        <w:jc w:val="both"/>
        <w:rPr>
          <w:rFonts w:ascii="Palatino Linotype" w:eastAsia="Calibri" w:hAnsi="Palatino Linotype" w:cs="Arial"/>
          <w:i/>
        </w:rPr>
      </w:pPr>
      <w:r w:rsidRPr="00317F3A">
        <w:rPr>
          <w:rFonts w:ascii="Palatino Linotype" w:eastAsia="Calibri" w:hAnsi="Palatino Linotype" w:cs="Arial"/>
          <w:i/>
        </w:rPr>
        <w:t xml:space="preserve">b) El tipo o fuente de financiamiento (recurso propio, recurso estatal, recurso federal, crédito, arrendamiento, APP, etcétera),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c) La cantidad de equipos colocados y/o sustituidos,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d) El tipo de equipos (Led, VSAP, suburbana, etcétera),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e) La capacidad instalada (potencia),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lastRenderedPageBreak/>
        <w:t xml:space="preserve">f) La ubicación (calle y/o colonia y/o delegación).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g) La fecha de inicio y término de obra,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h) La georreferenciación de cada uno de los puntos de luz del nuevo alumbrado público, </w:t>
      </w:r>
    </w:p>
    <w:p w:rsidR="00317F3A" w:rsidRPr="00317F3A" w:rsidRDefault="00317F3A" w:rsidP="00317F3A">
      <w:pPr>
        <w:autoSpaceDE w:val="0"/>
        <w:autoSpaceDN w:val="0"/>
        <w:adjustRightInd w:val="0"/>
        <w:spacing w:after="0" w:line="240" w:lineRule="auto"/>
        <w:ind w:left="708" w:right="567"/>
        <w:jc w:val="both"/>
        <w:rPr>
          <w:rFonts w:ascii="Palatino Linotype" w:eastAsia="Calibri" w:hAnsi="Palatino Linotype" w:cs="Arial"/>
          <w:i/>
        </w:rPr>
      </w:pPr>
      <w:r w:rsidRPr="00317F3A">
        <w:rPr>
          <w:rFonts w:ascii="Palatino Linotype" w:eastAsia="Calibri" w:hAnsi="Palatino Linotype" w:cs="Arial"/>
          <w:i/>
        </w:rPr>
        <w:t xml:space="preserve">i) La fecha de modificación de su nuevo consumo en el sistema de facturación del alumbrado público ante CFE. </w:t>
      </w:r>
    </w:p>
    <w:p w:rsidR="00317F3A" w:rsidRPr="00317F3A" w:rsidRDefault="00317F3A" w:rsidP="00317F3A">
      <w:pPr>
        <w:autoSpaceDE w:val="0"/>
        <w:autoSpaceDN w:val="0"/>
        <w:adjustRightInd w:val="0"/>
        <w:spacing w:after="0" w:line="240" w:lineRule="auto"/>
        <w:ind w:left="708" w:right="567"/>
        <w:jc w:val="both"/>
        <w:rPr>
          <w:rFonts w:ascii="Palatino Linotype" w:eastAsia="Calibri" w:hAnsi="Palatino Linotype" w:cs="Arial"/>
          <w:i/>
        </w:rPr>
      </w:pPr>
      <w:r w:rsidRPr="00317F3A">
        <w:rPr>
          <w:rFonts w:ascii="Palatino Linotype" w:eastAsia="Calibri" w:hAnsi="Palatino Linotype" w:cs="Arial"/>
          <w:i/>
        </w:rPr>
        <w:t xml:space="preserve">j) El tipo de contrato celebrado para la adquisición de los nuevos equipos (licitación en su modalidad abierta o restringida, o adjudicación directa)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k) Número y nombre de las empresas concursantes o convocadas. </w:t>
      </w:r>
    </w:p>
    <w:p w:rsidR="00317F3A" w:rsidRPr="00317F3A" w:rsidRDefault="00317F3A" w:rsidP="00317F3A">
      <w:pPr>
        <w:autoSpaceDE w:val="0"/>
        <w:autoSpaceDN w:val="0"/>
        <w:adjustRightInd w:val="0"/>
        <w:spacing w:after="0" w:line="240" w:lineRule="auto"/>
        <w:ind w:left="708" w:right="567"/>
        <w:jc w:val="both"/>
        <w:rPr>
          <w:rFonts w:ascii="Palatino Linotype" w:eastAsia="Calibri" w:hAnsi="Palatino Linotype" w:cs="Arial"/>
          <w:i/>
        </w:rPr>
      </w:pPr>
      <w:r w:rsidRPr="00317F3A">
        <w:rPr>
          <w:rFonts w:ascii="Palatino Linotype" w:eastAsia="Calibri" w:hAnsi="Palatino Linotype" w:cs="Arial"/>
          <w:i/>
        </w:rPr>
        <w:t xml:space="preserve">l) Los criterios de selección utilizados por el comité de adquisiciones para elegir a la empresa contratada para realizar la modernización del sistema de alumbrado público. </w:t>
      </w:r>
    </w:p>
    <w:p w:rsidR="00317F3A" w:rsidRPr="00317F3A" w:rsidRDefault="00317F3A" w:rsidP="00317F3A">
      <w:pPr>
        <w:autoSpaceDE w:val="0"/>
        <w:autoSpaceDN w:val="0"/>
        <w:adjustRightInd w:val="0"/>
        <w:spacing w:after="0" w:line="240" w:lineRule="auto"/>
        <w:ind w:left="426" w:right="567" w:firstLine="282"/>
        <w:jc w:val="both"/>
        <w:rPr>
          <w:rFonts w:ascii="Palatino Linotype" w:eastAsia="Calibri" w:hAnsi="Palatino Linotype" w:cs="Arial"/>
          <w:i/>
        </w:rPr>
      </w:pPr>
      <w:r w:rsidRPr="00317F3A">
        <w:rPr>
          <w:rFonts w:ascii="Palatino Linotype" w:eastAsia="Calibri" w:hAnsi="Palatino Linotype" w:cs="Arial"/>
          <w:i/>
        </w:rPr>
        <w:t xml:space="preserve">m) El acta de cabildo en el cual se fundamenta, justifica, expone y autoriza el proyecto.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31.- El número de solicitudes ciudadanas formales realizadas al Ayuntamiento para ampliar el sistema de alumbrado público mediante proyectos de electrificación del periodo que comprende del </w:t>
      </w:r>
      <w:r w:rsidRPr="00317F3A">
        <w:rPr>
          <w:rFonts w:ascii="Palatino Linotype" w:eastAsia="Calibri" w:hAnsi="Palatino Linotype" w:cs="Times New Roman"/>
          <w:i/>
          <w:szCs w:val="24"/>
        </w:rPr>
        <w:t xml:space="preserve">1° de enero de 2013 al </w:t>
      </w:r>
      <w:r w:rsidR="009D27C3" w:rsidRPr="009D27C3">
        <w:rPr>
          <w:rFonts w:ascii="Palatino Linotype" w:eastAsia="Calibri" w:hAnsi="Palatino Linotype" w:cs="Times New Roman"/>
          <w:i/>
          <w:szCs w:val="24"/>
        </w:rPr>
        <w:t>23 de abril de 2019</w:t>
      </w:r>
      <w:r w:rsidRPr="00317F3A">
        <w:rPr>
          <w:rFonts w:ascii="Palatino Linotype" w:eastAsia="Calibri" w:hAnsi="Palatino Linotype" w:cs="Arial"/>
          <w:i/>
        </w:rPr>
        <w:t xml:space="preserve">.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32.- El número de solicitudes ciudadanas que fueron atendidas y concluidas para ampliar el sistema de alumbrado público del periodo que comprende del </w:t>
      </w:r>
      <w:r w:rsidRPr="00317F3A">
        <w:rPr>
          <w:rFonts w:ascii="Palatino Linotype" w:eastAsia="Calibri" w:hAnsi="Palatino Linotype" w:cs="Times New Roman"/>
          <w:i/>
          <w:szCs w:val="24"/>
        </w:rPr>
        <w:t xml:space="preserve">1° de enero de 2013 al </w:t>
      </w:r>
      <w:r w:rsidR="009D27C3" w:rsidRPr="009D27C3">
        <w:rPr>
          <w:rFonts w:ascii="Palatino Linotype" w:eastAsia="Calibri" w:hAnsi="Palatino Linotype" w:cs="Times New Roman"/>
          <w:i/>
          <w:szCs w:val="24"/>
        </w:rPr>
        <w:t>23 de abril de 2019</w:t>
      </w:r>
      <w:r w:rsidRPr="00317F3A">
        <w:rPr>
          <w:rFonts w:ascii="Palatino Linotype" w:eastAsia="Calibri" w:hAnsi="Palatino Linotype" w:cs="Arial"/>
          <w:i/>
        </w:rPr>
        <w:t xml:space="preserve">.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33.- El </w:t>
      </w:r>
      <w:r w:rsidRPr="00317F3A">
        <w:rPr>
          <w:rFonts w:ascii="Palatino Linotype" w:eastAsia="Calibri" w:hAnsi="Palatino Linotype" w:cs="Arial"/>
          <w:bCs/>
          <w:i/>
        </w:rPr>
        <w:t xml:space="preserve">contrato de prestación de servicios </w:t>
      </w:r>
      <w:r w:rsidRPr="00317F3A">
        <w:rPr>
          <w:rFonts w:ascii="Palatino Linotype" w:eastAsia="Calibri" w:hAnsi="Palatino Linotype" w:cs="Arial"/>
          <w:i/>
        </w:rPr>
        <w:t xml:space="preserve">por concepto de suministro de energía eléctrica por parte de la </w:t>
      </w:r>
      <w:r w:rsidRPr="00317F3A">
        <w:rPr>
          <w:rFonts w:ascii="Palatino Linotype" w:eastAsia="Calibri" w:hAnsi="Palatino Linotype" w:cs="Arial"/>
          <w:bCs/>
          <w:i/>
        </w:rPr>
        <w:t>CFE al Ayuntamiento</w:t>
      </w:r>
      <w:r w:rsidRPr="00317F3A">
        <w:rPr>
          <w:rFonts w:ascii="Palatino Linotype" w:eastAsia="Calibri" w:hAnsi="Palatino Linotype" w:cs="Arial"/>
          <w:i/>
        </w:rPr>
        <w:t xml:space="preserve">.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34.- El último </w:t>
      </w:r>
      <w:r w:rsidRPr="00317F3A">
        <w:rPr>
          <w:rFonts w:ascii="Palatino Linotype" w:eastAsia="Calibri" w:hAnsi="Palatino Linotype" w:cs="Arial"/>
          <w:bCs/>
          <w:i/>
        </w:rPr>
        <w:t>convenio de “Peso por Peso” firmado entre la CFE y el Ayuntamiento</w:t>
      </w:r>
      <w:r w:rsidRPr="00317F3A">
        <w:rPr>
          <w:rFonts w:ascii="Palatino Linotype" w:eastAsia="Calibri" w:hAnsi="Palatino Linotype" w:cs="Arial"/>
          <w:i/>
        </w:rPr>
        <w:t xml:space="preserve"> al </w:t>
      </w:r>
      <w:r w:rsidR="009D27C3" w:rsidRPr="009D27C3">
        <w:rPr>
          <w:rFonts w:ascii="Palatino Linotype" w:eastAsia="Calibri" w:hAnsi="Palatino Linotype" w:cs="Times New Roman"/>
          <w:i/>
          <w:szCs w:val="24"/>
        </w:rPr>
        <w:t>23 de abril de 2019</w:t>
      </w:r>
      <w:r w:rsidRPr="00317F3A">
        <w:rPr>
          <w:rFonts w:ascii="Palatino Linotype" w:eastAsia="Calibri" w:hAnsi="Palatino Linotype" w:cs="Arial"/>
          <w:i/>
        </w:rPr>
        <w:t>.</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35.- El </w:t>
      </w:r>
      <w:r w:rsidRPr="00317F3A">
        <w:rPr>
          <w:rFonts w:ascii="Palatino Linotype" w:eastAsia="Calibri" w:hAnsi="Palatino Linotype" w:cs="Arial"/>
          <w:bCs/>
          <w:i/>
        </w:rPr>
        <w:t xml:space="preserve">convenio para recaudar el Derecho de Alumbrado Público “DAP” </w:t>
      </w:r>
      <w:r w:rsidRPr="00317F3A">
        <w:rPr>
          <w:rFonts w:ascii="Palatino Linotype" w:eastAsia="Calibri" w:hAnsi="Palatino Linotype" w:cs="Arial"/>
          <w:i/>
        </w:rPr>
        <w:t xml:space="preserve">firmado entre la CFE y el Ayuntamiento. Así como la recaudación (monto) reportado por CFE al Ayuntamiento del periodo que comprende del </w:t>
      </w:r>
      <w:r w:rsidRPr="00317F3A">
        <w:rPr>
          <w:rFonts w:ascii="Palatino Linotype" w:eastAsia="Calibri" w:hAnsi="Palatino Linotype" w:cs="Times New Roman"/>
          <w:i/>
          <w:szCs w:val="24"/>
        </w:rPr>
        <w:t xml:space="preserve">1° de enero de 2013 al </w:t>
      </w:r>
      <w:r w:rsidR="009D27C3" w:rsidRPr="009D27C3">
        <w:rPr>
          <w:rFonts w:ascii="Palatino Linotype" w:eastAsia="Calibri" w:hAnsi="Palatino Linotype" w:cs="Times New Roman"/>
          <w:i/>
          <w:szCs w:val="24"/>
        </w:rPr>
        <w:t>23 de abril de 2019</w:t>
      </w:r>
      <w:r w:rsidRPr="00317F3A">
        <w:rPr>
          <w:rFonts w:ascii="Palatino Linotype" w:eastAsia="Calibri" w:hAnsi="Palatino Linotype" w:cs="Arial"/>
          <w:i/>
        </w:rPr>
        <w:t xml:space="preserve">.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36.- El número de juicios y controversias promovidos por particulares en contra del Ayuntamiento por el cobro del Derecho de Alumbrado Público “DAP” del periodo que comprende del </w:t>
      </w:r>
      <w:r w:rsidRPr="00317F3A">
        <w:rPr>
          <w:rFonts w:ascii="Palatino Linotype" w:eastAsia="Calibri" w:hAnsi="Palatino Linotype" w:cs="Times New Roman"/>
          <w:i/>
          <w:szCs w:val="24"/>
        </w:rPr>
        <w:t xml:space="preserve">1° de enero de 2013 al </w:t>
      </w:r>
      <w:r w:rsidR="009D27C3" w:rsidRPr="009D27C3">
        <w:rPr>
          <w:rFonts w:ascii="Palatino Linotype" w:eastAsia="Calibri" w:hAnsi="Palatino Linotype" w:cs="Times New Roman"/>
          <w:i/>
          <w:szCs w:val="24"/>
        </w:rPr>
        <w:t>23 de abril de 2019</w:t>
      </w:r>
      <w:r w:rsidRPr="00317F3A">
        <w:rPr>
          <w:rFonts w:ascii="Palatino Linotype" w:eastAsia="Calibri" w:hAnsi="Palatino Linotype" w:cs="Arial"/>
          <w:i/>
        </w:rPr>
        <w:t xml:space="preserve">.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 xml:space="preserve">37.- El número de juicios y controversias perdidos y ganados por el Ayuntamiento ante los particulares que reclaman el pago indebido del Derecho de Alumbrado Público del periodo que comprende del </w:t>
      </w:r>
      <w:r w:rsidRPr="00317F3A">
        <w:rPr>
          <w:rFonts w:ascii="Palatino Linotype" w:eastAsia="Calibri" w:hAnsi="Palatino Linotype" w:cs="Times New Roman"/>
          <w:i/>
          <w:szCs w:val="24"/>
        </w:rPr>
        <w:t xml:space="preserve">1° de enero de 2013 al </w:t>
      </w:r>
      <w:r w:rsidR="009D27C3" w:rsidRPr="009D27C3">
        <w:rPr>
          <w:rFonts w:ascii="Palatino Linotype" w:eastAsia="Calibri" w:hAnsi="Palatino Linotype" w:cs="Times New Roman"/>
          <w:i/>
          <w:szCs w:val="24"/>
        </w:rPr>
        <w:t>23 de abril de 2019</w:t>
      </w:r>
      <w:r w:rsidRPr="00317F3A">
        <w:rPr>
          <w:rFonts w:ascii="Palatino Linotype" w:eastAsia="Calibri" w:hAnsi="Palatino Linotype" w:cs="Arial"/>
          <w:i/>
        </w:rPr>
        <w:t xml:space="preserve">. </w:t>
      </w: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highlight w:val="cyan"/>
        </w:rPr>
      </w:pPr>
    </w:p>
    <w:p w:rsidR="00317F3A" w:rsidRPr="00317F3A" w:rsidRDefault="00317F3A" w:rsidP="00317F3A">
      <w:pPr>
        <w:autoSpaceDE w:val="0"/>
        <w:autoSpaceDN w:val="0"/>
        <w:adjustRightInd w:val="0"/>
        <w:spacing w:after="0" w:line="240" w:lineRule="auto"/>
        <w:ind w:left="567" w:right="567"/>
        <w:jc w:val="both"/>
        <w:rPr>
          <w:rFonts w:ascii="Palatino Linotype" w:eastAsia="Calibri" w:hAnsi="Palatino Linotype" w:cs="Arial"/>
          <w:i/>
        </w:rPr>
      </w:pPr>
      <w:r w:rsidRPr="00317F3A">
        <w:rPr>
          <w:rFonts w:ascii="Palatino Linotype" w:eastAsia="Calibri" w:hAnsi="Palatino Linotype" w:cs="Arial"/>
          <w:i/>
        </w:rPr>
        <w:t>38.- Las normas y lineamientos que el municipio sigue para operar y proporcionar el servicio de alumbrado público municipal.</w:t>
      </w:r>
    </w:p>
    <w:p w:rsidR="00317F3A" w:rsidRPr="00317F3A" w:rsidRDefault="00317F3A" w:rsidP="00317F3A">
      <w:pPr>
        <w:spacing w:after="0" w:line="360" w:lineRule="auto"/>
        <w:jc w:val="both"/>
        <w:rPr>
          <w:rFonts w:ascii="Palatino Linotype" w:eastAsia="Times New Roman" w:hAnsi="Palatino Linotype" w:cs="Arial"/>
          <w:sz w:val="24"/>
          <w:szCs w:val="24"/>
          <w:lang w:eastAsia="es-ES"/>
        </w:rPr>
      </w:pPr>
    </w:p>
    <w:p w:rsidR="00317F3A" w:rsidRPr="00317F3A" w:rsidRDefault="00317F3A" w:rsidP="00317F3A">
      <w:pPr>
        <w:spacing w:after="0" w:line="360" w:lineRule="auto"/>
        <w:jc w:val="both"/>
        <w:rPr>
          <w:rFonts w:ascii="Palatino Linotype" w:eastAsia="Times New Roman" w:hAnsi="Palatino Linotype" w:cs="Arial"/>
          <w:sz w:val="24"/>
          <w:szCs w:val="24"/>
          <w:lang w:eastAsia="es-ES"/>
        </w:rPr>
      </w:pPr>
      <w:r w:rsidRPr="00317F3A">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317F3A" w:rsidRPr="00317F3A" w:rsidRDefault="00317F3A" w:rsidP="00317F3A">
      <w:pPr>
        <w:spacing w:after="0" w:line="360" w:lineRule="auto"/>
        <w:jc w:val="both"/>
        <w:rPr>
          <w:rFonts w:ascii="Palatino Linotype" w:eastAsia="Times New Roman" w:hAnsi="Palatino Linotype" w:cs="Arial"/>
          <w:sz w:val="24"/>
          <w:szCs w:val="24"/>
          <w:lang w:eastAsia="es-ES"/>
        </w:rPr>
      </w:pPr>
    </w:p>
    <w:p w:rsidR="00317F3A" w:rsidRPr="00317F3A" w:rsidRDefault="00317F3A" w:rsidP="00317F3A">
      <w:pPr>
        <w:spacing w:after="0" w:line="360" w:lineRule="auto"/>
        <w:jc w:val="both"/>
        <w:rPr>
          <w:rFonts w:ascii="Palatino Linotype" w:eastAsia="Times New Roman" w:hAnsi="Palatino Linotype" w:cs="Times New Roman"/>
          <w:sz w:val="24"/>
          <w:szCs w:val="24"/>
          <w:lang w:val="es-ES_tradnl" w:eastAsia="es-ES"/>
        </w:rPr>
      </w:pPr>
      <w:r w:rsidRPr="00317F3A">
        <w:rPr>
          <w:rFonts w:ascii="Palatino Linotype" w:eastAsia="Times New Roman" w:hAnsi="Palatino Linotype" w:cs="Arial"/>
          <w:sz w:val="24"/>
          <w:szCs w:val="24"/>
          <w:lang w:val="es-ES" w:eastAsia="es-ES"/>
        </w:rPr>
        <w:t>En el supuesto de que la información referida en los puntos 9, 10, 11, 13, 14, 15, 16, 17, 24, 27, 29, 30, 31, 32, 34, 35, 36 y 37 no haya sido generada, poseída o administrada por el Sujeto Obligado, bastará con que así lo manifieste.</w:t>
      </w:r>
    </w:p>
    <w:p w:rsidR="004228BD" w:rsidRDefault="004228BD" w:rsidP="00502301">
      <w:pPr>
        <w:pStyle w:val="Sinespaciado"/>
        <w:spacing w:line="360" w:lineRule="auto"/>
        <w:jc w:val="both"/>
        <w:rPr>
          <w:rFonts w:ascii="Palatino Linotype" w:hAnsi="Palatino Linotype"/>
          <w:lang w:eastAsia="es-MX"/>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00317F3A">
        <w:rPr>
          <w:rFonts w:ascii="Palatino Linotype" w:hAnsi="Palatino Linotype"/>
        </w:rPr>
        <w:t>l</w:t>
      </w:r>
      <w:r w:rsidR="00B76A01" w:rsidRPr="00C24D80">
        <w:rPr>
          <w:rFonts w:ascii="Palatino Linotype" w:hAnsi="Palatino Linotype"/>
        </w:rPr>
        <w:t xml:space="preserve"> </w:t>
      </w:r>
      <w:r w:rsidR="00B76A01" w:rsidRPr="00722F2C">
        <w:rPr>
          <w:rFonts w:ascii="Palatino Linotype" w:hAnsi="Palatino Linotype"/>
          <w:b/>
          <w:bCs/>
        </w:rPr>
        <w:t>Recurrente</w:t>
      </w:r>
      <w:r w:rsidR="00B76A01" w:rsidRPr="00C24D80">
        <w:rPr>
          <w:rFonts w:ascii="Palatino Linotype" w:hAnsi="Palatino Linotype"/>
        </w:rPr>
        <w:t xml:space="preserve"> la presente resolución</w:t>
      </w:r>
      <w:r w:rsidR="00317F3A" w:rsidRPr="00317F3A">
        <w:t xml:space="preserve"> </w:t>
      </w:r>
      <w:r w:rsidR="00317F3A" w:rsidRPr="00317F3A">
        <w:rPr>
          <w:rFonts w:ascii="Palatino Linotype" w:hAnsi="Palatino Linotype"/>
        </w:rPr>
        <w:t xml:space="preserve">a través del </w:t>
      </w:r>
      <w:r w:rsidR="00317F3A" w:rsidRPr="00317F3A">
        <w:rPr>
          <w:rFonts w:ascii="Palatino Linotype" w:hAnsi="Palatino Linotype"/>
          <w:b/>
          <w:bCs/>
        </w:rPr>
        <w:t>SAIMEX y Correo Electrónico</w:t>
      </w:r>
      <w:r w:rsidR="00B76A01" w:rsidRPr="00C24D80">
        <w:rPr>
          <w:rFonts w:ascii="Palatino Linotype" w:hAnsi="Palatino Linotype"/>
          <w:b/>
        </w:rPr>
        <w:t xml:space="preserve"> </w:t>
      </w:r>
      <w:r w:rsidR="00B76A01" w:rsidRPr="00C24D80">
        <w:rPr>
          <w:rFonts w:ascii="Palatino Linotype" w:hAnsi="Palatino Linotype"/>
        </w:rPr>
        <w:t xml:space="preserve">y hágase de su conocimiento que en caso de considerar que le </w:t>
      </w:r>
      <w:r w:rsidR="00B76A01" w:rsidRPr="00C24D80">
        <w:rPr>
          <w:rFonts w:ascii="Palatino Linotype" w:hAnsi="Palatino Linotype"/>
        </w:rPr>
        <w:lastRenderedPageBreak/>
        <w:t>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D12AC7">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000F21EC">
        <w:rPr>
          <w:rFonts w:ascii="Palatino Linotype" w:eastAsia="Arial Unicode MS" w:hAnsi="Palatino Linotype"/>
        </w:rPr>
        <w:t xml:space="preserve"> (VOTO PARTICULAR)</w:t>
      </w:r>
      <w:r w:rsidR="00C7544D">
        <w:rPr>
          <w:rFonts w:ascii="Palatino Linotype" w:eastAsia="Arial Unicode MS" w:hAnsi="Palatino Linotype"/>
        </w:rPr>
        <w:t>,</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000F21EC">
        <w:rPr>
          <w:rFonts w:ascii="Palatino Linotype" w:eastAsia="Arial Unicode MS" w:hAnsi="Palatino Linotype"/>
        </w:rPr>
        <w:t xml:space="preserve"> (AUSENCIA JUSTIFICADA)</w:t>
      </w:r>
      <w:r w:rsidRPr="00C24D80">
        <w:rPr>
          <w:rFonts w:ascii="Palatino Linotype" w:eastAsia="Arial Unicode MS" w:hAnsi="Palatino Linotype"/>
        </w:rPr>
        <w:t xml:space="preserve">, EN LA </w:t>
      </w:r>
      <w:r w:rsidR="00FB54F3">
        <w:rPr>
          <w:rFonts w:ascii="Palatino Linotype" w:eastAsia="Arial Unicode MS" w:hAnsi="Palatino Linotype"/>
        </w:rPr>
        <w:t xml:space="preserve">TRIGÉSIMA </w:t>
      </w:r>
      <w:r w:rsidR="00317F3A">
        <w:rPr>
          <w:rFonts w:ascii="Palatino Linotype" w:eastAsia="Arial Unicode MS" w:hAnsi="Palatino Linotype"/>
        </w:rPr>
        <w:t>QUINTA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317F3A">
        <w:rPr>
          <w:rFonts w:ascii="Palatino Linotype" w:hAnsi="Palatino Linotype"/>
        </w:rPr>
        <w:t>VEINTICINCO</w:t>
      </w:r>
      <w:r w:rsidR="0035563F">
        <w:rPr>
          <w:rFonts w:ascii="Palatino Linotype" w:hAnsi="Palatino Linotype"/>
        </w:rPr>
        <w:t xml:space="preserve"> DE SEPTIEMBRE</w:t>
      </w:r>
      <w:r w:rsidR="0053551A">
        <w:rPr>
          <w:rFonts w:ascii="Palatino Linotype" w:hAnsi="Palatino Linotype"/>
        </w:rPr>
        <w:t xml:space="preserve"> DE </w:t>
      </w:r>
      <w:r w:rsidR="00C7544D">
        <w:rPr>
          <w:rFonts w:ascii="Palatino Linotype" w:hAnsi="Palatino Linotype"/>
        </w:rPr>
        <w:t>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3333A3">
        <w:rPr>
          <w:rFonts w:ascii="Palatino Linotype" w:hAnsi="Palatino Linotype"/>
        </w:rPr>
        <w:t>-------------------------------</w:t>
      </w:r>
      <w:r w:rsidR="00232B3D">
        <w:rPr>
          <w:rFonts w:ascii="Palatino Linotype" w:hAnsi="Palatino Linotype"/>
        </w:rPr>
        <w:t>-----------------------------------------------------------------------------------------------------------------------------------------------------------</w:t>
      </w:r>
      <w:r w:rsidR="006F3872">
        <w:rPr>
          <w:rFonts w:ascii="Palatino Linotype" w:hAnsi="Palatino Linotype"/>
        </w:rPr>
        <w:t>---------------------------------------------------------------------------------------------------------------------------------------------------------------------------------------------------------------------------------------------------------------------</w:t>
      </w:r>
      <w:r w:rsidR="000F21EC">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Pr="00CF4850" w:rsidRDefault="00C7544D" w:rsidP="000352AB">
            <w:pPr>
              <w:pStyle w:val="Sinespaciado"/>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rPr>
            </w:pPr>
            <w:r>
              <w:rPr>
                <w:rFonts w:ascii="Palatino Linotype" w:hAnsi="Palatino Linotype"/>
              </w:rPr>
              <w:t>(</w:t>
            </w:r>
            <w:r w:rsidR="00774D09">
              <w:rPr>
                <w:rFonts w:ascii="Palatino Linotype" w:hAnsi="Palatino Linotype"/>
              </w:rPr>
              <w:t>Ausencia justificada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0352AB" w:rsidRDefault="000352AB" w:rsidP="006A3AFB">
      <w:pPr>
        <w:spacing w:after="0" w:line="276" w:lineRule="auto"/>
        <w:jc w:val="both"/>
        <w:rPr>
          <w:rFonts w:ascii="Palatino Linotype" w:hAnsi="Palatino Linotype" w:cs="Arial"/>
          <w:sz w:val="20"/>
          <w:szCs w:val="20"/>
        </w:rPr>
      </w:pPr>
    </w:p>
    <w:p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317F3A">
        <w:rPr>
          <w:rFonts w:ascii="Palatino Linotype" w:hAnsi="Palatino Linotype" w:cs="Arial"/>
          <w:sz w:val="20"/>
          <w:szCs w:val="20"/>
        </w:rPr>
        <w:t>veinticinco</w:t>
      </w:r>
      <w:r w:rsidR="006C7FD9">
        <w:rPr>
          <w:rFonts w:ascii="Palatino Linotype" w:hAnsi="Palatino Linotype" w:cs="Arial"/>
          <w:sz w:val="20"/>
          <w:szCs w:val="20"/>
        </w:rPr>
        <w:t xml:space="preserve"> de septiembre</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317F3A" w:rsidRPr="00317F3A">
        <w:rPr>
          <w:rFonts w:ascii="Palatino Linotype" w:hAnsi="Palatino Linotype" w:cs="Arial"/>
          <w:sz w:val="20"/>
          <w:szCs w:val="20"/>
        </w:rPr>
        <w:t>06135/INFOEM/IP/RR/2019</w:t>
      </w:r>
      <w:r w:rsidR="00C7544D">
        <w:rPr>
          <w:rFonts w:ascii="Palatino Linotype" w:hAnsi="Palatino Linotype" w:cs="Arial"/>
          <w:sz w:val="20"/>
          <w:szCs w:val="20"/>
        </w:rPr>
        <w:t>.</w:t>
      </w:r>
    </w:p>
    <w:p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2E8" w:rsidRDefault="002232E8" w:rsidP="001032D4">
      <w:pPr>
        <w:spacing w:after="0" w:line="240" w:lineRule="auto"/>
      </w:pPr>
      <w:r>
        <w:separator/>
      </w:r>
    </w:p>
  </w:endnote>
  <w:endnote w:type="continuationSeparator" w:id="0">
    <w:p w:rsidR="002232E8" w:rsidRDefault="002232E8"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2E8" w:rsidRPr="000B69FA" w:rsidRDefault="002232E8"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66BF">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66BF">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2E8" w:rsidRPr="000B69FA" w:rsidRDefault="002232E8"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66B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66BF">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2E8" w:rsidRDefault="002232E8" w:rsidP="001032D4">
      <w:pPr>
        <w:spacing w:after="0" w:line="240" w:lineRule="auto"/>
      </w:pPr>
      <w:r>
        <w:separator/>
      </w:r>
    </w:p>
  </w:footnote>
  <w:footnote w:type="continuationSeparator" w:id="0">
    <w:p w:rsidR="002232E8" w:rsidRDefault="002232E8" w:rsidP="001032D4">
      <w:pPr>
        <w:spacing w:after="0" w:line="240" w:lineRule="auto"/>
      </w:pPr>
      <w:r>
        <w:continuationSeparator/>
      </w:r>
    </w:p>
  </w:footnote>
  <w:footnote w:id="1">
    <w:p w:rsidR="002232E8" w:rsidRPr="00946E1F" w:rsidRDefault="002232E8"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2232E8" w:rsidRPr="00946E1F" w:rsidRDefault="002232E8"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2E8" w:rsidRDefault="002232E8">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2232E8" w:rsidTr="0068162E">
      <w:trPr>
        <w:trHeight w:val="227"/>
      </w:trPr>
      <w:tc>
        <w:tcPr>
          <w:tcW w:w="6521" w:type="dxa"/>
          <w:hideMark/>
        </w:tcPr>
        <w:p w:rsidR="002232E8" w:rsidRDefault="002232E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2232E8" w:rsidRDefault="002232E8" w:rsidP="003839FF">
          <w:pPr>
            <w:spacing w:after="120" w:line="256" w:lineRule="auto"/>
            <w:ind w:right="214"/>
            <w:jc w:val="right"/>
            <w:rPr>
              <w:rFonts w:ascii="Palatino Linotype" w:hAnsi="Palatino Linotype" w:cs="Arial"/>
              <w:szCs w:val="20"/>
            </w:rPr>
          </w:pPr>
          <w:r w:rsidRPr="00277CA3">
            <w:rPr>
              <w:rFonts w:ascii="Palatino Linotype" w:hAnsi="Palatino Linotype" w:cs="Arial"/>
              <w:szCs w:val="20"/>
            </w:rPr>
            <w:t>06135/INFOEM/IP/RR/2019</w:t>
          </w:r>
        </w:p>
      </w:tc>
    </w:tr>
    <w:tr w:rsidR="002232E8" w:rsidTr="0068162E">
      <w:trPr>
        <w:trHeight w:val="242"/>
      </w:trPr>
      <w:tc>
        <w:tcPr>
          <w:tcW w:w="6521" w:type="dxa"/>
          <w:hideMark/>
        </w:tcPr>
        <w:p w:rsidR="002232E8" w:rsidRDefault="002232E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2232E8" w:rsidRDefault="002232E8" w:rsidP="003839FF">
          <w:pPr>
            <w:spacing w:after="120" w:line="256" w:lineRule="auto"/>
            <w:ind w:right="214"/>
            <w:jc w:val="right"/>
            <w:rPr>
              <w:rFonts w:ascii="Palatino Linotype" w:hAnsi="Palatino Linotype" w:cs="Arial"/>
              <w:szCs w:val="20"/>
            </w:rPr>
          </w:pPr>
          <w:r w:rsidRPr="00277CA3">
            <w:rPr>
              <w:rFonts w:ascii="Palatino Linotype" w:hAnsi="Palatino Linotype" w:cs="Arial"/>
              <w:szCs w:val="20"/>
            </w:rPr>
            <w:t>Ayuntamiento de Donato Guerra</w:t>
          </w:r>
        </w:p>
      </w:tc>
    </w:tr>
    <w:tr w:rsidR="002232E8" w:rsidTr="0068162E">
      <w:trPr>
        <w:trHeight w:val="342"/>
      </w:trPr>
      <w:tc>
        <w:tcPr>
          <w:tcW w:w="6521" w:type="dxa"/>
          <w:hideMark/>
        </w:tcPr>
        <w:p w:rsidR="002232E8" w:rsidRDefault="002232E8"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2232E8" w:rsidRDefault="002232E8"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2232E8" w:rsidRDefault="002232E8">
    <w:pPr>
      <w:pStyle w:val="Encabezado"/>
    </w:pPr>
  </w:p>
  <w:p w:rsidR="002232E8" w:rsidRDefault="002232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2232E8" w:rsidRPr="00633CD9" w:rsidTr="00452BE0">
      <w:trPr>
        <w:trHeight w:val="227"/>
      </w:trPr>
      <w:tc>
        <w:tcPr>
          <w:tcW w:w="6521" w:type="dxa"/>
          <w:hideMark/>
        </w:tcPr>
        <w:p w:rsidR="002232E8" w:rsidRDefault="002232E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2232E8" w:rsidRPr="00B4142F" w:rsidRDefault="002232E8" w:rsidP="003839FF">
          <w:pPr>
            <w:spacing w:after="120" w:line="256" w:lineRule="auto"/>
            <w:ind w:right="214"/>
            <w:jc w:val="right"/>
            <w:rPr>
              <w:rFonts w:ascii="Palatino Linotype" w:hAnsi="Palatino Linotype" w:cs="Arial"/>
              <w:szCs w:val="20"/>
            </w:rPr>
          </w:pPr>
          <w:r w:rsidRPr="00277CA3">
            <w:rPr>
              <w:rFonts w:ascii="Palatino Linotype" w:hAnsi="Palatino Linotype" w:cs="Arial"/>
              <w:szCs w:val="20"/>
            </w:rPr>
            <w:t>06135/INFOEM/IP/RR/2019</w:t>
          </w:r>
        </w:p>
      </w:tc>
    </w:tr>
    <w:tr w:rsidR="002232E8" w:rsidRPr="00633CD9" w:rsidTr="00452BE0">
      <w:trPr>
        <w:trHeight w:val="196"/>
      </w:trPr>
      <w:tc>
        <w:tcPr>
          <w:tcW w:w="6521" w:type="dxa"/>
          <w:hideMark/>
        </w:tcPr>
        <w:p w:rsidR="002232E8" w:rsidRDefault="002232E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2232E8" w:rsidRPr="00840752" w:rsidRDefault="002232E8"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xxxxxxxxxxxxxxxxx</w:t>
          </w:r>
        </w:p>
      </w:tc>
    </w:tr>
    <w:tr w:rsidR="002232E8" w:rsidRPr="00633CD9" w:rsidTr="00452BE0">
      <w:trPr>
        <w:trHeight w:val="242"/>
      </w:trPr>
      <w:tc>
        <w:tcPr>
          <w:tcW w:w="6521" w:type="dxa"/>
          <w:hideMark/>
        </w:tcPr>
        <w:p w:rsidR="002232E8" w:rsidRDefault="002232E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2232E8" w:rsidRDefault="002232E8" w:rsidP="0068162E">
          <w:pPr>
            <w:spacing w:after="120" w:line="256" w:lineRule="auto"/>
            <w:ind w:right="214"/>
            <w:jc w:val="right"/>
            <w:rPr>
              <w:rFonts w:ascii="Palatino Linotype" w:hAnsi="Palatino Linotype" w:cs="Arial"/>
              <w:szCs w:val="20"/>
            </w:rPr>
          </w:pPr>
          <w:r w:rsidRPr="00277CA3">
            <w:rPr>
              <w:rFonts w:ascii="Palatino Linotype" w:hAnsi="Palatino Linotype" w:cs="Arial"/>
              <w:szCs w:val="20"/>
            </w:rPr>
            <w:t>Ayuntamiento de Donato Guerra</w:t>
          </w:r>
        </w:p>
      </w:tc>
    </w:tr>
    <w:tr w:rsidR="002232E8" w:rsidTr="00452BE0">
      <w:trPr>
        <w:trHeight w:val="342"/>
      </w:trPr>
      <w:tc>
        <w:tcPr>
          <w:tcW w:w="6521" w:type="dxa"/>
          <w:hideMark/>
        </w:tcPr>
        <w:p w:rsidR="002232E8" w:rsidRDefault="002232E8"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2232E8" w:rsidRDefault="002232E8"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2232E8" w:rsidRDefault="002232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1">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2">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3">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6">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1">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19">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9"/>
  </w:num>
  <w:num w:numId="3">
    <w:abstractNumId w:val="4"/>
  </w:num>
  <w:num w:numId="4">
    <w:abstractNumId w:val="24"/>
  </w:num>
  <w:num w:numId="5">
    <w:abstractNumId w:val="26"/>
  </w:num>
  <w:num w:numId="6">
    <w:abstractNumId w:val="6"/>
  </w:num>
  <w:num w:numId="7">
    <w:abstractNumId w:val="7"/>
  </w:num>
  <w:num w:numId="8">
    <w:abstractNumId w:val="16"/>
  </w:num>
  <w:num w:numId="9">
    <w:abstractNumId w:val="22"/>
  </w:num>
  <w:num w:numId="10">
    <w:abstractNumId w:val="28"/>
  </w:num>
  <w:num w:numId="11">
    <w:abstractNumId w:val="8"/>
  </w:num>
  <w:num w:numId="12">
    <w:abstractNumId w:val="3"/>
  </w:num>
  <w:num w:numId="13">
    <w:abstractNumId w:val="21"/>
  </w:num>
  <w:num w:numId="14">
    <w:abstractNumId w:val="17"/>
  </w:num>
  <w:num w:numId="15">
    <w:abstractNumId w:val="29"/>
  </w:num>
  <w:num w:numId="16">
    <w:abstractNumId w:val="15"/>
  </w:num>
  <w:num w:numId="17">
    <w:abstractNumId w:val="11"/>
  </w:num>
  <w:num w:numId="18">
    <w:abstractNumId w:val="13"/>
  </w:num>
  <w:num w:numId="19">
    <w:abstractNumId w:val="27"/>
  </w:num>
  <w:num w:numId="20">
    <w:abstractNumId w:val="25"/>
  </w:num>
  <w:num w:numId="21">
    <w:abstractNumId w:val="10"/>
  </w:num>
  <w:num w:numId="22">
    <w:abstractNumId w:val="5"/>
  </w:num>
  <w:num w:numId="23">
    <w:abstractNumId w:val="2"/>
  </w:num>
  <w:num w:numId="24">
    <w:abstractNumId w:val="1"/>
  </w:num>
  <w:num w:numId="25">
    <w:abstractNumId w:val="0"/>
  </w:num>
  <w:num w:numId="26">
    <w:abstractNumId w:val="18"/>
  </w:num>
  <w:num w:numId="27">
    <w:abstractNumId w:val="19"/>
  </w:num>
  <w:num w:numId="28">
    <w:abstractNumId w:val="20"/>
  </w:num>
  <w:num w:numId="29">
    <w:abstractNumId w:val="12"/>
  </w:num>
  <w:num w:numId="3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4AB"/>
    <w:rsid w:val="00005528"/>
    <w:rsid w:val="00005EC4"/>
    <w:rsid w:val="00007425"/>
    <w:rsid w:val="00010801"/>
    <w:rsid w:val="00010A91"/>
    <w:rsid w:val="00013CF8"/>
    <w:rsid w:val="00015427"/>
    <w:rsid w:val="000242A9"/>
    <w:rsid w:val="0002437E"/>
    <w:rsid w:val="00024E19"/>
    <w:rsid w:val="00027645"/>
    <w:rsid w:val="000278C3"/>
    <w:rsid w:val="00030AB1"/>
    <w:rsid w:val="00031554"/>
    <w:rsid w:val="00032100"/>
    <w:rsid w:val="000350DC"/>
    <w:rsid w:val="000352AB"/>
    <w:rsid w:val="0003605D"/>
    <w:rsid w:val="0003617C"/>
    <w:rsid w:val="000403ED"/>
    <w:rsid w:val="00040B44"/>
    <w:rsid w:val="000434CC"/>
    <w:rsid w:val="00044046"/>
    <w:rsid w:val="00046B1E"/>
    <w:rsid w:val="00050D46"/>
    <w:rsid w:val="000552A5"/>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96FD1"/>
    <w:rsid w:val="000A1237"/>
    <w:rsid w:val="000A207D"/>
    <w:rsid w:val="000A5B86"/>
    <w:rsid w:val="000B1B5F"/>
    <w:rsid w:val="000B2EC4"/>
    <w:rsid w:val="000B3104"/>
    <w:rsid w:val="000B4055"/>
    <w:rsid w:val="000B518A"/>
    <w:rsid w:val="000B58A3"/>
    <w:rsid w:val="000B5E93"/>
    <w:rsid w:val="000B6A0D"/>
    <w:rsid w:val="000B7DD9"/>
    <w:rsid w:val="000C02CF"/>
    <w:rsid w:val="000C225A"/>
    <w:rsid w:val="000C5AC5"/>
    <w:rsid w:val="000C6D44"/>
    <w:rsid w:val="000C7FB4"/>
    <w:rsid w:val="000D044E"/>
    <w:rsid w:val="000D1230"/>
    <w:rsid w:val="000D1700"/>
    <w:rsid w:val="000D373B"/>
    <w:rsid w:val="000D4BBF"/>
    <w:rsid w:val="000D64AB"/>
    <w:rsid w:val="000E0763"/>
    <w:rsid w:val="000E0837"/>
    <w:rsid w:val="000E3A84"/>
    <w:rsid w:val="000E63BD"/>
    <w:rsid w:val="000E6A8E"/>
    <w:rsid w:val="000F02B0"/>
    <w:rsid w:val="000F0394"/>
    <w:rsid w:val="000F19E1"/>
    <w:rsid w:val="000F21EC"/>
    <w:rsid w:val="000F6866"/>
    <w:rsid w:val="000F6C33"/>
    <w:rsid w:val="000F6D77"/>
    <w:rsid w:val="000F7EC4"/>
    <w:rsid w:val="001006A4"/>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44F5C"/>
    <w:rsid w:val="00150BA2"/>
    <w:rsid w:val="00152BFC"/>
    <w:rsid w:val="0015618F"/>
    <w:rsid w:val="00156BF0"/>
    <w:rsid w:val="00161D97"/>
    <w:rsid w:val="00165E9E"/>
    <w:rsid w:val="00167B37"/>
    <w:rsid w:val="00171621"/>
    <w:rsid w:val="00171965"/>
    <w:rsid w:val="00171982"/>
    <w:rsid w:val="00171DE6"/>
    <w:rsid w:val="00172834"/>
    <w:rsid w:val="00173448"/>
    <w:rsid w:val="001737D4"/>
    <w:rsid w:val="00177525"/>
    <w:rsid w:val="00180293"/>
    <w:rsid w:val="00184299"/>
    <w:rsid w:val="00186365"/>
    <w:rsid w:val="001874AA"/>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A7D2D"/>
    <w:rsid w:val="001B1C26"/>
    <w:rsid w:val="001B4E71"/>
    <w:rsid w:val="001B612F"/>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089"/>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999"/>
    <w:rsid w:val="00206F9E"/>
    <w:rsid w:val="00210BE0"/>
    <w:rsid w:val="00213256"/>
    <w:rsid w:val="0021581C"/>
    <w:rsid w:val="00215C47"/>
    <w:rsid w:val="002160F2"/>
    <w:rsid w:val="002167E1"/>
    <w:rsid w:val="002204F1"/>
    <w:rsid w:val="00221577"/>
    <w:rsid w:val="00222DDE"/>
    <w:rsid w:val="002232E8"/>
    <w:rsid w:val="00223909"/>
    <w:rsid w:val="00225A3D"/>
    <w:rsid w:val="00230CF8"/>
    <w:rsid w:val="00231273"/>
    <w:rsid w:val="00231A91"/>
    <w:rsid w:val="002322F3"/>
    <w:rsid w:val="0023252B"/>
    <w:rsid w:val="00232B3D"/>
    <w:rsid w:val="002335C4"/>
    <w:rsid w:val="00234144"/>
    <w:rsid w:val="00235CCF"/>
    <w:rsid w:val="00237247"/>
    <w:rsid w:val="00240213"/>
    <w:rsid w:val="00242081"/>
    <w:rsid w:val="002426B8"/>
    <w:rsid w:val="00243747"/>
    <w:rsid w:val="00245582"/>
    <w:rsid w:val="00245ED7"/>
    <w:rsid w:val="00250C08"/>
    <w:rsid w:val="00251A78"/>
    <w:rsid w:val="00253AFC"/>
    <w:rsid w:val="00254D5C"/>
    <w:rsid w:val="00254E16"/>
    <w:rsid w:val="00255356"/>
    <w:rsid w:val="00255849"/>
    <w:rsid w:val="00260A02"/>
    <w:rsid w:val="002649CE"/>
    <w:rsid w:val="002653D7"/>
    <w:rsid w:val="00277CA3"/>
    <w:rsid w:val="002819DE"/>
    <w:rsid w:val="00281F02"/>
    <w:rsid w:val="00284FE1"/>
    <w:rsid w:val="00285B0A"/>
    <w:rsid w:val="00286A8B"/>
    <w:rsid w:val="00287B9A"/>
    <w:rsid w:val="00295743"/>
    <w:rsid w:val="00297564"/>
    <w:rsid w:val="002A186C"/>
    <w:rsid w:val="002A6B47"/>
    <w:rsid w:val="002B3BE7"/>
    <w:rsid w:val="002B4ADB"/>
    <w:rsid w:val="002B6AFE"/>
    <w:rsid w:val="002C2D7A"/>
    <w:rsid w:val="002C4298"/>
    <w:rsid w:val="002C468E"/>
    <w:rsid w:val="002C7DF8"/>
    <w:rsid w:val="002D06A4"/>
    <w:rsid w:val="002D0865"/>
    <w:rsid w:val="002D1BB7"/>
    <w:rsid w:val="002D5206"/>
    <w:rsid w:val="002D6B7D"/>
    <w:rsid w:val="002D79A9"/>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17F3A"/>
    <w:rsid w:val="003203EE"/>
    <w:rsid w:val="00320E95"/>
    <w:rsid w:val="00321C48"/>
    <w:rsid w:val="00321DE4"/>
    <w:rsid w:val="00321E4E"/>
    <w:rsid w:val="00323455"/>
    <w:rsid w:val="00326A9F"/>
    <w:rsid w:val="00331FBC"/>
    <w:rsid w:val="003333A3"/>
    <w:rsid w:val="00334D21"/>
    <w:rsid w:val="00337293"/>
    <w:rsid w:val="003404D2"/>
    <w:rsid w:val="003446A3"/>
    <w:rsid w:val="00344716"/>
    <w:rsid w:val="00345827"/>
    <w:rsid w:val="00345C72"/>
    <w:rsid w:val="00347E2E"/>
    <w:rsid w:val="003505FF"/>
    <w:rsid w:val="0035104C"/>
    <w:rsid w:val="00351E47"/>
    <w:rsid w:val="0035234D"/>
    <w:rsid w:val="0035263E"/>
    <w:rsid w:val="0035563F"/>
    <w:rsid w:val="00357276"/>
    <w:rsid w:val="00357303"/>
    <w:rsid w:val="0036177C"/>
    <w:rsid w:val="0036357C"/>
    <w:rsid w:val="00363ACF"/>
    <w:rsid w:val="00371BDF"/>
    <w:rsid w:val="0037276E"/>
    <w:rsid w:val="00374093"/>
    <w:rsid w:val="00374812"/>
    <w:rsid w:val="003765D6"/>
    <w:rsid w:val="003809AF"/>
    <w:rsid w:val="003839FF"/>
    <w:rsid w:val="00384D1E"/>
    <w:rsid w:val="00385664"/>
    <w:rsid w:val="003857F2"/>
    <w:rsid w:val="0038625C"/>
    <w:rsid w:val="003864C3"/>
    <w:rsid w:val="00386EF0"/>
    <w:rsid w:val="003872BE"/>
    <w:rsid w:val="003876C9"/>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32AE"/>
    <w:rsid w:val="003C5555"/>
    <w:rsid w:val="003C7981"/>
    <w:rsid w:val="003D0F2A"/>
    <w:rsid w:val="003D288D"/>
    <w:rsid w:val="003D66BF"/>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1021"/>
    <w:rsid w:val="00412975"/>
    <w:rsid w:val="004131E8"/>
    <w:rsid w:val="00413712"/>
    <w:rsid w:val="00416F83"/>
    <w:rsid w:val="00421F6E"/>
    <w:rsid w:val="004228BD"/>
    <w:rsid w:val="00424587"/>
    <w:rsid w:val="004263FF"/>
    <w:rsid w:val="004267DA"/>
    <w:rsid w:val="004319FA"/>
    <w:rsid w:val="00432B26"/>
    <w:rsid w:val="004400E8"/>
    <w:rsid w:val="00441BBA"/>
    <w:rsid w:val="00442FC9"/>
    <w:rsid w:val="0044584E"/>
    <w:rsid w:val="00447329"/>
    <w:rsid w:val="00452BE0"/>
    <w:rsid w:val="0045301A"/>
    <w:rsid w:val="0045429B"/>
    <w:rsid w:val="00454524"/>
    <w:rsid w:val="004555FA"/>
    <w:rsid w:val="004559BC"/>
    <w:rsid w:val="00460907"/>
    <w:rsid w:val="00461A84"/>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2199"/>
    <w:rsid w:val="004C3292"/>
    <w:rsid w:val="004C3F15"/>
    <w:rsid w:val="004C41FB"/>
    <w:rsid w:val="004C5522"/>
    <w:rsid w:val="004C6CA5"/>
    <w:rsid w:val="004C7F35"/>
    <w:rsid w:val="004D0295"/>
    <w:rsid w:val="004D0DD3"/>
    <w:rsid w:val="004D138A"/>
    <w:rsid w:val="004D1F85"/>
    <w:rsid w:val="004D5EFA"/>
    <w:rsid w:val="004E34D1"/>
    <w:rsid w:val="004E5BAF"/>
    <w:rsid w:val="004E6142"/>
    <w:rsid w:val="004E760A"/>
    <w:rsid w:val="004F21BD"/>
    <w:rsid w:val="004F3B37"/>
    <w:rsid w:val="004F52E8"/>
    <w:rsid w:val="004F6369"/>
    <w:rsid w:val="004F65D5"/>
    <w:rsid w:val="004F78AF"/>
    <w:rsid w:val="00500205"/>
    <w:rsid w:val="00501577"/>
    <w:rsid w:val="00502301"/>
    <w:rsid w:val="005028CF"/>
    <w:rsid w:val="00502BDD"/>
    <w:rsid w:val="005058A5"/>
    <w:rsid w:val="005071AA"/>
    <w:rsid w:val="005107EA"/>
    <w:rsid w:val="005129C4"/>
    <w:rsid w:val="00512B2E"/>
    <w:rsid w:val="00512C18"/>
    <w:rsid w:val="00512E56"/>
    <w:rsid w:val="00514740"/>
    <w:rsid w:val="00515319"/>
    <w:rsid w:val="0051636B"/>
    <w:rsid w:val="0052032F"/>
    <w:rsid w:val="0052043F"/>
    <w:rsid w:val="005208CA"/>
    <w:rsid w:val="0052294F"/>
    <w:rsid w:val="00522D3C"/>
    <w:rsid w:val="00525DAD"/>
    <w:rsid w:val="00526858"/>
    <w:rsid w:val="0053199B"/>
    <w:rsid w:val="00532534"/>
    <w:rsid w:val="00532884"/>
    <w:rsid w:val="0053551A"/>
    <w:rsid w:val="00535D04"/>
    <w:rsid w:val="005365F2"/>
    <w:rsid w:val="005408D2"/>
    <w:rsid w:val="00541210"/>
    <w:rsid w:val="0054166E"/>
    <w:rsid w:val="00542662"/>
    <w:rsid w:val="005453EA"/>
    <w:rsid w:val="00547A39"/>
    <w:rsid w:val="00551228"/>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3A7"/>
    <w:rsid w:val="005A7ECE"/>
    <w:rsid w:val="005B7B72"/>
    <w:rsid w:val="005C040A"/>
    <w:rsid w:val="005C0595"/>
    <w:rsid w:val="005C0CAD"/>
    <w:rsid w:val="005C129B"/>
    <w:rsid w:val="005C15A9"/>
    <w:rsid w:val="005C1787"/>
    <w:rsid w:val="005C2F5F"/>
    <w:rsid w:val="005C3BA2"/>
    <w:rsid w:val="005C4584"/>
    <w:rsid w:val="005C55A3"/>
    <w:rsid w:val="005C779A"/>
    <w:rsid w:val="005C7BFB"/>
    <w:rsid w:val="005D27C6"/>
    <w:rsid w:val="005D2804"/>
    <w:rsid w:val="005D4C55"/>
    <w:rsid w:val="005D52C0"/>
    <w:rsid w:val="005D5CD0"/>
    <w:rsid w:val="005D62F5"/>
    <w:rsid w:val="005D71C2"/>
    <w:rsid w:val="005E2A08"/>
    <w:rsid w:val="005E2DE2"/>
    <w:rsid w:val="005E5B8A"/>
    <w:rsid w:val="005F42BC"/>
    <w:rsid w:val="005F4F97"/>
    <w:rsid w:val="006002B6"/>
    <w:rsid w:val="00600D3E"/>
    <w:rsid w:val="006034ED"/>
    <w:rsid w:val="00603C48"/>
    <w:rsid w:val="006042AA"/>
    <w:rsid w:val="00607334"/>
    <w:rsid w:val="00607DC6"/>
    <w:rsid w:val="00607E2B"/>
    <w:rsid w:val="00611306"/>
    <w:rsid w:val="0061172D"/>
    <w:rsid w:val="00613DC1"/>
    <w:rsid w:val="006140BE"/>
    <w:rsid w:val="00615747"/>
    <w:rsid w:val="006170BC"/>
    <w:rsid w:val="0062067E"/>
    <w:rsid w:val="00621549"/>
    <w:rsid w:val="00622837"/>
    <w:rsid w:val="00623889"/>
    <w:rsid w:val="0063037D"/>
    <w:rsid w:val="00630BE5"/>
    <w:rsid w:val="0063194B"/>
    <w:rsid w:val="00631AB6"/>
    <w:rsid w:val="0063248B"/>
    <w:rsid w:val="00632574"/>
    <w:rsid w:val="00633011"/>
    <w:rsid w:val="00633CD9"/>
    <w:rsid w:val="006359FD"/>
    <w:rsid w:val="00636800"/>
    <w:rsid w:val="00637782"/>
    <w:rsid w:val="00637B49"/>
    <w:rsid w:val="0064004B"/>
    <w:rsid w:val="00640428"/>
    <w:rsid w:val="00644DE7"/>
    <w:rsid w:val="00645AC9"/>
    <w:rsid w:val="0065012C"/>
    <w:rsid w:val="0065261D"/>
    <w:rsid w:val="0065261E"/>
    <w:rsid w:val="0065362B"/>
    <w:rsid w:val="00653E48"/>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935FD"/>
    <w:rsid w:val="006957B4"/>
    <w:rsid w:val="00695F72"/>
    <w:rsid w:val="00696430"/>
    <w:rsid w:val="006A2057"/>
    <w:rsid w:val="006A2216"/>
    <w:rsid w:val="006A319E"/>
    <w:rsid w:val="006A3AFB"/>
    <w:rsid w:val="006A463F"/>
    <w:rsid w:val="006A4B2F"/>
    <w:rsid w:val="006A7F60"/>
    <w:rsid w:val="006B1ECF"/>
    <w:rsid w:val="006B226D"/>
    <w:rsid w:val="006B2FB8"/>
    <w:rsid w:val="006B4E05"/>
    <w:rsid w:val="006B5F69"/>
    <w:rsid w:val="006B65FE"/>
    <w:rsid w:val="006B795C"/>
    <w:rsid w:val="006C201F"/>
    <w:rsid w:val="006C293B"/>
    <w:rsid w:val="006C5D23"/>
    <w:rsid w:val="006C7FD9"/>
    <w:rsid w:val="006D1484"/>
    <w:rsid w:val="006D380B"/>
    <w:rsid w:val="006D383B"/>
    <w:rsid w:val="006D58DF"/>
    <w:rsid w:val="006D6A42"/>
    <w:rsid w:val="006E5383"/>
    <w:rsid w:val="006E5710"/>
    <w:rsid w:val="006E5947"/>
    <w:rsid w:val="006E615F"/>
    <w:rsid w:val="006E7232"/>
    <w:rsid w:val="006F3872"/>
    <w:rsid w:val="006F3C71"/>
    <w:rsid w:val="006F6967"/>
    <w:rsid w:val="00700E66"/>
    <w:rsid w:val="00703EA6"/>
    <w:rsid w:val="00705907"/>
    <w:rsid w:val="00711B3B"/>
    <w:rsid w:val="00713840"/>
    <w:rsid w:val="00717C89"/>
    <w:rsid w:val="00720B5D"/>
    <w:rsid w:val="00722F2C"/>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0AE1"/>
    <w:rsid w:val="00761A1E"/>
    <w:rsid w:val="007627F1"/>
    <w:rsid w:val="0076293A"/>
    <w:rsid w:val="0076591B"/>
    <w:rsid w:val="007659E3"/>
    <w:rsid w:val="00767539"/>
    <w:rsid w:val="007704E7"/>
    <w:rsid w:val="00770E2E"/>
    <w:rsid w:val="00773C8E"/>
    <w:rsid w:val="00774D09"/>
    <w:rsid w:val="007751A7"/>
    <w:rsid w:val="00775A1A"/>
    <w:rsid w:val="007769B0"/>
    <w:rsid w:val="00776EB5"/>
    <w:rsid w:val="00783B14"/>
    <w:rsid w:val="00785AF0"/>
    <w:rsid w:val="00786D8F"/>
    <w:rsid w:val="007874B2"/>
    <w:rsid w:val="00790F8A"/>
    <w:rsid w:val="0079201D"/>
    <w:rsid w:val="00792F3E"/>
    <w:rsid w:val="00793455"/>
    <w:rsid w:val="0079518B"/>
    <w:rsid w:val="00795636"/>
    <w:rsid w:val="00795F59"/>
    <w:rsid w:val="007A02DE"/>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7285"/>
    <w:rsid w:val="00807659"/>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713"/>
    <w:rsid w:val="008D5A5D"/>
    <w:rsid w:val="008E0FEC"/>
    <w:rsid w:val="008E4B39"/>
    <w:rsid w:val="008E706C"/>
    <w:rsid w:val="008E7AEA"/>
    <w:rsid w:val="008F031E"/>
    <w:rsid w:val="008F0593"/>
    <w:rsid w:val="008F095B"/>
    <w:rsid w:val="008F1B09"/>
    <w:rsid w:val="008F2358"/>
    <w:rsid w:val="008F27BE"/>
    <w:rsid w:val="008F356E"/>
    <w:rsid w:val="008F524E"/>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DCE"/>
    <w:rsid w:val="00926741"/>
    <w:rsid w:val="00930FB7"/>
    <w:rsid w:val="0093174B"/>
    <w:rsid w:val="0093593C"/>
    <w:rsid w:val="00935E3B"/>
    <w:rsid w:val="00936108"/>
    <w:rsid w:val="00936412"/>
    <w:rsid w:val="00944098"/>
    <w:rsid w:val="00950C1A"/>
    <w:rsid w:val="009519EC"/>
    <w:rsid w:val="00952C1C"/>
    <w:rsid w:val="00952EA2"/>
    <w:rsid w:val="0095437F"/>
    <w:rsid w:val="009543B9"/>
    <w:rsid w:val="0095609D"/>
    <w:rsid w:val="0095660C"/>
    <w:rsid w:val="0095759E"/>
    <w:rsid w:val="00957EB0"/>
    <w:rsid w:val="00960A97"/>
    <w:rsid w:val="00965EDD"/>
    <w:rsid w:val="00965F90"/>
    <w:rsid w:val="0097115D"/>
    <w:rsid w:val="00974632"/>
    <w:rsid w:val="0097649B"/>
    <w:rsid w:val="00976D4C"/>
    <w:rsid w:val="00977E6E"/>
    <w:rsid w:val="00982E16"/>
    <w:rsid w:val="00982F97"/>
    <w:rsid w:val="00983905"/>
    <w:rsid w:val="00983A5D"/>
    <w:rsid w:val="0098415F"/>
    <w:rsid w:val="00985347"/>
    <w:rsid w:val="00985864"/>
    <w:rsid w:val="00985F72"/>
    <w:rsid w:val="00986056"/>
    <w:rsid w:val="00986FBB"/>
    <w:rsid w:val="00987342"/>
    <w:rsid w:val="009876DB"/>
    <w:rsid w:val="00987E26"/>
    <w:rsid w:val="00993683"/>
    <w:rsid w:val="00996DE7"/>
    <w:rsid w:val="009A2A3C"/>
    <w:rsid w:val="009A4962"/>
    <w:rsid w:val="009A4F7D"/>
    <w:rsid w:val="009B1068"/>
    <w:rsid w:val="009B1193"/>
    <w:rsid w:val="009B14C8"/>
    <w:rsid w:val="009B1596"/>
    <w:rsid w:val="009B15E4"/>
    <w:rsid w:val="009B1F67"/>
    <w:rsid w:val="009B3BEE"/>
    <w:rsid w:val="009B4772"/>
    <w:rsid w:val="009B4C63"/>
    <w:rsid w:val="009B58AC"/>
    <w:rsid w:val="009B674A"/>
    <w:rsid w:val="009B7318"/>
    <w:rsid w:val="009C26B7"/>
    <w:rsid w:val="009C3B5B"/>
    <w:rsid w:val="009C3CE8"/>
    <w:rsid w:val="009C4C37"/>
    <w:rsid w:val="009C773B"/>
    <w:rsid w:val="009D0717"/>
    <w:rsid w:val="009D0812"/>
    <w:rsid w:val="009D215A"/>
    <w:rsid w:val="009D27C3"/>
    <w:rsid w:val="009D2D85"/>
    <w:rsid w:val="009D4A90"/>
    <w:rsid w:val="009D4AA4"/>
    <w:rsid w:val="009D766B"/>
    <w:rsid w:val="009D7B64"/>
    <w:rsid w:val="009E0476"/>
    <w:rsid w:val="009E0985"/>
    <w:rsid w:val="009E1C06"/>
    <w:rsid w:val="009E3A4B"/>
    <w:rsid w:val="009E4DED"/>
    <w:rsid w:val="009F0869"/>
    <w:rsid w:val="009F18AA"/>
    <w:rsid w:val="009F1E01"/>
    <w:rsid w:val="009F228C"/>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64A6"/>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685"/>
    <w:rsid w:val="00A408A1"/>
    <w:rsid w:val="00A41856"/>
    <w:rsid w:val="00A43099"/>
    <w:rsid w:val="00A4320B"/>
    <w:rsid w:val="00A44106"/>
    <w:rsid w:val="00A451C4"/>
    <w:rsid w:val="00A4733A"/>
    <w:rsid w:val="00A47E9B"/>
    <w:rsid w:val="00A55741"/>
    <w:rsid w:val="00A55AEC"/>
    <w:rsid w:val="00A61C52"/>
    <w:rsid w:val="00A62015"/>
    <w:rsid w:val="00A644F7"/>
    <w:rsid w:val="00A64CCE"/>
    <w:rsid w:val="00A6643E"/>
    <w:rsid w:val="00A66711"/>
    <w:rsid w:val="00A7008B"/>
    <w:rsid w:val="00A71B69"/>
    <w:rsid w:val="00A721E4"/>
    <w:rsid w:val="00A724E9"/>
    <w:rsid w:val="00A73998"/>
    <w:rsid w:val="00A7427F"/>
    <w:rsid w:val="00A77C6D"/>
    <w:rsid w:val="00A77CF8"/>
    <w:rsid w:val="00A81CA3"/>
    <w:rsid w:val="00A841BF"/>
    <w:rsid w:val="00A84C9D"/>
    <w:rsid w:val="00A84E6E"/>
    <w:rsid w:val="00A858CC"/>
    <w:rsid w:val="00A85C8D"/>
    <w:rsid w:val="00A8696F"/>
    <w:rsid w:val="00A91C8C"/>
    <w:rsid w:val="00A92CFB"/>
    <w:rsid w:val="00A943CC"/>
    <w:rsid w:val="00A96023"/>
    <w:rsid w:val="00A977B5"/>
    <w:rsid w:val="00A97995"/>
    <w:rsid w:val="00AA0690"/>
    <w:rsid w:val="00AA08CA"/>
    <w:rsid w:val="00AA0EB7"/>
    <w:rsid w:val="00AA0EDF"/>
    <w:rsid w:val="00AA3D9E"/>
    <w:rsid w:val="00AA3F81"/>
    <w:rsid w:val="00AA6844"/>
    <w:rsid w:val="00AB00F7"/>
    <w:rsid w:val="00AB1C94"/>
    <w:rsid w:val="00AB6699"/>
    <w:rsid w:val="00AC4FA2"/>
    <w:rsid w:val="00AD0E56"/>
    <w:rsid w:val="00AD1220"/>
    <w:rsid w:val="00AD163C"/>
    <w:rsid w:val="00AD1B80"/>
    <w:rsid w:val="00AD3DE2"/>
    <w:rsid w:val="00AD7A0B"/>
    <w:rsid w:val="00AE11F5"/>
    <w:rsid w:val="00AE2A0E"/>
    <w:rsid w:val="00AE3156"/>
    <w:rsid w:val="00AE4AAC"/>
    <w:rsid w:val="00AE50A0"/>
    <w:rsid w:val="00AE5DC3"/>
    <w:rsid w:val="00AF32C4"/>
    <w:rsid w:val="00AF43B5"/>
    <w:rsid w:val="00AF4480"/>
    <w:rsid w:val="00AF496E"/>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568D6"/>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D0998"/>
    <w:rsid w:val="00BD1238"/>
    <w:rsid w:val="00BD16EB"/>
    <w:rsid w:val="00BD2F95"/>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4048"/>
    <w:rsid w:val="00C06318"/>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0B39"/>
    <w:rsid w:val="00C52155"/>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01D9"/>
    <w:rsid w:val="00C93856"/>
    <w:rsid w:val="00C952DC"/>
    <w:rsid w:val="00CA1FA4"/>
    <w:rsid w:val="00CA2772"/>
    <w:rsid w:val="00CA2D15"/>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294D"/>
    <w:rsid w:val="00CD37A6"/>
    <w:rsid w:val="00CD61B3"/>
    <w:rsid w:val="00CF0626"/>
    <w:rsid w:val="00CF3873"/>
    <w:rsid w:val="00CF3C8B"/>
    <w:rsid w:val="00CF40BB"/>
    <w:rsid w:val="00CF43D9"/>
    <w:rsid w:val="00CF78B5"/>
    <w:rsid w:val="00D031EC"/>
    <w:rsid w:val="00D0383C"/>
    <w:rsid w:val="00D04882"/>
    <w:rsid w:val="00D04B33"/>
    <w:rsid w:val="00D06FC9"/>
    <w:rsid w:val="00D10FE1"/>
    <w:rsid w:val="00D11DF6"/>
    <w:rsid w:val="00D12AC7"/>
    <w:rsid w:val="00D13A7A"/>
    <w:rsid w:val="00D1607D"/>
    <w:rsid w:val="00D17135"/>
    <w:rsid w:val="00D21517"/>
    <w:rsid w:val="00D22ACC"/>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406B"/>
    <w:rsid w:val="00D670CB"/>
    <w:rsid w:val="00D67968"/>
    <w:rsid w:val="00D70D50"/>
    <w:rsid w:val="00D7115D"/>
    <w:rsid w:val="00D71DD5"/>
    <w:rsid w:val="00D7304E"/>
    <w:rsid w:val="00D75277"/>
    <w:rsid w:val="00D77ED8"/>
    <w:rsid w:val="00D77F70"/>
    <w:rsid w:val="00D80BE8"/>
    <w:rsid w:val="00D868A9"/>
    <w:rsid w:val="00D87313"/>
    <w:rsid w:val="00D9190D"/>
    <w:rsid w:val="00D91950"/>
    <w:rsid w:val="00D91E66"/>
    <w:rsid w:val="00D91FF1"/>
    <w:rsid w:val="00D92C15"/>
    <w:rsid w:val="00D93A0A"/>
    <w:rsid w:val="00D94015"/>
    <w:rsid w:val="00D94EEF"/>
    <w:rsid w:val="00D957AC"/>
    <w:rsid w:val="00DA1AD8"/>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D01DB"/>
    <w:rsid w:val="00DD0855"/>
    <w:rsid w:val="00DD08B0"/>
    <w:rsid w:val="00DD4CFA"/>
    <w:rsid w:val="00DD5D50"/>
    <w:rsid w:val="00DE032A"/>
    <w:rsid w:val="00DE1F80"/>
    <w:rsid w:val="00DE2B53"/>
    <w:rsid w:val="00DE4685"/>
    <w:rsid w:val="00DE47FE"/>
    <w:rsid w:val="00DE4A33"/>
    <w:rsid w:val="00DE5546"/>
    <w:rsid w:val="00DE643A"/>
    <w:rsid w:val="00DE7415"/>
    <w:rsid w:val="00DF1273"/>
    <w:rsid w:val="00DF452C"/>
    <w:rsid w:val="00DF61A6"/>
    <w:rsid w:val="00DF6720"/>
    <w:rsid w:val="00E00C30"/>
    <w:rsid w:val="00E0117F"/>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4395"/>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B58"/>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1DBD"/>
    <w:rsid w:val="00ED3A3C"/>
    <w:rsid w:val="00ED3ACF"/>
    <w:rsid w:val="00ED549B"/>
    <w:rsid w:val="00EE0077"/>
    <w:rsid w:val="00EE0DFA"/>
    <w:rsid w:val="00EE376E"/>
    <w:rsid w:val="00EE41E4"/>
    <w:rsid w:val="00EE7B12"/>
    <w:rsid w:val="00EF0126"/>
    <w:rsid w:val="00EF2F5B"/>
    <w:rsid w:val="00EF3992"/>
    <w:rsid w:val="00F00E9D"/>
    <w:rsid w:val="00F02612"/>
    <w:rsid w:val="00F02E19"/>
    <w:rsid w:val="00F06264"/>
    <w:rsid w:val="00F0640A"/>
    <w:rsid w:val="00F06C5A"/>
    <w:rsid w:val="00F102F3"/>
    <w:rsid w:val="00F11502"/>
    <w:rsid w:val="00F117AC"/>
    <w:rsid w:val="00F136C5"/>
    <w:rsid w:val="00F13B6E"/>
    <w:rsid w:val="00F13D95"/>
    <w:rsid w:val="00F1574A"/>
    <w:rsid w:val="00F2227A"/>
    <w:rsid w:val="00F234F0"/>
    <w:rsid w:val="00F248F2"/>
    <w:rsid w:val="00F249D3"/>
    <w:rsid w:val="00F31610"/>
    <w:rsid w:val="00F31788"/>
    <w:rsid w:val="00F37737"/>
    <w:rsid w:val="00F42DE5"/>
    <w:rsid w:val="00F456DE"/>
    <w:rsid w:val="00F459A0"/>
    <w:rsid w:val="00F46475"/>
    <w:rsid w:val="00F46C56"/>
    <w:rsid w:val="00F52317"/>
    <w:rsid w:val="00F52EA0"/>
    <w:rsid w:val="00F53D10"/>
    <w:rsid w:val="00F54175"/>
    <w:rsid w:val="00F54ABF"/>
    <w:rsid w:val="00F5531F"/>
    <w:rsid w:val="00F574EB"/>
    <w:rsid w:val="00F604ED"/>
    <w:rsid w:val="00F6354F"/>
    <w:rsid w:val="00F65FDA"/>
    <w:rsid w:val="00F66E00"/>
    <w:rsid w:val="00F675E5"/>
    <w:rsid w:val="00F6776D"/>
    <w:rsid w:val="00F70417"/>
    <w:rsid w:val="00F704C4"/>
    <w:rsid w:val="00F705CD"/>
    <w:rsid w:val="00F71106"/>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B0D26"/>
    <w:rsid w:val="00FB1027"/>
    <w:rsid w:val="00FB10D2"/>
    <w:rsid w:val="00FB1726"/>
    <w:rsid w:val="00FB22F0"/>
    <w:rsid w:val="00FB3EC3"/>
    <w:rsid w:val="00FB54F3"/>
    <w:rsid w:val="00FB5C59"/>
    <w:rsid w:val="00FC0336"/>
    <w:rsid w:val="00FC112B"/>
    <w:rsid w:val="00FC2284"/>
    <w:rsid w:val="00FC6AB8"/>
    <w:rsid w:val="00FC7DD2"/>
    <w:rsid w:val="00FD0030"/>
    <w:rsid w:val="00FD143F"/>
    <w:rsid w:val="00FD2151"/>
    <w:rsid w:val="00FD3432"/>
    <w:rsid w:val="00FD34DF"/>
    <w:rsid w:val="00FD42DF"/>
    <w:rsid w:val="00FE25A1"/>
    <w:rsid w:val="00FE278D"/>
    <w:rsid w:val="00FE2C98"/>
    <w:rsid w:val="00FE3C39"/>
    <w:rsid w:val="00FE49AD"/>
    <w:rsid w:val="00FE511C"/>
    <w:rsid w:val="00FF0DEF"/>
    <w:rsid w:val="00FF2304"/>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306">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B5207-CBE7-4FA4-A84C-2B2A82EC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12632</Words>
  <Characters>69481</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USUARIO-INFOEM</cp:lastModifiedBy>
  <cp:revision>2</cp:revision>
  <cp:lastPrinted>2019-07-05T19:39:00Z</cp:lastPrinted>
  <dcterms:created xsi:type="dcterms:W3CDTF">2019-10-08T20:39:00Z</dcterms:created>
  <dcterms:modified xsi:type="dcterms:W3CDTF">2019-10-08T20:39:00Z</dcterms:modified>
</cp:coreProperties>
</file>