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173984" w:rsidRDefault="001B26AA" w:rsidP="00173984">
      <w:pPr>
        <w:tabs>
          <w:tab w:val="left" w:pos="567"/>
        </w:tabs>
        <w:spacing w:line="360" w:lineRule="auto"/>
        <w:jc w:val="center"/>
        <w:rPr>
          <w:rFonts w:ascii="Palatino Linotype" w:eastAsia="Times New Roman" w:hAnsi="Palatino Linotype" w:cs="Times New Roman"/>
          <w:b/>
        </w:rPr>
      </w:pPr>
      <w:r w:rsidRPr="00173984">
        <w:rPr>
          <w:rFonts w:ascii="Palatino Linotype" w:eastAsia="Times New Roman" w:hAnsi="Palatino Linotype" w:cs="Times New Roman"/>
          <w:b/>
        </w:rPr>
        <w:t>LÍNEAS ARGUMENTATIVAS</w:t>
      </w:r>
    </w:p>
    <w:p w14:paraId="7B893EAF" w14:textId="77777777" w:rsidR="0000092F" w:rsidRPr="00173984" w:rsidRDefault="0000092F" w:rsidP="00173984">
      <w:pPr>
        <w:tabs>
          <w:tab w:val="left" w:pos="567"/>
        </w:tabs>
        <w:spacing w:line="360" w:lineRule="auto"/>
        <w:jc w:val="center"/>
        <w:rPr>
          <w:rFonts w:ascii="Palatino Linotype" w:eastAsia="Times New Roman" w:hAnsi="Palatino Linotype" w:cs="Times New Roman"/>
          <w:b/>
        </w:rPr>
      </w:pPr>
    </w:p>
    <w:p w14:paraId="3A0891EB" w14:textId="77777777" w:rsidR="0094711A" w:rsidRPr="00173984" w:rsidRDefault="0094711A" w:rsidP="00173984">
      <w:pPr>
        <w:tabs>
          <w:tab w:val="left" w:pos="567"/>
        </w:tabs>
        <w:spacing w:line="360" w:lineRule="auto"/>
        <w:jc w:val="both"/>
        <w:rPr>
          <w:rFonts w:ascii="Palatino Linotype" w:hAnsi="Palatino Linotype"/>
          <w:lang w:eastAsia="es-MX"/>
        </w:rPr>
      </w:pPr>
      <w:r w:rsidRPr="00173984">
        <w:rPr>
          <w:rFonts w:ascii="Palatino Linotype" w:hAnsi="Palatino Linotype"/>
          <w:b/>
        </w:rPr>
        <w:t xml:space="preserve">RESPUESTAS IMPRECISAS O INCOMPLETAS, DEBER DE REPARACIÓN. </w:t>
      </w:r>
      <w:r w:rsidRPr="00173984">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75D2A4BB" w14:textId="77777777" w:rsidR="0094711A" w:rsidRPr="00173984" w:rsidRDefault="0094711A" w:rsidP="00173984">
      <w:pPr>
        <w:tabs>
          <w:tab w:val="left" w:pos="567"/>
        </w:tabs>
        <w:spacing w:line="360" w:lineRule="auto"/>
        <w:jc w:val="both"/>
        <w:rPr>
          <w:rFonts w:ascii="Palatino Linotype" w:eastAsia="Calibri" w:hAnsi="Palatino Linotype" w:cs="Times New Roman"/>
          <w:b/>
        </w:rPr>
      </w:pPr>
    </w:p>
    <w:p w14:paraId="2D069B43" w14:textId="77777777" w:rsidR="0094711A" w:rsidRPr="00173984" w:rsidRDefault="0094711A" w:rsidP="00173984">
      <w:pPr>
        <w:tabs>
          <w:tab w:val="left" w:pos="567"/>
        </w:tabs>
        <w:spacing w:line="360" w:lineRule="auto"/>
        <w:jc w:val="both"/>
        <w:rPr>
          <w:rFonts w:ascii="Palatino Linotype" w:eastAsia="Calibri" w:hAnsi="Palatino Linotype" w:cs="Times New Roman"/>
        </w:rPr>
      </w:pPr>
      <w:r w:rsidRPr="00173984">
        <w:rPr>
          <w:rFonts w:ascii="Palatino Linotype" w:eastAsia="Calibri" w:hAnsi="Palatino Linotype" w:cs="Times New Roman"/>
          <w:b/>
        </w:rPr>
        <w:t xml:space="preserve">SOBRESEIMIENTO, RAZONES PARA SU ACTUALIZACIÓN. </w:t>
      </w:r>
      <w:r w:rsidRPr="00173984">
        <w:rPr>
          <w:rFonts w:ascii="Palatino Linotype" w:eastAsia="Calibri" w:hAnsi="Palatino Linotype" w:cs="Times New Roman"/>
        </w:rPr>
        <w:t xml:space="preserve">Para que se actualice el sobreseimiento de un recurso de revisión, el </w:t>
      </w:r>
      <w:r w:rsidRPr="00173984">
        <w:rPr>
          <w:rFonts w:ascii="Palatino Linotype" w:eastAsia="Calibri" w:hAnsi="Palatino Linotype" w:cs="Times New Roman"/>
          <w:b/>
        </w:rPr>
        <w:t>SUJETO OBLIGADO</w:t>
      </w:r>
      <w:r w:rsidRPr="00173984">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haciendo cesar toda controversia.</w:t>
      </w:r>
    </w:p>
    <w:p w14:paraId="1AE05047" w14:textId="79AC7231" w:rsidR="00265381" w:rsidRPr="00173984" w:rsidRDefault="00173984" w:rsidP="00173984">
      <w:pPr>
        <w:tabs>
          <w:tab w:val="left" w:pos="567"/>
        </w:tabs>
        <w:spacing w:line="360" w:lineRule="auto"/>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67456" behindDoc="0" locked="0" layoutInCell="1" allowOverlap="1" wp14:anchorId="67A5CA9F" wp14:editId="607BEE15">
                <wp:simplePos x="0" y="0"/>
                <wp:positionH relativeFrom="column">
                  <wp:posOffset>-15610</wp:posOffset>
                </wp:positionH>
                <wp:positionV relativeFrom="paragraph">
                  <wp:posOffset>-1962</wp:posOffset>
                </wp:positionV>
                <wp:extent cx="5540991" cy="2374711"/>
                <wp:effectExtent l="76200" t="57150" r="60325" b="83185"/>
                <wp:wrapNone/>
                <wp:docPr id="1" name="Conector recto 1"/>
                <wp:cNvGraphicFramePr/>
                <a:graphic xmlns:a="http://schemas.openxmlformats.org/drawingml/2006/main">
                  <a:graphicData uri="http://schemas.microsoft.com/office/word/2010/wordprocessingShape">
                    <wps:wsp>
                      <wps:cNvCnPr/>
                      <wps:spPr>
                        <a:xfrm flipH="1" flipV="1">
                          <a:off x="0" y="0"/>
                          <a:ext cx="5540991" cy="237471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313CA" id="Conector recto 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5pt" to="435.0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zv0wEAAOoDAAAOAAAAZHJzL2Uyb0RvYy54bWysU01v2zAMvQ/YfxB0X2yn7doacXpIse0w&#10;bEG37q7KVCxAX6C0OPn3o+TEK7ZiA4ZdZErkIx8f6dXdwRq2B4zau443i5ozcNL32u06/vj13Zsb&#10;zmISrhfGO+j4ESK/W79+tRpDC0s/eNMDMkriYjuGjg8phbaqohzAirjwARw5lUcrEl1xV/UoRspu&#10;TbWs67fV6LEP6CXESK/3k5OvS36lQKbPSkVIzHScuKVyYjmf8lmtV6LdoQiDlica4h9YWKEdFZ1T&#10;3Ysk2HfUv6WyWqKPXqWF9LbySmkJpQfqpql/6ebLIAKUXkicGGaZ4v9LKz/tt8h0T7PjzAlLI9rQ&#10;oGTyyDB/WJM1GkNsKXTjtni6xbDF3PBBoWXK6PChpMjWt2xlH7XHDkXr46w1HBKT9Hh1dVnf3lJR&#10;Sb7lxfXldVMqVVPKDA8Y03vwlmWj40a7LIZoxf5jTESDQs8h+dk4Nnb84qapy1irzHliWax0NDCF&#10;PYCijonDsqQruwYbg2wvaEuElODSmYtxFJ1hShszA+u/A0/xGQplD2fwpM0fq86IUtm7NIOtdh5f&#10;qp4OZ8pqiid9nvWdzSffH8v8ioMWqkh4Wv68sc/vBf7zF13/AAAA//8DAFBLAwQUAAYACAAAACEA&#10;Jv6qdd4AAAAIAQAADwAAAGRycy9kb3ducmV2LnhtbEyPQUvDQBCF74L/YRnBW7tpg6ak2ZQieFBE&#10;SBTscZMds8HsbMhum/jvHU96egzv8d43xWFxg7jgFHpPCjbrBARS601PnYL3t8fVDkSImowePKGC&#10;bwxwKK+vCp0bP1OFlzp2gkso5FqBjXHMpQytRafD2o9I7H36yenI59RJM+mZy90gt0lyL53uiRes&#10;HvHBYvtVn52Co5mflr5+rV6a+tnbKkmjPX0odXuzHPcgIi7xLwy/+IwOJTM1/kwmiEHBanvHSdYU&#10;BNu7LNmAaBSkWZqBLAv5/4HyBwAA//8DAFBLAQItABQABgAIAAAAIQC2gziS/gAAAOEBAAATAAAA&#10;AAAAAAAAAAAAAAAAAABbQ29udGVudF9UeXBlc10ueG1sUEsBAi0AFAAGAAgAAAAhADj9If/WAAAA&#10;lAEAAAsAAAAAAAAAAAAAAAAALwEAAF9yZWxzLy5yZWxzUEsBAi0AFAAGAAgAAAAhAPJtzO/TAQAA&#10;6gMAAA4AAAAAAAAAAAAAAAAALgIAAGRycy9lMm9Eb2MueG1sUEsBAi0AFAAGAAgAAAAhACb+qnXe&#10;AAAACAEAAA8AAAAAAAAAAAAAAAAALQQAAGRycy9kb3ducmV2LnhtbFBLBQYAAAAABAAEAPMAAAA4&#10;BQAAAAA=&#10;" strokecolor="#4f81bd [3204]" strokeweight="3pt">
                <v:shadow on="t" color="black" opacity="24903f" origin=",.5" offset="0,.55556mm"/>
              </v:line>
            </w:pict>
          </mc:Fallback>
        </mc:AlternateContent>
      </w:r>
    </w:p>
    <w:p w14:paraId="26AF8061" w14:textId="77777777" w:rsidR="008826F4" w:rsidRPr="00173984" w:rsidRDefault="008826F4" w:rsidP="00173984">
      <w:pPr>
        <w:tabs>
          <w:tab w:val="left" w:pos="567"/>
        </w:tabs>
        <w:spacing w:line="360" w:lineRule="auto"/>
        <w:rPr>
          <w:rFonts w:ascii="Palatino Linotype" w:eastAsia="Times New Roman" w:hAnsi="Palatino Linotype" w:cs="Times New Roman"/>
          <w:b/>
        </w:rPr>
      </w:pPr>
    </w:p>
    <w:p w14:paraId="35DCC688" w14:textId="77777777" w:rsidR="008826F4" w:rsidRPr="00173984" w:rsidRDefault="008826F4" w:rsidP="00173984">
      <w:pPr>
        <w:tabs>
          <w:tab w:val="left" w:pos="567"/>
        </w:tabs>
        <w:spacing w:line="360" w:lineRule="auto"/>
        <w:rPr>
          <w:rFonts w:ascii="Palatino Linotype" w:eastAsia="Times New Roman" w:hAnsi="Palatino Linotype" w:cs="Times New Roman"/>
          <w:b/>
        </w:rPr>
      </w:pPr>
    </w:p>
    <w:p w14:paraId="276D6D69" w14:textId="77777777" w:rsidR="00743C9C" w:rsidRPr="00173984" w:rsidRDefault="00743C9C" w:rsidP="00173984">
      <w:pPr>
        <w:tabs>
          <w:tab w:val="left" w:pos="567"/>
        </w:tabs>
        <w:spacing w:line="360" w:lineRule="auto"/>
        <w:rPr>
          <w:rFonts w:ascii="Palatino Linotype" w:eastAsia="Times New Roman" w:hAnsi="Palatino Linotype" w:cs="Times New Roman"/>
          <w:b/>
        </w:rPr>
      </w:pPr>
    </w:p>
    <w:p w14:paraId="2C0B0C12" w14:textId="77777777" w:rsidR="00743C9C" w:rsidRPr="00173984" w:rsidRDefault="00743C9C" w:rsidP="00173984">
      <w:pPr>
        <w:tabs>
          <w:tab w:val="left" w:pos="567"/>
        </w:tabs>
        <w:spacing w:line="360" w:lineRule="auto"/>
        <w:rPr>
          <w:rFonts w:ascii="Palatino Linotype" w:eastAsia="Times New Roman" w:hAnsi="Palatino Linotype" w:cs="Times New Roman"/>
          <w:b/>
        </w:rPr>
      </w:pPr>
    </w:p>
    <w:p w14:paraId="5863F2D0" w14:textId="77777777" w:rsidR="00265381" w:rsidRPr="00173984" w:rsidRDefault="00265381" w:rsidP="00173984">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173984" w:rsidRDefault="0011338C" w:rsidP="00173984">
          <w:pPr>
            <w:pStyle w:val="TtulodeTDC"/>
            <w:spacing w:line="360" w:lineRule="auto"/>
            <w:jc w:val="center"/>
            <w:rPr>
              <w:szCs w:val="24"/>
              <w:lang w:val="es-ES"/>
            </w:rPr>
          </w:pPr>
          <w:r w:rsidRPr="00173984">
            <w:rPr>
              <w:szCs w:val="24"/>
              <w:lang w:val="es-ES"/>
            </w:rPr>
            <w:t>ÍNDICE</w:t>
          </w:r>
        </w:p>
        <w:p w14:paraId="54D7BD84" w14:textId="77777777" w:rsidR="008826F4" w:rsidRPr="00173984" w:rsidRDefault="008826F4" w:rsidP="00173984">
          <w:pPr>
            <w:spacing w:line="360" w:lineRule="auto"/>
            <w:rPr>
              <w:rFonts w:ascii="Palatino Linotype" w:hAnsi="Palatino Linotype"/>
              <w:lang w:val="es-ES" w:eastAsia="es-MX"/>
            </w:rPr>
          </w:pPr>
        </w:p>
        <w:p w14:paraId="07871D75" w14:textId="77777777" w:rsidR="003C5C18" w:rsidRPr="00173984" w:rsidRDefault="0011338C" w:rsidP="00173984">
          <w:pPr>
            <w:pStyle w:val="TDC1"/>
            <w:rPr>
              <w:rFonts w:ascii="Palatino Linotype" w:hAnsi="Palatino Linotype"/>
              <w:noProof/>
              <w:lang w:val="es-MX" w:eastAsia="es-MX"/>
            </w:rPr>
          </w:pPr>
          <w:r w:rsidRPr="00173984">
            <w:rPr>
              <w:rFonts w:ascii="Palatino Linotype" w:hAnsi="Palatino Linotype"/>
            </w:rPr>
            <w:fldChar w:fldCharType="begin"/>
          </w:r>
          <w:r w:rsidRPr="00173984">
            <w:rPr>
              <w:rFonts w:ascii="Palatino Linotype" w:hAnsi="Palatino Linotype"/>
            </w:rPr>
            <w:instrText xml:space="preserve"> TOC \o "1-3" \h \z \u </w:instrText>
          </w:r>
          <w:r w:rsidRPr="00173984">
            <w:rPr>
              <w:rFonts w:ascii="Palatino Linotype" w:hAnsi="Palatino Linotype"/>
            </w:rPr>
            <w:fldChar w:fldCharType="separate"/>
          </w:r>
          <w:hyperlink w:anchor="_Toc22298059" w:history="1">
            <w:r w:rsidR="003C5C18" w:rsidRPr="00173984">
              <w:rPr>
                <w:rStyle w:val="Hipervnculo"/>
                <w:rFonts w:ascii="Palatino Linotype" w:hAnsi="Palatino Linotype"/>
                <w:noProof/>
              </w:rPr>
              <w:t>ANTECEDENTES</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_Toc22298059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3</w:t>
            </w:r>
            <w:r w:rsidR="003C5C18" w:rsidRPr="00173984">
              <w:rPr>
                <w:rFonts w:ascii="Palatino Linotype" w:hAnsi="Palatino Linotype"/>
                <w:noProof/>
                <w:webHidden/>
              </w:rPr>
              <w:fldChar w:fldCharType="end"/>
            </w:r>
          </w:hyperlink>
        </w:p>
        <w:p w14:paraId="6581C38E" w14:textId="77777777" w:rsidR="003C5C18" w:rsidRPr="00173984" w:rsidRDefault="00742F7D" w:rsidP="00173984">
          <w:pPr>
            <w:pStyle w:val="TDC2"/>
            <w:spacing w:line="360" w:lineRule="auto"/>
            <w:rPr>
              <w:rFonts w:ascii="Palatino Linotype" w:hAnsi="Palatino Linotype"/>
              <w:noProof/>
              <w:lang w:val="es-MX" w:eastAsia="es-MX"/>
            </w:rPr>
          </w:pPr>
          <w:hyperlink w:anchor="_Toc22298060" w:history="1">
            <w:r w:rsidR="003C5C18" w:rsidRPr="00173984">
              <w:rPr>
                <w:rStyle w:val="Hipervnculo"/>
                <w:rFonts w:ascii="Palatino Linotype" w:hAnsi="Palatino Linotype"/>
                <w:noProof/>
                <w:lang w:val="es-ES"/>
              </w:rPr>
              <w:t>a) Acto impugnado:</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_Toc22298060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5</w:t>
            </w:r>
            <w:r w:rsidR="003C5C18" w:rsidRPr="00173984">
              <w:rPr>
                <w:rFonts w:ascii="Palatino Linotype" w:hAnsi="Palatino Linotype"/>
                <w:noProof/>
                <w:webHidden/>
              </w:rPr>
              <w:fldChar w:fldCharType="end"/>
            </w:r>
          </w:hyperlink>
        </w:p>
        <w:p w14:paraId="3E380550" w14:textId="77777777" w:rsidR="003C5C18" w:rsidRPr="00173984" w:rsidRDefault="00742F7D" w:rsidP="00173984">
          <w:pPr>
            <w:pStyle w:val="TDC2"/>
            <w:spacing w:line="360" w:lineRule="auto"/>
            <w:rPr>
              <w:rFonts w:ascii="Palatino Linotype" w:hAnsi="Palatino Linotype"/>
              <w:noProof/>
              <w:lang w:val="es-MX" w:eastAsia="es-MX"/>
            </w:rPr>
          </w:pPr>
          <w:hyperlink w:anchor="_Toc22298061" w:history="1">
            <w:r w:rsidR="003C5C18" w:rsidRPr="00173984">
              <w:rPr>
                <w:rStyle w:val="Hipervnculo"/>
                <w:rFonts w:ascii="Palatino Linotype" w:hAnsi="Palatino Linotype"/>
                <w:noProof/>
                <w:lang w:val="es-ES"/>
              </w:rPr>
              <w:t>b) Razones o Motivos de inconformidad:</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_Toc22298061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5</w:t>
            </w:r>
            <w:r w:rsidR="003C5C18" w:rsidRPr="00173984">
              <w:rPr>
                <w:rFonts w:ascii="Palatino Linotype" w:hAnsi="Palatino Linotype"/>
                <w:noProof/>
                <w:webHidden/>
              </w:rPr>
              <w:fldChar w:fldCharType="end"/>
            </w:r>
          </w:hyperlink>
        </w:p>
        <w:p w14:paraId="0630A908" w14:textId="77777777" w:rsidR="003C5C18" w:rsidRPr="00173984" w:rsidRDefault="00742F7D" w:rsidP="00173984">
          <w:pPr>
            <w:pStyle w:val="TDC1"/>
            <w:rPr>
              <w:rFonts w:ascii="Palatino Linotype" w:hAnsi="Palatino Linotype"/>
              <w:noProof/>
              <w:lang w:val="es-MX" w:eastAsia="es-MX"/>
            </w:rPr>
          </w:pPr>
          <w:hyperlink w:anchor="_Toc22298062" w:history="1">
            <w:r w:rsidR="003C5C18" w:rsidRPr="00173984">
              <w:rPr>
                <w:rStyle w:val="Hipervnculo"/>
                <w:rFonts w:ascii="Palatino Linotype" w:hAnsi="Palatino Linotype"/>
                <w:noProof/>
              </w:rPr>
              <w:t>CONSIDERANDO</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_Toc22298062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8</w:t>
            </w:r>
            <w:r w:rsidR="003C5C18" w:rsidRPr="00173984">
              <w:rPr>
                <w:rFonts w:ascii="Palatino Linotype" w:hAnsi="Palatino Linotype"/>
                <w:noProof/>
                <w:webHidden/>
              </w:rPr>
              <w:fldChar w:fldCharType="end"/>
            </w:r>
          </w:hyperlink>
        </w:p>
        <w:p w14:paraId="13D138A7" w14:textId="77777777" w:rsidR="003C5C18" w:rsidRPr="00173984" w:rsidRDefault="00742F7D" w:rsidP="00173984">
          <w:pPr>
            <w:pStyle w:val="TDC1"/>
            <w:rPr>
              <w:rFonts w:ascii="Palatino Linotype" w:hAnsi="Palatino Linotype"/>
              <w:noProof/>
              <w:lang w:val="es-MX" w:eastAsia="es-MX"/>
            </w:rPr>
          </w:pPr>
          <w:hyperlink w:anchor="_Toc22298063" w:history="1">
            <w:r w:rsidR="003C5C18" w:rsidRPr="00173984">
              <w:rPr>
                <w:rStyle w:val="Hipervnculo"/>
                <w:rFonts w:ascii="Palatino Linotype" w:hAnsi="Palatino Linotype"/>
                <w:noProof/>
              </w:rPr>
              <w:t>PRIMERO. De la competencia</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_Toc22298063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8</w:t>
            </w:r>
            <w:r w:rsidR="003C5C18" w:rsidRPr="00173984">
              <w:rPr>
                <w:rFonts w:ascii="Palatino Linotype" w:hAnsi="Palatino Linotype"/>
                <w:noProof/>
                <w:webHidden/>
              </w:rPr>
              <w:fldChar w:fldCharType="end"/>
            </w:r>
          </w:hyperlink>
        </w:p>
        <w:p w14:paraId="5C77209A" w14:textId="77777777" w:rsidR="003C5C18" w:rsidRPr="00173984" w:rsidRDefault="00742F7D" w:rsidP="00173984">
          <w:pPr>
            <w:pStyle w:val="TDC1"/>
            <w:rPr>
              <w:rFonts w:ascii="Palatino Linotype" w:hAnsi="Palatino Linotype"/>
              <w:noProof/>
              <w:lang w:val="es-MX" w:eastAsia="es-MX"/>
            </w:rPr>
          </w:pPr>
          <w:hyperlink w:anchor="_Toc22298064" w:history="1">
            <w:r w:rsidR="003C5C18" w:rsidRPr="00173984">
              <w:rPr>
                <w:rStyle w:val="Hipervnculo"/>
                <w:rFonts w:ascii="Palatino Linotype" w:hAnsi="Palatino Linotype"/>
                <w:noProof/>
              </w:rPr>
              <w:t>SEGUNDO. De la oportunidad y procedencia.</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_Toc22298064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9</w:t>
            </w:r>
            <w:r w:rsidR="003C5C18" w:rsidRPr="00173984">
              <w:rPr>
                <w:rFonts w:ascii="Palatino Linotype" w:hAnsi="Palatino Linotype"/>
                <w:noProof/>
                <w:webHidden/>
              </w:rPr>
              <w:fldChar w:fldCharType="end"/>
            </w:r>
          </w:hyperlink>
        </w:p>
        <w:p w14:paraId="612AAE27" w14:textId="77777777" w:rsidR="003C5C18" w:rsidRPr="00173984" w:rsidRDefault="00742F7D" w:rsidP="00173984">
          <w:pPr>
            <w:pStyle w:val="TDC2"/>
            <w:spacing w:line="360" w:lineRule="auto"/>
            <w:rPr>
              <w:rFonts w:ascii="Palatino Linotype" w:hAnsi="Palatino Linotype"/>
              <w:noProof/>
              <w:lang w:val="es-MX" w:eastAsia="es-MX"/>
            </w:rPr>
          </w:pPr>
          <w:hyperlink w:anchor="_Toc22298065" w:history="1">
            <w:r w:rsidR="003C5C18" w:rsidRPr="00173984">
              <w:rPr>
                <w:rStyle w:val="Hipervnculo"/>
                <w:rFonts w:ascii="Palatino Linotype" w:hAnsi="Palatino Linotype"/>
                <w:noProof/>
              </w:rPr>
              <w:t>TERCERO. De las causales del sobreseimiento:</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_Toc22298065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10</w:t>
            </w:r>
            <w:r w:rsidR="003C5C18" w:rsidRPr="00173984">
              <w:rPr>
                <w:rFonts w:ascii="Palatino Linotype" w:hAnsi="Palatino Linotype"/>
                <w:noProof/>
                <w:webHidden/>
              </w:rPr>
              <w:fldChar w:fldCharType="end"/>
            </w:r>
          </w:hyperlink>
        </w:p>
        <w:p w14:paraId="3D67F1D3" w14:textId="77777777" w:rsidR="003C5C18" w:rsidRPr="00173984" w:rsidRDefault="00742F7D" w:rsidP="00173984">
          <w:pPr>
            <w:pStyle w:val="TDC2"/>
            <w:spacing w:line="360" w:lineRule="auto"/>
            <w:rPr>
              <w:rFonts w:ascii="Palatino Linotype" w:hAnsi="Palatino Linotype"/>
              <w:noProof/>
              <w:lang w:val="es-MX" w:eastAsia="es-MX"/>
            </w:rPr>
          </w:pPr>
          <w:hyperlink w:anchor="_Toc22298066" w:history="1">
            <w:r w:rsidR="003C5C18" w:rsidRPr="00173984">
              <w:rPr>
                <w:rStyle w:val="Hipervnculo"/>
                <w:rFonts w:ascii="Palatino Linotype" w:hAnsi="Palatino Linotype"/>
                <w:noProof/>
              </w:rPr>
              <w:t>I. De la respuesta emitida por el SUJETO OBLIGADO.</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_Toc22298066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10</w:t>
            </w:r>
            <w:r w:rsidR="003C5C18" w:rsidRPr="00173984">
              <w:rPr>
                <w:rFonts w:ascii="Palatino Linotype" w:hAnsi="Palatino Linotype"/>
                <w:noProof/>
                <w:webHidden/>
              </w:rPr>
              <w:fldChar w:fldCharType="end"/>
            </w:r>
          </w:hyperlink>
        </w:p>
        <w:p w14:paraId="57B4F575" w14:textId="77777777" w:rsidR="003C5C18" w:rsidRPr="00173984" w:rsidRDefault="00742F7D" w:rsidP="00173984">
          <w:pPr>
            <w:pStyle w:val="TDC2"/>
            <w:spacing w:line="360" w:lineRule="auto"/>
            <w:rPr>
              <w:rFonts w:ascii="Palatino Linotype" w:hAnsi="Palatino Linotype"/>
              <w:noProof/>
              <w:lang w:val="es-MX" w:eastAsia="es-MX"/>
            </w:rPr>
          </w:pPr>
          <w:hyperlink w:anchor="_Toc22298067" w:history="1">
            <w:r w:rsidR="003C5C18" w:rsidRPr="00173984">
              <w:rPr>
                <w:rStyle w:val="Hipervnculo"/>
                <w:rFonts w:ascii="Palatino Linotype" w:hAnsi="Palatino Linotype"/>
                <w:noProof/>
              </w:rPr>
              <w:t>II. Del informe justificado.</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_Toc22298067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13</w:t>
            </w:r>
            <w:r w:rsidR="003C5C18" w:rsidRPr="00173984">
              <w:rPr>
                <w:rFonts w:ascii="Palatino Linotype" w:hAnsi="Palatino Linotype"/>
                <w:noProof/>
                <w:webHidden/>
              </w:rPr>
              <w:fldChar w:fldCharType="end"/>
            </w:r>
          </w:hyperlink>
        </w:p>
        <w:p w14:paraId="5439601F" w14:textId="19550A3F" w:rsidR="003C5C18" w:rsidRPr="00173984" w:rsidRDefault="00742F7D" w:rsidP="00173984">
          <w:pPr>
            <w:pStyle w:val="TDC1"/>
            <w:rPr>
              <w:rFonts w:ascii="Palatino Linotype" w:hAnsi="Palatino Linotype"/>
              <w:noProof/>
              <w:lang w:val="es-MX" w:eastAsia="es-MX"/>
            </w:rPr>
          </w:pPr>
          <w:hyperlink w:anchor="_Toc22298068" w:history="1">
            <w:r w:rsidR="003C5C18" w:rsidRPr="00173984">
              <w:rPr>
                <w:rStyle w:val="Hipervnculo"/>
                <w:rFonts w:ascii="Palatino Linotype" w:eastAsia="Calibri" w:hAnsi="Palatino Linotype"/>
                <w:noProof/>
                <w:lang w:val="es-ES"/>
              </w:rPr>
              <w:t>R E S O L U T I V O S</w:t>
            </w:r>
            <w:r w:rsidR="003C5C18" w:rsidRPr="00173984">
              <w:rPr>
                <w:rFonts w:ascii="Palatino Linotype" w:hAnsi="Palatino Linotype"/>
                <w:noProof/>
                <w:webHidden/>
              </w:rPr>
              <w:tab/>
            </w:r>
            <w:r w:rsidR="003C5C18" w:rsidRPr="00173984">
              <w:rPr>
                <w:rFonts w:ascii="Palatino Linotype" w:hAnsi="Palatino Linotype"/>
                <w:noProof/>
                <w:webHidden/>
              </w:rPr>
              <w:fldChar w:fldCharType="begin"/>
            </w:r>
            <w:r w:rsidR="003C5C18" w:rsidRPr="00173984">
              <w:rPr>
                <w:rFonts w:ascii="Palatino Linotype" w:hAnsi="Palatino Linotype"/>
                <w:noProof/>
                <w:webHidden/>
              </w:rPr>
              <w:instrText xml:space="preserve"> PAGEREF _Toc22298068 \h </w:instrText>
            </w:r>
            <w:r w:rsidR="003C5C18" w:rsidRPr="00173984">
              <w:rPr>
                <w:rFonts w:ascii="Palatino Linotype" w:hAnsi="Palatino Linotype"/>
                <w:noProof/>
                <w:webHidden/>
              </w:rPr>
            </w:r>
            <w:r w:rsidR="003C5C18" w:rsidRPr="00173984">
              <w:rPr>
                <w:rFonts w:ascii="Palatino Linotype" w:hAnsi="Palatino Linotype"/>
                <w:noProof/>
                <w:webHidden/>
              </w:rPr>
              <w:fldChar w:fldCharType="separate"/>
            </w:r>
            <w:r w:rsidR="00B6281C">
              <w:rPr>
                <w:rFonts w:ascii="Palatino Linotype" w:hAnsi="Palatino Linotype"/>
                <w:noProof/>
                <w:webHidden/>
              </w:rPr>
              <w:t>29</w:t>
            </w:r>
            <w:r w:rsidR="003C5C18" w:rsidRPr="00173984">
              <w:rPr>
                <w:rFonts w:ascii="Palatino Linotype" w:hAnsi="Palatino Linotype"/>
                <w:noProof/>
                <w:webHidden/>
              </w:rPr>
              <w:fldChar w:fldCharType="end"/>
            </w:r>
          </w:hyperlink>
        </w:p>
        <w:p w14:paraId="5F05C663" w14:textId="6E76E049" w:rsidR="008826F4" w:rsidRPr="00173984" w:rsidRDefault="00173984" w:rsidP="00173984">
          <w:pPr>
            <w:spacing w:line="360" w:lineRule="auto"/>
            <w:rPr>
              <w:rFonts w:ascii="Palatino Linotype" w:hAnsi="Palatino Linotype"/>
              <w:bCs/>
              <w:lang w:val="es-ES"/>
            </w:rPr>
          </w:pPr>
          <w:r>
            <w:rPr>
              <w:rFonts w:ascii="Palatino Linotype" w:eastAsia="Calibri" w:hAnsi="Palatino Linotype"/>
              <w:noProof/>
              <w:color w:val="0000FF" w:themeColor="hyperlink"/>
              <w:u w:val="single"/>
              <w:lang w:val="es-MX" w:eastAsia="es-MX"/>
            </w:rPr>
            <mc:AlternateContent>
              <mc:Choice Requires="wps">
                <w:drawing>
                  <wp:anchor distT="0" distB="0" distL="114300" distR="114300" simplePos="0" relativeHeight="251668480" behindDoc="0" locked="0" layoutInCell="1" allowOverlap="1" wp14:anchorId="2DB5FD1B" wp14:editId="2B9D6927">
                    <wp:simplePos x="0" y="0"/>
                    <wp:positionH relativeFrom="margin">
                      <wp:align>left</wp:align>
                    </wp:positionH>
                    <wp:positionV relativeFrom="paragraph">
                      <wp:posOffset>180397</wp:posOffset>
                    </wp:positionV>
                    <wp:extent cx="5581660" cy="2674658"/>
                    <wp:effectExtent l="76200" t="57150" r="57150" b="87630"/>
                    <wp:wrapNone/>
                    <wp:docPr id="3" name="Conector recto 3"/>
                    <wp:cNvGraphicFramePr/>
                    <a:graphic xmlns:a="http://schemas.openxmlformats.org/drawingml/2006/main">
                      <a:graphicData uri="http://schemas.microsoft.com/office/word/2010/wordprocessingShape">
                        <wps:wsp>
                          <wps:cNvCnPr/>
                          <wps:spPr>
                            <a:xfrm flipH="1" flipV="1">
                              <a:off x="0" y="0"/>
                              <a:ext cx="5581660" cy="267465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C7978" id="Conector recto 3" o:spid="_x0000_s1026" style="position:absolute;flip:x 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39.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FE0wEAAOoDAAAOAAAAZHJzL2Uyb0RvYy54bWysU02P0zAQvSPxHyzfadIuLVXUdA9dAQcE&#10;FV93rzNuLflLY9Ok/56xkw0rWC0S4uKMPfNm5r2Z7G4Ha9gFMGrvWr5c1JyBk77T7tTyb1/fvtpy&#10;FpNwnTDeQcuvEPnt/uWLXR8aWPmzNx0goyQuNn1o+Tml0FRVlGewIi58AEdO5dGKRFc8VR2KnrJb&#10;U63qelP1HruAXkKM9Ho3Ovm+5FcKZPqkVITETMupt1ROLOd9Pqv9TjQnFOGs5dSG+IcurNCOis6p&#10;7kQS7AfqP1JZLdFHr9JCelt5pbSEwoHYLOvf2Hw5iwCFC4kTwyxT/H9p5cfLEZnuWn7DmROWRnSg&#10;QcnkkWH+sJusUR9iQ6EHd8TpFsMRM+FBoWXK6PCexs+L9T1b2Uf02FC0vs5aw5CYpMf1ervcbGgk&#10;knyrzZvXm/U2V6rGlBkeMKZ34C3LRsuNdlkM0YjLh5jG0IeQ/Gwc64nGdlmXsVa557HLYqWrgTHs&#10;MyhiTD2sSrqya3AwyC6CtkRICS4tp16Mo+gMU9qYGVj/HTjFZyiUPZzBozbPVp0RpbJ3aQZb7Tw+&#10;VT0NDy2rMZ6kfMQ7m/e+u5b5FQctVFF7Wv68sY/vBf7rF93/BAAA//8DAFBLAwQUAAYACAAAACEA&#10;GWn+8N4AAAAHAQAADwAAAGRycy9kb3ducmV2LnhtbEyPQUvEMBCF74L/IYzgzU1dy9qtnS6L4EER&#10;oVXYPabN2BSbpDTZbf33jic9znuP974pdosdxJmm0HuHcLtKQJBrve5dh/Dx/nSTgQhROa0G7wjh&#10;mwLsysuLQuXaz66icx07wSUu5ArBxDjmUobWkFVh5Udy7H36yarI59RJPamZy+0g10mykVb1jheM&#10;GunRUPtVnyzCXs/PS1+/Va9N/eJNldxFczwgXl8t+wcQkZb4F4ZffEaHkpkaf3I6iAGBH4kI6ywF&#10;wW52v2WhQUjT7QZkWcj//OUPAAAA//8DAFBLAQItABQABgAIAAAAIQC2gziS/gAAAOEBAAATAAAA&#10;AAAAAAAAAAAAAAAAAABbQ29udGVudF9UeXBlc10ueG1sUEsBAi0AFAAGAAgAAAAhADj9If/WAAAA&#10;lAEAAAsAAAAAAAAAAAAAAAAALwEAAF9yZWxzLy5yZWxzUEsBAi0AFAAGAAgAAAAhAK/3QUTTAQAA&#10;6gMAAA4AAAAAAAAAAAAAAAAALgIAAGRycy9lMm9Eb2MueG1sUEsBAi0AFAAGAAgAAAAhABlp/vDe&#10;AAAABwEAAA8AAAAAAAAAAAAAAAAALQQAAGRycy9kb3ducmV2LnhtbFBLBQYAAAAABAAEAPMAAAA4&#10;BQAAAAA=&#10;" strokecolor="#4f81bd [3204]" strokeweight="3pt">
                    <v:shadow on="t" color="black" opacity="24903f" origin=",.5" offset="0,.55556mm"/>
                    <w10:wrap anchorx="margin"/>
                  </v:line>
                </w:pict>
              </mc:Fallback>
            </mc:AlternateContent>
          </w:r>
          <w:r w:rsidR="0011338C" w:rsidRPr="00173984">
            <w:rPr>
              <w:rFonts w:ascii="Palatino Linotype" w:hAnsi="Palatino Linotype"/>
              <w:bCs/>
              <w:lang w:val="es-ES"/>
            </w:rPr>
            <w:fldChar w:fldCharType="end"/>
          </w:r>
        </w:p>
        <w:p w14:paraId="2BC4D8A9" w14:textId="77777777" w:rsidR="008826F4" w:rsidRPr="00173984" w:rsidRDefault="008826F4" w:rsidP="00173984">
          <w:pPr>
            <w:spacing w:line="360" w:lineRule="auto"/>
            <w:rPr>
              <w:rFonts w:ascii="Palatino Linotype" w:hAnsi="Palatino Linotype"/>
              <w:bCs/>
              <w:lang w:val="es-ES"/>
            </w:rPr>
          </w:pPr>
        </w:p>
        <w:p w14:paraId="39B899D8" w14:textId="77777777" w:rsidR="008826F4" w:rsidRPr="00173984" w:rsidRDefault="008826F4" w:rsidP="00173984">
          <w:pPr>
            <w:spacing w:line="360" w:lineRule="auto"/>
            <w:rPr>
              <w:rFonts w:ascii="Palatino Linotype" w:hAnsi="Palatino Linotype"/>
              <w:bCs/>
              <w:lang w:val="es-ES"/>
            </w:rPr>
          </w:pPr>
        </w:p>
        <w:p w14:paraId="73C0B599" w14:textId="77777777" w:rsidR="008826F4" w:rsidRPr="00173984" w:rsidRDefault="008826F4" w:rsidP="00173984">
          <w:pPr>
            <w:spacing w:line="360" w:lineRule="auto"/>
            <w:rPr>
              <w:rFonts w:ascii="Palatino Linotype" w:hAnsi="Palatino Linotype"/>
              <w:bCs/>
              <w:lang w:val="es-ES"/>
            </w:rPr>
          </w:pPr>
        </w:p>
        <w:p w14:paraId="05C48C9E" w14:textId="77777777" w:rsidR="00273B0A" w:rsidRPr="00173984" w:rsidRDefault="00273B0A" w:rsidP="00173984">
          <w:pPr>
            <w:spacing w:line="360" w:lineRule="auto"/>
            <w:rPr>
              <w:rFonts w:ascii="Palatino Linotype" w:hAnsi="Palatino Linotype"/>
              <w:bCs/>
              <w:lang w:val="es-ES"/>
            </w:rPr>
          </w:pPr>
        </w:p>
        <w:p w14:paraId="6053312F" w14:textId="77777777" w:rsidR="00273B0A" w:rsidRPr="00173984" w:rsidRDefault="00273B0A" w:rsidP="00173984">
          <w:pPr>
            <w:spacing w:line="360" w:lineRule="auto"/>
            <w:rPr>
              <w:rFonts w:ascii="Palatino Linotype" w:hAnsi="Palatino Linotype"/>
              <w:bCs/>
              <w:lang w:val="es-ES"/>
            </w:rPr>
          </w:pPr>
        </w:p>
        <w:p w14:paraId="7A5477E6" w14:textId="77777777" w:rsidR="00273B0A" w:rsidRPr="00173984" w:rsidRDefault="00273B0A" w:rsidP="00173984">
          <w:pPr>
            <w:spacing w:line="360" w:lineRule="auto"/>
            <w:rPr>
              <w:rFonts w:ascii="Palatino Linotype" w:hAnsi="Palatino Linotype"/>
              <w:bCs/>
              <w:lang w:val="es-ES"/>
            </w:rPr>
          </w:pPr>
        </w:p>
        <w:p w14:paraId="32D2BD27" w14:textId="0CF3A33C" w:rsidR="00F41E88" w:rsidRPr="00173984" w:rsidRDefault="00742F7D" w:rsidP="00173984">
          <w:pPr>
            <w:spacing w:line="360" w:lineRule="auto"/>
            <w:rPr>
              <w:rFonts w:ascii="Palatino Linotype" w:hAnsi="Palatino Linotype"/>
              <w:bCs/>
              <w:lang w:val="es-ES"/>
            </w:rPr>
          </w:pPr>
        </w:p>
      </w:sdtContent>
    </w:sdt>
    <w:p w14:paraId="7BA9DE57" w14:textId="065B218B" w:rsidR="00EB4847" w:rsidRPr="00173984" w:rsidRDefault="001B26AA" w:rsidP="00173984">
      <w:pPr>
        <w:tabs>
          <w:tab w:val="left" w:pos="567"/>
        </w:tabs>
        <w:spacing w:before="240" w:after="240" w:line="360" w:lineRule="auto"/>
        <w:jc w:val="both"/>
        <w:rPr>
          <w:rFonts w:ascii="Palatino Linotype" w:hAnsi="Palatino Linotype"/>
          <w:lang w:val="es-MX"/>
        </w:rPr>
      </w:pPr>
      <w:r w:rsidRPr="00173984">
        <w:rPr>
          <w:rFonts w:ascii="Palatino Linotype" w:hAnsi="Palatino Linotype"/>
        </w:rPr>
        <w:t>R</w:t>
      </w:r>
      <w:r w:rsidR="00662C69" w:rsidRPr="00173984">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173984">
        <w:rPr>
          <w:rFonts w:ascii="Palatino Linotype" w:hAnsi="Palatino Linotype"/>
          <w:lang w:val="es-MX"/>
        </w:rPr>
        <w:t>fecha veinticuatro</w:t>
      </w:r>
      <w:r w:rsidR="000E6945" w:rsidRPr="00173984">
        <w:rPr>
          <w:rFonts w:ascii="Palatino Linotype" w:hAnsi="Palatino Linotype"/>
          <w:lang w:val="es-MX"/>
        </w:rPr>
        <w:t xml:space="preserve"> (</w:t>
      </w:r>
      <w:r w:rsidR="00173984">
        <w:rPr>
          <w:rFonts w:ascii="Palatino Linotype" w:hAnsi="Palatino Linotype"/>
          <w:lang w:val="es-MX"/>
        </w:rPr>
        <w:t>24</w:t>
      </w:r>
      <w:r w:rsidR="000E6945" w:rsidRPr="00173984">
        <w:rPr>
          <w:rFonts w:ascii="Palatino Linotype" w:hAnsi="Palatino Linotype"/>
          <w:lang w:val="es-MX"/>
        </w:rPr>
        <w:t>)</w:t>
      </w:r>
      <w:r w:rsidR="007E14CE" w:rsidRPr="00173984">
        <w:rPr>
          <w:rFonts w:ascii="Palatino Linotype" w:hAnsi="Palatino Linotype"/>
          <w:lang w:val="es-MX"/>
        </w:rPr>
        <w:t xml:space="preserve"> </w:t>
      </w:r>
      <w:r w:rsidR="00D755D6" w:rsidRPr="00173984">
        <w:rPr>
          <w:rFonts w:ascii="Palatino Linotype" w:hAnsi="Palatino Linotype"/>
          <w:lang w:val="es-MX"/>
        </w:rPr>
        <w:t xml:space="preserve">de </w:t>
      </w:r>
      <w:r w:rsidR="00596CF9" w:rsidRPr="00173984">
        <w:rPr>
          <w:rFonts w:ascii="Palatino Linotype" w:hAnsi="Palatino Linotype"/>
          <w:lang w:val="es-MX"/>
        </w:rPr>
        <w:t xml:space="preserve">octubre </w:t>
      </w:r>
      <w:r w:rsidR="00662C69" w:rsidRPr="00173984">
        <w:rPr>
          <w:rFonts w:ascii="Palatino Linotype" w:hAnsi="Palatino Linotype"/>
          <w:lang w:val="es-MX"/>
        </w:rPr>
        <w:t xml:space="preserve">de dos mil </w:t>
      </w:r>
      <w:r w:rsidR="00B10987" w:rsidRPr="00173984">
        <w:rPr>
          <w:rFonts w:ascii="Palatino Linotype" w:hAnsi="Palatino Linotype"/>
          <w:lang w:val="es-MX"/>
        </w:rPr>
        <w:t>dieci</w:t>
      </w:r>
      <w:r w:rsidR="008A334C" w:rsidRPr="00173984">
        <w:rPr>
          <w:rFonts w:ascii="Palatino Linotype" w:hAnsi="Palatino Linotype"/>
          <w:lang w:val="es-MX"/>
        </w:rPr>
        <w:t>nueve</w:t>
      </w:r>
      <w:r w:rsidR="00662C69" w:rsidRPr="00173984">
        <w:rPr>
          <w:rFonts w:ascii="Palatino Linotype" w:hAnsi="Palatino Linotype"/>
          <w:lang w:val="es-MX"/>
        </w:rPr>
        <w:t>.</w:t>
      </w:r>
    </w:p>
    <w:p w14:paraId="678D20AB" w14:textId="1A264D8B" w:rsidR="009B359D" w:rsidRDefault="00924CEA" w:rsidP="00173984">
      <w:pPr>
        <w:pStyle w:val="Encabezado"/>
        <w:spacing w:line="360" w:lineRule="auto"/>
        <w:jc w:val="both"/>
        <w:rPr>
          <w:rFonts w:ascii="Palatino Linotype" w:eastAsia="Times New Roman" w:hAnsi="Palatino Linotype" w:cs="Times New Roman"/>
        </w:rPr>
      </w:pPr>
      <w:r w:rsidRPr="00173984">
        <w:rPr>
          <w:rFonts w:ascii="Palatino Linotype" w:eastAsia="Times New Roman" w:hAnsi="Palatino Linotype" w:cs="Times New Roman"/>
          <w:b/>
        </w:rPr>
        <w:t>VISTO</w:t>
      </w:r>
      <w:r w:rsidR="003122CE" w:rsidRPr="00173984">
        <w:rPr>
          <w:rFonts w:ascii="Palatino Linotype" w:eastAsia="Times New Roman" w:hAnsi="Palatino Linotype" w:cs="Times New Roman"/>
        </w:rPr>
        <w:t xml:space="preserve"> </w:t>
      </w:r>
      <w:r w:rsidRPr="00173984">
        <w:rPr>
          <w:rFonts w:ascii="Palatino Linotype" w:eastAsia="Times New Roman" w:hAnsi="Palatino Linotype" w:cs="Times New Roman"/>
        </w:rPr>
        <w:t>el expediente</w:t>
      </w:r>
      <w:r w:rsidR="003122CE" w:rsidRPr="00173984">
        <w:rPr>
          <w:rFonts w:ascii="Palatino Linotype" w:eastAsia="Times New Roman" w:hAnsi="Palatino Linotype" w:cs="Times New Roman"/>
        </w:rPr>
        <w:t xml:space="preserve"> electrón</w:t>
      </w:r>
      <w:r w:rsidRPr="00173984">
        <w:rPr>
          <w:rFonts w:ascii="Palatino Linotype" w:eastAsia="Times New Roman" w:hAnsi="Palatino Linotype" w:cs="Times New Roman"/>
        </w:rPr>
        <w:t>ico formado</w:t>
      </w:r>
      <w:r w:rsidR="00417E0F" w:rsidRPr="00173984">
        <w:rPr>
          <w:rFonts w:ascii="Palatino Linotype" w:eastAsia="Times New Roman" w:hAnsi="Palatino Linotype" w:cs="Times New Roman"/>
        </w:rPr>
        <w:t xml:space="preserve"> con motivo del recurso de revisión número</w:t>
      </w:r>
      <w:r w:rsidRPr="00173984">
        <w:rPr>
          <w:rFonts w:ascii="Palatino Linotype" w:eastAsia="Times New Roman" w:hAnsi="Palatino Linotype" w:cs="Times New Roman"/>
        </w:rPr>
        <w:t xml:space="preserve"> </w:t>
      </w:r>
      <w:r w:rsidR="003D5DBE" w:rsidRPr="00173984">
        <w:rPr>
          <w:rFonts w:ascii="Palatino Linotype" w:hAnsi="Palatino Linotype" w:cs="Arial"/>
          <w:b/>
          <w:bCs/>
          <w:lang w:eastAsia="es-MX"/>
        </w:rPr>
        <w:t>06823/INFOEM/IP/RR/2019</w:t>
      </w:r>
      <w:r w:rsidR="003122CE" w:rsidRPr="00173984">
        <w:rPr>
          <w:rFonts w:ascii="Palatino Linotype" w:eastAsia="Times New Roman" w:hAnsi="Palatino Linotype" w:cs="Arial"/>
          <w:bCs/>
        </w:rPr>
        <w:t xml:space="preserve">, </w:t>
      </w:r>
      <w:r w:rsidR="00417E0F" w:rsidRPr="00173984">
        <w:rPr>
          <w:rFonts w:ascii="Palatino Linotype" w:eastAsia="Times New Roman" w:hAnsi="Palatino Linotype" w:cs="Times New Roman"/>
        </w:rPr>
        <w:t>promovido</w:t>
      </w:r>
      <w:r w:rsidR="003122CE" w:rsidRPr="00173984">
        <w:rPr>
          <w:rFonts w:ascii="Palatino Linotype" w:eastAsia="Times New Roman" w:hAnsi="Palatino Linotype" w:cs="Times New Roman"/>
        </w:rPr>
        <w:t xml:space="preserve"> por</w:t>
      </w:r>
      <w:r w:rsidR="008D6C8D" w:rsidRPr="00173984">
        <w:rPr>
          <w:rFonts w:ascii="Palatino Linotype" w:eastAsia="Times New Roman" w:hAnsi="Palatino Linotype" w:cs="Times New Roman"/>
        </w:rPr>
        <w:t xml:space="preserve"> </w:t>
      </w:r>
      <w:r w:rsidR="00954698" w:rsidRPr="00954698">
        <w:rPr>
          <w:rFonts w:ascii="Palatino Linotype" w:eastAsia="Times New Roman" w:hAnsi="Palatino Linotype" w:cs="Times New Roman"/>
          <w:b/>
          <w:highlight w:val="black"/>
        </w:rPr>
        <w:t>-----------------------------</w:t>
      </w:r>
      <w:r w:rsidR="003D5DBE" w:rsidRPr="00954698">
        <w:rPr>
          <w:rFonts w:ascii="Palatino Linotype" w:eastAsia="Times New Roman" w:hAnsi="Palatino Linotype" w:cs="Times New Roman"/>
          <w:b/>
          <w:highlight w:val="black"/>
        </w:rPr>
        <w:t xml:space="preserve"> </w:t>
      </w:r>
      <w:r w:rsidR="00954698" w:rsidRPr="00954698">
        <w:rPr>
          <w:rFonts w:ascii="Palatino Linotype" w:eastAsia="Times New Roman" w:hAnsi="Palatino Linotype" w:cs="Times New Roman"/>
          <w:b/>
          <w:highlight w:val="black"/>
        </w:rPr>
        <w:t>--------------------</w:t>
      </w:r>
      <w:r w:rsidR="003122CE" w:rsidRPr="00173984">
        <w:rPr>
          <w:rFonts w:ascii="Palatino Linotype" w:eastAsia="Times New Roman" w:hAnsi="Palatino Linotype" w:cs="Times New Roman"/>
          <w:b/>
        </w:rPr>
        <w:t xml:space="preserve">, </w:t>
      </w:r>
      <w:r w:rsidR="003122CE" w:rsidRPr="00173984">
        <w:rPr>
          <w:rFonts w:ascii="Palatino Linotype" w:eastAsia="Times New Roman" w:hAnsi="Palatino Linotype" w:cs="Arial"/>
        </w:rPr>
        <w:t xml:space="preserve">en su calidad de </w:t>
      </w:r>
      <w:r w:rsidR="003122CE" w:rsidRPr="00173984">
        <w:rPr>
          <w:rFonts w:ascii="Palatino Linotype" w:eastAsia="Times New Roman" w:hAnsi="Palatino Linotype" w:cs="Arial"/>
          <w:b/>
        </w:rPr>
        <w:t>RECURRENTE</w:t>
      </w:r>
      <w:r w:rsidR="003122CE" w:rsidRPr="00173984">
        <w:rPr>
          <w:rFonts w:ascii="Palatino Linotype" w:eastAsia="Times New Roman" w:hAnsi="Palatino Linotype" w:cs="Arial"/>
        </w:rPr>
        <w:t>, en contra de la respuesta</w:t>
      </w:r>
      <w:r w:rsidRPr="00173984">
        <w:rPr>
          <w:rFonts w:ascii="Palatino Linotype" w:eastAsia="Times New Roman" w:hAnsi="Palatino Linotype" w:cs="Arial"/>
        </w:rPr>
        <w:t xml:space="preserve"> </w:t>
      </w:r>
      <w:r w:rsidR="002C30ED" w:rsidRPr="00173984">
        <w:rPr>
          <w:rFonts w:ascii="Palatino Linotype" w:eastAsia="Times New Roman" w:hAnsi="Palatino Linotype" w:cs="Arial"/>
        </w:rPr>
        <w:t>de</w:t>
      </w:r>
      <w:r w:rsidR="003D5DBE" w:rsidRPr="00173984">
        <w:rPr>
          <w:rFonts w:ascii="Palatino Linotype" w:eastAsia="Times New Roman" w:hAnsi="Palatino Linotype" w:cs="Arial"/>
        </w:rPr>
        <w:t>l</w:t>
      </w:r>
      <w:r w:rsidR="004A4862" w:rsidRPr="00173984">
        <w:rPr>
          <w:rFonts w:ascii="Palatino Linotype" w:eastAsia="Times New Roman" w:hAnsi="Palatino Linotype" w:cs="Arial"/>
        </w:rPr>
        <w:t xml:space="preserve"> </w:t>
      </w:r>
      <w:r w:rsidR="003D5DBE" w:rsidRPr="00173984">
        <w:rPr>
          <w:rFonts w:ascii="Palatino Linotype" w:hAnsi="Palatino Linotype"/>
          <w:b/>
          <w:bCs/>
          <w:color w:val="000000"/>
        </w:rPr>
        <w:t>Tecnológico de Estudios Superiores de Ecatepec</w:t>
      </w:r>
      <w:r w:rsidR="003122CE" w:rsidRPr="00173984">
        <w:rPr>
          <w:rFonts w:ascii="Palatino Linotype" w:eastAsia="Calibri" w:hAnsi="Palatino Linotype" w:cs="Arial"/>
          <w:lang w:val="es-ES"/>
        </w:rPr>
        <w:t xml:space="preserve">, </w:t>
      </w:r>
      <w:r w:rsidR="003122CE" w:rsidRPr="00173984">
        <w:rPr>
          <w:rFonts w:ascii="Palatino Linotype" w:eastAsia="Times New Roman" w:hAnsi="Palatino Linotype" w:cs="Times New Roman"/>
        </w:rPr>
        <w:t>en lo sucesivo el</w:t>
      </w:r>
      <w:r w:rsidR="003122CE" w:rsidRPr="00173984">
        <w:rPr>
          <w:rFonts w:ascii="Palatino Linotype" w:eastAsia="Times New Roman" w:hAnsi="Palatino Linotype" w:cs="Times New Roman"/>
          <w:b/>
        </w:rPr>
        <w:t xml:space="preserve"> SUJETO OBLIGADO, </w:t>
      </w:r>
      <w:r w:rsidR="003122CE" w:rsidRPr="00173984">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7607508" w14:textId="77777777" w:rsidR="00B6281C" w:rsidRPr="00173984" w:rsidRDefault="00B6281C" w:rsidP="00173984">
      <w:pPr>
        <w:pStyle w:val="Encabezado"/>
        <w:spacing w:line="360" w:lineRule="auto"/>
        <w:jc w:val="both"/>
        <w:rPr>
          <w:rFonts w:ascii="Palatino Linotype" w:eastAsia="Times New Roman" w:hAnsi="Palatino Linotype" w:cs="Times New Roman"/>
          <w:b/>
        </w:rPr>
      </w:pPr>
    </w:p>
    <w:p w14:paraId="54EBC941" w14:textId="29C13FAC" w:rsidR="00F34201" w:rsidRDefault="00F34201" w:rsidP="00B6281C">
      <w:pPr>
        <w:pStyle w:val="Ttulo1"/>
        <w:tabs>
          <w:tab w:val="left" w:pos="567"/>
        </w:tabs>
        <w:spacing w:line="360" w:lineRule="auto"/>
        <w:jc w:val="center"/>
        <w:rPr>
          <w:color w:val="auto"/>
          <w:szCs w:val="24"/>
        </w:rPr>
      </w:pPr>
      <w:bookmarkStart w:id="2" w:name="_Toc473812222"/>
      <w:bookmarkStart w:id="3" w:name="_Toc495430765"/>
      <w:bookmarkStart w:id="4" w:name="_Toc22298059"/>
      <w:r w:rsidRPr="00173984">
        <w:rPr>
          <w:color w:val="auto"/>
          <w:szCs w:val="24"/>
        </w:rPr>
        <w:t>ANTECEDENTES</w:t>
      </w:r>
      <w:bookmarkEnd w:id="2"/>
      <w:bookmarkEnd w:id="3"/>
      <w:bookmarkEnd w:id="4"/>
    </w:p>
    <w:p w14:paraId="75B46786" w14:textId="77777777" w:rsidR="00B6281C" w:rsidRPr="00B6281C" w:rsidRDefault="00B6281C" w:rsidP="00B6281C">
      <w:pPr>
        <w:rPr>
          <w:lang w:val="es-MX" w:eastAsia="en-US"/>
        </w:rPr>
      </w:pPr>
    </w:p>
    <w:p w14:paraId="749498DB" w14:textId="57DADE1B" w:rsidR="00F34201" w:rsidRPr="00173984" w:rsidRDefault="00F34201" w:rsidP="00173984">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73984">
        <w:rPr>
          <w:rFonts w:ascii="Palatino Linotype" w:eastAsia="Calibri" w:hAnsi="Palatino Linotype" w:cs="Arial"/>
          <w:color w:val="000000" w:themeColor="text1"/>
          <w:lang w:val="es-ES"/>
        </w:rPr>
        <w:t xml:space="preserve">El día </w:t>
      </w:r>
      <w:r w:rsidR="001C04DF" w:rsidRPr="00173984">
        <w:rPr>
          <w:rFonts w:ascii="Palatino Linotype" w:eastAsia="Calibri" w:hAnsi="Palatino Linotype" w:cs="Arial"/>
          <w:color w:val="000000" w:themeColor="text1"/>
          <w:lang w:val="es-ES"/>
        </w:rPr>
        <w:t xml:space="preserve">treinta </w:t>
      </w:r>
      <w:r w:rsidRPr="00173984">
        <w:rPr>
          <w:rFonts w:ascii="Palatino Linotype" w:eastAsia="Calibri" w:hAnsi="Palatino Linotype" w:cs="Arial"/>
          <w:color w:val="000000" w:themeColor="text1"/>
          <w:lang w:val="es-ES"/>
        </w:rPr>
        <w:t>(</w:t>
      </w:r>
      <w:r w:rsidR="001C04DF" w:rsidRPr="00173984">
        <w:rPr>
          <w:rFonts w:ascii="Palatino Linotype" w:eastAsia="Calibri" w:hAnsi="Palatino Linotype" w:cs="Arial"/>
          <w:color w:val="000000" w:themeColor="text1"/>
          <w:lang w:val="es-ES"/>
        </w:rPr>
        <w:t>3</w:t>
      </w:r>
      <w:r w:rsidR="00CD3ECE" w:rsidRPr="00173984">
        <w:rPr>
          <w:rFonts w:ascii="Palatino Linotype" w:eastAsia="Calibri" w:hAnsi="Palatino Linotype" w:cs="Arial"/>
          <w:color w:val="000000" w:themeColor="text1"/>
          <w:lang w:val="es-ES"/>
        </w:rPr>
        <w:t>0</w:t>
      </w:r>
      <w:r w:rsidRPr="00173984">
        <w:rPr>
          <w:rFonts w:ascii="Palatino Linotype" w:eastAsia="Calibri" w:hAnsi="Palatino Linotype" w:cs="Arial"/>
          <w:color w:val="000000" w:themeColor="text1"/>
          <w:lang w:val="es-ES"/>
        </w:rPr>
        <w:t xml:space="preserve">) de </w:t>
      </w:r>
      <w:r w:rsidR="00CD3ECE" w:rsidRPr="00173984">
        <w:rPr>
          <w:rFonts w:ascii="Palatino Linotype" w:eastAsia="Calibri" w:hAnsi="Palatino Linotype" w:cs="Arial"/>
          <w:color w:val="000000" w:themeColor="text1"/>
          <w:lang w:val="es-ES"/>
        </w:rPr>
        <w:t>julio</w:t>
      </w:r>
      <w:r w:rsidRPr="00173984">
        <w:rPr>
          <w:rFonts w:ascii="Palatino Linotype" w:eastAsia="Calibri" w:hAnsi="Palatino Linotype" w:cs="Arial"/>
          <w:color w:val="000000" w:themeColor="text1"/>
          <w:lang w:val="es-ES"/>
        </w:rPr>
        <w:t xml:space="preserve"> de </w:t>
      </w:r>
      <w:r w:rsidR="00E91B4E" w:rsidRPr="00173984">
        <w:rPr>
          <w:rFonts w:ascii="Palatino Linotype" w:eastAsia="Calibri" w:hAnsi="Palatino Linotype" w:cs="Arial"/>
          <w:color w:val="000000" w:themeColor="text1"/>
          <w:lang w:val="es-ES"/>
        </w:rPr>
        <w:t>dos mil diecinueve</w:t>
      </w:r>
      <w:r w:rsidRPr="00173984">
        <w:rPr>
          <w:rFonts w:ascii="Palatino Linotype" w:eastAsia="Calibri" w:hAnsi="Palatino Linotype" w:cs="Arial"/>
          <w:color w:val="000000" w:themeColor="text1"/>
          <w:lang w:val="es-ES"/>
        </w:rPr>
        <w:t>,</w:t>
      </w:r>
      <w:r w:rsidRPr="00173984">
        <w:rPr>
          <w:rFonts w:ascii="Palatino Linotype" w:eastAsia="Calibri" w:hAnsi="Palatino Linotype" w:cs="Times New Roman"/>
          <w:color w:val="000000" w:themeColor="text1"/>
          <w:lang w:val="es-ES"/>
        </w:rPr>
        <w:t xml:space="preserve"> </w:t>
      </w:r>
      <w:r w:rsidR="00F523D6" w:rsidRPr="00173984">
        <w:rPr>
          <w:rFonts w:ascii="Palatino Linotype" w:eastAsia="Calibri" w:hAnsi="Palatino Linotype" w:cs="Arial"/>
          <w:lang w:val="es-ES"/>
        </w:rPr>
        <w:t>se</w:t>
      </w:r>
      <w:r w:rsidR="002F768F" w:rsidRPr="00173984">
        <w:rPr>
          <w:rFonts w:ascii="Palatino Linotype" w:eastAsia="Calibri" w:hAnsi="Palatino Linotype" w:cs="Arial"/>
          <w:b/>
          <w:lang w:val="es-ES"/>
        </w:rPr>
        <w:t xml:space="preserve"> </w:t>
      </w:r>
      <w:r w:rsidRPr="00173984">
        <w:rPr>
          <w:rFonts w:ascii="Palatino Linotype" w:hAnsi="Palatino Linotype"/>
          <w:color w:val="000000" w:themeColor="text1"/>
        </w:rPr>
        <w:t>presentó</w:t>
      </w:r>
      <w:r w:rsidRPr="00173984">
        <w:rPr>
          <w:rFonts w:ascii="Palatino Linotype" w:hAnsi="Palatino Linotype"/>
          <w:b/>
          <w:color w:val="000000" w:themeColor="text1"/>
        </w:rPr>
        <w:t xml:space="preserve"> </w:t>
      </w:r>
      <w:r w:rsidRPr="00173984">
        <w:rPr>
          <w:rFonts w:ascii="Palatino Linotype" w:eastAsia="Calibri" w:hAnsi="Palatino Linotype" w:cs="Arial"/>
          <w:color w:val="000000" w:themeColor="text1"/>
        </w:rPr>
        <w:t xml:space="preserve">vía </w:t>
      </w:r>
      <w:r w:rsidRPr="00173984">
        <w:rPr>
          <w:rFonts w:ascii="Palatino Linotype" w:eastAsia="Calibri" w:hAnsi="Palatino Linotype" w:cs="Arial"/>
          <w:color w:val="000000" w:themeColor="text1"/>
          <w:lang w:val="es-ES"/>
        </w:rPr>
        <w:t xml:space="preserve">Sistema de Acceso a la Información Mexiquense </w:t>
      </w:r>
      <w:r w:rsidRPr="00173984">
        <w:rPr>
          <w:rFonts w:ascii="Palatino Linotype" w:eastAsia="Calibri" w:hAnsi="Palatino Linotype" w:cs="Arial"/>
          <w:b/>
          <w:color w:val="000000" w:themeColor="text1"/>
          <w:lang w:val="es-ES"/>
        </w:rPr>
        <w:t>(SAIMEX)</w:t>
      </w:r>
      <w:r w:rsidRPr="00173984">
        <w:rPr>
          <w:rFonts w:ascii="Palatino Linotype" w:eastAsia="Calibri" w:hAnsi="Palatino Linotype" w:cs="Arial"/>
          <w:color w:val="000000" w:themeColor="text1"/>
          <w:lang w:val="es-ES"/>
        </w:rPr>
        <w:t>, la solicitud de información p</w:t>
      </w:r>
      <w:r w:rsidR="00924CEA" w:rsidRPr="00173984">
        <w:rPr>
          <w:rFonts w:ascii="Palatino Linotype" w:eastAsia="Calibri" w:hAnsi="Palatino Linotype" w:cs="Arial"/>
          <w:color w:val="000000" w:themeColor="text1"/>
          <w:lang w:val="es-ES"/>
        </w:rPr>
        <w:t>ública registrada con el número</w:t>
      </w:r>
      <w:r w:rsidR="00305279" w:rsidRPr="00173984">
        <w:rPr>
          <w:rFonts w:ascii="Palatino Linotype" w:hAnsi="Palatino Linotype"/>
          <w:b/>
          <w:bCs/>
          <w:color w:val="000000" w:themeColor="text1"/>
        </w:rPr>
        <w:t xml:space="preserve"> </w:t>
      </w:r>
      <w:r w:rsidR="003D5DBE" w:rsidRPr="00173984">
        <w:rPr>
          <w:rFonts w:ascii="Palatino Linotype" w:eastAsia="Calibri" w:hAnsi="Palatino Linotype" w:cs="Arial"/>
          <w:b/>
          <w:color w:val="000000" w:themeColor="text1"/>
          <w:lang w:val="es-ES"/>
        </w:rPr>
        <w:t>00008/TESE/IP/2019</w:t>
      </w:r>
      <w:r w:rsidRPr="00173984">
        <w:rPr>
          <w:rFonts w:ascii="Palatino Linotype" w:hAnsi="Palatino Linotype"/>
          <w:b/>
          <w:bCs/>
          <w:color w:val="000000" w:themeColor="text1"/>
        </w:rPr>
        <w:t>,</w:t>
      </w:r>
      <w:r w:rsidRPr="00173984">
        <w:rPr>
          <w:rFonts w:ascii="Palatino Linotype" w:eastAsia="Calibri" w:hAnsi="Palatino Linotype" w:cs="Arial"/>
          <w:color w:val="000000" w:themeColor="text1"/>
          <w:lang w:val="es-ES"/>
        </w:rPr>
        <w:t xml:space="preserve"> mediante la cual </w:t>
      </w:r>
      <w:r w:rsidR="00097D8A" w:rsidRPr="00173984">
        <w:rPr>
          <w:rFonts w:ascii="Palatino Linotype" w:eastAsia="Calibri" w:hAnsi="Palatino Linotype" w:cs="Arial"/>
          <w:color w:val="000000" w:themeColor="text1"/>
          <w:lang w:val="es-ES"/>
        </w:rPr>
        <w:t xml:space="preserve">se </w:t>
      </w:r>
      <w:r w:rsidR="00924CEA" w:rsidRPr="00173984">
        <w:rPr>
          <w:rFonts w:ascii="Palatino Linotype" w:eastAsia="Calibri" w:hAnsi="Palatino Linotype" w:cs="Arial"/>
          <w:color w:val="000000" w:themeColor="text1"/>
          <w:lang w:val="es-ES"/>
        </w:rPr>
        <w:t>requirió</w:t>
      </w:r>
      <w:r w:rsidRPr="00173984">
        <w:rPr>
          <w:rFonts w:ascii="Palatino Linotype" w:eastAsia="Calibri" w:hAnsi="Palatino Linotype" w:cs="Arial"/>
          <w:color w:val="000000" w:themeColor="text1"/>
          <w:lang w:val="es-ES"/>
        </w:rPr>
        <w:t>:</w:t>
      </w:r>
    </w:p>
    <w:p w14:paraId="1102FAA0" w14:textId="77777777" w:rsidR="006F7AF2" w:rsidRPr="00173984" w:rsidRDefault="006F7AF2" w:rsidP="00173984">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7F27FE85" w14:textId="5DF8C2D0" w:rsidR="00800647" w:rsidRPr="00173984" w:rsidRDefault="00252C4D" w:rsidP="00173984">
      <w:pPr>
        <w:spacing w:line="360" w:lineRule="auto"/>
        <w:ind w:left="567" w:right="567"/>
        <w:jc w:val="both"/>
        <w:rPr>
          <w:rFonts w:ascii="Palatino Linotype" w:eastAsia="Times New Roman" w:hAnsi="Palatino Linotype" w:cs="Times New Roman"/>
          <w:i/>
          <w:lang w:val="es-MX" w:eastAsia="es-MX"/>
        </w:rPr>
      </w:pPr>
      <w:r w:rsidRPr="00173984">
        <w:rPr>
          <w:rFonts w:ascii="Palatino Linotype" w:hAnsi="Palatino Linotype"/>
          <w:i/>
          <w:color w:val="000000"/>
        </w:rPr>
        <w:t>“</w:t>
      </w:r>
      <w:r w:rsidR="00CD3ECE" w:rsidRPr="00173984">
        <w:rPr>
          <w:rFonts w:ascii="Palatino Linotype" w:eastAsia="Times New Roman" w:hAnsi="Palatino Linotype" w:cs="Times New Roman"/>
          <w:i/>
          <w:lang w:val="es-MX" w:eastAsia="es-MX"/>
        </w:rPr>
        <w:t>Solicito el horario de labores del C. Israel Isaac Gutierrez Villegas en el Tecnológico de Estudios Superiores de Ecatepec, si es personal de base y cuántas horas tiene en propiedad. Y así mismo solicito la compatibilidad de horarios del citado entre el Tecnológico de Estudios Sueriores de Ecatepec y el Instituto Politécnico Nacional (ESFM)</w:t>
      </w:r>
      <w:r w:rsidR="001C04DF" w:rsidRPr="00173984">
        <w:rPr>
          <w:rFonts w:ascii="Palatino Linotype" w:eastAsia="Times New Roman" w:hAnsi="Palatino Linotype" w:cs="Times New Roman"/>
          <w:i/>
          <w:lang w:val="es-MX" w:eastAsia="es-MX"/>
        </w:rPr>
        <w:t>.</w:t>
      </w:r>
      <w:r w:rsidRPr="00173984">
        <w:rPr>
          <w:rFonts w:ascii="Palatino Linotype" w:hAnsi="Palatino Linotype"/>
          <w:i/>
          <w:color w:val="000000"/>
        </w:rPr>
        <w:t>”</w:t>
      </w:r>
      <w:r w:rsidR="00F34201" w:rsidRPr="00173984">
        <w:rPr>
          <w:rFonts w:ascii="Palatino Linotype" w:hAnsi="Palatino Linotype"/>
          <w:i/>
          <w:color w:val="000000"/>
        </w:rPr>
        <w:t xml:space="preserve"> (Sic)</w:t>
      </w:r>
      <w:bookmarkStart w:id="5" w:name="_GoBack"/>
      <w:bookmarkEnd w:id="5"/>
    </w:p>
    <w:p w14:paraId="7410E090" w14:textId="77777777" w:rsidR="007E14CE" w:rsidRPr="00173984" w:rsidRDefault="007E14CE" w:rsidP="00173984">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53EAD726" w14:textId="77777777" w:rsidR="00916840" w:rsidRPr="00173984" w:rsidRDefault="00916840" w:rsidP="0017398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73984">
        <w:rPr>
          <w:rFonts w:ascii="Palatino Linotype" w:hAnsi="Palatino Linotype" w:cs="Arial"/>
          <w:color w:val="000000" w:themeColor="text1"/>
        </w:rPr>
        <w:t xml:space="preserve">Se hace constar que </w:t>
      </w:r>
      <w:r w:rsidRPr="00173984">
        <w:rPr>
          <w:rFonts w:ascii="Palatino Linotype" w:eastAsia="Times New Roman" w:hAnsi="Palatino Linotype" w:cs="Arial"/>
          <w:color w:val="000000" w:themeColor="text1"/>
          <w:lang w:val="es-ES"/>
        </w:rPr>
        <w:t>se señaló como modalidad de entrega de la información</w:t>
      </w:r>
      <w:r w:rsidRPr="00173984">
        <w:rPr>
          <w:rFonts w:ascii="Palatino Linotype" w:eastAsia="Times New Roman" w:hAnsi="Palatino Linotype" w:cs="Arial"/>
          <w:b/>
          <w:color w:val="000000" w:themeColor="text1"/>
          <w:lang w:val="es-ES"/>
        </w:rPr>
        <w:t>:</w:t>
      </w:r>
      <w:r w:rsidRPr="00173984">
        <w:rPr>
          <w:rFonts w:ascii="Palatino Linotype" w:eastAsia="Times New Roman" w:hAnsi="Palatino Linotype" w:cs="Arial"/>
          <w:color w:val="000000" w:themeColor="text1"/>
          <w:lang w:val="es-ES"/>
        </w:rPr>
        <w:t xml:space="preserve"> a través </w:t>
      </w:r>
      <w:r w:rsidRPr="00173984">
        <w:rPr>
          <w:rFonts w:ascii="Palatino Linotype" w:hAnsi="Palatino Linotype"/>
          <w:color w:val="000000" w:themeColor="text1"/>
        </w:rPr>
        <w:t xml:space="preserve">del </w:t>
      </w:r>
      <w:r w:rsidRPr="00173984">
        <w:rPr>
          <w:rFonts w:ascii="Palatino Linotype" w:eastAsia="Calibri" w:hAnsi="Palatino Linotype" w:cs="Arial"/>
          <w:color w:val="000000" w:themeColor="text1"/>
          <w:lang w:val="es-ES"/>
        </w:rPr>
        <w:t xml:space="preserve">Sistema de Acceso a la Información Mexiquense </w:t>
      </w:r>
      <w:r w:rsidRPr="00173984">
        <w:rPr>
          <w:rFonts w:ascii="Palatino Linotype" w:eastAsia="Calibri" w:hAnsi="Palatino Linotype" w:cs="Arial"/>
          <w:b/>
          <w:color w:val="000000" w:themeColor="text1"/>
          <w:lang w:val="es-ES"/>
        </w:rPr>
        <w:t>(SAIMEX).</w:t>
      </w:r>
    </w:p>
    <w:p w14:paraId="41B5F479" w14:textId="77777777" w:rsidR="001C04DF" w:rsidRPr="00173984" w:rsidRDefault="001C04DF" w:rsidP="00173984">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E79CF23" w14:textId="5FF944EB" w:rsidR="00CD3ECE" w:rsidRPr="00173984" w:rsidRDefault="00770B33" w:rsidP="0017398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73984">
        <w:rPr>
          <w:rFonts w:ascii="Palatino Linotype" w:eastAsia="Calibri" w:hAnsi="Palatino Linotype" w:cs="Arial"/>
          <w:lang w:val="es-AR"/>
        </w:rPr>
        <w:t xml:space="preserve">El día </w:t>
      </w:r>
      <w:r w:rsidR="00CD3ECE" w:rsidRPr="00173984">
        <w:rPr>
          <w:rFonts w:ascii="Palatino Linotype" w:eastAsia="Calibri" w:hAnsi="Palatino Linotype" w:cs="Arial"/>
          <w:lang w:val="es-AR"/>
        </w:rPr>
        <w:t>nueve</w:t>
      </w:r>
      <w:r w:rsidR="00A34054" w:rsidRPr="00173984">
        <w:rPr>
          <w:rFonts w:ascii="Palatino Linotype" w:eastAsia="Calibri" w:hAnsi="Palatino Linotype" w:cs="Arial"/>
          <w:lang w:val="es-AR"/>
        </w:rPr>
        <w:t xml:space="preserve"> </w:t>
      </w:r>
      <w:r w:rsidRPr="00173984">
        <w:rPr>
          <w:rFonts w:ascii="Palatino Linotype" w:eastAsia="Calibri" w:hAnsi="Palatino Linotype" w:cs="Arial"/>
          <w:lang w:val="es-AR"/>
        </w:rPr>
        <w:t>(</w:t>
      </w:r>
      <w:r w:rsidR="00CD3ECE" w:rsidRPr="00173984">
        <w:rPr>
          <w:rFonts w:ascii="Palatino Linotype" w:eastAsia="Calibri" w:hAnsi="Palatino Linotype" w:cs="Arial"/>
          <w:lang w:val="es-AR"/>
        </w:rPr>
        <w:t>09</w:t>
      </w:r>
      <w:r w:rsidRPr="00173984">
        <w:rPr>
          <w:rFonts w:ascii="Palatino Linotype" w:hAnsi="Palatino Linotype"/>
          <w:i/>
        </w:rPr>
        <w:t xml:space="preserve">) </w:t>
      </w:r>
      <w:r w:rsidRPr="00173984">
        <w:rPr>
          <w:rFonts w:ascii="Palatino Linotype" w:hAnsi="Palatino Linotype"/>
        </w:rPr>
        <w:t xml:space="preserve">de </w:t>
      </w:r>
      <w:r w:rsidR="00CD3ECE" w:rsidRPr="00173984">
        <w:rPr>
          <w:rFonts w:ascii="Palatino Linotype" w:hAnsi="Palatino Linotype"/>
        </w:rPr>
        <w:t>agosto</w:t>
      </w:r>
      <w:r w:rsidRPr="00173984">
        <w:rPr>
          <w:rFonts w:ascii="Palatino Linotype" w:hAnsi="Palatino Linotype"/>
        </w:rPr>
        <w:t xml:space="preserve"> de </w:t>
      </w:r>
      <w:r w:rsidR="00E91B4E" w:rsidRPr="00173984">
        <w:rPr>
          <w:rFonts w:ascii="Palatino Linotype" w:hAnsi="Palatino Linotype"/>
        </w:rPr>
        <w:t>dos mil diecinueve</w:t>
      </w:r>
      <w:r w:rsidRPr="00173984">
        <w:rPr>
          <w:rFonts w:ascii="Palatino Linotype" w:eastAsia="Times New Roman" w:hAnsi="Palatino Linotype" w:cs="Arial"/>
          <w:lang w:val="es-ES"/>
        </w:rPr>
        <w:t xml:space="preserve">, el </w:t>
      </w:r>
      <w:r w:rsidRPr="00173984">
        <w:rPr>
          <w:rFonts w:ascii="Palatino Linotype" w:eastAsia="Times New Roman" w:hAnsi="Palatino Linotype" w:cs="Arial"/>
          <w:b/>
          <w:lang w:val="es-ES"/>
        </w:rPr>
        <w:t xml:space="preserve">SUJETO OBLIGADO </w:t>
      </w:r>
      <w:r w:rsidR="00B90D3C" w:rsidRPr="00173984">
        <w:rPr>
          <w:rFonts w:ascii="Palatino Linotype" w:eastAsia="Times New Roman" w:hAnsi="Palatino Linotype" w:cs="Arial"/>
          <w:color w:val="000000" w:themeColor="text1"/>
          <w:lang w:val="es-ES"/>
        </w:rPr>
        <w:t>respondi</w:t>
      </w:r>
      <w:r w:rsidR="00EB1460" w:rsidRPr="00173984">
        <w:rPr>
          <w:rFonts w:ascii="Palatino Linotype" w:eastAsia="Times New Roman" w:hAnsi="Palatino Linotype" w:cs="Arial"/>
          <w:color w:val="000000" w:themeColor="text1"/>
          <w:lang w:val="es-ES"/>
        </w:rPr>
        <w:t>ó a la solic</w:t>
      </w:r>
      <w:r w:rsidR="001C04DF" w:rsidRPr="00173984">
        <w:rPr>
          <w:rFonts w:ascii="Palatino Linotype" w:eastAsia="Times New Roman" w:hAnsi="Palatino Linotype" w:cs="Arial"/>
          <w:color w:val="000000" w:themeColor="text1"/>
          <w:lang w:val="es-ES"/>
        </w:rPr>
        <w:t xml:space="preserve">itud de información </w:t>
      </w:r>
      <w:r w:rsidR="00CD3ECE" w:rsidRPr="00173984">
        <w:rPr>
          <w:rFonts w:ascii="Palatino Linotype" w:eastAsia="Times New Roman" w:hAnsi="Palatino Linotype" w:cs="Arial"/>
          <w:color w:val="000000" w:themeColor="text1"/>
          <w:lang w:val="es-ES"/>
        </w:rPr>
        <w:t>en los términos siguientes:</w:t>
      </w:r>
    </w:p>
    <w:p w14:paraId="3BD7F476" w14:textId="77777777" w:rsidR="00CD3ECE" w:rsidRPr="00173984" w:rsidRDefault="00CD3ECE" w:rsidP="00173984">
      <w:pPr>
        <w:pStyle w:val="Prrafodelista"/>
        <w:spacing w:line="360" w:lineRule="auto"/>
        <w:rPr>
          <w:rFonts w:ascii="Palatino Linotype" w:hAnsi="Palatino Linotype" w:cs="Arial"/>
          <w:color w:val="000000" w:themeColor="text1"/>
        </w:rPr>
      </w:pPr>
    </w:p>
    <w:p w14:paraId="2EC680B9" w14:textId="272FCB79" w:rsidR="00CD3ECE" w:rsidRPr="00173984" w:rsidRDefault="00CD3ECE" w:rsidP="00173984">
      <w:pPr>
        <w:pStyle w:val="Prrafodelista"/>
        <w:tabs>
          <w:tab w:val="left" w:pos="567"/>
        </w:tabs>
        <w:spacing w:before="100" w:beforeAutospacing="1" w:after="100" w:afterAutospacing="1" w:line="360" w:lineRule="auto"/>
        <w:ind w:left="567" w:right="567"/>
        <w:jc w:val="both"/>
        <w:rPr>
          <w:rFonts w:ascii="Palatino Linotype" w:eastAsia="Times New Roman" w:hAnsi="Palatino Linotype" w:cs="Times New Roman"/>
          <w:i/>
          <w:lang w:val="es-MX" w:eastAsia="es-MX"/>
        </w:rPr>
      </w:pPr>
      <w:r w:rsidRPr="00173984">
        <w:rPr>
          <w:rFonts w:ascii="Palatino Linotype" w:eastAsia="Times New Roman" w:hAnsi="Palatino Linotype" w:cs="Times New Roman"/>
          <w:i/>
          <w:lang w:val="es-MX" w:eastAsia="es-MX"/>
        </w:rPr>
        <w:t>“Acorde al requerimiento de la solicitud de información, me permito adjuntar el oficio del Servidor Público Habilitado para atender lo solicitado, que en este caso correspondió a la Dirección de Administración y Finanzas con el oficio número 210C0201060000L/3C.5/660/2019, esperando que la respuesta cumpla con sus fines.”</w:t>
      </w:r>
    </w:p>
    <w:p w14:paraId="6F9D9A20" w14:textId="77777777" w:rsidR="00CD3ECE" w:rsidRPr="00173984" w:rsidRDefault="00CD3ECE" w:rsidP="00173984">
      <w:pPr>
        <w:pStyle w:val="Prrafodelista"/>
        <w:spacing w:line="360" w:lineRule="auto"/>
        <w:rPr>
          <w:rFonts w:ascii="Palatino Linotype" w:hAnsi="Palatino Linotype" w:cs="Arial"/>
          <w:color w:val="000000" w:themeColor="text1"/>
        </w:rPr>
      </w:pPr>
    </w:p>
    <w:p w14:paraId="4676F158" w14:textId="31FE4806" w:rsidR="00D672B8" w:rsidRPr="00173984" w:rsidRDefault="00CD3ECE" w:rsidP="0017398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b/>
          <w:bCs/>
          <w:i/>
          <w:color w:val="000000" w:themeColor="text1"/>
        </w:rPr>
      </w:pPr>
      <w:r w:rsidRPr="00173984">
        <w:rPr>
          <w:rFonts w:ascii="Palatino Linotype" w:eastAsia="Times New Roman" w:hAnsi="Palatino Linotype" w:cs="Arial"/>
          <w:color w:val="000000" w:themeColor="text1"/>
          <w:lang w:val="es-ES"/>
        </w:rPr>
        <w:t xml:space="preserve">A su respuesta adjuntó </w:t>
      </w:r>
      <w:r w:rsidR="001C04DF" w:rsidRPr="00173984">
        <w:rPr>
          <w:rFonts w:ascii="Palatino Linotype" w:eastAsia="Times New Roman" w:hAnsi="Palatino Linotype" w:cs="Arial"/>
          <w:color w:val="000000" w:themeColor="text1"/>
          <w:lang w:val="es-ES"/>
        </w:rPr>
        <w:t>e</w:t>
      </w:r>
      <w:r w:rsidR="00EB1460" w:rsidRPr="00173984">
        <w:rPr>
          <w:rFonts w:ascii="Palatino Linotype" w:eastAsia="Times New Roman" w:hAnsi="Palatino Linotype" w:cs="Arial"/>
          <w:color w:val="000000" w:themeColor="text1"/>
          <w:lang w:val="es-ES"/>
        </w:rPr>
        <w:t>l</w:t>
      </w:r>
      <w:r w:rsidR="001C04DF" w:rsidRPr="00173984">
        <w:rPr>
          <w:rFonts w:ascii="Palatino Linotype" w:eastAsia="Times New Roman" w:hAnsi="Palatino Linotype" w:cs="Arial"/>
          <w:color w:val="000000" w:themeColor="text1"/>
          <w:lang w:val="es-ES"/>
        </w:rPr>
        <w:t xml:space="preserve"> archivo electrónico</w:t>
      </w:r>
      <w:r w:rsidR="00EB1460" w:rsidRPr="00173984">
        <w:rPr>
          <w:rFonts w:ascii="Palatino Linotype" w:eastAsia="Times New Roman" w:hAnsi="Palatino Linotype" w:cs="Arial"/>
          <w:color w:val="000000" w:themeColor="text1"/>
          <w:lang w:val="es-ES"/>
        </w:rPr>
        <w:t xml:space="preserve"> </w:t>
      </w:r>
      <w:r w:rsidR="00EB1460" w:rsidRPr="00173984">
        <w:rPr>
          <w:rFonts w:ascii="Palatino Linotype" w:hAnsi="Palatino Linotype" w:cs="Arial"/>
          <w:color w:val="000000" w:themeColor="text1"/>
        </w:rPr>
        <w:t>“</w:t>
      </w:r>
      <w:hyperlink r:id="rId8" w:tgtFrame="_blank" w:history="1">
        <w:r w:rsidRPr="00173984">
          <w:rPr>
            <w:rStyle w:val="Hipervnculo"/>
            <w:rFonts w:ascii="Palatino Linotype" w:hAnsi="Palatino Linotype" w:cs="Arial"/>
            <w:b/>
            <w:bCs/>
            <w:i/>
            <w:color w:val="000000" w:themeColor="text1"/>
            <w:u w:val="none"/>
          </w:rPr>
          <w:t>oficio gutierrez villegas.pdf</w:t>
        </w:r>
      </w:hyperlink>
      <w:r w:rsidR="00826130" w:rsidRPr="00173984">
        <w:rPr>
          <w:rFonts w:ascii="Palatino Linotype" w:hAnsi="Palatino Linotype" w:cs="Arial"/>
          <w:i/>
          <w:color w:val="000000" w:themeColor="text1"/>
        </w:rPr>
        <w:t>”</w:t>
      </w:r>
      <w:r w:rsidR="00826130" w:rsidRPr="00173984">
        <w:rPr>
          <w:rFonts w:ascii="Palatino Linotype" w:hAnsi="Palatino Linotype" w:cs="Arial"/>
          <w:color w:val="000000" w:themeColor="text1"/>
        </w:rPr>
        <w:t xml:space="preserve"> </w:t>
      </w:r>
      <w:r w:rsidR="00D436AD" w:rsidRPr="00173984">
        <w:rPr>
          <w:rFonts w:ascii="Palatino Linotype" w:hAnsi="Palatino Linotype" w:cs="Arial"/>
          <w:color w:val="000000" w:themeColor="text1"/>
        </w:rPr>
        <w:t xml:space="preserve">en cuyo contenido se observa el oficio número </w:t>
      </w:r>
      <w:r w:rsidR="00D672B8" w:rsidRPr="00173984">
        <w:rPr>
          <w:rFonts w:ascii="Palatino Linotype" w:hAnsi="Palatino Linotype" w:cs="Arial"/>
          <w:color w:val="000000" w:themeColor="text1"/>
        </w:rPr>
        <w:t>210C0201060000L/3C.5/660/2019</w:t>
      </w:r>
      <w:r w:rsidR="00D436AD" w:rsidRPr="00173984">
        <w:rPr>
          <w:rFonts w:ascii="Palatino Linotype" w:hAnsi="Palatino Linotype" w:cs="Arial"/>
          <w:color w:val="000000" w:themeColor="text1"/>
        </w:rPr>
        <w:t xml:space="preserve"> signado por el Director de Administración y Finanzas del Tecnológico de Estudios Superiores de E</w:t>
      </w:r>
      <w:r w:rsidR="000958C8" w:rsidRPr="00173984">
        <w:rPr>
          <w:rFonts w:ascii="Palatino Linotype" w:hAnsi="Palatino Linotype" w:cs="Arial"/>
          <w:color w:val="000000" w:themeColor="text1"/>
        </w:rPr>
        <w:t>catepec, en el cual se contesta a cada cuestionamiento del particular, mismo que no se inserta en este apartado en obviedad de repeticiones innecesarias, toda vez que ya es del conocimiento de las partes.</w:t>
      </w:r>
    </w:p>
    <w:p w14:paraId="6A66DE80" w14:textId="3792E01C" w:rsidR="00D436AD" w:rsidRPr="00173984" w:rsidRDefault="00D436AD" w:rsidP="00173984">
      <w:pPr>
        <w:pStyle w:val="Prrafodelista"/>
        <w:tabs>
          <w:tab w:val="left" w:pos="567"/>
        </w:tabs>
        <w:spacing w:before="100" w:beforeAutospacing="1" w:after="100" w:afterAutospacing="1" w:line="360" w:lineRule="auto"/>
        <w:ind w:left="567"/>
        <w:jc w:val="both"/>
        <w:rPr>
          <w:rFonts w:ascii="Palatino Linotype" w:hAnsi="Palatino Linotype"/>
          <w:b/>
          <w:bCs/>
          <w:i/>
          <w:color w:val="000000" w:themeColor="text1"/>
        </w:rPr>
      </w:pPr>
    </w:p>
    <w:p w14:paraId="507E86AF" w14:textId="1EB4041D" w:rsidR="00F34201" w:rsidRPr="00173984" w:rsidRDefault="00F34201" w:rsidP="00173984">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73984">
        <w:rPr>
          <w:rFonts w:ascii="Palatino Linotype" w:eastAsia="Times New Roman" w:hAnsi="Palatino Linotype" w:cs="Arial"/>
          <w:lang w:val="es-ES"/>
        </w:rPr>
        <w:t xml:space="preserve">El día </w:t>
      </w:r>
      <w:r w:rsidR="00E83261" w:rsidRPr="00173984">
        <w:rPr>
          <w:rFonts w:ascii="Palatino Linotype" w:eastAsia="Times New Roman" w:hAnsi="Palatino Linotype" w:cs="Arial"/>
          <w:lang w:val="es-ES"/>
        </w:rPr>
        <w:t>veintitrés</w:t>
      </w:r>
      <w:r w:rsidR="00280260" w:rsidRPr="00173984">
        <w:rPr>
          <w:rFonts w:ascii="Palatino Linotype" w:eastAsia="Times New Roman" w:hAnsi="Palatino Linotype" w:cs="Arial"/>
          <w:lang w:val="es-ES"/>
        </w:rPr>
        <w:t xml:space="preserve"> </w:t>
      </w:r>
      <w:r w:rsidR="00E239DF" w:rsidRPr="00173984">
        <w:rPr>
          <w:rFonts w:ascii="Palatino Linotype" w:eastAsia="Times New Roman" w:hAnsi="Palatino Linotype" w:cs="Arial"/>
          <w:lang w:val="es-ES"/>
        </w:rPr>
        <w:t>(</w:t>
      </w:r>
      <w:r w:rsidR="00D170A6" w:rsidRPr="00173984">
        <w:rPr>
          <w:rFonts w:ascii="Palatino Linotype" w:eastAsia="Times New Roman" w:hAnsi="Palatino Linotype" w:cs="Arial"/>
          <w:lang w:val="es-ES"/>
        </w:rPr>
        <w:t>2</w:t>
      </w:r>
      <w:r w:rsidR="00E83261" w:rsidRPr="00173984">
        <w:rPr>
          <w:rFonts w:ascii="Palatino Linotype" w:eastAsia="Times New Roman" w:hAnsi="Palatino Linotype" w:cs="Arial"/>
          <w:lang w:val="es-ES"/>
        </w:rPr>
        <w:t>3</w:t>
      </w:r>
      <w:r w:rsidR="00E239DF" w:rsidRPr="00173984">
        <w:rPr>
          <w:rFonts w:ascii="Palatino Linotype" w:eastAsia="Times New Roman" w:hAnsi="Palatino Linotype" w:cs="Arial"/>
          <w:lang w:val="es-ES"/>
        </w:rPr>
        <w:t xml:space="preserve">) de </w:t>
      </w:r>
      <w:r w:rsidR="00027153" w:rsidRPr="00173984">
        <w:rPr>
          <w:rFonts w:ascii="Palatino Linotype" w:eastAsia="Times New Roman" w:hAnsi="Palatino Linotype" w:cs="Arial"/>
          <w:lang w:val="es-ES"/>
        </w:rPr>
        <w:t>junio</w:t>
      </w:r>
      <w:r w:rsidR="00DC6FF3" w:rsidRPr="00173984">
        <w:rPr>
          <w:rFonts w:ascii="Palatino Linotype" w:eastAsia="Times New Roman" w:hAnsi="Palatino Linotype" w:cs="Arial"/>
          <w:lang w:val="es-ES"/>
        </w:rPr>
        <w:t xml:space="preserve"> </w:t>
      </w:r>
      <w:r w:rsidR="00E239DF" w:rsidRPr="00173984">
        <w:rPr>
          <w:rFonts w:ascii="Palatino Linotype" w:eastAsia="Times New Roman" w:hAnsi="Palatino Linotype" w:cs="Arial"/>
          <w:lang w:val="es-ES"/>
        </w:rPr>
        <w:t xml:space="preserve">de </w:t>
      </w:r>
      <w:r w:rsidR="00E91B4E" w:rsidRPr="00173984">
        <w:rPr>
          <w:rFonts w:ascii="Palatino Linotype" w:eastAsia="Times New Roman" w:hAnsi="Palatino Linotype" w:cs="Arial"/>
          <w:lang w:val="es-ES"/>
        </w:rPr>
        <w:t>dos mil diecinueve</w:t>
      </w:r>
      <w:r w:rsidRPr="00173984">
        <w:rPr>
          <w:rFonts w:ascii="Palatino Linotype" w:eastAsia="Times New Roman" w:hAnsi="Palatino Linotype" w:cs="Arial"/>
          <w:lang w:val="es-ES"/>
        </w:rPr>
        <w:t xml:space="preserve">, en tiempo y forma </w:t>
      </w:r>
      <w:r w:rsidR="00797148" w:rsidRPr="00173984">
        <w:rPr>
          <w:rFonts w:ascii="Palatino Linotype" w:hAnsi="Palatino Linotype"/>
          <w:color w:val="000000"/>
        </w:rPr>
        <w:t>se</w:t>
      </w:r>
      <w:r w:rsidR="00C15336" w:rsidRPr="00173984">
        <w:rPr>
          <w:rFonts w:ascii="Palatino Linotype" w:hAnsi="Palatino Linotype"/>
          <w:color w:val="000000"/>
        </w:rPr>
        <w:t xml:space="preserve"> </w:t>
      </w:r>
      <w:r w:rsidRPr="00173984">
        <w:rPr>
          <w:rFonts w:ascii="Palatino Linotype" w:eastAsia="Times New Roman" w:hAnsi="Palatino Linotype" w:cs="Arial"/>
          <w:lang w:val="es-ES"/>
        </w:rPr>
        <w:t xml:space="preserve">interpuso el recurso de revisión, en contra de la respuesta </w:t>
      </w:r>
      <w:r w:rsidR="00826130" w:rsidRPr="00173984">
        <w:rPr>
          <w:rFonts w:ascii="Palatino Linotype" w:eastAsia="Times New Roman" w:hAnsi="Palatino Linotype" w:cs="Arial"/>
          <w:lang w:val="es-ES"/>
        </w:rPr>
        <w:t xml:space="preserve">emitida por el </w:t>
      </w:r>
      <w:r w:rsidR="00826130" w:rsidRPr="00173984">
        <w:rPr>
          <w:rFonts w:ascii="Palatino Linotype" w:eastAsia="Times New Roman" w:hAnsi="Palatino Linotype" w:cs="Arial"/>
          <w:b/>
          <w:lang w:val="es-ES"/>
        </w:rPr>
        <w:t>SUJETO OBLIGADO</w:t>
      </w:r>
      <w:r w:rsidRPr="00173984">
        <w:rPr>
          <w:rFonts w:ascii="Palatino Linotype" w:eastAsia="Times New Roman" w:hAnsi="Palatino Linotype" w:cs="Arial"/>
          <w:lang w:val="es-ES"/>
        </w:rPr>
        <w:t>, señalando como:</w:t>
      </w:r>
    </w:p>
    <w:p w14:paraId="5D195D9E" w14:textId="77777777" w:rsidR="00C15336" w:rsidRPr="00173984" w:rsidRDefault="00C15336" w:rsidP="00173984">
      <w:pPr>
        <w:pStyle w:val="Prrafodelista"/>
        <w:tabs>
          <w:tab w:val="left" w:pos="567"/>
        </w:tabs>
        <w:spacing w:line="360" w:lineRule="auto"/>
        <w:ind w:left="0"/>
        <w:jc w:val="both"/>
        <w:rPr>
          <w:rFonts w:ascii="Palatino Linotype" w:hAnsi="Palatino Linotype"/>
        </w:rPr>
      </w:pPr>
    </w:p>
    <w:p w14:paraId="59970600" w14:textId="04CB9753" w:rsidR="00F34201" w:rsidRPr="00173984" w:rsidRDefault="006711DB" w:rsidP="00173984">
      <w:pPr>
        <w:spacing w:line="360" w:lineRule="auto"/>
        <w:ind w:left="567" w:right="567"/>
        <w:jc w:val="both"/>
        <w:rPr>
          <w:rFonts w:ascii="Palatino Linotype" w:eastAsia="Calibri" w:hAnsi="Palatino Linotype" w:cs="Arial"/>
          <w:i/>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22298060"/>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173984">
        <w:rPr>
          <w:rStyle w:val="Ttulo2Car"/>
          <w:color w:val="auto"/>
          <w:szCs w:val="24"/>
          <w:lang w:val="es-ES"/>
        </w:rPr>
        <w:t xml:space="preserve">a) </w:t>
      </w:r>
      <w:r w:rsidR="00F34201" w:rsidRPr="00173984">
        <w:rPr>
          <w:rStyle w:val="Ttulo2Car"/>
          <w:color w:val="auto"/>
          <w:szCs w:val="24"/>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173984">
        <w:rPr>
          <w:rStyle w:val="Ttulo2Car"/>
          <w:color w:val="auto"/>
          <w:szCs w:val="24"/>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173984">
        <w:rPr>
          <w:rFonts w:ascii="Palatino Linotype" w:hAnsi="Palatino Linotype"/>
          <w:i/>
        </w:rPr>
        <w:t>“</w:t>
      </w:r>
      <w:r w:rsidR="00E83261" w:rsidRPr="00173984">
        <w:rPr>
          <w:rFonts w:ascii="Palatino Linotype" w:hAnsi="Palatino Linotype"/>
          <w:i/>
          <w:color w:val="000000"/>
        </w:rPr>
        <w:t>NO SE ESPECÍFICA LOS DÍAS QUE TRABAJA EL C. ISRAEL ISAAC GUTIERREZ VILLEGAS, LUNES, MARTES, MIÉRCOLES, JUEVES, ETC. EL CICLO ESCOLAR YA NO ES VIGENTE, ES EL CICLO ESCOLAR 2020-1. EN LO QUE RESPECTA A LA COMPATIBILADAD DE HORARIOS AMBAS DEPENDENCIAS RECIBEN RECURSOS PÚBLICOS POR LO QUE DEBEN DE PROPORCIONAR DICHA COMPATIBILIDAD DE HORARIOS</w:t>
      </w:r>
      <w:r w:rsidR="00451EB6" w:rsidRPr="00173984">
        <w:rPr>
          <w:rFonts w:ascii="Palatino Linotype" w:eastAsia="Times New Roman" w:hAnsi="Palatino Linotype" w:cs="Times New Roman"/>
          <w:i/>
          <w:lang w:val="es-MX" w:eastAsia="es-MX"/>
        </w:rPr>
        <w:t>"</w:t>
      </w:r>
      <w:r w:rsidR="00451EB6" w:rsidRPr="00173984">
        <w:rPr>
          <w:rFonts w:ascii="Palatino Linotype" w:eastAsia="Calibri" w:hAnsi="Palatino Linotype" w:cs="Arial"/>
          <w:i/>
          <w:lang w:val="es-ES"/>
        </w:rPr>
        <w:t xml:space="preserve"> </w:t>
      </w:r>
      <w:r w:rsidR="00AC6585" w:rsidRPr="00173984">
        <w:rPr>
          <w:rFonts w:ascii="Palatino Linotype" w:eastAsia="Calibri" w:hAnsi="Palatino Linotype" w:cs="Arial"/>
          <w:i/>
          <w:lang w:val="es-ES"/>
        </w:rPr>
        <w:t>(Sic)</w:t>
      </w:r>
    </w:p>
    <w:p w14:paraId="49011773" w14:textId="77777777" w:rsidR="009F65DD" w:rsidRPr="00173984" w:rsidRDefault="009F65DD" w:rsidP="00173984">
      <w:pPr>
        <w:spacing w:line="360" w:lineRule="auto"/>
        <w:ind w:right="567"/>
        <w:jc w:val="both"/>
        <w:rPr>
          <w:rStyle w:val="Ttulo2Car"/>
          <w:b w:val="0"/>
          <w:color w:val="auto"/>
          <w:szCs w:val="24"/>
          <w:lang w:val="es-ES"/>
        </w:rPr>
      </w:pPr>
    </w:p>
    <w:p w14:paraId="5DF021EB" w14:textId="54D0A0CB" w:rsidR="00B33884" w:rsidRPr="00173984" w:rsidRDefault="006711DB" w:rsidP="00173984">
      <w:pPr>
        <w:spacing w:line="360" w:lineRule="auto"/>
        <w:ind w:left="567" w:right="567"/>
        <w:jc w:val="both"/>
        <w:rPr>
          <w:rFonts w:ascii="Palatino Linotype" w:hAnsi="Palatino Linotype"/>
          <w:i/>
          <w:color w:val="000000"/>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22298061"/>
      <w:r w:rsidRPr="00173984">
        <w:rPr>
          <w:rStyle w:val="Ttulo2Car"/>
          <w:color w:val="auto"/>
          <w:szCs w:val="24"/>
          <w:lang w:val="es-ES"/>
        </w:rPr>
        <w:t xml:space="preserve">b) </w:t>
      </w:r>
      <w:r w:rsidR="00F34201" w:rsidRPr="00173984">
        <w:rPr>
          <w:rStyle w:val="Ttulo2Car"/>
          <w:color w:val="auto"/>
          <w:szCs w:val="24"/>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173984">
        <w:rPr>
          <w:rFonts w:ascii="Palatino Linotype" w:hAnsi="Palatino Linotype"/>
        </w:rPr>
        <w:t xml:space="preserve"> </w:t>
      </w:r>
      <w:r w:rsidR="00F34201" w:rsidRPr="00173984">
        <w:rPr>
          <w:rFonts w:ascii="Palatino Linotype" w:hAnsi="Palatino Linotype"/>
          <w:i/>
          <w:color w:val="000000"/>
        </w:rPr>
        <w:t>“</w:t>
      </w:r>
      <w:r w:rsidR="00E83261" w:rsidRPr="00173984">
        <w:rPr>
          <w:rFonts w:ascii="Palatino Linotype" w:hAnsi="Palatino Linotype"/>
          <w:i/>
          <w:color w:val="000000"/>
        </w:rPr>
        <w:t>NO SE PROPORCIONA LA INFORMACIÓN COMPLETA</w:t>
      </w:r>
      <w:r w:rsidR="00F34201" w:rsidRPr="00173984">
        <w:rPr>
          <w:rFonts w:ascii="Palatino Linotype" w:hAnsi="Palatino Linotype"/>
          <w:i/>
          <w:color w:val="000000"/>
        </w:rPr>
        <w:t>” (Sic)</w:t>
      </w:r>
    </w:p>
    <w:p w14:paraId="6EAD69D3" w14:textId="0EC2B52E" w:rsidR="00F34201" w:rsidRPr="00173984" w:rsidRDefault="00F34201" w:rsidP="001739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73984">
        <w:rPr>
          <w:rFonts w:ascii="Palatino Linotype" w:eastAsia="Times New Roman" w:hAnsi="Palatino Linotype" w:cs="Arial"/>
          <w:lang w:val="es-ES"/>
        </w:rPr>
        <w:t xml:space="preserve">Se registró el recurso de revisión bajo el número de expediente </w:t>
      </w:r>
      <w:r w:rsidRPr="00173984">
        <w:rPr>
          <w:rFonts w:ascii="Palatino Linotype" w:hAnsi="Palatino Linotype" w:cs="Arial"/>
          <w:bCs/>
        </w:rPr>
        <w:t xml:space="preserve">al rubro indicado, así mismo con fundamento en lo dispuesto por el </w:t>
      </w:r>
      <w:r w:rsidRPr="00173984">
        <w:rPr>
          <w:rFonts w:ascii="Palatino Linotype" w:eastAsia="Calibri" w:hAnsi="Palatino Linotype" w:cs="Arial"/>
          <w:lang w:val="es-ES"/>
        </w:rPr>
        <w:t xml:space="preserve">artículo 185 fracción I de la </w:t>
      </w:r>
      <w:r w:rsidRPr="00173984">
        <w:rPr>
          <w:rFonts w:ascii="Palatino Linotype" w:eastAsia="Calibri" w:hAnsi="Palatino Linotype" w:cs="Arial"/>
          <w:b/>
          <w:lang w:val="es-ES"/>
        </w:rPr>
        <w:t xml:space="preserve">Ley de Transparencia y Acceso a la Información Pública del Estado de México y Municipios </w:t>
      </w:r>
      <w:r w:rsidRPr="00173984">
        <w:rPr>
          <w:rFonts w:ascii="Palatino Linotype" w:eastAsia="Times New Roman" w:hAnsi="Palatino Linotype" w:cs="Arial"/>
          <w:lang w:val="es-ES"/>
        </w:rPr>
        <w:t xml:space="preserve">se turnó al </w:t>
      </w:r>
      <w:r w:rsidRPr="00173984">
        <w:rPr>
          <w:rFonts w:ascii="Palatino Linotype" w:eastAsia="Times New Roman" w:hAnsi="Palatino Linotype" w:cs="Arial"/>
          <w:b/>
          <w:lang w:val="es-ES"/>
        </w:rPr>
        <w:t xml:space="preserve">Comisionado José Guadalupe Luna Hernández, </w:t>
      </w:r>
      <w:r w:rsidRPr="00173984">
        <w:rPr>
          <w:rFonts w:ascii="Palatino Linotype" w:eastAsia="Times New Roman" w:hAnsi="Palatino Linotype" w:cs="Arial"/>
          <w:lang w:val="es-ES"/>
        </w:rPr>
        <w:t xml:space="preserve">con el objeto de </w:t>
      </w:r>
      <w:r w:rsidRPr="00173984">
        <w:rPr>
          <w:rFonts w:ascii="Palatino Linotype" w:eastAsia="Times New Roman" w:hAnsi="Palatino Linotype" w:cs="Arial"/>
          <w:lang w:val="es-MX"/>
        </w:rPr>
        <w:t>su análisis.</w:t>
      </w:r>
    </w:p>
    <w:p w14:paraId="17513FB7" w14:textId="77777777" w:rsidR="003B7B65" w:rsidRPr="00173984" w:rsidRDefault="003B7B65" w:rsidP="00173984">
      <w:pPr>
        <w:pStyle w:val="Prrafodelista"/>
        <w:tabs>
          <w:tab w:val="left" w:pos="426"/>
          <w:tab w:val="left" w:pos="567"/>
        </w:tabs>
        <w:spacing w:line="360" w:lineRule="auto"/>
        <w:ind w:left="0"/>
        <w:jc w:val="both"/>
        <w:rPr>
          <w:rFonts w:ascii="Palatino Linotype" w:hAnsi="Palatino Linotype"/>
          <w:color w:val="000000"/>
        </w:rPr>
      </w:pPr>
    </w:p>
    <w:p w14:paraId="27645CCA" w14:textId="3E6B96CF" w:rsidR="003B187B" w:rsidRPr="00173984" w:rsidRDefault="00F34201" w:rsidP="001739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73984">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70A6" w:rsidRPr="00173984">
        <w:rPr>
          <w:rFonts w:ascii="Palatino Linotype" w:eastAsia="Calibri" w:hAnsi="Palatino Linotype" w:cs="Arial"/>
          <w:lang w:val="es-ES"/>
        </w:rPr>
        <w:t xml:space="preserve">dos </w:t>
      </w:r>
      <w:r w:rsidRPr="00173984">
        <w:rPr>
          <w:rFonts w:ascii="Palatino Linotype" w:eastAsia="Calibri" w:hAnsi="Palatino Linotype" w:cs="Arial"/>
          <w:lang w:val="es-ES"/>
        </w:rPr>
        <w:t>(</w:t>
      </w:r>
      <w:r w:rsidR="00D170A6" w:rsidRPr="00173984">
        <w:rPr>
          <w:rFonts w:ascii="Palatino Linotype" w:eastAsia="Calibri" w:hAnsi="Palatino Linotype" w:cs="Arial"/>
          <w:lang w:val="es-ES"/>
        </w:rPr>
        <w:t>02</w:t>
      </w:r>
      <w:r w:rsidRPr="00173984">
        <w:rPr>
          <w:rFonts w:ascii="Palatino Linotype" w:eastAsia="Calibri" w:hAnsi="Palatino Linotype" w:cs="Arial"/>
          <w:lang w:val="es-ES"/>
        </w:rPr>
        <w:t xml:space="preserve">) </w:t>
      </w:r>
      <w:r w:rsidR="00D170A6" w:rsidRPr="00173984">
        <w:rPr>
          <w:rFonts w:ascii="Palatino Linotype" w:eastAsia="Times New Roman" w:hAnsi="Palatino Linotype" w:cs="Arial"/>
          <w:lang w:val="es-ES"/>
        </w:rPr>
        <w:t>jul</w:t>
      </w:r>
      <w:r w:rsidR="00027153" w:rsidRPr="00173984">
        <w:rPr>
          <w:rFonts w:ascii="Palatino Linotype" w:eastAsia="Times New Roman" w:hAnsi="Palatino Linotype" w:cs="Arial"/>
          <w:lang w:val="es-ES"/>
        </w:rPr>
        <w:t>io</w:t>
      </w:r>
      <w:r w:rsidR="005508E5" w:rsidRPr="00173984">
        <w:rPr>
          <w:rFonts w:ascii="Palatino Linotype" w:eastAsia="Times New Roman" w:hAnsi="Palatino Linotype" w:cs="Arial"/>
          <w:lang w:val="es-ES"/>
        </w:rPr>
        <w:t xml:space="preserve"> de dos mil diecinueve</w:t>
      </w:r>
      <w:r w:rsidRPr="00173984">
        <w:rPr>
          <w:rFonts w:ascii="Palatino Linotype" w:eastAsia="Calibri" w:hAnsi="Palatino Linotype" w:cs="Arial"/>
          <w:lang w:val="es-ES"/>
        </w:rPr>
        <w:t xml:space="preserve">, puso a disposición de las partes el expediente electrónico </w:t>
      </w:r>
      <w:r w:rsidRPr="00173984">
        <w:rPr>
          <w:rFonts w:ascii="Palatino Linotype" w:eastAsia="Calibri" w:hAnsi="Palatino Linotype" w:cs="Arial"/>
        </w:rPr>
        <w:t xml:space="preserve">vía </w:t>
      </w:r>
      <w:r w:rsidRPr="00173984">
        <w:rPr>
          <w:rFonts w:ascii="Palatino Linotype" w:eastAsia="Calibri" w:hAnsi="Palatino Linotype" w:cs="Arial"/>
          <w:lang w:val="es-ES"/>
        </w:rPr>
        <w:t xml:space="preserve">Sistema de Acceso a la Información Mexiquense </w:t>
      </w:r>
      <w:r w:rsidRPr="00173984">
        <w:rPr>
          <w:rFonts w:ascii="Palatino Linotype" w:eastAsia="Calibri" w:hAnsi="Palatino Linotype" w:cs="Arial"/>
          <w:b/>
          <w:lang w:val="es-ES"/>
        </w:rPr>
        <w:t xml:space="preserve">(SAIMEX) </w:t>
      </w:r>
      <w:r w:rsidRPr="00173984">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173984">
        <w:rPr>
          <w:rFonts w:ascii="Palatino Linotype" w:eastAsia="Calibri" w:hAnsi="Palatino Linotype" w:cs="Arial"/>
          <w:lang w:val="es-ES"/>
        </w:rPr>
        <w:t>.</w:t>
      </w:r>
    </w:p>
    <w:p w14:paraId="3B9090F2" w14:textId="77777777" w:rsidR="00E83261" w:rsidRPr="00173984" w:rsidRDefault="00E83261" w:rsidP="00173984">
      <w:pPr>
        <w:pStyle w:val="Prrafodelista"/>
        <w:spacing w:line="360" w:lineRule="auto"/>
        <w:rPr>
          <w:rFonts w:ascii="Palatino Linotype" w:hAnsi="Palatino Linotype"/>
          <w:b/>
          <w:i/>
          <w:color w:val="000000" w:themeColor="text1"/>
        </w:rPr>
      </w:pPr>
    </w:p>
    <w:p w14:paraId="6A9C7A40" w14:textId="4F657AAE" w:rsidR="00761FF2" w:rsidRPr="00173984" w:rsidRDefault="00B6281C" w:rsidP="001739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Pr>
          <w:rFonts w:ascii="Palatino Linotype" w:eastAsia="Calibri" w:hAnsi="Palatino Linotype" w:cs="Arial"/>
          <w:noProof/>
          <w:lang w:val="es-MX" w:eastAsia="es-MX"/>
        </w:rPr>
        <mc:AlternateContent>
          <mc:Choice Requires="wps">
            <w:drawing>
              <wp:anchor distT="0" distB="0" distL="114300" distR="114300" simplePos="0" relativeHeight="251669504" behindDoc="0" locked="0" layoutInCell="1" allowOverlap="1" wp14:anchorId="032048DF" wp14:editId="204BC50D">
                <wp:simplePos x="0" y="0"/>
                <wp:positionH relativeFrom="margin">
                  <wp:align>right</wp:align>
                </wp:positionH>
                <wp:positionV relativeFrom="paragraph">
                  <wp:posOffset>1593537</wp:posOffset>
                </wp:positionV>
                <wp:extent cx="5540991" cy="3425588"/>
                <wp:effectExtent l="76200" t="57150" r="60325" b="80010"/>
                <wp:wrapNone/>
                <wp:docPr id="4" name="Conector recto 4"/>
                <wp:cNvGraphicFramePr/>
                <a:graphic xmlns:a="http://schemas.openxmlformats.org/drawingml/2006/main">
                  <a:graphicData uri="http://schemas.microsoft.com/office/word/2010/wordprocessingShape">
                    <wps:wsp>
                      <wps:cNvCnPr/>
                      <wps:spPr>
                        <a:xfrm flipH="1" flipV="1">
                          <a:off x="0" y="0"/>
                          <a:ext cx="5540991" cy="342558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F7826" id="Conector recto 4" o:spid="_x0000_s1026" style="position:absolute;flip:x 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1pt,125.5pt" to="821.4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wq0gEAAOoDAAAOAAAAZHJzL2Uyb0RvYy54bWysU02P0zAQvSPxHyzfadLSom7UdA9dAQcE&#10;FV93rzNuLPlLY9O0/56xkw0rWC0S4uKMPfPezLyZ7G4v1rAzYNTetXy5qDkDJ32n3anl376+fbXl&#10;LCbhOmG8g5ZfIfLb/csXuyE0sPK9Nx0gIxIXmyG0vE8pNFUVZQ9WxIUP4MipPFqR6IqnqkMxELs1&#10;1aqu31SDxy6glxAjvd6NTr4v/EqBTJ+UipCYaTnVlsqJ5bzPZ7XfieaEIvRaTmWIf6jCCu0o6Ux1&#10;J5JgP1D/QWW1RB+9SgvpbeWV0hJKD9TNsv6tmy+9CFB6IXFimGWK/49Wfjwfkemu5WvOnLA0ogMN&#10;SiaPDPOHrbNGQ4gNhR7cEadbDEfMDV8UWqaMDu9p/LxY37OVfdQeuxStr7PWcElM0uNms65vbggh&#10;yfd6vdpsttucqRopMzxgTO/AW5aNlhvtshiiEecPMY2hDyH52Tg2ENV2WZexVrnmscpipauBMewz&#10;KOqYalgVurJrcDDIzoK2REgJLi2nWoyj6AxT2pgZWP8dOMVnKJQ9nMGjNs9mnREls3dpBlvtPD6V&#10;PV0eSlZjPEn5qO9s3vvuWuZXHLRQRe1p+fPGPr4X+K9fdP8TAAD//wMAUEsDBBQABgAIAAAAIQA3&#10;42MU3wAAAAgBAAAPAAAAZHJzL2Rvd25yZXYueG1sTI9PS8QwEMXvgt8hjODNTbey/2qnyyJ4UERo&#10;Fdxj2sSm2ExKk93Wb+94Wm9veMN7v5fvZ9eLsxlD5wlhuUhAGGq87qhF+Hh/utuCCFGRVr0ng/Bj&#10;AuyL66tcZdpPVJpzFVvBIRQyhWBjHDIpQ2ONU2HhB0PsffnRqcjn2Eo9qonDXS/TJFlLpzriBqsG&#10;82hN812dHMJBT89zV72Vr3X14m2Z3Ed7/ES8vZkPDyCimePlGf7wGR0KZqr9iXQQPQIPiQjpasmC&#10;7e0mXYOoETa7ZAWyyOX/AcUvAAAA//8DAFBLAQItABQABgAIAAAAIQC2gziS/gAAAOEBAAATAAAA&#10;AAAAAAAAAAAAAAAAAABbQ29udGVudF9UeXBlc10ueG1sUEsBAi0AFAAGAAgAAAAhADj9If/WAAAA&#10;lAEAAAsAAAAAAAAAAAAAAAAALwEAAF9yZWxzLy5yZWxzUEsBAi0AFAAGAAgAAAAhAEDxvCrSAQAA&#10;6gMAAA4AAAAAAAAAAAAAAAAALgIAAGRycy9lMm9Eb2MueG1sUEsBAi0AFAAGAAgAAAAhADfjYxTf&#10;AAAACAEAAA8AAAAAAAAAAAAAAAAALAQAAGRycy9kb3ducmV2LnhtbFBLBQYAAAAABAAEAPMAAAA4&#10;BQAAAAA=&#10;" strokecolor="#4f81bd [3204]" strokeweight="3pt">
                <v:shadow on="t" color="black" opacity="24903f" origin=",.5" offset="0,.55556mm"/>
                <w10:wrap anchorx="margin"/>
              </v:line>
            </w:pict>
          </mc:Fallback>
        </mc:AlternateContent>
      </w:r>
      <w:r w:rsidR="003B7B65" w:rsidRPr="00173984">
        <w:rPr>
          <w:rFonts w:ascii="Palatino Linotype" w:eastAsia="Calibri" w:hAnsi="Palatino Linotype" w:cs="Arial"/>
          <w:lang w:val="es-ES"/>
        </w:rPr>
        <w:t xml:space="preserve">El día </w:t>
      </w:r>
      <w:r w:rsidR="00D170A6" w:rsidRPr="00173984">
        <w:rPr>
          <w:rFonts w:ascii="Palatino Linotype" w:eastAsia="Calibri" w:hAnsi="Palatino Linotype" w:cs="Arial"/>
          <w:color w:val="000000" w:themeColor="text1"/>
          <w:lang w:val="es-ES"/>
        </w:rPr>
        <w:t>once</w:t>
      </w:r>
      <w:r w:rsidR="007F5F5B" w:rsidRPr="00173984">
        <w:rPr>
          <w:rFonts w:ascii="Palatino Linotype" w:eastAsia="Calibri" w:hAnsi="Palatino Linotype" w:cs="Arial"/>
          <w:color w:val="000000" w:themeColor="text1"/>
          <w:lang w:val="es-ES"/>
        </w:rPr>
        <w:t xml:space="preserve"> (</w:t>
      </w:r>
      <w:r w:rsidR="00D170A6" w:rsidRPr="00173984">
        <w:rPr>
          <w:rFonts w:ascii="Palatino Linotype" w:eastAsia="Calibri" w:hAnsi="Palatino Linotype" w:cs="Arial"/>
          <w:color w:val="000000" w:themeColor="text1"/>
          <w:lang w:val="es-ES"/>
        </w:rPr>
        <w:t>11</w:t>
      </w:r>
      <w:r w:rsidR="00E00510" w:rsidRPr="00173984">
        <w:rPr>
          <w:rFonts w:ascii="Palatino Linotype" w:eastAsia="Calibri" w:hAnsi="Palatino Linotype" w:cs="Arial"/>
          <w:color w:val="000000" w:themeColor="text1"/>
          <w:lang w:val="es-ES"/>
        </w:rPr>
        <w:t xml:space="preserve">) de </w:t>
      </w:r>
      <w:r w:rsidR="007F5F5B" w:rsidRPr="00173984">
        <w:rPr>
          <w:rFonts w:ascii="Palatino Linotype" w:eastAsia="Calibri" w:hAnsi="Palatino Linotype" w:cs="Arial"/>
          <w:color w:val="000000" w:themeColor="text1"/>
          <w:lang w:val="es-ES"/>
        </w:rPr>
        <w:t>julio</w:t>
      </w:r>
      <w:r w:rsidR="00E00510" w:rsidRPr="00173984">
        <w:rPr>
          <w:rFonts w:ascii="Palatino Linotype" w:eastAsia="Calibri" w:hAnsi="Palatino Linotype" w:cs="Arial"/>
          <w:color w:val="000000" w:themeColor="text1"/>
          <w:lang w:val="es-ES"/>
        </w:rPr>
        <w:t xml:space="preserve"> de dos mil diecinueve</w:t>
      </w:r>
      <w:r w:rsidR="00CD3580" w:rsidRPr="00173984">
        <w:rPr>
          <w:rFonts w:ascii="Palatino Linotype" w:eastAsia="Calibri" w:hAnsi="Palatino Linotype" w:cs="Arial"/>
          <w:lang w:val="es-ES"/>
        </w:rPr>
        <w:t xml:space="preserve">, el </w:t>
      </w:r>
      <w:r w:rsidR="00CD3580" w:rsidRPr="00173984">
        <w:rPr>
          <w:rFonts w:ascii="Palatino Linotype" w:eastAsia="Calibri" w:hAnsi="Palatino Linotype" w:cs="Arial"/>
          <w:b/>
          <w:lang w:val="es-ES"/>
        </w:rPr>
        <w:t xml:space="preserve">SUJETO OBLIGADO </w:t>
      </w:r>
      <w:r w:rsidR="00CD3580" w:rsidRPr="00173984">
        <w:rPr>
          <w:rFonts w:ascii="Palatino Linotype" w:eastAsia="Calibri" w:hAnsi="Palatino Linotype" w:cs="Arial"/>
          <w:lang w:val="es-ES"/>
        </w:rPr>
        <w:t>rindió su informe justificado para manifestar lo que a su derecho le asistiera y</w:t>
      </w:r>
      <w:r w:rsidR="00BE5F02" w:rsidRPr="00173984">
        <w:rPr>
          <w:rFonts w:ascii="Palatino Linotype" w:eastAsia="Calibri" w:hAnsi="Palatino Linotype" w:cs="Arial"/>
          <w:lang w:val="es-ES"/>
        </w:rPr>
        <w:t xml:space="preserve"> </w:t>
      </w:r>
      <w:r w:rsidR="00CD3580" w:rsidRPr="00173984">
        <w:rPr>
          <w:rFonts w:ascii="Palatino Linotype" w:eastAsia="Calibri" w:hAnsi="Palatino Linotype" w:cs="Arial"/>
          <w:lang w:val="es-ES"/>
        </w:rPr>
        <w:t xml:space="preserve">conviniera mediante </w:t>
      </w:r>
      <w:r w:rsidR="0057677F" w:rsidRPr="00173984">
        <w:rPr>
          <w:rFonts w:ascii="Palatino Linotype" w:eastAsia="Calibri" w:hAnsi="Palatino Linotype" w:cs="Arial"/>
          <w:lang w:val="es-ES"/>
        </w:rPr>
        <w:t>el</w:t>
      </w:r>
      <w:r w:rsidR="00B85B1C" w:rsidRPr="00173984">
        <w:rPr>
          <w:rFonts w:ascii="Palatino Linotype" w:eastAsia="Calibri" w:hAnsi="Palatino Linotype" w:cs="Arial"/>
          <w:lang w:val="es-ES"/>
        </w:rPr>
        <w:t xml:space="preserve"> </w:t>
      </w:r>
      <w:r w:rsidR="00CD3580" w:rsidRPr="00173984">
        <w:rPr>
          <w:rFonts w:ascii="Palatino Linotype" w:eastAsia="Calibri" w:hAnsi="Palatino Linotype" w:cs="Arial"/>
          <w:lang w:val="es-ES"/>
        </w:rPr>
        <w:t>archivo</w:t>
      </w:r>
      <w:r w:rsidR="007F5F5B" w:rsidRPr="00173984">
        <w:rPr>
          <w:rFonts w:ascii="Palatino Linotype" w:eastAsia="Calibri" w:hAnsi="Palatino Linotype" w:cs="Arial"/>
          <w:lang w:val="es-ES"/>
        </w:rPr>
        <w:t xml:space="preserve"> electrónico </w:t>
      </w:r>
      <w:r w:rsidR="00D170A6" w:rsidRPr="00173984">
        <w:rPr>
          <w:rFonts w:ascii="Palatino Linotype" w:eastAsia="Calibri" w:hAnsi="Palatino Linotype" w:cs="Arial"/>
          <w:lang w:val="es-ES"/>
        </w:rPr>
        <w:t>“</w:t>
      </w:r>
      <w:hyperlink r:id="rId9" w:history="1">
        <w:r w:rsidR="00E83261" w:rsidRPr="00173984">
          <w:rPr>
            <w:rStyle w:val="Hipervnculo"/>
            <w:rFonts w:ascii="Palatino Linotype" w:hAnsi="Palatino Linotype" w:cs="Arial"/>
            <w:b/>
            <w:bCs/>
            <w:i/>
            <w:color w:val="0D0D0D" w:themeColor="text1" w:themeTint="F2"/>
            <w:u w:val="none"/>
          </w:rPr>
          <w:t>Oficio 7520001.pdf</w:t>
        </w:r>
      </w:hyperlink>
      <w:r w:rsidR="00D170A6" w:rsidRPr="00173984">
        <w:rPr>
          <w:rStyle w:val="Hipervnculo"/>
          <w:rFonts w:ascii="Palatino Linotype" w:hAnsi="Palatino Linotype"/>
          <w:b/>
          <w:bCs/>
          <w:i/>
          <w:color w:val="000000" w:themeColor="text1"/>
          <w:u w:val="none"/>
        </w:rPr>
        <w:t>”</w:t>
      </w:r>
      <w:r w:rsidR="00F62E76" w:rsidRPr="00173984">
        <w:rPr>
          <w:rStyle w:val="Hipervnculo"/>
          <w:rFonts w:ascii="Palatino Linotype" w:hAnsi="Palatino Linotype"/>
          <w:b/>
          <w:bCs/>
          <w:i/>
          <w:color w:val="000000" w:themeColor="text1"/>
          <w:u w:val="none"/>
        </w:rPr>
        <w:t xml:space="preserve"> </w:t>
      </w:r>
      <w:r w:rsidR="00F62E76" w:rsidRPr="00173984">
        <w:rPr>
          <w:rStyle w:val="Hipervnculo"/>
          <w:rFonts w:ascii="Palatino Linotype" w:hAnsi="Palatino Linotype"/>
          <w:bCs/>
          <w:color w:val="000000" w:themeColor="text1"/>
          <w:u w:val="none"/>
        </w:rPr>
        <w:t xml:space="preserve">constante en </w:t>
      </w:r>
      <w:r w:rsidR="00F679B3" w:rsidRPr="00173984">
        <w:rPr>
          <w:rStyle w:val="Hipervnculo"/>
          <w:rFonts w:ascii="Palatino Linotype" w:hAnsi="Palatino Linotype"/>
          <w:bCs/>
          <w:color w:val="000000" w:themeColor="text1"/>
          <w:u w:val="none"/>
        </w:rPr>
        <w:t>dos</w:t>
      </w:r>
      <w:r w:rsidR="00F62E76" w:rsidRPr="00173984">
        <w:rPr>
          <w:rStyle w:val="Hipervnculo"/>
          <w:rFonts w:ascii="Palatino Linotype" w:hAnsi="Palatino Linotype"/>
          <w:bCs/>
          <w:color w:val="000000" w:themeColor="text1"/>
          <w:u w:val="none"/>
        </w:rPr>
        <w:t xml:space="preserve"> hojas </w:t>
      </w:r>
      <w:r w:rsidR="008A7478" w:rsidRPr="00173984">
        <w:rPr>
          <w:rStyle w:val="Hipervnculo"/>
          <w:rFonts w:ascii="Palatino Linotype" w:hAnsi="Palatino Linotype"/>
          <w:bCs/>
          <w:color w:val="000000" w:themeColor="text1"/>
          <w:u w:val="none"/>
        </w:rPr>
        <w:t>con</w:t>
      </w:r>
      <w:r w:rsidR="00F62E76" w:rsidRPr="00173984">
        <w:rPr>
          <w:rStyle w:val="Hipervnculo"/>
          <w:rFonts w:ascii="Palatino Linotype" w:hAnsi="Palatino Linotype"/>
          <w:bCs/>
          <w:color w:val="000000" w:themeColor="text1"/>
          <w:u w:val="none"/>
        </w:rPr>
        <w:t xml:space="preserve"> </w:t>
      </w:r>
      <w:r w:rsidR="00F679B3" w:rsidRPr="00173984">
        <w:rPr>
          <w:rStyle w:val="Hipervnculo"/>
          <w:rFonts w:ascii="Palatino Linotype" w:hAnsi="Palatino Linotype"/>
          <w:bCs/>
          <w:color w:val="000000" w:themeColor="text1"/>
          <w:u w:val="none"/>
        </w:rPr>
        <w:t>el oficio número 210C0201060000L/752/2019 cuyo contenido ya es del conocimiento de las partes empero a fin de ejemplificar se inserta en su parte medular a continuación:</w:t>
      </w:r>
    </w:p>
    <w:p w14:paraId="5F1E185A" w14:textId="61FE77CC" w:rsidR="00F679B3" w:rsidRPr="00173984" w:rsidRDefault="00F679B3" w:rsidP="00173984">
      <w:pPr>
        <w:pStyle w:val="Prrafodelista"/>
        <w:tabs>
          <w:tab w:val="left" w:pos="426"/>
          <w:tab w:val="left" w:pos="567"/>
        </w:tabs>
        <w:spacing w:line="360" w:lineRule="auto"/>
        <w:ind w:left="567"/>
        <w:jc w:val="both"/>
        <w:rPr>
          <w:rFonts w:ascii="Palatino Linotype" w:hAnsi="Palatino Linotype"/>
          <w:color w:val="000000"/>
        </w:rPr>
      </w:pPr>
      <w:r w:rsidRPr="00173984">
        <w:rPr>
          <w:rFonts w:ascii="Palatino Linotype" w:hAnsi="Palatino Linotype"/>
          <w:noProof/>
          <w:color w:val="000000"/>
          <w:lang w:val="es-MX" w:eastAsia="es-MX"/>
        </w:rPr>
        <w:drawing>
          <wp:inline distT="0" distB="0" distL="0" distR="0" wp14:anchorId="0A985FC4" wp14:editId="78DBFBE7">
            <wp:extent cx="4848225" cy="4591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30471"/>
                    <a:stretch/>
                  </pic:blipFill>
                  <pic:spPr bwMode="auto">
                    <a:xfrm>
                      <a:off x="0" y="0"/>
                      <a:ext cx="4848497" cy="4591308"/>
                    </a:xfrm>
                    <a:prstGeom prst="rect">
                      <a:avLst/>
                    </a:prstGeom>
                    <a:noFill/>
                    <a:ln>
                      <a:noFill/>
                    </a:ln>
                    <a:extLst>
                      <a:ext uri="{53640926-AAD7-44D8-BBD7-CCE9431645EC}">
                        <a14:shadowObscured xmlns:a14="http://schemas.microsoft.com/office/drawing/2010/main"/>
                      </a:ext>
                    </a:extLst>
                  </pic:spPr>
                </pic:pic>
              </a:graphicData>
            </a:graphic>
          </wp:inline>
        </w:drawing>
      </w:r>
    </w:p>
    <w:p w14:paraId="69B7B8BF" w14:textId="77777777" w:rsidR="0057677F" w:rsidRPr="00173984" w:rsidRDefault="0057677F" w:rsidP="00173984">
      <w:pPr>
        <w:pStyle w:val="Prrafodelista"/>
        <w:tabs>
          <w:tab w:val="left" w:pos="426"/>
          <w:tab w:val="left" w:pos="567"/>
        </w:tabs>
        <w:spacing w:line="360" w:lineRule="auto"/>
        <w:ind w:left="567"/>
        <w:jc w:val="both"/>
        <w:rPr>
          <w:rFonts w:ascii="Palatino Linotype" w:hAnsi="Palatino Linotype"/>
          <w:color w:val="000000"/>
        </w:rPr>
      </w:pPr>
    </w:p>
    <w:p w14:paraId="7DC19F99" w14:textId="4FC5AA4E" w:rsidR="00F62E76" w:rsidRPr="00173984" w:rsidRDefault="00444CFD" w:rsidP="00173984">
      <w:pPr>
        <w:pStyle w:val="Prrafodelista"/>
        <w:numPr>
          <w:ilvl w:val="0"/>
          <w:numId w:val="1"/>
        </w:numPr>
        <w:tabs>
          <w:tab w:val="left" w:pos="426"/>
        </w:tabs>
        <w:spacing w:line="360" w:lineRule="auto"/>
        <w:ind w:left="0" w:hanging="11"/>
        <w:jc w:val="both"/>
        <w:rPr>
          <w:rFonts w:ascii="Palatino Linotype" w:hAnsi="Palatino Linotype"/>
        </w:rPr>
      </w:pPr>
      <w:r w:rsidRPr="00173984">
        <w:rPr>
          <w:rFonts w:ascii="Palatino Linotype" w:hAnsi="Palatino Linotype"/>
        </w:rPr>
        <w:t xml:space="preserve">El día </w:t>
      </w:r>
      <w:r w:rsidR="00F679B3" w:rsidRPr="00173984">
        <w:rPr>
          <w:rFonts w:ascii="Palatino Linotype" w:hAnsi="Palatino Linotype"/>
        </w:rPr>
        <w:t>veintitrés (23</w:t>
      </w:r>
      <w:r w:rsidR="00F62E76" w:rsidRPr="00173984">
        <w:rPr>
          <w:rFonts w:ascii="Palatino Linotype" w:hAnsi="Palatino Linotype"/>
        </w:rPr>
        <w:t xml:space="preserve">) de </w:t>
      </w:r>
      <w:r w:rsidR="00F679B3" w:rsidRPr="00173984">
        <w:rPr>
          <w:rFonts w:ascii="Palatino Linotype" w:hAnsi="Palatino Linotype"/>
        </w:rPr>
        <w:t>septiembre</w:t>
      </w:r>
      <w:r w:rsidR="00F62E76" w:rsidRPr="00173984">
        <w:rPr>
          <w:rFonts w:ascii="Palatino Linotype" w:hAnsi="Palatino Linotype"/>
        </w:rPr>
        <w:t xml:space="preserve"> </w:t>
      </w:r>
      <w:r w:rsidR="00F62E76" w:rsidRPr="00173984">
        <w:rPr>
          <w:rFonts w:ascii="Palatino Linotype" w:eastAsia="Calibri" w:hAnsi="Palatino Linotype" w:cs="Arial"/>
          <w:lang w:val="es-ES"/>
        </w:rPr>
        <w:t xml:space="preserve">de dos mil diecinueve, fue puesto a disposición del particular el informe justificado enviado por el </w:t>
      </w:r>
      <w:r w:rsidR="00F62E76" w:rsidRPr="00173984">
        <w:rPr>
          <w:rFonts w:ascii="Palatino Linotype" w:eastAsia="Calibri" w:hAnsi="Palatino Linotype" w:cs="Arial"/>
          <w:b/>
          <w:lang w:val="es-ES"/>
        </w:rPr>
        <w:t>SUJETO OBLIGADO</w:t>
      </w:r>
      <w:r w:rsidR="00F62E76" w:rsidRPr="00173984">
        <w:rPr>
          <w:rFonts w:ascii="Palatino Linotype" w:eastAsia="Calibri" w:hAnsi="Palatino Linotype" w:cs="Arial"/>
          <w:lang w:val="es-ES"/>
        </w:rPr>
        <w:t xml:space="preserve"> mediante acuerdo de esa misma fecha, sin que hubiera pronunciamiento alguno al respecto.</w:t>
      </w:r>
    </w:p>
    <w:p w14:paraId="2D870A89" w14:textId="77777777" w:rsidR="00F62E76" w:rsidRPr="00173984" w:rsidRDefault="00F62E76" w:rsidP="00173984">
      <w:pPr>
        <w:pStyle w:val="Prrafodelista"/>
        <w:tabs>
          <w:tab w:val="left" w:pos="426"/>
        </w:tabs>
        <w:spacing w:line="360" w:lineRule="auto"/>
        <w:ind w:left="0"/>
        <w:jc w:val="both"/>
        <w:rPr>
          <w:rFonts w:ascii="Palatino Linotype" w:hAnsi="Palatino Linotype"/>
        </w:rPr>
      </w:pPr>
    </w:p>
    <w:p w14:paraId="03D88103" w14:textId="7F5AA09B" w:rsidR="00444CFD" w:rsidRPr="00173984" w:rsidRDefault="00F62E76" w:rsidP="00173984">
      <w:pPr>
        <w:pStyle w:val="Prrafodelista"/>
        <w:numPr>
          <w:ilvl w:val="0"/>
          <w:numId w:val="1"/>
        </w:numPr>
        <w:tabs>
          <w:tab w:val="left" w:pos="426"/>
        </w:tabs>
        <w:spacing w:line="360" w:lineRule="auto"/>
        <w:ind w:left="0" w:hanging="11"/>
        <w:jc w:val="both"/>
        <w:rPr>
          <w:rFonts w:ascii="Palatino Linotype" w:hAnsi="Palatino Linotype"/>
        </w:rPr>
      </w:pPr>
      <w:r w:rsidRPr="00173984">
        <w:rPr>
          <w:rFonts w:ascii="Palatino Linotype" w:hAnsi="Palatino Linotype"/>
        </w:rPr>
        <w:t xml:space="preserve">El día </w:t>
      </w:r>
      <w:r w:rsidR="00F679B3" w:rsidRPr="00173984">
        <w:rPr>
          <w:rFonts w:ascii="Palatino Linotype" w:hAnsi="Palatino Linotype"/>
        </w:rPr>
        <w:t>dieciocho</w:t>
      </w:r>
      <w:r w:rsidR="00444CFD" w:rsidRPr="00173984">
        <w:rPr>
          <w:rFonts w:ascii="Palatino Linotype" w:hAnsi="Palatino Linotype"/>
        </w:rPr>
        <w:t xml:space="preserve"> (</w:t>
      </w:r>
      <w:r w:rsidR="00F679B3" w:rsidRPr="00173984">
        <w:rPr>
          <w:rFonts w:ascii="Palatino Linotype" w:hAnsi="Palatino Linotype"/>
        </w:rPr>
        <w:t>18</w:t>
      </w:r>
      <w:r w:rsidR="00444CFD" w:rsidRPr="00173984">
        <w:rPr>
          <w:rFonts w:ascii="Palatino Linotype" w:hAnsi="Palatino Linotype"/>
        </w:rPr>
        <w:t xml:space="preserve">) de </w:t>
      </w:r>
      <w:r w:rsidR="00F679B3" w:rsidRPr="00173984">
        <w:rPr>
          <w:rFonts w:ascii="Palatino Linotype" w:hAnsi="Palatino Linotype"/>
        </w:rPr>
        <w:t>octubre</w:t>
      </w:r>
      <w:r w:rsidR="00444CFD" w:rsidRPr="00173984">
        <w:rPr>
          <w:rFonts w:ascii="Palatino Linotype" w:hAnsi="Palatino Linotype"/>
        </w:rPr>
        <w:t xml:space="preserve"> </w:t>
      </w:r>
      <w:r w:rsidR="00444CFD" w:rsidRPr="00173984">
        <w:rPr>
          <w:rFonts w:ascii="Palatino Linotype" w:eastAsia="Calibri" w:hAnsi="Palatino Linotype" w:cs="Arial"/>
          <w:lang w:val="es-ES"/>
        </w:rPr>
        <w:t xml:space="preserve">de dos mil diecinueve, </w:t>
      </w:r>
      <w:r w:rsidR="00444CFD" w:rsidRPr="00173984">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73D7C06" w14:textId="77777777" w:rsidR="00444CFD" w:rsidRPr="00173984" w:rsidRDefault="00444CFD" w:rsidP="00173984">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77436C4" w14:textId="002B9B32" w:rsidR="002077BE" w:rsidRPr="00173984" w:rsidRDefault="00B36C00" w:rsidP="00173984">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73984">
        <w:rPr>
          <w:rFonts w:ascii="Palatino Linotype" w:hAnsi="Palatino Linotype"/>
        </w:rPr>
        <w:t xml:space="preserve">El </w:t>
      </w:r>
      <w:r w:rsidR="00F34201" w:rsidRPr="00173984">
        <w:rPr>
          <w:rFonts w:ascii="Palatino Linotype" w:hAnsi="Palatino Linotype"/>
        </w:rPr>
        <w:t>Comisionado Ponente decretó el cierre de instrucción</w:t>
      </w:r>
      <w:r w:rsidR="00F34201" w:rsidRPr="00173984">
        <w:rPr>
          <w:rFonts w:ascii="Palatino Linotype" w:hAnsi="Palatino Linotype" w:cs="Arial"/>
        </w:rPr>
        <w:t xml:space="preserve"> </w:t>
      </w:r>
      <w:r w:rsidR="00F34201" w:rsidRPr="00173984">
        <w:rPr>
          <w:rFonts w:ascii="Palatino Linotype" w:hAnsi="Palatino Linotype"/>
        </w:rPr>
        <w:t xml:space="preserve">mediante acuerdo de fecha </w:t>
      </w:r>
      <w:r w:rsidR="00F679B3" w:rsidRPr="00173984">
        <w:rPr>
          <w:rFonts w:ascii="Palatino Linotype" w:hAnsi="Palatino Linotype"/>
        </w:rPr>
        <w:t xml:space="preserve">dieciocho (18) de octubre </w:t>
      </w:r>
      <w:r w:rsidR="00F679B3" w:rsidRPr="00173984">
        <w:rPr>
          <w:rFonts w:ascii="Palatino Linotype" w:eastAsia="Calibri" w:hAnsi="Palatino Linotype" w:cs="Arial"/>
          <w:lang w:val="es-ES"/>
        </w:rPr>
        <w:t>de dos mil diecinueve</w:t>
      </w:r>
      <w:r w:rsidR="00F34201" w:rsidRPr="00173984">
        <w:rPr>
          <w:rFonts w:ascii="Palatino Linotype" w:hAnsi="Palatino Linotype"/>
        </w:rPr>
        <w:t xml:space="preserve">, </w:t>
      </w:r>
      <w:r w:rsidR="00F34201" w:rsidRPr="00173984">
        <w:rPr>
          <w:rFonts w:ascii="Palatino Linotype" w:hAnsi="Palatino Linotype" w:cs="Arial"/>
        </w:rPr>
        <w:t>por lo que</w:t>
      </w:r>
      <w:r w:rsidR="00A81509" w:rsidRPr="00173984">
        <w:rPr>
          <w:rFonts w:ascii="Palatino Linotype" w:hAnsi="Palatino Linotype" w:cs="Arial"/>
        </w:rPr>
        <w:t xml:space="preserve"> </w:t>
      </w:r>
      <w:r w:rsidR="00F34201" w:rsidRPr="00173984">
        <w:rPr>
          <w:rFonts w:ascii="Palatino Linotype" w:hAnsi="Palatino Linotype" w:cs="Arial"/>
        </w:rPr>
        <w:t>ordenó t</w:t>
      </w:r>
      <w:r w:rsidR="00086A19" w:rsidRPr="00173984">
        <w:rPr>
          <w:rFonts w:ascii="Palatino Linotype" w:hAnsi="Palatino Linotype" w:cs="Arial"/>
        </w:rPr>
        <w:t>u</w:t>
      </w:r>
      <w:r w:rsidR="009017D1" w:rsidRPr="00173984">
        <w:rPr>
          <w:rFonts w:ascii="Palatino Linotype" w:hAnsi="Palatino Linotype" w:cs="Arial"/>
        </w:rPr>
        <w:t>rnar el expediente a resolución</w:t>
      </w:r>
      <w:r w:rsidR="002E22A4" w:rsidRPr="00173984">
        <w:rPr>
          <w:rFonts w:ascii="Palatino Linotype" w:hAnsi="Palatino Linotype" w:cs="Arial"/>
        </w:rPr>
        <w:t>, misma que ahora se pronuncia.</w:t>
      </w:r>
    </w:p>
    <w:p w14:paraId="1851CF62" w14:textId="77777777" w:rsidR="003A7153" w:rsidRPr="00173984" w:rsidRDefault="003A7153" w:rsidP="00173984">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173984" w:rsidRDefault="00962E79" w:rsidP="00173984">
      <w:pPr>
        <w:pStyle w:val="Ttulo1"/>
        <w:tabs>
          <w:tab w:val="left" w:pos="567"/>
        </w:tabs>
        <w:spacing w:line="360" w:lineRule="auto"/>
        <w:jc w:val="center"/>
        <w:rPr>
          <w:b w:val="0"/>
          <w:szCs w:val="24"/>
        </w:rPr>
      </w:pPr>
      <w:bookmarkStart w:id="57" w:name="_Toc495430768"/>
      <w:bookmarkStart w:id="58" w:name="_Toc22298062"/>
      <w:r w:rsidRPr="00173984">
        <w:rPr>
          <w:szCs w:val="24"/>
        </w:rPr>
        <w:t>CONSIDERANDO</w:t>
      </w:r>
      <w:bookmarkEnd w:id="57"/>
      <w:bookmarkEnd w:id="58"/>
    </w:p>
    <w:p w14:paraId="1C754B23" w14:textId="77777777" w:rsidR="00962E79" w:rsidRPr="00173984" w:rsidRDefault="00962E79" w:rsidP="00173984">
      <w:pPr>
        <w:pStyle w:val="Ttulo1"/>
        <w:tabs>
          <w:tab w:val="left" w:pos="567"/>
        </w:tabs>
        <w:spacing w:line="360" w:lineRule="auto"/>
        <w:rPr>
          <w:b w:val="0"/>
          <w:bCs/>
          <w:spacing w:val="60"/>
          <w:szCs w:val="24"/>
        </w:rPr>
      </w:pPr>
      <w:bookmarkStart w:id="59" w:name="_Toc473812224"/>
      <w:bookmarkStart w:id="60" w:name="_Toc495430769"/>
      <w:bookmarkStart w:id="61" w:name="_Toc22298063"/>
      <w:r w:rsidRPr="00173984">
        <w:rPr>
          <w:szCs w:val="24"/>
        </w:rPr>
        <w:t>PRIMERO. De la competencia</w:t>
      </w:r>
      <w:bookmarkEnd w:id="59"/>
      <w:bookmarkEnd w:id="60"/>
      <w:bookmarkEnd w:id="61"/>
    </w:p>
    <w:p w14:paraId="5DFB4714" w14:textId="77777777" w:rsidR="00962E79" w:rsidRPr="00173984" w:rsidRDefault="00962E79" w:rsidP="00173984">
      <w:pPr>
        <w:pStyle w:val="Prrafodelista"/>
        <w:tabs>
          <w:tab w:val="left" w:pos="567"/>
        </w:tabs>
        <w:spacing w:line="360" w:lineRule="auto"/>
        <w:ind w:left="0"/>
        <w:jc w:val="both"/>
        <w:rPr>
          <w:rFonts w:ascii="Palatino Linotype" w:hAnsi="Palatino Linotype"/>
          <w:color w:val="000000"/>
        </w:rPr>
      </w:pPr>
    </w:p>
    <w:p w14:paraId="0873CBF9" w14:textId="4CE72826" w:rsidR="00DA59C7" w:rsidRPr="00173984" w:rsidRDefault="00F34201" w:rsidP="00173984">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17398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73984">
        <w:rPr>
          <w:rFonts w:ascii="Palatino Linotype" w:eastAsia="Calibri" w:hAnsi="Palatino Linotype" w:cs="Times New Roman"/>
          <w:b/>
          <w:lang w:val="es-ES"/>
        </w:rPr>
        <w:t>Constitución Política de los Estados Unidos Mexicanos</w:t>
      </w:r>
      <w:r w:rsidRPr="00173984">
        <w:rPr>
          <w:rFonts w:ascii="Palatino Linotype" w:eastAsia="Calibri" w:hAnsi="Palatino Linotype" w:cs="Times New Roman"/>
          <w:lang w:val="es-ES"/>
        </w:rPr>
        <w:t xml:space="preserve">; 5, párrafos </w:t>
      </w:r>
      <w:r w:rsidR="00217B09" w:rsidRPr="00173984">
        <w:rPr>
          <w:rFonts w:ascii="Palatino Linotype" w:eastAsia="Calibri" w:hAnsi="Palatino Linotype" w:cs="Times New Roman"/>
          <w:color w:val="000000" w:themeColor="text1"/>
          <w:lang w:val="es-ES"/>
        </w:rPr>
        <w:t xml:space="preserve">vigésimo segundo, vigésimo tercero y vigésimo cuarto </w:t>
      </w:r>
      <w:r w:rsidRPr="00173984">
        <w:rPr>
          <w:rFonts w:ascii="Palatino Linotype" w:eastAsia="Calibri" w:hAnsi="Palatino Linotype" w:cs="Times New Roman"/>
          <w:lang w:val="es-ES"/>
        </w:rPr>
        <w:t xml:space="preserve">fracciones IV y V de la </w:t>
      </w:r>
      <w:r w:rsidRPr="00173984">
        <w:rPr>
          <w:rFonts w:ascii="Palatino Linotype" w:eastAsia="Calibri" w:hAnsi="Palatino Linotype" w:cs="Times New Roman"/>
          <w:b/>
          <w:lang w:val="es-ES"/>
        </w:rPr>
        <w:t>Constitución Política del Estado Libre y Soberano de México</w:t>
      </w:r>
      <w:r w:rsidRPr="00173984">
        <w:rPr>
          <w:rFonts w:ascii="Palatino Linotype" w:eastAsia="Calibri" w:hAnsi="Palatino Linotype" w:cs="Times New Roman"/>
          <w:lang w:val="es-ES"/>
        </w:rPr>
        <w:t xml:space="preserve">; artículos 1, 2 fracción II, 13, 29, 36 fracciones I y II, 176, 178, 179, 181 párrafo tercero y 185 </w:t>
      </w:r>
      <w:r w:rsidRPr="00173984">
        <w:rPr>
          <w:rFonts w:ascii="Palatino Linotype" w:eastAsia="Calibri" w:hAnsi="Palatino Linotype" w:cs="Arial"/>
          <w:lang w:val="es-ES"/>
        </w:rPr>
        <w:t xml:space="preserve">de la </w:t>
      </w:r>
      <w:r w:rsidRPr="00173984">
        <w:rPr>
          <w:rFonts w:ascii="Palatino Linotype" w:eastAsia="Calibri" w:hAnsi="Palatino Linotype" w:cs="Arial"/>
          <w:b/>
          <w:lang w:val="es-ES"/>
        </w:rPr>
        <w:t>Ley de Transparencia y Acceso a la Información Pública del Estado de México y Municipios</w:t>
      </w:r>
      <w:r w:rsidRPr="00173984">
        <w:rPr>
          <w:rFonts w:ascii="Palatino Linotype" w:eastAsia="Calibri" w:hAnsi="Palatino Linotype" w:cs="Arial"/>
          <w:lang w:val="es-ES"/>
        </w:rPr>
        <w:t xml:space="preserve">; y </w:t>
      </w:r>
      <w:r w:rsidR="00011036" w:rsidRPr="00173984">
        <w:rPr>
          <w:rFonts w:ascii="Palatino Linotype" w:eastAsia="Calibri" w:hAnsi="Palatino Linotype" w:cs="Arial"/>
          <w:lang w:val="es-ES"/>
        </w:rPr>
        <w:t xml:space="preserve">10, </w:t>
      </w:r>
      <w:r w:rsidRPr="00173984">
        <w:rPr>
          <w:rFonts w:ascii="Palatino Linotype" w:eastAsia="Calibri" w:hAnsi="Palatino Linotype" w:cs="Arial"/>
          <w:lang w:val="es-ES"/>
        </w:rPr>
        <w:t xml:space="preserve">7, 9 fracciones I y XXIV, y 11 del </w:t>
      </w:r>
      <w:r w:rsidRPr="0017398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73984">
        <w:rPr>
          <w:rFonts w:ascii="Palatino Linotype" w:hAnsi="Palatino Linotype"/>
        </w:rPr>
        <w:t>.</w:t>
      </w:r>
    </w:p>
    <w:p w14:paraId="522CEB67" w14:textId="77777777" w:rsidR="002E4871" w:rsidRPr="00173984" w:rsidRDefault="002E4871" w:rsidP="00173984">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173984" w:rsidRDefault="00F34201" w:rsidP="00173984">
      <w:pPr>
        <w:pStyle w:val="Ttulo1"/>
        <w:tabs>
          <w:tab w:val="left" w:pos="567"/>
        </w:tabs>
        <w:spacing w:before="0" w:line="360" w:lineRule="auto"/>
        <w:rPr>
          <w:szCs w:val="24"/>
        </w:rPr>
      </w:pPr>
      <w:bookmarkStart w:id="62" w:name="_Toc471845444"/>
      <w:bookmarkStart w:id="63" w:name="_Toc473812225"/>
      <w:bookmarkStart w:id="64" w:name="_Toc495430770"/>
      <w:bookmarkStart w:id="65" w:name="_Toc22298064"/>
      <w:r w:rsidRPr="00173984">
        <w:rPr>
          <w:szCs w:val="24"/>
        </w:rPr>
        <w:t>SEGUNDO. De la oportunidad y proced</w:t>
      </w:r>
      <w:r w:rsidR="00903242" w:rsidRPr="00173984">
        <w:rPr>
          <w:szCs w:val="24"/>
        </w:rPr>
        <w:t>encia</w:t>
      </w:r>
      <w:r w:rsidRPr="00173984">
        <w:rPr>
          <w:szCs w:val="24"/>
        </w:rPr>
        <w:t>.</w:t>
      </w:r>
      <w:bookmarkEnd w:id="62"/>
      <w:bookmarkEnd w:id="63"/>
      <w:bookmarkEnd w:id="64"/>
      <w:bookmarkEnd w:id="65"/>
    </w:p>
    <w:p w14:paraId="195EC81A" w14:textId="2891151F" w:rsidR="00F34201" w:rsidRPr="00173984" w:rsidRDefault="00F34201" w:rsidP="00173984">
      <w:pPr>
        <w:pStyle w:val="Prrafodelista"/>
        <w:tabs>
          <w:tab w:val="left" w:pos="567"/>
        </w:tabs>
        <w:spacing w:line="360" w:lineRule="auto"/>
        <w:ind w:left="0"/>
        <w:jc w:val="both"/>
        <w:rPr>
          <w:rFonts w:ascii="Palatino Linotype" w:hAnsi="Palatino Linotype"/>
          <w:b/>
          <w:color w:val="000000" w:themeColor="text1"/>
        </w:rPr>
      </w:pPr>
    </w:p>
    <w:p w14:paraId="567B63D7" w14:textId="19C4EF80" w:rsidR="00BF0D16" w:rsidRPr="00173984" w:rsidRDefault="00F34201" w:rsidP="00173984">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173984">
        <w:rPr>
          <w:rFonts w:ascii="Palatino Linotype" w:eastAsia="Calibri" w:hAnsi="Palatino Linotype" w:cs="Arial"/>
        </w:rPr>
        <w:t>El medio de impugnación fue presentado a través del Sistema de Acceso a la Información Mexiquense (SAIMEX)</w:t>
      </w:r>
      <w:r w:rsidRPr="00173984">
        <w:rPr>
          <w:rFonts w:ascii="Palatino Linotype" w:eastAsia="Calibri" w:hAnsi="Palatino Linotype" w:cs="Arial"/>
          <w:b/>
        </w:rPr>
        <w:t>,</w:t>
      </w:r>
      <w:r w:rsidRPr="0017398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73984">
        <w:rPr>
          <w:rFonts w:ascii="Palatino Linotype" w:eastAsia="Calibri" w:hAnsi="Palatino Linotype" w:cs="Arial"/>
          <w:b/>
        </w:rPr>
        <w:t>SUJETO OBLIGADO</w:t>
      </w:r>
      <w:r w:rsidRPr="00173984">
        <w:rPr>
          <w:rFonts w:ascii="Palatino Linotype" w:eastAsia="Calibri" w:hAnsi="Palatino Linotype" w:cs="Arial"/>
        </w:rPr>
        <w:t xml:space="preserve"> entregó respuesta el </w:t>
      </w:r>
      <w:bookmarkStart w:id="67" w:name="_Toc468394898"/>
      <w:r w:rsidR="002E22A4" w:rsidRPr="00173984">
        <w:rPr>
          <w:rFonts w:ascii="Palatino Linotype" w:eastAsia="Calibri" w:hAnsi="Palatino Linotype" w:cs="Arial"/>
        </w:rPr>
        <w:t xml:space="preserve">día </w:t>
      </w:r>
      <w:r w:rsidR="002C6E84" w:rsidRPr="00173984">
        <w:rPr>
          <w:rFonts w:ascii="Palatino Linotype" w:eastAsia="Calibri" w:hAnsi="Palatino Linotype" w:cs="Arial"/>
          <w:lang w:val="es-AR"/>
        </w:rPr>
        <w:t>veinte</w:t>
      </w:r>
      <w:r w:rsidR="00807ED7" w:rsidRPr="00173984">
        <w:rPr>
          <w:rFonts w:ascii="Palatino Linotype" w:eastAsia="Calibri" w:hAnsi="Palatino Linotype" w:cs="Arial"/>
          <w:lang w:val="es-AR"/>
        </w:rPr>
        <w:t xml:space="preserve"> (</w:t>
      </w:r>
      <w:r w:rsidR="002C6E84" w:rsidRPr="00173984">
        <w:rPr>
          <w:rFonts w:ascii="Palatino Linotype" w:eastAsia="Calibri" w:hAnsi="Palatino Linotype" w:cs="Arial"/>
          <w:lang w:val="es-AR"/>
        </w:rPr>
        <w:t>20</w:t>
      </w:r>
      <w:r w:rsidR="00807ED7" w:rsidRPr="00173984">
        <w:rPr>
          <w:rFonts w:ascii="Palatino Linotype" w:hAnsi="Palatino Linotype"/>
          <w:i/>
        </w:rPr>
        <w:t xml:space="preserve">) </w:t>
      </w:r>
      <w:r w:rsidR="00807ED7" w:rsidRPr="00173984">
        <w:rPr>
          <w:rFonts w:ascii="Palatino Linotype" w:hAnsi="Palatino Linotype"/>
        </w:rPr>
        <w:t xml:space="preserve">de </w:t>
      </w:r>
      <w:r w:rsidR="002C6E84" w:rsidRPr="00173984">
        <w:rPr>
          <w:rFonts w:ascii="Palatino Linotype" w:hAnsi="Palatino Linotype"/>
        </w:rPr>
        <w:t>junio</w:t>
      </w:r>
      <w:r w:rsidR="00807ED7" w:rsidRPr="00173984">
        <w:rPr>
          <w:rFonts w:ascii="Palatino Linotype" w:hAnsi="Palatino Linotype"/>
        </w:rPr>
        <w:t xml:space="preserve"> de </w:t>
      </w:r>
      <w:r w:rsidR="00E91B4E" w:rsidRPr="00173984">
        <w:rPr>
          <w:rFonts w:ascii="Palatino Linotype" w:hAnsi="Palatino Linotype"/>
        </w:rPr>
        <w:t>dos mil diecinueve</w:t>
      </w:r>
      <w:r w:rsidR="00807ED7" w:rsidRPr="00173984">
        <w:rPr>
          <w:rFonts w:ascii="Palatino Linotype" w:eastAsia="Calibri" w:hAnsi="Palatino Linotype" w:cs="Arial"/>
        </w:rPr>
        <w:t xml:space="preserve">, </w:t>
      </w:r>
      <w:r w:rsidR="00807ED7" w:rsidRPr="00173984">
        <w:rPr>
          <w:rFonts w:ascii="Palatino Linotype" w:hAnsi="Palatino Linotype" w:cs="Arial"/>
        </w:rPr>
        <w:t xml:space="preserve">de tal forma que el plazo para interponer el recurso de revisión transcurrió del día </w:t>
      </w:r>
      <w:r w:rsidR="002C6E84" w:rsidRPr="00173984">
        <w:rPr>
          <w:rFonts w:ascii="Palatino Linotype" w:eastAsia="Calibri" w:hAnsi="Palatino Linotype" w:cs="Arial"/>
        </w:rPr>
        <w:t>veintiuno</w:t>
      </w:r>
      <w:r w:rsidR="00807ED7" w:rsidRPr="00173984">
        <w:rPr>
          <w:rFonts w:ascii="Palatino Linotype" w:eastAsia="Calibri" w:hAnsi="Palatino Linotype" w:cs="Arial"/>
        </w:rPr>
        <w:t xml:space="preserve"> (</w:t>
      </w:r>
      <w:r w:rsidR="008D062F" w:rsidRPr="00173984">
        <w:rPr>
          <w:rFonts w:ascii="Palatino Linotype" w:eastAsia="Calibri" w:hAnsi="Palatino Linotype" w:cs="Arial"/>
        </w:rPr>
        <w:t>21</w:t>
      </w:r>
      <w:r w:rsidR="00807ED7" w:rsidRPr="00173984">
        <w:rPr>
          <w:rFonts w:ascii="Palatino Linotype" w:eastAsia="Calibri" w:hAnsi="Palatino Linotype" w:cs="Arial"/>
        </w:rPr>
        <w:t>)</w:t>
      </w:r>
      <w:r w:rsidR="00807ED7" w:rsidRPr="00173984">
        <w:rPr>
          <w:rFonts w:ascii="Palatino Linotype" w:hAnsi="Palatino Linotype" w:cs="Arial"/>
        </w:rPr>
        <w:t xml:space="preserve"> </w:t>
      </w:r>
      <w:r w:rsidR="002E22A4" w:rsidRPr="00173984">
        <w:rPr>
          <w:rFonts w:ascii="Palatino Linotype" w:hAnsi="Palatino Linotype"/>
        </w:rPr>
        <w:t xml:space="preserve">de </w:t>
      </w:r>
      <w:r w:rsidR="00B30B2D" w:rsidRPr="00173984">
        <w:rPr>
          <w:rFonts w:ascii="Palatino Linotype" w:hAnsi="Palatino Linotype"/>
        </w:rPr>
        <w:t>junio</w:t>
      </w:r>
      <w:r w:rsidR="002E22A4" w:rsidRPr="00173984">
        <w:rPr>
          <w:rFonts w:ascii="Palatino Linotype" w:hAnsi="Palatino Linotype"/>
        </w:rPr>
        <w:t xml:space="preserve"> </w:t>
      </w:r>
      <w:r w:rsidR="00807ED7" w:rsidRPr="00173984">
        <w:rPr>
          <w:rFonts w:ascii="Palatino Linotype" w:hAnsi="Palatino Linotype" w:cs="Arial"/>
        </w:rPr>
        <w:t xml:space="preserve">al </w:t>
      </w:r>
      <w:r w:rsidR="008D062F" w:rsidRPr="00173984">
        <w:rPr>
          <w:rFonts w:ascii="Palatino Linotype" w:hAnsi="Palatino Linotype" w:cs="Arial"/>
        </w:rPr>
        <w:t>once</w:t>
      </w:r>
      <w:r w:rsidR="00807ED7" w:rsidRPr="00173984">
        <w:rPr>
          <w:rFonts w:ascii="Palatino Linotype" w:hAnsi="Palatino Linotype" w:cs="Arial"/>
        </w:rPr>
        <w:t xml:space="preserve"> (</w:t>
      </w:r>
      <w:r w:rsidR="008D062F" w:rsidRPr="00173984">
        <w:rPr>
          <w:rFonts w:ascii="Palatino Linotype" w:hAnsi="Palatino Linotype" w:cs="Arial"/>
        </w:rPr>
        <w:t>1</w:t>
      </w:r>
      <w:r w:rsidR="00B30B2D" w:rsidRPr="00173984">
        <w:rPr>
          <w:rFonts w:ascii="Palatino Linotype" w:hAnsi="Palatino Linotype" w:cs="Arial"/>
        </w:rPr>
        <w:t>1</w:t>
      </w:r>
      <w:r w:rsidR="00807ED7" w:rsidRPr="00173984">
        <w:rPr>
          <w:rFonts w:ascii="Palatino Linotype" w:hAnsi="Palatino Linotype" w:cs="Arial"/>
        </w:rPr>
        <w:t xml:space="preserve">) de </w:t>
      </w:r>
      <w:r w:rsidR="008D062F" w:rsidRPr="00173984">
        <w:rPr>
          <w:rFonts w:ascii="Palatino Linotype" w:hAnsi="Palatino Linotype" w:cs="Arial"/>
        </w:rPr>
        <w:t>jul</w:t>
      </w:r>
      <w:r w:rsidR="002E22A4" w:rsidRPr="00173984">
        <w:rPr>
          <w:rFonts w:ascii="Palatino Linotype" w:hAnsi="Palatino Linotype" w:cs="Arial"/>
        </w:rPr>
        <w:t>io</w:t>
      </w:r>
      <w:r w:rsidR="00807ED7" w:rsidRPr="00173984">
        <w:rPr>
          <w:rFonts w:ascii="Palatino Linotype" w:hAnsi="Palatino Linotype" w:cs="Arial"/>
        </w:rPr>
        <w:t xml:space="preserve"> de dos mil diecinueve;</w:t>
      </w:r>
      <w:r w:rsidR="00807ED7" w:rsidRPr="00173984">
        <w:rPr>
          <w:rFonts w:ascii="Palatino Linotype" w:eastAsia="Calibri" w:hAnsi="Palatino Linotype" w:cs="Arial"/>
        </w:rPr>
        <w:t xml:space="preserve"> </w:t>
      </w:r>
      <w:r w:rsidR="00807ED7" w:rsidRPr="00173984">
        <w:rPr>
          <w:rFonts w:ascii="Palatino Linotype" w:hAnsi="Palatino Linotype" w:cs="Arial"/>
        </w:rPr>
        <w:t xml:space="preserve">por lo que si presentó su inconformidad el día </w:t>
      </w:r>
      <w:r w:rsidR="008D062F" w:rsidRPr="00173984">
        <w:rPr>
          <w:rFonts w:ascii="Palatino Linotype" w:eastAsia="Calibri" w:hAnsi="Palatino Linotype" w:cs="Arial"/>
        </w:rPr>
        <w:t>veintiséis</w:t>
      </w:r>
      <w:r w:rsidR="00807ED7" w:rsidRPr="00173984">
        <w:rPr>
          <w:rFonts w:ascii="Palatino Linotype" w:eastAsia="Calibri" w:hAnsi="Palatino Linotype" w:cs="Arial"/>
        </w:rPr>
        <w:t xml:space="preserve"> (</w:t>
      </w:r>
      <w:r w:rsidR="008D062F" w:rsidRPr="00173984">
        <w:rPr>
          <w:rFonts w:ascii="Palatino Linotype" w:eastAsia="Calibri" w:hAnsi="Palatino Linotype" w:cs="Arial"/>
          <w:lang w:val="es-AR"/>
        </w:rPr>
        <w:t>26</w:t>
      </w:r>
      <w:r w:rsidR="002E22A4" w:rsidRPr="00173984">
        <w:rPr>
          <w:rFonts w:ascii="Palatino Linotype" w:hAnsi="Palatino Linotype"/>
          <w:i/>
        </w:rPr>
        <w:t xml:space="preserve">) </w:t>
      </w:r>
      <w:r w:rsidR="002E22A4" w:rsidRPr="00173984">
        <w:rPr>
          <w:rFonts w:ascii="Palatino Linotype" w:hAnsi="Palatino Linotype"/>
        </w:rPr>
        <w:t xml:space="preserve">de </w:t>
      </w:r>
      <w:r w:rsidR="00217B09" w:rsidRPr="00173984">
        <w:rPr>
          <w:rFonts w:ascii="Palatino Linotype" w:hAnsi="Palatino Linotype"/>
        </w:rPr>
        <w:t>junio</w:t>
      </w:r>
      <w:r w:rsidR="002E22A4" w:rsidRPr="00173984">
        <w:rPr>
          <w:rFonts w:ascii="Palatino Linotype" w:hAnsi="Palatino Linotype"/>
        </w:rPr>
        <w:t xml:space="preserve"> de </w:t>
      </w:r>
      <w:r w:rsidR="00E91B4E" w:rsidRPr="00173984">
        <w:rPr>
          <w:rFonts w:ascii="Palatino Linotype" w:hAnsi="Palatino Linotype" w:cs="Arial"/>
        </w:rPr>
        <w:t>dos mil diecinueve</w:t>
      </w:r>
      <w:r w:rsidR="00807ED7" w:rsidRPr="00173984">
        <w:rPr>
          <w:rFonts w:ascii="Palatino Linotype" w:hAnsi="Palatino Linotype" w:cs="Arial"/>
        </w:rPr>
        <w:t xml:space="preserve">, </w:t>
      </w:r>
      <w:bookmarkStart w:id="68" w:name="_Toc495430771"/>
      <w:bookmarkStart w:id="69" w:name="_Toc517976096"/>
      <w:bookmarkStart w:id="70" w:name="_Toc458528990"/>
      <w:bookmarkStart w:id="71" w:name="_Toc473812227"/>
      <w:bookmarkEnd w:id="66"/>
      <w:bookmarkEnd w:id="67"/>
      <w:r w:rsidR="00BF0D16" w:rsidRPr="00173984">
        <w:rPr>
          <w:rFonts w:ascii="Palatino Linotype" w:hAnsi="Palatino Linotype" w:cs="Arial"/>
          <w:color w:val="000000" w:themeColor="text1"/>
        </w:rPr>
        <w:t xml:space="preserve">éste se encuentra dentro de los márgenes temporales previstos en el artículo 178 de la </w:t>
      </w:r>
      <w:r w:rsidR="00BF0D16" w:rsidRPr="00173984">
        <w:rPr>
          <w:rFonts w:ascii="Palatino Linotype" w:hAnsi="Palatino Linotype" w:cs="Arial"/>
          <w:b/>
          <w:color w:val="000000" w:themeColor="text1"/>
        </w:rPr>
        <w:t>Ley de Transparencia y Acceso a la Información Pública del Estado de México y Municipios.</w:t>
      </w:r>
    </w:p>
    <w:p w14:paraId="45F17E1F" w14:textId="70266198" w:rsidR="0002372A" w:rsidRPr="00173984" w:rsidRDefault="0002372A" w:rsidP="00173984">
      <w:pPr>
        <w:pStyle w:val="Prrafodelista"/>
        <w:tabs>
          <w:tab w:val="left" w:pos="567"/>
        </w:tabs>
        <w:spacing w:before="240" w:after="240" w:line="360" w:lineRule="auto"/>
        <w:ind w:left="0"/>
        <w:jc w:val="both"/>
        <w:rPr>
          <w:rFonts w:ascii="Palatino Linotype" w:hAnsi="Palatino Linotype"/>
          <w:b/>
          <w:color w:val="000000" w:themeColor="text1"/>
        </w:rPr>
      </w:pPr>
    </w:p>
    <w:p w14:paraId="059D0077" w14:textId="77777777" w:rsidR="008D062F" w:rsidRPr="00173984" w:rsidRDefault="008D062F" w:rsidP="00173984">
      <w:pPr>
        <w:pStyle w:val="Prrafodelista"/>
        <w:numPr>
          <w:ilvl w:val="0"/>
          <w:numId w:val="1"/>
        </w:numPr>
        <w:tabs>
          <w:tab w:val="left" w:pos="567"/>
        </w:tabs>
        <w:spacing w:before="240" w:line="360" w:lineRule="auto"/>
        <w:ind w:left="0" w:firstLine="0"/>
        <w:jc w:val="both"/>
        <w:rPr>
          <w:rFonts w:ascii="Palatino Linotype" w:hAnsi="Palatino Linotype"/>
          <w:b/>
          <w:color w:val="000000" w:themeColor="text1"/>
        </w:rPr>
      </w:pPr>
      <w:r w:rsidRPr="00173984">
        <w:rPr>
          <w:rFonts w:ascii="Palatino Linotype" w:eastAsia="Calibri" w:hAnsi="Palatino Linotype" w:cs="Arial"/>
          <w:color w:val="000000" w:themeColor="text1"/>
        </w:rPr>
        <w:t xml:space="preserve">Por otro lado, el escrito contiene las formalidades previstas por el artículo 180 último párrafo de la </w:t>
      </w:r>
      <w:r w:rsidRPr="00173984">
        <w:rPr>
          <w:rFonts w:ascii="Palatino Linotype" w:hAnsi="Palatino Linotype" w:cs="Arial"/>
          <w:b/>
          <w:color w:val="000000" w:themeColor="text1"/>
        </w:rPr>
        <w:t>Ley de Transparencia y Acceso</w:t>
      </w:r>
      <w:r w:rsidRPr="00173984">
        <w:rPr>
          <w:rFonts w:ascii="Palatino Linotype" w:hAnsi="Palatino Linotype"/>
          <w:b/>
          <w:color w:val="000000" w:themeColor="text1"/>
        </w:rPr>
        <w:t xml:space="preserve"> </w:t>
      </w:r>
      <w:r w:rsidRPr="00173984">
        <w:rPr>
          <w:rFonts w:ascii="Palatino Linotype" w:hAnsi="Palatino Linotype" w:cs="Arial"/>
          <w:b/>
          <w:color w:val="000000" w:themeColor="text1"/>
        </w:rPr>
        <w:t>a la Información Pública del Estado de México y Municipios</w:t>
      </w:r>
      <w:r w:rsidRPr="00173984">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553079B5" w14:textId="77777777" w:rsidR="002E41F0" w:rsidRPr="00173984" w:rsidRDefault="002E41F0" w:rsidP="00173984">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1B340DB" w14:textId="5C662CFF" w:rsidR="004D5AE8" w:rsidRPr="00173984" w:rsidRDefault="004E78AF" w:rsidP="00173984">
      <w:pPr>
        <w:pStyle w:val="Ttulo2"/>
        <w:tabs>
          <w:tab w:val="left" w:pos="567"/>
        </w:tabs>
        <w:spacing w:before="0" w:line="360" w:lineRule="auto"/>
        <w:rPr>
          <w:b w:val="0"/>
          <w:szCs w:val="24"/>
        </w:rPr>
      </w:pPr>
      <w:bookmarkStart w:id="72" w:name="_Toc22298065"/>
      <w:r w:rsidRPr="00173984">
        <w:rPr>
          <w:szCs w:val="24"/>
        </w:rPr>
        <w:t>TERCERO. De</w:t>
      </w:r>
      <w:bookmarkEnd w:id="68"/>
      <w:r w:rsidRPr="00173984">
        <w:rPr>
          <w:szCs w:val="24"/>
        </w:rPr>
        <w:t xml:space="preserve"> las causales del sobreseimiento:</w:t>
      </w:r>
      <w:bookmarkEnd w:id="69"/>
      <w:bookmarkEnd w:id="72"/>
    </w:p>
    <w:p w14:paraId="44CBE03C" w14:textId="77777777" w:rsidR="004D5AE8" w:rsidRPr="00173984" w:rsidRDefault="004D5AE8" w:rsidP="00173984">
      <w:pPr>
        <w:pStyle w:val="Ttulo2"/>
        <w:spacing w:line="360" w:lineRule="auto"/>
        <w:rPr>
          <w:szCs w:val="24"/>
        </w:rPr>
      </w:pPr>
      <w:bookmarkStart w:id="73" w:name="_Toc8387929"/>
      <w:bookmarkStart w:id="74" w:name="_Toc15589984"/>
      <w:bookmarkStart w:id="75" w:name="_Toc22298066"/>
      <w:r w:rsidRPr="00173984">
        <w:rPr>
          <w:szCs w:val="24"/>
        </w:rPr>
        <w:t>I. De la respuesta emitida por el SUJETO OBLIGADO.</w:t>
      </w:r>
      <w:bookmarkEnd w:id="73"/>
      <w:bookmarkEnd w:id="74"/>
      <w:bookmarkEnd w:id="75"/>
    </w:p>
    <w:p w14:paraId="34709F51" w14:textId="77777777" w:rsidR="004E78AF" w:rsidRPr="00173984" w:rsidRDefault="004E78AF" w:rsidP="00173984">
      <w:pPr>
        <w:pStyle w:val="Prrafodelista"/>
        <w:tabs>
          <w:tab w:val="left" w:pos="567"/>
        </w:tabs>
        <w:spacing w:after="240" w:line="360" w:lineRule="auto"/>
        <w:ind w:left="0"/>
        <w:jc w:val="both"/>
        <w:rPr>
          <w:rFonts w:ascii="Palatino Linotype" w:hAnsi="Palatino Linotype"/>
          <w:b/>
          <w:color w:val="000000" w:themeColor="text1"/>
        </w:rPr>
      </w:pPr>
    </w:p>
    <w:p w14:paraId="5F9CA2F7" w14:textId="783D7C2E" w:rsidR="004E78AF" w:rsidRPr="00173984" w:rsidRDefault="004E78AF" w:rsidP="00173984">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73984">
        <w:rPr>
          <w:rFonts w:ascii="Palatino Linotype" w:hAnsi="Palatino Linotype"/>
          <w:color w:val="000000" w:themeColor="text1"/>
        </w:rPr>
        <w:t>En términos generales se manifestó la inconformidad</w:t>
      </w:r>
      <w:r w:rsidRPr="00173984">
        <w:rPr>
          <w:rFonts w:ascii="Palatino Linotype" w:hAnsi="Palatino Linotype"/>
          <w:b/>
          <w:color w:val="000000" w:themeColor="text1"/>
        </w:rPr>
        <w:t xml:space="preserve"> </w:t>
      </w:r>
      <w:r w:rsidRPr="00173984">
        <w:rPr>
          <w:rFonts w:ascii="Palatino Linotype" w:hAnsi="Palatino Linotype"/>
          <w:color w:val="000000" w:themeColor="text1"/>
        </w:rPr>
        <w:t>porque la</w:t>
      </w:r>
      <w:r w:rsidRPr="00173984">
        <w:rPr>
          <w:rFonts w:ascii="Palatino Linotype" w:eastAsia="Calibri" w:hAnsi="Palatino Linotype" w:cs="Times New Roman"/>
          <w:color w:val="000000" w:themeColor="text1"/>
          <w:lang w:val="es-ES"/>
        </w:rPr>
        <w:t xml:space="preserve"> respuesta a consideración del particular </w:t>
      </w:r>
      <w:r w:rsidR="00CC5D86" w:rsidRPr="00173984">
        <w:rPr>
          <w:rFonts w:ascii="Palatino Linotype" w:eastAsia="Calibri" w:hAnsi="Palatino Linotype" w:cs="Times New Roman"/>
          <w:color w:val="000000" w:themeColor="text1"/>
          <w:lang w:val="es-ES"/>
        </w:rPr>
        <w:t>“</w:t>
      </w:r>
      <w:r w:rsidR="00CC5D86" w:rsidRPr="00173984">
        <w:rPr>
          <w:rFonts w:ascii="Palatino Linotype" w:eastAsia="Calibri" w:hAnsi="Palatino Linotype" w:cs="Times New Roman"/>
          <w:i/>
          <w:color w:val="000000" w:themeColor="text1"/>
          <w:lang w:val="es-ES"/>
        </w:rPr>
        <w:t>NO</w:t>
      </w:r>
      <w:r w:rsidR="008D062F" w:rsidRPr="00173984">
        <w:rPr>
          <w:rFonts w:ascii="Palatino Linotype" w:eastAsia="Calibri" w:hAnsi="Palatino Linotype" w:cs="Times New Roman"/>
          <w:i/>
          <w:color w:val="000000" w:themeColor="text1"/>
          <w:lang w:val="es-ES"/>
        </w:rPr>
        <w:t xml:space="preserve"> </w:t>
      </w:r>
      <w:r w:rsidR="00CC5D86" w:rsidRPr="00173984">
        <w:rPr>
          <w:rFonts w:ascii="Palatino Linotype" w:hAnsi="Palatino Linotype"/>
          <w:i/>
          <w:color w:val="000000"/>
        </w:rPr>
        <w:t>ESPECÍFICA LOS DÍAS QUE TRABAJA EL C. ISRAEL ISAAC GUTIERREZ VILLEGAS, LUNES, MARTES, MIÉRCOLES, JUEVES, ETC. EL CICLO ESCOLAR YA NO ES VIGENTE, ES EL CICLO ESCOLAR 2020-1. EN LO QUE RESPECTA A LA COMPATIBILADAD DE HORARIOS AMBAS DEPENDENCIAS RECIBEN RECURSOS PÚBLICOS POR LO QUE DEBEN DE PROPORCIONAR DICHA COMPATIBILIDAD DE HORARIOS</w:t>
      </w:r>
      <w:r w:rsidR="00CC5D86" w:rsidRPr="00173984">
        <w:rPr>
          <w:rFonts w:ascii="Palatino Linotype" w:hAnsi="Palatino Linotype"/>
          <w:color w:val="000000"/>
        </w:rPr>
        <w:t>”</w:t>
      </w:r>
      <w:r w:rsidRPr="00173984">
        <w:rPr>
          <w:rFonts w:ascii="Palatino Linotype" w:hAnsi="Palatino Linotype" w:cs="Arial"/>
        </w:rPr>
        <w:t xml:space="preserve">, </w:t>
      </w:r>
      <w:r w:rsidR="008D062F" w:rsidRPr="00173984">
        <w:rPr>
          <w:rFonts w:ascii="Palatino Linotype" w:hAnsi="Palatino Linotype" w:cs="Arial"/>
        </w:rPr>
        <w:t xml:space="preserve">es decir </w:t>
      </w:r>
      <w:r w:rsidR="00CC5D86" w:rsidRPr="00173984">
        <w:rPr>
          <w:rFonts w:ascii="Palatino Linotype" w:hAnsi="Palatino Linotype" w:cs="Arial"/>
        </w:rPr>
        <w:t xml:space="preserve">se encuentra incompleta </w:t>
      </w:r>
      <w:r w:rsidRPr="00173984">
        <w:rPr>
          <w:rFonts w:ascii="Palatino Linotype" w:hAnsi="Palatino Linotype" w:cs="Arial"/>
        </w:rPr>
        <w:t xml:space="preserve">por lo que se actualiza la causa de procedencia del recurso de revisión establecida en el artículo 179, </w:t>
      </w:r>
      <w:r w:rsidR="006B5917" w:rsidRPr="00173984">
        <w:rPr>
          <w:rFonts w:ascii="Palatino Linotype" w:hAnsi="Palatino Linotype" w:cs="Arial"/>
        </w:rPr>
        <w:t xml:space="preserve">fracción </w:t>
      </w:r>
      <w:r w:rsidR="00CC5D86" w:rsidRPr="00173984">
        <w:rPr>
          <w:rFonts w:ascii="Palatino Linotype" w:hAnsi="Palatino Linotype" w:cs="Arial"/>
        </w:rPr>
        <w:t>V</w:t>
      </w:r>
      <w:r w:rsidRPr="00173984">
        <w:rPr>
          <w:rFonts w:ascii="Palatino Linotype" w:hAnsi="Palatino Linotype" w:cs="Arial"/>
        </w:rPr>
        <w:t xml:space="preserve"> de la </w:t>
      </w:r>
      <w:r w:rsidRPr="00173984">
        <w:rPr>
          <w:rFonts w:ascii="Palatino Linotype" w:hAnsi="Palatino Linotype" w:cs="Arial"/>
          <w:b/>
        </w:rPr>
        <w:t>Ley de Transparencia y Acceso a la Información Pública del Estado de México y Municipios.</w:t>
      </w:r>
    </w:p>
    <w:p w14:paraId="03B75625" w14:textId="77777777" w:rsidR="005250C9" w:rsidRPr="00173984" w:rsidRDefault="005250C9" w:rsidP="00173984">
      <w:pPr>
        <w:pStyle w:val="Prrafodelista"/>
        <w:tabs>
          <w:tab w:val="left" w:pos="567"/>
        </w:tabs>
        <w:spacing w:before="240" w:after="240" w:line="360" w:lineRule="auto"/>
        <w:ind w:left="0"/>
        <w:jc w:val="both"/>
        <w:rPr>
          <w:rFonts w:ascii="Palatino Linotype" w:hAnsi="Palatino Linotype"/>
        </w:rPr>
      </w:pPr>
    </w:p>
    <w:p w14:paraId="0B486178" w14:textId="31A2A1E5" w:rsidR="00FD365C" w:rsidRPr="00173984" w:rsidRDefault="004E78AF" w:rsidP="00173984">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173984">
        <w:rPr>
          <w:rFonts w:ascii="Palatino Linotype" w:hAnsi="Palatino Linotype" w:cs="Arial"/>
        </w:rPr>
        <w:t xml:space="preserve">Por ello, en primer término es necesario reiterar que </w:t>
      </w:r>
      <w:r w:rsidR="005250C9" w:rsidRPr="00173984">
        <w:rPr>
          <w:rFonts w:ascii="Palatino Linotype" w:hAnsi="Palatino Linotype" w:cs="Arial"/>
        </w:rPr>
        <w:t xml:space="preserve">se requirió </w:t>
      </w:r>
      <w:r w:rsidRPr="00173984">
        <w:rPr>
          <w:rFonts w:ascii="Palatino Linotype" w:hAnsi="Palatino Linotype" w:cs="Arial"/>
        </w:rPr>
        <w:t xml:space="preserve">información </w:t>
      </w:r>
      <w:r w:rsidR="005250C9" w:rsidRPr="00173984">
        <w:rPr>
          <w:rFonts w:ascii="Palatino Linotype" w:hAnsi="Palatino Linotype" w:cs="Arial"/>
        </w:rPr>
        <w:t>a</w:t>
      </w:r>
      <w:r w:rsidR="00CC5D86" w:rsidRPr="00173984">
        <w:rPr>
          <w:rFonts w:ascii="Palatino Linotype" w:hAnsi="Palatino Linotype" w:cs="Arial"/>
        </w:rPr>
        <w:t xml:space="preserve"> través de los siguientes planteamientos</w:t>
      </w:r>
      <w:r w:rsidR="00FD365C" w:rsidRPr="00173984">
        <w:rPr>
          <w:rFonts w:ascii="Palatino Linotype" w:hAnsi="Palatino Linotype" w:cs="Arial"/>
        </w:rPr>
        <w:t>:</w:t>
      </w:r>
    </w:p>
    <w:p w14:paraId="011BCF62" w14:textId="77777777" w:rsidR="00CC5D86" w:rsidRPr="00173984" w:rsidRDefault="00CC5D86" w:rsidP="00173984">
      <w:pPr>
        <w:pStyle w:val="Prrafodelista"/>
        <w:tabs>
          <w:tab w:val="left" w:pos="567"/>
        </w:tabs>
        <w:spacing w:before="240" w:after="240" w:line="360" w:lineRule="auto"/>
        <w:ind w:left="0"/>
        <w:jc w:val="both"/>
        <w:rPr>
          <w:rFonts w:ascii="Palatino Linotype" w:hAnsi="Palatino Linotype" w:cs="Arial"/>
        </w:rPr>
      </w:pPr>
    </w:p>
    <w:p w14:paraId="04EC38B7" w14:textId="19EA1C36" w:rsidR="00CC5D86" w:rsidRPr="00173984" w:rsidRDefault="00FD365C" w:rsidP="00173984">
      <w:pPr>
        <w:pStyle w:val="Prrafodelista"/>
        <w:tabs>
          <w:tab w:val="left" w:pos="567"/>
        </w:tabs>
        <w:spacing w:before="240" w:after="240" w:line="360" w:lineRule="auto"/>
        <w:ind w:left="567" w:right="567"/>
        <w:jc w:val="both"/>
        <w:rPr>
          <w:rFonts w:ascii="Palatino Linotype" w:hAnsi="Palatino Linotype" w:cs="Arial"/>
        </w:rPr>
      </w:pPr>
      <w:r w:rsidRPr="00173984">
        <w:rPr>
          <w:rFonts w:ascii="Palatino Linotype" w:hAnsi="Palatino Linotype" w:cs="Arial"/>
        </w:rPr>
        <w:t>a)</w:t>
      </w:r>
      <w:r w:rsidR="005250C9" w:rsidRPr="00173984">
        <w:rPr>
          <w:rFonts w:ascii="Palatino Linotype" w:hAnsi="Palatino Linotype" w:cs="Arial"/>
        </w:rPr>
        <w:t xml:space="preserve"> </w:t>
      </w:r>
      <w:r w:rsidR="00CC5D86" w:rsidRPr="00173984">
        <w:rPr>
          <w:rFonts w:ascii="Palatino Linotype" w:hAnsi="Palatino Linotype"/>
          <w:color w:val="000000"/>
        </w:rPr>
        <w:t>El horario de labores de Israel Isaac Gutiérrez Villegas en el Tecnológico de Estudios Superiores de Ecatepec</w:t>
      </w:r>
      <w:r w:rsidR="00CC5D86" w:rsidRPr="00173984">
        <w:rPr>
          <w:rFonts w:ascii="Palatino Linotype" w:hAnsi="Palatino Linotype" w:cs="Arial"/>
        </w:rPr>
        <w:t>.</w:t>
      </w:r>
    </w:p>
    <w:p w14:paraId="47298929" w14:textId="3DE29611" w:rsidR="00CC5D86" w:rsidRPr="00173984" w:rsidRDefault="00FD365C" w:rsidP="00173984">
      <w:pPr>
        <w:pStyle w:val="Prrafodelista"/>
        <w:tabs>
          <w:tab w:val="left" w:pos="567"/>
        </w:tabs>
        <w:spacing w:before="240" w:after="240" w:line="360" w:lineRule="auto"/>
        <w:ind w:left="567" w:right="567"/>
        <w:jc w:val="both"/>
        <w:rPr>
          <w:rFonts w:ascii="Palatino Linotype" w:hAnsi="Palatino Linotype"/>
          <w:color w:val="000000"/>
        </w:rPr>
      </w:pPr>
      <w:r w:rsidRPr="00173984">
        <w:rPr>
          <w:rFonts w:ascii="Palatino Linotype" w:hAnsi="Palatino Linotype" w:cs="Arial"/>
        </w:rPr>
        <w:t>b)</w:t>
      </w:r>
      <w:r w:rsidR="00CC5D86" w:rsidRPr="00173984">
        <w:rPr>
          <w:rFonts w:ascii="Palatino Linotype" w:hAnsi="Palatino Linotype" w:cs="Arial"/>
        </w:rPr>
        <w:t xml:space="preserve"> ¿</w:t>
      </w:r>
      <w:r w:rsidR="00CC5D86" w:rsidRPr="00173984">
        <w:rPr>
          <w:rFonts w:ascii="Palatino Linotype" w:hAnsi="Palatino Linotype"/>
          <w:color w:val="000000"/>
        </w:rPr>
        <w:t>Es personal de base y cuántas horas tiene en propiedad?</w:t>
      </w:r>
    </w:p>
    <w:p w14:paraId="61651AC3" w14:textId="4B2E58C0" w:rsidR="00CC5D86" w:rsidRPr="00173984" w:rsidRDefault="00CC5D86" w:rsidP="00173984">
      <w:pPr>
        <w:pStyle w:val="Prrafodelista"/>
        <w:tabs>
          <w:tab w:val="left" w:pos="567"/>
        </w:tabs>
        <w:spacing w:line="360" w:lineRule="auto"/>
        <w:ind w:left="567" w:right="567"/>
        <w:jc w:val="both"/>
        <w:rPr>
          <w:rFonts w:ascii="Palatino Linotype" w:hAnsi="Palatino Linotype"/>
          <w:color w:val="000000"/>
        </w:rPr>
      </w:pPr>
      <w:r w:rsidRPr="00173984">
        <w:rPr>
          <w:rFonts w:ascii="Palatino Linotype" w:hAnsi="Palatino Linotype"/>
          <w:color w:val="000000"/>
        </w:rPr>
        <w:t>c) La compatibilidad de horarios de Israel Isaac Gutiérrez Villegas entre el Tecnológico de Estudios Superiores de Ecatepec y el Instituto Politécnico Nacional (ESFM).</w:t>
      </w:r>
    </w:p>
    <w:p w14:paraId="7EC08354" w14:textId="77777777" w:rsidR="00CC5D86" w:rsidRPr="00173984" w:rsidRDefault="00CC5D86" w:rsidP="00173984">
      <w:pPr>
        <w:pStyle w:val="Prrafodelista"/>
        <w:tabs>
          <w:tab w:val="left" w:pos="567"/>
        </w:tabs>
        <w:spacing w:line="360" w:lineRule="auto"/>
        <w:ind w:left="0"/>
        <w:jc w:val="both"/>
        <w:rPr>
          <w:rFonts w:ascii="Palatino Linotype" w:hAnsi="Palatino Linotype" w:cs="Arial"/>
        </w:rPr>
      </w:pPr>
    </w:p>
    <w:p w14:paraId="0E637CB6" w14:textId="5F31AC3B" w:rsidR="00E4023F" w:rsidRPr="00173984" w:rsidRDefault="004E78AF" w:rsidP="00173984">
      <w:pPr>
        <w:pStyle w:val="Prrafodelista"/>
        <w:numPr>
          <w:ilvl w:val="0"/>
          <w:numId w:val="1"/>
        </w:numPr>
        <w:tabs>
          <w:tab w:val="left" w:pos="567"/>
        </w:tabs>
        <w:spacing w:before="240" w:after="240" w:line="360" w:lineRule="auto"/>
        <w:ind w:left="0" w:firstLine="0"/>
        <w:jc w:val="both"/>
        <w:rPr>
          <w:rStyle w:val="Hipervnculo"/>
          <w:rFonts w:ascii="Palatino Linotype" w:hAnsi="Palatino Linotype"/>
          <w:color w:val="auto"/>
          <w:u w:val="none"/>
        </w:rPr>
      </w:pPr>
      <w:r w:rsidRPr="00173984">
        <w:rPr>
          <w:rFonts w:ascii="Palatino Linotype" w:eastAsia="Arial Unicode MS" w:hAnsi="Palatino Linotype" w:cs="Arial"/>
          <w:color w:val="000000" w:themeColor="text1"/>
        </w:rPr>
        <w:t xml:space="preserve">En consecuencia el </w:t>
      </w:r>
      <w:r w:rsidRPr="00173984">
        <w:rPr>
          <w:rFonts w:ascii="Palatino Linotype" w:eastAsia="Arial Unicode MS" w:hAnsi="Palatino Linotype" w:cs="Arial"/>
          <w:b/>
          <w:color w:val="000000" w:themeColor="text1"/>
        </w:rPr>
        <w:t>SUJETO OBLIGADO</w:t>
      </w:r>
      <w:r w:rsidRPr="00173984">
        <w:rPr>
          <w:rFonts w:ascii="Palatino Linotype" w:eastAsia="Arial Unicode MS" w:hAnsi="Palatino Linotype" w:cs="Arial"/>
          <w:color w:val="000000" w:themeColor="text1"/>
        </w:rPr>
        <w:t xml:space="preserve"> respondió </w:t>
      </w:r>
      <w:r w:rsidR="00FD365C" w:rsidRPr="00173984">
        <w:rPr>
          <w:rFonts w:ascii="Palatino Linotype" w:eastAsia="Times New Roman" w:hAnsi="Palatino Linotype" w:cs="Arial"/>
          <w:color w:val="000000" w:themeColor="text1"/>
          <w:lang w:val="es-ES"/>
        </w:rPr>
        <w:t xml:space="preserve">a la solicitud de información a través del archivo electrónico </w:t>
      </w:r>
      <w:r w:rsidR="00FD365C" w:rsidRPr="00173984">
        <w:rPr>
          <w:rFonts w:ascii="Palatino Linotype" w:hAnsi="Palatino Linotype" w:cs="Arial"/>
          <w:color w:val="000000" w:themeColor="text1"/>
        </w:rPr>
        <w:t>“</w:t>
      </w:r>
      <w:hyperlink r:id="rId11" w:tgtFrame="_blank" w:history="1">
        <w:r w:rsidR="00FD365C" w:rsidRPr="00173984">
          <w:rPr>
            <w:rStyle w:val="Hipervnculo"/>
            <w:rFonts w:ascii="Palatino Linotype" w:hAnsi="Palatino Linotype" w:cs="Arial"/>
            <w:b/>
            <w:bCs/>
            <w:i/>
            <w:color w:val="000000" w:themeColor="text1"/>
            <w:u w:val="none"/>
          </w:rPr>
          <w:t>SAIMEX 27.pdf</w:t>
        </w:r>
      </w:hyperlink>
      <w:r w:rsidR="00FD365C" w:rsidRPr="00173984">
        <w:rPr>
          <w:rFonts w:ascii="Palatino Linotype" w:hAnsi="Palatino Linotype" w:cs="Arial"/>
          <w:i/>
          <w:color w:val="000000" w:themeColor="text1"/>
        </w:rPr>
        <w:t>”</w:t>
      </w:r>
      <w:r w:rsidR="00E4023F" w:rsidRPr="00173984">
        <w:rPr>
          <w:rFonts w:ascii="Palatino Linotype" w:hAnsi="Palatino Linotype" w:cs="Arial"/>
          <w:i/>
          <w:color w:val="000000" w:themeColor="text1"/>
        </w:rPr>
        <w:t xml:space="preserve"> </w:t>
      </w:r>
      <w:r w:rsidR="0047055A" w:rsidRPr="00173984">
        <w:rPr>
          <w:rFonts w:ascii="Palatino Linotype" w:hAnsi="Palatino Linotype" w:cs="Arial"/>
          <w:color w:val="000000" w:themeColor="text1"/>
        </w:rPr>
        <w:t xml:space="preserve">constante en </w:t>
      </w:r>
      <w:r w:rsidR="00FD365C" w:rsidRPr="00173984">
        <w:rPr>
          <w:rFonts w:ascii="Palatino Linotype" w:hAnsi="Palatino Linotype" w:cs="Arial"/>
          <w:color w:val="000000" w:themeColor="text1"/>
        </w:rPr>
        <w:t>un documento elaborado ad hoc mediante el cual se pretende responder a cada cuestionamiento</w:t>
      </w:r>
      <w:r w:rsidR="00413416" w:rsidRPr="00173984">
        <w:rPr>
          <w:rStyle w:val="Hipervnculo"/>
          <w:rFonts w:ascii="Palatino Linotype" w:hAnsi="Palatino Linotype" w:cs="Arial"/>
          <w:bCs/>
          <w:color w:val="000000" w:themeColor="text1"/>
          <w:u w:val="none"/>
        </w:rPr>
        <w:t>, tal como se muestra a continuación:</w:t>
      </w:r>
    </w:p>
    <w:p w14:paraId="02C0D5EB" w14:textId="2D499A44" w:rsidR="00FD365C" w:rsidRPr="00173984" w:rsidRDefault="000958C8" w:rsidP="00173984">
      <w:pPr>
        <w:spacing w:before="240" w:after="240" w:line="360" w:lineRule="auto"/>
        <w:ind w:left="567"/>
        <w:jc w:val="both"/>
        <w:rPr>
          <w:rFonts w:ascii="Palatino Linotype" w:hAnsi="Palatino Linotype" w:cs="Arial"/>
        </w:rPr>
      </w:pPr>
      <w:r w:rsidRPr="00173984">
        <w:rPr>
          <w:rFonts w:ascii="Palatino Linotype" w:hAnsi="Palatino Linotype"/>
          <w:b/>
          <w:bCs/>
          <w:i/>
          <w:noProof/>
          <w:color w:val="000000" w:themeColor="text1"/>
          <w:lang w:val="es-MX" w:eastAsia="es-MX"/>
        </w:rPr>
        <w:drawing>
          <wp:inline distT="0" distB="0" distL="0" distR="0" wp14:anchorId="7BAFEE74" wp14:editId="275BE17C">
            <wp:extent cx="4838699" cy="38576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407" t="16165" r="7414" b="26205"/>
                    <a:stretch/>
                  </pic:blipFill>
                  <pic:spPr bwMode="auto">
                    <a:xfrm>
                      <a:off x="0" y="0"/>
                      <a:ext cx="4853460" cy="3869393"/>
                    </a:xfrm>
                    <a:prstGeom prst="rect">
                      <a:avLst/>
                    </a:prstGeom>
                    <a:noFill/>
                    <a:ln>
                      <a:noFill/>
                    </a:ln>
                    <a:extLst>
                      <a:ext uri="{53640926-AAD7-44D8-BBD7-CCE9431645EC}">
                        <a14:shadowObscured xmlns:a14="http://schemas.microsoft.com/office/drawing/2010/main"/>
                      </a:ext>
                    </a:extLst>
                  </pic:spPr>
                </pic:pic>
              </a:graphicData>
            </a:graphic>
          </wp:inline>
        </w:drawing>
      </w:r>
    </w:p>
    <w:p w14:paraId="11D9EA1E" w14:textId="0FE5329E" w:rsidR="00E54E43" w:rsidRPr="00173984" w:rsidRDefault="00E54E43" w:rsidP="00173984">
      <w:pPr>
        <w:pStyle w:val="Prrafodelista"/>
        <w:numPr>
          <w:ilvl w:val="0"/>
          <w:numId w:val="1"/>
        </w:numPr>
        <w:spacing w:before="240" w:after="360" w:line="360" w:lineRule="auto"/>
        <w:ind w:left="0" w:firstLine="0"/>
        <w:jc w:val="both"/>
        <w:rPr>
          <w:rFonts w:ascii="Palatino Linotype" w:hAnsi="Palatino Linotype" w:cs="Arial"/>
          <w:lang w:val="es-MX"/>
        </w:rPr>
      </w:pPr>
      <w:r w:rsidRPr="00173984">
        <w:rPr>
          <w:rFonts w:ascii="Palatino Linotype" w:hAnsi="Palatino Linotype" w:cs="Arial"/>
        </w:rPr>
        <w:t xml:space="preserve">Como se puede advertir en el párrafo que antecede, el </w:t>
      </w:r>
      <w:r w:rsidRPr="00173984">
        <w:rPr>
          <w:rFonts w:ascii="Palatino Linotype" w:hAnsi="Palatino Linotype" w:cs="Arial"/>
          <w:b/>
        </w:rPr>
        <w:t>SUJETO OBLIGADO</w:t>
      </w:r>
      <w:r w:rsidRPr="00173984">
        <w:rPr>
          <w:rFonts w:ascii="Palatino Linotype" w:hAnsi="Palatino Linotype" w:cs="Arial"/>
        </w:rPr>
        <w:t xml:space="preserve"> </w:t>
      </w:r>
      <w:r w:rsidRPr="00173984">
        <w:rPr>
          <w:rFonts w:ascii="Palatino Linotype" w:hAnsi="Palatino Linotype"/>
        </w:rPr>
        <w:t xml:space="preserve">hace entrega de ella pero </w:t>
      </w:r>
      <w:r w:rsidR="000958C8" w:rsidRPr="00173984">
        <w:rPr>
          <w:rFonts w:ascii="Palatino Linotype" w:hAnsi="Palatino Linotype"/>
        </w:rPr>
        <w:t>-en efecto-no es específico en señalar que días labora hasta las 14:00 horas y cuáles son los días de la semana precisos que labora hasta las 13:</w:t>
      </w:r>
      <w:r w:rsidR="00311C3D" w:rsidRPr="00173984">
        <w:rPr>
          <w:rFonts w:ascii="Palatino Linotype" w:hAnsi="Palatino Linotype"/>
        </w:rPr>
        <w:t>00 horas, además proporciona información respecto del ciclo escolar 2019-1 siendo el vigente el ciclo escolar 2019-2.</w:t>
      </w:r>
    </w:p>
    <w:p w14:paraId="73FBBF18" w14:textId="77777777" w:rsidR="00F834C1" w:rsidRPr="00173984" w:rsidRDefault="00F834C1" w:rsidP="00173984">
      <w:pPr>
        <w:pStyle w:val="Prrafodelista"/>
        <w:spacing w:line="360" w:lineRule="auto"/>
        <w:ind w:left="0"/>
        <w:jc w:val="both"/>
        <w:rPr>
          <w:rFonts w:ascii="Palatino Linotype" w:hAnsi="Palatino Linotype"/>
          <w:lang w:eastAsia="es-MX"/>
        </w:rPr>
      </w:pPr>
    </w:p>
    <w:p w14:paraId="7780E4FB" w14:textId="1FA4E26E" w:rsidR="000958C8" w:rsidRPr="00173984" w:rsidRDefault="000958C8" w:rsidP="00173984">
      <w:pPr>
        <w:pStyle w:val="Prrafodelista"/>
        <w:numPr>
          <w:ilvl w:val="0"/>
          <w:numId w:val="1"/>
        </w:numPr>
        <w:spacing w:line="360" w:lineRule="auto"/>
        <w:ind w:left="0" w:firstLine="0"/>
        <w:jc w:val="both"/>
        <w:rPr>
          <w:rFonts w:ascii="Palatino Linotype" w:hAnsi="Palatino Linotype"/>
          <w:lang w:eastAsia="es-MX"/>
        </w:rPr>
      </w:pPr>
      <w:r w:rsidRPr="00173984">
        <w:rPr>
          <w:rFonts w:ascii="Palatino Linotype" w:hAnsi="Palatino Linotype"/>
          <w:lang w:eastAsia="es-MX"/>
        </w:rPr>
        <w:t xml:space="preserve">Aunado a lo anterior el </w:t>
      </w:r>
      <w:r w:rsidRPr="00173984">
        <w:rPr>
          <w:rFonts w:ascii="Palatino Linotype" w:hAnsi="Palatino Linotype"/>
          <w:b/>
          <w:lang w:eastAsia="es-MX"/>
        </w:rPr>
        <w:t>SUJETO OBLIGADO</w:t>
      </w:r>
      <w:r w:rsidRPr="00173984">
        <w:rPr>
          <w:rFonts w:ascii="Palatino Linotype" w:hAnsi="Palatino Linotype"/>
          <w:lang w:eastAsia="es-MX"/>
        </w:rPr>
        <w:t xml:space="preserve"> no fue muy preciso al argumentar por qué no fue posible verificar una compatibilidad de horarios </w:t>
      </w:r>
      <w:r w:rsidR="0057677F" w:rsidRPr="00173984">
        <w:rPr>
          <w:rFonts w:ascii="Palatino Linotype" w:hAnsi="Palatino Linotype"/>
          <w:lang w:eastAsia="es-MX"/>
        </w:rPr>
        <w:t>con el Instituto Politécnico Nacional.</w:t>
      </w:r>
    </w:p>
    <w:p w14:paraId="26DD6E9E" w14:textId="77777777" w:rsidR="000958C8" w:rsidRPr="00173984" w:rsidRDefault="000958C8" w:rsidP="00173984">
      <w:pPr>
        <w:pStyle w:val="Prrafodelista"/>
        <w:spacing w:line="360" w:lineRule="auto"/>
        <w:rPr>
          <w:rFonts w:ascii="Palatino Linotype" w:eastAsia="MS Mincho" w:hAnsi="Palatino Linotype" w:cs="Times New Roman"/>
        </w:rPr>
      </w:pPr>
    </w:p>
    <w:p w14:paraId="5FBF929C" w14:textId="77777777" w:rsidR="004D5AE8" w:rsidRPr="00173984" w:rsidRDefault="004D5AE8" w:rsidP="00173984">
      <w:pPr>
        <w:pStyle w:val="Prrafodelista"/>
        <w:numPr>
          <w:ilvl w:val="0"/>
          <w:numId w:val="1"/>
        </w:numPr>
        <w:spacing w:line="360" w:lineRule="auto"/>
        <w:ind w:left="0" w:firstLine="0"/>
        <w:jc w:val="both"/>
        <w:rPr>
          <w:rFonts w:ascii="Palatino Linotype" w:hAnsi="Palatino Linotype"/>
          <w:lang w:eastAsia="es-MX"/>
        </w:rPr>
      </w:pPr>
      <w:r w:rsidRPr="00173984">
        <w:rPr>
          <w:rFonts w:ascii="Palatino Linotype" w:eastAsia="MS Mincho" w:hAnsi="Palatino Linotype" w:cs="Times New Roman"/>
        </w:rPr>
        <w:t>En atención a lo anterior expuesto es pertinente señalar que el párrafo primero del artículo 11 de la</w:t>
      </w:r>
      <w:r w:rsidRPr="00173984">
        <w:rPr>
          <w:rFonts w:ascii="Palatino Linotype" w:hAnsi="Palatino Linotype"/>
        </w:rPr>
        <w:t xml:space="preserve"> </w:t>
      </w:r>
      <w:r w:rsidRPr="00173984">
        <w:rPr>
          <w:rFonts w:ascii="Palatino Linotype" w:hAnsi="Palatino Linotype"/>
          <w:b/>
        </w:rPr>
        <w:t>Ley de Transparencia y Acceso a la Información Pública del Estado de México y Municipios</w:t>
      </w:r>
      <w:r w:rsidRPr="00173984">
        <w:rPr>
          <w:rFonts w:ascii="Palatino Linotype" w:hAnsi="Palatino Linotype"/>
        </w:rPr>
        <w:t xml:space="preserve"> , misma que dispone las formas en que se habrá de generar, publicar y hacer entrega de la información al señalar que </w:t>
      </w:r>
      <w:r w:rsidRPr="00173984">
        <w:rPr>
          <w:rFonts w:ascii="Palatino Linotype" w:eastAsia="Calibri" w:hAnsi="Palatino Linotype" w:cs="Arial"/>
          <w:lang w:val="es-ES"/>
        </w:rPr>
        <w:t>“</w:t>
      </w:r>
      <w:r w:rsidRPr="00173984">
        <w:rPr>
          <w:rFonts w:ascii="Palatino Linotype" w:hAnsi="Palatino Linotype"/>
          <w:i/>
        </w:rPr>
        <w:t xml:space="preserve">En la generación, publicación y </w:t>
      </w:r>
      <w:r w:rsidRPr="00173984">
        <w:rPr>
          <w:rFonts w:ascii="Palatino Linotype" w:hAnsi="Palatino Linotype"/>
          <w:b/>
          <w:i/>
          <w:u w:val="single"/>
        </w:rPr>
        <w:t>entrega de información</w:t>
      </w:r>
      <w:r w:rsidRPr="00173984">
        <w:rPr>
          <w:rFonts w:ascii="Palatino Linotype" w:hAnsi="Palatino Linotype"/>
          <w:i/>
        </w:rPr>
        <w:t xml:space="preserve"> se deberá garantizar que ésta sea accesible, actualizada, completa, congruente, </w:t>
      </w:r>
      <w:r w:rsidRPr="00173984">
        <w:rPr>
          <w:rFonts w:ascii="Palatino Linotype" w:hAnsi="Palatino Linotype"/>
          <w:b/>
          <w:i/>
          <w:u w:val="single"/>
        </w:rPr>
        <w:t>confiable, verificable, veraz</w:t>
      </w:r>
      <w:r w:rsidRPr="00173984">
        <w:rPr>
          <w:rFonts w:ascii="Palatino Linotype" w:hAnsi="Palatino Linotype"/>
          <w:i/>
        </w:rPr>
        <w:t>,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368561E" w14:textId="77777777" w:rsidR="004D5AE8" w:rsidRPr="00173984" w:rsidRDefault="004D5AE8" w:rsidP="00173984">
      <w:pPr>
        <w:pStyle w:val="Prrafodelista"/>
        <w:spacing w:before="240" w:line="360" w:lineRule="auto"/>
        <w:ind w:left="0" w:right="49"/>
        <w:jc w:val="both"/>
        <w:rPr>
          <w:rFonts w:ascii="Palatino Linotype" w:eastAsia="Calibri" w:hAnsi="Palatino Linotype" w:cs="Arial"/>
          <w:lang w:val="es-ES"/>
        </w:rPr>
      </w:pPr>
    </w:p>
    <w:p w14:paraId="64BCA8DE" w14:textId="77777777" w:rsidR="004D5AE8" w:rsidRPr="00173984" w:rsidRDefault="004D5AE8" w:rsidP="00173984">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73984">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173984">
        <w:rPr>
          <w:rFonts w:ascii="Palatino Linotype" w:hAnsi="Palatino Linotype"/>
        </w:rPr>
        <w:t>confiable, accesible, verificable, veraz, integral</w:t>
      </w:r>
      <w:r w:rsidRPr="00173984">
        <w:rPr>
          <w:rFonts w:ascii="Palatino Linotype" w:eastAsia="MS Mincho" w:hAnsi="Palatino Linotype" w:cs="Times New Roman"/>
        </w:rPr>
        <w:t xml:space="preserve"> y congruente con lo requerido, de lo contrario se contravendría el artículo 11 de la Ley de Transparencia Local.</w:t>
      </w:r>
    </w:p>
    <w:p w14:paraId="34A74309" w14:textId="77777777" w:rsidR="004D5AE8" w:rsidRPr="00173984" w:rsidRDefault="004D5AE8" w:rsidP="00173984">
      <w:pPr>
        <w:pStyle w:val="Prrafodelista"/>
        <w:spacing w:before="240" w:after="240" w:line="360" w:lineRule="auto"/>
        <w:ind w:left="0" w:right="49"/>
        <w:jc w:val="both"/>
        <w:rPr>
          <w:rFonts w:ascii="Palatino Linotype" w:eastAsia="Calibri" w:hAnsi="Palatino Linotype" w:cs="Arial"/>
          <w:u w:val="single"/>
          <w:lang w:val="es-ES"/>
        </w:rPr>
      </w:pPr>
    </w:p>
    <w:p w14:paraId="471FFB8A" w14:textId="56990372" w:rsidR="004D5AE8" w:rsidRDefault="004D5AE8" w:rsidP="00173984">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73984">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173984">
        <w:rPr>
          <w:rFonts w:ascii="Palatino Linotype" w:hAnsi="Palatino Linotype"/>
          <w:b/>
          <w:u w:val="single"/>
          <w:lang w:eastAsia="es-MX"/>
        </w:rPr>
        <w:t>las respuestas imprecisas</w:t>
      </w:r>
      <w:r w:rsidRPr="00173984">
        <w:rPr>
          <w:rFonts w:ascii="Palatino Linotype" w:hAnsi="Palatino Linotype"/>
          <w:lang w:eastAsia="es-MX"/>
        </w:rPr>
        <w:t xml:space="preserve">, incompletas, o que no corresponden a lo solicitado </w:t>
      </w:r>
      <w:r w:rsidRPr="00173984">
        <w:rPr>
          <w:rFonts w:ascii="Palatino Linotype" w:hAnsi="Palatino Linotype"/>
          <w:b/>
          <w:u w:val="single"/>
          <w:lang w:eastAsia="es-MX"/>
        </w:rPr>
        <w:t>generan una afectación inicial susceptible de ser reparada mediante el recurso de revisión</w:t>
      </w:r>
      <w:r w:rsidRPr="00173984">
        <w:rPr>
          <w:rFonts w:ascii="Palatino Linotype" w:hAnsi="Palatino Linotype"/>
          <w:lang w:eastAsia="es-MX"/>
        </w:rPr>
        <w:t>.</w:t>
      </w:r>
    </w:p>
    <w:p w14:paraId="47260FB2" w14:textId="77777777" w:rsidR="00B6281C" w:rsidRPr="00B6281C" w:rsidRDefault="00B6281C" w:rsidP="00B6281C">
      <w:pPr>
        <w:pStyle w:val="Prrafodelista"/>
        <w:spacing w:before="240" w:after="240" w:line="360" w:lineRule="auto"/>
        <w:ind w:left="0" w:right="49"/>
        <w:jc w:val="both"/>
        <w:rPr>
          <w:rFonts w:ascii="Palatino Linotype" w:eastAsia="Calibri" w:hAnsi="Palatino Linotype" w:cs="Arial"/>
          <w:u w:val="single"/>
          <w:lang w:val="es-ES"/>
        </w:rPr>
      </w:pPr>
    </w:p>
    <w:p w14:paraId="48CD4425" w14:textId="15D3558C" w:rsidR="00311C3D" w:rsidRDefault="004D5AE8" w:rsidP="00B6281C">
      <w:pPr>
        <w:pStyle w:val="Ttulo2"/>
        <w:spacing w:line="360" w:lineRule="auto"/>
        <w:rPr>
          <w:szCs w:val="24"/>
        </w:rPr>
      </w:pPr>
      <w:bookmarkStart w:id="76" w:name="_Toc8387930"/>
      <w:bookmarkStart w:id="77" w:name="_Toc15589985"/>
      <w:bookmarkStart w:id="78" w:name="_Toc22298067"/>
      <w:r w:rsidRPr="00173984">
        <w:rPr>
          <w:szCs w:val="24"/>
        </w:rPr>
        <w:t>II. Del informe justificado.</w:t>
      </w:r>
      <w:bookmarkEnd w:id="76"/>
      <w:bookmarkEnd w:id="77"/>
      <w:bookmarkEnd w:id="78"/>
    </w:p>
    <w:p w14:paraId="67859CD2" w14:textId="77777777" w:rsidR="00B6281C" w:rsidRPr="00B6281C" w:rsidRDefault="00B6281C" w:rsidP="00B6281C">
      <w:pPr>
        <w:rPr>
          <w:lang w:val="es-MX" w:eastAsia="en-US"/>
        </w:rPr>
      </w:pPr>
    </w:p>
    <w:p w14:paraId="76FCEF38" w14:textId="57A3E187" w:rsidR="00311C3D" w:rsidRPr="00173984" w:rsidRDefault="00311C3D" w:rsidP="00173984">
      <w:pPr>
        <w:pStyle w:val="Prrafodelista"/>
        <w:numPr>
          <w:ilvl w:val="0"/>
          <w:numId w:val="1"/>
        </w:numPr>
        <w:spacing w:before="240" w:after="240" w:line="360" w:lineRule="auto"/>
        <w:ind w:left="0" w:firstLine="0"/>
        <w:jc w:val="both"/>
        <w:rPr>
          <w:rFonts w:ascii="Palatino Linotype" w:hAnsi="Palatino Linotype"/>
        </w:rPr>
      </w:pPr>
      <w:r w:rsidRPr="00173984">
        <w:rPr>
          <w:rFonts w:ascii="Palatino Linotype" w:hAnsi="Palatino Linotype" w:cs="Arial"/>
        </w:rPr>
        <w:t xml:space="preserve">Sin embargo el </w:t>
      </w:r>
      <w:r w:rsidRPr="00173984">
        <w:rPr>
          <w:rFonts w:ascii="Palatino Linotype" w:hAnsi="Palatino Linotype" w:cs="Arial"/>
          <w:b/>
        </w:rPr>
        <w:t>SUJETO OBLIGADO</w:t>
      </w:r>
      <w:r w:rsidRPr="00173984">
        <w:rPr>
          <w:rFonts w:ascii="Palatino Linotype" w:hAnsi="Palatino Linotype" w:cs="Arial"/>
        </w:rPr>
        <w:t xml:space="preserve"> en un ejercicio de máxima publicidad y para otorgar certeza al particular </w:t>
      </w:r>
      <w:r w:rsidR="009E0E92" w:rsidRPr="00173984">
        <w:rPr>
          <w:rFonts w:ascii="Palatino Linotype" w:hAnsi="Palatino Linotype" w:cs="Arial"/>
        </w:rPr>
        <w:t xml:space="preserve">en su informe justificado </w:t>
      </w:r>
      <w:r w:rsidRPr="00173984">
        <w:rPr>
          <w:rFonts w:ascii="Palatino Linotype" w:hAnsi="Palatino Linotype" w:cs="Arial"/>
        </w:rPr>
        <w:t xml:space="preserve">precisó los </w:t>
      </w:r>
      <w:r w:rsidR="009E0E92" w:rsidRPr="00173984">
        <w:rPr>
          <w:rFonts w:ascii="Palatino Linotype" w:hAnsi="Palatino Linotype" w:cs="Arial"/>
        </w:rPr>
        <w:t xml:space="preserve">días y </w:t>
      </w:r>
      <w:r w:rsidRPr="00173984">
        <w:rPr>
          <w:rFonts w:ascii="Palatino Linotype" w:hAnsi="Palatino Linotype" w:cs="Arial"/>
        </w:rPr>
        <w:t xml:space="preserve">horarios en que labora </w:t>
      </w:r>
      <w:r w:rsidR="009E0E92" w:rsidRPr="00173984">
        <w:rPr>
          <w:rFonts w:ascii="Palatino Linotype" w:hAnsi="Palatino Linotype" w:cs="Arial"/>
        </w:rPr>
        <w:t>la persona de referencia</w:t>
      </w:r>
      <w:r w:rsidRPr="00173984">
        <w:rPr>
          <w:rFonts w:ascii="Palatino Linotype" w:hAnsi="Palatino Linotype" w:cs="Arial"/>
        </w:rPr>
        <w:t xml:space="preserve"> y por cuanto hace al </w:t>
      </w:r>
      <w:r w:rsidR="009E0E92" w:rsidRPr="00173984">
        <w:rPr>
          <w:rFonts w:ascii="Palatino Linotype" w:hAnsi="Palatino Linotype" w:cs="Arial"/>
        </w:rPr>
        <w:t>ciclo escolar precisa que el ciclo escolar vigente es el 2019-2, tal como se aprecia:</w:t>
      </w:r>
    </w:p>
    <w:p w14:paraId="42F4E5B8" w14:textId="4CBE0CDA" w:rsidR="009E0E92" w:rsidRPr="00173984" w:rsidRDefault="00B6281C" w:rsidP="00173984">
      <w:pPr>
        <w:pStyle w:val="Prrafodelista"/>
        <w:spacing w:before="240" w:after="240" w:line="360" w:lineRule="auto"/>
        <w:ind w:left="567"/>
        <w:jc w:val="both"/>
        <w:rPr>
          <w:rFonts w:ascii="Palatino Linotype" w:hAnsi="Palatino Linotype"/>
        </w:rPr>
      </w:pPr>
      <w:r w:rsidRPr="00173984">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016692D" wp14:editId="555E65E4">
                <wp:simplePos x="0" y="0"/>
                <wp:positionH relativeFrom="margin">
                  <wp:posOffset>388180</wp:posOffset>
                </wp:positionH>
                <wp:positionV relativeFrom="paragraph">
                  <wp:posOffset>1505927</wp:posOffset>
                </wp:positionV>
                <wp:extent cx="4720737" cy="18317"/>
                <wp:effectExtent l="38100" t="38100" r="60960" b="96520"/>
                <wp:wrapNone/>
                <wp:docPr id="16" name="Conector recto 16"/>
                <wp:cNvGraphicFramePr/>
                <a:graphic xmlns:a="http://schemas.openxmlformats.org/drawingml/2006/main">
                  <a:graphicData uri="http://schemas.microsoft.com/office/word/2010/wordprocessingShape">
                    <wps:wsp>
                      <wps:cNvCnPr/>
                      <wps:spPr>
                        <a:xfrm>
                          <a:off x="0" y="0"/>
                          <a:ext cx="4720737" cy="18317"/>
                        </a:xfrm>
                        <a:prstGeom prst="line">
                          <a:avLst/>
                        </a:prstGeom>
                        <a:ln>
                          <a:solidFill>
                            <a:srgbClr val="EC20D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63A35" id="Conector recto 16"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5pt,118.6pt" to="402.2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bT1gEAAAYEAAAOAAAAZHJzL2Uyb0RvYy54bWysU8tu2zAQvBfoPxC813okiAPBcg520kvR&#10;Gm36ATRFWgT4wpK15L/vkpKVoC0QoMiFz53ZnVly8zAaTc4CgnK2pdWqpERY7jplTy39+fz06Z6S&#10;EJntmHZWtPQiAn3YfvywGXwjatc73QkgSGJDM/iW9jH6pigC74VhYeW8sHgpHRgWcQunogM2ILvR&#10;RV2Wd8XgoPPguAgBT/fTJd1mfikFj9+kDCIS3VKsLeYR8nhMY7HdsOYEzPeKz2Ww/6jCMGUx6UK1&#10;Z5GRX6D+ojKKgwtOxhV3pnBSKi6yBlRTlX+o+dEzL7IWNCf4xabwfrT86/kARHXYuztKLDPYox12&#10;ikcHBNJE8AJdGnxoMHhnDzDvgj9AkjxKMGlGMWTMzl4WZ8UYCcfD23Vdrm/WlHC8q+5vqnXiLF7A&#10;HkL8LJwhadFSrWwSzhp2/hLiFHoNScfapjE4rbonpXXewOm400DODFv9uKvL/e2c41UYZkzQIqmZ&#10;6s+reNFiov0uJLqBFdc5fX6HYqFlnAsbq5lXW4xOMIklLMDybeAcn6Aiv9EFXL0NXhA5s7NxARtl&#10;HfyLII7XkuUUf3Vg0p0sOLrukjubrcHHlrszf4z0ml/vM/zl+25/AwAA//8DAFBLAwQUAAYACAAA&#10;ACEASpds394AAAAKAQAADwAAAGRycy9kb3ducmV2LnhtbEyPwU7DMAyG70i8Q2QkbixpO8pUmk4M&#10;CTSJE4MDxywxbbXGqZpsK2+PObGj7U+/v79ez34QJ5xiH0hDtlAgkGxwPbUaPj9e7lYgYjLkzBAI&#10;NfxghHVzfVWbyoUzveNpl1rBIRQro6FLaaykjLZDb+IijEh8+w6TN4nHqZVuMmcO94PMlSqlNz3x&#10;h86M+NyhPeyOXsNmU/RFubXBTgf15ravSX4pp/Xtzfz0CCLhnP5h+NNndWjYaR+O5KIYNJRZxqSG&#10;vHjIQTCwUst7EHveLFUGsqnlZYXmFwAA//8DAFBLAQItABQABgAIAAAAIQC2gziS/gAAAOEBAAAT&#10;AAAAAAAAAAAAAAAAAAAAAABbQ29udGVudF9UeXBlc10ueG1sUEsBAi0AFAAGAAgAAAAhADj9If/W&#10;AAAAlAEAAAsAAAAAAAAAAAAAAAAALwEAAF9yZWxzLy5yZWxzUEsBAi0AFAAGAAgAAAAhAPWy1tPW&#10;AQAABgQAAA4AAAAAAAAAAAAAAAAALgIAAGRycy9lMm9Eb2MueG1sUEsBAi0AFAAGAAgAAAAhAEqX&#10;bN/eAAAACgEAAA8AAAAAAAAAAAAAAAAAMAQAAGRycy9kb3ducmV2LnhtbFBLBQYAAAAABAAEAPMA&#10;AAA7BQAAAAA=&#10;" strokecolor="#ec20d4" strokeweight="2pt">
                <v:shadow on="t" color="black" opacity="24903f" origin=",.5" offset="0,.55556mm"/>
                <w10:wrap anchorx="margin"/>
              </v:line>
            </w:pict>
          </mc:Fallback>
        </mc:AlternateContent>
      </w:r>
      <w:r w:rsidRPr="00173984">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6A99A234" wp14:editId="31FFEB4D">
                <wp:simplePos x="0" y="0"/>
                <wp:positionH relativeFrom="column">
                  <wp:posOffset>378265</wp:posOffset>
                </wp:positionH>
                <wp:positionV relativeFrom="paragraph">
                  <wp:posOffset>1805842</wp:posOffset>
                </wp:positionV>
                <wp:extent cx="752475" cy="0"/>
                <wp:effectExtent l="38100" t="38100" r="66675" b="95250"/>
                <wp:wrapNone/>
                <wp:docPr id="17" name="Conector recto 17"/>
                <wp:cNvGraphicFramePr/>
                <a:graphic xmlns:a="http://schemas.openxmlformats.org/drawingml/2006/main">
                  <a:graphicData uri="http://schemas.microsoft.com/office/word/2010/wordprocessingShape">
                    <wps:wsp>
                      <wps:cNvCnPr/>
                      <wps:spPr>
                        <a:xfrm>
                          <a:off x="0" y="0"/>
                          <a:ext cx="752475" cy="0"/>
                        </a:xfrm>
                        <a:prstGeom prst="line">
                          <a:avLst/>
                        </a:prstGeom>
                        <a:ln>
                          <a:solidFill>
                            <a:srgbClr val="EC20D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008AF" id="Conector recto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42.2pt" to="89.0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hw0wEAAAEEAAAOAAAAZHJzL2Uyb0RvYy54bWysU02P0zAQvSPxHyzfadJql6Ko6R5alguC&#10;CpYf4DrjxpK/NDZN++8ZO2l2BUgrIS62x573PO+NvXm4WMPOgFF71/LlouYMnPSddqeW/3h6fPeB&#10;s5iE64TxDlp+hcgftm/fbIbQwMr33nSAjEhcbIbQ8j6l0FRVlD1YERc+gKND5dGKRCGeqg7FQOzW&#10;VKu6fl8NHruAXkKMtLsfD/m28CsFMn1VKkJipuVUWyojlvGYx2q7Ec0JRei1nMoQ/1CFFdrRpTPV&#10;XiTBfqL+g8pqiT56lRbS28orpSUUDaRmWf+m5nsvAhQtZE4Ms03x/9HKL+cDMt1R79acOWGpRzvq&#10;lEweGeaJ0QG5NITYUPLOHXCKYjhglnxRaPNMYtilOHudnYVLYpI21/eru/U9Z/J2VD3jAsb0Cbxl&#10;edFyo13WLBpx/hwT3UWpt5S8bVweoze6e9TGlABPx51BdhbU5Y+7Vb2/yyUT8EUaRRlaZSFj6WWV&#10;rgZG2m+gyAgqdlWuL08QZlohJbi0nHiNo+wMU1TCDKxfB075GQrlec7g5evgGVFu9i7NYKudx78R&#10;pMutZDXm3xwYdWcLjr67lqYWa+idFeemP5Ef8su4wJ9/7vYXAAAA//8DAFBLAwQUAAYACAAAACEA&#10;ozsAh94AAAAKAQAADwAAAGRycy9kb3ducmV2LnhtbEyPy07DMBBF90j8gzVI3VG7D0IIcaoWiaoS&#10;q7YsWLr2kESNx5HttuHvcaVKsJyZozvnlovBduyMPrSOJEzGAhiSdqalWsLn/v0xBxaiIqM6Ryjh&#10;BwMsqvu7UhXGXWiL512sWQqhUCgJTYx9wXnQDVoVxq5HSrdv562KafQ1N15dUrjt+FSIjFvVUvrQ&#10;qB7fGtTH3clKWK1m7SzbaKf9UXyYzTryL2GkHD0My1dgEYf4B8NVP6lDlZwO7kQmsE7C00uWSAnT&#10;fD4HdgWe8wmww23Dq5L/r1D9AgAA//8DAFBLAQItABQABgAIAAAAIQC2gziS/gAAAOEBAAATAAAA&#10;AAAAAAAAAAAAAAAAAABbQ29udGVudF9UeXBlc10ueG1sUEsBAi0AFAAGAAgAAAAhADj9If/WAAAA&#10;lAEAAAsAAAAAAAAAAAAAAAAALwEAAF9yZWxzLy5yZWxzUEsBAi0AFAAGAAgAAAAhAO50+HDTAQAA&#10;AQQAAA4AAAAAAAAAAAAAAAAALgIAAGRycy9lMm9Eb2MueG1sUEsBAi0AFAAGAAgAAAAhAKM7AIfe&#10;AAAACgEAAA8AAAAAAAAAAAAAAAAALQQAAGRycy9kb3ducmV2LnhtbFBLBQYAAAAABAAEAPMAAAA4&#10;BQAAAAA=&#10;" strokecolor="#ec20d4" strokeweight="2pt">
                <v:shadow on="t" color="black" opacity="24903f" origin=",.5" offset="0,.55556mm"/>
              </v:line>
            </w:pict>
          </mc:Fallback>
        </mc:AlternateContent>
      </w:r>
      <w:r w:rsidRPr="00173984">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CFBA26B" wp14:editId="3AF731C9">
                <wp:simplePos x="0" y="0"/>
                <wp:positionH relativeFrom="column">
                  <wp:posOffset>396240</wp:posOffset>
                </wp:positionH>
                <wp:positionV relativeFrom="paragraph">
                  <wp:posOffset>1273957</wp:posOffset>
                </wp:positionV>
                <wp:extent cx="4657725" cy="28575"/>
                <wp:effectExtent l="38100" t="38100" r="66675" b="85725"/>
                <wp:wrapNone/>
                <wp:docPr id="15" name="Conector recto 15"/>
                <wp:cNvGraphicFramePr/>
                <a:graphic xmlns:a="http://schemas.openxmlformats.org/drawingml/2006/main">
                  <a:graphicData uri="http://schemas.microsoft.com/office/word/2010/wordprocessingShape">
                    <wps:wsp>
                      <wps:cNvCnPr/>
                      <wps:spPr>
                        <a:xfrm flipV="1">
                          <a:off x="0" y="0"/>
                          <a:ext cx="4657725" cy="28575"/>
                        </a:xfrm>
                        <a:prstGeom prst="line">
                          <a:avLst/>
                        </a:prstGeom>
                        <a:ln>
                          <a:solidFill>
                            <a:srgbClr val="EC20D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DDF38" id="Conector recto 1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100.3pt" to="397.9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a14QEAABAEAAAOAAAAZHJzL2Uyb0RvYy54bWysU02P0zAQvSPxHyzfadJou11FTffQslwQ&#10;VLBwd51xa8lfGpum/feMnTasAIGEuDgZe96beW/s1ePZGnYCjNq7js9nNWfgpO+1O3T8y/PTmwfO&#10;YhKuF8Y76PgFIn9cv361GkILjT960wMyInGxHULHjymFtqqiPIIVceYDODpUHq1IFOKh6lEMxG5N&#10;1dT1fTV47AN6CTHS7nY85OvCrxTI9FGpCImZjlNvqaxY1n1eq/VKtAcU4ajltQ3xD11YoR0Vnai2&#10;Ign2DfUvVFZL9NGrNJPeVl4pLaFoIDXz+ic1n48iQNFC5sQw2RT/H638cNoh0z3NbsGZE5ZmtKFJ&#10;yeSRYf4wOiCXhhBbSt64HV6jGHaYJZ8VWqaMDl+JpJhAsti5eHyZPIZzYpI27+4Xy2VDtSSdNQ+L&#10;ZWGvRppMFzCmd+Atyz8dN9plC0QrTu9jotKUekvJ28blNXqj+ydtTAnwsN8YZCdBQ3+7aertXVZA&#10;wBdpFGVolXWNSspfuhgYaT+BIl+o46aULzcSJlohJbg0v/IaR9kZpqiFCVj/HXjNz1Aot3UCj07+&#10;seqEKJW9SxPYaufxd9XT+dayGvNvDoy6swV731/KjIs1dO2Kc9cnku/1y7jAfzzk9XcAAAD//wMA&#10;UEsDBBQABgAIAAAAIQBzWQu54AAAAAoBAAAPAAAAZHJzL2Rvd25yZXYueG1sTI/BTsMwDIbvSLxD&#10;ZCRuLF1hYy1NJwQMoQmB1iFx9RrTVjRO1WRb9/ZLT3C0/en/P2fLwbTiQL1rLCuYTiIQxKXVDVcK&#10;vrarmwUI55E1tpZJwYkcLPPLiwxTbY+8oUPhKxFC2KWooPa+S6V0ZU0G3cR2xOH2Y3uDPox9JXWP&#10;xxBuWhlH0VwabDg01NjRU03lb7E3Cm63m9f3Il68rD6fk49antbr7zdU6vpqeHwA4WnwfzCM+kEd&#10;8uC0s3vWTrQK5vFdIBWMLSACcJ/MEhC7cTObgswz+f+F/AwAAP//AwBQSwECLQAUAAYACAAAACEA&#10;toM4kv4AAADhAQAAEwAAAAAAAAAAAAAAAAAAAAAAW0NvbnRlbnRfVHlwZXNdLnhtbFBLAQItABQA&#10;BgAIAAAAIQA4/SH/1gAAAJQBAAALAAAAAAAAAAAAAAAAAC8BAABfcmVscy8ucmVsc1BLAQItABQA&#10;BgAIAAAAIQDWcIa14QEAABAEAAAOAAAAAAAAAAAAAAAAAC4CAABkcnMvZTJvRG9jLnhtbFBLAQIt&#10;ABQABgAIAAAAIQBzWQu54AAAAAoBAAAPAAAAAAAAAAAAAAAAADsEAABkcnMvZG93bnJldi54bWxQ&#10;SwUGAAAAAAQABADzAAAASAUAAAAA&#10;" strokecolor="#ec20d4" strokeweight="2pt">
                <v:shadow on="t" color="black" opacity="24903f" origin=",.5" offset="0,.55556mm"/>
              </v:line>
            </w:pict>
          </mc:Fallback>
        </mc:AlternateContent>
      </w:r>
      <w:r w:rsidRPr="00173984">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5B1982E" wp14:editId="62EB69BB">
                <wp:simplePos x="0" y="0"/>
                <wp:positionH relativeFrom="column">
                  <wp:posOffset>4020967</wp:posOffset>
                </wp:positionH>
                <wp:positionV relativeFrom="paragraph">
                  <wp:posOffset>969156</wp:posOffset>
                </wp:positionV>
                <wp:extent cx="1133475" cy="0"/>
                <wp:effectExtent l="38100" t="38100" r="66675" b="95250"/>
                <wp:wrapNone/>
                <wp:docPr id="14" name="Conector recto 14"/>
                <wp:cNvGraphicFramePr/>
                <a:graphic xmlns:a="http://schemas.openxmlformats.org/drawingml/2006/main">
                  <a:graphicData uri="http://schemas.microsoft.com/office/word/2010/wordprocessingShape">
                    <wps:wsp>
                      <wps:cNvCnPr/>
                      <wps:spPr>
                        <a:xfrm>
                          <a:off x="0" y="0"/>
                          <a:ext cx="1133475" cy="0"/>
                        </a:xfrm>
                        <a:prstGeom prst="line">
                          <a:avLst/>
                        </a:prstGeom>
                        <a:ln>
                          <a:solidFill>
                            <a:srgbClr val="EC20D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436DC3" id="Conector recto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6pt,76.3pt" to="405.8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HJ0wEAAAIEAAAOAAAAZHJzL2Uyb0RvYy54bWysU8tu2zAQvBfoPxC815Kc9AHBcg5200vR&#10;Gk37ATS1tAjwhSVryX/fJW0rQVsgQJALySV3hjuz5OpusoYdAaP2ruPNouYMnPS9doeO//p5/+4T&#10;ZzEJ1wvjHXT8BJHfrd++WY2hhaUfvOkBGZG42I6h40NKoa2qKAewIi58AEeHyqMViUI8VD2Kkdit&#10;qZZ1/aEaPfYBvYQYaXd7PuTrwq8UyPRdqQiJmY5TbamMWMZ9Hqv1SrQHFGHQ8lKGeEEVVmhHl85U&#10;W5EE+436HyqrJfroVVpIbyuvlJZQNJCapv5LzcMgAhQtZE4Ms03x9Wjlt+MOme6pd7ecOWGpRxvq&#10;lEweGeaJ0QG5NIbYUvLG7fASxbDDLHlSaPNMYthUnD3NzsKUmKTNprm5uf34njN5PasegQFj+gLe&#10;srzouNEuixatOH6NiS6j1GtK3jYuj9Eb3d9rY0qAh/3GIDsKavPnzbLelpoJ+CSNogytspJz7WWV&#10;TgbOtD9AkRNU7bJcX94gzLRCSnCpyV4UJsrOMEUlzMD6eeAlP0OhvM8Z3DwPnhHlZu/SDLbaefwf&#10;QZquJatz/tWBs+5swd73p9LVYg09tKLw8inyS34aF/jj113/AQAA//8DAFBLAwQUAAYACAAAACEA&#10;vw4ze90AAAALAQAADwAAAGRycy9kb3ducmV2LnhtbEyPwUrDQBCG74LvsEzBm91NgrHEbIoVlIIn&#10;qweP291pEpqdDdltG9/eEQQ9zvwf/3xTr2c/iDNOsQ+kIVsqEEg2uJ5aDR/vz7crEDEZcmYIhBq+&#10;MMK6ub6qTeXChd7wvEut4BKKldHQpTRWUkbboTdxGUYkzg5h8ibxOLXSTebC5X6QuVKl9KYnvtCZ&#10;EZ86tMfdyWvYbIq+KLc22OmoXt32JclP5bS+WcyPDyASzukPhh99VoeGnfbhRC6KQUNZFDmjHNzl&#10;JQgmVll2D2L/u5FNLf//0HwDAAD//wMAUEsBAi0AFAAGAAgAAAAhALaDOJL+AAAA4QEAABMAAAAA&#10;AAAAAAAAAAAAAAAAAFtDb250ZW50X1R5cGVzXS54bWxQSwECLQAUAAYACAAAACEAOP0h/9YAAACU&#10;AQAACwAAAAAAAAAAAAAAAAAvAQAAX3JlbHMvLnJlbHNQSwECLQAUAAYACAAAACEAVxOBydMBAAAC&#10;BAAADgAAAAAAAAAAAAAAAAAuAgAAZHJzL2Uyb0RvYy54bWxQSwECLQAUAAYACAAAACEAvw4ze90A&#10;AAALAQAADwAAAAAAAAAAAAAAAAAtBAAAZHJzL2Rvd25yZXYueG1sUEsFBgAAAAAEAAQA8wAAADcF&#10;AAAAAA==&#10;" strokecolor="#ec20d4" strokeweight="2pt">
                <v:shadow on="t" color="black" opacity="24903f" origin=",.5" offset="0,.55556mm"/>
              </v:line>
            </w:pict>
          </mc:Fallback>
        </mc:AlternateContent>
      </w:r>
      <w:r w:rsidR="009E0E92" w:rsidRPr="00173984">
        <w:rPr>
          <w:rFonts w:ascii="Palatino Linotype" w:hAnsi="Palatino Linotype"/>
          <w:noProof/>
          <w:lang w:val="es-MX" w:eastAsia="es-MX"/>
        </w:rPr>
        <w:drawing>
          <wp:inline distT="0" distB="0" distL="0" distR="0" wp14:anchorId="74D866C8" wp14:editId="5E2D51DA">
            <wp:extent cx="4800600" cy="1802423"/>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171" cy="1803388"/>
                    </a:xfrm>
                    <a:prstGeom prst="rect">
                      <a:avLst/>
                    </a:prstGeom>
                    <a:noFill/>
                    <a:ln>
                      <a:noFill/>
                    </a:ln>
                  </pic:spPr>
                </pic:pic>
              </a:graphicData>
            </a:graphic>
          </wp:inline>
        </w:drawing>
      </w:r>
    </w:p>
    <w:p w14:paraId="66D3810E" w14:textId="77777777" w:rsidR="00311C3D" w:rsidRPr="00173984" w:rsidRDefault="00311C3D" w:rsidP="00173984">
      <w:pPr>
        <w:pStyle w:val="Prrafodelista"/>
        <w:spacing w:before="240" w:after="240" w:line="360" w:lineRule="auto"/>
        <w:ind w:left="0"/>
        <w:jc w:val="both"/>
        <w:rPr>
          <w:rFonts w:ascii="Palatino Linotype" w:hAnsi="Palatino Linotype"/>
        </w:rPr>
      </w:pPr>
    </w:p>
    <w:p w14:paraId="039E9EB3" w14:textId="77777777" w:rsidR="000259AC" w:rsidRPr="00173984" w:rsidRDefault="009E0E92" w:rsidP="00173984">
      <w:pPr>
        <w:pStyle w:val="Prrafodelista"/>
        <w:numPr>
          <w:ilvl w:val="0"/>
          <w:numId w:val="1"/>
        </w:numPr>
        <w:spacing w:before="240" w:after="240" w:line="360" w:lineRule="auto"/>
        <w:ind w:left="567" w:firstLine="0"/>
        <w:jc w:val="both"/>
        <w:rPr>
          <w:rFonts w:ascii="Palatino Linotype" w:hAnsi="Palatino Linotype"/>
        </w:rPr>
      </w:pPr>
      <w:r w:rsidRPr="00173984">
        <w:rPr>
          <w:rFonts w:ascii="Palatino Linotype" w:eastAsia="Calibri" w:hAnsi="Palatino Linotype" w:cs="Arial"/>
          <w:lang w:val="es-ES"/>
        </w:rPr>
        <w:t xml:space="preserve">Así mismo mediante la respuesta el </w:t>
      </w:r>
      <w:r w:rsidRPr="00173984">
        <w:rPr>
          <w:rFonts w:ascii="Palatino Linotype" w:eastAsia="Calibri" w:hAnsi="Palatino Linotype" w:cs="Arial"/>
          <w:b/>
          <w:lang w:val="es-ES"/>
        </w:rPr>
        <w:t>SUJETO OBLIGADO</w:t>
      </w:r>
      <w:r w:rsidRPr="00173984">
        <w:rPr>
          <w:rFonts w:ascii="Palatino Linotype" w:eastAsia="Calibri" w:hAnsi="Palatino Linotype" w:cs="Arial"/>
          <w:lang w:val="es-ES"/>
        </w:rPr>
        <w:t xml:space="preserve"> fue más específico al indicar la naturaleza jurídica que le reviste tanto al propio SUJETO OBLIGADO como </w:t>
      </w:r>
      <w:r w:rsidR="000259AC" w:rsidRPr="00173984">
        <w:rPr>
          <w:rFonts w:ascii="Palatino Linotype" w:eastAsia="Calibri" w:hAnsi="Palatino Linotype" w:cs="Arial"/>
          <w:lang w:val="es-ES"/>
        </w:rPr>
        <w:t>al Instituto Politécnico Nacional, dejando en claro su imposibilidad para realizar una investigación o procesamiento que permita dilucidar entre la compatibilidad de horarios, tal como se observa:</w:t>
      </w:r>
    </w:p>
    <w:p w14:paraId="28737ADA" w14:textId="77777777" w:rsidR="000259AC" w:rsidRPr="00173984" w:rsidRDefault="000259AC" w:rsidP="00173984">
      <w:pPr>
        <w:pStyle w:val="Prrafodelista"/>
        <w:spacing w:before="240" w:after="240" w:line="360" w:lineRule="auto"/>
        <w:ind w:left="567"/>
        <w:jc w:val="both"/>
        <w:rPr>
          <w:rFonts w:ascii="Palatino Linotype" w:hAnsi="Palatino Linotype"/>
        </w:rPr>
      </w:pPr>
    </w:p>
    <w:p w14:paraId="6616A6F1" w14:textId="773ADE6A" w:rsidR="0057677F" w:rsidRPr="00173984" w:rsidRDefault="009E0E92" w:rsidP="00173984">
      <w:pPr>
        <w:pStyle w:val="Prrafodelista"/>
        <w:spacing w:before="240" w:after="240" w:line="360" w:lineRule="auto"/>
        <w:ind w:left="567"/>
        <w:jc w:val="both"/>
        <w:rPr>
          <w:rFonts w:ascii="Palatino Linotype" w:hAnsi="Palatino Linotype"/>
        </w:rPr>
      </w:pPr>
      <w:r w:rsidRPr="00173984">
        <w:rPr>
          <w:rFonts w:ascii="Palatino Linotype" w:eastAsia="Calibri" w:hAnsi="Palatino Linotype" w:cs="Arial"/>
          <w:noProof/>
          <w:lang w:val="es-MX" w:eastAsia="es-MX"/>
        </w:rPr>
        <w:drawing>
          <wp:inline distT="0" distB="0" distL="0" distR="0" wp14:anchorId="5D34A473" wp14:editId="1E183884">
            <wp:extent cx="5019675" cy="11525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1422" cy="1152926"/>
                    </a:xfrm>
                    <a:prstGeom prst="rect">
                      <a:avLst/>
                    </a:prstGeom>
                    <a:noFill/>
                    <a:ln>
                      <a:noFill/>
                    </a:ln>
                  </pic:spPr>
                </pic:pic>
              </a:graphicData>
            </a:graphic>
          </wp:inline>
        </w:drawing>
      </w:r>
    </w:p>
    <w:p w14:paraId="0E4DD06B" w14:textId="77777777" w:rsidR="004F19A6" w:rsidRPr="00173984" w:rsidRDefault="004F19A6" w:rsidP="00173984">
      <w:pPr>
        <w:pStyle w:val="Prrafodelista"/>
        <w:spacing w:before="240" w:after="240" w:line="360" w:lineRule="auto"/>
        <w:ind w:left="0" w:right="49"/>
        <w:jc w:val="both"/>
        <w:rPr>
          <w:rFonts w:ascii="Palatino Linotype" w:hAnsi="Palatino Linotype" w:cs="Arial"/>
          <w:color w:val="000000" w:themeColor="text1"/>
        </w:rPr>
      </w:pPr>
    </w:p>
    <w:p w14:paraId="223CD947" w14:textId="468207E2" w:rsidR="000259AC" w:rsidRPr="00173984" w:rsidRDefault="000259AC"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eastAsia="Calibri" w:hAnsi="Palatino Linotype" w:cs="Arial"/>
          <w:lang w:val="es-ES"/>
        </w:rPr>
        <w:t>E</w:t>
      </w:r>
      <w:r w:rsidRPr="00173984">
        <w:rPr>
          <w:rFonts w:ascii="Palatino Linotype" w:hAnsi="Palatino Linotype" w:cs="Arial"/>
          <w:color w:val="000000" w:themeColor="text1"/>
        </w:rPr>
        <w:t xml:space="preserve">n atención a dichos argumentos y bajo los principios de objetividad y eficacia que rigen éste Instituto de conformidad con el artículo 9 fracciones II y VIII de la </w:t>
      </w:r>
      <w:r w:rsidRPr="00173984">
        <w:rPr>
          <w:rFonts w:ascii="Palatino Linotype" w:hAnsi="Palatino Linotype" w:cs="Arial"/>
          <w:b/>
          <w:color w:val="000000" w:themeColor="text1"/>
        </w:rPr>
        <w:t>Ley de Transparencia y Acceso a la Información Pública del Estado de México y Municipios</w:t>
      </w:r>
      <w:r w:rsidRPr="00173984">
        <w:rPr>
          <w:rFonts w:ascii="Palatino Linotype" w:hAnsi="Palatino Linotype" w:cs="Arial"/>
          <w:color w:val="000000" w:themeColor="text1"/>
        </w:rPr>
        <w:t xml:space="preserve">, se consideró pertinente verificar lo argüido por el </w:t>
      </w:r>
      <w:r w:rsidRPr="00173984">
        <w:rPr>
          <w:rFonts w:ascii="Palatino Linotype" w:hAnsi="Palatino Linotype" w:cs="Arial"/>
          <w:b/>
          <w:color w:val="000000" w:themeColor="text1"/>
        </w:rPr>
        <w:t>SUJETO OBLIGADO.</w:t>
      </w:r>
    </w:p>
    <w:p w14:paraId="5526C44D" w14:textId="77777777" w:rsidR="000259AC" w:rsidRPr="00173984" w:rsidRDefault="000259AC" w:rsidP="00173984">
      <w:pPr>
        <w:pStyle w:val="Prrafodelista"/>
        <w:spacing w:line="360" w:lineRule="auto"/>
        <w:ind w:left="0"/>
        <w:jc w:val="both"/>
        <w:rPr>
          <w:rFonts w:ascii="Palatino Linotype" w:eastAsia="Calibri" w:hAnsi="Palatino Linotype" w:cs="Arial"/>
          <w:lang w:val="es-ES"/>
        </w:rPr>
      </w:pPr>
    </w:p>
    <w:p w14:paraId="409CBAD1" w14:textId="74F4D6D0" w:rsidR="000259AC" w:rsidRPr="00173984" w:rsidRDefault="000259AC"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eastAsia="Calibri" w:hAnsi="Palatino Linotype" w:cs="Arial"/>
          <w:lang w:val="es-ES"/>
        </w:rPr>
        <w:t xml:space="preserve">De conformidad con los artículos 1 y 2 de la Ley Orgánica del Instituto Politécnico Nacional </w:t>
      </w:r>
      <w:r w:rsidRPr="00173984">
        <w:rPr>
          <w:rFonts w:ascii="Palatino Linotype" w:hAnsi="Palatino Linotype"/>
        </w:rPr>
        <w:t>es la institución educativa y le reviste la naturaleza jurídica de órgano desconcentrado de la Secretaría de Educación Pública, cuya orientación general corresponde al Estado:</w:t>
      </w:r>
    </w:p>
    <w:p w14:paraId="3E42C206" w14:textId="77777777" w:rsidR="000259AC" w:rsidRPr="00173984" w:rsidRDefault="000259AC" w:rsidP="00173984">
      <w:pPr>
        <w:pStyle w:val="Prrafodelista"/>
        <w:spacing w:line="360" w:lineRule="auto"/>
        <w:rPr>
          <w:rFonts w:ascii="Palatino Linotype" w:hAnsi="Palatino Linotype"/>
        </w:rPr>
      </w:pPr>
    </w:p>
    <w:p w14:paraId="7620010B" w14:textId="6A7E5329" w:rsidR="000259AC" w:rsidRPr="00173984" w:rsidRDefault="000259AC" w:rsidP="00173984">
      <w:pPr>
        <w:pStyle w:val="Prrafodelista"/>
        <w:spacing w:line="360" w:lineRule="auto"/>
        <w:ind w:left="567" w:right="567"/>
        <w:jc w:val="both"/>
        <w:rPr>
          <w:rFonts w:ascii="Palatino Linotype" w:hAnsi="Palatino Linotype"/>
          <w:i/>
        </w:rPr>
      </w:pPr>
      <w:r w:rsidRPr="00173984">
        <w:rPr>
          <w:rFonts w:ascii="Palatino Linotype" w:hAnsi="Palatino Linotype"/>
          <w:i/>
        </w:rPr>
        <w:t>ARTICULO 1.- El Instituto Politécnico Nacional es la institución educativa del Estado creada para consolidar, a través de la educación, la Independencia Económica, Científica, Tecnológica, Cultural y Política para alcanzar el progreso social de la Nación, de acuerdo con los objetivos Históricos de la Revolución Mexicana, contenidos en la Constitución Política de los Estados Unidos Mexicanos.</w:t>
      </w:r>
    </w:p>
    <w:p w14:paraId="123F783A" w14:textId="44D5054C" w:rsidR="000259AC" w:rsidRPr="00173984" w:rsidRDefault="000259AC" w:rsidP="00173984">
      <w:pPr>
        <w:pStyle w:val="Prrafodelista"/>
        <w:spacing w:line="360" w:lineRule="auto"/>
        <w:ind w:left="567" w:right="567"/>
        <w:jc w:val="both"/>
        <w:rPr>
          <w:rFonts w:ascii="Palatino Linotype" w:hAnsi="Palatino Linotype"/>
          <w:i/>
        </w:rPr>
      </w:pPr>
      <w:r w:rsidRPr="00173984">
        <w:rPr>
          <w:rFonts w:ascii="Palatino Linotype" w:hAnsi="Palatino Linotype"/>
          <w:i/>
        </w:rPr>
        <w:t>ARTICULO 2.- El Instituto Politécnico Nacional es un órgano desconcentrado de la Secretaría de Educación Pública, cuya orientación general corresponde al Estado; con domicilio en el Distrito Federal y representaciones en las Entidades de la República donde funcionen Escuelas, centros y unidades de Enseñanza y de Investigación que dependan del mismo.</w:t>
      </w:r>
    </w:p>
    <w:p w14:paraId="00FE9D81" w14:textId="77777777" w:rsidR="000259AC" w:rsidRPr="00173984" w:rsidRDefault="000259AC" w:rsidP="00173984">
      <w:pPr>
        <w:pStyle w:val="Prrafodelista"/>
        <w:spacing w:line="360" w:lineRule="auto"/>
        <w:rPr>
          <w:rFonts w:ascii="Palatino Linotype" w:hAnsi="Palatino Linotype"/>
        </w:rPr>
      </w:pPr>
    </w:p>
    <w:p w14:paraId="29B510A7" w14:textId="4F6B336D" w:rsidR="009A59C5" w:rsidRPr="00173984" w:rsidRDefault="00083E21"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hAnsi="Palatino Linotype" w:cs="Arial"/>
        </w:rPr>
        <w:t>No se soslaya que el Instituto Politécnico Nacional</w:t>
      </w:r>
      <w:r w:rsidRPr="00173984">
        <w:rPr>
          <w:rFonts w:ascii="Palatino Linotype" w:eastAsia="Arial Unicode MS" w:hAnsi="Palatino Linotype" w:cs="Arial"/>
          <w:color w:val="000000" w:themeColor="text1"/>
        </w:rPr>
        <w:t xml:space="preserve"> es un </w:t>
      </w:r>
      <w:r w:rsidRPr="00173984">
        <w:rPr>
          <w:rFonts w:ascii="Palatino Linotype" w:hAnsi="Palatino Linotype" w:cs="Arial"/>
          <w:color w:val="000000" w:themeColor="text1"/>
        </w:rPr>
        <w:t>Sujeto Obligado independiente en materia de transparencia, de conformidad con señalado en el numeral 1171 del</w:t>
      </w:r>
      <w:r w:rsidRPr="00173984">
        <w:rPr>
          <w:rFonts w:ascii="Palatino Linotype" w:eastAsia="Calibri" w:hAnsi="Palatino Linotype" w:cs="Arial"/>
          <w:lang w:val="es-ES"/>
        </w:rPr>
        <w:t xml:space="preserve"> </w:t>
      </w:r>
      <w:r w:rsidR="009A59C5" w:rsidRPr="00173984">
        <w:rPr>
          <w:rFonts w:ascii="Palatino Linotype" w:hAnsi="Palatino Linotype"/>
        </w:rPr>
        <w:t>Acuerdo mediante el cual el Instituto Nacional de Transparencia, Acceso a la Información y Protección de Datos Personales, aprueba el padrón de sujetos obligados del ámbito federal, en términos de la Ley General de Transparencia y Acceso a la Información Pública</w:t>
      </w:r>
      <w:r w:rsidRPr="00173984">
        <w:rPr>
          <w:rFonts w:ascii="Palatino Linotype" w:hAnsi="Palatino Linotype"/>
        </w:rPr>
        <w:t xml:space="preserve"> </w:t>
      </w:r>
      <w:r w:rsidRPr="00173984">
        <w:rPr>
          <w:rFonts w:ascii="Palatino Linotype" w:hAnsi="Palatino Linotype" w:cs="Arial"/>
          <w:color w:val="000000" w:themeColor="text1"/>
        </w:rPr>
        <w:t>publicado en el Diario Oficial de la Federación, el 04 de mayo de 2016.</w:t>
      </w:r>
    </w:p>
    <w:p w14:paraId="022E2E89" w14:textId="77777777" w:rsidR="009A59C5" w:rsidRPr="00173984" w:rsidRDefault="009A59C5" w:rsidP="00173984">
      <w:pPr>
        <w:pStyle w:val="Prrafodelista"/>
        <w:spacing w:line="360" w:lineRule="auto"/>
        <w:ind w:left="0"/>
        <w:jc w:val="both"/>
        <w:rPr>
          <w:rFonts w:ascii="Palatino Linotype" w:hAnsi="Palatino Linotype"/>
        </w:rPr>
      </w:pPr>
    </w:p>
    <w:p w14:paraId="6FE1CEB7" w14:textId="5FE32FFA" w:rsidR="009A59C5" w:rsidRPr="00173984" w:rsidRDefault="00083E21"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eastAsia="Calibri" w:hAnsi="Palatino Linotype" w:cs="Arial"/>
          <w:lang w:val="es-ES"/>
        </w:rPr>
        <w:t>En ese contexto</w:t>
      </w:r>
      <w:r w:rsidR="009A59C5" w:rsidRPr="00173984">
        <w:rPr>
          <w:rFonts w:ascii="Palatino Linotype" w:eastAsia="Calibri" w:hAnsi="Palatino Linotype" w:cs="Arial"/>
          <w:lang w:val="es-ES"/>
        </w:rPr>
        <w:t xml:space="preserve"> </w:t>
      </w:r>
      <w:r w:rsidRPr="00173984">
        <w:rPr>
          <w:rFonts w:ascii="Palatino Linotype" w:eastAsia="Calibri" w:hAnsi="Palatino Linotype" w:cs="Arial"/>
          <w:lang w:val="es-ES"/>
        </w:rPr>
        <w:t xml:space="preserve">al ser un </w:t>
      </w:r>
      <w:r w:rsidRPr="00173984">
        <w:rPr>
          <w:rFonts w:ascii="Palatino Linotype" w:hAnsi="Palatino Linotype"/>
          <w:i/>
        </w:rPr>
        <w:t xml:space="preserve">un órgano desconcentrado de la Secretaría de Educación Pública y </w:t>
      </w:r>
      <w:r w:rsidRPr="00173984">
        <w:rPr>
          <w:rFonts w:ascii="Palatino Linotype" w:hAnsi="Palatino Linotype" w:cs="Arial"/>
          <w:color w:val="000000" w:themeColor="text1"/>
        </w:rPr>
        <w:t>Sujeto Obligado distinto en materia de transparencia federal, indudablemente el Tecnológico de Estudios Superiores no cuenta con información relativa a los horarios del personal que ahí labora y en consecuencia no se encuentra en posibilidad de procesar la información a efecto de elaborar un cuadro comparativo o bien una compatibilidad como fue solicitado.</w:t>
      </w:r>
    </w:p>
    <w:p w14:paraId="0A402679" w14:textId="77777777" w:rsidR="00083E21" w:rsidRPr="00173984" w:rsidRDefault="00083E21" w:rsidP="00173984">
      <w:pPr>
        <w:pStyle w:val="Prrafodelista"/>
        <w:spacing w:line="360" w:lineRule="auto"/>
        <w:rPr>
          <w:rFonts w:ascii="Palatino Linotype" w:eastAsia="Calibri" w:hAnsi="Palatino Linotype" w:cs="Arial"/>
          <w:lang w:val="es-ES"/>
        </w:rPr>
      </w:pPr>
    </w:p>
    <w:p w14:paraId="29B4702D" w14:textId="35F432C2" w:rsidR="00083E21" w:rsidRPr="00173984" w:rsidRDefault="003C5C18"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hAnsi="Palatino Linotype" w:cs="Arial"/>
          <w:bCs/>
          <w:lang w:val="es-MX"/>
        </w:rPr>
        <w:t>En atención a ello los servidores públicos no están obligados a procesar la información, ni presentarla conforme al interés del solicitante, resumirla, efectuar cálculos o generar nuevos documentos para atender una solicitud.</w:t>
      </w:r>
    </w:p>
    <w:p w14:paraId="7A47F7A3" w14:textId="77777777" w:rsidR="003C5C18" w:rsidRPr="00173984" w:rsidRDefault="003C5C18" w:rsidP="00173984">
      <w:pPr>
        <w:pStyle w:val="Prrafodelista"/>
        <w:spacing w:line="360" w:lineRule="auto"/>
        <w:ind w:left="0"/>
        <w:jc w:val="both"/>
        <w:rPr>
          <w:rFonts w:ascii="Palatino Linotype" w:eastAsia="Calibri" w:hAnsi="Palatino Linotype" w:cs="Arial"/>
          <w:lang w:val="es-ES"/>
        </w:rPr>
      </w:pPr>
    </w:p>
    <w:p w14:paraId="738F9232" w14:textId="4E0904BD" w:rsidR="003C5C18" w:rsidRPr="00173984" w:rsidRDefault="003C5C18" w:rsidP="00173984">
      <w:pPr>
        <w:pStyle w:val="Prrafodelista"/>
        <w:numPr>
          <w:ilvl w:val="0"/>
          <w:numId w:val="1"/>
        </w:numPr>
        <w:spacing w:before="240" w:after="240" w:line="360" w:lineRule="auto"/>
        <w:ind w:left="0" w:right="49" w:firstLine="0"/>
        <w:jc w:val="both"/>
        <w:rPr>
          <w:rFonts w:ascii="Palatino Linotype" w:hAnsi="Palatino Linotype"/>
          <w:lang w:val="es-ES"/>
        </w:rPr>
      </w:pPr>
      <w:r w:rsidRPr="00173984">
        <w:rPr>
          <w:rFonts w:ascii="Palatino Linotype" w:hAnsi="Palatino Linotype" w:cs="Arial"/>
        </w:rPr>
        <w:t xml:space="preserve">Robustece lo anteriormente expuesto el Criterio 09-10, emitido por </w:t>
      </w:r>
      <w:r w:rsidRPr="00173984">
        <w:rPr>
          <w:rFonts w:ascii="Palatino Linotype" w:eastAsia="Arial Unicode MS" w:hAnsi="Palatino Linotype" w:cs="Arial"/>
        </w:rPr>
        <w:t xml:space="preserve">el Pleno del entonces </w:t>
      </w:r>
      <w:r w:rsidRPr="00173984">
        <w:rPr>
          <w:rFonts w:ascii="Palatino Linotype" w:eastAsia="Arial Unicode MS" w:hAnsi="Palatino Linotype" w:cs="Arial"/>
          <w:bCs/>
        </w:rPr>
        <w:t xml:space="preserve">Instituto Federal de Acceso a la Información y Protección de Datos, </w:t>
      </w:r>
      <w:r w:rsidRPr="00173984">
        <w:rPr>
          <w:rFonts w:ascii="Palatino Linotype" w:eastAsia="Arial Unicode MS" w:hAnsi="Palatino Linotype" w:cs="Arial"/>
        </w:rPr>
        <w:t>ahora Instituto Nacional de Transparencia, Acceso a la Información y Protección de Datos Personales,</w:t>
      </w:r>
      <w:r w:rsidRPr="00173984">
        <w:rPr>
          <w:rFonts w:ascii="Palatino Linotype" w:hAnsi="Palatino Linotype"/>
          <w:bCs/>
        </w:rPr>
        <w:t xml:space="preserve"> que dice:</w:t>
      </w:r>
      <w:r w:rsidRPr="00173984">
        <w:rPr>
          <w:rFonts w:ascii="Palatino Linotype" w:hAnsi="Palatino Linotype"/>
          <w:b/>
          <w:bCs/>
        </w:rPr>
        <w:t xml:space="preserve"> </w:t>
      </w:r>
    </w:p>
    <w:p w14:paraId="65E86D77"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b/>
          <w:i/>
        </w:rPr>
        <w:t>Las dependencias y entidades no están obligadas a generar documentos ad hoc para responder una solicitud de acceso a la información.</w:t>
      </w:r>
      <w:r w:rsidRPr="00173984">
        <w:rPr>
          <w:rFonts w:ascii="Palatino Linotype" w:hAnsi="Palatino Linotype" w:cs="Arial"/>
          <w:i/>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0BC5E40"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Expedientes:</w:t>
      </w:r>
    </w:p>
    <w:p w14:paraId="757885ED"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0438/08 Pemex Exploración y Producción – Alonso Lujambio Irazábal</w:t>
      </w:r>
    </w:p>
    <w:p w14:paraId="2BB6DCA5"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1751/09 Laboratorios de Biológicos y Reactivos de México S.A. de C.V. –</w:t>
      </w:r>
    </w:p>
    <w:p w14:paraId="213B700C"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María Marván Laborde</w:t>
      </w:r>
    </w:p>
    <w:p w14:paraId="0046487E"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2868/09 Consejo Nacional de Ciencia y Tecnología – Jacqueline Peschard</w:t>
      </w:r>
    </w:p>
    <w:p w14:paraId="2357ABDE"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Mariscal</w:t>
      </w:r>
    </w:p>
    <w:p w14:paraId="75692FED"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5160/09 Secretaría de Hacienda y Crédito Público – Ángel Trinidad Zaldívar</w:t>
      </w:r>
    </w:p>
    <w:p w14:paraId="5F607BE0" w14:textId="77777777" w:rsidR="003C5C18" w:rsidRPr="00173984" w:rsidRDefault="003C5C18" w:rsidP="00173984">
      <w:pPr>
        <w:spacing w:line="360" w:lineRule="auto"/>
        <w:ind w:left="851" w:right="851"/>
        <w:jc w:val="both"/>
        <w:rPr>
          <w:rFonts w:ascii="Palatino Linotype" w:hAnsi="Palatino Linotype" w:cs="Arial"/>
          <w:i/>
        </w:rPr>
      </w:pPr>
      <w:r w:rsidRPr="00173984">
        <w:rPr>
          <w:rFonts w:ascii="Palatino Linotype" w:hAnsi="Palatino Linotype" w:cs="Arial"/>
          <w:i/>
        </w:rPr>
        <w:t>0304/10 Instituto Nacional de Cancerología – Jacqueline Peschard Mariscal</w:t>
      </w:r>
    </w:p>
    <w:p w14:paraId="137D260E" w14:textId="77777777" w:rsidR="003C5C18" w:rsidRPr="00173984" w:rsidRDefault="003C5C18" w:rsidP="00173984">
      <w:pPr>
        <w:pStyle w:val="Prrafodelista"/>
        <w:spacing w:line="360" w:lineRule="auto"/>
        <w:ind w:left="0"/>
        <w:jc w:val="both"/>
        <w:rPr>
          <w:rFonts w:ascii="Palatino Linotype" w:hAnsi="Palatino Linotype" w:cs="Arial"/>
          <w:bCs/>
        </w:rPr>
      </w:pPr>
    </w:p>
    <w:p w14:paraId="4329AD38" w14:textId="77777777" w:rsidR="003C5C18" w:rsidRPr="00173984" w:rsidRDefault="003C5C18" w:rsidP="00173984">
      <w:pPr>
        <w:pStyle w:val="Prrafodelista"/>
        <w:numPr>
          <w:ilvl w:val="0"/>
          <w:numId w:val="1"/>
        </w:numPr>
        <w:spacing w:line="360" w:lineRule="auto"/>
        <w:ind w:left="0" w:firstLine="0"/>
        <w:jc w:val="both"/>
        <w:rPr>
          <w:rFonts w:ascii="Palatino Linotype" w:hAnsi="Palatino Linotype" w:cs="Arial"/>
          <w:bCs/>
        </w:rPr>
      </w:pPr>
      <w:r w:rsidRPr="00173984">
        <w:rPr>
          <w:rFonts w:ascii="Palatino Linotype" w:hAnsi="Palatino Linotype" w:cs="Arial"/>
          <w:bCs/>
        </w:rPr>
        <w:t xml:space="preserve">De igual manera el artículo 12 de la </w:t>
      </w:r>
      <w:r w:rsidRPr="00173984">
        <w:rPr>
          <w:rFonts w:ascii="Palatino Linotype" w:hAnsi="Palatino Linotype"/>
          <w:b/>
        </w:rPr>
        <w:t>Ley de Transparencia y Acceso a la Información Pública del Estado de México y Municipios</w:t>
      </w:r>
      <w:r w:rsidRPr="00173984">
        <w:rPr>
          <w:rFonts w:ascii="Palatino Linotype" w:hAnsi="Palatino Linotype" w:cs="Arial"/>
          <w:bCs/>
        </w:rPr>
        <w:t xml:space="preserve"> señala que </w:t>
      </w:r>
      <w:r w:rsidRPr="00173984">
        <w:rPr>
          <w:rFonts w:ascii="Palatino Linotype" w:hAnsi="Palatino Linotype" w:cs="Arial"/>
          <w:bCs/>
          <w:lang w:val="es-MX"/>
        </w:rPr>
        <w:t xml:space="preserve">la obligación de proporcionar información </w:t>
      </w:r>
      <w:r w:rsidRPr="00173984">
        <w:rPr>
          <w:rFonts w:ascii="Palatino Linotype" w:hAnsi="Palatino Linotype" w:cs="Arial"/>
          <w:b/>
          <w:bCs/>
          <w:lang w:val="es-MX"/>
        </w:rPr>
        <w:t>no comprende</w:t>
      </w:r>
      <w:r w:rsidRPr="00173984">
        <w:rPr>
          <w:rFonts w:ascii="Palatino Linotype" w:hAnsi="Palatino Linotype" w:cs="Arial"/>
          <w:bCs/>
          <w:lang w:val="es-MX"/>
        </w:rPr>
        <w:t xml:space="preserve"> el procesamiento de la misma</w:t>
      </w:r>
      <w:r w:rsidRPr="00173984">
        <w:rPr>
          <w:rFonts w:ascii="Palatino Linotype" w:hAnsi="Palatino Linotype" w:cs="Arial"/>
          <w:bCs/>
        </w:rPr>
        <w:t>:</w:t>
      </w:r>
    </w:p>
    <w:p w14:paraId="30E717C9" w14:textId="77777777" w:rsidR="003C5C18" w:rsidRPr="00173984" w:rsidRDefault="003C5C18" w:rsidP="00173984">
      <w:pPr>
        <w:pStyle w:val="Prrafodelista"/>
        <w:spacing w:line="360" w:lineRule="auto"/>
        <w:ind w:left="0"/>
        <w:jc w:val="both"/>
        <w:rPr>
          <w:rFonts w:ascii="Palatino Linotype" w:hAnsi="Palatino Linotype" w:cs="Arial"/>
          <w:bCs/>
        </w:rPr>
      </w:pPr>
    </w:p>
    <w:p w14:paraId="2C8836B7" w14:textId="77777777" w:rsidR="003C5C18" w:rsidRPr="00173984" w:rsidRDefault="003C5C18" w:rsidP="00173984">
      <w:pPr>
        <w:pStyle w:val="Prrafodelista"/>
        <w:spacing w:line="360" w:lineRule="auto"/>
        <w:ind w:left="567" w:right="567"/>
        <w:jc w:val="both"/>
        <w:rPr>
          <w:rFonts w:ascii="Palatino Linotype" w:hAnsi="Palatino Linotype" w:cs="Arial"/>
          <w:bCs/>
          <w:i/>
          <w:lang w:val="es-MX"/>
        </w:rPr>
      </w:pPr>
      <w:r w:rsidRPr="00173984">
        <w:rPr>
          <w:rFonts w:ascii="Palatino Linotype" w:hAnsi="Palatino Linotype" w:cs="Arial"/>
          <w:b/>
          <w:bCs/>
          <w:i/>
          <w:lang w:val="es-MX"/>
        </w:rPr>
        <w:t xml:space="preserve">Artículo 12. </w:t>
      </w:r>
      <w:r w:rsidRPr="00173984">
        <w:rPr>
          <w:rFonts w:ascii="Palatino Linotype" w:hAnsi="Palatino Linotype" w:cs="Arial"/>
          <w:bCs/>
          <w:i/>
          <w:lang w:val="es-MX"/>
        </w:rPr>
        <w:t>Quienes generen, recopilen, administren, manejen, procesen, archiven o conserven información pública serán responsables de la misma en los términos de las disposiciones jurídicas aplicables.</w:t>
      </w:r>
    </w:p>
    <w:p w14:paraId="00A7C2E8" w14:textId="77777777" w:rsidR="003C5C18" w:rsidRPr="00173984" w:rsidRDefault="003C5C18" w:rsidP="00173984">
      <w:pPr>
        <w:pStyle w:val="Prrafodelista"/>
        <w:spacing w:line="360" w:lineRule="auto"/>
        <w:ind w:left="567" w:right="567"/>
        <w:jc w:val="both"/>
        <w:rPr>
          <w:rFonts w:ascii="Palatino Linotype" w:hAnsi="Palatino Linotype" w:cs="Arial"/>
          <w:bCs/>
          <w:i/>
          <w:lang w:val="es-MX"/>
        </w:rPr>
      </w:pPr>
    </w:p>
    <w:p w14:paraId="3EECE924" w14:textId="77777777" w:rsidR="003C5C18" w:rsidRPr="00173984" w:rsidRDefault="003C5C18" w:rsidP="00173984">
      <w:pPr>
        <w:pStyle w:val="Prrafodelista"/>
        <w:spacing w:line="360" w:lineRule="auto"/>
        <w:ind w:left="567" w:right="567"/>
        <w:jc w:val="both"/>
        <w:rPr>
          <w:rFonts w:ascii="Palatino Linotype" w:hAnsi="Palatino Linotype" w:cs="Arial"/>
          <w:bCs/>
          <w:i/>
          <w:lang w:val="es-MX"/>
        </w:rPr>
      </w:pPr>
      <w:r w:rsidRPr="00173984">
        <w:rPr>
          <w:rFonts w:ascii="Palatino Linotype" w:hAnsi="Palatino Linotype" w:cs="Arial"/>
          <w:bCs/>
          <w:i/>
          <w:lang w:val="es-MX"/>
        </w:rPr>
        <w:t xml:space="preserve">Los sujetos obligados </w:t>
      </w:r>
      <w:r w:rsidRPr="00173984">
        <w:rPr>
          <w:rFonts w:ascii="Palatino Linotype" w:hAnsi="Palatino Linotype" w:cs="Arial"/>
          <w:b/>
          <w:bCs/>
          <w:i/>
          <w:lang w:val="es-MX"/>
        </w:rPr>
        <w:t>sólo proporcionarán la información pública que se les requiera y que obre en sus archivos</w:t>
      </w:r>
      <w:r w:rsidRPr="00173984">
        <w:rPr>
          <w:rFonts w:ascii="Palatino Linotype" w:hAnsi="Palatino Linotype" w:cs="Arial"/>
          <w:bCs/>
          <w:i/>
          <w:lang w:val="es-MX"/>
        </w:rPr>
        <w:t xml:space="preserve"> </w:t>
      </w:r>
      <w:r w:rsidRPr="00173984">
        <w:rPr>
          <w:rFonts w:ascii="Palatino Linotype" w:hAnsi="Palatino Linotype" w:cs="Arial"/>
          <w:b/>
          <w:bCs/>
          <w:i/>
          <w:lang w:val="es-MX"/>
        </w:rPr>
        <w:t xml:space="preserve">y en el </w:t>
      </w:r>
      <w:r w:rsidRPr="00173984">
        <w:rPr>
          <w:rFonts w:ascii="Palatino Linotype" w:hAnsi="Palatino Linotype" w:cs="Arial"/>
          <w:b/>
          <w:bCs/>
          <w:i/>
          <w:u w:val="single"/>
          <w:lang w:val="es-MX"/>
        </w:rPr>
        <w:t>estado en que ésta se encuentre.</w:t>
      </w:r>
      <w:r w:rsidRPr="00173984">
        <w:rPr>
          <w:rFonts w:ascii="Palatino Linotype" w:hAnsi="Palatino Linotype" w:cs="Arial"/>
          <w:bCs/>
          <w:i/>
          <w:lang w:val="es-MX"/>
        </w:rPr>
        <w:t xml:space="preserve"> La obligación de proporcionar información </w:t>
      </w:r>
      <w:r w:rsidRPr="00173984">
        <w:rPr>
          <w:rFonts w:ascii="Palatino Linotype" w:hAnsi="Palatino Linotype" w:cs="Arial"/>
          <w:b/>
          <w:bCs/>
          <w:i/>
          <w:lang w:val="es-MX"/>
        </w:rPr>
        <w:t>no comprende</w:t>
      </w:r>
      <w:r w:rsidRPr="00173984">
        <w:rPr>
          <w:rFonts w:ascii="Palatino Linotype" w:hAnsi="Palatino Linotype" w:cs="Arial"/>
          <w:bCs/>
          <w:i/>
          <w:lang w:val="es-MX"/>
        </w:rPr>
        <w:t xml:space="preserve"> el procesamiento de la misma, ni el presentarla conforme al interés del solicitante; no estarán obligados a generarla, resumirla, efectuar cálculos o práctica investigaciones.</w:t>
      </w:r>
    </w:p>
    <w:p w14:paraId="2E6C0BAD" w14:textId="77777777" w:rsidR="00083E21" w:rsidRPr="00173984" w:rsidRDefault="00083E21" w:rsidP="00173984">
      <w:pPr>
        <w:pStyle w:val="Prrafodelista"/>
        <w:spacing w:line="360" w:lineRule="auto"/>
        <w:ind w:left="0"/>
        <w:jc w:val="both"/>
        <w:rPr>
          <w:rFonts w:ascii="Palatino Linotype" w:eastAsia="Calibri" w:hAnsi="Palatino Linotype" w:cs="Arial"/>
          <w:lang w:val="es-ES"/>
        </w:rPr>
      </w:pPr>
    </w:p>
    <w:p w14:paraId="4B07B853" w14:textId="0CDEA3A0" w:rsidR="003C5C18" w:rsidRPr="00B6281C" w:rsidRDefault="003C5C18" w:rsidP="00173984">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73984">
        <w:rPr>
          <w:rFonts w:ascii="Palatino Linotype" w:eastAsia="Times New Roman" w:hAnsi="Palatino Linotype" w:cs="Times New Roman"/>
          <w:lang w:val="es-MX" w:eastAsia="es-MX"/>
        </w:rPr>
        <w:t xml:space="preserve">Atendiendo a ello </w:t>
      </w:r>
      <w:r w:rsidRPr="00173984">
        <w:rPr>
          <w:rFonts w:ascii="Palatino Linotype" w:eastAsia="MS Mincho" w:hAnsi="Palatino Linotype" w:cs="Arial"/>
        </w:rPr>
        <w:t>sistemáticamente hemos señalado, y así lo entienden tanto otros Órganos Garantes</w:t>
      </w:r>
      <w:r w:rsidRPr="00173984">
        <w:rPr>
          <w:rStyle w:val="Refdenotaalpie"/>
          <w:rFonts w:ascii="Palatino Linotype" w:eastAsia="MS Mincho" w:hAnsi="Palatino Linotype" w:cs="Arial"/>
        </w:rPr>
        <w:footnoteReference w:id="1"/>
      </w:r>
      <w:r w:rsidRPr="00173984">
        <w:rPr>
          <w:rFonts w:ascii="Palatino Linotype" w:eastAsia="MS Mincho" w:hAnsi="Palatino Linotype" w:cs="Arial"/>
        </w:rPr>
        <w:t>Como Órganos Internacionales Especializados,</w:t>
      </w:r>
      <w:r w:rsidRPr="00173984">
        <w:rPr>
          <w:rStyle w:val="Refdenotaalpie"/>
          <w:rFonts w:ascii="Palatino Linotype" w:eastAsia="MS Mincho" w:hAnsi="Palatino Linotype" w:cs="Arial"/>
        </w:rPr>
        <w:footnoteReference w:id="2"/>
      </w:r>
      <w:r w:rsidRPr="00173984">
        <w:rPr>
          <w:rFonts w:ascii="Palatino Linotype" w:eastAsia="MS Mincho" w:hAnsi="Palatino Linotype" w:cs="Arial"/>
        </w:rPr>
        <w:t xml:space="preserve"> que el derecho de acceso a la información pública consiste en el </w:t>
      </w:r>
      <w:r w:rsidRPr="00173984">
        <w:rPr>
          <w:rFonts w:ascii="Palatino Linotype" w:eastAsia="MS Mincho" w:hAnsi="Palatino Linotype" w:cs="Arial"/>
          <w:b/>
          <w:u w:val="single"/>
        </w:rPr>
        <w:t>acceso a documentos</w:t>
      </w:r>
      <w:r w:rsidRPr="00173984">
        <w:rPr>
          <w:rFonts w:ascii="Palatino Linotype" w:eastAsia="MS Mincho" w:hAnsi="Palatino Linotype" w:cs="Arial"/>
        </w:rPr>
        <w:t xml:space="preserve"> generados, poseídos o administrados </w:t>
      </w:r>
      <w:r w:rsidRPr="00173984">
        <w:rPr>
          <w:rFonts w:ascii="Palatino Linotype" w:eastAsia="MS Mincho" w:hAnsi="Palatino Linotype" w:cs="Arial"/>
          <w:b/>
          <w:u w:val="single"/>
        </w:rPr>
        <w:t>por la autoridad</w:t>
      </w:r>
      <w:r w:rsidRPr="00173984">
        <w:rPr>
          <w:rFonts w:ascii="Palatino Linotype" w:eastAsia="MS Mincho" w:hAnsi="Palatino Linotype" w:cs="Arial"/>
        </w:rPr>
        <w:t xml:space="preserve"> con antelación a que fuera presentada la solicitud de acceso a la información pública.</w:t>
      </w:r>
    </w:p>
    <w:p w14:paraId="2177C6E7" w14:textId="77777777" w:rsidR="00B6281C" w:rsidRPr="00173984" w:rsidRDefault="00B6281C" w:rsidP="00B6281C">
      <w:pPr>
        <w:pStyle w:val="Prrafodelista"/>
        <w:spacing w:before="240" w:after="360" w:line="360" w:lineRule="auto"/>
        <w:ind w:left="0"/>
        <w:jc w:val="both"/>
        <w:rPr>
          <w:rFonts w:ascii="Palatino Linotype" w:eastAsia="Times New Roman" w:hAnsi="Palatino Linotype" w:cs="Times New Roman"/>
          <w:lang w:val="es-MX" w:eastAsia="es-MX"/>
        </w:rPr>
      </w:pPr>
    </w:p>
    <w:p w14:paraId="21809A3B" w14:textId="69B3B89B" w:rsidR="004E78AF" w:rsidRPr="00173984" w:rsidRDefault="004E78AF" w:rsidP="00173984">
      <w:pPr>
        <w:pStyle w:val="Prrafodelista"/>
        <w:numPr>
          <w:ilvl w:val="0"/>
          <w:numId w:val="1"/>
        </w:numPr>
        <w:spacing w:line="360" w:lineRule="auto"/>
        <w:ind w:left="0" w:firstLine="0"/>
        <w:jc w:val="both"/>
        <w:rPr>
          <w:rFonts w:ascii="Palatino Linotype" w:eastAsia="Calibri" w:hAnsi="Palatino Linotype" w:cs="Arial"/>
          <w:lang w:val="es-ES"/>
        </w:rPr>
      </w:pPr>
      <w:r w:rsidRPr="00173984">
        <w:rPr>
          <w:rFonts w:ascii="Palatino Linotype" w:hAnsi="Palatino Linotype"/>
        </w:rPr>
        <w:t xml:space="preserve">En mérito de lo anteriormente expuesto </w:t>
      </w:r>
      <w:r w:rsidR="00551D75" w:rsidRPr="00173984">
        <w:rPr>
          <w:rFonts w:ascii="Palatino Linotype" w:hAnsi="Palatino Linotype"/>
        </w:rPr>
        <w:t>el</w:t>
      </w:r>
      <w:r w:rsidR="00B20975" w:rsidRPr="00173984">
        <w:rPr>
          <w:rFonts w:ascii="Palatino Linotype" w:hAnsi="Palatino Linotype"/>
        </w:rPr>
        <w:t xml:space="preserve"> </w:t>
      </w:r>
      <w:r w:rsidR="004F19A6" w:rsidRPr="00173984">
        <w:rPr>
          <w:rFonts w:ascii="Palatino Linotype" w:hAnsi="Palatino Linotype"/>
          <w:b/>
        </w:rPr>
        <w:t>SUJETO OBLIGADO</w:t>
      </w:r>
      <w:r w:rsidR="004F19A6" w:rsidRPr="00173984">
        <w:rPr>
          <w:rFonts w:ascii="Palatino Linotype" w:hAnsi="Palatino Linotype"/>
        </w:rPr>
        <w:t xml:space="preserve"> </w:t>
      </w:r>
      <w:r w:rsidRPr="00173984">
        <w:rPr>
          <w:rFonts w:ascii="Palatino Linotype" w:hAnsi="Palatino Linotype"/>
        </w:rPr>
        <w:t xml:space="preserve">hizo un esfuerzo que hay que reconocer, toda vez que mediante el informe justificado </w:t>
      </w:r>
      <w:r w:rsidR="003C5C18" w:rsidRPr="00173984">
        <w:rPr>
          <w:rFonts w:ascii="Palatino Linotype" w:hAnsi="Palatino Linotype"/>
        </w:rPr>
        <w:t>precisó cuál es el ciclo escolar vigente y los horarios laborales del trabajador de referencia</w:t>
      </w:r>
      <w:r w:rsidR="004F19A6" w:rsidRPr="00173984">
        <w:rPr>
          <w:rFonts w:ascii="Palatino Linotype" w:hAnsi="Palatino Linotype"/>
        </w:rPr>
        <w:t xml:space="preserve">, </w:t>
      </w:r>
      <w:r w:rsidRPr="00173984">
        <w:rPr>
          <w:rFonts w:ascii="Palatino Linotype" w:hAnsi="Palatino Linotype"/>
        </w:rPr>
        <w:t xml:space="preserve">por lo que el presente medio de defensa ha quedado sin materia; puesto que este Pleno considera que el </w:t>
      </w:r>
      <w:r w:rsidRPr="00173984">
        <w:rPr>
          <w:rFonts w:ascii="Palatino Linotype" w:hAnsi="Palatino Linotype"/>
          <w:b/>
        </w:rPr>
        <w:t>SUJETO OBLIGADO</w:t>
      </w:r>
      <w:r w:rsidRPr="00173984">
        <w:rPr>
          <w:rFonts w:ascii="Palatino Linotype" w:hAnsi="Palatino Linotype"/>
        </w:rPr>
        <w:t xml:space="preserve"> satisface el requerimiento de información del peticionario, ello considerando lo reiteradamente señalado y que se encuentra establecido en el artículo 12 de </w:t>
      </w:r>
      <w:r w:rsidRPr="00173984">
        <w:rPr>
          <w:rFonts w:ascii="Palatino Linotype" w:hAnsi="Palatino Linotype"/>
          <w:b/>
        </w:rPr>
        <w:t>la Ley de Transparencia y Acceso a la Información Pública del Estado de México y Municipios</w:t>
      </w:r>
      <w:r w:rsidRPr="00173984">
        <w:rPr>
          <w:rFonts w:ascii="Palatino Linotype" w:hAnsi="Palatino Linotype"/>
        </w:rPr>
        <w:t xml:space="preserve">, los </w:t>
      </w:r>
      <w:r w:rsidRPr="00173984">
        <w:rPr>
          <w:rFonts w:ascii="Palatino Linotype" w:hAnsi="Palatino Linotype"/>
          <w:b/>
        </w:rPr>
        <w:t>SUJETOS OBLIGADOS</w:t>
      </w:r>
      <w:r w:rsidRPr="00173984">
        <w:rPr>
          <w:rFonts w:ascii="Palatino Linotype" w:hAnsi="Palatino Linotype"/>
        </w:rPr>
        <w:t xml:space="preserve"> sólo proporcionarán la información que obra en sus archivos sin que estén constreñidos a procesar, resumir, realizar cálculos o investigaciones.</w:t>
      </w:r>
    </w:p>
    <w:p w14:paraId="5DA98EE4" w14:textId="477F303B" w:rsidR="004E78AF" w:rsidRPr="00173984" w:rsidRDefault="004E78AF" w:rsidP="00173984">
      <w:pPr>
        <w:pStyle w:val="Prrafodelista"/>
        <w:spacing w:before="240" w:after="240" w:line="360" w:lineRule="auto"/>
        <w:ind w:left="0"/>
        <w:jc w:val="both"/>
        <w:rPr>
          <w:rFonts w:ascii="Palatino Linotype" w:eastAsia="Calibri" w:hAnsi="Palatino Linotype" w:cs="Arial"/>
          <w:lang w:val="es-ES"/>
        </w:rPr>
      </w:pPr>
    </w:p>
    <w:p w14:paraId="4CDBA947" w14:textId="77777777" w:rsidR="004E78AF" w:rsidRPr="00173984" w:rsidRDefault="004E78AF" w:rsidP="00173984">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73984">
        <w:rPr>
          <w:rFonts w:ascii="Palatino Linotype" w:eastAsia="Times New Roman" w:hAnsi="Palatino Linotype"/>
          <w:lang w:val="es-MX" w:eastAsia="en-US"/>
        </w:rPr>
        <w:t xml:space="preserve">Una vez precisado lo anterior, </w:t>
      </w:r>
      <w:r w:rsidRPr="00173984">
        <w:rPr>
          <w:rFonts w:ascii="Palatino Linotype" w:eastAsia="Batang" w:hAnsi="Palatino Linotype" w:cs="Arial"/>
        </w:rPr>
        <w:t xml:space="preserve">por lo que hace a las causas de sobreseimiento contenidas en </w:t>
      </w:r>
      <w:r w:rsidRPr="00173984">
        <w:rPr>
          <w:rFonts w:ascii="Palatino Linotype" w:hAnsi="Palatino Linotype" w:cs="Arial"/>
        </w:rPr>
        <w:t xml:space="preserve">la fracción III del artículo 192 </w:t>
      </w:r>
      <w:r w:rsidRPr="00173984">
        <w:rPr>
          <w:rFonts w:ascii="Palatino Linotype" w:eastAsia="Batang" w:hAnsi="Palatino Linotype" w:cs="Arial"/>
        </w:rPr>
        <w:t xml:space="preserve">de la </w:t>
      </w:r>
      <w:r w:rsidRPr="00173984">
        <w:rPr>
          <w:rFonts w:ascii="Palatino Linotype" w:eastAsia="Batang" w:hAnsi="Palatino Linotype" w:cs="Arial"/>
          <w:b/>
        </w:rPr>
        <w:t>Ley de Transparencia y Acceso a la Información Pública del Estado de México y Municipios</w:t>
      </w:r>
      <w:r w:rsidRPr="00173984">
        <w:rPr>
          <w:rFonts w:ascii="Palatino Linotype" w:eastAsia="Batang" w:hAnsi="Palatino Linotype" w:cs="Arial"/>
        </w:rPr>
        <w:t xml:space="preserve">, es oportuno señalar que estos requisitos privilegian la existencia de elementos de fondo, tales como el desistimiento o fallecimiento del </w:t>
      </w:r>
      <w:r w:rsidRPr="00173984">
        <w:rPr>
          <w:rFonts w:ascii="Palatino Linotype" w:eastAsia="Batang" w:hAnsi="Palatino Linotype" w:cs="Arial"/>
          <w:b/>
        </w:rPr>
        <w:t>RECURRENTE</w:t>
      </w:r>
      <w:r w:rsidRPr="00173984">
        <w:rPr>
          <w:rFonts w:ascii="Palatino Linotype" w:eastAsia="Batang" w:hAnsi="Palatino Linotype" w:cs="Arial"/>
        </w:rPr>
        <w:t xml:space="preserve"> o que el </w:t>
      </w:r>
      <w:r w:rsidRPr="00173984">
        <w:rPr>
          <w:rFonts w:ascii="Palatino Linotype" w:eastAsia="Batang" w:hAnsi="Palatino Linotype" w:cs="Arial"/>
          <w:b/>
        </w:rPr>
        <w:t>SUJETO OBLIGADO</w:t>
      </w:r>
      <w:r w:rsidRPr="00173984">
        <w:rPr>
          <w:rFonts w:ascii="Palatino Linotype" w:eastAsia="Batang" w:hAnsi="Palatino Linotype" w:cs="Arial"/>
        </w:rPr>
        <w:t xml:space="preserve"> </w:t>
      </w:r>
      <w:r w:rsidRPr="00173984">
        <w:rPr>
          <w:rFonts w:ascii="Palatino Linotype" w:eastAsia="Batang" w:hAnsi="Palatino Linotype" w:cs="Arial"/>
          <w:b/>
          <w:u w:val="single"/>
        </w:rPr>
        <w:t>modifique o revoque el acto</w:t>
      </w:r>
      <w:r w:rsidRPr="00173984">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1F9EA94" w14:textId="77777777" w:rsidR="004E78AF" w:rsidRPr="00173984" w:rsidRDefault="004E78AF" w:rsidP="00173984">
      <w:pPr>
        <w:pStyle w:val="Prrafodelista"/>
        <w:spacing w:before="240" w:after="240" w:line="360" w:lineRule="auto"/>
        <w:ind w:left="0"/>
        <w:jc w:val="both"/>
        <w:rPr>
          <w:rFonts w:ascii="Palatino Linotype" w:eastAsia="Calibri" w:hAnsi="Palatino Linotype" w:cs="Arial"/>
          <w:lang w:val="es-ES"/>
        </w:rPr>
      </w:pPr>
    </w:p>
    <w:p w14:paraId="0BA8E4D2" w14:textId="77777777" w:rsidR="004E78AF" w:rsidRPr="00173984" w:rsidRDefault="004E78AF" w:rsidP="00173984">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73984">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173984">
        <w:rPr>
          <w:rFonts w:ascii="Palatino Linotype" w:hAnsi="Palatino Linotype" w:cs="Arial"/>
          <w:b/>
        </w:rPr>
        <w:t>SUJETO OBLIGADO</w:t>
      </w:r>
      <w:r w:rsidRPr="00173984">
        <w:rPr>
          <w:rFonts w:ascii="Palatino Linotype" w:hAnsi="Palatino Linotype" w:cs="Arial"/>
        </w:rPr>
        <w:t>:</w:t>
      </w:r>
    </w:p>
    <w:p w14:paraId="695EF07A" w14:textId="77777777" w:rsidR="004E78AF" w:rsidRPr="00173984" w:rsidRDefault="004E78AF" w:rsidP="00173984">
      <w:pPr>
        <w:pStyle w:val="Prrafodelista"/>
        <w:spacing w:before="240" w:after="240" w:line="360" w:lineRule="auto"/>
        <w:ind w:left="0"/>
        <w:jc w:val="both"/>
        <w:rPr>
          <w:rFonts w:ascii="Palatino Linotype" w:eastAsia="Calibri" w:hAnsi="Palatino Linotype" w:cs="Arial"/>
          <w:lang w:val="es-ES"/>
        </w:rPr>
      </w:pPr>
    </w:p>
    <w:p w14:paraId="7A3C6E41" w14:textId="77777777" w:rsidR="004E78AF" w:rsidRPr="00173984" w:rsidRDefault="004E78AF" w:rsidP="00173984">
      <w:pPr>
        <w:pStyle w:val="Prrafodelista"/>
        <w:numPr>
          <w:ilvl w:val="0"/>
          <w:numId w:val="19"/>
        </w:numPr>
        <w:spacing w:before="240" w:after="240" w:line="360" w:lineRule="auto"/>
        <w:ind w:left="567" w:right="567" w:firstLine="0"/>
        <w:jc w:val="both"/>
        <w:rPr>
          <w:rFonts w:ascii="Palatino Linotype" w:hAnsi="Palatino Linotype" w:cs="Arial"/>
        </w:rPr>
      </w:pPr>
      <w:r w:rsidRPr="00173984">
        <w:rPr>
          <w:rFonts w:ascii="Palatino Linotype" w:hAnsi="Palatino Linotype" w:cs="Arial"/>
          <w:b/>
        </w:rPr>
        <w:t>Modifique el acto impugnado:</w:t>
      </w:r>
      <w:r w:rsidRPr="00173984">
        <w:rPr>
          <w:rFonts w:ascii="Palatino Linotype" w:hAnsi="Palatino Linotype" w:cs="Arial"/>
        </w:rPr>
        <w:t xml:space="preserve"> Se actualiza cuando el </w:t>
      </w:r>
      <w:r w:rsidRPr="00173984">
        <w:rPr>
          <w:rFonts w:ascii="Palatino Linotype" w:hAnsi="Palatino Linotype" w:cs="Arial"/>
          <w:b/>
        </w:rPr>
        <w:t>SUJETO OBLIGADO</w:t>
      </w:r>
      <w:r w:rsidRPr="0017398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B5EB011" w14:textId="77777777" w:rsidR="004E78AF" w:rsidRPr="00173984" w:rsidRDefault="004E78AF" w:rsidP="00173984">
      <w:pPr>
        <w:pStyle w:val="Prrafodelista"/>
        <w:numPr>
          <w:ilvl w:val="0"/>
          <w:numId w:val="19"/>
        </w:numPr>
        <w:spacing w:before="240" w:after="240" w:line="360" w:lineRule="auto"/>
        <w:ind w:left="567" w:right="616" w:firstLine="0"/>
        <w:jc w:val="both"/>
        <w:rPr>
          <w:rFonts w:ascii="Palatino Linotype" w:hAnsi="Palatino Linotype" w:cs="Arial"/>
        </w:rPr>
      </w:pPr>
      <w:r w:rsidRPr="00173984">
        <w:rPr>
          <w:rFonts w:ascii="Palatino Linotype" w:hAnsi="Palatino Linotype" w:cs="Arial"/>
          <w:b/>
        </w:rPr>
        <w:t>Revoque el acto impugnado:</w:t>
      </w:r>
      <w:r w:rsidRPr="00173984">
        <w:rPr>
          <w:rFonts w:ascii="Palatino Linotype" w:hAnsi="Palatino Linotype" w:cs="Arial"/>
        </w:rPr>
        <w:t xml:space="preserve"> En este supuesto, el </w:t>
      </w:r>
      <w:r w:rsidRPr="00173984">
        <w:rPr>
          <w:rFonts w:ascii="Palatino Linotype" w:hAnsi="Palatino Linotype" w:cs="Arial"/>
          <w:b/>
        </w:rPr>
        <w:t>SUJETO OBLIGADO</w:t>
      </w:r>
      <w:r w:rsidRPr="00173984">
        <w:rPr>
          <w:rFonts w:ascii="Palatino Linotype" w:hAnsi="Palatino Linotype" w:cs="Arial"/>
        </w:rPr>
        <w:t xml:space="preserve"> deja sin efectos la primera respuesta y en su lugar emite otra que satisfaga lo solicitado por el particular en un primer momento.</w:t>
      </w:r>
    </w:p>
    <w:p w14:paraId="7A957123" w14:textId="77777777" w:rsidR="004E78AF" w:rsidRPr="00173984" w:rsidRDefault="004E78AF" w:rsidP="00173984">
      <w:pPr>
        <w:pStyle w:val="Prrafodelista"/>
        <w:spacing w:before="240" w:after="240" w:line="360" w:lineRule="auto"/>
        <w:ind w:left="567" w:right="616"/>
        <w:jc w:val="both"/>
        <w:rPr>
          <w:rFonts w:ascii="Palatino Linotype" w:hAnsi="Palatino Linotype" w:cs="Arial"/>
        </w:rPr>
      </w:pPr>
    </w:p>
    <w:p w14:paraId="52223A62"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0626A662"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13C9BCD8"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 xml:space="preserve">En el presente asunto, este Pleno advierte que el </w:t>
      </w:r>
      <w:r w:rsidRPr="00173984">
        <w:rPr>
          <w:rFonts w:ascii="Palatino Linotype" w:eastAsia="Times New Roman" w:hAnsi="Palatino Linotype" w:cs="Arial"/>
          <w:b/>
        </w:rPr>
        <w:t>SUJETO OBLIGADO</w:t>
      </w:r>
      <w:r w:rsidRPr="00173984">
        <w:rPr>
          <w:rFonts w:ascii="Palatino Linotype" w:hAnsi="Palatino Linotype" w:cs="Arial"/>
        </w:rPr>
        <w:t xml:space="preserve"> con la información enviada a través del informe de justificación, </w:t>
      </w:r>
      <w:r w:rsidRPr="00173984">
        <w:rPr>
          <w:rFonts w:ascii="Palatino Linotype" w:hAnsi="Palatino Linotype" w:cs="Arial"/>
          <w:b/>
        </w:rPr>
        <w:t>modifica</w:t>
      </w:r>
      <w:r w:rsidRPr="00173984">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3D5E69A2"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6A074A69"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w:t>
      </w:r>
      <w:r w:rsidRPr="00173984">
        <w:rPr>
          <w:rFonts w:ascii="Palatino Linotype" w:hAnsi="Palatino Linotype" w:cs="Arial"/>
          <w:b/>
          <w:u w:val="single"/>
        </w:rPr>
        <w:t>la respuesta de información proporcionada</w:t>
      </w:r>
      <w:r w:rsidRPr="00173984">
        <w:rPr>
          <w:rFonts w:ascii="Palatino Linotype" w:hAnsi="Palatino Linotype" w:cs="Arial"/>
        </w:rPr>
        <w:t xml:space="preserve"> por los </w:t>
      </w:r>
      <w:r w:rsidRPr="00173984">
        <w:rPr>
          <w:rFonts w:ascii="Palatino Linotype" w:hAnsi="Palatino Linotype" w:cs="Arial"/>
          <w:b/>
        </w:rPr>
        <w:t>SUJETOS OBLIGADOS</w:t>
      </w:r>
      <w:r w:rsidRPr="00173984">
        <w:rPr>
          <w:rFonts w:ascii="Palatino Linotype" w:hAnsi="Palatino Linotype" w:cs="Arial"/>
        </w:rPr>
        <w:t xml:space="preserve"> o la negativa de entrega de la misma, derivada de la solicitud de información pública.</w:t>
      </w:r>
    </w:p>
    <w:p w14:paraId="34BE80D3"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0B6100F6"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 xml:space="preserve">De este modo, cuando el </w:t>
      </w:r>
      <w:r w:rsidRPr="00173984">
        <w:rPr>
          <w:rFonts w:ascii="Palatino Linotype" w:hAnsi="Palatino Linotype" w:cs="Arial"/>
          <w:b/>
        </w:rPr>
        <w:t xml:space="preserve">SUJETO OBLIGADO, </w:t>
      </w:r>
      <w:r w:rsidRPr="00173984">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173984">
        <w:rPr>
          <w:rFonts w:ascii="Palatino Linotype" w:hAnsi="Palatino Linotype" w:cs="Arial"/>
          <w:i/>
        </w:rPr>
        <w:t>litis</w:t>
      </w:r>
      <w:r w:rsidRPr="00173984">
        <w:rPr>
          <w:rFonts w:ascii="Palatino Linotype" w:hAnsi="Palatino Linotype" w:cs="Arial"/>
        </w:rPr>
        <w:t xml:space="preserve"> planteada, debido a que la afectación en su esfera de derechos fue restituida por la propia autoridad que emitió el acto motivo de impugnación.</w:t>
      </w:r>
    </w:p>
    <w:p w14:paraId="236E9CD5"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65836B72"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Sirve de sustento a lo anterior la siguiente jurisprudencia por contradicción, cuyo rubro, texto y datos de identificación son los siguientes:</w:t>
      </w:r>
    </w:p>
    <w:p w14:paraId="7DBDECF8" w14:textId="77777777" w:rsidR="004E78AF" w:rsidRPr="00173984" w:rsidRDefault="004E78AF" w:rsidP="00173984">
      <w:pPr>
        <w:spacing w:before="240" w:after="240" w:line="360" w:lineRule="auto"/>
        <w:ind w:left="567" w:right="618"/>
        <w:jc w:val="both"/>
        <w:rPr>
          <w:rFonts w:ascii="Palatino Linotype" w:hAnsi="Palatino Linotype" w:cs="Arial"/>
          <w:i/>
        </w:rPr>
      </w:pPr>
      <w:r w:rsidRPr="00173984">
        <w:rPr>
          <w:rFonts w:ascii="Palatino Linotype" w:hAnsi="Palatino Linotype" w:cs="Arial"/>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173984">
        <w:rPr>
          <w:rFonts w:ascii="Palatino Linotype" w:hAnsi="Palatino Linotype" w:cs="Arial"/>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A38F042"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La anterior jurisprudencia resulta aplicable al presente asunto, en dos aspectos:</w:t>
      </w:r>
    </w:p>
    <w:p w14:paraId="75661214"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67D07E14" w14:textId="77777777" w:rsidR="004E78AF" w:rsidRPr="00173984" w:rsidRDefault="004E78AF" w:rsidP="00173984">
      <w:pPr>
        <w:pStyle w:val="Prrafodelista"/>
        <w:numPr>
          <w:ilvl w:val="0"/>
          <w:numId w:val="20"/>
        </w:numPr>
        <w:spacing w:before="240" w:after="240" w:line="360" w:lineRule="auto"/>
        <w:ind w:left="567" w:right="567" w:firstLine="0"/>
        <w:jc w:val="both"/>
        <w:rPr>
          <w:rFonts w:ascii="Palatino Linotype" w:hAnsi="Palatino Linotype" w:cs="Arial"/>
        </w:rPr>
      </w:pPr>
      <w:r w:rsidRPr="00173984">
        <w:rPr>
          <w:rFonts w:ascii="Palatino Linotype" w:hAnsi="Palatino Linotype" w:cs="Arial"/>
          <w:b/>
        </w:rPr>
        <w:t>La cesación de los efectos perniciosos del acto de autoridad:</w:t>
      </w:r>
      <w:r w:rsidRPr="00173984">
        <w:rPr>
          <w:rFonts w:ascii="Palatino Linotype" w:hAnsi="Palatino Linotype" w:cs="Arial"/>
        </w:rPr>
        <w:t xml:space="preserve"> Al respecto, la Ley de Transparencia contempla la figura jurídica del sobreseimiento cuando el </w:t>
      </w:r>
      <w:r w:rsidRPr="00173984">
        <w:rPr>
          <w:rFonts w:ascii="Palatino Linotype" w:hAnsi="Palatino Linotype" w:cs="Arial"/>
          <w:b/>
        </w:rPr>
        <w:t>SUJETO OBLIGADO</w:t>
      </w:r>
      <w:r w:rsidRPr="00173984">
        <w:rPr>
          <w:rFonts w:ascii="Palatino Linotype" w:hAnsi="Palatino Linotype" w:cs="Arial"/>
        </w:rPr>
        <w:t xml:space="preserve"> de </w:t>
      </w:r>
      <w:r w:rsidRPr="00173984">
        <w:rPr>
          <w:rFonts w:ascii="Palatino Linotype" w:hAnsi="Palatino Linotype" w:cs="Arial"/>
          <w:i/>
        </w:rPr>
        <w:t>motu proprio</w:t>
      </w:r>
      <w:r w:rsidRPr="00173984">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4481A600" w14:textId="77777777" w:rsidR="004E78AF" w:rsidRPr="00173984" w:rsidRDefault="004E78AF" w:rsidP="00173984">
      <w:pPr>
        <w:pStyle w:val="Prrafodelista"/>
        <w:spacing w:before="240" w:after="240" w:line="360" w:lineRule="auto"/>
        <w:ind w:left="567" w:right="567"/>
        <w:jc w:val="both"/>
        <w:rPr>
          <w:rFonts w:ascii="Palatino Linotype" w:hAnsi="Palatino Linotype" w:cs="Arial"/>
        </w:rPr>
      </w:pPr>
    </w:p>
    <w:p w14:paraId="3CCA1495" w14:textId="77777777" w:rsidR="004E78AF" w:rsidRPr="00173984" w:rsidRDefault="004E78AF" w:rsidP="00173984">
      <w:pPr>
        <w:pStyle w:val="Prrafodelista"/>
        <w:numPr>
          <w:ilvl w:val="0"/>
          <w:numId w:val="20"/>
        </w:numPr>
        <w:spacing w:before="240" w:after="240" w:line="360" w:lineRule="auto"/>
        <w:ind w:left="567" w:right="616" w:firstLine="0"/>
        <w:jc w:val="both"/>
        <w:rPr>
          <w:rFonts w:ascii="Palatino Linotype" w:hAnsi="Palatino Linotype" w:cs="Arial"/>
        </w:rPr>
      </w:pPr>
      <w:r w:rsidRPr="00173984">
        <w:rPr>
          <w:rFonts w:ascii="Palatino Linotype" w:hAnsi="Palatino Linotype" w:cs="Arial"/>
          <w:b/>
        </w:rPr>
        <w:t>El momento procesal para modificar el acto impugnado:</w:t>
      </w:r>
      <w:r w:rsidRPr="00173984">
        <w:rPr>
          <w:rFonts w:ascii="Palatino Linotype" w:hAnsi="Palatino Linotype" w:cs="Arial"/>
        </w:rPr>
        <w:t xml:space="preserve"> Para que se actualice el sobreseimiento de un recurso de revisión, el </w:t>
      </w:r>
      <w:r w:rsidRPr="00173984">
        <w:rPr>
          <w:rFonts w:ascii="Palatino Linotype" w:hAnsi="Palatino Linotype" w:cs="Arial"/>
          <w:b/>
        </w:rPr>
        <w:t>SUJETO OBLIGADO</w:t>
      </w:r>
      <w:r w:rsidRPr="00173984">
        <w:rPr>
          <w:rFonts w:ascii="Palatino Linotype" w:hAnsi="Palatino Linotype" w:cs="Arial"/>
        </w:rPr>
        <w:t xml:space="preserve"> puede entregar o completar la información al momento de rendir su informe de justificación o </w:t>
      </w:r>
      <w:r w:rsidRPr="00173984">
        <w:rPr>
          <w:rFonts w:ascii="Palatino Linotype" w:hAnsi="Palatino Linotype" w:cs="Arial"/>
          <w:b/>
          <w:u w:val="single"/>
        </w:rPr>
        <w:t>posteriormente</w:t>
      </w:r>
      <w:r w:rsidRPr="00173984">
        <w:rPr>
          <w:rFonts w:ascii="Palatino Linotype" w:hAnsi="Palatino Linotype" w:cs="Arial"/>
        </w:rPr>
        <w:t xml:space="preserve"> a éste, siempre y cuando el Pleno del Instituto no haya dictado resolución definitiva.</w:t>
      </w:r>
    </w:p>
    <w:p w14:paraId="2F847604" w14:textId="77777777" w:rsidR="004E78AF" w:rsidRPr="00173984" w:rsidRDefault="004E78AF" w:rsidP="00173984">
      <w:pPr>
        <w:pStyle w:val="Prrafodelista"/>
        <w:spacing w:before="240" w:after="240" w:line="360" w:lineRule="auto"/>
        <w:ind w:left="567" w:right="616"/>
        <w:jc w:val="both"/>
        <w:rPr>
          <w:rFonts w:ascii="Palatino Linotype" w:hAnsi="Palatino Linotype" w:cs="Arial"/>
        </w:rPr>
      </w:pPr>
    </w:p>
    <w:p w14:paraId="07B041C9"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eastAsia="Batang" w:hAnsi="Palatino Linotype" w:cs="Arial"/>
        </w:rPr>
        <w:t xml:space="preserve">Además, de acuerdo con el procesalista Niceto Alcalá-Zamora y Castillo en su obra </w:t>
      </w:r>
      <w:r w:rsidRPr="00173984">
        <w:rPr>
          <w:rFonts w:ascii="Palatino Linotype" w:eastAsia="Batang" w:hAnsi="Palatino Linotype" w:cs="Arial"/>
          <w:i/>
        </w:rPr>
        <w:t>“Cuestiones de Terminología Procesal”</w:t>
      </w:r>
      <w:r w:rsidRPr="00173984">
        <w:rPr>
          <w:rFonts w:ascii="Palatino Linotype" w:eastAsia="Batang" w:hAnsi="Palatino Linotype" w:cs="Arial"/>
        </w:rPr>
        <w:t xml:space="preserve">, el sobreseimiento es </w:t>
      </w:r>
      <w:r w:rsidRPr="00173984">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0FD876B1"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7E4E2064"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eastAsia="Batang" w:hAnsi="Palatino Linotype" w:cs="Arial"/>
        </w:rPr>
        <w:t xml:space="preserve">Eduardo Pallares, en su artículo </w:t>
      </w:r>
      <w:r w:rsidRPr="00173984">
        <w:rPr>
          <w:rFonts w:ascii="Palatino Linotype" w:eastAsia="Batang" w:hAnsi="Palatino Linotype" w:cs="Arial"/>
          <w:i/>
        </w:rPr>
        <w:t>“La caducidad y el sobreseimiento en el amparo”</w:t>
      </w:r>
      <w:r w:rsidRPr="00173984">
        <w:rPr>
          <w:rFonts w:ascii="Palatino Linotype" w:eastAsia="Batang" w:hAnsi="Palatino Linotype" w:cs="Arial"/>
        </w:rPr>
        <w:t xml:space="preserve">, cita la definición de Aguilera Paz, aduciendo que se </w:t>
      </w:r>
      <w:r w:rsidRPr="00173984">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173984">
        <w:rPr>
          <w:rFonts w:ascii="Palatino Linotype" w:eastAsia="Batang" w:hAnsi="Palatino Linotype" w:cs="Arial"/>
        </w:rPr>
        <w:t>. Asimismo señala que existe el sobreseimiento provisional y el definitivo</w:t>
      </w:r>
      <w:r w:rsidRPr="00173984">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163D9018"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52CDB49F"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eastAsia="Batang" w:hAnsi="Palatino Linotype" w:cs="Arial"/>
        </w:rPr>
        <w:t xml:space="preserve">Así, para la doctrina el sobreseimiento provoca que un procedimiento se suspenda o se resuelva en definitiva </w:t>
      </w:r>
      <w:r w:rsidRPr="00173984">
        <w:rPr>
          <w:rFonts w:ascii="Palatino Linotype" w:eastAsia="Batang" w:hAnsi="Palatino Linotype" w:cs="Arial"/>
          <w:b/>
          <w:u w:val="single"/>
        </w:rPr>
        <w:t xml:space="preserve">sin que se entre al estudio de los agravios o motivos de inconformidad. </w:t>
      </w:r>
      <w:r w:rsidRPr="00173984">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389711AD"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168DF27E" w14:textId="77777777" w:rsidR="004E78AF" w:rsidRPr="00173984" w:rsidRDefault="004E78AF" w:rsidP="00173984">
      <w:pPr>
        <w:spacing w:line="360" w:lineRule="auto"/>
        <w:ind w:left="567" w:right="616"/>
        <w:jc w:val="both"/>
        <w:rPr>
          <w:rFonts w:ascii="Palatino Linotype" w:hAnsi="Palatino Linotype"/>
        </w:rPr>
      </w:pPr>
      <w:r w:rsidRPr="00173984">
        <w:rPr>
          <w:rFonts w:ascii="Palatino Linotype" w:eastAsia="Batang" w:hAnsi="Palatino Linotype" w:cs="Arial"/>
          <w:b/>
          <w:i/>
          <w:lang w:val="es-AR"/>
        </w:rPr>
        <w:t>SOBRESEIMIENTO EN EL JUICIO DE AMPARO DIRECTO. IMPIDE EL ESTUDIO DE LAS VIOLACIONES PROCESALES PLANTEADAS EN LOS CONCEPTOS DE VIOLACIÓN.</w:t>
      </w:r>
    </w:p>
    <w:p w14:paraId="5E9C7AAD" w14:textId="77777777" w:rsidR="004E78AF" w:rsidRPr="00173984" w:rsidRDefault="004E78AF" w:rsidP="00173984">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73984">
        <w:rPr>
          <w:rFonts w:ascii="Palatino Linotype" w:eastAsia="Batang" w:hAnsi="Palatino Linotype" w:cs="Arial"/>
          <w:b/>
          <w:i/>
          <w:lang w:val="es-AR"/>
        </w:rPr>
        <w:t>El sobreseimiento</w:t>
      </w:r>
      <w:r w:rsidRPr="00173984">
        <w:rPr>
          <w:rFonts w:ascii="Palatino Linotype" w:eastAsia="Batang" w:hAnsi="Palatino Linotype" w:cs="Arial"/>
          <w:i/>
          <w:lang w:val="es-AR"/>
        </w:rPr>
        <w:t xml:space="preserve"> en el juicio de amparo directo </w:t>
      </w:r>
      <w:r w:rsidRPr="00173984">
        <w:rPr>
          <w:rFonts w:ascii="Palatino Linotype" w:eastAsia="Batang" w:hAnsi="Palatino Linotype" w:cs="Arial"/>
          <w:b/>
          <w:i/>
          <w:lang w:val="es-AR"/>
        </w:rPr>
        <w:t>provoca la terminación de la controversia planteada</w:t>
      </w:r>
      <w:r w:rsidRPr="00173984">
        <w:rPr>
          <w:rFonts w:ascii="Palatino Linotype" w:eastAsia="Batang" w:hAnsi="Palatino Linotype" w:cs="Arial"/>
          <w:i/>
          <w:lang w:val="es-AR"/>
        </w:rPr>
        <w:t xml:space="preserve"> por el quejoso en la demanda de amparo</w:t>
      </w:r>
      <w:r w:rsidRPr="00173984">
        <w:rPr>
          <w:rFonts w:ascii="Palatino Linotype" w:eastAsia="Batang" w:hAnsi="Palatino Linotype" w:cs="Arial"/>
          <w:b/>
          <w:i/>
          <w:lang w:val="es-AR"/>
        </w:rPr>
        <w:t>, sin hacer un pronunciamiento de fondo sobre la legalidad o ilegalidad de la sentencia reclamada</w:t>
      </w:r>
      <w:r w:rsidRPr="00173984">
        <w:rPr>
          <w:rFonts w:ascii="Palatino Linotype" w:eastAsia="Batang" w:hAnsi="Palatino Linotype" w:cs="Arial"/>
          <w:i/>
          <w:lang w:val="es-AR"/>
        </w:rPr>
        <w:t xml:space="preserve">. </w:t>
      </w:r>
      <w:r w:rsidRPr="00173984">
        <w:rPr>
          <w:rFonts w:ascii="Palatino Linotype" w:eastAsia="Batang" w:hAnsi="Palatino Linotype" w:cs="Arial"/>
          <w:b/>
          <w:i/>
          <w:lang w:val="es-AR"/>
        </w:rPr>
        <w:t xml:space="preserve">Por consiguiente, si al sobreseerse en el juicio de amparo </w:t>
      </w:r>
      <w:r w:rsidRPr="00173984">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73984">
        <w:rPr>
          <w:rFonts w:ascii="Palatino Linotype" w:eastAsia="Batang" w:hAnsi="Palatino Linotype" w:cs="Arial"/>
          <w:i/>
          <w:lang w:val="es-AR"/>
        </w:rPr>
        <w:t>.</w:t>
      </w:r>
    </w:p>
    <w:p w14:paraId="341B33D0" w14:textId="77777777" w:rsidR="004E78AF" w:rsidRPr="00173984" w:rsidRDefault="004E78AF" w:rsidP="00173984">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73984">
        <w:rPr>
          <w:rFonts w:ascii="Palatino Linotype" w:eastAsia="Batang" w:hAnsi="Palatino Linotype" w:cs="Arial"/>
          <w:i/>
          <w:lang w:val="es-AR"/>
        </w:rPr>
        <w:t>SÉPTIMO TRIBUNAL COLEGIADO EN MATERIA CIVIL DEL PRIMER CIRCUITO.</w:t>
      </w:r>
    </w:p>
    <w:p w14:paraId="0B369B7C" w14:textId="38FFD627" w:rsidR="004E78AF" w:rsidRPr="00B6281C" w:rsidRDefault="004E78AF" w:rsidP="00B6281C">
      <w:pPr>
        <w:autoSpaceDE w:val="0"/>
        <w:autoSpaceDN w:val="0"/>
        <w:adjustRightInd w:val="0"/>
        <w:spacing w:before="240" w:after="240" w:line="360" w:lineRule="auto"/>
        <w:ind w:left="567" w:right="616"/>
        <w:jc w:val="both"/>
        <w:rPr>
          <w:rFonts w:ascii="Palatino Linotype" w:eastAsia="Batang" w:hAnsi="Palatino Linotype" w:cs="Arial"/>
          <w:i/>
          <w:lang w:val="es-AR"/>
        </w:rPr>
      </w:pPr>
      <w:r w:rsidRPr="00173984">
        <w:rPr>
          <w:rFonts w:ascii="Palatino Linotype" w:eastAsia="Batang" w:hAnsi="Palatino Linotype" w:cs="Arial"/>
          <w:i/>
          <w:lang w:val="es-AR"/>
        </w:rPr>
        <w:t>Amparo directo 699/2008. Mariana Leticia González Steele. 13 de noviembre de 2008. Unanimidad de votos. Ponente: Sara Judith Montalvo Trejo. Secretario: Arnulfo Mateos García.</w:t>
      </w:r>
    </w:p>
    <w:p w14:paraId="48F7A070"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173984">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5ED2D1F6"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58CDAC13"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654F2958" w14:textId="77777777" w:rsidR="004E78AF" w:rsidRPr="00173984" w:rsidRDefault="004E78AF" w:rsidP="00173984">
      <w:pPr>
        <w:pStyle w:val="Default"/>
        <w:spacing w:before="240" w:after="360" w:line="360" w:lineRule="auto"/>
        <w:ind w:left="567" w:right="850"/>
        <w:jc w:val="both"/>
        <w:rPr>
          <w:i/>
        </w:rPr>
      </w:pPr>
      <w:r w:rsidRPr="00173984">
        <w:rPr>
          <w:i/>
        </w:rPr>
        <w:t xml:space="preserve">El Instituto Federal de Acceso a la Información y Protección de Datos </w:t>
      </w:r>
      <w:r w:rsidRPr="00173984">
        <w:rPr>
          <w:b/>
          <w:i/>
        </w:rPr>
        <w:t>no cuenta con facultades para pronunciarse respecto de la veracidad de los documentos proporcionados por los sujetos obligados.</w:t>
      </w:r>
      <w:r w:rsidRPr="00173984">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F20A02"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rPr>
        <w:t xml:space="preserve">Así mismo el artículo 4 de la </w:t>
      </w:r>
      <w:r w:rsidRPr="00173984">
        <w:rPr>
          <w:rFonts w:ascii="Palatino Linotype" w:hAnsi="Palatino Linotype" w:cs="Arial"/>
          <w:b/>
        </w:rPr>
        <w:t>Ley de Transparencia y Acceso a la Información Pública del Estado de México y Municipios</w:t>
      </w:r>
      <w:r w:rsidRPr="00173984">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876BDEC"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2E6106B7" w14:textId="77777777" w:rsidR="004E78AF" w:rsidRPr="00173984" w:rsidRDefault="004E78AF" w:rsidP="00173984">
      <w:pPr>
        <w:pStyle w:val="Prrafodelista"/>
        <w:spacing w:before="240" w:after="240" w:line="360" w:lineRule="auto"/>
        <w:ind w:left="567" w:right="567"/>
        <w:jc w:val="both"/>
        <w:rPr>
          <w:rFonts w:ascii="Palatino Linotype" w:hAnsi="Palatino Linotype"/>
        </w:rPr>
      </w:pPr>
      <w:r w:rsidRPr="00173984">
        <w:rPr>
          <w:rFonts w:ascii="Palatino Linotype" w:hAnsi="Palatino Linotype"/>
          <w:i/>
        </w:rPr>
        <w:t>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B4B573F"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745EF1A3"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noProof/>
          <w:lang w:eastAsia="es-MX"/>
        </w:rPr>
        <w:t xml:space="preserve">Numerales que compelen al </w:t>
      </w:r>
      <w:r w:rsidRPr="00173984">
        <w:rPr>
          <w:rFonts w:ascii="Palatino Linotype" w:hAnsi="Palatino Linotype" w:cs="Arial"/>
          <w:b/>
          <w:noProof/>
          <w:lang w:eastAsia="es-MX"/>
        </w:rPr>
        <w:t>SUJETO OBLIGADO</w:t>
      </w:r>
      <w:r w:rsidRPr="00173984">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968EDAD"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4973029A"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noProof/>
          <w:lang w:eastAsia="es-MX"/>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14:paraId="5C37B86B"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60AABEFB"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rPr>
        <w:t xml:space="preserve">Por lo que para que se actualice el sobreseimiento de un recurso de revisión, el </w:t>
      </w:r>
      <w:r w:rsidRPr="00173984">
        <w:rPr>
          <w:rFonts w:ascii="Palatino Linotype" w:hAnsi="Palatino Linotype"/>
          <w:b/>
        </w:rPr>
        <w:t>SUJETO OBLIGADO</w:t>
      </w:r>
      <w:r w:rsidRPr="00173984">
        <w:rPr>
          <w:rFonts w:ascii="Palatino Linotype" w:hAnsi="Palatino Linotype"/>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116D826C"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3131178B" w14:textId="77777777" w:rsidR="004E78AF" w:rsidRPr="00173984"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hAnsi="Palatino Linotype" w:cs="Arial"/>
          <w:lang w:val="es-CO"/>
        </w:rPr>
        <w:t xml:space="preserve">Bajo ese tenor y en términos del artículo 186 fracción I este Pleno determina el </w:t>
      </w:r>
      <w:r w:rsidRPr="00173984">
        <w:rPr>
          <w:rFonts w:ascii="Palatino Linotype" w:hAnsi="Palatino Linotype" w:cs="Arial"/>
          <w:b/>
          <w:lang w:val="es-CO"/>
        </w:rPr>
        <w:t xml:space="preserve">SOBRESEIMIENTO </w:t>
      </w:r>
      <w:r w:rsidRPr="00173984">
        <w:rPr>
          <w:rFonts w:ascii="Palatino Linotype" w:hAnsi="Palatino Linotype" w:cs="Arial"/>
          <w:lang w:val="es-CO"/>
        </w:rPr>
        <w:t>del presente recurso de revisión, toda vez que la afectación al derecho de acceso a la información pública establecido constitucionalmente a favor del particular, ha sido resarcida.</w:t>
      </w:r>
    </w:p>
    <w:p w14:paraId="4360ECB6" w14:textId="77777777" w:rsidR="004E78AF" w:rsidRPr="00173984" w:rsidRDefault="004E78AF" w:rsidP="00173984">
      <w:pPr>
        <w:pStyle w:val="Prrafodelista"/>
        <w:spacing w:before="240" w:after="240" w:line="360" w:lineRule="auto"/>
        <w:ind w:left="0" w:right="49"/>
        <w:jc w:val="both"/>
        <w:rPr>
          <w:rFonts w:ascii="Palatino Linotype" w:hAnsi="Palatino Linotype"/>
        </w:rPr>
      </w:pPr>
    </w:p>
    <w:p w14:paraId="074B5B1A" w14:textId="59BE461C" w:rsidR="003C5C18" w:rsidRDefault="004E78AF" w:rsidP="00173984">
      <w:pPr>
        <w:pStyle w:val="Prrafodelista"/>
        <w:numPr>
          <w:ilvl w:val="0"/>
          <w:numId w:val="1"/>
        </w:numPr>
        <w:spacing w:before="240" w:after="240" w:line="360" w:lineRule="auto"/>
        <w:ind w:left="0" w:right="49" w:firstLine="0"/>
        <w:jc w:val="both"/>
        <w:rPr>
          <w:rFonts w:ascii="Palatino Linotype" w:hAnsi="Palatino Linotype"/>
        </w:rPr>
      </w:pPr>
      <w:r w:rsidRPr="00173984">
        <w:rPr>
          <w:rFonts w:ascii="Palatino Linotype" w:eastAsia="Times New Roman" w:hAnsi="Palatino Linotype" w:cs="Arial"/>
          <w:color w:val="222222"/>
          <w:lang w:eastAsia="es-MX"/>
        </w:rPr>
        <w:t xml:space="preserve">Por lo anteriormente expuesto y fundado, este </w:t>
      </w:r>
      <w:r w:rsidRPr="00173984">
        <w:rPr>
          <w:rFonts w:ascii="Palatino Linotype" w:eastAsia="Times New Roman" w:hAnsi="Palatino Linotype" w:cs="Arial"/>
          <w:b/>
          <w:bCs/>
          <w:color w:val="222222"/>
          <w:lang w:eastAsia="es-MX"/>
        </w:rPr>
        <w:t>ÓRGANO GARANTE</w:t>
      </w:r>
      <w:r w:rsidRPr="00173984">
        <w:rPr>
          <w:rFonts w:ascii="Palatino Linotype" w:eastAsia="Times New Roman" w:hAnsi="Palatino Linotype" w:cs="Arial"/>
          <w:color w:val="222222"/>
          <w:lang w:eastAsia="es-MX"/>
        </w:rPr>
        <w:t xml:space="preserve"> emite los siguientes:</w:t>
      </w:r>
    </w:p>
    <w:p w14:paraId="73947D61" w14:textId="77777777" w:rsidR="00B6281C" w:rsidRPr="00B6281C" w:rsidRDefault="00B6281C" w:rsidP="00B6281C">
      <w:pPr>
        <w:pStyle w:val="Prrafodelista"/>
        <w:spacing w:before="240" w:after="240" w:line="360" w:lineRule="auto"/>
        <w:ind w:left="0" w:right="49"/>
        <w:jc w:val="both"/>
        <w:rPr>
          <w:rFonts w:ascii="Palatino Linotype" w:hAnsi="Palatino Linotype"/>
        </w:rPr>
      </w:pPr>
    </w:p>
    <w:p w14:paraId="73370EB3" w14:textId="77777777" w:rsidR="002C38C9" w:rsidRPr="00173984" w:rsidRDefault="002C38C9" w:rsidP="00173984">
      <w:pPr>
        <w:pStyle w:val="Ttulo1"/>
        <w:spacing w:line="360" w:lineRule="auto"/>
        <w:ind w:left="2912"/>
        <w:rPr>
          <w:rFonts w:eastAsia="Calibri"/>
          <w:b w:val="0"/>
          <w:color w:val="auto"/>
          <w:szCs w:val="24"/>
          <w:lang w:val="es-ES" w:eastAsia="es-ES"/>
        </w:rPr>
      </w:pPr>
      <w:bookmarkStart w:id="79" w:name="_Toc475014715"/>
      <w:bookmarkStart w:id="80" w:name="_Toc475381194"/>
      <w:bookmarkStart w:id="81" w:name="_Toc490155969"/>
      <w:bookmarkStart w:id="82" w:name="_Toc490734332"/>
      <w:bookmarkStart w:id="83" w:name="_Toc491854740"/>
      <w:bookmarkStart w:id="84" w:name="_Toc494991893"/>
      <w:bookmarkStart w:id="85" w:name="_Toc513664628"/>
      <w:bookmarkStart w:id="86" w:name="_Toc22298068"/>
      <w:r w:rsidRPr="00173984">
        <w:rPr>
          <w:rFonts w:eastAsia="Calibri"/>
          <w:color w:val="auto"/>
          <w:szCs w:val="24"/>
          <w:lang w:val="es-ES" w:eastAsia="es-ES"/>
        </w:rPr>
        <w:t>R E S O L U T I V O S</w:t>
      </w:r>
      <w:bookmarkEnd w:id="79"/>
      <w:bookmarkEnd w:id="80"/>
      <w:bookmarkEnd w:id="81"/>
      <w:bookmarkEnd w:id="82"/>
      <w:bookmarkEnd w:id="83"/>
      <w:bookmarkEnd w:id="84"/>
      <w:bookmarkEnd w:id="85"/>
      <w:bookmarkEnd w:id="86"/>
    </w:p>
    <w:p w14:paraId="223BD30E" w14:textId="77777777" w:rsidR="002C38C9" w:rsidRPr="00173984" w:rsidRDefault="002C38C9" w:rsidP="00173984">
      <w:pPr>
        <w:spacing w:line="360" w:lineRule="auto"/>
        <w:rPr>
          <w:rFonts w:ascii="Palatino Linotype" w:hAnsi="Palatino Linotype"/>
          <w:lang w:val="es-ES"/>
        </w:rPr>
      </w:pPr>
    </w:p>
    <w:p w14:paraId="1AAA2884" w14:textId="1CBFCD33" w:rsidR="00273B0A" w:rsidRPr="00173984" w:rsidRDefault="00273B0A" w:rsidP="00173984">
      <w:pPr>
        <w:pStyle w:val="Sinespaciado"/>
        <w:spacing w:line="360" w:lineRule="auto"/>
        <w:jc w:val="both"/>
        <w:rPr>
          <w:rFonts w:ascii="Palatino Linotype" w:hAnsi="Palatino Linotype"/>
        </w:rPr>
      </w:pPr>
      <w:r w:rsidRPr="00173984">
        <w:rPr>
          <w:rFonts w:ascii="Palatino Linotype" w:hAnsi="Palatino Linotype"/>
          <w:b/>
        </w:rPr>
        <w:t xml:space="preserve">PRIMERO. </w:t>
      </w:r>
      <w:r w:rsidRPr="00173984">
        <w:rPr>
          <w:rFonts w:ascii="Palatino Linotype" w:hAnsi="Palatino Linotype"/>
        </w:rPr>
        <w:t xml:space="preserve">Se </w:t>
      </w:r>
      <w:r w:rsidRPr="00173984">
        <w:rPr>
          <w:rFonts w:ascii="Palatino Linotype" w:hAnsi="Palatino Linotype"/>
          <w:b/>
        </w:rPr>
        <w:t>SOBRESEE</w:t>
      </w:r>
      <w:r w:rsidRPr="00173984">
        <w:rPr>
          <w:rFonts w:ascii="Palatino Linotype" w:hAnsi="Palatino Linotype"/>
        </w:rPr>
        <w:t xml:space="preserve"> el recurso de revisión número </w:t>
      </w:r>
      <w:r w:rsidR="003D5DBE" w:rsidRPr="00173984">
        <w:rPr>
          <w:rFonts w:ascii="Palatino Linotype" w:hAnsi="Palatino Linotype"/>
          <w:b/>
        </w:rPr>
        <w:t>06823/INFOEM/IP/RR/2019</w:t>
      </w:r>
      <w:r w:rsidRPr="00173984">
        <w:rPr>
          <w:rFonts w:ascii="Palatino Linotype" w:hAnsi="Palatino Linotype"/>
        </w:rPr>
        <w:t xml:space="preserve">, porque al modificar la respuesta, el recurso de revisión quedó sin materia en términos del Considerando </w:t>
      </w:r>
      <w:r w:rsidRPr="00173984">
        <w:rPr>
          <w:rFonts w:ascii="Palatino Linotype" w:hAnsi="Palatino Linotype"/>
          <w:b/>
        </w:rPr>
        <w:t>TERCERO</w:t>
      </w:r>
      <w:r w:rsidRPr="00173984">
        <w:rPr>
          <w:rFonts w:ascii="Palatino Linotype" w:hAnsi="Palatino Linotype"/>
        </w:rPr>
        <w:t xml:space="preserve"> de la presente resolución.</w:t>
      </w:r>
    </w:p>
    <w:p w14:paraId="0CE10C93" w14:textId="77777777" w:rsidR="00273B0A" w:rsidRPr="00173984" w:rsidRDefault="00273B0A" w:rsidP="00173984">
      <w:pPr>
        <w:pStyle w:val="Sinespaciado"/>
        <w:spacing w:line="360" w:lineRule="auto"/>
        <w:jc w:val="both"/>
        <w:rPr>
          <w:rFonts w:ascii="Palatino Linotype" w:hAnsi="Palatino Linotype"/>
        </w:rPr>
      </w:pPr>
    </w:p>
    <w:p w14:paraId="30AC14DB" w14:textId="77777777" w:rsidR="00273B0A" w:rsidRPr="00173984" w:rsidRDefault="00273B0A" w:rsidP="00173984">
      <w:pPr>
        <w:pStyle w:val="Sinespaciado"/>
        <w:spacing w:line="360" w:lineRule="auto"/>
        <w:jc w:val="both"/>
        <w:rPr>
          <w:rFonts w:ascii="Palatino Linotype" w:eastAsia="Calibri" w:hAnsi="Palatino Linotype" w:cs="Arial"/>
          <w:b/>
          <w:bCs/>
          <w:lang w:val="es-ES"/>
        </w:rPr>
      </w:pPr>
      <w:r w:rsidRPr="00173984">
        <w:rPr>
          <w:rFonts w:ascii="Palatino Linotype" w:eastAsia="Calibri" w:hAnsi="Palatino Linotype" w:cs="Arial"/>
          <w:b/>
          <w:bCs/>
          <w:lang w:val="es-ES"/>
        </w:rPr>
        <w:t xml:space="preserve">SEGUNDO. REMÍTASE </w:t>
      </w:r>
      <w:r w:rsidRPr="00173984">
        <w:rPr>
          <w:rFonts w:ascii="Palatino Linotype" w:eastAsia="Calibri" w:hAnsi="Palatino Linotype" w:cs="Arial"/>
          <w:bCs/>
          <w:lang w:val="es-ES"/>
        </w:rPr>
        <w:t xml:space="preserve">a través del Sistema de Acceso a la Información Mexiquense </w:t>
      </w:r>
      <w:r w:rsidRPr="00173984">
        <w:rPr>
          <w:rFonts w:ascii="Palatino Linotype" w:eastAsia="Calibri" w:hAnsi="Palatino Linotype" w:cs="Arial"/>
          <w:b/>
          <w:bCs/>
          <w:lang w:val="es-ES"/>
        </w:rPr>
        <w:t xml:space="preserve">(SAIMEX) </w:t>
      </w:r>
      <w:r w:rsidRPr="00173984">
        <w:rPr>
          <w:rFonts w:ascii="Palatino Linotype" w:eastAsia="Calibri" w:hAnsi="Palatino Linotype" w:cs="Arial"/>
          <w:bCs/>
          <w:lang w:val="es-ES"/>
        </w:rPr>
        <w:t>la presente resolución al Titular de la Unidad de Transparencia del</w:t>
      </w:r>
      <w:r w:rsidRPr="00173984">
        <w:rPr>
          <w:rFonts w:ascii="Palatino Linotype" w:eastAsia="Calibri" w:hAnsi="Palatino Linotype" w:cs="Arial"/>
          <w:b/>
          <w:bCs/>
          <w:lang w:val="es-ES"/>
        </w:rPr>
        <w:t xml:space="preserve"> SUJETO OBLIGADO. </w:t>
      </w:r>
    </w:p>
    <w:p w14:paraId="54A8EAE7" w14:textId="77777777" w:rsidR="00273B0A" w:rsidRPr="00173984" w:rsidRDefault="00273B0A" w:rsidP="00173984">
      <w:pPr>
        <w:pStyle w:val="Sinespaciado"/>
        <w:spacing w:line="360" w:lineRule="auto"/>
        <w:jc w:val="both"/>
        <w:rPr>
          <w:rFonts w:ascii="Palatino Linotype" w:eastAsia="Times New Roman" w:hAnsi="Palatino Linotype" w:cs="Times New Roman"/>
          <w:color w:val="222222"/>
          <w:lang w:val="es-ES" w:eastAsia="es-MX"/>
        </w:rPr>
      </w:pPr>
    </w:p>
    <w:p w14:paraId="6F48757C" w14:textId="05BF17CA" w:rsidR="00273B0A" w:rsidRPr="00173984" w:rsidRDefault="00273B0A" w:rsidP="00173984">
      <w:pPr>
        <w:pStyle w:val="Sinespaciado"/>
        <w:spacing w:line="360" w:lineRule="auto"/>
        <w:jc w:val="both"/>
        <w:rPr>
          <w:rFonts w:ascii="Palatino Linotype" w:eastAsia="Times New Roman" w:hAnsi="Palatino Linotype" w:cs="Times New Roman"/>
          <w:color w:val="222222"/>
          <w:lang w:val="es-ES" w:eastAsia="es-MX"/>
        </w:rPr>
      </w:pPr>
      <w:r w:rsidRPr="00173984">
        <w:rPr>
          <w:rFonts w:ascii="Palatino Linotype" w:eastAsia="Times New Roman" w:hAnsi="Palatino Linotype" w:cs="Arial"/>
          <w:b/>
        </w:rPr>
        <w:t xml:space="preserve">TERCERO. </w:t>
      </w:r>
      <w:r w:rsidRPr="00173984">
        <w:rPr>
          <w:rFonts w:ascii="Palatino Linotype" w:eastAsia="Times New Roman" w:hAnsi="Palatino Linotype" w:cs="Times New Roman"/>
          <w:b/>
          <w:bCs/>
          <w:color w:val="222222"/>
          <w:lang w:val="es-ES"/>
        </w:rPr>
        <w:t xml:space="preserve">Notifíquese </w:t>
      </w:r>
      <w:r w:rsidRPr="00173984">
        <w:rPr>
          <w:rFonts w:ascii="Palatino Linotype" w:eastAsia="Times New Roman" w:hAnsi="Palatino Linotype" w:cs="Times New Roman"/>
          <w:bCs/>
          <w:color w:val="222222"/>
          <w:lang w:val="es-ES"/>
        </w:rPr>
        <w:t>a</w:t>
      </w:r>
      <w:r w:rsidR="00CC7863" w:rsidRPr="00173984">
        <w:rPr>
          <w:rFonts w:ascii="Palatino Linotype" w:eastAsia="Times New Roman" w:hAnsi="Palatino Linotype" w:cs="Times New Roman"/>
          <w:bCs/>
          <w:color w:val="222222"/>
          <w:lang w:val="es-ES"/>
        </w:rPr>
        <w:t xml:space="preserve"> </w:t>
      </w:r>
      <w:r w:rsidR="00C46AA5" w:rsidRPr="00C46AA5">
        <w:rPr>
          <w:rFonts w:ascii="Palatino Linotype" w:eastAsia="Times New Roman" w:hAnsi="Palatino Linotype" w:cs="Times New Roman"/>
          <w:b/>
          <w:highlight w:val="black"/>
        </w:rPr>
        <w:t>---------------------------</w:t>
      </w:r>
      <w:r w:rsidR="00C46AA5">
        <w:rPr>
          <w:rFonts w:ascii="Palatino Linotype" w:eastAsia="Times New Roman" w:hAnsi="Palatino Linotype" w:cs="Times New Roman"/>
          <w:b/>
          <w:highlight w:val="black"/>
        </w:rPr>
        <w:t>---</w:t>
      </w:r>
      <w:r w:rsidR="00C46AA5" w:rsidRPr="00C46AA5">
        <w:rPr>
          <w:rFonts w:ascii="Palatino Linotype" w:eastAsia="Times New Roman" w:hAnsi="Palatino Linotype" w:cs="Times New Roman"/>
          <w:b/>
          <w:highlight w:val="black"/>
        </w:rPr>
        <w:t>--------------</w:t>
      </w:r>
      <w:r w:rsidR="004F19A6" w:rsidRPr="00173984">
        <w:rPr>
          <w:rFonts w:ascii="Palatino Linotype" w:eastAsia="Times New Roman" w:hAnsi="Palatino Linotype" w:cs="Times New Roman"/>
          <w:color w:val="222222"/>
          <w:lang w:val="es-ES" w:eastAsia="es-MX"/>
        </w:rPr>
        <w:t xml:space="preserve"> </w:t>
      </w:r>
      <w:r w:rsidRPr="00173984">
        <w:rPr>
          <w:rFonts w:ascii="Palatino Linotype" w:eastAsia="Times New Roman" w:hAnsi="Palatino Linotype" w:cs="Times New Roman"/>
          <w:color w:val="222222"/>
          <w:lang w:val="es-ES" w:eastAsia="es-MX"/>
        </w:rPr>
        <w:t>la presente resolución.</w:t>
      </w:r>
    </w:p>
    <w:p w14:paraId="49D00085" w14:textId="77777777" w:rsidR="00273B0A" w:rsidRPr="00173984" w:rsidRDefault="00273B0A" w:rsidP="00173984">
      <w:pPr>
        <w:pStyle w:val="Sinespaciado"/>
        <w:spacing w:line="360" w:lineRule="auto"/>
        <w:jc w:val="both"/>
        <w:rPr>
          <w:rFonts w:ascii="Palatino Linotype" w:eastAsia="Times New Roman" w:hAnsi="Palatino Linotype" w:cs="Times New Roman"/>
          <w:color w:val="222222"/>
          <w:lang w:val="es-ES" w:eastAsia="es-MX"/>
        </w:rPr>
      </w:pPr>
    </w:p>
    <w:p w14:paraId="4BB0CC80" w14:textId="1A71405E" w:rsidR="00273B0A" w:rsidRPr="00173984" w:rsidRDefault="00273B0A" w:rsidP="00173984">
      <w:pPr>
        <w:shd w:val="clear" w:color="auto" w:fill="FFFFFF"/>
        <w:spacing w:line="360" w:lineRule="auto"/>
        <w:jc w:val="both"/>
        <w:rPr>
          <w:rFonts w:ascii="Palatino Linotype" w:eastAsia="MS Mincho" w:hAnsi="Palatino Linotype" w:cs="Times New Roman"/>
          <w:lang w:val="es-ES"/>
        </w:rPr>
      </w:pPr>
      <w:r w:rsidRPr="00173984">
        <w:rPr>
          <w:rFonts w:ascii="Palatino Linotype" w:eastAsia="MS Mincho" w:hAnsi="Palatino Linotype" w:cs="Times New Roman"/>
          <w:b/>
          <w:lang w:val="es-MX"/>
        </w:rPr>
        <w:t>CUARTO.</w:t>
      </w:r>
      <w:r w:rsidRPr="00173984">
        <w:rPr>
          <w:rFonts w:ascii="Palatino Linotype" w:eastAsia="MS Mincho" w:hAnsi="Palatino Linotype" w:cs="Times New Roman"/>
          <w:lang w:val="es-MX"/>
        </w:rPr>
        <w:t xml:space="preserve"> </w:t>
      </w:r>
      <w:r w:rsidRPr="00173984">
        <w:rPr>
          <w:rFonts w:ascii="Palatino Linotype" w:eastAsia="MS Mincho" w:hAnsi="Palatino Linotype" w:cs="Times New Roman"/>
          <w:lang w:val="es-ES"/>
        </w:rPr>
        <w:t>Se hace del conocimiento de</w:t>
      </w:r>
      <w:r w:rsidR="00CC7863" w:rsidRPr="00173984">
        <w:rPr>
          <w:rFonts w:ascii="Palatino Linotype" w:eastAsia="MS Mincho" w:hAnsi="Palatino Linotype" w:cs="Times New Roman"/>
          <w:lang w:val="es-ES"/>
        </w:rPr>
        <w:t xml:space="preserve"> </w:t>
      </w:r>
      <w:r w:rsidR="00C46AA5" w:rsidRPr="00C46AA5">
        <w:rPr>
          <w:rFonts w:ascii="Palatino Linotype" w:eastAsia="Times New Roman" w:hAnsi="Palatino Linotype" w:cs="Times New Roman"/>
          <w:b/>
          <w:highlight w:val="black"/>
        </w:rPr>
        <w:t>-----------------------------------------</w:t>
      </w:r>
      <w:r w:rsidR="004F19A6" w:rsidRPr="00173984">
        <w:rPr>
          <w:rFonts w:ascii="Palatino Linotype" w:eastAsia="MS Mincho" w:hAnsi="Palatino Linotype" w:cs="Times New Roman"/>
          <w:lang w:val="es-ES"/>
        </w:rPr>
        <w:t xml:space="preserve"> </w:t>
      </w:r>
      <w:r w:rsidRPr="00173984">
        <w:rPr>
          <w:rFonts w:ascii="Palatino Linotype" w:eastAsia="MS Mincho" w:hAnsi="Palatino Linotype" w:cs="Times New Roman"/>
          <w:lang w:val="es-ES"/>
        </w:rPr>
        <w:t>que</w:t>
      </w:r>
      <w:r w:rsidR="00CC7863" w:rsidRPr="00173984">
        <w:rPr>
          <w:rFonts w:ascii="Palatino Linotype" w:eastAsia="MS Mincho" w:hAnsi="Palatino Linotype" w:cs="Times New Roman"/>
          <w:lang w:val="es-ES"/>
        </w:rPr>
        <w:t xml:space="preserve"> </w:t>
      </w:r>
      <w:r w:rsidRPr="00173984">
        <w:rPr>
          <w:rFonts w:ascii="Palatino Linotype" w:eastAsia="MS Mincho" w:hAnsi="Palatino Linotype" w:cs="Times New Roman"/>
          <w:lang w:val="es-ES"/>
        </w:rPr>
        <w:t>de conformidad con lo establecido en el artículo 196 de la Ley de Transparencia y Acceso a la Información Pública del Estado de México y Municipios, en caso de que considere que la resolución le cause a</w:t>
      </w:r>
      <w:r w:rsidR="00953D92" w:rsidRPr="00173984">
        <w:rPr>
          <w:rFonts w:ascii="Palatino Linotype" w:eastAsia="MS Mincho" w:hAnsi="Palatino Linotype" w:cs="Times New Roman"/>
          <w:lang w:val="es-ES"/>
        </w:rPr>
        <w:t xml:space="preserve">lgún perjuicio podrá impugnarla </w:t>
      </w:r>
      <w:r w:rsidRPr="00173984">
        <w:rPr>
          <w:rFonts w:ascii="Palatino Linotype" w:eastAsia="MS Mincho" w:hAnsi="Palatino Linotype" w:cs="Times New Roman"/>
          <w:bCs/>
          <w:lang w:val="es-ES"/>
        </w:rPr>
        <w:t>vía juicio de amparo</w:t>
      </w:r>
      <w:r w:rsidR="00953D92" w:rsidRPr="00173984">
        <w:rPr>
          <w:rFonts w:ascii="Palatino Linotype" w:eastAsia="MS Mincho" w:hAnsi="Palatino Linotype" w:cs="Times New Roman"/>
          <w:lang w:val="es-ES"/>
        </w:rPr>
        <w:t xml:space="preserve"> </w:t>
      </w:r>
      <w:r w:rsidRPr="00173984">
        <w:rPr>
          <w:rFonts w:ascii="Palatino Linotype" w:eastAsia="MS Mincho" w:hAnsi="Palatino Linotype" w:cs="Times New Roman"/>
          <w:lang w:val="es-ES"/>
        </w:rPr>
        <w:t>en los términos de las leyes aplicables.</w:t>
      </w:r>
    </w:p>
    <w:p w14:paraId="74105983" w14:textId="77777777" w:rsidR="002C38C9" w:rsidRPr="00173984" w:rsidRDefault="002C38C9" w:rsidP="00173984">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70"/>
    <w:bookmarkEnd w:id="71"/>
    <w:p w14:paraId="11846E65" w14:textId="6AF1D22B" w:rsidR="00151FD7" w:rsidRPr="00173984" w:rsidRDefault="00151FD7" w:rsidP="00173984">
      <w:pPr>
        <w:spacing w:line="360" w:lineRule="auto"/>
        <w:jc w:val="both"/>
        <w:rPr>
          <w:rFonts w:ascii="Palatino Linotype" w:hAnsi="Palatino Linotype"/>
        </w:rPr>
      </w:pPr>
      <w:r w:rsidRPr="00B6281C">
        <w:rPr>
          <w:rFonts w:ascii="Palatino Linotype" w:hAnsi="Palatino Linotype" w:cs="Arial"/>
        </w:rPr>
        <w:t>ASÍ LO RESUELVE, POR UNANIMIDAD DE VOTOS, EL PLENO DEL</w:t>
      </w:r>
      <w:r w:rsidRPr="00B6281C">
        <w:rPr>
          <w:rFonts w:ascii="Palatino Linotype" w:eastAsia="Arial Unicode MS" w:hAnsi="Palatino Linotype" w:cs="Arial"/>
        </w:rPr>
        <w:t xml:space="preserve"> INSTITUTO DE TRANSPARENCIA, ACCESO A LA INFORMACIÓN PÚBLICA Y PROTECCIÓN DE DATOS PERSONALES DEL ESTADO DE MÉXICO Y MUNICIPIOS</w:t>
      </w:r>
      <w:r w:rsidRPr="00B6281C">
        <w:rPr>
          <w:rFonts w:ascii="Palatino Linotype" w:hAnsi="Palatino Linotype" w:cs="Arial"/>
        </w:rPr>
        <w:t>, CONFORMADO POR LOS COMISIONADOS ZULEMA MARTÍNEZ SÁNCHEZ, EVA ABAID YAPUR, JOSÉ GUADALUPE LUNA HERNÁNDEZ, JAVIER MARTÍNEZ CRUZ</w:t>
      </w:r>
      <w:r w:rsidR="00133C13">
        <w:rPr>
          <w:rFonts w:ascii="Palatino Linotype" w:hAnsi="Palatino Linotype" w:cs="Arial"/>
        </w:rPr>
        <w:t xml:space="preserve"> CON AUSENCIA JUSTIFICADA</w:t>
      </w:r>
      <w:r w:rsidRPr="00B6281C">
        <w:rPr>
          <w:rFonts w:ascii="Palatino Linotype" w:hAnsi="Palatino Linotype" w:cs="Arial"/>
        </w:rPr>
        <w:t xml:space="preserve"> Y LU</w:t>
      </w:r>
      <w:r w:rsidR="00B6281C">
        <w:rPr>
          <w:rFonts w:ascii="Palatino Linotype" w:hAnsi="Palatino Linotype" w:cs="Arial"/>
        </w:rPr>
        <w:t>IS GUSTAVO PARRA NORIEGA</w:t>
      </w:r>
      <w:r w:rsidR="00133C13">
        <w:rPr>
          <w:rFonts w:ascii="Palatino Linotype" w:hAnsi="Palatino Linotype" w:cs="Arial"/>
        </w:rPr>
        <w:t xml:space="preserve"> CON AUSENCIA JUSTIFICADA</w:t>
      </w:r>
      <w:r w:rsidR="00B6281C">
        <w:rPr>
          <w:rFonts w:ascii="Palatino Linotype" w:hAnsi="Palatino Linotype" w:cs="Arial"/>
        </w:rPr>
        <w:t>, EN LA TRIGÉSIMA NOVENA SESIÓN ORDINARIA CELEBRADA EL VEINTICUATRO</w:t>
      </w:r>
      <w:r w:rsidRPr="00B6281C">
        <w:rPr>
          <w:rFonts w:ascii="Palatino Linotype" w:eastAsia="Times New Roman" w:hAnsi="Palatino Linotype" w:cs="Arial"/>
          <w:color w:val="000000"/>
          <w:lang w:eastAsia="es-MX"/>
        </w:rPr>
        <w:t xml:space="preserve"> </w:t>
      </w:r>
      <w:r w:rsidR="00B6281C">
        <w:rPr>
          <w:rFonts w:ascii="Palatino Linotype" w:eastAsia="Times New Roman" w:hAnsi="Palatino Linotype" w:cs="Arial"/>
          <w:color w:val="000000"/>
          <w:lang w:eastAsia="es-MX"/>
        </w:rPr>
        <w:t xml:space="preserve">DE OCTUBRE </w:t>
      </w:r>
      <w:r w:rsidRPr="00B6281C">
        <w:rPr>
          <w:rFonts w:ascii="Palatino Linotype" w:eastAsia="Times New Roman" w:hAnsi="Palatino Linotype" w:cs="Arial"/>
          <w:color w:val="000000"/>
          <w:lang w:eastAsia="es-MX"/>
        </w:rPr>
        <w:t>DE</w:t>
      </w:r>
      <w:r w:rsidRPr="00B6281C">
        <w:rPr>
          <w:rFonts w:ascii="Palatino Linotype" w:hAnsi="Palatino Linotype" w:cs="Arial"/>
        </w:rPr>
        <w:t xml:space="preserv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273B0A" w:rsidRPr="00173984" w14:paraId="281526A4" w14:textId="77777777" w:rsidTr="00551D75">
        <w:trPr>
          <w:jc w:val="center"/>
        </w:trPr>
        <w:tc>
          <w:tcPr>
            <w:tcW w:w="10368" w:type="dxa"/>
            <w:gridSpan w:val="2"/>
          </w:tcPr>
          <w:tbl>
            <w:tblPr>
              <w:tblW w:w="10240" w:type="dxa"/>
              <w:jc w:val="center"/>
              <w:tblLayout w:type="fixed"/>
              <w:tblLook w:val="04A0" w:firstRow="1" w:lastRow="0" w:firstColumn="1" w:lastColumn="0" w:noHBand="0" w:noVBand="1"/>
            </w:tblPr>
            <w:tblGrid>
              <w:gridCol w:w="5182"/>
              <w:gridCol w:w="5058"/>
            </w:tblGrid>
            <w:tr w:rsidR="00273B0A" w:rsidRPr="00173984" w14:paraId="45B7804C" w14:textId="77777777" w:rsidTr="00273B0A">
              <w:trPr>
                <w:jc w:val="center"/>
              </w:trPr>
              <w:tc>
                <w:tcPr>
                  <w:tcW w:w="10240" w:type="dxa"/>
                  <w:gridSpan w:val="2"/>
                  <w:shd w:val="clear" w:color="auto" w:fill="auto"/>
                </w:tcPr>
                <w:p w14:paraId="0B6F1E98" w14:textId="77777777" w:rsidR="00273B0A" w:rsidRPr="00173984" w:rsidRDefault="00273B0A" w:rsidP="00173984">
                  <w:pPr>
                    <w:spacing w:line="360" w:lineRule="auto"/>
                    <w:rPr>
                      <w:rFonts w:ascii="Palatino Linotype" w:hAnsi="Palatino Linotype" w:cs="Arial"/>
                      <w:b/>
                    </w:rPr>
                  </w:pPr>
                </w:p>
                <w:p w14:paraId="40F55BAD" w14:textId="77777777" w:rsidR="00273B0A" w:rsidRDefault="00273B0A" w:rsidP="00173984">
                  <w:pPr>
                    <w:spacing w:line="360" w:lineRule="auto"/>
                    <w:jc w:val="center"/>
                    <w:rPr>
                      <w:rFonts w:ascii="Palatino Linotype" w:hAnsi="Palatino Linotype" w:cs="Arial"/>
                      <w:b/>
                    </w:rPr>
                  </w:pPr>
                </w:p>
                <w:p w14:paraId="684A2C45" w14:textId="77777777" w:rsidR="00B6281C" w:rsidRDefault="00B6281C" w:rsidP="00173984">
                  <w:pPr>
                    <w:spacing w:line="360" w:lineRule="auto"/>
                    <w:jc w:val="center"/>
                    <w:rPr>
                      <w:rFonts w:ascii="Palatino Linotype" w:hAnsi="Palatino Linotype" w:cs="Arial"/>
                      <w:b/>
                    </w:rPr>
                  </w:pPr>
                </w:p>
                <w:p w14:paraId="00914244" w14:textId="77777777" w:rsidR="00B6281C" w:rsidRDefault="00B6281C" w:rsidP="00173984">
                  <w:pPr>
                    <w:spacing w:line="360" w:lineRule="auto"/>
                    <w:jc w:val="center"/>
                    <w:rPr>
                      <w:rFonts w:ascii="Palatino Linotype" w:hAnsi="Palatino Linotype" w:cs="Arial"/>
                      <w:b/>
                    </w:rPr>
                  </w:pPr>
                </w:p>
                <w:p w14:paraId="5FA7CD18" w14:textId="77777777" w:rsidR="00B6281C" w:rsidRPr="00133C13" w:rsidRDefault="00B6281C" w:rsidP="00173984">
                  <w:pPr>
                    <w:spacing w:line="360" w:lineRule="auto"/>
                    <w:jc w:val="center"/>
                    <w:rPr>
                      <w:rFonts w:ascii="Palatino Linotype" w:hAnsi="Palatino Linotype" w:cs="Arial"/>
                      <w:b/>
                      <w:sz w:val="14"/>
                    </w:rPr>
                  </w:pPr>
                </w:p>
                <w:p w14:paraId="1FCAC701"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Zulema Martínez Sánchez</w:t>
                  </w:r>
                </w:p>
                <w:p w14:paraId="41412BF5"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rPr>
                    <w:t>Comisionada Presidenta</w:t>
                  </w:r>
                </w:p>
                <w:p w14:paraId="7C40317D"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 xml:space="preserve">(RÚBRICA) </w:t>
                  </w:r>
                </w:p>
              </w:tc>
            </w:tr>
            <w:tr w:rsidR="00273B0A" w:rsidRPr="00173984" w14:paraId="0B6282FF" w14:textId="77777777" w:rsidTr="00273B0A">
              <w:trPr>
                <w:jc w:val="center"/>
              </w:trPr>
              <w:tc>
                <w:tcPr>
                  <w:tcW w:w="5182" w:type="dxa"/>
                  <w:shd w:val="clear" w:color="auto" w:fill="auto"/>
                </w:tcPr>
                <w:p w14:paraId="2BC1AF10" w14:textId="77777777" w:rsidR="00273B0A" w:rsidRPr="00173984" w:rsidRDefault="00273B0A" w:rsidP="00173984">
                  <w:pPr>
                    <w:spacing w:line="360" w:lineRule="auto"/>
                    <w:jc w:val="center"/>
                    <w:rPr>
                      <w:rFonts w:ascii="Palatino Linotype" w:hAnsi="Palatino Linotype" w:cs="Arial"/>
                      <w:b/>
                    </w:rPr>
                  </w:pPr>
                </w:p>
                <w:p w14:paraId="4065CF48" w14:textId="77777777" w:rsidR="00273B0A" w:rsidRPr="00173984" w:rsidRDefault="00273B0A" w:rsidP="00173984">
                  <w:pPr>
                    <w:spacing w:line="360" w:lineRule="auto"/>
                    <w:rPr>
                      <w:rFonts w:ascii="Palatino Linotype" w:hAnsi="Palatino Linotype" w:cs="Arial"/>
                      <w:b/>
                    </w:rPr>
                  </w:pPr>
                </w:p>
                <w:p w14:paraId="1CCDC829" w14:textId="77777777" w:rsidR="00273B0A" w:rsidRPr="00173984" w:rsidRDefault="00273B0A" w:rsidP="00173984">
                  <w:pPr>
                    <w:spacing w:line="360" w:lineRule="auto"/>
                    <w:jc w:val="center"/>
                    <w:rPr>
                      <w:rFonts w:ascii="Palatino Linotype" w:hAnsi="Palatino Linotype" w:cs="Arial"/>
                      <w:b/>
                    </w:rPr>
                  </w:pPr>
                </w:p>
                <w:p w14:paraId="1D849FEB"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Eva Abaid Yapur</w:t>
                  </w:r>
                </w:p>
                <w:p w14:paraId="03F7B7BE"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rPr>
                    <w:t>Comisionada</w:t>
                  </w:r>
                </w:p>
                <w:p w14:paraId="51509E6F"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(RÚBRICA)</w:t>
                  </w:r>
                </w:p>
              </w:tc>
              <w:tc>
                <w:tcPr>
                  <w:tcW w:w="5058" w:type="dxa"/>
                  <w:shd w:val="clear" w:color="auto" w:fill="auto"/>
                </w:tcPr>
                <w:p w14:paraId="1CDADAD3" w14:textId="77777777" w:rsidR="00273B0A" w:rsidRPr="00173984" w:rsidRDefault="00273B0A" w:rsidP="00173984">
                  <w:pPr>
                    <w:spacing w:line="360" w:lineRule="auto"/>
                    <w:jc w:val="center"/>
                    <w:rPr>
                      <w:rFonts w:ascii="Palatino Linotype" w:hAnsi="Palatino Linotype" w:cs="Arial"/>
                      <w:b/>
                    </w:rPr>
                  </w:pPr>
                </w:p>
                <w:p w14:paraId="1309839B" w14:textId="77777777" w:rsidR="00273B0A" w:rsidRPr="00173984" w:rsidRDefault="00273B0A" w:rsidP="00173984">
                  <w:pPr>
                    <w:spacing w:line="360" w:lineRule="auto"/>
                    <w:rPr>
                      <w:rFonts w:ascii="Palatino Linotype" w:hAnsi="Palatino Linotype" w:cs="Arial"/>
                      <w:b/>
                    </w:rPr>
                  </w:pPr>
                </w:p>
                <w:p w14:paraId="6F0A9890" w14:textId="77777777" w:rsidR="00273B0A" w:rsidRPr="00173984" w:rsidRDefault="00273B0A" w:rsidP="00173984">
                  <w:pPr>
                    <w:spacing w:line="360" w:lineRule="auto"/>
                    <w:jc w:val="center"/>
                    <w:rPr>
                      <w:rFonts w:ascii="Palatino Linotype" w:hAnsi="Palatino Linotype" w:cs="Arial"/>
                      <w:b/>
                    </w:rPr>
                  </w:pPr>
                </w:p>
                <w:p w14:paraId="048BC28E"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José Guadalupe Luna Hernández</w:t>
                  </w:r>
                </w:p>
                <w:p w14:paraId="00B366FB"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rPr>
                    <w:t>Comisionado</w:t>
                  </w:r>
                </w:p>
                <w:p w14:paraId="7D8250CB"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(RÚBRICA)</w:t>
                  </w:r>
                </w:p>
              </w:tc>
            </w:tr>
            <w:tr w:rsidR="00273B0A" w:rsidRPr="00173984" w14:paraId="79CD4A7F" w14:textId="77777777" w:rsidTr="00273B0A">
              <w:trPr>
                <w:jc w:val="center"/>
              </w:trPr>
              <w:tc>
                <w:tcPr>
                  <w:tcW w:w="5182" w:type="dxa"/>
                  <w:shd w:val="clear" w:color="auto" w:fill="auto"/>
                </w:tcPr>
                <w:p w14:paraId="5D482A68" w14:textId="77777777" w:rsidR="00273B0A" w:rsidRPr="00173984" w:rsidRDefault="00273B0A" w:rsidP="00173984">
                  <w:pPr>
                    <w:spacing w:line="360" w:lineRule="auto"/>
                    <w:jc w:val="center"/>
                    <w:rPr>
                      <w:rFonts w:ascii="Palatino Linotype" w:hAnsi="Palatino Linotype" w:cs="Arial"/>
                      <w:b/>
                    </w:rPr>
                  </w:pPr>
                </w:p>
                <w:p w14:paraId="348FB358" w14:textId="77777777" w:rsidR="00273B0A" w:rsidRPr="00173984" w:rsidRDefault="00273B0A" w:rsidP="00173984">
                  <w:pPr>
                    <w:spacing w:line="360" w:lineRule="auto"/>
                    <w:ind w:left="635"/>
                    <w:rPr>
                      <w:rFonts w:ascii="Palatino Linotype" w:hAnsi="Palatino Linotype" w:cs="Arial"/>
                      <w:b/>
                    </w:rPr>
                  </w:pPr>
                </w:p>
                <w:p w14:paraId="07E00F76" w14:textId="77777777" w:rsidR="00273B0A" w:rsidRPr="00173984" w:rsidRDefault="00273B0A" w:rsidP="00173984">
                  <w:pPr>
                    <w:spacing w:line="360" w:lineRule="auto"/>
                    <w:jc w:val="center"/>
                    <w:rPr>
                      <w:rFonts w:ascii="Palatino Linotype" w:hAnsi="Palatino Linotype" w:cs="Arial"/>
                      <w:b/>
                    </w:rPr>
                  </w:pPr>
                </w:p>
                <w:p w14:paraId="39BDE933"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Javier Martínez Cruz</w:t>
                  </w:r>
                </w:p>
                <w:p w14:paraId="45A8205F"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rPr>
                    <w:t>Comisionado</w:t>
                  </w:r>
                </w:p>
                <w:p w14:paraId="5DEEA3FE" w14:textId="775FDC70" w:rsidR="00273B0A" w:rsidRPr="00173984" w:rsidRDefault="00133C13" w:rsidP="00173984">
                  <w:pPr>
                    <w:spacing w:line="360" w:lineRule="auto"/>
                    <w:jc w:val="center"/>
                    <w:rPr>
                      <w:rFonts w:ascii="Palatino Linotype" w:hAnsi="Palatino Linotype" w:cs="Arial"/>
                    </w:rPr>
                  </w:pPr>
                  <w:r>
                    <w:rPr>
                      <w:rFonts w:ascii="Palatino Linotype" w:hAnsi="Palatino Linotype" w:cs="Arial"/>
                      <w:b/>
                    </w:rPr>
                    <w:t>(AUSENCIA JUSTIFICADA</w:t>
                  </w:r>
                  <w:r w:rsidR="00273B0A" w:rsidRPr="00173984">
                    <w:rPr>
                      <w:rFonts w:ascii="Palatino Linotype" w:hAnsi="Palatino Linotype" w:cs="Arial"/>
                      <w:b/>
                    </w:rPr>
                    <w:t>)</w:t>
                  </w:r>
                </w:p>
              </w:tc>
              <w:tc>
                <w:tcPr>
                  <w:tcW w:w="5058" w:type="dxa"/>
                  <w:shd w:val="clear" w:color="auto" w:fill="auto"/>
                </w:tcPr>
                <w:p w14:paraId="27162C0E" w14:textId="77777777" w:rsidR="00273B0A" w:rsidRPr="00173984" w:rsidRDefault="00273B0A" w:rsidP="00173984">
                  <w:pPr>
                    <w:spacing w:line="360" w:lineRule="auto"/>
                    <w:jc w:val="center"/>
                    <w:rPr>
                      <w:rFonts w:ascii="Palatino Linotype" w:hAnsi="Palatino Linotype" w:cs="Arial"/>
                      <w:b/>
                    </w:rPr>
                  </w:pPr>
                </w:p>
                <w:p w14:paraId="18A4D454" w14:textId="77777777" w:rsidR="00273B0A" w:rsidRPr="00173984" w:rsidRDefault="00273B0A" w:rsidP="00173984">
                  <w:pPr>
                    <w:spacing w:line="360" w:lineRule="auto"/>
                    <w:jc w:val="center"/>
                    <w:rPr>
                      <w:rFonts w:ascii="Palatino Linotype" w:hAnsi="Palatino Linotype" w:cs="Arial"/>
                      <w:b/>
                    </w:rPr>
                  </w:pPr>
                </w:p>
                <w:p w14:paraId="067259AF" w14:textId="77777777" w:rsidR="00273B0A" w:rsidRPr="00173984" w:rsidRDefault="00273B0A" w:rsidP="00173984">
                  <w:pPr>
                    <w:spacing w:line="360" w:lineRule="auto"/>
                    <w:rPr>
                      <w:rFonts w:ascii="Palatino Linotype" w:hAnsi="Palatino Linotype" w:cs="Arial"/>
                      <w:b/>
                    </w:rPr>
                  </w:pPr>
                </w:p>
                <w:p w14:paraId="6BE746C5"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Luis Gustavo Parra Noriega</w:t>
                  </w:r>
                </w:p>
                <w:p w14:paraId="2292D640"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rPr>
                    <w:t>Comisionado</w:t>
                  </w:r>
                </w:p>
                <w:p w14:paraId="03FF538B" w14:textId="77777777" w:rsidR="00273B0A" w:rsidRDefault="00133C13" w:rsidP="00173984">
                  <w:pPr>
                    <w:spacing w:line="360" w:lineRule="auto"/>
                    <w:jc w:val="center"/>
                    <w:rPr>
                      <w:rFonts w:ascii="Palatino Linotype" w:hAnsi="Palatino Linotype" w:cs="Arial"/>
                      <w:b/>
                    </w:rPr>
                  </w:pPr>
                  <w:r>
                    <w:rPr>
                      <w:rFonts w:ascii="Palatino Linotype" w:hAnsi="Palatino Linotype" w:cs="Arial"/>
                      <w:b/>
                    </w:rPr>
                    <w:t>(</w:t>
                  </w:r>
                  <w:r w:rsidR="00273B0A" w:rsidRPr="00173984">
                    <w:rPr>
                      <w:rFonts w:ascii="Palatino Linotype" w:hAnsi="Palatino Linotype" w:cs="Arial"/>
                      <w:b/>
                    </w:rPr>
                    <w:t>A</w:t>
                  </w:r>
                  <w:r>
                    <w:rPr>
                      <w:rFonts w:ascii="Palatino Linotype" w:hAnsi="Palatino Linotype" w:cs="Arial"/>
                      <w:b/>
                    </w:rPr>
                    <w:t>USENCIA JUSTIFICADA</w:t>
                  </w:r>
                  <w:r w:rsidR="00273B0A" w:rsidRPr="00173984">
                    <w:rPr>
                      <w:rFonts w:ascii="Palatino Linotype" w:hAnsi="Palatino Linotype" w:cs="Arial"/>
                      <w:b/>
                    </w:rPr>
                    <w:t>)</w:t>
                  </w:r>
                </w:p>
                <w:p w14:paraId="7534B8C9" w14:textId="77777777" w:rsidR="00133C13" w:rsidRDefault="00133C13" w:rsidP="00173984">
                  <w:pPr>
                    <w:spacing w:line="360" w:lineRule="auto"/>
                    <w:jc w:val="center"/>
                    <w:rPr>
                      <w:rFonts w:ascii="Palatino Linotype" w:hAnsi="Palatino Linotype" w:cs="Arial"/>
                      <w:b/>
                    </w:rPr>
                  </w:pPr>
                </w:p>
                <w:p w14:paraId="76321144" w14:textId="39C2DF5A" w:rsidR="00133C13" w:rsidRPr="00173984" w:rsidRDefault="00133C13" w:rsidP="00173984">
                  <w:pPr>
                    <w:spacing w:line="360" w:lineRule="auto"/>
                    <w:jc w:val="center"/>
                    <w:rPr>
                      <w:rFonts w:ascii="Palatino Linotype" w:hAnsi="Palatino Linotype" w:cs="Arial"/>
                      <w:b/>
                    </w:rPr>
                  </w:pPr>
                </w:p>
              </w:tc>
            </w:tr>
            <w:tr w:rsidR="00273B0A" w:rsidRPr="00173984" w14:paraId="2B4DC956" w14:textId="77777777" w:rsidTr="00273B0A">
              <w:trPr>
                <w:jc w:val="center"/>
              </w:trPr>
              <w:tc>
                <w:tcPr>
                  <w:tcW w:w="10240" w:type="dxa"/>
                  <w:gridSpan w:val="2"/>
                  <w:shd w:val="clear" w:color="auto" w:fill="auto"/>
                </w:tcPr>
                <w:p w14:paraId="18930C7D" w14:textId="4373F9DF" w:rsidR="00273B0A" w:rsidRPr="00173984" w:rsidRDefault="00273B0A" w:rsidP="00B6281C">
                  <w:pPr>
                    <w:tabs>
                      <w:tab w:val="left" w:pos="3720"/>
                    </w:tabs>
                    <w:spacing w:line="360" w:lineRule="auto"/>
                    <w:rPr>
                      <w:rFonts w:ascii="Palatino Linotype" w:hAnsi="Palatino Linotype" w:cs="Arial"/>
                      <w:b/>
                    </w:rPr>
                  </w:pPr>
                  <w:r w:rsidRPr="00173984">
                    <w:rPr>
                      <w:rFonts w:ascii="Palatino Linotype" w:hAnsi="Palatino Linotype" w:cs="Arial"/>
                      <w:b/>
                    </w:rPr>
                    <w:tab/>
                  </w:r>
                </w:p>
                <w:p w14:paraId="5C52D66C" w14:textId="77777777" w:rsidR="00273B0A" w:rsidRPr="00173984" w:rsidRDefault="00273B0A" w:rsidP="00173984">
                  <w:pPr>
                    <w:spacing w:line="360" w:lineRule="auto"/>
                    <w:jc w:val="center"/>
                    <w:rPr>
                      <w:rFonts w:ascii="Palatino Linotype" w:hAnsi="Palatino Linotype" w:cs="Arial"/>
                      <w:b/>
                    </w:rPr>
                  </w:pPr>
                  <w:r w:rsidRPr="00173984">
                    <w:rPr>
                      <w:rFonts w:ascii="Palatino Linotype" w:hAnsi="Palatino Linotype" w:cs="Arial"/>
                      <w:b/>
                    </w:rPr>
                    <w:t>Alexis Tapia Ramírez</w:t>
                  </w:r>
                </w:p>
                <w:p w14:paraId="70F8E438"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rPr>
                    <w:t>Secretario Técnico del Pleno</w:t>
                  </w:r>
                </w:p>
                <w:p w14:paraId="17582345" w14:textId="77777777" w:rsidR="00273B0A" w:rsidRPr="00173984" w:rsidRDefault="00273B0A" w:rsidP="00173984">
                  <w:pPr>
                    <w:spacing w:line="360" w:lineRule="auto"/>
                    <w:jc w:val="center"/>
                    <w:rPr>
                      <w:rFonts w:ascii="Palatino Linotype" w:hAnsi="Palatino Linotype" w:cs="Arial"/>
                    </w:rPr>
                  </w:pPr>
                  <w:r w:rsidRPr="00173984">
                    <w:rPr>
                      <w:rFonts w:ascii="Palatino Linotype" w:hAnsi="Palatino Linotype" w:cs="Arial"/>
                      <w:b/>
                    </w:rPr>
                    <w:t>(RÚBRICA)</w:t>
                  </w:r>
                  <w:r w:rsidRPr="00173984">
                    <w:rPr>
                      <w:rFonts w:ascii="Palatino Linotype" w:hAnsi="Palatino Linotype" w:cs="Arial"/>
                    </w:rPr>
                    <w:t xml:space="preserve"> </w:t>
                  </w:r>
                </w:p>
              </w:tc>
            </w:tr>
          </w:tbl>
          <w:p w14:paraId="6231B5B7" w14:textId="77777777" w:rsidR="00273B0A" w:rsidRPr="00173984" w:rsidRDefault="00273B0A" w:rsidP="00173984">
            <w:pPr>
              <w:spacing w:line="360" w:lineRule="auto"/>
              <w:jc w:val="both"/>
              <w:rPr>
                <w:rFonts w:ascii="Palatino Linotype" w:hAnsi="Palatino Linotype" w:cs="Arial"/>
                <w:lang w:val="es-ES"/>
              </w:rPr>
            </w:pPr>
          </w:p>
        </w:tc>
      </w:tr>
      <w:tr w:rsidR="00273B0A" w:rsidRPr="00173984" w14:paraId="4F7F64F5" w14:textId="77777777" w:rsidTr="00551D75">
        <w:trPr>
          <w:jc w:val="center"/>
        </w:trPr>
        <w:tc>
          <w:tcPr>
            <w:tcW w:w="5184" w:type="dxa"/>
            <w:hideMark/>
          </w:tcPr>
          <w:p w14:paraId="4E783067" w14:textId="77777777" w:rsidR="00273B0A" w:rsidRPr="00173984" w:rsidRDefault="00273B0A" w:rsidP="00173984">
            <w:pPr>
              <w:spacing w:line="360" w:lineRule="auto"/>
              <w:jc w:val="both"/>
              <w:rPr>
                <w:rFonts w:ascii="Palatino Linotype" w:hAnsi="Palatino Linotype" w:cs="Arial"/>
                <w:lang w:val="es-ES"/>
              </w:rPr>
            </w:pPr>
          </w:p>
        </w:tc>
        <w:tc>
          <w:tcPr>
            <w:tcW w:w="5184" w:type="dxa"/>
          </w:tcPr>
          <w:p w14:paraId="73E5BC8D" w14:textId="77777777" w:rsidR="00273B0A" w:rsidRPr="00173984" w:rsidRDefault="00273B0A" w:rsidP="00173984">
            <w:pPr>
              <w:spacing w:line="360" w:lineRule="auto"/>
              <w:jc w:val="center"/>
              <w:rPr>
                <w:rFonts w:ascii="Palatino Linotype" w:hAnsi="Palatino Linotype" w:cs="Arial"/>
                <w:b/>
              </w:rPr>
            </w:pPr>
          </w:p>
        </w:tc>
      </w:tr>
    </w:tbl>
    <w:p w14:paraId="0CFE34E2" w14:textId="61BAC5F2" w:rsidR="007914E4" w:rsidRPr="00173984" w:rsidRDefault="00273B0A" w:rsidP="00173984">
      <w:pPr>
        <w:tabs>
          <w:tab w:val="left" w:pos="567"/>
        </w:tabs>
        <w:spacing w:before="240" w:after="240" w:line="360" w:lineRule="auto"/>
        <w:jc w:val="both"/>
        <w:rPr>
          <w:rFonts w:ascii="Palatino Linotype" w:hAnsi="Palatino Linotype" w:cs="Arial"/>
          <w:lang w:val="es-MX"/>
        </w:rPr>
      </w:pPr>
      <w:r w:rsidRPr="00173984">
        <w:rPr>
          <w:rFonts w:ascii="Palatino Linotype" w:eastAsia="Times New Roman" w:hAnsi="Palatino Linotype" w:cs="Arial"/>
          <w:lang w:val="es-MX"/>
        </w:rPr>
        <w:t>Esta hoja cor</w:t>
      </w:r>
      <w:r w:rsidR="00B6281C">
        <w:rPr>
          <w:rFonts w:ascii="Palatino Linotype" w:eastAsia="Times New Roman" w:hAnsi="Palatino Linotype" w:cs="Arial"/>
          <w:lang w:val="es-MX"/>
        </w:rPr>
        <w:t>responde a la resolución de fecha veinticuatro de octubre</w:t>
      </w:r>
      <w:r w:rsidRPr="00173984">
        <w:rPr>
          <w:rFonts w:ascii="Palatino Linotype" w:eastAsia="Times New Roman" w:hAnsi="Palatino Linotype" w:cs="Arial"/>
          <w:lang w:val="es-MX"/>
        </w:rPr>
        <w:t xml:space="preserve"> de dos mil  diecinueve, emitida en el recurso de revisión </w:t>
      </w:r>
      <w:r w:rsidR="00882DE1" w:rsidRPr="00173984">
        <w:rPr>
          <w:rFonts w:ascii="Palatino Linotype" w:hAnsi="Palatino Linotype" w:cs="Arial"/>
          <w:b/>
          <w:bCs/>
          <w:lang w:val="es-MX" w:eastAsia="es-MX"/>
        </w:rPr>
        <w:t>0</w:t>
      </w:r>
      <w:r w:rsidR="003D5DBE" w:rsidRPr="00173984">
        <w:rPr>
          <w:rFonts w:ascii="Palatino Linotype" w:hAnsi="Palatino Linotype" w:cs="Arial"/>
          <w:b/>
          <w:bCs/>
          <w:lang w:val="es-MX" w:eastAsia="es-MX"/>
        </w:rPr>
        <w:t>06823/INFOEM/IP/RR/2019</w:t>
      </w:r>
      <w:r w:rsidR="00417E0F" w:rsidRPr="00173984">
        <w:rPr>
          <w:rFonts w:ascii="Palatino Linotype" w:hAnsi="Palatino Linotype" w:cs="Arial"/>
          <w:b/>
          <w:bCs/>
          <w:lang w:val="es-MX" w:eastAsia="es-MX"/>
        </w:rPr>
        <w:t>.</w:t>
      </w:r>
    </w:p>
    <w:sectPr w:rsidR="007914E4" w:rsidRPr="00173984" w:rsidSect="00173984">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F764A" w14:textId="77777777" w:rsidR="00F1002F" w:rsidRDefault="00F1002F" w:rsidP="00587366">
      <w:r>
        <w:separator/>
      </w:r>
    </w:p>
    <w:p w14:paraId="3059C4FC" w14:textId="77777777" w:rsidR="00F1002F" w:rsidRDefault="00F1002F"/>
  </w:endnote>
  <w:endnote w:type="continuationSeparator" w:id="0">
    <w:p w14:paraId="733BAB57" w14:textId="77777777" w:rsidR="00F1002F" w:rsidRDefault="00F1002F" w:rsidP="00587366">
      <w:r>
        <w:continuationSeparator/>
      </w:r>
    </w:p>
    <w:p w14:paraId="532912EE" w14:textId="77777777" w:rsidR="00F1002F" w:rsidRDefault="00F10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C6FD7" w:rsidRDefault="001C6FD7" w:rsidP="00173984">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42F7D">
              <w:rPr>
                <w:rFonts w:ascii="Palatino Linotype" w:hAnsi="Palatino Linotype"/>
                <w:b/>
                <w:bCs/>
                <w:noProof/>
                <w:sz w:val="22"/>
                <w:szCs w:val="20"/>
              </w:rPr>
              <w:t>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42F7D">
              <w:rPr>
                <w:rFonts w:ascii="Palatino Linotype" w:hAnsi="Palatino Linotype"/>
                <w:b/>
                <w:bCs/>
                <w:noProof/>
                <w:sz w:val="22"/>
                <w:szCs w:val="20"/>
              </w:rPr>
              <w:t>31</w:t>
            </w:r>
            <w:r w:rsidRPr="00883450">
              <w:rPr>
                <w:rFonts w:ascii="Palatino Linotype" w:hAnsi="Palatino Linotype"/>
                <w:b/>
                <w:bCs/>
                <w:sz w:val="22"/>
                <w:szCs w:val="20"/>
              </w:rPr>
              <w:fldChar w:fldCharType="end"/>
            </w:r>
          </w:p>
          <w:p w14:paraId="187818B4" w14:textId="42E0FFCB" w:rsidR="001C6FD7" w:rsidRDefault="00742F7D" w:rsidP="00173984">
            <w:pPr>
              <w:pStyle w:val="Piedepgina"/>
              <w:jc w:val="right"/>
              <w:rPr>
                <w:rFonts w:ascii="Palatino Linotype" w:hAnsi="Palatino Linotype"/>
                <w:sz w:val="28"/>
              </w:rPr>
            </w:pPr>
          </w:p>
        </w:sdtContent>
      </w:sdt>
    </w:sdtContent>
  </w:sdt>
  <w:p w14:paraId="1AED78E8" w14:textId="77777777" w:rsidR="001C6FD7" w:rsidRDefault="001C6F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C6FD7" w:rsidRPr="00883450" w:rsidRDefault="001C6F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2F7D" w:rsidRPr="00742F7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2F7D" w:rsidRPr="00742F7D">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1C6FD7" w:rsidRPr="00883450" w:rsidRDefault="001C6FD7">
    <w:pPr>
      <w:pStyle w:val="Piedepgina"/>
      <w:rPr>
        <w:rFonts w:ascii="Palatino Linotype" w:hAnsi="Palatino Linotype"/>
        <w:sz w:val="22"/>
        <w:szCs w:val="22"/>
      </w:rPr>
    </w:pPr>
  </w:p>
  <w:p w14:paraId="2E09EA83" w14:textId="77777777" w:rsidR="001C6FD7" w:rsidRDefault="001C6F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14CEA" w14:textId="77777777" w:rsidR="00F1002F" w:rsidRDefault="00F1002F" w:rsidP="00587366">
      <w:r>
        <w:separator/>
      </w:r>
    </w:p>
    <w:p w14:paraId="78E084F9" w14:textId="77777777" w:rsidR="00F1002F" w:rsidRDefault="00F1002F"/>
  </w:footnote>
  <w:footnote w:type="continuationSeparator" w:id="0">
    <w:p w14:paraId="17DB323C" w14:textId="77777777" w:rsidR="00F1002F" w:rsidRDefault="00F1002F" w:rsidP="00587366">
      <w:r>
        <w:continuationSeparator/>
      </w:r>
    </w:p>
    <w:p w14:paraId="4F22DBA6" w14:textId="77777777" w:rsidR="00F1002F" w:rsidRDefault="00F1002F"/>
  </w:footnote>
  <w:footnote w:id="1">
    <w:p w14:paraId="6BFC264C" w14:textId="77777777" w:rsidR="003C5C18" w:rsidRPr="00D40616" w:rsidRDefault="003C5C18" w:rsidP="003C5C18">
      <w:pPr>
        <w:jc w:val="both"/>
        <w:rPr>
          <w:sz w:val="18"/>
          <w:szCs w:val="18"/>
        </w:rPr>
      </w:pPr>
      <w:r w:rsidRPr="008E7F2E">
        <w:rPr>
          <w:rStyle w:val="Refdenotaalpie"/>
        </w:rPr>
        <w:footnoteRef/>
      </w:r>
      <w:r w:rsidRPr="008E7F2E">
        <w:rPr>
          <w:sz w:val="20"/>
          <w:szCs w:val="20"/>
        </w:rPr>
        <w:t xml:space="preserve"> </w:t>
      </w:r>
      <w:r w:rsidRPr="00D40616">
        <w:rPr>
          <w:sz w:val="18"/>
          <w:szCs w:val="18"/>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3562FDD" w14:textId="77777777" w:rsidR="003C5C18" w:rsidRPr="00D40616" w:rsidRDefault="003C5C18" w:rsidP="003C5C18">
      <w:pPr>
        <w:jc w:val="both"/>
        <w:rPr>
          <w:i/>
          <w:sz w:val="18"/>
          <w:szCs w:val="18"/>
        </w:rPr>
      </w:pPr>
      <w:r w:rsidRPr="00D40616">
        <w:rPr>
          <w:i/>
          <w:sz w:val="18"/>
          <w:szCs w:val="18"/>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2">
    <w:p w14:paraId="5C770DAC" w14:textId="77777777" w:rsidR="003C5C18" w:rsidRPr="00D40616" w:rsidRDefault="003C5C18" w:rsidP="003C5C18">
      <w:pPr>
        <w:pStyle w:val="Textonotapie"/>
        <w:jc w:val="both"/>
        <w:rPr>
          <w:i/>
          <w:sz w:val="18"/>
          <w:szCs w:val="18"/>
        </w:rPr>
      </w:pPr>
      <w:r w:rsidRPr="00D40616">
        <w:rPr>
          <w:rStyle w:val="Refdenotaalpie"/>
          <w:sz w:val="18"/>
          <w:szCs w:val="18"/>
        </w:rPr>
        <w:footnoteRef/>
      </w:r>
      <w:r w:rsidRPr="00D40616">
        <w:rPr>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D40616">
        <w:rPr>
          <w:i/>
          <w:sz w:val="18"/>
          <w:szCs w:val="18"/>
        </w:rPr>
        <w:t>El derecho de acceso a la información en el marco jurídico interamericano.</w:t>
      </w:r>
      <w:r w:rsidRPr="00D40616">
        <w:rPr>
          <w:sz w:val="18"/>
          <w:szCs w:val="18"/>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C6FD7" w:rsidRDefault="001C6FD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C6FD7" w:rsidRPr="00E84957" w14:paraId="07F2896E" w14:textId="77777777" w:rsidTr="003116A6">
      <w:trPr>
        <w:trHeight w:val="138"/>
        <w:jc w:val="right"/>
      </w:trPr>
      <w:tc>
        <w:tcPr>
          <w:tcW w:w="2552" w:type="dxa"/>
          <w:vAlign w:val="center"/>
        </w:tcPr>
        <w:p w14:paraId="4A5B1974" w14:textId="77777777" w:rsidR="001C6FD7" w:rsidRPr="00E84957" w:rsidRDefault="001C6FD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38DDA54" w:rsidR="001C6FD7" w:rsidRPr="002D0ECC" w:rsidRDefault="003D5DBE" w:rsidP="004A4862">
          <w:pPr>
            <w:pStyle w:val="Encabezado"/>
            <w:jc w:val="right"/>
            <w:rPr>
              <w:rFonts w:ascii="Palatino Linotype" w:hAnsi="Palatino Linotype"/>
              <w:b/>
              <w:sz w:val="20"/>
              <w:szCs w:val="20"/>
            </w:rPr>
          </w:pPr>
          <w:r>
            <w:rPr>
              <w:rFonts w:ascii="Palatino Linotype" w:hAnsi="Palatino Linotype" w:cs="Arial"/>
              <w:b/>
              <w:bCs/>
              <w:sz w:val="20"/>
              <w:szCs w:val="20"/>
              <w:lang w:eastAsia="es-MX"/>
            </w:rPr>
            <w:t>06823</w:t>
          </w:r>
          <w:r w:rsidR="001C6FD7">
            <w:rPr>
              <w:rFonts w:ascii="Palatino Linotype" w:hAnsi="Palatino Linotype" w:cs="Arial"/>
              <w:b/>
              <w:bCs/>
              <w:sz w:val="20"/>
              <w:szCs w:val="20"/>
              <w:lang w:eastAsia="es-MX"/>
            </w:rPr>
            <w:t>/INFOEM/IP/RR/2019</w:t>
          </w:r>
        </w:p>
      </w:tc>
    </w:tr>
    <w:tr w:rsidR="001C6FD7" w:rsidRPr="003D5DBE" w14:paraId="095EB01B" w14:textId="77777777" w:rsidTr="003116A6">
      <w:trPr>
        <w:trHeight w:val="321"/>
        <w:jc w:val="right"/>
      </w:trPr>
      <w:tc>
        <w:tcPr>
          <w:tcW w:w="2552" w:type="dxa"/>
          <w:vAlign w:val="center"/>
        </w:tcPr>
        <w:p w14:paraId="6E000A51" w14:textId="4DA3E277" w:rsidR="001C6FD7" w:rsidRPr="00E84957" w:rsidRDefault="001C6FD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81C0D19" w14:textId="77777777" w:rsidR="003D5DBE" w:rsidRPr="003D5DBE" w:rsidRDefault="003D5DBE" w:rsidP="002C30ED">
          <w:pPr>
            <w:pStyle w:val="Encabezado"/>
            <w:jc w:val="right"/>
            <w:rPr>
              <w:rFonts w:ascii="Palatino Linotype" w:hAnsi="Palatino Linotype"/>
              <w:b/>
              <w:sz w:val="20"/>
              <w:szCs w:val="20"/>
            </w:rPr>
          </w:pPr>
          <w:r w:rsidRPr="003D5DBE">
            <w:rPr>
              <w:rFonts w:ascii="Palatino Linotype" w:hAnsi="Palatino Linotype"/>
              <w:b/>
              <w:sz w:val="20"/>
              <w:szCs w:val="20"/>
            </w:rPr>
            <w:t xml:space="preserve">Tecnológico de Estudios </w:t>
          </w:r>
        </w:p>
        <w:p w14:paraId="07560085" w14:textId="472F4C87" w:rsidR="001C6FD7" w:rsidRPr="003D5DBE" w:rsidRDefault="003D5DBE" w:rsidP="002C30ED">
          <w:pPr>
            <w:pStyle w:val="Encabezado"/>
            <w:jc w:val="right"/>
            <w:rPr>
              <w:rFonts w:ascii="Palatino Linotype" w:hAnsi="Palatino Linotype"/>
              <w:b/>
              <w:sz w:val="20"/>
              <w:szCs w:val="20"/>
            </w:rPr>
          </w:pPr>
          <w:r w:rsidRPr="003D5DBE">
            <w:rPr>
              <w:rFonts w:ascii="Palatino Linotype" w:hAnsi="Palatino Linotype"/>
              <w:b/>
              <w:sz w:val="20"/>
              <w:szCs w:val="20"/>
            </w:rPr>
            <w:t>Superiores de Ecatepec</w:t>
          </w:r>
        </w:p>
      </w:tc>
    </w:tr>
    <w:tr w:rsidR="001C6FD7" w:rsidRPr="00E84957" w14:paraId="14F3CE0D" w14:textId="77777777" w:rsidTr="003116A6">
      <w:trPr>
        <w:trHeight w:val="321"/>
        <w:jc w:val="right"/>
      </w:trPr>
      <w:tc>
        <w:tcPr>
          <w:tcW w:w="2552" w:type="dxa"/>
          <w:vAlign w:val="center"/>
        </w:tcPr>
        <w:p w14:paraId="12248485" w14:textId="081B3348" w:rsidR="001C6FD7" w:rsidRPr="00E84957" w:rsidRDefault="001C6FD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C6FD7" w:rsidRPr="002D0ECC" w:rsidRDefault="001C6FD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C6FD7" w:rsidRDefault="001C6FD7" w:rsidP="00587366">
    <w:pPr>
      <w:pStyle w:val="Encabezado"/>
    </w:pPr>
  </w:p>
  <w:p w14:paraId="01FCACBC" w14:textId="77777777" w:rsidR="001C6FD7" w:rsidRDefault="001C6F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C6FD7" w:rsidRDefault="001C6FD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C6FD7" w:rsidRPr="00182113" w14:paraId="665387B4" w14:textId="77777777" w:rsidTr="000B5D79">
      <w:trPr>
        <w:trHeight w:val="138"/>
      </w:trPr>
      <w:tc>
        <w:tcPr>
          <w:tcW w:w="2532" w:type="dxa"/>
          <w:vAlign w:val="center"/>
        </w:tcPr>
        <w:p w14:paraId="01509DD6"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4FAE21CD" w14:textId="2537E6FD" w:rsidR="001C6FD7" w:rsidRPr="00182113" w:rsidRDefault="001C6FD7" w:rsidP="003D5DBE">
          <w:pPr>
            <w:pStyle w:val="Encabezado"/>
            <w:rPr>
              <w:rFonts w:ascii="Palatino Linotype" w:hAnsi="Palatino Linotype"/>
              <w:b/>
              <w:sz w:val="22"/>
              <w:szCs w:val="22"/>
            </w:rPr>
          </w:pPr>
          <w:r>
            <w:rPr>
              <w:rFonts w:ascii="Palatino Linotype" w:hAnsi="Palatino Linotype" w:cs="Arial"/>
              <w:b/>
              <w:bCs/>
              <w:sz w:val="20"/>
              <w:szCs w:val="20"/>
              <w:lang w:eastAsia="es-MX"/>
            </w:rPr>
            <w:t>0</w:t>
          </w:r>
          <w:r w:rsidR="003D5DBE">
            <w:rPr>
              <w:rFonts w:ascii="Palatino Linotype" w:hAnsi="Palatino Linotype" w:cs="Arial"/>
              <w:b/>
              <w:bCs/>
              <w:sz w:val="20"/>
              <w:szCs w:val="20"/>
              <w:lang w:eastAsia="es-MX"/>
            </w:rPr>
            <w:t>6823</w:t>
          </w:r>
          <w:r>
            <w:rPr>
              <w:rFonts w:ascii="Palatino Linotype" w:hAnsi="Palatino Linotype" w:cs="Arial"/>
              <w:b/>
              <w:bCs/>
              <w:sz w:val="20"/>
              <w:szCs w:val="20"/>
              <w:lang w:eastAsia="es-MX"/>
            </w:rPr>
            <w:t>/INFOEM/IP/RR/2019</w:t>
          </w:r>
        </w:p>
      </w:tc>
    </w:tr>
    <w:tr w:rsidR="001C6FD7" w:rsidRPr="00182113" w14:paraId="78C9F2F4" w14:textId="77777777" w:rsidTr="000B5D79">
      <w:trPr>
        <w:trHeight w:val="227"/>
      </w:trPr>
      <w:tc>
        <w:tcPr>
          <w:tcW w:w="2532" w:type="dxa"/>
          <w:vAlign w:val="center"/>
        </w:tcPr>
        <w:p w14:paraId="2D89FED3"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36D086A3" w14:textId="7BEB7B56" w:rsidR="001C6FD7" w:rsidRPr="00F801DD" w:rsidRDefault="00954698" w:rsidP="000B5D79">
          <w:pPr>
            <w:pStyle w:val="Encabezado"/>
            <w:rPr>
              <w:rFonts w:ascii="Palatino Linotype" w:hAnsi="Palatino Linotype"/>
              <w:b/>
              <w:sz w:val="20"/>
              <w:szCs w:val="20"/>
            </w:rPr>
          </w:pPr>
          <w:r w:rsidRPr="00954698">
            <w:rPr>
              <w:rFonts w:ascii="Palatino Linotype" w:hAnsi="Palatino Linotype"/>
              <w:b/>
              <w:sz w:val="20"/>
              <w:szCs w:val="20"/>
              <w:highlight w:val="black"/>
            </w:rPr>
            <w:t>------------------------------------</w:t>
          </w:r>
        </w:p>
      </w:tc>
    </w:tr>
    <w:tr w:rsidR="001C6FD7" w:rsidRPr="00182113" w14:paraId="1A862673" w14:textId="77777777" w:rsidTr="000B5D79">
      <w:trPr>
        <w:trHeight w:val="232"/>
      </w:trPr>
      <w:tc>
        <w:tcPr>
          <w:tcW w:w="2532" w:type="dxa"/>
          <w:vAlign w:val="center"/>
        </w:tcPr>
        <w:p w14:paraId="767A6F60" w14:textId="77777777"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3FC8EF03" w14:textId="33FB552A" w:rsidR="001C6FD7" w:rsidRPr="00114C6B" w:rsidRDefault="003D5DBE" w:rsidP="00F41E88">
          <w:pPr>
            <w:pStyle w:val="Encabezado"/>
            <w:rPr>
              <w:rFonts w:ascii="Palatino Linotype" w:hAnsi="Palatino Linotype"/>
              <w:b/>
              <w:sz w:val="20"/>
              <w:szCs w:val="20"/>
            </w:rPr>
          </w:pPr>
          <w:r w:rsidRPr="003D5DBE">
            <w:rPr>
              <w:rFonts w:ascii="Palatino Linotype" w:hAnsi="Palatino Linotype"/>
              <w:b/>
              <w:sz w:val="20"/>
              <w:szCs w:val="20"/>
            </w:rPr>
            <w:t>Tecnológico de Estudios Superiores de Ecatepec</w:t>
          </w:r>
        </w:p>
      </w:tc>
    </w:tr>
    <w:tr w:rsidR="001C6FD7" w:rsidRPr="00182113" w14:paraId="4416531B" w14:textId="77777777" w:rsidTr="000B5D79">
      <w:trPr>
        <w:trHeight w:val="320"/>
      </w:trPr>
      <w:tc>
        <w:tcPr>
          <w:tcW w:w="2532" w:type="dxa"/>
          <w:vAlign w:val="center"/>
        </w:tcPr>
        <w:p w14:paraId="277DD3E2" w14:textId="40C28574" w:rsidR="001C6FD7" w:rsidRPr="00182113" w:rsidRDefault="001C6FD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C6FD7" w:rsidRPr="00182113" w:rsidRDefault="001C6FD7" w:rsidP="000B5D79">
          <w:pPr>
            <w:pStyle w:val="Encabezado"/>
            <w:jc w:val="center"/>
            <w:rPr>
              <w:rFonts w:ascii="Palatino Linotype" w:hAnsi="Palatino Linotype"/>
              <w:b/>
              <w:sz w:val="22"/>
              <w:szCs w:val="22"/>
            </w:rPr>
          </w:pPr>
        </w:p>
      </w:tc>
      <w:tc>
        <w:tcPr>
          <w:tcW w:w="3261" w:type="dxa"/>
          <w:vAlign w:val="center"/>
        </w:tcPr>
        <w:p w14:paraId="3BD70CE4" w14:textId="61A13249" w:rsidR="001C6FD7" w:rsidRPr="00182113" w:rsidRDefault="001C6FD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C6FD7" w:rsidRDefault="001C6FD7">
    <w:pPr>
      <w:pStyle w:val="Encabezado"/>
    </w:pPr>
  </w:p>
  <w:p w14:paraId="2C496126" w14:textId="77777777" w:rsidR="001C6FD7" w:rsidRDefault="001C6F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5760"/>
    <w:multiLevelType w:val="hybridMultilevel"/>
    <w:tmpl w:val="AC7E0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F073C5"/>
    <w:multiLevelType w:val="hybridMultilevel"/>
    <w:tmpl w:val="2DD6B410"/>
    <w:lvl w:ilvl="0" w:tplc="0C0A0013">
      <w:start w:val="1"/>
      <w:numFmt w:val="upperRoman"/>
      <w:lvlText w:val="%1."/>
      <w:lvlJc w:val="right"/>
      <w:pPr>
        <w:ind w:left="1294" w:hanging="360"/>
      </w:pPr>
    </w:lvl>
    <w:lvl w:ilvl="1" w:tplc="0C0A0019" w:tentative="1">
      <w:start w:val="1"/>
      <w:numFmt w:val="lowerLetter"/>
      <w:lvlText w:val="%2."/>
      <w:lvlJc w:val="left"/>
      <w:pPr>
        <w:ind w:left="2014" w:hanging="360"/>
      </w:pPr>
    </w:lvl>
    <w:lvl w:ilvl="2" w:tplc="0C0A001B" w:tentative="1">
      <w:start w:val="1"/>
      <w:numFmt w:val="lowerRoman"/>
      <w:lvlText w:val="%3."/>
      <w:lvlJc w:val="right"/>
      <w:pPr>
        <w:ind w:left="2734" w:hanging="180"/>
      </w:pPr>
    </w:lvl>
    <w:lvl w:ilvl="3" w:tplc="0C0A000F" w:tentative="1">
      <w:start w:val="1"/>
      <w:numFmt w:val="decimal"/>
      <w:lvlText w:val="%4."/>
      <w:lvlJc w:val="left"/>
      <w:pPr>
        <w:ind w:left="3454" w:hanging="360"/>
      </w:pPr>
    </w:lvl>
    <w:lvl w:ilvl="4" w:tplc="0C0A0019" w:tentative="1">
      <w:start w:val="1"/>
      <w:numFmt w:val="lowerLetter"/>
      <w:lvlText w:val="%5."/>
      <w:lvlJc w:val="left"/>
      <w:pPr>
        <w:ind w:left="4174" w:hanging="360"/>
      </w:pPr>
    </w:lvl>
    <w:lvl w:ilvl="5" w:tplc="0C0A001B" w:tentative="1">
      <w:start w:val="1"/>
      <w:numFmt w:val="lowerRoman"/>
      <w:lvlText w:val="%6."/>
      <w:lvlJc w:val="right"/>
      <w:pPr>
        <w:ind w:left="4894" w:hanging="180"/>
      </w:pPr>
    </w:lvl>
    <w:lvl w:ilvl="6" w:tplc="0C0A000F" w:tentative="1">
      <w:start w:val="1"/>
      <w:numFmt w:val="decimal"/>
      <w:lvlText w:val="%7."/>
      <w:lvlJc w:val="left"/>
      <w:pPr>
        <w:ind w:left="5614" w:hanging="360"/>
      </w:pPr>
    </w:lvl>
    <w:lvl w:ilvl="7" w:tplc="0C0A0019" w:tentative="1">
      <w:start w:val="1"/>
      <w:numFmt w:val="lowerLetter"/>
      <w:lvlText w:val="%8."/>
      <w:lvlJc w:val="left"/>
      <w:pPr>
        <w:ind w:left="6334" w:hanging="360"/>
      </w:pPr>
    </w:lvl>
    <w:lvl w:ilvl="8" w:tplc="0C0A001B" w:tentative="1">
      <w:start w:val="1"/>
      <w:numFmt w:val="lowerRoman"/>
      <w:lvlText w:val="%9."/>
      <w:lvlJc w:val="right"/>
      <w:pPr>
        <w:ind w:left="7054" w:hanging="180"/>
      </w:pPr>
    </w:lvl>
  </w:abstractNum>
  <w:abstractNum w:abstractNumId="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DC5A10"/>
    <w:multiLevelType w:val="hybridMultilevel"/>
    <w:tmpl w:val="D8B433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EE5351"/>
    <w:multiLevelType w:val="hybridMultilevel"/>
    <w:tmpl w:val="17D46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770136A0"/>
    <w:multiLevelType w:val="hybridMultilevel"/>
    <w:tmpl w:val="851C287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3"/>
  </w:num>
  <w:num w:numId="2">
    <w:abstractNumId w:val="8"/>
  </w:num>
  <w:num w:numId="3">
    <w:abstractNumId w:val="4"/>
  </w:num>
  <w:num w:numId="4">
    <w:abstractNumId w:val="5"/>
  </w:num>
  <w:num w:numId="5">
    <w:abstractNumId w:val="14"/>
  </w:num>
  <w:num w:numId="6">
    <w:abstractNumId w:val="9"/>
  </w:num>
  <w:num w:numId="7">
    <w:abstractNumId w:val="20"/>
  </w:num>
  <w:num w:numId="8">
    <w:abstractNumId w:val="24"/>
  </w:num>
  <w:num w:numId="9">
    <w:abstractNumId w:val="18"/>
  </w:num>
  <w:num w:numId="10">
    <w:abstractNumId w:val="2"/>
  </w:num>
  <w:num w:numId="11">
    <w:abstractNumId w:val="19"/>
  </w:num>
  <w:num w:numId="12">
    <w:abstractNumId w:val="17"/>
  </w:num>
  <w:num w:numId="13">
    <w:abstractNumId w:val="3"/>
  </w:num>
  <w:num w:numId="14">
    <w:abstractNumId w:val="13"/>
  </w:num>
  <w:num w:numId="15">
    <w:abstractNumId w:val="11"/>
  </w:num>
  <w:num w:numId="16">
    <w:abstractNumId w:val="22"/>
  </w:num>
  <w:num w:numId="17">
    <w:abstractNumId w:val="12"/>
  </w:num>
  <w:num w:numId="18">
    <w:abstractNumId w:val="1"/>
  </w:num>
  <w:num w:numId="19">
    <w:abstractNumId w:val="25"/>
  </w:num>
  <w:num w:numId="20">
    <w:abstractNumId w:val="7"/>
  </w:num>
  <w:num w:numId="21">
    <w:abstractNumId w:val="15"/>
  </w:num>
  <w:num w:numId="22">
    <w:abstractNumId w:val="10"/>
  </w:num>
  <w:num w:numId="23">
    <w:abstractNumId w:val="6"/>
  </w:num>
  <w:num w:numId="24">
    <w:abstractNumId w:val="0"/>
  </w:num>
  <w:num w:numId="25">
    <w:abstractNumId w:val="21"/>
  </w:num>
  <w:num w:numId="2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1036"/>
    <w:rsid w:val="00011251"/>
    <w:rsid w:val="00011719"/>
    <w:rsid w:val="00012472"/>
    <w:rsid w:val="000135F5"/>
    <w:rsid w:val="00014154"/>
    <w:rsid w:val="00015098"/>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59AC"/>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3E21"/>
    <w:rsid w:val="00084133"/>
    <w:rsid w:val="00084FD5"/>
    <w:rsid w:val="0008542A"/>
    <w:rsid w:val="00085FE0"/>
    <w:rsid w:val="00086A19"/>
    <w:rsid w:val="000877FD"/>
    <w:rsid w:val="00087F83"/>
    <w:rsid w:val="00091EC6"/>
    <w:rsid w:val="000946B6"/>
    <w:rsid w:val="00094CAC"/>
    <w:rsid w:val="000957B1"/>
    <w:rsid w:val="000958C8"/>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660"/>
    <w:rsid w:val="001318D2"/>
    <w:rsid w:val="00132306"/>
    <w:rsid w:val="00132899"/>
    <w:rsid w:val="0013327A"/>
    <w:rsid w:val="00133B79"/>
    <w:rsid w:val="00133C13"/>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984"/>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1BC2"/>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1C3D"/>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5C18"/>
    <w:rsid w:val="003C665B"/>
    <w:rsid w:val="003C66EF"/>
    <w:rsid w:val="003C7282"/>
    <w:rsid w:val="003D04B3"/>
    <w:rsid w:val="003D1343"/>
    <w:rsid w:val="003D1971"/>
    <w:rsid w:val="003D210D"/>
    <w:rsid w:val="003D2BDA"/>
    <w:rsid w:val="003D4544"/>
    <w:rsid w:val="003D46D0"/>
    <w:rsid w:val="003D5DBE"/>
    <w:rsid w:val="003D5EE4"/>
    <w:rsid w:val="003D7850"/>
    <w:rsid w:val="003E0B0F"/>
    <w:rsid w:val="003E167A"/>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7411"/>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0A5B"/>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5A2A"/>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438B"/>
    <w:rsid w:val="00574B70"/>
    <w:rsid w:val="00575BB2"/>
    <w:rsid w:val="0057677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6CF9"/>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1A25"/>
    <w:rsid w:val="005E24A3"/>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2F7D"/>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1FF2"/>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39"/>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78"/>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698"/>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59C5"/>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0E92"/>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4E9E"/>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6BF2"/>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81C"/>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46AA5"/>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E96"/>
    <w:rsid w:val="00C71FF4"/>
    <w:rsid w:val="00C733E9"/>
    <w:rsid w:val="00C7354D"/>
    <w:rsid w:val="00C73C25"/>
    <w:rsid w:val="00C7473D"/>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D86"/>
    <w:rsid w:val="00CC5FB0"/>
    <w:rsid w:val="00CC6748"/>
    <w:rsid w:val="00CC75C5"/>
    <w:rsid w:val="00CC7863"/>
    <w:rsid w:val="00CD10E5"/>
    <w:rsid w:val="00CD1D4E"/>
    <w:rsid w:val="00CD3360"/>
    <w:rsid w:val="00CD3580"/>
    <w:rsid w:val="00CD39B5"/>
    <w:rsid w:val="00CD3ECE"/>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0129"/>
    <w:rsid w:val="00D11B56"/>
    <w:rsid w:val="00D12A22"/>
    <w:rsid w:val="00D13690"/>
    <w:rsid w:val="00D13CD2"/>
    <w:rsid w:val="00D143D7"/>
    <w:rsid w:val="00D1644D"/>
    <w:rsid w:val="00D16490"/>
    <w:rsid w:val="00D16EEC"/>
    <w:rsid w:val="00D170A6"/>
    <w:rsid w:val="00D1727F"/>
    <w:rsid w:val="00D172C0"/>
    <w:rsid w:val="00D216FA"/>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6AD"/>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2B8"/>
    <w:rsid w:val="00D67455"/>
    <w:rsid w:val="00D70D53"/>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04A"/>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261"/>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6BBD"/>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002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2E76"/>
    <w:rsid w:val="00F67946"/>
    <w:rsid w:val="00F679B3"/>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588318371">
      <w:bodyDiv w:val="1"/>
      <w:marLeft w:val="0"/>
      <w:marRight w:val="0"/>
      <w:marTop w:val="0"/>
      <w:marBottom w:val="0"/>
      <w:divBdr>
        <w:top w:val="none" w:sz="0" w:space="0" w:color="auto"/>
        <w:left w:val="none" w:sz="0" w:space="0" w:color="auto"/>
        <w:bottom w:val="none" w:sz="0" w:space="0" w:color="auto"/>
        <w:right w:val="none" w:sz="0" w:space="0" w:color="auto"/>
      </w:divBdr>
    </w:div>
    <w:div w:id="605189241">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4854236">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69154556">
      <w:bodyDiv w:val="1"/>
      <w:marLeft w:val="0"/>
      <w:marRight w:val="0"/>
      <w:marTop w:val="0"/>
      <w:marBottom w:val="0"/>
      <w:divBdr>
        <w:top w:val="none" w:sz="0" w:space="0" w:color="auto"/>
        <w:left w:val="none" w:sz="0" w:space="0" w:color="auto"/>
        <w:bottom w:val="none" w:sz="0" w:space="0" w:color="auto"/>
        <w:right w:val="none" w:sz="0" w:space="0" w:color="auto"/>
      </w:divBdr>
      <w:divsChild>
        <w:div w:id="546840414">
          <w:marLeft w:val="144"/>
          <w:marRight w:val="0"/>
          <w:marTop w:val="0"/>
          <w:marBottom w:val="101"/>
          <w:divBdr>
            <w:top w:val="none" w:sz="0" w:space="0" w:color="auto"/>
            <w:left w:val="none" w:sz="0" w:space="0" w:color="auto"/>
            <w:bottom w:val="none" w:sz="0" w:space="0" w:color="auto"/>
            <w:right w:val="none" w:sz="0" w:space="0" w:color="auto"/>
          </w:divBdr>
        </w:div>
        <w:div w:id="1802068992">
          <w:marLeft w:val="0"/>
          <w:marRight w:val="0"/>
          <w:marTop w:val="0"/>
          <w:marBottom w:val="101"/>
          <w:divBdr>
            <w:top w:val="none" w:sz="0" w:space="0" w:color="auto"/>
            <w:left w:val="none" w:sz="0" w:space="0" w:color="auto"/>
            <w:bottom w:val="none" w:sz="0" w:space="0" w:color="auto"/>
            <w:right w:val="none" w:sz="0" w:space="0" w:color="auto"/>
          </w:divBdr>
        </w:div>
      </w:divsChild>
    </w:div>
    <w:div w:id="177937605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0449.page"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28367.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784823.page"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0C614-B710-411C-84A3-370795CA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31</Pages>
  <Words>5183</Words>
  <Characters>28507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2017-12-19T23:23:00Z</cp:lastPrinted>
  <dcterms:created xsi:type="dcterms:W3CDTF">2019-10-24T19:27:00Z</dcterms:created>
  <dcterms:modified xsi:type="dcterms:W3CDTF">2020-01-22T01:15:00Z</dcterms:modified>
</cp:coreProperties>
</file>