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015" w:rsidRPr="00EA2015" w:rsidRDefault="00B66BAD" w:rsidP="00EA2015">
      <w:pPr>
        <w:spacing w:before="240" w:after="240" w:line="360" w:lineRule="auto"/>
        <w:ind w:right="-142"/>
        <w:jc w:val="center"/>
        <w:rPr>
          <w:rFonts w:ascii="Palatino Linotype" w:eastAsiaTheme="minorEastAsia" w:hAnsi="Palatino Linotype"/>
          <w:b/>
          <w:sz w:val="24"/>
          <w:szCs w:val="24"/>
          <w:lang w:val="es-ES_tradnl" w:eastAsia="es-ES"/>
        </w:rPr>
      </w:pPr>
      <w:r w:rsidRPr="00EA2015">
        <w:rPr>
          <w:rFonts w:ascii="Palatino Linotype" w:eastAsiaTheme="minorEastAsia" w:hAnsi="Palatino Linotype"/>
          <w:b/>
          <w:sz w:val="24"/>
          <w:szCs w:val="24"/>
          <w:lang w:val="es-ES_tradnl" w:eastAsia="es-ES"/>
        </w:rPr>
        <w:t>LÍNEAS ARGUMENTATIVAS</w:t>
      </w:r>
    </w:p>
    <w:p w:rsidR="00B66BAD" w:rsidRPr="00EA2015" w:rsidRDefault="00B66BAD" w:rsidP="00EA2015">
      <w:pPr>
        <w:spacing w:after="0" w:line="360" w:lineRule="auto"/>
        <w:jc w:val="both"/>
        <w:rPr>
          <w:rFonts w:ascii="Palatino Linotype" w:eastAsia="Arial Unicode MS" w:hAnsi="Palatino Linotype" w:cs="Arial"/>
          <w:sz w:val="24"/>
          <w:szCs w:val="24"/>
          <w:lang w:val="es-ES_tradnl" w:eastAsia="es-ES"/>
        </w:rPr>
      </w:pPr>
      <w:r w:rsidRPr="00EA2015">
        <w:rPr>
          <w:rFonts w:ascii="Palatino Linotype" w:eastAsia="Arial Unicode MS" w:hAnsi="Palatino Linotype" w:cs="Arial"/>
          <w:b/>
          <w:sz w:val="24"/>
          <w:szCs w:val="24"/>
          <w:lang w:val="es-ES_tradnl" w:eastAsia="es-ES"/>
        </w:rPr>
        <w:t>DEBERES DE LAS AUTORIDADES</w:t>
      </w:r>
      <w:r w:rsidRPr="00EA2015">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B66BAD" w:rsidRPr="00EA2015" w:rsidRDefault="00B66BAD" w:rsidP="00EA2015">
      <w:pPr>
        <w:spacing w:after="0" w:line="360" w:lineRule="auto"/>
        <w:jc w:val="both"/>
        <w:rPr>
          <w:rFonts w:ascii="Palatino Linotype" w:eastAsia="Arial Unicode MS" w:hAnsi="Palatino Linotype" w:cs="Arial"/>
          <w:b/>
          <w:sz w:val="24"/>
          <w:szCs w:val="24"/>
          <w:lang w:val="es-ES_tradnl" w:eastAsia="es-ES"/>
        </w:rPr>
      </w:pPr>
    </w:p>
    <w:p w:rsidR="00B66BAD" w:rsidRPr="00EA2015" w:rsidRDefault="00B66BAD" w:rsidP="00EA2015">
      <w:pPr>
        <w:spacing w:after="0" w:line="360" w:lineRule="auto"/>
        <w:jc w:val="both"/>
        <w:rPr>
          <w:rFonts w:ascii="Palatino Linotype" w:eastAsia="Arial Unicode MS" w:hAnsi="Palatino Linotype" w:cs="Arial"/>
          <w:sz w:val="24"/>
          <w:szCs w:val="24"/>
          <w:lang w:val="es-ES_tradnl" w:eastAsia="es-ES"/>
        </w:rPr>
      </w:pPr>
      <w:r w:rsidRPr="00EA2015">
        <w:rPr>
          <w:rFonts w:ascii="Palatino Linotype" w:eastAsia="Arial Unicode MS" w:hAnsi="Palatino Linotype" w:cs="Arial"/>
          <w:b/>
          <w:sz w:val="24"/>
          <w:szCs w:val="24"/>
          <w:lang w:val="es-ES_tradnl" w:eastAsia="es-ES"/>
        </w:rPr>
        <w:t>NEGATIVA FICTA, NO EXISTE PLAZO PERENTORIO PARA INTERPONER EL RECURSO.</w:t>
      </w:r>
      <w:r w:rsidRPr="00EA2015">
        <w:rPr>
          <w:rFonts w:ascii="Palatino Linotype" w:eastAsia="Arial Unicode MS" w:hAnsi="Palatino Linotype" w:cs="Arial"/>
          <w:sz w:val="24"/>
          <w:szCs w:val="24"/>
          <w:lang w:val="es-ES_tradnl" w:eastAsia="es-ES"/>
        </w:rPr>
        <w:t xml:space="preserve"> Tratándose de negativa ficta no existe plazo para la interposición del recurso de revisión por tratarse de una afectación continua al Derecho de Acceso a la Información Pública.</w:t>
      </w:r>
    </w:p>
    <w:p w:rsidR="00B66BAD" w:rsidRPr="00EA2015" w:rsidRDefault="00B66BAD" w:rsidP="00EA2015">
      <w:pPr>
        <w:spacing w:after="0" w:line="360" w:lineRule="auto"/>
        <w:contextualSpacing/>
        <w:jc w:val="both"/>
        <w:rPr>
          <w:rFonts w:ascii="Palatino Linotype" w:eastAsia="Calibri" w:hAnsi="Palatino Linotype" w:cs="Times New Roman"/>
          <w:b/>
          <w:sz w:val="24"/>
          <w:szCs w:val="24"/>
        </w:rPr>
      </w:pPr>
    </w:p>
    <w:p w:rsidR="00B66BAD" w:rsidRPr="00EA2015" w:rsidRDefault="00B66BAD" w:rsidP="00EA2015">
      <w:pPr>
        <w:spacing w:after="0" w:line="360" w:lineRule="auto"/>
        <w:jc w:val="both"/>
        <w:rPr>
          <w:rFonts w:ascii="Palatino Linotype" w:eastAsia="Calibri" w:hAnsi="Palatino Linotype" w:cs="Times New Roman"/>
          <w:sz w:val="24"/>
          <w:szCs w:val="24"/>
          <w:lang w:val="es-ES_tradnl" w:eastAsia="es-ES"/>
        </w:rPr>
      </w:pPr>
      <w:r w:rsidRPr="00EA2015">
        <w:rPr>
          <w:rFonts w:ascii="Palatino Linotype" w:eastAsia="Calibri" w:hAnsi="Palatino Linotype" w:cs="Times New Roman"/>
          <w:b/>
          <w:sz w:val="24"/>
          <w:szCs w:val="24"/>
          <w:lang w:val="es-ES_tradnl" w:eastAsia="es-ES"/>
        </w:rPr>
        <w:t>DE LA GARANTÍA DE PROPORCIONAR LA INFORMACIÓN PÚBLICA GUBERNAMENTAL.</w:t>
      </w:r>
      <w:r w:rsidRPr="00EA2015">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B66BAD" w:rsidRPr="00EA2015" w:rsidRDefault="00B66BAD" w:rsidP="00EA2015">
      <w:pPr>
        <w:spacing w:after="0" w:line="360" w:lineRule="auto"/>
        <w:jc w:val="both"/>
        <w:rPr>
          <w:rFonts w:ascii="Palatino Linotype" w:eastAsia="Calibri" w:hAnsi="Palatino Linotype" w:cs="Times New Roman"/>
          <w:sz w:val="24"/>
          <w:szCs w:val="24"/>
          <w:lang w:val="es-ES_tradnl" w:eastAsia="es-ES"/>
        </w:rPr>
      </w:pPr>
    </w:p>
    <w:p w:rsidR="00B66BAD" w:rsidRPr="00EA2015" w:rsidRDefault="00B66BAD" w:rsidP="00EA2015">
      <w:pPr>
        <w:spacing w:before="240" w:after="240" w:line="360" w:lineRule="auto"/>
        <w:jc w:val="both"/>
        <w:rPr>
          <w:rFonts w:ascii="Palatino Linotype" w:eastAsia="Arial Unicode MS" w:hAnsi="Palatino Linotype" w:cs="Arial"/>
          <w:sz w:val="24"/>
          <w:szCs w:val="24"/>
          <w:lang w:val="es-ES_tradnl" w:eastAsia="es-ES"/>
        </w:rPr>
      </w:pPr>
    </w:p>
    <w:p w:rsidR="00837BEE" w:rsidRDefault="00837BEE" w:rsidP="00EA2015">
      <w:pPr>
        <w:spacing w:before="240" w:after="240" w:line="360" w:lineRule="auto"/>
        <w:jc w:val="both"/>
        <w:rPr>
          <w:rFonts w:ascii="Palatino Linotype" w:eastAsia="Arial Unicode MS" w:hAnsi="Palatino Linotype" w:cs="Arial"/>
          <w:sz w:val="24"/>
          <w:szCs w:val="24"/>
          <w:lang w:val="es-ES_tradnl" w:eastAsia="es-ES"/>
        </w:rPr>
      </w:pPr>
    </w:p>
    <w:p w:rsidR="00EA2015" w:rsidRPr="00EA2015" w:rsidRDefault="00EA2015" w:rsidP="00EA2015">
      <w:pPr>
        <w:spacing w:before="240" w:after="240" w:line="360" w:lineRule="auto"/>
        <w:jc w:val="both"/>
        <w:rPr>
          <w:rFonts w:ascii="Palatino Linotype" w:eastAsia="Arial Unicode MS" w:hAnsi="Palatino Linotype" w:cs="Arial"/>
          <w:sz w:val="24"/>
          <w:szCs w:val="24"/>
          <w:lang w:val="es-ES_tradnl" w:eastAsia="es-ES"/>
        </w:rPr>
      </w:pPr>
    </w:p>
    <w:p w:rsidR="00B66BAD" w:rsidRPr="00EA2015" w:rsidRDefault="00B66BAD" w:rsidP="00EA2015">
      <w:pPr>
        <w:spacing w:before="240" w:after="240" w:line="360" w:lineRule="auto"/>
        <w:ind w:right="-142"/>
        <w:jc w:val="center"/>
        <w:rPr>
          <w:rFonts w:ascii="Palatino Linotype" w:eastAsiaTheme="minorEastAsia" w:hAnsi="Palatino Linotype"/>
          <w:sz w:val="24"/>
          <w:szCs w:val="24"/>
          <w:lang w:val="es-ES_tradnl" w:eastAsia="es-ES"/>
        </w:rPr>
      </w:pPr>
      <w:r w:rsidRPr="00EA2015">
        <w:rPr>
          <w:rFonts w:ascii="Palatino Linotype" w:eastAsiaTheme="minorEastAsia" w:hAnsi="Palatino Linotype"/>
          <w:b/>
          <w:sz w:val="24"/>
          <w:szCs w:val="24"/>
          <w:lang w:val="es-ES_tradnl" w:eastAsia="es-ES"/>
        </w:rPr>
        <w:lastRenderedPageBreak/>
        <w:t>Índice</w:t>
      </w:r>
      <w:r w:rsidRPr="00EA2015">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B66BAD" w:rsidRPr="00EA2015" w:rsidRDefault="00B66BAD" w:rsidP="00EA2015">
          <w:pPr>
            <w:keepNext/>
            <w:keepLines/>
            <w:spacing w:before="240" w:after="0" w:line="360" w:lineRule="auto"/>
            <w:ind w:right="-142"/>
            <w:rPr>
              <w:rFonts w:ascii="Palatino Linotype" w:eastAsiaTheme="majorEastAsia" w:hAnsi="Palatino Linotype" w:cstheme="majorBidi"/>
              <w:b/>
              <w:sz w:val="2"/>
              <w:szCs w:val="24"/>
              <w:lang w:eastAsia="es-MX"/>
            </w:rPr>
          </w:pPr>
        </w:p>
        <w:p w:rsidR="00837BEE" w:rsidRPr="00EA2015" w:rsidRDefault="00B66BAD" w:rsidP="00EA2015">
          <w:pPr>
            <w:pStyle w:val="TDC1"/>
            <w:tabs>
              <w:tab w:val="right" w:leader="dot" w:pos="8779"/>
            </w:tabs>
            <w:spacing w:line="360" w:lineRule="auto"/>
            <w:rPr>
              <w:rFonts w:ascii="Palatino Linotype" w:hAnsi="Palatino Linotype"/>
              <w:noProof/>
              <w:sz w:val="23"/>
              <w:szCs w:val="23"/>
            </w:rPr>
          </w:pPr>
          <w:r w:rsidRPr="00EA2015">
            <w:rPr>
              <w:rFonts w:ascii="Palatino Linotype" w:eastAsiaTheme="minorEastAsia" w:hAnsi="Palatino Linotype"/>
              <w:b/>
              <w:sz w:val="23"/>
              <w:szCs w:val="23"/>
              <w:lang w:val="es-ES_tradnl" w:eastAsia="es-ES"/>
            </w:rPr>
            <w:fldChar w:fldCharType="begin"/>
          </w:r>
          <w:r w:rsidRPr="00EA2015">
            <w:rPr>
              <w:rFonts w:ascii="Palatino Linotype" w:eastAsiaTheme="minorEastAsia" w:hAnsi="Palatino Linotype"/>
              <w:b/>
              <w:sz w:val="23"/>
              <w:szCs w:val="23"/>
              <w:lang w:val="es-ES_tradnl" w:eastAsia="es-ES"/>
            </w:rPr>
            <w:instrText xml:space="preserve"> TOC \o "1-3" \h \z \u </w:instrText>
          </w:r>
          <w:r w:rsidRPr="00EA2015">
            <w:rPr>
              <w:rFonts w:ascii="Palatino Linotype" w:eastAsiaTheme="minorEastAsia" w:hAnsi="Palatino Linotype"/>
              <w:b/>
              <w:sz w:val="23"/>
              <w:szCs w:val="23"/>
              <w:lang w:val="es-ES_tradnl" w:eastAsia="es-ES"/>
            </w:rPr>
            <w:fldChar w:fldCharType="separate"/>
          </w:r>
          <w:hyperlink w:anchor="_Toc11345615" w:history="1">
            <w:r w:rsidR="00837BEE" w:rsidRPr="00EA2015">
              <w:rPr>
                <w:rStyle w:val="Hipervnculo"/>
                <w:rFonts w:ascii="Palatino Linotype" w:eastAsiaTheme="majorEastAsia" w:hAnsi="Palatino Linotype" w:cstheme="majorBidi"/>
                <w:b/>
                <w:noProof/>
                <w:sz w:val="23"/>
                <w:szCs w:val="23"/>
              </w:rPr>
              <w:t>A N T E C E D E N T E S</w:t>
            </w:r>
            <w:r w:rsidR="00837BEE" w:rsidRPr="00EA2015">
              <w:rPr>
                <w:rFonts w:ascii="Palatino Linotype" w:hAnsi="Palatino Linotype"/>
                <w:noProof/>
                <w:webHidden/>
                <w:sz w:val="23"/>
                <w:szCs w:val="23"/>
              </w:rPr>
              <w:tab/>
            </w:r>
            <w:r w:rsidR="00837BEE" w:rsidRPr="00EA2015">
              <w:rPr>
                <w:rFonts w:ascii="Palatino Linotype" w:hAnsi="Palatino Linotype"/>
                <w:noProof/>
                <w:webHidden/>
                <w:sz w:val="23"/>
                <w:szCs w:val="23"/>
              </w:rPr>
              <w:fldChar w:fldCharType="begin"/>
            </w:r>
            <w:r w:rsidR="00837BEE" w:rsidRPr="00EA2015">
              <w:rPr>
                <w:rFonts w:ascii="Palatino Linotype" w:hAnsi="Palatino Linotype"/>
                <w:noProof/>
                <w:webHidden/>
                <w:sz w:val="23"/>
                <w:szCs w:val="23"/>
              </w:rPr>
              <w:instrText xml:space="preserve"> PAGEREF _Toc11345615 \h </w:instrText>
            </w:r>
            <w:r w:rsidR="00837BEE" w:rsidRPr="00EA2015">
              <w:rPr>
                <w:rFonts w:ascii="Palatino Linotype" w:hAnsi="Palatino Linotype"/>
                <w:noProof/>
                <w:webHidden/>
                <w:sz w:val="23"/>
                <w:szCs w:val="23"/>
              </w:rPr>
            </w:r>
            <w:r w:rsidR="00837BEE" w:rsidRPr="00EA2015">
              <w:rPr>
                <w:rFonts w:ascii="Palatino Linotype" w:hAnsi="Palatino Linotype"/>
                <w:noProof/>
                <w:webHidden/>
                <w:sz w:val="23"/>
                <w:szCs w:val="23"/>
              </w:rPr>
              <w:fldChar w:fldCharType="separate"/>
            </w:r>
            <w:r w:rsidR="00C566D4">
              <w:rPr>
                <w:rFonts w:ascii="Palatino Linotype" w:hAnsi="Palatino Linotype"/>
                <w:noProof/>
                <w:webHidden/>
                <w:sz w:val="23"/>
                <w:szCs w:val="23"/>
              </w:rPr>
              <w:t>3</w:t>
            </w:r>
            <w:r w:rsidR="00837BEE" w:rsidRPr="00EA2015">
              <w:rPr>
                <w:rFonts w:ascii="Palatino Linotype" w:hAnsi="Palatino Linotype"/>
                <w:noProof/>
                <w:webHidden/>
                <w:sz w:val="23"/>
                <w:szCs w:val="23"/>
              </w:rPr>
              <w:fldChar w:fldCharType="end"/>
            </w:r>
          </w:hyperlink>
        </w:p>
        <w:p w:rsidR="00837BEE" w:rsidRPr="00EA2015" w:rsidRDefault="00A9229E" w:rsidP="00EA2015">
          <w:pPr>
            <w:pStyle w:val="TDC1"/>
            <w:tabs>
              <w:tab w:val="right" w:leader="dot" w:pos="8779"/>
            </w:tabs>
            <w:spacing w:line="360" w:lineRule="auto"/>
            <w:rPr>
              <w:rFonts w:ascii="Palatino Linotype" w:hAnsi="Palatino Linotype"/>
              <w:noProof/>
              <w:sz w:val="23"/>
              <w:szCs w:val="23"/>
            </w:rPr>
          </w:pPr>
          <w:hyperlink w:anchor="_Toc11345616" w:history="1">
            <w:r w:rsidR="00837BEE" w:rsidRPr="00EA2015">
              <w:rPr>
                <w:rStyle w:val="Hipervnculo"/>
                <w:rFonts w:ascii="Palatino Linotype" w:eastAsiaTheme="majorEastAsia" w:hAnsi="Palatino Linotype" w:cstheme="majorBidi"/>
                <w:b/>
                <w:noProof/>
                <w:sz w:val="23"/>
                <w:szCs w:val="23"/>
              </w:rPr>
              <w:t>C O N S I D E R A N D O</w:t>
            </w:r>
            <w:r w:rsidR="00837BEE" w:rsidRPr="00EA2015">
              <w:rPr>
                <w:rFonts w:ascii="Palatino Linotype" w:hAnsi="Palatino Linotype"/>
                <w:noProof/>
                <w:webHidden/>
                <w:sz w:val="23"/>
                <w:szCs w:val="23"/>
              </w:rPr>
              <w:tab/>
            </w:r>
            <w:r w:rsidR="00837BEE" w:rsidRPr="00EA2015">
              <w:rPr>
                <w:rFonts w:ascii="Palatino Linotype" w:hAnsi="Palatino Linotype"/>
                <w:noProof/>
                <w:webHidden/>
                <w:sz w:val="23"/>
                <w:szCs w:val="23"/>
              </w:rPr>
              <w:fldChar w:fldCharType="begin"/>
            </w:r>
            <w:r w:rsidR="00837BEE" w:rsidRPr="00EA2015">
              <w:rPr>
                <w:rFonts w:ascii="Palatino Linotype" w:hAnsi="Palatino Linotype"/>
                <w:noProof/>
                <w:webHidden/>
                <w:sz w:val="23"/>
                <w:szCs w:val="23"/>
              </w:rPr>
              <w:instrText xml:space="preserve"> PAGEREF _Toc11345616 \h </w:instrText>
            </w:r>
            <w:r w:rsidR="00837BEE" w:rsidRPr="00EA2015">
              <w:rPr>
                <w:rFonts w:ascii="Palatino Linotype" w:hAnsi="Palatino Linotype"/>
                <w:noProof/>
                <w:webHidden/>
                <w:sz w:val="23"/>
                <w:szCs w:val="23"/>
              </w:rPr>
            </w:r>
            <w:r w:rsidR="00837BEE" w:rsidRPr="00EA2015">
              <w:rPr>
                <w:rFonts w:ascii="Palatino Linotype" w:hAnsi="Palatino Linotype"/>
                <w:noProof/>
                <w:webHidden/>
                <w:sz w:val="23"/>
                <w:szCs w:val="23"/>
              </w:rPr>
              <w:fldChar w:fldCharType="separate"/>
            </w:r>
            <w:r w:rsidR="00C566D4">
              <w:rPr>
                <w:rFonts w:ascii="Palatino Linotype" w:hAnsi="Palatino Linotype"/>
                <w:noProof/>
                <w:webHidden/>
                <w:sz w:val="23"/>
                <w:szCs w:val="23"/>
              </w:rPr>
              <w:t>7</w:t>
            </w:r>
            <w:r w:rsidR="00837BEE" w:rsidRPr="00EA2015">
              <w:rPr>
                <w:rFonts w:ascii="Palatino Linotype" w:hAnsi="Palatino Linotype"/>
                <w:noProof/>
                <w:webHidden/>
                <w:sz w:val="23"/>
                <w:szCs w:val="23"/>
              </w:rPr>
              <w:fldChar w:fldCharType="end"/>
            </w:r>
          </w:hyperlink>
        </w:p>
        <w:p w:rsidR="00837BEE" w:rsidRPr="00EA2015" w:rsidRDefault="00A9229E" w:rsidP="00EA2015">
          <w:pPr>
            <w:pStyle w:val="TDC2"/>
            <w:tabs>
              <w:tab w:val="right" w:leader="dot" w:pos="8779"/>
            </w:tabs>
            <w:spacing w:line="360" w:lineRule="auto"/>
            <w:ind w:left="0"/>
            <w:rPr>
              <w:rFonts w:ascii="Palatino Linotype" w:hAnsi="Palatino Linotype"/>
              <w:noProof/>
              <w:sz w:val="23"/>
              <w:szCs w:val="23"/>
            </w:rPr>
          </w:pPr>
          <w:hyperlink w:anchor="_Toc11345617" w:history="1">
            <w:r w:rsidR="00837BEE" w:rsidRPr="00EA2015">
              <w:rPr>
                <w:rStyle w:val="Hipervnculo"/>
                <w:rFonts w:ascii="Palatino Linotype" w:eastAsiaTheme="majorEastAsia" w:hAnsi="Palatino Linotype" w:cstheme="majorBidi"/>
                <w:b/>
                <w:noProof/>
                <w:sz w:val="23"/>
                <w:szCs w:val="23"/>
              </w:rPr>
              <w:t>PRIMERO. De la competencia</w:t>
            </w:r>
            <w:r w:rsidR="00837BEE" w:rsidRPr="00EA2015">
              <w:rPr>
                <w:rFonts w:ascii="Palatino Linotype" w:hAnsi="Palatino Linotype"/>
                <w:noProof/>
                <w:webHidden/>
                <w:sz w:val="23"/>
                <w:szCs w:val="23"/>
              </w:rPr>
              <w:tab/>
            </w:r>
            <w:r w:rsidR="00837BEE" w:rsidRPr="00EA2015">
              <w:rPr>
                <w:rFonts w:ascii="Palatino Linotype" w:hAnsi="Palatino Linotype"/>
                <w:noProof/>
                <w:webHidden/>
                <w:sz w:val="23"/>
                <w:szCs w:val="23"/>
              </w:rPr>
              <w:fldChar w:fldCharType="begin"/>
            </w:r>
            <w:r w:rsidR="00837BEE" w:rsidRPr="00EA2015">
              <w:rPr>
                <w:rFonts w:ascii="Palatino Linotype" w:hAnsi="Palatino Linotype"/>
                <w:noProof/>
                <w:webHidden/>
                <w:sz w:val="23"/>
                <w:szCs w:val="23"/>
              </w:rPr>
              <w:instrText xml:space="preserve"> PAGEREF _Toc11345617 \h </w:instrText>
            </w:r>
            <w:r w:rsidR="00837BEE" w:rsidRPr="00EA2015">
              <w:rPr>
                <w:rFonts w:ascii="Palatino Linotype" w:hAnsi="Palatino Linotype"/>
                <w:noProof/>
                <w:webHidden/>
                <w:sz w:val="23"/>
                <w:szCs w:val="23"/>
              </w:rPr>
            </w:r>
            <w:r w:rsidR="00837BEE" w:rsidRPr="00EA2015">
              <w:rPr>
                <w:rFonts w:ascii="Palatino Linotype" w:hAnsi="Palatino Linotype"/>
                <w:noProof/>
                <w:webHidden/>
                <w:sz w:val="23"/>
                <w:szCs w:val="23"/>
              </w:rPr>
              <w:fldChar w:fldCharType="separate"/>
            </w:r>
            <w:r w:rsidR="00C566D4">
              <w:rPr>
                <w:rFonts w:ascii="Palatino Linotype" w:hAnsi="Palatino Linotype"/>
                <w:noProof/>
                <w:webHidden/>
                <w:sz w:val="23"/>
                <w:szCs w:val="23"/>
              </w:rPr>
              <w:t>7</w:t>
            </w:r>
            <w:r w:rsidR="00837BEE" w:rsidRPr="00EA2015">
              <w:rPr>
                <w:rFonts w:ascii="Palatino Linotype" w:hAnsi="Palatino Linotype"/>
                <w:noProof/>
                <w:webHidden/>
                <w:sz w:val="23"/>
                <w:szCs w:val="23"/>
              </w:rPr>
              <w:fldChar w:fldCharType="end"/>
            </w:r>
          </w:hyperlink>
        </w:p>
        <w:p w:rsidR="00837BEE" w:rsidRPr="00EA2015" w:rsidRDefault="00A9229E" w:rsidP="00EA2015">
          <w:pPr>
            <w:pStyle w:val="TDC2"/>
            <w:tabs>
              <w:tab w:val="right" w:leader="dot" w:pos="8779"/>
            </w:tabs>
            <w:spacing w:line="360" w:lineRule="auto"/>
            <w:ind w:left="0"/>
            <w:rPr>
              <w:rFonts w:ascii="Palatino Linotype" w:hAnsi="Palatino Linotype"/>
              <w:noProof/>
              <w:sz w:val="23"/>
              <w:szCs w:val="23"/>
            </w:rPr>
          </w:pPr>
          <w:hyperlink w:anchor="_Toc11345618" w:history="1">
            <w:r w:rsidR="00837BEE" w:rsidRPr="00EA2015">
              <w:rPr>
                <w:rStyle w:val="Hipervnculo"/>
                <w:rFonts w:ascii="Palatino Linotype" w:eastAsiaTheme="majorEastAsia" w:hAnsi="Palatino Linotype" w:cstheme="majorBidi"/>
                <w:b/>
                <w:noProof/>
                <w:sz w:val="23"/>
                <w:szCs w:val="23"/>
              </w:rPr>
              <w:t>SEGUNDO. De la oportunidad y procedencia.</w:t>
            </w:r>
            <w:r w:rsidR="00837BEE" w:rsidRPr="00EA2015">
              <w:rPr>
                <w:rFonts w:ascii="Palatino Linotype" w:hAnsi="Palatino Linotype"/>
                <w:noProof/>
                <w:webHidden/>
                <w:sz w:val="23"/>
                <w:szCs w:val="23"/>
              </w:rPr>
              <w:tab/>
            </w:r>
            <w:r w:rsidR="00837BEE" w:rsidRPr="00EA2015">
              <w:rPr>
                <w:rFonts w:ascii="Palatino Linotype" w:hAnsi="Palatino Linotype"/>
                <w:noProof/>
                <w:webHidden/>
                <w:sz w:val="23"/>
                <w:szCs w:val="23"/>
              </w:rPr>
              <w:fldChar w:fldCharType="begin"/>
            </w:r>
            <w:r w:rsidR="00837BEE" w:rsidRPr="00EA2015">
              <w:rPr>
                <w:rFonts w:ascii="Palatino Linotype" w:hAnsi="Palatino Linotype"/>
                <w:noProof/>
                <w:webHidden/>
                <w:sz w:val="23"/>
                <w:szCs w:val="23"/>
              </w:rPr>
              <w:instrText xml:space="preserve"> PAGEREF _Toc11345618 \h </w:instrText>
            </w:r>
            <w:r w:rsidR="00837BEE" w:rsidRPr="00EA2015">
              <w:rPr>
                <w:rFonts w:ascii="Palatino Linotype" w:hAnsi="Palatino Linotype"/>
                <w:noProof/>
                <w:webHidden/>
                <w:sz w:val="23"/>
                <w:szCs w:val="23"/>
              </w:rPr>
            </w:r>
            <w:r w:rsidR="00837BEE" w:rsidRPr="00EA2015">
              <w:rPr>
                <w:rFonts w:ascii="Palatino Linotype" w:hAnsi="Palatino Linotype"/>
                <w:noProof/>
                <w:webHidden/>
                <w:sz w:val="23"/>
                <w:szCs w:val="23"/>
              </w:rPr>
              <w:fldChar w:fldCharType="separate"/>
            </w:r>
            <w:r w:rsidR="00C566D4">
              <w:rPr>
                <w:rFonts w:ascii="Palatino Linotype" w:hAnsi="Palatino Linotype"/>
                <w:noProof/>
                <w:webHidden/>
                <w:sz w:val="23"/>
                <w:szCs w:val="23"/>
              </w:rPr>
              <w:t>8</w:t>
            </w:r>
            <w:r w:rsidR="00837BEE" w:rsidRPr="00EA2015">
              <w:rPr>
                <w:rFonts w:ascii="Palatino Linotype" w:hAnsi="Palatino Linotype"/>
                <w:noProof/>
                <w:webHidden/>
                <w:sz w:val="23"/>
                <w:szCs w:val="23"/>
              </w:rPr>
              <w:fldChar w:fldCharType="end"/>
            </w:r>
          </w:hyperlink>
        </w:p>
        <w:p w:rsidR="00837BEE" w:rsidRPr="00EA2015" w:rsidRDefault="00A9229E" w:rsidP="00EA2015">
          <w:pPr>
            <w:pStyle w:val="TDC1"/>
            <w:tabs>
              <w:tab w:val="right" w:leader="dot" w:pos="8779"/>
            </w:tabs>
            <w:spacing w:line="360" w:lineRule="auto"/>
            <w:rPr>
              <w:rFonts w:ascii="Palatino Linotype" w:hAnsi="Palatino Linotype"/>
              <w:noProof/>
              <w:sz w:val="23"/>
              <w:szCs w:val="23"/>
            </w:rPr>
          </w:pPr>
          <w:hyperlink w:anchor="_Toc11345619" w:history="1">
            <w:r w:rsidR="00837BEE" w:rsidRPr="00EA2015">
              <w:rPr>
                <w:rStyle w:val="Hipervnculo"/>
                <w:rFonts w:ascii="Palatino Linotype" w:eastAsia="MS Mincho" w:hAnsi="Palatino Linotype" w:cstheme="majorBidi"/>
                <w:b/>
                <w:noProof/>
                <w:sz w:val="23"/>
                <w:szCs w:val="23"/>
                <w:lang w:val="es-ES_tradnl" w:eastAsia="es-ES"/>
              </w:rPr>
              <w:t>TERCERO. Del planteamiento de la Litis.</w:t>
            </w:r>
            <w:r w:rsidR="00837BEE" w:rsidRPr="00EA2015">
              <w:rPr>
                <w:rFonts w:ascii="Palatino Linotype" w:hAnsi="Palatino Linotype"/>
                <w:noProof/>
                <w:webHidden/>
                <w:sz w:val="23"/>
                <w:szCs w:val="23"/>
              </w:rPr>
              <w:tab/>
            </w:r>
            <w:r w:rsidR="00837BEE" w:rsidRPr="00EA2015">
              <w:rPr>
                <w:rFonts w:ascii="Palatino Linotype" w:hAnsi="Palatino Linotype"/>
                <w:noProof/>
                <w:webHidden/>
                <w:sz w:val="23"/>
                <w:szCs w:val="23"/>
              </w:rPr>
              <w:fldChar w:fldCharType="begin"/>
            </w:r>
            <w:r w:rsidR="00837BEE" w:rsidRPr="00EA2015">
              <w:rPr>
                <w:rFonts w:ascii="Palatino Linotype" w:hAnsi="Palatino Linotype"/>
                <w:noProof/>
                <w:webHidden/>
                <w:sz w:val="23"/>
                <w:szCs w:val="23"/>
              </w:rPr>
              <w:instrText xml:space="preserve"> PAGEREF _Toc11345619 \h </w:instrText>
            </w:r>
            <w:r w:rsidR="00837BEE" w:rsidRPr="00EA2015">
              <w:rPr>
                <w:rFonts w:ascii="Palatino Linotype" w:hAnsi="Palatino Linotype"/>
                <w:noProof/>
                <w:webHidden/>
                <w:sz w:val="23"/>
                <w:szCs w:val="23"/>
              </w:rPr>
            </w:r>
            <w:r w:rsidR="00837BEE" w:rsidRPr="00EA2015">
              <w:rPr>
                <w:rFonts w:ascii="Palatino Linotype" w:hAnsi="Palatino Linotype"/>
                <w:noProof/>
                <w:webHidden/>
                <w:sz w:val="23"/>
                <w:szCs w:val="23"/>
              </w:rPr>
              <w:fldChar w:fldCharType="separate"/>
            </w:r>
            <w:r w:rsidR="00C566D4">
              <w:rPr>
                <w:rFonts w:ascii="Palatino Linotype" w:hAnsi="Palatino Linotype"/>
                <w:noProof/>
                <w:webHidden/>
                <w:sz w:val="23"/>
                <w:szCs w:val="23"/>
              </w:rPr>
              <w:t>10</w:t>
            </w:r>
            <w:r w:rsidR="00837BEE" w:rsidRPr="00EA2015">
              <w:rPr>
                <w:rFonts w:ascii="Palatino Linotype" w:hAnsi="Palatino Linotype"/>
                <w:noProof/>
                <w:webHidden/>
                <w:sz w:val="23"/>
                <w:szCs w:val="23"/>
              </w:rPr>
              <w:fldChar w:fldCharType="end"/>
            </w:r>
          </w:hyperlink>
        </w:p>
        <w:p w:rsidR="00837BEE" w:rsidRPr="00EA2015" w:rsidRDefault="00A9229E" w:rsidP="00EA2015">
          <w:pPr>
            <w:pStyle w:val="TDC1"/>
            <w:tabs>
              <w:tab w:val="right" w:leader="dot" w:pos="8779"/>
            </w:tabs>
            <w:spacing w:line="360" w:lineRule="auto"/>
            <w:rPr>
              <w:rFonts w:ascii="Palatino Linotype" w:hAnsi="Palatino Linotype"/>
              <w:noProof/>
              <w:sz w:val="23"/>
              <w:szCs w:val="23"/>
            </w:rPr>
          </w:pPr>
          <w:hyperlink w:anchor="_Toc11345620" w:history="1">
            <w:r w:rsidR="00837BEE" w:rsidRPr="00EA2015">
              <w:rPr>
                <w:rStyle w:val="Hipervnculo"/>
                <w:rFonts w:ascii="Palatino Linotype" w:eastAsia="MS Gothic" w:hAnsi="Palatino Linotype" w:cstheme="majorBidi"/>
                <w:b/>
                <w:noProof/>
                <w:sz w:val="23"/>
                <w:szCs w:val="23"/>
                <w:lang w:val="es-ES_tradnl" w:eastAsia="es-ES"/>
              </w:rPr>
              <w:t>CUARTO. Del estudio y resolución del recurso de revisión.</w:t>
            </w:r>
            <w:r w:rsidR="00837BEE" w:rsidRPr="00EA2015">
              <w:rPr>
                <w:rFonts w:ascii="Palatino Linotype" w:hAnsi="Palatino Linotype"/>
                <w:noProof/>
                <w:webHidden/>
                <w:sz w:val="23"/>
                <w:szCs w:val="23"/>
              </w:rPr>
              <w:tab/>
            </w:r>
            <w:r w:rsidR="00837BEE" w:rsidRPr="00EA2015">
              <w:rPr>
                <w:rFonts w:ascii="Palatino Linotype" w:hAnsi="Palatino Linotype"/>
                <w:noProof/>
                <w:webHidden/>
                <w:sz w:val="23"/>
                <w:szCs w:val="23"/>
              </w:rPr>
              <w:fldChar w:fldCharType="begin"/>
            </w:r>
            <w:r w:rsidR="00837BEE" w:rsidRPr="00EA2015">
              <w:rPr>
                <w:rFonts w:ascii="Palatino Linotype" w:hAnsi="Palatino Linotype"/>
                <w:noProof/>
                <w:webHidden/>
                <w:sz w:val="23"/>
                <w:szCs w:val="23"/>
              </w:rPr>
              <w:instrText xml:space="preserve"> PAGEREF _Toc11345620 \h </w:instrText>
            </w:r>
            <w:r w:rsidR="00837BEE" w:rsidRPr="00EA2015">
              <w:rPr>
                <w:rFonts w:ascii="Palatino Linotype" w:hAnsi="Palatino Linotype"/>
                <w:noProof/>
                <w:webHidden/>
                <w:sz w:val="23"/>
                <w:szCs w:val="23"/>
              </w:rPr>
            </w:r>
            <w:r w:rsidR="00837BEE" w:rsidRPr="00EA2015">
              <w:rPr>
                <w:rFonts w:ascii="Palatino Linotype" w:hAnsi="Palatino Linotype"/>
                <w:noProof/>
                <w:webHidden/>
                <w:sz w:val="23"/>
                <w:szCs w:val="23"/>
              </w:rPr>
              <w:fldChar w:fldCharType="separate"/>
            </w:r>
            <w:r w:rsidR="00C566D4">
              <w:rPr>
                <w:rFonts w:ascii="Palatino Linotype" w:hAnsi="Palatino Linotype"/>
                <w:noProof/>
                <w:webHidden/>
                <w:sz w:val="23"/>
                <w:szCs w:val="23"/>
              </w:rPr>
              <w:t>13</w:t>
            </w:r>
            <w:r w:rsidR="00837BEE" w:rsidRPr="00EA2015">
              <w:rPr>
                <w:rFonts w:ascii="Palatino Linotype" w:hAnsi="Palatino Linotype"/>
                <w:noProof/>
                <w:webHidden/>
                <w:sz w:val="23"/>
                <w:szCs w:val="23"/>
              </w:rPr>
              <w:fldChar w:fldCharType="end"/>
            </w:r>
          </w:hyperlink>
        </w:p>
        <w:p w:rsidR="00837BEE" w:rsidRPr="00EA2015" w:rsidRDefault="00A9229E" w:rsidP="00EA2015">
          <w:pPr>
            <w:pStyle w:val="TDC1"/>
            <w:tabs>
              <w:tab w:val="left" w:pos="440"/>
              <w:tab w:val="right" w:leader="dot" w:pos="8779"/>
            </w:tabs>
            <w:spacing w:line="360" w:lineRule="auto"/>
            <w:rPr>
              <w:rFonts w:ascii="Palatino Linotype" w:hAnsi="Palatino Linotype"/>
              <w:noProof/>
              <w:sz w:val="23"/>
              <w:szCs w:val="23"/>
            </w:rPr>
          </w:pPr>
          <w:hyperlink w:anchor="_Toc11345621" w:history="1">
            <w:r w:rsidR="00837BEE" w:rsidRPr="00EA2015">
              <w:rPr>
                <w:rStyle w:val="Hipervnculo"/>
                <w:rFonts w:ascii="Palatino Linotype" w:hAnsi="Palatino Linotype"/>
                <w:b/>
                <w:i/>
                <w:noProof/>
                <w:sz w:val="23"/>
                <w:szCs w:val="23"/>
                <w:lang w:val="es-ES_tradnl" w:eastAsia="es-MX"/>
              </w:rPr>
              <w:t>I.</w:t>
            </w:r>
            <w:r w:rsidR="00837BEE" w:rsidRPr="00EA2015">
              <w:rPr>
                <w:rFonts w:ascii="Palatino Linotype" w:hAnsi="Palatino Linotype"/>
                <w:noProof/>
                <w:sz w:val="23"/>
                <w:szCs w:val="23"/>
              </w:rPr>
              <w:tab/>
            </w:r>
            <w:r w:rsidR="00837BEE" w:rsidRPr="00EA2015">
              <w:rPr>
                <w:rStyle w:val="Hipervnculo"/>
                <w:rFonts w:ascii="Palatino Linotype" w:eastAsia="MS Gothic" w:hAnsi="Palatino Linotype" w:cstheme="majorBidi"/>
                <w:b/>
                <w:i/>
                <w:noProof/>
                <w:sz w:val="23"/>
                <w:szCs w:val="23"/>
              </w:rPr>
              <w:t>El derecho de acceso a la información publica</w:t>
            </w:r>
            <w:r w:rsidR="00837BEE" w:rsidRPr="00EA2015">
              <w:rPr>
                <w:rStyle w:val="Hipervnculo"/>
                <w:rFonts w:ascii="Palatino Linotype" w:eastAsia="MS Mincho" w:hAnsi="Palatino Linotype" w:cs="Arial"/>
                <w:b/>
                <w:i/>
                <w:noProof/>
                <w:sz w:val="23"/>
                <w:szCs w:val="23"/>
                <w:lang w:val="es-ES_tradnl" w:eastAsia="es-MX"/>
              </w:rPr>
              <w:t>.</w:t>
            </w:r>
            <w:r w:rsidR="00837BEE" w:rsidRPr="00EA2015">
              <w:rPr>
                <w:rFonts w:ascii="Palatino Linotype" w:hAnsi="Palatino Linotype"/>
                <w:noProof/>
                <w:webHidden/>
                <w:sz w:val="23"/>
                <w:szCs w:val="23"/>
              </w:rPr>
              <w:tab/>
            </w:r>
            <w:r w:rsidR="00837BEE" w:rsidRPr="00EA2015">
              <w:rPr>
                <w:rFonts w:ascii="Palatino Linotype" w:hAnsi="Palatino Linotype"/>
                <w:noProof/>
                <w:webHidden/>
                <w:sz w:val="23"/>
                <w:szCs w:val="23"/>
              </w:rPr>
              <w:fldChar w:fldCharType="begin"/>
            </w:r>
            <w:r w:rsidR="00837BEE" w:rsidRPr="00EA2015">
              <w:rPr>
                <w:rFonts w:ascii="Palatino Linotype" w:hAnsi="Palatino Linotype"/>
                <w:noProof/>
                <w:webHidden/>
                <w:sz w:val="23"/>
                <w:szCs w:val="23"/>
              </w:rPr>
              <w:instrText xml:space="preserve"> PAGEREF _Toc11345621 \h </w:instrText>
            </w:r>
            <w:r w:rsidR="00837BEE" w:rsidRPr="00EA2015">
              <w:rPr>
                <w:rFonts w:ascii="Palatino Linotype" w:hAnsi="Palatino Linotype"/>
                <w:noProof/>
                <w:webHidden/>
                <w:sz w:val="23"/>
                <w:szCs w:val="23"/>
              </w:rPr>
            </w:r>
            <w:r w:rsidR="00837BEE" w:rsidRPr="00EA2015">
              <w:rPr>
                <w:rFonts w:ascii="Palatino Linotype" w:hAnsi="Palatino Linotype"/>
                <w:noProof/>
                <w:webHidden/>
                <w:sz w:val="23"/>
                <w:szCs w:val="23"/>
              </w:rPr>
              <w:fldChar w:fldCharType="separate"/>
            </w:r>
            <w:r w:rsidR="00C566D4">
              <w:rPr>
                <w:rFonts w:ascii="Palatino Linotype" w:hAnsi="Palatino Linotype"/>
                <w:noProof/>
                <w:webHidden/>
                <w:sz w:val="23"/>
                <w:szCs w:val="23"/>
              </w:rPr>
              <w:t>13</w:t>
            </w:r>
            <w:r w:rsidR="00837BEE" w:rsidRPr="00EA2015">
              <w:rPr>
                <w:rFonts w:ascii="Palatino Linotype" w:hAnsi="Palatino Linotype"/>
                <w:noProof/>
                <w:webHidden/>
                <w:sz w:val="23"/>
                <w:szCs w:val="23"/>
              </w:rPr>
              <w:fldChar w:fldCharType="end"/>
            </w:r>
          </w:hyperlink>
        </w:p>
        <w:p w:rsidR="00837BEE" w:rsidRPr="00EA2015" w:rsidRDefault="00A9229E" w:rsidP="00EA2015">
          <w:pPr>
            <w:pStyle w:val="TDC2"/>
            <w:tabs>
              <w:tab w:val="right" w:leader="dot" w:pos="8779"/>
            </w:tabs>
            <w:spacing w:line="360" w:lineRule="auto"/>
            <w:ind w:left="0"/>
            <w:rPr>
              <w:rFonts w:ascii="Palatino Linotype" w:hAnsi="Palatino Linotype"/>
              <w:noProof/>
              <w:sz w:val="23"/>
              <w:szCs w:val="23"/>
            </w:rPr>
          </w:pPr>
          <w:hyperlink w:anchor="_Toc11345622" w:history="1">
            <w:r w:rsidR="00837BEE" w:rsidRPr="00EA2015">
              <w:rPr>
                <w:rStyle w:val="Hipervnculo"/>
                <w:rFonts w:ascii="Palatino Linotype" w:eastAsia="MS Mincho" w:hAnsi="Palatino Linotype" w:cstheme="majorBidi"/>
                <w:b/>
                <w:i/>
                <w:noProof/>
                <w:sz w:val="23"/>
                <w:szCs w:val="23"/>
                <w:lang w:val="es-ES_tradnl" w:eastAsia="es-ES"/>
              </w:rPr>
              <w:t>II. De la posesión y administración de la informació</w:t>
            </w:r>
            <w:r w:rsidR="00EA2015">
              <w:rPr>
                <w:rStyle w:val="Hipervnculo"/>
                <w:rFonts w:ascii="Palatino Linotype" w:eastAsia="MS Mincho" w:hAnsi="Palatino Linotype" w:cstheme="majorBidi"/>
                <w:b/>
                <w:i/>
                <w:noProof/>
                <w:sz w:val="23"/>
                <w:szCs w:val="23"/>
                <w:lang w:val="es-ES_tradnl" w:eastAsia="es-ES"/>
              </w:rPr>
              <w:t>n, requerida al Sujeto Obligad</w:t>
            </w:r>
            <w:r w:rsidR="00837BEE" w:rsidRPr="00EA2015">
              <w:rPr>
                <w:rFonts w:ascii="Palatino Linotype" w:hAnsi="Palatino Linotype"/>
                <w:noProof/>
                <w:webHidden/>
                <w:sz w:val="23"/>
                <w:szCs w:val="23"/>
              </w:rPr>
              <w:tab/>
            </w:r>
            <w:r w:rsidR="00837BEE" w:rsidRPr="00EA2015">
              <w:rPr>
                <w:rFonts w:ascii="Palatino Linotype" w:hAnsi="Palatino Linotype"/>
                <w:noProof/>
                <w:webHidden/>
                <w:sz w:val="23"/>
                <w:szCs w:val="23"/>
              </w:rPr>
              <w:fldChar w:fldCharType="begin"/>
            </w:r>
            <w:r w:rsidR="00837BEE" w:rsidRPr="00EA2015">
              <w:rPr>
                <w:rFonts w:ascii="Palatino Linotype" w:hAnsi="Palatino Linotype"/>
                <w:noProof/>
                <w:webHidden/>
                <w:sz w:val="23"/>
                <w:szCs w:val="23"/>
              </w:rPr>
              <w:instrText xml:space="preserve"> PAGEREF _Toc11345622 \h </w:instrText>
            </w:r>
            <w:r w:rsidR="00837BEE" w:rsidRPr="00EA2015">
              <w:rPr>
                <w:rFonts w:ascii="Palatino Linotype" w:hAnsi="Palatino Linotype"/>
                <w:noProof/>
                <w:webHidden/>
                <w:sz w:val="23"/>
                <w:szCs w:val="23"/>
              </w:rPr>
            </w:r>
            <w:r w:rsidR="00837BEE" w:rsidRPr="00EA2015">
              <w:rPr>
                <w:rFonts w:ascii="Palatino Linotype" w:hAnsi="Palatino Linotype"/>
                <w:noProof/>
                <w:webHidden/>
                <w:sz w:val="23"/>
                <w:szCs w:val="23"/>
              </w:rPr>
              <w:fldChar w:fldCharType="separate"/>
            </w:r>
            <w:r w:rsidR="00C566D4">
              <w:rPr>
                <w:rFonts w:ascii="Palatino Linotype" w:hAnsi="Palatino Linotype"/>
                <w:noProof/>
                <w:webHidden/>
                <w:sz w:val="23"/>
                <w:szCs w:val="23"/>
              </w:rPr>
              <w:t>15</w:t>
            </w:r>
            <w:r w:rsidR="00837BEE" w:rsidRPr="00EA2015">
              <w:rPr>
                <w:rFonts w:ascii="Palatino Linotype" w:hAnsi="Palatino Linotype"/>
                <w:noProof/>
                <w:webHidden/>
                <w:sz w:val="23"/>
                <w:szCs w:val="23"/>
              </w:rPr>
              <w:fldChar w:fldCharType="end"/>
            </w:r>
          </w:hyperlink>
        </w:p>
        <w:p w:rsidR="00837BEE" w:rsidRPr="00EA2015" w:rsidRDefault="00A9229E" w:rsidP="00EA2015">
          <w:pPr>
            <w:pStyle w:val="TDC1"/>
            <w:tabs>
              <w:tab w:val="left" w:pos="440"/>
              <w:tab w:val="right" w:leader="dot" w:pos="8779"/>
            </w:tabs>
            <w:spacing w:line="360" w:lineRule="auto"/>
            <w:rPr>
              <w:rFonts w:ascii="Palatino Linotype" w:hAnsi="Palatino Linotype"/>
              <w:noProof/>
              <w:sz w:val="23"/>
              <w:szCs w:val="23"/>
            </w:rPr>
          </w:pPr>
          <w:hyperlink w:anchor="_Toc11345623" w:history="1">
            <w:r w:rsidR="00837BEE" w:rsidRPr="00EA2015">
              <w:rPr>
                <w:rStyle w:val="Hipervnculo"/>
                <w:rFonts w:ascii="Palatino Linotype" w:eastAsia="MS Mincho" w:hAnsi="Palatino Linotype"/>
                <w:b/>
                <w:i/>
                <w:noProof/>
                <w:sz w:val="23"/>
                <w:szCs w:val="23"/>
                <w:lang w:val="es-ES_tradnl" w:eastAsia="es-ES"/>
              </w:rPr>
              <w:t>a.</w:t>
            </w:r>
            <w:r w:rsidR="00837BEE" w:rsidRPr="00EA2015">
              <w:rPr>
                <w:rFonts w:ascii="Palatino Linotype" w:hAnsi="Palatino Linotype"/>
                <w:noProof/>
                <w:sz w:val="23"/>
                <w:szCs w:val="23"/>
              </w:rPr>
              <w:tab/>
            </w:r>
            <w:r w:rsidR="00837BEE" w:rsidRPr="00EA2015">
              <w:rPr>
                <w:rStyle w:val="Hipervnculo"/>
                <w:rFonts w:ascii="Palatino Linotype" w:eastAsia="MS Mincho" w:hAnsi="Palatino Linotype"/>
                <w:b/>
                <w:i/>
                <w:noProof/>
                <w:sz w:val="23"/>
                <w:szCs w:val="23"/>
                <w:lang w:val="es-ES_tradnl" w:eastAsia="es-ES"/>
              </w:rPr>
              <w:t>Programa Operativo Anual</w:t>
            </w:r>
            <w:r w:rsidR="00837BEE" w:rsidRPr="00EA2015">
              <w:rPr>
                <w:rFonts w:ascii="Palatino Linotype" w:hAnsi="Palatino Linotype"/>
                <w:noProof/>
                <w:webHidden/>
                <w:sz w:val="23"/>
                <w:szCs w:val="23"/>
              </w:rPr>
              <w:tab/>
            </w:r>
            <w:r w:rsidR="00837BEE" w:rsidRPr="00EA2015">
              <w:rPr>
                <w:rFonts w:ascii="Palatino Linotype" w:hAnsi="Palatino Linotype"/>
                <w:noProof/>
                <w:webHidden/>
                <w:sz w:val="23"/>
                <w:szCs w:val="23"/>
              </w:rPr>
              <w:fldChar w:fldCharType="begin"/>
            </w:r>
            <w:r w:rsidR="00837BEE" w:rsidRPr="00EA2015">
              <w:rPr>
                <w:rFonts w:ascii="Palatino Linotype" w:hAnsi="Palatino Linotype"/>
                <w:noProof/>
                <w:webHidden/>
                <w:sz w:val="23"/>
                <w:szCs w:val="23"/>
              </w:rPr>
              <w:instrText xml:space="preserve"> PAGEREF _Toc11345623 \h </w:instrText>
            </w:r>
            <w:r w:rsidR="00837BEE" w:rsidRPr="00EA2015">
              <w:rPr>
                <w:rFonts w:ascii="Palatino Linotype" w:hAnsi="Palatino Linotype"/>
                <w:noProof/>
                <w:webHidden/>
                <w:sz w:val="23"/>
                <w:szCs w:val="23"/>
              </w:rPr>
            </w:r>
            <w:r w:rsidR="00837BEE" w:rsidRPr="00EA2015">
              <w:rPr>
                <w:rFonts w:ascii="Palatino Linotype" w:hAnsi="Palatino Linotype"/>
                <w:noProof/>
                <w:webHidden/>
                <w:sz w:val="23"/>
                <w:szCs w:val="23"/>
              </w:rPr>
              <w:fldChar w:fldCharType="separate"/>
            </w:r>
            <w:r w:rsidR="00C566D4">
              <w:rPr>
                <w:rFonts w:ascii="Palatino Linotype" w:hAnsi="Palatino Linotype"/>
                <w:noProof/>
                <w:webHidden/>
                <w:sz w:val="23"/>
                <w:szCs w:val="23"/>
              </w:rPr>
              <w:t>18</w:t>
            </w:r>
            <w:r w:rsidR="00837BEE" w:rsidRPr="00EA2015">
              <w:rPr>
                <w:rFonts w:ascii="Palatino Linotype" w:hAnsi="Palatino Linotype"/>
                <w:noProof/>
                <w:webHidden/>
                <w:sz w:val="23"/>
                <w:szCs w:val="23"/>
              </w:rPr>
              <w:fldChar w:fldCharType="end"/>
            </w:r>
          </w:hyperlink>
        </w:p>
        <w:p w:rsidR="00837BEE" w:rsidRPr="00EA2015" w:rsidRDefault="00A9229E" w:rsidP="00EA2015">
          <w:pPr>
            <w:pStyle w:val="TDC1"/>
            <w:tabs>
              <w:tab w:val="left" w:pos="440"/>
              <w:tab w:val="right" w:leader="dot" w:pos="8779"/>
            </w:tabs>
            <w:spacing w:line="360" w:lineRule="auto"/>
            <w:rPr>
              <w:rFonts w:ascii="Palatino Linotype" w:hAnsi="Palatino Linotype"/>
              <w:noProof/>
              <w:sz w:val="23"/>
              <w:szCs w:val="23"/>
            </w:rPr>
          </w:pPr>
          <w:hyperlink w:anchor="_Toc11345624" w:history="1">
            <w:r w:rsidR="00837BEE" w:rsidRPr="00EA2015">
              <w:rPr>
                <w:rStyle w:val="Hipervnculo"/>
                <w:rFonts w:ascii="Palatino Linotype" w:eastAsia="MS Mincho" w:hAnsi="Palatino Linotype"/>
                <w:b/>
                <w:i/>
                <w:noProof/>
                <w:sz w:val="23"/>
                <w:szCs w:val="23"/>
                <w:lang w:val="es-ES_tradnl" w:eastAsia="es-ES"/>
              </w:rPr>
              <w:t>b.</w:t>
            </w:r>
            <w:r w:rsidR="00837BEE" w:rsidRPr="00EA2015">
              <w:rPr>
                <w:rFonts w:ascii="Palatino Linotype" w:hAnsi="Palatino Linotype"/>
                <w:noProof/>
                <w:sz w:val="23"/>
                <w:szCs w:val="23"/>
              </w:rPr>
              <w:tab/>
            </w:r>
            <w:r w:rsidR="00837BEE" w:rsidRPr="00EA2015">
              <w:rPr>
                <w:rStyle w:val="Hipervnculo"/>
                <w:rFonts w:ascii="Palatino Linotype" w:eastAsia="MS Mincho" w:hAnsi="Palatino Linotype"/>
                <w:b/>
                <w:i/>
                <w:noProof/>
                <w:sz w:val="23"/>
                <w:szCs w:val="23"/>
                <w:lang w:val="es-ES_tradnl" w:eastAsia="es-ES"/>
              </w:rPr>
              <w:t>De la nómina</w:t>
            </w:r>
            <w:r w:rsidR="00837BEE" w:rsidRPr="00EA2015">
              <w:rPr>
                <w:rFonts w:ascii="Palatino Linotype" w:hAnsi="Palatino Linotype"/>
                <w:noProof/>
                <w:webHidden/>
                <w:sz w:val="23"/>
                <w:szCs w:val="23"/>
              </w:rPr>
              <w:tab/>
            </w:r>
            <w:r w:rsidR="00837BEE" w:rsidRPr="00EA2015">
              <w:rPr>
                <w:rFonts w:ascii="Palatino Linotype" w:hAnsi="Palatino Linotype"/>
                <w:noProof/>
                <w:webHidden/>
                <w:sz w:val="23"/>
                <w:szCs w:val="23"/>
              </w:rPr>
              <w:fldChar w:fldCharType="begin"/>
            </w:r>
            <w:r w:rsidR="00837BEE" w:rsidRPr="00EA2015">
              <w:rPr>
                <w:rFonts w:ascii="Palatino Linotype" w:hAnsi="Palatino Linotype"/>
                <w:noProof/>
                <w:webHidden/>
                <w:sz w:val="23"/>
                <w:szCs w:val="23"/>
              </w:rPr>
              <w:instrText xml:space="preserve"> PAGEREF _Toc11345624 \h </w:instrText>
            </w:r>
            <w:r w:rsidR="00837BEE" w:rsidRPr="00EA2015">
              <w:rPr>
                <w:rFonts w:ascii="Palatino Linotype" w:hAnsi="Palatino Linotype"/>
                <w:noProof/>
                <w:webHidden/>
                <w:sz w:val="23"/>
                <w:szCs w:val="23"/>
              </w:rPr>
            </w:r>
            <w:r w:rsidR="00837BEE" w:rsidRPr="00EA2015">
              <w:rPr>
                <w:rFonts w:ascii="Palatino Linotype" w:hAnsi="Palatino Linotype"/>
                <w:noProof/>
                <w:webHidden/>
                <w:sz w:val="23"/>
                <w:szCs w:val="23"/>
              </w:rPr>
              <w:fldChar w:fldCharType="separate"/>
            </w:r>
            <w:r w:rsidR="00C566D4">
              <w:rPr>
                <w:rFonts w:ascii="Palatino Linotype" w:hAnsi="Palatino Linotype"/>
                <w:noProof/>
                <w:webHidden/>
                <w:sz w:val="23"/>
                <w:szCs w:val="23"/>
              </w:rPr>
              <w:t>21</w:t>
            </w:r>
            <w:r w:rsidR="00837BEE" w:rsidRPr="00EA2015">
              <w:rPr>
                <w:rFonts w:ascii="Palatino Linotype" w:hAnsi="Palatino Linotype"/>
                <w:noProof/>
                <w:webHidden/>
                <w:sz w:val="23"/>
                <w:szCs w:val="23"/>
              </w:rPr>
              <w:fldChar w:fldCharType="end"/>
            </w:r>
          </w:hyperlink>
        </w:p>
        <w:p w:rsidR="00837BEE" w:rsidRPr="00EA2015" w:rsidRDefault="00A9229E" w:rsidP="00EA2015">
          <w:pPr>
            <w:pStyle w:val="TDC1"/>
            <w:tabs>
              <w:tab w:val="left" w:pos="440"/>
              <w:tab w:val="right" w:leader="dot" w:pos="8779"/>
            </w:tabs>
            <w:spacing w:line="360" w:lineRule="auto"/>
            <w:rPr>
              <w:rFonts w:ascii="Palatino Linotype" w:hAnsi="Palatino Linotype"/>
              <w:noProof/>
              <w:sz w:val="23"/>
              <w:szCs w:val="23"/>
            </w:rPr>
          </w:pPr>
          <w:hyperlink w:anchor="_Toc11345625" w:history="1">
            <w:r w:rsidR="00837BEE" w:rsidRPr="00EA2015">
              <w:rPr>
                <w:rStyle w:val="Hipervnculo"/>
                <w:rFonts w:ascii="Palatino Linotype" w:eastAsia="MS Mincho" w:hAnsi="Palatino Linotype"/>
                <w:b/>
                <w:i/>
                <w:noProof/>
                <w:sz w:val="23"/>
                <w:szCs w:val="23"/>
                <w:lang w:val="es-ES_tradnl" w:eastAsia="es-ES"/>
              </w:rPr>
              <w:t>c.</w:t>
            </w:r>
            <w:r w:rsidR="00837BEE" w:rsidRPr="00EA2015">
              <w:rPr>
                <w:rFonts w:ascii="Palatino Linotype" w:hAnsi="Palatino Linotype"/>
                <w:noProof/>
                <w:sz w:val="23"/>
                <w:szCs w:val="23"/>
              </w:rPr>
              <w:tab/>
            </w:r>
            <w:r w:rsidR="00837BEE" w:rsidRPr="00EA2015">
              <w:rPr>
                <w:rStyle w:val="Hipervnculo"/>
                <w:rFonts w:ascii="Palatino Linotype" w:eastAsia="MS Mincho" w:hAnsi="Palatino Linotype"/>
                <w:b/>
                <w:i/>
                <w:noProof/>
                <w:sz w:val="23"/>
                <w:szCs w:val="23"/>
                <w:lang w:val="es-ES_tradnl" w:eastAsia="es-ES"/>
              </w:rPr>
              <w:t>De los precios unitarios.</w:t>
            </w:r>
            <w:r w:rsidR="00837BEE" w:rsidRPr="00EA2015">
              <w:rPr>
                <w:rFonts w:ascii="Palatino Linotype" w:hAnsi="Palatino Linotype"/>
                <w:noProof/>
                <w:webHidden/>
                <w:sz w:val="23"/>
                <w:szCs w:val="23"/>
              </w:rPr>
              <w:tab/>
            </w:r>
            <w:r w:rsidR="00837BEE" w:rsidRPr="00EA2015">
              <w:rPr>
                <w:rFonts w:ascii="Palatino Linotype" w:hAnsi="Palatino Linotype"/>
                <w:noProof/>
                <w:webHidden/>
                <w:sz w:val="23"/>
                <w:szCs w:val="23"/>
              </w:rPr>
              <w:fldChar w:fldCharType="begin"/>
            </w:r>
            <w:r w:rsidR="00837BEE" w:rsidRPr="00EA2015">
              <w:rPr>
                <w:rFonts w:ascii="Palatino Linotype" w:hAnsi="Palatino Linotype"/>
                <w:noProof/>
                <w:webHidden/>
                <w:sz w:val="23"/>
                <w:szCs w:val="23"/>
              </w:rPr>
              <w:instrText xml:space="preserve"> PAGEREF _Toc11345625 \h </w:instrText>
            </w:r>
            <w:r w:rsidR="00837BEE" w:rsidRPr="00EA2015">
              <w:rPr>
                <w:rFonts w:ascii="Palatino Linotype" w:hAnsi="Palatino Linotype"/>
                <w:noProof/>
                <w:webHidden/>
                <w:sz w:val="23"/>
                <w:szCs w:val="23"/>
              </w:rPr>
            </w:r>
            <w:r w:rsidR="00837BEE" w:rsidRPr="00EA2015">
              <w:rPr>
                <w:rFonts w:ascii="Palatino Linotype" w:hAnsi="Palatino Linotype"/>
                <w:noProof/>
                <w:webHidden/>
                <w:sz w:val="23"/>
                <w:szCs w:val="23"/>
              </w:rPr>
              <w:fldChar w:fldCharType="separate"/>
            </w:r>
            <w:r w:rsidR="00C566D4">
              <w:rPr>
                <w:rFonts w:ascii="Palatino Linotype" w:hAnsi="Palatino Linotype"/>
                <w:noProof/>
                <w:webHidden/>
                <w:sz w:val="23"/>
                <w:szCs w:val="23"/>
              </w:rPr>
              <w:t>32</w:t>
            </w:r>
            <w:r w:rsidR="00837BEE" w:rsidRPr="00EA2015">
              <w:rPr>
                <w:rFonts w:ascii="Palatino Linotype" w:hAnsi="Palatino Linotype"/>
                <w:noProof/>
                <w:webHidden/>
                <w:sz w:val="23"/>
                <w:szCs w:val="23"/>
              </w:rPr>
              <w:fldChar w:fldCharType="end"/>
            </w:r>
          </w:hyperlink>
        </w:p>
        <w:p w:rsidR="00837BEE" w:rsidRPr="00EA2015" w:rsidRDefault="00A9229E" w:rsidP="00EA2015">
          <w:pPr>
            <w:pStyle w:val="TDC1"/>
            <w:tabs>
              <w:tab w:val="left" w:pos="440"/>
              <w:tab w:val="right" w:leader="dot" w:pos="8779"/>
            </w:tabs>
            <w:spacing w:line="360" w:lineRule="auto"/>
            <w:rPr>
              <w:rFonts w:ascii="Palatino Linotype" w:hAnsi="Palatino Linotype"/>
              <w:noProof/>
              <w:sz w:val="23"/>
              <w:szCs w:val="23"/>
            </w:rPr>
          </w:pPr>
          <w:hyperlink w:anchor="_Toc11345626" w:history="1">
            <w:r w:rsidR="00837BEE" w:rsidRPr="00EA2015">
              <w:rPr>
                <w:rStyle w:val="Hipervnculo"/>
                <w:rFonts w:ascii="Palatino Linotype" w:eastAsia="MS Mincho" w:hAnsi="Palatino Linotype"/>
                <w:b/>
                <w:noProof/>
                <w:sz w:val="23"/>
                <w:szCs w:val="23"/>
                <w:lang w:val="es-ES_tradnl" w:eastAsia="es-ES"/>
              </w:rPr>
              <w:t>d.</w:t>
            </w:r>
            <w:r w:rsidR="00837BEE" w:rsidRPr="00EA2015">
              <w:rPr>
                <w:rFonts w:ascii="Palatino Linotype" w:hAnsi="Palatino Linotype"/>
                <w:noProof/>
                <w:sz w:val="23"/>
                <w:szCs w:val="23"/>
              </w:rPr>
              <w:tab/>
            </w:r>
            <w:r w:rsidR="00837BEE" w:rsidRPr="00EA2015">
              <w:rPr>
                <w:rStyle w:val="Hipervnculo"/>
                <w:rFonts w:ascii="Palatino Linotype" w:eastAsia="MS Mincho" w:hAnsi="Palatino Linotype"/>
                <w:b/>
                <w:noProof/>
                <w:sz w:val="23"/>
                <w:szCs w:val="23"/>
                <w:lang w:val="es-ES_tradnl" w:eastAsia="es-ES"/>
              </w:rPr>
              <w:t>Expediente técnico.</w:t>
            </w:r>
            <w:r w:rsidR="00837BEE" w:rsidRPr="00EA2015">
              <w:rPr>
                <w:rFonts w:ascii="Palatino Linotype" w:hAnsi="Palatino Linotype"/>
                <w:noProof/>
                <w:webHidden/>
                <w:sz w:val="23"/>
                <w:szCs w:val="23"/>
              </w:rPr>
              <w:tab/>
            </w:r>
            <w:r w:rsidR="00837BEE" w:rsidRPr="00EA2015">
              <w:rPr>
                <w:rFonts w:ascii="Palatino Linotype" w:hAnsi="Palatino Linotype"/>
                <w:noProof/>
                <w:webHidden/>
                <w:sz w:val="23"/>
                <w:szCs w:val="23"/>
              </w:rPr>
              <w:fldChar w:fldCharType="begin"/>
            </w:r>
            <w:r w:rsidR="00837BEE" w:rsidRPr="00EA2015">
              <w:rPr>
                <w:rFonts w:ascii="Palatino Linotype" w:hAnsi="Palatino Linotype"/>
                <w:noProof/>
                <w:webHidden/>
                <w:sz w:val="23"/>
                <w:szCs w:val="23"/>
              </w:rPr>
              <w:instrText xml:space="preserve"> PAGEREF _Toc11345626 \h </w:instrText>
            </w:r>
            <w:r w:rsidR="00837BEE" w:rsidRPr="00EA2015">
              <w:rPr>
                <w:rFonts w:ascii="Palatino Linotype" w:hAnsi="Palatino Linotype"/>
                <w:noProof/>
                <w:webHidden/>
                <w:sz w:val="23"/>
                <w:szCs w:val="23"/>
              </w:rPr>
            </w:r>
            <w:r w:rsidR="00837BEE" w:rsidRPr="00EA2015">
              <w:rPr>
                <w:rFonts w:ascii="Palatino Linotype" w:hAnsi="Palatino Linotype"/>
                <w:noProof/>
                <w:webHidden/>
                <w:sz w:val="23"/>
                <w:szCs w:val="23"/>
              </w:rPr>
              <w:fldChar w:fldCharType="separate"/>
            </w:r>
            <w:r w:rsidR="00C566D4">
              <w:rPr>
                <w:rFonts w:ascii="Palatino Linotype" w:hAnsi="Palatino Linotype"/>
                <w:noProof/>
                <w:webHidden/>
                <w:sz w:val="23"/>
                <w:szCs w:val="23"/>
              </w:rPr>
              <w:t>36</w:t>
            </w:r>
            <w:r w:rsidR="00837BEE" w:rsidRPr="00EA2015">
              <w:rPr>
                <w:rFonts w:ascii="Palatino Linotype" w:hAnsi="Palatino Linotype"/>
                <w:noProof/>
                <w:webHidden/>
                <w:sz w:val="23"/>
                <w:szCs w:val="23"/>
              </w:rPr>
              <w:fldChar w:fldCharType="end"/>
            </w:r>
          </w:hyperlink>
        </w:p>
        <w:p w:rsidR="00837BEE" w:rsidRPr="00EA2015" w:rsidRDefault="00A9229E" w:rsidP="00EA2015">
          <w:pPr>
            <w:pStyle w:val="TDC1"/>
            <w:tabs>
              <w:tab w:val="left" w:pos="440"/>
              <w:tab w:val="right" w:leader="dot" w:pos="8779"/>
            </w:tabs>
            <w:spacing w:line="360" w:lineRule="auto"/>
            <w:rPr>
              <w:rFonts w:ascii="Palatino Linotype" w:hAnsi="Palatino Linotype"/>
              <w:noProof/>
              <w:sz w:val="23"/>
              <w:szCs w:val="23"/>
            </w:rPr>
          </w:pPr>
          <w:hyperlink w:anchor="_Toc11345627" w:history="1">
            <w:r w:rsidR="00837BEE" w:rsidRPr="00EA2015">
              <w:rPr>
                <w:rStyle w:val="Hipervnculo"/>
                <w:rFonts w:ascii="Palatino Linotype" w:eastAsia="MS Mincho" w:hAnsi="Palatino Linotype"/>
                <w:b/>
                <w:i/>
                <w:noProof/>
                <w:sz w:val="23"/>
                <w:szCs w:val="23"/>
                <w:lang w:val="es-ES_tradnl" w:eastAsia="es-ES"/>
              </w:rPr>
              <w:t>e.</w:t>
            </w:r>
            <w:r w:rsidR="00837BEE" w:rsidRPr="00EA2015">
              <w:rPr>
                <w:rFonts w:ascii="Palatino Linotype" w:hAnsi="Palatino Linotype"/>
                <w:noProof/>
                <w:sz w:val="23"/>
                <w:szCs w:val="23"/>
              </w:rPr>
              <w:tab/>
            </w:r>
            <w:r w:rsidR="00837BEE" w:rsidRPr="00EA2015">
              <w:rPr>
                <w:rStyle w:val="Hipervnculo"/>
                <w:rFonts w:ascii="Palatino Linotype" w:eastAsia="MS Mincho" w:hAnsi="Palatino Linotype"/>
                <w:b/>
                <w:i/>
                <w:noProof/>
                <w:sz w:val="23"/>
                <w:szCs w:val="23"/>
                <w:lang w:val="es-ES_tradnl" w:eastAsia="es-ES"/>
              </w:rPr>
              <w:t>Del Comité de Transparencia.</w:t>
            </w:r>
            <w:r w:rsidR="00837BEE" w:rsidRPr="00EA2015">
              <w:rPr>
                <w:rFonts w:ascii="Palatino Linotype" w:hAnsi="Palatino Linotype"/>
                <w:noProof/>
                <w:webHidden/>
                <w:sz w:val="23"/>
                <w:szCs w:val="23"/>
              </w:rPr>
              <w:tab/>
            </w:r>
            <w:r w:rsidR="00837BEE" w:rsidRPr="00EA2015">
              <w:rPr>
                <w:rFonts w:ascii="Palatino Linotype" w:hAnsi="Palatino Linotype"/>
                <w:noProof/>
                <w:webHidden/>
                <w:sz w:val="23"/>
                <w:szCs w:val="23"/>
              </w:rPr>
              <w:fldChar w:fldCharType="begin"/>
            </w:r>
            <w:r w:rsidR="00837BEE" w:rsidRPr="00EA2015">
              <w:rPr>
                <w:rFonts w:ascii="Palatino Linotype" w:hAnsi="Palatino Linotype"/>
                <w:noProof/>
                <w:webHidden/>
                <w:sz w:val="23"/>
                <w:szCs w:val="23"/>
              </w:rPr>
              <w:instrText xml:space="preserve"> PAGEREF _Toc11345627 \h </w:instrText>
            </w:r>
            <w:r w:rsidR="00837BEE" w:rsidRPr="00EA2015">
              <w:rPr>
                <w:rFonts w:ascii="Palatino Linotype" w:hAnsi="Palatino Linotype"/>
                <w:noProof/>
                <w:webHidden/>
                <w:sz w:val="23"/>
                <w:szCs w:val="23"/>
              </w:rPr>
            </w:r>
            <w:r w:rsidR="00837BEE" w:rsidRPr="00EA2015">
              <w:rPr>
                <w:rFonts w:ascii="Palatino Linotype" w:hAnsi="Palatino Linotype"/>
                <w:noProof/>
                <w:webHidden/>
                <w:sz w:val="23"/>
                <w:szCs w:val="23"/>
              </w:rPr>
              <w:fldChar w:fldCharType="separate"/>
            </w:r>
            <w:r w:rsidR="00C566D4">
              <w:rPr>
                <w:rFonts w:ascii="Palatino Linotype" w:hAnsi="Palatino Linotype"/>
                <w:noProof/>
                <w:webHidden/>
                <w:sz w:val="23"/>
                <w:szCs w:val="23"/>
              </w:rPr>
              <w:t>38</w:t>
            </w:r>
            <w:r w:rsidR="00837BEE" w:rsidRPr="00EA2015">
              <w:rPr>
                <w:rFonts w:ascii="Palatino Linotype" w:hAnsi="Palatino Linotype"/>
                <w:noProof/>
                <w:webHidden/>
                <w:sz w:val="23"/>
                <w:szCs w:val="23"/>
              </w:rPr>
              <w:fldChar w:fldCharType="end"/>
            </w:r>
          </w:hyperlink>
        </w:p>
        <w:p w:rsidR="00837BEE" w:rsidRPr="00EA2015" w:rsidRDefault="00A9229E" w:rsidP="00EA2015">
          <w:pPr>
            <w:pStyle w:val="TDC1"/>
            <w:tabs>
              <w:tab w:val="right" w:leader="dot" w:pos="8779"/>
            </w:tabs>
            <w:spacing w:line="360" w:lineRule="auto"/>
            <w:rPr>
              <w:rFonts w:ascii="Palatino Linotype" w:hAnsi="Palatino Linotype"/>
              <w:noProof/>
              <w:sz w:val="23"/>
              <w:szCs w:val="23"/>
            </w:rPr>
          </w:pPr>
          <w:hyperlink w:anchor="_Toc11345628" w:history="1">
            <w:r w:rsidR="00837BEE" w:rsidRPr="00EA2015">
              <w:rPr>
                <w:rStyle w:val="Hipervnculo"/>
                <w:rFonts w:ascii="Palatino Linotype" w:eastAsia="MS Mincho" w:hAnsi="Palatino Linotype"/>
                <w:b/>
                <w:i/>
                <w:noProof/>
                <w:sz w:val="23"/>
                <w:szCs w:val="23"/>
                <w:lang w:val="es-ES_tradnl" w:eastAsia="es-ES"/>
              </w:rPr>
              <w:t>f. De los procesos de adjudicación directa, invitación restringida y licitación</w:t>
            </w:r>
            <w:r w:rsidR="00837BEE" w:rsidRPr="00EA2015">
              <w:rPr>
                <w:rStyle w:val="Hipervnculo"/>
                <w:rFonts w:ascii="Palatino Linotype" w:eastAsia="MS Mincho" w:hAnsi="Palatino Linotype"/>
                <w:noProof/>
                <w:sz w:val="23"/>
                <w:szCs w:val="23"/>
                <w:lang w:val="es-ES_tradnl" w:eastAsia="es-ES"/>
              </w:rPr>
              <w:t>.</w:t>
            </w:r>
            <w:r w:rsidR="00837BEE" w:rsidRPr="00EA2015">
              <w:rPr>
                <w:rFonts w:ascii="Palatino Linotype" w:hAnsi="Palatino Linotype"/>
                <w:noProof/>
                <w:webHidden/>
                <w:sz w:val="23"/>
                <w:szCs w:val="23"/>
              </w:rPr>
              <w:tab/>
            </w:r>
            <w:r w:rsidR="00837BEE" w:rsidRPr="00EA2015">
              <w:rPr>
                <w:rFonts w:ascii="Palatino Linotype" w:hAnsi="Palatino Linotype"/>
                <w:noProof/>
                <w:webHidden/>
                <w:sz w:val="23"/>
                <w:szCs w:val="23"/>
              </w:rPr>
              <w:fldChar w:fldCharType="begin"/>
            </w:r>
            <w:r w:rsidR="00837BEE" w:rsidRPr="00EA2015">
              <w:rPr>
                <w:rFonts w:ascii="Palatino Linotype" w:hAnsi="Palatino Linotype"/>
                <w:noProof/>
                <w:webHidden/>
                <w:sz w:val="23"/>
                <w:szCs w:val="23"/>
              </w:rPr>
              <w:instrText xml:space="preserve"> PAGEREF _Toc11345628 \h </w:instrText>
            </w:r>
            <w:r w:rsidR="00837BEE" w:rsidRPr="00EA2015">
              <w:rPr>
                <w:rFonts w:ascii="Palatino Linotype" w:hAnsi="Palatino Linotype"/>
                <w:noProof/>
                <w:webHidden/>
                <w:sz w:val="23"/>
                <w:szCs w:val="23"/>
              </w:rPr>
            </w:r>
            <w:r w:rsidR="00837BEE" w:rsidRPr="00EA2015">
              <w:rPr>
                <w:rFonts w:ascii="Palatino Linotype" w:hAnsi="Palatino Linotype"/>
                <w:noProof/>
                <w:webHidden/>
                <w:sz w:val="23"/>
                <w:szCs w:val="23"/>
              </w:rPr>
              <w:fldChar w:fldCharType="separate"/>
            </w:r>
            <w:r w:rsidR="00C566D4">
              <w:rPr>
                <w:rFonts w:ascii="Palatino Linotype" w:hAnsi="Palatino Linotype"/>
                <w:noProof/>
                <w:webHidden/>
                <w:sz w:val="23"/>
                <w:szCs w:val="23"/>
              </w:rPr>
              <w:t>40</w:t>
            </w:r>
            <w:r w:rsidR="00837BEE" w:rsidRPr="00EA2015">
              <w:rPr>
                <w:rFonts w:ascii="Palatino Linotype" w:hAnsi="Palatino Linotype"/>
                <w:noProof/>
                <w:webHidden/>
                <w:sz w:val="23"/>
                <w:szCs w:val="23"/>
              </w:rPr>
              <w:fldChar w:fldCharType="end"/>
            </w:r>
          </w:hyperlink>
        </w:p>
        <w:p w:rsidR="00837BEE" w:rsidRPr="00EA2015" w:rsidRDefault="00A9229E" w:rsidP="00EA2015">
          <w:pPr>
            <w:pStyle w:val="TDC1"/>
            <w:tabs>
              <w:tab w:val="right" w:leader="dot" w:pos="8779"/>
            </w:tabs>
            <w:spacing w:line="360" w:lineRule="auto"/>
            <w:rPr>
              <w:rFonts w:ascii="Palatino Linotype" w:hAnsi="Palatino Linotype"/>
              <w:noProof/>
              <w:sz w:val="23"/>
              <w:szCs w:val="23"/>
            </w:rPr>
          </w:pPr>
          <w:hyperlink w:anchor="_Toc11345629" w:history="1">
            <w:r w:rsidR="00837BEE" w:rsidRPr="00EA2015">
              <w:rPr>
                <w:rStyle w:val="Hipervnculo"/>
                <w:rFonts w:ascii="Palatino Linotype" w:eastAsia="MS Mincho" w:hAnsi="Palatino Linotype"/>
                <w:b/>
                <w:noProof/>
                <w:sz w:val="23"/>
                <w:szCs w:val="23"/>
                <w:lang w:val="es-ES_tradnl" w:eastAsia="es-ES"/>
              </w:rPr>
              <w:t>QUINTO. De versión pública.</w:t>
            </w:r>
            <w:r w:rsidR="00837BEE" w:rsidRPr="00EA2015">
              <w:rPr>
                <w:rFonts w:ascii="Palatino Linotype" w:hAnsi="Palatino Linotype"/>
                <w:noProof/>
                <w:webHidden/>
                <w:sz w:val="23"/>
                <w:szCs w:val="23"/>
              </w:rPr>
              <w:tab/>
            </w:r>
            <w:r w:rsidR="00837BEE" w:rsidRPr="00EA2015">
              <w:rPr>
                <w:rFonts w:ascii="Palatino Linotype" w:hAnsi="Palatino Linotype"/>
                <w:noProof/>
                <w:webHidden/>
                <w:sz w:val="23"/>
                <w:szCs w:val="23"/>
              </w:rPr>
              <w:fldChar w:fldCharType="begin"/>
            </w:r>
            <w:r w:rsidR="00837BEE" w:rsidRPr="00EA2015">
              <w:rPr>
                <w:rFonts w:ascii="Palatino Linotype" w:hAnsi="Palatino Linotype"/>
                <w:noProof/>
                <w:webHidden/>
                <w:sz w:val="23"/>
                <w:szCs w:val="23"/>
              </w:rPr>
              <w:instrText xml:space="preserve"> PAGEREF _Toc11345629 \h </w:instrText>
            </w:r>
            <w:r w:rsidR="00837BEE" w:rsidRPr="00EA2015">
              <w:rPr>
                <w:rFonts w:ascii="Palatino Linotype" w:hAnsi="Palatino Linotype"/>
                <w:noProof/>
                <w:webHidden/>
                <w:sz w:val="23"/>
                <w:szCs w:val="23"/>
              </w:rPr>
            </w:r>
            <w:r w:rsidR="00837BEE" w:rsidRPr="00EA2015">
              <w:rPr>
                <w:rFonts w:ascii="Palatino Linotype" w:hAnsi="Palatino Linotype"/>
                <w:noProof/>
                <w:webHidden/>
                <w:sz w:val="23"/>
                <w:szCs w:val="23"/>
              </w:rPr>
              <w:fldChar w:fldCharType="separate"/>
            </w:r>
            <w:r w:rsidR="00C566D4">
              <w:rPr>
                <w:rFonts w:ascii="Palatino Linotype" w:hAnsi="Palatino Linotype"/>
                <w:noProof/>
                <w:webHidden/>
                <w:sz w:val="23"/>
                <w:szCs w:val="23"/>
              </w:rPr>
              <w:t>45</w:t>
            </w:r>
            <w:r w:rsidR="00837BEE" w:rsidRPr="00EA2015">
              <w:rPr>
                <w:rFonts w:ascii="Palatino Linotype" w:hAnsi="Palatino Linotype"/>
                <w:noProof/>
                <w:webHidden/>
                <w:sz w:val="23"/>
                <w:szCs w:val="23"/>
              </w:rPr>
              <w:fldChar w:fldCharType="end"/>
            </w:r>
          </w:hyperlink>
        </w:p>
        <w:p w:rsidR="00837BEE" w:rsidRPr="00EA2015" w:rsidRDefault="00A9229E" w:rsidP="00EA2015">
          <w:pPr>
            <w:pStyle w:val="TDC1"/>
            <w:tabs>
              <w:tab w:val="right" w:leader="dot" w:pos="8779"/>
            </w:tabs>
            <w:spacing w:line="360" w:lineRule="auto"/>
            <w:rPr>
              <w:rFonts w:ascii="Palatino Linotype" w:hAnsi="Palatino Linotype"/>
              <w:noProof/>
              <w:sz w:val="23"/>
              <w:szCs w:val="23"/>
            </w:rPr>
          </w:pPr>
          <w:hyperlink w:anchor="_Toc11345630" w:history="1">
            <w:r w:rsidR="00837BEE" w:rsidRPr="00EA2015">
              <w:rPr>
                <w:rStyle w:val="Hipervnculo"/>
                <w:rFonts w:ascii="Palatino Linotype" w:eastAsia="MS Gothic" w:hAnsi="Palatino Linotype" w:cstheme="majorBidi"/>
                <w:b/>
                <w:noProof/>
                <w:sz w:val="23"/>
                <w:szCs w:val="23"/>
                <w:lang w:val="es-ES_tradnl"/>
              </w:rPr>
              <w:t>SEXTO. Vista a los órganos de control interno.</w:t>
            </w:r>
            <w:r w:rsidR="00837BEE" w:rsidRPr="00EA2015">
              <w:rPr>
                <w:rFonts w:ascii="Palatino Linotype" w:hAnsi="Palatino Linotype"/>
                <w:noProof/>
                <w:webHidden/>
                <w:sz w:val="23"/>
                <w:szCs w:val="23"/>
              </w:rPr>
              <w:tab/>
            </w:r>
            <w:r w:rsidR="00837BEE" w:rsidRPr="00EA2015">
              <w:rPr>
                <w:rFonts w:ascii="Palatino Linotype" w:hAnsi="Palatino Linotype"/>
                <w:noProof/>
                <w:webHidden/>
                <w:sz w:val="23"/>
                <w:szCs w:val="23"/>
              </w:rPr>
              <w:fldChar w:fldCharType="begin"/>
            </w:r>
            <w:r w:rsidR="00837BEE" w:rsidRPr="00EA2015">
              <w:rPr>
                <w:rFonts w:ascii="Palatino Linotype" w:hAnsi="Palatino Linotype"/>
                <w:noProof/>
                <w:webHidden/>
                <w:sz w:val="23"/>
                <w:szCs w:val="23"/>
              </w:rPr>
              <w:instrText xml:space="preserve"> PAGEREF _Toc11345630 \h </w:instrText>
            </w:r>
            <w:r w:rsidR="00837BEE" w:rsidRPr="00EA2015">
              <w:rPr>
                <w:rFonts w:ascii="Palatino Linotype" w:hAnsi="Palatino Linotype"/>
                <w:noProof/>
                <w:webHidden/>
                <w:sz w:val="23"/>
                <w:szCs w:val="23"/>
              </w:rPr>
            </w:r>
            <w:r w:rsidR="00837BEE" w:rsidRPr="00EA2015">
              <w:rPr>
                <w:rFonts w:ascii="Palatino Linotype" w:hAnsi="Palatino Linotype"/>
                <w:noProof/>
                <w:webHidden/>
                <w:sz w:val="23"/>
                <w:szCs w:val="23"/>
              </w:rPr>
              <w:fldChar w:fldCharType="separate"/>
            </w:r>
            <w:r w:rsidR="00C566D4">
              <w:rPr>
                <w:rFonts w:ascii="Palatino Linotype" w:hAnsi="Palatino Linotype"/>
                <w:noProof/>
                <w:webHidden/>
                <w:sz w:val="23"/>
                <w:szCs w:val="23"/>
              </w:rPr>
              <w:t>68</w:t>
            </w:r>
            <w:r w:rsidR="00837BEE" w:rsidRPr="00EA2015">
              <w:rPr>
                <w:rFonts w:ascii="Palatino Linotype" w:hAnsi="Palatino Linotype"/>
                <w:noProof/>
                <w:webHidden/>
                <w:sz w:val="23"/>
                <w:szCs w:val="23"/>
              </w:rPr>
              <w:fldChar w:fldCharType="end"/>
            </w:r>
          </w:hyperlink>
        </w:p>
        <w:p w:rsidR="00837BEE" w:rsidRPr="00EA2015" w:rsidRDefault="00A9229E" w:rsidP="00EA2015">
          <w:pPr>
            <w:pStyle w:val="TDC1"/>
            <w:tabs>
              <w:tab w:val="right" w:leader="dot" w:pos="8779"/>
            </w:tabs>
            <w:spacing w:line="360" w:lineRule="auto"/>
            <w:rPr>
              <w:rFonts w:ascii="Palatino Linotype" w:hAnsi="Palatino Linotype"/>
              <w:noProof/>
              <w:sz w:val="23"/>
              <w:szCs w:val="23"/>
            </w:rPr>
          </w:pPr>
          <w:hyperlink w:anchor="_Toc11345631" w:history="1">
            <w:r w:rsidR="00837BEE" w:rsidRPr="00EA2015">
              <w:rPr>
                <w:rStyle w:val="Hipervnculo"/>
                <w:rFonts w:ascii="Palatino Linotype" w:eastAsia="Calibri" w:hAnsi="Palatino Linotype" w:cstheme="majorBidi"/>
                <w:b/>
                <w:noProof/>
                <w:sz w:val="23"/>
                <w:szCs w:val="23"/>
                <w:lang w:val="es-ES" w:eastAsia="es-ES"/>
              </w:rPr>
              <w:t>R E S O L U T I V O S</w:t>
            </w:r>
            <w:r w:rsidR="00837BEE" w:rsidRPr="00EA2015">
              <w:rPr>
                <w:rFonts w:ascii="Palatino Linotype" w:hAnsi="Palatino Linotype"/>
                <w:noProof/>
                <w:webHidden/>
                <w:sz w:val="23"/>
                <w:szCs w:val="23"/>
              </w:rPr>
              <w:tab/>
            </w:r>
            <w:r w:rsidR="00837BEE" w:rsidRPr="00EA2015">
              <w:rPr>
                <w:rFonts w:ascii="Palatino Linotype" w:hAnsi="Palatino Linotype"/>
                <w:noProof/>
                <w:webHidden/>
                <w:sz w:val="23"/>
                <w:szCs w:val="23"/>
              </w:rPr>
              <w:fldChar w:fldCharType="begin"/>
            </w:r>
            <w:r w:rsidR="00837BEE" w:rsidRPr="00EA2015">
              <w:rPr>
                <w:rFonts w:ascii="Palatino Linotype" w:hAnsi="Palatino Linotype"/>
                <w:noProof/>
                <w:webHidden/>
                <w:sz w:val="23"/>
                <w:szCs w:val="23"/>
              </w:rPr>
              <w:instrText xml:space="preserve"> PAGEREF _Toc11345631 \h </w:instrText>
            </w:r>
            <w:r w:rsidR="00837BEE" w:rsidRPr="00EA2015">
              <w:rPr>
                <w:rFonts w:ascii="Palatino Linotype" w:hAnsi="Palatino Linotype"/>
                <w:noProof/>
                <w:webHidden/>
                <w:sz w:val="23"/>
                <w:szCs w:val="23"/>
              </w:rPr>
            </w:r>
            <w:r w:rsidR="00837BEE" w:rsidRPr="00EA2015">
              <w:rPr>
                <w:rFonts w:ascii="Palatino Linotype" w:hAnsi="Palatino Linotype"/>
                <w:noProof/>
                <w:webHidden/>
                <w:sz w:val="23"/>
                <w:szCs w:val="23"/>
              </w:rPr>
              <w:fldChar w:fldCharType="separate"/>
            </w:r>
            <w:r w:rsidR="00C566D4">
              <w:rPr>
                <w:rFonts w:ascii="Palatino Linotype" w:hAnsi="Palatino Linotype"/>
                <w:noProof/>
                <w:webHidden/>
                <w:sz w:val="23"/>
                <w:szCs w:val="23"/>
              </w:rPr>
              <w:t>71</w:t>
            </w:r>
            <w:r w:rsidR="00837BEE" w:rsidRPr="00EA2015">
              <w:rPr>
                <w:rFonts w:ascii="Palatino Linotype" w:hAnsi="Palatino Linotype"/>
                <w:noProof/>
                <w:webHidden/>
                <w:sz w:val="23"/>
                <w:szCs w:val="23"/>
              </w:rPr>
              <w:fldChar w:fldCharType="end"/>
            </w:r>
          </w:hyperlink>
        </w:p>
        <w:p w:rsidR="00B66BAD" w:rsidRPr="00EA2015" w:rsidRDefault="00B66BAD" w:rsidP="00EA2015">
          <w:pPr>
            <w:spacing w:after="0" w:line="360" w:lineRule="auto"/>
            <w:ind w:right="-142"/>
            <w:rPr>
              <w:rFonts w:ascii="Palatino Linotype" w:eastAsiaTheme="minorEastAsia" w:hAnsi="Palatino Linotype"/>
              <w:bCs/>
              <w:sz w:val="24"/>
              <w:szCs w:val="24"/>
              <w:lang w:val="es-ES" w:eastAsia="es-ES"/>
            </w:rPr>
          </w:pPr>
          <w:r w:rsidRPr="00EA2015">
            <w:rPr>
              <w:rFonts w:ascii="Palatino Linotype" w:eastAsiaTheme="minorEastAsia" w:hAnsi="Palatino Linotype"/>
              <w:b/>
              <w:bCs/>
              <w:sz w:val="23"/>
              <w:szCs w:val="23"/>
              <w:lang w:val="es-ES" w:eastAsia="es-ES"/>
            </w:rPr>
            <w:fldChar w:fldCharType="end"/>
          </w:r>
        </w:p>
      </w:sdtContent>
    </w:sdt>
    <w:p w:rsidR="00B66BAD" w:rsidRPr="00EA2015" w:rsidRDefault="00B66BAD" w:rsidP="00EA2015">
      <w:pPr>
        <w:spacing w:before="240" w:after="240" w:line="360" w:lineRule="auto"/>
        <w:jc w:val="both"/>
        <w:rPr>
          <w:rFonts w:ascii="Palatino Linotype" w:eastAsiaTheme="minorEastAsia" w:hAnsi="Palatino Linotype"/>
          <w:sz w:val="24"/>
          <w:szCs w:val="24"/>
          <w:lang w:val="es-ES_tradnl" w:eastAsia="es-ES"/>
        </w:rPr>
      </w:pPr>
      <w:r w:rsidRPr="00EA2015">
        <w:rPr>
          <w:rFonts w:ascii="Palatino Linotype" w:eastAsiaTheme="minorEastAsia" w:hAnsi="Palatino Linotype"/>
          <w:sz w:val="24"/>
          <w:szCs w:val="24"/>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CD4E04" w:rsidRPr="00EA2015">
        <w:rPr>
          <w:rFonts w:ascii="Palatino Linotype" w:eastAsiaTheme="minorEastAsia" w:hAnsi="Palatino Linotype"/>
          <w:sz w:val="24"/>
          <w:szCs w:val="24"/>
          <w:lang w:val="es-ES_tradnl" w:eastAsia="es-ES"/>
        </w:rPr>
        <w:t xml:space="preserve">veintiséis (26) </w:t>
      </w:r>
      <w:r w:rsidRPr="00EA2015">
        <w:rPr>
          <w:rFonts w:ascii="Palatino Linotype" w:eastAsiaTheme="minorEastAsia" w:hAnsi="Palatino Linotype"/>
          <w:sz w:val="24"/>
          <w:szCs w:val="24"/>
          <w:lang w:val="es-ES_tradnl" w:eastAsia="es-ES"/>
        </w:rPr>
        <w:t>de junio de dos mil diecinueve.</w:t>
      </w:r>
    </w:p>
    <w:p w:rsidR="00B66BAD" w:rsidRDefault="00B66BAD" w:rsidP="00EA2015">
      <w:pPr>
        <w:spacing w:before="240" w:after="360" w:line="360" w:lineRule="auto"/>
        <w:jc w:val="both"/>
        <w:rPr>
          <w:rFonts w:ascii="Palatino Linotype" w:eastAsiaTheme="minorEastAsia" w:hAnsi="Palatino Linotype"/>
          <w:sz w:val="24"/>
          <w:szCs w:val="24"/>
          <w:lang w:val="es-ES_tradnl" w:eastAsia="es-ES"/>
        </w:rPr>
      </w:pPr>
      <w:r w:rsidRPr="00EA2015">
        <w:rPr>
          <w:rFonts w:ascii="Palatino Linotype" w:eastAsiaTheme="minorEastAsia" w:hAnsi="Palatino Linotype"/>
          <w:b/>
          <w:sz w:val="24"/>
          <w:szCs w:val="24"/>
          <w:lang w:val="es-ES_tradnl" w:eastAsia="es-ES"/>
        </w:rPr>
        <w:t>VISTO</w:t>
      </w:r>
      <w:r w:rsidRPr="00EA2015">
        <w:rPr>
          <w:rFonts w:ascii="Palatino Linotype" w:eastAsiaTheme="minorEastAsia" w:hAnsi="Palatino Linotype"/>
          <w:sz w:val="24"/>
          <w:szCs w:val="24"/>
          <w:lang w:val="es-ES_tradnl" w:eastAsia="es-ES"/>
        </w:rPr>
        <w:t xml:space="preserve"> el expediente electrónico formado con motivo del recurso de revisión </w:t>
      </w:r>
      <w:r w:rsidRPr="00EA2015">
        <w:rPr>
          <w:rFonts w:ascii="Palatino Linotype" w:eastAsiaTheme="minorEastAsia" w:hAnsi="Palatino Linotype" w:cs="Arial"/>
          <w:b/>
          <w:bCs/>
          <w:sz w:val="24"/>
          <w:szCs w:val="24"/>
          <w:lang w:val="es-ES_tradnl" w:eastAsia="es-ES"/>
        </w:rPr>
        <w:t xml:space="preserve">02468/INFOEM/IP/RR/2019, </w:t>
      </w:r>
      <w:r w:rsidRPr="00EA2015">
        <w:rPr>
          <w:rFonts w:ascii="Palatino Linotype" w:eastAsiaTheme="minorEastAsia" w:hAnsi="Palatino Linotype"/>
          <w:sz w:val="24"/>
          <w:szCs w:val="24"/>
          <w:lang w:val="es-ES_tradnl" w:eastAsia="es-ES"/>
        </w:rPr>
        <w:t>promovido por</w:t>
      </w:r>
      <w:r w:rsidRPr="00EA2015">
        <w:rPr>
          <w:rFonts w:ascii="Palatino Linotype" w:eastAsiaTheme="minorEastAsia" w:hAnsi="Palatino Linotype"/>
          <w:b/>
          <w:sz w:val="24"/>
          <w:szCs w:val="24"/>
          <w:lang w:val="es-ES_tradnl" w:eastAsia="es-ES"/>
        </w:rPr>
        <w:t xml:space="preserve"> </w:t>
      </w:r>
      <w:r w:rsidR="00901DC8" w:rsidRPr="00901DC8">
        <w:rPr>
          <w:rFonts w:ascii="Palatino Linotype" w:eastAsiaTheme="minorEastAsia" w:hAnsi="Palatino Linotype"/>
          <w:b/>
          <w:sz w:val="24"/>
          <w:szCs w:val="24"/>
          <w:highlight w:val="black"/>
          <w:lang w:val="es-ES_tradnl" w:eastAsia="es-ES"/>
        </w:rPr>
        <w:t>----------------------------</w:t>
      </w:r>
      <w:r w:rsidRPr="00EA2015">
        <w:rPr>
          <w:rFonts w:ascii="Palatino Linotype" w:eastAsiaTheme="minorEastAsia" w:hAnsi="Palatino Linotype"/>
          <w:b/>
          <w:sz w:val="24"/>
          <w:szCs w:val="24"/>
          <w:lang w:val="es-ES_tradnl" w:eastAsia="es-ES"/>
        </w:rPr>
        <w:t xml:space="preserve"> </w:t>
      </w:r>
      <w:r w:rsidRPr="00EA2015">
        <w:rPr>
          <w:rFonts w:ascii="Palatino Linotype" w:eastAsiaTheme="minorEastAsia" w:hAnsi="Palatino Linotype" w:cs="Arial"/>
          <w:sz w:val="24"/>
          <w:szCs w:val="24"/>
          <w:lang w:val="es-ES_tradnl" w:eastAsia="es-ES"/>
        </w:rPr>
        <w:t xml:space="preserve">en su calidad de </w:t>
      </w:r>
      <w:r w:rsidRPr="00EA2015">
        <w:rPr>
          <w:rFonts w:ascii="Palatino Linotype" w:eastAsiaTheme="minorEastAsia" w:hAnsi="Palatino Linotype" w:cs="Arial"/>
          <w:b/>
          <w:sz w:val="24"/>
          <w:szCs w:val="24"/>
          <w:lang w:val="es-ES_tradnl" w:eastAsia="es-ES"/>
        </w:rPr>
        <w:t>RECURRENTE</w:t>
      </w:r>
      <w:r w:rsidRPr="00EA2015">
        <w:rPr>
          <w:rFonts w:ascii="Palatino Linotype" w:eastAsiaTheme="minorEastAsia" w:hAnsi="Palatino Linotype" w:cs="Arial"/>
          <w:sz w:val="24"/>
          <w:szCs w:val="24"/>
          <w:lang w:val="es-ES_tradnl" w:eastAsia="es-ES"/>
        </w:rPr>
        <w:t xml:space="preserve">, en contra de la falta de respuesta del </w:t>
      </w:r>
      <w:r w:rsidRPr="00EA2015">
        <w:rPr>
          <w:rFonts w:ascii="Palatino Linotype" w:eastAsiaTheme="minorEastAsia" w:hAnsi="Palatino Linotype" w:cs="Arial"/>
          <w:b/>
          <w:sz w:val="24"/>
          <w:szCs w:val="24"/>
          <w:lang w:val="es-ES_tradnl" w:eastAsia="es-ES"/>
        </w:rPr>
        <w:t xml:space="preserve">Ayuntamiento de Valle de Chalco Solidaridad </w:t>
      </w:r>
      <w:r w:rsidRPr="00EA2015">
        <w:rPr>
          <w:rFonts w:ascii="Palatino Linotype" w:eastAsiaTheme="minorEastAsia" w:hAnsi="Palatino Linotype"/>
          <w:sz w:val="24"/>
          <w:szCs w:val="24"/>
          <w:lang w:val="es-ES_tradnl" w:eastAsia="es-ES"/>
        </w:rPr>
        <w:t>en lo sucesivo el</w:t>
      </w:r>
      <w:r w:rsidRPr="00EA2015">
        <w:rPr>
          <w:rFonts w:ascii="Palatino Linotype" w:eastAsiaTheme="minorEastAsia" w:hAnsi="Palatino Linotype"/>
          <w:b/>
          <w:sz w:val="24"/>
          <w:szCs w:val="24"/>
          <w:lang w:val="es-ES_tradnl" w:eastAsia="es-ES"/>
        </w:rPr>
        <w:t xml:space="preserve"> SUJETO OBLIGADO, </w:t>
      </w:r>
      <w:r w:rsidRPr="00EA2015">
        <w:rPr>
          <w:rFonts w:ascii="Palatino Linotype" w:eastAsiaTheme="minorEastAsia" w:hAnsi="Palatino Linotype"/>
          <w:sz w:val="24"/>
          <w:szCs w:val="24"/>
          <w:lang w:val="es-ES_tradnl" w:eastAsia="es-ES"/>
        </w:rPr>
        <w:t xml:space="preserve">se procede a dictar la presente resolución, con base en los siguientes: </w:t>
      </w:r>
    </w:p>
    <w:p w:rsidR="00EA2015" w:rsidRPr="00EA2015" w:rsidRDefault="00EA2015" w:rsidP="00EA2015">
      <w:pPr>
        <w:spacing w:before="240" w:after="360" w:line="360" w:lineRule="auto"/>
        <w:jc w:val="both"/>
        <w:rPr>
          <w:rFonts w:ascii="Palatino Linotype" w:eastAsiaTheme="minorEastAsia" w:hAnsi="Palatino Linotype"/>
          <w:sz w:val="2"/>
          <w:szCs w:val="24"/>
          <w:lang w:val="es-ES_tradnl" w:eastAsia="es-ES"/>
        </w:rPr>
      </w:pPr>
    </w:p>
    <w:p w:rsidR="00B66BAD" w:rsidRDefault="00B66BAD" w:rsidP="00EA2015">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0" w:name="_Toc11345615"/>
      <w:r w:rsidRPr="00EA2015">
        <w:rPr>
          <w:rFonts w:ascii="Palatino Linotype" w:eastAsiaTheme="majorEastAsia" w:hAnsi="Palatino Linotype" w:cstheme="majorBidi"/>
          <w:b/>
          <w:sz w:val="24"/>
          <w:szCs w:val="24"/>
        </w:rPr>
        <w:t>A N T E C E D E N T E S</w:t>
      </w:r>
      <w:bookmarkEnd w:id="0"/>
    </w:p>
    <w:p w:rsidR="00EA2015" w:rsidRPr="00EA2015" w:rsidRDefault="00EA2015" w:rsidP="00EA2015">
      <w:pPr>
        <w:keepNext/>
        <w:keepLines/>
        <w:spacing w:before="240" w:after="0" w:line="360" w:lineRule="auto"/>
        <w:ind w:right="-142"/>
        <w:jc w:val="center"/>
        <w:outlineLvl w:val="0"/>
        <w:rPr>
          <w:rFonts w:ascii="Palatino Linotype" w:eastAsiaTheme="majorEastAsia" w:hAnsi="Palatino Linotype" w:cstheme="majorBidi"/>
          <w:b/>
          <w:sz w:val="12"/>
          <w:szCs w:val="24"/>
        </w:rPr>
      </w:pPr>
    </w:p>
    <w:p w:rsidR="00B66BAD" w:rsidRPr="00EA2015" w:rsidRDefault="00B66BAD" w:rsidP="00EA2015">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EA2015">
        <w:rPr>
          <w:rFonts w:ascii="Palatino Linotype" w:eastAsia="Calibri" w:hAnsi="Palatino Linotype" w:cs="Arial"/>
          <w:sz w:val="24"/>
          <w:szCs w:val="24"/>
          <w:lang w:val="es-ES" w:eastAsia="es-ES"/>
        </w:rPr>
        <w:t xml:space="preserve">El día </w:t>
      </w:r>
      <w:r w:rsidRPr="00EA2015">
        <w:rPr>
          <w:rFonts w:ascii="Palatino Linotype" w:eastAsia="Calibri" w:hAnsi="Palatino Linotype" w:cs="Arial"/>
          <w:b/>
          <w:sz w:val="24"/>
          <w:szCs w:val="24"/>
          <w:lang w:val="es-ES" w:eastAsia="es-ES"/>
        </w:rPr>
        <w:t>seis (06) de marzo</w:t>
      </w:r>
      <w:r w:rsidRPr="00EA2015">
        <w:rPr>
          <w:rFonts w:ascii="Palatino Linotype" w:eastAsia="Calibri" w:hAnsi="Palatino Linotype" w:cs="Arial"/>
          <w:sz w:val="24"/>
          <w:szCs w:val="24"/>
          <w:lang w:val="es-ES" w:eastAsia="es-ES"/>
        </w:rPr>
        <w:t xml:space="preserve"> de dos mil diecinueve,</w:t>
      </w:r>
      <w:r w:rsidRPr="00EA2015">
        <w:rPr>
          <w:rFonts w:ascii="Palatino Linotype" w:eastAsia="Calibri" w:hAnsi="Palatino Linotype" w:cs="Times New Roman"/>
          <w:sz w:val="24"/>
          <w:szCs w:val="24"/>
          <w:lang w:val="es-ES" w:eastAsia="es-ES"/>
        </w:rPr>
        <w:t xml:space="preserve"> se</w:t>
      </w:r>
      <w:r w:rsidRPr="00EA2015">
        <w:rPr>
          <w:rFonts w:ascii="Palatino Linotype" w:eastAsiaTheme="minorEastAsia" w:hAnsi="Palatino Linotype"/>
          <w:b/>
          <w:sz w:val="24"/>
          <w:szCs w:val="24"/>
          <w:lang w:val="es-ES_tradnl" w:eastAsia="es-ES"/>
        </w:rPr>
        <w:t xml:space="preserve"> </w:t>
      </w:r>
      <w:r w:rsidRPr="00EA2015">
        <w:rPr>
          <w:rFonts w:ascii="Palatino Linotype" w:eastAsiaTheme="minorEastAsia" w:hAnsi="Palatino Linotype"/>
          <w:sz w:val="24"/>
          <w:szCs w:val="24"/>
          <w:lang w:val="es-ES_tradnl" w:eastAsia="es-ES"/>
        </w:rPr>
        <w:t xml:space="preserve">presentó </w:t>
      </w:r>
      <w:r w:rsidRPr="00EA2015">
        <w:rPr>
          <w:rFonts w:ascii="Palatino Linotype" w:eastAsia="Calibri" w:hAnsi="Palatino Linotype" w:cs="Arial"/>
          <w:sz w:val="24"/>
          <w:szCs w:val="24"/>
          <w:lang w:val="es-ES" w:eastAsia="es-ES"/>
        </w:rPr>
        <w:t xml:space="preserve">ante el </w:t>
      </w:r>
      <w:r w:rsidRPr="00EA2015">
        <w:rPr>
          <w:rFonts w:ascii="Palatino Linotype" w:eastAsia="Calibri" w:hAnsi="Palatino Linotype" w:cs="Arial"/>
          <w:b/>
          <w:sz w:val="24"/>
          <w:szCs w:val="24"/>
          <w:lang w:val="es-ES" w:eastAsia="es-ES"/>
        </w:rPr>
        <w:t>SUJETO OBLIGADO,</w:t>
      </w:r>
      <w:r w:rsidRPr="00EA2015">
        <w:rPr>
          <w:rFonts w:ascii="Palatino Linotype" w:eastAsia="Calibri" w:hAnsi="Palatino Linotype" w:cs="Arial"/>
          <w:sz w:val="24"/>
          <w:szCs w:val="24"/>
          <w:lang w:val="es-ES_tradnl" w:eastAsia="es-ES"/>
        </w:rPr>
        <w:t xml:space="preserve"> vía </w:t>
      </w:r>
      <w:r w:rsidRPr="00EA2015">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Pr="00EA2015">
        <w:rPr>
          <w:rFonts w:ascii="Palatino Linotype" w:eastAsia="Times New Roman" w:hAnsi="Palatino Linotype" w:cs="Arial"/>
          <w:b/>
          <w:sz w:val="24"/>
          <w:szCs w:val="24"/>
          <w:lang w:val="es-ES" w:eastAsia="es-ES"/>
        </w:rPr>
        <w:t xml:space="preserve">00186/VACHASO/IP/2019, </w:t>
      </w:r>
      <w:r w:rsidRPr="00EA2015">
        <w:rPr>
          <w:rFonts w:ascii="Palatino Linotype" w:eastAsia="Calibri" w:hAnsi="Palatino Linotype" w:cs="Arial"/>
          <w:sz w:val="24"/>
          <w:szCs w:val="24"/>
          <w:lang w:val="es-ES" w:eastAsia="es-ES"/>
        </w:rPr>
        <w:t xml:space="preserve"> mediante la cual se requirió lo siguiente:</w:t>
      </w:r>
    </w:p>
    <w:p w:rsidR="00B66BAD" w:rsidRPr="00EA2015" w:rsidRDefault="00B66BAD" w:rsidP="00EA2015">
      <w:pPr>
        <w:spacing w:before="240" w:after="240" w:line="360" w:lineRule="auto"/>
        <w:ind w:right="-142"/>
        <w:contextualSpacing/>
        <w:jc w:val="both"/>
        <w:rPr>
          <w:rFonts w:ascii="Palatino Linotype" w:eastAsia="Calibri" w:hAnsi="Palatino Linotype" w:cs="Arial"/>
          <w:b/>
          <w:sz w:val="24"/>
          <w:szCs w:val="24"/>
          <w:lang w:val="es-ES" w:eastAsia="es-ES"/>
        </w:rPr>
      </w:pPr>
    </w:p>
    <w:p w:rsidR="00B66BAD" w:rsidRPr="00EA2015" w:rsidRDefault="00B66BAD" w:rsidP="00EA2015">
      <w:pPr>
        <w:spacing w:after="0" w:line="360" w:lineRule="auto"/>
        <w:ind w:left="567" w:right="616"/>
        <w:jc w:val="both"/>
        <w:rPr>
          <w:rFonts w:ascii="Palatino Linotype" w:eastAsiaTheme="minorEastAsia" w:hAnsi="Palatino Linotype"/>
          <w:i/>
          <w:sz w:val="24"/>
          <w:szCs w:val="24"/>
          <w:lang w:val="es-ES_tradnl" w:eastAsia="es-ES"/>
        </w:rPr>
      </w:pPr>
      <w:r w:rsidRPr="00EA2015">
        <w:rPr>
          <w:rFonts w:ascii="Palatino Linotype" w:eastAsia="Times New Roman" w:hAnsi="Palatino Linotype" w:cs="Times New Roman"/>
          <w:i/>
          <w:sz w:val="24"/>
          <w:szCs w:val="24"/>
          <w:lang w:eastAsia="es-MX"/>
        </w:rPr>
        <w:t xml:space="preserve"> “Solicito el Programa Operativo Anual 2019 de todas las áreas de ese ayuntamiento en formato </w:t>
      </w:r>
      <w:proofErr w:type="spellStart"/>
      <w:r w:rsidRPr="00EA2015">
        <w:rPr>
          <w:rFonts w:ascii="Palatino Linotype" w:eastAsia="Times New Roman" w:hAnsi="Palatino Linotype" w:cs="Times New Roman"/>
          <w:i/>
          <w:sz w:val="24"/>
          <w:szCs w:val="24"/>
          <w:lang w:eastAsia="es-MX"/>
        </w:rPr>
        <w:t>pdf</w:t>
      </w:r>
      <w:proofErr w:type="spellEnd"/>
      <w:r w:rsidRPr="00EA2015">
        <w:rPr>
          <w:rFonts w:ascii="Palatino Linotype" w:eastAsia="Times New Roman" w:hAnsi="Palatino Linotype" w:cs="Times New Roman"/>
          <w:i/>
          <w:sz w:val="24"/>
          <w:szCs w:val="24"/>
          <w:lang w:eastAsia="es-MX"/>
        </w:rPr>
        <w:t xml:space="preserve">.; requiero la nómina administrativa y operativa en su versión pública, la cual deberá contener el nombre del servidor público, su categoría, su función real, su área de adscripción, sueldo, gratificación, gratificación especial, compensación; así mismo la normalidad y/o el método para la designación de gratificaciones, gratificaciones especiales y/o compensaciones; requiero el </w:t>
      </w:r>
      <w:proofErr w:type="spellStart"/>
      <w:r w:rsidRPr="00EA2015">
        <w:rPr>
          <w:rFonts w:ascii="Palatino Linotype" w:eastAsia="Times New Roman" w:hAnsi="Palatino Linotype" w:cs="Times New Roman"/>
          <w:i/>
          <w:sz w:val="24"/>
          <w:szCs w:val="24"/>
          <w:lang w:eastAsia="es-MX"/>
        </w:rPr>
        <w:t>catalogo</w:t>
      </w:r>
      <w:proofErr w:type="spellEnd"/>
      <w:r w:rsidRPr="00EA2015">
        <w:rPr>
          <w:rFonts w:ascii="Palatino Linotype" w:eastAsia="Times New Roman" w:hAnsi="Palatino Linotype" w:cs="Times New Roman"/>
          <w:i/>
          <w:sz w:val="24"/>
          <w:szCs w:val="24"/>
          <w:lang w:eastAsia="es-MX"/>
        </w:rPr>
        <w:t xml:space="preserve"> de precios unitarios referente a los procesos adquisitivos y de obra pública; el expediente técnico de obra de los reductores de velocidad que fueron instalados en el Municipio de Valle de Chalco Solidaridad durante el 2018, el cual deberá contener pagos, estimaciones, bitácoras de obra, costos, precios unitarios; requiero en formato </w:t>
      </w:r>
      <w:proofErr w:type="spellStart"/>
      <w:r w:rsidRPr="00EA2015">
        <w:rPr>
          <w:rFonts w:ascii="Palatino Linotype" w:eastAsia="Times New Roman" w:hAnsi="Palatino Linotype" w:cs="Times New Roman"/>
          <w:i/>
          <w:sz w:val="24"/>
          <w:szCs w:val="24"/>
          <w:lang w:eastAsia="es-MX"/>
        </w:rPr>
        <w:t>pdf</w:t>
      </w:r>
      <w:proofErr w:type="spellEnd"/>
      <w:r w:rsidRPr="00EA2015">
        <w:rPr>
          <w:rFonts w:ascii="Palatino Linotype" w:eastAsia="Times New Roman" w:hAnsi="Palatino Linotype" w:cs="Times New Roman"/>
          <w:i/>
          <w:sz w:val="24"/>
          <w:szCs w:val="24"/>
          <w:lang w:eastAsia="es-MX"/>
        </w:rPr>
        <w:t xml:space="preserve">. </w:t>
      </w:r>
      <w:proofErr w:type="gramStart"/>
      <w:r w:rsidRPr="00EA2015">
        <w:rPr>
          <w:rFonts w:ascii="Palatino Linotype" w:eastAsia="Times New Roman" w:hAnsi="Palatino Linotype" w:cs="Times New Roman"/>
          <w:i/>
          <w:sz w:val="24"/>
          <w:szCs w:val="24"/>
          <w:lang w:eastAsia="es-MX"/>
        </w:rPr>
        <w:t>los</w:t>
      </w:r>
      <w:proofErr w:type="gramEnd"/>
      <w:r w:rsidRPr="00EA2015">
        <w:rPr>
          <w:rFonts w:ascii="Palatino Linotype" w:eastAsia="Times New Roman" w:hAnsi="Palatino Linotype" w:cs="Times New Roman"/>
          <w:i/>
          <w:sz w:val="24"/>
          <w:szCs w:val="24"/>
          <w:lang w:eastAsia="es-MX"/>
        </w:rPr>
        <w:t xml:space="preserve"> integrantes del comité de transparencia; requiero saber </w:t>
      </w:r>
      <w:proofErr w:type="spellStart"/>
      <w:r w:rsidRPr="00EA2015">
        <w:rPr>
          <w:rFonts w:ascii="Palatino Linotype" w:eastAsia="Times New Roman" w:hAnsi="Palatino Linotype" w:cs="Times New Roman"/>
          <w:i/>
          <w:sz w:val="24"/>
          <w:szCs w:val="24"/>
          <w:lang w:eastAsia="es-MX"/>
        </w:rPr>
        <w:t>cuales</w:t>
      </w:r>
      <w:proofErr w:type="spellEnd"/>
      <w:r w:rsidRPr="00EA2015">
        <w:rPr>
          <w:rFonts w:ascii="Palatino Linotype" w:eastAsia="Times New Roman" w:hAnsi="Palatino Linotype" w:cs="Times New Roman"/>
          <w:i/>
          <w:sz w:val="24"/>
          <w:szCs w:val="24"/>
          <w:lang w:eastAsia="es-MX"/>
        </w:rPr>
        <w:t xml:space="preserve"> son los procesos adquisitivos que se han celebrado durante 2019, su método de contratación (adjudicación directa, invitación restringida y/o licitación pública nacional) y su monto total; requiero conocer las obras licitadas durante 2019, método de contratación (adjudicación directa, invitación restringida y/o licitación pública nacional) y su monto total.</w:t>
      </w:r>
      <w:r w:rsidRPr="00EA2015">
        <w:rPr>
          <w:rFonts w:ascii="Palatino Linotype" w:eastAsiaTheme="minorEastAsia" w:hAnsi="Palatino Linotype"/>
          <w:i/>
          <w:sz w:val="24"/>
          <w:szCs w:val="24"/>
          <w:lang w:val="es-ES_tradnl" w:eastAsia="es-ES"/>
        </w:rPr>
        <w:t>” (Sic)</w:t>
      </w:r>
    </w:p>
    <w:p w:rsidR="00B66BAD" w:rsidRPr="00EA2015" w:rsidRDefault="00B66BAD" w:rsidP="00EA2015">
      <w:pPr>
        <w:spacing w:after="0" w:line="360" w:lineRule="auto"/>
        <w:ind w:right="616"/>
        <w:jc w:val="both"/>
        <w:rPr>
          <w:rFonts w:ascii="Palatino Linotype" w:eastAsia="Times New Roman" w:hAnsi="Palatino Linotype" w:cs="Times New Roman"/>
          <w:i/>
          <w:sz w:val="24"/>
          <w:szCs w:val="24"/>
          <w:lang w:eastAsia="es-MX"/>
        </w:rPr>
      </w:pPr>
    </w:p>
    <w:p w:rsidR="00B66BAD" w:rsidRPr="00EA2015" w:rsidRDefault="00B66BAD" w:rsidP="00EA2015">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EA2015">
        <w:rPr>
          <w:rFonts w:ascii="Palatino Linotype" w:eastAsia="Times New Roman" w:hAnsi="Palatino Linotype" w:cs="Arial"/>
          <w:sz w:val="24"/>
          <w:szCs w:val="24"/>
          <w:lang w:val="es-ES" w:eastAsia="es-ES"/>
        </w:rPr>
        <w:t>Señaló como modalidad de entrega de la información</w:t>
      </w:r>
      <w:r w:rsidRPr="00EA2015">
        <w:rPr>
          <w:rFonts w:ascii="Palatino Linotype" w:eastAsia="Times New Roman" w:hAnsi="Palatino Linotype" w:cs="Arial"/>
          <w:b/>
          <w:sz w:val="24"/>
          <w:szCs w:val="24"/>
          <w:lang w:val="es-ES" w:eastAsia="es-ES"/>
        </w:rPr>
        <w:t>:</w:t>
      </w:r>
      <w:r w:rsidRPr="00EA2015">
        <w:rPr>
          <w:rFonts w:ascii="Palatino Linotype" w:eastAsia="Times New Roman" w:hAnsi="Palatino Linotype" w:cs="Arial"/>
          <w:sz w:val="24"/>
          <w:szCs w:val="24"/>
          <w:lang w:val="es-ES" w:eastAsia="es-ES"/>
        </w:rPr>
        <w:t xml:space="preserve"> a través del </w:t>
      </w:r>
      <w:r w:rsidRPr="00EA2015">
        <w:rPr>
          <w:rFonts w:ascii="Palatino Linotype" w:eastAsia="Times New Roman" w:hAnsi="Palatino Linotype" w:cs="Arial"/>
          <w:b/>
          <w:sz w:val="24"/>
          <w:szCs w:val="24"/>
          <w:lang w:val="es-ES" w:eastAsia="es-ES"/>
        </w:rPr>
        <w:t>SAIMEX</w:t>
      </w:r>
    </w:p>
    <w:p w:rsidR="00B66BAD" w:rsidRPr="00EA2015" w:rsidRDefault="00B66BAD" w:rsidP="00EA2015">
      <w:pPr>
        <w:spacing w:after="0" w:line="360" w:lineRule="auto"/>
        <w:ind w:right="-142"/>
        <w:contextualSpacing/>
        <w:jc w:val="both"/>
        <w:rPr>
          <w:rFonts w:ascii="Palatino Linotype" w:eastAsiaTheme="minorEastAsia" w:hAnsi="Palatino Linotype" w:cs="Arial"/>
          <w:i/>
          <w:sz w:val="24"/>
          <w:szCs w:val="24"/>
          <w:lang w:val="es-ES_tradnl" w:eastAsia="es-ES"/>
        </w:rPr>
      </w:pPr>
    </w:p>
    <w:p w:rsidR="00B66BAD" w:rsidRPr="00EA2015" w:rsidRDefault="00B66BAD" w:rsidP="00EA2015">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eastAsia="es-ES"/>
        </w:rPr>
      </w:pPr>
      <w:r w:rsidRPr="00EA2015">
        <w:rPr>
          <w:rFonts w:ascii="Palatino Linotype" w:eastAsiaTheme="minorEastAsia" w:hAnsi="Palatino Linotype" w:cs="Arial"/>
          <w:sz w:val="24"/>
          <w:szCs w:val="24"/>
          <w:lang w:val="es-ES_tradnl" w:eastAsia="es-ES"/>
        </w:rPr>
        <w:t xml:space="preserve">El </w:t>
      </w:r>
      <w:r w:rsidRPr="00EA2015">
        <w:rPr>
          <w:rFonts w:ascii="Palatino Linotype" w:eastAsiaTheme="minorEastAsia" w:hAnsi="Palatino Linotype" w:cs="Arial"/>
          <w:b/>
          <w:sz w:val="24"/>
          <w:szCs w:val="24"/>
          <w:lang w:val="es-ES_tradnl" w:eastAsia="es-ES"/>
        </w:rPr>
        <w:t>SUJETO OBLIGADO</w:t>
      </w:r>
      <w:r w:rsidRPr="00EA2015">
        <w:rPr>
          <w:rFonts w:ascii="Palatino Linotype" w:eastAsiaTheme="minorEastAsia" w:hAnsi="Palatino Linotype" w:cs="Arial"/>
          <w:sz w:val="24"/>
          <w:szCs w:val="24"/>
          <w:lang w:val="es-ES_tradnl" w:eastAsia="es-ES"/>
        </w:rPr>
        <w:t xml:space="preserve"> fue omiso en emitir su respectiva respuesta a la solicitud de información presentada por el particular</w:t>
      </w:r>
      <w:r w:rsidRPr="00EA2015">
        <w:rPr>
          <w:rFonts w:ascii="Palatino Linotype" w:eastAsiaTheme="minorEastAsia" w:hAnsi="Palatino Linotype" w:cs="Arial"/>
          <w:b/>
          <w:sz w:val="24"/>
          <w:szCs w:val="24"/>
          <w:lang w:val="es-ES_tradnl" w:eastAsia="es-ES"/>
        </w:rPr>
        <w:t>.</w:t>
      </w:r>
    </w:p>
    <w:p w:rsidR="00B66BAD" w:rsidRPr="00EA2015" w:rsidRDefault="00B66BAD" w:rsidP="00EA2015">
      <w:pPr>
        <w:spacing w:before="240" w:after="240" w:line="360" w:lineRule="auto"/>
        <w:ind w:right="-142"/>
        <w:contextualSpacing/>
        <w:jc w:val="both"/>
        <w:rPr>
          <w:rFonts w:ascii="Palatino Linotype" w:eastAsiaTheme="minorEastAsia" w:hAnsi="Palatino Linotype" w:cs="Arial"/>
          <w:b/>
          <w:sz w:val="24"/>
          <w:szCs w:val="24"/>
          <w:lang w:val="es-ES_tradnl" w:eastAsia="es-ES"/>
        </w:rPr>
      </w:pPr>
    </w:p>
    <w:p w:rsidR="00B66BAD" w:rsidRPr="00EA2015" w:rsidRDefault="00B66BAD" w:rsidP="00EA2015">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EA2015">
        <w:rPr>
          <w:rFonts w:ascii="Palatino Linotype" w:eastAsiaTheme="minorEastAsia" w:hAnsi="Palatino Linotype" w:cs="Arial"/>
          <w:sz w:val="24"/>
          <w:szCs w:val="24"/>
          <w:lang w:val="es-ES_tradnl" w:eastAsia="es-ES"/>
        </w:rPr>
        <w:t xml:space="preserve"> </w:t>
      </w:r>
      <w:r w:rsidRPr="00EA2015">
        <w:rPr>
          <w:rFonts w:ascii="Palatino Linotype" w:eastAsia="Calibri" w:hAnsi="Palatino Linotype" w:cs="Arial"/>
          <w:sz w:val="24"/>
          <w:szCs w:val="24"/>
          <w:lang w:val="es-AR" w:eastAsia="es-ES"/>
        </w:rPr>
        <w:t>El</w:t>
      </w:r>
      <w:r w:rsidRPr="00EA2015">
        <w:rPr>
          <w:rFonts w:ascii="Palatino Linotype" w:eastAsia="Times New Roman" w:hAnsi="Palatino Linotype" w:cs="Arial"/>
          <w:sz w:val="24"/>
          <w:szCs w:val="24"/>
          <w:lang w:val="es-ES" w:eastAsia="es-ES"/>
        </w:rPr>
        <w:t xml:space="preserve"> día </w:t>
      </w:r>
      <w:r w:rsidRPr="00EA2015">
        <w:rPr>
          <w:rFonts w:ascii="Palatino Linotype" w:eastAsia="Times New Roman" w:hAnsi="Palatino Linotype" w:cs="Arial"/>
          <w:b/>
          <w:sz w:val="24"/>
          <w:szCs w:val="24"/>
          <w:lang w:val="es-ES" w:eastAsia="es-ES"/>
        </w:rPr>
        <w:t xml:space="preserve">nueve (09) de abril </w:t>
      </w:r>
      <w:r w:rsidRPr="00EA2015">
        <w:rPr>
          <w:rFonts w:ascii="Palatino Linotype" w:eastAsia="Times New Roman" w:hAnsi="Palatino Linotype" w:cs="Arial"/>
          <w:sz w:val="24"/>
          <w:szCs w:val="24"/>
          <w:lang w:val="es-ES" w:eastAsia="es-ES"/>
        </w:rPr>
        <w:t>de dos mil diecinueve, el particular interpuso el recurso de revisión, en contra de la falta respuesta, señalando como:</w:t>
      </w:r>
      <w:bookmarkStart w:id="1" w:name="_Toc462307683"/>
      <w:bookmarkStart w:id="2" w:name="_Toc472427085"/>
      <w:bookmarkStart w:id="3" w:name="_Toc472500652"/>
    </w:p>
    <w:p w:rsidR="00B66BAD" w:rsidRPr="00EA2015" w:rsidRDefault="00B66BAD" w:rsidP="00EA2015">
      <w:pPr>
        <w:spacing w:before="240" w:after="240" w:line="360" w:lineRule="auto"/>
        <w:ind w:right="616"/>
        <w:contextualSpacing/>
        <w:jc w:val="both"/>
        <w:rPr>
          <w:rFonts w:ascii="Palatino Linotype" w:eastAsiaTheme="minorEastAsia" w:hAnsi="Palatino Linotype" w:cs="Arial"/>
          <w:i/>
          <w:sz w:val="24"/>
          <w:szCs w:val="24"/>
          <w:lang w:val="es-ES_tradnl" w:eastAsia="es-ES"/>
        </w:rPr>
      </w:pPr>
    </w:p>
    <w:p w:rsidR="00B66BAD" w:rsidRPr="00EA2015" w:rsidRDefault="00B66BAD" w:rsidP="00EA2015">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EA2015">
        <w:rPr>
          <w:rFonts w:ascii="Palatino Linotype" w:eastAsiaTheme="majorEastAsia" w:hAnsi="Palatino Linotype" w:cstheme="majorBidi"/>
          <w:b/>
          <w:sz w:val="24"/>
          <w:szCs w:val="24"/>
          <w:lang w:val="es-ES" w:eastAsia="es-ES"/>
        </w:rPr>
        <w:t>Acto impugnado</w:t>
      </w:r>
      <w:r w:rsidRPr="00EA2015">
        <w:rPr>
          <w:rFonts w:ascii="Palatino Linotype" w:eastAsiaTheme="majorEastAsia" w:hAnsi="Palatino Linotype" w:cstheme="majorBidi"/>
          <w:b/>
          <w:i/>
          <w:sz w:val="24"/>
          <w:szCs w:val="24"/>
          <w:lang w:val="es-ES" w:eastAsia="es-ES"/>
        </w:rPr>
        <w:t>:</w:t>
      </w:r>
      <w:bookmarkEnd w:id="1"/>
      <w:bookmarkEnd w:id="2"/>
      <w:bookmarkEnd w:id="3"/>
      <w:r w:rsidRPr="00EA2015">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p w:rsidR="00B66BAD" w:rsidRPr="00EA2015" w:rsidRDefault="00B66BAD" w:rsidP="00EA2015">
      <w:pPr>
        <w:spacing w:after="0" w:line="360" w:lineRule="auto"/>
        <w:ind w:right="616"/>
        <w:contextualSpacing/>
        <w:jc w:val="both"/>
        <w:rPr>
          <w:rFonts w:ascii="Palatino Linotype" w:eastAsiaTheme="majorEastAsia" w:hAnsi="Palatino Linotype" w:cstheme="majorBidi"/>
          <w:b/>
          <w:sz w:val="24"/>
          <w:szCs w:val="24"/>
          <w:lang w:val="es-ES" w:eastAsia="es-ES"/>
        </w:rPr>
      </w:pPr>
    </w:p>
    <w:p w:rsidR="00B66BAD" w:rsidRPr="00EA2015" w:rsidRDefault="00B66BAD" w:rsidP="00EA2015">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EA2015">
        <w:rPr>
          <w:rFonts w:ascii="Palatino Linotype" w:eastAsiaTheme="majorEastAsia" w:hAnsi="Palatino Linotype" w:cstheme="majorBidi"/>
          <w:i/>
          <w:sz w:val="24"/>
          <w:szCs w:val="24"/>
          <w:lang w:val="es-ES" w:eastAsia="es-ES"/>
        </w:rPr>
        <w:t>“</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EA2015">
        <w:rPr>
          <w:rFonts w:ascii="Palatino Linotype" w:eastAsiaTheme="majorEastAsia" w:hAnsi="Palatino Linotype" w:cstheme="majorBidi"/>
          <w:i/>
          <w:sz w:val="24"/>
          <w:szCs w:val="24"/>
          <w:lang w:eastAsia="es-ES"/>
        </w:rPr>
        <w:t xml:space="preserve">Solicito el Programa Operativo Anual 2019 de todas las áreas de ese ayuntamiento en formato </w:t>
      </w:r>
      <w:proofErr w:type="spellStart"/>
      <w:r w:rsidRPr="00EA2015">
        <w:rPr>
          <w:rFonts w:ascii="Palatino Linotype" w:eastAsiaTheme="majorEastAsia" w:hAnsi="Palatino Linotype" w:cstheme="majorBidi"/>
          <w:i/>
          <w:sz w:val="24"/>
          <w:szCs w:val="24"/>
          <w:lang w:eastAsia="es-ES"/>
        </w:rPr>
        <w:t>pdf</w:t>
      </w:r>
      <w:proofErr w:type="spellEnd"/>
      <w:r w:rsidRPr="00EA2015">
        <w:rPr>
          <w:rFonts w:ascii="Palatino Linotype" w:eastAsiaTheme="majorEastAsia" w:hAnsi="Palatino Linotype" w:cstheme="majorBidi"/>
          <w:i/>
          <w:sz w:val="24"/>
          <w:szCs w:val="24"/>
          <w:lang w:eastAsia="es-ES"/>
        </w:rPr>
        <w:t xml:space="preserve">.; requiero la nómina administrativa y operativa en su versión pública, la cual deberá contener el nombre del servidor público, su categoría, su función real, su área de adscripción, sueldo, gratificación, gratificación especial, compensación; así mismo la normalidad y/o el método para la designación de gratificaciones, gratificaciones especiales y/o compensaciones; requiero el </w:t>
      </w:r>
      <w:proofErr w:type="spellStart"/>
      <w:r w:rsidRPr="00EA2015">
        <w:rPr>
          <w:rFonts w:ascii="Palatino Linotype" w:eastAsiaTheme="majorEastAsia" w:hAnsi="Palatino Linotype" w:cstheme="majorBidi"/>
          <w:i/>
          <w:sz w:val="24"/>
          <w:szCs w:val="24"/>
          <w:lang w:eastAsia="es-ES"/>
        </w:rPr>
        <w:t>catalogo</w:t>
      </w:r>
      <w:proofErr w:type="spellEnd"/>
      <w:r w:rsidRPr="00EA2015">
        <w:rPr>
          <w:rFonts w:ascii="Palatino Linotype" w:eastAsiaTheme="majorEastAsia" w:hAnsi="Palatino Linotype" w:cstheme="majorBidi"/>
          <w:i/>
          <w:sz w:val="24"/>
          <w:szCs w:val="24"/>
          <w:lang w:eastAsia="es-ES"/>
        </w:rPr>
        <w:t xml:space="preserve"> de precios unitarios referente a los procesos adquisitivos y de obra pública; el expediente técnico de obra de los reductores de velocidad que fueron instalados en el Municipio de Valle de Chalco Solidaridad durante el 2018, el cual deberá contener pagos, estimaciones, bitácoras de obra, costos, precios unitarios; requiero en formato </w:t>
      </w:r>
      <w:proofErr w:type="spellStart"/>
      <w:r w:rsidRPr="00EA2015">
        <w:rPr>
          <w:rFonts w:ascii="Palatino Linotype" w:eastAsiaTheme="majorEastAsia" w:hAnsi="Palatino Linotype" w:cstheme="majorBidi"/>
          <w:i/>
          <w:sz w:val="24"/>
          <w:szCs w:val="24"/>
          <w:lang w:eastAsia="es-ES"/>
        </w:rPr>
        <w:t>pdf</w:t>
      </w:r>
      <w:proofErr w:type="spellEnd"/>
      <w:r w:rsidRPr="00EA2015">
        <w:rPr>
          <w:rFonts w:ascii="Palatino Linotype" w:eastAsiaTheme="majorEastAsia" w:hAnsi="Palatino Linotype" w:cstheme="majorBidi"/>
          <w:i/>
          <w:sz w:val="24"/>
          <w:szCs w:val="24"/>
          <w:lang w:eastAsia="es-ES"/>
        </w:rPr>
        <w:t xml:space="preserve">. </w:t>
      </w:r>
      <w:proofErr w:type="gramStart"/>
      <w:r w:rsidRPr="00EA2015">
        <w:rPr>
          <w:rFonts w:ascii="Palatino Linotype" w:eastAsiaTheme="majorEastAsia" w:hAnsi="Palatino Linotype" w:cstheme="majorBidi"/>
          <w:i/>
          <w:sz w:val="24"/>
          <w:szCs w:val="24"/>
          <w:lang w:eastAsia="es-ES"/>
        </w:rPr>
        <w:t>los</w:t>
      </w:r>
      <w:proofErr w:type="gramEnd"/>
      <w:r w:rsidRPr="00EA2015">
        <w:rPr>
          <w:rFonts w:ascii="Palatino Linotype" w:eastAsiaTheme="majorEastAsia" w:hAnsi="Palatino Linotype" w:cstheme="majorBidi"/>
          <w:i/>
          <w:sz w:val="24"/>
          <w:szCs w:val="24"/>
          <w:lang w:eastAsia="es-ES"/>
        </w:rPr>
        <w:t xml:space="preserve"> integrantes del comité de transparencia; requiero saber </w:t>
      </w:r>
      <w:proofErr w:type="spellStart"/>
      <w:r w:rsidRPr="00EA2015">
        <w:rPr>
          <w:rFonts w:ascii="Palatino Linotype" w:eastAsiaTheme="majorEastAsia" w:hAnsi="Palatino Linotype" w:cstheme="majorBidi"/>
          <w:i/>
          <w:sz w:val="24"/>
          <w:szCs w:val="24"/>
          <w:lang w:eastAsia="es-ES"/>
        </w:rPr>
        <w:t>cuales</w:t>
      </w:r>
      <w:proofErr w:type="spellEnd"/>
      <w:r w:rsidRPr="00EA2015">
        <w:rPr>
          <w:rFonts w:ascii="Palatino Linotype" w:eastAsiaTheme="majorEastAsia" w:hAnsi="Palatino Linotype" w:cstheme="majorBidi"/>
          <w:i/>
          <w:sz w:val="24"/>
          <w:szCs w:val="24"/>
          <w:lang w:eastAsia="es-ES"/>
        </w:rPr>
        <w:t xml:space="preserve"> son los procesos adquisitivos que se han celebrado durante 2019, su método de contratación (adjudicación directa, invitación restringida y/o licitación pública nacional) y su monto total; requiero conocer las obras licitadas durante 2019, método de contratación (adjudicación directa, invitación restringida y/o licitación pública nacional) y su monto total “(sic</w:t>
      </w:r>
      <w:r w:rsidRPr="00EA2015">
        <w:rPr>
          <w:rFonts w:ascii="Palatino Linotype" w:eastAsia="Calibri" w:hAnsi="Palatino Linotype" w:cs="Arial"/>
          <w:i/>
          <w:sz w:val="24"/>
          <w:szCs w:val="24"/>
          <w:lang w:val="es-ES" w:eastAsia="es-ES"/>
        </w:rPr>
        <w:t xml:space="preserve">); </w:t>
      </w:r>
      <w:r w:rsidRPr="00EA2015">
        <w:rPr>
          <w:rFonts w:ascii="Palatino Linotype" w:eastAsia="Calibri" w:hAnsi="Palatino Linotype" w:cs="Arial"/>
          <w:sz w:val="24"/>
          <w:szCs w:val="24"/>
          <w:lang w:val="es-ES" w:eastAsia="es-ES"/>
        </w:rPr>
        <w:t xml:space="preserve">y como </w:t>
      </w:r>
    </w:p>
    <w:p w:rsidR="00B66BAD" w:rsidRPr="00EA2015" w:rsidRDefault="00B66BAD" w:rsidP="00EA2015">
      <w:pPr>
        <w:spacing w:after="0" w:line="360" w:lineRule="auto"/>
        <w:ind w:right="616"/>
        <w:contextualSpacing/>
        <w:jc w:val="both"/>
        <w:rPr>
          <w:rFonts w:ascii="Palatino Linotype" w:eastAsiaTheme="minorEastAsia" w:hAnsi="Palatino Linotype" w:cs="Arial"/>
          <w:i/>
          <w:sz w:val="24"/>
          <w:szCs w:val="24"/>
          <w:lang w:val="es-ES_tradnl" w:eastAsia="es-ES"/>
        </w:rPr>
      </w:pPr>
    </w:p>
    <w:p w:rsidR="00B66BAD" w:rsidRPr="00EA2015" w:rsidRDefault="00B66BAD" w:rsidP="00EA2015">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EA2015">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EA2015">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B66BAD" w:rsidRPr="00EA2015" w:rsidRDefault="00B66BAD" w:rsidP="00EA2015">
      <w:pPr>
        <w:spacing w:after="0" w:line="360" w:lineRule="auto"/>
        <w:ind w:left="567" w:right="616"/>
        <w:contextualSpacing/>
        <w:jc w:val="both"/>
        <w:rPr>
          <w:rFonts w:ascii="Palatino Linotype" w:eastAsiaTheme="majorEastAsia" w:hAnsi="Palatino Linotype" w:cstheme="majorBidi"/>
          <w:b/>
          <w:i/>
          <w:sz w:val="24"/>
          <w:szCs w:val="24"/>
          <w:lang w:val="es-ES" w:eastAsia="es-ES"/>
        </w:rPr>
      </w:pPr>
      <w:r w:rsidRPr="00EA2015">
        <w:rPr>
          <w:rFonts w:ascii="Palatino Linotype" w:eastAsiaTheme="majorEastAsia" w:hAnsi="Palatino Linotype" w:cstheme="majorBidi"/>
          <w:i/>
          <w:sz w:val="24"/>
          <w:szCs w:val="24"/>
          <w:lang w:eastAsia="es-ES"/>
        </w:rPr>
        <w:t>“No me fue proporcionada la información que solicité</w:t>
      </w:r>
      <w:r w:rsidRPr="00EA2015">
        <w:rPr>
          <w:rFonts w:ascii="Palatino Linotype" w:eastAsiaTheme="majorEastAsia" w:hAnsi="Palatino Linotype" w:cstheme="majorBidi"/>
          <w:i/>
          <w:sz w:val="24"/>
          <w:szCs w:val="24"/>
          <w:lang w:val="es-ES" w:eastAsia="es-ES"/>
        </w:rPr>
        <w:t xml:space="preserve">” </w:t>
      </w:r>
      <w:r w:rsidRPr="00EA2015">
        <w:rPr>
          <w:rFonts w:ascii="Palatino Linotype" w:eastAsiaTheme="minorEastAsia" w:hAnsi="Palatino Linotype" w:cs="Arial"/>
          <w:i/>
          <w:sz w:val="24"/>
          <w:szCs w:val="24"/>
          <w:lang w:val="es-ES_tradnl" w:eastAsia="es-ES"/>
        </w:rPr>
        <w:t>(Sic)</w:t>
      </w:r>
    </w:p>
    <w:p w:rsidR="00B66BAD" w:rsidRPr="00EA2015" w:rsidRDefault="00B66BAD" w:rsidP="00EA2015">
      <w:pPr>
        <w:spacing w:after="0" w:line="360" w:lineRule="auto"/>
        <w:ind w:right="-142"/>
        <w:contextualSpacing/>
        <w:jc w:val="both"/>
        <w:rPr>
          <w:rFonts w:ascii="Palatino Linotype" w:eastAsiaTheme="minorEastAsia" w:hAnsi="Palatino Linotype" w:cs="Arial"/>
          <w:sz w:val="24"/>
          <w:szCs w:val="24"/>
          <w:lang w:val="es-ES_tradnl" w:eastAsia="es-ES"/>
        </w:rPr>
      </w:pPr>
    </w:p>
    <w:p w:rsidR="00B66BAD" w:rsidRPr="00EA2015" w:rsidRDefault="00B66BAD" w:rsidP="00EA2015">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EA2015">
        <w:rPr>
          <w:rFonts w:ascii="Palatino Linotype" w:eastAsia="Times New Roman" w:hAnsi="Palatino Linotype" w:cs="Arial"/>
          <w:sz w:val="24"/>
          <w:szCs w:val="24"/>
          <w:lang w:val="es-ES" w:eastAsia="es-ES"/>
        </w:rPr>
        <w:t xml:space="preserve">Se registró el recurso de revisión bajo el número de expediente </w:t>
      </w:r>
      <w:r w:rsidRPr="00EA2015">
        <w:rPr>
          <w:rFonts w:ascii="Palatino Linotype" w:eastAsiaTheme="minorEastAsia" w:hAnsi="Palatino Linotype" w:cs="Arial"/>
          <w:bCs/>
          <w:sz w:val="24"/>
          <w:szCs w:val="24"/>
          <w:lang w:val="es-ES_tradnl" w:eastAsia="es-ES"/>
        </w:rPr>
        <w:t xml:space="preserve">al rubro indicado, asimismo con fundamento en lo dispuesto por el </w:t>
      </w:r>
      <w:r w:rsidRPr="00EA2015">
        <w:rPr>
          <w:rFonts w:ascii="Palatino Linotype" w:eastAsia="Calibri" w:hAnsi="Palatino Linotype" w:cs="Arial"/>
          <w:sz w:val="24"/>
          <w:szCs w:val="24"/>
          <w:lang w:val="es-ES" w:eastAsia="es-ES"/>
        </w:rPr>
        <w:t xml:space="preserve">artículo 185 fracción I de la </w:t>
      </w:r>
      <w:r w:rsidRPr="00EA2015">
        <w:rPr>
          <w:rFonts w:ascii="Palatino Linotype" w:eastAsia="Calibri" w:hAnsi="Palatino Linotype" w:cs="Arial"/>
          <w:b/>
          <w:sz w:val="24"/>
          <w:szCs w:val="24"/>
          <w:lang w:val="es-ES" w:eastAsia="es-ES"/>
        </w:rPr>
        <w:t xml:space="preserve">Ley de Transparencia y Acceso a la Información Pública del Estado de México y Municipios </w:t>
      </w:r>
      <w:r w:rsidRPr="00EA2015">
        <w:rPr>
          <w:rFonts w:ascii="Palatino Linotype" w:eastAsia="Times New Roman" w:hAnsi="Palatino Linotype" w:cs="Arial"/>
          <w:sz w:val="24"/>
          <w:szCs w:val="24"/>
          <w:lang w:val="es-ES" w:eastAsia="es-ES"/>
        </w:rPr>
        <w:t xml:space="preserve">se turnó al </w:t>
      </w:r>
      <w:r w:rsidRPr="00EA2015">
        <w:rPr>
          <w:rFonts w:ascii="Palatino Linotype" w:eastAsia="Times New Roman" w:hAnsi="Palatino Linotype" w:cs="Arial"/>
          <w:b/>
          <w:sz w:val="24"/>
          <w:szCs w:val="24"/>
          <w:lang w:val="es-ES" w:eastAsia="es-ES"/>
        </w:rPr>
        <w:t xml:space="preserve">Comisionado José Guadalupe Luna Hernández, </w:t>
      </w:r>
      <w:r w:rsidRPr="00EA2015">
        <w:rPr>
          <w:rFonts w:ascii="Palatino Linotype" w:eastAsia="Times New Roman" w:hAnsi="Palatino Linotype" w:cs="Arial"/>
          <w:sz w:val="24"/>
          <w:szCs w:val="24"/>
          <w:lang w:val="es-ES" w:eastAsia="es-ES"/>
        </w:rPr>
        <w:t xml:space="preserve">con el objeto de </w:t>
      </w:r>
      <w:r w:rsidRPr="00EA2015">
        <w:rPr>
          <w:rFonts w:ascii="Palatino Linotype" w:eastAsia="Times New Roman" w:hAnsi="Palatino Linotype" w:cs="Arial"/>
          <w:sz w:val="24"/>
          <w:szCs w:val="24"/>
          <w:lang w:eastAsia="es-ES"/>
        </w:rPr>
        <w:t>su análisis.</w:t>
      </w:r>
    </w:p>
    <w:p w:rsidR="00B66BAD" w:rsidRPr="00EA2015" w:rsidRDefault="00B66BAD" w:rsidP="00EA2015">
      <w:pPr>
        <w:spacing w:after="0" w:line="360" w:lineRule="auto"/>
        <w:ind w:right="-142"/>
        <w:contextualSpacing/>
        <w:rPr>
          <w:rFonts w:ascii="Palatino Linotype" w:eastAsiaTheme="minorEastAsia" w:hAnsi="Palatino Linotype"/>
          <w:i/>
          <w:sz w:val="24"/>
          <w:szCs w:val="24"/>
          <w:lang w:val="es-ES_tradnl" w:eastAsia="es-ES"/>
        </w:rPr>
      </w:pPr>
    </w:p>
    <w:p w:rsidR="00B66BAD" w:rsidRPr="00EA2015" w:rsidRDefault="00B66BAD" w:rsidP="00EA2015">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EA2015">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cinco </w:t>
      </w:r>
      <w:r w:rsidRPr="00EA2015">
        <w:rPr>
          <w:rFonts w:ascii="Palatino Linotype" w:eastAsia="Calibri" w:hAnsi="Palatino Linotype" w:cs="Arial"/>
          <w:b/>
          <w:sz w:val="24"/>
          <w:szCs w:val="24"/>
          <w:lang w:val="es-ES" w:eastAsia="es-ES"/>
        </w:rPr>
        <w:t>veintidós (22) de abril</w:t>
      </w:r>
      <w:r w:rsidRPr="00EA2015">
        <w:rPr>
          <w:rFonts w:ascii="Palatino Linotype" w:eastAsia="Calibri" w:hAnsi="Palatino Linotype" w:cs="Arial"/>
          <w:sz w:val="24"/>
          <w:szCs w:val="24"/>
          <w:lang w:val="es-ES" w:eastAsia="es-ES"/>
        </w:rPr>
        <w:t xml:space="preserve"> de dos mil diecinueve, puso a disposición de las partes el expediente electrónico </w:t>
      </w:r>
      <w:r w:rsidRPr="00EA2015">
        <w:rPr>
          <w:rFonts w:ascii="Palatino Linotype" w:eastAsia="Calibri" w:hAnsi="Palatino Linotype" w:cs="Arial"/>
          <w:sz w:val="24"/>
          <w:szCs w:val="24"/>
          <w:lang w:val="es-ES_tradnl" w:eastAsia="es-ES"/>
        </w:rPr>
        <w:t xml:space="preserve">vía </w:t>
      </w:r>
      <w:r w:rsidRPr="00EA2015">
        <w:rPr>
          <w:rFonts w:ascii="Palatino Linotype" w:eastAsia="Calibri" w:hAnsi="Palatino Linotype" w:cs="Arial"/>
          <w:sz w:val="24"/>
          <w:szCs w:val="24"/>
          <w:lang w:val="es-ES" w:eastAsia="es-ES"/>
        </w:rPr>
        <w:t xml:space="preserve">Sistema de Acceso a la Información Mexiquense </w:t>
      </w:r>
      <w:r w:rsidRPr="00EA2015">
        <w:rPr>
          <w:rFonts w:ascii="Palatino Linotype" w:eastAsia="Calibri" w:hAnsi="Palatino Linotype" w:cs="Arial"/>
          <w:b/>
          <w:sz w:val="24"/>
          <w:szCs w:val="24"/>
          <w:lang w:val="es-ES" w:eastAsia="es-ES"/>
        </w:rPr>
        <w:t xml:space="preserve">SAIMEX </w:t>
      </w:r>
      <w:r w:rsidRPr="00EA2015">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EA2015">
        <w:rPr>
          <w:rFonts w:ascii="Palatino Linotype" w:eastAsia="Calibri" w:hAnsi="Palatino Linotype" w:cs="Arial"/>
          <w:b/>
          <w:sz w:val="24"/>
          <w:szCs w:val="24"/>
          <w:lang w:val="es-ES" w:eastAsia="es-ES"/>
        </w:rPr>
        <w:t>SUJETO OBLIGADO</w:t>
      </w:r>
      <w:r w:rsidRPr="00EA2015">
        <w:rPr>
          <w:rFonts w:ascii="Palatino Linotype" w:eastAsia="Calibri" w:hAnsi="Palatino Linotype" w:cs="Arial"/>
          <w:sz w:val="24"/>
          <w:szCs w:val="24"/>
          <w:lang w:val="es-ES" w:eastAsia="es-ES"/>
        </w:rPr>
        <w:t xml:space="preserve"> presentará el Informe Justificado procedente, situación que no ocurrió.</w:t>
      </w:r>
    </w:p>
    <w:p w:rsidR="00B66BAD" w:rsidRPr="00EA2015" w:rsidRDefault="00B66BAD" w:rsidP="00EA2015">
      <w:pPr>
        <w:spacing w:line="360" w:lineRule="auto"/>
        <w:contextualSpacing/>
        <w:rPr>
          <w:rFonts w:ascii="Palatino Linotype" w:eastAsiaTheme="minorEastAsia" w:hAnsi="Palatino Linotype"/>
          <w:i/>
          <w:sz w:val="24"/>
          <w:szCs w:val="24"/>
          <w:lang w:val="es-ES_tradnl" w:eastAsia="es-ES"/>
        </w:rPr>
      </w:pPr>
    </w:p>
    <w:p w:rsidR="00B66BAD" w:rsidRPr="00EA2015" w:rsidRDefault="00B66BAD" w:rsidP="00EA2015">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EA2015">
        <w:rPr>
          <w:rFonts w:ascii="Palatino Linotype" w:eastAsiaTheme="minorEastAsia" w:hAnsi="Palatino Linotype"/>
          <w:sz w:val="24"/>
          <w:szCs w:val="24"/>
          <w:lang w:val="es-ES_tradnl" w:eastAsia="es-ES"/>
        </w:rPr>
        <w:t>El Comisionado Ponente decretó el cierre de instrucción</w:t>
      </w:r>
      <w:r w:rsidRPr="00EA2015">
        <w:rPr>
          <w:rFonts w:ascii="Palatino Linotype" w:eastAsiaTheme="minorEastAsia" w:hAnsi="Palatino Linotype" w:cs="Arial"/>
          <w:sz w:val="24"/>
          <w:szCs w:val="24"/>
          <w:lang w:val="es-ES_tradnl" w:eastAsia="es-ES"/>
        </w:rPr>
        <w:t xml:space="preserve"> </w:t>
      </w:r>
      <w:r w:rsidRPr="00EA2015">
        <w:rPr>
          <w:rFonts w:ascii="Palatino Linotype" w:eastAsiaTheme="minorEastAsia" w:hAnsi="Palatino Linotype"/>
          <w:sz w:val="24"/>
          <w:szCs w:val="24"/>
          <w:lang w:val="es-ES_tradnl" w:eastAsia="es-ES"/>
        </w:rPr>
        <w:t>me</w:t>
      </w:r>
      <w:r w:rsidR="005E7C19" w:rsidRPr="00EA2015">
        <w:rPr>
          <w:rFonts w:ascii="Palatino Linotype" w:eastAsiaTheme="minorEastAsia" w:hAnsi="Palatino Linotype"/>
          <w:sz w:val="24"/>
          <w:szCs w:val="24"/>
          <w:lang w:val="es-ES_tradnl" w:eastAsia="es-ES"/>
        </w:rPr>
        <w:t>diante acuerdo de fecha trece (13) de mayo</w:t>
      </w:r>
      <w:r w:rsidRPr="00EA2015">
        <w:rPr>
          <w:rFonts w:ascii="Palatino Linotype" w:eastAsiaTheme="minorEastAsia" w:hAnsi="Palatino Linotype"/>
          <w:sz w:val="24"/>
          <w:szCs w:val="24"/>
          <w:lang w:val="es-ES_tradnl" w:eastAsia="es-ES"/>
        </w:rPr>
        <w:t xml:space="preserve"> de dos mil diecinueve, </w:t>
      </w:r>
      <w:r w:rsidRPr="00EA2015">
        <w:rPr>
          <w:rFonts w:ascii="Palatino Linotype" w:eastAsiaTheme="minorEastAsia" w:hAnsi="Palatino Linotype" w:cs="Arial"/>
          <w:sz w:val="24"/>
          <w:szCs w:val="24"/>
          <w:lang w:val="es-ES_tradnl" w:eastAsia="es-ES"/>
        </w:rPr>
        <w:t xml:space="preserve">por lo que, ordenó turnar el expediente a resolución; sin embargo, en fecha </w:t>
      </w:r>
      <w:r w:rsidR="00BF3F30" w:rsidRPr="00EA2015">
        <w:rPr>
          <w:rFonts w:ascii="Palatino Linotype" w:eastAsiaTheme="minorEastAsia" w:hAnsi="Palatino Linotype" w:cs="Arial"/>
          <w:sz w:val="24"/>
          <w:szCs w:val="24"/>
          <w:lang w:val="es-ES_tradnl" w:eastAsia="es-ES"/>
        </w:rPr>
        <w:t>diecinueve</w:t>
      </w:r>
      <w:r w:rsidR="005A02EC" w:rsidRPr="00EA2015">
        <w:rPr>
          <w:rFonts w:ascii="Palatino Linotype" w:eastAsiaTheme="minorEastAsia" w:hAnsi="Palatino Linotype" w:cs="Arial"/>
          <w:sz w:val="24"/>
          <w:szCs w:val="24"/>
          <w:lang w:val="es-ES_tradnl" w:eastAsia="es-ES"/>
        </w:rPr>
        <w:t xml:space="preserve"> </w:t>
      </w:r>
      <w:r w:rsidRPr="00EA2015">
        <w:rPr>
          <w:rFonts w:ascii="Palatino Linotype" w:eastAsiaTheme="minorEastAsia" w:hAnsi="Palatino Linotype" w:cs="Arial"/>
          <w:sz w:val="24"/>
          <w:szCs w:val="24"/>
          <w:lang w:val="es-ES_tradnl" w:eastAsia="es-ES"/>
        </w:rPr>
        <w:t>(</w:t>
      </w:r>
      <w:r w:rsidR="00010137" w:rsidRPr="00EA2015">
        <w:rPr>
          <w:rFonts w:ascii="Palatino Linotype" w:eastAsiaTheme="minorEastAsia" w:hAnsi="Palatino Linotype" w:cs="Arial"/>
          <w:sz w:val="24"/>
          <w:szCs w:val="24"/>
          <w:lang w:val="es-ES_tradnl" w:eastAsia="es-ES"/>
        </w:rPr>
        <w:t>19</w:t>
      </w:r>
      <w:r w:rsidRPr="00EA2015">
        <w:rPr>
          <w:rFonts w:ascii="Palatino Linotype" w:eastAsiaTheme="minorEastAsia" w:hAnsi="Palatino Linotype" w:cs="Arial"/>
          <w:sz w:val="24"/>
          <w:szCs w:val="24"/>
          <w:lang w:val="es-ES_tradnl" w:eastAsia="es-ES"/>
        </w:rPr>
        <w:t xml:space="preserve">) de </w:t>
      </w:r>
      <w:r w:rsidR="005A02EC" w:rsidRPr="00EA2015">
        <w:rPr>
          <w:rFonts w:ascii="Palatino Linotype" w:eastAsiaTheme="minorEastAsia" w:hAnsi="Palatino Linotype" w:cs="Arial"/>
          <w:sz w:val="24"/>
          <w:szCs w:val="24"/>
          <w:lang w:val="es-ES_tradnl" w:eastAsia="es-ES"/>
        </w:rPr>
        <w:t>junio</w:t>
      </w:r>
      <w:r w:rsidRPr="00EA2015">
        <w:rPr>
          <w:rFonts w:ascii="Palatino Linotype" w:eastAsiaTheme="minorEastAsia" w:hAnsi="Palatino Linotype" w:cs="Arial"/>
          <w:sz w:val="24"/>
          <w:szCs w:val="24"/>
          <w:lang w:val="es-ES_tradnl" w:eastAsia="es-ES"/>
        </w:rPr>
        <w:t xml:space="preserve"> de la presente anualidad se acordó la ampliación del plazo para efecto de emitir un mejor estudio del asunto,  por lo que no habiendo más que hacer constar, y - - - -</w:t>
      </w:r>
      <w:r w:rsidR="005E7C19" w:rsidRPr="00EA2015">
        <w:rPr>
          <w:rFonts w:ascii="Palatino Linotype" w:eastAsiaTheme="minorEastAsia" w:hAnsi="Palatino Linotype" w:cs="Arial"/>
          <w:sz w:val="24"/>
          <w:szCs w:val="24"/>
          <w:lang w:val="es-ES_tradnl" w:eastAsia="es-ES"/>
        </w:rPr>
        <w:t xml:space="preserve"> - - - - - - - - - - - - -</w:t>
      </w:r>
    </w:p>
    <w:p w:rsidR="00B66BAD" w:rsidRDefault="00B66BAD" w:rsidP="00EA2015">
      <w:pPr>
        <w:spacing w:before="240" w:after="240" w:line="360" w:lineRule="auto"/>
        <w:ind w:right="-142"/>
        <w:contextualSpacing/>
        <w:jc w:val="both"/>
        <w:rPr>
          <w:rFonts w:ascii="Palatino Linotype" w:eastAsia="Calibri" w:hAnsi="Palatino Linotype" w:cs="Arial"/>
          <w:sz w:val="24"/>
          <w:szCs w:val="24"/>
          <w:lang w:val="es-ES" w:eastAsia="es-ES"/>
        </w:rPr>
      </w:pPr>
    </w:p>
    <w:p w:rsidR="00EA2015" w:rsidRPr="00EA2015" w:rsidRDefault="00EA2015" w:rsidP="00EA2015">
      <w:pPr>
        <w:spacing w:before="240" w:after="240" w:line="360" w:lineRule="auto"/>
        <w:ind w:right="-142"/>
        <w:contextualSpacing/>
        <w:jc w:val="both"/>
        <w:rPr>
          <w:rFonts w:ascii="Palatino Linotype" w:eastAsia="Calibri" w:hAnsi="Palatino Linotype" w:cs="Arial"/>
          <w:sz w:val="24"/>
          <w:szCs w:val="24"/>
          <w:lang w:val="es-ES" w:eastAsia="es-ES"/>
        </w:rPr>
      </w:pPr>
    </w:p>
    <w:p w:rsidR="00B66BAD" w:rsidRDefault="00B66BAD" w:rsidP="00EA2015">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55" w:name="_Toc11345616"/>
      <w:r w:rsidRPr="00EA2015">
        <w:rPr>
          <w:rFonts w:ascii="Palatino Linotype" w:eastAsiaTheme="majorEastAsia" w:hAnsi="Palatino Linotype" w:cstheme="majorBidi"/>
          <w:b/>
          <w:sz w:val="24"/>
          <w:szCs w:val="24"/>
        </w:rPr>
        <w:t>C O N S I D E R A N D O</w:t>
      </w:r>
      <w:bookmarkEnd w:id="55"/>
      <w:r w:rsidRPr="00EA2015">
        <w:rPr>
          <w:rFonts w:ascii="Palatino Linotype" w:eastAsiaTheme="majorEastAsia" w:hAnsi="Palatino Linotype" w:cstheme="majorBidi"/>
          <w:b/>
          <w:sz w:val="24"/>
          <w:szCs w:val="24"/>
        </w:rPr>
        <w:t xml:space="preserve"> </w:t>
      </w:r>
    </w:p>
    <w:p w:rsidR="00EA2015" w:rsidRPr="00EA2015" w:rsidRDefault="00EA2015" w:rsidP="00EA2015">
      <w:pPr>
        <w:keepNext/>
        <w:keepLines/>
        <w:spacing w:before="240" w:after="0" w:line="360" w:lineRule="auto"/>
        <w:ind w:right="-142"/>
        <w:jc w:val="center"/>
        <w:outlineLvl w:val="0"/>
        <w:rPr>
          <w:rFonts w:ascii="Palatino Linotype" w:eastAsiaTheme="majorEastAsia" w:hAnsi="Palatino Linotype" w:cstheme="majorBidi"/>
          <w:b/>
          <w:sz w:val="24"/>
          <w:szCs w:val="24"/>
        </w:rPr>
      </w:pPr>
    </w:p>
    <w:p w:rsidR="00B66BAD" w:rsidRPr="00EA2015" w:rsidRDefault="00B66BAD" w:rsidP="00EA2015">
      <w:pPr>
        <w:keepNext/>
        <w:keepLines/>
        <w:spacing w:before="40" w:after="0" w:line="360" w:lineRule="auto"/>
        <w:ind w:right="-142"/>
        <w:outlineLvl w:val="1"/>
        <w:rPr>
          <w:rFonts w:ascii="Palatino Linotype" w:eastAsiaTheme="majorEastAsia" w:hAnsi="Palatino Linotype" w:cstheme="majorBidi"/>
          <w:b/>
          <w:sz w:val="24"/>
          <w:szCs w:val="24"/>
        </w:rPr>
      </w:pPr>
      <w:bookmarkStart w:id="56" w:name="_Toc11345617"/>
      <w:r w:rsidRPr="00EA2015">
        <w:rPr>
          <w:rFonts w:ascii="Palatino Linotype" w:eastAsiaTheme="majorEastAsia" w:hAnsi="Palatino Linotype" w:cstheme="majorBidi"/>
          <w:b/>
          <w:sz w:val="24"/>
          <w:szCs w:val="24"/>
        </w:rPr>
        <w:t>PRIMERO. De la competencia</w:t>
      </w:r>
      <w:bookmarkEnd w:id="56"/>
    </w:p>
    <w:p w:rsidR="00B66BAD" w:rsidRPr="00EA2015" w:rsidRDefault="00B66BAD" w:rsidP="00EA2015">
      <w:pPr>
        <w:spacing w:after="0" w:line="360" w:lineRule="auto"/>
        <w:ind w:right="-142"/>
        <w:rPr>
          <w:rFonts w:ascii="Palatino Linotype" w:eastAsiaTheme="minorEastAsia" w:hAnsi="Palatino Linotype"/>
          <w:sz w:val="24"/>
          <w:szCs w:val="24"/>
        </w:rPr>
      </w:pPr>
    </w:p>
    <w:p w:rsidR="00B66BAD" w:rsidRPr="00EA2015" w:rsidRDefault="00B66BAD" w:rsidP="00EA2015">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EA2015">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A2015">
        <w:rPr>
          <w:rFonts w:ascii="Palatino Linotype" w:eastAsia="Calibri" w:hAnsi="Palatino Linotype" w:cs="Times New Roman"/>
          <w:b/>
          <w:sz w:val="24"/>
          <w:szCs w:val="24"/>
          <w:lang w:val="es-ES" w:eastAsia="es-ES"/>
        </w:rPr>
        <w:t>Constitución Política de los Estados Unidos Mexicanos</w:t>
      </w:r>
      <w:r w:rsidRPr="00EA2015">
        <w:rPr>
          <w:rFonts w:ascii="Palatino Linotype" w:eastAsia="Calibri" w:hAnsi="Palatino Linotype" w:cs="Times New Roman"/>
          <w:sz w:val="24"/>
          <w:szCs w:val="24"/>
          <w:lang w:val="es-ES" w:eastAsia="es-ES"/>
        </w:rPr>
        <w:t xml:space="preserve">; 5, párrafos </w:t>
      </w:r>
      <w:r w:rsidRPr="00EA2015">
        <w:rPr>
          <w:rFonts w:ascii="Palatino Linotype" w:eastAsiaTheme="minorEastAsia" w:hAnsi="Palatino Linotype" w:cs="Arial"/>
          <w:bCs/>
          <w:sz w:val="24"/>
          <w:szCs w:val="24"/>
          <w:lang w:val="es-ES" w:eastAsia="es-ES"/>
        </w:rPr>
        <w:t xml:space="preserve">vigésimo, vigésimo primero y vigésimo segundo </w:t>
      </w:r>
      <w:r w:rsidRPr="00EA2015">
        <w:rPr>
          <w:rFonts w:ascii="Palatino Linotype" w:eastAsia="Calibri" w:hAnsi="Palatino Linotype" w:cs="Times New Roman"/>
          <w:sz w:val="24"/>
          <w:szCs w:val="24"/>
          <w:lang w:val="es-ES" w:eastAsia="es-ES"/>
        </w:rPr>
        <w:t xml:space="preserve">fracciones IV y V de la </w:t>
      </w:r>
      <w:r w:rsidRPr="00EA2015">
        <w:rPr>
          <w:rFonts w:ascii="Palatino Linotype" w:eastAsia="Calibri" w:hAnsi="Palatino Linotype" w:cs="Times New Roman"/>
          <w:b/>
          <w:sz w:val="24"/>
          <w:szCs w:val="24"/>
          <w:lang w:val="es-ES" w:eastAsia="es-ES"/>
        </w:rPr>
        <w:t>Constitución Política del Estado Libre y Soberano de México</w:t>
      </w:r>
      <w:r w:rsidRPr="00EA2015">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EA2015">
        <w:rPr>
          <w:rFonts w:ascii="Palatino Linotype" w:eastAsia="Calibri" w:hAnsi="Palatino Linotype" w:cs="Arial"/>
          <w:sz w:val="24"/>
          <w:szCs w:val="24"/>
          <w:lang w:val="es-ES" w:eastAsia="es-ES"/>
        </w:rPr>
        <w:t xml:space="preserve">de la </w:t>
      </w:r>
      <w:r w:rsidRPr="00EA2015">
        <w:rPr>
          <w:rFonts w:ascii="Palatino Linotype" w:eastAsia="Calibri" w:hAnsi="Palatino Linotype" w:cs="Arial"/>
          <w:b/>
          <w:sz w:val="24"/>
          <w:szCs w:val="24"/>
          <w:lang w:val="es-ES" w:eastAsia="es-ES"/>
        </w:rPr>
        <w:t>Ley de Transparencia y Acceso a la Información Pública del Estado de México y Municipios</w:t>
      </w:r>
      <w:r w:rsidRPr="00EA2015">
        <w:rPr>
          <w:rFonts w:ascii="Palatino Linotype" w:eastAsia="Calibri" w:hAnsi="Palatino Linotype" w:cs="Arial"/>
          <w:sz w:val="24"/>
          <w:szCs w:val="24"/>
          <w:lang w:val="es-ES" w:eastAsia="es-ES"/>
        </w:rPr>
        <w:t xml:space="preserve">; y 7, 9 fracciones I y XXIV, y 11 del </w:t>
      </w:r>
      <w:r w:rsidRPr="00EA2015">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EA2015">
        <w:rPr>
          <w:rFonts w:ascii="Palatino Linotype" w:eastAsiaTheme="minorEastAsia" w:hAnsi="Palatino Linotype"/>
          <w:sz w:val="24"/>
          <w:szCs w:val="24"/>
          <w:lang w:val="es-ES_tradnl" w:eastAsia="es-ES"/>
        </w:rPr>
        <w:t>.</w:t>
      </w:r>
    </w:p>
    <w:p w:rsidR="00B66BAD" w:rsidRPr="00EA2015" w:rsidRDefault="00B66BAD" w:rsidP="00EA2015">
      <w:pPr>
        <w:spacing w:before="240" w:after="240" w:line="360" w:lineRule="auto"/>
        <w:ind w:right="-142"/>
        <w:jc w:val="both"/>
        <w:rPr>
          <w:rFonts w:ascii="Palatino Linotype" w:eastAsiaTheme="minorEastAsia" w:hAnsi="Palatino Linotype"/>
          <w:sz w:val="24"/>
          <w:szCs w:val="24"/>
          <w:lang w:val="es-ES_tradnl" w:eastAsia="es-ES"/>
        </w:rPr>
      </w:pPr>
    </w:p>
    <w:p w:rsidR="00B66BAD" w:rsidRPr="00EA2015" w:rsidRDefault="00B66BAD" w:rsidP="00EA2015">
      <w:pPr>
        <w:keepNext/>
        <w:keepLines/>
        <w:spacing w:before="40" w:after="0" w:line="360" w:lineRule="auto"/>
        <w:ind w:right="-142"/>
        <w:outlineLvl w:val="1"/>
        <w:rPr>
          <w:rFonts w:ascii="Palatino Linotype" w:eastAsiaTheme="majorEastAsia" w:hAnsi="Palatino Linotype" w:cstheme="majorBidi"/>
          <w:b/>
          <w:sz w:val="24"/>
          <w:szCs w:val="24"/>
        </w:rPr>
      </w:pPr>
      <w:bookmarkStart w:id="57" w:name="_Toc11345618"/>
      <w:r w:rsidRPr="00EA2015">
        <w:rPr>
          <w:rFonts w:ascii="Palatino Linotype" w:eastAsiaTheme="majorEastAsia" w:hAnsi="Palatino Linotype" w:cstheme="majorBidi"/>
          <w:b/>
          <w:sz w:val="24"/>
          <w:szCs w:val="24"/>
        </w:rPr>
        <w:t>SEGUNDO. De la oportunidad y procedencia.</w:t>
      </w:r>
      <w:bookmarkEnd w:id="57"/>
    </w:p>
    <w:p w:rsidR="00B66BAD" w:rsidRPr="00EA2015" w:rsidRDefault="00B66BAD" w:rsidP="00EA2015">
      <w:pPr>
        <w:keepNext/>
        <w:keepLines/>
        <w:spacing w:before="40" w:after="0" w:line="360" w:lineRule="auto"/>
        <w:ind w:right="-142"/>
        <w:outlineLvl w:val="1"/>
        <w:rPr>
          <w:rFonts w:ascii="Palatino Linotype" w:eastAsiaTheme="majorEastAsia" w:hAnsi="Palatino Linotype" w:cstheme="majorBidi"/>
          <w:b/>
          <w:sz w:val="24"/>
          <w:szCs w:val="24"/>
        </w:rPr>
      </w:pPr>
    </w:p>
    <w:p w:rsidR="00B66BAD" w:rsidRPr="00EA2015" w:rsidRDefault="00B66BAD" w:rsidP="00EA2015">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EA2015">
        <w:rPr>
          <w:rFonts w:ascii="Palatino Linotype" w:eastAsia="Calibri" w:hAnsi="Palatino Linotype" w:cs="Times New Roman"/>
          <w:sz w:val="24"/>
          <w:szCs w:val="24"/>
          <w:lang w:val="es-ES" w:eastAsia="es-ES"/>
        </w:rPr>
        <w:t xml:space="preserve">Es de precisar, que la Ley de Transparencia y Acceso a la Información Pública del Estado de México y Municipios, en sus artículos 166 y 178 describen la procedencia del recurso de revisión, asimismo señala que el plazo del </w:t>
      </w:r>
      <w:r w:rsidRPr="00EA2015">
        <w:rPr>
          <w:rFonts w:ascii="Palatino Linotype" w:eastAsia="Calibri" w:hAnsi="Palatino Linotype" w:cs="Times New Roman"/>
          <w:b/>
          <w:sz w:val="24"/>
          <w:szCs w:val="24"/>
          <w:lang w:val="es-ES" w:eastAsia="es-ES"/>
        </w:rPr>
        <w:t xml:space="preserve">SUJETO OBLIGADO </w:t>
      </w:r>
      <w:r w:rsidRPr="00EA2015">
        <w:rPr>
          <w:rFonts w:ascii="Palatino Linotype" w:eastAsia="Calibri" w:hAnsi="Palatino Linotype" w:cs="Times New Roman"/>
          <w:sz w:val="24"/>
          <w:szCs w:val="24"/>
          <w:lang w:val="es-ES" w:eastAsia="es-ES"/>
        </w:rPr>
        <w:t xml:space="preserve">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B66BAD" w:rsidRPr="00EA2015" w:rsidRDefault="00B66BAD" w:rsidP="00EA2015">
      <w:pPr>
        <w:spacing w:line="360" w:lineRule="auto"/>
        <w:contextualSpacing/>
        <w:rPr>
          <w:rFonts w:ascii="Palatino Linotype" w:eastAsia="Calibri" w:hAnsi="Palatino Linotype" w:cs="Times New Roman"/>
          <w:sz w:val="24"/>
          <w:szCs w:val="24"/>
          <w:lang w:val="es-ES" w:eastAsia="es-ES"/>
        </w:rPr>
      </w:pPr>
    </w:p>
    <w:p w:rsidR="00B66BAD" w:rsidRPr="00EA2015" w:rsidRDefault="00B66BAD" w:rsidP="00EA2015">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EA2015">
        <w:rPr>
          <w:rFonts w:ascii="Palatino Linotype" w:eastAsia="Calibri" w:hAnsi="Palatino Linotype" w:cs="Times New Roman"/>
          <w:sz w:val="24"/>
          <w:szCs w:val="24"/>
          <w:lang w:val="es-ES" w:eastAsia="es-ES"/>
        </w:rPr>
        <w:t>Por ende, se constituye la figura jurídica de la negativa ficta, cuya esencia es atribuir un efecto negativo al silencio de la autoridad administrativa frente a las instancias y solicitudes que hagan los particulares, lo cual encuentra sustento en lo que establece el artículo 178 segundo párrafo de Ley de Transparencia y Acceso a la Información Pública del Estado de México y Municipios, que dispone; ante la falta de respuesta dentro de los plazos establecidos en esta Ley, a una solicitud de acceso a la información pública, el recurso podrá ser interpuesto en cualquier momento.</w:t>
      </w:r>
    </w:p>
    <w:p w:rsidR="00B66BAD" w:rsidRPr="00EA2015" w:rsidRDefault="00B66BAD" w:rsidP="00EA2015">
      <w:pPr>
        <w:spacing w:line="360" w:lineRule="auto"/>
        <w:contextualSpacing/>
        <w:rPr>
          <w:rFonts w:ascii="Palatino Linotype" w:eastAsia="Calibri" w:hAnsi="Palatino Linotype" w:cs="Times New Roman"/>
          <w:sz w:val="24"/>
          <w:szCs w:val="24"/>
          <w:lang w:val="es-ES" w:eastAsia="es-ES"/>
        </w:rPr>
      </w:pPr>
    </w:p>
    <w:p w:rsidR="00B66BAD" w:rsidRPr="00EA2015" w:rsidRDefault="00B66BAD" w:rsidP="00EA2015">
      <w:pPr>
        <w:numPr>
          <w:ilvl w:val="0"/>
          <w:numId w:val="2"/>
        </w:numPr>
        <w:spacing w:after="0" w:line="360" w:lineRule="auto"/>
        <w:ind w:left="0" w:firstLine="0"/>
        <w:contextualSpacing/>
        <w:jc w:val="both"/>
        <w:rPr>
          <w:rFonts w:ascii="Palatino Linotype" w:eastAsia="Calibri" w:hAnsi="Palatino Linotype" w:cs="Times New Roman"/>
          <w:sz w:val="24"/>
          <w:szCs w:val="24"/>
          <w:lang w:val="es-ES" w:eastAsia="es-ES"/>
        </w:rPr>
      </w:pPr>
      <w:r w:rsidRPr="00EA2015">
        <w:rPr>
          <w:rFonts w:ascii="Palatino Linotype" w:eastAsia="Calibri" w:hAnsi="Palatino Linotype" w:cs="Times New Roman"/>
          <w:sz w:val="24"/>
          <w:szCs w:val="24"/>
          <w:lang w:val="es-ES" w:eastAsia="es-ES"/>
        </w:rPr>
        <w:t>Por lo que, tratándose de la negativa ficta no existe plazo para la interposición del recurso de revisión por tratarse de una afectación continua al Derecho de Acceso a la Información Pública,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rsidR="00B66BAD" w:rsidRPr="00EA2015" w:rsidRDefault="00B66BAD" w:rsidP="00EA2015">
      <w:pPr>
        <w:spacing w:before="240" w:after="240" w:line="360" w:lineRule="auto"/>
        <w:contextualSpacing/>
        <w:jc w:val="both"/>
        <w:rPr>
          <w:rFonts w:ascii="Palatino Linotype" w:eastAsia="Calibri" w:hAnsi="Palatino Linotype" w:cs="Times New Roman"/>
          <w:sz w:val="24"/>
          <w:szCs w:val="24"/>
          <w:lang w:val="es-ES" w:eastAsia="es-ES"/>
        </w:rPr>
      </w:pPr>
    </w:p>
    <w:p w:rsidR="00B66BAD" w:rsidRPr="00EA2015" w:rsidRDefault="00B66BAD" w:rsidP="00EA2015">
      <w:pPr>
        <w:spacing w:before="240" w:after="240" w:line="360" w:lineRule="auto"/>
        <w:ind w:left="567" w:right="616"/>
        <w:contextualSpacing/>
        <w:jc w:val="center"/>
        <w:rPr>
          <w:rFonts w:ascii="Palatino Linotype" w:eastAsia="Calibri" w:hAnsi="Palatino Linotype" w:cs="Times New Roman"/>
          <w:i/>
          <w:sz w:val="24"/>
          <w:szCs w:val="24"/>
          <w:lang w:val="es-ES" w:eastAsia="es-ES"/>
        </w:rPr>
      </w:pPr>
      <w:r w:rsidRPr="00EA2015">
        <w:rPr>
          <w:rFonts w:ascii="Palatino Linotype" w:eastAsia="Calibri" w:hAnsi="Palatino Linotype" w:cs="Times New Roman"/>
          <w:i/>
          <w:sz w:val="24"/>
          <w:szCs w:val="24"/>
          <w:lang w:val="es-ES" w:eastAsia="es-ES"/>
        </w:rPr>
        <w:t>“Criterio 0001-15</w:t>
      </w:r>
    </w:p>
    <w:p w:rsidR="00B66BAD" w:rsidRPr="00EA2015" w:rsidRDefault="00B66BAD" w:rsidP="00EA2015">
      <w:pPr>
        <w:spacing w:before="240" w:after="240" w:line="360" w:lineRule="auto"/>
        <w:ind w:left="567" w:right="616"/>
        <w:contextualSpacing/>
        <w:jc w:val="both"/>
        <w:rPr>
          <w:rFonts w:ascii="Palatino Linotype" w:eastAsia="Calibri" w:hAnsi="Palatino Linotype" w:cs="Times New Roman"/>
          <w:i/>
          <w:sz w:val="24"/>
          <w:szCs w:val="24"/>
          <w:lang w:val="es-ES" w:eastAsia="es-ES"/>
        </w:rPr>
      </w:pPr>
      <w:r w:rsidRPr="00EA2015">
        <w:rPr>
          <w:rFonts w:ascii="Palatino Linotype" w:eastAsia="Calibri" w:hAnsi="Palatino Linotype" w:cs="Times New Roman"/>
          <w:b/>
          <w:i/>
          <w:sz w:val="24"/>
          <w:szCs w:val="24"/>
          <w:lang w:val="es-ES" w:eastAsia="es-ES"/>
        </w:rPr>
        <w:t>NEGATIVA FICTA. PLAZO PARA INTERPONER EL RECURSO DE REVISIÓN TRATÁNDOSE DE</w:t>
      </w:r>
      <w:r w:rsidRPr="00EA2015">
        <w:rPr>
          <w:rFonts w:ascii="Palatino Linotype" w:eastAsia="Calibri" w:hAnsi="Palatino Linotype" w:cs="Times New Roman"/>
          <w:i/>
          <w:sz w:val="24"/>
          <w:szCs w:val="24"/>
          <w:lang w:val="es-ES" w:eastAsia="es-ES"/>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B66BAD" w:rsidRPr="00EA2015" w:rsidRDefault="00B66BAD" w:rsidP="00EA2015">
      <w:pPr>
        <w:spacing w:before="240" w:after="240" w:line="360" w:lineRule="auto"/>
        <w:contextualSpacing/>
        <w:jc w:val="both"/>
        <w:rPr>
          <w:rFonts w:ascii="Palatino Linotype" w:eastAsia="Calibri" w:hAnsi="Palatino Linotype" w:cs="Times New Roman"/>
          <w:sz w:val="24"/>
          <w:szCs w:val="24"/>
          <w:lang w:val="es-ES" w:eastAsia="es-ES"/>
        </w:rPr>
      </w:pPr>
    </w:p>
    <w:p w:rsidR="00B66BAD" w:rsidRPr="00EA2015" w:rsidRDefault="00B66BAD" w:rsidP="00EA2015">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EA2015">
        <w:rPr>
          <w:rFonts w:ascii="Palatino Linotype" w:eastAsia="Calibri" w:hAnsi="Palatino Linotype" w:cs="Times New Roman"/>
          <w:sz w:val="24"/>
          <w:szCs w:val="24"/>
          <w:lang w:val="es-ES" w:eastAsia="es-ES"/>
        </w:rPr>
        <w:t>Por consiguiente, tratándose de negativa ficta no existe plazo para la interposición del recurso de revisión por tratarse de una afectación continua al Derecho de Acceso a la Información Pública.</w:t>
      </w:r>
    </w:p>
    <w:p w:rsidR="00B66BAD" w:rsidRPr="00EA2015" w:rsidRDefault="00B66BAD" w:rsidP="00EA2015">
      <w:pPr>
        <w:spacing w:before="240" w:after="240" w:line="360" w:lineRule="auto"/>
        <w:contextualSpacing/>
        <w:jc w:val="both"/>
        <w:rPr>
          <w:rFonts w:ascii="Palatino Linotype" w:eastAsia="Calibri" w:hAnsi="Palatino Linotype" w:cs="Times New Roman"/>
          <w:sz w:val="24"/>
          <w:szCs w:val="24"/>
          <w:lang w:val="es-ES" w:eastAsia="es-ES"/>
        </w:rPr>
      </w:pPr>
    </w:p>
    <w:p w:rsidR="00B66BAD" w:rsidRPr="00EA2015" w:rsidRDefault="00B66BAD" w:rsidP="00EA2015">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EA2015">
        <w:rPr>
          <w:rFonts w:ascii="Palatino Linotype" w:eastAsia="Calibri" w:hAnsi="Palatino Linotype" w:cs="Times New Roman"/>
          <w:sz w:val="24"/>
          <w:szCs w:val="24"/>
          <w:lang w:val="es-ES" w:eastAsia="es-ES"/>
        </w:rPr>
        <w:t xml:space="preserve">Lo anterior, se explica porque la ausencia de una respuesta en la solicitud constituye un acto que vulnera el derecho de manera continua y actualizable cada día en tanto, no se emita la respuesta a la que esté impuesto el </w:t>
      </w:r>
      <w:r w:rsidRPr="00EA2015">
        <w:rPr>
          <w:rFonts w:ascii="Palatino Linotype" w:eastAsia="Calibri" w:hAnsi="Palatino Linotype" w:cs="Times New Roman"/>
          <w:b/>
          <w:sz w:val="24"/>
          <w:szCs w:val="24"/>
          <w:lang w:val="es-ES" w:eastAsia="es-ES"/>
        </w:rPr>
        <w:t>SUJETO OBLIGADO.</w:t>
      </w:r>
    </w:p>
    <w:p w:rsidR="00B66BAD" w:rsidRPr="00EA2015" w:rsidRDefault="00B66BAD" w:rsidP="00EA2015">
      <w:pPr>
        <w:spacing w:line="360" w:lineRule="auto"/>
        <w:contextualSpacing/>
        <w:rPr>
          <w:rFonts w:ascii="Palatino Linotype" w:eastAsia="Calibri" w:hAnsi="Palatino Linotype" w:cs="Arial"/>
          <w:sz w:val="24"/>
          <w:szCs w:val="24"/>
          <w:lang w:val="es-ES_tradnl" w:eastAsia="es-ES"/>
        </w:rPr>
      </w:pPr>
    </w:p>
    <w:p w:rsidR="005A02EC" w:rsidRPr="00EA2015" w:rsidRDefault="00B66BAD" w:rsidP="00EA2015">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EA2015">
        <w:rPr>
          <w:rFonts w:ascii="Palatino Linotype" w:eastAsia="Calibri" w:hAnsi="Palatino Linotype" w:cs="Arial"/>
          <w:sz w:val="24"/>
          <w:szCs w:val="24"/>
          <w:lang w:val="es-ES_tradnl" w:eastAsia="es-ES"/>
        </w:rPr>
        <w:t>En ese orden de ideas, los escritos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bookmarkStart w:id="58" w:name="_Toc2881747"/>
    </w:p>
    <w:p w:rsidR="00B66BAD" w:rsidRPr="00EA2015" w:rsidRDefault="00B66BAD" w:rsidP="00EA2015">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59" w:name="_Toc11345619"/>
      <w:r w:rsidRPr="00EA2015">
        <w:rPr>
          <w:rFonts w:ascii="Palatino Linotype" w:eastAsia="MS Mincho" w:hAnsi="Palatino Linotype" w:cstheme="majorBidi"/>
          <w:b/>
          <w:sz w:val="24"/>
          <w:szCs w:val="24"/>
          <w:lang w:val="es-ES_tradnl" w:eastAsia="es-ES"/>
        </w:rPr>
        <w:t>TERCERO. Del planteamiento de la Litis.</w:t>
      </w:r>
      <w:bookmarkEnd w:id="58"/>
      <w:bookmarkEnd w:id="59"/>
    </w:p>
    <w:p w:rsidR="00B66BAD" w:rsidRPr="00EA2015" w:rsidRDefault="00B66BAD" w:rsidP="00EA2015">
      <w:pPr>
        <w:spacing w:after="0" w:line="360" w:lineRule="auto"/>
        <w:contextualSpacing/>
        <w:jc w:val="both"/>
        <w:rPr>
          <w:rFonts w:ascii="Palatino Linotype" w:eastAsia="Calibri" w:hAnsi="Palatino Linotype" w:cs="Arial"/>
          <w:b/>
          <w:sz w:val="24"/>
          <w:szCs w:val="24"/>
          <w:lang w:val="es-ES_tradnl" w:eastAsia="es-ES"/>
        </w:rPr>
      </w:pPr>
    </w:p>
    <w:p w:rsidR="00B66BAD" w:rsidRPr="00EA2015" w:rsidRDefault="00B66BAD" w:rsidP="00EA2015">
      <w:pPr>
        <w:numPr>
          <w:ilvl w:val="0"/>
          <w:numId w:val="2"/>
        </w:numPr>
        <w:spacing w:after="0" w:line="360" w:lineRule="auto"/>
        <w:ind w:left="0" w:firstLine="0"/>
        <w:contextualSpacing/>
        <w:jc w:val="both"/>
        <w:rPr>
          <w:rFonts w:ascii="Palatino Linotype" w:hAnsi="Palatino Linotype" w:cs="Arial"/>
          <w:sz w:val="24"/>
          <w:szCs w:val="24"/>
          <w:lang w:val="es-ES_tradnl"/>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EA2015">
        <w:rPr>
          <w:rFonts w:ascii="Palatino Linotype" w:eastAsia="MS Mincho" w:hAnsi="Palatino Linotype" w:cs="Arial"/>
          <w:sz w:val="24"/>
          <w:szCs w:val="24"/>
          <w:lang w:val="es-ES_tradnl" w:eastAsia="es-ES"/>
        </w:rPr>
        <w:t xml:space="preserve">De </w:t>
      </w:r>
      <w:r w:rsidR="00010137" w:rsidRPr="00EA2015">
        <w:rPr>
          <w:rFonts w:ascii="Palatino Linotype" w:eastAsia="MS Mincho" w:hAnsi="Palatino Linotype" w:cs="Arial"/>
          <w:sz w:val="24"/>
          <w:szCs w:val="24"/>
          <w:lang w:val="es-ES_tradnl" w:eastAsia="es-ES"/>
        </w:rPr>
        <w:t>las constancias que obran en el expediente</w:t>
      </w:r>
      <w:r w:rsidRPr="00EA2015">
        <w:rPr>
          <w:rFonts w:ascii="Palatino Linotype" w:eastAsia="MS Mincho" w:hAnsi="Palatino Linotype" w:cs="Arial"/>
          <w:sz w:val="24"/>
          <w:szCs w:val="24"/>
          <w:lang w:val="es-ES_tradnl" w:eastAsia="es-ES"/>
        </w:rPr>
        <w:t xml:space="preserve"> de referencia, es de señalar que el </w:t>
      </w:r>
      <w:r w:rsidRPr="00EA2015">
        <w:rPr>
          <w:rFonts w:ascii="Palatino Linotype" w:eastAsia="MS Mincho" w:hAnsi="Palatino Linotype" w:cs="Arial"/>
          <w:b/>
          <w:sz w:val="24"/>
          <w:szCs w:val="24"/>
          <w:lang w:val="es-ES_tradnl" w:eastAsia="es-ES"/>
        </w:rPr>
        <w:t>SUJETO OBLIGADO</w:t>
      </w:r>
      <w:r w:rsidRPr="00EA2015">
        <w:rPr>
          <w:rFonts w:ascii="Palatino Linotype" w:eastAsia="MS Mincho" w:hAnsi="Palatino Linotype" w:cs="Arial"/>
          <w:sz w:val="24"/>
          <w:szCs w:val="24"/>
          <w:lang w:val="es-ES_tradnl" w:eastAsia="es-ES"/>
        </w:rPr>
        <w:t xml:space="preserve"> no proporcionó respuesta a la solicitud de información; sin embargo, el recurrente presentó su recurso de revisión mediante el cual señala como motivos de inconformidad, la falta de respuesta a la solicitud de información.</w:t>
      </w:r>
    </w:p>
    <w:p w:rsidR="00B66BAD" w:rsidRPr="00EA2015" w:rsidRDefault="00B66BAD" w:rsidP="00EA2015">
      <w:pPr>
        <w:spacing w:after="0" w:line="360" w:lineRule="auto"/>
        <w:contextualSpacing/>
        <w:jc w:val="both"/>
        <w:rPr>
          <w:rFonts w:ascii="Palatino Linotype" w:hAnsi="Palatino Linotype" w:cs="Arial"/>
          <w:sz w:val="24"/>
          <w:szCs w:val="24"/>
          <w:lang w:val="es-ES_tradnl"/>
        </w:rPr>
      </w:pPr>
    </w:p>
    <w:p w:rsidR="00B66BAD" w:rsidRPr="00EA2015" w:rsidRDefault="00B66BAD" w:rsidP="00EA2015">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EA2015">
        <w:rPr>
          <w:rFonts w:ascii="Palatino Linotype" w:hAnsi="Palatino Linotype" w:cs="Arial"/>
          <w:sz w:val="24"/>
          <w:szCs w:val="24"/>
          <w:lang w:val="es-ES_tradnl"/>
        </w:rPr>
        <w:t xml:space="preserve">En consecuencia, la Litis del presente asunto, corresponde en demostrar </w:t>
      </w:r>
      <w:proofErr w:type="gramStart"/>
      <w:r w:rsidRPr="00EA2015">
        <w:rPr>
          <w:rFonts w:ascii="Palatino Linotype" w:hAnsi="Palatino Linotype" w:cs="Arial"/>
          <w:sz w:val="24"/>
          <w:szCs w:val="24"/>
          <w:lang w:val="es-ES_tradnl"/>
        </w:rPr>
        <w:t>si  el</w:t>
      </w:r>
      <w:proofErr w:type="gramEnd"/>
      <w:r w:rsidRPr="00EA2015">
        <w:rPr>
          <w:rFonts w:ascii="Palatino Linotype" w:hAnsi="Palatino Linotype" w:cs="Arial"/>
          <w:sz w:val="24"/>
          <w:szCs w:val="24"/>
          <w:lang w:val="es-ES_tradnl"/>
        </w:rPr>
        <w:t xml:space="preserve"> </w:t>
      </w:r>
      <w:r w:rsidRPr="00EA2015">
        <w:rPr>
          <w:rFonts w:ascii="Palatino Linotype" w:hAnsi="Palatino Linotype" w:cs="Arial"/>
          <w:b/>
          <w:sz w:val="24"/>
          <w:szCs w:val="24"/>
          <w:lang w:val="es-ES_tradnl"/>
        </w:rPr>
        <w:t>SUJETO OBLIGADO</w:t>
      </w:r>
      <w:r w:rsidRPr="00EA2015">
        <w:rPr>
          <w:rFonts w:ascii="Palatino Linotype" w:hAnsi="Palatino Linotype" w:cs="Arial"/>
          <w:sz w:val="24"/>
          <w:szCs w:val="24"/>
          <w:lang w:val="es-ES_tradnl"/>
        </w:rPr>
        <w:t xml:space="preserve"> posee, genera y administra la información que le fue requerida, lo anterior, a efecto de verificar si corresponde al derecho de acceso a la información y en su defecto ordenar la reparación de la afectación.</w:t>
      </w:r>
    </w:p>
    <w:p w:rsidR="00B66BAD" w:rsidRPr="00EA2015" w:rsidRDefault="00B66BAD" w:rsidP="00EA2015">
      <w:pPr>
        <w:spacing w:line="360" w:lineRule="auto"/>
        <w:contextualSpacing/>
        <w:rPr>
          <w:rFonts w:ascii="Palatino Linotype" w:eastAsia="MS Mincho" w:hAnsi="Palatino Linotype" w:cs="Times New Roman"/>
          <w:sz w:val="24"/>
          <w:szCs w:val="24"/>
          <w:lang w:val="es-ES_tradnl" w:eastAsia="es-ES"/>
        </w:rPr>
      </w:pPr>
    </w:p>
    <w:p w:rsidR="00B66BAD" w:rsidRPr="00EA2015" w:rsidRDefault="00B66BAD" w:rsidP="00EA2015">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EA2015">
        <w:rPr>
          <w:rFonts w:ascii="Palatino Linotype" w:eastAsia="MS Mincho" w:hAnsi="Palatino Linotype" w:cs="Times New Roman"/>
          <w:sz w:val="24"/>
          <w:szCs w:val="24"/>
          <w:lang w:val="es-ES_tradnl" w:eastAsia="es-ES"/>
        </w:rPr>
        <w:t>Es necesario también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B66BAD" w:rsidRPr="00EA2015" w:rsidRDefault="00B66BAD" w:rsidP="00EA2015">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B66BAD" w:rsidRPr="00EA2015" w:rsidRDefault="00B66BAD" w:rsidP="00EA2015">
      <w:pPr>
        <w:spacing w:before="240" w:after="240" w:line="360" w:lineRule="auto"/>
        <w:ind w:left="567" w:right="567"/>
        <w:contextualSpacing/>
        <w:jc w:val="both"/>
        <w:rPr>
          <w:rFonts w:ascii="Palatino Linotype" w:eastAsia="MS Mincho" w:hAnsi="Palatino Linotype" w:cs="Times New Roman"/>
          <w:i/>
          <w:sz w:val="24"/>
          <w:szCs w:val="24"/>
          <w:lang w:val="es-ES_tradnl" w:eastAsia="es-ES"/>
        </w:rPr>
      </w:pPr>
      <w:r w:rsidRPr="00EA2015">
        <w:rPr>
          <w:rFonts w:ascii="Palatino Linotype" w:eastAsia="MS Mincho" w:hAnsi="Palatino Linotype" w:cs="Times New Roman"/>
          <w:b/>
          <w:i/>
          <w:sz w:val="24"/>
          <w:szCs w:val="24"/>
          <w:lang w:val="es-ES_tradnl" w:eastAsia="es-ES"/>
        </w:rPr>
        <w:t>QUEJA, RECURSO DE. LA OMISION DE RENDIR EL INFORME RESPECTIVO NO IMPIDE QUE SE RESUELVA</w:t>
      </w:r>
      <w:r w:rsidRPr="00EA2015">
        <w:rPr>
          <w:rFonts w:ascii="Palatino Linotype" w:eastAsia="MS Mincho" w:hAnsi="Palatino Linotype" w:cs="Times New Roman"/>
          <w:i/>
          <w:sz w:val="24"/>
          <w:szCs w:val="24"/>
          <w:lang w:val="es-ES_tradnl" w:eastAsia="es-ES"/>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B66BAD" w:rsidRPr="00EA2015" w:rsidRDefault="00B66BAD" w:rsidP="00EA2015">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B66BAD" w:rsidRPr="00EA2015" w:rsidRDefault="00B66BAD" w:rsidP="00EA2015">
      <w:pPr>
        <w:numPr>
          <w:ilvl w:val="0"/>
          <w:numId w:val="2"/>
        </w:numPr>
        <w:spacing w:before="240" w:after="240" w:line="360" w:lineRule="auto"/>
        <w:ind w:left="0" w:right="49" w:firstLine="0"/>
        <w:contextualSpacing/>
        <w:jc w:val="both"/>
        <w:rPr>
          <w:rFonts w:ascii="Palatino Linotype" w:eastAsia="MS Mincho" w:hAnsi="Palatino Linotype" w:cs="Times New Roman"/>
          <w:i/>
          <w:sz w:val="24"/>
          <w:szCs w:val="24"/>
          <w:lang w:val="es-ES_tradnl" w:eastAsia="es-ES"/>
        </w:rPr>
      </w:pPr>
      <w:r w:rsidRPr="00EA2015">
        <w:rPr>
          <w:rFonts w:ascii="Palatino Linotype" w:eastAsia="MS Mincho" w:hAnsi="Palatino Linotype" w:cs="Times New Roman"/>
          <w:sz w:val="24"/>
          <w:szCs w:val="24"/>
          <w:lang w:val="es-ES_tradnl" w:eastAsia="es-ES"/>
        </w:rPr>
        <w:t xml:space="preserve">Por lo cual se reitera, que la falta de informe justificado no impide que este Órgano Garante conozca y resuelva el recurso de revisión, solo propicia que el </w:t>
      </w:r>
      <w:r w:rsidRPr="00EA2015">
        <w:rPr>
          <w:rFonts w:ascii="Palatino Linotype" w:eastAsia="MS Mincho" w:hAnsi="Palatino Linotype" w:cs="Times New Roman"/>
          <w:b/>
          <w:sz w:val="24"/>
          <w:szCs w:val="24"/>
          <w:lang w:val="es-ES_tradnl" w:eastAsia="es-ES"/>
        </w:rPr>
        <w:t>SUJETO OBLIGADO</w:t>
      </w:r>
      <w:r w:rsidRPr="00EA2015">
        <w:rPr>
          <w:rFonts w:ascii="Palatino Linotype" w:eastAsia="MS Mincho" w:hAnsi="Palatino Linotype" w:cs="Times New Roman"/>
          <w:sz w:val="24"/>
          <w:szCs w:val="24"/>
          <w:lang w:val="es-ES_tradnl" w:eastAsia="es-ES"/>
        </w:rPr>
        <w:t xml:space="preserve"> pierda la oportunidad de justificar su falta de respuesta y manifestar lo que a su derecho convenga.</w:t>
      </w:r>
    </w:p>
    <w:p w:rsidR="00B66BAD" w:rsidRPr="00EA2015" w:rsidRDefault="00B66BAD" w:rsidP="00EA2015">
      <w:pPr>
        <w:spacing w:line="360" w:lineRule="auto"/>
        <w:contextualSpacing/>
        <w:rPr>
          <w:rFonts w:ascii="Palatino Linotype" w:eastAsia="MS Mincho" w:hAnsi="Palatino Linotype" w:cs="Arial"/>
          <w:sz w:val="24"/>
          <w:szCs w:val="24"/>
          <w:lang w:val="es-ES_tradnl" w:eastAsia="es-ES"/>
        </w:rPr>
      </w:pPr>
    </w:p>
    <w:p w:rsidR="00B66BAD" w:rsidRPr="00EA2015" w:rsidRDefault="00B66BAD" w:rsidP="00EA2015">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EA2015">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Pr="00EA2015">
        <w:rPr>
          <w:rFonts w:ascii="Palatino Linotype" w:eastAsia="MS Mincho" w:hAnsi="Palatino Linotype" w:cs="Times New Roman"/>
          <w:b/>
          <w:sz w:val="24"/>
          <w:szCs w:val="24"/>
          <w:lang w:val="es-ES_tradnl" w:eastAsia="es-ES"/>
        </w:rPr>
        <w:t>fracción VII y XI del artículo 179 de la Ley de Transparencia y Acceso a la Información Pública del Estado de México y Municipio</w:t>
      </w:r>
      <w:r w:rsidRPr="00EA2015">
        <w:rPr>
          <w:rFonts w:ascii="Palatino Linotype" w:eastAsia="MS Mincho" w:hAnsi="Palatino Linotype" w:cs="Times New Roman"/>
          <w:sz w:val="24"/>
          <w:szCs w:val="24"/>
          <w:lang w:val="es-ES_tradnl" w:eastAsia="es-ES"/>
        </w:rPr>
        <w:t>.</w:t>
      </w:r>
    </w:p>
    <w:p w:rsidR="00B66BAD" w:rsidRPr="00EA2015" w:rsidRDefault="00B66BAD" w:rsidP="00EA2015">
      <w:pPr>
        <w:tabs>
          <w:tab w:val="left" w:pos="4185"/>
        </w:tabs>
        <w:spacing w:after="0" w:line="360" w:lineRule="auto"/>
        <w:ind w:right="-142"/>
        <w:contextualSpacing/>
        <w:rPr>
          <w:rFonts w:ascii="Palatino Linotype" w:eastAsia="Calibri" w:hAnsi="Palatino Linotype" w:cs="Arial"/>
          <w:sz w:val="24"/>
          <w:szCs w:val="24"/>
          <w:lang w:val="es-ES" w:eastAsia="es-ES"/>
        </w:rPr>
      </w:pPr>
    </w:p>
    <w:p w:rsidR="00B66BAD" w:rsidRPr="00EA2015" w:rsidRDefault="00B66BAD" w:rsidP="00EA2015">
      <w:pPr>
        <w:keepNext/>
        <w:keepLines/>
        <w:spacing w:before="240" w:after="0" w:line="360" w:lineRule="auto"/>
        <w:outlineLvl w:val="0"/>
        <w:rPr>
          <w:rFonts w:ascii="Palatino Linotype" w:eastAsia="MS Gothic" w:hAnsi="Palatino Linotype" w:cstheme="majorBidi"/>
          <w:b/>
          <w:sz w:val="24"/>
          <w:szCs w:val="24"/>
          <w:lang w:val="es-ES_tradnl" w:eastAsia="es-ES"/>
        </w:rPr>
      </w:pPr>
      <w:bookmarkStart w:id="68" w:name="_Toc2881748"/>
      <w:bookmarkStart w:id="69" w:name="_Toc11345620"/>
      <w:r w:rsidRPr="00EA2015">
        <w:rPr>
          <w:rFonts w:ascii="Palatino Linotype" w:eastAsia="MS Gothic" w:hAnsi="Palatino Linotype" w:cstheme="majorBidi"/>
          <w:b/>
          <w:sz w:val="24"/>
          <w:szCs w:val="24"/>
          <w:lang w:val="es-ES_tradnl" w:eastAsia="es-ES"/>
        </w:rPr>
        <w:t>CUARTO. Del estudio y resolución del recurso de revisión.</w:t>
      </w:r>
      <w:bookmarkEnd w:id="68"/>
      <w:bookmarkEnd w:id="69"/>
    </w:p>
    <w:p w:rsidR="00B66BAD" w:rsidRPr="00EA2015" w:rsidRDefault="00B66BAD" w:rsidP="00EA2015">
      <w:pPr>
        <w:spacing w:line="360" w:lineRule="auto"/>
        <w:rPr>
          <w:rFonts w:ascii="Palatino Linotype" w:hAnsi="Palatino Linotype"/>
          <w:sz w:val="24"/>
          <w:szCs w:val="24"/>
          <w:lang w:val="es-ES_tradnl" w:eastAsia="es-ES"/>
        </w:rPr>
      </w:pPr>
    </w:p>
    <w:p w:rsidR="00B66BAD" w:rsidRPr="00EA2015" w:rsidRDefault="00B66BAD" w:rsidP="00EA2015">
      <w:pPr>
        <w:keepNext/>
        <w:keepLines/>
        <w:numPr>
          <w:ilvl w:val="1"/>
          <w:numId w:val="2"/>
        </w:numPr>
        <w:spacing w:before="240" w:after="0" w:line="360" w:lineRule="auto"/>
        <w:ind w:left="0" w:firstLine="0"/>
        <w:outlineLvl w:val="0"/>
        <w:rPr>
          <w:rFonts w:ascii="Palatino Linotype" w:eastAsia="MS Mincho" w:hAnsi="Palatino Linotype" w:cs="Arial"/>
          <w:b/>
          <w:i/>
          <w:sz w:val="24"/>
          <w:szCs w:val="24"/>
          <w:lang w:val="es-ES_tradnl" w:eastAsia="es-MX"/>
        </w:rPr>
      </w:pPr>
      <w:bookmarkStart w:id="70" w:name="_Toc536726461"/>
      <w:bookmarkStart w:id="71" w:name="_Toc11345621"/>
      <w:r w:rsidRPr="00EA2015">
        <w:rPr>
          <w:rFonts w:ascii="Palatino Linotype" w:eastAsia="MS Gothic" w:hAnsi="Palatino Linotype" w:cstheme="majorBidi"/>
          <w:b/>
          <w:i/>
          <w:noProof/>
          <w:sz w:val="24"/>
          <w:szCs w:val="24"/>
        </w:rPr>
        <w:t>El derecho de acceso a la información publica</w:t>
      </w:r>
      <w:bookmarkEnd w:id="70"/>
      <w:r w:rsidRPr="00EA2015">
        <w:rPr>
          <w:rFonts w:ascii="Palatino Linotype" w:eastAsia="MS Mincho" w:hAnsi="Palatino Linotype" w:cs="Arial"/>
          <w:b/>
          <w:i/>
          <w:sz w:val="24"/>
          <w:szCs w:val="24"/>
          <w:lang w:val="es-ES_tradnl" w:eastAsia="es-MX"/>
        </w:rPr>
        <w:t>.</w:t>
      </w:r>
      <w:bookmarkEnd w:id="71"/>
    </w:p>
    <w:p w:rsidR="00B66BAD" w:rsidRPr="00EA2015" w:rsidRDefault="00B66BAD" w:rsidP="00EA2015">
      <w:pPr>
        <w:spacing w:after="0" w:line="360" w:lineRule="auto"/>
        <w:contextualSpacing/>
        <w:rPr>
          <w:rFonts w:ascii="Palatino Linotype" w:eastAsia="MS Mincho" w:hAnsi="Palatino Linotype" w:cs="Arial"/>
          <w:sz w:val="24"/>
          <w:szCs w:val="24"/>
          <w:lang w:val="es-ES_tradnl" w:eastAsia="es-MX"/>
        </w:rPr>
      </w:pPr>
    </w:p>
    <w:p w:rsidR="00B66BAD" w:rsidRPr="00EA2015" w:rsidRDefault="00B66BAD" w:rsidP="00EA201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EA2015">
        <w:rPr>
          <w:rFonts w:ascii="Palatino Linotype" w:eastAsia="MS Mincho" w:hAnsi="Palatino Linotype" w:cs="Times New Roman"/>
          <w:sz w:val="24"/>
          <w:szCs w:val="24"/>
          <w:lang w:val="es-ES_tradnl" w:eastAsia="es-ES"/>
        </w:rPr>
        <w:t xml:space="preserve">De </w:t>
      </w:r>
      <w:r w:rsidRPr="00EA2015">
        <w:rPr>
          <w:rFonts w:ascii="Palatino Linotype" w:eastAsia="Calibri" w:hAnsi="Palatino Linotype" w:cs="Arial"/>
          <w:sz w:val="24"/>
          <w:szCs w:val="24"/>
          <w:lang w:val="es-ES_tradnl" w:eastAsia="es-ES"/>
        </w:rPr>
        <w:t>acuerdo</w:t>
      </w:r>
      <w:r w:rsidRPr="00EA2015">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B66BAD" w:rsidRPr="00EA2015" w:rsidRDefault="00B66BAD" w:rsidP="00EA2015">
      <w:pPr>
        <w:spacing w:after="0" w:line="360" w:lineRule="auto"/>
        <w:ind w:right="49"/>
        <w:contextualSpacing/>
        <w:jc w:val="both"/>
        <w:rPr>
          <w:rFonts w:ascii="Palatino Linotype" w:eastAsia="MS Mincho" w:hAnsi="Palatino Linotype" w:cs="Times New Roman"/>
          <w:sz w:val="24"/>
          <w:szCs w:val="24"/>
          <w:lang w:val="es-ES_tradnl" w:eastAsia="es-ES"/>
        </w:rPr>
      </w:pPr>
    </w:p>
    <w:p w:rsidR="00B66BAD" w:rsidRPr="00EA2015" w:rsidRDefault="00B66BAD" w:rsidP="00EA201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EA2015">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B66BAD" w:rsidRPr="00EA2015" w:rsidRDefault="00B66BAD" w:rsidP="00EA2015">
      <w:pPr>
        <w:spacing w:after="0" w:line="360" w:lineRule="auto"/>
        <w:ind w:right="49"/>
        <w:contextualSpacing/>
        <w:jc w:val="both"/>
        <w:rPr>
          <w:rFonts w:ascii="Palatino Linotype" w:eastAsia="MS Mincho" w:hAnsi="Palatino Linotype" w:cs="Times New Roman"/>
          <w:sz w:val="24"/>
          <w:szCs w:val="24"/>
          <w:lang w:val="es-ES_tradnl" w:eastAsia="es-ES"/>
        </w:rPr>
      </w:pPr>
    </w:p>
    <w:p w:rsidR="00B66BAD" w:rsidRPr="00EA2015" w:rsidRDefault="00B66BAD" w:rsidP="00EA201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EA2015">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B66BAD" w:rsidRPr="00EA2015" w:rsidRDefault="00B66BAD" w:rsidP="00EA2015">
      <w:pPr>
        <w:spacing w:after="0" w:line="360" w:lineRule="auto"/>
        <w:contextualSpacing/>
        <w:rPr>
          <w:rFonts w:ascii="Palatino Linotype" w:eastAsia="MS Mincho" w:hAnsi="Palatino Linotype" w:cs="Times New Roman"/>
          <w:sz w:val="24"/>
          <w:szCs w:val="24"/>
          <w:lang w:val="es-ES_tradnl" w:eastAsia="es-ES"/>
        </w:rPr>
      </w:pPr>
    </w:p>
    <w:p w:rsidR="00B66BAD" w:rsidRPr="00EA2015" w:rsidRDefault="00B66BAD" w:rsidP="00EA2015">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EA2015">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66BAD" w:rsidRPr="00EA2015" w:rsidRDefault="00B66BAD" w:rsidP="00EA2015">
      <w:pPr>
        <w:spacing w:after="0" w:line="360" w:lineRule="auto"/>
        <w:ind w:right="34"/>
        <w:contextualSpacing/>
        <w:jc w:val="both"/>
        <w:rPr>
          <w:rFonts w:ascii="Palatino Linotype" w:eastAsia="MS Mincho" w:hAnsi="Palatino Linotype" w:cs="Times New Roman"/>
          <w:sz w:val="24"/>
          <w:szCs w:val="24"/>
          <w:lang w:val="es-ES_tradnl" w:eastAsia="es-ES"/>
        </w:rPr>
      </w:pPr>
    </w:p>
    <w:p w:rsidR="00B66BAD" w:rsidRPr="00EA2015" w:rsidRDefault="00B66BAD" w:rsidP="00EA2015">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EA2015">
        <w:rPr>
          <w:rFonts w:ascii="Palatino Linotype" w:eastAsia="MS Mincho" w:hAnsi="Palatino Linotype" w:cs="Times New Roman"/>
          <w:sz w:val="24"/>
          <w:szCs w:val="24"/>
          <w:lang w:val="es-ES_tradnl" w:eastAsia="es-ES"/>
        </w:rPr>
        <w:t>Derivado</w:t>
      </w:r>
      <w:r w:rsidRPr="00EA2015">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misma es susceptible de ser entregada.  </w:t>
      </w:r>
    </w:p>
    <w:p w:rsidR="00B66BAD" w:rsidRPr="00EA2015" w:rsidRDefault="00B66BAD" w:rsidP="00EA2015">
      <w:pPr>
        <w:keepNext/>
        <w:keepLines/>
        <w:spacing w:before="40" w:after="0" w:line="360" w:lineRule="auto"/>
        <w:outlineLvl w:val="1"/>
        <w:rPr>
          <w:rFonts w:ascii="Palatino Linotype" w:eastAsia="MS Mincho" w:hAnsi="Palatino Linotype" w:cstheme="majorBidi"/>
          <w:b/>
          <w:i/>
          <w:sz w:val="24"/>
          <w:szCs w:val="24"/>
          <w:lang w:val="es-ES_tradnl" w:eastAsia="es-ES"/>
        </w:rPr>
      </w:pPr>
    </w:p>
    <w:p w:rsidR="00B66BAD" w:rsidRPr="00EA2015" w:rsidRDefault="00B66BAD" w:rsidP="00EA2015">
      <w:pPr>
        <w:keepNext/>
        <w:keepLines/>
        <w:spacing w:before="40" w:after="0" w:line="360" w:lineRule="auto"/>
        <w:outlineLvl w:val="1"/>
        <w:rPr>
          <w:rFonts w:ascii="Palatino Linotype" w:eastAsia="MS Mincho" w:hAnsi="Palatino Linotype" w:cstheme="majorBidi"/>
          <w:b/>
          <w:i/>
          <w:sz w:val="24"/>
          <w:szCs w:val="24"/>
          <w:lang w:val="es-ES_tradnl" w:eastAsia="es-ES"/>
        </w:rPr>
      </w:pPr>
      <w:bookmarkStart w:id="72" w:name="_Toc11345622"/>
      <w:r w:rsidRPr="00EA2015">
        <w:rPr>
          <w:rFonts w:ascii="Palatino Linotype" w:eastAsia="MS Mincho" w:hAnsi="Palatino Linotype" w:cstheme="majorBidi"/>
          <w:b/>
          <w:i/>
          <w:sz w:val="24"/>
          <w:szCs w:val="24"/>
          <w:lang w:val="es-ES_tradnl" w:eastAsia="es-ES"/>
        </w:rPr>
        <w:t>II. De la posesión y administración de la información, requerida al Sujeto Obligado.</w:t>
      </w:r>
      <w:bookmarkEnd w:id="72"/>
    </w:p>
    <w:p w:rsidR="00B66BAD" w:rsidRPr="00EA2015" w:rsidRDefault="00B66BAD" w:rsidP="00EA2015">
      <w:pPr>
        <w:spacing w:after="0" w:line="360" w:lineRule="auto"/>
        <w:ind w:right="49"/>
        <w:contextualSpacing/>
        <w:jc w:val="both"/>
        <w:rPr>
          <w:rFonts w:ascii="Palatino Linotype" w:eastAsia="MS Mincho" w:hAnsi="Palatino Linotype" w:cstheme="majorBidi"/>
          <w:sz w:val="24"/>
          <w:szCs w:val="24"/>
          <w:lang w:val="es-ES_tradnl" w:eastAsia="es-ES"/>
        </w:rPr>
      </w:pPr>
    </w:p>
    <w:p w:rsidR="001032F5" w:rsidRPr="00EA2015" w:rsidRDefault="001032F5" w:rsidP="00EA2015">
      <w:pPr>
        <w:pStyle w:val="Prrafodelista"/>
        <w:numPr>
          <w:ilvl w:val="0"/>
          <w:numId w:val="2"/>
        </w:numPr>
        <w:spacing w:after="0" w:line="360" w:lineRule="auto"/>
        <w:ind w:left="0" w:right="49" w:firstLine="0"/>
        <w:jc w:val="both"/>
        <w:rPr>
          <w:rFonts w:ascii="Palatino Linotype" w:eastAsia="MS Mincho" w:hAnsi="Palatino Linotype" w:cstheme="majorBidi"/>
          <w:sz w:val="24"/>
          <w:szCs w:val="24"/>
          <w:lang w:val="es-ES_tradnl" w:eastAsia="es-ES"/>
        </w:rPr>
      </w:pPr>
      <w:r w:rsidRPr="00EA2015">
        <w:rPr>
          <w:rFonts w:ascii="Palatino Linotype" w:eastAsia="MS Mincho" w:hAnsi="Palatino Linotype" w:cstheme="majorBidi"/>
          <w:sz w:val="24"/>
          <w:szCs w:val="24"/>
          <w:lang w:val="es-ES_tradnl" w:eastAsia="es-ES"/>
        </w:rPr>
        <w:t>Previo al análisis de la fuente obligacional resulta necesario precisar el que consiste la información requerida por el particular, misma que consiste en lo siguiente.</w:t>
      </w:r>
    </w:p>
    <w:p w:rsidR="001032F5" w:rsidRPr="00EA2015" w:rsidRDefault="001032F5" w:rsidP="00EA2015">
      <w:pPr>
        <w:pStyle w:val="Prrafodelista"/>
        <w:numPr>
          <w:ilvl w:val="0"/>
          <w:numId w:val="9"/>
        </w:numPr>
        <w:spacing w:after="0" w:line="360" w:lineRule="auto"/>
        <w:ind w:left="567" w:right="49" w:firstLine="0"/>
        <w:jc w:val="both"/>
        <w:rPr>
          <w:rFonts w:ascii="Palatino Linotype" w:eastAsia="MS Mincho" w:hAnsi="Palatino Linotype" w:cstheme="majorBidi"/>
          <w:b/>
          <w:sz w:val="24"/>
          <w:szCs w:val="24"/>
          <w:lang w:val="es-ES_tradnl" w:eastAsia="es-ES"/>
        </w:rPr>
      </w:pPr>
      <w:r w:rsidRPr="00EA2015">
        <w:rPr>
          <w:rFonts w:ascii="Palatino Linotype" w:eastAsia="MS Mincho" w:hAnsi="Palatino Linotype" w:cstheme="majorBidi"/>
          <w:b/>
          <w:sz w:val="24"/>
          <w:szCs w:val="24"/>
          <w:lang w:eastAsia="es-ES"/>
        </w:rPr>
        <w:t xml:space="preserve">Programa Operativo Anual 2019 de todas las áreas del Ayuntamiento en formato </w:t>
      </w:r>
      <w:proofErr w:type="spellStart"/>
      <w:r w:rsidRPr="00EA2015">
        <w:rPr>
          <w:rFonts w:ascii="Palatino Linotype" w:eastAsia="MS Mincho" w:hAnsi="Palatino Linotype" w:cstheme="majorBidi"/>
          <w:b/>
          <w:sz w:val="24"/>
          <w:szCs w:val="24"/>
          <w:lang w:eastAsia="es-ES"/>
        </w:rPr>
        <w:t>pdf</w:t>
      </w:r>
      <w:proofErr w:type="spellEnd"/>
      <w:r w:rsidRPr="00EA2015">
        <w:rPr>
          <w:rFonts w:ascii="Palatino Linotype" w:eastAsia="MS Mincho" w:hAnsi="Palatino Linotype" w:cstheme="majorBidi"/>
          <w:b/>
          <w:sz w:val="24"/>
          <w:szCs w:val="24"/>
          <w:lang w:eastAsia="es-ES"/>
        </w:rPr>
        <w:t>;</w:t>
      </w:r>
    </w:p>
    <w:p w:rsidR="001032F5" w:rsidRPr="00EA2015" w:rsidRDefault="001032F5" w:rsidP="00EA2015">
      <w:pPr>
        <w:pStyle w:val="Prrafodelista"/>
        <w:numPr>
          <w:ilvl w:val="0"/>
          <w:numId w:val="9"/>
        </w:numPr>
        <w:spacing w:after="0" w:line="360" w:lineRule="auto"/>
        <w:ind w:left="567" w:right="49" w:firstLine="0"/>
        <w:jc w:val="both"/>
        <w:rPr>
          <w:rFonts w:ascii="Palatino Linotype" w:eastAsia="MS Mincho" w:hAnsi="Palatino Linotype" w:cstheme="majorBidi"/>
          <w:b/>
          <w:sz w:val="24"/>
          <w:szCs w:val="24"/>
          <w:lang w:val="es-ES_tradnl" w:eastAsia="es-ES"/>
        </w:rPr>
      </w:pPr>
      <w:r w:rsidRPr="00EA2015">
        <w:rPr>
          <w:rFonts w:ascii="Palatino Linotype" w:eastAsia="MS Mincho" w:hAnsi="Palatino Linotype" w:cstheme="majorBidi"/>
          <w:b/>
          <w:sz w:val="24"/>
          <w:szCs w:val="24"/>
          <w:lang w:eastAsia="es-ES"/>
        </w:rPr>
        <w:t>Nómina administrativa y operativa en su versión pública, la cual deberá contener el nombre del servidor público, su categoría, su función real, su área de adscripción, sueldo, gratificación, gratificación especial, compensación;</w:t>
      </w:r>
    </w:p>
    <w:p w:rsidR="001032F5" w:rsidRPr="00EA2015" w:rsidRDefault="001032F5" w:rsidP="00EA2015">
      <w:pPr>
        <w:pStyle w:val="Prrafodelista"/>
        <w:numPr>
          <w:ilvl w:val="0"/>
          <w:numId w:val="9"/>
        </w:numPr>
        <w:spacing w:after="0" w:line="360" w:lineRule="auto"/>
        <w:ind w:left="567" w:right="49" w:firstLine="0"/>
        <w:jc w:val="both"/>
        <w:rPr>
          <w:rFonts w:ascii="Palatino Linotype" w:eastAsia="MS Mincho" w:hAnsi="Palatino Linotype" w:cstheme="majorBidi"/>
          <w:b/>
          <w:sz w:val="24"/>
          <w:szCs w:val="24"/>
          <w:lang w:val="es-ES_tradnl" w:eastAsia="es-ES"/>
        </w:rPr>
      </w:pPr>
      <w:r w:rsidRPr="00EA2015">
        <w:rPr>
          <w:rFonts w:ascii="Palatino Linotype" w:eastAsia="MS Mincho" w:hAnsi="Palatino Linotype" w:cstheme="majorBidi"/>
          <w:b/>
          <w:sz w:val="24"/>
          <w:szCs w:val="24"/>
          <w:lang w:eastAsia="es-ES"/>
        </w:rPr>
        <w:t>La normalidad y/o el método para la designación de gratificaciones, gratificaciones especiales y/o compensaciones;</w:t>
      </w:r>
    </w:p>
    <w:p w:rsidR="001032F5" w:rsidRPr="00EA2015" w:rsidRDefault="001032F5" w:rsidP="00EA2015">
      <w:pPr>
        <w:pStyle w:val="Prrafodelista"/>
        <w:numPr>
          <w:ilvl w:val="0"/>
          <w:numId w:val="9"/>
        </w:numPr>
        <w:spacing w:after="0" w:line="360" w:lineRule="auto"/>
        <w:ind w:left="567" w:right="49" w:firstLine="0"/>
        <w:jc w:val="both"/>
        <w:rPr>
          <w:rFonts w:ascii="Palatino Linotype" w:eastAsia="MS Mincho" w:hAnsi="Palatino Linotype" w:cstheme="majorBidi"/>
          <w:b/>
          <w:sz w:val="24"/>
          <w:szCs w:val="24"/>
          <w:lang w:val="es-ES_tradnl" w:eastAsia="es-ES"/>
        </w:rPr>
      </w:pPr>
      <w:r w:rsidRPr="00EA2015">
        <w:rPr>
          <w:rFonts w:ascii="Palatino Linotype" w:eastAsia="MS Mincho" w:hAnsi="Palatino Linotype" w:cstheme="majorBidi"/>
          <w:b/>
          <w:sz w:val="24"/>
          <w:szCs w:val="24"/>
          <w:lang w:eastAsia="es-ES"/>
        </w:rPr>
        <w:t>El catálogo de precios unitarios referente a los procesos adquisitivos y de obra pública;</w:t>
      </w:r>
    </w:p>
    <w:p w:rsidR="001032F5" w:rsidRPr="00EA2015" w:rsidRDefault="001032F5" w:rsidP="00EA2015">
      <w:pPr>
        <w:pStyle w:val="Prrafodelista"/>
        <w:numPr>
          <w:ilvl w:val="0"/>
          <w:numId w:val="9"/>
        </w:numPr>
        <w:spacing w:after="0" w:line="360" w:lineRule="auto"/>
        <w:ind w:left="567" w:right="49" w:firstLine="0"/>
        <w:jc w:val="both"/>
        <w:rPr>
          <w:rFonts w:ascii="Palatino Linotype" w:eastAsia="MS Mincho" w:hAnsi="Palatino Linotype" w:cstheme="majorBidi"/>
          <w:b/>
          <w:sz w:val="24"/>
          <w:szCs w:val="24"/>
          <w:lang w:val="es-ES_tradnl" w:eastAsia="es-ES"/>
        </w:rPr>
      </w:pPr>
      <w:r w:rsidRPr="00EA2015">
        <w:rPr>
          <w:rFonts w:ascii="Palatino Linotype" w:eastAsia="MS Mincho" w:hAnsi="Palatino Linotype" w:cstheme="majorBidi"/>
          <w:b/>
          <w:sz w:val="24"/>
          <w:szCs w:val="24"/>
          <w:lang w:eastAsia="es-ES"/>
        </w:rPr>
        <w:t>El expediente técnico de obra de los reductores de velocidad que fueron instalados en el Municipio de Valle de Chalco Solidaridad durante el 2018, el cual deberá contener pagos, estimaciones, bitácoras de obra, costos, precios unitarios;</w:t>
      </w:r>
    </w:p>
    <w:p w:rsidR="001032F5" w:rsidRPr="00EA2015" w:rsidRDefault="001032F5" w:rsidP="00EA2015">
      <w:pPr>
        <w:pStyle w:val="Prrafodelista"/>
        <w:numPr>
          <w:ilvl w:val="0"/>
          <w:numId w:val="9"/>
        </w:numPr>
        <w:spacing w:after="0" w:line="360" w:lineRule="auto"/>
        <w:ind w:left="567" w:right="49" w:firstLine="0"/>
        <w:jc w:val="both"/>
        <w:rPr>
          <w:rFonts w:ascii="Palatino Linotype" w:eastAsia="MS Mincho" w:hAnsi="Palatino Linotype" w:cstheme="majorBidi"/>
          <w:b/>
          <w:sz w:val="24"/>
          <w:szCs w:val="24"/>
          <w:lang w:val="es-ES_tradnl" w:eastAsia="es-ES"/>
        </w:rPr>
      </w:pPr>
      <w:r w:rsidRPr="00EA2015">
        <w:rPr>
          <w:rFonts w:ascii="Palatino Linotype" w:eastAsia="MS Mincho" w:hAnsi="Palatino Linotype" w:cstheme="majorBidi"/>
          <w:b/>
          <w:sz w:val="24"/>
          <w:szCs w:val="24"/>
          <w:lang w:eastAsia="es-ES"/>
        </w:rPr>
        <w:t>Integrantes del Comité de Transparencia;</w:t>
      </w:r>
    </w:p>
    <w:p w:rsidR="001032F5" w:rsidRPr="00EA2015" w:rsidRDefault="001032F5" w:rsidP="00EA2015">
      <w:pPr>
        <w:pStyle w:val="Prrafodelista"/>
        <w:numPr>
          <w:ilvl w:val="0"/>
          <w:numId w:val="9"/>
        </w:numPr>
        <w:spacing w:after="0" w:line="360" w:lineRule="auto"/>
        <w:ind w:left="567" w:right="49" w:firstLine="0"/>
        <w:jc w:val="both"/>
        <w:rPr>
          <w:rFonts w:ascii="Palatino Linotype" w:eastAsia="MS Mincho" w:hAnsi="Palatino Linotype" w:cstheme="majorBidi"/>
          <w:b/>
          <w:sz w:val="24"/>
          <w:szCs w:val="24"/>
          <w:lang w:val="es-ES_tradnl" w:eastAsia="es-ES"/>
        </w:rPr>
      </w:pPr>
      <w:r w:rsidRPr="00EA2015">
        <w:rPr>
          <w:rFonts w:ascii="Palatino Linotype" w:eastAsia="MS Mincho" w:hAnsi="Palatino Linotype" w:cstheme="majorBidi"/>
          <w:b/>
          <w:sz w:val="24"/>
          <w:szCs w:val="24"/>
          <w:lang w:eastAsia="es-ES"/>
        </w:rPr>
        <w:t>Cuáles son los procesos adquisitivos que se han celebrado durante 2019, su método de contratación (adjudicación directa, invitación restringida y/o licitación pública nacional) y su monto total; y</w:t>
      </w:r>
    </w:p>
    <w:p w:rsidR="001032F5" w:rsidRPr="00EA2015" w:rsidRDefault="00583A36" w:rsidP="00EA2015">
      <w:pPr>
        <w:pStyle w:val="Prrafodelista"/>
        <w:numPr>
          <w:ilvl w:val="0"/>
          <w:numId w:val="9"/>
        </w:numPr>
        <w:spacing w:after="0" w:line="360" w:lineRule="auto"/>
        <w:ind w:left="567" w:right="49" w:firstLine="0"/>
        <w:jc w:val="both"/>
        <w:rPr>
          <w:rFonts w:ascii="Palatino Linotype" w:eastAsia="MS Mincho" w:hAnsi="Palatino Linotype" w:cstheme="majorBidi"/>
          <w:b/>
          <w:sz w:val="24"/>
          <w:szCs w:val="24"/>
          <w:lang w:val="es-ES_tradnl" w:eastAsia="es-ES"/>
        </w:rPr>
      </w:pPr>
      <w:r w:rsidRPr="00EA2015">
        <w:rPr>
          <w:rFonts w:ascii="Palatino Linotype" w:eastAsia="MS Mincho" w:hAnsi="Palatino Linotype" w:cstheme="majorBidi"/>
          <w:b/>
          <w:sz w:val="24"/>
          <w:szCs w:val="24"/>
          <w:lang w:eastAsia="es-ES"/>
        </w:rPr>
        <w:t>L</w:t>
      </w:r>
      <w:r w:rsidR="001032F5" w:rsidRPr="00EA2015">
        <w:rPr>
          <w:rFonts w:ascii="Palatino Linotype" w:eastAsia="MS Mincho" w:hAnsi="Palatino Linotype" w:cstheme="majorBidi"/>
          <w:b/>
          <w:sz w:val="24"/>
          <w:szCs w:val="24"/>
          <w:lang w:eastAsia="es-ES"/>
        </w:rPr>
        <w:t>as obras licitadas durante 2019, método de contratación (adjudicación directa, invitación restringida y/o licitación pública nacional) y su monto tota</w:t>
      </w:r>
      <w:r w:rsidRPr="00EA2015">
        <w:rPr>
          <w:rFonts w:ascii="Palatino Linotype" w:eastAsia="MS Mincho" w:hAnsi="Palatino Linotype" w:cstheme="majorBidi"/>
          <w:b/>
          <w:sz w:val="24"/>
          <w:szCs w:val="24"/>
          <w:lang w:eastAsia="es-ES"/>
        </w:rPr>
        <w:t xml:space="preserve">l. </w:t>
      </w:r>
    </w:p>
    <w:p w:rsidR="00B66BAD" w:rsidRPr="00EA2015" w:rsidRDefault="00B66BAD" w:rsidP="00EA2015">
      <w:pPr>
        <w:spacing w:after="0" w:line="360" w:lineRule="auto"/>
        <w:ind w:right="49"/>
        <w:contextualSpacing/>
        <w:jc w:val="both"/>
        <w:rPr>
          <w:rFonts w:ascii="Palatino Linotype" w:eastAsia="MS Mincho" w:hAnsi="Palatino Linotype" w:cstheme="majorBidi"/>
          <w:sz w:val="24"/>
          <w:szCs w:val="24"/>
          <w:lang w:val="es-ES_tradnl" w:eastAsia="es-ES"/>
        </w:rPr>
      </w:pPr>
    </w:p>
    <w:p w:rsidR="00FB5A02" w:rsidRPr="00EA2015" w:rsidRDefault="00FB5A02" w:rsidP="00EA201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A2015">
        <w:rPr>
          <w:rFonts w:ascii="Palatino Linotype" w:eastAsia="MS Mincho" w:hAnsi="Palatino Linotype" w:cstheme="majorBidi"/>
          <w:sz w:val="24"/>
          <w:szCs w:val="24"/>
          <w:lang w:val="es-ES_tradnl" w:eastAsia="es-ES"/>
        </w:rPr>
        <w:t xml:space="preserve">Ante la falta de pronunciamiento del </w:t>
      </w:r>
      <w:r w:rsidRPr="00EA2015">
        <w:rPr>
          <w:rFonts w:ascii="Palatino Linotype" w:eastAsia="MS Mincho" w:hAnsi="Palatino Linotype" w:cstheme="majorBidi"/>
          <w:b/>
          <w:sz w:val="24"/>
          <w:szCs w:val="24"/>
          <w:lang w:val="es-ES_tradnl" w:eastAsia="es-ES"/>
        </w:rPr>
        <w:t>SUJETO OBLIGADO</w:t>
      </w:r>
      <w:r w:rsidRPr="00EA2015">
        <w:rPr>
          <w:rFonts w:ascii="Palatino Linotype" w:eastAsia="MS Mincho" w:hAnsi="Palatino Linotype" w:cstheme="majorBidi"/>
          <w:sz w:val="24"/>
          <w:szCs w:val="24"/>
          <w:lang w:val="es-ES_tradnl" w:eastAsia="es-ES"/>
        </w:rPr>
        <w:t xml:space="preserve"> </w:t>
      </w:r>
      <w:r w:rsidR="007A7993" w:rsidRPr="00EA2015">
        <w:rPr>
          <w:rFonts w:ascii="Palatino Linotype" w:eastAsia="MS Mincho" w:hAnsi="Palatino Linotype" w:cstheme="majorBidi"/>
          <w:sz w:val="24"/>
          <w:szCs w:val="24"/>
          <w:lang w:val="es-ES_tradnl" w:eastAsia="es-ES"/>
        </w:rPr>
        <w:t>quien vulneró el derecho de acceso a la información del particular de forma continua, toda vez que ni en el plazo de la presentación del informe justificado hubo la más mínima intención de subsanar la vulneración al derecho humano, por lo tanto resulta evidente que no se respetó ni mucho menos se garantizó el derecho en cuestión provocando que el recurrente interpusiera el medio de impugnación que se desaho</w:t>
      </w:r>
      <w:r w:rsidR="00825F22" w:rsidRPr="00EA2015">
        <w:rPr>
          <w:rFonts w:ascii="Palatino Linotype" w:eastAsia="MS Mincho" w:hAnsi="Palatino Linotype" w:cstheme="majorBidi"/>
          <w:sz w:val="24"/>
          <w:szCs w:val="24"/>
          <w:lang w:val="es-ES_tradnl" w:eastAsia="es-ES"/>
        </w:rPr>
        <w:t>ga y obstaculizando, así como retrasando el acceso a la información, pasando por alto el principio de máxima publicidad.</w:t>
      </w:r>
    </w:p>
    <w:p w:rsidR="00825F22" w:rsidRPr="00EA2015" w:rsidRDefault="00825F22" w:rsidP="00EA2015">
      <w:pPr>
        <w:spacing w:after="0" w:line="360" w:lineRule="auto"/>
        <w:ind w:right="49"/>
        <w:contextualSpacing/>
        <w:jc w:val="both"/>
        <w:rPr>
          <w:rFonts w:ascii="Palatino Linotype" w:eastAsia="MS Mincho" w:hAnsi="Palatino Linotype" w:cstheme="majorBidi"/>
          <w:sz w:val="24"/>
          <w:szCs w:val="24"/>
          <w:lang w:val="es-ES_tradnl" w:eastAsia="es-ES"/>
        </w:rPr>
      </w:pPr>
    </w:p>
    <w:p w:rsidR="00825F22" w:rsidRPr="00EA2015" w:rsidRDefault="00825F22" w:rsidP="00EA201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A2015">
        <w:rPr>
          <w:rFonts w:ascii="Palatino Linotype" w:eastAsia="MS Mincho" w:hAnsi="Palatino Linotype" w:cstheme="majorBidi"/>
          <w:sz w:val="24"/>
          <w:szCs w:val="24"/>
          <w:lang w:val="es-ES_tradnl" w:eastAsia="es-ES"/>
        </w:rPr>
        <w:t xml:space="preserve">El deber de las autoridades es el de promover, respetar, proteger y garantizar los derechos humanos entre los cuales se encuentra el derecho de acceso a la información, situación que evidentemente no ocurrió toda vez que el </w:t>
      </w:r>
      <w:r w:rsidRPr="00EA2015">
        <w:rPr>
          <w:rFonts w:ascii="Palatino Linotype" w:eastAsia="MS Mincho" w:hAnsi="Palatino Linotype" w:cstheme="majorBidi"/>
          <w:b/>
          <w:sz w:val="24"/>
          <w:szCs w:val="24"/>
          <w:lang w:val="es-ES_tradnl" w:eastAsia="es-ES"/>
        </w:rPr>
        <w:t>SUJETO OBLIGADO</w:t>
      </w:r>
      <w:r w:rsidRPr="00EA2015">
        <w:rPr>
          <w:rFonts w:ascii="Palatino Linotype" w:eastAsia="MS Mincho" w:hAnsi="Palatino Linotype" w:cstheme="majorBidi"/>
          <w:sz w:val="24"/>
          <w:szCs w:val="24"/>
          <w:lang w:val="es-ES_tradnl" w:eastAsia="es-ES"/>
        </w:rPr>
        <w:t xml:space="preserve"> a pesar de estar plasmadas sus obligaciones en la</w:t>
      </w:r>
      <w:r w:rsidR="00C034B5" w:rsidRPr="00EA2015">
        <w:rPr>
          <w:rFonts w:ascii="Palatino Linotype" w:eastAsia="MS Mincho" w:hAnsi="Palatino Linotype" w:cstheme="majorBidi"/>
          <w:sz w:val="24"/>
          <w:szCs w:val="24"/>
          <w:lang w:val="es-ES_tradnl" w:eastAsia="es-ES"/>
        </w:rPr>
        <w:t xml:space="preserve"> Ley, é</w:t>
      </w:r>
      <w:r w:rsidRPr="00EA2015">
        <w:rPr>
          <w:rFonts w:ascii="Palatino Linotype" w:eastAsia="MS Mincho" w:hAnsi="Palatino Linotype" w:cstheme="majorBidi"/>
          <w:sz w:val="24"/>
          <w:szCs w:val="24"/>
          <w:lang w:val="es-ES_tradnl" w:eastAsia="es-ES"/>
        </w:rPr>
        <w:t>ste simplemente hac</w:t>
      </w:r>
      <w:r w:rsidR="00C034B5" w:rsidRPr="00EA2015">
        <w:rPr>
          <w:rFonts w:ascii="Palatino Linotype" w:eastAsia="MS Mincho" w:hAnsi="Palatino Linotype" w:cstheme="majorBidi"/>
          <w:sz w:val="24"/>
          <w:szCs w:val="24"/>
          <w:lang w:val="es-ES_tradnl" w:eastAsia="es-ES"/>
        </w:rPr>
        <w:t>e caso omiso a la normatividad pasando por alto el cumplimiento de sus deberes al cual se encuentra sujeto, no menos importante es referir que son los ciudadanos quienes eligen a sus representantes y el hecho de que sean los mismos quienes piden la información es porque le interesa conocer las acciones que realizan su autoridades a quienes eligieron en su momento.</w:t>
      </w:r>
    </w:p>
    <w:p w:rsidR="00FB5A02" w:rsidRPr="00EA2015" w:rsidRDefault="00FB5A02" w:rsidP="00EA2015">
      <w:pPr>
        <w:spacing w:after="0" w:line="360" w:lineRule="auto"/>
        <w:ind w:right="49"/>
        <w:contextualSpacing/>
        <w:jc w:val="both"/>
        <w:rPr>
          <w:rFonts w:ascii="Palatino Linotype" w:eastAsia="MS Mincho" w:hAnsi="Palatino Linotype" w:cstheme="majorBidi"/>
          <w:sz w:val="24"/>
          <w:szCs w:val="24"/>
          <w:lang w:val="es-ES_tradnl" w:eastAsia="es-ES"/>
        </w:rPr>
      </w:pPr>
    </w:p>
    <w:p w:rsidR="00C034B5" w:rsidRPr="00EA2015" w:rsidRDefault="00C034B5" w:rsidP="00EA2015">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EA2015">
        <w:rPr>
          <w:rFonts w:ascii="Palatino Linotype" w:eastAsia="MS Mincho" w:hAnsi="Palatino Linotype" w:cs="Arial"/>
          <w:sz w:val="24"/>
          <w:szCs w:val="24"/>
          <w:lang w:val="es-ES_tradnl" w:eastAsia="es-ES"/>
        </w:rPr>
        <w:t>La Ley de Transparencia y Acceso a la Información Pública del Estado de México y Municipios, prevé en su artículo 23, lo siguiente:</w:t>
      </w:r>
    </w:p>
    <w:p w:rsidR="00C034B5" w:rsidRPr="00EA2015" w:rsidRDefault="00C034B5" w:rsidP="00EA2015">
      <w:pPr>
        <w:spacing w:after="0" w:line="360" w:lineRule="auto"/>
        <w:contextualSpacing/>
        <w:rPr>
          <w:rFonts w:ascii="Palatino Linotype" w:eastAsia="MS Mincho" w:hAnsi="Palatino Linotype" w:cs="Arial"/>
          <w:sz w:val="24"/>
          <w:szCs w:val="24"/>
          <w:lang w:val="es-ES_tradnl" w:eastAsia="es-ES"/>
        </w:rPr>
      </w:pPr>
    </w:p>
    <w:p w:rsidR="00C034B5" w:rsidRPr="00EA2015" w:rsidRDefault="00C034B5" w:rsidP="00EA2015">
      <w:pPr>
        <w:tabs>
          <w:tab w:val="left" w:pos="567"/>
        </w:tabs>
        <w:spacing w:after="0" w:line="360" w:lineRule="auto"/>
        <w:ind w:left="567" w:right="616"/>
        <w:jc w:val="both"/>
        <w:rPr>
          <w:rFonts w:ascii="Palatino Linotype" w:eastAsia="MS Mincho" w:hAnsi="Palatino Linotype" w:cs="Arial"/>
          <w:i/>
          <w:sz w:val="24"/>
          <w:szCs w:val="24"/>
          <w:lang w:val="es-ES_tradnl" w:eastAsia="es-ES"/>
        </w:rPr>
      </w:pPr>
      <w:r w:rsidRPr="00EA2015">
        <w:rPr>
          <w:rFonts w:ascii="Palatino Linotype" w:eastAsia="MS Mincho" w:hAnsi="Palatino Linotype" w:cs="Arial"/>
          <w:b/>
          <w:i/>
          <w:sz w:val="24"/>
          <w:szCs w:val="24"/>
          <w:lang w:val="es-ES_tradnl" w:eastAsia="es-ES"/>
        </w:rPr>
        <w:t xml:space="preserve">“Artículo 23. Son sujetos obligados a transparentar y permitir el acceso a su información y </w:t>
      </w:r>
      <w:r w:rsidRPr="00EA2015">
        <w:rPr>
          <w:rFonts w:ascii="Palatino Linotype" w:eastAsia="MS Mincho" w:hAnsi="Palatino Linotype" w:cs="Times New Roman"/>
          <w:b/>
          <w:i/>
          <w:sz w:val="24"/>
          <w:szCs w:val="24"/>
          <w:lang w:val="es-ES_tradnl" w:eastAsia="es-ES"/>
        </w:rPr>
        <w:t>proteger</w:t>
      </w:r>
      <w:r w:rsidRPr="00EA2015">
        <w:rPr>
          <w:rFonts w:ascii="Palatino Linotype" w:eastAsia="MS Mincho" w:hAnsi="Palatino Linotype" w:cs="Arial"/>
          <w:b/>
          <w:i/>
          <w:sz w:val="24"/>
          <w:szCs w:val="24"/>
          <w:lang w:val="es-ES_tradnl" w:eastAsia="es-ES"/>
        </w:rPr>
        <w:t xml:space="preserve"> los datos personales que obren en su poder</w:t>
      </w:r>
      <w:r w:rsidRPr="00EA2015">
        <w:rPr>
          <w:rFonts w:ascii="Palatino Linotype" w:eastAsia="MS Mincho" w:hAnsi="Palatino Linotype" w:cs="Arial"/>
          <w:i/>
          <w:sz w:val="24"/>
          <w:szCs w:val="24"/>
          <w:lang w:val="es-ES_tradnl" w:eastAsia="es-ES"/>
        </w:rPr>
        <w:t>:</w:t>
      </w:r>
    </w:p>
    <w:p w:rsidR="00C034B5" w:rsidRPr="00EA2015" w:rsidRDefault="00C034B5" w:rsidP="00EA2015">
      <w:pPr>
        <w:tabs>
          <w:tab w:val="left" w:pos="8222"/>
        </w:tabs>
        <w:spacing w:after="0" w:line="360" w:lineRule="auto"/>
        <w:ind w:left="567" w:right="616"/>
        <w:jc w:val="both"/>
        <w:rPr>
          <w:rFonts w:ascii="Palatino Linotype" w:eastAsia="MS Mincho" w:hAnsi="Palatino Linotype" w:cs="Arial"/>
          <w:i/>
          <w:sz w:val="24"/>
          <w:szCs w:val="24"/>
          <w:lang w:val="es-ES_tradnl" w:eastAsia="es-ES"/>
        </w:rPr>
      </w:pPr>
      <w:r w:rsidRPr="00EA2015">
        <w:rPr>
          <w:rFonts w:ascii="Palatino Linotype" w:eastAsia="MS Mincho" w:hAnsi="Palatino Linotype" w:cs="Arial"/>
          <w:i/>
          <w:sz w:val="24"/>
          <w:szCs w:val="24"/>
          <w:lang w:val="es-ES_tradnl" w:eastAsia="es-ES"/>
        </w:rPr>
        <w:t>…</w:t>
      </w:r>
    </w:p>
    <w:p w:rsidR="00C034B5" w:rsidRPr="00EA2015" w:rsidRDefault="00C034B5" w:rsidP="00EA2015">
      <w:pPr>
        <w:tabs>
          <w:tab w:val="left" w:pos="8222"/>
        </w:tabs>
        <w:spacing w:after="0" w:line="360" w:lineRule="auto"/>
        <w:ind w:left="567" w:right="616"/>
        <w:jc w:val="both"/>
        <w:rPr>
          <w:rFonts w:ascii="Palatino Linotype" w:eastAsia="MS Mincho" w:hAnsi="Palatino Linotype" w:cs="Arial"/>
          <w:b/>
          <w:sz w:val="24"/>
          <w:szCs w:val="24"/>
          <w:lang w:val="es-ES_tradnl" w:eastAsia="es-ES"/>
        </w:rPr>
      </w:pPr>
      <w:r w:rsidRPr="00EA2015">
        <w:rPr>
          <w:rFonts w:ascii="Palatino Linotype" w:eastAsia="MS Mincho" w:hAnsi="Palatino Linotype" w:cs="Arial"/>
          <w:b/>
          <w:i/>
          <w:sz w:val="24"/>
          <w:szCs w:val="24"/>
          <w:lang w:val="es-ES_tradnl" w:eastAsia="es-ES"/>
        </w:rPr>
        <w:t xml:space="preserve">IV. </w:t>
      </w:r>
      <w:r w:rsidRPr="00EA2015">
        <w:rPr>
          <w:rFonts w:ascii="Palatino Linotype" w:eastAsia="MS Mincho" w:hAnsi="Palatino Linotype" w:cs="Arial"/>
          <w:b/>
          <w:i/>
          <w:sz w:val="24"/>
          <w:szCs w:val="24"/>
          <w:u w:val="single"/>
          <w:lang w:val="es-ES_tradnl" w:eastAsia="es-ES"/>
        </w:rPr>
        <w:t xml:space="preserve">Los ayuntamientos y las </w:t>
      </w:r>
      <w:r w:rsidRPr="00EA2015">
        <w:rPr>
          <w:rFonts w:ascii="Palatino Linotype" w:eastAsia="MS Mincho" w:hAnsi="Palatino Linotype" w:cs="Arial"/>
          <w:b/>
          <w:sz w:val="24"/>
          <w:szCs w:val="24"/>
          <w:u w:val="single"/>
          <w:lang w:val="es-ES_tradnl" w:eastAsia="es-ES"/>
        </w:rPr>
        <w:t>dependencias, organismos, órganos</w:t>
      </w:r>
      <w:r w:rsidRPr="00EA2015">
        <w:rPr>
          <w:rFonts w:ascii="Palatino Linotype" w:eastAsia="MS Mincho" w:hAnsi="Palatino Linotype" w:cs="Arial"/>
          <w:sz w:val="24"/>
          <w:szCs w:val="24"/>
          <w:u w:val="single"/>
          <w:lang w:val="es-ES_tradnl" w:eastAsia="es-ES"/>
        </w:rPr>
        <w:t xml:space="preserve"> </w:t>
      </w:r>
      <w:r w:rsidRPr="00EA2015">
        <w:rPr>
          <w:rFonts w:ascii="Palatino Linotype" w:eastAsia="MS Mincho" w:hAnsi="Palatino Linotype" w:cs="Arial"/>
          <w:b/>
          <w:sz w:val="24"/>
          <w:szCs w:val="24"/>
          <w:u w:val="single"/>
          <w:lang w:val="es-ES_tradnl" w:eastAsia="es-ES"/>
        </w:rPr>
        <w:t>y entidades de la administración municipal;</w:t>
      </w:r>
    </w:p>
    <w:p w:rsidR="00C034B5" w:rsidRPr="00EA2015" w:rsidRDefault="00C034B5" w:rsidP="00EA2015">
      <w:pPr>
        <w:tabs>
          <w:tab w:val="left" w:pos="8222"/>
        </w:tabs>
        <w:spacing w:after="0" w:line="360" w:lineRule="auto"/>
        <w:ind w:left="567" w:right="616"/>
        <w:jc w:val="both"/>
        <w:rPr>
          <w:rFonts w:ascii="Palatino Linotype" w:eastAsia="MS Mincho" w:hAnsi="Palatino Linotype" w:cs="Arial"/>
          <w:b/>
          <w:i/>
          <w:sz w:val="24"/>
          <w:szCs w:val="24"/>
          <w:lang w:val="es-ES_tradnl" w:eastAsia="es-ES"/>
        </w:rPr>
      </w:pPr>
      <w:r w:rsidRPr="00EA2015">
        <w:rPr>
          <w:rFonts w:ascii="Palatino Linotype" w:eastAsia="MS Mincho" w:hAnsi="Palatino Linotype" w:cs="Arial"/>
          <w:b/>
          <w:i/>
          <w:sz w:val="24"/>
          <w:szCs w:val="24"/>
          <w:lang w:val="es-ES_tradnl" w:eastAsia="es-ES"/>
        </w:rPr>
        <w:t>…</w:t>
      </w:r>
    </w:p>
    <w:p w:rsidR="00C034B5" w:rsidRPr="00EA2015" w:rsidRDefault="00C034B5" w:rsidP="00EA2015">
      <w:pPr>
        <w:tabs>
          <w:tab w:val="left" w:pos="8222"/>
        </w:tabs>
        <w:spacing w:after="0" w:line="360" w:lineRule="auto"/>
        <w:ind w:left="567" w:right="616"/>
        <w:jc w:val="both"/>
        <w:rPr>
          <w:rFonts w:ascii="Palatino Linotype" w:eastAsia="MS Mincho" w:hAnsi="Palatino Linotype" w:cs="Times New Roman"/>
          <w:b/>
          <w:i/>
          <w:sz w:val="24"/>
          <w:szCs w:val="24"/>
          <w:u w:val="single"/>
          <w:lang w:val="es-ES_tradnl" w:eastAsia="es-ES"/>
        </w:rPr>
      </w:pPr>
      <w:r w:rsidRPr="00EA2015">
        <w:rPr>
          <w:rFonts w:ascii="Palatino Linotype" w:eastAsia="MS Mincho" w:hAnsi="Palatino Linotype" w:cs="Times New Roman"/>
          <w:b/>
          <w:i/>
          <w:sz w:val="24"/>
          <w:szCs w:val="24"/>
          <w:lang w:val="es-ES_tradnl" w:eastAsia="es-ES"/>
        </w:rPr>
        <w:t xml:space="preserve">Los sujetos obligados </w:t>
      </w:r>
      <w:r w:rsidRPr="00EA2015">
        <w:rPr>
          <w:rFonts w:ascii="Palatino Linotype" w:eastAsia="MS Mincho" w:hAnsi="Palatino Linotype" w:cs="Times New Roman"/>
          <w:b/>
          <w:i/>
          <w:sz w:val="24"/>
          <w:szCs w:val="24"/>
          <w:u w:val="single"/>
          <w:lang w:val="es-ES_tradnl" w:eastAsia="es-ES"/>
        </w:rPr>
        <w:t>deberán hacer pública toda aquella información relativa a los montos y las personas a quienes entreguen, por cualquier motivo, recursos públicos</w:t>
      </w:r>
      <w:r w:rsidRPr="00EA2015">
        <w:rPr>
          <w:rFonts w:ascii="Palatino Linotype" w:eastAsia="MS Mincho" w:hAnsi="Palatino Linotype" w:cs="Times New Roman"/>
          <w:i/>
          <w:sz w:val="24"/>
          <w:szCs w:val="24"/>
          <w:u w:val="single"/>
          <w:lang w:val="es-ES_tradnl" w:eastAsia="es-ES"/>
        </w:rPr>
        <w:t xml:space="preserve">, </w:t>
      </w:r>
      <w:r w:rsidRPr="00EA2015">
        <w:rPr>
          <w:rFonts w:ascii="Palatino Linotype" w:eastAsia="MS Mincho" w:hAnsi="Palatino Linotype" w:cs="Times New Roman"/>
          <w:b/>
          <w:i/>
          <w:sz w:val="24"/>
          <w:szCs w:val="24"/>
          <w:u w:val="single"/>
          <w:lang w:val="es-ES_tradnl" w:eastAsia="es-ES"/>
        </w:rPr>
        <w:t>así como</w:t>
      </w:r>
      <w:r w:rsidRPr="00EA2015">
        <w:rPr>
          <w:rFonts w:ascii="Palatino Linotype" w:eastAsia="MS Mincho" w:hAnsi="Palatino Linotype" w:cs="Times New Roman"/>
          <w:i/>
          <w:sz w:val="24"/>
          <w:szCs w:val="24"/>
          <w:u w:val="single"/>
          <w:lang w:val="es-ES_tradnl" w:eastAsia="es-ES"/>
        </w:rPr>
        <w:t xml:space="preserve"> </w:t>
      </w:r>
      <w:r w:rsidRPr="00EA2015">
        <w:rPr>
          <w:rFonts w:ascii="Palatino Linotype" w:eastAsia="MS Mincho" w:hAnsi="Palatino Linotype" w:cs="Times New Roman"/>
          <w:b/>
          <w:i/>
          <w:sz w:val="24"/>
          <w:szCs w:val="24"/>
          <w:u w:val="single"/>
          <w:lang w:val="es-ES_tradnl" w:eastAsia="es-ES"/>
        </w:rPr>
        <w:t>los informes que dichas personas les entreguen sobre el uso y destino de dichos recursos.</w:t>
      </w:r>
    </w:p>
    <w:p w:rsidR="00C034B5" w:rsidRPr="00EA2015" w:rsidRDefault="00C034B5" w:rsidP="00EA2015">
      <w:pPr>
        <w:tabs>
          <w:tab w:val="left" w:pos="8222"/>
        </w:tabs>
        <w:spacing w:after="0" w:line="360" w:lineRule="auto"/>
        <w:ind w:left="567" w:right="616"/>
        <w:jc w:val="both"/>
        <w:rPr>
          <w:rFonts w:ascii="Palatino Linotype" w:eastAsia="MS Mincho" w:hAnsi="Palatino Linotype" w:cs="Arial"/>
          <w:i/>
          <w:sz w:val="24"/>
          <w:szCs w:val="24"/>
          <w:lang w:val="es-ES_tradnl" w:eastAsia="es-ES"/>
        </w:rPr>
      </w:pPr>
      <w:r w:rsidRPr="00EA2015">
        <w:rPr>
          <w:rFonts w:ascii="Palatino Linotype" w:eastAsia="MS Mincho" w:hAnsi="Palatino Linotype" w:cs="Arial"/>
          <w:b/>
          <w:i/>
          <w:sz w:val="24"/>
          <w:szCs w:val="24"/>
          <w:lang w:val="es-ES_tradnl" w:eastAsia="es-ES"/>
        </w:rPr>
        <w:t>Los servidores públicos deberán transparentar sus acciones así como garantizar y respetar el derecho de acceso a la información pública.”</w:t>
      </w:r>
    </w:p>
    <w:p w:rsidR="00C034B5" w:rsidRDefault="00C034B5" w:rsidP="00EA2015">
      <w:pPr>
        <w:tabs>
          <w:tab w:val="left" w:pos="8222"/>
        </w:tabs>
        <w:spacing w:after="0" w:line="360" w:lineRule="auto"/>
        <w:ind w:left="567" w:right="757"/>
        <w:jc w:val="both"/>
        <w:rPr>
          <w:rFonts w:ascii="Palatino Linotype" w:eastAsia="MS Mincho" w:hAnsi="Palatino Linotype" w:cs="Arial"/>
          <w:i/>
          <w:sz w:val="24"/>
          <w:szCs w:val="24"/>
          <w:lang w:val="es-ES_tradnl" w:eastAsia="es-ES"/>
        </w:rPr>
      </w:pPr>
      <w:r w:rsidRPr="00EA2015">
        <w:rPr>
          <w:rFonts w:ascii="Palatino Linotype" w:eastAsia="MS Mincho" w:hAnsi="Palatino Linotype" w:cs="Arial"/>
          <w:i/>
          <w:sz w:val="24"/>
          <w:szCs w:val="24"/>
          <w:lang w:val="es-ES_tradnl" w:eastAsia="es-ES"/>
        </w:rPr>
        <w:t>(Énfasis añadido)</w:t>
      </w:r>
    </w:p>
    <w:p w:rsidR="00EA2015" w:rsidRPr="00EA2015" w:rsidRDefault="00EA2015" w:rsidP="00EA2015">
      <w:pPr>
        <w:tabs>
          <w:tab w:val="left" w:pos="8222"/>
        </w:tabs>
        <w:spacing w:after="0" w:line="360" w:lineRule="auto"/>
        <w:ind w:left="567" w:right="757"/>
        <w:jc w:val="both"/>
        <w:rPr>
          <w:rFonts w:ascii="Palatino Linotype" w:eastAsia="MS Mincho" w:hAnsi="Palatino Linotype" w:cs="Arial"/>
          <w:i/>
          <w:sz w:val="24"/>
          <w:szCs w:val="24"/>
          <w:lang w:val="es-ES_tradnl" w:eastAsia="es-ES"/>
        </w:rPr>
      </w:pPr>
    </w:p>
    <w:p w:rsidR="00C034B5" w:rsidRPr="00EA2015" w:rsidRDefault="00C034B5" w:rsidP="00EA2015">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EA2015">
        <w:rPr>
          <w:rFonts w:ascii="Palatino Linotype" w:eastAsia="MS Mincho" w:hAnsi="Palatino Linotype" w:cs="Arial"/>
          <w:sz w:val="24"/>
          <w:szCs w:val="24"/>
          <w:lang w:val="es-ES_tradnl" w:eastAsia="es-ES"/>
        </w:rPr>
        <w:t xml:space="preserve">  Es así que, conforme al precepto legal citado, se desprende que el derecho de acceso a la información pública es un derecho individual que puede ser ejercido ante cualquier autoridad y en caso específico, ante el </w:t>
      </w:r>
      <w:r w:rsidRPr="00EA2015">
        <w:rPr>
          <w:rFonts w:ascii="Palatino Linotype" w:eastAsia="MS Mincho" w:hAnsi="Palatino Linotype" w:cs="Arial"/>
          <w:b/>
          <w:sz w:val="24"/>
          <w:szCs w:val="24"/>
          <w:lang w:val="es-ES_tradnl" w:eastAsia="es-ES"/>
        </w:rPr>
        <w:t>Ayuntamiento de Valle de Chalco Solidaridad,</w:t>
      </w:r>
      <w:r w:rsidRPr="00EA2015">
        <w:rPr>
          <w:rFonts w:ascii="Palatino Linotype" w:eastAsia="MS Mincho" w:hAnsi="Palatino Linotype" w:cs="Arial"/>
          <w:sz w:val="24"/>
          <w:szCs w:val="24"/>
          <w:lang w:val="es-ES_tradnl" w:eastAsia="es-ES"/>
        </w:rPr>
        <w:t xml:space="preserve"> con el fin de que los particulares conozcan toda aquella información que es considerada como pública. </w:t>
      </w:r>
    </w:p>
    <w:p w:rsidR="00C034B5" w:rsidRPr="00EA2015" w:rsidRDefault="00297846" w:rsidP="00EA2015">
      <w:pPr>
        <w:pStyle w:val="Ttulo1"/>
        <w:numPr>
          <w:ilvl w:val="0"/>
          <w:numId w:val="11"/>
        </w:numPr>
        <w:spacing w:line="360" w:lineRule="auto"/>
        <w:rPr>
          <w:rFonts w:ascii="Palatino Linotype" w:eastAsia="MS Mincho" w:hAnsi="Palatino Linotype"/>
          <w:b/>
          <w:i/>
          <w:color w:val="auto"/>
          <w:sz w:val="24"/>
          <w:szCs w:val="24"/>
          <w:lang w:val="es-ES_tradnl" w:eastAsia="es-ES"/>
        </w:rPr>
      </w:pPr>
      <w:bookmarkStart w:id="73" w:name="_Toc11345623"/>
      <w:r w:rsidRPr="00EA2015">
        <w:rPr>
          <w:rFonts w:ascii="Palatino Linotype" w:eastAsia="MS Mincho" w:hAnsi="Palatino Linotype"/>
          <w:b/>
          <w:i/>
          <w:color w:val="auto"/>
          <w:sz w:val="24"/>
          <w:szCs w:val="24"/>
          <w:lang w:val="es-ES_tradnl" w:eastAsia="es-ES"/>
        </w:rPr>
        <w:t>Programa O</w:t>
      </w:r>
      <w:r w:rsidR="00C804A6" w:rsidRPr="00EA2015">
        <w:rPr>
          <w:rFonts w:ascii="Palatino Linotype" w:eastAsia="MS Mincho" w:hAnsi="Palatino Linotype"/>
          <w:b/>
          <w:i/>
          <w:color w:val="auto"/>
          <w:sz w:val="24"/>
          <w:szCs w:val="24"/>
          <w:lang w:val="es-ES_tradnl" w:eastAsia="es-ES"/>
        </w:rPr>
        <w:t>perativo</w:t>
      </w:r>
      <w:r w:rsidR="00F14F84" w:rsidRPr="00EA2015">
        <w:rPr>
          <w:rFonts w:ascii="Palatino Linotype" w:eastAsia="MS Mincho" w:hAnsi="Palatino Linotype"/>
          <w:b/>
          <w:i/>
          <w:color w:val="auto"/>
          <w:sz w:val="24"/>
          <w:szCs w:val="24"/>
          <w:lang w:val="es-ES_tradnl" w:eastAsia="es-ES"/>
        </w:rPr>
        <w:t xml:space="preserve"> </w:t>
      </w:r>
      <w:r w:rsidRPr="00EA2015">
        <w:rPr>
          <w:rFonts w:ascii="Palatino Linotype" w:eastAsia="MS Mincho" w:hAnsi="Palatino Linotype"/>
          <w:b/>
          <w:i/>
          <w:color w:val="auto"/>
          <w:sz w:val="24"/>
          <w:szCs w:val="24"/>
          <w:lang w:val="es-ES_tradnl" w:eastAsia="es-ES"/>
        </w:rPr>
        <w:t>A</w:t>
      </w:r>
      <w:r w:rsidR="00F14F84" w:rsidRPr="00EA2015">
        <w:rPr>
          <w:rFonts w:ascii="Palatino Linotype" w:eastAsia="MS Mincho" w:hAnsi="Palatino Linotype"/>
          <w:b/>
          <w:i/>
          <w:color w:val="auto"/>
          <w:sz w:val="24"/>
          <w:szCs w:val="24"/>
          <w:lang w:val="es-ES_tradnl" w:eastAsia="es-ES"/>
        </w:rPr>
        <w:t>nual</w:t>
      </w:r>
      <w:bookmarkEnd w:id="73"/>
      <w:r w:rsidR="00C63FC7" w:rsidRPr="00EA2015">
        <w:rPr>
          <w:rFonts w:ascii="Palatino Linotype" w:eastAsia="MS Mincho" w:hAnsi="Palatino Linotype"/>
          <w:b/>
          <w:i/>
          <w:color w:val="auto"/>
          <w:sz w:val="24"/>
          <w:szCs w:val="24"/>
          <w:lang w:val="es-ES_tradnl" w:eastAsia="es-ES"/>
        </w:rPr>
        <w:t xml:space="preserve"> </w:t>
      </w:r>
    </w:p>
    <w:p w:rsidR="00C034B5" w:rsidRPr="00EA2015" w:rsidRDefault="00C034B5" w:rsidP="00EA2015">
      <w:pPr>
        <w:spacing w:after="0" w:line="360" w:lineRule="auto"/>
        <w:ind w:right="49"/>
        <w:contextualSpacing/>
        <w:jc w:val="both"/>
        <w:rPr>
          <w:rFonts w:ascii="Palatino Linotype" w:eastAsia="MS Mincho" w:hAnsi="Palatino Linotype" w:cstheme="majorBidi"/>
          <w:sz w:val="24"/>
          <w:szCs w:val="24"/>
          <w:lang w:val="es-ES_tradnl" w:eastAsia="es-ES"/>
        </w:rPr>
      </w:pPr>
    </w:p>
    <w:p w:rsidR="00D60832" w:rsidRPr="00EA2015" w:rsidRDefault="00E9278C" w:rsidP="00EA201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A2015">
        <w:rPr>
          <w:rFonts w:ascii="Palatino Linotype" w:eastAsia="MS Mincho" w:hAnsi="Palatino Linotype" w:cstheme="majorBidi"/>
          <w:sz w:val="24"/>
          <w:szCs w:val="24"/>
          <w:lang w:val="es-ES_tradnl" w:eastAsia="es-ES"/>
        </w:rPr>
        <w:t xml:space="preserve">Como es de apreciar que el particular tiene el interés en conocer el Programa Operativo Anual de todas las áreas que integran en su conjunto al </w:t>
      </w:r>
      <w:r w:rsidRPr="00EA2015">
        <w:rPr>
          <w:rFonts w:ascii="Palatino Linotype" w:eastAsia="MS Mincho" w:hAnsi="Palatino Linotype" w:cstheme="majorBidi"/>
          <w:b/>
          <w:sz w:val="24"/>
          <w:szCs w:val="24"/>
          <w:lang w:val="es-ES_tradnl" w:eastAsia="es-ES"/>
        </w:rPr>
        <w:t>SUJETO OBLIGADO</w:t>
      </w:r>
      <w:r w:rsidRPr="00EA2015">
        <w:rPr>
          <w:rFonts w:ascii="Palatino Linotype" w:eastAsia="MS Mincho" w:hAnsi="Palatino Linotype" w:cstheme="majorBidi"/>
          <w:sz w:val="24"/>
          <w:szCs w:val="24"/>
          <w:lang w:val="es-ES_tradnl" w:eastAsia="es-ES"/>
        </w:rPr>
        <w:t xml:space="preserve">, información que </w:t>
      </w:r>
      <w:r w:rsidR="00C22A08" w:rsidRPr="00EA2015">
        <w:rPr>
          <w:rFonts w:ascii="Palatino Linotype" w:eastAsia="MS Mincho" w:hAnsi="Palatino Linotype" w:cstheme="majorBidi"/>
          <w:sz w:val="24"/>
          <w:szCs w:val="24"/>
          <w:lang w:val="es-ES_tradnl" w:eastAsia="es-ES"/>
        </w:rPr>
        <w:t xml:space="preserve">consiste en </w:t>
      </w:r>
      <w:r w:rsidR="00C22A08" w:rsidRPr="00EA2015">
        <w:rPr>
          <w:rFonts w:ascii="Palatino Linotype" w:eastAsia="MS Mincho" w:hAnsi="Palatino Linotype" w:cstheme="majorBidi"/>
          <w:i/>
          <w:sz w:val="24"/>
          <w:szCs w:val="24"/>
          <w:lang w:val="es-ES_tradnl" w:eastAsia="es-ES"/>
        </w:rPr>
        <w:t>Instrumento que permite traducir los lineamientos generales de la planeación del desarrollo económico y social del estado, en objetivos y metas concretas a desarrollar en el corto plazo, definiendo responsables, temporalidad y espacialidad</w:t>
      </w:r>
      <w:r w:rsidR="00D60832" w:rsidRPr="00EA2015">
        <w:rPr>
          <w:rFonts w:ascii="Palatino Linotype" w:eastAsia="MS Mincho" w:hAnsi="Palatino Linotype" w:cstheme="majorBidi"/>
          <w:i/>
          <w:sz w:val="24"/>
          <w:szCs w:val="24"/>
          <w:lang w:val="es-ES_tradnl" w:eastAsia="es-ES"/>
        </w:rPr>
        <w:t xml:space="preserve"> de las acciones para lo cual se asignan recurso en función de la disponibilidades y necesidades contenidas en los balances de recursos humanos, materiales y financieros. </w:t>
      </w:r>
      <w:r w:rsidR="00D60832" w:rsidRPr="00EA2015">
        <w:rPr>
          <w:rFonts w:ascii="Palatino Linotype" w:eastAsia="MS Mincho" w:hAnsi="Palatino Linotype" w:cstheme="majorBidi"/>
          <w:sz w:val="24"/>
          <w:szCs w:val="24"/>
          <w:lang w:val="es-ES_tradnl" w:eastAsia="es-ES"/>
        </w:rPr>
        <w:t>D</w:t>
      </w:r>
      <w:r w:rsidRPr="00EA2015">
        <w:rPr>
          <w:rFonts w:ascii="Palatino Linotype" w:eastAsia="MS Mincho" w:hAnsi="Palatino Linotype" w:cstheme="majorBidi"/>
          <w:sz w:val="24"/>
          <w:szCs w:val="24"/>
          <w:lang w:val="es-ES_tradnl" w:eastAsia="es-ES"/>
        </w:rPr>
        <w:t xml:space="preserve">efinición del Glosario de Términos </w:t>
      </w:r>
      <w:r w:rsidR="00C22A08" w:rsidRPr="00EA2015">
        <w:rPr>
          <w:rFonts w:ascii="Palatino Linotype" w:eastAsia="MS Mincho" w:hAnsi="Palatino Linotype" w:cstheme="majorBidi"/>
          <w:sz w:val="24"/>
          <w:szCs w:val="24"/>
          <w:lang w:val="es-ES_tradnl" w:eastAsia="es-ES"/>
        </w:rPr>
        <w:t xml:space="preserve">para el Proceso de Planeación, Programación, </w:t>
      </w:r>
      <w:proofErr w:type="spellStart"/>
      <w:r w:rsidR="00C22A08" w:rsidRPr="00EA2015">
        <w:rPr>
          <w:rFonts w:ascii="Palatino Linotype" w:eastAsia="MS Mincho" w:hAnsi="Palatino Linotype" w:cstheme="majorBidi"/>
          <w:sz w:val="24"/>
          <w:szCs w:val="24"/>
          <w:lang w:val="es-ES_tradnl" w:eastAsia="es-ES"/>
        </w:rPr>
        <w:t>Presupuestación</w:t>
      </w:r>
      <w:proofErr w:type="spellEnd"/>
      <w:r w:rsidR="00C22A08" w:rsidRPr="00EA2015">
        <w:rPr>
          <w:rFonts w:ascii="Palatino Linotype" w:eastAsia="MS Mincho" w:hAnsi="Palatino Linotype" w:cstheme="majorBidi"/>
          <w:sz w:val="24"/>
          <w:szCs w:val="24"/>
          <w:lang w:val="es-ES_tradnl" w:eastAsia="es-ES"/>
        </w:rPr>
        <w:t xml:space="preserve"> y Evaluación en la Administración</w:t>
      </w:r>
      <w:r w:rsidR="008E7407" w:rsidRPr="00EA2015">
        <w:rPr>
          <w:rFonts w:ascii="Palatino Linotype" w:eastAsia="MS Mincho" w:hAnsi="Palatino Linotype" w:cstheme="majorBidi"/>
          <w:sz w:val="24"/>
          <w:szCs w:val="24"/>
          <w:lang w:val="es-ES_tradnl" w:eastAsia="es-ES"/>
        </w:rPr>
        <w:t xml:space="preserve"> Publico, </w:t>
      </w:r>
      <w:r w:rsidR="008E7407" w:rsidRPr="00EA2015">
        <w:rPr>
          <w:rFonts w:ascii="Palatino Linotype" w:eastAsia="MS Mincho" w:hAnsi="Palatino Linotype" w:cstheme="majorBidi"/>
          <w:sz w:val="24"/>
          <w:szCs w:val="24"/>
          <w:lang w:eastAsia="es-ES"/>
        </w:rPr>
        <w:t>elaborado por el Grupo de Trabajo de Sistemas de Información Financiera, Contable y Presupuestal de la Comisión Permanente de Funcionarios Fiscales del Instituto para el Desarrollo Técnico de las Haciendas Públicas (INDETEC).</w:t>
      </w:r>
    </w:p>
    <w:p w:rsidR="008E7407" w:rsidRPr="00EA2015" w:rsidRDefault="008E7407" w:rsidP="00EA2015">
      <w:pPr>
        <w:spacing w:after="0" w:line="360" w:lineRule="auto"/>
        <w:ind w:right="49"/>
        <w:contextualSpacing/>
        <w:jc w:val="both"/>
        <w:rPr>
          <w:rFonts w:ascii="Palatino Linotype" w:eastAsia="MS Mincho" w:hAnsi="Palatino Linotype" w:cstheme="majorBidi"/>
          <w:sz w:val="24"/>
          <w:szCs w:val="24"/>
          <w:lang w:val="es-ES_tradnl" w:eastAsia="es-ES"/>
        </w:rPr>
      </w:pPr>
    </w:p>
    <w:p w:rsidR="00D60832" w:rsidRPr="00EA2015" w:rsidRDefault="00D60832" w:rsidP="00EA201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A2015">
        <w:rPr>
          <w:rFonts w:ascii="Palatino Linotype" w:hAnsi="Palatino Linotype"/>
          <w:sz w:val="24"/>
          <w:szCs w:val="24"/>
          <w:lang w:val="es-AR"/>
        </w:rPr>
        <w:t>El Manual para la Planeación, Programación y Presupuesto de Egresos Municipal para el Ejercicio Fiscal 2019</w:t>
      </w:r>
      <w:r w:rsidRPr="00EA2015">
        <w:rPr>
          <w:rFonts w:ascii="Palatino Linotype" w:hAnsi="Palatino Linotype"/>
          <w:sz w:val="24"/>
          <w:szCs w:val="24"/>
        </w:rPr>
        <w:t>, publicado en el Periódico Oficial “Gaceta del Gobierno” del Estado de México, en fecha seis de noviembre de dos mil dieciocho, en el Marco Conceptual numeral 1.2, define al presupuesto como:</w:t>
      </w:r>
    </w:p>
    <w:p w:rsidR="00D60832" w:rsidRPr="00EA2015" w:rsidRDefault="00D60832" w:rsidP="00EA2015">
      <w:pPr>
        <w:pStyle w:val="Prrafodelista"/>
        <w:autoSpaceDE w:val="0"/>
        <w:autoSpaceDN w:val="0"/>
        <w:adjustRightInd w:val="0"/>
        <w:spacing w:before="240" w:after="240" w:line="360" w:lineRule="auto"/>
        <w:ind w:left="426" w:right="49"/>
        <w:jc w:val="both"/>
        <w:rPr>
          <w:rFonts w:ascii="Palatino Linotype" w:hAnsi="Palatino Linotype"/>
          <w:sz w:val="24"/>
          <w:szCs w:val="24"/>
        </w:rPr>
      </w:pPr>
    </w:p>
    <w:p w:rsidR="00D60832" w:rsidRPr="00EA2015" w:rsidRDefault="00D60832" w:rsidP="00EA2015">
      <w:pPr>
        <w:pStyle w:val="Prrafodelista"/>
        <w:autoSpaceDE w:val="0"/>
        <w:autoSpaceDN w:val="0"/>
        <w:adjustRightInd w:val="0"/>
        <w:spacing w:before="120" w:after="120" w:line="360" w:lineRule="auto"/>
        <w:ind w:left="567" w:right="618"/>
        <w:jc w:val="both"/>
        <w:rPr>
          <w:rFonts w:ascii="Palatino Linotype" w:hAnsi="Palatino Linotype"/>
          <w:i/>
          <w:sz w:val="24"/>
          <w:szCs w:val="24"/>
        </w:rPr>
      </w:pPr>
      <w:r w:rsidRPr="00EA2015">
        <w:rPr>
          <w:rFonts w:ascii="Palatino Linotype" w:hAnsi="Palatino Linotype"/>
          <w:i/>
          <w:sz w:val="24"/>
          <w:szCs w:val="24"/>
        </w:rPr>
        <w:t xml:space="preserve">“Con base en lo que establece el artículo 285 del Código Financiero del Estado de México y Municipios, </w:t>
      </w:r>
      <w:r w:rsidRPr="00EA2015">
        <w:rPr>
          <w:rFonts w:ascii="Palatino Linotype" w:hAnsi="Palatino Linotype"/>
          <w:b/>
          <w:i/>
          <w:sz w:val="24"/>
          <w:szCs w:val="24"/>
        </w:rPr>
        <w:t xml:space="preserve">el Presupuesto de Egresos Municipal se conceptualiza como el instrumento jurídico, de política económica y de política de gasto, que aprueba el Cabildo, conforme a la propuesta que presenta el C. Presidente Municipal, en el cual </w:t>
      </w:r>
      <w:r w:rsidRPr="00EA2015">
        <w:rPr>
          <w:rFonts w:ascii="Palatino Linotype" w:hAnsi="Palatino Linotype"/>
          <w:b/>
          <w:i/>
          <w:sz w:val="24"/>
          <w:szCs w:val="24"/>
          <w:u w:val="single"/>
        </w:rPr>
        <w:t>se establece el ejercicio, control y evaluación del gasto público de las Dependencias y Organismos Municipales, a través de los programas derivados del Plan de Desarrollo Municipal</w:t>
      </w:r>
      <w:r w:rsidRPr="00EA2015">
        <w:rPr>
          <w:rFonts w:ascii="Palatino Linotype" w:hAnsi="Palatino Linotype"/>
          <w:i/>
          <w:sz w:val="24"/>
          <w:szCs w:val="24"/>
          <w:u w:val="single"/>
        </w:rPr>
        <w:t xml:space="preserve">, </w:t>
      </w:r>
      <w:r w:rsidRPr="00EA2015">
        <w:rPr>
          <w:rFonts w:ascii="Palatino Linotype" w:hAnsi="Palatino Linotype"/>
          <w:i/>
          <w:sz w:val="24"/>
          <w:szCs w:val="24"/>
        </w:rPr>
        <w:t>durante el ejercicio fiscal correspondiente.</w:t>
      </w:r>
    </w:p>
    <w:p w:rsidR="00D60832" w:rsidRPr="00EA2015" w:rsidRDefault="00D60832" w:rsidP="00EA2015">
      <w:pPr>
        <w:pStyle w:val="Prrafodelista"/>
        <w:autoSpaceDE w:val="0"/>
        <w:autoSpaceDN w:val="0"/>
        <w:adjustRightInd w:val="0"/>
        <w:spacing w:before="120" w:after="120" w:line="360" w:lineRule="auto"/>
        <w:ind w:left="567" w:right="618"/>
        <w:jc w:val="both"/>
        <w:rPr>
          <w:rFonts w:ascii="Palatino Linotype" w:hAnsi="Palatino Linotype"/>
          <w:i/>
          <w:sz w:val="24"/>
          <w:szCs w:val="24"/>
        </w:rPr>
      </w:pPr>
    </w:p>
    <w:p w:rsidR="00D60832" w:rsidRPr="00EA2015" w:rsidRDefault="00D60832" w:rsidP="00EA2015">
      <w:pPr>
        <w:pStyle w:val="Prrafodelista"/>
        <w:autoSpaceDE w:val="0"/>
        <w:autoSpaceDN w:val="0"/>
        <w:adjustRightInd w:val="0"/>
        <w:spacing w:before="120" w:after="120" w:line="360" w:lineRule="auto"/>
        <w:ind w:left="567" w:right="618"/>
        <w:jc w:val="both"/>
        <w:rPr>
          <w:rFonts w:ascii="Palatino Linotype" w:hAnsi="Palatino Linotype"/>
          <w:i/>
          <w:sz w:val="24"/>
          <w:szCs w:val="24"/>
        </w:rPr>
      </w:pPr>
      <w:r w:rsidRPr="00EA2015">
        <w:rPr>
          <w:rFonts w:ascii="Palatino Linotype" w:hAnsi="Palatino Linotype"/>
          <w:i/>
          <w:sz w:val="24"/>
          <w:szCs w:val="24"/>
        </w:rPr>
        <w:t>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w:t>
      </w:r>
    </w:p>
    <w:p w:rsidR="00D60832" w:rsidRPr="00EA2015" w:rsidRDefault="00D60832" w:rsidP="00EA2015">
      <w:pPr>
        <w:pStyle w:val="Prrafodelista"/>
        <w:autoSpaceDE w:val="0"/>
        <w:autoSpaceDN w:val="0"/>
        <w:adjustRightInd w:val="0"/>
        <w:spacing w:before="120" w:after="120" w:line="360" w:lineRule="auto"/>
        <w:ind w:left="567" w:right="618"/>
        <w:jc w:val="both"/>
        <w:rPr>
          <w:rFonts w:ascii="Palatino Linotype" w:hAnsi="Palatino Linotype"/>
          <w:i/>
          <w:sz w:val="24"/>
          <w:szCs w:val="24"/>
        </w:rPr>
      </w:pPr>
    </w:p>
    <w:p w:rsidR="00D60832" w:rsidRPr="00EA2015" w:rsidRDefault="00D60832" w:rsidP="00EA2015">
      <w:pPr>
        <w:pStyle w:val="Prrafodelista"/>
        <w:autoSpaceDE w:val="0"/>
        <w:autoSpaceDN w:val="0"/>
        <w:adjustRightInd w:val="0"/>
        <w:spacing w:before="120" w:after="120" w:line="360" w:lineRule="auto"/>
        <w:ind w:left="567" w:right="618"/>
        <w:jc w:val="both"/>
        <w:rPr>
          <w:rFonts w:ascii="Palatino Linotype" w:hAnsi="Palatino Linotype"/>
          <w:i/>
          <w:sz w:val="24"/>
          <w:szCs w:val="24"/>
        </w:rPr>
      </w:pPr>
      <w:r w:rsidRPr="00EA2015">
        <w:rPr>
          <w:rFonts w:ascii="Palatino Linotype" w:hAnsi="Palatino Linotype"/>
          <w:i/>
          <w:sz w:val="24"/>
          <w:szCs w:val="24"/>
        </w:rPr>
        <w:t xml:space="preserve">Para efecto de este manual, </w:t>
      </w:r>
      <w:r w:rsidRPr="00EA2015">
        <w:rPr>
          <w:rFonts w:ascii="Palatino Linotype" w:hAnsi="Palatino Linotype"/>
          <w:b/>
          <w:i/>
          <w:sz w:val="24"/>
          <w:szCs w:val="24"/>
          <w:u w:val="single"/>
        </w:rPr>
        <w:t>el presupuesto es la estimación financiera</w:t>
      </w:r>
      <w:r w:rsidRPr="00EA2015">
        <w:rPr>
          <w:rFonts w:ascii="Palatino Linotype" w:hAnsi="Palatino Linotype"/>
          <w:b/>
          <w:i/>
          <w:sz w:val="24"/>
          <w:szCs w:val="24"/>
        </w:rPr>
        <w:t xml:space="preserve"> anticipada, generalmente anual, de los ingresos y egresos del gobierno, </w:t>
      </w:r>
      <w:r w:rsidRPr="00EA2015">
        <w:rPr>
          <w:rFonts w:ascii="Palatino Linotype" w:hAnsi="Palatino Linotype"/>
          <w:b/>
          <w:i/>
          <w:sz w:val="24"/>
          <w:szCs w:val="24"/>
          <w:u w:val="single"/>
        </w:rPr>
        <w:t>necesarios para cumplir con los objetivos establecidos en los planes, programas y proyectos determinados</w:t>
      </w:r>
      <w:r w:rsidRPr="00EA2015">
        <w:rPr>
          <w:rFonts w:ascii="Palatino Linotype" w:hAnsi="Palatino Linotype"/>
          <w:i/>
          <w:sz w:val="24"/>
          <w:szCs w:val="24"/>
        </w:rPr>
        <w:t>. Asimismo, constituye el instrumento operativo básico para la ejecución de las decisiones de política económica y de planeación.”</w:t>
      </w:r>
    </w:p>
    <w:p w:rsidR="00D60832" w:rsidRPr="00EA2015" w:rsidRDefault="00D60832" w:rsidP="00EA2015">
      <w:pPr>
        <w:pStyle w:val="Prrafodelista"/>
        <w:autoSpaceDE w:val="0"/>
        <w:autoSpaceDN w:val="0"/>
        <w:adjustRightInd w:val="0"/>
        <w:spacing w:before="240" w:after="240" w:line="360" w:lineRule="auto"/>
        <w:ind w:right="49"/>
        <w:jc w:val="both"/>
        <w:rPr>
          <w:rFonts w:ascii="Palatino Linotype" w:hAnsi="Palatino Linotype"/>
          <w:sz w:val="24"/>
          <w:szCs w:val="24"/>
        </w:rPr>
      </w:pPr>
    </w:p>
    <w:p w:rsidR="00D60832" w:rsidRPr="00EA2015" w:rsidRDefault="00D60832" w:rsidP="00EA2015">
      <w:pPr>
        <w:pStyle w:val="Prrafodelista"/>
        <w:numPr>
          <w:ilvl w:val="0"/>
          <w:numId w:val="2"/>
        </w:numPr>
        <w:tabs>
          <w:tab w:val="left" w:pos="426"/>
        </w:tabs>
        <w:autoSpaceDE w:val="0"/>
        <w:autoSpaceDN w:val="0"/>
        <w:adjustRightInd w:val="0"/>
        <w:spacing w:before="240" w:after="240" w:line="360" w:lineRule="auto"/>
        <w:ind w:left="0" w:right="49" w:firstLine="0"/>
        <w:jc w:val="both"/>
        <w:rPr>
          <w:rFonts w:ascii="Palatino Linotype" w:hAnsi="Palatino Linotype"/>
          <w:sz w:val="24"/>
          <w:szCs w:val="24"/>
        </w:rPr>
      </w:pPr>
      <w:r w:rsidRPr="00EA2015">
        <w:rPr>
          <w:rFonts w:ascii="Palatino Linotype" w:hAnsi="Palatino Linotype"/>
          <w:sz w:val="24"/>
          <w:szCs w:val="24"/>
        </w:rPr>
        <w:t>Por lo tanto, el presupuesto es la estimación financiera anticipada, generalmente anual, de los egresos e ingresos del gobierno, necesario para cumplir con los propósitos de un programa determinado, el cual constituye un instrumento operativo básico para la ejecución para las decisiones de política, económica y de operación.</w:t>
      </w:r>
    </w:p>
    <w:p w:rsidR="00D60832" w:rsidRPr="00EA2015" w:rsidRDefault="00D60832" w:rsidP="00EA2015">
      <w:pPr>
        <w:pStyle w:val="Prrafodelista"/>
        <w:tabs>
          <w:tab w:val="left" w:pos="426"/>
        </w:tabs>
        <w:autoSpaceDE w:val="0"/>
        <w:autoSpaceDN w:val="0"/>
        <w:adjustRightInd w:val="0"/>
        <w:spacing w:before="240" w:after="240" w:line="360" w:lineRule="auto"/>
        <w:ind w:left="0" w:right="49"/>
        <w:jc w:val="both"/>
        <w:rPr>
          <w:rFonts w:ascii="Palatino Linotype" w:hAnsi="Palatino Linotype"/>
          <w:sz w:val="24"/>
          <w:szCs w:val="24"/>
        </w:rPr>
      </w:pPr>
    </w:p>
    <w:p w:rsidR="00D60832" w:rsidRPr="00EA2015" w:rsidRDefault="00D60832" w:rsidP="00EA2015">
      <w:pPr>
        <w:pStyle w:val="Prrafodelista"/>
        <w:numPr>
          <w:ilvl w:val="0"/>
          <w:numId w:val="2"/>
        </w:numPr>
        <w:tabs>
          <w:tab w:val="left" w:pos="426"/>
        </w:tabs>
        <w:autoSpaceDE w:val="0"/>
        <w:autoSpaceDN w:val="0"/>
        <w:adjustRightInd w:val="0"/>
        <w:spacing w:before="240" w:after="240" w:line="360" w:lineRule="auto"/>
        <w:ind w:left="0" w:right="49" w:firstLine="0"/>
        <w:jc w:val="both"/>
        <w:rPr>
          <w:rFonts w:ascii="Palatino Linotype" w:hAnsi="Palatino Linotype" w:cs="Arial"/>
          <w:sz w:val="24"/>
          <w:szCs w:val="24"/>
          <w:lang w:eastAsia="es-MX"/>
        </w:rPr>
      </w:pPr>
      <w:r w:rsidRPr="00EA2015">
        <w:rPr>
          <w:rFonts w:ascii="Palatino Linotype" w:hAnsi="Palatino Linotype"/>
          <w:sz w:val="24"/>
          <w:szCs w:val="24"/>
        </w:rPr>
        <w:t xml:space="preserve">Conjuntamente, el citado Manual </w:t>
      </w:r>
      <w:r w:rsidRPr="00EA2015">
        <w:rPr>
          <w:rFonts w:ascii="Palatino Linotype" w:hAnsi="Palatino Linotype" w:cs="Arial"/>
          <w:sz w:val="24"/>
          <w:szCs w:val="24"/>
          <w:lang w:eastAsia="es-MX"/>
        </w:rPr>
        <w:t>estipula que los Ayuntamientos deberán realizar un Presupuesto basado en resultados, que será constituido por el área de planeación, con base en la información proporcionada por cada una de las áreas que integran al Ayuntamiento, que fijaran las bases para sustentar la asignación de recursos.</w:t>
      </w:r>
    </w:p>
    <w:p w:rsidR="00D60832" w:rsidRPr="00EA2015" w:rsidRDefault="00D60832" w:rsidP="00EA2015">
      <w:pPr>
        <w:pStyle w:val="Prrafodelista"/>
        <w:tabs>
          <w:tab w:val="left" w:pos="426"/>
        </w:tabs>
        <w:autoSpaceDE w:val="0"/>
        <w:autoSpaceDN w:val="0"/>
        <w:adjustRightInd w:val="0"/>
        <w:spacing w:before="240" w:after="240" w:line="360" w:lineRule="auto"/>
        <w:ind w:left="0" w:right="49"/>
        <w:jc w:val="both"/>
        <w:rPr>
          <w:rFonts w:ascii="Palatino Linotype" w:hAnsi="Palatino Linotype" w:cs="Arial"/>
          <w:sz w:val="24"/>
          <w:szCs w:val="24"/>
          <w:lang w:eastAsia="es-MX"/>
        </w:rPr>
      </w:pPr>
    </w:p>
    <w:p w:rsidR="00D60832" w:rsidRPr="00EA2015" w:rsidRDefault="00D60832" w:rsidP="00EA2015">
      <w:pPr>
        <w:pStyle w:val="Prrafodelista"/>
        <w:numPr>
          <w:ilvl w:val="0"/>
          <w:numId w:val="2"/>
        </w:numPr>
        <w:tabs>
          <w:tab w:val="left" w:pos="426"/>
        </w:tabs>
        <w:autoSpaceDE w:val="0"/>
        <w:autoSpaceDN w:val="0"/>
        <w:adjustRightInd w:val="0"/>
        <w:spacing w:before="240" w:after="240" w:line="360" w:lineRule="auto"/>
        <w:ind w:left="0" w:right="49" w:firstLine="0"/>
        <w:jc w:val="both"/>
        <w:rPr>
          <w:rFonts w:ascii="Palatino Linotype" w:hAnsi="Palatino Linotype" w:cs="Arial"/>
          <w:sz w:val="24"/>
          <w:szCs w:val="24"/>
          <w:lang w:eastAsia="es-MX"/>
        </w:rPr>
      </w:pPr>
      <w:r w:rsidRPr="00EA2015">
        <w:rPr>
          <w:rFonts w:ascii="Palatino Linotype" w:hAnsi="Palatino Linotype"/>
          <w:sz w:val="24"/>
          <w:szCs w:val="24"/>
        </w:rPr>
        <w:t>En tal virtud, el Manual para la Planeación, Programación y Presupuesto de Egresos Municipal para el ejercicio fiscal 2019, permite traducir los lineamientos generales de la planeación del desarrollo económico y social del estado, en objetivos y metas concretas a desarrollar en el corto plazo, definiendo responsables, temporalidad y especialidad de las acciones, para lo cual se asignan recursos en función de las disponibilidades y necesidades contenidas en los balances de recursos humanos, materiales y financieros para su ejecución.</w:t>
      </w:r>
      <w:r w:rsidRPr="00EA2015">
        <w:rPr>
          <w:rFonts w:ascii="Palatino Linotype" w:hAnsi="Palatino Linotype" w:cs="Arial"/>
          <w:sz w:val="24"/>
          <w:szCs w:val="24"/>
          <w:lang w:eastAsia="es-MX"/>
        </w:rPr>
        <w:t xml:space="preserve"> </w:t>
      </w:r>
    </w:p>
    <w:p w:rsidR="00D60832" w:rsidRPr="00EA2015" w:rsidRDefault="00B74E93" w:rsidP="00EA201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A2015">
        <w:rPr>
          <w:rFonts w:ascii="Palatino Linotype" w:eastAsia="MS Mincho" w:hAnsi="Palatino Linotype" w:cstheme="majorBidi"/>
          <w:sz w:val="24"/>
          <w:szCs w:val="24"/>
          <w:lang w:val="es-ES_tradnl" w:eastAsia="es-ES"/>
        </w:rPr>
        <w:t xml:space="preserve">Por lo anterior es de precisar que el </w:t>
      </w:r>
      <w:r w:rsidRPr="00EA2015">
        <w:rPr>
          <w:rFonts w:ascii="Palatino Linotype" w:eastAsia="MS Mincho" w:hAnsi="Palatino Linotype" w:cstheme="majorBidi"/>
          <w:b/>
          <w:sz w:val="24"/>
          <w:szCs w:val="24"/>
          <w:lang w:val="es-ES_tradnl" w:eastAsia="es-ES"/>
        </w:rPr>
        <w:t>SUJETO OBLIGADO</w:t>
      </w:r>
      <w:r w:rsidRPr="00EA2015">
        <w:rPr>
          <w:rFonts w:ascii="Palatino Linotype" w:eastAsia="MS Mincho" w:hAnsi="Palatino Linotype" w:cstheme="majorBidi"/>
          <w:sz w:val="24"/>
          <w:szCs w:val="24"/>
          <w:lang w:val="es-ES_tradnl" w:eastAsia="es-ES"/>
        </w:rPr>
        <w:t xml:space="preserve"> cuenta con la obligación de poseer, a</w:t>
      </w:r>
      <w:r w:rsidR="00583A36" w:rsidRPr="00EA2015">
        <w:rPr>
          <w:rFonts w:ascii="Palatino Linotype" w:eastAsia="MS Mincho" w:hAnsi="Palatino Linotype" w:cstheme="majorBidi"/>
          <w:sz w:val="24"/>
          <w:szCs w:val="24"/>
          <w:lang w:val="es-ES_tradnl" w:eastAsia="es-ES"/>
        </w:rPr>
        <w:t>d</w:t>
      </w:r>
      <w:r w:rsidRPr="00EA2015">
        <w:rPr>
          <w:rFonts w:ascii="Palatino Linotype" w:eastAsia="MS Mincho" w:hAnsi="Palatino Linotype" w:cstheme="majorBidi"/>
          <w:sz w:val="24"/>
          <w:szCs w:val="24"/>
          <w:lang w:val="es-ES_tradnl" w:eastAsia="es-ES"/>
        </w:rPr>
        <w:t>mi</w:t>
      </w:r>
      <w:r w:rsidR="00583A36" w:rsidRPr="00EA2015">
        <w:rPr>
          <w:rFonts w:ascii="Palatino Linotype" w:eastAsia="MS Mincho" w:hAnsi="Palatino Linotype" w:cstheme="majorBidi"/>
          <w:sz w:val="24"/>
          <w:szCs w:val="24"/>
          <w:lang w:val="es-ES_tradnl" w:eastAsia="es-ES"/>
        </w:rPr>
        <w:t>ni</w:t>
      </w:r>
      <w:r w:rsidRPr="00EA2015">
        <w:rPr>
          <w:rFonts w:ascii="Palatino Linotype" w:eastAsia="MS Mincho" w:hAnsi="Palatino Linotype" w:cstheme="majorBidi"/>
          <w:sz w:val="24"/>
          <w:szCs w:val="24"/>
          <w:lang w:val="es-ES_tradnl" w:eastAsia="es-ES"/>
        </w:rPr>
        <w:t>st</w:t>
      </w:r>
      <w:r w:rsidR="00583A36" w:rsidRPr="00EA2015">
        <w:rPr>
          <w:rFonts w:ascii="Palatino Linotype" w:eastAsia="MS Mincho" w:hAnsi="Palatino Linotype" w:cstheme="majorBidi"/>
          <w:sz w:val="24"/>
          <w:szCs w:val="24"/>
          <w:lang w:val="es-ES_tradnl" w:eastAsia="es-ES"/>
        </w:rPr>
        <w:t>r</w:t>
      </w:r>
      <w:r w:rsidRPr="00EA2015">
        <w:rPr>
          <w:rFonts w:ascii="Palatino Linotype" w:eastAsia="MS Mincho" w:hAnsi="Palatino Linotype" w:cstheme="majorBidi"/>
          <w:sz w:val="24"/>
          <w:szCs w:val="24"/>
          <w:lang w:val="es-ES_tradnl" w:eastAsia="es-ES"/>
        </w:rPr>
        <w:t>ar y generar la información que le fue r</w:t>
      </w:r>
      <w:r w:rsidR="008E7407" w:rsidRPr="00EA2015">
        <w:rPr>
          <w:rFonts w:ascii="Palatino Linotype" w:eastAsia="MS Mincho" w:hAnsi="Palatino Linotype" w:cstheme="majorBidi"/>
          <w:sz w:val="24"/>
          <w:szCs w:val="24"/>
          <w:lang w:val="es-ES_tradnl" w:eastAsia="es-ES"/>
        </w:rPr>
        <w:t>equerida, la correspondiente a</w:t>
      </w:r>
      <w:r w:rsidRPr="00EA2015">
        <w:rPr>
          <w:rFonts w:ascii="Palatino Linotype" w:eastAsia="MS Mincho" w:hAnsi="Palatino Linotype" w:cstheme="majorBidi"/>
          <w:sz w:val="24"/>
          <w:szCs w:val="24"/>
          <w:lang w:val="es-ES_tradnl" w:eastAsia="es-ES"/>
        </w:rPr>
        <w:t>l Programa Operativo Anual de cada una de las áreas que integran en su conjunto al Sujeto Obligado</w:t>
      </w:r>
      <w:r w:rsidR="008E7407" w:rsidRPr="00EA2015">
        <w:rPr>
          <w:rFonts w:ascii="Palatino Linotype" w:eastAsia="MS Mincho" w:hAnsi="Palatino Linotype" w:cstheme="majorBidi"/>
          <w:sz w:val="24"/>
          <w:szCs w:val="24"/>
          <w:lang w:val="es-ES_tradnl" w:eastAsia="es-ES"/>
        </w:rPr>
        <w:t>, por lo que resulta procedente ordenar la entrega de la información.</w:t>
      </w:r>
    </w:p>
    <w:p w:rsidR="004A6029" w:rsidRPr="00EA2015" w:rsidRDefault="004A6029" w:rsidP="00EA2015">
      <w:pPr>
        <w:pStyle w:val="Ttulo1"/>
        <w:numPr>
          <w:ilvl w:val="0"/>
          <w:numId w:val="11"/>
        </w:numPr>
        <w:spacing w:line="360" w:lineRule="auto"/>
        <w:rPr>
          <w:rFonts w:ascii="Palatino Linotype" w:eastAsia="MS Mincho" w:hAnsi="Palatino Linotype"/>
          <w:b/>
          <w:i/>
          <w:color w:val="auto"/>
          <w:sz w:val="24"/>
          <w:szCs w:val="24"/>
          <w:lang w:val="es-ES_tradnl" w:eastAsia="es-ES"/>
        </w:rPr>
      </w:pPr>
      <w:bookmarkStart w:id="74" w:name="_Toc11345624"/>
      <w:r w:rsidRPr="00EA2015">
        <w:rPr>
          <w:rFonts w:ascii="Palatino Linotype" w:eastAsia="MS Mincho" w:hAnsi="Palatino Linotype"/>
          <w:b/>
          <w:i/>
          <w:color w:val="auto"/>
          <w:sz w:val="24"/>
          <w:szCs w:val="24"/>
          <w:lang w:val="es-ES_tradnl" w:eastAsia="es-ES"/>
        </w:rPr>
        <w:t>De la nómina</w:t>
      </w:r>
      <w:bookmarkEnd w:id="74"/>
    </w:p>
    <w:p w:rsidR="004A6029" w:rsidRPr="00EA2015" w:rsidRDefault="004A6029" w:rsidP="00EA2015">
      <w:pPr>
        <w:spacing w:after="0" w:line="360" w:lineRule="auto"/>
        <w:ind w:right="49"/>
        <w:contextualSpacing/>
        <w:jc w:val="both"/>
        <w:rPr>
          <w:rFonts w:ascii="Palatino Linotype" w:eastAsia="MS Mincho" w:hAnsi="Palatino Linotype" w:cstheme="majorBidi"/>
          <w:sz w:val="24"/>
          <w:szCs w:val="24"/>
          <w:lang w:val="es-ES_tradnl" w:eastAsia="es-ES"/>
        </w:rPr>
      </w:pPr>
    </w:p>
    <w:p w:rsidR="008E7407" w:rsidRPr="00EA2015" w:rsidRDefault="008E7407" w:rsidP="00EA201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eastAsia="es-ES"/>
        </w:rPr>
      </w:pPr>
      <w:r w:rsidRPr="00EA2015">
        <w:rPr>
          <w:rFonts w:ascii="Palatino Linotype" w:eastAsia="MS Mincho" w:hAnsi="Palatino Linotype" w:cstheme="majorBidi"/>
          <w:sz w:val="24"/>
          <w:szCs w:val="24"/>
          <w:lang w:eastAsia="es-ES"/>
        </w:rPr>
        <w:t xml:space="preserve">De conformidad con el artículo 70 de la </w:t>
      </w:r>
      <w:r w:rsidRPr="00EA2015">
        <w:rPr>
          <w:rFonts w:ascii="Palatino Linotype" w:eastAsia="MS Mincho" w:hAnsi="Palatino Linotype" w:cstheme="majorBidi"/>
          <w:b/>
          <w:sz w:val="24"/>
          <w:szCs w:val="24"/>
          <w:lang w:eastAsia="es-ES"/>
        </w:rPr>
        <w:t>Ley General de Transparencia y Acceso a la Información Pública</w:t>
      </w:r>
      <w:r w:rsidRPr="00EA2015">
        <w:rPr>
          <w:rFonts w:ascii="Palatino Linotype" w:eastAsia="MS Mincho" w:hAnsi="Palatino Linotype" w:cstheme="majorBidi"/>
          <w:sz w:val="24"/>
          <w:szCs w:val="24"/>
          <w:lang w:eastAsia="es-ES"/>
        </w:rPr>
        <w:t xml:space="preserve"> que dispone lo siguiente:</w:t>
      </w:r>
    </w:p>
    <w:p w:rsidR="008E7407" w:rsidRPr="00EA2015" w:rsidRDefault="008E7407" w:rsidP="00EA2015">
      <w:pPr>
        <w:spacing w:after="0" w:line="360" w:lineRule="auto"/>
        <w:ind w:right="49"/>
        <w:contextualSpacing/>
        <w:jc w:val="both"/>
        <w:rPr>
          <w:rFonts w:ascii="Palatino Linotype" w:eastAsia="MS Mincho" w:hAnsi="Palatino Linotype" w:cstheme="majorBidi"/>
          <w:sz w:val="24"/>
          <w:szCs w:val="24"/>
          <w:lang w:eastAsia="es-ES"/>
        </w:rPr>
      </w:pPr>
    </w:p>
    <w:p w:rsidR="008E7407" w:rsidRPr="00EA2015" w:rsidRDefault="008E7407" w:rsidP="00EA2015">
      <w:pPr>
        <w:spacing w:after="0" w:line="360" w:lineRule="auto"/>
        <w:ind w:left="567" w:right="567"/>
        <w:contextualSpacing/>
        <w:jc w:val="both"/>
        <w:rPr>
          <w:rFonts w:ascii="Palatino Linotype" w:eastAsia="MS Mincho" w:hAnsi="Palatino Linotype" w:cstheme="majorBidi"/>
          <w:i/>
          <w:sz w:val="24"/>
          <w:szCs w:val="24"/>
          <w:lang w:val="es-ES" w:eastAsia="es-ES"/>
        </w:rPr>
      </w:pPr>
      <w:r w:rsidRPr="00EA2015">
        <w:rPr>
          <w:rFonts w:ascii="Palatino Linotype" w:eastAsia="MS Mincho" w:hAnsi="Palatino Linotype" w:cstheme="majorBidi"/>
          <w:i/>
          <w:sz w:val="24"/>
          <w:szCs w:val="24"/>
          <w:lang w:val="es-ES" w:eastAsia="es-ES"/>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rsidR="008E7407" w:rsidRPr="00EA2015" w:rsidRDefault="008E7407" w:rsidP="00EA2015">
      <w:pPr>
        <w:spacing w:after="0" w:line="360" w:lineRule="auto"/>
        <w:ind w:left="567" w:right="567"/>
        <w:contextualSpacing/>
        <w:jc w:val="both"/>
        <w:rPr>
          <w:rFonts w:ascii="Palatino Linotype" w:eastAsia="MS Mincho" w:hAnsi="Palatino Linotype" w:cstheme="majorBidi"/>
          <w:i/>
          <w:sz w:val="24"/>
          <w:szCs w:val="24"/>
          <w:lang w:val="es-ES" w:eastAsia="es-ES"/>
        </w:rPr>
      </w:pPr>
      <w:r w:rsidRPr="00EA2015">
        <w:rPr>
          <w:rFonts w:ascii="Palatino Linotype" w:eastAsia="MS Mincho" w:hAnsi="Palatino Linotype" w:cstheme="majorBidi"/>
          <w:i/>
          <w:sz w:val="24"/>
          <w:szCs w:val="24"/>
          <w:lang w:val="es-ES" w:eastAsia="es-ES"/>
        </w:rPr>
        <w:t>…</w:t>
      </w:r>
    </w:p>
    <w:p w:rsidR="008E7407" w:rsidRPr="00EA2015" w:rsidRDefault="008E7407" w:rsidP="00EA2015">
      <w:pPr>
        <w:spacing w:after="0" w:line="360" w:lineRule="auto"/>
        <w:ind w:left="567" w:right="567"/>
        <w:contextualSpacing/>
        <w:jc w:val="both"/>
        <w:rPr>
          <w:rFonts w:ascii="Palatino Linotype" w:eastAsia="MS Mincho" w:hAnsi="Palatino Linotype" w:cstheme="majorBidi"/>
          <w:b/>
          <w:i/>
          <w:sz w:val="24"/>
          <w:szCs w:val="24"/>
          <w:lang w:val="es-ES" w:eastAsia="es-ES"/>
        </w:rPr>
      </w:pPr>
      <w:r w:rsidRPr="00EA2015">
        <w:rPr>
          <w:rFonts w:ascii="Palatino Linotype" w:eastAsia="MS Mincho" w:hAnsi="Palatino Linotype" w:cstheme="majorBidi"/>
          <w:b/>
          <w:i/>
          <w:sz w:val="24"/>
          <w:szCs w:val="24"/>
          <w:lang w:val="es-ES" w:eastAsia="es-ES"/>
        </w:rPr>
        <w:t>VIII.</w:t>
      </w:r>
      <w:r w:rsidRPr="00EA2015">
        <w:rPr>
          <w:rFonts w:ascii="Palatino Linotype" w:eastAsia="MS Mincho" w:hAnsi="Palatino Linotype" w:cstheme="majorBidi"/>
          <w:b/>
          <w:i/>
          <w:sz w:val="24"/>
          <w:szCs w:val="24"/>
          <w:lang w:val="es-ES" w:eastAsia="es-ES"/>
        </w:rPr>
        <w:tab/>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8E7407" w:rsidRPr="00EA2015" w:rsidRDefault="008E7407" w:rsidP="00EA2015">
      <w:pPr>
        <w:spacing w:after="0" w:line="360" w:lineRule="auto"/>
        <w:ind w:left="567" w:right="49"/>
        <w:contextualSpacing/>
        <w:jc w:val="both"/>
        <w:rPr>
          <w:rFonts w:ascii="Palatino Linotype" w:eastAsia="MS Mincho" w:hAnsi="Palatino Linotype" w:cstheme="majorBidi"/>
          <w:sz w:val="24"/>
          <w:szCs w:val="24"/>
          <w:lang w:val="es-ES" w:eastAsia="es-ES"/>
        </w:rPr>
      </w:pPr>
      <w:r w:rsidRPr="00EA2015">
        <w:rPr>
          <w:rFonts w:ascii="Palatino Linotype" w:eastAsia="MS Mincho" w:hAnsi="Palatino Linotype" w:cstheme="majorBidi"/>
          <w:sz w:val="24"/>
          <w:szCs w:val="24"/>
          <w:lang w:val="es-ES" w:eastAsia="es-ES"/>
        </w:rPr>
        <w:t>…</w:t>
      </w:r>
    </w:p>
    <w:p w:rsidR="008E7407" w:rsidRPr="00EA2015" w:rsidRDefault="008E7407" w:rsidP="00EA201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eastAsia="es-ES"/>
        </w:rPr>
      </w:pPr>
      <w:r w:rsidRPr="00EA2015">
        <w:rPr>
          <w:rFonts w:ascii="Palatino Linotype" w:eastAsia="MS Mincho" w:hAnsi="Palatino Linotype" w:cstheme="majorBidi"/>
          <w:sz w:val="24"/>
          <w:szCs w:val="24"/>
          <w:lang w:eastAsia="es-ES"/>
        </w:rPr>
        <w:t xml:space="preserve">Robustece lo anterior, el artículo 92, fracción VIII de la </w:t>
      </w:r>
      <w:r w:rsidRPr="00EA2015">
        <w:rPr>
          <w:rFonts w:ascii="Palatino Linotype" w:eastAsia="MS Mincho" w:hAnsi="Palatino Linotype" w:cstheme="majorBidi"/>
          <w:b/>
          <w:sz w:val="24"/>
          <w:szCs w:val="24"/>
          <w:lang w:eastAsia="es-ES"/>
        </w:rPr>
        <w:t>Ley de Transparencia y Acceso a la Información Pública del Estado de México y Municipios</w:t>
      </w:r>
      <w:r w:rsidRPr="00EA2015">
        <w:rPr>
          <w:rFonts w:ascii="Palatino Linotype" w:eastAsia="MS Mincho" w:hAnsi="Palatino Linotype" w:cstheme="majorBidi"/>
          <w:sz w:val="24"/>
          <w:szCs w:val="24"/>
          <w:lang w:eastAsia="es-ES"/>
        </w:rPr>
        <w:t>, señala:</w:t>
      </w:r>
    </w:p>
    <w:p w:rsidR="008E7407" w:rsidRPr="00EA2015" w:rsidRDefault="008E7407" w:rsidP="00EA2015">
      <w:pPr>
        <w:spacing w:after="0" w:line="360" w:lineRule="auto"/>
        <w:ind w:right="49"/>
        <w:contextualSpacing/>
        <w:jc w:val="both"/>
        <w:rPr>
          <w:rFonts w:ascii="Palatino Linotype" w:eastAsia="MS Mincho" w:hAnsi="Palatino Linotype" w:cstheme="majorBidi"/>
          <w:sz w:val="24"/>
          <w:szCs w:val="24"/>
          <w:lang w:eastAsia="es-ES"/>
        </w:rPr>
      </w:pPr>
    </w:p>
    <w:p w:rsidR="008E7407" w:rsidRPr="00EA2015" w:rsidRDefault="008E7407" w:rsidP="00EA2015">
      <w:pPr>
        <w:tabs>
          <w:tab w:val="left" w:pos="8080"/>
        </w:tabs>
        <w:spacing w:after="0" w:line="360" w:lineRule="auto"/>
        <w:ind w:left="567" w:right="567"/>
        <w:contextualSpacing/>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b/>
          <w:i/>
          <w:sz w:val="24"/>
          <w:szCs w:val="24"/>
          <w:lang w:eastAsia="es-ES"/>
        </w:rPr>
        <w:t>Artículo 92.</w:t>
      </w:r>
      <w:r w:rsidRPr="00EA2015">
        <w:rPr>
          <w:rFonts w:ascii="Palatino Linotype" w:eastAsia="MS Mincho" w:hAnsi="Palatino Linotype" w:cstheme="majorBidi"/>
          <w:i/>
          <w:sz w:val="24"/>
          <w:szCs w:val="24"/>
          <w:lang w:eastAsia="es-E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E7407" w:rsidRPr="00EA2015" w:rsidRDefault="008E7407" w:rsidP="00EA2015">
      <w:pPr>
        <w:tabs>
          <w:tab w:val="left" w:pos="8080"/>
        </w:tabs>
        <w:spacing w:after="0" w:line="360" w:lineRule="auto"/>
        <w:ind w:left="567" w:right="567"/>
        <w:contextualSpacing/>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i/>
          <w:sz w:val="24"/>
          <w:szCs w:val="24"/>
          <w:lang w:eastAsia="es-ES"/>
        </w:rPr>
        <w:t>…</w:t>
      </w:r>
    </w:p>
    <w:p w:rsidR="008E7407" w:rsidRPr="00EA2015" w:rsidRDefault="008E7407" w:rsidP="00EA2015">
      <w:pPr>
        <w:tabs>
          <w:tab w:val="left" w:pos="8080"/>
        </w:tabs>
        <w:spacing w:after="0" w:line="360" w:lineRule="auto"/>
        <w:ind w:left="567" w:right="567"/>
        <w:contextualSpacing/>
        <w:jc w:val="both"/>
        <w:rPr>
          <w:rFonts w:ascii="Palatino Linotype" w:eastAsia="MS Mincho" w:hAnsi="Palatino Linotype" w:cstheme="majorBidi"/>
          <w:b/>
          <w:i/>
          <w:sz w:val="24"/>
          <w:szCs w:val="24"/>
          <w:lang w:eastAsia="es-ES"/>
        </w:rPr>
      </w:pPr>
      <w:r w:rsidRPr="00EA2015">
        <w:rPr>
          <w:rFonts w:ascii="Palatino Linotype" w:eastAsia="MS Mincho" w:hAnsi="Palatino Linotype" w:cstheme="majorBidi"/>
          <w:b/>
          <w:i/>
          <w:sz w:val="24"/>
          <w:szCs w:val="24"/>
          <w:lang w:eastAsia="es-ES"/>
        </w:rPr>
        <w:t>VIII.</w:t>
      </w:r>
      <w:r w:rsidRPr="00EA2015">
        <w:rPr>
          <w:rFonts w:ascii="Palatino Linotype" w:eastAsia="MS Mincho" w:hAnsi="Palatino Linotype" w:cstheme="majorBidi"/>
          <w:i/>
          <w:sz w:val="24"/>
          <w:szCs w:val="24"/>
          <w:lang w:eastAsia="es-ES"/>
        </w:rPr>
        <w:t xml:space="preserve"> </w:t>
      </w:r>
      <w:r w:rsidRPr="00EA2015">
        <w:rPr>
          <w:rFonts w:ascii="Palatino Linotype" w:eastAsia="MS Mincho" w:hAnsi="Palatino Linotype" w:cstheme="majorBidi"/>
          <w:b/>
          <w:i/>
          <w:sz w:val="24"/>
          <w:szCs w:val="24"/>
          <w:lang w:eastAsia="es-ES"/>
        </w:rPr>
        <w:t xml:space="preserve">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p>
    <w:p w:rsidR="008E7407" w:rsidRPr="00EA2015" w:rsidRDefault="008E7407" w:rsidP="00EA2015">
      <w:pPr>
        <w:spacing w:after="0" w:line="360" w:lineRule="auto"/>
        <w:ind w:right="49"/>
        <w:contextualSpacing/>
        <w:jc w:val="both"/>
        <w:rPr>
          <w:rFonts w:ascii="Palatino Linotype" w:eastAsia="MS Mincho" w:hAnsi="Palatino Linotype" w:cstheme="majorBidi"/>
          <w:i/>
          <w:sz w:val="24"/>
          <w:szCs w:val="24"/>
          <w:lang w:eastAsia="es-ES"/>
        </w:rPr>
      </w:pPr>
    </w:p>
    <w:p w:rsidR="008E7407" w:rsidRPr="00EA2015" w:rsidRDefault="008E7407" w:rsidP="00EA201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 w:eastAsia="es-ES"/>
        </w:rPr>
      </w:pPr>
      <w:r w:rsidRPr="00EA2015">
        <w:rPr>
          <w:rFonts w:ascii="Palatino Linotype" w:eastAsia="MS Mincho" w:hAnsi="Palatino Linotype" w:cstheme="majorBidi"/>
          <w:sz w:val="24"/>
          <w:szCs w:val="24"/>
          <w:lang w:val="es-ES" w:eastAsia="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8E7407" w:rsidRPr="00EA2015" w:rsidRDefault="008E7407" w:rsidP="00EA2015">
      <w:pPr>
        <w:spacing w:after="0" w:line="360" w:lineRule="auto"/>
        <w:ind w:left="567" w:right="567"/>
        <w:contextualSpacing/>
        <w:jc w:val="both"/>
        <w:rPr>
          <w:rFonts w:ascii="Palatino Linotype" w:eastAsia="MS Mincho" w:hAnsi="Palatino Linotype" w:cstheme="majorBidi"/>
          <w:sz w:val="24"/>
          <w:szCs w:val="24"/>
          <w:lang w:val="es-ES" w:eastAsia="es-ES"/>
        </w:rPr>
      </w:pPr>
    </w:p>
    <w:p w:rsidR="008E7407" w:rsidRPr="00EA2015" w:rsidRDefault="008E7407" w:rsidP="00EA2015">
      <w:pPr>
        <w:spacing w:after="0" w:line="360" w:lineRule="auto"/>
        <w:ind w:left="567" w:right="567"/>
        <w:contextualSpacing/>
        <w:jc w:val="center"/>
        <w:rPr>
          <w:rFonts w:ascii="Palatino Linotype" w:eastAsia="MS Mincho" w:hAnsi="Palatino Linotype" w:cstheme="majorBidi"/>
          <w:b/>
          <w:i/>
          <w:sz w:val="24"/>
          <w:szCs w:val="24"/>
          <w:lang w:val="es-ES" w:eastAsia="es-ES"/>
        </w:rPr>
      </w:pPr>
      <w:r w:rsidRPr="00EA2015">
        <w:rPr>
          <w:rFonts w:ascii="Palatino Linotype" w:eastAsia="MS Mincho" w:hAnsi="Palatino Linotype" w:cstheme="majorBidi"/>
          <w:b/>
          <w:i/>
          <w:sz w:val="24"/>
          <w:szCs w:val="24"/>
          <w:lang w:val="es-ES" w:eastAsia="es-ES"/>
        </w:rPr>
        <w:t>“Criterio 01/2003.</w:t>
      </w:r>
    </w:p>
    <w:p w:rsidR="008E7407" w:rsidRPr="00EA2015" w:rsidRDefault="008E7407" w:rsidP="00EA2015">
      <w:pPr>
        <w:spacing w:after="0" w:line="360" w:lineRule="auto"/>
        <w:ind w:left="567" w:right="567"/>
        <w:contextualSpacing/>
        <w:jc w:val="both"/>
        <w:rPr>
          <w:rFonts w:ascii="Palatino Linotype" w:eastAsia="MS Mincho" w:hAnsi="Palatino Linotype" w:cstheme="majorBidi"/>
          <w:i/>
          <w:sz w:val="24"/>
          <w:szCs w:val="24"/>
          <w:lang w:val="es-ES" w:eastAsia="es-ES"/>
        </w:rPr>
      </w:pPr>
      <w:r w:rsidRPr="00EA2015">
        <w:rPr>
          <w:rFonts w:ascii="Palatino Linotype" w:eastAsia="MS Mincho" w:hAnsi="Palatino Linotype" w:cstheme="majorBidi"/>
          <w:b/>
          <w:i/>
          <w:sz w:val="24"/>
          <w:szCs w:val="24"/>
          <w:lang w:val="es-ES" w:eastAsia="es-ES"/>
        </w:rPr>
        <w:t>“INGRESOS DE LOS SERVIDORES PÚBLICOS. CONSTITUYEN INFORMACIÓN PÚBLICA AÚN Y CUANDO SU DIFUSIÓN PUEDE AFECTAR LA VIDA O LA SEGURIDAD DE AQUELLOS.</w:t>
      </w:r>
      <w:r w:rsidRPr="00EA2015">
        <w:rPr>
          <w:rFonts w:ascii="Palatino Linotype" w:eastAsia="MS Mincho" w:hAnsi="Palatino Linotype" w:cstheme="majorBidi"/>
          <w:i/>
          <w:sz w:val="24"/>
          <w:szCs w:val="24"/>
          <w:lang w:val="es-ES" w:eastAsia="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EA2015">
        <w:rPr>
          <w:rFonts w:ascii="Palatino Linotype" w:eastAsia="MS Mincho" w:hAnsi="Palatino Linotype" w:cstheme="majorBidi"/>
          <w:b/>
          <w:i/>
          <w:sz w:val="24"/>
          <w:szCs w:val="24"/>
          <w:lang w:val="es-ES" w:eastAsia="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EA2015">
        <w:rPr>
          <w:rFonts w:ascii="Palatino Linotype" w:eastAsia="MS Mincho" w:hAnsi="Palatino Linotype" w:cstheme="majorBidi"/>
          <w:i/>
          <w:sz w:val="24"/>
          <w:szCs w:val="24"/>
          <w:lang w:val="es-ES" w:eastAsia="es-ES"/>
        </w:rPr>
        <w:t>…”</w:t>
      </w:r>
    </w:p>
    <w:p w:rsidR="008E7407" w:rsidRPr="00EA2015" w:rsidRDefault="008E7407" w:rsidP="00EA2015">
      <w:pPr>
        <w:spacing w:after="0" w:line="360" w:lineRule="auto"/>
        <w:ind w:left="567" w:right="567"/>
        <w:contextualSpacing/>
        <w:jc w:val="both"/>
        <w:rPr>
          <w:rFonts w:ascii="Palatino Linotype" w:eastAsia="MS Mincho" w:hAnsi="Palatino Linotype" w:cstheme="majorBidi"/>
          <w:i/>
          <w:sz w:val="24"/>
          <w:szCs w:val="24"/>
          <w:lang w:val="es-ES" w:eastAsia="es-ES"/>
        </w:rPr>
      </w:pPr>
    </w:p>
    <w:p w:rsidR="008E7407" w:rsidRPr="00EA2015" w:rsidRDefault="008E7407" w:rsidP="00EA2015">
      <w:pPr>
        <w:spacing w:after="0" w:line="360" w:lineRule="auto"/>
        <w:ind w:left="567" w:right="567"/>
        <w:contextualSpacing/>
        <w:jc w:val="center"/>
        <w:rPr>
          <w:rFonts w:ascii="Palatino Linotype" w:eastAsia="MS Mincho" w:hAnsi="Palatino Linotype" w:cstheme="majorBidi"/>
          <w:b/>
          <w:i/>
          <w:sz w:val="24"/>
          <w:szCs w:val="24"/>
          <w:lang w:val="es-ES" w:eastAsia="es-ES"/>
        </w:rPr>
      </w:pPr>
      <w:r w:rsidRPr="00EA2015">
        <w:rPr>
          <w:rFonts w:ascii="Palatino Linotype" w:eastAsia="MS Mincho" w:hAnsi="Palatino Linotype" w:cstheme="majorBidi"/>
          <w:b/>
          <w:i/>
          <w:sz w:val="24"/>
          <w:szCs w:val="24"/>
          <w:lang w:val="es-ES" w:eastAsia="es-ES"/>
        </w:rPr>
        <w:t>“Criterio 02/2003.</w:t>
      </w:r>
    </w:p>
    <w:p w:rsidR="008E7407" w:rsidRPr="00EA2015" w:rsidRDefault="008E7407" w:rsidP="00EA2015">
      <w:pPr>
        <w:spacing w:after="0" w:line="360" w:lineRule="auto"/>
        <w:ind w:left="567" w:right="567"/>
        <w:contextualSpacing/>
        <w:jc w:val="both"/>
        <w:rPr>
          <w:rFonts w:ascii="Palatino Linotype" w:eastAsia="MS Mincho" w:hAnsi="Palatino Linotype" w:cstheme="majorBidi"/>
          <w:i/>
          <w:sz w:val="24"/>
          <w:szCs w:val="24"/>
          <w:lang w:val="es-ES" w:eastAsia="es-ES"/>
        </w:rPr>
      </w:pPr>
      <w:r w:rsidRPr="00EA2015">
        <w:rPr>
          <w:rFonts w:ascii="Palatino Linotype" w:eastAsia="MS Mincho" w:hAnsi="Palatino Linotype" w:cstheme="majorBidi"/>
          <w:b/>
          <w:i/>
          <w:sz w:val="24"/>
          <w:szCs w:val="24"/>
          <w:lang w:val="es-ES" w:eastAsia="es-ES"/>
        </w:rPr>
        <w:t>INGRESOS DE LOS SERVIDORES PÚBLICOS, SON INFORMACIÓN PÚBLICA AÚN Y CUANDO CONSTITUYEN DATOS PERSONALES QUE SE REFIEREN AL PATRIMONIO DE AQUÉLLOS.</w:t>
      </w:r>
      <w:r w:rsidRPr="00EA2015">
        <w:rPr>
          <w:rFonts w:ascii="Palatino Linotype" w:eastAsia="MS Mincho" w:hAnsi="Palatino Linotype" w:cstheme="majorBidi"/>
          <w:i/>
          <w:sz w:val="24"/>
          <w:szCs w:val="24"/>
          <w:lang w:val="es-ES" w:eastAsia="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EA2015">
        <w:rPr>
          <w:rFonts w:ascii="Palatino Linotype" w:eastAsia="MS Mincho" w:hAnsi="Palatino Linotype" w:cstheme="majorBidi"/>
          <w:b/>
          <w:i/>
          <w:sz w:val="24"/>
          <w:szCs w:val="24"/>
          <w:lang w:val="es-ES" w:eastAsia="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EA2015">
        <w:rPr>
          <w:rFonts w:ascii="Palatino Linotype" w:eastAsia="MS Mincho" w:hAnsi="Palatino Linotype" w:cstheme="majorBidi"/>
          <w:i/>
          <w:sz w:val="24"/>
          <w:szCs w:val="24"/>
          <w:lang w:val="es-ES" w:eastAsia="es-ES"/>
        </w:rPr>
        <w:t xml:space="preserve"> el sistema de compensación…”</w:t>
      </w:r>
    </w:p>
    <w:p w:rsidR="008E7407" w:rsidRPr="00EA2015" w:rsidRDefault="008E7407" w:rsidP="00EA2015">
      <w:pPr>
        <w:spacing w:after="0" w:line="360" w:lineRule="auto"/>
        <w:ind w:left="567" w:right="567"/>
        <w:contextualSpacing/>
        <w:jc w:val="both"/>
        <w:rPr>
          <w:rFonts w:ascii="Palatino Linotype" w:eastAsia="MS Mincho" w:hAnsi="Palatino Linotype" w:cstheme="majorBidi"/>
          <w:i/>
          <w:sz w:val="24"/>
          <w:szCs w:val="24"/>
          <w:lang w:val="es-ES" w:eastAsia="es-ES"/>
        </w:rPr>
      </w:pPr>
      <w:r w:rsidRPr="00EA2015">
        <w:rPr>
          <w:rFonts w:ascii="Palatino Linotype" w:eastAsia="MS Mincho" w:hAnsi="Palatino Linotype" w:cstheme="majorBidi"/>
          <w:i/>
          <w:sz w:val="24"/>
          <w:szCs w:val="24"/>
          <w:lang w:val="es-ES" w:eastAsia="es-ES"/>
        </w:rPr>
        <w:t>(Énfasis añadido)</w:t>
      </w:r>
    </w:p>
    <w:p w:rsidR="008E7407" w:rsidRPr="00EA2015" w:rsidRDefault="008E7407" w:rsidP="00EA2015">
      <w:pPr>
        <w:spacing w:after="0" w:line="360" w:lineRule="auto"/>
        <w:ind w:right="49"/>
        <w:contextualSpacing/>
        <w:jc w:val="both"/>
        <w:rPr>
          <w:rFonts w:ascii="Palatino Linotype" w:eastAsia="MS Mincho" w:hAnsi="Palatino Linotype" w:cstheme="majorBidi"/>
          <w:sz w:val="24"/>
          <w:szCs w:val="24"/>
          <w:lang w:val="es-ES_tradnl" w:eastAsia="es-ES"/>
        </w:rPr>
      </w:pPr>
    </w:p>
    <w:p w:rsidR="008E7407" w:rsidRPr="00EA2015" w:rsidRDefault="008E7407" w:rsidP="00EA201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eastAsia="es-ES"/>
        </w:rPr>
      </w:pPr>
      <w:r w:rsidRPr="00EA2015">
        <w:rPr>
          <w:rFonts w:ascii="Palatino Linotype" w:eastAsia="MS Mincho" w:hAnsi="Palatino Linotype" w:cstheme="majorBidi"/>
          <w:sz w:val="24"/>
          <w:szCs w:val="24"/>
          <w:lang w:eastAsia="es-ES"/>
        </w:rPr>
        <w:t xml:space="preserve">Expuesto lo anterior, por cuanto hace a la nómina general; tenemos que de acuerdo con el artículo 32 de la </w:t>
      </w:r>
      <w:r w:rsidRPr="00EA2015">
        <w:rPr>
          <w:rFonts w:ascii="Palatino Linotype" w:eastAsia="MS Mincho" w:hAnsi="Palatino Linotype" w:cstheme="majorBidi"/>
          <w:b/>
          <w:sz w:val="24"/>
          <w:szCs w:val="24"/>
          <w:lang w:eastAsia="es-ES"/>
        </w:rPr>
        <w:t>Ley de Fiscalización Superior del Estado de México</w:t>
      </w:r>
      <w:r w:rsidRPr="00EA2015">
        <w:rPr>
          <w:rFonts w:ascii="Palatino Linotype" w:eastAsia="MS Mincho" w:hAnsi="Palatino Linotype" w:cstheme="majorBidi"/>
          <w:sz w:val="24"/>
          <w:szCs w:val="24"/>
          <w:lang w:eastAsia="es-ES"/>
        </w:rPr>
        <w:t>, los Presidentes Municipales tienen la obligación de presentar a la Legislatura los informes mensuales de la cuenta pública, dentro de los veinte días posteriores al término del mes correspondiente.</w:t>
      </w:r>
    </w:p>
    <w:p w:rsidR="008E7407" w:rsidRPr="00EA2015" w:rsidRDefault="008E7407" w:rsidP="00EA2015">
      <w:pPr>
        <w:spacing w:after="0" w:line="360" w:lineRule="auto"/>
        <w:ind w:right="49"/>
        <w:contextualSpacing/>
        <w:jc w:val="both"/>
        <w:rPr>
          <w:rFonts w:ascii="Palatino Linotype" w:eastAsia="MS Mincho" w:hAnsi="Palatino Linotype" w:cstheme="majorBidi"/>
          <w:sz w:val="24"/>
          <w:szCs w:val="24"/>
          <w:lang w:eastAsia="es-ES"/>
        </w:rPr>
      </w:pPr>
    </w:p>
    <w:p w:rsidR="008E7407" w:rsidRPr="00EA2015" w:rsidRDefault="008E7407" w:rsidP="00EA201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eastAsia="es-ES"/>
        </w:rPr>
      </w:pPr>
      <w:r w:rsidRPr="00EA2015">
        <w:rPr>
          <w:rFonts w:ascii="Palatino Linotype" w:eastAsia="MS Mincho" w:hAnsi="Palatino Linotype" w:cstheme="majorBidi"/>
          <w:sz w:val="24"/>
          <w:szCs w:val="24"/>
          <w:lang w:eastAsia="es-ES"/>
        </w:rPr>
        <w:t xml:space="preserve">No se omite la definición de “nómina” de conformidad con el “Glosario de Términos para el Proceso de Planeación, Programación, </w:t>
      </w:r>
      <w:proofErr w:type="spellStart"/>
      <w:r w:rsidRPr="00EA2015">
        <w:rPr>
          <w:rFonts w:ascii="Palatino Linotype" w:eastAsia="MS Mincho" w:hAnsi="Palatino Linotype" w:cstheme="majorBidi"/>
          <w:sz w:val="24"/>
          <w:szCs w:val="24"/>
          <w:lang w:eastAsia="es-ES"/>
        </w:rPr>
        <w:t>Presupuestación</w:t>
      </w:r>
      <w:proofErr w:type="spellEnd"/>
      <w:r w:rsidRPr="00EA2015">
        <w:rPr>
          <w:rFonts w:ascii="Palatino Linotype" w:eastAsia="MS Mincho" w:hAnsi="Palatino Linotype" w:cstheme="majorBidi"/>
          <w:sz w:val="24"/>
          <w:szCs w:val="24"/>
          <w:lang w:eastAsia="es-ES"/>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que a la letra señala:</w:t>
      </w:r>
    </w:p>
    <w:p w:rsidR="008E7407" w:rsidRPr="00EA2015" w:rsidRDefault="008E7407" w:rsidP="00EA2015">
      <w:pPr>
        <w:spacing w:after="0" w:line="360" w:lineRule="auto"/>
        <w:ind w:right="49"/>
        <w:contextualSpacing/>
        <w:jc w:val="both"/>
        <w:rPr>
          <w:rFonts w:ascii="Palatino Linotype" w:eastAsia="MS Mincho" w:hAnsi="Palatino Linotype" w:cstheme="majorBidi"/>
          <w:sz w:val="24"/>
          <w:szCs w:val="24"/>
          <w:lang w:eastAsia="es-ES"/>
        </w:rPr>
      </w:pPr>
    </w:p>
    <w:p w:rsidR="008E7407" w:rsidRPr="00EA2015" w:rsidRDefault="008E7407" w:rsidP="00EA2015">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b/>
          <w:bCs/>
          <w:i/>
          <w:sz w:val="24"/>
          <w:szCs w:val="24"/>
          <w:lang w:eastAsia="es-ES"/>
        </w:rPr>
        <w:t xml:space="preserve">NÓMINA. </w:t>
      </w:r>
      <w:r w:rsidRPr="00EA2015">
        <w:rPr>
          <w:rFonts w:ascii="Palatino Linotype" w:eastAsia="MS Mincho" w:hAnsi="Palatino Linotype" w:cstheme="majorBidi"/>
          <w:i/>
          <w:sz w:val="24"/>
          <w:szCs w:val="24"/>
          <w:lang w:eastAsia="es-ES"/>
        </w:rPr>
        <w:t>Listado general de los trabajadores de una institución, en</w:t>
      </w:r>
      <w:r w:rsidRPr="00EA2015">
        <w:rPr>
          <w:rFonts w:ascii="Palatino Linotype" w:eastAsia="MS Mincho" w:hAnsi="Palatino Linotype" w:cstheme="majorBidi"/>
          <w:b/>
          <w:bCs/>
          <w:i/>
          <w:sz w:val="24"/>
          <w:szCs w:val="24"/>
          <w:lang w:eastAsia="es-ES"/>
        </w:rPr>
        <w:t xml:space="preserve"> </w:t>
      </w:r>
      <w:r w:rsidRPr="00EA2015">
        <w:rPr>
          <w:rFonts w:ascii="Palatino Linotype" w:eastAsia="MS Mincho" w:hAnsi="Palatino Linotype" w:cstheme="majorBidi"/>
          <w:i/>
          <w:sz w:val="24"/>
          <w:szCs w:val="24"/>
          <w:lang w:eastAsia="es-ES"/>
        </w:rPr>
        <w:t>el cual se asientan las percepciones brutas, deducciones y</w:t>
      </w:r>
      <w:r w:rsidRPr="00EA2015">
        <w:rPr>
          <w:rFonts w:ascii="Palatino Linotype" w:eastAsia="MS Mincho" w:hAnsi="Palatino Linotype" w:cstheme="majorBidi"/>
          <w:b/>
          <w:bCs/>
          <w:i/>
          <w:sz w:val="24"/>
          <w:szCs w:val="24"/>
          <w:lang w:eastAsia="es-ES"/>
        </w:rPr>
        <w:t xml:space="preserve"> </w:t>
      </w:r>
      <w:r w:rsidRPr="00EA2015">
        <w:rPr>
          <w:rFonts w:ascii="Palatino Linotype" w:eastAsia="MS Mincho" w:hAnsi="Palatino Linotype" w:cstheme="majorBidi"/>
          <w:i/>
          <w:sz w:val="24"/>
          <w:szCs w:val="24"/>
          <w:lang w:eastAsia="es-ES"/>
        </w:rPr>
        <w:t>alcance neto de las mismas; la nómina es utilizada para</w:t>
      </w:r>
      <w:r w:rsidRPr="00EA2015">
        <w:rPr>
          <w:rFonts w:ascii="Palatino Linotype" w:eastAsia="MS Mincho" w:hAnsi="Palatino Linotype" w:cstheme="majorBidi"/>
          <w:b/>
          <w:bCs/>
          <w:i/>
          <w:sz w:val="24"/>
          <w:szCs w:val="24"/>
          <w:lang w:eastAsia="es-ES"/>
        </w:rPr>
        <w:t xml:space="preserve"> </w:t>
      </w:r>
      <w:r w:rsidRPr="00EA2015">
        <w:rPr>
          <w:rFonts w:ascii="Palatino Linotype" w:eastAsia="MS Mincho" w:hAnsi="Palatino Linotype" w:cstheme="majorBidi"/>
          <w:i/>
          <w:sz w:val="24"/>
          <w:szCs w:val="24"/>
          <w:lang w:eastAsia="es-ES"/>
        </w:rPr>
        <w:t>efectuar los pagos periódicos (semanales, quincenales o</w:t>
      </w:r>
      <w:r w:rsidRPr="00EA2015">
        <w:rPr>
          <w:rFonts w:ascii="Palatino Linotype" w:eastAsia="MS Mincho" w:hAnsi="Palatino Linotype" w:cstheme="majorBidi"/>
          <w:b/>
          <w:bCs/>
          <w:i/>
          <w:sz w:val="24"/>
          <w:szCs w:val="24"/>
          <w:lang w:eastAsia="es-ES"/>
        </w:rPr>
        <w:t xml:space="preserve"> </w:t>
      </w:r>
      <w:r w:rsidRPr="00EA2015">
        <w:rPr>
          <w:rFonts w:ascii="Palatino Linotype" w:eastAsia="MS Mincho" w:hAnsi="Palatino Linotype" w:cstheme="majorBidi"/>
          <w:i/>
          <w:sz w:val="24"/>
          <w:szCs w:val="24"/>
          <w:lang w:eastAsia="es-ES"/>
        </w:rPr>
        <w:t xml:space="preserve">mensuales) a los trabajadores por concepto de </w:t>
      </w:r>
      <w:r w:rsidRPr="00EA2015">
        <w:rPr>
          <w:rFonts w:ascii="Palatino Linotype" w:eastAsia="MS Mincho" w:hAnsi="Palatino Linotype" w:cstheme="majorBidi"/>
          <w:b/>
          <w:i/>
          <w:sz w:val="24"/>
          <w:szCs w:val="24"/>
          <w:u w:val="single"/>
          <w:lang w:eastAsia="es-ES"/>
        </w:rPr>
        <w:t>sueldos y</w:t>
      </w:r>
      <w:r w:rsidRPr="00EA2015">
        <w:rPr>
          <w:rFonts w:ascii="Palatino Linotype" w:eastAsia="MS Mincho" w:hAnsi="Palatino Linotype" w:cstheme="majorBidi"/>
          <w:b/>
          <w:bCs/>
          <w:i/>
          <w:sz w:val="24"/>
          <w:szCs w:val="24"/>
          <w:u w:val="single"/>
          <w:lang w:eastAsia="es-ES"/>
        </w:rPr>
        <w:t xml:space="preserve"> </w:t>
      </w:r>
      <w:r w:rsidRPr="00EA2015">
        <w:rPr>
          <w:rFonts w:ascii="Palatino Linotype" w:eastAsia="MS Mincho" w:hAnsi="Palatino Linotype" w:cstheme="majorBidi"/>
          <w:b/>
          <w:i/>
          <w:sz w:val="24"/>
          <w:szCs w:val="24"/>
          <w:u w:val="single"/>
          <w:lang w:eastAsia="es-ES"/>
        </w:rPr>
        <w:t>salarios</w:t>
      </w:r>
      <w:r w:rsidRPr="00EA2015">
        <w:rPr>
          <w:rFonts w:ascii="Palatino Linotype" w:eastAsia="MS Mincho" w:hAnsi="Palatino Linotype" w:cstheme="majorBidi"/>
          <w:i/>
          <w:sz w:val="24"/>
          <w:szCs w:val="24"/>
          <w:lang w:eastAsia="es-ES"/>
        </w:rPr>
        <w:t>.</w:t>
      </w:r>
    </w:p>
    <w:p w:rsidR="008E7407" w:rsidRPr="00EA2015" w:rsidRDefault="008E7407" w:rsidP="00EA2015">
      <w:pPr>
        <w:spacing w:after="0" w:line="360" w:lineRule="auto"/>
        <w:ind w:right="49"/>
        <w:contextualSpacing/>
        <w:jc w:val="both"/>
        <w:rPr>
          <w:rFonts w:ascii="Palatino Linotype" w:eastAsia="MS Mincho" w:hAnsi="Palatino Linotype" w:cstheme="majorBidi"/>
          <w:sz w:val="24"/>
          <w:szCs w:val="24"/>
          <w:lang w:eastAsia="es-ES"/>
        </w:rPr>
      </w:pPr>
    </w:p>
    <w:p w:rsidR="008E7407" w:rsidRPr="00EA2015" w:rsidRDefault="008E7407" w:rsidP="00EA201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 w:eastAsia="es-ES"/>
        </w:rPr>
      </w:pPr>
      <w:r w:rsidRPr="00EA2015">
        <w:rPr>
          <w:rFonts w:ascii="Palatino Linotype" w:eastAsia="MS Mincho" w:hAnsi="Palatino Linotype" w:cstheme="majorBidi"/>
          <w:bCs/>
          <w:sz w:val="24"/>
          <w:szCs w:val="24"/>
          <w:lang w:eastAsia="es-ES"/>
        </w:rPr>
        <w:t xml:space="preserve">Al respecto, el </w:t>
      </w:r>
      <w:r w:rsidRPr="00EA2015">
        <w:rPr>
          <w:rFonts w:ascii="Palatino Linotype" w:eastAsia="MS Mincho" w:hAnsi="Palatino Linotype" w:cstheme="majorBidi"/>
          <w:sz w:val="24"/>
          <w:szCs w:val="24"/>
          <w:lang w:eastAsia="es-ES"/>
        </w:rPr>
        <w:t>artículo 3, fracción XXXII del Código Financiero del Estado de México y Municipios establece que se entenderá por remuneración:</w:t>
      </w:r>
    </w:p>
    <w:p w:rsidR="008E7407" w:rsidRPr="00EA2015" w:rsidRDefault="008E7407" w:rsidP="00EA2015">
      <w:pPr>
        <w:spacing w:after="0" w:line="360" w:lineRule="auto"/>
        <w:ind w:right="49"/>
        <w:contextualSpacing/>
        <w:jc w:val="both"/>
        <w:rPr>
          <w:rFonts w:ascii="Palatino Linotype" w:eastAsia="MS Mincho" w:hAnsi="Palatino Linotype" w:cstheme="majorBidi"/>
          <w:bCs/>
          <w:i/>
          <w:sz w:val="24"/>
          <w:szCs w:val="24"/>
          <w:lang w:eastAsia="es-ES"/>
        </w:rPr>
      </w:pPr>
      <w:r w:rsidRPr="00EA2015">
        <w:rPr>
          <w:rFonts w:ascii="Palatino Linotype" w:eastAsia="MS Mincho" w:hAnsi="Palatino Linotype" w:cstheme="majorBidi"/>
          <w:bCs/>
          <w:i/>
          <w:sz w:val="24"/>
          <w:szCs w:val="24"/>
          <w:lang w:eastAsia="es-ES"/>
        </w:rPr>
        <w:t>…</w:t>
      </w:r>
    </w:p>
    <w:p w:rsidR="008E7407" w:rsidRPr="00EA2015" w:rsidRDefault="008E7407" w:rsidP="00EA2015">
      <w:pPr>
        <w:spacing w:after="0" w:line="360" w:lineRule="auto"/>
        <w:ind w:right="49"/>
        <w:contextualSpacing/>
        <w:jc w:val="both"/>
        <w:rPr>
          <w:rFonts w:ascii="Palatino Linotype" w:eastAsia="MS Mincho" w:hAnsi="Palatino Linotype" w:cstheme="majorBidi"/>
          <w:b/>
          <w:i/>
          <w:sz w:val="24"/>
          <w:szCs w:val="24"/>
          <w:lang w:eastAsia="es-ES"/>
        </w:rPr>
      </w:pPr>
      <w:r w:rsidRPr="00EA2015">
        <w:rPr>
          <w:rFonts w:ascii="Palatino Linotype" w:eastAsia="MS Mincho" w:hAnsi="Palatino Linotype" w:cstheme="majorBidi"/>
          <w:b/>
          <w:i/>
          <w:sz w:val="24"/>
          <w:szCs w:val="24"/>
          <w:lang w:eastAsia="es-ES"/>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8E7407" w:rsidRPr="00EA2015" w:rsidRDefault="008E7407" w:rsidP="00EA2015">
      <w:pPr>
        <w:spacing w:after="0" w:line="360" w:lineRule="auto"/>
        <w:ind w:right="49"/>
        <w:contextualSpacing/>
        <w:jc w:val="both"/>
        <w:rPr>
          <w:rFonts w:ascii="Palatino Linotype" w:eastAsia="MS Mincho" w:hAnsi="Palatino Linotype" w:cstheme="majorBidi"/>
          <w:sz w:val="24"/>
          <w:szCs w:val="24"/>
          <w:lang w:eastAsia="es-ES"/>
        </w:rPr>
      </w:pPr>
    </w:p>
    <w:p w:rsidR="008E7407" w:rsidRPr="00EA2015" w:rsidRDefault="008E7407" w:rsidP="00EA201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eastAsia="es-ES"/>
        </w:rPr>
      </w:pPr>
      <w:r w:rsidRPr="00EA2015">
        <w:rPr>
          <w:rFonts w:ascii="Palatino Linotype" w:eastAsia="MS Mincho" w:hAnsi="Palatino Linotype" w:cstheme="majorBidi"/>
          <w:sz w:val="24"/>
          <w:szCs w:val="24"/>
          <w:lang w:eastAsia="es-ES"/>
        </w:rPr>
        <w:t xml:space="preserve">De igual manera el artículo 350 del </w:t>
      </w:r>
      <w:r w:rsidRPr="00EA2015">
        <w:rPr>
          <w:rFonts w:ascii="Palatino Linotype" w:eastAsia="MS Mincho" w:hAnsi="Palatino Linotype" w:cstheme="majorBidi"/>
          <w:b/>
          <w:sz w:val="24"/>
          <w:szCs w:val="24"/>
          <w:lang w:eastAsia="es-ES"/>
        </w:rPr>
        <w:t>Código Financiero del Estado de México y Municipios</w:t>
      </w:r>
      <w:r w:rsidRPr="00EA2015">
        <w:rPr>
          <w:rFonts w:ascii="Palatino Linotype" w:eastAsia="MS Mincho" w:hAnsi="Palatino Linotype" w:cstheme="majorBidi"/>
          <w:sz w:val="24"/>
          <w:szCs w:val="24"/>
          <w:lang w:eastAsia="es-ES"/>
        </w:rPr>
        <w:t>, señala que existe la obligación a cargo de las entidades fiscalizables, como lo es el Sujeto Obligado-, de informar al Órgano Superior de Fiscalización del Estado de México, todo lo relacionado con la información contable, presupuestal y financiera, en los términos siguientes:</w:t>
      </w:r>
    </w:p>
    <w:p w:rsidR="008E7407" w:rsidRPr="00EA2015" w:rsidRDefault="008E7407" w:rsidP="00EA2015">
      <w:pPr>
        <w:spacing w:after="0" w:line="360" w:lineRule="auto"/>
        <w:ind w:left="567" w:right="567"/>
        <w:contextualSpacing/>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b/>
          <w:i/>
          <w:sz w:val="24"/>
          <w:szCs w:val="24"/>
          <w:lang w:eastAsia="es-ES"/>
        </w:rPr>
        <w:t>Artículo 350.-</w:t>
      </w:r>
      <w:r w:rsidRPr="00EA2015">
        <w:rPr>
          <w:rFonts w:ascii="Palatino Linotype" w:eastAsia="MS Mincho" w:hAnsi="Palatino Linotype" w:cstheme="majorBidi"/>
          <w:i/>
          <w:sz w:val="24"/>
          <w:szCs w:val="24"/>
          <w:lang w:eastAsia="es-ES"/>
        </w:rPr>
        <w:t xml:space="preserve"> Mensualmente dentro de los primeros veinte días hábiles, la Secretaría y </w:t>
      </w:r>
      <w:r w:rsidRPr="00EA2015">
        <w:rPr>
          <w:rFonts w:ascii="Palatino Linotype" w:eastAsia="MS Mincho" w:hAnsi="Palatino Linotype" w:cstheme="majorBidi"/>
          <w:b/>
          <w:i/>
          <w:sz w:val="24"/>
          <w:szCs w:val="24"/>
          <w:lang w:eastAsia="es-ES"/>
        </w:rPr>
        <w:t>las Tesorerías, enviarán para su análisis y evaluación</w:t>
      </w:r>
      <w:r w:rsidRPr="00EA2015">
        <w:rPr>
          <w:rFonts w:ascii="Palatino Linotype" w:eastAsia="MS Mincho" w:hAnsi="Palatino Linotype" w:cstheme="majorBidi"/>
          <w:i/>
          <w:sz w:val="24"/>
          <w:szCs w:val="24"/>
          <w:lang w:eastAsia="es-ES"/>
        </w:rPr>
        <w:t xml:space="preserve"> </w:t>
      </w:r>
      <w:r w:rsidRPr="00EA2015">
        <w:rPr>
          <w:rFonts w:ascii="Palatino Linotype" w:eastAsia="MS Mincho" w:hAnsi="Palatino Linotype" w:cstheme="majorBidi"/>
          <w:b/>
          <w:i/>
          <w:sz w:val="24"/>
          <w:szCs w:val="24"/>
          <w:lang w:eastAsia="es-ES"/>
        </w:rPr>
        <w:t>al Órgano Superior de Fiscalización del Estado de México</w:t>
      </w:r>
      <w:r w:rsidRPr="00EA2015">
        <w:rPr>
          <w:rFonts w:ascii="Palatino Linotype" w:eastAsia="MS Mincho" w:hAnsi="Palatino Linotype" w:cstheme="majorBidi"/>
          <w:i/>
          <w:sz w:val="24"/>
          <w:szCs w:val="24"/>
          <w:lang w:eastAsia="es-ES"/>
        </w:rPr>
        <w:t>, la siguiente información:</w:t>
      </w:r>
    </w:p>
    <w:p w:rsidR="008E7407" w:rsidRPr="00EA2015" w:rsidRDefault="008E7407" w:rsidP="00EA2015">
      <w:pPr>
        <w:spacing w:after="0" w:line="360" w:lineRule="auto"/>
        <w:ind w:left="567" w:right="567"/>
        <w:contextualSpacing/>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i/>
          <w:sz w:val="24"/>
          <w:szCs w:val="24"/>
          <w:lang w:eastAsia="es-ES"/>
        </w:rPr>
        <w:t>I. Información patrimonial.</w:t>
      </w:r>
    </w:p>
    <w:p w:rsidR="008E7407" w:rsidRPr="00EA2015" w:rsidRDefault="008E7407" w:rsidP="00EA2015">
      <w:pPr>
        <w:spacing w:after="0" w:line="360" w:lineRule="auto"/>
        <w:ind w:left="567" w:right="567"/>
        <w:contextualSpacing/>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i/>
          <w:sz w:val="24"/>
          <w:szCs w:val="24"/>
          <w:lang w:eastAsia="es-ES"/>
        </w:rPr>
        <w:t>II. Información presupuestal.</w:t>
      </w:r>
    </w:p>
    <w:p w:rsidR="008E7407" w:rsidRPr="00EA2015" w:rsidRDefault="008E7407" w:rsidP="00EA2015">
      <w:pPr>
        <w:spacing w:after="0" w:line="360" w:lineRule="auto"/>
        <w:ind w:left="567" w:right="567"/>
        <w:contextualSpacing/>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i/>
          <w:sz w:val="24"/>
          <w:szCs w:val="24"/>
          <w:lang w:eastAsia="es-ES"/>
        </w:rPr>
        <w:t>III. Información de la obra pública.</w:t>
      </w:r>
    </w:p>
    <w:p w:rsidR="008E7407" w:rsidRPr="00EA2015" w:rsidRDefault="008E7407" w:rsidP="00EA2015">
      <w:pPr>
        <w:spacing w:after="0" w:line="360" w:lineRule="auto"/>
        <w:ind w:left="567" w:right="567"/>
        <w:contextualSpacing/>
        <w:jc w:val="both"/>
        <w:rPr>
          <w:rFonts w:ascii="Palatino Linotype" w:eastAsia="MS Mincho" w:hAnsi="Palatino Linotype" w:cstheme="majorBidi"/>
          <w:b/>
          <w:i/>
          <w:sz w:val="24"/>
          <w:szCs w:val="24"/>
          <w:u w:val="single"/>
          <w:lang w:eastAsia="es-ES"/>
        </w:rPr>
      </w:pPr>
      <w:r w:rsidRPr="00EA2015">
        <w:rPr>
          <w:rFonts w:ascii="Palatino Linotype" w:eastAsia="MS Mincho" w:hAnsi="Palatino Linotype" w:cstheme="majorBidi"/>
          <w:b/>
          <w:i/>
          <w:sz w:val="24"/>
          <w:szCs w:val="24"/>
          <w:u w:val="single"/>
          <w:lang w:eastAsia="es-ES"/>
        </w:rPr>
        <w:t>IV. Información de nómina.</w:t>
      </w:r>
    </w:p>
    <w:p w:rsidR="008E7407" w:rsidRPr="00EA2015" w:rsidRDefault="008E7407" w:rsidP="00EA2015">
      <w:pPr>
        <w:spacing w:after="0" w:line="360" w:lineRule="auto"/>
        <w:ind w:right="49"/>
        <w:contextualSpacing/>
        <w:jc w:val="both"/>
        <w:rPr>
          <w:rFonts w:ascii="Palatino Linotype" w:eastAsia="MS Mincho" w:hAnsi="Palatino Linotype" w:cstheme="majorBidi"/>
          <w:sz w:val="24"/>
          <w:szCs w:val="24"/>
          <w:lang w:eastAsia="es-ES"/>
        </w:rPr>
      </w:pPr>
    </w:p>
    <w:p w:rsidR="008E7407" w:rsidRPr="00EA2015" w:rsidRDefault="008E7407" w:rsidP="00EA201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eastAsia="es-ES"/>
        </w:rPr>
      </w:pPr>
      <w:r w:rsidRPr="00EA2015">
        <w:rPr>
          <w:rFonts w:ascii="Palatino Linotype" w:eastAsia="MS Mincho" w:hAnsi="Palatino Linotype" w:cstheme="majorBidi"/>
          <w:sz w:val="24"/>
          <w:szCs w:val="24"/>
          <w:lang w:eastAsia="es-ES"/>
        </w:rPr>
        <w:t xml:space="preserve">Es así que la Información correspondiente a la nómina, debe presentarse conforme a lo dispuesto por los </w:t>
      </w:r>
      <w:r w:rsidRPr="00EA2015">
        <w:rPr>
          <w:rFonts w:ascii="Palatino Linotype" w:eastAsia="MS Mincho" w:hAnsi="Palatino Linotype" w:cstheme="majorBidi"/>
          <w:i/>
          <w:sz w:val="24"/>
          <w:szCs w:val="24"/>
          <w:lang w:eastAsia="es-ES"/>
        </w:rPr>
        <w:t>Lineamientos para la Entrega del Informe Mensual Municipal</w:t>
      </w:r>
      <w:r w:rsidRPr="00EA2015">
        <w:rPr>
          <w:rFonts w:ascii="Palatino Linotype" w:eastAsia="MS Mincho" w:hAnsi="Palatino Linotype" w:cstheme="majorBidi"/>
          <w:sz w:val="24"/>
          <w:szCs w:val="24"/>
          <w:lang w:eastAsia="es-ES"/>
        </w:rPr>
        <w:t>, emitidos por OSFEM en cada ejercicio fiscal y que se encuentran disponibles en su sitio de internet, con la finalidad de definir los criterios, los formatos y la documentación necesaria para presentar los informes mensuales, que deben ser entregados a través de seis discos dentro de los veinte días posteriores al término del mes correspondiente, que contienen la siguiente información:</w:t>
      </w:r>
    </w:p>
    <w:p w:rsidR="008E7407" w:rsidRPr="00EA2015" w:rsidRDefault="008E7407" w:rsidP="00EA2015">
      <w:pPr>
        <w:spacing w:after="0" w:line="360" w:lineRule="auto"/>
        <w:ind w:right="49"/>
        <w:contextualSpacing/>
        <w:jc w:val="both"/>
        <w:rPr>
          <w:rFonts w:ascii="Palatino Linotype" w:eastAsia="MS Mincho" w:hAnsi="Palatino Linotype" w:cstheme="majorBidi"/>
          <w:sz w:val="24"/>
          <w:szCs w:val="24"/>
          <w:lang w:eastAsia="es-ES"/>
        </w:rPr>
      </w:pPr>
      <w:r w:rsidRPr="00EA2015">
        <w:rPr>
          <w:rFonts w:ascii="Palatino Linotype" w:eastAsia="MS Mincho" w:hAnsi="Palatino Linotype" w:cstheme="majorBidi"/>
          <w:noProof/>
          <w:sz w:val="24"/>
          <w:szCs w:val="24"/>
          <w:lang w:eastAsia="es-MX"/>
        </w:rPr>
        <mc:AlternateContent>
          <mc:Choice Requires="wps">
            <w:drawing>
              <wp:anchor distT="0" distB="0" distL="114300" distR="114300" simplePos="0" relativeHeight="251660288" behindDoc="0" locked="0" layoutInCell="1" allowOverlap="1" wp14:anchorId="4C75A3B0" wp14:editId="581576D8">
                <wp:simplePos x="0" y="0"/>
                <wp:positionH relativeFrom="column">
                  <wp:posOffset>72059</wp:posOffset>
                </wp:positionH>
                <wp:positionV relativeFrom="paragraph">
                  <wp:posOffset>1623060</wp:posOffset>
                </wp:positionV>
                <wp:extent cx="2620370" cy="382137"/>
                <wp:effectExtent l="19050" t="19050" r="27940" b="18415"/>
                <wp:wrapNone/>
                <wp:docPr id="3" name="Rectángulo 3"/>
                <wp:cNvGraphicFramePr/>
                <a:graphic xmlns:a="http://schemas.openxmlformats.org/drawingml/2006/main">
                  <a:graphicData uri="http://schemas.microsoft.com/office/word/2010/wordprocessingShape">
                    <wps:wsp>
                      <wps:cNvSpPr/>
                      <wps:spPr>
                        <a:xfrm>
                          <a:off x="0" y="0"/>
                          <a:ext cx="2620370" cy="382137"/>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5A46E" id="Rectángulo 3" o:spid="_x0000_s1026" style="position:absolute;margin-left:5.65pt;margin-top:127.8pt;width:206.3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" filled="f" strokecolor="#c00000" strokeweight="3pt"/>
            </w:pict>
          </mc:Fallback>
        </mc:AlternateContent>
      </w:r>
      <w:r w:rsidRPr="00EA2015">
        <w:rPr>
          <w:rFonts w:ascii="Palatino Linotype" w:eastAsia="MS Mincho" w:hAnsi="Palatino Linotype" w:cstheme="majorBidi"/>
          <w:noProof/>
          <w:sz w:val="24"/>
          <w:szCs w:val="24"/>
          <w:lang w:eastAsia="es-MX"/>
        </w:rPr>
        <w:drawing>
          <wp:inline distT="0" distB="0" distL="0" distR="0" wp14:anchorId="4A7D297D" wp14:editId="3EAD8544">
            <wp:extent cx="5527343" cy="276367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167" t="20753" r="33243" b="50276"/>
                    <a:stretch/>
                  </pic:blipFill>
                  <pic:spPr bwMode="auto">
                    <a:xfrm>
                      <a:off x="0" y="0"/>
                      <a:ext cx="5609766" cy="2804884"/>
                    </a:xfrm>
                    <a:prstGeom prst="rect">
                      <a:avLst/>
                    </a:prstGeom>
                    <a:ln>
                      <a:noFill/>
                    </a:ln>
                    <a:extLst>
                      <a:ext uri="{53640926-AAD7-44D8-BBD7-CCE9431645EC}">
                        <a14:shadowObscured xmlns:a14="http://schemas.microsoft.com/office/drawing/2010/main"/>
                      </a:ext>
                    </a:extLst>
                  </pic:spPr>
                </pic:pic>
              </a:graphicData>
            </a:graphic>
          </wp:inline>
        </w:drawing>
      </w:r>
    </w:p>
    <w:p w:rsidR="008E7407" w:rsidRPr="00EA2015" w:rsidRDefault="008E7407" w:rsidP="00EA2015">
      <w:pPr>
        <w:spacing w:after="0" w:line="360" w:lineRule="auto"/>
        <w:ind w:right="49"/>
        <w:contextualSpacing/>
        <w:jc w:val="both"/>
        <w:rPr>
          <w:rFonts w:ascii="Palatino Linotype" w:eastAsia="MS Mincho" w:hAnsi="Palatino Linotype" w:cstheme="majorBidi"/>
          <w:sz w:val="24"/>
          <w:szCs w:val="24"/>
          <w:lang w:eastAsia="es-ES"/>
        </w:rPr>
      </w:pPr>
    </w:p>
    <w:p w:rsidR="008E7407" w:rsidRPr="00EA2015" w:rsidRDefault="008E7407" w:rsidP="00EA201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eastAsia="es-ES"/>
        </w:rPr>
      </w:pPr>
      <w:r w:rsidRPr="00EA2015">
        <w:rPr>
          <w:rFonts w:ascii="Palatino Linotype" w:eastAsia="MS Mincho" w:hAnsi="Palatino Linotype" w:cstheme="majorBidi"/>
          <w:sz w:val="24"/>
          <w:szCs w:val="24"/>
          <w:lang w:eastAsia="es-ES"/>
        </w:rPr>
        <w:t>En este contexto, se advierte que se desea acceder a la información que con motivo de la nómina genera el Sujeto Obligado, misma que es enviada al OSFEM para su análisis y evaluación, a través de la documentación siguiente:</w:t>
      </w:r>
    </w:p>
    <w:p w:rsidR="008E7407" w:rsidRPr="00EA2015" w:rsidRDefault="008E7407" w:rsidP="00EA2015">
      <w:pPr>
        <w:spacing w:after="0" w:line="360" w:lineRule="auto"/>
        <w:ind w:right="49"/>
        <w:contextualSpacing/>
        <w:jc w:val="both"/>
        <w:rPr>
          <w:rFonts w:ascii="Palatino Linotype" w:eastAsia="MS Mincho" w:hAnsi="Palatino Linotype" w:cstheme="majorBidi"/>
          <w:sz w:val="24"/>
          <w:szCs w:val="24"/>
          <w:lang w:eastAsia="es-ES"/>
        </w:rPr>
      </w:pPr>
      <w:r w:rsidRPr="00EA2015">
        <w:rPr>
          <w:rFonts w:ascii="Palatino Linotype" w:eastAsia="MS Mincho" w:hAnsi="Palatino Linotype" w:cstheme="majorBidi"/>
          <w:noProof/>
          <w:sz w:val="24"/>
          <w:szCs w:val="24"/>
          <w:lang w:eastAsia="es-MX"/>
        </w:rPr>
        <mc:AlternateContent>
          <mc:Choice Requires="wps">
            <w:drawing>
              <wp:anchor distT="0" distB="0" distL="114300" distR="114300" simplePos="0" relativeHeight="251659264" behindDoc="0" locked="0" layoutInCell="1" allowOverlap="1" wp14:anchorId="21DE47EA" wp14:editId="6779970D">
                <wp:simplePos x="0" y="0"/>
                <wp:positionH relativeFrom="margin">
                  <wp:posOffset>88154</wp:posOffset>
                </wp:positionH>
                <wp:positionV relativeFrom="paragraph">
                  <wp:posOffset>531301</wp:posOffset>
                </wp:positionV>
                <wp:extent cx="2620370" cy="2405721"/>
                <wp:effectExtent l="19050" t="19050" r="27940" b="13970"/>
                <wp:wrapNone/>
                <wp:docPr id="2" name="Rectángulo 2"/>
                <wp:cNvGraphicFramePr/>
                <a:graphic xmlns:a="http://schemas.openxmlformats.org/drawingml/2006/main">
                  <a:graphicData uri="http://schemas.microsoft.com/office/word/2010/wordprocessingShape">
                    <wps:wsp>
                      <wps:cNvSpPr/>
                      <wps:spPr>
                        <a:xfrm>
                          <a:off x="0" y="0"/>
                          <a:ext cx="2620370" cy="2405721"/>
                        </a:xfrm>
                        <a:prstGeom prst="rect">
                          <a:avLst/>
                        </a:prstGeom>
                        <a:noFill/>
                        <a:ln w="38100">
                          <a:solidFill>
                            <a:srgbClr val="C0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88D066" id="Rectángulo 2" o:spid="_x0000_s1026" style="position:absolute;margin-left:6.95pt;margin-top:41.85pt;width:206.35pt;height:189.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" filled="f" strokecolor="#c00000" strokeweight="3pt">
                <w10:wrap anchorx="margin"/>
              </v:rect>
            </w:pict>
          </mc:Fallback>
        </mc:AlternateContent>
      </w:r>
      <w:r w:rsidRPr="00EA2015">
        <w:rPr>
          <w:rFonts w:ascii="Palatino Linotype" w:eastAsia="MS Mincho" w:hAnsi="Palatino Linotype" w:cstheme="majorBidi"/>
          <w:noProof/>
          <w:sz w:val="24"/>
          <w:szCs w:val="24"/>
          <w:lang w:eastAsia="es-MX"/>
        </w:rPr>
        <w:drawing>
          <wp:inline distT="0" distB="0" distL="0" distR="0" wp14:anchorId="3EA4ACA8" wp14:editId="4E808831">
            <wp:extent cx="5547815" cy="2931191"/>
            <wp:effectExtent l="0" t="0" r="0" b="25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170" t="17078" r="27649" b="38601"/>
                    <a:stretch/>
                  </pic:blipFill>
                  <pic:spPr bwMode="auto">
                    <a:xfrm>
                      <a:off x="0" y="0"/>
                      <a:ext cx="5572789" cy="2944386"/>
                    </a:xfrm>
                    <a:prstGeom prst="rect">
                      <a:avLst/>
                    </a:prstGeom>
                    <a:ln>
                      <a:noFill/>
                    </a:ln>
                    <a:extLst>
                      <a:ext uri="{53640926-AAD7-44D8-BBD7-CCE9431645EC}">
                        <a14:shadowObscured xmlns:a14="http://schemas.microsoft.com/office/drawing/2010/main"/>
                      </a:ext>
                    </a:extLst>
                  </pic:spPr>
                </pic:pic>
              </a:graphicData>
            </a:graphic>
          </wp:inline>
        </w:drawing>
      </w:r>
    </w:p>
    <w:p w:rsidR="008E7407" w:rsidRPr="00EA2015" w:rsidRDefault="008E7407" w:rsidP="00EA2015">
      <w:pPr>
        <w:spacing w:after="0" w:line="360" w:lineRule="auto"/>
        <w:ind w:right="49"/>
        <w:contextualSpacing/>
        <w:jc w:val="both"/>
        <w:rPr>
          <w:rFonts w:ascii="Palatino Linotype" w:eastAsia="MS Mincho" w:hAnsi="Palatino Linotype" w:cstheme="majorBidi"/>
          <w:sz w:val="24"/>
          <w:szCs w:val="24"/>
          <w:lang w:eastAsia="es-ES"/>
        </w:rPr>
      </w:pPr>
    </w:p>
    <w:p w:rsidR="008E7407" w:rsidRPr="00EA2015" w:rsidRDefault="008E7407" w:rsidP="00EA201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eastAsia="es-ES"/>
        </w:rPr>
      </w:pPr>
      <w:r w:rsidRPr="00EA2015">
        <w:rPr>
          <w:rFonts w:ascii="Palatino Linotype" w:eastAsia="MS Mincho" w:hAnsi="Palatino Linotype" w:cstheme="majorBidi"/>
          <w:sz w:val="24"/>
          <w:szCs w:val="24"/>
          <w:lang w:eastAsia="es-ES"/>
        </w:rPr>
        <w:t>De la imagen anterior, se desprende que el Sujeto Obligado tiene la obligación de entregar mensualmente al Órgano Superior de Fiscalización del Estado de México el soporte documental de los comprobantes fiscales digitales que se generan por concepto de honorarios y por nómina correspondiente a los periodos comprendidos del 01 al 15 y del 16 al 28, 29, 30/31 de cada mes documentos que se traduc</w:t>
      </w:r>
      <w:r w:rsidR="0068674F" w:rsidRPr="00EA2015">
        <w:rPr>
          <w:rFonts w:ascii="Palatino Linotype" w:eastAsia="MS Mincho" w:hAnsi="Palatino Linotype" w:cstheme="majorBidi"/>
          <w:sz w:val="24"/>
          <w:szCs w:val="24"/>
          <w:lang w:eastAsia="es-ES"/>
        </w:rPr>
        <w:t>en en la información solicitada, a manera de ejemplo se inserta la siguiente imagen correspondiente a la nómina general.</w:t>
      </w:r>
    </w:p>
    <w:p w:rsidR="0068674F" w:rsidRPr="00EA2015" w:rsidRDefault="0068674F" w:rsidP="00EA2015">
      <w:pPr>
        <w:spacing w:after="0" w:line="360" w:lineRule="auto"/>
        <w:ind w:right="49"/>
        <w:contextualSpacing/>
        <w:jc w:val="both"/>
        <w:rPr>
          <w:rFonts w:ascii="Palatino Linotype" w:eastAsia="MS Mincho" w:hAnsi="Palatino Linotype" w:cstheme="majorBidi"/>
          <w:sz w:val="24"/>
          <w:szCs w:val="24"/>
          <w:lang w:eastAsia="es-ES"/>
        </w:rPr>
      </w:pPr>
      <w:r w:rsidRPr="00EA2015">
        <w:rPr>
          <w:rFonts w:ascii="Palatino Linotype" w:hAnsi="Palatino Linotype"/>
          <w:noProof/>
          <w:sz w:val="24"/>
          <w:szCs w:val="24"/>
          <w:lang w:eastAsia="es-MX"/>
        </w:rPr>
        <w:drawing>
          <wp:inline distT="0" distB="0" distL="0" distR="0" wp14:anchorId="00A98397" wp14:editId="3DD55BBF">
            <wp:extent cx="5605670" cy="2852926"/>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8975" t="11903" r="11513" b="16159"/>
                    <a:stretch/>
                  </pic:blipFill>
                  <pic:spPr bwMode="auto">
                    <a:xfrm>
                      <a:off x="0" y="0"/>
                      <a:ext cx="5613220" cy="2856769"/>
                    </a:xfrm>
                    <a:prstGeom prst="rect">
                      <a:avLst/>
                    </a:prstGeom>
                    <a:ln>
                      <a:noFill/>
                    </a:ln>
                    <a:extLst>
                      <a:ext uri="{53640926-AAD7-44D8-BBD7-CCE9431645EC}">
                        <a14:shadowObscured xmlns:a14="http://schemas.microsoft.com/office/drawing/2010/main"/>
                      </a:ext>
                    </a:extLst>
                  </pic:spPr>
                </pic:pic>
              </a:graphicData>
            </a:graphic>
          </wp:inline>
        </w:drawing>
      </w:r>
    </w:p>
    <w:p w:rsidR="008E7407" w:rsidRPr="00EA2015" w:rsidRDefault="008E7407" w:rsidP="00EA2015">
      <w:pPr>
        <w:spacing w:after="0" w:line="360" w:lineRule="auto"/>
        <w:ind w:right="49"/>
        <w:contextualSpacing/>
        <w:jc w:val="both"/>
        <w:rPr>
          <w:rFonts w:ascii="Palatino Linotype" w:eastAsia="MS Mincho" w:hAnsi="Palatino Linotype" w:cstheme="majorBidi"/>
          <w:sz w:val="24"/>
          <w:szCs w:val="24"/>
          <w:lang w:eastAsia="es-ES"/>
        </w:rPr>
      </w:pPr>
    </w:p>
    <w:p w:rsidR="000312F7" w:rsidRPr="00EA2015" w:rsidRDefault="000312F7" w:rsidP="00EA2015">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sz w:val="24"/>
          <w:szCs w:val="24"/>
          <w:lang w:eastAsia="es-ES"/>
        </w:rPr>
        <w:t xml:space="preserve">De la anterior imagen se puede observar que la información a la que hace referencia el particular en cuanto a la Nómina, es necesario preciar que dentro de dicho formato se encuentra el registro del personal administrativo como operativo es de decir todos los servidores públicos </w:t>
      </w:r>
      <w:r w:rsidR="0024600F" w:rsidRPr="00EA2015">
        <w:rPr>
          <w:rFonts w:ascii="Palatino Linotype" w:eastAsia="MS Mincho" w:hAnsi="Palatino Linotype" w:cstheme="majorBidi"/>
          <w:sz w:val="24"/>
          <w:szCs w:val="24"/>
          <w:lang w:eastAsia="es-ES"/>
        </w:rPr>
        <w:t>que laboran en la administración municipal. Asimismo se encuentran los datos a que hace referencia el particular como: nombre, categoría, área de adscripción, sueldo y bono ratificaciones.</w:t>
      </w:r>
    </w:p>
    <w:p w:rsidR="000312F7" w:rsidRPr="00EA2015" w:rsidRDefault="000312F7" w:rsidP="00EA2015">
      <w:pPr>
        <w:spacing w:after="0" w:line="360" w:lineRule="auto"/>
        <w:ind w:right="49"/>
        <w:contextualSpacing/>
        <w:jc w:val="both"/>
        <w:rPr>
          <w:rFonts w:ascii="Palatino Linotype" w:eastAsia="MS Mincho" w:hAnsi="Palatino Linotype" w:cstheme="majorBidi"/>
          <w:i/>
          <w:sz w:val="24"/>
          <w:szCs w:val="24"/>
          <w:lang w:eastAsia="es-ES"/>
        </w:rPr>
      </w:pPr>
    </w:p>
    <w:p w:rsidR="0068674F" w:rsidRDefault="008E7407" w:rsidP="00EA2015">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sz w:val="24"/>
          <w:szCs w:val="24"/>
          <w:lang w:val="es-ES" w:eastAsia="es-ES"/>
        </w:rPr>
        <w:t xml:space="preserve">Así las cosas, se colige que el </w:t>
      </w:r>
      <w:r w:rsidRPr="00EA2015">
        <w:rPr>
          <w:rFonts w:ascii="Palatino Linotype" w:eastAsia="MS Mincho" w:hAnsi="Palatino Linotype" w:cstheme="majorBidi"/>
          <w:b/>
          <w:sz w:val="24"/>
          <w:szCs w:val="24"/>
          <w:lang w:val="es-ES" w:eastAsia="es-ES"/>
        </w:rPr>
        <w:t xml:space="preserve">SUJETO OBLIGADO no </w:t>
      </w:r>
      <w:r w:rsidRPr="00EA2015">
        <w:rPr>
          <w:rFonts w:ascii="Palatino Linotype" w:eastAsia="MS Mincho" w:hAnsi="Palatino Linotype" w:cstheme="majorBidi"/>
          <w:sz w:val="24"/>
          <w:szCs w:val="24"/>
          <w:lang w:val="es-ES" w:eastAsia="es-ES"/>
        </w:rPr>
        <w:t xml:space="preserve">cumple con la entrega de la información de manera puntal, </w:t>
      </w:r>
      <w:r w:rsidRPr="00EA2015">
        <w:rPr>
          <w:rFonts w:ascii="Palatino Linotype" w:eastAsia="MS Mincho" w:hAnsi="Palatino Linotype" w:cstheme="majorBidi"/>
          <w:sz w:val="24"/>
          <w:szCs w:val="24"/>
          <w:lang w:eastAsia="es-ES"/>
        </w:rPr>
        <w:t>de acuerdo al contenido del artículo 92 de la Ley en la materia fracción VIII y X el cual establece lo correspondiente a las remuneraciones y el total de plaza y del personal de base y confianza, para mejor referencia se inserta el contenido.</w:t>
      </w:r>
    </w:p>
    <w:p w:rsidR="00EA2015" w:rsidRPr="00EA2015" w:rsidRDefault="00EA2015" w:rsidP="00EA2015">
      <w:pPr>
        <w:spacing w:after="0" w:line="360" w:lineRule="auto"/>
        <w:ind w:right="49"/>
        <w:contextualSpacing/>
        <w:jc w:val="both"/>
        <w:rPr>
          <w:rFonts w:ascii="Palatino Linotype" w:eastAsia="MS Mincho" w:hAnsi="Palatino Linotype" w:cstheme="majorBidi"/>
          <w:i/>
          <w:sz w:val="24"/>
          <w:szCs w:val="24"/>
          <w:lang w:eastAsia="es-ES"/>
        </w:rPr>
      </w:pPr>
    </w:p>
    <w:p w:rsidR="008E7407" w:rsidRPr="00EA2015" w:rsidRDefault="008E7407" w:rsidP="00EA201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eastAsia="es-ES"/>
        </w:rPr>
      </w:pPr>
      <w:r w:rsidRPr="00EA2015">
        <w:rPr>
          <w:rFonts w:ascii="Palatino Linotype" w:eastAsia="MS Mincho" w:hAnsi="Palatino Linotype" w:cstheme="majorBidi"/>
          <w:sz w:val="24"/>
          <w:szCs w:val="24"/>
          <w:lang w:eastAsia="es-ES"/>
        </w:rPr>
        <w:t xml:space="preserve">Luego entonces, es de observar que la información que fue solicitada se encuentra dentro del catálogo de obligaciones de transparencia común, por lo tanto el </w:t>
      </w:r>
      <w:r w:rsidRPr="00EA2015">
        <w:rPr>
          <w:rFonts w:ascii="Palatino Linotype" w:eastAsia="MS Mincho" w:hAnsi="Palatino Linotype" w:cstheme="majorBidi"/>
          <w:b/>
          <w:sz w:val="24"/>
          <w:szCs w:val="24"/>
          <w:lang w:eastAsia="es-ES"/>
        </w:rPr>
        <w:t>SUJETO OBLIGADO</w:t>
      </w:r>
      <w:r w:rsidRPr="00EA2015">
        <w:rPr>
          <w:rFonts w:ascii="Palatino Linotype" w:eastAsia="MS Mincho" w:hAnsi="Palatino Linotype" w:cstheme="majorBidi"/>
          <w:sz w:val="24"/>
          <w:szCs w:val="24"/>
          <w:lang w:eastAsia="es-ES"/>
        </w:rPr>
        <w:t xml:space="preserve"> para dar cumplimiento al derecho de acceso a la información deberá de proporcionar la información correspondiente a la Nómina General del Ayuntamiento, correspondiente a la segunda quincena del mes de febrero de la presente anualidad,</w:t>
      </w:r>
      <w:r w:rsidR="0024600F" w:rsidRPr="00EA2015">
        <w:rPr>
          <w:rFonts w:ascii="Palatino Linotype" w:eastAsia="MS Mincho" w:hAnsi="Palatino Linotype" w:cstheme="majorBidi"/>
          <w:sz w:val="24"/>
          <w:szCs w:val="24"/>
          <w:lang w:eastAsia="es-ES"/>
        </w:rPr>
        <w:t xml:space="preserve"> toda vez </w:t>
      </w:r>
      <w:r w:rsidR="008858C3" w:rsidRPr="00EA2015">
        <w:rPr>
          <w:rFonts w:ascii="Palatino Linotype" w:eastAsia="MS Mincho" w:hAnsi="Palatino Linotype" w:cstheme="majorBidi"/>
          <w:sz w:val="24"/>
          <w:szCs w:val="24"/>
          <w:lang w:eastAsia="es-ES"/>
        </w:rPr>
        <w:t xml:space="preserve">que </w:t>
      </w:r>
      <w:r w:rsidR="0024600F" w:rsidRPr="00EA2015">
        <w:rPr>
          <w:rFonts w:ascii="Palatino Linotype" w:eastAsia="MS Mincho" w:hAnsi="Palatino Linotype" w:cstheme="majorBidi"/>
          <w:sz w:val="24"/>
          <w:szCs w:val="24"/>
          <w:lang w:eastAsia="es-ES"/>
        </w:rPr>
        <w:t>al no haber referido fecha de cu</w:t>
      </w:r>
      <w:r w:rsidR="008858C3" w:rsidRPr="00EA2015">
        <w:rPr>
          <w:rFonts w:ascii="Palatino Linotype" w:eastAsia="MS Mincho" w:hAnsi="Palatino Linotype" w:cstheme="majorBidi"/>
          <w:sz w:val="24"/>
          <w:szCs w:val="24"/>
          <w:lang w:eastAsia="es-ES"/>
        </w:rPr>
        <w:t>an</w:t>
      </w:r>
      <w:r w:rsidR="0024600F" w:rsidRPr="00EA2015">
        <w:rPr>
          <w:rFonts w:ascii="Palatino Linotype" w:eastAsia="MS Mincho" w:hAnsi="Palatino Linotype" w:cstheme="majorBidi"/>
          <w:sz w:val="24"/>
          <w:szCs w:val="24"/>
          <w:lang w:eastAsia="es-ES"/>
        </w:rPr>
        <w:t xml:space="preserve">do se requiere la información, se proporcionará la última generada de acuerdo a la fecha de la solicitud misma que corresponde al día seis de marzo de la presente anualidad, además de que la información es generada de manera continua y modificada de acuerdo a las altas </w:t>
      </w:r>
      <w:r w:rsidR="008858C3" w:rsidRPr="00EA2015">
        <w:rPr>
          <w:rFonts w:ascii="Palatino Linotype" w:eastAsia="MS Mincho" w:hAnsi="Palatino Linotype" w:cstheme="majorBidi"/>
          <w:sz w:val="24"/>
          <w:szCs w:val="24"/>
          <w:lang w:eastAsia="es-ES"/>
        </w:rPr>
        <w:t>y bajas de servidores públicos</w:t>
      </w:r>
      <w:r w:rsidRPr="00EA2015">
        <w:rPr>
          <w:rFonts w:ascii="Palatino Linotype" w:eastAsia="MS Mincho" w:hAnsi="Palatino Linotype" w:cstheme="majorBidi"/>
          <w:sz w:val="24"/>
          <w:szCs w:val="24"/>
          <w:lang w:eastAsia="es-ES"/>
        </w:rPr>
        <w:t>,</w:t>
      </w:r>
      <w:r w:rsidRPr="00EA2015">
        <w:rPr>
          <w:rFonts w:ascii="Palatino Linotype" w:eastAsia="MS Mincho" w:hAnsi="Palatino Linotype" w:cstheme="majorBidi"/>
          <w:b/>
          <w:sz w:val="24"/>
          <w:szCs w:val="24"/>
          <w:lang w:val="es-ES_tradnl" w:eastAsia="es-ES"/>
        </w:rPr>
        <w:t xml:space="preserve"> en versión pública y de manera disociada,</w:t>
      </w:r>
      <w:r w:rsidRPr="00EA2015">
        <w:rPr>
          <w:rFonts w:ascii="Palatino Linotype" w:eastAsia="MS Mincho" w:hAnsi="Palatino Linotype" w:cstheme="majorBidi"/>
          <w:sz w:val="24"/>
          <w:szCs w:val="24"/>
          <w:lang w:eastAsia="es-ES"/>
        </w:rPr>
        <w:t xml:space="preserve"> información que es generada de manera mensual y remita al Órgano de Fiscalización del Estado de México (OSFEM).</w:t>
      </w:r>
    </w:p>
    <w:p w:rsidR="008E7407" w:rsidRPr="00EA2015" w:rsidRDefault="008E7407" w:rsidP="00EA2015">
      <w:pPr>
        <w:spacing w:after="0" w:line="360" w:lineRule="auto"/>
        <w:ind w:right="49"/>
        <w:contextualSpacing/>
        <w:jc w:val="both"/>
        <w:rPr>
          <w:rFonts w:ascii="Palatino Linotype" w:eastAsia="MS Mincho" w:hAnsi="Palatino Linotype" w:cstheme="majorBidi"/>
          <w:sz w:val="24"/>
          <w:szCs w:val="24"/>
          <w:lang w:eastAsia="es-ES"/>
        </w:rPr>
      </w:pPr>
    </w:p>
    <w:p w:rsidR="004A6029" w:rsidRPr="00EA2015" w:rsidRDefault="008858C3" w:rsidP="00EA201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A2015">
        <w:rPr>
          <w:rFonts w:ascii="Palatino Linotype" w:eastAsia="MS Mincho" w:hAnsi="Palatino Linotype" w:cstheme="majorBidi"/>
          <w:sz w:val="24"/>
          <w:szCs w:val="24"/>
          <w:lang w:val="es-ES_tradnl" w:eastAsia="es-ES"/>
        </w:rPr>
        <w:t>Por lo que corresponde al requerimiento de “</w:t>
      </w:r>
      <w:r w:rsidRPr="00EA2015">
        <w:rPr>
          <w:rFonts w:ascii="Palatino Linotype" w:eastAsia="MS Mincho" w:hAnsi="Palatino Linotype" w:cstheme="majorBidi"/>
          <w:i/>
          <w:sz w:val="24"/>
          <w:szCs w:val="24"/>
          <w:lang w:val="es-ES_tradnl" w:eastAsia="es-ES"/>
        </w:rPr>
        <w:t>su función real</w:t>
      </w:r>
      <w:r w:rsidRPr="00EA2015">
        <w:rPr>
          <w:rFonts w:ascii="Palatino Linotype" w:eastAsia="MS Mincho" w:hAnsi="Palatino Linotype" w:cstheme="majorBidi"/>
          <w:sz w:val="24"/>
          <w:szCs w:val="24"/>
          <w:lang w:val="es-ES_tradnl" w:eastAsia="es-ES"/>
        </w:rPr>
        <w:t xml:space="preserve">” el </w:t>
      </w:r>
      <w:r w:rsidRPr="00EA2015">
        <w:rPr>
          <w:rFonts w:ascii="Palatino Linotype" w:eastAsia="MS Mincho" w:hAnsi="Palatino Linotype" w:cstheme="majorBidi"/>
          <w:b/>
          <w:sz w:val="24"/>
          <w:szCs w:val="24"/>
          <w:lang w:val="es-ES_tradnl" w:eastAsia="es-ES"/>
        </w:rPr>
        <w:t>SUJETO OBLIGADO</w:t>
      </w:r>
      <w:r w:rsidRPr="00EA2015">
        <w:rPr>
          <w:rFonts w:ascii="Palatino Linotype" w:eastAsia="MS Mincho" w:hAnsi="Palatino Linotype" w:cstheme="majorBidi"/>
          <w:sz w:val="24"/>
          <w:szCs w:val="24"/>
          <w:lang w:val="es-ES_tradnl" w:eastAsia="es-ES"/>
        </w:rPr>
        <w:t xml:space="preserve"> deberá de entregar el documento en donde conste la información correspondiente a las funciones que tiene cada área administrativa que conforma en su conjunto al mismo, información que de</w:t>
      </w:r>
      <w:r w:rsidR="0094036A" w:rsidRPr="00EA2015">
        <w:rPr>
          <w:rFonts w:ascii="Palatino Linotype" w:eastAsia="MS Mincho" w:hAnsi="Palatino Linotype" w:cstheme="majorBidi"/>
          <w:sz w:val="24"/>
          <w:szCs w:val="24"/>
          <w:lang w:val="es-ES_tradnl" w:eastAsia="es-ES"/>
        </w:rPr>
        <w:t xml:space="preserve"> acuerdo a lo establecido por el artículo 92 fracción IV, corresponde a una de las obligaciones de transparencia común que a la letra dice.</w:t>
      </w:r>
    </w:p>
    <w:p w:rsidR="0094036A" w:rsidRPr="00EA2015" w:rsidRDefault="0094036A" w:rsidP="00EA2015">
      <w:pPr>
        <w:pStyle w:val="Prrafodelista"/>
        <w:spacing w:line="360" w:lineRule="auto"/>
        <w:ind w:left="567" w:right="567"/>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b/>
          <w:i/>
          <w:sz w:val="24"/>
          <w:szCs w:val="24"/>
          <w:lang w:eastAsia="es-ES"/>
        </w:rPr>
        <w:t>Artículo 92.</w:t>
      </w:r>
      <w:r w:rsidRPr="00EA2015">
        <w:rPr>
          <w:rFonts w:ascii="Palatino Linotype" w:eastAsia="MS Mincho" w:hAnsi="Palatino Linotype" w:cstheme="majorBidi"/>
          <w:i/>
          <w:sz w:val="24"/>
          <w:szCs w:val="24"/>
          <w:lang w:eastAsia="es-ES"/>
        </w:rPr>
        <w:t xml:space="preserve"> </w:t>
      </w:r>
      <w:r w:rsidRPr="00EA2015">
        <w:rPr>
          <w:rFonts w:ascii="Palatino Linotype" w:eastAsia="MS Mincho" w:hAnsi="Palatino Linotype" w:cstheme="majorBidi"/>
          <w:i/>
          <w:sz w:val="24"/>
          <w:szCs w:val="24"/>
          <w:u w:val="single"/>
          <w:lang w:eastAsia="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w:t>
      </w:r>
      <w:r w:rsidRPr="00EA2015">
        <w:rPr>
          <w:rFonts w:ascii="Palatino Linotype" w:eastAsia="MS Mincho" w:hAnsi="Palatino Linotype" w:cstheme="majorBidi"/>
          <w:i/>
          <w:sz w:val="24"/>
          <w:szCs w:val="24"/>
          <w:lang w:eastAsia="es-ES"/>
        </w:rPr>
        <w:t>, por lo menos, de los temas, documentos y políticas que a continuación se señalan</w:t>
      </w:r>
    </w:p>
    <w:p w:rsidR="0094036A" w:rsidRPr="00EA2015" w:rsidRDefault="0094036A" w:rsidP="00EA2015">
      <w:pPr>
        <w:pStyle w:val="Prrafodelista"/>
        <w:spacing w:line="360" w:lineRule="auto"/>
        <w:ind w:left="567" w:right="567"/>
        <w:jc w:val="both"/>
        <w:rPr>
          <w:rFonts w:ascii="Palatino Linotype" w:eastAsia="MS Mincho" w:hAnsi="Palatino Linotype" w:cstheme="majorBidi"/>
          <w:i/>
          <w:sz w:val="24"/>
          <w:szCs w:val="24"/>
          <w:lang w:val="es-ES_tradnl" w:eastAsia="es-ES"/>
        </w:rPr>
      </w:pPr>
    </w:p>
    <w:p w:rsidR="0094036A" w:rsidRPr="00EA2015" w:rsidRDefault="0094036A" w:rsidP="00EA2015">
      <w:pPr>
        <w:pStyle w:val="Prrafodelista"/>
        <w:spacing w:line="360" w:lineRule="auto"/>
        <w:ind w:left="567" w:right="567"/>
        <w:jc w:val="both"/>
        <w:rPr>
          <w:rFonts w:ascii="Palatino Linotype" w:eastAsia="MS Mincho" w:hAnsi="Palatino Linotype" w:cstheme="majorBidi"/>
          <w:i/>
          <w:sz w:val="24"/>
          <w:szCs w:val="24"/>
          <w:lang w:val="es-ES_tradnl" w:eastAsia="es-ES"/>
        </w:rPr>
      </w:pPr>
      <w:r w:rsidRPr="00EA2015">
        <w:rPr>
          <w:rFonts w:ascii="Palatino Linotype" w:eastAsia="MS Mincho" w:hAnsi="Palatino Linotype" w:cstheme="majorBidi"/>
          <w:i/>
          <w:sz w:val="24"/>
          <w:szCs w:val="24"/>
          <w:lang w:val="es-ES_tradnl" w:eastAsia="es-ES"/>
        </w:rPr>
        <w:t>…</w:t>
      </w:r>
    </w:p>
    <w:p w:rsidR="0094036A" w:rsidRPr="00EA2015" w:rsidRDefault="0094036A" w:rsidP="00EA2015">
      <w:pPr>
        <w:spacing w:after="0" w:line="360" w:lineRule="auto"/>
        <w:ind w:left="567" w:right="567"/>
        <w:contextualSpacing/>
        <w:jc w:val="both"/>
        <w:rPr>
          <w:rFonts w:ascii="Palatino Linotype" w:eastAsia="MS Mincho" w:hAnsi="Palatino Linotype" w:cstheme="majorBidi"/>
          <w:b/>
          <w:i/>
          <w:sz w:val="24"/>
          <w:szCs w:val="24"/>
          <w:lang w:eastAsia="es-ES"/>
        </w:rPr>
      </w:pPr>
      <w:r w:rsidRPr="00EA2015">
        <w:rPr>
          <w:rFonts w:ascii="Palatino Linotype" w:eastAsia="MS Mincho" w:hAnsi="Palatino Linotype" w:cstheme="majorBidi"/>
          <w:b/>
          <w:i/>
          <w:sz w:val="24"/>
          <w:szCs w:val="24"/>
          <w:lang w:eastAsia="es-ES"/>
        </w:rPr>
        <w:t>III. Las facultades de cada área;</w:t>
      </w:r>
    </w:p>
    <w:p w:rsidR="0094036A" w:rsidRPr="00EA2015" w:rsidRDefault="0094036A" w:rsidP="00EA2015">
      <w:pPr>
        <w:spacing w:after="0" w:line="360" w:lineRule="auto"/>
        <w:ind w:left="567" w:right="567"/>
        <w:contextualSpacing/>
        <w:jc w:val="both"/>
        <w:rPr>
          <w:rFonts w:ascii="Palatino Linotype" w:eastAsia="MS Mincho" w:hAnsi="Palatino Linotype" w:cstheme="majorBidi"/>
          <w:b/>
          <w:i/>
          <w:sz w:val="24"/>
          <w:szCs w:val="24"/>
          <w:lang w:val="es-ES_tradnl" w:eastAsia="es-ES"/>
        </w:rPr>
      </w:pPr>
      <w:r w:rsidRPr="00EA2015">
        <w:rPr>
          <w:rFonts w:ascii="Palatino Linotype" w:eastAsia="MS Mincho" w:hAnsi="Palatino Linotype" w:cstheme="majorBidi"/>
          <w:b/>
          <w:i/>
          <w:sz w:val="24"/>
          <w:szCs w:val="24"/>
          <w:lang w:eastAsia="es-ES"/>
        </w:rPr>
        <w:t>…</w:t>
      </w:r>
    </w:p>
    <w:p w:rsidR="004A6029" w:rsidRPr="00EA2015" w:rsidRDefault="0094036A" w:rsidP="00EA2015">
      <w:pPr>
        <w:numPr>
          <w:ilvl w:val="0"/>
          <w:numId w:val="2"/>
        </w:numPr>
        <w:spacing w:after="0" w:line="360" w:lineRule="auto"/>
        <w:ind w:left="0" w:right="49" w:firstLine="0"/>
        <w:contextualSpacing/>
        <w:jc w:val="both"/>
        <w:rPr>
          <w:rFonts w:ascii="Palatino Linotype" w:eastAsia="MS Mincho" w:hAnsi="Palatino Linotype" w:cstheme="majorBidi"/>
          <w:b/>
          <w:i/>
          <w:sz w:val="24"/>
          <w:szCs w:val="24"/>
          <w:lang w:val="es-ES_tradnl" w:eastAsia="es-ES"/>
        </w:rPr>
      </w:pPr>
      <w:r w:rsidRPr="00EA2015">
        <w:rPr>
          <w:rFonts w:ascii="Palatino Linotype" w:eastAsia="MS Mincho" w:hAnsi="Palatino Linotype" w:cstheme="majorBidi"/>
          <w:sz w:val="24"/>
          <w:szCs w:val="24"/>
          <w:lang w:val="es-ES_tradnl" w:eastAsia="es-ES"/>
        </w:rPr>
        <w:t>Ahora bien, por lo que corresponde a “…</w:t>
      </w:r>
      <w:r w:rsidRPr="00EA2015">
        <w:rPr>
          <w:rFonts w:ascii="Palatino Linotype" w:eastAsia="MS Mincho" w:hAnsi="Palatino Linotype" w:cstheme="majorBidi"/>
          <w:i/>
          <w:sz w:val="24"/>
          <w:szCs w:val="24"/>
          <w:lang w:val="es-ES_tradnl" w:eastAsia="es-ES"/>
        </w:rPr>
        <w:t>normalidad y/o el método para la designación de gratificaciones, gratificaciones especiales y/o compensaciones…</w:t>
      </w:r>
      <w:r w:rsidRPr="00EA2015">
        <w:rPr>
          <w:rFonts w:ascii="Palatino Linotype" w:eastAsia="MS Mincho" w:hAnsi="Palatino Linotype" w:cstheme="majorBidi"/>
          <w:sz w:val="24"/>
          <w:szCs w:val="24"/>
          <w:lang w:val="es-ES_tradnl" w:eastAsia="es-ES"/>
        </w:rPr>
        <w:t xml:space="preserve"> ” derivado de </w:t>
      </w:r>
      <w:r w:rsidR="00DD671D" w:rsidRPr="00EA2015">
        <w:rPr>
          <w:rFonts w:ascii="Palatino Linotype" w:eastAsia="MS Mincho" w:hAnsi="Palatino Linotype" w:cstheme="majorBidi"/>
          <w:sz w:val="24"/>
          <w:szCs w:val="24"/>
          <w:lang w:val="es-ES_tradnl" w:eastAsia="es-ES"/>
        </w:rPr>
        <w:t xml:space="preserve">la </w:t>
      </w:r>
      <w:r w:rsidRPr="00EA2015">
        <w:rPr>
          <w:rFonts w:ascii="Palatino Linotype" w:eastAsia="MS Mincho" w:hAnsi="Palatino Linotype" w:cstheme="majorBidi"/>
          <w:sz w:val="24"/>
          <w:szCs w:val="24"/>
          <w:lang w:val="es-ES_tradnl" w:eastAsia="es-ES"/>
        </w:rPr>
        <w:t>obligaci</w:t>
      </w:r>
      <w:r w:rsidR="00DD671D" w:rsidRPr="00EA2015">
        <w:rPr>
          <w:rFonts w:ascii="Palatino Linotype" w:eastAsia="MS Mincho" w:hAnsi="Palatino Linotype" w:cstheme="majorBidi"/>
          <w:sz w:val="24"/>
          <w:szCs w:val="24"/>
          <w:lang w:val="es-ES_tradnl" w:eastAsia="es-ES"/>
        </w:rPr>
        <w:t xml:space="preserve">ón con la que cuenta el </w:t>
      </w:r>
      <w:r w:rsidR="00DD671D" w:rsidRPr="00EA2015">
        <w:rPr>
          <w:rFonts w:ascii="Palatino Linotype" w:eastAsia="MS Mincho" w:hAnsi="Palatino Linotype" w:cstheme="majorBidi"/>
          <w:b/>
          <w:sz w:val="24"/>
          <w:szCs w:val="24"/>
          <w:lang w:val="es-ES_tradnl" w:eastAsia="es-ES"/>
        </w:rPr>
        <w:t>SUJETO OBLIGADO</w:t>
      </w:r>
      <w:r w:rsidR="00DD671D" w:rsidRPr="00EA2015">
        <w:rPr>
          <w:rFonts w:ascii="Palatino Linotype" w:eastAsia="MS Mincho" w:hAnsi="Palatino Linotype" w:cstheme="majorBidi"/>
          <w:sz w:val="24"/>
          <w:szCs w:val="24"/>
          <w:lang w:val="es-ES_tradnl" w:eastAsia="es-ES"/>
        </w:rPr>
        <w:t xml:space="preserve"> de generar, poseer y administrar </w:t>
      </w:r>
      <w:r w:rsidR="00574D98" w:rsidRPr="00EA2015">
        <w:rPr>
          <w:rFonts w:ascii="Palatino Linotype" w:eastAsia="MS Mincho" w:hAnsi="Palatino Linotype" w:cstheme="majorBidi"/>
          <w:sz w:val="24"/>
          <w:szCs w:val="24"/>
          <w:lang w:val="es-ES_tradnl" w:eastAsia="es-ES"/>
        </w:rPr>
        <w:t xml:space="preserve">la información </w:t>
      </w:r>
      <w:r w:rsidR="00DD671D" w:rsidRPr="00EA2015">
        <w:rPr>
          <w:rFonts w:ascii="Palatino Linotype" w:eastAsia="MS Mincho" w:hAnsi="Palatino Linotype" w:cstheme="majorBidi"/>
          <w:sz w:val="24"/>
          <w:szCs w:val="24"/>
          <w:lang w:val="es-ES_tradnl" w:eastAsia="es-ES"/>
        </w:rPr>
        <w:t>relativa a las remuneraciones de sus servidores públicos quien de acuerdo a lo estipulado por la Ley de Trabajo de los Servidores Públicos del Estado y Municipios</w:t>
      </w:r>
      <w:r w:rsidR="00574D98" w:rsidRPr="00EA2015">
        <w:rPr>
          <w:rFonts w:ascii="Palatino Linotype" w:eastAsia="MS Mincho" w:hAnsi="Palatino Linotype" w:cstheme="majorBidi"/>
          <w:sz w:val="24"/>
          <w:szCs w:val="24"/>
          <w:lang w:val="es-ES_tradnl" w:eastAsia="es-ES"/>
        </w:rPr>
        <w:t xml:space="preserve"> define como </w:t>
      </w:r>
      <w:r w:rsidR="00574D98" w:rsidRPr="00EA2015">
        <w:rPr>
          <w:rFonts w:ascii="Palatino Linotype" w:eastAsia="MS Mincho" w:hAnsi="Palatino Linotype" w:cstheme="majorBidi"/>
          <w:b/>
          <w:i/>
          <w:sz w:val="24"/>
          <w:szCs w:val="24"/>
          <w:lang w:val="es-ES_tradnl" w:eastAsia="es-ES"/>
        </w:rPr>
        <w:t>Servidor Público:</w:t>
      </w:r>
      <w:r w:rsidR="00574D98" w:rsidRPr="00EA2015">
        <w:rPr>
          <w:rFonts w:ascii="Palatino Linotype" w:eastAsia="MS Mincho" w:hAnsi="Palatino Linotype" w:cstheme="majorBidi"/>
          <w:i/>
          <w:sz w:val="24"/>
          <w:szCs w:val="24"/>
          <w:lang w:val="es-ES_tradnl" w:eastAsia="es-ES"/>
        </w:rPr>
        <w:t xml:space="preserve"> </w:t>
      </w:r>
      <w:r w:rsidR="00574D98" w:rsidRPr="00EA2015">
        <w:rPr>
          <w:rFonts w:ascii="Palatino Linotype" w:eastAsia="MS Mincho" w:hAnsi="Palatino Linotype" w:cstheme="majorBidi"/>
          <w:i/>
          <w:sz w:val="24"/>
          <w:szCs w:val="24"/>
          <w:lang w:eastAsia="es-ES"/>
        </w:rPr>
        <w:t>a toda pe</w:t>
      </w:r>
      <w:r w:rsidR="00574D98" w:rsidRPr="00EA2015">
        <w:rPr>
          <w:rFonts w:ascii="Palatino Linotype" w:eastAsia="MS Mincho" w:hAnsi="Palatino Linotype" w:cstheme="majorBidi"/>
          <w:i/>
          <w:sz w:val="24"/>
          <w:szCs w:val="24"/>
          <w:u w:val="single"/>
          <w:lang w:eastAsia="es-ES"/>
        </w:rPr>
        <w:t>rsona física que preste a una institución pública un trabajo personal subordinado de carácter material o intelectual,</w:t>
      </w:r>
      <w:r w:rsidR="00574D98" w:rsidRPr="00EA2015">
        <w:rPr>
          <w:rFonts w:ascii="Palatino Linotype" w:eastAsia="MS Mincho" w:hAnsi="Palatino Linotype" w:cstheme="majorBidi"/>
          <w:i/>
          <w:sz w:val="24"/>
          <w:szCs w:val="24"/>
          <w:lang w:eastAsia="es-ES"/>
        </w:rPr>
        <w:t xml:space="preserve"> o de ambos géneros, </w:t>
      </w:r>
      <w:r w:rsidR="00574D98" w:rsidRPr="00EA2015">
        <w:rPr>
          <w:rFonts w:ascii="Palatino Linotype" w:eastAsia="MS Mincho" w:hAnsi="Palatino Linotype" w:cstheme="majorBidi"/>
          <w:b/>
          <w:i/>
          <w:sz w:val="24"/>
          <w:szCs w:val="24"/>
          <w:lang w:eastAsia="es-ES"/>
        </w:rPr>
        <w:t>mediante el pago de un sueldo.</w:t>
      </w:r>
    </w:p>
    <w:p w:rsidR="0094036A" w:rsidRPr="00EA2015" w:rsidRDefault="0094036A" w:rsidP="00EA2015">
      <w:pPr>
        <w:spacing w:after="0" w:line="360" w:lineRule="auto"/>
        <w:ind w:right="49"/>
        <w:contextualSpacing/>
        <w:jc w:val="both"/>
        <w:rPr>
          <w:rFonts w:ascii="Palatino Linotype" w:eastAsia="MS Mincho" w:hAnsi="Palatino Linotype" w:cstheme="majorBidi"/>
          <w:i/>
          <w:sz w:val="24"/>
          <w:szCs w:val="24"/>
          <w:lang w:val="es-ES_tradnl" w:eastAsia="es-ES"/>
        </w:rPr>
      </w:pPr>
    </w:p>
    <w:p w:rsidR="0094036A" w:rsidRPr="00EA2015" w:rsidRDefault="00574D98" w:rsidP="00EA201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A2015">
        <w:rPr>
          <w:rFonts w:ascii="Palatino Linotype" w:eastAsia="MS Mincho" w:hAnsi="Palatino Linotype" w:cstheme="majorBidi"/>
          <w:sz w:val="24"/>
          <w:szCs w:val="24"/>
          <w:lang w:val="es-ES_tradnl" w:eastAsia="es-ES"/>
        </w:rPr>
        <w:t xml:space="preserve">El </w:t>
      </w:r>
      <w:r w:rsidRPr="00EA2015">
        <w:rPr>
          <w:rFonts w:ascii="Palatino Linotype" w:eastAsia="MS Mincho" w:hAnsi="Palatino Linotype" w:cstheme="majorBidi"/>
          <w:b/>
          <w:sz w:val="24"/>
          <w:szCs w:val="24"/>
          <w:lang w:val="es-ES_tradnl" w:eastAsia="es-ES"/>
        </w:rPr>
        <w:t>SUJETO OBLIGADO</w:t>
      </w:r>
      <w:r w:rsidRPr="00EA2015">
        <w:rPr>
          <w:rFonts w:ascii="Palatino Linotype" w:eastAsia="MS Mincho" w:hAnsi="Palatino Linotype" w:cstheme="majorBidi"/>
          <w:sz w:val="24"/>
          <w:szCs w:val="24"/>
          <w:lang w:val="es-ES_tradnl" w:eastAsia="es-ES"/>
        </w:rPr>
        <w:t xml:space="preserve"> deberá de proporcionar el documento o documentos en donde conste lo relativo a la designación de gratificaciones o </w:t>
      </w:r>
      <w:proofErr w:type="gramStart"/>
      <w:r w:rsidRPr="00EA2015">
        <w:rPr>
          <w:rFonts w:ascii="Palatino Linotype" w:eastAsia="MS Mincho" w:hAnsi="Palatino Linotype" w:cstheme="majorBidi"/>
          <w:sz w:val="24"/>
          <w:szCs w:val="24"/>
          <w:lang w:val="es-ES_tradnl" w:eastAsia="es-ES"/>
        </w:rPr>
        <w:t>compensaciones  que</w:t>
      </w:r>
      <w:proofErr w:type="gramEnd"/>
      <w:r w:rsidRPr="00EA2015">
        <w:rPr>
          <w:rFonts w:ascii="Palatino Linotype" w:eastAsia="MS Mincho" w:hAnsi="Palatino Linotype" w:cstheme="majorBidi"/>
          <w:sz w:val="24"/>
          <w:szCs w:val="24"/>
          <w:lang w:val="es-ES_tradnl" w:eastAsia="es-ES"/>
        </w:rPr>
        <w:t xml:space="preserve"> realizan a los servidores públicos. </w:t>
      </w:r>
    </w:p>
    <w:p w:rsidR="0094036A" w:rsidRPr="00EA2015" w:rsidRDefault="0094036A" w:rsidP="00EA2015">
      <w:pPr>
        <w:spacing w:after="0" w:line="360" w:lineRule="auto"/>
        <w:ind w:right="49"/>
        <w:contextualSpacing/>
        <w:jc w:val="both"/>
        <w:rPr>
          <w:rFonts w:ascii="Palatino Linotype" w:eastAsia="MS Mincho" w:hAnsi="Palatino Linotype" w:cstheme="majorBidi"/>
          <w:sz w:val="24"/>
          <w:szCs w:val="24"/>
          <w:lang w:val="es-ES_tradnl" w:eastAsia="es-ES"/>
        </w:rPr>
      </w:pPr>
    </w:p>
    <w:p w:rsidR="004A6029" w:rsidRPr="00EA2015" w:rsidRDefault="004A6029" w:rsidP="00EA2015">
      <w:pPr>
        <w:pStyle w:val="Ttulo1"/>
        <w:numPr>
          <w:ilvl w:val="0"/>
          <w:numId w:val="11"/>
        </w:numPr>
        <w:spacing w:line="360" w:lineRule="auto"/>
        <w:rPr>
          <w:rFonts w:ascii="Palatino Linotype" w:eastAsia="MS Mincho" w:hAnsi="Palatino Linotype"/>
          <w:b/>
          <w:i/>
          <w:color w:val="auto"/>
          <w:sz w:val="24"/>
          <w:szCs w:val="24"/>
          <w:lang w:val="es-ES_tradnl" w:eastAsia="es-ES"/>
        </w:rPr>
      </w:pPr>
      <w:bookmarkStart w:id="75" w:name="_Toc11345625"/>
      <w:r w:rsidRPr="00EA2015">
        <w:rPr>
          <w:rFonts w:ascii="Palatino Linotype" w:eastAsia="MS Mincho" w:hAnsi="Palatino Linotype"/>
          <w:b/>
          <w:i/>
          <w:color w:val="auto"/>
          <w:sz w:val="24"/>
          <w:szCs w:val="24"/>
          <w:lang w:val="es-ES_tradnl" w:eastAsia="es-ES"/>
        </w:rPr>
        <w:t>De los precios unitarios.</w:t>
      </w:r>
      <w:bookmarkEnd w:id="75"/>
    </w:p>
    <w:p w:rsidR="0026337B" w:rsidRPr="00EA2015" w:rsidRDefault="0026337B" w:rsidP="00EA2015">
      <w:pPr>
        <w:spacing w:line="360" w:lineRule="auto"/>
        <w:rPr>
          <w:rFonts w:ascii="Palatino Linotype" w:hAnsi="Palatino Linotype"/>
          <w:sz w:val="24"/>
          <w:szCs w:val="24"/>
          <w:lang w:val="es-ES_tradnl" w:eastAsia="es-ES"/>
        </w:rPr>
      </w:pPr>
    </w:p>
    <w:p w:rsidR="004A6029" w:rsidRPr="00EA2015" w:rsidRDefault="00E8078E" w:rsidP="00EA2015">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_tradnl" w:eastAsia="es-ES"/>
        </w:rPr>
      </w:pPr>
      <w:r w:rsidRPr="00EA2015">
        <w:rPr>
          <w:rFonts w:ascii="Palatino Linotype" w:eastAsia="MS Mincho" w:hAnsi="Palatino Linotype" w:cstheme="majorBidi"/>
          <w:sz w:val="24"/>
          <w:szCs w:val="24"/>
          <w:lang w:val="es-AR" w:eastAsia="es-ES"/>
        </w:rPr>
        <w:t xml:space="preserve">El Manual para la Planeación, Programación y Presupuesto de Egresos Municipal para el Ejercicio Fiscal 2019, define como </w:t>
      </w:r>
      <w:r w:rsidRPr="00EA2015">
        <w:rPr>
          <w:rFonts w:ascii="Palatino Linotype" w:eastAsia="MS Mincho" w:hAnsi="Palatino Linotype" w:cstheme="majorBidi"/>
          <w:b/>
          <w:sz w:val="24"/>
          <w:szCs w:val="24"/>
          <w:lang w:val="es-AR" w:eastAsia="es-ES"/>
        </w:rPr>
        <w:t>Precio Unitario:</w:t>
      </w:r>
      <w:r w:rsidRPr="00EA2015">
        <w:rPr>
          <w:rFonts w:ascii="Palatino Linotype" w:eastAsia="MS Mincho" w:hAnsi="Palatino Linotype" w:cstheme="majorBidi"/>
          <w:sz w:val="24"/>
          <w:szCs w:val="24"/>
          <w:lang w:val="es-AR" w:eastAsia="es-ES"/>
        </w:rPr>
        <w:t xml:space="preserve"> </w:t>
      </w:r>
      <w:r w:rsidRPr="00EA2015">
        <w:rPr>
          <w:rFonts w:ascii="Palatino Linotype" w:eastAsia="MS Mincho" w:hAnsi="Palatino Linotype" w:cstheme="majorBidi"/>
          <w:i/>
          <w:sz w:val="24"/>
          <w:szCs w:val="24"/>
          <w:lang w:eastAsia="es-ES"/>
        </w:rPr>
        <w:t>Valor monetario que se asigna a cada artículo producido para su puesta en el mercado. También se refiere al importe de la remuneración o pago total que deba cubrirse al contratista por unidad de obra, en cada uno de los conceptos de trabajo que tenga encomendados.</w:t>
      </w:r>
    </w:p>
    <w:p w:rsidR="004A6029" w:rsidRPr="00EA2015" w:rsidRDefault="004A6029" w:rsidP="00EA2015">
      <w:pPr>
        <w:spacing w:after="0" w:line="360" w:lineRule="auto"/>
        <w:ind w:right="49"/>
        <w:contextualSpacing/>
        <w:jc w:val="both"/>
        <w:rPr>
          <w:rFonts w:ascii="Palatino Linotype" w:eastAsia="MS Mincho" w:hAnsi="Palatino Linotype" w:cstheme="majorBidi"/>
          <w:sz w:val="24"/>
          <w:szCs w:val="24"/>
          <w:lang w:val="es-ES_tradnl" w:eastAsia="es-ES"/>
        </w:rPr>
      </w:pPr>
    </w:p>
    <w:p w:rsidR="004A6029" w:rsidRPr="00EA2015" w:rsidRDefault="00647AF7" w:rsidP="00EA201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A2015">
        <w:rPr>
          <w:rFonts w:ascii="Palatino Linotype" w:eastAsia="MS Mincho" w:hAnsi="Palatino Linotype" w:cstheme="majorBidi"/>
          <w:sz w:val="24"/>
          <w:szCs w:val="24"/>
          <w:lang w:eastAsia="es-ES"/>
        </w:rPr>
        <w:t>El Reglamento del Libro Décimo Segundo del Código Administrativo del Estado de México, establece en sus artículo 1 , 3 fracción XXVII y 125, 126 y 127 lo siguiente:</w:t>
      </w:r>
    </w:p>
    <w:p w:rsidR="00647AF7" w:rsidRPr="00EA2015" w:rsidRDefault="00647AF7" w:rsidP="00EA2015">
      <w:pPr>
        <w:pStyle w:val="Prrafodelista"/>
        <w:spacing w:line="360" w:lineRule="auto"/>
        <w:ind w:left="567" w:right="567"/>
        <w:jc w:val="both"/>
        <w:rPr>
          <w:rFonts w:ascii="Palatino Linotype" w:eastAsia="MS Mincho" w:hAnsi="Palatino Linotype" w:cstheme="majorBidi"/>
          <w:b/>
          <w:i/>
          <w:sz w:val="24"/>
          <w:szCs w:val="24"/>
          <w:lang w:eastAsia="es-ES"/>
        </w:rPr>
      </w:pPr>
      <w:r w:rsidRPr="00EA2015">
        <w:rPr>
          <w:rFonts w:ascii="Palatino Linotype" w:eastAsia="MS Mincho" w:hAnsi="Palatino Linotype" w:cstheme="majorBidi"/>
          <w:b/>
          <w:i/>
          <w:sz w:val="24"/>
          <w:szCs w:val="24"/>
          <w:lang w:eastAsia="es-ES"/>
        </w:rPr>
        <w:t>Artículo 1.-</w:t>
      </w:r>
      <w:r w:rsidRPr="00EA2015">
        <w:rPr>
          <w:rFonts w:ascii="Palatino Linotype" w:eastAsia="MS Mincho" w:hAnsi="Palatino Linotype" w:cstheme="majorBidi"/>
          <w:i/>
          <w:sz w:val="24"/>
          <w:szCs w:val="24"/>
          <w:lang w:eastAsia="es-ES"/>
        </w:rPr>
        <w:t xml:space="preserve"> </w:t>
      </w:r>
      <w:r w:rsidRPr="00EA2015">
        <w:rPr>
          <w:rFonts w:ascii="Palatino Linotype" w:eastAsia="MS Mincho" w:hAnsi="Palatino Linotype" w:cstheme="majorBidi"/>
          <w:b/>
          <w:i/>
          <w:sz w:val="24"/>
          <w:szCs w:val="24"/>
          <w:lang w:eastAsia="es-ES"/>
        </w:rPr>
        <w:t>El cumplimiento y observancia de las disposiciones de este Reglamento son de orden público e interés social. Serán aplicables a</w:t>
      </w:r>
      <w:r w:rsidRPr="00EA2015">
        <w:rPr>
          <w:rFonts w:ascii="Palatino Linotype" w:eastAsia="MS Mincho" w:hAnsi="Palatino Linotype" w:cstheme="majorBidi"/>
          <w:i/>
          <w:sz w:val="24"/>
          <w:szCs w:val="24"/>
          <w:lang w:eastAsia="es-ES"/>
        </w:rPr>
        <w:t xml:space="preserve"> las dependencias, entidades, </w:t>
      </w:r>
      <w:r w:rsidRPr="00EA2015">
        <w:rPr>
          <w:rFonts w:ascii="Palatino Linotype" w:eastAsia="MS Mincho" w:hAnsi="Palatino Linotype" w:cstheme="majorBidi"/>
          <w:b/>
          <w:i/>
          <w:sz w:val="24"/>
          <w:szCs w:val="24"/>
          <w:lang w:eastAsia="es-ES"/>
        </w:rPr>
        <w:t>ayuntamientos</w:t>
      </w:r>
      <w:r w:rsidRPr="00EA2015">
        <w:rPr>
          <w:rFonts w:ascii="Palatino Linotype" w:eastAsia="MS Mincho" w:hAnsi="Palatino Linotype" w:cstheme="majorBidi"/>
          <w:i/>
          <w:sz w:val="24"/>
          <w:szCs w:val="24"/>
          <w:lang w:eastAsia="es-ES"/>
        </w:rPr>
        <w:t xml:space="preserve">, los poderes Legislativo y Judicial, así como los organismos autónomos y los Tribunales Administrativos que, </w:t>
      </w:r>
      <w:r w:rsidRPr="00EA2015">
        <w:rPr>
          <w:rFonts w:ascii="Palatino Linotype" w:eastAsia="MS Mincho" w:hAnsi="Palatino Linotype" w:cstheme="majorBidi"/>
          <w:b/>
          <w:i/>
          <w:sz w:val="24"/>
          <w:szCs w:val="24"/>
          <w:lang w:eastAsia="es-ES"/>
        </w:rPr>
        <w:t xml:space="preserve">por si o por conducto de terceros, realicen actividades en materia de planeación, programación, </w:t>
      </w:r>
      <w:proofErr w:type="spellStart"/>
      <w:r w:rsidRPr="00EA2015">
        <w:rPr>
          <w:rFonts w:ascii="Palatino Linotype" w:eastAsia="MS Mincho" w:hAnsi="Palatino Linotype" w:cstheme="majorBidi"/>
          <w:b/>
          <w:i/>
          <w:sz w:val="24"/>
          <w:szCs w:val="24"/>
          <w:lang w:eastAsia="es-ES"/>
        </w:rPr>
        <w:t>presupuestación</w:t>
      </w:r>
      <w:proofErr w:type="spellEnd"/>
      <w:r w:rsidRPr="00EA2015">
        <w:rPr>
          <w:rFonts w:ascii="Palatino Linotype" w:eastAsia="MS Mincho" w:hAnsi="Palatino Linotype" w:cstheme="majorBidi"/>
          <w:b/>
          <w:i/>
          <w:sz w:val="24"/>
          <w:szCs w:val="24"/>
          <w:lang w:eastAsia="es-ES"/>
        </w:rPr>
        <w:t>, adjudicación, contratación, ejecución y control de la obra pública y servicios relacionados con la misma.</w:t>
      </w:r>
    </w:p>
    <w:p w:rsidR="00647AF7" w:rsidRPr="00EA2015" w:rsidRDefault="00647AF7" w:rsidP="00EA2015">
      <w:pPr>
        <w:pStyle w:val="Prrafodelista"/>
        <w:spacing w:line="360" w:lineRule="auto"/>
        <w:ind w:left="567" w:right="567"/>
        <w:jc w:val="both"/>
        <w:rPr>
          <w:rFonts w:ascii="Palatino Linotype" w:eastAsia="MS Mincho" w:hAnsi="Palatino Linotype" w:cstheme="majorBidi"/>
          <w:b/>
          <w:i/>
          <w:sz w:val="24"/>
          <w:szCs w:val="24"/>
          <w:lang w:eastAsia="es-ES"/>
        </w:rPr>
      </w:pPr>
    </w:p>
    <w:p w:rsidR="00647AF7" w:rsidRPr="00EA2015" w:rsidRDefault="00647AF7" w:rsidP="00EA2015">
      <w:pPr>
        <w:pStyle w:val="Prrafodelista"/>
        <w:spacing w:line="360" w:lineRule="auto"/>
        <w:ind w:left="567" w:right="567"/>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b/>
          <w:i/>
          <w:sz w:val="24"/>
          <w:szCs w:val="24"/>
          <w:lang w:eastAsia="es-ES"/>
        </w:rPr>
        <w:t xml:space="preserve">Artículo 3.- </w:t>
      </w:r>
      <w:r w:rsidRPr="00EA2015">
        <w:rPr>
          <w:rFonts w:ascii="Palatino Linotype" w:eastAsia="MS Mincho" w:hAnsi="Palatino Linotype" w:cstheme="majorBidi"/>
          <w:i/>
          <w:sz w:val="24"/>
          <w:szCs w:val="24"/>
          <w:lang w:eastAsia="es-ES"/>
        </w:rPr>
        <w:t>Para los efectos del presente reglamento, se entiende por:</w:t>
      </w:r>
    </w:p>
    <w:p w:rsidR="00647AF7" w:rsidRPr="00EA2015" w:rsidRDefault="00647AF7" w:rsidP="00EA2015">
      <w:pPr>
        <w:pStyle w:val="Prrafodelista"/>
        <w:spacing w:line="360" w:lineRule="auto"/>
        <w:ind w:left="567" w:right="567"/>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i/>
          <w:sz w:val="24"/>
          <w:szCs w:val="24"/>
          <w:lang w:eastAsia="es-ES"/>
        </w:rPr>
        <w:t>…</w:t>
      </w:r>
    </w:p>
    <w:p w:rsidR="00647AF7" w:rsidRPr="00EA2015" w:rsidRDefault="00647AF7" w:rsidP="00EA2015">
      <w:pPr>
        <w:pStyle w:val="Prrafodelista"/>
        <w:spacing w:line="360" w:lineRule="auto"/>
        <w:ind w:left="567" w:right="567"/>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b/>
          <w:i/>
          <w:sz w:val="24"/>
          <w:szCs w:val="24"/>
          <w:lang w:eastAsia="es-ES"/>
        </w:rPr>
        <w:t>XXVII. Precio unitario</w:t>
      </w:r>
      <w:r w:rsidRPr="00EA2015">
        <w:rPr>
          <w:rFonts w:ascii="Palatino Linotype" w:eastAsia="MS Mincho" w:hAnsi="Palatino Linotype" w:cstheme="majorBidi"/>
          <w:i/>
          <w:sz w:val="24"/>
          <w:szCs w:val="24"/>
          <w:lang w:eastAsia="es-ES"/>
        </w:rPr>
        <w:t>: el importe por unidad de medida para cada concepto de trabajo.</w:t>
      </w:r>
    </w:p>
    <w:p w:rsidR="00647AF7" w:rsidRPr="00EA2015" w:rsidRDefault="00647AF7" w:rsidP="00EA2015">
      <w:pPr>
        <w:pStyle w:val="Prrafodelista"/>
        <w:spacing w:line="360" w:lineRule="auto"/>
        <w:ind w:left="567" w:right="567"/>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i/>
          <w:sz w:val="24"/>
          <w:szCs w:val="24"/>
          <w:lang w:eastAsia="es-ES"/>
        </w:rPr>
        <w:t>…</w:t>
      </w:r>
    </w:p>
    <w:p w:rsidR="00647AF7" w:rsidRPr="00EA2015" w:rsidRDefault="00647AF7" w:rsidP="00EA2015">
      <w:pPr>
        <w:pStyle w:val="Prrafodelista"/>
        <w:spacing w:line="360" w:lineRule="auto"/>
        <w:ind w:left="567" w:right="567"/>
        <w:jc w:val="both"/>
        <w:rPr>
          <w:rFonts w:ascii="Palatino Linotype" w:eastAsia="MS Mincho" w:hAnsi="Palatino Linotype" w:cstheme="majorBidi"/>
          <w:b/>
          <w:i/>
          <w:sz w:val="24"/>
          <w:szCs w:val="24"/>
          <w:lang w:eastAsia="es-ES"/>
        </w:rPr>
      </w:pPr>
      <w:r w:rsidRPr="00EA2015">
        <w:rPr>
          <w:rFonts w:ascii="Palatino Linotype" w:eastAsia="MS Mincho" w:hAnsi="Palatino Linotype" w:cstheme="majorBidi"/>
          <w:i/>
          <w:sz w:val="24"/>
          <w:szCs w:val="24"/>
          <w:lang w:eastAsia="es-ES"/>
        </w:rPr>
        <w:t xml:space="preserve">Artículo 125.- En </w:t>
      </w:r>
      <w:r w:rsidRPr="00EA2015">
        <w:rPr>
          <w:rFonts w:ascii="Palatino Linotype" w:eastAsia="MS Mincho" w:hAnsi="Palatino Linotype" w:cstheme="majorBidi"/>
          <w:b/>
          <w:i/>
          <w:sz w:val="24"/>
          <w:szCs w:val="24"/>
          <w:lang w:eastAsia="es-ES"/>
        </w:rPr>
        <w:t>los contratos sobre la base de precios unitarios se considerará precio unitario al importe de la retribución que debe cubrirse al contratista por unidad de concepto de trabajo terminado</w:t>
      </w:r>
      <w:r w:rsidRPr="00EA2015">
        <w:rPr>
          <w:rFonts w:ascii="Palatino Linotype" w:eastAsia="MS Mincho" w:hAnsi="Palatino Linotype" w:cstheme="majorBidi"/>
          <w:i/>
          <w:sz w:val="24"/>
          <w:szCs w:val="24"/>
          <w:lang w:eastAsia="es-ES"/>
        </w:rPr>
        <w:t xml:space="preserve">, ejecutado de acuerdo con lo establecido en el proyecto, en las especificaciones de construcción y en las normas de calidad. El </w:t>
      </w:r>
      <w:r w:rsidRPr="00EA2015">
        <w:rPr>
          <w:rFonts w:ascii="Palatino Linotype" w:eastAsia="MS Mincho" w:hAnsi="Palatino Linotype" w:cstheme="majorBidi"/>
          <w:b/>
          <w:i/>
          <w:sz w:val="24"/>
          <w:szCs w:val="24"/>
          <w:lang w:eastAsia="es-ES"/>
        </w:rPr>
        <w:t xml:space="preserve">precio unitario estará compuesto por los costos directos del concepto de trabajo, los costos indirectos, el costo por financiamiento, el cargo por la utilidad del contratista y los cargos adicionales. </w:t>
      </w:r>
    </w:p>
    <w:p w:rsidR="00E30E8C" w:rsidRPr="00EA2015" w:rsidRDefault="00E30E8C" w:rsidP="00EA2015">
      <w:pPr>
        <w:pStyle w:val="Prrafodelista"/>
        <w:spacing w:line="360" w:lineRule="auto"/>
        <w:ind w:left="567" w:right="567"/>
        <w:jc w:val="both"/>
        <w:rPr>
          <w:rFonts w:ascii="Palatino Linotype" w:eastAsia="MS Mincho" w:hAnsi="Palatino Linotype" w:cstheme="majorBidi"/>
          <w:i/>
          <w:sz w:val="24"/>
          <w:szCs w:val="24"/>
          <w:lang w:eastAsia="es-ES"/>
        </w:rPr>
      </w:pPr>
    </w:p>
    <w:p w:rsidR="00647AF7" w:rsidRPr="00EA2015" w:rsidRDefault="00647AF7" w:rsidP="00EA2015">
      <w:pPr>
        <w:pStyle w:val="Prrafodelista"/>
        <w:spacing w:line="360" w:lineRule="auto"/>
        <w:ind w:left="567" w:right="567"/>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b/>
          <w:i/>
          <w:sz w:val="24"/>
          <w:szCs w:val="24"/>
          <w:lang w:eastAsia="es-ES"/>
        </w:rPr>
        <w:t>Artículo 126.-</w:t>
      </w:r>
      <w:r w:rsidRPr="00EA2015">
        <w:rPr>
          <w:rFonts w:ascii="Palatino Linotype" w:eastAsia="MS Mincho" w:hAnsi="Palatino Linotype" w:cstheme="majorBidi"/>
          <w:i/>
          <w:sz w:val="24"/>
          <w:szCs w:val="24"/>
          <w:lang w:eastAsia="es-ES"/>
        </w:rPr>
        <w:t xml:space="preserve"> </w:t>
      </w:r>
      <w:r w:rsidRPr="00EA2015">
        <w:rPr>
          <w:rFonts w:ascii="Palatino Linotype" w:eastAsia="MS Mincho" w:hAnsi="Palatino Linotype" w:cstheme="majorBidi"/>
          <w:b/>
          <w:i/>
          <w:sz w:val="24"/>
          <w:szCs w:val="24"/>
          <w:lang w:eastAsia="es-ES"/>
        </w:rPr>
        <w:t>Los precios unitarios que formen parte de un procedimiento de licitación, de un contrato o de un convenio, incluidos los precios extraordinarios para la ejecución de obras o servicios,</w:t>
      </w:r>
      <w:r w:rsidRPr="00EA2015">
        <w:rPr>
          <w:rFonts w:ascii="Palatino Linotype" w:eastAsia="MS Mincho" w:hAnsi="Palatino Linotype" w:cstheme="majorBidi"/>
          <w:i/>
          <w:sz w:val="24"/>
          <w:szCs w:val="24"/>
          <w:lang w:eastAsia="es-ES"/>
        </w:rPr>
        <w:t xml:space="preserve"> deberán analizarse, calcularse e integrarse, de acuerdo con los criterios establecidos en este Reglamento. Los costos y cargos mencionados en este capítulo tienen por objeto satisfacer el total de los recursos requeridos para realizar cada concepto de trabajo en la forma más amplia posible.</w:t>
      </w:r>
    </w:p>
    <w:p w:rsidR="00647AF7" w:rsidRPr="00EA2015" w:rsidRDefault="00647AF7" w:rsidP="00EA2015">
      <w:pPr>
        <w:pStyle w:val="Prrafodelista"/>
        <w:spacing w:line="360" w:lineRule="auto"/>
        <w:ind w:left="567" w:right="567"/>
        <w:jc w:val="both"/>
        <w:rPr>
          <w:rFonts w:ascii="Palatino Linotype" w:eastAsia="MS Mincho" w:hAnsi="Palatino Linotype" w:cstheme="majorBidi"/>
          <w:i/>
          <w:sz w:val="24"/>
          <w:szCs w:val="24"/>
          <w:lang w:eastAsia="es-ES"/>
        </w:rPr>
      </w:pPr>
    </w:p>
    <w:p w:rsidR="00647AF7" w:rsidRPr="00EA2015" w:rsidRDefault="00647AF7" w:rsidP="00EA2015">
      <w:pPr>
        <w:pStyle w:val="Prrafodelista"/>
        <w:spacing w:line="360" w:lineRule="auto"/>
        <w:ind w:left="567" w:right="567"/>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b/>
          <w:i/>
          <w:sz w:val="24"/>
          <w:szCs w:val="24"/>
          <w:lang w:eastAsia="es-ES"/>
        </w:rPr>
        <w:t>Artículo 129.-</w:t>
      </w:r>
      <w:r w:rsidRPr="00EA2015">
        <w:rPr>
          <w:rFonts w:ascii="Palatino Linotype" w:eastAsia="MS Mincho" w:hAnsi="Palatino Linotype" w:cstheme="majorBidi"/>
          <w:i/>
          <w:sz w:val="24"/>
          <w:szCs w:val="24"/>
          <w:lang w:eastAsia="es-ES"/>
        </w:rPr>
        <w:t xml:space="preserve"> </w:t>
      </w:r>
      <w:r w:rsidRPr="00EA2015">
        <w:rPr>
          <w:rFonts w:ascii="Palatino Linotype" w:eastAsia="MS Mincho" w:hAnsi="Palatino Linotype" w:cstheme="majorBidi"/>
          <w:b/>
          <w:i/>
          <w:sz w:val="24"/>
          <w:szCs w:val="24"/>
          <w:lang w:eastAsia="es-ES"/>
        </w:rPr>
        <w:t xml:space="preserve">El catálogo de conceptos de los trabajos podrá contener solamente los precios unitarios </w:t>
      </w:r>
      <w:r w:rsidRPr="00EA2015">
        <w:rPr>
          <w:rFonts w:ascii="Palatino Linotype" w:eastAsia="MS Mincho" w:hAnsi="Palatino Linotype" w:cstheme="majorBidi"/>
          <w:i/>
          <w:sz w:val="24"/>
          <w:szCs w:val="24"/>
          <w:lang w:eastAsia="es-ES"/>
        </w:rPr>
        <w:t xml:space="preserve">siguientes: </w:t>
      </w:r>
    </w:p>
    <w:p w:rsidR="00647AF7" w:rsidRPr="00EA2015" w:rsidRDefault="00647AF7" w:rsidP="00EA2015">
      <w:pPr>
        <w:pStyle w:val="Prrafodelista"/>
        <w:spacing w:line="360" w:lineRule="auto"/>
        <w:ind w:left="567" w:right="567"/>
        <w:jc w:val="both"/>
        <w:rPr>
          <w:rFonts w:ascii="Palatino Linotype" w:eastAsia="MS Mincho" w:hAnsi="Palatino Linotype" w:cstheme="majorBidi"/>
          <w:i/>
          <w:sz w:val="24"/>
          <w:szCs w:val="24"/>
          <w:lang w:eastAsia="es-ES"/>
        </w:rPr>
      </w:pPr>
    </w:p>
    <w:p w:rsidR="00647AF7" w:rsidRPr="00EA2015" w:rsidRDefault="00647AF7" w:rsidP="00EA2015">
      <w:pPr>
        <w:pStyle w:val="Prrafodelista"/>
        <w:numPr>
          <w:ilvl w:val="0"/>
          <w:numId w:val="14"/>
        </w:numPr>
        <w:spacing w:line="360" w:lineRule="auto"/>
        <w:ind w:left="567" w:right="567" w:firstLine="0"/>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i/>
          <w:sz w:val="24"/>
          <w:szCs w:val="24"/>
          <w:lang w:eastAsia="es-ES"/>
        </w:rPr>
        <w:t xml:space="preserve"> </w:t>
      </w:r>
      <w:r w:rsidRPr="00EA2015">
        <w:rPr>
          <w:rFonts w:ascii="Palatino Linotype" w:eastAsia="MS Mincho" w:hAnsi="Palatino Linotype" w:cstheme="majorBidi"/>
          <w:b/>
          <w:i/>
          <w:sz w:val="24"/>
          <w:szCs w:val="24"/>
          <w:lang w:eastAsia="es-ES"/>
        </w:rPr>
        <w:t>Precios unitarios originales</w:t>
      </w:r>
      <w:r w:rsidRPr="00EA2015">
        <w:rPr>
          <w:rFonts w:ascii="Palatino Linotype" w:eastAsia="MS Mincho" w:hAnsi="Palatino Linotype" w:cstheme="majorBidi"/>
          <w:i/>
          <w:sz w:val="24"/>
          <w:szCs w:val="24"/>
          <w:lang w:eastAsia="es-ES"/>
        </w:rPr>
        <w:t xml:space="preserve">: los establecidos en el catálogo de conceptos del contrato y que sirvieron de base para la adjudicación, y </w:t>
      </w:r>
    </w:p>
    <w:p w:rsidR="00647AF7" w:rsidRPr="00EA2015" w:rsidRDefault="00647AF7" w:rsidP="00EA2015">
      <w:pPr>
        <w:spacing w:line="360" w:lineRule="auto"/>
        <w:ind w:left="567" w:right="567"/>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i/>
          <w:sz w:val="24"/>
          <w:szCs w:val="24"/>
          <w:lang w:eastAsia="es-ES"/>
        </w:rPr>
        <w:t xml:space="preserve">II. </w:t>
      </w:r>
      <w:r w:rsidRPr="00EA2015">
        <w:rPr>
          <w:rFonts w:ascii="Palatino Linotype" w:eastAsia="MS Mincho" w:hAnsi="Palatino Linotype" w:cstheme="majorBidi"/>
          <w:b/>
          <w:i/>
          <w:sz w:val="24"/>
          <w:szCs w:val="24"/>
          <w:lang w:eastAsia="es-ES"/>
        </w:rPr>
        <w:t>Precios unitarios por cantidades adicional</w:t>
      </w:r>
      <w:r w:rsidRPr="00EA2015">
        <w:rPr>
          <w:rFonts w:ascii="Palatino Linotype" w:eastAsia="MS Mincho" w:hAnsi="Palatino Linotype" w:cstheme="majorBidi"/>
          <w:i/>
          <w:sz w:val="24"/>
          <w:szCs w:val="24"/>
          <w:lang w:eastAsia="es-ES"/>
        </w:rPr>
        <w:t>es o por conceptos no previstos en el catálogo original del contrato.</w:t>
      </w:r>
    </w:p>
    <w:p w:rsidR="00647AF7" w:rsidRPr="00EA2015" w:rsidRDefault="00647AF7" w:rsidP="00EA2015">
      <w:pPr>
        <w:spacing w:after="0" w:line="360" w:lineRule="auto"/>
        <w:ind w:right="49"/>
        <w:contextualSpacing/>
        <w:jc w:val="both"/>
        <w:rPr>
          <w:rFonts w:ascii="Palatino Linotype" w:eastAsia="MS Mincho" w:hAnsi="Palatino Linotype" w:cstheme="majorBidi"/>
          <w:i/>
          <w:sz w:val="24"/>
          <w:szCs w:val="24"/>
          <w:lang w:eastAsia="es-ES"/>
        </w:rPr>
      </w:pPr>
    </w:p>
    <w:p w:rsidR="00647AF7" w:rsidRPr="00EA2015" w:rsidRDefault="00E30E8C" w:rsidP="00EA201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A2015">
        <w:rPr>
          <w:rFonts w:ascii="Palatino Linotype" w:eastAsia="MS Mincho" w:hAnsi="Palatino Linotype" w:cstheme="majorBidi"/>
          <w:sz w:val="24"/>
          <w:szCs w:val="24"/>
          <w:lang w:val="es-ES_tradnl" w:eastAsia="es-ES"/>
        </w:rPr>
        <w:t>De lo anterior se puede observar que la informaci</w:t>
      </w:r>
      <w:r w:rsidR="000D7D5F" w:rsidRPr="00EA2015">
        <w:rPr>
          <w:rFonts w:ascii="Palatino Linotype" w:eastAsia="MS Mincho" w:hAnsi="Palatino Linotype" w:cstheme="majorBidi"/>
          <w:sz w:val="24"/>
          <w:szCs w:val="24"/>
          <w:lang w:val="es-ES_tradnl" w:eastAsia="es-ES"/>
        </w:rPr>
        <w:t>ón correspondiente a</w:t>
      </w:r>
      <w:r w:rsidRPr="00EA2015">
        <w:rPr>
          <w:rFonts w:ascii="Palatino Linotype" w:eastAsia="MS Mincho" w:hAnsi="Palatino Linotype" w:cstheme="majorBidi"/>
          <w:sz w:val="24"/>
          <w:szCs w:val="24"/>
          <w:lang w:val="es-ES_tradnl" w:eastAsia="es-ES"/>
        </w:rPr>
        <w:t xml:space="preserve">l catálogo de precios unitarios es información que el </w:t>
      </w:r>
      <w:r w:rsidRPr="00EA2015">
        <w:rPr>
          <w:rFonts w:ascii="Palatino Linotype" w:eastAsia="MS Mincho" w:hAnsi="Palatino Linotype" w:cstheme="majorBidi"/>
          <w:b/>
          <w:sz w:val="24"/>
          <w:szCs w:val="24"/>
          <w:lang w:val="es-ES_tradnl" w:eastAsia="es-ES"/>
        </w:rPr>
        <w:t>SUJETO OBLIGADO</w:t>
      </w:r>
      <w:r w:rsidRPr="00EA2015">
        <w:rPr>
          <w:rFonts w:ascii="Palatino Linotype" w:eastAsia="MS Mincho" w:hAnsi="Palatino Linotype" w:cstheme="majorBidi"/>
          <w:sz w:val="24"/>
          <w:szCs w:val="24"/>
          <w:lang w:val="es-ES_tradnl" w:eastAsia="es-ES"/>
        </w:rPr>
        <w:t xml:space="preserve"> posee, genera y administra derivado de su atribución con la que cuenta para celebrar, contratos, tal como lo establece el artículo 33</w:t>
      </w:r>
      <w:r w:rsidR="000D7D5F" w:rsidRPr="00EA2015">
        <w:rPr>
          <w:rFonts w:ascii="Palatino Linotype" w:eastAsia="MS Mincho" w:hAnsi="Palatino Linotype" w:cstheme="majorBidi"/>
          <w:sz w:val="24"/>
          <w:szCs w:val="24"/>
          <w:lang w:val="es-ES_tradnl" w:eastAsia="es-ES"/>
        </w:rPr>
        <w:t xml:space="preserve"> fracción V </w:t>
      </w:r>
      <w:r w:rsidRPr="00EA2015">
        <w:rPr>
          <w:rFonts w:ascii="Palatino Linotype" w:eastAsia="MS Mincho" w:hAnsi="Palatino Linotype" w:cstheme="majorBidi"/>
          <w:sz w:val="24"/>
          <w:szCs w:val="24"/>
          <w:lang w:val="es-ES_tradnl" w:eastAsia="es-ES"/>
        </w:rPr>
        <w:t>de la Ley Orgánica Municipal del Estado de M</w:t>
      </w:r>
      <w:r w:rsidR="000D7D5F" w:rsidRPr="00EA2015">
        <w:rPr>
          <w:rFonts w:ascii="Palatino Linotype" w:eastAsia="MS Mincho" w:hAnsi="Palatino Linotype" w:cstheme="majorBidi"/>
          <w:sz w:val="24"/>
          <w:szCs w:val="24"/>
          <w:lang w:val="es-ES_tradnl" w:eastAsia="es-ES"/>
        </w:rPr>
        <w:t>éxico.</w:t>
      </w:r>
    </w:p>
    <w:p w:rsidR="000D7D5F" w:rsidRPr="00EA2015" w:rsidRDefault="000D7D5F" w:rsidP="00EA2015">
      <w:pPr>
        <w:spacing w:after="0" w:line="360" w:lineRule="auto"/>
        <w:ind w:right="49"/>
        <w:contextualSpacing/>
        <w:jc w:val="both"/>
        <w:rPr>
          <w:rFonts w:ascii="Palatino Linotype" w:eastAsia="MS Mincho" w:hAnsi="Palatino Linotype" w:cstheme="majorBidi"/>
          <w:sz w:val="24"/>
          <w:szCs w:val="24"/>
          <w:lang w:val="es-ES_tradnl" w:eastAsia="es-ES"/>
        </w:rPr>
      </w:pPr>
    </w:p>
    <w:p w:rsidR="000D7D5F" w:rsidRPr="00EA2015" w:rsidRDefault="000D7D5F" w:rsidP="00EA2015">
      <w:pPr>
        <w:spacing w:after="0" w:line="360" w:lineRule="auto"/>
        <w:ind w:left="567" w:right="567"/>
        <w:contextualSpacing/>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i/>
          <w:sz w:val="24"/>
          <w:szCs w:val="24"/>
          <w:lang w:eastAsia="es-ES"/>
        </w:rPr>
        <w:t>Artículo 33.- Los ayuntamientos necesitan autorización de la Legislatura o la Diputación permanente en su caso para:</w:t>
      </w:r>
    </w:p>
    <w:p w:rsidR="000D7D5F" w:rsidRPr="00EA2015" w:rsidRDefault="000D7D5F" w:rsidP="00EA2015">
      <w:pPr>
        <w:spacing w:after="0" w:line="360" w:lineRule="auto"/>
        <w:ind w:left="567" w:right="567"/>
        <w:contextualSpacing/>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i/>
          <w:sz w:val="24"/>
          <w:szCs w:val="24"/>
          <w:lang w:eastAsia="es-ES"/>
        </w:rPr>
        <w:t>…</w:t>
      </w:r>
    </w:p>
    <w:p w:rsidR="000D7D5F" w:rsidRPr="00EA2015" w:rsidRDefault="000D7D5F" w:rsidP="00EA2015">
      <w:pPr>
        <w:spacing w:after="0" w:line="360" w:lineRule="auto"/>
        <w:ind w:left="567" w:right="567"/>
        <w:contextualSpacing/>
        <w:jc w:val="both"/>
        <w:rPr>
          <w:rFonts w:ascii="Palatino Linotype" w:eastAsia="MS Mincho" w:hAnsi="Palatino Linotype" w:cstheme="majorBidi"/>
          <w:i/>
          <w:sz w:val="24"/>
          <w:szCs w:val="24"/>
          <w:lang w:val="es-ES_tradnl" w:eastAsia="es-ES"/>
        </w:rPr>
      </w:pPr>
      <w:r w:rsidRPr="00EA2015">
        <w:rPr>
          <w:rFonts w:ascii="Palatino Linotype" w:eastAsia="MS Mincho" w:hAnsi="Palatino Linotype" w:cstheme="majorBidi"/>
          <w:i/>
          <w:sz w:val="24"/>
          <w:szCs w:val="24"/>
          <w:lang w:eastAsia="es-ES"/>
        </w:rPr>
        <w:t xml:space="preserve">V. </w:t>
      </w:r>
      <w:r w:rsidRPr="00EA2015">
        <w:rPr>
          <w:rFonts w:ascii="Palatino Linotype" w:eastAsia="MS Mincho" w:hAnsi="Palatino Linotype" w:cstheme="majorBidi"/>
          <w:b/>
          <w:i/>
          <w:sz w:val="24"/>
          <w:szCs w:val="24"/>
          <w:lang w:eastAsia="es-ES"/>
        </w:rPr>
        <w:t>Celebrar contratos de obra, así como de prestación de servicios públicos</w:t>
      </w:r>
      <w:r w:rsidRPr="00EA2015">
        <w:rPr>
          <w:rFonts w:ascii="Palatino Linotype" w:eastAsia="MS Mincho" w:hAnsi="Palatino Linotype" w:cstheme="majorBidi"/>
          <w:i/>
          <w:sz w:val="24"/>
          <w:szCs w:val="24"/>
          <w:lang w:eastAsia="es-ES"/>
        </w:rPr>
        <w:t>, cuyo término exceda de la gestión del ayuntamiento contratante;</w:t>
      </w:r>
    </w:p>
    <w:p w:rsidR="000D7D5F" w:rsidRPr="00EA2015" w:rsidRDefault="000D7D5F" w:rsidP="00EA2015">
      <w:pPr>
        <w:spacing w:after="0" w:line="360" w:lineRule="auto"/>
        <w:ind w:left="567" w:right="567"/>
        <w:contextualSpacing/>
        <w:jc w:val="both"/>
        <w:rPr>
          <w:rFonts w:ascii="Palatino Linotype" w:eastAsia="MS Mincho" w:hAnsi="Palatino Linotype" w:cstheme="majorBidi"/>
          <w:i/>
          <w:sz w:val="24"/>
          <w:szCs w:val="24"/>
          <w:lang w:val="es-ES_tradnl" w:eastAsia="es-ES"/>
        </w:rPr>
      </w:pPr>
      <w:r w:rsidRPr="00EA2015">
        <w:rPr>
          <w:rFonts w:ascii="Palatino Linotype" w:eastAsia="MS Mincho" w:hAnsi="Palatino Linotype" w:cstheme="majorBidi"/>
          <w:i/>
          <w:sz w:val="24"/>
          <w:szCs w:val="24"/>
          <w:lang w:val="es-ES_tradnl" w:eastAsia="es-ES"/>
        </w:rPr>
        <w:t>…</w:t>
      </w:r>
    </w:p>
    <w:p w:rsidR="004A6029" w:rsidRPr="00EA2015" w:rsidRDefault="000D7D5F" w:rsidP="00EA201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A2015">
        <w:rPr>
          <w:rFonts w:ascii="Palatino Linotype" w:eastAsia="MS Mincho" w:hAnsi="Palatino Linotype" w:cstheme="majorBidi"/>
          <w:sz w:val="24"/>
          <w:szCs w:val="24"/>
          <w:lang w:val="es-ES_tradnl" w:eastAsia="es-ES"/>
        </w:rPr>
        <w:t xml:space="preserve">No obstante lo anterior, en los Lineamientos de Control Financiero y Administrativo para las Entidades Fiscalizables Municipales del Estado de México en su numeral </w:t>
      </w:r>
      <w:r w:rsidR="0026337B" w:rsidRPr="00EA2015">
        <w:rPr>
          <w:rFonts w:ascii="Palatino Linotype" w:eastAsia="MS Mincho" w:hAnsi="Palatino Linotype" w:cstheme="majorBidi"/>
          <w:sz w:val="24"/>
          <w:szCs w:val="24"/>
          <w:lang w:val="es-ES_tradnl" w:eastAsia="es-ES"/>
        </w:rPr>
        <w:t>dé</w:t>
      </w:r>
      <w:r w:rsidRPr="00EA2015">
        <w:rPr>
          <w:rFonts w:ascii="Palatino Linotype" w:eastAsia="MS Mincho" w:hAnsi="Palatino Linotype" w:cstheme="majorBidi"/>
          <w:sz w:val="24"/>
          <w:szCs w:val="24"/>
          <w:lang w:val="es-ES_tradnl" w:eastAsia="es-ES"/>
        </w:rPr>
        <w:t>cimo</w:t>
      </w:r>
      <w:r w:rsidR="0026337B" w:rsidRPr="00EA2015">
        <w:rPr>
          <w:rFonts w:ascii="Palatino Linotype" w:eastAsia="MS Mincho" w:hAnsi="Palatino Linotype" w:cstheme="majorBidi"/>
          <w:sz w:val="24"/>
          <w:szCs w:val="24"/>
          <w:lang w:val="es-ES_tradnl" w:eastAsia="es-ES"/>
        </w:rPr>
        <w:t xml:space="preserve"> primero fracción XVII inciso</w:t>
      </w:r>
      <w:r w:rsidR="00CC1CE2" w:rsidRPr="00EA2015">
        <w:rPr>
          <w:rFonts w:ascii="Palatino Linotype" w:eastAsia="MS Mincho" w:hAnsi="Palatino Linotype" w:cstheme="majorBidi"/>
          <w:sz w:val="24"/>
          <w:szCs w:val="24"/>
          <w:lang w:val="es-ES_tradnl" w:eastAsia="es-ES"/>
        </w:rPr>
        <w:t>s e) y g)</w:t>
      </w:r>
      <w:r w:rsidR="0026337B" w:rsidRPr="00EA2015">
        <w:rPr>
          <w:rFonts w:ascii="Palatino Linotype" w:eastAsia="MS Mincho" w:hAnsi="Palatino Linotype" w:cstheme="majorBidi"/>
          <w:sz w:val="24"/>
          <w:szCs w:val="24"/>
          <w:lang w:val="es-ES_tradnl" w:eastAsia="es-ES"/>
        </w:rPr>
        <w:t xml:space="preserve"> refiere lo siguiente:</w:t>
      </w:r>
    </w:p>
    <w:p w:rsidR="0026337B" w:rsidRPr="00EA2015" w:rsidRDefault="0026337B" w:rsidP="00EA2015">
      <w:pPr>
        <w:spacing w:after="0" w:line="360" w:lineRule="auto"/>
        <w:ind w:right="49"/>
        <w:contextualSpacing/>
        <w:jc w:val="both"/>
        <w:rPr>
          <w:rFonts w:ascii="Palatino Linotype" w:eastAsia="MS Mincho" w:hAnsi="Palatino Linotype" w:cstheme="majorBidi"/>
          <w:sz w:val="24"/>
          <w:szCs w:val="24"/>
          <w:lang w:val="es-ES_tradnl" w:eastAsia="es-ES"/>
        </w:rPr>
      </w:pPr>
    </w:p>
    <w:p w:rsidR="0026337B" w:rsidRPr="00EA2015" w:rsidRDefault="0026337B" w:rsidP="00EA2015">
      <w:pPr>
        <w:spacing w:after="0" w:line="360" w:lineRule="auto"/>
        <w:ind w:left="567" w:right="567"/>
        <w:contextualSpacing/>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b/>
          <w:i/>
          <w:sz w:val="24"/>
          <w:szCs w:val="24"/>
          <w:lang w:eastAsia="es-ES"/>
        </w:rPr>
        <w:t>DÉCIMO PRIMERO</w:t>
      </w:r>
      <w:r w:rsidRPr="00EA2015">
        <w:rPr>
          <w:rFonts w:ascii="Palatino Linotype" w:eastAsia="MS Mincho" w:hAnsi="Palatino Linotype" w:cstheme="majorBidi"/>
          <w:i/>
          <w:sz w:val="24"/>
          <w:szCs w:val="24"/>
          <w:lang w:eastAsia="es-ES"/>
        </w:rPr>
        <w:t xml:space="preserve">: </w:t>
      </w:r>
      <w:r w:rsidRPr="00EA2015">
        <w:rPr>
          <w:rFonts w:ascii="Palatino Linotype" w:eastAsia="MS Mincho" w:hAnsi="Palatino Linotype" w:cstheme="majorBidi"/>
          <w:b/>
          <w:i/>
          <w:sz w:val="24"/>
          <w:szCs w:val="24"/>
          <w:lang w:eastAsia="es-ES"/>
        </w:rPr>
        <w:t>Los servidores públicos municipales</w:t>
      </w:r>
      <w:r w:rsidRPr="00EA2015">
        <w:rPr>
          <w:rFonts w:ascii="Palatino Linotype" w:eastAsia="MS Mincho" w:hAnsi="Palatino Linotype" w:cstheme="majorBidi"/>
          <w:i/>
          <w:sz w:val="24"/>
          <w:szCs w:val="24"/>
          <w:lang w:eastAsia="es-ES"/>
        </w:rPr>
        <w:t xml:space="preserve">, tendrán en </w:t>
      </w:r>
      <w:r w:rsidRPr="00EA2015">
        <w:rPr>
          <w:rFonts w:ascii="Palatino Linotype" w:eastAsia="MS Mincho" w:hAnsi="Palatino Linotype" w:cstheme="majorBidi"/>
          <w:b/>
          <w:i/>
          <w:sz w:val="24"/>
          <w:szCs w:val="24"/>
          <w:lang w:eastAsia="es-ES"/>
        </w:rPr>
        <w:t xml:space="preserve">el ámbito de su competencia, </w:t>
      </w:r>
      <w:r w:rsidRPr="00EA2015">
        <w:rPr>
          <w:rFonts w:ascii="Palatino Linotype" w:eastAsia="MS Mincho" w:hAnsi="Palatino Linotype" w:cstheme="majorBidi"/>
          <w:i/>
          <w:sz w:val="24"/>
          <w:szCs w:val="24"/>
          <w:lang w:eastAsia="es-ES"/>
        </w:rPr>
        <w:t xml:space="preserve">respecto de los presentes Lineamientos, </w:t>
      </w:r>
      <w:r w:rsidRPr="00EA2015">
        <w:rPr>
          <w:rFonts w:ascii="Palatino Linotype" w:eastAsia="MS Mincho" w:hAnsi="Palatino Linotype" w:cstheme="majorBidi"/>
          <w:b/>
          <w:i/>
          <w:sz w:val="24"/>
          <w:szCs w:val="24"/>
          <w:lang w:eastAsia="es-ES"/>
        </w:rPr>
        <w:t>las obligaciones siguientes</w:t>
      </w:r>
      <w:r w:rsidRPr="00EA2015">
        <w:rPr>
          <w:rFonts w:ascii="Palatino Linotype" w:eastAsia="MS Mincho" w:hAnsi="Palatino Linotype" w:cstheme="majorBidi"/>
          <w:i/>
          <w:sz w:val="24"/>
          <w:szCs w:val="24"/>
          <w:lang w:eastAsia="es-ES"/>
        </w:rPr>
        <w:t>:</w:t>
      </w:r>
    </w:p>
    <w:p w:rsidR="0026337B" w:rsidRPr="00EA2015" w:rsidRDefault="0026337B" w:rsidP="00EA2015">
      <w:pPr>
        <w:spacing w:after="0" w:line="360" w:lineRule="auto"/>
        <w:ind w:left="567" w:right="567"/>
        <w:contextualSpacing/>
        <w:jc w:val="both"/>
        <w:rPr>
          <w:rFonts w:ascii="Palatino Linotype" w:eastAsia="MS Mincho" w:hAnsi="Palatino Linotype" w:cstheme="majorBidi"/>
          <w:i/>
          <w:sz w:val="24"/>
          <w:szCs w:val="24"/>
          <w:lang w:val="es-ES_tradnl" w:eastAsia="es-ES"/>
        </w:rPr>
      </w:pPr>
      <w:r w:rsidRPr="00EA2015">
        <w:rPr>
          <w:rFonts w:ascii="Palatino Linotype" w:eastAsia="MS Mincho" w:hAnsi="Palatino Linotype" w:cstheme="majorBidi"/>
          <w:i/>
          <w:sz w:val="24"/>
          <w:szCs w:val="24"/>
          <w:lang w:val="es-ES_tradnl" w:eastAsia="es-ES"/>
        </w:rPr>
        <w:t>…</w:t>
      </w:r>
    </w:p>
    <w:p w:rsidR="0026337B" w:rsidRPr="00EA2015" w:rsidRDefault="0026337B" w:rsidP="00EA2015">
      <w:pPr>
        <w:spacing w:after="0" w:line="360" w:lineRule="auto"/>
        <w:ind w:left="567" w:right="567"/>
        <w:contextualSpacing/>
        <w:jc w:val="both"/>
        <w:rPr>
          <w:rFonts w:ascii="Palatino Linotype" w:eastAsia="MS Mincho" w:hAnsi="Palatino Linotype" w:cstheme="majorBidi"/>
          <w:b/>
          <w:i/>
          <w:sz w:val="24"/>
          <w:szCs w:val="24"/>
          <w:lang w:eastAsia="es-ES"/>
        </w:rPr>
      </w:pPr>
      <w:r w:rsidRPr="00EA2015">
        <w:rPr>
          <w:rFonts w:ascii="Palatino Linotype" w:eastAsia="MS Mincho" w:hAnsi="Palatino Linotype" w:cstheme="majorBidi"/>
          <w:b/>
          <w:i/>
          <w:sz w:val="24"/>
          <w:szCs w:val="24"/>
          <w:lang w:eastAsia="es-ES"/>
        </w:rPr>
        <w:t>XVIII. El director de obra pública o equivalente, deberá:</w:t>
      </w:r>
    </w:p>
    <w:p w:rsidR="0026337B" w:rsidRPr="00EA2015" w:rsidRDefault="0026337B" w:rsidP="00EA2015">
      <w:pPr>
        <w:spacing w:after="0" w:line="360" w:lineRule="auto"/>
        <w:ind w:left="567" w:right="567"/>
        <w:contextualSpacing/>
        <w:jc w:val="both"/>
        <w:rPr>
          <w:rFonts w:ascii="Palatino Linotype" w:eastAsia="MS Mincho" w:hAnsi="Palatino Linotype" w:cstheme="majorBidi"/>
          <w:b/>
          <w:i/>
          <w:sz w:val="24"/>
          <w:szCs w:val="24"/>
          <w:lang w:eastAsia="es-ES"/>
        </w:rPr>
      </w:pPr>
      <w:r w:rsidRPr="00EA2015">
        <w:rPr>
          <w:rFonts w:ascii="Palatino Linotype" w:eastAsia="MS Mincho" w:hAnsi="Palatino Linotype" w:cstheme="majorBidi"/>
          <w:b/>
          <w:i/>
          <w:sz w:val="24"/>
          <w:szCs w:val="24"/>
          <w:lang w:eastAsia="es-ES"/>
        </w:rPr>
        <w:t>a)…</w:t>
      </w:r>
    </w:p>
    <w:p w:rsidR="0026337B" w:rsidRPr="00EA2015" w:rsidRDefault="0026337B" w:rsidP="00EA2015">
      <w:pPr>
        <w:spacing w:after="0" w:line="360" w:lineRule="auto"/>
        <w:ind w:left="567" w:right="567"/>
        <w:contextualSpacing/>
        <w:jc w:val="both"/>
        <w:rPr>
          <w:rFonts w:ascii="Palatino Linotype" w:eastAsia="MS Mincho" w:hAnsi="Palatino Linotype" w:cstheme="majorBidi"/>
          <w:b/>
          <w:i/>
          <w:sz w:val="24"/>
          <w:szCs w:val="24"/>
          <w:lang w:eastAsia="es-ES"/>
        </w:rPr>
      </w:pPr>
      <w:r w:rsidRPr="00EA2015">
        <w:rPr>
          <w:rFonts w:ascii="Palatino Linotype" w:eastAsia="MS Mincho" w:hAnsi="Palatino Linotype" w:cstheme="majorBidi"/>
          <w:b/>
          <w:i/>
          <w:sz w:val="24"/>
          <w:szCs w:val="24"/>
          <w:lang w:eastAsia="es-ES"/>
        </w:rPr>
        <w:t>e) Asegurar que se integre debidamente el costo directo de los precios unitarios en el presupuesto base de las obras, comprobando que se apliquen costos vigentes y acordes al mercado de materiales, mano de obra y maquinaria; así mismo que los rendimientos de mano de obra y maquinaria correspondan a las condiciones físicas del lugar en que se llevaran a cabo los trabajos.</w:t>
      </w:r>
    </w:p>
    <w:p w:rsidR="0026337B" w:rsidRPr="00EA2015" w:rsidRDefault="0026337B" w:rsidP="00EA2015">
      <w:pPr>
        <w:spacing w:after="0" w:line="360" w:lineRule="auto"/>
        <w:ind w:left="567" w:right="567"/>
        <w:contextualSpacing/>
        <w:jc w:val="both"/>
        <w:rPr>
          <w:rFonts w:ascii="Palatino Linotype" w:eastAsia="MS Mincho" w:hAnsi="Palatino Linotype" w:cstheme="majorBidi"/>
          <w:b/>
          <w:i/>
          <w:sz w:val="24"/>
          <w:szCs w:val="24"/>
          <w:lang w:eastAsia="es-ES"/>
        </w:rPr>
      </w:pPr>
      <w:r w:rsidRPr="00EA2015">
        <w:rPr>
          <w:rFonts w:ascii="Palatino Linotype" w:eastAsia="MS Mincho" w:hAnsi="Palatino Linotype" w:cstheme="majorBidi"/>
          <w:b/>
          <w:i/>
          <w:sz w:val="24"/>
          <w:szCs w:val="24"/>
          <w:lang w:eastAsia="es-ES"/>
        </w:rPr>
        <w:t>…</w:t>
      </w:r>
    </w:p>
    <w:p w:rsidR="0026337B" w:rsidRPr="00EA2015" w:rsidRDefault="0026337B" w:rsidP="00EA2015">
      <w:pPr>
        <w:spacing w:after="0" w:line="360" w:lineRule="auto"/>
        <w:ind w:left="567" w:right="567"/>
        <w:contextualSpacing/>
        <w:jc w:val="both"/>
        <w:rPr>
          <w:rFonts w:ascii="Palatino Linotype" w:eastAsia="MS Mincho" w:hAnsi="Palatino Linotype" w:cstheme="majorBidi"/>
          <w:b/>
          <w:i/>
          <w:sz w:val="24"/>
          <w:szCs w:val="24"/>
          <w:lang w:eastAsia="es-ES"/>
        </w:rPr>
      </w:pPr>
      <w:r w:rsidRPr="00EA2015">
        <w:rPr>
          <w:rFonts w:ascii="Palatino Linotype" w:eastAsia="MS Mincho" w:hAnsi="Palatino Linotype" w:cstheme="majorBidi"/>
          <w:b/>
          <w:i/>
          <w:sz w:val="24"/>
          <w:szCs w:val="24"/>
          <w:lang w:eastAsia="es-ES"/>
        </w:rPr>
        <w:t>g) Determinar las cantidades de obra contenidas en el catálogo de conceptos con base en la cuantificación del proyecto ejecutivo. Lo anterior será aplicable tratándose de obras por contrato en la modalidad de precios unitarios y obras por administración directa.</w:t>
      </w:r>
    </w:p>
    <w:p w:rsidR="0026337B" w:rsidRPr="00EA2015" w:rsidRDefault="0026337B" w:rsidP="00EA2015">
      <w:pPr>
        <w:spacing w:after="0" w:line="360" w:lineRule="auto"/>
        <w:ind w:right="567"/>
        <w:contextualSpacing/>
        <w:jc w:val="both"/>
        <w:rPr>
          <w:rFonts w:ascii="Palatino Linotype" w:eastAsia="MS Mincho" w:hAnsi="Palatino Linotype" w:cstheme="majorBidi"/>
          <w:b/>
          <w:i/>
          <w:sz w:val="24"/>
          <w:szCs w:val="24"/>
          <w:lang w:eastAsia="es-ES"/>
        </w:rPr>
      </w:pPr>
    </w:p>
    <w:p w:rsidR="004A6029" w:rsidRPr="00EA2015" w:rsidRDefault="0026337B" w:rsidP="00EA201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A2015">
        <w:rPr>
          <w:rFonts w:ascii="Palatino Linotype" w:eastAsia="MS Mincho" w:hAnsi="Palatino Linotype" w:cstheme="majorBidi"/>
          <w:sz w:val="24"/>
          <w:szCs w:val="24"/>
          <w:lang w:val="es-ES_tradnl" w:eastAsia="es-ES"/>
        </w:rPr>
        <w:t>Dicho lo anterior, resulta viable ordenar la entrega del catálogo de precios unitarios, previa búsqueda exhaustiva y razonable de la información, des ser el caso en versión pública.</w:t>
      </w:r>
    </w:p>
    <w:p w:rsidR="004A6029" w:rsidRPr="00EA2015" w:rsidRDefault="004A6029" w:rsidP="00EA2015">
      <w:pPr>
        <w:pStyle w:val="Ttulo1"/>
        <w:numPr>
          <w:ilvl w:val="0"/>
          <w:numId w:val="11"/>
        </w:numPr>
        <w:spacing w:line="360" w:lineRule="auto"/>
        <w:rPr>
          <w:rFonts w:ascii="Palatino Linotype" w:eastAsia="MS Mincho" w:hAnsi="Palatino Linotype"/>
          <w:b/>
          <w:color w:val="auto"/>
          <w:sz w:val="24"/>
          <w:szCs w:val="24"/>
          <w:lang w:val="es-ES_tradnl" w:eastAsia="es-ES"/>
        </w:rPr>
      </w:pPr>
      <w:bookmarkStart w:id="76" w:name="_Toc11345626"/>
      <w:r w:rsidRPr="00EA2015">
        <w:rPr>
          <w:rFonts w:ascii="Palatino Linotype" w:eastAsia="MS Mincho" w:hAnsi="Palatino Linotype"/>
          <w:b/>
          <w:color w:val="auto"/>
          <w:sz w:val="24"/>
          <w:szCs w:val="24"/>
          <w:lang w:val="es-ES_tradnl" w:eastAsia="es-ES"/>
        </w:rPr>
        <w:t>Expediente técnico.</w:t>
      </w:r>
      <w:bookmarkEnd w:id="76"/>
    </w:p>
    <w:p w:rsidR="00A332C4" w:rsidRPr="00EA2015" w:rsidRDefault="00A332C4" w:rsidP="00EA2015">
      <w:pPr>
        <w:spacing w:line="360" w:lineRule="auto"/>
        <w:rPr>
          <w:rFonts w:ascii="Palatino Linotype" w:hAnsi="Palatino Linotype"/>
          <w:sz w:val="24"/>
          <w:szCs w:val="24"/>
          <w:lang w:val="es-ES_tradnl" w:eastAsia="es-ES"/>
        </w:rPr>
      </w:pPr>
    </w:p>
    <w:p w:rsidR="004A6029" w:rsidRPr="00EA2015" w:rsidRDefault="00A332C4" w:rsidP="00EA201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A2015">
        <w:rPr>
          <w:rFonts w:ascii="Palatino Linotype" w:eastAsia="MS Mincho" w:hAnsi="Palatino Linotype" w:cstheme="majorBidi"/>
          <w:sz w:val="24"/>
          <w:szCs w:val="24"/>
          <w:lang w:val="es-ES_tradnl" w:eastAsia="es-ES"/>
        </w:rPr>
        <w:t>E</w:t>
      </w:r>
      <w:r w:rsidR="000C5928" w:rsidRPr="00EA2015">
        <w:rPr>
          <w:rFonts w:ascii="Palatino Linotype" w:eastAsia="MS Mincho" w:hAnsi="Palatino Linotype" w:cstheme="majorBidi"/>
          <w:sz w:val="24"/>
          <w:szCs w:val="24"/>
          <w:lang w:val="es-ES_tradnl" w:eastAsia="es-ES"/>
        </w:rPr>
        <w:t xml:space="preserve">l Bando Municipal establece en su artículo 97 fracción VII lo correspondiente a los servicios públicos municipales que se prestan a la ciudadanía entre los cuales se haya el relativo a Calles; luego entonces  derivado de la fuente obligacional con que se cuenta la información relativa al </w:t>
      </w:r>
      <w:r w:rsidR="000C5928" w:rsidRPr="00EA2015">
        <w:rPr>
          <w:rFonts w:ascii="Palatino Linotype" w:eastAsia="MS Mincho" w:hAnsi="Palatino Linotype" w:cstheme="majorBidi"/>
          <w:i/>
          <w:sz w:val="24"/>
          <w:szCs w:val="24"/>
          <w:lang w:val="es-ES_tradnl" w:eastAsia="es-ES"/>
        </w:rPr>
        <w:t xml:space="preserve">“…expediente técnico de obra de los reductores de velocidad que fueron instalados en el Municipio durante el año 2018, el cual deberá de contener pagos, estimaciones, bitácoras de obra, costo, precios unitarios.”, </w:t>
      </w:r>
      <w:r w:rsidR="000C5928" w:rsidRPr="00EA2015">
        <w:rPr>
          <w:rFonts w:ascii="Palatino Linotype" w:eastAsia="MS Mincho" w:hAnsi="Palatino Linotype" w:cstheme="majorBidi"/>
          <w:sz w:val="24"/>
          <w:szCs w:val="24"/>
          <w:lang w:val="es-ES_tradnl" w:eastAsia="es-ES"/>
        </w:rPr>
        <w:t xml:space="preserve">pudiera obrar en los archivos del </w:t>
      </w:r>
      <w:r w:rsidR="000C5928" w:rsidRPr="00EA2015">
        <w:rPr>
          <w:rFonts w:ascii="Palatino Linotype" w:eastAsia="MS Mincho" w:hAnsi="Palatino Linotype" w:cstheme="majorBidi"/>
          <w:b/>
          <w:sz w:val="24"/>
          <w:szCs w:val="24"/>
          <w:lang w:val="es-ES_tradnl" w:eastAsia="es-ES"/>
        </w:rPr>
        <w:t>SUJETO OBLIGADO</w:t>
      </w:r>
      <w:r w:rsidR="000C5928" w:rsidRPr="00EA2015">
        <w:rPr>
          <w:rFonts w:ascii="Palatino Linotype" w:eastAsia="MS Mincho" w:hAnsi="Palatino Linotype" w:cstheme="majorBidi"/>
          <w:sz w:val="24"/>
          <w:szCs w:val="24"/>
          <w:lang w:val="es-ES_tradnl" w:eastAsia="es-ES"/>
        </w:rPr>
        <w:t>, pero al no haber realizado pronunciamiento al respecto, no se tiene la certeza de si llevo a cabo dicha acción y si esta fue a cargo de éste.</w:t>
      </w:r>
    </w:p>
    <w:p w:rsidR="004A6029" w:rsidRPr="00EA2015" w:rsidRDefault="004A6029" w:rsidP="00EA2015">
      <w:pPr>
        <w:spacing w:after="0" w:line="360" w:lineRule="auto"/>
        <w:ind w:right="49"/>
        <w:contextualSpacing/>
        <w:jc w:val="both"/>
        <w:rPr>
          <w:rFonts w:ascii="Palatino Linotype" w:eastAsia="MS Mincho" w:hAnsi="Palatino Linotype" w:cstheme="majorBidi"/>
          <w:sz w:val="24"/>
          <w:szCs w:val="24"/>
          <w:lang w:val="es-ES_tradnl" w:eastAsia="es-ES"/>
        </w:rPr>
      </w:pPr>
    </w:p>
    <w:p w:rsidR="004A6029" w:rsidRPr="00EA2015" w:rsidRDefault="00480359" w:rsidP="00EA2015">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_tradnl" w:eastAsia="es-ES"/>
        </w:rPr>
      </w:pPr>
      <w:r w:rsidRPr="00EA2015">
        <w:rPr>
          <w:rFonts w:ascii="Palatino Linotype" w:eastAsia="MS Mincho" w:hAnsi="Palatino Linotype" w:cstheme="majorBidi"/>
          <w:sz w:val="24"/>
          <w:szCs w:val="24"/>
          <w:lang w:val="es-ES_tradnl" w:eastAsia="es-ES"/>
        </w:rPr>
        <w:t xml:space="preserve">Los </w:t>
      </w:r>
      <w:r w:rsidRPr="00EA2015">
        <w:rPr>
          <w:rFonts w:ascii="Palatino Linotype" w:eastAsia="MS Mincho" w:hAnsi="Palatino Linotype" w:cstheme="majorBidi"/>
          <w:sz w:val="24"/>
          <w:szCs w:val="24"/>
          <w:lang w:eastAsia="es-ES"/>
        </w:rPr>
        <w:t xml:space="preserve">Lineamientos de Control Financiero y Administrativo para las Entidades Fiscalizables Municipales del Estado de Mexica define en su numeral noveno fracción XXVIII como </w:t>
      </w:r>
      <w:r w:rsidRPr="00EA2015">
        <w:rPr>
          <w:rFonts w:ascii="Palatino Linotype" w:eastAsia="MS Mincho" w:hAnsi="Palatino Linotype" w:cstheme="majorBidi"/>
          <w:b/>
          <w:sz w:val="24"/>
          <w:szCs w:val="24"/>
          <w:lang w:eastAsia="es-ES"/>
        </w:rPr>
        <w:t>EXPEDIENTE TÉCNICO</w:t>
      </w:r>
      <w:r w:rsidRPr="00EA2015">
        <w:rPr>
          <w:rFonts w:ascii="Palatino Linotype" w:eastAsia="MS Mincho" w:hAnsi="Palatino Linotype" w:cstheme="majorBidi"/>
          <w:sz w:val="24"/>
          <w:szCs w:val="24"/>
          <w:lang w:eastAsia="es-ES"/>
        </w:rPr>
        <w:t xml:space="preserve">: </w:t>
      </w:r>
      <w:r w:rsidRPr="00EA2015">
        <w:rPr>
          <w:rFonts w:ascii="Palatino Linotype" w:eastAsia="MS Mincho" w:hAnsi="Palatino Linotype" w:cstheme="majorBidi"/>
          <w:b/>
          <w:i/>
          <w:sz w:val="24"/>
          <w:szCs w:val="24"/>
          <w:lang w:eastAsia="es-ES"/>
        </w:rPr>
        <w:t>Conjunto de documentos que se generan en los actos o movimientos de adquisición</w:t>
      </w:r>
      <w:r w:rsidRPr="00EA2015">
        <w:rPr>
          <w:rFonts w:ascii="Palatino Linotype" w:eastAsia="MS Mincho" w:hAnsi="Palatino Linotype" w:cstheme="majorBidi"/>
          <w:i/>
          <w:sz w:val="24"/>
          <w:szCs w:val="24"/>
          <w:lang w:eastAsia="es-ES"/>
        </w:rPr>
        <w:t>, de altas y bajas de los bienes muebles e inmuebles.</w:t>
      </w:r>
    </w:p>
    <w:p w:rsidR="00480359" w:rsidRPr="00EA2015" w:rsidRDefault="00480359" w:rsidP="00EA2015">
      <w:pPr>
        <w:pStyle w:val="Prrafodelista"/>
        <w:spacing w:line="360" w:lineRule="auto"/>
        <w:rPr>
          <w:rFonts w:ascii="Palatino Linotype" w:eastAsia="MS Mincho" w:hAnsi="Palatino Linotype" w:cstheme="majorBidi"/>
          <w:i/>
          <w:sz w:val="24"/>
          <w:szCs w:val="24"/>
          <w:lang w:val="es-ES_tradnl" w:eastAsia="es-ES"/>
        </w:rPr>
      </w:pPr>
    </w:p>
    <w:p w:rsidR="00480359" w:rsidRPr="00EA2015" w:rsidRDefault="00480359" w:rsidP="00EA201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A2015">
        <w:rPr>
          <w:rFonts w:ascii="Palatino Linotype" w:eastAsia="MS Mincho" w:hAnsi="Palatino Linotype" w:cstheme="majorBidi"/>
          <w:sz w:val="24"/>
          <w:szCs w:val="24"/>
          <w:lang w:val="es-ES_tradnl" w:eastAsia="es-ES"/>
        </w:rPr>
        <w:t xml:space="preserve">Asimismo la Ley en la materia establece en su artículo que 3 fracción XI y 166 primer párrafo que el derecho de acceso a la información </w:t>
      </w:r>
      <w:r w:rsidRPr="00EA2015">
        <w:rPr>
          <w:rFonts w:ascii="Palatino Linotype" w:eastAsia="MS Mincho" w:hAnsi="Palatino Linotype" w:cstheme="majorBidi"/>
          <w:sz w:val="24"/>
          <w:szCs w:val="24"/>
          <w:lang w:eastAsia="es-ES"/>
        </w:rPr>
        <w:t xml:space="preserve">pública </w:t>
      </w:r>
      <w:r w:rsidRPr="00EA2015">
        <w:rPr>
          <w:rFonts w:ascii="Palatino Linotype" w:eastAsia="MS Mincho" w:hAnsi="Palatino Linotype" w:cstheme="majorBidi"/>
          <w:sz w:val="24"/>
          <w:szCs w:val="24"/>
          <w:lang w:val="es-ES_tradnl" w:eastAsia="es-ES"/>
        </w:rPr>
        <w:t xml:space="preserve">de los particulares </w:t>
      </w:r>
      <w:r w:rsidRPr="00EA2015">
        <w:rPr>
          <w:rFonts w:ascii="Palatino Linotype" w:eastAsia="MS Mincho" w:hAnsi="Palatino Linotype" w:cstheme="majorBidi"/>
          <w:sz w:val="24"/>
          <w:szCs w:val="24"/>
          <w:lang w:eastAsia="es-ES"/>
        </w:rPr>
        <w:t xml:space="preserve">se tendrá por cumplida cuando los mismos tenga a su disposición la información requerida, o cuando realice la consulta de la misma en el lugar en el que ésta se localice, es decir el </w:t>
      </w:r>
      <w:r w:rsidRPr="00EA2015">
        <w:rPr>
          <w:rFonts w:ascii="Palatino Linotype" w:eastAsia="MS Mincho" w:hAnsi="Palatino Linotype" w:cstheme="majorBidi"/>
          <w:b/>
          <w:sz w:val="24"/>
          <w:szCs w:val="24"/>
          <w:lang w:eastAsia="es-ES"/>
        </w:rPr>
        <w:t>SUJETO OBLIGADO</w:t>
      </w:r>
      <w:r w:rsidRPr="00EA2015">
        <w:rPr>
          <w:rFonts w:ascii="Palatino Linotype" w:eastAsia="MS Mincho" w:hAnsi="Palatino Linotype" w:cstheme="majorBidi"/>
          <w:sz w:val="24"/>
          <w:szCs w:val="24"/>
          <w:lang w:eastAsia="es-ES"/>
        </w:rPr>
        <w:t xml:space="preserve"> deberá de realizar una búsqueda exhaustiva y razonable del a información, a efecto de entregar el documento o documento en donde conste, para lo cual la Ley en materia define de la siguiente manera:</w:t>
      </w:r>
    </w:p>
    <w:p w:rsidR="00480359" w:rsidRPr="00EA2015" w:rsidRDefault="00480359" w:rsidP="00EA2015">
      <w:pPr>
        <w:pStyle w:val="Prrafodelista"/>
        <w:spacing w:line="360" w:lineRule="auto"/>
        <w:rPr>
          <w:rFonts w:ascii="Palatino Linotype" w:eastAsia="MS Mincho" w:hAnsi="Palatino Linotype" w:cstheme="majorBidi"/>
          <w:sz w:val="24"/>
          <w:szCs w:val="24"/>
          <w:lang w:val="es-ES_tradnl" w:eastAsia="es-ES"/>
        </w:rPr>
      </w:pPr>
    </w:p>
    <w:p w:rsidR="00480359" w:rsidRPr="00EA2015" w:rsidRDefault="00480359" w:rsidP="00EA2015">
      <w:pPr>
        <w:spacing w:after="0" w:line="360" w:lineRule="auto"/>
        <w:ind w:left="567" w:right="709"/>
        <w:contextualSpacing/>
        <w:jc w:val="both"/>
        <w:rPr>
          <w:rFonts w:ascii="Palatino Linotype" w:eastAsia="MS Mincho" w:hAnsi="Palatino Linotype" w:cstheme="majorBidi"/>
          <w:i/>
          <w:sz w:val="24"/>
          <w:szCs w:val="24"/>
          <w:lang w:val="es-ES_tradnl" w:eastAsia="es-ES"/>
        </w:rPr>
      </w:pPr>
      <w:r w:rsidRPr="00EA2015">
        <w:rPr>
          <w:rFonts w:ascii="Palatino Linotype" w:eastAsia="MS Mincho" w:hAnsi="Palatino Linotype" w:cstheme="majorBidi"/>
          <w:b/>
          <w:i/>
          <w:sz w:val="24"/>
          <w:szCs w:val="24"/>
          <w:lang w:eastAsia="es-ES"/>
        </w:rPr>
        <w:t>XI. Documento:</w:t>
      </w:r>
      <w:r w:rsidRPr="00EA2015">
        <w:rPr>
          <w:rFonts w:ascii="Palatino Linotype" w:eastAsia="MS Mincho" w:hAnsi="Palatino Linotype" w:cstheme="majorBidi"/>
          <w:i/>
          <w:sz w:val="24"/>
          <w:szCs w:val="24"/>
          <w:lang w:eastAsia="es-ES"/>
        </w:rPr>
        <w:t xml:space="preserve"> </w:t>
      </w:r>
      <w:r w:rsidRPr="00EA2015">
        <w:rPr>
          <w:rFonts w:ascii="Palatino Linotype" w:eastAsia="MS Mincho" w:hAnsi="Palatino Linotype" w:cstheme="majorBidi"/>
          <w:b/>
          <w:i/>
          <w:sz w:val="24"/>
          <w:szCs w:val="24"/>
          <w:lang w:eastAsia="es-ES"/>
        </w:rPr>
        <w:t>Los expedientes</w:t>
      </w:r>
      <w:r w:rsidRPr="00EA2015">
        <w:rPr>
          <w:rFonts w:ascii="Palatino Linotype" w:eastAsia="MS Mincho" w:hAnsi="Palatino Linotype" w:cstheme="majorBidi"/>
          <w:i/>
          <w:sz w:val="24"/>
          <w:szCs w:val="24"/>
          <w:lang w:eastAsia="es-ES"/>
        </w:rPr>
        <w:t xml:space="preserve">, </w:t>
      </w:r>
      <w:r w:rsidRPr="00EA2015">
        <w:rPr>
          <w:rFonts w:ascii="Palatino Linotype" w:eastAsia="MS Mincho" w:hAnsi="Palatino Linotype" w:cstheme="majorBidi"/>
          <w:i/>
          <w:sz w:val="24"/>
          <w:szCs w:val="24"/>
          <w:u w:val="single"/>
          <w:lang w:eastAsia="es-ES"/>
        </w:rPr>
        <w:t>reportes, estudios, actas, resoluciones, oficios, correspondencia, acuerdos, directivas, directrices, circulares, contratos, convenios, instructivos, notas, memorandos, estadísticas o bien, cualquier otro registro que documente el eje</w:t>
      </w:r>
      <w:r w:rsidRPr="00EA2015">
        <w:rPr>
          <w:rFonts w:ascii="Palatino Linotype" w:eastAsia="MS Mincho" w:hAnsi="Palatino Linotype" w:cstheme="majorBidi"/>
          <w:i/>
          <w:sz w:val="24"/>
          <w:szCs w:val="24"/>
          <w:lang w:eastAsia="es-ES"/>
        </w:rPr>
        <w:t>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480359" w:rsidRPr="00EA2015" w:rsidRDefault="00480359" w:rsidP="00EA2015">
      <w:pPr>
        <w:pStyle w:val="Prrafodelista"/>
        <w:spacing w:line="360" w:lineRule="auto"/>
        <w:rPr>
          <w:rFonts w:ascii="Palatino Linotype" w:eastAsia="MS Mincho" w:hAnsi="Palatino Linotype" w:cstheme="majorBidi"/>
          <w:sz w:val="24"/>
          <w:szCs w:val="24"/>
          <w:lang w:val="es-ES_tradnl" w:eastAsia="es-ES"/>
        </w:rPr>
      </w:pPr>
    </w:p>
    <w:p w:rsidR="00480359" w:rsidRPr="00EA2015" w:rsidRDefault="007F40E6" w:rsidP="00EA201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A2015">
        <w:rPr>
          <w:rFonts w:ascii="Palatino Linotype" w:eastAsia="MS Mincho" w:hAnsi="Palatino Linotype" w:cstheme="majorBidi"/>
          <w:sz w:val="24"/>
          <w:szCs w:val="24"/>
          <w:lang w:val="es-ES_tradnl" w:eastAsia="es-ES"/>
        </w:rPr>
        <w:t xml:space="preserve">Derivado de la búsqueda exhaustiva de la información, no encuentre la misma y de la cual no se tiene certeza de su existencia, el </w:t>
      </w:r>
      <w:r w:rsidRPr="00EA2015">
        <w:rPr>
          <w:rFonts w:ascii="Palatino Linotype" w:eastAsia="MS Mincho" w:hAnsi="Palatino Linotype" w:cstheme="majorBidi"/>
          <w:b/>
          <w:sz w:val="24"/>
          <w:szCs w:val="24"/>
          <w:lang w:val="es-ES_tradnl" w:eastAsia="es-ES"/>
        </w:rPr>
        <w:t>SUJETO OBIGADO</w:t>
      </w:r>
      <w:r w:rsidRPr="00EA2015">
        <w:rPr>
          <w:rFonts w:ascii="Palatino Linotype" w:eastAsia="MS Mincho" w:hAnsi="Palatino Linotype" w:cstheme="majorBidi"/>
          <w:sz w:val="24"/>
          <w:szCs w:val="24"/>
          <w:lang w:val="es-ES_tradnl" w:eastAsia="es-ES"/>
        </w:rPr>
        <w:t xml:space="preserve"> deberá de informar al particular de manera fundada y motiva las razones por la cuales no cuenta con la misma. </w:t>
      </w:r>
    </w:p>
    <w:p w:rsidR="007F40E6" w:rsidRDefault="004A6029" w:rsidP="00EA2015">
      <w:pPr>
        <w:pStyle w:val="Ttulo1"/>
        <w:numPr>
          <w:ilvl w:val="0"/>
          <w:numId w:val="11"/>
        </w:numPr>
        <w:spacing w:line="360" w:lineRule="auto"/>
        <w:rPr>
          <w:rFonts w:ascii="Palatino Linotype" w:eastAsia="MS Mincho" w:hAnsi="Palatino Linotype"/>
          <w:b/>
          <w:i/>
          <w:color w:val="auto"/>
          <w:sz w:val="24"/>
          <w:szCs w:val="24"/>
          <w:lang w:val="es-ES_tradnl" w:eastAsia="es-ES"/>
        </w:rPr>
      </w:pPr>
      <w:bookmarkStart w:id="77" w:name="_Toc11345627"/>
      <w:r w:rsidRPr="00EA2015">
        <w:rPr>
          <w:rFonts w:ascii="Palatino Linotype" w:eastAsia="MS Mincho" w:hAnsi="Palatino Linotype"/>
          <w:b/>
          <w:i/>
          <w:color w:val="auto"/>
          <w:sz w:val="24"/>
          <w:szCs w:val="24"/>
          <w:lang w:val="es-ES_tradnl" w:eastAsia="es-ES"/>
        </w:rPr>
        <w:t>Del Comité de Transparencia.</w:t>
      </w:r>
      <w:bookmarkEnd w:id="77"/>
    </w:p>
    <w:p w:rsidR="00EA2015" w:rsidRPr="00EA2015" w:rsidRDefault="00EA2015" w:rsidP="00EA2015">
      <w:pPr>
        <w:rPr>
          <w:lang w:val="es-ES_tradnl" w:eastAsia="es-ES"/>
        </w:rPr>
      </w:pPr>
    </w:p>
    <w:p w:rsidR="004A6029" w:rsidRPr="00EA2015" w:rsidRDefault="007F40E6" w:rsidP="00EA201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A2015">
        <w:rPr>
          <w:rFonts w:ascii="Palatino Linotype" w:eastAsia="MS Mincho" w:hAnsi="Palatino Linotype" w:cstheme="majorBidi"/>
          <w:sz w:val="24"/>
          <w:szCs w:val="24"/>
          <w:lang w:val="es-ES_tradnl" w:eastAsia="es-ES"/>
        </w:rPr>
        <w:t>La Ley de Transparencia</w:t>
      </w:r>
      <w:r w:rsidR="00010137" w:rsidRPr="00EA2015">
        <w:rPr>
          <w:rFonts w:ascii="Palatino Linotype" w:eastAsia="MS Mincho" w:hAnsi="Palatino Linotype" w:cstheme="majorBidi"/>
          <w:sz w:val="24"/>
          <w:szCs w:val="24"/>
          <w:lang w:val="es-ES_tradnl" w:eastAsia="es-ES"/>
        </w:rPr>
        <w:t xml:space="preserve"> en comento</w:t>
      </w:r>
      <w:r w:rsidRPr="00EA2015">
        <w:rPr>
          <w:rFonts w:ascii="Palatino Linotype" w:eastAsia="MS Mincho" w:hAnsi="Palatino Linotype" w:cstheme="majorBidi"/>
          <w:sz w:val="24"/>
          <w:szCs w:val="24"/>
          <w:lang w:val="es-ES_tradnl" w:eastAsia="es-ES"/>
        </w:rPr>
        <w:t xml:space="preserve"> precisar que todos lo</w:t>
      </w:r>
      <w:r w:rsidR="00010137" w:rsidRPr="00EA2015">
        <w:rPr>
          <w:rFonts w:ascii="Palatino Linotype" w:eastAsia="MS Mincho" w:hAnsi="Palatino Linotype" w:cstheme="majorBidi"/>
          <w:sz w:val="24"/>
          <w:szCs w:val="24"/>
          <w:lang w:val="es-ES_tradnl" w:eastAsia="es-ES"/>
        </w:rPr>
        <w:t>s</w:t>
      </w:r>
      <w:r w:rsidRPr="00EA2015">
        <w:rPr>
          <w:rFonts w:ascii="Palatino Linotype" w:eastAsia="MS Mincho" w:hAnsi="Palatino Linotype" w:cstheme="majorBidi"/>
          <w:sz w:val="24"/>
          <w:szCs w:val="24"/>
          <w:lang w:val="es-ES_tradnl" w:eastAsia="es-ES"/>
        </w:rPr>
        <w:t xml:space="preserve"> Sujeto</w:t>
      </w:r>
      <w:r w:rsidR="00010137" w:rsidRPr="00EA2015">
        <w:rPr>
          <w:rFonts w:ascii="Palatino Linotype" w:eastAsia="MS Mincho" w:hAnsi="Palatino Linotype" w:cstheme="majorBidi"/>
          <w:sz w:val="24"/>
          <w:szCs w:val="24"/>
          <w:lang w:val="es-ES_tradnl" w:eastAsia="es-ES"/>
        </w:rPr>
        <w:t>s</w:t>
      </w:r>
      <w:r w:rsidRPr="00EA2015">
        <w:rPr>
          <w:rFonts w:ascii="Palatino Linotype" w:eastAsia="MS Mincho" w:hAnsi="Palatino Linotype" w:cstheme="majorBidi"/>
          <w:sz w:val="24"/>
          <w:szCs w:val="24"/>
          <w:lang w:val="es-ES_tradnl" w:eastAsia="es-ES"/>
        </w:rPr>
        <w:t xml:space="preserve"> Obligados como es el caso del Ayuntamiento de Valle de Chalco Solidaridad, debe de contar necesariamente con su Comité de Transparencia el cual debe estar integrado de la siguiente manera de acuerdo a los artículos 3 fracción IV, 24, fracción I, 45 y 46 :</w:t>
      </w:r>
    </w:p>
    <w:p w:rsidR="00BC7119" w:rsidRPr="00EA2015" w:rsidRDefault="00BC7119" w:rsidP="00EA2015">
      <w:pPr>
        <w:spacing w:after="0" w:line="360" w:lineRule="auto"/>
        <w:ind w:right="49"/>
        <w:contextualSpacing/>
        <w:jc w:val="both"/>
        <w:rPr>
          <w:rFonts w:ascii="Palatino Linotype" w:eastAsia="MS Mincho" w:hAnsi="Palatino Linotype" w:cstheme="majorBidi"/>
          <w:sz w:val="24"/>
          <w:szCs w:val="24"/>
          <w:lang w:val="es-ES_tradnl" w:eastAsia="es-ES"/>
        </w:rPr>
      </w:pPr>
    </w:p>
    <w:p w:rsidR="004A6029" w:rsidRPr="00EA2015" w:rsidRDefault="007F40E6" w:rsidP="00EA2015">
      <w:pPr>
        <w:spacing w:after="0" w:line="360" w:lineRule="auto"/>
        <w:ind w:left="567" w:right="567"/>
        <w:contextualSpacing/>
        <w:jc w:val="both"/>
        <w:rPr>
          <w:rFonts w:ascii="Palatino Linotype" w:hAnsi="Palatino Linotype"/>
          <w:i/>
          <w:sz w:val="24"/>
          <w:szCs w:val="24"/>
        </w:rPr>
      </w:pPr>
      <w:r w:rsidRPr="00EA2015">
        <w:rPr>
          <w:rFonts w:ascii="Palatino Linotype" w:hAnsi="Palatino Linotype"/>
          <w:b/>
          <w:i/>
          <w:sz w:val="24"/>
          <w:szCs w:val="24"/>
        </w:rPr>
        <w:t>IV. Comité de Transparencia:</w:t>
      </w:r>
      <w:r w:rsidRPr="00EA2015">
        <w:rPr>
          <w:rFonts w:ascii="Palatino Linotype" w:hAnsi="Palatino Linotype"/>
          <w:i/>
          <w:sz w:val="24"/>
          <w:szCs w:val="24"/>
        </w:rPr>
        <w:t xml:space="preserve"> Cuerpo colegiado que se integre para resolver sobre la información que deberá clasificarse, así como para atender y resolver los requerimientos de las Unidades de Transparencia y del Instituto;</w:t>
      </w:r>
    </w:p>
    <w:p w:rsidR="007F40E6" w:rsidRPr="00EA2015" w:rsidRDefault="007F40E6" w:rsidP="00EA2015">
      <w:pPr>
        <w:spacing w:after="0" w:line="360" w:lineRule="auto"/>
        <w:ind w:left="567" w:right="567"/>
        <w:contextualSpacing/>
        <w:jc w:val="both"/>
        <w:rPr>
          <w:rFonts w:ascii="Palatino Linotype" w:hAnsi="Palatino Linotype"/>
          <w:i/>
          <w:sz w:val="24"/>
          <w:szCs w:val="24"/>
        </w:rPr>
      </w:pPr>
    </w:p>
    <w:p w:rsidR="007F40E6" w:rsidRPr="00EA2015" w:rsidRDefault="007F40E6" w:rsidP="00EA2015">
      <w:pPr>
        <w:spacing w:after="0" w:line="360" w:lineRule="auto"/>
        <w:ind w:left="567" w:right="567"/>
        <w:contextualSpacing/>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i/>
          <w:sz w:val="24"/>
          <w:szCs w:val="24"/>
          <w:lang w:eastAsia="es-ES"/>
        </w:rPr>
        <w:t xml:space="preserve">Artículo 24. Para el cumplimiento de los objetivos de esta Ley, los sujetos obligados deberán cumplir con las siguientes obligaciones, según corresponda, de acuerdo a su naturaleza: </w:t>
      </w:r>
    </w:p>
    <w:p w:rsidR="00BC7119" w:rsidRPr="00EA2015" w:rsidRDefault="00BC7119" w:rsidP="00EA2015">
      <w:pPr>
        <w:spacing w:after="0" w:line="360" w:lineRule="auto"/>
        <w:ind w:left="567" w:right="567"/>
        <w:contextualSpacing/>
        <w:jc w:val="both"/>
        <w:rPr>
          <w:rFonts w:ascii="Palatino Linotype" w:eastAsia="MS Mincho" w:hAnsi="Palatino Linotype" w:cstheme="majorBidi"/>
          <w:i/>
          <w:sz w:val="24"/>
          <w:szCs w:val="24"/>
          <w:lang w:eastAsia="es-ES"/>
        </w:rPr>
      </w:pPr>
    </w:p>
    <w:p w:rsidR="007F40E6" w:rsidRPr="00EA2015" w:rsidRDefault="007F40E6" w:rsidP="00EA2015">
      <w:pPr>
        <w:spacing w:after="0" w:line="360" w:lineRule="auto"/>
        <w:ind w:left="567" w:right="567"/>
        <w:contextualSpacing/>
        <w:jc w:val="both"/>
        <w:rPr>
          <w:rFonts w:ascii="Palatino Linotype" w:eastAsia="MS Mincho" w:hAnsi="Palatino Linotype" w:cstheme="majorBidi"/>
          <w:b/>
          <w:i/>
          <w:sz w:val="24"/>
          <w:szCs w:val="24"/>
          <w:lang w:eastAsia="es-ES"/>
        </w:rPr>
      </w:pPr>
      <w:r w:rsidRPr="00EA2015">
        <w:rPr>
          <w:rFonts w:ascii="Palatino Linotype" w:eastAsia="MS Mincho" w:hAnsi="Palatino Linotype" w:cstheme="majorBidi"/>
          <w:b/>
          <w:i/>
          <w:sz w:val="24"/>
          <w:szCs w:val="24"/>
          <w:lang w:eastAsia="es-ES"/>
        </w:rPr>
        <w:t>I. Constituir el Comité de Transparencia, las unidades de transparencia y vigilar su correcto funcionamiento de acuerdo a su normatividad interna;</w:t>
      </w:r>
    </w:p>
    <w:p w:rsidR="007F40E6" w:rsidRPr="00EA2015" w:rsidRDefault="007F40E6" w:rsidP="00EA2015">
      <w:pPr>
        <w:spacing w:after="0" w:line="360" w:lineRule="auto"/>
        <w:ind w:left="567" w:right="567"/>
        <w:contextualSpacing/>
        <w:jc w:val="both"/>
        <w:rPr>
          <w:rFonts w:ascii="Palatino Linotype" w:eastAsia="MS Mincho" w:hAnsi="Palatino Linotype" w:cstheme="majorBidi"/>
          <w:i/>
          <w:sz w:val="24"/>
          <w:szCs w:val="24"/>
          <w:lang w:val="es-ES_tradnl" w:eastAsia="es-ES"/>
        </w:rPr>
      </w:pPr>
      <w:r w:rsidRPr="00EA2015">
        <w:rPr>
          <w:rFonts w:ascii="Palatino Linotype" w:eastAsia="MS Mincho" w:hAnsi="Palatino Linotype" w:cstheme="majorBidi"/>
          <w:i/>
          <w:sz w:val="24"/>
          <w:szCs w:val="24"/>
          <w:lang w:val="es-ES_tradnl" w:eastAsia="es-ES"/>
        </w:rPr>
        <w:t>….</w:t>
      </w:r>
    </w:p>
    <w:p w:rsidR="007F40E6" w:rsidRPr="00EA2015" w:rsidRDefault="007F40E6" w:rsidP="00EA2015">
      <w:pPr>
        <w:spacing w:after="0" w:line="360" w:lineRule="auto"/>
        <w:ind w:left="567" w:right="567"/>
        <w:contextualSpacing/>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b/>
          <w:i/>
          <w:sz w:val="24"/>
          <w:szCs w:val="24"/>
          <w:lang w:eastAsia="es-ES"/>
        </w:rPr>
        <w:t>Artículo 45. Cada sujeto obligado establecerá un Comité de Transparencia, colegiado e integrado por lo menos por tres miembros, debiendo de ser siempre un número impar.</w:t>
      </w:r>
      <w:r w:rsidRPr="00EA2015">
        <w:rPr>
          <w:rFonts w:ascii="Palatino Linotype" w:eastAsia="MS Mincho" w:hAnsi="Palatino Linotype" w:cstheme="majorBidi"/>
          <w:i/>
          <w:sz w:val="24"/>
          <w:szCs w:val="24"/>
          <w:lang w:eastAsia="es-ES"/>
        </w:rPr>
        <w:t xml:space="preserve"> </w:t>
      </w:r>
    </w:p>
    <w:p w:rsidR="007F40E6" w:rsidRPr="00EA2015" w:rsidRDefault="007F40E6" w:rsidP="00EA2015">
      <w:pPr>
        <w:spacing w:after="0" w:line="360" w:lineRule="auto"/>
        <w:ind w:left="567" w:right="567"/>
        <w:contextualSpacing/>
        <w:jc w:val="both"/>
        <w:rPr>
          <w:rFonts w:ascii="Palatino Linotype" w:eastAsia="MS Mincho" w:hAnsi="Palatino Linotype" w:cstheme="majorBidi"/>
          <w:i/>
          <w:sz w:val="24"/>
          <w:szCs w:val="24"/>
          <w:lang w:eastAsia="es-ES"/>
        </w:rPr>
      </w:pPr>
    </w:p>
    <w:p w:rsidR="007F40E6" w:rsidRPr="00EA2015" w:rsidRDefault="007F40E6" w:rsidP="00EA2015">
      <w:pPr>
        <w:spacing w:after="0" w:line="360" w:lineRule="auto"/>
        <w:ind w:left="567" w:right="567"/>
        <w:contextualSpacing/>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i/>
          <w:sz w:val="24"/>
          <w:szCs w:val="24"/>
          <w:lang w:eastAsia="es-ES"/>
        </w:rPr>
        <w:t xml:space="preserve">Los integrantes del Comité de Transparencia no podrán depender jerárquicamente entre sí, tampoco podrán reunirse dos o más de estos integrantes en una sola persona. Cuando se presente el caso, el titular del sujeto obligado tendrá que nombrar a la persona que supla al subordinado. Los miembros propietarios de los Comités de Transparencia contarán con los suplentes designados, de conformidad con la normatividad interna de los respectivos sujetos obligados, y deberán corresponder a personas que ocupen cargos de la jerarquía inmediata inferior a la de dichos propietarios. </w:t>
      </w:r>
    </w:p>
    <w:p w:rsidR="007F40E6" w:rsidRPr="00EA2015" w:rsidRDefault="007F40E6" w:rsidP="00EA2015">
      <w:pPr>
        <w:spacing w:after="0" w:line="360" w:lineRule="auto"/>
        <w:ind w:left="567" w:right="567"/>
        <w:contextualSpacing/>
        <w:jc w:val="both"/>
        <w:rPr>
          <w:rFonts w:ascii="Palatino Linotype" w:eastAsia="MS Mincho" w:hAnsi="Palatino Linotype" w:cstheme="majorBidi"/>
          <w:b/>
          <w:i/>
          <w:sz w:val="24"/>
          <w:szCs w:val="24"/>
          <w:lang w:eastAsia="es-ES"/>
        </w:rPr>
      </w:pPr>
    </w:p>
    <w:p w:rsidR="007F40E6" w:rsidRPr="00EA2015" w:rsidRDefault="007F40E6" w:rsidP="00EA2015">
      <w:pPr>
        <w:spacing w:after="0" w:line="360" w:lineRule="auto"/>
        <w:ind w:left="567" w:right="567"/>
        <w:contextualSpacing/>
        <w:jc w:val="both"/>
        <w:rPr>
          <w:rFonts w:ascii="Palatino Linotype" w:eastAsia="MS Mincho" w:hAnsi="Palatino Linotype" w:cstheme="majorBidi"/>
          <w:b/>
          <w:i/>
          <w:sz w:val="24"/>
          <w:szCs w:val="24"/>
          <w:lang w:eastAsia="es-ES"/>
        </w:rPr>
      </w:pPr>
      <w:r w:rsidRPr="00EA2015">
        <w:rPr>
          <w:rFonts w:ascii="Palatino Linotype" w:eastAsia="MS Mincho" w:hAnsi="Palatino Linotype" w:cstheme="majorBidi"/>
          <w:b/>
          <w:i/>
          <w:sz w:val="24"/>
          <w:szCs w:val="24"/>
          <w:lang w:eastAsia="es-ES"/>
        </w:rPr>
        <w:t>Artículo 46.</w:t>
      </w:r>
      <w:r w:rsidRPr="00EA2015">
        <w:rPr>
          <w:rFonts w:ascii="Palatino Linotype" w:eastAsia="MS Mincho" w:hAnsi="Palatino Linotype" w:cstheme="majorBidi"/>
          <w:i/>
          <w:sz w:val="24"/>
          <w:szCs w:val="24"/>
          <w:lang w:eastAsia="es-ES"/>
        </w:rPr>
        <w:t xml:space="preserve"> </w:t>
      </w:r>
      <w:r w:rsidRPr="00EA2015">
        <w:rPr>
          <w:rFonts w:ascii="Palatino Linotype" w:eastAsia="MS Mincho" w:hAnsi="Palatino Linotype" w:cstheme="majorBidi"/>
          <w:b/>
          <w:i/>
          <w:sz w:val="24"/>
          <w:szCs w:val="24"/>
          <w:lang w:eastAsia="es-ES"/>
        </w:rPr>
        <w:t xml:space="preserve">Los sujetos obligados integrarán sus Comités de Transparencia de la siguiente forma: </w:t>
      </w:r>
    </w:p>
    <w:p w:rsidR="007F40E6" w:rsidRPr="00EA2015" w:rsidRDefault="007F40E6" w:rsidP="00EA2015">
      <w:pPr>
        <w:spacing w:after="0" w:line="360" w:lineRule="auto"/>
        <w:ind w:left="567" w:right="567"/>
        <w:contextualSpacing/>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i/>
          <w:sz w:val="24"/>
          <w:szCs w:val="24"/>
          <w:lang w:eastAsia="es-ES"/>
        </w:rPr>
        <w:t xml:space="preserve">I. El </w:t>
      </w:r>
      <w:r w:rsidRPr="00EA2015">
        <w:rPr>
          <w:rFonts w:ascii="Palatino Linotype" w:eastAsia="MS Mincho" w:hAnsi="Palatino Linotype" w:cstheme="majorBidi"/>
          <w:b/>
          <w:i/>
          <w:sz w:val="24"/>
          <w:szCs w:val="24"/>
          <w:lang w:eastAsia="es-ES"/>
        </w:rPr>
        <w:t>titular de la unidad de transparencia</w:t>
      </w:r>
      <w:r w:rsidRPr="00EA2015">
        <w:rPr>
          <w:rFonts w:ascii="Palatino Linotype" w:eastAsia="MS Mincho" w:hAnsi="Palatino Linotype" w:cstheme="majorBidi"/>
          <w:i/>
          <w:sz w:val="24"/>
          <w:szCs w:val="24"/>
          <w:lang w:eastAsia="es-ES"/>
        </w:rPr>
        <w:t xml:space="preserve">; </w:t>
      </w:r>
    </w:p>
    <w:p w:rsidR="007F40E6" w:rsidRPr="00EA2015" w:rsidRDefault="007F40E6" w:rsidP="00EA2015">
      <w:pPr>
        <w:spacing w:after="0" w:line="360" w:lineRule="auto"/>
        <w:ind w:left="567" w:right="567"/>
        <w:contextualSpacing/>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i/>
          <w:sz w:val="24"/>
          <w:szCs w:val="24"/>
          <w:lang w:eastAsia="es-ES"/>
        </w:rPr>
        <w:t xml:space="preserve">II. El </w:t>
      </w:r>
      <w:r w:rsidRPr="00EA2015">
        <w:rPr>
          <w:rFonts w:ascii="Palatino Linotype" w:eastAsia="MS Mincho" w:hAnsi="Palatino Linotype" w:cstheme="majorBidi"/>
          <w:b/>
          <w:i/>
          <w:sz w:val="24"/>
          <w:szCs w:val="24"/>
          <w:lang w:eastAsia="es-ES"/>
        </w:rPr>
        <w:t>responsable del área coordinadora de archivos o equivalente</w:t>
      </w:r>
      <w:r w:rsidRPr="00EA2015">
        <w:rPr>
          <w:rFonts w:ascii="Palatino Linotype" w:eastAsia="MS Mincho" w:hAnsi="Palatino Linotype" w:cstheme="majorBidi"/>
          <w:i/>
          <w:sz w:val="24"/>
          <w:szCs w:val="24"/>
          <w:lang w:eastAsia="es-ES"/>
        </w:rPr>
        <w:t>; y</w:t>
      </w:r>
    </w:p>
    <w:p w:rsidR="007F40E6" w:rsidRPr="00EA2015" w:rsidRDefault="007F40E6" w:rsidP="00EA2015">
      <w:pPr>
        <w:spacing w:after="0" w:line="360" w:lineRule="auto"/>
        <w:ind w:left="567" w:right="567"/>
        <w:contextualSpacing/>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i/>
          <w:sz w:val="24"/>
          <w:szCs w:val="24"/>
          <w:lang w:eastAsia="es-ES"/>
        </w:rPr>
        <w:t xml:space="preserve">III. El </w:t>
      </w:r>
      <w:r w:rsidRPr="00EA2015">
        <w:rPr>
          <w:rFonts w:ascii="Palatino Linotype" w:eastAsia="MS Mincho" w:hAnsi="Palatino Linotype" w:cstheme="majorBidi"/>
          <w:b/>
          <w:i/>
          <w:sz w:val="24"/>
          <w:szCs w:val="24"/>
          <w:lang w:eastAsia="es-ES"/>
        </w:rPr>
        <w:t>titular del órgano de control interno o equivalente</w:t>
      </w:r>
      <w:r w:rsidRPr="00EA2015">
        <w:rPr>
          <w:rFonts w:ascii="Palatino Linotype" w:eastAsia="MS Mincho" w:hAnsi="Palatino Linotype" w:cstheme="majorBidi"/>
          <w:i/>
          <w:sz w:val="24"/>
          <w:szCs w:val="24"/>
          <w:lang w:eastAsia="es-ES"/>
        </w:rPr>
        <w:t xml:space="preserve">. </w:t>
      </w:r>
    </w:p>
    <w:p w:rsidR="007F40E6" w:rsidRPr="00EA2015" w:rsidRDefault="007F40E6" w:rsidP="00EA2015">
      <w:pPr>
        <w:spacing w:after="0" w:line="360" w:lineRule="auto"/>
        <w:ind w:left="567" w:right="567"/>
        <w:contextualSpacing/>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i/>
          <w:sz w:val="24"/>
          <w:szCs w:val="24"/>
          <w:lang w:eastAsia="es-ES"/>
        </w:rPr>
        <w:t xml:space="preserve">También estará integrado por </w:t>
      </w:r>
      <w:r w:rsidRPr="00EA2015">
        <w:rPr>
          <w:rFonts w:ascii="Palatino Linotype" w:eastAsia="MS Mincho" w:hAnsi="Palatino Linotype" w:cstheme="majorBidi"/>
          <w:b/>
          <w:i/>
          <w:sz w:val="24"/>
          <w:szCs w:val="24"/>
          <w:lang w:eastAsia="es-ES"/>
        </w:rPr>
        <w:t>el servidor público encargado de la protección de los datos personales cuando sesione para cuestiones relacionadas con esta materia</w:t>
      </w:r>
      <w:r w:rsidRPr="00EA2015">
        <w:rPr>
          <w:rFonts w:ascii="Palatino Linotype" w:eastAsia="MS Mincho" w:hAnsi="Palatino Linotype" w:cstheme="majorBidi"/>
          <w:i/>
          <w:sz w:val="24"/>
          <w:szCs w:val="24"/>
          <w:lang w:eastAsia="es-ES"/>
        </w:rPr>
        <w:t xml:space="preserve">. </w:t>
      </w:r>
    </w:p>
    <w:p w:rsidR="007F40E6" w:rsidRPr="00EA2015" w:rsidRDefault="007F40E6" w:rsidP="00EA2015">
      <w:pPr>
        <w:spacing w:after="0" w:line="360" w:lineRule="auto"/>
        <w:ind w:left="567" w:right="567"/>
        <w:contextualSpacing/>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i/>
          <w:sz w:val="24"/>
          <w:szCs w:val="24"/>
          <w:lang w:eastAsia="es-ES"/>
        </w:rPr>
        <w:t>Todos los Comités de Transparencia deberán registrarse ante el Instituto.</w:t>
      </w:r>
    </w:p>
    <w:p w:rsidR="007F40E6" w:rsidRPr="00EA2015" w:rsidRDefault="007F40E6" w:rsidP="00EA2015">
      <w:pPr>
        <w:spacing w:after="0" w:line="360" w:lineRule="auto"/>
        <w:ind w:left="567" w:right="567"/>
        <w:contextualSpacing/>
        <w:jc w:val="both"/>
        <w:rPr>
          <w:rFonts w:ascii="Palatino Linotype" w:eastAsia="MS Mincho" w:hAnsi="Palatino Linotype" w:cstheme="majorBidi"/>
          <w:i/>
          <w:sz w:val="24"/>
          <w:szCs w:val="24"/>
          <w:lang w:val="es-ES_tradnl" w:eastAsia="es-ES"/>
        </w:rPr>
      </w:pPr>
    </w:p>
    <w:p w:rsidR="004A6029" w:rsidRDefault="007F40E6" w:rsidP="00EA201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A2015">
        <w:rPr>
          <w:rFonts w:ascii="Palatino Linotype" w:eastAsia="MS Mincho" w:hAnsi="Palatino Linotype" w:cstheme="majorBidi"/>
          <w:sz w:val="24"/>
          <w:szCs w:val="24"/>
          <w:lang w:val="es-ES_tradnl" w:eastAsia="es-ES"/>
        </w:rPr>
        <w:t xml:space="preserve">Lo anterior es así, que la información relativa a </w:t>
      </w:r>
      <w:r w:rsidR="00BC1C3F" w:rsidRPr="00EA2015">
        <w:rPr>
          <w:rFonts w:ascii="Palatino Linotype" w:eastAsia="MS Mincho" w:hAnsi="Palatino Linotype" w:cstheme="majorBidi"/>
          <w:sz w:val="24"/>
          <w:szCs w:val="24"/>
          <w:lang w:val="es-ES_tradnl" w:eastAsia="es-ES"/>
        </w:rPr>
        <w:t xml:space="preserve">los integrantes </w:t>
      </w:r>
      <w:r w:rsidRPr="00EA2015">
        <w:rPr>
          <w:rFonts w:ascii="Palatino Linotype" w:eastAsia="MS Mincho" w:hAnsi="Palatino Linotype" w:cstheme="majorBidi"/>
          <w:sz w:val="24"/>
          <w:szCs w:val="24"/>
          <w:lang w:val="es-ES_tradnl" w:eastAsia="es-ES"/>
        </w:rPr>
        <w:t xml:space="preserve">Comité </w:t>
      </w:r>
      <w:r w:rsidR="00BC1C3F" w:rsidRPr="00EA2015">
        <w:rPr>
          <w:rFonts w:ascii="Palatino Linotype" w:eastAsia="MS Mincho" w:hAnsi="Palatino Linotype" w:cstheme="majorBidi"/>
          <w:sz w:val="24"/>
          <w:szCs w:val="24"/>
          <w:lang w:val="es-ES_tradnl" w:eastAsia="es-ES"/>
        </w:rPr>
        <w:t xml:space="preserve">de Transparencia, es información que el </w:t>
      </w:r>
      <w:r w:rsidR="00BC1C3F" w:rsidRPr="00EA2015">
        <w:rPr>
          <w:rFonts w:ascii="Palatino Linotype" w:eastAsia="MS Mincho" w:hAnsi="Palatino Linotype" w:cstheme="majorBidi"/>
          <w:b/>
          <w:sz w:val="24"/>
          <w:szCs w:val="24"/>
          <w:lang w:val="es-ES_tradnl" w:eastAsia="es-ES"/>
        </w:rPr>
        <w:t>SUJETO OBLIGADO</w:t>
      </w:r>
      <w:r w:rsidR="00BC1C3F" w:rsidRPr="00EA2015">
        <w:rPr>
          <w:rFonts w:ascii="Palatino Linotype" w:eastAsia="MS Mincho" w:hAnsi="Palatino Linotype" w:cstheme="majorBidi"/>
          <w:sz w:val="24"/>
          <w:szCs w:val="24"/>
          <w:lang w:val="es-ES_tradnl" w:eastAsia="es-ES"/>
        </w:rPr>
        <w:t xml:space="preserve"> posee, genera y administra, por lo tanto resulta viable ordenar su ent</w:t>
      </w:r>
      <w:r w:rsidR="00BC7119" w:rsidRPr="00EA2015">
        <w:rPr>
          <w:rFonts w:ascii="Palatino Linotype" w:eastAsia="MS Mincho" w:hAnsi="Palatino Linotype" w:cstheme="majorBidi"/>
          <w:sz w:val="24"/>
          <w:szCs w:val="24"/>
          <w:lang w:val="es-ES_tradnl" w:eastAsia="es-ES"/>
        </w:rPr>
        <w:t xml:space="preserve">rega de la misma en formato </w:t>
      </w:r>
      <w:proofErr w:type="spellStart"/>
      <w:r w:rsidR="00BC7119" w:rsidRPr="00EA2015">
        <w:rPr>
          <w:rFonts w:ascii="Palatino Linotype" w:eastAsia="MS Mincho" w:hAnsi="Palatino Linotype" w:cstheme="majorBidi"/>
          <w:sz w:val="24"/>
          <w:szCs w:val="24"/>
          <w:lang w:val="es-ES_tradnl" w:eastAsia="es-ES"/>
        </w:rPr>
        <w:t>pdf</w:t>
      </w:r>
      <w:proofErr w:type="spellEnd"/>
      <w:r w:rsidR="00BC7119" w:rsidRPr="00EA2015">
        <w:rPr>
          <w:rFonts w:ascii="Palatino Linotype" w:eastAsia="MS Mincho" w:hAnsi="Palatino Linotype" w:cstheme="majorBidi"/>
          <w:sz w:val="24"/>
          <w:szCs w:val="24"/>
          <w:lang w:val="es-ES_tradnl" w:eastAsia="es-ES"/>
        </w:rPr>
        <w:t xml:space="preserve"> o en el que se genere.</w:t>
      </w:r>
    </w:p>
    <w:p w:rsidR="00EA2015" w:rsidRPr="00EA2015" w:rsidRDefault="00EA2015" w:rsidP="00EA2015">
      <w:pPr>
        <w:spacing w:after="0" w:line="360" w:lineRule="auto"/>
        <w:ind w:right="49"/>
        <w:contextualSpacing/>
        <w:jc w:val="both"/>
        <w:rPr>
          <w:rFonts w:ascii="Palatino Linotype" w:eastAsia="MS Mincho" w:hAnsi="Palatino Linotype" w:cstheme="majorBidi"/>
          <w:sz w:val="12"/>
          <w:szCs w:val="24"/>
          <w:lang w:val="es-ES_tradnl" w:eastAsia="es-ES"/>
        </w:rPr>
      </w:pPr>
    </w:p>
    <w:p w:rsidR="004A6029" w:rsidRPr="00EA2015" w:rsidRDefault="00BC1C3F" w:rsidP="00EA2015">
      <w:pPr>
        <w:pStyle w:val="Ttulo1"/>
        <w:spacing w:line="360" w:lineRule="auto"/>
        <w:rPr>
          <w:rFonts w:ascii="Palatino Linotype" w:eastAsia="MS Mincho" w:hAnsi="Palatino Linotype"/>
          <w:sz w:val="24"/>
          <w:szCs w:val="24"/>
          <w:lang w:val="es-ES_tradnl" w:eastAsia="es-ES"/>
        </w:rPr>
      </w:pPr>
      <w:bookmarkStart w:id="78" w:name="_Toc11345628"/>
      <w:r w:rsidRPr="00EA2015">
        <w:rPr>
          <w:rFonts w:ascii="Palatino Linotype" w:eastAsia="MS Mincho" w:hAnsi="Palatino Linotype"/>
          <w:b/>
          <w:i/>
          <w:color w:val="auto"/>
          <w:sz w:val="24"/>
          <w:szCs w:val="24"/>
          <w:lang w:val="es-ES_tradnl" w:eastAsia="es-ES"/>
        </w:rPr>
        <w:t xml:space="preserve">f. </w:t>
      </w:r>
      <w:r w:rsidR="004A6029" w:rsidRPr="00EA2015">
        <w:rPr>
          <w:rFonts w:ascii="Palatino Linotype" w:eastAsia="MS Mincho" w:hAnsi="Palatino Linotype"/>
          <w:b/>
          <w:i/>
          <w:color w:val="auto"/>
          <w:sz w:val="24"/>
          <w:szCs w:val="24"/>
          <w:lang w:val="es-ES_tradnl" w:eastAsia="es-ES"/>
        </w:rPr>
        <w:t>De los procesos de adjudicaci</w:t>
      </w:r>
      <w:r w:rsidR="00297846" w:rsidRPr="00EA2015">
        <w:rPr>
          <w:rFonts w:ascii="Palatino Linotype" w:eastAsia="MS Mincho" w:hAnsi="Palatino Linotype"/>
          <w:b/>
          <w:i/>
          <w:color w:val="auto"/>
          <w:sz w:val="24"/>
          <w:szCs w:val="24"/>
          <w:lang w:val="es-ES_tradnl" w:eastAsia="es-ES"/>
        </w:rPr>
        <w:t>ón directa, invitación restringida y licitación</w:t>
      </w:r>
      <w:r w:rsidR="00297846" w:rsidRPr="00EA2015">
        <w:rPr>
          <w:rFonts w:ascii="Palatino Linotype" w:eastAsia="MS Mincho" w:hAnsi="Palatino Linotype"/>
          <w:sz w:val="24"/>
          <w:szCs w:val="24"/>
          <w:lang w:val="es-ES_tradnl" w:eastAsia="es-ES"/>
        </w:rPr>
        <w:t>.</w:t>
      </w:r>
      <w:bookmarkEnd w:id="78"/>
    </w:p>
    <w:p w:rsidR="004A6029" w:rsidRPr="00EA2015" w:rsidRDefault="004A6029" w:rsidP="00EA2015">
      <w:pPr>
        <w:spacing w:after="0" w:line="360" w:lineRule="auto"/>
        <w:ind w:right="49"/>
        <w:contextualSpacing/>
        <w:jc w:val="both"/>
        <w:rPr>
          <w:rFonts w:ascii="Palatino Linotype" w:eastAsia="MS Mincho" w:hAnsi="Palatino Linotype" w:cstheme="majorBidi"/>
          <w:sz w:val="24"/>
          <w:szCs w:val="24"/>
          <w:lang w:val="es-ES_tradnl" w:eastAsia="es-ES"/>
        </w:rPr>
      </w:pPr>
    </w:p>
    <w:p w:rsidR="004A6029" w:rsidRPr="00EA2015" w:rsidRDefault="00BC1C3F" w:rsidP="00EA201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A2015">
        <w:rPr>
          <w:rFonts w:ascii="Palatino Linotype" w:eastAsia="MS Mincho" w:hAnsi="Palatino Linotype" w:cstheme="majorBidi"/>
          <w:sz w:val="24"/>
          <w:szCs w:val="24"/>
          <w:lang w:val="es-ES_tradnl" w:eastAsia="es-ES"/>
        </w:rPr>
        <w:t>El particular tiene el interés de conocer los procesos de</w:t>
      </w:r>
      <w:r w:rsidR="004A6029" w:rsidRPr="00EA2015">
        <w:rPr>
          <w:rFonts w:ascii="Palatino Linotype" w:eastAsia="MS Mincho" w:hAnsi="Palatino Linotype" w:cstheme="majorBidi"/>
          <w:sz w:val="24"/>
          <w:szCs w:val="24"/>
          <w:lang w:val="es-ES_tradnl" w:eastAsia="es-ES"/>
        </w:rPr>
        <w:t xml:space="preserve"> adjudicaci</w:t>
      </w:r>
      <w:r w:rsidR="00297846" w:rsidRPr="00EA2015">
        <w:rPr>
          <w:rFonts w:ascii="Palatino Linotype" w:eastAsia="MS Mincho" w:hAnsi="Palatino Linotype" w:cstheme="majorBidi"/>
          <w:sz w:val="24"/>
          <w:szCs w:val="24"/>
          <w:lang w:val="es-ES_tradnl" w:eastAsia="es-ES"/>
        </w:rPr>
        <w:t>ón directa, invitación restringida y licitación</w:t>
      </w:r>
      <w:r w:rsidRPr="00EA2015">
        <w:rPr>
          <w:rFonts w:ascii="Palatino Linotype" w:eastAsia="MS Mincho" w:hAnsi="Palatino Linotype" w:cstheme="majorBidi"/>
          <w:sz w:val="24"/>
          <w:szCs w:val="24"/>
          <w:lang w:val="es-ES_tradnl" w:eastAsia="es-ES"/>
        </w:rPr>
        <w:t xml:space="preserve"> celebrados en lo que va del año 2019 a la fecha de la solicitud, de cualquier naturaleza. La Ley en la materia estable</w:t>
      </w:r>
      <w:r w:rsidR="00C24FD8" w:rsidRPr="00EA2015">
        <w:rPr>
          <w:rFonts w:ascii="Palatino Linotype" w:eastAsia="MS Mincho" w:hAnsi="Palatino Linotype" w:cstheme="majorBidi"/>
          <w:sz w:val="24"/>
          <w:szCs w:val="24"/>
          <w:lang w:val="es-ES_tradnl" w:eastAsia="es-ES"/>
        </w:rPr>
        <w:t>ce</w:t>
      </w:r>
      <w:r w:rsidRPr="00EA2015">
        <w:rPr>
          <w:rFonts w:ascii="Palatino Linotype" w:eastAsia="MS Mincho" w:hAnsi="Palatino Linotype" w:cstheme="majorBidi"/>
          <w:sz w:val="24"/>
          <w:szCs w:val="24"/>
          <w:lang w:val="es-ES_tradnl" w:eastAsia="es-ES"/>
        </w:rPr>
        <w:t xml:space="preserve"> en su art</w:t>
      </w:r>
      <w:r w:rsidR="00C24FD8" w:rsidRPr="00EA2015">
        <w:rPr>
          <w:rFonts w:ascii="Palatino Linotype" w:eastAsia="MS Mincho" w:hAnsi="Palatino Linotype" w:cstheme="majorBidi"/>
          <w:sz w:val="24"/>
          <w:szCs w:val="24"/>
          <w:lang w:val="es-ES_tradnl" w:eastAsia="es-ES"/>
        </w:rPr>
        <w:t>íc</w:t>
      </w:r>
      <w:r w:rsidRPr="00EA2015">
        <w:rPr>
          <w:rFonts w:ascii="Palatino Linotype" w:eastAsia="MS Mincho" w:hAnsi="Palatino Linotype" w:cstheme="majorBidi"/>
          <w:sz w:val="24"/>
          <w:szCs w:val="24"/>
          <w:lang w:val="es-ES_tradnl" w:eastAsia="es-ES"/>
        </w:rPr>
        <w:t>ulo 92 fracción XXIX</w:t>
      </w:r>
      <w:r w:rsidR="00C24FD8" w:rsidRPr="00EA2015">
        <w:rPr>
          <w:rFonts w:ascii="Palatino Linotype" w:eastAsia="MS Mincho" w:hAnsi="Palatino Linotype" w:cstheme="majorBidi"/>
          <w:sz w:val="24"/>
          <w:szCs w:val="24"/>
          <w:lang w:val="es-ES_tradnl" w:eastAsia="es-ES"/>
        </w:rPr>
        <w:t xml:space="preserve"> establece los términos en los Sujetos Obligado debe de proporciona la información relativa:</w:t>
      </w:r>
    </w:p>
    <w:p w:rsidR="00C24FD8" w:rsidRPr="00EA2015" w:rsidRDefault="00C24FD8" w:rsidP="00EA2015">
      <w:pPr>
        <w:spacing w:after="0" w:line="360" w:lineRule="auto"/>
        <w:ind w:right="49"/>
        <w:contextualSpacing/>
        <w:jc w:val="both"/>
        <w:rPr>
          <w:rFonts w:ascii="Palatino Linotype" w:eastAsia="MS Mincho" w:hAnsi="Palatino Linotype" w:cstheme="majorBidi"/>
          <w:sz w:val="24"/>
          <w:szCs w:val="24"/>
          <w:lang w:val="es-ES_tradnl" w:eastAsia="es-ES"/>
        </w:rPr>
      </w:pPr>
    </w:p>
    <w:p w:rsidR="00C24FD8" w:rsidRPr="00EA2015" w:rsidRDefault="00C24FD8" w:rsidP="00EA2015">
      <w:pPr>
        <w:spacing w:after="0" w:line="360" w:lineRule="auto"/>
        <w:ind w:left="567" w:right="567"/>
        <w:contextualSpacing/>
        <w:jc w:val="both"/>
        <w:rPr>
          <w:rFonts w:ascii="Palatino Linotype" w:eastAsia="MS Mincho" w:hAnsi="Palatino Linotype" w:cstheme="majorBidi"/>
          <w:b/>
          <w:i/>
          <w:sz w:val="24"/>
          <w:szCs w:val="24"/>
          <w:lang w:eastAsia="es-ES"/>
        </w:rPr>
      </w:pPr>
      <w:r w:rsidRPr="00EA2015">
        <w:rPr>
          <w:rFonts w:ascii="Palatino Linotype" w:eastAsia="MS Mincho" w:hAnsi="Palatino Linotype" w:cstheme="majorBidi"/>
          <w:b/>
          <w:i/>
          <w:sz w:val="24"/>
          <w:szCs w:val="24"/>
          <w:lang w:eastAsia="es-ES"/>
        </w:rPr>
        <w:t xml:space="preserve">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rsidR="00C24FD8" w:rsidRPr="00EA2015" w:rsidRDefault="00C24FD8" w:rsidP="00EA2015">
      <w:pPr>
        <w:spacing w:after="0" w:line="360" w:lineRule="auto"/>
        <w:ind w:left="567" w:right="567"/>
        <w:contextualSpacing/>
        <w:jc w:val="both"/>
        <w:rPr>
          <w:rFonts w:ascii="Palatino Linotype" w:eastAsia="MS Mincho" w:hAnsi="Palatino Linotype" w:cstheme="majorBidi"/>
          <w:i/>
          <w:sz w:val="24"/>
          <w:szCs w:val="24"/>
          <w:lang w:eastAsia="es-ES"/>
        </w:rPr>
      </w:pPr>
    </w:p>
    <w:p w:rsidR="00C24FD8" w:rsidRPr="00EA2015" w:rsidRDefault="00C24FD8" w:rsidP="00EA2015">
      <w:pPr>
        <w:spacing w:after="0" w:line="360" w:lineRule="auto"/>
        <w:ind w:left="567" w:right="567"/>
        <w:contextualSpacing/>
        <w:jc w:val="both"/>
        <w:rPr>
          <w:rFonts w:ascii="Palatino Linotype" w:eastAsia="MS Mincho" w:hAnsi="Palatino Linotype" w:cstheme="majorBidi"/>
          <w:b/>
          <w:i/>
          <w:sz w:val="24"/>
          <w:szCs w:val="24"/>
          <w:lang w:eastAsia="es-ES"/>
        </w:rPr>
      </w:pPr>
      <w:r w:rsidRPr="00EA2015">
        <w:rPr>
          <w:rFonts w:ascii="Palatino Linotype" w:eastAsia="MS Mincho" w:hAnsi="Palatino Linotype" w:cstheme="majorBidi"/>
          <w:b/>
          <w:i/>
          <w:sz w:val="24"/>
          <w:szCs w:val="24"/>
          <w:lang w:eastAsia="es-ES"/>
        </w:rPr>
        <w:t xml:space="preserve">a) De licitaciones públicas o procedimientos de invitación restringida: </w:t>
      </w:r>
    </w:p>
    <w:p w:rsidR="00C24FD8" w:rsidRPr="00EA2015" w:rsidRDefault="00C24FD8" w:rsidP="00EA2015">
      <w:pPr>
        <w:spacing w:after="0" w:line="360" w:lineRule="auto"/>
        <w:ind w:left="567" w:right="567"/>
        <w:contextualSpacing/>
        <w:jc w:val="both"/>
        <w:rPr>
          <w:rFonts w:ascii="Palatino Linotype" w:eastAsia="MS Mincho" w:hAnsi="Palatino Linotype" w:cstheme="majorBidi"/>
          <w:b/>
          <w:i/>
          <w:sz w:val="24"/>
          <w:szCs w:val="24"/>
          <w:lang w:eastAsia="es-ES"/>
        </w:rPr>
      </w:pPr>
      <w:r w:rsidRPr="00EA2015">
        <w:rPr>
          <w:rFonts w:ascii="Palatino Linotype" w:eastAsia="MS Mincho" w:hAnsi="Palatino Linotype" w:cstheme="majorBidi"/>
          <w:i/>
          <w:sz w:val="24"/>
          <w:szCs w:val="24"/>
          <w:lang w:eastAsia="es-ES"/>
        </w:rPr>
        <w:t>1</w:t>
      </w:r>
      <w:r w:rsidRPr="00EA2015">
        <w:rPr>
          <w:rFonts w:ascii="Palatino Linotype" w:eastAsia="MS Mincho" w:hAnsi="Palatino Linotype" w:cstheme="majorBidi"/>
          <w:b/>
          <w:i/>
          <w:sz w:val="24"/>
          <w:szCs w:val="24"/>
          <w:lang w:eastAsia="es-ES"/>
        </w:rPr>
        <w:t xml:space="preserve">) La convocatoria o invitación emitida, así como los fundamentos legales aplicados para llevarla a cabo; </w:t>
      </w:r>
    </w:p>
    <w:p w:rsidR="00C24FD8" w:rsidRPr="00EA2015" w:rsidRDefault="00C24FD8" w:rsidP="00EA2015">
      <w:pPr>
        <w:spacing w:after="0" w:line="360" w:lineRule="auto"/>
        <w:ind w:left="567" w:right="567"/>
        <w:contextualSpacing/>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i/>
          <w:sz w:val="24"/>
          <w:szCs w:val="24"/>
          <w:lang w:eastAsia="es-ES"/>
        </w:rPr>
        <w:t xml:space="preserve">2) Los nombres de los participantes o invitados; </w:t>
      </w:r>
    </w:p>
    <w:p w:rsidR="00C24FD8" w:rsidRPr="00EA2015" w:rsidRDefault="00C24FD8" w:rsidP="00EA2015">
      <w:pPr>
        <w:spacing w:after="0" w:line="360" w:lineRule="auto"/>
        <w:ind w:left="567" w:right="567"/>
        <w:contextualSpacing/>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i/>
          <w:sz w:val="24"/>
          <w:szCs w:val="24"/>
          <w:lang w:eastAsia="es-ES"/>
        </w:rPr>
        <w:t xml:space="preserve">3) El nombre del ganador y las razones que lo justifican; </w:t>
      </w:r>
    </w:p>
    <w:p w:rsidR="00C24FD8" w:rsidRPr="00EA2015" w:rsidRDefault="00C24FD8" w:rsidP="00EA2015">
      <w:pPr>
        <w:spacing w:after="0" w:line="360" w:lineRule="auto"/>
        <w:ind w:left="567" w:right="567"/>
        <w:contextualSpacing/>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i/>
          <w:sz w:val="24"/>
          <w:szCs w:val="24"/>
          <w:lang w:eastAsia="es-ES"/>
        </w:rPr>
        <w:t xml:space="preserve">4) El área solicitante y la responsable de su ejecución; </w:t>
      </w:r>
    </w:p>
    <w:p w:rsidR="00C24FD8" w:rsidRPr="00EA2015" w:rsidRDefault="00C24FD8" w:rsidP="00EA2015">
      <w:pPr>
        <w:spacing w:after="0" w:line="360" w:lineRule="auto"/>
        <w:ind w:left="567" w:right="567"/>
        <w:contextualSpacing/>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i/>
          <w:sz w:val="24"/>
          <w:szCs w:val="24"/>
          <w:lang w:eastAsia="es-ES"/>
        </w:rPr>
        <w:t xml:space="preserve">5) Las convocatorias e invitaciones emitidas; </w:t>
      </w:r>
    </w:p>
    <w:p w:rsidR="00C24FD8" w:rsidRPr="00EA2015" w:rsidRDefault="00C24FD8" w:rsidP="00EA2015">
      <w:pPr>
        <w:spacing w:after="0" w:line="360" w:lineRule="auto"/>
        <w:ind w:left="567" w:right="567"/>
        <w:contextualSpacing/>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i/>
          <w:sz w:val="24"/>
          <w:szCs w:val="24"/>
          <w:lang w:eastAsia="es-ES"/>
        </w:rPr>
        <w:t xml:space="preserve">6) Los dictámenes y fallo de adjudicación; </w:t>
      </w:r>
    </w:p>
    <w:p w:rsidR="00C24FD8" w:rsidRPr="00EA2015" w:rsidRDefault="00C24FD8" w:rsidP="00EA2015">
      <w:pPr>
        <w:spacing w:after="0" w:line="360" w:lineRule="auto"/>
        <w:ind w:left="567" w:right="567"/>
        <w:contextualSpacing/>
        <w:jc w:val="both"/>
        <w:rPr>
          <w:rFonts w:ascii="Palatino Linotype" w:eastAsia="MS Mincho" w:hAnsi="Palatino Linotype" w:cstheme="majorBidi"/>
          <w:b/>
          <w:i/>
          <w:sz w:val="24"/>
          <w:szCs w:val="24"/>
          <w:lang w:eastAsia="es-ES"/>
        </w:rPr>
      </w:pPr>
      <w:r w:rsidRPr="00EA2015">
        <w:rPr>
          <w:rFonts w:ascii="Palatino Linotype" w:eastAsia="MS Mincho" w:hAnsi="Palatino Linotype" w:cstheme="majorBidi"/>
          <w:i/>
          <w:sz w:val="24"/>
          <w:szCs w:val="24"/>
          <w:lang w:eastAsia="es-ES"/>
        </w:rPr>
        <w:t>7</w:t>
      </w:r>
      <w:r w:rsidRPr="00EA2015">
        <w:rPr>
          <w:rFonts w:ascii="Palatino Linotype" w:eastAsia="MS Mincho" w:hAnsi="Palatino Linotype" w:cstheme="majorBidi"/>
          <w:b/>
          <w:i/>
          <w:sz w:val="24"/>
          <w:szCs w:val="24"/>
          <w:lang w:eastAsia="es-ES"/>
        </w:rPr>
        <w:t xml:space="preserve">) El contrato y, en su caso, sus anexos; </w:t>
      </w:r>
    </w:p>
    <w:p w:rsidR="00C24FD8" w:rsidRPr="00EA2015" w:rsidRDefault="00C24FD8" w:rsidP="00EA2015">
      <w:pPr>
        <w:spacing w:after="0" w:line="360" w:lineRule="auto"/>
        <w:ind w:left="567" w:right="567"/>
        <w:contextualSpacing/>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i/>
          <w:sz w:val="24"/>
          <w:szCs w:val="24"/>
          <w:lang w:eastAsia="es-ES"/>
        </w:rPr>
        <w:t xml:space="preserve">8) Los mecanismos de vigilancia y supervisión, incluyendo en su caso, los estudios de impacto urbano y ambiental, según corresponda; </w:t>
      </w:r>
    </w:p>
    <w:p w:rsidR="00C24FD8" w:rsidRPr="00EA2015" w:rsidRDefault="00C24FD8" w:rsidP="00EA2015">
      <w:pPr>
        <w:spacing w:after="0" w:line="360" w:lineRule="auto"/>
        <w:ind w:left="567" w:right="567"/>
        <w:contextualSpacing/>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i/>
          <w:sz w:val="24"/>
          <w:szCs w:val="24"/>
          <w:lang w:eastAsia="es-ES"/>
        </w:rPr>
        <w:t xml:space="preserve">9) La partida presupuestal, de conformidad con el clasificador por objeto del gasto, en el caso de ser aplicable; </w:t>
      </w:r>
    </w:p>
    <w:p w:rsidR="00C24FD8" w:rsidRPr="00EA2015" w:rsidRDefault="00C24FD8" w:rsidP="00EA2015">
      <w:pPr>
        <w:spacing w:after="0" w:line="360" w:lineRule="auto"/>
        <w:ind w:left="567" w:right="567"/>
        <w:contextualSpacing/>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i/>
          <w:sz w:val="24"/>
          <w:szCs w:val="24"/>
          <w:lang w:eastAsia="es-ES"/>
        </w:rPr>
        <w:t xml:space="preserve">10) Origen de los recursos especificando si son federales, estatales o municipales, así como el tipo de fondo de participación o aportación respectiva; </w:t>
      </w:r>
    </w:p>
    <w:p w:rsidR="00C24FD8" w:rsidRPr="00EA2015" w:rsidRDefault="00C24FD8" w:rsidP="00EA2015">
      <w:pPr>
        <w:spacing w:after="0" w:line="360" w:lineRule="auto"/>
        <w:ind w:left="567" w:right="567"/>
        <w:contextualSpacing/>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i/>
          <w:sz w:val="24"/>
          <w:szCs w:val="24"/>
          <w:lang w:eastAsia="es-ES"/>
        </w:rPr>
        <w:t xml:space="preserve">11) Los convenios modificatorios que, en su caso, sean firmados, precisando el objeto y la fecha de celebración; </w:t>
      </w:r>
    </w:p>
    <w:p w:rsidR="00C24FD8" w:rsidRPr="00EA2015" w:rsidRDefault="00C24FD8" w:rsidP="00EA2015">
      <w:pPr>
        <w:spacing w:after="0" w:line="360" w:lineRule="auto"/>
        <w:ind w:left="567" w:right="567"/>
        <w:contextualSpacing/>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i/>
          <w:sz w:val="24"/>
          <w:szCs w:val="24"/>
          <w:lang w:eastAsia="es-ES"/>
        </w:rPr>
        <w:t xml:space="preserve">12) Los informes de avance físico y financiero sobre las obras o servicios contratados; </w:t>
      </w:r>
    </w:p>
    <w:p w:rsidR="00C24FD8" w:rsidRPr="00EA2015" w:rsidRDefault="00C24FD8" w:rsidP="00EA2015">
      <w:pPr>
        <w:spacing w:after="0" w:line="360" w:lineRule="auto"/>
        <w:ind w:left="567" w:right="567"/>
        <w:contextualSpacing/>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i/>
          <w:sz w:val="24"/>
          <w:szCs w:val="24"/>
          <w:lang w:eastAsia="es-ES"/>
        </w:rPr>
        <w:t xml:space="preserve">13) El convenio de terminación; y </w:t>
      </w:r>
    </w:p>
    <w:p w:rsidR="00C24FD8" w:rsidRPr="00EA2015" w:rsidRDefault="00C24FD8" w:rsidP="00EA2015">
      <w:pPr>
        <w:spacing w:after="0" w:line="360" w:lineRule="auto"/>
        <w:ind w:left="567" w:right="567"/>
        <w:contextualSpacing/>
        <w:jc w:val="both"/>
        <w:rPr>
          <w:rFonts w:ascii="Palatino Linotype" w:eastAsia="MS Mincho" w:hAnsi="Palatino Linotype" w:cstheme="majorBidi"/>
          <w:b/>
          <w:i/>
          <w:sz w:val="24"/>
          <w:szCs w:val="24"/>
          <w:lang w:eastAsia="es-ES"/>
        </w:rPr>
      </w:pPr>
      <w:r w:rsidRPr="00EA2015">
        <w:rPr>
          <w:rFonts w:ascii="Palatino Linotype" w:eastAsia="MS Mincho" w:hAnsi="Palatino Linotype" w:cstheme="majorBidi"/>
          <w:b/>
          <w:i/>
          <w:sz w:val="24"/>
          <w:szCs w:val="24"/>
          <w:lang w:eastAsia="es-ES"/>
        </w:rPr>
        <w:t xml:space="preserve">14) El finiquito. </w:t>
      </w:r>
    </w:p>
    <w:p w:rsidR="00C24FD8" w:rsidRPr="00EA2015" w:rsidRDefault="00C24FD8" w:rsidP="00EA2015">
      <w:pPr>
        <w:spacing w:after="0" w:line="360" w:lineRule="auto"/>
        <w:ind w:left="567" w:right="567"/>
        <w:contextualSpacing/>
        <w:jc w:val="both"/>
        <w:rPr>
          <w:rFonts w:ascii="Palatino Linotype" w:eastAsia="MS Mincho" w:hAnsi="Palatino Linotype" w:cstheme="majorBidi"/>
          <w:i/>
          <w:sz w:val="24"/>
          <w:szCs w:val="24"/>
          <w:lang w:eastAsia="es-ES"/>
        </w:rPr>
      </w:pPr>
    </w:p>
    <w:p w:rsidR="00C24FD8" w:rsidRPr="00EA2015" w:rsidRDefault="00C24FD8" w:rsidP="00EA2015">
      <w:pPr>
        <w:spacing w:after="0" w:line="360" w:lineRule="auto"/>
        <w:ind w:left="567" w:right="567"/>
        <w:contextualSpacing/>
        <w:jc w:val="both"/>
        <w:rPr>
          <w:rFonts w:ascii="Palatino Linotype" w:eastAsia="MS Mincho" w:hAnsi="Palatino Linotype" w:cstheme="majorBidi"/>
          <w:b/>
          <w:i/>
          <w:sz w:val="24"/>
          <w:szCs w:val="24"/>
          <w:lang w:eastAsia="es-ES"/>
        </w:rPr>
      </w:pPr>
      <w:r w:rsidRPr="00EA2015">
        <w:rPr>
          <w:rFonts w:ascii="Palatino Linotype" w:eastAsia="MS Mincho" w:hAnsi="Palatino Linotype" w:cstheme="majorBidi"/>
          <w:b/>
          <w:i/>
          <w:sz w:val="24"/>
          <w:szCs w:val="24"/>
          <w:lang w:eastAsia="es-ES"/>
        </w:rPr>
        <w:t xml:space="preserve">b) De las adjudicaciones directas: </w:t>
      </w:r>
    </w:p>
    <w:p w:rsidR="00C24FD8" w:rsidRPr="00EA2015" w:rsidRDefault="00C24FD8" w:rsidP="00EA2015">
      <w:pPr>
        <w:spacing w:after="0" w:line="360" w:lineRule="auto"/>
        <w:ind w:left="567" w:right="567"/>
        <w:contextualSpacing/>
        <w:jc w:val="both"/>
        <w:rPr>
          <w:rFonts w:ascii="Palatino Linotype" w:eastAsia="MS Mincho" w:hAnsi="Palatino Linotype" w:cstheme="majorBidi"/>
          <w:i/>
          <w:sz w:val="24"/>
          <w:szCs w:val="24"/>
          <w:lang w:eastAsia="es-ES"/>
        </w:rPr>
      </w:pPr>
    </w:p>
    <w:p w:rsidR="00C24FD8" w:rsidRPr="00EA2015" w:rsidRDefault="00C24FD8" w:rsidP="00EA2015">
      <w:pPr>
        <w:spacing w:after="0" w:line="360" w:lineRule="auto"/>
        <w:ind w:left="567" w:right="567"/>
        <w:contextualSpacing/>
        <w:jc w:val="both"/>
        <w:rPr>
          <w:rFonts w:ascii="Palatino Linotype" w:eastAsia="MS Mincho" w:hAnsi="Palatino Linotype" w:cstheme="majorBidi"/>
          <w:b/>
          <w:i/>
          <w:sz w:val="24"/>
          <w:szCs w:val="24"/>
          <w:lang w:eastAsia="es-ES"/>
        </w:rPr>
      </w:pPr>
      <w:r w:rsidRPr="00EA2015">
        <w:rPr>
          <w:rFonts w:ascii="Palatino Linotype" w:eastAsia="MS Mincho" w:hAnsi="Palatino Linotype" w:cstheme="majorBidi"/>
          <w:b/>
          <w:i/>
          <w:sz w:val="24"/>
          <w:szCs w:val="24"/>
          <w:lang w:eastAsia="es-ES"/>
        </w:rPr>
        <w:t xml:space="preserve">1) La propuesta enviada por el participante; </w:t>
      </w:r>
    </w:p>
    <w:p w:rsidR="00C24FD8" w:rsidRPr="00EA2015" w:rsidRDefault="00C24FD8" w:rsidP="00EA2015">
      <w:pPr>
        <w:spacing w:after="0" w:line="360" w:lineRule="auto"/>
        <w:ind w:left="567" w:right="567"/>
        <w:contextualSpacing/>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i/>
          <w:sz w:val="24"/>
          <w:szCs w:val="24"/>
          <w:lang w:eastAsia="es-ES"/>
        </w:rPr>
        <w:t>2) Los motivos y fundamentos legales aplicados para llevarla a cabo;</w:t>
      </w:r>
    </w:p>
    <w:p w:rsidR="00C24FD8" w:rsidRPr="00EA2015" w:rsidRDefault="00C24FD8" w:rsidP="00EA2015">
      <w:pPr>
        <w:spacing w:after="0" w:line="360" w:lineRule="auto"/>
        <w:ind w:left="567" w:right="567"/>
        <w:contextualSpacing/>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i/>
          <w:sz w:val="24"/>
          <w:szCs w:val="24"/>
          <w:lang w:eastAsia="es-ES"/>
        </w:rPr>
        <w:t xml:space="preserve">3) La autorización del ejercicio de la opción; </w:t>
      </w:r>
    </w:p>
    <w:p w:rsidR="00C24FD8" w:rsidRPr="00EA2015" w:rsidRDefault="00C24FD8" w:rsidP="00EA2015">
      <w:pPr>
        <w:spacing w:after="0" w:line="360" w:lineRule="auto"/>
        <w:ind w:left="567" w:right="567"/>
        <w:contextualSpacing/>
        <w:jc w:val="both"/>
        <w:rPr>
          <w:rFonts w:ascii="Palatino Linotype" w:hAnsi="Palatino Linotype"/>
          <w:i/>
          <w:sz w:val="24"/>
          <w:szCs w:val="24"/>
        </w:rPr>
      </w:pPr>
      <w:r w:rsidRPr="00EA2015">
        <w:rPr>
          <w:rFonts w:ascii="Palatino Linotype" w:eastAsia="MS Mincho" w:hAnsi="Palatino Linotype" w:cstheme="majorBidi"/>
          <w:i/>
          <w:sz w:val="24"/>
          <w:szCs w:val="24"/>
          <w:lang w:eastAsia="es-ES"/>
        </w:rPr>
        <w:t>4) En su caso, las cotizaciones consideradas, especificando los nombres de los proveedores y sus montos;</w:t>
      </w:r>
      <w:r w:rsidRPr="00EA2015">
        <w:rPr>
          <w:rFonts w:ascii="Palatino Linotype" w:hAnsi="Palatino Linotype"/>
          <w:i/>
          <w:sz w:val="24"/>
          <w:szCs w:val="24"/>
        </w:rPr>
        <w:t xml:space="preserve"> </w:t>
      </w:r>
    </w:p>
    <w:p w:rsidR="00C24FD8" w:rsidRPr="00EA2015" w:rsidRDefault="00C24FD8" w:rsidP="00EA2015">
      <w:pPr>
        <w:spacing w:after="0" w:line="360" w:lineRule="auto"/>
        <w:ind w:left="567" w:right="567"/>
        <w:contextualSpacing/>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i/>
          <w:sz w:val="24"/>
          <w:szCs w:val="24"/>
          <w:lang w:eastAsia="es-ES"/>
        </w:rPr>
        <w:t xml:space="preserve">5) El nombre de la persona física o jurídica colectiva adjudicada; </w:t>
      </w:r>
    </w:p>
    <w:p w:rsidR="00C24FD8" w:rsidRPr="00EA2015" w:rsidRDefault="00C24FD8" w:rsidP="00EA2015">
      <w:pPr>
        <w:spacing w:after="0" w:line="360" w:lineRule="auto"/>
        <w:ind w:left="567" w:right="567"/>
        <w:contextualSpacing/>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i/>
          <w:sz w:val="24"/>
          <w:szCs w:val="24"/>
          <w:lang w:eastAsia="es-ES"/>
        </w:rPr>
        <w:t xml:space="preserve">6) La unidad administrativa solicitante y la responsable de su ejecución; </w:t>
      </w:r>
    </w:p>
    <w:p w:rsidR="00C24FD8" w:rsidRPr="00EA2015" w:rsidRDefault="00C24FD8" w:rsidP="00EA2015">
      <w:pPr>
        <w:spacing w:after="0" w:line="360" w:lineRule="auto"/>
        <w:ind w:left="567" w:right="567"/>
        <w:contextualSpacing/>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i/>
          <w:sz w:val="24"/>
          <w:szCs w:val="24"/>
          <w:lang w:eastAsia="es-ES"/>
        </w:rPr>
        <w:t xml:space="preserve">7) El número, fecha, </w:t>
      </w:r>
      <w:r w:rsidRPr="00EA2015">
        <w:rPr>
          <w:rFonts w:ascii="Palatino Linotype" w:eastAsia="MS Mincho" w:hAnsi="Palatino Linotype" w:cstheme="majorBidi"/>
          <w:b/>
          <w:i/>
          <w:sz w:val="24"/>
          <w:szCs w:val="24"/>
          <w:lang w:eastAsia="es-ES"/>
        </w:rPr>
        <w:t>el monto del contrato y</w:t>
      </w:r>
      <w:r w:rsidRPr="00EA2015">
        <w:rPr>
          <w:rFonts w:ascii="Palatino Linotype" w:eastAsia="MS Mincho" w:hAnsi="Palatino Linotype" w:cstheme="majorBidi"/>
          <w:i/>
          <w:sz w:val="24"/>
          <w:szCs w:val="24"/>
          <w:lang w:eastAsia="es-ES"/>
        </w:rPr>
        <w:t xml:space="preserve"> el plazo de entrega o de ejecución de los servicios u obra; </w:t>
      </w:r>
    </w:p>
    <w:p w:rsidR="00C24FD8" w:rsidRPr="00EA2015" w:rsidRDefault="00C24FD8" w:rsidP="00EA2015">
      <w:pPr>
        <w:spacing w:after="0" w:line="360" w:lineRule="auto"/>
        <w:ind w:left="567" w:right="567"/>
        <w:contextualSpacing/>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i/>
          <w:sz w:val="24"/>
          <w:szCs w:val="24"/>
          <w:lang w:eastAsia="es-ES"/>
        </w:rPr>
        <w:t xml:space="preserve">8) Los mecanismos de vigilancia y supervisión, incluyendo, en su caso, los estudios de impacto urbano y ambiental, según corresponda; </w:t>
      </w:r>
    </w:p>
    <w:p w:rsidR="00C24FD8" w:rsidRPr="00EA2015" w:rsidRDefault="00C24FD8" w:rsidP="00EA2015">
      <w:pPr>
        <w:spacing w:after="0" w:line="360" w:lineRule="auto"/>
        <w:ind w:left="567" w:right="567"/>
        <w:contextualSpacing/>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i/>
          <w:sz w:val="24"/>
          <w:szCs w:val="24"/>
          <w:lang w:eastAsia="es-ES"/>
        </w:rPr>
        <w:t xml:space="preserve">9) Los informes de avance sobre las obras o servicios contratados; </w:t>
      </w:r>
    </w:p>
    <w:p w:rsidR="00C24FD8" w:rsidRPr="00EA2015" w:rsidRDefault="00C24FD8" w:rsidP="00EA2015">
      <w:pPr>
        <w:spacing w:after="0" w:line="360" w:lineRule="auto"/>
        <w:ind w:left="567" w:right="567"/>
        <w:contextualSpacing/>
        <w:jc w:val="both"/>
        <w:rPr>
          <w:rFonts w:ascii="Palatino Linotype" w:eastAsia="MS Mincho" w:hAnsi="Palatino Linotype" w:cstheme="majorBidi"/>
          <w:i/>
          <w:sz w:val="24"/>
          <w:szCs w:val="24"/>
          <w:lang w:eastAsia="es-ES"/>
        </w:rPr>
      </w:pPr>
      <w:r w:rsidRPr="00EA2015">
        <w:rPr>
          <w:rFonts w:ascii="Palatino Linotype" w:eastAsia="MS Mincho" w:hAnsi="Palatino Linotype" w:cstheme="majorBidi"/>
          <w:i/>
          <w:sz w:val="24"/>
          <w:szCs w:val="24"/>
          <w:lang w:eastAsia="es-ES"/>
        </w:rPr>
        <w:t xml:space="preserve">10) El convenio de terminación; y </w:t>
      </w:r>
    </w:p>
    <w:p w:rsidR="00B66BAD" w:rsidRDefault="00C24FD8" w:rsidP="00EA2015">
      <w:pPr>
        <w:spacing w:after="0" w:line="360" w:lineRule="auto"/>
        <w:ind w:left="567" w:right="567"/>
        <w:contextualSpacing/>
        <w:jc w:val="both"/>
        <w:rPr>
          <w:rFonts w:ascii="Palatino Linotype" w:eastAsia="MS Mincho" w:hAnsi="Palatino Linotype" w:cstheme="majorBidi"/>
          <w:b/>
          <w:i/>
          <w:sz w:val="24"/>
          <w:szCs w:val="24"/>
          <w:lang w:val="es-ES_tradnl" w:eastAsia="es-ES"/>
        </w:rPr>
      </w:pPr>
      <w:r w:rsidRPr="00EA2015">
        <w:rPr>
          <w:rFonts w:ascii="Palatino Linotype" w:eastAsia="MS Mincho" w:hAnsi="Palatino Linotype" w:cstheme="majorBidi"/>
          <w:b/>
          <w:i/>
          <w:sz w:val="24"/>
          <w:szCs w:val="24"/>
          <w:lang w:eastAsia="es-ES"/>
        </w:rPr>
        <w:t>11) El finiquito.</w:t>
      </w:r>
    </w:p>
    <w:p w:rsidR="00EA2015" w:rsidRPr="00EA2015" w:rsidRDefault="00EA2015" w:rsidP="00EA2015">
      <w:pPr>
        <w:spacing w:after="0" w:line="360" w:lineRule="auto"/>
        <w:ind w:left="567" w:right="567"/>
        <w:contextualSpacing/>
        <w:jc w:val="both"/>
        <w:rPr>
          <w:rFonts w:ascii="Palatino Linotype" w:eastAsia="MS Mincho" w:hAnsi="Palatino Linotype" w:cstheme="majorBidi"/>
          <w:b/>
          <w:i/>
          <w:sz w:val="24"/>
          <w:szCs w:val="24"/>
          <w:lang w:val="es-ES_tradnl" w:eastAsia="es-ES"/>
        </w:rPr>
      </w:pPr>
    </w:p>
    <w:p w:rsidR="00C24FD8" w:rsidRPr="00EA2015" w:rsidRDefault="00C24FD8" w:rsidP="00EA2015">
      <w:pPr>
        <w:pStyle w:val="Prrafodelista"/>
        <w:numPr>
          <w:ilvl w:val="0"/>
          <w:numId w:val="2"/>
        </w:numPr>
        <w:spacing w:after="0" w:line="360" w:lineRule="auto"/>
        <w:ind w:left="0" w:firstLine="0"/>
        <w:jc w:val="both"/>
        <w:rPr>
          <w:rFonts w:ascii="Palatino Linotype" w:eastAsia="MS Mincho" w:hAnsi="Palatino Linotype" w:cstheme="majorBidi"/>
          <w:sz w:val="24"/>
          <w:szCs w:val="24"/>
          <w:lang w:val="es-ES_tradnl" w:eastAsia="es-ES"/>
        </w:rPr>
      </w:pPr>
      <w:r w:rsidRPr="00EA2015">
        <w:rPr>
          <w:rFonts w:ascii="Palatino Linotype" w:eastAsia="MS Mincho" w:hAnsi="Palatino Linotype" w:cstheme="majorBidi"/>
          <w:sz w:val="24"/>
          <w:szCs w:val="24"/>
          <w:lang w:val="es-ES_tradnl" w:eastAsia="es-ES"/>
        </w:rPr>
        <w:t xml:space="preserve">Por lo anterior, resulta viable ordenar la información relativa a los </w:t>
      </w:r>
      <w:proofErr w:type="gramStart"/>
      <w:r w:rsidRPr="00EA2015">
        <w:rPr>
          <w:rFonts w:ascii="Palatino Linotype" w:eastAsia="MS Mincho" w:hAnsi="Palatino Linotype" w:cstheme="majorBidi"/>
          <w:sz w:val="24"/>
          <w:szCs w:val="24"/>
          <w:lang w:val="es-ES_tradnl" w:eastAsia="es-ES"/>
        </w:rPr>
        <w:t>procesos  de</w:t>
      </w:r>
      <w:proofErr w:type="gramEnd"/>
      <w:r w:rsidRPr="00EA2015">
        <w:rPr>
          <w:rFonts w:ascii="Palatino Linotype" w:eastAsia="MS Mincho" w:hAnsi="Palatino Linotype" w:cstheme="majorBidi"/>
          <w:sz w:val="24"/>
          <w:szCs w:val="24"/>
          <w:lang w:val="es-ES_tradnl" w:eastAsia="es-ES"/>
        </w:rPr>
        <w:t xml:space="preserve"> </w:t>
      </w:r>
      <w:r w:rsidRPr="00EA2015">
        <w:rPr>
          <w:rFonts w:ascii="Palatino Linotype" w:eastAsia="MS Mincho" w:hAnsi="Palatino Linotype" w:cstheme="majorBidi"/>
          <w:sz w:val="24"/>
          <w:szCs w:val="24"/>
          <w:lang w:eastAsia="es-ES"/>
        </w:rPr>
        <w:t xml:space="preserve">adjudicación directa, invitación restringida y licitación de cualquier naturaleza que haya realizado </w:t>
      </w:r>
      <w:r w:rsidRPr="00EA2015">
        <w:rPr>
          <w:rFonts w:ascii="Palatino Linotype" w:eastAsia="MS Mincho" w:hAnsi="Palatino Linotype" w:cstheme="majorBidi"/>
          <w:b/>
          <w:sz w:val="24"/>
          <w:szCs w:val="24"/>
          <w:lang w:eastAsia="es-ES"/>
        </w:rPr>
        <w:t>el SUJETO OBLIGADO</w:t>
      </w:r>
      <w:r w:rsidRPr="00EA2015">
        <w:rPr>
          <w:rFonts w:ascii="Palatino Linotype" w:eastAsia="MS Mincho" w:hAnsi="Palatino Linotype" w:cstheme="majorBidi"/>
          <w:sz w:val="24"/>
          <w:szCs w:val="24"/>
          <w:lang w:eastAsia="es-ES"/>
        </w:rPr>
        <w:t xml:space="preserve"> en periodo comprendido del primero de enero al </w:t>
      </w:r>
      <w:r w:rsidR="009B5A95" w:rsidRPr="00EA2015">
        <w:rPr>
          <w:rFonts w:ascii="Palatino Linotype" w:eastAsia="MS Mincho" w:hAnsi="Palatino Linotype" w:cstheme="majorBidi"/>
          <w:sz w:val="24"/>
          <w:szCs w:val="24"/>
          <w:lang w:eastAsia="es-ES"/>
        </w:rPr>
        <w:t>seis de marzo de la presente anualidad.</w:t>
      </w:r>
    </w:p>
    <w:p w:rsidR="00C24FD8" w:rsidRPr="00EA2015" w:rsidRDefault="00C24FD8" w:rsidP="00EA2015">
      <w:pPr>
        <w:pStyle w:val="Prrafodelista"/>
        <w:spacing w:after="0" w:line="360" w:lineRule="auto"/>
        <w:ind w:left="0"/>
        <w:jc w:val="both"/>
        <w:rPr>
          <w:rFonts w:ascii="Palatino Linotype" w:eastAsia="MS Mincho" w:hAnsi="Palatino Linotype" w:cstheme="majorBidi"/>
          <w:sz w:val="24"/>
          <w:szCs w:val="24"/>
          <w:lang w:val="es-ES_tradnl" w:eastAsia="es-ES"/>
        </w:rPr>
      </w:pPr>
    </w:p>
    <w:p w:rsidR="00B66BAD" w:rsidRPr="00EA2015" w:rsidRDefault="00B66BAD" w:rsidP="00EA2015">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EA2015">
        <w:rPr>
          <w:rFonts w:ascii="Palatino Linotype" w:eastAsia="MS Mincho" w:hAnsi="Palatino Linotype" w:cs="Arial"/>
          <w:sz w:val="24"/>
          <w:szCs w:val="24"/>
          <w:lang w:val="es-ES_tradnl" w:eastAsia="es-ES"/>
        </w:rPr>
        <w:t>Es de señalar que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B66BAD" w:rsidRPr="00EA2015" w:rsidRDefault="00B66BAD" w:rsidP="00EA2015">
      <w:pPr>
        <w:spacing w:after="0" w:line="360" w:lineRule="auto"/>
        <w:ind w:right="34"/>
        <w:contextualSpacing/>
        <w:jc w:val="both"/>
        <w:rPr>
          <w:rFonts w:ascii="Palatino Linotype" w:eastAsia="MS Mincho" w:hAnsi="Palatino Linotype" w:cs="Arial"/>
          <w:i/>
          <w:sz w:val="24"/>
          <w:szCs w:val="24"/>
          <w:lang w:val="es-ES_tradnl" w:eastAsia="es-ES"/>
        </w:rPr>
      </w:pPr>
    </w:p>
    <w:p w:rsidR="009B5A95" w:rsidRDefault="00B66BAD" w:rsidP="00EA2015">
      <w:pPr>
        <w:numPr>
          <w:ilvl w:val="0"/>
          <w:numId w:val="2"/>
        </w:numPr>
        <w:spacing w:after="0" w:line="360" w:lineRule="auto"/>
        <w:ind w:left="0" w:right="34" w:firstLine="0"/>
        <w:contextualSpacing/>
        <w:jc w:val="both"/>
        <w:rPr>
          <w:rFonts w:ascii="Palatino Linotype" w:eastAsia="MS Mincho" w:hAnsi="Palatino Linotype" w:cs="Arial"/>
          <w:i/>
          <w:sz w:val="24"/>
          <w:szCs w:val="24"/>
          <w:lang w:val="es-ES_tradnl" w:eastAsia="es-ES"/>
        </w:rPr>
      </w:pPr>
      <w:r w:rsidRPr="00EA2015">
        <w:rPr>
          <w:rFonts w:ascii="Palatino Linotype" w:eastAsia="MS Mincho" w:hAnsi="Palatino Linotype" w:cs="Arial"/>
          <w:sz w:val="24"/>
          <w:szCs w:val="24"/>
          <w:lang w:val="es-ES_tradnl" w:eastAsia="es-ES"/>
        </w:rPr>
        <w:t xml:space="preserve">En ese sentido, es importante señalar que toda la información que sea generada, posean y administre, los Sujeto Obligado es pública y accesible de manera permanente a cualquier persona, privilegiando el principio de máxima publicidad de la misma, por lo tanto esta debe ser proporcionada siempre y cuando se halle en los </w:t>
      </w:r>
      <w:proofErr w:type="gramStart"/>
      <w:r w:rsidRPr="00EA2015">
        <w:rPr>
          <w:rFonts w:ascii="Palatino Linotype" w:eastAsia="MS Mincho" w:hAnsi="Palatino Linotype" w:cs="Arial"/>
          <w:sz w:val="24"/>
          <w:szCs w:val="24"/>
          <w:lang w:val="es-ES_tradnl" w:eastAsia="es-ES"/>
        </w:rPr>
        <w:t>archivos  documentales</w:t>
      </w:r>
      <w:proofErr w:type="gramEnd"/>
      <w:r w:rsidRPr="00EA2015">
        <w:rPr>
          <w:rFonts w:ascii="Palatino Linotype" w:eastAsia="MS Mincho" w:hAnsi="Palatino Linotype" w:cs="Arial"/>
          <w:sz w:val="24"/>
          <w:szCs w:val="24"/>
          <w:lang w:val="es-ES_tradnl" w:eastAsia="es-ES"/>
        </w:rPr>
        <w:t xml:space="preserve"> y en las condiciones que se encuentre, la cual no podrá sufrir modificaciones o procesamiento, no presentarla conforme a los interés de los particulares.</w:t>
      </w:r>
    </w:p>
    <w:p w:rsidR="00EA2015" w:rsidRPr="00EA2015" w:rsidRDefault="00EA2015" w:rsidP="00EA2015">
      <w:pPr>
        <w:spacing w:after="0" w:line="360" w:lineRule="auto"/>
        <w:ind w:right="34"/>
        <w:contextualSpacing/>
        <w:jc w:val="both"/>
        <w:rPr>
          <w:rFonts w:ascii="Palatino Linotype" w:eastAsia="MS Mincho" w:hAnsi="Palatino Linotype" w:cs="Arial"/>
          <w:i/>
          <w:sz w:val="24"/>
          <w:szCs w:val="24"/>
          <w:lang w:val="es-ES_tradnl" w:eastAsia="es-ES"/>
        </w:rPr>
      </w:pPr>
    </w:p>
    <w:p w:rsidR="00B66BAD" w:rsidRDefault="00B66BAD" w:rsidP="00EA2015">
      <w:pPr>
        <w:numPr>
          <w:ilvl w:val="0"/>
          <w:numId w:val="2"/>
        </w:numPr>
        <w:spacing w:after="0" w:line="360" w:lineRule="auto"/>
        <w:ind w:left="0" w:right="49" w:firstLine="0"/>
        <w:jc w:val="both"/>
        <w:rPr>
          <w:rFonts w:ascii="Palatino Linotype" w:eastAsia="MS Mincho" w:hAnsi="Palatino Linotype" w:cs="Arial"/>
          <w:sz w:val="24"/>
          <w:szCs w:val="24"/>
          <w:lang w:val="es-ES_tradnl" w:eastAsia="es-ES"/>
        </w:rPr>
      </w:pPr>
      <w:r w:rsidRPr="00EA2015">
        <w:rPr>
          <w:rFonts w:ascii="Palatino Linotype" w:eastAsia="MS Mincho" w:hAnsi="Palatino Linotype" w:cs="Arial"/>
          <w:sz w:val="24"/>
          <w:szCs w:val="24"/>
          <w:lang w:val="es-ES_tradnl" w:eastAsia="es-ES"/>
        </w:rPr>
        <w:t>Establecido lo anterior, se debe observar el rol que adquiere en materia de transparencia y acceso a la información pública, determinando en quién recae la figura de los Servidores Públicos Habilitados competentes, los cuales son los encargados dentro de las diversas unidades administrativas o áreas de los Sujetos Obligados, de apoyar, gestionar y entregar la información o datos personales que se ubiquen en la misma, a sus respectivas Unidades de Transparencia, en términos de lo dispuesto en los artículos 3, fracción XXXIX y 59, fracciones I, II y III, mismos que se transcriben a continuación:</w:t>
      </w:r>
    </w:p>
    <w:p w:rsidR="00EA2015" w:rsidRPr="00EA2015" w:rsidRDefault="00EA2015" w:rsidP="00EA2015">
      <w:pPr>
        <w:spacing w:after="0" w:line="360" w:lineRule="auto"/>
        <w:ind w:right="49"/>
        <w:jc w:val="both"/>
        <w:rPr>
          <w:rFonts w:ascii="Palatino Linotype" w:eastAsia="MS Mincho" w:hAnsi="Palatino Linotype" w:cs="Arial"/>
          <w:sz w:val="24"/>
          <w:szCs w:val="24"/>
          <w:lang w:val="es-ES_tradnl" w:eastAsia="es-ES"/>
        </w:rPr>
      </w:pPr>
    </w:p>
    <w:p w:rsidR="00B66BAD" w:rsidRPr="00EA2015" w:rsidRDefault="00B66BAD" w:rsidP="00EA2015">
      <w:pPr>
        <w:spacing w:line="360" w:lineRule="auto"/>
        <w:ind w:right="616"/>
        <w:jc w:val="both"/>
        <w:rPr>
          <w:rFonts w:ascii="Palatino Linotype" w:eastAsia="MS Mincho" w:hAnsi="Palatino Linotype" w:cs="Arial"/>
          <w:i/>
          <w:sz w:val="24"/>
          <w:szCs w:val="24"/>
          <w:lang w:val="es-ES_tradnl" w:eastAsia="es-ES"/>
        </w:rPr>
      </w:pPr>
      <w:r w:rsidRPr="00EA2015">
        <w:rPr>
          <w:rFonts w:ascii="Palatino Linotype" w:eastAsia="MS Mincho" w:hAnsi="Palatino Linotype" w:cs="Arial"/>
          <w:b/>
          <w:i/>
          <w:sz w:val="24"/>
          <w:szCs w:val="24"/>
          <w:lang w:val="es-ES_tradnl" w:eastAsia="es-ES"/>
        </w:rPr>
        <w:t>“Artículo 3</w:t>
      </w:r>
      <w:r w:rsidRPr="00EA2015">
        <w:rPr>
          <w:rFonts w:ascii="Palatino Linotype" w:eastAsia="MS Mincho" w:hAnsi="Palatino Linotype" w:cs="Arial"/>
          <w:i/>
          <w:sz w:val="24"/>
          <w:szCs w:val="24"/>
          <w:lang w:val="es-ES_tradnl" w:eastAsia="es-ES"/>
        </w:rPr>
        <w:t xml:space="preserve">. </w:t>
      </w:r>
      <w:r w:rsidRPr="00EA2015">
        <w:rPr>
          <w:rFonts w:ascii="Palatino Linotype" w:eastAsia="MS Mincho" w:hAnsi="Palatino Linotype" w:cs="Arial"/>
          <w:b/>
          <w:i/>
          <w:sz w:val="24"/>
          <w:szCs w:val="24"/>
          <w:lang w:val="es-ES_tradnl" w:eastAsia="es-ES"/>
        </w:rPr>
        <w:t>Para los efectos de la presente Ley se entenderá por</w:t>
      </w:r>
      <w:r w:rsidRPr="00EA2015">
        <w:rPr>
          <w:rFonts w:ascii="Palatino Linotype" w:eastAsia="MS Mincho" w:hAnsi="Palatino Linotype" w:cs="Arial"/>
          <w:i/>
          <w:sz w:val="24"/>
          <w:szCs w:val="24"/>
          <w:lang w:val="es-ES_tradnl" w:eastAsia="es-ES"/>
        </w:rPr>
        <w:t xml:space="preserve">: </w:t>
      </w:r>
    </w:p>
    <w:p w:rsidR="00B66BAD" w:rsidRPr="00EA2015" w:rsidRDefault="00B66BAD" w:rsidP="00EA2015">
      <w:pPr>
        <w:spacing w:line="360" w:lineRule="auto"/>
        <w:ind w:right="616"/>
        <w:jc w:val="both"/>
        <w:rPr>
          <w:rFonts w:ascii="Palatino Linotype" w:eastAsia="MS Mincho" w:hAnsi="Palatino Linotype" w:cs="Arial"/>
          <w:i/>
          <w:sz w:val="24"/>
          <w:szCs w:val="24"/>
          <w:lang w:val="es-ES_tradnl" w:eastAsia="es-ES"/>
        </w:rPr>
      </w:pPr>
      <w:r w:rsidRPr="00EA2015">
        <w:rPr>
          <w:rFonts w:ascii="Palatino Linotype" w:eastAsia="MS Mincho" w:hAnsi="Palatino Linotype" w:cs="Arial"/>
          <w:i/>
          <w:sz w:val="24"/>
          <w:szCs w:val="24"/>
          <w:lang w:val="es-ES_tradnl" w:eastAsia="es-ES"/>
        </w:rPr>
        <w:t>…</w:t>
      </w:r>
    </w:p>
    <w:p w:rsidR="00B66BAD" w:rsidRPr="00EA2015" w:rsidRDefault="00B66BAD" w:rsidP="00EA2015">
      <w:pPr>
        <w:spacing w:line="360" w:lineRule="auto"/>
        <w:ind w:right="616"/>
        <w:jc w:val="both"/>
        <w:rPr>
          <w:rFonts w:ascii="Palatino Linotype" w:eastAsia="MS Mincho" w:hAnsi="Palatino Linotype" w:cs="Arial"/>
          <w:i/>
          <w:sz w:val="24"/>
          <w:szCs w:val="24"/>
          <w:lang w:val="es-ES_tradnl" w:eastAsia="es-ES"/>
        </w:rPr>
      </w:pPr>
      <w:r w:rsidRPr="00EA2015">
        <w:rPr>
          <w:rFonts w:ascii="Palatino Linotype" w:eastAsia="MS Mincho" w:hAnsi="Palatino Linotype" w:cs="Arial"/>
          <w:b/>
          <w:i/>
          <w:sz w:val="24"/>
          <w:szCs w:val="24"/>
          <w:lang w:val="es-ES_tradnl" w:eastAsia="es-ES"/>
        </w:rPr>
        <w:t>XXXIX</w:t>
      </w:r>
      <w:r w:rsidRPr="00EA2015">
        <w:rPr>
          <w:rFonts w:ascii="Palatino Linotype" w:eastAsia="MS Mincho" w:hAnsi="Palatino Linotype" w:cs="Arial"/>
          <w:i/>
          <w:sz w:val="24"/>
          <w:szCs w:val="24"/>
          <w:lang w:val="es-ES_tradnl" w:eastAsia="es-ES"/>
        </w:rPr>
        <w:t xml:space="preserve">. </w:t>
      </w:r>
      <w:r w:rsidRPr="00EA2015">
        <w:rPr>
          <w:rFonts w:ascii="Palatino Linotype" w:eastAsia="MS Mincho" w:hAnsi="Palatino Linotype" w:cs="Arial"/>
          <w:b/>
          <w:i/>
          <w:sz w:val="24"/>
          <w:szCs w:val="24"/>
          <w:lang w:val="es-ES_tradnl" w:eastAsia="es-ES"/>
        </w:rPr>
        <w:t>Servidor público habilitado</w:t>
      </w:r>
      <w:r w:rsidRPr="00EA2015">
        <w:rPr>
          <w:rFonts w:ascii="Palatino Linotype" w:eastAsia="MS Mincho" w:hAnsi="Palatino Linotype" w:cs="Arial"/>
          <w:i/>
          <w:sz w:val="24"/>
          <w:szCs w:val="24"/>
          <w:lang w:val="es-ES_tradnl" w:eastAsia="es-ES"/>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B66BAD" w:rsidRPr="00EA2015" w:rsidRDefault="00B66BAD" w:rsidP="00EA2015">
      <w:pPr>
        <w:spacing w:after="0" w:line="360" w:lineRule="auto"/>
        <w:ind w:right="616"/>
        <w:jc w:val="both"/>
        <w:rPr>
          <w:rFonts w:ascii="Palatino Linotype" w:eastAsia="MS Mincho" w:hAnsi="Palatino Linotype" w:cs="Arial"/>
          <w:i/>
          <w:sz w:val="24"/>
          <w:szCs w:val="24"/>
          <w:lang w:val="es-ES_tradnl" w:eastAsia="es-ES"/>
        </w:rPr>
      </w:pPr>
      <w:r w:rsidRPr="00EA2015">
        <w:rPr>
          <w:rFonts w:ascii="Palatino Linotype" w:eastAsia="MS Mincho" w:hAnsi="Palatino Linotype" w:cs="Arial"/>
          <w:i/>
          <w:sz w:val="24"/>
          <w:szCs w:val="24"/>
          <w:lang w:val="es-ES_tradnl" w:eastAsia="es-ES"/>
        </w:rPr>
        <w:t>…</w:t>
      </w:r>
    </w:p>
    <w:p w:rsidR="00B66BAD" w:rsidRPr="00EA2015" w:rsidRDefault="00B66BAD" w:rsidP="00EA2015">
      <w:pPr>
        <w:spacing w:after="0" w:line="360" w:lineRule="auto"/>
        <w:ind w:right="616"/>
        <w:jc w:val="both"/>
        <w:rPr>
          <w:rFonts w:ascii="Palatino Linotype" w:eastAsia="MS Mincho" w:hAnsi="Palatino Linotype" w:cs="Arial"/>
          <w:i/>
          <w:sz w:val="24"/>
          <w:szCs w:val="24"/>
          <w:lang w:val="es-ES_tradnl" w:eastAsia="es-ES"/>
        </w:rPr>
      </w:pPr>
      <w:r w:rsidRPr="00EA2015">
        <w:rPr>
          <w:rFonts w:ascii="Palatino Linotype" w:eastAsia="MS Mincho" w:hAnsi="Palatino Linotype" w:cs="Arial"/>
          <w:b/>
          <w:i/>
          <w:sz w:val="24"/>
          <w:szCs w:val="24"/>
          <w:lang w:val="es-ES_tradnl" w:eastAsia="es-ES"/>
        </w:rPr>
        <w:t>Artículo 59</w:t>
      </w:r>
      <w:r w:rsidRPr="00EA2015">
        <w:rPr>
          <w:rFonts w:ascii="Palatino Linotype" w:eastAsia="MS Mincho" w:hAnsi="Palatino Linotype" w:cs="Arial"/>
          <w:i/>
          <w:sz w:val="24"/>
          <w:szCs w:val="24"/>
          <w:lang w:val="es-ES_tradnl" w:eastAsia="es-ES"/>
        </w:rPr>
        <w:t xml:space="preserve">. </w:t>
      </w:r>
      <w:r w:rsidRPr="00EA2015">
        <w:rPr>
          <w:rFonts w:ascii="Palatino Linotype" w:eastAsia="MS Mincho" w:hAnsi="Palatino Linotype" w:cs="Arial"/>
          <w:b/>
          <w:i/>
          <w:sz w:val="24"/>
          <w:szCs w:val="24"/>
          <w:lang w:val="es-ES_tradnl" w:eastAsia="es-ES"/>
        </w:rPr>
        <w:t>Los servidores públicos habilitados tendrán las funciones siguientes</w:t>
      </w:r>
      <w:r w:rsidRPr="00EA2015">
        <w:rPr>
          <w:rFonts w:ascii="Palatino Linotype" w:eastAsia="MS Mincho" w:hAnsi="Palatino Linotype" w:cs="Arial"/>
          <w:i/>
          <w:sz w:val="24"/>
          <w:szCs w:val="24"/>
          <w:lang w:val="es-ES_tradnl" w:eastAsia="es-ES"/>
        </w:rPr>
        <w:t xml:space="preserve">: </w:t>
      </w:r>
    </w:p>
    <w:p w:rsidR="00B66BAD" w:rsidRPr="00EA2015" w:rsidRDefault="00B66BAD" w:rsidP="00EA2015">
      <w:pPr>
        <w:spacing w:after="0" w:line="360" w:lineRule="auto"/>
        <w:ind w:right="616"/>
        <w:jc w:val="both"/>
        <w:rPr>
          <w:rFonts w:ascii="Palatino Linotype" w:eastAsia="MS Mincho" w:hAnsi="Palatino Linotype" w:cs="Arial"/>
          <w:i/>
          <w:sz w:val="24"/>
          <w:szCs w:val="24"/>
          <w:lang w:val="es-ES_tradnl" w:eastAsia="es-ES"/>
        </w:rPr>
      </w:pPr>
    </w:p>
    <w:p w:rsidR="00B66BAD" w:rsidRPr="00EA2015" w:rsidRDefault="00B66BAD" w:rsidP="00EA2015">
      <w:pPr>
        <w:spacing w:after="0" w:line="360" w:lineRule="auto"/>
        <w:ind w:right="616"/>
        <w:jc w:val="both"/>
        <w:rPr>
          <w:rFonts w:ascii="Palatino Linotype" w:eastAsia="MS Mincho" w:hAnsi="Palatino Linotype" w:cs="Arial"/>
          <w:i/>
          <w:sz w:val="24"/>
          <w:szCs w:val="24"/>
          <w:lang w:val="es-ES_tradnl" w:eastAsia="es-ES"/>
        </w:rPr>
      </w:pPr>
      <w:r w:rsidRPr="00EA2015">
        <w:rPr>
          <w:rFonts w:ascii="Palatino Linotype" w:eastAsia="MS Mincho" w:hAnsi="Palatino Linotype" w:cs="Arial"/>
          <w:b/>
          <w:i/>
          <w:sz w:val="24"/>
          <w:szCs w:val="24"/>
          <w:lang w:val="es-ES_tradnl" w:eastAsia="es-ES"/>
        </w:rPr>
        <w:t>I. Localizar la información que le solicite la Unidad de Transparencia</w:t>
      </w:r>
      <w:r w:rsidRPr="00EA2015">
        <w:rPr>
          <w:rFonts w:ascii="Palatino Linotype" w:eastAsia="MS Mincho" w:hAnsi="Palatino Linotype" w:cs="Arial"/>
          <w:i/>
          <w:sz w:val="24"/>
          <w:szCs w:val="24"/>
          <w:lang w:val="es-ES_tradnl" w:eastAsia="es-ES"/>
        </w:rPr>
        <w:t xml:space="preserve">; </w:t>
      </w:r>
    </w:p>
    <w:p w:rsidR="00B66BAD" w:rsidRPr="00EA2015" w:rsidRDefault="00B66BAD" w:rsidP="00EA2015">
      <w:pPr>
        <w:spacing w:after="0" w:line="360" w:lineRule="auto"/>
        <w:ind w:right="616"/>
        <w:jc w:val="both"/>
        <w:rPr>
          <w:rFonts w:ascii="Palatino Linotype" w:eastAsia="MS Mincho" w:hAnsi="Palatino Linotype" w:cs="Arial"/>
          <w:b/>
          <w:i/>
          <w:sz w:val="24"/>
          <w:szCs w:val="24"/>
          <w:lang w:val="es-ES_tradnl" w:eastAsia="es-ES"/>
        </w:rPr>
      </w:pPr>
      <w:r w:rsidRPr="00EA2015">
        <w:rPr>
          <w:rFonts w:ascii="Palatino Linotype" w:eastAsia="MS Mincho" w:hAnsi="Palatino Linotype" w:cs="Arial"/>
          <w:b/>
          <w:i/>
          <w:sz w:val="24"/>
          <w:szCs w:val="24"/>
          <w:lang w:val="es-ES_tradnl" w:eastAsia="es-ES"/>
        </w:rPr>
        <w:t xml:space="preserve">II. Proporcionar la información que obre en los archivos y que le sea solicitada por la Unidad de Transparencia; </w:t>
      </w:r>
    </w:p>
    <w:p w:rsidR="00B66BAD" w:rsidRPr="00EA2015" w:rsidRDefault="00B66BAD" w:rsidP="00EA2015">
      <w:pPr>
        <w:spacing w:after="0" w:line="360" w:lineRule="auto"/>
        <w:ind w:right="616"/>
        <w:jc w:val="both"/>
        <w:rPr>
          <w:rFonts w:ascii="Palatino Linotype" w:eastAsia="MS Mincho" w:hAnsi="Palatino Linotype" w:cs="Arial"/>
          <w:b/>
          <w:i/>
          <w:sz w:val="24"/>
          <w:szCs w:val="24"/>
          <w:lang w:val="es-ES_tradnl" w:eastAsia="es-ES"/>
        </w:rPr>
      </w:pPr>
      <w:r w:rsidRPr="00EA2015">
        <w:rPr>
          <w:rFonts w:ascii="Palatino Linotype" w:eastAsia="MS Mincho" w:hAnsi="Palatino Linotype" w:cs="Arial"/>
          <w:b/>
          <w:i/>
          <w:sz w:val="24"/>
          <w:szCs w:val="24"/>
          <w:lang w:val="es-ES_tradnl" w:eastAsia="es-ES"/>
        </w:rPr>
        <w:t>III. Apoyar a la Unidad de Transparencia en lo que esta le solicite para el cumplimiento de sus funciones;</w:t>
      </w:r>
    </w:p>
    <w:p w:rsidR="00B66BAD" w:rsidRPr="00EA2015" w:rsidRDefault="00B66BAD" w:rsidP="00EA2015">
      <w:pPr>
        <w:spacing w:after="0" w:line="360" w:lineRule="auto"/>
        <w:ind w:right="616"/>
        <w:jc w:val="both"/>
        <w:rPr>
          <w:rFonts w:ascii="Palatino Linotype" w:eastAsia="MS Mincho" w:hAnsi="Palatino Linotype" w:cs="Arial"/>
          <w:i/>
          <w:sz w:val="24"/>
          <w:szCs w:val="24"/>
          <w:lang w:val="es-ES_tradnl" w:eastAsia="es-ES"/>
        </w:rPr>
      </w:pPr>
      <w:r w:rsidRPr="00EA2015">
        <w:rPr>
          <w:rFonts w:ascii="Palatino Linotype" w:eastAsia="MS Mincho" w:hAnsi="Palatino Linotype" w:cs="Arial"/>
          <w:i/>
          <w:sz w:val="24"/>
          <w:szCs w:val="24"/>
          <w:lang w:val="es-ES_tradnl" w:eastAsia="es-ES"/>
        </w:rPr>
        <w:t>…”</w:t>
      </w:r>
    </w:p>
    <w:p w:rsidR="00B66BAD" w:rsidRPr="00EA2015" w:rsidRDefault="00B66BAD" w:rsidP="00EA2015">
      <w:pPr>
        <w:spacing w:after="0" w:line="360" w:lineRule="auto"/>
        <w:ind w:right="616"/>
        <w:jc w:val="both"/>
        <w:rPr>
          <w:rFonts w:ascii="Palatino Linotype" w:eastAsia="MS Mincho" w:hAnsi="Palatino Linotype" w:cs="Arial"/>
          <w:i/>
          <w:sz w:val="24"/>
          <w:szCs w:val="24"/>
          <w:lang w:val="es-ES_tradnl" w:eastAsia="es-ES"/>
        </w:rPr>
      </w:pPr>
      <w:r w:rsidRPr="00EA2015">
        <w:rPr>
          <w:rFonts w:ascii="Palatino Linotype" w:eastAsia="MS Mincho" w:hAnsi="Palatino Linotype" w:cs="Arial"/>
          <w:i/>
          <w:sz w:val="24"/>
          <w:szCs w:val="24"/>
          <w:lang w:val="es-ES_tradnl" w:eastAsia="es-ES"/>
        </w:rPr>
        <w:t xml:space="preserve">(Énfasis añadido) </w:t>
      </w:r>
    </w:p>
    <w:p w:rsidR="00B66BAD" w:rsidRPr="00EA2015" w:rsidRDefault="00B66BAD" w:rsidP="00EA2015">
      <w:pPr>
        <w:spacing w:line="360" w:lineRule="auto"/>
        <w:ind w:right="616"/>
        <w:jc w:val="both"/>
        <w:rPr>
          <w:rFonts w:ascii="Palatino Linotype" w:eastAsia="MS Mincho" w:hAnsi="Palatino Linotype" w:cs="Arial"/>
          <w:b/>
          <w:i/>
          <w:sz w:val="24"/>
          <w:szCs w:val="24"/>
          <w:lang w:val="es-ES_tradnl" w:eastAsia="es-ES"/>
        </w:rPr>
      </w:pPr>
    </w:p>
    <w:p w:rsidR="00B66BAD" w:rsidRPr="00EA2015" w:rsidRDefault="00B66BAD" w:rsidP="00EA2015">
      <w:pPr>
        <w:numPr>
          <w:ilvl w:val="0"/>
          <w:numId w:val="2"/>
        </w:numPr>
        <w:spacing w:after="0" w:line="360" w:lineRule="auto"/>
        <w:ind w:left="0" w:firstLine="0"/>
        <w:jc w:val="both"/>
        <w:rPr>
          <w:rFonts w:ascii="Palatino Linotype" w:eastAsia="MS Mincho" w:hAnsi="Palatino Linotype" w:cs="Arial"/>
          <w:b/>
          <w:sz w:val="24"/>
          <w:szCs w:val="24"/>
          <w:lang w:val="es-ES_tradnl" w:eastAsia="es-ES"/>
        </w:rPr>
      </w:pPr>
      <w:r w:rsidRPr="00EA2015">
        <w:rPr>
          <w:rFonts w:ascii="Palatino Linotype" w:eastAsia="MS Mincho" w:hAnsi="Palatino Linotype" w:cs="Arial"/>
          <w:sz w:val="24"/>
          <w:szCs w:val="24"/>
          <w:lang w:val="es-ES_tradnl" w:eastAsia="es-ES"/>
        </w:rPr>
        <w:t xml:space="preserve">Por otro lado, el artículo 162 de la Ley de la materia, establece el procedimiento de acceso a la información pública y describe los pasos que debe seguir la autoridad para atender las solicitudes que presenten las personas en ejercicio de su derecho, entre los cuales se encuentra el deber de las unidades de transparencia la de turnar </w:t>
      </w:r>
      <w:r w:rsidRPr="00EA2015">
        <w:rPr>
          <w:rFonts w:ascii="Palatino Linotype" w:eastAsia="MS Mincho" w:hAnsi="Palatino Linotype" w:cs="Arial"/>
          <w:i/>
          <w:sz w:val="24"/>
          <w:szCs w:val="24"/>
          <w:lang w:val="es-ES_tradnl" w:eastAsia="es-ES"/>
        </w:rPr>
        <w:t xml:space="preserve">a todas las áreas competentes que cuenten con la información o deban tenerla de acuerdo a sus facultades, competencias y funciones, </w:t>
      </w:r>
      <w:r w:rsidRPr="00EA2015">
        <w:rPr>
          <w:rFonts w:ascii="Palatino Linotype" w:eastAsia="MS Mincho" w:hAnsi="Palatino Linotype" w:cs="Arial"/>
          <w:b/>
          <w:i/>
          <w:sz w:val="24"/>
          <w:szCs w:val="24"/>
          <w:u w:val="single"/>
          <w:lang w:val="es-ES_tradnl" w:eastAsia="es-ES"/>
        </w:rPr>
        <w:t>con el objeto de que realicen una búsqueda exhaustiva y razonable de la información solicitada</w:t>
      </w:r>
      <w:r w:rsidRPr="00EA2015">
        <w:rPr>
          <w:rFonts w:ascii="Palatino Linotype" w:eastAsia="MS Mincho" w:hAnsi="Palatino Linotype" w:cs="Arial"/>
          <w:i/>
          <w:sz w:val="24"/>
          <w:szCs w:val="24"/>
          <w:lang w:val="es-ES_tradnl" w:eastAsia="es-ES"/>
        </w:rPr>
        <w:t xml:space="preserve">, </w:t>
      </w:r>
      <w:r w:rsidRPr="00EA2015">
        <w:rPr>
          <w:rFonts w:ascii="Palatino Linotype" w:eastAsia="MS Mincho" w:hAnsi="Palatino Linotype" w:cs="Arial"/>
          <w:sz w:val="24"/>
          <w:szCs w:val="24"/>
          <w:lang w:val="es-ES_tradnl" w:eastAsia="es-ES"/>
        </w:rPr>
        <w:t>ya que hay diversas áreas administrativa en la cuales puede obrar la información solicitada; sin embargo, del análisis  realizado se aprecia que no se dio respu</w:t>
      </w:r>
      <w:r w:rsidR="009B5A95" w:rsidRPr="00EA2015">
        <w:rPr>
          <w:rFonts w:ascii="Palatino Linotype" w:eastAsia="MS Mincho" w:hAnsi="Palatino Linotype" w:cs="Arial"/>
          <w:sz w:val="24"/>
          <w:szCs w:val="24"/>
          <w:lang w:val="es-ES_tradnl" w:eastAsia="es-ES"/>
        </w:rPr>
        <w:t>esta a la solicitud número 00186</w:t>
      </w:r>
      <w:r w:rsidRPr="00EA2015">
        <w:rPr>
          <w:rFonts w:ascii="Palatino Linotype" w:eastAsia="MS Mincho" w:hAnsi="Palatino Linotype" w:cs="Arial"/>
          <w:sz w:val="24"/>
          <w:szCs w:val="24"/>
          <w:lang w:val="es-ES_tradnl" w:eastAsia="es-ES"/>
        </w:rPr>
        <w:t xml:space="preserve">/VACHASO/IP/2019 aunado a que la  Unidad de Transparencia no actuó de manera adecuada y conforme a derecho, ya que no remitió la solicitud de información a todas las administrativas que pudieran contar con la información. </w:t>
      </w:r>
    </w:p>
    <w:p w:rsidR="009B5A95" w:rsidRPr="00EA2015" w:rsidRDefault="009B5A95" w:rsidP="00EA2015">
      <w:pPr>
        <w:pStyle w:val="Ttulo1"/>
        <w:spacing w:line="360" w:lineRule="auto"/>
        <w:rPr>
          <w:rFonts w:ascii="Palatino Linotype" w:eastAsia="MS Mincho" w:hAnsi="Palatino Linotype"/>
          <w:b/>
          <w:color w:val="auto"/>
          <w:sz w:val="24"/>
          <w:szCs w:val="24"/>
          <w:lang w:val="es-ES_tradnl" w:eastAsia="es-ES"/>
        </w:rPr>
      </w:pPr>
      <w:bookmarkStart w:id="79" w:name="_Toc11345629"/>
      <w:r w:rsidRPr="00EA2015">
        <w:rPr>
          <w:rFonts w:ascii="Palatino Linotype" w:eastAsia="MS Mincho" w:hAnsi="Palatino Linotype"/>
          <w:b/>
          <w:color w:val="auto"/>
          <w:sz w:val="24"/>
          <w:szCs w:val="24"/>
          <w:lang w:val="es-ES_tradnl" w:eastAsia="es-ES"/>
        </w:rPr>
        <w:t>QUINTO. De versión pública.</w:t>
      </w:r>
      <w:bookmarkEnd w:id="79"/>
      <w:r w:rsidRPr="00EA2015">
        <w:rPr>
          <w:rFonts w:ascii="Palatino Linotype" w:eastAsia="MS Mincho" w:hAnsi="Palatino Linotype"/>
          <w:b/>
          <w:color w:val="auto"/>
          <w:sz w:val="24"/>
          <w:szCs w:val="24"/>
          <w:lang w:val="es-ES_tradnl" w:eastAsia="es-ES"/>
        </w:rPr>
        <w:t xml:space="preserve">  </w:t>
      </w:r>
    </w:p>
    <w:p w:rsidR="009B5A95" w:rsidRPr="00EA2015" w:rsidRDefault="009B5A95" w:rsidP="00EA2015">
      <w:pPr>
        <w:numPr>
          <w:ilvl w:val="0"/>
          <w:numId w:val="2"/>
        </w:numPr>
        <w:spacing w:before="240" w:after="240" w:line="360" w:lineRule="auto"/>
        <w:ind w:left="0" w:right="49" w:firstLine="0"/>
        <w:contextualSpacing/>
        <w:jc w:val="both"/>
        <w:rPr>
          <w:rFonts w:ascii="Palatino Linotype" w:eastAsia="MS Mincho" w:hAnsi="Palatino Linotype" w:cs="Times New Roman"/>
          <w:sz w:val="24"/>
          <w:szCs w:val="24"/>
          <w:lang w:val="es-ES_tradnl" w:eastAsia="es-ES"/>
        </w:rPr>
      </w:pPr>
      <w:r w:rsidRPr="00EA2015">
        <w:rPr>
          <w:rFonts w:ascii="Palatino Linotype" w:eastAsia="Calibri" w:hAnsi="Palatino Linotype" w:cs="Arial"/>
          <w:sz w:val="24"/>
          <w:szCs w:val="24"/>
          <w:lang w:val="es-ES_tradnl" w:eastAsia="es-MX"/>
        </w:rPr>
        <w:t xml:space="preserve">Como ya se ha señalado en el considerando anteriormente </w:t>
      </w:r>
      <w:r w:rsidRPr="00EA2015">
        <w:rPr>
          <w:rFonts w:ascii="Palatino Linotype" w:eastAsia="Calibri" w:hAnsi="Palatino Linotype" w:cs="Arial"/>
          <w:sz w:val="24"/>
          <w:szCs w:val="24"/>
          <w:lang w:val="es-ES" w:eastAsia="es-MX"/>
        </w:rPr>
        <w:t xml:space="preserve">el </w:t>
      </w:r>
      <w:r w:rsidRPr="00EA2015">
        <w:rPr>
          <w:rFonts w:ascii="Palatino Linotype" w:eastAsia="Calibri" w:hAnsi="Palatino Linotype" w:cs="Arial"/>
          <w:b/>
          <w:sz w:val="24"/>
          <w:szCs w:val="24"/>
          <w:lang w:val="es-ES" w:eastAsia="es-MX"/>
        </w:rPr>
        <w:t>SUJETO OBLIGADO,</w:t>
      </w:r>
      <w:r w:rsidRPr="00EA2015">
        <w:rPr>
          <w:rFonts w:ascii="Palatino Linotype" w:eastAsia="Calibri" w:hAnsi="Palatino Linotype" w:cs="Arial"/>
          <w:sz w:val="24"/>
          <w:szCs w:val="24"/>
          <w:lang w:val="es-ES" w:eastAsia="es-MX"/>
        </w:rPr>
        <w:t xml:space="preserve"> deberá entregar Nómina General de todo el personal que laboran en el Ayuntamiento de Valle de Chalco Solidaridad</w:t>
      </w:r>
      <w:r w:rsidRPr="00EA2015">
        <w:rPr>
          <w:rFonts w:ascii="Palatino Linotype" w:eastAsia="Calibri" w:hAnsi="Palatino Linotype" w:cs="Arial"/>
          <w:sz w:val="24"/>
          <w:szCs w:val="24"/>
          <w:lang w:val="es-ES_tradnl" w:eastAsia="es-MX"/>
        </w:rPr>
        <w:t xml:space="preserve"> correspondiente a la segunda quincena de febrero de la presente anualidad y demás información susceptible de clasificarse.</w:t>
      </w:r>
    </w:p>
    <w:p w:rsidR="00A32BC7" w:rsidRPr="00EA2015" w:rsidRDefault="00A32BC7" w:rsidP="00EA2015">
      <w:pPr>
        <w:spacing w:before="240" w:after="240" w:line="360" w:lineRule="auto"/>
        <w:ind w:right="49"/>
        <w:contextualSpacing/>
        <w:jc w:val="both"/>
        <w:rPr>
          <w:rFonts w:ascii="Palatino Linotype" w:eastAsia="MS Mincho" w:hAnsi="Palatino Linotype" w:cs="Times New Roman"/>
          <w:sz w:val="24"/>
          <w:szCs w:val="24"/>
          <w:lang w:val="es-ES_tradnl" w:eastAsia="es-ES"/>
        </w:rPr>
      </w:pPr>
    </w:p>
    <w:p w:rsidR="009B5A95" w:rsidRPr="00EA2015" w:rsidRDefault="009B5A95" w:rsidP="00EA2015">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A2015">
        <w:rPr>
          <w:rFonts w:ascii="Palatino Linotype" w:eastAsia="MS Mincho" w:hAnsi="Palatino Linotype" w:cs="Arial"/>
          <w:color w:val="000000"/>
          <w:sz w:val="24"/>
          <w:szCs w:val="24"/>
          <w:lang w:val="es-ES_tradnl" w:eastAsia="es-ES"/>
        </w:rPr>
        <w:t xml:space="preserve">Asimismo 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EA2015">
        <w:rPr>
          <w:rFonts w:ascii="Palatino Linotype" w:eastAsia="MS Mincho" w:hAnsi="Palatino Linotype" w:cs="Arial"/>
          <w:b/>
          <w:color w:val="000000"/>
          <w:sz w:val="24"/>
          <w:szCs w:val="24"/>
          <w:u w:val="single"/>
          <w:lang w:val="es-ES_tradnl" w:eastAsia="es-ES"/>
        </w:rPr>
        <w:t>versión pública</w:t>
      </w:r>
      <w:r w:rsidRPr="00EA2015">
        <w:rPr>
          <w:rFonts w:ascii="Palatino Linotype" w:eastAsia="MS Mincho" w:hAnsi="Palatino Linotype" w:cs="Arial"/>
          <w:color w:val="000000"/>
          <w:sz w:val="24"/>
          <w:szCs w:val="24"/>
          <w:lang w:val="es-ES_tradnl" w:eastAsia="es-ES"/>
        </w:rPr>
        <w:t xml:space="preserve"> </w:t>
      </w:r>
      <w:r w:rsidRPr="00EA2015">
        <w:rPr>
          <w:rFonts w:ascii="Palatino Linotype" w:eastAsia="MS Mincho" w:hAnsi="Palatino Linotype" w:cs="Arial"/>
          <w:sz w:val="24"/>
          <w:szCs w:val="24"/>
          <w:lang w:val="es-ES_tradnl" w:eastAsia="es-ES"/>
        </w:rPr>
        <w:t>del</w:t>
      </w:r>
      <w:r w:rsidRPr="00EA2015">
        <w:rPr>
          <w:rFonts w:ascii="Palatino Linotype" w:eastAsia="MS Mincho" w:hAnsi="Palatino Linotype" w:cs="Arial"/>
          <w:color w:val="000000"/>
          <w:sz w:val="24"/>
          <w:szCs w:val="24"/>
          <w:lang w:val="es-ES_tradnl" w:eastAsia="es-ES"/>
        </w:rPr>
        <w:t xml:space="preserve"> documento por las consideraciones que se estimen pertinentes.</w:t>
      </w:r>
    </w:p>
    <w:p w:rsidR="009B5A95" w:rsidRPr="00EA2015" w:rsidRDefault="009B5A95" w:rsidP="00EA2015">
      <w:pPr>
        <w:spacing w:after="0" w:line="360" w:lineRule="auto"/>
        <w:contextualSpacing/>
        <w:jc w:val="both"/>
        <w:rPr>
          <w:rFonts w:ascii="Palatino Linotype" w:eastAsia="MS Mincho" w:hAnsi="Palatino Linotype" w:cs="Times New Roman"/>
          <w:sz w:val="24"/>
          <w:szCs w:val="24"/>
          <w:lang w:val="es-ES_tradnl" w:eastAsia="es-ES"/>
        </w:rPr>
      </w:pPr>
    </w:p>
    <w:p w:rsidR="009B5A95" w:rsidRPr="00EA2015" w:rsidRDefault="009B5A95" w:rsidP="00EA2015">
      <w:pPr>
        <w:numPr>
          <w:ilvl w:val="0"/>
          <w:numId w:val="15"/>
        </w:numPr>
        <w:spacing w:line="360" w:lineRule="auto"/>
        <w:ind w:left="0" w:firstLine="0"/>
        <w:contextualSpacing/>
        <w:rPr>
          <w:rFonts w:ascii="Palatino Linotype" w:eastAsia="MS Gothic" w:hAnsi="Palatino Linotype" w:cs="Times New Roman"/>
          <w:b/>
          <w:sz w:val="24"/>
          <w:szCs w:val="24"/>
          <w:lang w:val="es-ES_tradnl"/>
        </w:rPr>
      </w:pPr>
      <w:bookmarkStart w:id="80" w:name="_Toc487025371"/>
      <w:bookmarkStart w:id="81" w:name="_Toc493790439"/>
      <w:bookmarkStart w:id="82" w:name="_Toc495606559"/>
      <w:bookmarkStart w:id="83" w:name="_Toc517362231"/>
      <w:bookmarkStart w:id="84" w:name="_Toc523159043"/>
      <w:bookmarkStart w:id="85" w:name="_Toc536726466"/>
      <w:r w:rsidRPr="00EA2015">
        <w:rPr>
          <w:rFonts w:ascii="Palatino Linotype" w:eastAsia="MS Gothic" w:hAnsi="Palatino Linotype" w:cs="Times New Roman"/>
          <w:b/>
          <w:sz w:val="24"/>
          <w:szCs w:val="24"/>
          <w:lang w:val="es-ES_tradnl"/>
        </w:rPr>
        <w:t>Requisitos previos.</w:t>
      </w:r>
      <w:bookmarkEnd w:id="80"/>
      <w:bookmarkEnd w:id="81"/>
      <w:bookmarkEnd w:id="82"/>
      <w:bookmarkEnd w:id="83"/>
      <w:bookmarkEnd w:id="84"/>
      <w:bookmarkEnd w:id="85"/>
    </w:p>
    <w:p w:rsidR="009B5A95" w:rsidRPr="00EA2015" w:rsidRDefault="009B5A95" w:rsidP="00EA2015">
      <w:pPr>
        <w:spacing w:after="0" w:line="360" w:lineRule="auto"/>
        <w:rPr>
          <w:rFonts w:ascii="Palatino Linotype" w:eastAsia="MS Mincho" w:hAnsi="Palatino Linotype" w:cs="Times New Roman"/>
          <w:noProof/>
          <w:sz w:val="24"/>
          <w:szCs w:val="24"/>
          <w:lang w:val="es-ES_tradnl"/>
        </w:rPr>
      </w:pPr>
    </w:p>
    <w:p w:rsidR="009B5A95" w:rsidRPr="00EA2015" w:rsidRDefault="009B5A95" w:rsidP="00EA201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EA2015">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9B5A95" w:rsidRPr="00EA2015" w:rsidRDefault="009B5A95" w:rsidP="00EA2015">
      <w:pPr>
        <w:spacing w:after="0" w:line="360" w:lineRule="auto"/>
        <w:contextualSpacing/>
        <w:jc w:val="both"/>
        <w:rPr>
          <w:rFonts w:ascii="Palatino Linotype" w:eastAsia="Calibri" w:hAnsi="Palatino Linotype" w:cs="Arial"/>
          <w:sz w:val="24"/>
          <w:szCs w:val="24"/>
          <w:lang w:val="es-ES_tradnl" w:eastAsia="es-MX"/>
        </w:rPr>
      </w:pPr>
    </w:p>
    <w:p w:rsidR="009B5A95" w:rsidRPr="00EA2015" w:rsidRDefault="009B5A95" w:rsidP="00EA201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EA2015">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9B5A95" w:rsidRPr="00EA2015" w:rsidRDefault="009B5A95" w:rsidP="00EA2015">
      <w:pPr>
        <w:spacing w:after="0" w:line="360" w:lineRule="auto"/>
        <w:contextualSpacing/>
        <w:rPr>
          <w:rFonts w:ascii="Palatino Linotype" w:eastAsia="Calibri" w:hAnsi="Palatino Linotype" w:cs="Arial"/>
          <w:sz w:val="24"/>
          <w:szCs w:val="24"/>
          <w:lang w:val="es-ES_tradnl" w:eastAsia="es-MX"/>
        </w:rPr>
      </w:pPr>
    </w:p>
    <w:p w:rsidR="009B5A95" w:rsidRPr="00EA2015" w:rsidRDefault="009B5A95" w:rsidP="00EA201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EA2015">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9B5A95" w:rsidRPr="00EA2015" w:rsidRDefault="009B5A95" w:rsidP="00EA2015">
      <w:pPr>
        <w:spacing w:after="0" w:line="360" w:lineRule="auto"/>
        <w:contextualSpacing/>
        <w:rPr>
          <w:rFonts w:ascii="Palatino Linotype" w:eastAsia="Calibri" w:hAnsi="Palatino Linotype" w:cs="Arial"/>
          <w:sz w:val="24"/>
          <w:szCs w:val="24"/>
          <w:lang w:val="es-ES_tradnl" w:eastAsia="es-MX"/>
        </w:rPr>
      </w:pPr>
    </w:p>
    <w:p w:rsidR="009B5A95" w:rsidRPr="00EA2015" w:rsidRDefault="009B5A95" w:rsidP="00EA2015">
      <w:pPr>
        <w:numPr>
          <w:ilvl w:val="0"/>
          <w:numId w:val="15"/>
        </w:numPr>
        <w:spacing w:line="360" w:lineRule="auto"/>
        <w:ind w:left="0" w:firstLine="0"/>
        <w:contextualSpacing/>
        <w:rPr>
          <w:rFonts w:ascii="Palatino Linotype" w:eastAsia="MS Gothic" w:hAnsi="Palatino Linotype" w:cs="Times New Roman"/>
          <w:b/>
          <w:sz w:val="24"/>
          <w:szCs w:val="24"/>
          <w:lang w:val="es-ES_tradnl"/>
        </w:rPr>
      </w:pPr>
      <w:bookmarkStart w:id="86" w:name="_Toc487025372"/>
      <w:bookmarkStart w:id="87" w:name="_Toc493790440"/>
      <w:bookmarkStart w:id="88" w:name="_Toc495606560"/>
      <w:bookmarkStart w:id="89" w:name="_Toc517362232"/>
      <w:bookmarkStart w:id="90" w:name="_Toc523159044"/>
      <w:bookmarkStart w:id="91" w:name="_Toc536726467"/>
      <w:r w:rsidRPr="00EA2015">
        <w:rPr>
          <w:rFonts w:ascii="Palatino Linotype" w:eastAsia="MS Gothic" w:hAnsi="Palatino Linotype" w:cs="Times New Roman"/>
          <w:b/>
          <w:sz w:val="24"/>
          <w:szCs w:val="24"/>
          <w:lang w:val="es-ES_tradnl"/>
        </w:rPr>
        <w:t>Supuesto de clasificación.</w:t>
      </w:r>
      <w:bookmarkEnd w:id="86"/>
      <w:bookmarkEnd w:id="87"/>
      <w:bookmarkEnd w:id="88"/>
      <w:bookmarkEnd w:id="89"/>
      <w:bookmarkEnd w:id="90"/>
      <w:bookmarkEnd w:id="91"/>
    </w:p>
    <w:p w:rsidR="009B5A95" w:rsidRPr="00EA2015" w:rsidRDefault="009B5A95" w:rsidP="00EA2015">
      <w:pPr>
        <w:spacing w:after="0" w:line="360" w:lineRule="auto"/>
        <w:rPr>
          <w:rFonts w:ascii="Palatino Linotype" w:eastAsia="MS Mincho" w:hAnsi="Palatino Linotype" w:cs="Times New Roman"/>
          <w:noProof/>
          <w:sz w:val="24"/>
          <w:szCs w:val="24"/>
          <w:lang w:val="es-ES_tradnl"/>
        </w:rPr>
      </w:pPr>
    </w:p>
    <w:p w:rsidR="009B5A95" w:rsidRPr="00EA2015" w:rsidRDefault="009B5A95" w:rsidP="00EA201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EA2015">
        <w:rPr>
          <w:rFonts w:ascii="Palatino Linotype" w:eastAsia="Calibri" w:hAnsi="Palatino Linotype" w:cs="Arial"/>
          <w:sz w:val="24"/>
          <w:szCs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EA2015">
        <w:rPr>
          <w:rFonts w:ascii="Palatino Linotype" w:eastAsia="MS Mincho" w:hAnsi="Palatino Linotype" w:cs="Arial"/>
          <w:sz w:val="24"/>
          <w:szCs w:val="24"/>
          <w:lang w:val="es-ES_tradnl" w:eastAsia="es-ES"/>
        </w:rPr>
        <w:t>Acceso</w:t>
      </w:r>
      <w:r w:rsidRPr="00EA2015">
        <w:rPr>
          <w:rFonts w:ascii="Palatino Linotype" w:eastAsia="Calibri" w:hAnsi="Palatino Linotype" w:cs="Arial"/>
          <w:sz w:val="24"/>
          <w:szCs w:val="24"/>
          <w:lang w:val="es-ES_tradnl" w:eastAsia="es-MX"/>
        </w:rPr>
        <w:t xml:space="preserve"> a la Información Pública del Estado de México y Municipios.</w:t>
      </w:r>
    </w:p>
    <w:p w:rsidR="009B5A95" w:rsidRPr="00EA2015" w:rsidRDefault="009B5A95" w:rsidP="00EA2015">
      <w:pPr>
        <w:spacing w:after="0" w:line="360" w:lineRule="auto"/>
        <w:contextualSpacing/>
        <w:jc w:val="both"/>
        <w:rPr>
          <w:rFonts w:ascii="Palatino Linotype" w:eastAsia="Calibri" w:hAnsi="Palatino Linotype" w:cs="Arial"/>
          <w:sz w:val="24"/>
          <w:szCs w:val="24"/>
          <w:lang w:val="es-ES_tradnl" w:eastAsia="es-MX"/>
        </w:rPr>
      </w:pPr>
    </w:p>
    <w:p w:rsidR="009B5A95" w:rsidRPr="00EA2015" w:rsidRDefault="009B5A95" w:rsidP="00EA2015">
      <w:pPr>
        <w:autoSpaceDE w:val="0"/>
        <w:autoSpaceDN w:val="0"/>
        <w:adjustRightInd w:val="0"/>
        <w:spacing w:after="0" w:line="360" w:lineRule="auto"/>
        <w:ind w:left="567" w:right="616"/>
        <w:jc w:val="both"/>
        <w:rPr>
          <w:rFonts w:ascii="Palatino Linotype" w:eastAsia="MS Mincho" w:hAnsi="Palatino Linotype" w:cs="Arial"/>
          <w:i/>
          <w:sz w:val="24"/>
          <w:szCs w:val="24"/>
          <w:lang w:val="es-ES_tradnl" w:eastAsia="es-ES"/>
        </w:rPr>
      </w:pPr>
      <w:r w:rsidRPr="00EA2015">
        <w:rPr>
          <w:rFonts w:ascii="Palatino Linotype" w:eastAsia="MS Mincho" w:hAnsi="Palatino Linotype" w:cs="Arial"/>
          <w:b/>
          <w:bCs/>
          <w:i/>
          <w:sz w:val="24"/>
          <w:szCs w:val="24"/>
          <w:lang w:val="es-ES_tradnl" w:eastAsia="es-ES"/>
        </w:rPr>
        <w:t xml:space="preserve">Artículo 3. </w:t>
      </w:r>
      <w:r w:rsidRPr="00EA2015">
        <w:rPr>
          <w:rFonts w:ascii="Palatino Linotype" w:eastAsia="MS Mincho" w:hAnsi="Palatino Linotype" w:cs="Arial"/>
          <w:i/>
          <w:sz w:val="24"/>
          <w:szCs w:val="24"/>
          <w:lang w:val="es-ES_tradnl" w:eastAsia="es-ES"/>
        </w:rPr>
        <w:t>Para los efectos de la presente Ley se entenderá por:</w:t>
      </w:r>
    </w:p>
    <w:p w:rsidR="009B5A95" w:rsidRPr="00EA2015" w:rsidRDefault="009B5A95" w:rsidP="00EA201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EA2015">
        <w:rPr>
          <w:rFonts w:ascii="Palatino Linotype" w:eastAsia="Calibri" w:hAnsi="Palatino Linotype" w:cs="Arial"/>
          <w:i/>
          <w:sz w:val="24"/>
          <w:szCs w:val="24"/>
          <w:lang w:val="es-ES_tradnl" w:eastAsia="es-MX"/>
        </w:rPr>
        <w:t xml:space="preserve"> (…)</w:t>
      </w:r>
    </w:p>
    <w:p w:rsidR="009B5A95" w:rsidRPr="00EA2015" w:rsidRDefault="009B5A95" w:rsidP="00EA201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EA2015">
        <w:rPr>
          <w:rFonts w:ascii="Palatino Linotype" w:eastAsia="Calibri" w:hAnsi="Palatino Linotype" w:cs="Arial"/>
          <w:i/>
          <w:sz w:val="24"/>
          <w:szCs w:val="24"/>
          <w:lang w:val="es-ES_tradnl" w:eastAsia="es-MX"/>
        </w:rPr>
        <w:t>IX. Datos personales: La información concerniente a una persona, identificada o identificable según lo dispuesto por la Ley de Protección de Datos Personales del Estado de México;</w:t>
      </w:r>
    </w:p>
    <w:p w:rsidR="009B5A95" w:rsidRPr="00EA2015" w:rsidRDefault="009B5A95" w:rsidP="00EA201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EA2015">
        <w:rPr>
          <w:rFonts w:ascii="Palatino Linotype" w:eastAsia="Calibri" w:hAnsi="Palatino Linotype" w:cs="Arial"/>
          <w:i/>
          <w:sz w:val="24"/>
          <w:szCs w:val="24"/>
          <w:lang w:val="es-ES_tradnl" w:eastAsia="es-MX"/>
        </w:rPr>
        <w:t>(…)</w:t>
      </w:r>
    </w:p>
    <w:p w:rsidR="009B5A95" w:rsidRPr="00EA2015" w:rsidRDefault="009B5A95" w:rsidP="00EA201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EA2015">
        <w:rPr>
          <w:rFonts w:ascii="Palatino Linotype" w:eastAsia="Calibri" w:hAnsi="Palatino Linotype" w:cs="Arial"/>
          <w:i/>
          <w:sz w:val="24"/>
          <w:szCs w:val="24"/>
          <w:lang w:val="es-ES_tradnl" w:eastAsia="es-MX"/>
        </w:rPr>
        <w:t>XX. Información clasificada: Aquella considerada por la presente Ley como reservada o confidencial;</w:t>
      </w:r>
    </w:p>
    <w:p w:rsidR="009B5A95" w:rsidRPr="00EA2015" w:rsidRDefault="009B5A95" w:rsidP="00EA201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EA2015">
        <w:rPr>
          <w:rFonts w:ascii="Palatino Linotype" w:eastAsia="Calibri" w:hAnsi="Palatino Linotype" w:cs="Arial"/>
          <w:i/>
          <w:sz w:val="24"/>
          <w:szCs w:val="24"/>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9B5A95" w:rsidRPr="00EA2015" w:rsidRDefault="009B5A95" w:rsidP="00EA201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EA2015">
        <w:rPr>
          <w:rFonts w:ascii="Palatino Linotype" w:eastAsia="Calibri" w:hAnsi="Palatino Linotype" w:cs="Arial"/>
          <w:i/>
          <w:sz w:val="24"/>
          <w:szCs w:val="24"/>
          <w:lang w:val="es-ES_tradnl" w:eastAsia="es-MX"/>
        </w:rPr>
        <w:t>(…)</w:t>
      </w:r>
    </w:p>
    <w:p w:rsidR="009B5A95" w:rsidRPr="00EA2015" w:rsidRDefault="009B5A95" w:rsidP="00EA201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EA2015">
        <w:rPr>
          <w:rFonts w:ascii="Palatino Linotype" w:eastAsia="Calibri" w:hAnsi="Palatino Linotype" w:cs="Arial"/>
          <w:i/>
          <w:sz w:val="24"/>
          <w:szCs w:val="24"/>
          <w:lang w:val="es-ES_tradnl" w:eastAsia="es-MX"/>
        </w:rPr>
        <w:t>XLV. Versión pública: Documento en el que se elimine, suprime o borra la información clasificada como reservada o confidencial para permitir su acceso.</w:t>
      </w:r>
    </w:p>
    <w:p w:rsidR="009B5A95" w:rsidRPr="00EA2015" w:rsidRDefault="009B5A95" w:rsidP="00EA201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EA2015">
        <w:rPr>
          <w:rFonts w:ascii="Palatino Linotype" w:eastAsia="Calibri" w:hAnsi="Palatino Linotype" w:cs="Arial"/>
          <w:i/>
          <w:sz w:val="24"/>
          <w:szCs w:val="24"/>
          <w:lang w:val="es-ES_tradnl" w:eastAsia="es-MX"/>
        </w:rPr>
        <w:t>(…)</w:t>
      </w:r>
    </w:p>
    <w:p w:rsidR="009B5A95" w:rsidRPr="00EA2015" w:rsidRDefault="009B5A95" w:rsidP="00EA201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EA2015">
        <w:rPr>
          <w:rFonts w:ascii="Palatino Linotype" w:eastAsia="Calibri" w:hAnsi="Palatino Linotype" w:cs="Arial"/>
          <w:i/>
          <w:sz w:val="24"/>
          <w:szCs w:val="24"/>
          <w:lang w:val="es-ES_tradnl" w:eastAsia="es-MX"/>
        </w:rPr>
        <w:t>Artículo 91. El acceso a la información pública será restringido excepcionalmente, cuando ésta sea clasificada como reservada o confidencial.</w:t>
      </w:r>
    </w:p>
    <w:p w:rsidR="009B5A95" w:rsidRPr="00EA2015" w:rsidRDefault="009B5A95" w:rsidP="00EA201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EA2015">
        <w:rPr>
          <w:rFonts w:ascii="Palatino Linotype" w:eastAsia="Calibri" w:hAnsi="Palatino Linotype" w:cs="Arial"/>
          <w:i/>
          <w:sz w:val="24"/>
          <w:szCs w:val="24"/>
          <w:lang w:val="es-ES_tradnl" w:eastAsia="es-MX"/>
        </w:rPr>
        <w:t>(…)</w:t>
      </w:r>
    </w:p>
    <w:p w:rsidR="009B5A95" w:rsidRPr="00EA2015" w:rsidRDefault="009B5A95" w:rsidP="00EA201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EA2015">
        <w:rPr>
          <w:rFonts w:ascii="Palatino Linotype" w:eastAsia="Calibri" w:hAnsi="Palatino Linotype" w:cs="Arial"/>
          <w:i/>
          <w:sz w:val="24"/>
          <w:szCs w:val="24"/>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9B5A95" w:rsidRPr="00EA2015" w:rsidRDefault="009B5A95" w:rsidP="00EA201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EA2015">
        <w:rPr>
          <w:rFonts w:ascii="Palatino Linotype" w:eastAsia="Calibri" w:hAnsi="Palatino Linotype" w:cs="Arial"/>
          <w:i/>
          <w:sz w:val="24"/>
          <w:szCs w:val="24"/>
          <w:lang w:val="es-ES_tradnl" w:eastAsia="es-MX"/>
        </w:rPr>
        <w:t>(…)</w:t>
      </w:r>
    </w:p>
    <w:p w:rsidR="009B5A95" w:rsidRPr="00EA2015" w:rsidRDefault="009B5A95" w:rsidP="00EA201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EA2015">
        <w:rPr>
          <w:rFonts w:ascii="Palatino Linotype" w:eastAsia="Calibri" w:hAnsi="Palatino Linotype" w:cs="Arial"/>
          <w:i/>
          <w:sz w:val="24"/>
          <w:szCs w:val="24"/>
          <w:lang w:val="es-ES_tradnl" w:eastAsia="es-MX"/>
        </w:rPr>
        <w:t>Artículo 143. Para los efectos de esta Ley se considera información confidencial, la clasificada como tal, de manera permanente, por su naturaleza, cuando:</w:t>
      </w:r>
    </w:p>
    <w:p w:rsidR="009B5A95" w:rsidRPr="00EA2015" w:rsidRDefault="009B5A95" w:rsidP="00EA201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EA2015">
        <w:rPr>
          <w:rFonts w:ascii="Palatino Linotype" w:eastAsia="Calibri" w:hAnsi="Palatino Linotype" w:cs="Arial"/>
          <w:i/>
          <w:sz w:val="24"/>
          <w:szCs w:val="24"/>
          <w:lang w:val="es-ES_tradnl" w:eastAsia="es-MX"/>
        </w:rPr>
        <w:t xml:space="preserve">I. Se refiera a la información privada y los datos personales concernientes a una persona física o </w:t>
      </w:r>
      <w:proofErr w:type="gramStart"/>
      <w:r w:rsidRPr="00EA2015">
        <w:rPr>
          <w:rFonts w:ascii="Palatino Linotype" w:eastAsia="Calibri" w:hAnsi="Palatino Linotype" w:cs="Arial"/>
          <w:i/>
          <w:sz w:val="24"/>
          <w:szCs w:val="24"/>
          <w:lang w:val="es-ES_tradnl" w:eastAsia="es-MX"/>
        </w:rPr>
        <w:t>jurídico</w:t>
      </w:r>
      <w:proofErr w:type="gramEnd"/>
      <w:r w:rsidRPr="00EA2015">
        <w:rPr>
          <w:rFonts w:ascii="Palatino Linotype" w:eastAsia="Calibri" w:hAnsi="Palatino Linotype" w:cs="Arial"/>
          <w:i/>
          <w:sz w:val="24"/>
          <w:szCs w:val="24"/>
          <w:lang w:val="es-ES_tradnl" w:eastAsia="es-MX"/>
        </w:rPr>
        <w:t xml:space="preserve"> colectiva identificada o identificable;</w:t>
      </w:r>
    </w:p>
    <w:p w:rsidR="009B5A95" w:rsidRPr="00EA2015" w:rsidRDefault="009B5A95" w:rsidP="00EA201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EA2015">
        <w:rPr>
          <w:rFonts w:ascii="Palatino Linotype" w:eastAsia="Calibri" w:hAnsi="Palatino Linotype" w:cs="Arial"/>
          <w:i/>
          <w:sz w:val="24"/>
          <w:szCs w:val="24"/>
          <w:lang w:val="es-ES_tradnl" w:eastAsia="es-MX"/>
        </w:rPr>
        <w:t>La información confidencial no estará sujeta a temporalidad alguna y sólo podrán tener acceso a ella los titulares de la misma, sus representantes y los servidores públicos facultados para ello.</w:t>
      </w:r>
    </w:p>
    <w:p w:rsidR="009B5A95" w:rsidRPr="00EA2015" w:rsidRDefault="009B5A95" w:rsidP="00EA201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EA2015">
        <w:rPr>
          <w:rFonts w:ascii="Palatino Linotype" w:eastAsia="Calibri" w:hAnsi="Palatino Linotype" w:cs="Arial"/>
          <w:i/>
          <w:sz w:val="24"/>
          <w:szCs w:val="24"/>
          <w:lang w:val="es-ES_tradnl" w:eastAsia="es-MX"/>
        </w:rPr>
        <w:t>No se considerará confidencial la información que se encuentre en los registros públicos o en fuentes de acceso público, ni tampoco la que sea considerada por la presente ley como información pública.</w:t>
      </w:r>
    </w:p>
    <w:p w:rsidR="009B5A95" w:rsidRPr="00EA2015" w:rsidRDefault="009B5A95" w:rsidP="00EA2015">
      <w:pPr>
        <w:autoSpaceDE w:val="0"/>
        <w:autoSpaceDN w:val="0"/>
        <w:adjustRightInd w:val="0"/>
        <w:spacing w:after="0" w:line="360" w:lineRule="auto"/>
        <w:ind w:right="567"/>
        <w:jc w:val="both"/>
        <w:rPr>
          <w:rFonts w:ascii="Palatino Linotype" w:eastAsia="Calibri" w:hAnsi="Palatino Linotype" w:cs="Arial"/>
          <w:i/>
          <w:sz w:val="24"/>
          <w:szCs w:val="24"/>
          <w:lang w:val="es-ES_tradnl" w:eastAsia="es-MX"/>
        </w:rPr>
      </w:pPr>
    </w:p>
    <w:p w:rsidR="009B5A95" w:rsidRPr="00EA2015" w:rsidRDefault="009B5A95" w:rsidP="00EA201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EA2015">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9B5A95" w:rsidRPr="00EA2015" w:rsidRDefault="009B5A95" w:rsidP="00EA2015">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9B5A95" w:rsidRPr="00EA2015" w:rsidRDefault="009B5A95" w:rsidP="00EA201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EA2015">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EA2015">
        <w:rPr>
          <w:rFonts w:ascii="Palatino Linotype" w:eastAsia="MS Mincho" w:hAnsi="Palatino Linotype" w:cs="Arial"/>
          <w:sz w:val="24"/>
          <w:szCs w:val="24"/>
          <w:vertAlign w:val="superscript"/>
          <w:lang w:val="es-ES_tradnl" w:eastAsia="es-ES"/>
        </w:rPr>
        <w:footnoteReference w:id="1"/>
      </w:r>
      <w:r w:rsidRPr="00EA2015">
        <w:rPr>
          <w:rFonts w:ascii="Palatino Linotype" w:eastAsia="MS Mincho"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9B5A95" w:rsidRPr="00EA2015" w:rsidRDefault="009B5A95" w:rsidP="00EA2015">
      <w:pPr>
        <w:spacing w:after="0" w:line="360" w:lineRule="auto"/>
        <w:contextualSpacing/>
        <w:rPr>
          <w:rFonts w:ascii="Palatino Linotype" w:eastAsia="Calibri" w:hAnsi="Palatino Linotype" w:cs="Arial"/>
          <w:sz w:val="24"/>
          <w:szCs w:val="24"/>
          <w:lang w:val="es-ES_tradnl" w:eastAsia="es-MX"/>
        </w:rPr>
      </w:pPr>
    </w:p>
    <w:p w:rsidR="009B5A95" w:rsidRDefault="009B5A95" w:rsidP="00EA201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EA2015">
        <w:rPr>
          <w:rFonts w:ascii="Palatino Linotype" w:eastAsia="MS Mincho" w:hAnsi="Palatino Linotype" w:cs="Arial"/>
          <w:sz w:val="24"/>
          <w:szCs w:val="24"/>
          <w:lang w:val="es-ES_tradnl" w:eastAsia="es-ES"/>
        </w:rPr>
        <w:t xml:space="preserve">Una vez hecho lo </w:t>
      </w:r>
      <w:r w:rsidRPr="00EA2015">
        <w:rPr>
          <w:rFonts w:ascii="Palatino Linotype" w:eastAsia="MS Mincho" w:hAnsi="Palatino Linotype" w:cs="Times New Roman"/>
          <w:sz w:val="24"/>
          <w:szCs w:val="24"/>
          <w:lang w:val="es-ES_tradnl" w:eastAsia="es-ES"/>
        </w:rPr>
        <w:t>anterior</w:t>
      </w:r>
      <w:r w:rsidRPr="00EA2015">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EA2015" w:rsidRPr="00EA2015" w:rsidRDefault="00EA2015" w:rsidP="00EA2015">
      <w:pPr>
        <w:spacing w:after="0" w:line="360" w:lineRule="auto"/>
        <w:contextualSpacing/>
        <w:jc w:val="both"/>
        <w:rPr>
          <w:rFonts w:ascii="Palatino Linotype" w:eastAsia="Calibri" w:hAnsi="Palatino Linotype" w:cs="Arial"/>
          <w:sz w:val="24"/>
          <w:szCs w:val="24"/>
          <w:lang w:val="es-ES_tradnl" w:eastAsia="es-MX"/>
        </w:rPr>
      </w:pPr>
    </w:p>
    <w:p w:rsidR="009B5A95" w:rsidRDefault="009B5A95" w:rsidP="00EA2015">
      <w:pPr>
        <w:spacing w:line="360" w:lineRule="auto"/>
        <w:rPr>
          <w:rFonts w:ascii="Palatino Linotype" w:eastAsia="MS Gothic" w:hAnsi="Palatino Linotype" w:cs="Times New Roman"/>
          <w:b/>
          <w:sz w:val="24"/>
          <w:szCs w:val="24"/>
          <w:lang w:val="es-ES_tradnl"/>
        </w:rPr>
      </w:pPr>
      <w:bookmarkStart w:id="92" w:name="_Toc486509923"/>
      <w:bookmarkStart w:id="93" w:name="_Toc487025373"/>
      <w:bookmarkStart w:id="94" w:name="_Toc493790441"/>
      <w:bookmarkStart w:id="95" w:name="_Toc495606561"/>
      <w:bookmarkStart w:id="96" w:name="_Toc517362233"/>
      <w:bookmarkStart w:id="97" w:name="_Toc523159045"/>
      <w:bookmarkStart w:id="98" w:name="_Toc536726468"/>
      <w:r w:rsidRPr="00EA2015">
        <w:rPr>
          <w:rFonts w:ascii="Palatino Linotype" w:eastAsia="MS Gothic" w:hAnsi="Palatino Linotype" w:cs="Times New Roman"/>
          <w:b/>
          <w:sz w:val="24"/>
          <w:szCs w:val="24"/>
          <w:lang w:val="es-ES_tradnl"/>
        </w:rPr>
        <w:t>La intervención del Comité de Transparencia.</w:t>
      </w:r>
      <w:bookmarkEnd w:id="92"/>
      <w:bookmarkEnd w:id="93"/>
      <w:bookmarkEnd w:id="94"/>
      <w:bookmarkEnd w:id="95"/>
      <w:bookmarkEnd w:id="96"/>
      <w:bookmarkEnd w:id="97"/>
      <w:bookmarkEnd w:id="98"/>
    </w:p>
    <w:p w:rsidR="00EA2015" w:rsidRPr="00EA2015" w:rsidRDefault="00EA2015" w:rsidP="00EA2015">
      <w:pPr>
        <w:spacing w:line="360" w:lineRule="auto"/>
        <w:rPr>
          <w:rFonts w:ascii="Palatino Linotype" w:eastAsia="MS Gothic" w:hAnsi="Palatino Linotype" w:cs="Times New Roman"/>
          <w:b/>
          <w:sz w:val="12"/>
          <w:szCs w:val="24"/>
          <w:lang w:val="es-ES_tradnl"/>
        </w:rPr>
      </w:pPr>
    </w:p>
    <w:p w:rsidR="009B5A95" w:rsidRPr="00EA2015" w:rsidRDefault="009B5A95" w:rsidP="00EA2015">
      <w:pPr>
        <w:numPr>
          <w:ilvl w:val="0"/>
          <w:numId w:val="16"/>
        </w:numPr>
        <w:spacing w:line="360" w:lineRule="auto"/>
        <w:ind w:left="0" w:firstLine="0"/>
        <w:contextualSpacing/>
        <w:rPr>
          <w:rFonts w:ascii="Palatino Linotype" w:eastAsia="MS Gothic" w:hAnsi="Palatino Linotype" w:cs="Times New Roman"/>
          <w:b/>
          <w:sz w:val="24"/>
          <w:szCs w:val="24"/>
          <w:lang w:val="es-ES_tradnl" w:eastAsia="es-ES"/>
        </w:rPr>
      </w:pPr>
      <w:bookmarkStart w:id="99" w:name="_Toc487025374"/>
      <w:bookmarkStart w:id="100" w:name="_Toc493790442"/>
      <w:bookmarkStart w:id="101" w:name="_Toc495606562"/>
      <w:bookmarkStart w:id="102" w:name="_Toc517362234"/>
      <w:bookmarkStart w:id="103" w:name="_Toc523159046"/>
      <w:bookmarkStart w:id="104" w:name="_Toc536726469"/>
      <w:r w:rsidRPr="00EA2015">
        <w:rPr>
          <w:rFonts w:ascii="Palatino Linotype" w:eastAsia="MS Gothic" w:hAnsi="Palatino Linotype" w:cs="Times New Roman"/>
          <w:b/>
          <w:sz w:val="24"/>
          <w:szCs w:val="24"/>
          <w:lang w:val="es-ES_tradnl" w:eastAsia="es-ES"/>
        </w:rPr>
        <w:t>Formalidades para emitir el acuerdo de clasificación.</w:t>
      </w:r>
      <w:bookmarkEnd w:id="99"/>
      <w:bookmarkEnd w:id="100"/>
      <w:bookmarkEnd w:id="101"/>
      <w:bookmarkEnd w:id="102"/>
      <w:bookmarkEnd w:id="103"/>
      <w:bookmarkEnd w:id="104"/>
    </w:p>
    <w:p w:rsidR="009B5A95" w:rsidRPr="00EA2015" w:rsidRDefault="009B5A95" w:rsidP="00EA2015">
      <w:pPr>
        <w:spacing w:after="0" w:line="360" w:lineRule="auto"/>
        <w:rPr>
          <w:rFonts w:ascii="Palatino Linotype" w:eastAsia="MS Mincho" w:hAnsi="Palatino Linotype" w:cs="Times New Roman"/>
          <w:noProof/>
          <w:sz w:val="24"/>
          <w:szCs w:val="24"/>
          <w:lang w:val="es-ES_tradnl" w:eastAsia="es-ES"/>
        </w:rPr>
      </w:pPr>
    </w:p>
    <w:p w:rsidR="009B5A95" w:rsidRPr="00EA2015" w:rsidRDefault="009B5A95" w:rsidP="00EA201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EA2015">
        <w:rPr>
          <w:rFonts w:ascii="Palatino Linotype" w:eastAsia="Calibri" w:hAnsi="Palatino Linotype" w:cs="Arial"/>
          <w:sz w:val="24"/>
          <w:szCs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EA2015">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EA2015">
        <w:rPr>
          <w:rFonts w:ascii="Palatino Linotype" w:eastAsia="MS Mincho" w:hAnsi="Palatino Linotype" w:cs="Times New Roman"/>
          <w:sz w:val="24"/>
          <w:szCs w:val="24"/>
          <w:lang w:val="es-ES_tradnl" w:eastAsia="es-ES"/>
        </w:rPr>
        <w:t>Desclasificación</w:t>
      </w:r>
      <w:r w:rsidRPr="00EA2015">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9B5A95" w:rsidRPr="00EA2015" w:rsidRDefault="009B5A95" w:rsidP="00EA2015">
      <w:pPr>
        <w:spacing w:after="0" w:line="360" w:lineRule="auto"/>
        <w:ind w:left="567" w:right="616"/>
        <w:contextualSpacing/>
        <w:jc w:val="both"/>
        <w:rPr>
          <w:rFonts w:ascii="Palatino Linotype" w:eastAsia="Calibri" w:hAnsi="Palatino Linotype" w:cs="Arial"/>
          <w:sz w:val="24"/>
          <w:szCs w:val="24"/>
          <w:lang w:val="es-ES_tradnl" w:eastAsia="es-MX"/>
        </w:rPr>
      </w:pPr>
    </w:p>
    <w:p w:rsidR="009B5A95" w:rsidRPr="00EA2015" w:rsidRDefault="009B5A95" w:rsidP="00EA2015">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EA2015">
        <w:rPr>
          <w:rFonts w:ascii="Palatino Linotype" w:eastAsia="MS Mincho" w:hAnsi="Palatino Linotype" w:cs="Bookman Old Style,Bold"/>
          <w:b/>
          <w:bCs/>
          <w:i/>
          <w:sz w:val="24"/>
          <w:szCs w:val="24"/>
          <w:lang w:val="es-ES_tradnl" w:eastAsia="es-ES"/>
        </w:rPr>
        <w:t xml:space="preserve">Artículo 128. </w:t>
      </w:r>
      <w:r w:rsidRPr="00EA2015">
        <w:rPr>
          <w:rFonts w:ascii="Palatino Linotype" w:eastAsia="MS Mincho" w:hAnsi="Palatino Linotype" w:cs="Bookman Old Style"/>
          <w:i/>
          <w:sz w:val="24"/>
          <w:szCs w:val="24"/>
          <w:lang w:val="es-ES_tradnl" w:eastAsia="es-ES"/>
        </w:rPr>
        <w:t>En los casos en que se niegue el acceso a la información, por actualizarse alguno de los supuestos de clasificación</w:t>
      </w:r>
      <w:r w:rsidRPr="00EA2015">
        <w:rPr>
          <w:rFonts w:ascii="Palatino Linotype" w:eastAsia="MS Mincho" w:hAnsi="Palatino Linotype" w:cs="Bookman Old Style"/>
          <w:i/>
          <w:sz w:val="24"/>
          <w:szCs w:val="24"/>
          <w:u w:val="single"/>
          <w:lang w:val="es-ES_tradnl" w:eastAsia="es-ES"/>
        </w:rPr>
        <w:t>, el Comité de Transparencia deberá confirmar, modificar o revocar la decisión.</w:t>
      </w:r>
    </w:p>
    <w:p w:rsidR="009B5A95" w:rsidRPr="00EA2015" w:rsidRDefault="009B5A95" w:rsidP="00EA2015">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EA2015">
        <w:rPr>
          <w:rFonts w:ascii="Palatino Linotype" w:eastAsia="MS Mincho" w:hAnsi="Palatino Linotype" w:cs="Arial"/>
          <w:b/>
          <w:i/>
          <w:sz w:val="24"/>
          <w:szCs w:val="24"/>
          <w:lang w:val="es-ES_tradnl"/>
        </w:rPr>
        <w:t>Artículo 149</w:t>
      </w:r>
      <w:r w:rsidRPr="00EA2015">
        <w:rPr>
          <w:rFonts w:ascii="Palatino Linotype" w:eastAsia="MS Mincho" w:hAnsi="Palatino Linotype" w:cs="Arial"/>
          <w:i/>
          <w:sz w:val="24"/>
          <w:szCs w:val="24"/>
          <w:lang w:val="es-ES_tradnl"/>
        </w:rPr>
        <w:t>. El acuerdo que clasifique la información como confidencial deberá contener un razonamiento lógico en el que demuestre que la información se encuentra en alguna o algunas de las hipótesis previstas en la presente Ley.</w:t>
      </w:r>
    </w:p>
    <w:p w:rsidR="009B5A95" w:rsidRPr="00EA2015" w:rsidRDefault="009B5A95" w:rsidP="00EA2015">
      <w:pPr>
        <w:shd w:val="clear" w:color="auto" w:fill="FFFFFF"/>
        <w:spacing w:after="0" w:line="360" w:lineRule="auto"/>
        <w:ind w:left="567" w:right="616"/>
        <w:jc w:val="both"/>
        <w:rPr>
          <w:rFonts w:ascii="Palatino Linotype" w:eastAsia="MS Mincho" w:hAnsi="Palatino Linotype" w:cs="Times New Roman"/>
          <w:i/>
          <w:sz w:val="24"/>
          <w:szCs w:val="24"/>
          <w:lang w:val="es-ES_tradnl" w:eastAsia="es-ES"/>
        </w:rPr>
      </w:pPr>
      <w:r w:rsidRPr="00EA2015">
        <w:rPr>
          <w:rFonts w:ascii="Palatino Linotype" w:eastAsia="MS Mincho" w:hAnsi="Palatino Linotype" w:cs="Times New Roman"/>
          <w:b/>
          <w:i/>
          <w:sz w:val="24"/>
          <w:szCs w:val="24"/>
          <w:lang w:val="es-ES_tradnl" w:eastAsia="es-ES"/>
        </w:rPr>
        <w:t>Segundo</w:t>
      </w:r>
      <w:r w:rsidRPr="00EA2015">
        <w:rPr>
          <w:rFonts w:ascii="Palatino Linotype" w:eastAsia="MS Mincho" w:hAnsi="Palatino Linotype" w:cs="Times New Roman"/>
          <w:i/>
          <w:sz w:val="24"/>
          <w:szCs w:val="24"/>
          <w:lang w:val="es-ES_tradnl" w:eastAsia="es-ES"/>
        </w:rPr>
        <w:t>. Para efectos de los presentes Lineamientos Generales, se entenderá por:</w:t>
      </w:r>
    </w:p>
    <w:p w:rsidR="009B5A95" w:rsidRPr="00EA2015" w:rsidRDefault="009B5A95" w:rsidP="00EA2015">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EA2015">
        <w:rPr>
          <w:rFonts w:ascii="Palatino Linotype" w:eastAsia="MS Mincho" w:hAnsi="Palatino Linotype" w:cs="Times New Roman"/>
          <w:b/>
          <w:i/>
          <w:sz w:val="24"/>
          <w:szCs w:val="24"/>
          <w:lang w:val="es-ES_tradnl" w:eastAsia="es-ES"/>
        </w:rPr>
        <w:t>IV. Comité de Transparencia</w:t>
      </w:r>
      <w:r w:rsidRPr="00EA2015">
        <w:rPr>
          <w:rFonts w:ascii="Palatino Linotype" w:eastAsia="MS Mincho" w:hAnsi="Palatino Linotype" w:cs="Times New Roman"/>
          <w:i/>
          <w:sz w:val="24"/>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EA2015">
        <w:rPr>
          <w:rFonts w:ascii="Palatino Linotype" w:eastAsia="MS Mincho" w:hAnsi="Palatino Linotype" w:cs="Times New Roman"/>
          <w:b/>
          <w:i/>
          <w:sz w:val="24"/>
          <w:szCs w:val="24"/>
          <w:lang w:val="es-ES_tradnl" w:eastAsia="es-ES"/>
        </w:rPr>
        <w:t>entre sus funciones las de confirmar, modificar o revocar las determinaciones en materia de clasificación</w:t>
      </w:r>
      <w:r w:rsidRPr="00EA2015">
        <w:rPr>
          <w:rFonts w:ascii="Palatino Linotype" w:eastAsia="MS Mincho" w:hAnsi="Palatino Linotype" w:cs="Times New Roman"/>
          <w:i/>
          <w:sz w:val="24"/>
          <w:szCs w:val="24"/>
          <w:lang w:val="es-ES_tradnl" w:eastAsia="es-ES"/>
        </w:rPr>
        <w:t xml:space="preserve"> de la información que realicen los titulares de las áreas de los sujetos obligados</w:t>
      </w:r>
    </w:p>
    <w:p w:rsidR="009B5A95" w:rsidRPr="00EA2015" w:rsidRDefault="009B5A95" w:rsidP="00EA2015">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EA2015">
        <w:rPr>
          <w:rFonts w:ascii="Palatino Linotype" w:eastAsia="MS Mincho" w:hAnsi="Palatino Linotype" w:cs="Arial"/>
          <w:b/>
          <w:i/>
          <w:sz w:val="24"/>
          <w:szCs w:val="24"/>
          <w:lang w:val="es-ES_tradnl"/>
        </w:rPr>
        <w:t>Quincuagésimo sexto</w:t>
      </w:r>
      <w:r w:rsidRPr="00EA2015">
        <w:rPr>
          <w:rFonts w:ascii="Palatino Linotype" w:eastAsia="MS Mincho" w:hAnsi="Palatino Linotype" w:cs="Arial"/>
          <w:i/>
          <w:sz w:val="24"/>
          <w:szCs w:val="24"/>
          <w:lang w:val="es-ES_tradnl"/>
        </w:rPr>
        <w:t xml:space="preserve">. La versión pública del documento o expediente que contenga partes o secciones reservadas o </w:t>
      </w:r>
      <w:r w:rsidRPr="00EA2015">
        <w:rPr>
          <w:rFonts w:ascii="Palatino Linotype" w:eastAsia="MS Mincho" w:hAnsi="Palatino Linotype" w:cs="Arial"/>
          <w:b/>
          <w:i/>
          <w:sz w:val="24"/>
          <w:szCs w:val="24"/>
          <w:lang w:val="es-ES_tradnl"/>
        </w:rPr>
        <w:t>confidenciales</w:t>
      </w:r>
      <w:r w:rsidRPr="00EA2015">
        <w:rPr>
          <w:rFonts w:ascii="Palatino Linotype" w:eastAsia="MS Mincho" w:hAnsi="Palatino Linotype" w:cs="Arial"/>
          <w:i/>
          <w:sz w:val="24"/>
          <w:szCs w:val="24"/>
          <w:lang w:val="es-ES_tradnl"/>
        </w:rPr>
        <w:t>, será elaborada por los sujetos obligados, previo pago de los costos de reproducción, a través de sus áreas y deberá ser aprobada por su Comité de Transparencia.</w:t>
      </w:r>
    </w:p>
    <w:p w:rsidR="009B5A95" w:rsidRPr="00EA2015" w:rsidRDefault="009B5A95" w:rsidP="00EA2015">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EA2015">
        <w:rPr>
          <w:rFonts w:ascii="Palatino Linotype" w:eastAsia="MS Mincho" w:hAnsi="Palatino Linotype" w:cs="Arial"/>
          <w:b/>
          <w:i/>
          <w:sz w:val="24"/>
          <w:szCs w:val="24"/>
          <w:lang w:val="es-ES_tradnl"/>
        </w:rPr>
        <w:t>Quincuagésimo séptimo</w:t>
      </w:r>
      <w:r w:rsidRPr="00EA2015">
        <w:rPr>
          <w:rFonts w:ascii="Palatino Linotype" w:eastAsia="MS Mincho" w:hAnsi="Palatino Linotype" w:cs="Arial"/>
          <w:i/>
          <w:sz w:val="24"/>
          <w:szCs w:val="24"/>
          <w:lang w:val="es-ES_tradnl"/>
        </w:rPr>
        <w:t xml:space="preserve">. Se considera, en principio, como información pública y no podrá omitirse de </w:t>
      </w:r>
      <w:proofErr w:type="gramStart"/>
      <w:r w:rsidRPr="00EA2015">
        <w:rPr>
          <w:rFonts w:ascii="Palatino Linotype" w:eastAsia="MS Mincho" w:hAnsi="Palatino Linotype" w:cs="Arial"/>
          <w:i/>
          <w:sz w:val="24"/>
          <w:szCs w:val="24"/>
          <w:lang w:val="es-ES_tradnl"/>
        </w:rPr>
        <w:t>las  versiones</w:t>
      </w:r>
      <w:proofErr w:type="gramEnd"/>
      <w:r w:rsidRPr="00EA2015">
        <w:rPr>
          <w:rFonts w:ascii="Palatino Linotype" w:eastAsia="MS Mincho" w:hAnsi="Palatino Linotype" w:cs="Arial"/>
          <w:i/>
          <w:sz w:val="24"/>
          <w:szCs w:val="24"/>
          <w:lang w:val="es-ES_tradnl"/>
        </w:rPr>
        <w:t xml:space="preserve"> públicas la siguiente:</w:t>
      </w:r>
    </w:p>
    <w:p w:rsidR="009B5A95" w:rsidRPr="00EA2015" w:rsidRDefault="009B5A95" w:rsidP="00EA2015">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EA2015">
        <w:rPr>
          <w:rFonts w:ascii="Palatino Linotype" w:eastAsia="MS Mincho" w:hAnsi="Palatino Linotype" w:cs="Arial"/>
          <w:i/>
          <w:sz w:val="24"/>
          <w:szCs w:val="24"/>
          <w:lang w:val="es-ES_tradnl"/>
        </w:rPr>
        <w:t>I.        La relativa a las Obligaciones de Transparencia que contempla el Título V de la Ley General y las demás disposiciones legales aplicables;</w:t>
      </w:r>
    </w:p>
    <w:p w:rsidR="009B5A95" w:rsidRPr="00EA2015" w:rsidRDefault="009B5A95" w:rsidP="00EA2015">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EA2015">
        <w:rPr>
          <w:rFonts w:ascii="Palatino Linotype" w:eastAsia="MS Mincho" w:hAnsi="Palatino Linotype" w:cs="Arial"/>
          <w:i/>
          <w:sz w:val="24"/>
          <w:szCs w:val="24"/>
          <w:lang w:val="es-ES_tradnl"/>
        </w:rPr>
        <w:t>II.       El nombre de los servidores públicos en los documentos, y sus firmas autógrafas, cuando sean utilizados en el ejercicio de las facultades conferidas para el desempeño del servicio público, y</w:t>
      </w:r>
    </w:p>
    <w:p w:rsidR="009B5A95" w:rsidRPr="00EA2015" w:rsidRDefault="009B5A95" w:rsidP="00EA2015">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EA2015">
        <w:rPr>
          <w:rFonts w:ascii="Palatino Linotype" w:eastAsia="MS Mincho" w:hAnsi="Palatino Linotype" w:cs="Arial"/>
          <w:i/>
          <w:sz w:val="24"/>
          <w:szCs w:val="24"/>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9B5A95" w:rsidRPr="00EA2015" w:rsidRDefault="009B5A95" w:rsidP="00EA2015">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EA2015">
        <w:rPr>
          <w:rFonts w:ascii="Palatino Linotype" w:eastAsia="MS Mincho" w:hAnsi="Palatino Linotype" w:cs="Arial"/>
          <w:i/>
          <w:sz w:val="24"/>
          <w:szCs w:val="24"/>
          <w:lang w:val="es-ES_tradnl" w:eastAsia="es-ES"/>
        </w:rPr>
        <w:t>Lo anterior, siempre y cuando no se acredite alguna causal de clasificación, prevista en las leyes o en los tratados internaciones suscritos por el Estado mexicano.</w:t>
      </w:r>
    </w:p>
    <w:p w:rsidR="009B5A95" w:rsidRPr="00EA2015" w:rsidRDefault="009B5A95" w:rsidP="00EA2015">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EA2015">
        <w:rPr>
          <w:rFonts w:ascii="Palatino Linotype" w:eastAsia="MS Mincho" w:hAnsi="Palatino Linotype" w:cs="Arial"/>
          <w:b/>
          <w:i/>
          <w:sz w:val="24"/>
          <w:szCs w:val="24"/>
          <w:lang w:val="es-ES_tradnl" w:eastAsia="es-ES"/>
        </w:rPr>
        <w:t>Quincuagésimo octavo.</w:t>
      </w:r>
      <w:r w:rsidRPr="00EA2015">
        <w:rPr>
          <w:rFonts w:ascii="Palatino Linotype" w:eastAsia="MS Mincho" w:hAnsi="Palatino Linotype" w:cs="Arial"/>
          <w:i/>
          <w:sz w:val="24"/>
          <w:szCs w:val="24"/>
          <w:lang w:val="es-ES_tradnl" w:eastAsia="es-ES"/>
        </w:rPr>
        <w:t xml:space="preserve"> Los sujetos obligados garantizarán que los sistemas o medios empleados para eliminar la información en las versiones públicas no permitan la recuperación o visualización de la misma.</w:t>
      </w:r>
    </w:p>
    <w:p w:rsidR="009B5A95" w:rsidRPr="00EA2015" w:rsidRDefault="009B5A95" w:rsidP="00EA2015">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p>
    <w:p w:rsidR="009B5A95" w:rsidRPr="00EA2015" w:rsidRDefault="009B5A95" w:rsidP="00EA201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EA2015">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EA2015">
        <w:rPr>
          <w:rFonts w:ascii="Palatino Linotype" w:eastAsia="MS Mincho" w:hAnsi="Palatino Linotype" w:cs="Times New Roman"/>
          <w:sz w:val="24"/>
          <w:szCs w:val="24"/>
          <w:lang w:val="es-ES_tradnl" w:eastAsia="es-ES"/>
        </w:rPr>
        <w:t>integrantes</w:t>
      </w:r>
      <w:r w:rsidRPr="00EA2015">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9B5A95" w:rsidRPr="00EA2015" w:rsidRDefault="009B5A95" w:rsidP="00EA2015">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9B5A95" w:rsidRPr="00EA2015" w:rsidRDefault="009B5A95" w:rsidP="00EA201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EA2015">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9B5A95" w:rsidRPr="00EA2015" w:rsidRDefault="009B5A95" w:rsidP="00EA2015">
      <w:pPr>
        <w:spacing w:after="0" w:line="360" w:lineRule="auto"/>
        <w:contextualSpacing/>
        <w:rPr>
          <w:rFonts w:ascii="Palatino Linotype" w:eastAsia="Calibri" w:hAnsi="Palatino Linotype" w:cs="Arial"/>
          <w:sz w:val="24"/>
          <w:szCs w:val="24"/>
          <w:lang w:val="es-ES_tradnl" w:eastAsia="es-MX"/>
        </w:rPr>
      </w:pPr>
    </w:p>
    <w:p w:rsidR="009B5A95" w:rsidRPr="00EA2015" w:rsidRDefault="009B5A95" w:rsidP="00EA2015">
      <w:pPr>
        <w:spacing w:line="360" w:lineRule="auto"/>
        <w:rPr>
          <w:rFonts w:ascii="Palatino Linotype" w:eastAsia="MS Gothic" w:hAnsi="Palatino Linotype" w:cs="Times New Roman"/>
          <w:b/>
          <w:sz w:val="24"/>
          <w:szCs w:val="24"/>
          <w:lang w:val="es-ES_tradnl" w:eastAsia="es-ES"/>
        </w:rPr>
      </w:pPr>
      <w:bookmarkStart w:id="105" w:name="_Toc486509925"/>
      <w:bookmarkStart w:id="106" w:name="_Toc487025375"/>
      <w:bookmarkStart w:id="107" w:name="_Toc493790443"/>
      <w:bookmarkStart w:id="108" w:name="_Toc495606563"/>
      <w:bookmarkStart w:id="109" w:name="_Toc517362235"/>
      <w:bookmarkStart w:id="110" w:name="_Toc523159047"/>
      <w:bookmarkStart w:id="111" w:name="_Toc536726470"/>
      <w:r w:rsidRPr="00EA2015">
        <w:rPr>
          <w:rFonts w:ascii="Palatino Linotype" w:eastAsia="MS Gothic" w:hAnsi="Palatino Linotype" w:cs="Times New Roman"/>
          <w:b/>
          <w:sz w:val="24"/>
          <w:szCs w:val="24"/>
          <w:lang w:val="es-ES_tradnl" w:eastAsia="es-ES"/>
        </w:rPr>
        <w:t>II. Requisitos de fondo del acuerdo de clasificación</w:t>
      </w:r>
      <w:bookmarkEnd w:id="105"/>
      <w:bookmarkEnd w:id="106"/>
      <w:bookmarkEnd w:id="107"/>
      <w:bookmarkEnd w:id="108"/>
      <w:bookmarkEnd w:id="109"/>
      <w:bookmarkEnd w:id="110"/>
      <w:bookmarkEnd w:id="111"/>
    </w:p>
    <w:p w:rsidR="009B5A95" w:rsidRPr="00EA2015" w:rsidRDefault="009B5A95" w:rsidP="00EA2015">
      <w:pPr>
        <w:spacing w:after="0" w:line="360" w:lineRule="auto"/>
        <w:contextualSpacing/>
        <w:rPr>
          <w:rFonts w:ascii="Palatino Linotype" w:eastAsia="Calibri" w:hAnsi="Palatino Linotype" w:cs="Arial"/>
          <w:sz w:val="24"/>
          <w:szCs w:val="24"/>
          <w:lang w:val="es-ES_tradnl" w:eastAsia="es-MX"/>
        </w:rPr>
      </w:pPr>
    </w:p>
    <w:p w:rsidR="009B5A95" w:rsidRPr="00EA2015" w:rsidRDefault="009B5A95" w:rsidP="00EA201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EA2015">
        <w:rPr>
          <w:rFonts w:ascii="Palatino Linotype" w:eastAsia="MS Mincho" w:hAnsi="Palatino Linotype" w:cs="Arial"/>
          <w:sz w:val="24"/>
          <w:szCs w:val="24"/>
          <w:lang w:val="es-ES_tradnl" w:eastAsia="es-ES"/>
        </w:rPr>
        <w:t xml:space="preserve">Como se ha señalado antes, al hacer el juicio de subsunción o encaje entre el </w:t>
      </w:r>
      <w:r w:rsidRPr="00EA2015">
        <w:rPr>
          <w:rFonts w:ascii="Palatino Linotype" w:eastAsia="Times New Roman" w:hAnsi="Palatino Linotype" w:cs="Arial"/>
          <w:sz w:val="24"/>
          <w:szCs w:val="24"/>
          <w:lang w:val="es-ES_tradnl" w:eastAsia="es-MX"/>
        </w:rPr>
        <w:t>supuesto</w:t>
      </w:r>
      <w:r w:rsidRPr="00EA2015">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w:t>
      </w:r>
      <w:proofErr w:type="gramStart"/>
      <w:r w:rsidRPr="00EA2015">
        <w:rPr>
          <w:rFonts w:ascii="Palatino Linotype" w:eastAsia="MS Mincho" w:hAnsi="Palatino Linotype" w:cs="Arial"/>
          <w:sz w:val="24"/>
          <w:szCs w:val="24"/>
          <w:lang w:val="es-ES_tradnl" w:eastAsia="es-ES"/>
        </w:rPr>
        <w:t>la  Ley</w:t>
      </w:r>
      <w:proofErr w:type="gramEnd"/>
      <w:r w:rsidRPr="00EA2015">
        <w:rPr>
          <w:rFonts w:ascii="Palatino Linotype" w:eastAsia="MS Mincho" w:hAnsi="Palatino Linotype" w:cs="Arial"/>
          <w:sz w:val="24"/>
          <w:szCs w:val="24"/>
          <w:lang w:val="es-ES_tradnl" w:eastAsia="es-ES"/>
        </w:rPr>
        <w:t xml:space="preserve"> en materia.</w:t>
      </w:r>
    </w:p>
    <w:p w:rsidR="009B5A95" w:rsidRPr="00EA2015" w:rsidRDefault="009B5A95" w:rsidP="00EA2015">
      <w:pPr>
        <w:spacing w:after="0" w:line="360" w:lineRule="auto"/>
        <w:contextualSpacing/>
        <w:jc w:val="both"/>
        <w:rPr>
          <w:rFonts w:ascii="Palatino Linotype" w:eastAsia="Calibri" w:hAnsi="Palatino Linotype" w:cs="Arial"/>
          <w:sz w:val="24"/>
          <w:szCs w:val="24"/>
          <w:lang w:val="es-ES_tradnl" w:eastAsia="es-MX"/>
        </w:rPr>
      </w:pPr>
    </w:p>
    <w:p w:rsidR="009B5A95" w:rsidRPr="00EA2015" w:rsidRDefault="009B5A95" w:rsidP="00EA2015">
      <w:pPr>
        <w:tabs>
          <w:tab w:val="left" w:pos="567"/>
        </w:tabs>
        <w:autoSpaceDE w:val="0"/>
        <w:autoSpaceDN w:val="0"/>
        <w:adjustRightInd w:val="0"/>
        <w:spacing w:after="0" w:line="360" w:lineRule="auto"/>
        <w:ind w:left="567" w:right="616"/>
        <w:jc w:val="both"/>
        <w:rPr>
          <w:rFonts w:ascii="Palatino Linotype" w:eastAsia="MS Mincho" w:hAnsi="Palatino Linotype" w:cs="Arial"/>
          <w:i/>
          <w:sz w:val="24"/>
          <w:szCs w:val="24"/>
          <w:lang w:val="es-ES_tradnl" w:eastAsia="es-ES"/>
        </w:rPr>
      </w:pPr>
      <w:r w:rsidRPr="00EA2015">
        <w:rPr>
          <w:rFonts w:ascii="Palatino Linotype" w:eastAsia="MS Mincho" w:hAnsi="Palatino Linotype" w:cs="Bookman Old Style,Bold"/>
          <w:b/>
          <w:bCs/>
          <w:i/>
          <w:sz w:val="24"/>
          <w:szCs w:val="24"/>
          <w:lang w:val="es-ES_tradnl" w:eastAsia="es-ES"/>
        </w:rPr>
        <w:t xml:space="preserve">Artículo 131. </w:t>
      </w:r>
      <w:r w:rsidRPr="00EA2015">
        <w:rPr>
          <w:rFonts w:ascii="Palatino Linotype" w:eastAsia="MS Mincho" w:hAnsi="Palatino Linotype" w:cs="Bookman Old Style"/>
          <w:i/>
          <w:sz w:val="24"/>
          <w:szCs w:val="24"/>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EA2015">
        <w:rPr>
          <w:rFonts w:ascii="Palatino Linotype" w:eastAsia="MS Mincho" w:hAnsi="Palatino Linotype" w:cs="Bookman Old Style"/>
          <w:b/>
          <w:i/>
          <w:sz w:val="24"/>
          <w:szCs w:val="24"/>
          <w:lang w:val="es-ES_tradnl" w:eastAsia="es-ES"/>
        </w:rPr>
        <w:t>en tal caso deberá fundar y motivar debidamente la clasificación de la información,</w:t>
      </w:r>
      <w:r w:rsidRPr="00EA2015">
        <w:rPr>
          <w:rFonts w:ascii="Palatino Linotype" w:eastAsia="MS Mincho" w:hAnsi="Palatino Linotype" w:cs="Bookman Old Style"/>
          <w:i/>
          <w:sz w:val="24"/>
          <w:szCs w:val="24"/>
          <w:lang w:val="es-ES_tradnl" w:eastAsia="es-ES"/>
        </w:rPr>
        <w:t xml:space="preserve"> de conformidad con lo previsto en la presente Ley.</w:t>
      </w:r>
    </w:p>
    <w:p w:rsidR="009B5A95" w:rsidRPr="00EA2015" w:rsidRDefault="009B5A95" w:rsidP="00EA2015">
      <w:pPr>
        <w:tabs>
          <w:tab w:val="left" w:pos="2031"/>
        </w:tabs>
        <w:autoSpaceDE w:val="0"/>
        <w:autoSpaceDN w:val="0"/>
        <w:adjustRightInd w:val="0"/>
        <w:spacing w:after="0" w:line="360" w:lineRule="auto"/>
        <w:ind w:left="567" w:right="50"/>
        <w:contextualSpacing/>
        <w:jc w:val="both"/>
        <w:rPr>
          <w:rFonts w:ascii="Palatino Linotype" w:eastAsia="MS Mincho" w:hAnsi="Palatino Linotype" w:cs="Arial"/>
          <w:sz w:val="24"/>
          <w:szCs w:val="24"/>
          <w:lang w:val="es-ES_tradnl" w:eastAsia="es-ES"/>
        </w:rPr>
      </w:pPr>
      <w:r w:rsidRPr="00EA2015">
        <w:rPr>
          <w:rFonts w:ascii="Palatino Linotype" w:eastAsia="MS Mincho" w:hAnsi="Palatino Linotype" w:cs="Arial"/>
          <w:sz w:val="24"/>
          <w:szCs w:val="24"/>
          <w:lang w:val="es-ES_tradnl" w:eastAsia="es-ES"/>
        </w:rPr>
        <w:tab/>
      </w:r>
    </w:p>
    <w:p w:rsidR="009B5A95" w:rsidRPr="00EA2015" w:rsidRDefault="009B5A95" w:rsidP="00EA201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EA2015">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EA2015">
        <w:rPr>
          <w:rFonts w:ascii="Palatino Linotype" w:eastAsia="Times New Roman" w:hAnsi="Palatino Linotype" w:cs="Arial"/>
          <w:sz w:val="24"/>
          <w:szCs w:val="24"/>
          <w:lang w:val="es-ES_tradnl" w:eastAsia="es-MX"/>
        </w:rPr>
        <w:t>la</w:t>
      </w:r>
      <w:r w:rsidRPr="00EA2015">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9B5A95" w:rsidRPr="00EA2015" w:rsidRDefault="009B5A95" w:rsidP="00EA2015">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9B5A95" w:rsidRPr="00EA2015" w:rsidRDefault="009B5A95" w:rsidP="00EA2015">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EA2015">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9B5A95" w:rsidRPr="00EA2015" w:rsidRDefault="009B5A95" w:rsidP="00EA2015">
      <w:pPr>
        <w:spacing w:after="0" w:line="360" w:lineRule="auto"/>
        <w:ind w:left="567" w:right="616"/>
        <w:contextualSpacing/>
        <w:jc w:val="both"/>
        <w:rPr>
          <w:rFonts w:ascii="Palatino Linotype" w:eastAsia="MS Mincho" w:hAnsi="Palatino Linotype" w:cs="Arial"/>
          <w:i/>
          <w:sz w:val="24"/>
          <w:szCs w:val="24"/>
          <w:lang w:val="es-ES_tradnl" w:eastAsia="es-ES"/>
        </w:rPr>
      </w:pPr>
      <w:r w:rsidRPr="00EA2015">
        <w:rPr>
          <w:rFonts w:ascii="Palatino Linotype" w:eastAsia="MS Mincho" w:hAnsi="Palatino Linotype" w:cs="Arial"/>
          <w:b/>
          <w:i/>
          <w:sz w:val="24"/>
          <w:szCs w:val="24"/>
          <w:lang w:val="es-ES_tradnl" w:eastAsia="es-ES"/>
        </w:rPr>
        <w:t>FUNDAMENTACIÓN Y MOTIVACIÓN.</w:t>
      </w:r>
      <w:r w:rsidRPr="00EA2015">
        <w:rPr>
          <w:rFonts w:ascii="Palatino Linotype" w:eastAsia="MS Mincho" w:hAnsi="Palatino Linotype" w:cs="Arial"/>
          <w:i/>
          <w:sz w:val="24"/>
          <w:szCs w:val="24"/>
          <w:lang w:val="es-ES_tradnl" w:eastAsia="es-ES"/>
        </w:rPr>
        <w:t xml:space="preserve"> La </w:t>
      </w:r>
      <w:r w:rsidRPr="00EA2015">
        <w:rPr>
          <w:rFonts w:ascii="Palatino Linotype" w:eastAsia="MS Mincho" w:hAnsi="Palatino Linotype" w:cs="Arial"/>
          <w:i/>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EA2015">
        <w:rPr>
          <w:rFonts w:ascii="Palatino Linotype" w:eastAsia="MS Mincho" w:hAnsi="Palatino Linotype" w:cs="Arial"/>
          <w:i/>
          <w:sz w:val="24"/>
          <w:szCs w:val="24"/>
          <w:lang w:val="es-ES_tradnl" w:eastAsia="es-ES"/>
        </w:rPr>
        <w:t>.</w:t>
      </w:r>
    </w:p>
    <w:p w:rsidR="009B5A95" w:rsidRPr="00EA2015" w:rsidRDefault="009B5A95" w:rsidP="00EA2015">
      <w:pPr>
        <w:spacing w:after="0" w:line="360" w:lineRule="auto"/>
        <w:ind w:left="567" w:right="616"/>
        <w:contextualSpacing/>
        <w:jc w:val="both"/>
        <w:rPr>
          <w:rFonts w:ascii="Palatino Linotype" w:eastAsia="MS Mincho" w:hAnsi="Palatino Linotype" w:cs="Arial"/>
          <w:i/>
          <w:sz w:val="24"/>
          <w:szCs w:val="24"/>
          <w:lang w:val="es-ES_tradnl" w:eastAsia="es-ES"/>
        </w:rPr>
      </w:pPr>
      <w:r w:rsidRPr="00EA2015">
        <w:rPr>
          <w:rFonts w:ascii="Palatino Linotype" w:eastAsia="MS Mincho" w:hAnsi="Palatino Linotype" w:cs="Arial"/>
          <w:i/>
          <w:sz w:val="24"/>
          <w:szCs w:val="24"/>
          <w:lang w:val="es-ES_tradnl" w:eastAsia="es-ES"/>
        </w:rPr>
        <w:t>SEGUNDO TRIBUNAL COLEGIADO DEL SEXTO CIRCUITO.</w:t>
      </w:r>
    </w:p>
    <w:p w:rsidR="009B5A95" w:rsidRPr="00EA2015" w:rsidRDefault="009B5A95" w:rsidP="00EA2015">
      <w:pPr>
        <w:spacing w:after="0" w:line="360" w:lineRule="auto"/>
        <w:ind w:left="567" w:right="616"/>
        <w:contextualSpacing/>
        <w:jc w:val="both"/>
        <w:rPr>
          <w:rFonts w:ascii="Palatino Linotype" w:eastAsia="MS Mincho" w:hAnsi="Palatino Linotype" w:cs="Arial"/>
          <w:i/>
          <w:sz w:val="24"/>
          <w:szCs w:val="24"/>
          <w:lang w:val="es-ES_tradnl" w:eastAsia="es-ES"/>
        </w:rPr>
      </w:pPr>
      <w:r w:rsidRPr="00EA2015">
        <w:rPr>
          <w:rFonts w:ascii="Palatino Linotype" w:eastAsia="MS Mincho" w:hAnsi="Palatino Linotype" w:cs="Arial"/>
          <w:i/>
          <w:sz w:val="24"/>
          <w:szCs w:val="24"/>
          <w:lang w:val="es-ES_tradnl" w:eastAsia="es-ES"/>
        </w:rPr>
        <w:t>Amparo directo 194/88. Bufete Industrial Construcciones, S.A. de C.V. 28 de junio de 1988. Unanimidad de votos. Ponente: Gustavo Calvillo Rangel. Secretario: Jorge Alberto González Álvarez.</w:t>
      </w:r>
    </w:p>
    <w:p w:rsidR="009B5A95" w:rsidRPr="00EA2015" w:rsidRDefault="009B5A95" w:rsidP="00EA2015">
      <w:pPr>
        <w:spacing w:after="0" w:line="360" w:lineRule="auto"/>
        <w:ind w:left="567" w:right="616"/>
        <w:contextualSpacing/>
        <w:jc w:val="both"/>
        <w:rPr>
          <w:rFonts w:ascii="Palatino Linotype" w:eastAsia="MS Mincho" w:hAnsi="Palatino Linotype" w:cs="Arial"/>
          <w:i/>
          <w:sz w:val="24"/>
          <w:szCs w:val="24"/>
          <w:lang w:val="es-ES_tradnl" w:eastAsia="es-ES"/>
        </w:rPr>
      </w:pPr>
      <w:r w:rsidRPr="00EA2015">
        <w:rPr>
          <w:rFonts w:ascii="Palatino Linotype" w:eastAsia="MS Mincho" w:hAnsi="Palatino Linotype" w:cs="Arial"/>
          <w:i/>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EA2015">
        <w:rPr>
          <w:rFonts w:ascii="Palatino Linotype" w:eastAsia="MS Mincho" w:hAnsi="Palatino Linotype" w:cs="Arial"/>
          <w:i/>
          <w:sz w:val="24"/>
          <w:szCs w:val="24"/>
          <w:lang w:val="es-ES_tradnl" w:eastAsia="es-ES"/>
        </w:rPr>
        <w:t>Esponda</w:t>
      </w:r>
      <w:proofErr w:type="spellEnd"/>
      <w:r w:rsidRPr="00EA2015">
        <w:rPr>
          <w:rFonts w:ascii="Palatino Linotype" w:eastAsia="MS Mincho" w:hAnsi="Palatino Linotype" w:cs="Arial"/>
          <w:i/>
          <w:sz w:val="24"/>
          <w:szCs w:val="24"/>
          <w:lang w:val="es-ES_tradnl" w:eastAsia="es-ES"/>
        </w:rPr>
        <w:t xml:space="preserve"> Rincón.</w:t>
      </w:r>
    </w:p>
    <w:p w:rsidR="009B5A95" w:rsidRPr="00EA2015" w:rsidRDefault="009B5A95" w:rsidP="00EA2015">
      <w:pPr>
        <w:spacing w:after="0" w:line="360" w:lineRule="auto"/>
        <w:ind w:left="567" w:right="616"/>
        <w:contextualSpacing/>
        <w:jc w:val="both"/>
        <w:rPr>
          <w:rFonts w:ascii="Palatino Linotype" w:eastAsia="MS Mincho" w:hAnsi="Palatino Linotype" w:cs="Arial"/>
          <w:i/>
          <w:sz w:val="24"/>
          <w:szCs w:val="24"/>
          <w:lang w:val="es-ES_tradnl" w:eastAsia="es-ES"/>
        </w:rPr>
      </w:pPr>
      <w:r w:rsidRPr="00EA2015">
        <w:rPr>
          <w:rFonts w:ascii="Palatino Linotype" w:eastAsia="MS Mincho" w:hAnsi="Palatino Linotype" w:cs="Arial"/>
          <w:i/>
          <w:sz w:val="24"/>
          <w:szCs w:val="24"/>
          <w:lang w:val="es-ES_tradnl" w:eastAsia="es-ES"/>
        </w:rPr>
        <w:t xml:space="preserve">Amparo en revisión 333/88. </w:t>
      </w:r>
      <w:proofErr w:type="spellStart"/>
      <w:r w:rsidRPr="00EA2015">
        <w:rPr>
          <w:rFonts w:ascii="Palatino Linotype" w:eastAsia="MS Mincho" w:hAnsi="Palatino Linotype" w:cs="Arial"/>
          <w:i/>
          <w:sz w:val="24"/>
          <w:szCs w:val="24"/>
          <w:lang w:val="es-ES_tradnl" w:eastAsia="es-ES"/>
        </w:rPr>
        <w:t>Adilia</w:t>
      </w:r>
      <w:proofErr w:type="spellEnd"/>
      <w:r w:rsidRPr="00EA2015">
        <w:rPr>
          <w:rFonts w:ascii="Palatino Linotype" w:eastAsia="MS Mincho" w:hAnsi="Palatino Linotype" w:cs="Arial"/>
          <w:i/>
          <w:sz w:val="24"/>
          <w:szCs w:val="24"/>
          <w:lang w:val="es-ES_tradnl" w:eastAsia="es-ES"/>
        </w:rPr>
        <w:t xml:space="preserve"> Romero. 26 de octubre de 1988. Unanimidad de votos. Ponente: Arnoldo Nájera Virgen. Secretario: Enrique Crispín Campos Ramírez.</w:t>
      </w:r>
    </w:p>
    <w:p w:rsidR="009B5A95" w:rsidRPr="00EA2015" w:rsidRDefault="009B5A95" w:rsidP="00EA2015">
      <w:pPr>
        <w:spacing w:after="0" w:line="360" w:lineRule="auto"/>
        <w:ind w:left="567" w:right="616"/>
        <w:contextualSpacing/>
        <w:jc w:val="both"/>
        <w:rPr>
          <w:rFonts w:ascii="Palatino Linotype" w:eastAsia="MS Mincho" w:hAnsi="Palatino Linotype" w:cs="Arial"/>
          <w:i/>
          <w:sz w:val="24"/>
          <w:szCs w:val="24"/>
          <w:lang w:val="es-ES_tradnl" w:eastAsia="es-ES"/>
        </w:rPr>
      </w:pPr>
      <w:r w:rsidRPr="00EA2015">
        <w:rPr>
          <w:rFonts w:ascii="Palatino Linotype" w:eastAsia="MS Mincho" w:hAnsi="Palatino Linotype" w:cs="Arial"/>
          <w:i/>
          <w:sz w:val="24"/>
          <w:szCs w:val="24"/>
          <w:lang w:val="es-ES_tradnl" w:eastAsia="es-ES"/>
        </w:rPr>
        <w:t xml:space="preserve">Amparo en revisión 597/95. Emilio Maurer Bretón. 15 de noviembre de 1995. Unanimidad de votos. Ponente: Clementina Ramírez Moguel </w:t>
      </w:r>
      <w:proofErr w:type="spellStart"/>
      <w:r w:rsidRPr="00EA2015">
        <w:rPr>
          <w:rFonts w:ascii="Palatino Linotype" w:eastAsia="MS Mincho" w:hAnsi="Palatino Linotype" w:cs="Arial"/>
          <w:i/>
          <w:sz w:val="24"/>
          <w:szCs w:val="24"/>
          <w:lang w:val="es-ES_tradnl" w:eastAsia="es-ES"/>
        </w:rPr>
        <w:t>Goyzueta</w:t>
      </w:r>
      <w:proofErr w:type="spellEnd"/>
      <w:r w:rsidRPr="00EA2015">
        <w:rPr>
          <w:rFonts w:ascii="Palatino Linotype" w:eastAsia="MS Mincho" w:hAnsi="Palatino Linotype" w:cs="Arial"/>
          <w:i/>
          <w:sz w:val="24"/>
          <w:szCs w:val="24"/>
          <w:lang w:val="es-ES_tradnl" w:eastAsia="es-ES"/>
        </w:rPr>
        <w:t>. Secretario: Gonzalo Carrera Molina.</w:t>
      </w:r>
    </w:p>
    <w:p w:rsidR="009B5A95" w:rsidRPr="00EA2015" w:rsidRDefault="009B5A95" w:rsidP="00EA2015">
      <w:pPr>
        <w:spacing w:after="0" w:line="360" w:lineRule="auto"/>
        <w:ind w:left="567" w:right="616"/>
        <w:contextualSpacing/>
        <w:jc w:val="both"/>
        <w:rPr>
          <w:rFonts w:ascii="Palatino Linotype" w:eastAsia="MS Mincho" w:hAnsi="Palatino Linotype" w:cs="Arial"/>
          <w:i/>
          <w:sz w:val="24"/>
          <w:szCs w:val="24"/>
          <w:lang w:val="es-ES_tradnl" w:eastAsia="es-ES"/>
        </w:rPr>
      </w:pPr>
      <w:r w:rsidRPr="00EA2015">
        <w:rPr>
          <w:rFonts w:ascii="Palatino Linotype" w:eastAsia="MS Mincho" w:hAnsi="Palatino Linotype" w:cs="Arial"/>
          <w:i/>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EA2015">
        <w:rPr>
          <w:rFonts w:ascii="Palatino Linotype" w:eastAsia="MS Mincho" w:hAnsi="Palatino Linotype" w:cs="Arial"/>
          <w:i/>
          <w:sz w:val="24"/>
          <w:szCs w:val="24"/>
          <w:lang w:val="es-ES_tradnl" w:eastAsia="es-ES"/>
        </w:rPr>
        <w:t>Baigts</w:t>
      </w:r>
      <w:proofErr w:type="spellEnd"/>
      <w:r w:rsidRPr="00EA2015">
        <w:rPr>
          <w:rFonts w:ascii="Palatino Linotype" w:eastAsia="MS Mincho" w:hAnsi="Palatino Linotype" w:cs="Arial"/>
          <w:i/>
          <w:sz w:val="24"/>
          <w:szCs w:val="24"/>
          <w:lang w:val="es-ES_tradnl" w:eastAsia="es-ES"/>
        </w:rPr>
        <w:t xml:space="preserve"> Muñoz.</w:t>
      </w:r>
    </w:p>
    <w:p w:rsidR="009B5A95" w:rsidRPr="00EA2015" w:rsidRDefault="009B5A95" w:rsidP="00EA2015">
      <w:pPr>
        <w:spacing w:after="0" w:line="360" w:lineRule="auto"/>
        <w:ind w:right="618"/>
        <w:contextualSpacing/>
        <w:jc w:val="both"/>
        <w:rPr>
          <w:rFonts w:ascii="Palatino Linotype" w:eastAsia="MS Mincho" w:hAnsi="Palatino Linotype" w:cs="Arial"/>
          <w:i/>
          <w:sz w:val="24"/>
          <w:szCs w:val="24"/>
          <w:lang w:val="es-ES_tradnl" w:eastAsia="es-ES"/>
        </w:rPr>
      </w:pPr>
    </w:p>
    <w:p w:rsidR="009B5A95" w:rsidRPr="00EA2015" w:rsidRDefault="009B5A95" w:rsidP="00EA2015">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EA2015">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9B5A95" w:rsidRPr="00EA2015" w:rsidRDefault="009B5A95" w:rsidP="00EA2015">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9B5A95" w:rsidRPr="00EA2015" w:rsidRDefault="009B5A95" w:rsidP="00EA2015">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EA2015">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EA2015">
        <w:rPr>
          <w:rFonts w:ascii="Palatino Linotype" w:eastAsia="MS Mincho" w:hAnsi="Palatino Linotype" w:cs="Times New Roman"/>
          <w:color w:val="000000"/>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EA2015">
        <w:rPr>
          <w:rFonts w:ascii="Palatino Linotype" w:eastAsia="MS Mincho" w:hAnsi="Palatino Linotype" w:cs="Times New Roman"/>
          <w:color w:val="000000"/>
          <w:sz w:val="24"/>
          <w:szCs w:val="24"/>
          <w:lang w:val="es-ES_tradnl" w:eastAsia="es-ES"/>
        </w:rPr>
        <w:footnoteReference w:id="2"/>
      </w:r>
      <w:r w:rsidRPr="00EA2015">
        <w:rPr>
          <w:rFonts w:ascii="Palatino Linotype" w:eastAsia="MS Mincho" w:hAnsi="Palatino Linotype" w:cs="Times New Roman"/>
          <w:color w:val="000000"/>
          <w:sz w:val="24"/>
          <w:szCs w:val="24"/>
          <w:lang w:val="es-ES_tradnl" w:eastAsia="es-ES"/>
        </w:rPr>
        <w:t xml:space="preserve"> del servidor público que no tienen ninguna injerencia en el tema de la transparencia y la rendición de cuentas, por ejemplo, </w:t>
      </w:r>
      <w:r w:rsidRPr="00EA2015">
        <w:rPr>
          <w:rFonts w:ascii="Palatino Linotype" w:eastAsia="MS Mincho" w:hAnsi="Palatino Linotype" w:cs="Times New Roman"/>
          <w:b/>
          <w:color w:val="000000"/>
          <w:sz w:val="24"/>
          <w:szCs w:val="24"/>
          <w:lang w:val="es-ES_tradnl" w:eastAsia="es-ES"/>
        </w:rPr>
        <w:t>Clave Única de Registro de Población (CURP), Registro Federal de Contribuyentes (R.F.C.), clave de ISSEMYM,</w:t>
      </w:r>
      <w:r w:rsidRPr="00EA2015">
        <w:rPr>
          <w:rFonts w:ascii="Palatino Linotype" w:eastAsia="MS Mincho" w:hAnsi="Palatino Linotype" w:cs="Times New Roman"/>
          <w:color w:val="000000"/>
          <w:sz w:val="24"/>
          <w:szCs w:val="24"/>
          <w:lang w:val="es-ES_tradnl" w:eastAsia="es-ES"/>
        </w:rPr>
        <w:t xml:space="preserve"> </w:t>
      </w:r>
      <w:r w:rsidRPr="00EA2015">
        <w:rPr>
          <w:rFonts w:ascii="Palatino Linotype" w:eastAsia="MS Mincho" w:hAnsi="Palatino Linotype" w:cs="Times New Roman"/>
          <w:b/>
          <w:color w:val="000000"/>
          <w:sz w:val="24"/>
          <w:szCs w:val="24"/>
          <w:lang w:val="es-ES_tradnl" w:eastAsia="es-ES"/>
        </w:rPr>
        <w:t>número de cuenta, deducciones (concepto y monto) de sindicato, mutualidad, ayuda por defunción, fondo de resistencia sindical, caja de ahorro, seguro de vida, los Códigos Bidimensionales, también denominados Códigos QR</w:t>
      </w:r>
      <w:r w:rsidRPr="00EA2015">
        <w:rPr>
          <w:rFonts w:ascii="Palatino Linotype" w:eastAsia="MS Mincho" w:hAnsi="Palatino Linotype" w:cs="Times New Roman"/>
          <w:color w:val="000000"/>
          <w:sz w:val="24"/>
          <w:szCs w:val="24"/>
          <w:lang w:val="es-ES_tradnl" w:eastAsia="es-ES"/>
        </w:rPr>
        <w:t xml:space="preserve">, estos son datos susceptibles de clasificarse como confidenciales mediante una versión pública que deje a la vista los datos que </w:t>
      </w:r>
      <w:r w:rsidRPr="00EA2015">
        <w:rPr>
          <w:rFonts w:ascii="Palatino Linotype" w:eastAsia="Calibri" w:hAnsi="Palatino Linotype" w:cs="Arial"/>
          <w:bCs/>
          <w:sz w:val="24"/>
          <w:szCs w:val="24"/>
          <w:lang w:val="es-ES_tradnl" w:eastAsia="es-ES"/>
        </w:rPr>
        <w:t xml:space="preserve">ofrezcan la información requerida. </w:t>
      </w:r>
    </w:p>
    <w:p w:rsidR="009B5A95" w:rsidRPr="00EA2015" w:rsidRDefault="009B5A95" w:rsidP="00EA2015">
      <w:pPr>
        <w:spacing w:after="0" w:line="360" w:lineRule="auto"/>
        <w:contextualSpacing/>
        <w:rPr>
          <w:rFonts w:ascii="Palatino Linotype" w:eastAsia="Calibri" w:hAnsi="Palatino Linotype" w:cs="Arial"/>
          <w:bCs/>
          <w:sz w:val="24"/>
          <w:szCs w:val="24"/>
          <w:lang w:val="es-ES_tradnl" w:eastAsia="es-ES"/>
        </w:rPr>
      </w:pPr>
    </w:p>
    <w:p w:rsidR="009B5A95" w:rsidRPr="00EA2015" w:rsidRDefault="009B5A95" w:rsidP="00EA2015">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A2015">
        <w:rPr>
          <w:rFonts w:ascii="Palatino Linotype" w:eastAsia="MS Mincho" w:hAnsi="Palatino Linotype" w:cs="Times New Roman"/>
          <w:sz w:val="24"/>
          <w:szCs w:val="24"/>
          <w:lang w:val="es-ES_tradnl" w:eastAsia="es-ES"/>
        </w:rPr>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 que no se encuentren relacionados con los impuestos o la cuotas por seguridad social.</w:t>
      </w:r>
    </w:p>
    <w:p w:rsidR="009B5A95" w:rsidRPr="00EA2015" w:rsidRDefault="009B5A95" w:rsidP="00EA2015">
      <w:pPr>
        <w:spacing w:after="0" w:line="360" w:lineRule="auto"/>
        <w:contextualSpacing/>
        <w:rPr>
          <w:rFonts w:ascii="Palatino Linotype" w:eastAsia="MS Mincho" w:hAnsi="Palatino Linotype" w:cs="Arial"/>
          <w:sz w:val="24"/>
          <w:szCs w:val="24"/>
          <w:lang w:val="es-ES_tradnl" w:eastAsia="es-MX"/>
        </w:rPr>
      </w:pPr>
    </w:p>
    <w:p w:rsidR="009B5A95" w:rsidRPr="00EA2015" w:rsidRDefault="009B5A95" w:rsidP="00EA2015">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A2015">
        <w:rPr>
          <w:rFonts w:ascii="Palatino Linotype" w:eastAsia="MS Mincho" w:hAnsi="Palatino Linotype" w:cs="Arial"/>
          <w:sz w:val="24"/>
          <w:szCs w:val="24"/>
          <w:lang w:val="es-ES_tradnl" w:eastAsia="es-MX"/>
        </w:rPr>
        <w:t xml:space="preserve">Por cuanto hace al </w:t>
      </w:r>
      <w:r w:rsidRPr="00EA2015">
        <w:rPr>
          <w:rFonts w:ascii="Palatino Linotype" w:eastAsia="MS Mincho" w:hAnsi="Palatino Linotype" w:cs="Arial"/>
          <w:b/>
          <w:sz w:val="24"/>
          <w:szCs w:val="24"/>
          <w:lang w:val="es-ES_tradnl" w:eastAsia="es-MX"/>
        </w:rPr>
        <w:t>Registro Federal de Contribuyentes</w:t>
      </w:r>
      <w:r w:rsidRPr="00EA2015">
        <w:rPr>
          <w:rFonts w:ascii="Palatino Linotype" w:eastAsia="MS Mincho" w:hAnsi="Palatino Linotype" w:cs="Arial"/>
          <w:sz w:val="24"/>
          <w:szCs w:val="24"/>
          <w:lang w:val="es-ES_tradnl" w:eastAsia="es-MX"/>
        </w:rPr>
        <w:t xml:space="preserve"> </w:t>
      </w:r>
      <w:r w:rsidRPr="00EA2015">
        <w:rPr>
          <w:rFonts w:ascii="Palatino Linotype" w:eastAsia="MS Mincho" w:hAnsi="Palatino Linotype" w:cs="Arial"/>
          <w:b/>
          <w:sz w:val="24"/>
          <w:szCs w:val="24"/>
          <w:lang w:val="es-ES_tradnl" w:eastAsia="es-MX"/>
        </w:rPr>
        <w:t>de las personas físicas</w:t>
      </w:r>
      <w:r w:rsidRPr="00EA2015">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EA2015">
        <w:rPr>
          <w:rFonts w:ascii="Palatino Linotype" w:eastAsia="MS Mincho" w:hAnsi="Palatino Linotype" w:cs="Times New Roman"/>
          <w:sz w:val="24"/>
          <w:szCs w:val="24"/>
          <w:lang w:val="es-ES_tradnl" w:eastAsia="es-ES"/>
        </w:rPr>
        <w:t xml:space="preserve"> y finalmente la </w:t>
      </w:r>
      <w:proofErr w:type="spellStart"/>
      <w:r w:rsidRPr="00EA2015">
        <w:rPr>
          <w:rFonts w:ascii="Palatino Linotype" w:eastAsia="MS Mincho" w:hAnsi="Palatino Linotype" w:cs="Times New Roman"/>
          <w:sz w:val="24"/>
          <w:szCs w:val="24"/>
          <w:lang w:val="es-ES_tradnl" w:eastAsia="es-ES"/>
        </w:rPr>
        <w:t>homoclave</w:t>
      </w:r>
      <w:proofErr w:type="spellEnd"/>
      <w:r w:rsidRPr="00EA2015">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rsidR="009B5A95" w:rsidRPr="00EA2015" w:rsidRDefault="009B5A95" w:rsidP="00EA2015">
      <w:pPr>
        <w:spacing w:after="0" w:line="360" w:lineRule="auto"/>
        <w:contextualSpacing/>
        <w:rPr>
          <w:rFonts w:ascii="Palatino Linotype" w:eastAsia="MS Mincho" w:hAnsi="Palatino Linotype" w:cs="Arial"/>
          <w:sz w:val="12"/>
          <w:szCs w:val="24"/>
          <w:lang w:val="es-ES_tradnl" w:eastAsia="es-MX"/>
        </w:rPr>
      </w:pPr>
    </w:p>
    <w:p w:rsidR="009B5A95" w:rsidRPr="00EA2015" w:rsidRDefault="009B5A95" w:rsidP="00EA2015">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A2015">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rsidR="009B5A95" w:rsidRPr="00EA2015" w:rsidRDefault="009B5A95" w:rsidP="00EA2015">
      <w:pPr>
        <w:autoSpaceDE w:val="0"/>
        <w:autoSpaceDN w:val="0"/>
        <w:adjustRightInd w:val="0"/>
        <w:spacing w:after="0" w:line="360" w:lineRule="auto"/>
        <w:jc w:val="both"/>
        <w:rPr>
          <w:rFonts w:ascii="Palatino Linotype" w:eastAsia="MS Mincho" w:hAnsi="Palatino Linotype" w:cs="Arial"/>
          <w:b/>
          <w:bCs/>
          <w:i/>
          <w:sz w:val="24"/>
          <w:szCs w:val="24"/>
          <w:lang w:val="es-ES_tradnl" w:eastAsia="es-ES"/>
        </w:rPr>
      </w:pPr>
    </w:p>
    <w:p w:rsidR="009B5A95" w:rsidRPr="00EA2015" w:rsidRDefault="009B5A95" w:rsidP="00EA2015">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EA2015">
        <w:rPr>
          <w:rFonts w:ascii="Palatino Linotype" w:eastAsia="MS Mincho" w:hAnsi="Palatino Linotype" w:cs="Arial"/>
          <w:bCs/>
          <w:i/>
          <w:sz w:val="24"/>
          <w:szCs w:val="24"/>
          <w:lang w:val="es-ES_tradnl" w:eastAsia="es-ES"/>
        </w:rPr>
        <w:t>“</w:t>
      </w:r>
      <w:r w:rsidRPr="00EA2015">
        <w:rPr>
          <w:rFonts w:ascii="Palatino Linotype" w:eastAsia="MS Mincho" w:hAnsi="Palatino Linotype" w:cs="Arial"/>
          <w:b/>
          <w:bCs/>
          <w:i/>
          <w:sz w:val="24"/>
          <w:szCs w:val="24"/>
          <w:lang w:val="es-ES_tradnl" w:eastAsia="es-ES"/>
        </w:rPr>
        <w:t>Registro Federal de Contribuyentes (RFC) de personas físicas</w:t>
      </w:r>
      <w:r w:rsidRPr="00EA2015">
        <w:rPr>
          <w:rFonts w:ascii="Palatino Linotype" w:eastAsia="MS Mincho" w:hAnsi="Palatino Linotype" w:cs="Arial"/>
          <w:bCs/>
          <w:i/>
          <w:sz w:val="24"/>
          <w:szCs w:val="24"/>
          <w:lang w:val="es-ES_tradnl" w:eastAsia="es-ES"/>
        </w:rPr>
        <w:t xml:space="preserve">. El RFC es una clave de carácter fiscal, </w:t>
      </w:r>
      <w:proofErr w:type="gramStart"/>
      <w:r w:rsidRPr="00EA2015">
        <w:rPr>
          <w:rFonts w:ascii="Palatino Linotype" w:eastAsia="MS Mincho" w:hAnsi="Palatino Linotype" w:cs="Arial"/>
          <w:bCs/>
          <w:i/>
          <w:sz w:val="24"/>
          <w:szCs w:val="24"/>
          <w:lang w:val="es-ES_tradnl" w:eastAsia="es-ES"/>
        </w:rPr>
        <w:t>única</w:t>
      </w:r>
      <w:proofErr w:type="gramEnd"/>
      <w:r w:rsidRPr="00EA2015">
        <w:rPr>
          <w:rFonts w:ascii="Palatino Linotype" w:eastAsia="MS Mincho" w:hAnsi="Palatino Linotype" w:cs="Arial"/>
          <w:bCs/>
          <w:i/>
          <w:sz w:val="24"/>
          <w:szCs w:val="24"/>
          <w:lang w:val="es-ES_tradnl" w:eastAsia="es-ES"/>
        </w:rPr>
        <w:t xml:space="preserve"> e irrepetible, que permite identificar al titular, su edad y fecha de nacimiento, por lo que es un dato personal de carácter confidencial.</w:t>
      </w:r>
    </w:p>
    <w:p w:rsidR="009B5A95" w:rsidRPr="00EA2015" w:rsidRDefault="009B5A95" w:rsidP="00EA2015">
      <w:pPr>
        <w:spacing w:after="0" w:line="360" w:lineRule="auto"/>
        <w:ind w:left="567" w:right="616"/>
        <w:jc w:val="both"/>
        <w:rPr>
          <w:rFonts w:ascii="Palatino Linotype" w:eastAsia="MS Mincho" w:hAnsi="Palatino Linotype" w:cs="Arial"/>
          <w:bCs/>
          <w:i/>
          <w:sz w:val="24"/>
          <w:szCs w:val="24"/>
          <w:lang w:val="es-ES_tradnl" w:eastAsia="es-ES"/>
        </w:rPr>
      </w:pPr>
      <w:r w:rsidRPr="00EA2015">
        <w:rPr>
          <w:rFonts w:ascii="Palatino Linotype" w:eastAsia="MS Mincho" w:hAnsi="Palatino Linotype" w:cs="Arial"/>
          <w:bCs/>
          <w:i/>
          <w:sz w:val="24"/>
          <w:szCs w:val="24"/>
          <w:lang w:val="es-ES_tradnl" w:eastAsia="es-ES"/>
        </w:rPr>
        <w:t>Resoluciones:</w:t>
      </w:r>
    </w:p>
    <w:p w:rsidR="009B5A95" w:rsidRPr="00EA2015" w:rsidRDefault="009B5A95" w:rsidP="00EA2015">
      <w:pPr>
        <w:spacing w:after="0" w:line="360" w:lineRule="auto"/>
        <w:ind w:left="567" w:right="616"/>
        <w:jc w:val="both"/>
        <w:rPr>
          <w:rFonts w:ascii="Palatino Linotype" w:eastAsia="MS Mincho" w:hAnsi="Palatino Linotype" w:cs="Arial"/>
          <w:bCs/>
          <w:i/>
          <w:sz w:val="24"/>
          <w:szCs w:val="24"/>
          <w:lang w:val="es-ES_tradnl" w:eastAsia="es-ES"/>
        </w:rPr>
      </w:pPr>
      <w:r w:rsidRPr="00EA2015">
        <w:rPr>
          <w:rFonts w:ascii="Palatino Linotype" w:eastAsia="MS Mincho" w:hAnsi="Palatino Linotype" w:cs="Arial"/>
          <w:bCs/>
          <w:i/>
          <w:sz w:val="24"/>
          <w:szCs w:val="24"/>
          <w:lang w:val="es-ES_tradnl" w:eastAsia="es-ES"/>
        </w:rPr>
        <w:t>•</w:t>
      </w:r>
      <w:r w:rsidRPr="00EA2015">
        <w:rPr>
          <w:rFonts w:ascii="Palatino Linotype" w:eastAsia="MS Mincho" w:hAnsi="Palatino Linotype" w:cs="Arial"/>
          <w:bCs/>
          <w:i/>
          <w:sz w:val="24"/>
          <w:szCs w:val="24"/>
          <w:lang w:val="es-ES_tradnl" w:eastAsia="es-ES"/>
        </w:rPr>
        <w:tab/>
        <w:t>RRA 0189/17. Morena. 08 de febrero de 2017. Por unanimidad. Comisionado Ponente Joel Salas Suárez.</w:t>
      </w:r>
    </w:p>
    <w:p w:rsidR="009B5A95" w:rsidRPr="00EA2015" w:rsidRDefault="009B5A95" w:rsidP="00EA2015">
      <w:pPr>
        <w:spacing w:after="0" w:line="360" w:lineRule="auto"/>
        <w:ind w:left="567" w:right="616"/>
        <w:jc w:val="both"/>
        <w:rPr>
          <w:rFonts w:ascii="Palatino Linotype" w:eastAsia="MS Mincho" w:hAnsi="Palatino Linotype" w:cs="Arial"/>
          <w:bCs/>
          <w:i/>
          <w:sz w:val="24"/>
          <w:szCs w:val="24"/>
          <w:lang w:val="es-ES_tradnl" w:eastAsia="es-ES"/>
        </w:rPr>
      </w:pPr>
      <w:r w:rsidRPr="00EA2015">
        <w:rPr>
          <w:rFonts w:ascii="Palatino Linotype" w:eastAsia="MS Mincho" w:hAnsi="Palatino Linotype" w:cs="Arial"/>
          <w:bCs/>
          <w:i/>
          <w:sz w:val="24"/>
          <w:szCs w:val="24"/>
          <w:lang w:val="es-ES_tradnl" w:eastAsia="es-ES"/>
        </w:rPr>
        <w:t>•</w:t>
      </w:r>
      <w:r w:rsidRPr="00EA2015">
        <w:rPr>
          <w:rFonts w:ascii="Palatino Linotype" w:eastAsia="MS Mincho" w:hAnsi="Palatino Linotype" w:cs="Arial"/>
          <w:bCs/>
          <w:i/>
          <w:sz w:val="24"/>
          <w:szCs w:val="24"/>
          <w:lang w:val="es-ES_tradnl" w:eastAsia="es-ES"/>
        </w:rPr>
        <w:tab/>
        <w:t xml:space="preserve">RRA 0677/17. Universidad Nacional Autónoma de México. 08 de marzo de 2017. Por unanimidad. Comisionado Ponente </w:t>
      </w:r>
      <w:proofErr w:type="spellStart"/>
      <w:r w:rsidRPr="00EA2015">
        <w:rPr>
          <w:rFonts w:ascii="Palatino Linotype" w:eastAsia="MS Mincho" w:hAnsi="Palatino Linotype" w:cs="Arial"/>
          <w:bCs/>
          <w:i/>
          <w:sz w:val="24"/>
          <w:szCs w:val="24"/>
          <w:lang w:val="es-ES_tradnl" w:eastAsia="es-ES"/>
        </w:rPr>
        <w:t>Rosendoevgueni</w:t>
      </w:r>
      <w:proofErr w:type="spellEnd"/>
      <w:r w:rsidRPr="00EA2015">
        <w:rPr>
          <w:rFonts w:ascii="Palatino Linotype" w:eastAsia="MS Mincho" w:hAnsi="Palatino Linotype" w:cs="Arial"/>
          <w:bCs/>
          <w:i/>
          <w:sz w:val="24"/>
          <w:szCs w:val="24"/>
          <w:lang w:val="es-ES_tradnl" w:eastAsia="es-ES"/>
        </w:rPr>
        <w:t xml:space="preserve"> Monterrey </w:t>
      </w:r>
      <w:proofErr w:type="spellStart"/>
      <w:r w:rsidRPr="00EA2015">
        <w:rPr>
          <w:rFonts w:ascii="Palatino Linotype" w:eastAsia="MS Mincho" w:hAnsi="Palatino Linotype" w:cs="Arial"/>
          <w:bCs/>
          <w:i/>
          <w:sz w:val="24"/>
          <w:szCs w:val="24"/>
          <w:lang w:val="es-ES_tradnl" w:eastAsia="es-ES"/>
        </w:rPr>
        <w:t>Chepov</w:t>
      </w:r>
      <w:proofErr w:type="spellEnd"/>
      <w:r w:rsidRPr="00EA2015">
        <w:rPr>
          <w:rFonts w:ascii="Palatino Linotype" w:eastAsia="MS Mincho" w:hAnsi="Palatino Linotype" w:cs="Arial"/>
          <w:bCs/>
          <w:i/>
          <w:sz w:val="24"/>
          <w:szCs w:val="24"/>
          <w:lang w:val="es-ES_tradnl" w:eastAsia="es-ES"/>
        </w:rPr>
        <w:t xml:space="preserve">. </w:t>
      </w:r>
    </w:p>
    <w:p w:rsidR="009B5A95" w:rsidRPr="00EA2015" w:rsidRDefault="009B5A95" w:rsidP="00EA2015">
      <w:pPr>
        <w:spacing w:after="0" w:line="360" w:lineRule="auto"/>
        <w:ind w:left="567" w:right="616"/>
        <w:jc w:val="both"/>
        <w:rPr>
          <w:rFonts w:ascii="Palatino Linotype" w:eastAsia="MS Mincho" w:hAnsi="Palatino Linotype" w:cs="Arial"/>
          <w:bCs/>
          <w:i/>
          <w:sz w:val="24"/>
          <w:szCs w:val="24"/>
          <w:lang w:val="es-ES_tradnl" w:eastAsia="es-ES"/>
        </w:rPr>
      </w:pPr>
      <w:r w:rsidRPr="00EA2015">
        <w:rPr>
          <w:rFonts w:ascii="Palatino Linotype" w:eastAsia="MS Mincho" w:hAnsi="Palatino Linotype" w:cs="Arial"/>
          <w:bCs/>
          <w:i/>
          <w:sz w:val="24"/>
          <w:szCs w:val="24"/>
          <w:lang w:val="es-ES_tradnl" w:eastAsia="es-ES"/>
        </w:rPr>
        <w:t>•</w:t>
      </w:r>
      <w:r w:rsidRPr="00EA2015">
        <w:rPr>
          <w:rFonts w:ascii="Palatino Linotype" w:eastAsia="MS Mincho" w:hAnsi="Palatino Linotype" w:cs="Arial"/>
          <w:bCs/>
          <w:i/>
          <w:sz w:val="24"/>
          <w:szCs w:val="24"/>
          <w:lang w:val="es-ES_tradnl" w:eastAsia="es-ES"/>
        </w:rPr>
        <w:tab/>
        <w:t>RRA 1564/17. Tribunal Electoral del Poder Judicial de la Federación. 26 de abril de 2017. Por unanimidad. Comisionado Ponente Oscar Mauricio Guerra Ford.”</w:t>
      </w:r>
    </w:p>
    <w:p w:rsidR="009B5A95" w:rsidRPr="00EA2015" w:rsidRDefault="009B5A95" w:rsidP="00EA2015">
      <w:pPr>
        <w:spacing w:after="0" w:line="360" w:lineRule="auto"/>
        <w:ind w:left="567" w:right="616"/>
        <w:jc w:val="both"/>
        <w:rPr>
          <w:rFonts w:ascii="Palatino Linotype" w:eastAsia="MS Mincho" w:hAnsi="Palatino Linotype" w:cs="Arial"/>
          <w:bCs/>
          <w:sz w:val="24"/>
          <w:szCs w:val="24"/>
          <w:lang w:val="es-ES_tradnl" w:eastAsia="es-ES"/>
        </w:rPr>
      </w:pPr>
      <w:r w:rsidRPr="00EA2015">
        <w:rPr>
          <w:rFonts w:ascii="Palatino Linotype" w:eastAsia="MS Mincho" w:hAnsi="Palatino Linotype" w:cs="Arial"/>
          <w:bCs/>
          <w:sz w:val="24"/>
          <w:szCs w:val="24"/>
          <w:lang w:val="es-ES_tradnl" w:eastAsia="es-ES"/>
        </w:rPr>
        <w:t>(Énfasis añadido)</w:t>
      </w:r>
    </w:p>
    <w:p w:rsidR="009B5A95" w:rsidRPr="00EA2015" w:rsidRDefault="009B5A95" w:rsidP="00EA2015">
      <w:pPr>
        <w:spacing w:after="0" w:line="360" w:lineRule="auto"/>
        <w:jc w:val="both"/>
        <w:rPr>
          <w:rFonts w:ascii="Palatino Linotype" w:eastAsia="MS Mincho" w:hAnsi="Palatino Linotype" w:cs="Arial"/>
          <w:sz w:val="12"/>
          <w:szCs w:val="24"/>
          <w:lang w:val="es-ES_tradnl" w:eastAsia="es-MX"/>
        </w:rPr>
      </w:pPr>
    </w:p>
    <w:p w:rsidR="009B5A95" w:rsidRPr="00EA2015" w:rsidRDefault="009B5A95" w:rsidP="00EA201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EA2015">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EA2015">
        <w:rPr>
          <w:rFonts w:ascii="Palatino Linotype" w:eastAsia="MS Mincho" w:hAnsi="Palatino Linotype" w:cs="Arial"/>
          <w:sz w:val="24"/>
          <w:szCs w:val="24"/>
          <w:lang w:val="es-ES_tradnl" w:eastAsia="es-MX"/>
        </w:rPr>
        <w:t>homoclave</w:t>
      </w:r>
      <w:proofErr w:type="spellEnd"/>
      <w:r w:rsidRPr="00EA2015">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EA2015">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EA2015">
        <w:rPr>
          <w:rFonts w:ascii="Palatino Linotype" w:eastAsia="MS Mincho" w:hAnsi="Palatino Linotype" w:cs="Arial"/>
          <w:sz w:val="24"/>
          <w:szCs w:val="24"/>
          <w:lang w:val="es-ES_tradnl" w:eastAsia="es-MX"/>
        </w:rPr>
        <w:t>.</w:t>
      </w:r>
    </w:p>
    <w:p w:rsidR="009B5A95" w:rsidRPr="00EA2015" w:rsidRDefault="009B5A95" w:rsidP="00EA2015">
      <w:pPr>
        <w:spacing w:after="0" w:line="360" w:lineRule="auto"/>
        <w:contextualSpacing/>
        <w:jc w:val="both"/>
        <w:rPr>
          <w:rFonts w:ascii="Palatino Linotype" w:eastAsia="MS Mincho" w:hAnsi="Palatino Linotype" w:cs="Arial"/>
          <w:sz w:val="12"/>
          <w:szCs w:val="24"/>
          <w:lang w:val="es-ES_tradnl" w:eastAsia="es-MX"/>
        </w:rPr>
      </w:pPr>
    </w:p>
    <w:p w:rsidR="009B5A95" w:rsidRPr="00EA2015" w:rsidRDefault="009B5A95" w:rsidP="00EA201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EA2015">
        <w:rPr>
          <w:rFonts w:ascii="Palatino Linotype" w:eastAsia="MS Mincho" w:hAnsi="Palatino Linotype" w:cs="Arial"/>
          <w:sz w:val="24"/>
          <w:szCs w:val="24"/>
          <w:lang w:val="es-ES_tradnl" w:eastAsia="es-MX"/>
        </w:rPr>
        <w:t xml:space="preserve">Por cuanto hace a la </w:t>
      </w:r>
      <w:r w:rsidRPr="00EA2015">
        <w:rPr>
          <w:rFonts w:ascii="Palatino Linotype" w:eastAsia="MS Mincho" w:hAnsi="Palatino Linotype" w:cs="Arial"/>
          <w:b/>
          <w:sz w:val="24"/>
          <w:szCs w:val="24"/>
          <w:lang w:val="es-ES_tradnl" w:eastAsia="es-ES"/>
        </w:rPr>
        <w:t xml:space="preserve">Clave Única de Registro de Población, </w:t>
      </w:r>
      <w:r w:rsidRPr="00EA2015">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9B5A95" w:rsidRPr="00EA2015" w:rsidRDefault="009B5A95" w:rsidP="00EA2015">
      <w:pPr>
        <w:spacing w:after="0" w:line="360" w:lineRule="auto"/>
        <w:jc w:val="both"/>
        <w:rPr>
          <w:rFonts w:ascii="Palatino Linotype" w:eastAsia="MS Mincho" w:hAnsi="Palatino Linotype" w:cs="Arial"/>
          <w:sz w:val="12"/>
          <w:szCs w:val="24"/>
          <w:lang w:val="es-ES_tradnl" w:eastAsia="es-MX"/>
        </w:rPr>
      </w:pPr>
    </w:p>
    <w:p w:rsidR="009B5A95" w:rsidRPr="00EA2015" w:rsidRDefault="009B5A95" w:rsidP="00EA201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EA2015">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rsidR="009B5A95" w:rsidRPr="00EA2015" w:rsidRDefault="009B5A95" w:rsidP="00EA2015">
      <w:pPr>
        <w:spacing w:after="0" w:line="360" w:lineRule="auto"/>
        <w:ind w:right="616"/>
        <w:rPr>
          <w:rFonts w:ascii="Palatino Linotype" w:eastAsia="MS Mincho" w:hAnsi="Palatino Linotype" w:cs="Arial"/>
          <w:sz w:val="24"/>
          <w:szCs w:val="24"/>
          <w:lang w:val="es-ES_tradnl" w:eastAsia="es-MX"/>
        </w:rPr>
      </w:pPr>
    </w:p>
    <w:p w:rsidR="009B5A95" w:rsidRPr="00EA2015" w:rsidRDefault="009B5A95" w:rsidP="00EA2015">
      <w:pPr>
        <w:spacing w:after="0" w:line="360" w:lineRule="auto"/>
        <w:ind w:left="567" w:right="616"/>
        <w:jc w:val="both"/>
        <w:rPr>
          <w:rFonts w:ascii="Palatino Linotype" w:eastAsia="MS Mincho" w:hAnsi="Palatino Linotype" w:cs="Arial"/>
          <w:i/>
          <w:sz w:val="24"/>
          <w:szCs w:val="24"/>
          <w:lang w:val="es-ES_tradnl" w:eastAsia="es-MX"/>
        </w:rPr>
      </w:pPr>
      <w:r w:rsidRPr="00EA2015">
        <w:rPr>
          <w:rFonts w:ascii="Palatino Linotype" w:eastAsia="MS Mincho" w:hAnsi="Palatino Linotype" w:cs="Arial,Bold"/>
          <w:b/>
          <w:bCs/>
          <w:i/>
          <w:sz w:val="24"/>
          <w:szCs w:val="24"/>
          <w:lang w:val="es-ES_tradnl" w:eastAsia="es-MX"/>
        </w:rPr>
        <w:t xml:space="preserve">“Artículo 86. </w:t>
      </w:r>
      <w:r w:rsidRPr="00EA2015">
        <w:rPr>
          <w:rFonts w:ascii="Palatino Linotype" w:eastAsia="MS Mincho" w:hAnsi="Palatino Linotype" w:cs="Arial"/>
          <w:i/>
          <w:sz w:val="24"/>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9B5A95" w:rsidRPr="00EA2015" w:rsidRDefault="009B5A95" w:rsidP="00EA2015">
      <w:pPr>
        <w:spacing w:after="0" w:line="360" w:lineRule="auto"/>
        <w:ind w:left="567" w:right="616"/>
        <w:jc w:val="both"/>
        <w:rPr>
          <w:rFonts w:ascii="Palatino Linotype" w:eastAsia="MS Mincho" w:hAnsi="Palatino Linotype" w:cs="Arial"/>
          <w:i/>
          <w:sz w:val="12"/>
          <w:szCs w:val="24"/>
          <w:lang w:val="es-ES_tradnl" w:eastAsia="es-MX"/>
        </w:rPr>
      </w:pPr>
    </w:p>
    <w:p w:rsidR="009B5A95" w:rsidRPr="00EA2015" w:rsidRDefault="009B5A95" w:rsidP="00EA2015">
      <w:pPr>
        <w:spacing w:after="0" w:line="360" w:lineRule="auto"/>
        <w:ind w:left="567" w:right="616"/>
        <w:jc w:val="both"/>
        <w:rPr>
          <w:rFonts w:ascii="Palatino Linotype" w:eastAsia="MS Mincho" w:hAnsi="Palatino Linotype" w:cs="Arial"/>
          <w:i/>
          <w:sz w:val="24"/>
          <w:szCs w:val="24"/>
          <w:lang w:val="es-ES_tradnl" w:eastAsia="es-MX"/>
        </w:rPr>
      </w:pPr>
      <w:r w:rsidRPr="00EA2015">
        <w:rPr>
          <w:rFonts w:ascii="Palatino Linotype" w:eastAsia="MS Mincho" w:hAnsi="Palatino Linotype" w:cs="Arial,Bold"/>
          <w:b/>
          <w:bCs/>
          <w:i/>
          <w:sz w:val="24"/>
          <w:szCs w:val="24"/>
          <w:lang w:val="es-ES_tradnl" w:eastAsia="es-MX"/>
        </w:rPr>
        <w:t xml:space="preserve">Artículo 91. </w:t>
      </w:r>
      <w:r w:rsidRPr="00EA2015">
        <w:rPr>
          <w:rFonts w:ascii="Palatino Linotype" w:eastAsia="MS Mincho" w:hAnsi="Palatino Linotype" w:cs="Arial"/>
          <w:i/>
          <w:sz w:val="24"/>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9B5A95" w:rsidRPr="00EA2015" w:rsidRDefault="009B5A95" w:rsidP="00EA2015">
      <w:pPr>
        <w:spacing w:after="0" w:line="360" w:lineRule="auto"/>
        <w:ind w:left="567"/>
        <w:rPr>
          <w:rFonts w:ascii="Palatino Linotype" w:eastAsia="MS Mincho" w:hAnsi="Palatino Linotype" w:cs="Arial"/>
          <w:sz w:val="12"/>
          <w:szCs w:val="24"/>
          <w:lang w:val="es-ES_tradnl" w:eastAsia="es-MX"/>
        </w:rPr>
      </w:pPr>
    </w:p>
    <w:p w:rsidR="009B5A95" w:rsidRPr="00EA2015" w:rsidRDefault="009B5A95" w:rsidP="00EA2015">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EA2015">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EA2015">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EA2015">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9B5A95" w:rsidRPr="00EA2015" w:rsidRDefault="009B5A95" w:rsidP="00EA2015">
      <w:pPr>
        <w:shd w:val="clear" w:color="auto" w:fill="FFFFFF"/>
        <w:spacing w:after="0" w:line="360" w:lineRule="auto"/>
        <w:contextualSpacing/>
        <w:jc w:val="both"/>
        <w:rPr>
          <w:rFonts w:ascii="Palatino Linotype" w:eastAsia="MS Mincho" w:hAnsi="Palatino Linotype" w:cs="Times New Roman"/>
          <w:sz w:val="12"/>
          <w:szCs w:val="24"/>
          <w:lang w:val="es-ES_tradnl" w:eastAsia="es-MX"/>
        </w:rPr>
      </w:pPr>
    </w:p>
    <w:p w:rsidR="009B5A95" w:rsidRPr="00EA2015" w:rsidRDefault="009B5A95" w:rsidP="00EA201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EA2015">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rsidR="009B5A95" w:rsidRPr="00EA2015" w:rsidRDefault="009B5A95" w:rsidP="00EA2015">
      <w:pPr>
        <w:spacing w:after="0" w:line="360" w:lineRule="auto"/>
        <w:jc w:val="both"/>
        <w:rPr>
          <w:rFonts w:ascii="Palatino Linotype" w:eastAsia="MS Mincho" w:hAnsi="Palatino Linotype" w:cs="Arial"/>
          <w:sz w:val="12"/>
          <w:szCs w:val="24"/>
          <w:lang w:val="es-ES_tradnl" w:eastAsia="es-MX"/>
        </w:rPr>
      </w:pPr>
    </w:p>
    <w:p w:rsidR="009B5A95" w:rsidRPr="00EA2015" w:rsidRDefault="009B5A95" w:rsidP="00EA2015">
      <w:pPr>
        <w:spacing w:after="0" w:line="360" w:lineRule="auto"/>
        <w:ind w:left="567" w:right="616"/>
        <w:jc w:val="both"/>
        <w:rPr>
          <w:rFonts w:ascii="Palatino Linotype" w:eastAsia="MS Mincho" w:hAnsi="Palatino Linotype" w:cs="Arial"/>
          <w:bCs/>
          <w:i/>
          <w:sz w:val="24"/>
          <w:szCs w:val="24"/>
          <w:lang w:val="es-ES_tradnl" w:eastAsia="es-MX"/>
        </w:rPr>
      </w:pPr>
      <w:r w:rsidRPr="00EA2015">
        <w:rPr>
          <w:rFonts w:ascii="Palatino Linotype" w:eastAsia="MS Mincho" w:hAnsi="Palatino Linotype" w:cs="Arial"/>
          <w:bCs/>
          <w:i/>
          <w:sz w:val="24"/>
          <w:szCs w:val="24"/>
          <w:lang w:val="es-ES_tradnl" w:eastAsia="es-MX"/>
        </w:rPr>
        <w:t>“</w:t>
      </w:r>
      <w:r w:rsidRPr="00EA2015">
        <w:rPr>
          <w:rFonts w:ascii="Palatino Linotype" w:eastAsia="MS Mincho" w:hAnsi="Palatino Linotype" w:cs="Arial"/>
          <w:b/>
          <w:bCs/>
          <w:i/>
          <w:sz w:val="24"/>
          <w:szCs w:val="24"/>
          <w:lang w:val="es-ES_tradnl" w:eastAsia="es-MX"/>
        </w:rPr>
        <w:t>Clave Única de Registro de Población (CURP)</w:t>
      </w:r>
      <w:r w:rsidRPr="00EA2015">
        <w:rPr>
          <w:rFonts w:ascii="Palatino Linotype" w:eastAsia="MS Mincho" w:hAnsi="Palatino Linotype" w:cs="Arial"/>
          <w:bCs/>
          <w:i/>
          <w:sz w:val="24"/>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9B5A95" w:rsidRPr="00EA2015" w:rsidRDefault="009B5A95" w:rsidP="00EA2015">
      <w:pPr>
        <w:spacing w:after="0" w:line="360" w:lineRule="auto"/>
        <w:ind w:left="567" w:right="616"/>
        <w:jc w:val="both"/>
        <w:rPr>
          <w:rFonts w:ascii="Palatino Linotype" w:eastAsia="MS Mincho" w:hAnsi="Palatino Linotype" w:cs="Arial"/>
          <w:bCs/>
          <w:i/>
          <w:sz w:val="24"/>
          <w:szCs w:val="24"/>
          <w:lang w:val="es-ES_tradnl" w:eastAsia="es-MX"/>
        </w:rPr>
      </w:pPr>
      <w:r w:rsidRPr="00EA2015">
        <w:rPr>
          <w:rFonts w:ascii="Palatino Linotype" w:eastAsia="MS Mincho" w:hAnsi="Palatino Linotype" w:cs="Arial"/>
          <w:bCs/>
          <w:i/>
          <w:sz w:val="24"/>
          <w:szCs w:val="24"/>
          <w:lang w:val="es-ES_tradnl" w:eastAsia="es-MX"/>
        </w:rPr>
        <w:t>Resoluciones:</w:t>
      </w:r>
    </w:p>
    <w:p w:rsidR="009B5A95" w:rsidRPr="00EA2015" w:rsidRDefault="009B5A95" w:rsidP="00EA2015">
      <w:pPr>
        <w:spacing w:after="0" w:line="360" w:lineRule="auto"/>
        <w:ind w:left="567" w:right="616"/>
        <w:jc w:val="both"/>
        <w:rPr>
          <w:rFonts w:ascii="Palatino Linotype" w:eastAsia="MS Mincho" w:hAnsi="Palatino Linotype" w:cs="Arial"/>
          <w:bCs/>
          <w:i/>
          <w:sz w:val="24"/>
          <w:szCs w:val="24"/>
          <w:lang w:val="es-ES_tradnl" w:eastAsia="es-MX"/>
        </w:rPr>
      </w:pPr>
      <w:r w:rsidRPr="00EA2015">
        <w:rPr>
          <w:rFonts w:ascii="Palatino Linotype" w:eastAsia="MS Mincho" w:hAnsi="Palatino Linotype" w:cs="Arial"/>
          <w:bCs/>
          <w:i/>
          <w:sz w:val="24"/>
          <w:szCs w:val="24"/>
          <w:lang w:val="es-ES_tradnl" w:eastAsia="es-MX"/>
        </w:rPr>
        <w:t>•</w:t>
      </w:r>
      <w:r w:rsidRPr="00EA2015">
        <w:rPr>
          <w:rFonts w:ascii="Palatino Linotype" w:eastAsia="MS Mincho" w:hAnsi="Palatino Linotype" w:cs="Arial"/>
          <w:bCs/>
          <w:i/>
          <w:sz w:val="24"/>
          <w:szCs w:val="24"/>
          <w:lang w:val="es-ES_tradnl" w:eastAsia="es-MX"/>
        </w:rPr>
        <w:tab/>
        <w:t xml:space="preserve">RRA 3995/16. Secretaría de la Defensa Nacional. 1 de febrero de 2017. Por unanimidad. Comisionado Ponente </w:t>
      </w:r>
      <w:proofErr w:type="spellStart"/>
      <w:r w:rsidRPr="00EA2015">
        <w:rPr>
          <w:rFonts w:ascii="Palatino Linotype" w:eastAsia="MS Mincho" w:hAnsi="Palatino Linotype" w:cs="Arial"/>
          <w:bCs/>
          <w:i/>
          <w:sz w:val="24"/>
          <w:szCs w:val="24"/>
          <w:lang w:val="es-ES_tradnl" w:eastAsia="es-MX"/>
        </w:rPr>
        <w:t>Rosendoevgueni</w:t>
      </w:r>
      <w:proofErr w:type="spellEnd"/>
      <w:r w:rsidRPr="00EA2015">
        <w:rPr>
          <w:rFonts w:ascii="Palatino Linotype" w:eastAsia="MS Mincho" w:hAnsi="Palatino Linotype" w:cs="Arial"/>
          <w:bCs/>
          <w:i/>
          <w:sz w:val="24"/>
          <w:szCs w:val="24"/>
          <w:lang w:val="es-ES_tradnl" w:eastAsia="es-MX"/>
        </w:rPr>
        <w:t xml:space="preserve"> Monterrey </w:t>
      </w:r>
      <w:proofErr w:type="spellStart"/>
      <w:r w:rsidRPr="00EA2015">
        <w:rPr>
          <w:rFonts w:ascii="Palatino Linotype" w:eastAsia="MS Mincho" w:hAnsi="Palatino Linotype" w:cs="Arial"/>
          <w:bCs/>
          <w:i/>
          <w:sz w:val="24"/>
          <w:szCs w:val="24"/>
          <w:lang w:val="es-ES_tradnl" w:eastAsia="es-MX"/>
        </w:rPr>
        <w:t>Chepov</w:t>
      </w:r>
      <w:proofErr w:type="spellEnd"/>
      <w:r w:rsidRPr="00EA2015">
        <w:rPr>
          <w:rFonts w:ascii="Palatino Linotype" w:eastAsia="MS Mincho" w:hAnsi="Palatino Linotype" w:cs="Arial"/>
          <w:bCs/>
          <w:i/>
          <w:sz w:val="24"/>
          <w:szCs w:val="24"/>
          <w:lang w:val="es-ES_tradnl" w:eastAsia="es-MX"/>
        </w:rPr>
        <w:t>.</w:t>
      </w:r>
    </w:p>
    <w:p w:rsidR="009B5A95" w:rsidRPr="00EA2015" w:rsidRDefault="009B5A95" w:rsidP="00EA2015">
      <w:pPr>
        <w:spacing w:after="0" w:line="360" w:lineRule="auto"/>
        <w:ind w:left="567" w:right="616"/>
        <w:jc w:val="both"/>
        <w:rPr>
          <w:rFonts w:ascii="Palatino Linotype" w:eastAsia="MS Mincho" w:hAnsi="Palatino Linotype" w:cs="Arial"/>
          <w:bCs/>
          <w:i/>
          <w:sz w:val="24"/>
          <w:szCs w:val="24"/>
          <w:lang w:val="es-ES_tradnl" w:eastAsia="es-MX"/>
        </w:rPr>
      </w:pPr>
      <w:r w:rsidRPr="00EA2015">
        <w:rPr>
          <w:rFonts w:ascii="Palatino Linotype" w:eastAsia="MS Mincho" w:hAnsi="Palatino Linotype" w:cs="Arial"/>
          <w:bCs/>
          <w:i/>
          <w:sz w:val="24"/>
          <w:szCs w:val="24"/>
          <w:lang w:val="es-ES_tradnl" w:eastAsia="es-MX"/>
        </w:rPr>
        <w:t>•</w:t>
      </w:r>
      <w:r w:rsidRPr="00EA2015">
        <w:rPr>
          <w:rFonts w:ascii="Palatino Linotype" w:eastAsia="MS Mincho" w:hAnsi="Palatino Linotype" w:cs="Arial"/>
          <w:bCs/>
          <w:i/>
          <w:sz w:val="24"/>
          <w:szCs w:val="24"/>
          <w:lang w:val="es-ES_tradnl" w:eastAsia="es-MX"/>
        </w:rPr>
        <w:tab/>
        <w:t xml:space="preserve">RRA 0937/17. Senado de la República. 15 de marzo de 2017. Por unanimidad. Comisionada Ponente Ximena Puente de la Mora. </w:t>
      </w:r>
    </w:p>
    <w:p w:rsidR="009B5A95" w:rsidRPr="00EA2015" w:rsidRDefault="009B5A95" w:rsidP="00EA2015">
      <w:pPr>
        <w:spacing w:after="0" w:line="360" w:lineRule="auto"/>
        <w:ind w:left="567" w:right="616"/>
        <w:jc w:val="both"/>
        <w:rPr>
          <w:rFonts w:ascii="Palatino Linotype" w:eastAsia="MS Mincho" w:hAnsi="Palatino Linotype" w:cs="Arial"/>
          <w:i/>
          <w:sz w:val="24"/>
          <w:szCs w:val="24"/>
          <w:lang w:val="es-ES_tradnl" w:eastAsia="es-MX"/>
        </w:rPr>
      </w:pPr>
      <w:r w:rsidRPr="00EA2015">
        <w:rPr>
          <w:rFonts w:ascii="Palatino Linotype" w:eastAsia="MS Mincho" w:hAnsi="Palatino Linotype" w:cs="Arial"/>
          <w:bCs/>
          <w:i/>
          <w:sz w:val="24"/>
          <w:szCs w:val="24"/>
          <w:lang w:val="es-ES_tradnl" w:eastAsia="es-MX"/>
        </w:rPr>
        <w:t>•</w:t>
      </w:r>
      <w:r w:rsidRPr="00EA2015">
        <w:rPr>
          <w:rFonts w:ascii="Palatino Linotype" w:eastAsia="MS Mincho" w:hAnsi="Palatino Linotype" w:cs="Arial"/>
          <w:bCs/>
          <w:i/>
          <w:sz w:val="24"/>
          <w:szCs w:val="24"/>
          <w:lang w:val="es-ES_tradnl" w:eastAsia="es-MX"/>
        </w:rPr>
        <w:tab/>
        <w:t>RRA 0478/17. Secretaría de Relaciones Exteriores. 26 de abril de 2017. Por unanimidad. Comisionada Ponente Areli Cano Guadiana.</w:t>
      </w:r>
      <w:r w:rsidRPr="00EA2015">
        <w:rPr>
          <w:rFonts w:ascii="Palatino Linotype" w:eastAsia="MS Mincho" w:hAnsi="Palatino Linotype" w:cs="Arial"/>
          <w:i/>
          <w:sz w:val="24"/>
          <w:szCs w:val="24"/>
          <w:lang w:val="es-ES_tradnl" w:eastAsia="es-MX"/>
        </w:rPr>
        <w:t>” (SIC)</w:t>
      </w:r>
    </w:p>
    <w:p w:rsidR="009B5A95" w:rsidRPr="00EA2015" w:rsidRDefault="009B5A95" w:rsidP="00EA2015">
      <w:pPr>
        <w:spacing w:after="0" w:line="360" w:lineRule="auto"/>
        <w:ind w:right="757"/>
        <w:jc w:val="both"/>
        <w:rPr>
          <w:rFonts w:ascii="Palatino Linotype" w:eastAsia="MS Mincho" w:hAnsi="Palatino Linotype" w:cs="Arial"/>
          <w:i/>
          <w:sz w:val="12"/>
          <w:szCs w:val="24"/>
          <w:lang w:val="es-ES_tradnl" w:eastAsia="es-MX"/>
        </w:rPr>
      </w:pPr>
    </w:p>
    <w:p w:rsidR="009B5A95" w:rsidRPr="00EA2015" w:rsidRDefault="009B5A95" w:rsidP="00EA201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EA2015">
        <w:rPr>
          <w:rFonts w:ascii="Palatino Linotype" w:eastAsia="MS Mincho" w:hAnsi="Palatino Linotype" w:cs="Arial"/>
          <w:sz w:val="24"/>
          <w:szCs w:val="24"/>
          <w:lang w:val="es-ES_tradnl" w:eastAsia="es-MX"/>
        </w:rPr>
        <w:t xml:space="preserve">De lo anterior, se desprende que la </w:t>
      </w:r>
      <w:r w:rsidRPr="00EA2015">
        <w:rPr>
          <w:rFonts w:ascii="Palatino Linotype" w:eastAsia="MS Mincho" w:hAnsi="Palatino Linotype" w:cs="Times New Roman"/>
          <w:sz w:val="24"/>
          <w:szCs w:val="24"/>
          <w:lang w:val="es-ES_tradnl" w:eastAsia="es-MX"/>
        </w:rPr>
        <w:t xml:space="preserve">Clave Única de Registro de Población, </w:t>
      </w:r>
      <w:r w:rsidRPr="00EA2015">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9B5A95" w:rsidRPr="00EA2015" w:rsidRDefault="009B5A95" w:rsidP="00EA2015">
      <w:pPr>
        <w:spacing w:after="0" w:line="360" w:lineRule="auto"/>
        <w:contextualSpacing/>
        <w:jc w:val="both"/>
        <w:rPr>
          <w:rFonts w:ascii="Palatino Linotype" w:eastAsia="MS Mincho" w:hAnsi="Palatino Linotype" w:cs="Arial"/>
          <w:sz w:val="12"/>
          <w:szCs w:val="24"/>
          <w:lang w:val="es-ES_tradnl" w:eastAsia="es-MX"/>
        </w:rPr>
      </w:pPr>
    </w:p>
    <w:p w:rsidR="009B5A95" w:rsidRPr="00EA2015" w:rsidRDefault="009B5A95" w:rsidP="00EA201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EA2015">
        <w:rPr>
          <w:rFonts w:ascii="Palatino Linotype" w:eastAsia="MS Mincho" w:hAnsi="Palatino Linotype" w:cs="Arial"/>
          <w:sz w:val="24"/>
          <w:szCs w:val="24"/>
          <w:lang w:val="es-ES_tradnl" w:eastAsia="es-MX"/>
        </w:rPr>
        <w:t xml:space="preserve">Por cuanto hace a la </w:t>
      </w:r>
      <w:r w:rsidRPr="00EA2015">
        <w:rPr>
          <w:rFonts w:ascii="Palatino Linotype" w:eastAsia="MS Mincho" w:hAnsi="Palatino Linotype" w:cs="Arial"/>
          <w:b/>
          <w:sz w:val="24"/>
          <w:szCs w:val="24"/>
          <w:lang w:val="es-ES_tradnl" w:eastAsia="es-ES"/>
        </w:rPr>
        <w:t>Clave de cualquier tipo de seguridad social</w:t>
      </w:r>
      <w:r w:rsidRPr="00EA2015">
        <w:rPr>
          <w:rFonts w:ascii="Palatino Linotype" w:eastAsia="MS Mincho" w:hAnsi="Palatino Linotype" w:cs="Arial"/>
          <w:sz w:val="24"/>
          <w:szCs w:val="24"/>
          <w:lang w:val="es-ES_tradnl" w:eastAsia="es-ES"/>
        </w:rPr>
        <w:t xml:space="preserve"> (ISSEMYM, u otros), está integrado por una </w:t>
      </w:r>
      <w:r w:rsidRPr="00EA2015">
        <w:rPr>
          <w:rFonts w:ascii="Palatino Linotype" w:eastAsia="MS Mincho" w:hAnsi="Palatino Linotype" w:cs="Arial"/>
          <w:bCs/>
          <w:sz w:val="24"/>
          <w:szCs w:val="24"/>
          <w:lang w:val="es-ES_tradnl"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EA2015">
        <w:rPr>
          <w:rFonts w:ascii="Palatino Linotype" w:eastAsia="MS Mincho" w:hAnsi="Palatino Linotype" w:cs="Arial"/>
          <w:sz w:val="24"/>
          <w:szCs w:val="24"/>
          <w:lang w:val="es-ES_tradnl"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EA2015">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EA2015">
        <w:rPr>
          <w:rFonts w:ascii="Palatino Linotype" w:eastAsia="MS Mincho" w:hAnsi="Palatino Linotype" w:cs="Arial"/>
          <w:sz w:val="24"/>
          <w:szCs w:val="24"/>
          <w:lang w:val="es-ES_tradnl" w:eastAsia="es-MX"/>
        </w:rPr>
        <w:t>.</w:t>
      </w:r>
    </w:p>
    <w:p w:rsidR="009B5A95" w:rsidRPr="00EA2015" w:rsidRDefault="009B5A95" w:rsidP="00EA2015">
      <w:pPr>
        <w:spacing w:after="0" w:line="360" w:lineRule="auto"/>
        <w:contextualSpacing/>
        <w:rPr>
          <w:rFonts w:ascii="Palatino Linotype" w:eastAsia="MS Mincho" w:hAnsi="Palatino Linotype" w:cs="Arial"/>
          <w:sz w:val="12"/>
          <w:szCs w:val="24"/>
          <w:lang w:val="es-ES_tradnl" w:eastAsia="es-ES"/>
        </w:rPr>
      </w:pPr>
    </w:p>
    <w:p w:rsidR="009B5A95" w:rsidRPr="00EA2015" w:rsidRDefault="009B5A95" w:rsidP="00EA201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EA2015">
        <w:rPr>
          <w:rFonts w:ascii="Palatino Linotype" w:eastAsia="MS Mincho" w:hAnsi="Palatino Linotype" w:cs="Arial"/>
          <w:sz w:val="24"/>
          <w:szCs w:val="24"/>
          <w:lang w:val="es-ES_tradnl" w:eastAsia="es-ES"/>
        </w:rPr>
        <w:t xml:space="preserve">Respecto de los </w:t>
      </w:r>
      <w:r w:rsidRPr="00EA2015">
        <w:rPr>
          <w:rFonts w:ascii="Palatino Linotype" w:eastAsia="MS Mincho" w:hAnsi="Palatino Linotype" w:cs="Arial"/>
          <w:b/>
          <w:sz w:val="24"/>
          <w:szCs w:val="24"/>
          <w:lang w:val="es-ES_tradnl" w:eastAsia="es-ES"/>
        </w:rPr>
        <w:t>préstamos o descuentos</w:t>
      </w:r>
      <w:r w:rsidRPr="00EA2015">
        <w:rPr>
          <w:rFonts w:ascii="Palatino Linotype" w:eastAsia="MS Mincho" w:hAnsi="Palatino Linotype" w:cs="Arial"/>
          <w:sz w:val="24"/>
          <w:szCs w:val="24"/>
          <w:lang w:val="es-ES_tradnl" w:eastAsia="es-ES"/>
        </w:rPr>
        <w:t xml:space="preserve"> </w:t>
      </w:r>
      <w:r w:rsidRPr="00EA2015">
        <w:rPr>
          <w:rFonts w:ascii="Palatino Linotype" w:eastAsia="MS Mincho" w:hAnsi="Palatino Linotype" w:cs="Arial"/>
          <w:b/>
          <w:sz w:val="24"/>
          <w:szCs w:val="24"/>
          <w:lang w:val="es-ES_tradnl" w:eastAsia="es-ES"/>
        </w:rPr>
        <w:t>de carácter personal</w:t>
      </w:r>
      <w:r w:rsidRPr="00EA2015">
        <w:rPr>
          <w:rFonts w:ascii="Palatino Linotype" w:eastAsia="MS Mincho" w:hAnsi="Palatino Linotype" w:cs="Arial"/>
          <w:sz w:val="24"/>
          <w:szCs w:val="24"/>
          <w:lang w:val="es-ES_tradnl" w:eastAsia="es-ES"/>
        </w:rPr>
        <w:t xml:space="preserve">, éstos no deben tener relación con la prestación del servicio; es decir, son confidenciales los préstamos o descuentos que se le hagan a la persona en los que no se involucren instituciones públicas, en virtud de no </w:t>
      </w:r>
      <w:proofErr w:type="gramStart"/>
      <w:r w:rsidRPr="00EA2015">
        <w:rPr>
          <w:rFonts w:ascii="Palatino Linotype" w:eastAsia="MS Mincho" w:hAnsi="Palatino Linotype" w:cs="Arial"/>
          <w:sz w:val="24"/>
          <w:szCs w:val="24"/>
          <w:lang w:val="es-ES_tradnl" w:eastAsia="es-MX"/>
        </w:rPr>
        <w:t>favorecer  en</w:t>
      </w:r>
      <w:proofErr w:type="gramEnd"/>
      <w:r w:rsidRPr="00EA2015">
        <w:rPr>
          <w:rFonts w:ascii="Palatino Linotype" w:eastAsia="MS Mincho" w:hAnsi="Palatino Linotype" w:cs="Arial"/>
          <w:sz w:val="24"/>
          <w:szCs w:val="24"/>
          <w:lang w:val="es-ES_tradnl" w:eastAsia="es-MX"/>
        </w:rPr>
        <w:t xml:space="preserve"> la transparencia y rendición de cuentas, sino, por el contrario con ello se violentaría la</w:t>
      </w:r>
      <w:r w:rsidRPr="00EA2015">
        <w:rPr>
          <w:rFonts w:ascii="Palatino Linotype" w:eastAsia="MS Mincho" w:hAnsi="Palatino Linotype" w:cs="Times New Roman"/>
          <w:sz w:val="24"/>
          <w:szCs w:val="24"/>
          <w:lang w:val="es-ES_tradnl" w:eastAsia="es-ES"/>
        </w:rPr>
        <w:t xml:space="preserve"> </w:t>
      </w:r>
      <w:r w:rsidRPr="00EA2015">
        <w:rPr>
          <w:rFonts w:ascii="Palatino Linotype" w:eastAsia="MS Mincho" w:hAnsi="Palatino Linotype" w:cs="Arial"/>
          <w:sz w:val="24"/>
          <w:szCs w:val="24"/>
          <w:lang w:val="es-ES_tradnl" w:eastAsia="es-MX"/>
        </w:rPr>
        <w:t>protección de información confidencial, porque incide en la intimidad de un individuo</w:t>
      </w:r>
      <w:r w:rsidRPr="00EA2015">
        <w:rPr>
          <w:rFonts w:ascii="Palatino Linotype" w:eastAsia="MS Mincho" w:hAnsi="Palatino Linotype" w:cs="Times New Roman"/>
          <w:sz w:val="24"/>
          <w:szCs w:val="24"/>
          <w:lang w:val="es-ES_tradnl" w:eastAsia="es-ES"/>
        </w:rPr>
        <w:t xml:space="preserve"> </w:t>
      </w:r>
      <w:r w:rsidRPr="00EA2015">
        <w:rPr>
          <w:rFonts w:ascii="Palatino Linotype" w:eastAsia="MS Mincho" w:hAnsi="Palatino Linotype" w:cs="Arial"/>
          <w:sz w:val="24"/>
          <w:szCs w:val="24"/>
          <w:lang w:val="es-ES_tradnl" w:eastAsia="es-MX"/>
        </w:rPr>
        <w:t>identificado.</w:t>
      </w:r>
    </w:p>
    <w:p w:rsidR="009B5A95" w:rsidRPr="00EA2015" w:rsidRDefault="009B5A95" w:rsidP="00EA2015">
      <w:pPr>
        <w:spacing w:after="0" w:line="360" w:lineRule="auto"/>
        <w:contextualSpacing/>
        <w:rPr>
          <w:rFonts w:ascii="Palatino Linotype" w:eastAsia="MS Mincho" w:hAnsi="Palatino Linotype" w:cs="Arial"/>
          <w:sz w:val="12"/>
          <w:szCs w:val="24"/>
          <w:lang w:val="es-ES_tradnl" w:eastAsia="es-MX"/>
        </w:rPr>
      </w:pPr>
    </w:p>
    <w:p w:rsidR="009B5A95" w:rsidRPr="00EA2015" w:rsidRDefault="009B5A95" w:rsidP="00EA201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EA2015">
        <w:rPr>
          <w:rFonts w:ascii="Palatino Linotype" w:eastAsia="MS Mincho" w:hAnsi="Palatino Linotype" w:cs="Arial"/>
          <w:sz w:val="24"/>
          <w:szCs w:val="24"/>
          <w:lang w:val="es-ES_tradnl" w:eastAsia="es-MX"/>
        </w:rPr>
        <w:t xml:space="preserve">Por su parte, el </w:t>
      </w:r>
      <w:r w:rsidRPr="00EA2015">
        <w:rPr>
          <w:rFonts w:ascii="Palatino Linotype" w:eastAsia="MS Mincho" w:hAnsi="Palatino Linotype" w:cs="Arial"/>
          <w:sz w:val="24"/>
          <w:szCs w:val="24"/>
          <w:lang w:val="es-ES_tradnl" w:eastAsia="es-ES"/>
        </w:rPr>
        <w:t>artículo 84 de la Ley del Trabajo de los Servidores Públicos del Estado y Municipios, señala:</w:t>
      </w:r>
    </w:p>
    <w:p w:rsidR="009B5A95" w:rsidRPr="00EA2015" w:rsidRDefault="009B5A95" w:rsidP="00EA2015">
      <w:pPr>
        <w:spacing w:after="0" w:line="360" w:lineRule="auto"/>
        <w:jc w:val="both"/>
        <w:rPr>
          <w:rFonts w:ascii="Palatino Linotype" w:eastAsia="MS Mincho" w:hAnsi="Palatino Linotype" w:cs="Arial"/>
          <w:sz w:val="24"/>
          <w:szCs w:val="24"/>
          <w:lang w:val="es-ES_tradnl" w:eastAsia="es-ES"/>
        </w:rPr>
      </w:pPr>
    </w:p>
    <w:p w:rsidR="009B5A95" w:rsidRPr="00EA2015" w:rsidRDefault="009B5A95" w:rsidP="00EA2015">
      <w:pPr>
        <w:tabs>
          <w:tab w:val="left" w:pos="7938"/>
        </w:tabs>
        <w:spacing w:after="0" w:line="360" w:lineRule="auto"/>
        <w:ind w:left="567" w:right="616"/>
        <w:jc w:val="both"/>
        <w:rPr>
          <w:rFonts w:ascii="Palatino Linotype" w:eastAsia="MS Mincho" w:hAnsi="Palatino Linotype" w:cs="Arial"/>
          <w:b/>
          <w:bCs/>
          <w:i/>
          <w:sz w:val="24"/>
          <w:szCs w:val="24"/>
          <w:lang w:val="es-ES_tradnl" w:eastAsia="es-ES"/>
        </w:rPr>
      </w:pPr>
      <w:r w:rsidRPr="00EA2015">
        <w:rPr>
          <w:rFonts w:ascii="Palatino Linotype" w:eastAsia="MS Mincho" w:hAnsi="Palatino Linotype" w:cs="Arial"/>
          <w:b/>
          <w:bCs/>
          <w:i/>
          <w:sz w:val="24"/>
          <w:szCs w:val="24"/>
          <w:lang w:val="es-ES_tradnl" w:eastAsia="es-ES"/>
        </w:rPr>
        <w:t>“ARTICULO 84. Sólo podrán hacerse retenciones, descuentos o deducciones al sueldo de los servidores públicos por concepto de:</w:t>
      </w:r>
    </w:p>
    <w:p w:rsidR="009B5A95" w:rsidRPr="00EA2015" w:rsidRDefault="009B5A95" w:rsidP="00EA2015">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EA2015">
        <w:rPr>
          <w:rFonts w:ascii="Palatino Linotype" w:eastAsia="MS Mincho" w:hAnsi="Palatino Linotype" w:cs="Arial"/>
          <w:bCs/>
          <w:i/>
          <w:sz w:val="24"/>
          <w:szCs w:val="24"/>
          <w:lang w:val="es-ES_tradnl" w:eastAsia="es-ES"/>
        </w:rPr>
        <w:t>I. Gravámenes fiscales relacionados con el sueldo;</w:t>
      </w:r>
    </w:p>
    <w:p w:rsidR="009B5A95" w:rsidRPr="00EA2015" w:rsidRDefault="009B5A95" w:rsidP="00EA2015">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EA2015">
        <w:rPr>
          <w:rFonts w:ascii="Palatino Linotype" w:eastAsia="MS Mincho" w:hAnsi="Palatino Linotype" w:cs="Arial"/>
          <w:bCs/>
          <w:i/>
          <w:sz w:val="24"/>
          <w:szCs w:val="24"/>
          <w:lang w:val="es-ES_tradnl" w:eastAsia="es-ES"/>
        </w:rPr>
        <w:t>II. Deudas contraídas con las instituciones públicas o dependencias por concepto de anticipos de sueldo, pagos hechos con exceso, errores o pérdidas debidamente comprobados;</w:t>
      </w:r>
    </w:p>
    <w:p w:rsidR="009B5A95" w:rsidRPr="00EA2015" w:rsidRDefault="009B5A95" w:rsidP="00EA2015">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EA2015">
        <w:rPr>
          <w:rFonts w:ascii="Palatino Linotype" w:eastAsia="MS Mincho" w:hAnsi="Palatino Linotype" w:cs="Arial"/>
          <w:bCs/>
          <w:i/>
          <w:sz w:val="24"/>
          <w:szCs w:val="24"/>
          <w:lang w:val="es-ES_tradnl" w:eastAsia="es-ES"/>
        </w:rPr>
        <w:t>III. Cuotas sindicales;</w:t>
      </w:r>
    </w:p>
    <w:p w:rsidR="009B5A95" w:rsidRPr="00EA2015" w:rsidRDefault="009B5A95" w:rsidP="00EA2015">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EA2015">
        <w:rPr>
          <w:rFonts w:ascii="Palatino Linotype" w:eastAsia="MS Mincho" w:hAnsi="Palatino Linotype" w:cs="Arial"/>
          <w:bCs/>
          <w:i/>
          <w:sz w:val="24"/>
          <w:szCs w:val="24"/>
          <w:lang w:val="es-ES_tradnl" w:eastAsia="es-ES"/>
        </w:rPr>
        <w:t>IV. Cuotas de aportación a fondos para la constitución de cooperativas y de cajas de ahorro, siempre que el servidor público hubiese manifestado previamente, de manera expresa, su conformidad;</w:t>
      </w:r>
    </w:p>
    <w:p w:rsidR="009B5A95" w:rsidRPr="00EA2015" w:rsidRDefault="009B5A95" w:rsidP="00EA2015">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EA2015">
        <w:rPr>
          <w:rFonts w:ascii="Palatino Linotype" w:eastAsia="MS Mincho" w:hAnsi="Palatino Linotype" w:cs="Arial"/>
          <w:bCs/>
          <w:i/>
          <w:sz w:val="24"/>
          <w:szCs w:val="24"/>
          <w:lang w:val="es-ES_tradnl" w:eastAsia="es-ES"/>
        </w:rPr>
        <w:t>V. Descuentos ordenados por el Instituto de Seguridad Social del Estado de México y Municipios, con motivo de cuotas y obligaciones contraídas con éste por los servidores públicos;</w:t>
      </w:r>
    </w:p>
    <w:p w:rsidR="009B5A95" w:rsidRPr="00EA2015" w:rsidRDefault="009B5A95" w:rsidP="00EA2015">
      <w:pPr>
        <w:tabs>
          <w:tab w:val="left" w:pos="7938"/>
        </w:tabs>
        <w:spacing w:after="0" w:line="360" w:lineRule="auto"/>
        <w:ind w:left="567" w:right="616"/>
        <w:jc w:val="both"/>
        <w:rPr>
          <w:rFonts w:ascii="Palatino Linotype" w:eastAsia="MS Mincho" w:hAnsi="Palatino Linotype" w:cs="Arial"/>
          <w:b/>
          <w:bCs/>
          <w:i/>
          <w:sz w:val="24"/>
          <w:szCs w:val="24"/>
          <w:lang w:val="es-ES_tradnl" w:eastAsia="es-ES"/>
        </w:rPr>
      </w:pPr>
      <w:r w:rsidRPr="00EA2015">
        <w:rPr>
          <w:rFonts w:ascii="Palatino Linotype" w:eastAsia="MS Mincho" w:hAnsi="Palatino Linotype" w:cs="Arial"/>
          <w:b/>
          <w:bCs/>
          <w:i/>
          <w:sz w:val="24"/>
          <w:szCs w:val="24"/>
          <w:lang w:val="es-ES_tradnl" w:eastAsia="es-ES"/>
        </w:rPr>
        <w:t>VI. Obligaciones a cargo del servidor público con las que haya consentido, derivadas de la adquisición o del uso de habitaciones consideradas como de interés social;</w:t>
      </w:r>
    </w:p>
    <w:p w:rsidR="009B5A95" w:rsidRPr="00EA2015" w:rsidRDefault="009B5A95" w:rsidP="00EA2015">
      <w:pPr>
        <w:spacing w:after="0" w:line="360" w:lineRule="auto"/>
        <w:ind w:left="567" w:right="616"/>
        <w:jc w:val="both"/>
        <w:rPr>
          <w:rFonts w:ascii="Palatino Linotype" w:eastAsia="MS Mincho" w:hAnsi="Palatino Linotype" w:cs="Arial"/>
          <w:bCs/>
          <w:i/>
          <w:sz w:val="24"/>
          <w:szCs w:val="24"/>
          <w:lang w:val="es-ES_tradnl" w:eastAsia="es-ES"/>
        </w:rPr>
      </w:pPr>
      <w:r w:rsidRPr="00EA2015">
        <w:rPr>
          <w:rFonts w:ascii="Palatino Linotype" w:eastAsia="MS Mincho" w:hAnsi="Palatino Linotype" w:cs="Arial"/>
          <w:bCs/>
          <w:i/>
          <w:sz w:val="24"/>
          <w:szCs w:val="24"/>
          <w:lang w:val="es-ES_tradnl" w:eastAsia="es-ES"/>
        </w:rPr>
        <w:t>VII. Faltas de puntualidad o de asistencia injustificadas;</w:t>
      </w:r>
    </w:p>
    <w:p w:rsidR="009B5A95" w:rsidRPr="00EA2015" w:rsidRDefault="009B5A95" w:rsidP="00EA2015">
      <w:pPr>
        <w:spacing w:after="0" w:line="360" w:lineRule="auto"/>
        <w:ind w:left="567" w:right="616"/>
        <w:jc w:val="both"/>
        <w:rPr>
          <w:rFonts w:ascii="Palatino Linotype" w:eastAsia="MS Mincho" w:hAnsi="Palatino Linotype" w:cs="Arial"/>
          <w:bCs/>
          <w:i/>
          <w:sz w:val="24"/>
          <w:szCs w:val="24"/>
          <w:lang w:val="es-ES_tradnl" w:eastAsia="es-ES"/>
        </w:rPr>
      </w:pPr>
      <w:r w:rsidRPr="00EA2015">
        <w:rPr>
          <w:rFonts w:ascii="Palatino Linotype" w:eastAsia="MS Mincho" w:hAnsi="Palatino Linotype" w:cs="Arial"/>
          <w:b/>
          <w:bCs/>
          <w:i/>
          <w:sz w:val="24"/>
          <w:szCs w:val="24"/>
          <w:lang w:val="es-ES_tradnl" w:eastAsia="es-ES"/>
        </w:rPr>
        <w:t>VIII. Pensiones alimenticias ordenadas por la autoridad judicial;</w:t>
      </w:r>
      <w:r w:rsidRPr="00EA2015">
        <w:rPr>
          <w:rFonts w:ascii="Palatino Linotype" w:eastAsia="MS Mincho" w:hAnsi="Palatino Linotype" w:cs="Arial"/>
          <w:bCs/>
          <w:i/>
          <w:sz w:val="24"/>
          <w:szCs w:val="24"/>
          <w:lang w:val="es-ES_tradnl" w:eastAsia="es-ES"/>
        </w:rPr>
        <w:t xml:space="preserve"> o</w:t>
      </w:r>
    </w:p>
    <w:p w:rsidR="009B5A95" w:rsidRPr="00EA2015" w:rsidRDefault="009B5A95" w:rsidP="00EA2015">
      <w:pPr>
        <w:spacing w:after="0" w:line="360" w:lineRule="auto"/>
        <w:ind w:left="567" w:right="616"/>
        <w:jc w:val="both"/>
        <w:rPr>
          <w:rFonts w:ascii="Palatino Linotype" w:eastAsia="MS Mincho" w:hAnsi="Palatino Linotype" w:cs="Arial"/>
          <w:b/>
          <w:bCs/>
          <w:i/>
          <w:sz w:val="24"/>
          <w:szCs w:val="24"/>
          <w:lang w:val="es-ES_tradnl" w:eastAsia="es-ES"/>
        </w:rPr>
      </w:pPr>
      <w:r w:rsidRPr="00EA2015">
        <w:rPr>
          <w:rFonts w:ascii="Palatino Linotype" w:eastAsia="MS Mincho" w:hAnsi="Palatino Linotype" w:cs="Arial"/>
          <w:b/>
          <w:bCs/>
          <w:i/>
          <w:sz w:val="24"/>
          <w:szCs w:val="24"/>
          <w:lang w:val="es-ES_tradnl" w:eastAsia="es-ES"/>
        </w:rPr>
        <w:t>IX. Cualquier otro convenido con instituciones de servicios y aceptado por el servidor público.</w:t>
      </w:r>
    </w:p>
    <w:p w:rsidR="009B5A95" w:rsidRDefault="009B5A95" w:rsidP="00EA2015">
      <w:pPr>
        <w:spacing w:after="0" w:line="360" w:lineRule="auto"/>
        <w:ind w:left="567" w:right="616"/>
        <w:jc w:val="both"/>
        <w:rPr>
          <w:rFonts w:ascii="Palatino Linotype" w:eastAsia="MS Mincho" w:hAnsi="Palatino Linotype" w:cs="Arial"/>
          <w:bCs/>
          <w:i/>
          <w:sz w:val="24"/>
          <w:szCs w:val="24"/>
          <w:lang w:val="es-ES_tradnl" w:eastAsia="es-ES"/>
        </w:rPr>
      </w:pPr>
      <w:r w:rsidRPr="00EA2015">
        <w:rPr>
          <w:rFonts w:ascii="Palatino Linotype" w:eastAsia="MS Mincho" w:hAnsi="Palatino Linotype" w:cs="Arial"/>
          <w:bCs/>
          <w:i/>
          <w:sz w:val="24"/>
          <w:szCs w:val="24"/>
          <w:lang w:val="es-ES_tradnl"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EA2015" w:rsidRPr="00EA2015" w:rsidRDefault="00EA2015" w:rsidP="00EA2015">
      <w:pPr>
        <w:spacing w:after="0" w:line="360" w:lineRule="auto"/>
        <w:ind w:right="616"/>
        <w:jc w:val="both"/>
        <w:rPr>
          <w:rFonts w:ascii="Palatino Linotype" w:eastAsia="MS Mincho" w:hAnsi="Palatino Linotype" w:cs="Arial"/>
          <w:b/>
          <w:bCs/>
          <w:i/>
          <w:sz w:val="24"/>
          <w:szCs w:val="24"/>
          <w:lang w:val="es-ES_tradnl" w:eastAsia="es-ES"/>
        </w:rPr>
      </w:pPr>
    </w:p>
    <w:p w:rsidR="009B5A95" w:rsidRPr="00EA2015" w:rsidRDefault="009B5A95" w:rsidP="00EA201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EA2015">
        <w:rPr>
          <w:rFonts w:ascii="Palatino Linotype" w:eastAsia="MS Mincho" w:hAnsi="Palatino Linotype" w:cs="Arial"/>
          <w:sz w:val="24"/>
          <w:szCs w:val="24"/>
          <w:lang w:val="es-ES_tradnl" w:eastAsia="es-ES"/>
        </w:rPr>
        <w:t xml:space="preserve">Derivado de lo anterior, la Ley establece claramente cuáles son esos descuentos o gravámenes que directamente se relacionan con las obligaciones adquiridas como servidores públicos y aquéllos que únicamente inciden en su vida privada. De este modo, </w:t>
      </w:r>
      <w:r w:rsidRPr="00EA2015">
        <w:rPr>
          <w:rFonts w:ascii="Palatino Linotype" w:eastAsia="MS Mincho" w:hAnsi="Palatino Linotype" w:cs="Arial"/>
          <w:b/>
          <w:sz w:val="24"/>
          <w:szCs w:val="24"/>
          <w:lang w:val="es-ES_tradnl" w:eastAsia="es-ES"/>
        </w:rPr>
        <w:t>descuentos por pensiones alimenticias o créditos adquiridos</w:t>
      </w:r>
      <w:r w:rsidRPr="00EA2015">
        <w:rPr>
          <w:rFonts w:ascii="Palatino Linotype" w:eastAsia="MS Mincho" w:hAnsi="Palatino Linotype" w:cs="Arial"/>
          <w:sz w:val="24"/>
          <w:szCs w:val="24"/>
          <w:lang w:val="es-ES_tradnl" w:eastAsia="es-ES"/>
        </w:rPr>
        <w:t xml:space="preserve"> con instituciones privadas o públicas pero que fueron contraídas en forma individual, son información que debe clasificarse como confidencial.</w:t>
      </w:r>
    </w:p>
    <w:p w:rsidR="009B5A95" w:rsidRPr="00EA2015" w:rsidRDefault="009B5A95" w:rsidP="00EA2015">
      <w:pPr>
        <w:spacing w:after="0" w:line="360" w:lineRule="auto"/>
        <w:contextualSpacing/>
        <w:jc w:val="both"/>
        <w:rPr>
          <w:rFonts w:ascii="Palatino Linotype" w:eastAsia="MS Mincho" w:hAnsi="Palatino Linotype" w:cs="Arial"/>
          <w:sz w:val="12"/>
          <w:szCs w:val="24"/>
          <w:lang w:val="es-ES_tradnl" w:eastAsia="es-ES"/>
        </w:rPr>
      </w:pPr>
    </w:p>
    <w:p w:rsidR="009B5A95" w:rsidRPr="00EA2015" w:rsidRDefault="009B5A95" w:rsidP="00EA2015">
      <w:pPr>
        <w:numPr>
          <w:ilvl w:val="0"/>
          <w:numId w:val="2"/>
        </w:numPr>
        <w:spacing w:after="0" w:line="360" w:lineRule="auto"/>
        <w:ind w:left="0" w:firstLine="0"/>
        <w:contextualSpacing/>
        <w:jc w:val="both"/>
        <w:rPr>
          <w:rFonts w:ascii="Palatino Linotype" w:eastAsia="MS Mincho" w:hAnsi="Palatino Linotype" w:cs="Arial"/>
          <w:color w:val="FF0000"/>
          <w:sz w:val="24"/>
          <w:szCs w:val="24"/>
          <w:lang w:val="es-ES_tradnl" w:eastAsia="es-ES"/>
        </w:rPr>
      </w:pPr>
      <w:r w:rsidRPr="00EA2015">
        <w:rPr>
          <w:rFonts w:ascii="Palatino Linotype" w:eastAsia="MS Mincho" w:hAnsi="Palatino Linotype" w:cs="Arial"/>
          <w:sz w:val="24"/>
          <w:szCs w:val="24"/>
          <w:lang w:val="es-ES_tradnl" w:eastAsia="es-ES"/>
        </w:rPr>
        <w:t xml:space="preserve">Por ende, en el presente caso, </w:t>
      </w:r>
      <w:r w:rsidRPr="00EA2015">
        <w:rPr>
          <w:rFonts w:ascii="Palatino Linotype" w:eastAsia="MS Mincho" w:hAnsi="Palatino Linotype" w:cs="Arial"/>
          <w:b/>
          <w:sz w:val="24"/>
          <w:szCs w:val="24"/>
          <w:lang w:val="es-ES_tradnl" w:eastAsia="es-ES"/>
        </w:rPr>
        <w:t>EL SUJETO OBLIGADO</w:t>
      </w:r>
      <w:r w:rsidRPr="00EA2015">
        <w:rPr>
          <w:rFonts w:ascii="Palatino Linotype" w:eastAsia="MS Mincho" w:hAnsi="Palatino Linotype" w:cs="Arial"/>
          <w:sz w:val="24"/>
          <w:szCs w:val="24"/>
          <w:lang w:val="es-ES_tradnl" w:eastAsia="es-ES"/>
        </w:rPr>
        <w:t xml:space="preserve"> debe </w:t>
      </w:r>
      <w:r w:rsidRPr="00EA2015">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EA2015">
        <w:rPr>
          <w:rFonts w:ascii="Palatino Linotype" w:eastAsia="MS Mincho" w:hAnsi="Palatino Linotype" w:cs="Arial"/>
          <w:b/>
          <w:sz w:val="24"/>
          <w:szCs w:val="24"/>
          <w:lang w:val="es-ES_tradnl" w:eastAsia="es-MX"/>
        </w:rPr>
        <w:t>EL SUJETO OBLIGADO</w:t>
      </w:r>
      <w:r w:rsidRPr="00EA2015">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EA2015">
        <w:rPr>
          <w:rFonts w:ascii="Palatino Linotype" w:eastAsia="MS Mincho" w:hAnsi="Palatino Linotype" w:cs="Arial"/>
          <w:b/>
          <w:sz w:val="24"/>
          <w:szCs w:val="24"/>
          <w:lang w:val="es-ES_tradnl" w:eastAsia="es-MX"/>
        </w:rPr>
        <w:t>SUJETO OBLIGADO</w:t>
      </w:r>
      <w:r w:rsidRPr="00EA2015">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r w:rsidRPr="00EA2015">
        <w:rPr>
          <w:rFonts w:ascii="Palatino Linotype" w:eastAsia="MS Mincho" w:hAnsi="Palatino Linotype" w:cs="Arial"/>
          <w:color w:val="FF0000"/>
          <w:sz w:val="24"/>
          <w:szCs w:val="24"/>
          <w:lang w:val="es-ES_tradnl" w:eastAsia="es-MX"/>
        </w:rPr>
        <w:t>.</w:t>
      </w:r>
    </w:p>
    <w:p w:rsidR="009B5A95" w:rsidRPr="00EA2015" w:rsidRDefault="009B5A95" w:rsidP="00EA2015">
      <w:pPr>
        <w:spacing w:line="360" w:lineRule="auto"/>
        <w:ind w:left="720"/>
        <w:contextualSpacing/>
        <w:rPr>
          <w:rFonts w:ascii="Palatino Linotype" w:eastAsia="MS Mincho" w:hAnsi="Palatino Linotype" w:cs="Arial"/>
          <w:color w:val="FF0000"/>
          <w:sz w:val="24"/>
          <w:szCs w:val="24"/>
          <w:lang w:val="es-ES_tradnl" w:eastAsia="es-ES"/>
        </w:rPr>
      </w:pPr>
    </w:p>
    <w:p w:rsidR="009B5A95" w:rsidRPr="00EA2015" w:rsidRDefault="009B5A95" w:rsidP="00EA2015">
      <w:pPr>
        <w:numPr>
          <w:ilvl w:val="0"/>
          <w:numId w:val="2"/>
        </w:numPr>
        <w:shd w:val="clear" w:color="auto" w:fill="FFFFFF"/>
        <w:spacing w:after="200" w:line="360" w:lineRule="auto"/>
        <w:ind w:left="0" w:firstLine="0"/>
        <w:contextualSpacing/>
        <w:jc w:val="both"/>
        <w:rPr>
          <w:rFonts w:ascii="Palatino Linotype" w:hAnsi="Palatino Linotype"/>
          <w:sz w:val="24"/>
          <w:szCs w:val="24"/>
        </w:rPr>
      </w:pPr>
      <w:r w:rsidRPr="00EA2015">
        <w:rPr>
          <w:rFonts w:ascii="Palatino Linotype" w:eastAsia="Times New Roman" w:hAnsi="Palatino Linotype" w:cs="Arial"/>
          <w:color w:val="222222"/>
          <w:sz w:val="24"/>
          <w:szCs w:val="24"/>
          <w:lang w:eastAsia="es-MX"/>
        </w:rPr>
        <w:t xml:space="preserve">En caso concreto es de observarse que la información que deberá entregar el </w:t>
      </w:r>
      <w:r w:rsidRPr="00EA2015">
        <w:rPr>
          <w:rFonts w:ascii="Palatino Linotype" w:eastAsia="Times New Roman" w:hAnsi="Palatino Linotype" w:cs="Arial"/>
          <w:b/>
          <w:color w:val="222222"/>
          <w:sz w:val="24"/>
          <w:szCs w:val="24"/>
          <w:lang w:eastAsia="es-MX"/>
        </w:rPr>
        <w:t xml:space="preserve">SUJETO OBLIGADO </w:t>
      </w:r>
      <w:r w:rsidRPr="00EA2015">
        <w:rPr>
          <w:rFonts w:ascii="Palatino Linotype" w:eastAsia="Times New Roman" w:hAnsi="Palatino Linotype" w:cs="Arial"/>
          <w:color w:val="222222"/>
          <w:sz w:val="24"/>
          <w:szCs w:val="24"/>
          <w:lang w:eastAsia="es-MX"/>
        </w:rPr>
        <w:t>en su versión pública y sustentada por el acuerdo emitido por el Comité de Transparencia refiere en su totalidad a</w:t>
      </w:r>
      <w:r w:rsidRPr="00EA2015">
        <w:rPr>
          <w:rFonts w:ascii="Palatino Linotype" w:hAnsi="Palatino Linotype"/>
          <w:sz w:val="24"/>
          <w:szCs w:val="24"/>
        </w:rPr>
        <w:t xml:space="preserve"> la </w:t>
      </w:r>
      <w:r w:rsidRPr="00EA2015">
        <w:rPr>
          <w:rFonts w:ascii="Palatino Linotype" w:hAnsi="Palatino Linotype"/>
          <w:b/>
          <w:sz w:val="24"/>
          <w:szCs w:val="24"/>
          <w:u w:val="single"/>
        </w:rPr>
        <w:t>Dirección de Seguridad Pública y Tránsito Municipal del Ayuntamiento de Valle de Chalco Solidaridad</w:t>
      </w:r>
      <w:r w:rsidRPr="00EA2015">
        <w:rPr>
          <w:rFonts w:ascii="Palatino Linotype" w:hAnsi="Palatino Linotype"/>
          <w:sz w:val="24"/>
          <w:szCs w:val="24"/>
        </w:rPr>
        <w:t xml:space="preserve">, la cual pone en riesgo a los integrantes de la mencionada Área Administrativa derivado de las funciones encomendadas en términos del artículo 21 párrafo noveno de la Constitución Política de los Estados Unidos Mexicanos, de las cuales se desprenden entre otras la prevención de los delitos, investigación y persecución para hacerla efectiva, lo cual permite a éste Órgano Garante proteger los datos de los datos de los servidores públicos que integran dicha Dirección por lo cual, la entrega de la información habrá de </w:t>
      </w:r>
      <w:r w:rsidRPr="00EA2015">
        <w:rPr>
          <w:rFonts w:ascii="Palatino Linotype" w:hAnsi="Palatino Linotype"/>
          <w:b/>
          <w:sz w:val="24"/>
          <w:szCs w:val="24"/>
          <w:u w:val="double"/>
        </w:rPr>
        <w:t>DISOCIARSE</w:t>
      </w:r>
      <w:r w:rsidRPr="00EA2015">
        <w:rPr>
          <w:rFonts w:ascii="Palatino Linotype" w:hAnsi="Palatino Linotype"/>
          <w:sz w:val="24"/>
          <w:szCs w:val="24"/>
        </w:rPr>
        <w:t>, es decir, los datos personales de los policías no pueden asociarse a sus titulares, ni permitir por su estructura, contenido o grado de desagregación, la identificación individual de los mismos, tal y como lo establece el artículo 4 fracción XVI de la</w:t>
      </w:r>
      <w:r w:rsidRPr="00EA2015">
        <w:rPr>
          <w:rFonts w:ascii="Palatino Linotype" w:hAnsi="Palatino Linotype"/>
          <w:b/>
          <w:sz w:val="24"/>
          <w:szCs w:val="24"/>
        </w:rPr>
        <w:t xml:space="preserve"> </w:t>
      </w:r>
      <w:r w:rsidRPr="00EA2015">
        <w:rPr>
          <w:rFonts w:ascii="Palatino Linotype" w:hAnsi="Palatino Linotype"/>
          <w:b/>
          <w:sz w:val="24"/>
          <w:szCs w:val="24"/>
          <w:shd w:val="clear" w:color="auto" w:fill="FFFFFF"/>
        </w:rPr>
        <w:t>Ley de Protección de Datos Personales en Posesión de Sujetos Obligados del Estado de México y Municipio</w:t>
      </w:r>
      <w:r w:rsidRPr="00EA2015">
        <w:rPr>
          <w:rFonts w:ascii="Palatino Linotype" w:hAnsi="Palatino Linotype"/>
          <w:b/>
          <w:sz w:val="24"/>
          <w:szCs w:val="24"/>
        </w:rPr>
        <w:t>s,</w:t>
      </w:r>
      <w:r w:rsidRPr="00EA2015">
        <w:rPr>
          <w:rFonts w:ascii="Palatino Linotype" w:hAnsi="Palatino Linotype"/>
          <w:sz w:val="24"/>
          <w:szCs w:val="24"/>
        </w:rPr>
        <w:t xml:space="preserve"> que refiere:</w:t>
      </w:r>
    </w:p>
    <w:p w:rsidR="009B5A95" w:rsidRPr="00EA2015" w:rsidRDefault="009B5A95" w:rsidP="00EA2015">
      <w:pPr>
        <w:spacing w:line="360" w:lineRule="auto"/>
        <w:ind w:left="567" w:right="616"/>
        <w:jc w:val="both"/>
        <w:rPr>
          <w:rFonts w:ascii="Palatino Linotype" w:hAnsi="Palatino Linotype"/>
          <w:sz w:val="24"/>
          <w:szCs w:val="24"/>
        </w:rPr>
      </w:pPr>
    </w:p>
    <w:p w:rsidR="009B5A95" w:rsidRPr="00EA2015" w:rsidRDefault="009B5A95" w:rsidP="00EA2015">
      <w:pPr>
        <w:spacing w:line="360" w:lineRule="auto"/>
        <w:ind w:left="567" w:right="616"/>
        <w:jc w:val="both"/>
        <w:rPr>
          <w:rFonts w:ascii="Palatino Linotype" w:hAnsi="Palatino Linotype"/>
          <w:i/>
          <w:sz w:val="24"/>
          <w:szCs w:val="24"/>
        </w:rPr>
      </w:pPr>
      <w:r w:rsidRPr="00EA2015">
        <w:rPr>
          <w:rFonts w:ascii="Palatino Linotype" w:hAnsi="Palatino Linotype"/>
          <w:i/>
          <w:sz w:val="24"/>
          <w:szCs w:val="24"/>
        </w:rPr>
        <w:t>“</w:t>
      </w:r>
      <w:r w:rsidRPr="00EA2015">
        <w:rPr>
          <w:rFonts w:ascii="Palatino Linotype" w:hAnsi="Palatino Linotype"/>
          <w:b/>
          <w:i/>
          <w:sz w:val="24"/>
          <w:szCs w:val="24"/>
        </w:rPr>
        <w:t>Artículo 4</w:t>
      </w:r>
      <w:r w:rsidRPr="00EA2015">
        <w:rPr>
          <w:rFonts w:ascii="Palatino Linotype" w:hAnsi="Palatino Linotype"/>
          <w:i/>
          <w:sz w:val="24"/>
          <w:szCs w:val="24"/>
        </w:rPr>
        <w:t>.- Para los efectos de esta Ley se entenderá por:</w:t>
      </w:r>
    </w:p>
    <w:p w:rsidR="009B5A95" w:rsidRPr="00EA2015" w:rsidRDefault="009B5A95" w:rsidP="00EA2015">
      <w:pPr>
        <w:spacing w:line="360" w:lineRule="auto"/>
        <w:ind w:left="567" w:right="616"/>
        <w:jc w:val="both"/>
        <w:rPr>
          <w:rFonts w:ascii="Palatino Linotype" w:hAnsi="Palatino Linotype"/>
          <w:i/>
          <w:sz w:val="24"/>
          <w:szCs w:val="24"/>
        </w:rPr>
      </w:pPr>
      <w:r w:rsidRPr="00EA2015">
        <w:rPr>
          <w:rFonts w:ascii="Palatino Linotype" w:hAnsi="Palatino Linotype"/>
          <w:i/>
          <w:sz w:val="24"/>
          <w:szCs w:val="24"/>
        </w:rPr>
        <w:t>…</w:t>
      </w:r>
    </w:p>
    <w:p w:rsidR="00EA2015" w:rsidRPr="00EA2015" w:rsidRDefault="009B5A95" w:rsidP="00EA2015">
      <w:pPr>
        <w:spacing w:line="360" w:lineRule="auto"/>
        <w:ind w:left="567" w:right="616"/>
        <w:jc w:val="both"/>
        <w:rPr>
          <w:rFonts w:ascii="Palatino Linotype" w:hAnsi="Palatino Linotype"/>
          <w:i/>
          <w:sz w:val="24"/>
          <w:szCs w:val="24"/>
        </w:rPr>
      </w:pPr>
      <w:r w:rsidRPr="00EA2015">
        <w:rPr>
          <w:rFonts w:ascii="Palatino Linotype" w:hAnsi="Palatino Linotype"/>
          <w:b/>
          <w:i/>
          <w:sz w:val="24"/>
          <w:szCs w:val="24"/>
        </w:rPr>
        <w:t>XVI. Disociación:</w:t>
      </w:r>
      <w:r w:rsidRPr="00EA2015">
        <w:rPr>
          <w:rFonts w:ascii="Palatino Linotype" w:hAnsi="Palatino Linotype"/>
          <w:i/>
          <w:sz w:val="24"/>
          <w:szCs w:val="24"/>
        </w:rPr>
        <w:t xml:space="preserve"> al procedimiento por el que los datos personales no pueden asociarse a la o el titular, ni permitir por su estructura, contenido o grado de desagregación, la identificación individual del mismo;”</w:t>
      </w:r>
    </w:p>
    <w:p w:rsidR="009B5A95" w:rsidRPr="00EA2015" w:rsidRDefault="009B5A95" w:rsidP="00EA2015">
      <w:pPr>
        <w:numPr>
          <w:ilvl w:val="0"/>
          <w:numId w:val="2"/>
        </w:numPr>
        <w:shd w:val="clear" w:color="auto" w:fill="FFFFFF"/>
        <w:spacing w:after="200" w:line="360" w:lineRule="auto"/>
        <w:ind w:left="0" w:firstLine="0"/>
        <w:contextualSpacing/>
        <w:jc w:val="both"/>
        <w:rPr>
          <w:rFonts w:ascii="Palatino Linotype" w:hAnsi="Palatino Linotype"/>
          <w:sz w:val="24"/>
          <w:szCs w:val="24"/>
        </w:rPr>
      </w:pPr>
      <w:r w:rsidRPr="00EA2015">
        <w:rPr>
          <w:rFonts w:ascii="Palatino Linotype" w:hAnsi="Palatino Linotype"/>
          <w:sz w:val="24"/>
          <w:szCs w:val="24"/>
        </w:rPr>
        <w:t>Dejando intacto el rubro de percepciones que por su naturaleza conciernen a la ciudadanía por referirse a recursos de carácter público; circunstancia que en nada afecta al derecho tutelado por este Órgano Garante sino más bien reafirma su compromiso con la rendición de cuentas del Estado y la protección a grupos vulnerables de acuerdo al cargo de seguridad municipal, en términos de lo antes expuesto y llevando a cabo el procedimiento ya enunciado.</w:t>
      </w:r>
    </w:p>
    <w:p w:rsidR="009B5A95" w:rsidRPr="00EA2015" w:rsidRDefault="009B5A95" w:rsidP="00EA2015">
      <w:pPr>
        <w:shd w:val="clear" w:color="auto" w:fill="FFFFFF"/>
        <w:spacing w:after="200" w:line="360" w:lineRule="auto"/>
        <w:contextualSpacing/>
        <w:jc w:val="both"/>
        <w:rPr>
          <w:rFonts w:ascii="Palatino Linotype" w:hAnsi="Palatino Linotype"/>
          <w:sz w:val="12"/>
          <w:szCs w:val="24"/>
        </w:rPr>
      </w:pPr>
    </w:p>
    <w:p w:rsidR="009B5A95" w:rsidRPr="00EA2015" w:rsidRDefault="009B5A95" w:rsidP="00EA2015">
      <w:pPr>
        <w:numPr>
          <w:ilvl w:val="0"/>
          <w:numId w:val="2"/>
        </w:numPr>
        <w:shd w:val="clear" w:color="auto" w:fill="FFFFFF"/>
        <w:spacing w:after="200" w:line="360" w:lineRule="auto"/>
        <w:ind w:left="0" w:firstLine="0"/>
        <w:contextualSpacing/>
        <w:jc w:val="both"/>
        <w:rPr>
          <w:rFonts w:ascii="Palatino Linotype" w:hAnsi="Palatino Linotype"/>
          <w:sz w:val="24"/>
          <w:szCs w:val="24"/>
        </w:rPr>
      </w:pPr>
      <w:r w:rsidRPr="00EA2015">
        <w:rPr>
          <w:rFonts w:ascii="Palatino Linotype" w:hAnsi="Palatino Linotype"/>
          <w:sz w:val="24"/>
          <w:szCs w:val="24"/>
        </w:rPr>
        <w:t xml:space="preserve">Por lo que, ante ésta situación, el </w:t>
      </w:r>
      <w:r w:rsidRPr="00EA2015">
        <w:rPr>
          <w:rFonts w:ascii="Palatino Linotype" w:hAnsi="Palatino Linotype"/>
          <w:b/>
          <w:sz w:val="24"/>
          <w:szCs w:val="24"/>
        </w:rPr>
        <w:t>SUJETO OBLIGADO</w:t>
      </w:r>
      <w:r w:rsidRPr="00EA2015">
        <w:rPr>
          <w:rFonts w:ascii="Palatino Linotype" w:hAnsi="Palatino Linotype"/>
          <w:sz w:val="24"/>
          <w:szCs w:val="24"/>
        </w:rPr>
        <w:t xml:space="preserve"> deberá disociar dicha información en dos partes, la primera deberá contener el nombre de los elementos de seguridad; y la segunda contendrá remuneración bruta y neta, ya que el nombre y el cargo de aquellos servidores en funciones de seguridad pública podría afectar al estado de fuerza con la que éste cuenta para hacer frente a la delincuencia, puesto que volvería perfectamente identificables a dichos servidores públicos, cuestión que, en caso de ser revelada, serviría de referencia para que células delictivas conozcan a los encargados de llevar a cabo dichas funciones.</w:t>
      </w:r>
    </w:p>
    <w:p w:rsidR="009B5A95" w:rsidRPr="00EA2015" w:rsidRDefault="009B5A95" w:rsidP="00EA2015">
      <w:pPr>
        <w:spacing w:line="360" w:lineRule="auto"/>
        <w:ind w:left="720"/>
        <w:contextualSpacing/>
        <w:rPr>
          <w:rFonts w:ascii="Palatino Linotype" w:hAnsi="Palatino Linotype"/>
          <w:sz w:val="12"/>
          <w:szCs w:val="24"/>
        </w:rPr>
      </w:pPr>
    </w:p>
    <w:p w:rsidR="009B5A95" w:rsidRDefault="009B5A95" w:rsidP="00EA2015">
      <w:pPr>
        <w:numPr>
          <w:ilvl w:val="0"/>
          <w:numId w:val="2"/>
        </w:numPr>
        <w:shd w:val="clear" w:color="auto" w:fill="FFFFFF"/>
        <w:spacing w:after="200" w:line="360" w:lineRule="auto"/>
        <w:ind w:left="0" w:firstLine="0"/>
        <w:contextualSpacing/>
        <w:jc w:val="both"/>
        <w:rPr>
          <w:rFonts w:ascii="Palatino Linotype" w:hAnsi="Palatino Linotype"/>
          <w:b/>
          <w:sz w:val="24"/>
          <w:szCs w:val="24"/>
        </w:rPr>
      </w:pPr>
      <w:r w:rsidRPr="00EA2015">
        <w:rPr>
          <w:rFonts w:ascii="Palatino Linotype" w:hAnsi="Palatino Linotype"/>
          <w:b/>
          <w:sz w:val="24"/>
          <w:szCs w:val="24"/>
        </w:rPr>
        <w:t>En ese sentido la documentación que deberá proporcionar el SUJETO OBLIGADO, con los datos disociados podrá consistir, a efecto de no hacer identificable a los servidores públicos, en un listado que contenga el nombre y otro que contenga la remuneración.</w:t>
      </w:r>
    </w:p>
    <w:p w:rsidR="00EA2015" w:rsidRPr="00EA2015" w:rsidRDefault="00EA2015" w:rsidP="00EA2015">
      <w:pPr>
        <w:shd w:val="clear" w:color="auto" w:fill="FFFFFF"/>
        <w:spacing w:after="200" w:line="360" w:lineRule="auto"/>
        <w:contextualSpacing/>
        <w:jc w:val="both"/>
        <w:rPr>
          <w:rFonts w:ascii="Palatino Linotype" w:hAnsi="Palatino Linotype"/>
          <w:b/>
          <w:sz w:val="12"/>
          <w:szCs w:val="24"/>
        </w:rPr>
      </w:pPr>
    </w:p>
    <w:p w:rsidR="009B5A95" w:rsidRPr="00EA2015" w:rsidRDefault="009B5A95" w:rsidP="00EA2015">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EA2015">
        <w:rPr>
          <w:rFonts w:ascii="Palatino Linotype" w:eastAsia="Calibri" w:hAnsi="Palatino Linotype" w:cs="Arial"/>
          <w:bCs/>
          <w:sz w:val="24"/>
          <w:szCs w:val="24"/>
          <w:lang w:val="es-ES_tradnl" w:eastAsia="es-ES"/>
        </w:rPr>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B5A95" w:rsidRPr="00EA2015" w:rsidRDefault="009B5A95" w:rsidP="00EA2015">
      <w:pPr>
        <w:spacing w:after="0" w:line="360" w:lineRule="auto"/>
        <w:contextualSpacing/>
        <w:jc w:val="both"/>
        <w:rPr>
          <w:rFonts w:ascii="Palatino Linotype" w:eastAsia="Calibri" w:hAnsi="Palatino Linotype" w:cs="Arial"/>
          <w:bCs/>
          <w:sz w:val="12"/>
          <w:szCs w:val="24"/>
          <w:lang w:val="es-ES_tradnl" w:eastAsia="es-ES"/>
        </w:rPr>
      </w:pPr>
    </w:p>
    <w:p w:rsidR="009B5A95" w:rsidRPr="00EA2015" w:rsidRDefault="009B5A95" w:rsidP="00EA2015">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EA2015">
        <w:rPr>
          <w:rFonts w:ascii="Palatino Linotype" w:eastAsia="Calibri" w:hAnsi="Palatino Linotype" w:cs="Arial"/>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9B5A95" w:rsidRPr="00EA2015" w:rsidRDefault="009B5A95" w:rsidP="00EA2015">
      <w:pPr>
        <w:spacing w:after="0" w:line="360" w:lineRule="auto"/>
        <w:contextualSpacing/>
        <w:jc w:val="both"/>
        <w:rPr>
          <w:rFonts w:ascii="Palatino Linotype" w:eastAsia="Calibri" w:hAnsi="Palatino Linotype" w:cs="Arial"/>
          <w:bCs/>
          <w:sz w:val="12"/>
          <w:szCs w:val="24"/>
          <w:lang w:val="es-ES_tradnl" w:eastAsia="es-ES"/>
        </w:rPr>
      </w:pPr>
    </w:p>
    <w:p w:rsidR="009B5A95" w:rsidRPr="00EA2015" w:rsidRDefault="009B5A95" w:rsidP="00EA2015">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EA2015">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9B5A95" w:rsidRPr="00EA2015" w:rsidRDefault="009B5A95" w:rsidP="00EA2015">
      <w:pPr>
        <w:spacing w:line="360" w:lineRule="auto"/>
        <w:ind w:left="720"/>
        <w:contextualSpacing/>
        <w:rPr>
          <w:rFonts w:ascii="Palatino Linotype" w:eastAsia="MS Mincho" w:hAnsi="Palatino Linotype" w:cs="Arial"/>
          <w:sz w:val="12"/>
          <w:szCs w:val="24"/>
          <w:lang w:val="es-ES_tradnl" w:eastAsia="es-MX"/>
        </w:rPr>
      </w:pPr>
    </w:p>
    <w:p w:rsidR="00B66BAD" w:rsidRPr="00EA2015" w:rsidRDefault="009B5A95" w:rsidP="00EA2015">
      <w:pPr>
        <w:keepNext/>
        <w:keepLines/>
        <w:spacing w:before="240" w:after="0" w:line="360" w:lineRule="auto"/>
        <w:outlineLvl w:val="0"/>
        <w:rPr>
          <w:rFonts w:ascii="Palatino Linotype" w:eastAsia="MS Gothic" w:hAnsi="Palatino Linotype" w:cstheme="majorBidi"/>
          <w:b/>
          <w:sz w:val="24"/>
          <w:szCs w:val="24"/>
          <w:lang w:val="es-ES_tradnl"/>
        </w:rPr>
      </w:pPr>
      <w:bookmarkStart w:id="112" w:name="_Toc7696375"/>
      <w:bookmarkStart w:id="113" w:name="_Toc11345630"/>
      <w:bookmarkStart w:id="114" w:name="_Toc454968928"/>
      <w:bookmarkStart w:id="115" w:name="_Toc455743517"/>
      <w:bookmarkStart w:id="116" w:name="_Toc458016386"/>
      <w:bookmarkStart w:id="117" w:name="_Toc461555893"/>
      <w:bookmarkStart w:id="118" w:name="_Toc462307690"/>
      <w:bookmarkStart w:id="119" w:name="_Toc475005143"/>
      <w:bookmarkStart w:id="120" w:name="_Toc499659080"/>
      <w:bookmarkEnd w:id="60"/>
      <w:bookmarkEnd w:id="61"/>
      <w:bookmarkEnd w:id="62"/>
      <w:bookmarkEnd w:id="63"/>
      <w:bookmarkEnd w:id="64"/>
      <w:bookmarkEnd w:id="65"/>
      <w:bookmarkEnd w:id="66"/>
      <w:bookmarkEnd w:id="67"/>
      <w:r w:rsidRPr="00EA2015">
        <w:rPr>
          <w:rFonts w:ascii="Palatino Linotype" w:eastAsia="MS Gothic" w:hAnsi="Palatino Linotype" w:cstheme="majorBidi"/>
          <w:b/>
          <w:sz w:val="24"/>
          <w:szCs w:val="24"/>
          <w:lang w:val="es-ES_tradnl"/>
        </w:rPr>
        <w:t>SEXTO</w:t>
      </w:r>
      <w:r w:rsidR="00B66BAD" w:rsidRPr="00EA2015">
        <w:rPr>
          <w:rFonts w:ascii="Palatino Linotype" w:eastAsia="MS Gothic" w:hAnsi="Palatino Linotype" w:cstheme="majorBidi"/>
          <w:b/>
          <w:sz w:val="24"/>
          <w:szCs w:val="24"/>
          <w:lang w:val="es-ES_tradnl"/>
        </w:rPr>
        <w:t>.</w:t>
      </w:r>
      <w:bookmarkStart w:id="121" w:name="_Toc486525259"/>
      <w:bookmarkStart w:id="122" w:name="_Toc503367745"/>
      <w:bookmarkStart w:id="123" w:name="_Toc509505058"/>
      <w:r w:rsidR="00B66BAD" w:rsidRPr="00EA2015">
        <w:rPr>
          <w:rFonts w:ascii="Palatino Linotype" w:eastAsia="MS Gothic" w:hAnsi="Palatino Linotype" w:cstheme="majorBidi"/>
          <w:b/>
          <w:sz w:val="24"/>
          <w:szCs w:val="24"/>
          <w:lang w:val="es-ES_tradnl"/>
        </w:rPr>
        <w:t xml:space="preserve"> Vista a los órganos de control interno</w:t>
      </w:r>
      <w:bookmarkEnd w:id="112"/>
      <w:bookmarkEnd w:id="121"/>
      <w:bookmarkEnd w:id="122"/>
      <w:bookmarkEnd w:id="123"/>
      <w:r w:rsidR="00B66BAD" w:rsidRPr="00EA2015">
        <w:rPr>
          <w:rFonts w:ascii="Palatino Linotype" w:eastAsia="MS Gothic" w:hAnsi="Palatino Linotype" w:cstheme="majorBidi"/>
          <w:b/>
          <w:sz w:val="24"/>
          <w:szCs w:val="24"/>
          <w:lang w:val="es-ES_tradnl"/>
        </w:rPr>
        <w:t>.</w:t>
      </w:r>
      <w:bookmarkEnd w:id="113"/>
    </w:p>
    <w:p w:rsidR="00B66BAD" w:rsidRPr="00EA2015" w:rsidRDefault="00B66BAD" w:rsidP="00EA2015">
      <w:pPr>
        <w:spacing w:after="0" w:line="360" w:lineRule="auto"/>
        <w:rPr>
          <w:rFonts w:ascii="Palatino Linotype" w:eastAsia="MS Mincho" w:hAnsi="Palatino Linotype" w:cs="Times New Roman"/>
          <w:sz w:val="12"/>
          <w:szCs w:val="24"/>
          <w:lang w:val="es-ES_tradnl"/>
        </w:rPr>
      </w:pPr>
    </w:p>
    <w:p w:rsidR="00B66BAD" w:rsidRPr="00EA2015" w:rsidRDefault="00B66BAD" w:rsidP="00EA2015">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A2015">
        <w:rPr>
          <w:rFonts w:ascii="Palatino Linotype" w:eastAsia="MS Mincho" w:hAnsi="Palatino Linotype" w:cs="Times New Roman"/>
          <w:sz w:val="24"/>
          <w:szCs w:val="24"/>
          <w:lang w:val="es-ES_tradnl" w:eastAsia="es-ES"/>
        </w:rPr>
        <w:t xml:space="preserve">Es </w:t>
      </w:r>
      <w:r w:rsidRPr="00EA2015">
        <w:rPr>
          <w:rFonts w:ascii="Palatino Linotype" w:eastAsia="Times New Roman" w:hAnsi="Palatino Linotype" w:cs="Arial"/>
          <w:sz w:val="24"/>
          <w:szCs w:val="24"/>
          <w:lang w:val="es-ES_tradnl" w:eastAsia="es-ES"/>
        </w:rPr>
        <w:t>necesario</w:t>
      </w:r>
      <w:r w:rsidRPr="00EA2015">
        <w:rPr>
          <w:rFonts w:ascii="Palatino Linotype" w:eastAsia="MS Mincho" w:hAnsi="Palatino Linotype" w:cs="Times New Roman"/>
          <w:sz w:val="24"/>
          <w:szCs w:val="24"/>
          <w:lang w:val="es-ES_tradnl" w:eastAsia="es-ES"/>
        </w:rPr>
        <w:t xml:space="preserve"> resaltar que el recurso de revisión previsto en la Ley de la materia no es el medio para investigar y en su caso, sancionar a servidores públicos </w:t>
      </w:r>
      <w:r w:rsidRPr="00EA2015">
        <w:rPr>
          <w:rFonts w:ascii="Palatino Linotype" w:eastAsia="MS Mincho" w:hAnsi="Palatino Linotype" w:cs="Times New Roman"/>
          <w:b/>
          <w:sz w:val="24"/>
          <w:szCs w:val="24"/>
          <w:u w:val="single"/>
          <w:lang w:val="es-ES_tradnl" w:eastAsia="es-ES"/>
        </w:rPr>
        <w:t>por la omisión de la entrega de información pública y en la omisión de atención a la solicitud de información;</w:t>
      </w:r>
      <w:r w:rsidRPr="00EA2015">
        <w:rPr>
          <w:rFonts w:ascii="Palatino Linotype" w:eastAsia="MS Mincho" w:hAnsi="Palatino Linotype" w:cs="Times New Roman"/>
          <w:sz w:val="24"/>
          <w:szCs w:val="24"/>
          <w:lang w:val="es-ES_tradnl" w:eastAsia="es-ES"/>
        </w:rPr>
        <w:t xml:space="preserve">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B66BAD" w:rsidRPr="00EA2015" w:rsidRDefault="00B66BAD" w:rsidP="00EA2015">
      <w:pPr>
        <w:spacing w:after="0" w:line="360" w:lineRule="auto"/>
        <w:contextualSpacing/>
        <w:jc w:val="both"/>
        <w:rPr>
          <w:rFonts w:ascii="Palatino Linotype" w:eastAsia="MS Mincho" w:hAnsi="Palatino Linotype" w:cs="Times New Roman"/>
          <w:sz w:val="24"/>
          <w:szCs w:val="24"/>
          <w:lang w:val="es-ES_tradnl" w:eastAsia="es-ES"/>
        </w:rPr>
      </w:pPr>
    </w:p>
    <w:p w:rsidR="00B66BAD" w:rsidRPr="00EA2015" w:rsidRDefault="00B66BAD" w:rsidP="00EA2015">
      <w:pPr>
        <w:numPr>
          <w:ilvl w:val="0"/>
          <w:numId w:val="2"/>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A2015">
        <w:rPr>
          <w:rFonts w:ascii="Palatino Linotype" w:eastAsia="MS Mincho" w:hAnsi="Palatino Linotype" w:cs="Times New Roman"/>
          <w:sz w:val="24"/>
          <w:szCs w:val="24"/>
          <w:lang w:val="es-ES_tradnl" w:eastAsia="es-ES"/>
        </w:rPr>
        <w:t>Por ello, es conveniente señalar la fracción X, del artículo 36, de la Ley de Transparencia y Acceso a la Información Pública del Estado de México y Municipios, que establece:</w:t>
      </w:r>
    </w:p>
    <w:p w:rsidR="00B66BAD" w:rsidRPr="00EA2015" w:rsidRDefault="00B66BAD" w:rsidP="00EA2015">
      <w:pPr>
        <w:spacing w:after="0" w:line="360" w:lineRule="auto"/>
        <w:contextualSpacing/>
        <w:rPr>
          <w:rFonts w:ascii="Palatino Linotype" w:eastAsia="MS Mincho" w:hAnsi="Palatino Linotype" w:cs="Times New Roman"/>
          <w:noProof/>
          <w:sz w:val="12"/>
          <w:szCs w:val="24"/>
          <w:lang w:val="es-ES_tradnl" w:eastAsia="es-ES"/>
        </w:rPr>
      </w:pPr>
    </w:p>
    <w:p w:rsidR="00B66BAD" w:rsidRPr="00EA2015" w:rsidRDefault="00B66BAD" w:rsidP="00EA2015">
      <w:pPr>
        <w:spacing w:after="0" w:line="360" w:lineRule="auto"/>
        <w:ind w:right="616"/>
        <w:contextualSpacing/>
        <w:jc w:val="both"/>
        <w:rPr>
          <w:rFonts w:ascii="Palatino Linotype" w:eastAsia="MS Mincho" w:hAnsi="Palatino Linotype" w:cs="Times New Roman"/>
          <w:i/>
          <w:sz w:val="24"/>
          <w:szCs w:val="24"/>
          <w:lang w:val="es-ES_tradnl" w:eastAsia="es-ES"/>
        </w:rPr>
      </w:pPr>
      <w:r w:rsidRPr="00EA2015">
        <w:rPr>
          <w:rFonts w:ascii="Palatino Linotype" w:eastAsia="MS Mincho" w:hAnsi="Palatino Linotype" w:cs="Times New Roman"/>
          <w:i/>
          <w:sz w:val="24"/>
          <w:szCs w:val="24"/>
          <w:lang w:val="es-ES_tradnl" w:eastAsia="es-ES"/>
        </w:rPr>
        <w:t>“Artículo 36. El Instituto tendrá, en el ámbito de su competencia, las siguientes atribuciones:</w:t>
      </w:r>
    </w:p>
    <w:p w:rsidR="00B66BAD" w:rsidRPr="00EA2015" w:rsidRDefault="00B66BAD" w:rsidP="00EA2015">
      <w:pPr>
        <w:spacing w:after="0" w:line="360" w:lineRule="auto"/>
        <w:ind w:right="616"/>
        <w:contextualSpacing/>
        <w:jc w:val="both"/>
        <w:rPr>
          <w:rFonts w:ascii="Palatino Linotype" w:eastAsia="MS Mincho" w:hAnsi="Palatino Linotype" w:cs="Times New Roman"/>
          <w:i/>
          <w:sz w:val="24"/>
          <w:szCs w:val="24"/>
          <w:lang w:val="es-ES_tradnl" w:eastAsia="es-ES"/>
        </w:rPr>
      </w:pPr>
      <w:r w:rsidRPr="00EA2015">
        <w:rPr>
          <w:rFonts w:ascii="Palatino Linotype" w:eastAsia="MS Mincho" w:hAnsi="Palatino Linotype" w:cs="Times New Roman"/>
          <w:i/>
          <w:sz w:val="24"/>
          <w:szCs w:val="24"/>
          <w:lang w:val="es-ES_tradnl" w:eastAsia="es-ES"/>
        </w:rPr>
        <w:t>…</w:t>
      </w:r>
    </w:p>
    <w:p w:rsidR="00B66BAD" w:rsidRPr="00EA2015" w:rsidRDefault="00B66BAD" w:rsidP="00EA2015">
      <w:pPr>
        <w:spacing w:after="0" w:line="360" w:lineRule="auto"/>
        <w:ind w:right="616"/>
        <w:contextualSpacing/>
        <w:jc w:val="both"/>
        <w:rPr>
          <w:rFonts w:ascii="Palatino Linotype" w:eastAsia="MS Mincho" w:hAnsi="Palatino Linotype" w:cs="Times New Roman"/>
          <w:i/>
          <w:sz w:val="24"/>
          <w:szCs w:val="24"/>
          <w:lang w:val="es-ES_tradnl" w:eastAsia="es-ES"/>
        </w:rPr>
      </w:pPr>
      <w:r w:rsidRPr="00EA2015">
        <w:rPr>
          <w:rFonts w:ascii="Palatino Linotype" w:eastAsia="MS Mincho" w:hAnsi="Palatino Linotype" w:cs="Times New Roman"/>
          <w:i/>
          <w:sz w:val="24"/>
          <w:szCs w:val="24"/>
          <w:lang w:val="es-ES_tradnl" w:eastAsia="es-ES"/>
        </w:rPr>
        <w:t xml:space="preserve">X. Hacer del conocimiento del órgano de control interno o equivalente de cada Sujeto Obligado las infracciones a esta Ley; </w:t>
      </w:r>
    </w:p>
    <w:p w:rsidR="00EA2015" w:rsidRDefault="00B66BAD" w:rsidP="00EA2015">
      <w:pPr>
        <w:spacing w:after="0" w:line="360" w:lineRule="auto"/>
        <w:ind w:right="616"/>
        <w:contextualSpacing/>
        <w:jc w:val="both"/>
        <w:rPr>
          <w:rFonts w:ascii="Palatino Linotype" w:eastAsia="MS Mincho" w:hAnsi="Palatino Linotype" w:cs="Times New Roman"/>
          <w:i/>
          <w:sz w:val="24"/>
          <w:szCs w:val="24"/>
          <w:lang w:val="es-ES_tradnl" w:eastAsia="es-ES"/>
        </w:rPr>
      </w:pPr>
      <w:r w:rsidRPr="00EA2015">
        <w:rPr>
          <w:rFonts w:ascii="Palatino Linotype" w:eastAsia="MS Mincho" w:hAnsi="Palatino Linotype" w:cs="Times New Roman"/>
          <w:i/>
          <w:sz w:val="24"/>
          <w:szCs w:val="24"/>
          <w:lang w:val="es-ES_tradnl" w:eastAsia="es-ES"/>
        </w:rPr>
        <w:t>…”</w:t>
      </w:r>
    </w:p>
    <w:p w:rsidR="00EA2015" w:rsidRPr="00EA2015" w:rsidRDefault="00EA2015" w:rsidP="00EA2015">
      <w:pPr>
        <w:spacing w:after="0" w:line="360" w:lineRule="auto"/>
        <w:ind w:right="616"/>
        <w:contextualSpacing/>
        <w:jc w:val="both"/>
        <w:rPr>
          <w:rFonts w:ascii="Palatino Linotype" w:eastAsia="MS Mincho" w:hAnsi="Palatino Linotype" w:cs="Times New Roman"/>
          <w:i/>
          <w:sz w:val="12"/>
          <w:szCs w:val="24"/>
          <w:lang w:val="es-ES_tradnl" w:eastAsia="es-ES"/>
        </w:rPr>
      </w:pPr>
    </w:p>
    <w:p w:rsidR="00B66BAD" w:rsidRPr="00EA2015" w:rsidRDefault="00B66BAD" w:rsidP="00EA2015">
      <w:pPr>
        <w:numPr>
          <w:ilvl w:val="0"/>
          <w:numId w:val="2"/>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EA2015">
        <w:rPr>
          <w:rFonts w:ascii="Palatino Linotype" w:eastAsia="MS Mincho" w:hAnsi="Palatino Linotype" w:cs="Times New Roman"/>
          <w:sz w:val="24"/>
          <w:szCs w:val="24"/>
          <w:lang w:val="es-ES_tradnl" w:eastAsia="es-ES"/>
        </w:rPr>
        <w:t xml:space="preserve">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w:t>
      </w:r>
      <w:r w:rsidRPr="00EA2015">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B66BAD" w:rsidRPr="00EA2015" w:rsidRDefault="00B66BAD" w:rsidP="00EA2015">
      <w:pPr>
        <w:tabs>
          <w:tab w:val="left" w:pos="66"/>
        </w:tabs>
        <w:spacing w:after="0" w:line="360" w:lineRule="auto"/>
        <w:contextualSpacing/>
        <w:jc w:val="both"/>
        <w:rPr>
          <w:rFonts w:ascii="Palatino Linotype" w:eastAsia="MS Mincho" w:hAnsi="Palatino Linotype" w:cs="Arial"/>
          <w:sz w:val="12"/>
          <w:szCs w:val="24"/>
          <w:lang w:val="es-ES_tradnl" w:eastAsia="es-ES"/>
        </w:rPr>
      </w:pPr>
    </w:p>
    <w:p w:rsidR="00B66BAD" w:rsidRPr="00EA2015" w:rsidRDefault="00B66BAD" w:rsidP="00EA2015">
      <w:pPr>
        <w:spacing w:after="0" w:line="360" w:lineRule="auto"/>
        <w:ind w:right="616"/>
        <w:contextualSpacing/>
        <w:jc w:val="both"/>
        <w:rPr>
          <w:rFonts w:ascii="Palatino Linotype" w:eastAsia="MS Mincho" w:hAnsi="Palatino Linotype" w:cs="Times New Roman"/>
          <w:i/>
          <w:sz w:val="24"/>
          <w:szCs w:val="24"/>
          <w:lang w:val="es-ES_tradnl" w:eastAsia="es-ES"/>
        </w:rPr>
      </w:pPr>
      <w:r w:rsidRPr="00EA2015">
        <w:rPr>
          <w:rFonts w:ascii="Palatino Linotype" w:eastAsia="MS Mincho" w:hAnsi="Palatino Linotype" w:cs="Times New Roman"/>
          <w:i/>
          <w:sz w:val="24"/>
          <w:szCs w:val="24"/>
          <w:lang w:val="es-ES_tradnl"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B66BAD" w:rsidRPr="00EA2015" w:rsidRDefault="00B66BAD" w:rsidP="00EA2015">
      <w:pPr>
        <w:tabs>
          <w:tab w:val="left" w:pos="8080"/>
        </w:tabs>
        <w:spacing w:after="0" w:line="360" w:lineRule="auto"/>
        <w:ind w:right="616"/>
        <w:contextualSpacing/>
        <w:jc w:val="both"/>
        <w:rPr>
          <w:rFonts w:ascii="Palatino Linotype" w:eastAsia="MS Mincho" w:hAnsi="Palatino Linotype" w:cs="Times New Roman"/>
          <w:i/>
          <w:sz w:val="24"/>
          <w:szCs w:val="24"/>
          <w:lang w:val="es-ES_tradnl" w:eastAsia="es-ES"/>
        </w:rPr>
      </w:pPr>
      <w:r w:rsidRPr="00EA2015">
        <w:rPr>
          <w:rFonts w:ascii="Palatino Linotype" w:eastAsia="MS Mincho" w:hAnsi="Palatino Linotype" w:cs="Times New Roman"/>
          <w:i/>
          <w:sz w:val="24"/>
          <w:szCs w:val="24"/>
          <w:lang w:val="es-ES_tradnl" w:eastAsia="es-ES"/>
        </w:rPr>
        <w:t>Artículo 222. Son causas de responsabilidad administrativa de los servidores públicos de los sujetos obligados, por incumplimiento de las obligaciones establecidas en la materia de la presente Ley, las siguientes:</w:t>
      </w:r>
    </w:p>
    <w:p w:rsidR="00B66BAD" w:rsidRPr="00EA2015" w:rsidRDefault="00B66BAD" w:rsidP="00EA2015">
      <w:pPr>
        <w:tabs>
          <w:tab w:val="left" w:pos="8080"/>
        </w:tabs>
        <w:spacing w:after="0" w:line="360" w:lineRule="auto"/>
        <w:ind w:right="616"/>
        <w:contextualSpacing/>
        <w:jc w:val="both"/>
        <w:rPr>
          <w:rFonts w:ascii="Palatino Linotype" w:eastAsia="MS Mincho" w:hAnsi="Palatino Linotype" w:cs="Times New Roman"/>
          <w:i/>
          <w:sz w:val="24"/>
          <w:szCs w:val="24"/>
          <w:lang w:val="es-ES_tradnl" w:eastAsia="es-ES"/>
        </w:rPr>
      </w:pPr>
      <w:r w:rsidRPr="00EA2015">
        <w:rPr>
          <w:rFonts w:ascii="Palatino Linotype" w:eastAsia="MS Mincho" w:hAnsi="Palatino Linotype" w:cs="Times New Roman"/>
          <w:i/>
          <w:sz w:val="24"/>
          <w:szCs w:val="24"/>
          <w:lang w:val="es-ES_tradnl" w:eastAsia="es-ES"/>
        </w:rPr>
        <w:t>…</w:t>
      </w:r>
    </w:p>
    <w:p w:rsidR="00B66BAD" w:rsidRPr="00EA2015" w:rsidRDefault="00B66BAD" w:rsidP="00EA2015">
      <w:pPr>
        <w:tabs>
          <w:tab w:val="left" w:pos="8080"/>
        </w:tabs>
        <w:spacing w:after="0" w:line="360" w:lineRule="auto"/>
        <w:ind w:right="616"/>
        <w:contextualSpacing/>
        <w:jc w:val="both"/>
        <w:rPr>
          <w:rFonts w:ascii="Palatino Linotype" w:eastAsia="MS Mincho" w:hAnsi="Palatino Linotype" w:cs="Times New Roman"/>
          <w:i/>
          <w:sz w:val="24"/>
          <w:szCs w:val="24"/>
          <w:lang w:val="es-ES_tradnl" w:eastAsia="es-ES"/>
        </w:rPr>
      </w:pPr>
      <w:r w:rsidRPr="00EA2015">
        <w:rPr>
          <w:rFonts w:ascii="Palatino Linotype" w:eastAsia="MS Mincho" w:hAnsi="Palatino Linotype" w:cs="Times New Roman"/>
          <w:b/>
          <w:i/>
          <w:sz w:val="24"/>
          <w:szCs w:val="24"/>
          <w:lang w:val="es-ES_tradnl" w:eastAsia="es-ES"/>
        </w:rPr>
        <w:t>I. Cualquier acto u omisión que provoque la suspensión o deficiencia en la atención de las solicitudes de información</w:t>
      </w:r>
      <w:r w:rsidRPr="00EA2015">
        <w:rPr>
          <w:rFonts w:ascii="Palatino Linotype" w:eastAsia="MS Mincho" w:hAnsi="Palatino Linotype" w:cs="Times New Roman"/>
          <w:i/>
          <w:sz w:val="24"/>
          <w:szCs w:val="24"/>
          <w:lang w:val="es-ES_tradnl" w:eastAsia="es-ES"/>
        </w:rPr>
        <w:t>;</w:t>
      </w:r>
    </w:p>
    <w:p w:rsidR="00B66BAD" w:rsidRPr="00EA2015" w:rsidRDefault="00B66BAD" w:rsidP="00EA2015">
      <w:pPr>
        <w:tabs>
          <w:tab w:val="left" w:pos="8080"/>
        </w:tabs>
        <w:spacing w:after="0" w:line="360" w:lineRule="auto"/>
        <w:ind w:right="616"/>
        <w:contextualSpacing/>
        <w:jc w:val="both"/>
        <w:rPr>
          <w:rFonts w:ascii="Palatino Linotype" w:eastAsia="MS Mincho" w:hAnsi="Palatino Linotype" w:cs="Times New Roman"/>
          <w:i/>
          <w:sz w:val="24"/>
          <w:szCs w:val="24"/>
          <w:lang w:val="es-ES_tradnl" w:eastAsia="es-ES"/>
        </w:rPr>
      </w:pPr>
      <w:r w:rsidRPr="00EA2015">
        <w:rPr>
          <w:rFonts w:ascii="Palatino Linotype" w:eastAsia="MS Mincho" w:hAnsi="Palatino Linotype" w:cs="Times New Roman"/>
          <w:b/>
          <w:i/>
          <w:sz w:val="24"/>
          <w:szCs w:val="24"/>
          <w:lang w:val="es-ES_tradnl" w:eastAsia="es-ES"/>
        </w:rPr>
        <w:t>II. La falta de respuesta a las solicitudes de información en los plazos señalados en la normatividad aplicable</w:t>
      </w:r>
      <w:r w:rsidRPr="00EA2015">
        <w:rPr>
          <w:rFonts w:ascii="Palatino Linotype" w:eastAsia="MS Mincho" w:hAnsi="Palatino Linotype" w:cs="Times New Roman"/>
          <w:i/>
          <w:sz w:val="24"/>
          <w:szCs w:val="24"/>
          <w:lang w:val="es-ES_tradnl" w:eastAsia="es-ES"/>
        </w:rPr>
        <w:t>;</w:t>
      </w:r>
    </w:p>
    <w:p w:rsidR="00B66BAD" w:rsidRPr="00EA2015" w:rsidRDefault="00B66BAD" w:rsidP="00EA2015">
      <w:pPr>
        <w:tabs>
          <w:tab w:val="left" w:pos="8080"/>
        </w:tabs>
        <w:spacing w:after="0" w:line="360" w:lineRule="auto"/>
        <w:ind w:right="616"/>
        <w:contextualSpacing/>
        <w:jc w:val="both"/>
        <w:rPr>
          <w:rFonts w:ascii="Palatino Linotype" w:eastAsia="MS Mincho" w:hAnsi="Palatino Linotype" w:cs="Times New Roman"/>
          <w:i/>
          <w:sz w:val="24"/>
          <w:szCs w:val="24"/>
          <w:lang w:val="es-ES_tradnl" w:eastAsia="es-ES"/>
        </w:rPr>
      </w:pPr>
      <w:r w:rsidRPr="00EA2015">
        <w:rPr>
          <w:rFonts w:ascii="Palatino Linotype" w:eastAsia="MS Mincho" w:hAnsi="Palatino Linotype" w:cs="Times New Roman"/>
          <w:i/>
          <w:sz w:val="24"/>
          <w:szCs w:val="24"/>
          <w:lang w:val="es-ES_tradnl" w:eastAsia="es-ES"/>
        </w:rPr>
        <w:t>…</w:t>
      </w:r>
    </w:p>
    <w:p w:rsidR="00B66BAD" w:rsidRPr="00EA2015" w:rsidRDefault="00B66BAD" w:rsidP="00EA2015">
      <w:pPr>
        <w:tabs>
          <w:tab w:val="left" w:pos="8080"/>
        </w:tabs>
        <w:spacing w:after="0" w:line="360" w:lineRule="auto"/>
        <w:ind w:right="616"/>
        <w:contextualSpacing/>
        <w:jc w:val="both"/>
        <w:rPr>
          <w:rFonts w:ascii="Palatino Linotype" w:eastAsia="MS Mincho" w:hAnsi="Palatino Linotype" w:cs="Times New Roman"/>
          <w:i/>
          <w:sz w:val="24"/>
          <w:szCs w:val="24"/>
          <w:lang w:val="es-ES_tradnl" w:eastAsia="es-ES"/>
        </w:rPr>
      </w:pPr>
      <w:r w:rsidRPr="00EA2015">
        <w:rPr>
          <w:rFonts w:ascii="Palatino Linotype" w:eastAsia="MS Mincho" w:hAnsi="Palatino Linotype" w:cs="Times New Roman"/>
          <w:i/>
          <w:sz w:val="24"/>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B66BAD" w:rsidRPr="00EA2015" w:rsidRDefault="00B66BAD" w:rsidP="00EA2015">
      <w:pPr>
        <w:spacing w:after="0" w:line="360" w:lineRule="auto"/>
        <w:ind w:right="616"/>
        <w:contextualSpacing/>
        <w:jc w:val="both"/>
        <w:rPr>
          <w:rFonts w:ascii="Palatino Linotype" w:eastAsia="MS Mincho" w:hAnsi="Palatino Linotype" w:cs="Times New Roman"/>
          <w:i/>
          <w:sz w:val="24"/>
          <w:szCs w:val="24"/>
          <w:lang w:val="es-ES_tradnl" w:eastAsia="es-ES"/>
        </w:rPr>
      </w:pPr>
      <w:r w:rsidRPr="00EA2015">
        <w:rPr>
          <w:rFonts w:ascii="Palatino Linotype" w:eastAsia="MS Mincho" w:hAnsi="Palatino Linotype" w:cs="Times New Roman"/>
          <w:i/>
          <w:sz w:val="24"/>
          <w:szCs w:val="24"/>
          <w:lang w:val="es-ES_tradnl" w:eastAsia="es-ES"/>
        </w:rPr>
        <w:t>(Énfasis añadido)</w:t>
      </w:r>
    </w:p>
    <w:p w:rsidR="00B66BAD" w:rsidRPr="00EA2015" w:rsidRDefault="00B66BAD" w:rsidP="00EA2015">
      <w:pPr>
        <w:tabs>
          <w:tab w:val="left" w:pos="66"/>
        </w:tabs>
        <w:spacing w:after="0" w:line="360" w:lineRule="auto"/>
        <w:contextualSpacing/>
        <w:jc w:val="both"/>
        <w:rPr>
          <w:rFonts w:ascii="Palatino Linotype" w:eastAsia="MS Mincho" w:hAnsi="Palatino Linotype" w:cs="Times New Roman"/>
          <w:sz w:val="12"/>
          <w:szCs w:val="24"/>
          <w:lang w:val="es-ES_tradnl" w:eastAsia="es-ES"/>
        </w:rPr>
      </w:pPr>
    </w:p>
    <w:p w:rsidR="00B66BAD" w:rsidRPr="00EA2015" w:rsidRDefault="00B66BAD" w:rsidP="00EA2015">
      <w:pPr>
        <w:numPr>
          <w:ilvl w:val="0"/>
          <w:numId w:val="2"/>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A2015">
        <w:rPr>
          <w:rFonts w:ascii="Palatino Linotype" w:eastAsia="MS Mincho" w:hAnsi="Palatino Linotype" w:cs="Times New Roman"/>
          <w:sz w:val="24"/>
          <w:szCs w:val="24"/>
          <w:lang w:val="es-ES_tradnl" w:eastAsia="es-ES"/>
        </w:rPr>
        <w:t>Consecuentemente</w:t>
      </w:r>
      <w:r w:rsidRPr="00EA2015">
        <w:rPr>
          <w:rFonts w:ascii="Palatino Linotype" w:eastAsia="MS Mincho" w:hAnsi="Palatino Linotype" w:cs="Arial"/>
          <w:color w:val="000000"/>
          <w:sz w:val="24"/>
          <w:szCs w:val="24"/>
          <w:lang w:val="es-ES_tradnl" w:eastAsia="es-ES"/>
        </w:rPr>
        <w:t xml:space="preserve">, en términos del artículo 179 fracciones VII y XI </w:t>
      </w:r>
      <w:r w:rsidRPr="00EA2015">
        <w:rPr>
          <w:rFonts w:ascii="Palatino Linotype" w:eastAsia="MS Mincho" w:hAnsi="Palatino Linotype" w:cs="Times New Roman"/>
          <w:sz w:val="24"/>
          <w:szCs w:val="24"/>
          <w:lang w:val="es-ES_tradnl" w:eastAsia="es-ES"/>
        </w:rPr>
        <w:t xml:space="preserve">resultan </w:t>
      </w:r>
      <w:r w:rsidRPr="00EA2015">
        <w:rPr>
          <w:rFonts w:ascii="Palatino Linotype" w:eastAsia="Times New Roman" w:hAnsi="Palatino Linotype" w:cs="Arial"/>
          <w:sz w:val="24"/>
          <w:szCs w:val="24"/>
          <w:lang w:val="es-ES_tradnl" w:eastAsia="es-ES"/>
        </w:rPr>
        <w:t>fundadas las</w:t>
      </w:r>
      <w:r w:rsidRPr="00EA2015">
        <w:rPr>
          <w:rFonts w:ascii="Palatino Linotype" w:eastAsia="Times New Roman" w:hAnsi="Palatino Linotype" w:cs="Arial"/>
          <w:b/>
          <w:sz w:val="24"/>
          <w:szCs w:val="24"/>
          <w:lang w:val="es-ES_tradnl" w:eastAsia="es-ES"/>
        </w:rPr>
        <w:t xml:space="preserve"> </w:t>
      </w:r>
      <w:r w:rsidRPr="00EA2015">
        <w:rPr>
          <w:rFonts w:ascii="Palatino Linotype" w:eastAsia="Times New Roman" w:hAnsi="Palatino Linotype" w:cs="Arial"/>
          <w:sz w:val="24"/>
          <w:szCs w:val="24"/>
          <w:lang w:val="es-ES_tradnl" w:eastAsia="es-ES"/>
        </w:rPr>
        <w:t xml:space="preserve">razones o motivos de inconformidad hechos valer por la recurrente </w:t>
      </w:r>
      <w:r w:rsidRPr="00EA2015">
        <w:rPr>
          <w:rFonts w:ascii="Palatino Linotype" w:eastAsia="Calibri" w:hAnsi="Palatino Linotype" w:cs="Arial"/>
          <w:sz w:val="24"/>
          <w:szCs w:val="24"/>
          <w:lang w:val="es-ES_tradnl" w:eastAsia="es-ES"/>
        </w:rPr>
        <w:t xml:space="preserve">en el recurso de revisión en merito, </w:t>
      </w:r>
      <w:r w:rsidRPr="00EA2015">
        <w:rPr>
          <w:rFonts w:ascii="Palatino Linotype" w:eastAsia="Calibri" w:hAnsi="Palatino Linotype" w:cs="Arial"/>
          <w:b/>
          <w:sz w:val="24"/>
          <w:szCs w:val="24"/>
          <w:lang w:val="es-ES_tradnl" w:eastAsia="es-ES"/>
        </w:rPr>
        <w:t>en razón de la negativa de la información solicitada así como de la f</w:t>
      </w:r>
      <w:r w:rsidR="009B5A95" w:rsidRPr="00EA2015">
        <w:rPr>
          <w:rFonts w:ascii="Palatino Linotype" w:eastAsia="Calibri" w:hAnsi="Palatino Linotype" w:cs="Arial"/>
          <w:b/>
          <w:sz w:val="24"/>
          <w:szCs w:val="24"/>
          <w:lang w:val="es-ES_tradnl" w:eastAsia="es-ES"/>
        </w:rPr>
        <w:t>alta de trámite de una solicitud.</w:t>
      </w:r>
      <w:r w:rsidRPr="00EA2015">
        <w:rPr>
          <w:rFonts w:ascii="Palatino Linotype" w:eastAsia="Calibri" w:hAnsi="Palatino Linotype" w:cs="Arial"/>
          <w:sz w:val="24"/>
          <w:szCs w:val="24"/>
          <w:lang w:val="es-ES_tradnl" w:eastAsia="es-ES"/>
        </w:rPr>
        <w:t xml:space="preserve"> </w:t>
      </w:r>
    </w:p>
    <w:p w:rsidR="00B66BAD" w:rsidRPr="00EA2015" w:rsidRDefault="00B66BAD" w:rsidP="00EA2015">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B66BAD" w:rsidRPr="00EA2015" w:rsidRDefault="00B66BAD" w:rsidP="00EA2015">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EA2015">
        <w:rPr>
          <w:rFonts w:ascii="Palatino Linotype" w:eastAsia="Times New Roman" w:hAnsi="Palatino Linotype" w:cs="Arial"/>
          <w:sz w:val="24"/>
          <w:szCs w:val="24"/>
          <w:lang w:val="es-ES_tradnl" w:eastAsia="es-ES"/>
        </w:rPr>
        <w:t>Finalmente</w:t>
      </w:r>
      <w:r w:rsidRPr="00EA2015">
        <w:rPr>
          <w:rFonts w:ascii="Palatino Linotype" w:eastAsia="MS Mincho" w:hAnsi="Palatino Linotype" w:cs="Times New Roman"/>
          <w:sz w:val="24"/>
          <w:szCs w:val="24"/>
          <w:lang w:val="es-ES_tradnl" w:eastAsia="es-ES"/>
        </w:rPr>
        <w:t xml:space="preserve">, en términos del artículo 186 fracción IV este Pleno determina </w:t>
      </w:r>
      <w:r w:rsidRPr="00EA2015">
        <w:rPr>
          <w:rFonts w:ascii="Palatino Linotype" w:eastAsia="MS Mincho" w:hAnsi="Palatino Linotype" w:cs="Times New Roman"/>
          <w:b/>
          <w:sz w:val="24"/>
          <w:szCs w:val="24"/>
          <w:lang w:val="es-ES_tradnl" w:eastAsia="es-ES"/>
        </w:rPr>
        <w:t>ORDENAR</w:t>
      </w:r>
      <w:r w:rsidRPr="00EA2015">
        <w:rPr>
          <w:rFonts w:ascii="Palatino Linotype" w:eastAsia="MS Mincho" w:hAnsi="Palatino Linotype" w:cs="Times New Roman"/>
          <w:sz w:val="24"/>
          <w:szCs w:val="24"/>
          <w:lang w:val="es-ES_tradnl" w:eastAsia="es-ES"/>
        </w:rPr>
        <w:t xml:space="preserve"> la entrega de la información que fue requerida en la solicitud, toda vez que hubo afectación al derecho de acceso a la información pública establecido constitucionalmente a favor del particular.</w:t>
      </w:r>
    </w:p>
    <w:p w:rsidR="00B66BAD" w:rsidRDefault="00B66BAD" w:rsidP="00EA2015">
      <w:pPr>
        <w:spacing w:line="360" w:lineRule="auto"/>
        <w:contextualSpacing/>
        <w:rPr>
          <w:rFonts w:ascii="Palatino Linotype" w:eastAsia="MS Mincho" w:hAnsi="Palatino Linotype" w:cs="Times New Roman"/>
          <w:sz w:val="24"/>
          <w:szCs w:val="24"/>
          <w:lang w:val="es-ES_tradnl" w:eastAsia="es-ES"/>
        </w:rPr>
      </w:pPr>
    </w:p>
    <w:p w:rsidR="00EA2015" w:rsidRDefault="00EA2015" w:rsidP="00EA2015">
      <w:pPr>
        <w:spacing w:line="360" w:lineRule="auto"/>
        <w:contextualSpacing/>
        <w:rPr>
          <w:rFonts w:ascii="Palatino Linotype" w:eastAsia="MS Mincho" w:hAnsi="Palatino Linotype" w:cs="Times New Roman"/>
          <w:sz w:val="24"/>
          <w:szCs w:val="24"/>
          <w:lang w:val="es-ES_tradnl" w:eastAsia="es-ES"/>
        </w:rPr>
      </w:pPr>
    </w:p>
    <w:p w:rsidR="00EA2015" w:rsidRDefault="00EA2015" w:rsidP="00EA2015">
      <w:pPr>
        <w:spacing w:line="360" w:lineRule="auto"/>
        <w:contextualSpacing/>
        <w:rPr>
          <w:rFonts w:ascii="Palatino Linotype" w:eastAsia="MS Mincho" w:hAnsi="Palatino Linotype" w:cs="Times New Roman"/>
          <w:sz w:val="24"/>
          <w:szCs w:val="24"/>
          <w:lang w:val="es-ES_tradnl" w:eastAsia="es-ES"/>
        </w:rPr>
      </w:pPr>
    </w:p>
    <w:p w:rsidR="00EA2015" w:rsidRDefault="00EA2015" w:rsidP="00EA2015">
      <w:pPr>
        <w:spacing w:line="360" w:lineRule="auto"/>
        <w:contextualSpacing/>
        <w:rPr>
          <w:rFonts w:ascii="Palatino Linotype" w:eastAsia="MS Mincho" w:hAnsi="Palatino Linotype" w:cs="Times New Roman"/>
          <w:sz w:val="24"/>
          <w:szCs w:val="24"/>
          <w:lang w:val="es-ES_tradnl" w:eastAsia="es-ES"/>
        </w:rPr>
      </w:pPr>
    </w:p>
    <w:p w:rsidR="00EA2015" w:rsidRPr="00EA2015" w:rsidRDefault="00EA2015" w:rsidP="00EA2015">
      <w:pPr>
        <w:spacing w:line="360" w:lineRule="auto"/>
        <w:contextualSpacing/>
        <w:rPr>
          <w:rFonts w:ascii="Palatino Linotype" w:eastAsia="MS Mincho" w:hAnsi="Palatino Linotype" w:cs="Times New Roman"/>
          <w:sz w:val="24"/>
          <w:szCs w:val="24"/>
          <w:lang w:val="es-ES_tradnl" w:eastAsia="es-ES"/>
        </w:rPr>
      </w:pPr>
    </w:p>
    <w:p w:rsidR="00B66BAD" w:rsidRPr="00EA2015" w:rsidRDefault="00B66BAD" w:rsidP="00EA2015">
      <w:pPr>
        <w:keepNext/>
        <w:keepLines/>
        <w:tabs>
          <w:tab w:val="left" w:pos="3043"/>
          <w:tab w:val="center" w:pos="4490"/>
        </w:tabs>
        <w:spacing w:before="240" w:after="0" w:line="360" w:lineRule="auto"/>
        <w:ind w:right="-142"/>
        <w:outlineLvl w:val="0"/>
        <w:rPr>
          <w:rFonts w:ascii="Palatino Linotype" w:eastAsia="Calibri" w:hAnsi="Palatino Linotype" w:cstheme="majorBidi"/>
          <w:b/>
          <w:sz w:val="24"/>
          <w:szCs w:val="24"/>
          <w:lang w:val="es-ES" w:eastAsia="es-ES"/>
        </w:rPr>
      </w:pPr>
      <w:bookmarkStart w:id="124" w:name="_Toc447183492"/>
      <w:bookmarkStart w:id="125" w:name="_Toc450120667"/>
      <w:bookmarkStart w:id="126" w:name="_Toc461555895"/>
      <w:bookmarkEnd w:id="114"/>
      <w:bookmarkEnd w:id="115"/>
      <w:bookmarkEnd w:id="116"/>
      <w:bookmarkEnd w:id="117"/>
      <w:bookmarkEnd w:id="118"/>
      <w:bookmarkEnd w:id="119"/>
      <w:bookmarkEnd w:id="120"/>
      <w:r w:rsidRPr="00EA2015">
        <w:rPr>
          <w:rFonts w:ascii="Palatino Linotype" w:eastAsia="Calibri" w:hAnsi="Palatino Linotype" w:cstheme="majorBidi"/>
          <w:b/>
          <w:sz w:val="24"/>
          <w:szCs w:val="24"/>
          <w:lang w:val="es-ES" w:eastAsia="es-ES"/>
        </w:rPr>
        <w:tab/>
      </w:r>
      <w:bookmarkStart w:id="127" w:name="_Toc11345631"/>
      <w:r w:rsidRPr="00EA2015">
        <w:rPr>
          <w:rFonts w:ascii="Palatino Linotype" w:eastAsia="Calibri" w:hAnsi="Palatino Linotype" w:cstheme="majorBidi"/>
          <w:b/>
          <w:sz w:val="24"/>
          <w:szCs w:val="24"/>
          <w:lang w:val="es-ES" w:eastAsia="es-ES"/>
        </w:rPr>
        <w:t>R E S O L U T I V O S</w:t>
      </w:r>
      <w:bookmarkEnd w:id="124"/>
      <w:bookmarkEnd w:id="125"/>
      <w:bookmarkEnd w:id="126"/>
      <w:bookmarkEnd w:id="127"/>
      <w:r w:rsidRPr="00EA2015">
        <w:rPr>
          <w:rFonts w:ascii="Palatino Linotype" w:eastAsia="Calibri" w:hAnsi="Palatino Linotype" w:cstheme="majorBidi"/>
          <w:b/>
          <w:sz w:val="24"/>
          <w:szCs w:val="24"/>
          <w:lang w:val="es-ES" w:eastAsia="es-ES"/>
        </w:rPr>
        <w:t xml:space="preserve"> </w:t>
      </w:r>
    </w:p>
    <w:p w:rsidR="00B66BAD" w:rsidRPr="00EA2015" w:rsidRDefault="00B66BAD" w:rsidP="00EA2015">
      <w:pPr>
        <w:spacing w:after="0" w:line="360" w:lineRule="auto"/>
        <w:ind w:right="-142"/>
        <w:rPr>
          <w:rFonts w:ascii="Palatino Linotype" w:eastAsiaTheme="minorEastAsia" w:hAnsi="Palatino Linotype"/>
          <w:sz w:val="24"/>
          <w:szCs w:val="24"/>
          <w:lang w:val="es-ES" w:eastAsia="es-ES"/>
        </w:rPr>
      </w:pPr>
    </w:p>
    <w:p w:rsidR="00B66BAD" w:rsidRPr="00EA2015" w:rsidRDefault="00B66BAD" w:rsidP="00EA2015">
      <w:pPr>
        <w:spacing w:before="240" w:after="360" w:line="360" w:lineRule="auto"/>
        <w:ind w:right="49"/>
        <w:jc w:val="both"/>
        <w:rPr>
          <w:rFonts w:ascii="Palatino Linotype" w:eastAsia="Times New Roman" w:hAnsi="Palatino Linotype" w:cs="Arial"/>
          <w:sz w:val="24"/>
          <w:szCs w:val="24"/>
          <w:lang w:val="es-ES" w:eastAsia="es-ES"/>
        </w:rPr>
      </w:pPr>
      <w:r w:rsidRPr="00EA2015">
        <w:rPr>
          <w:rFonts w:ascii="Palatino Linotype" w:eastAsia="Times New Roman" w:hAnsi="Palatino Linotype" w:cs="Arial"/>
          <w:b/>
          <w:sz w:val="24"/>
          <w:szCs w:val="24"/>
          <w:lang w:val="es-ES_tradnl" w:eastAsia="es-ES"/>
        </w:rPr>
        <w:t>PRIMERO</w:t>
      </w:r>
      <w:r w:rsidRPr="00EA2015">
        <w:rPr>
          <w:rFonts w:ascii="Palatino Linotype" w:eastAsia="Times New Roman" w:hAnsi="Palatino Linotype" w:cs="Arial"/>
          <w:sz w:val="24"/>
          <w:szCs w:val="24"/>
          <w:lang w:val="es-ES" w:eastAsia="es-ES"/>
        </w:rPr>
        <w:t xml:space="preserve">. </w:t>
      </w:r>
      <w:r w:rsidRPr="00EA2015">
        <w:rPr>
          <w:rFonts w:ascii="Palatino Linotype" w:eastAsia="Times New Roman" w:hAnsi="Palatino Linotype" w:cs="Arial"/>
          <w:sz w:val="24"/>
          <w:szCs w:val="24"/>
        </w:rPr>
        <w:t>Resultan fundadas las</w:t>
      </w:r>
      <w:r w:rsidRPr="00EA2015">
        <w:rPr>
          <w:rFonts w:ascii="Palatino Linotype" w:eastAsia="Times New Roman" w:hAnsi="Palatino Linotype" w:cs="Arial"/>
          <w:b/>
          <w:sz w:val="24"/>
          <w:szCs w:val="24"/>
        </w:rPr>
        <w:t xml:space="preserve"> </w:t>
      </w:r>
      <w:r w:rsidRPr="00EA2015">
        <w:rPr>
          <w:rFonts w:ascii="Palatino Linotype" w:eastAsia="Times New Roman" w:hAnsi="Palatino Linotype" w:cs="Arial"/>
          <w:sz w:val="24"/>
          <w:szCs w:val="24"/>
          <w:lang w:val="es-ES"/>
        </w:rPr>
        <w:t xml:space="preserve">razones o motivos de inconformidad hechos valer </w:t>
      </w:r>
      <w:r w:rsidR="00BF3F30" w:rsidRPr="00EA2015">
        <w:rPr>
          <w:rFonts w:ascii="Palatino Linotype" w:eastAsia="Calibri" w:hAnsi="Palatino Linotype" w:cs="Arial"/>
          <w:sz w:val="24"/>
          <w:szCs w:val="24"/>
          <w:lang w:val="es-ES"/>
        </w:rPr>
        <w:t>en el recurso</w:t>
      </w:r>
      <w:r w:rsidRPr="00EA2015">
        <w:rPr>
          <w:rFonts w:ascii="Palatino Linotype" w:eastAsia="Calibri" w:hAnsi="Palatino Linotype" w:cs="Arial"/>
          <w:sz w:val="24"/>
          <w:szCs w:val="24"/>
          <w:lang w:val="es-ES"/>
        </w:rPr>
        <w:t xml:space="preserve"> de revisión </w:t>
      </w:r>
      <w:r w:rsidR="009B5A95" w:rsidRPr="00EA2015">
        <w:rPr>
          <w:rFonts w:ascii="Palatino Linotype" w:eastAsia="Calibri" w:hAnsi="Palatino Linotype" w:cs="Arial"/>
          <w:b/>
          <w:sz w:val="24"/>
          <w:szCs w:val="24"/>
          <w:lang w:val="es-ES"/>
        </w:rPr>
        <w:t>02468</w:t>
      </w:r>
      <w:r w:rsidRPr="00EA2015">
        <w:rPr>
          <w:rFonts w:ascii="Palatino Linotype" w:hAnsi="Palatino Linotype" w:cs="Arial"/>
          <w:b/>
          <w:bCs/>
          <w:sz w:val="24"/>
          <w:szCs w:val="24"/>
        </w:rPr>
        <w:t>/INFOEM/IP/RR/2019</w:t>
      </w:r>
      <w:r w:rsidRPr="00EA2015">
        <w:rPr>
          <w:rFonts w:ascii="Palatino Linotype" w:hAnsi="Palatino Linotype" w:cs="Arial"/>
          <w:b/>
          <w:bCs/>
          <w:sz w:val="24"/>
          <w:szCs w:val="24"/>
          <w:lang w:eastAsia="es-MX"/>
        </w:rPr>
        <w:t xml:space="preserve"> </w:t>
      </w:r>
      <w:r w:rsidRPr="00EA2015">
        <w:rPr>
          <w:rFonts w:ascii="Palatino Linotype" w:hAnsi="Palatino Linotype" w:cs="Arial"/>
          <w:bCs/>
          <w:sz w:val="24"/>
          <w:szCs w:val="24"/>
          <w:lang w:eastAsia="es-MX"/>
        </w:rPr>
        <w:t xml:space="preserve">en términos de los </w:t>
      </w:r>
      <w:r w:rsidRPr="00EA2015">
        <w:rPr>
          <w:rFonts w:ascii="Palatino Linotype" w:hAnsi="Palatino Linotype" w:cs="Arial"/>
          <w:b/>
          <w:bCs/>
          <w:sz w:val="24"/>
          <w:szCs w:val="24"/>
          <w:lang w:eastAsia="es-MX"/>
        </w:rPr>
        <w:t xml:space="preserve">Considerandos CUARTO </w:t>
      </w:r>
      <w:r w:rsidR="009B5A95" w:rsidRPr="00EA2015">
        <w:rPr>
          <w:rFonts w:ascii="Palatino Linotype" w:hAnsi="Palatino Linotype" w:cs="Arial"/>
          <w:b/>
          <w:bCs/>
          <w:sz w:val="24"/>
          <w:szCs w:val="24"/>
          <w:lang w:eastAsia="es-MX"/>
        </w:rPr>
        <w:t xml:space="preserve">y QUINTO </w:t>
      </w:r>
      <w:r w:rsidRPr="00EA2015">
        <w:rPr>
          <w:rFonts w:ascii="Palatino Linotype" w:hAnsi="Palatino Linotype" w:cs="Arial"/>
          <w:bCs/>
          <w:sz w:val="24"/>
          <w:szCs w:val="24"/>
          <w:lang w:eastAsia="es-MX"/>
        </w:rPr>
        <w:t>de la presente resolución.</w:t>
      </w:r>
    </w:p>
    <w:p w:rsidR="00B66BAD" w:rsidRPr="00EA2015" w:rsidRDefault="00B66BAD" w:rsidP="00EA2015">
      <w:pPr>
        <w:spacing w:after="0" w:line="360" w:lineRule="auto"/>
        <w:ind w:right="49"/>
        <w:jc w:val="both"/>
        <w:rPr>
          <w:rFonts w:ascii="Palatino Linotype" w:eastAsia="Calibri" w:hAnsi="Palatino Linotype" w:cs="Arial"/>
          <w:sz w:val="24"/>
          <w:szCs w:val="24"/>
          <w:lang w:val="es-ES" w:eastAsia="es-ES"/>
        </w:rPr>
      </w:pPr>
      <w:r w:rsidRPr="00EA2015">
        <w:rPr>
          <w:rFonts w:ascii="Palatino Linotype" w:eastAsiaTheme="minorEastAsia" w:hAnsi="Palatino Linotype"/>
          <w:b/>
          <w:sz w:val="24"/>
          <w:szCs w:val="24"/>
          <w:lang w:val="es-ES_tradnl" w:eastAsia="es-ES"/>
        </w:rPr>
        <w:t>SEGUNDO.</w:t>
      </w:r>
      <w:r w:rsidRPr="00EA2015">
        <w:rPr>
          <w:rFonts w:ascii="Palatino Linotype" w:eastAsiaTheme="majorEastAsia" w:hAnsi="Palatino Linotype" w:cstheme="majorBidi"/>
          <w:b/>
          <w:sz w:val="24"/>
          <w:szCs w:val="24"/>
          <w:lang w:val="es-ES_tradnl" w:eastAsia="es-ES"/>
        </w:rPr>
        <w:t xml:space="preserve"> </w:t>
      </w:r>
      <w:r w:rsidRPr="00EA2015">
        <w:rPr>
          <w:rFonts w:ascii="Palatino Linotype" w:eastAsia="Calibri" w:hAnsi="Palatino Linotype" w:cs="Arial"/>
          <w:sz w:val="24"/>
          <w:szCs w:val="24"/>
          <w:lang w:val="es-ES" w:eastAsia="es-ES"/>
        </w:rPr>
        <w:t>Se</w:t>
      </w:r>
      <w:r w:rsidRPr="00EA2015">
        <w:rPr>
          <w:rFonts w:ascii="Palatino Linotype" w:eastAsia="Calibri" w:hAnsi="Palatino Linotype" w:cs="Arial"/>
          <w:b/>
          <w:sz w:val="24"/>
          <w:szCs w:val="24"/>
          <w:lang w:val="es-ES" w:eastAsia="es-ES"/>
        </w:rPr>
        <w:t xml:space="preserve"> </w:t>
      </w:r>
      <w:r w:rsidRPr="00EA2015">
        <w:rPr>
          <w:rFonts w:ascii="Palatino Linotype" w:eastAsiaTheme="minorEastAsia" w:hAnsi="Palatino Linotype"/>
          <w:b/>
          <w:bCs/>
          <w:sz w:val="24"/>
          <w:szCs w:val="24"/>
          <w:lang w:val="es-ES_tradnl" w:eastAsia="es-ES"/>
        </w:rPr>
        <w:t>ORDENA</w:t>
      </w:r>
      <w:r w:rsidRPr="00EA2015">
        <w:rPr>
          <w:rFonts w:ascii="Palatino Linotype" w:eastAsia="Calibri" w:hAnsi="Palatino Linotype" w:cs="Arial"/>
          <w:sz w:val="24"/>
          <w:szCs w:val="24"/>
          <w:lang w:val="es-ES" w:eastAsia="es-ES"/>
        </w:rPr>
        <w:t xml:space="preserve"> al </w:t>
      </w:r>
      <w:r w:rsidRPr="00EA2015">
        <w:rPr>
          <w:rFonts w:ascii="Palatino Linotype" w:hAnsi="Palatino Linotype"/>
          <w:b/>
          <w:sz w:val="24"/>
          <w:szCs w:val="24"/>
        </w:rPr>
        <w:t>Ayuntamiento de Valle de Chalco Solidaridad,</w:t>
      </w:r>
      <w:r w:rsidRPr="00EA2015">
        <w:rPr>
          <w:rFonts w:ascii="Palatino Linotype" w:eastAsiaTheme="minorEastAsia" w:hAnsi="Palatino Linotype"/>
          <w:b/>
          <w:bCs/>
          <w:sz w:val="24"/>
          <w:szCs w:val="24"/>
          <w:lang w:val="es-ES_tradnl" w:eastAsia="es-ES"/>
        </w:rPr>
        <w:t xml:space="preserve"> </w:t>
      </w:r>
      <w:r w:rsidRPr="00EA2015">
        <w:rPr>
          <w:rFonts w:ascii="Palatino Linotype" w:eastAsia="Calibri" w:hAnsi="Palatino Linotype" w:cs="Arial"/>
          <w:sz w:val="24"/>
          <w:szCs w:val="24"/>
          <w:lang w:val="es-ES" w:eastAsia="es-ES"/>
        </w:rPr>
        <w:t xml:space="preserve">entregar vía Sistema de Acceso a la Información Mexiquense </w:t>
      </w:r>
      <w:r w:rsidRPr="00EA2015">
        <w:rPr>
          <w:rFonts w:ascii="Palatino Linotype" w:eastAsia="Calibri" w:hAnsi="Palatino Linotype" w:cs="Arial"/>
          <w:b/>
          <w:sz w:val="24"/>
          <w:szCs w:val="24"/>
          <w:lang w:val="es-ES" w:eastAsia="es-ES"/>
        </w:rPr>
        <w:t>(SAIMEX)</w:t>
      </w:r>
      <w:r w:rsidRPr="00EA2015">
        <w:rPr>
          <w:rFonts w:ascii="Palatino Linotype" w:eastAsia="Calibri" w:hAnsi="Palatino Linotype" w:cs="Arial"/>
          <w:sz w:val="24"/>
          <w:szCs w:val="24"/>
          <w:lang w:val="es-ES" w:eastAsia="es-ES"/>
        </w:rPr>
        <w:t xml:space="preserve">, </w:t>
      </w:r>
      <w:r w:rsidR="00FD46EE" w:rsidRPr="00EA2015">
        <w:rPr>
          <w:rFonts w:ascii="Palatino Linotype" w:eastAsia="Calibri" w:hAnsi="Palatino Linotype" w:cs="Arial"/>
          <w:sz w:val="24"/>
          <w:szCs w:val="24"/>
          <w:lang w:val="es-ES" w:eastAsia="es-ES"/>
        </w:rPr>
        <w:t>previa búsque</w:t>
      </w:r>
      <w:bookmarkStart w:id="128" w:name="_GoBack"/>
      <w:bookmarkEnd w:id="128"/>
      <w:r w:rsidR="00FD46EE" w:rsidRPr="00EA2015">
        <w:rPr>
          <w:rFonts w:ascii="Palatino Linotype" w:eastAsia="Calibri" w:hAnsi="Palatino Linotype" w:cs="Arial"/>
          <w:sz w:val="24"/>
          <w:szCs w:val="24"/>
          <w:lang w:val="es-ES" w:eastAsia="es-ES"/>
        </w:rPr>
        <w:t xml:space="preserve">da exhaustiva y razonable, </w:t>
      </w:r>
      <w:r w:rsidR="00A32BC7" w:rsidRPr="00EA2015">
        <w:rPr>
          <w:rFonts w:ascii="Palatino Linotype" w:eastAsia="Calibri" w:hAnsi="Palatino Linotype" w:cs="Arial"/>
          <w:color w:val="000000" w:themeColor="text1"/>
          <w:sz w:val="24"/>
          <w:szCs w:val="24"/>
          <w:lang w:val="es-ES" w:eastAsia="es-ES"/>
        </w:rPr>
        <w:t xml:space="preserve">de ser el caso </w:t>
      </w:r>
      <w:r w:rsidR="00FD46EE" w:rsidRPr="00EA2015">
        <w:rPr>
          <w:rFonts w:ascii="Palatino Linotype" w:eastAsia="Calibri" w:hAnsi="Palatino Linotype" w:cs="Arial"/>
          <w:sz w:val="24"/>
          <w:szCs w:val="24"/>
          <w:lang w:val="es-ES" w:eastAsia="es-ES"/>
        </w:rPr>
        <w:t xml:space="preserve">en versión pública, </w:t>
      </w:r>
      <w:r w:rsidRPr="00EA2015">
        <w:rPr>
          <w:rFonts w:ascii="Palatino Linotype" w:eastAsia="Calibri" w:hAnsi="Palatino Linotype" w:cs="Arial"/>
          <w:sz w:val="24"/>
          <w:szCs w:val="24"/>
          <w:lang w:val="es-ES" w:eastAsia="es-ES"/>
        </w:rPr>
        <w:t xml:space="preserve">la siguiente información: </w:t>
      </w:r>
    </w:p>
    <w:p w:rsidR="00FD46EE" w:rsidRPr="00EA2015" w:rsidRDefault="00FD46EE" w:rsidP="00EA2015">
      <w:pPr>
        <w:spacing w:after="0" w:line="360" w:lineRule="auto"/>
        <w:ind w:right="49"/>
        <w:jc w:val="both"/>
        <w:rPr>
          <w:rFonts w:ascii="Palatino Linotype" w:eastAsia="Calibri" w:hAnsi="Palatino Linotype" w:cs="Arial"/>
          <w:sz w:val="24"/>
          <w:szCs w:val="24"/>
          <w:lang w:val="es-ES" w:eastAsia="es-ES"/>
        </w:rPr>
      </w:pPr>
    </w:p>
    <w:p w:rsidR="009B5A95" w:rsidRPr="00EA2015" w:rsidRDefault="009B5A95" w:rsidP="00EA2015">
      <w:pPr>
        <w:numPr>
          <w:ilvl w:val="0"/>
          <w:numId w:val="4"/>
        </w:numPr>
        <w:spacing w:after="0" w:line="360" w:lineRule="auto"/>
        <w:ind w:left="0" w:right="49" w:firstLine="0"/>
        <w:contextualSpacing/>
        <w:jc w:val="both"/>
        <w:rPr>
          <w:rFonts w:ascii="Palatino Linotype" w:eastAsia="Calibri" w:hAnsi="Palatino Linotype" w:cs="Arial"/>
          <w:b/>
          <w:sz w:val="24"/>
          <w:szCs w:val="24"/>
          <w:lang w:val="es-ES" w:eastAsia="es-ES"/>
        </w:rPr>
      </w:pPr>
      <w:r w:rsidRPr="00EA2015">
        <w:rPr>
          <w:rFonts w:ascii="Palatino Linotype" w:eastAsia="MS Mincho" w:hAnsi="Palatino Linotype" w:cs="Arial"/>
          <w:b/>
          <w:sz w:val="24"/>
          <w:szCs w:val="24"/>
          <w:lang w:val="es-ES_tradnl" w:eastAsia="es-ES"/>
        </w:rPr>
        <w:t xml:space="preserve">Programa Operativo Anual </w:t>
      </w:r>
      <w:r w:rsidRPr="00EA2015">
        <w:rPr>
          <w:rFonts w:ascii="Palatino Linotype" w:eastAsia="MS Mincho" w:hAnsi="Palatino Linotype" w:cs="Times New Roman"/>
          <w:b/>
          <w:sz w:val="24"/>
          <w:szCs w:val="24"/>
          <w:lang w:val="es-ES_tradnl" w:eastAsia="es-ES"/>
        </w:rPr>
        <w:t>del ejercicio fiscal 2019 de todas las área</w:t>
      </w:r>
      <w:r w:rsidR="00FD46EE" w:rsidRPr="00EA2015">
        <w:rPr>
          <w:rFonts w:ascii="Palatino Linotype" w:eastAsia="MS Mincho" w:hAnsi="Palatino Linotype" w:cs="Times New Roman"/>
          <w:b/>
          <w:sz w:val="24"/>
          <w:szCs w:val="24"/>
          <w:lang w:val="es-ES_tradnl" w:eastAsia="es-ES"/>
        </w:rPr>
        <w:t>s</w:t>
      </w:r>
      <w:r w:rsidRPr="00EA2015">
        <w:rPr>
          <w:rFonts w:ascii="Palatino Linotype" w:eastAsia="MS Mincho" w:hAnsi="Palatino Linotype" w:cs="Times New Roman"/>
          <w:b/>
          <w:sz w:val="24"/>
          <w:szCs w:val="24"/>
          <w:lang w:val="es-ES_tradnl" w:eastAsia="es-ES"/>
        </w:rPr>
        <w:t xml:space="preserve"> que integran en</w:t>
      </w:r>
      <w:r w:rsidR="00010137" w:rsidRPr="00EA2015">
        <w:rPr>
          <w:rFonts w:ascii="Palatino Linotype" w:eastAsia="MS Mincho" w:hAnsi="Palatino Linotype" w:cs="Times New Roman"/>
          <w:b/>
          <w:sz w:val="24"/>
          <w:szCs w:val="24"/>
          <w:lang w:val="es-ES_tradnl" w:eastAsia="es-ES"/>
        </w:rPr>
        <w:t xml:space="preserve"> su conjunto al Sujeto Obligado, en </w:t>
      </w:r>
      <w:r w:rsidR="001E0947" w:rsidRPr="00EA2015">
        <w:rPr>
          <w:rFonts w:ascii="Palatino Linotype" w:eastAsia="MS Mincho" w:hAnsi="Palatino Linotype" w:cs="Times New Roman"/>
          <w:b/>
          <w:sz w:val="24"/>
          <w:szCs w:val="24"/>
          <w:lang w:val="es-ES_tradnl" w:eastAsia="es-ES"/>
        </w:rPr>
        <w:t xml:space="preserve">formato </w:t>
      </w:r>
      <w:proofErr w:type="spellStart"/>
      <w:r w:rsidR="001E0947" w:rsidRPr="00EA2015">
        <w:rPr>
          <w:rFonts w:ascii="Palatino Linotype" w:eastAsia="MS Mincho" w:hAnsi="Palatino Linotype" w:cs="Times New Roman"/>
          <w:b/>
          <w:sz w:val="24"/>
          <w:szCs w:val="24"/>
          <w:lang w:val="es-ES_tradnl" w:eastAsia="es-ES"/>
        </w:rPr>
        <w:t>pdf</w:t>
      </w:r>
      <w:proofErr w:type="spellEnd"/>
      <w:r w:rsidR="001E0947" w:rsidRPr="00EA2015">
        <w:rPr>
          <w:rFonts w:ascii="Palatino Linotype" w:eastAsia="MS Mincho" w:hAnsi="Palatino Linotype" w:cs="Times New Roman"/>
          <w:b/>
          <w:sz w:val="24"/>
          <w:szCs w:val="24"/>
          <w:lang w:val="es-ES_tradnl" w:eastAsia="es-ES"/>
        </w:rPr>
        <w:t xml:space="preserve"> o en el </w:t>
      </w:r>
      <w:r w:rsidR="00CD4E04" w:rsidRPr="00EA2015">
        <w:rPr>
          <w:rFonts w:ascii="Palatino Linotype" w:eastAsia="MS Mincho" w:hAnsi="Palatino Linotype" w:cs="Times New Roman"/>
          <w:b/>
          <w:sz w:val="24"/>
          <w:szCs w:val="24"/>
          <w:lang w:val="es-ES_tradnl" w:eastAsia="es-ES"/>
        </w:rPr>
        <w:t xml:space="preserve">formato </w:t>
      </w:r>
      <w:r w:rsidR="001E0947" w:rsidRPr="00EA2015">
        <w:rPr>
          <w:rFonts w:ascii="Palatino Linotype" w:eastAsia="MS Mincho" w:hAnsi="Palatino Linotype" w:cs="Times New Roman"/>
          <w:b/>
          <w:sz w:val="24"/>
          <w:szCs w:val="24"/>
          <w:lang w:val="es-ES_tradnl" w:eastAsia="es-ES"/>
        </w:rPr>
        <w:t xml:space="preserve">en que se </w:t>
      </w:r>
      <w:r w:rsidR="00CD4E04" w:rsidRPr="00EA2015">
        <w:rPr>
          <w:rFonts w:ascii="Palatino Linotype" w:eastAsia="MS Mincho" w:hAnsi="Palatino Linotype" w:cs="Times New Roman"/>
          <w:b/>
          <w:sz w:val="24"/>
          <w:szCs w:val="24"/>
          <w:lang w:val="es-ES_tradnl" w:eastAsia="es-ES"/>
        </w:rPr>
        <w:t xml:space="preserve">encuentre; </w:t>
      </w:r>
    </w:p>
    <w:p w:rsidR="00A32BC7" w:rsidRPr="00EA2015" w:rsidRDefault="00A32BC7" w:rsidP="00EA2015">
      <w:pPr>
        <w:spacing w:after="0" w:line="360" w:lineRule="auto"/>
        <w:ind w:right="49"/>
        <w:contextualSpacing/>
        <w:jc w:val="both"/>
        <w:rPr>
          <w:rFonts w:ascii="Palatino Linotype" w:eastAsia="Calibri" w:hAnsi="Palatino Linotype" w:cs="Arial"/>
          <w:b/>
          <w:color w:val="FF0000"/>
          <w:sz w:val="24"/>
          <w:szCs w:val="24"/>
          <w:lang w:val="es-ES" w:eastAsia="es-ES"/>
        </w:rPr>
      </w:pPr>
    </w:p>
    <w:p w:rsidR="001E0947" w:rsidRPr="00EA2015" w:rsidRDefault="009B5A95" w:rsidP="00EA2015">
      <w:pPr>
        <w:numPr>
          <w:ilvl w:val="0"/>
          <w:numId w:val="4"/>
        </w:numPr>
        <w:spacing w:after="0" w:line="360" w:lineRule="auto"/>
        <w:ind w:left="0" w:right="49" w:firstLine="0"/>
        <w:contextualSpacing/>
        <w:jc w:val="both"/>
        <w:rPr>
          <w:rFonts w:ascii="Palatino Linotype" w:eastAsia="Calibri" w:hAnsi="Palatino Linotype" w:cs="Arial"/>
          <w:b/>
          <w:sz w:val="24"/>
          <w:szCs w:val="24"/>
          <w:lang w:val="es-ES" w:eastAsia="es-ES"/>
        </w:rPr>
      </w:pPr>
      <w:r w:rsidRPr="00EA2015">
        <w:rPr>
          <w:rFonts w:ascii="Palatino Linotype" w:eastAsia="Calibri" w:hAnsi="Palatino Linotype" w:cs="Arial"/>
          <w:b/>
          <w:sz w:val="24"/>
          <w:szCs w:val="24"/>
          <w:lang w:val="es-ES" w:eastAsia="es-ES"/>
        </w:rPr>
        <w:t xml:space="preserve">Nómina General </w:t>
      </w:r>
      <w:r w:rsidRPr="00EA2015">
        <w:rPr>
          <w:rFonts w:ascii="Palatino Linotype" w:eastAsia="Calibri" w:hAnsi="Palatino Linotype" w:cs="Arial"/>
          <w:b/>
          <w:sz w:val="24"/>
          <w:szCs w:val="24"/>
          <w:lang w:val="es-ES_tradnl" w:eastAsia="es-ES"/>
        </w:rPr>
        <w:t xml:space="preserve">de la segunda quincena del mes de febrero de la presente anualidad, de todo el personal que labora en Municipio de Valle de </w:t>
      </w:r>
      <w:r w:rsidR="00CD4E04" w:rsidRPr="00EA2015">
        <w:rPr>
          <w:rFonts w:ascii="Palatino Linotype" w:eastAsia="Calibri" w:hAnsi="Palatino Linotype" w:cs="Arial"/>
          <w:b/>
          <w:sz w:val="24"/>
          <w:szCs w:val="24"/>
          <w:lang w:val="es-ES_tradnl" w:eastAsia="es-ES"/>
        </w:rPr>
        <w:t>Chalco Solidaridad;</w:t>
      </w:r>
    </w:p>
    <w:p w:rsidR="001E0947" w:rsidRPr="00EA2015" w:rsidRDefault="001E0947" w:rsidP="00EA2015">
      <w:pPr>
        <w:pStyle w:val="Prrafodelista"/>
        <w:spacing w:line="360" w:lineRule="auto"/>
        <w:rPr>
          <w:rFonts w:ascii="Palatino Linotype" w:eastAsia="Calibri" w:hAnsi="Palatino Linotype" w:cs="Arial"/>
          <w:b/>
          <w:sz w:val="24"/>
          <w:szCs w:val="24"/>
          <w:lang w:val="es-ES" w:eastAsia="es-ES"/>
        </w:rPr>
      </w:pPr>
    </w:p>
    <w:p w:rsidR="001E0947" w:rsidRPr="00EA2015" w:rsidRDefault="001E0947" w:rsidP="00EA2015">
      <w:pPr>
        <w:numPr>
          <w:ilvl w:val="0"/>
          <w:numId w:val="4"/>
        </w:numPr>
        <w:spacing w:after="0" w:line="360" w:lineRule="auto"/>
        <w:ind w:left="0" w:right="49" w:firstLine="0"/>
        <w:contextualSpacing/>
        <w:jc w:val="both"/>
        <w:rPr>
          <w:rFonts w:ascii="Palatino Linotype" w:eastAsia="Calibri" w:hAnsi="Palatino Linotype" w:cs="Arial"/>
          <w:b/>
          <w:sz w:val="24"/>
          <w:szCs w:val="24"/>
          <w:lang w:val="es-ES" w:eastAsia="es-ES"/>
        </w:rPr>
      </w:pPr>
      <w:r w:rsidRPr="00EA2015">
        <w:rPr>
          <w:rFonts w:ascii="Palatino Linotype" w:eastAsia="Calibri" w:hAnsi="Palatino Linotype" w:cs="Arial"/>
          <w:b/>
          <w:sz w:val="24"/>
          <w:szCs w:val="24"/>
          <w:lang w:val="es-ES" w:eastAsia="es-ES"/>
        </w:rPr>
        <w:t>E</w:t>
      </w:r>
      <w:r w:rsidR="00FD46EE" w:rsidRPr="00EA2015">
        <w:rPr>
          <w:rFonts w:ascii="Palatino Linotype" w:eastAsia="Calibri" w:hAnsi="Palatino Linotype" w:cs="Arial"/>
          <w:b/>
          <w:sz w:val="24"/>
          <w:szCs w:val="24"/>
          <w:lang w:val="es-ES" w:eastAsia="es-ES"/>
        </w:rPr>
        <w:t xml:space="preserve">l documento(s) donde conste el método o forma en que se </w:t>
      </w:r>
      <w:r w:rsidR="00010137" w:rsidRPr="00EA2015">
        <w:rPr>
          <w:rFonts w:ascii="Palatino Linotype" w:eastAsia="Calibri" w:hAnsi="Palatino Linotype" w:cs="Arial"/>
          <w:b/>
          <w:sz w:val="24"/>
          <w:szCs w:val="24"/>
          <w:lang w:val="es-ES" w:eastAsia="es-ES"/>
        </w:rPr>
        <w:t>designan</w:t>
      </w:r>
      <w:r w:rsidR="00A32BC7" w:rsidRPr="00EA2015">
        <w:rPr>
          <w:rFonts w:ascii="Palatino Linotype" w:eastAsia="Calibri" w:hAnsi="Palatino Linotype" w:cs="Arial"/>
          <w:b/>
          <w:sz w:val="24"/>
          <w:szCs w:val="24"/>
          <w:lang w:val="es-ES" w:eastAsia="es-ES"/>
        </w:rPr>
        <w:t xml:space="preserve"> las gratificaciones, gratificaciones especiales y compensaciones</w:t>
      </w:r>
      <w:r w:rsidRPr="00EA2015">
        <w:rPr>
          <w:rFonts w:ascii="Palatino Linotype" w:eastAsia="Calibri" w:hAnsi="Palatino Linotype" w:cs="Arial"/>
          <w:b/>
          <w:sz w:val="24"/>
          <w:szCs w:val="24"/>
          <w:lang w:val="es-ES_tradnl" w:eastAsia="es-ES"/>
        </w:rPr>
        <w:t xml:space="preserve"> del personal que labora en </w:t>
      </w:r>
      <w:r w:rsidR="00CD4E04" w:rsidRPr="00EA2015">
        <w:rPr>
          <w:rFonts w:ascii="Palatino Linotype" w:eastAsia="Calibri" w:hAnsi="Palatino Linotype" w:cs="Arial"/>
          <w:b/>
          <w:sz w:val="24"/>
          <w:szCs w:val="24"/>
          <w:lang w:val="es-ES_tradnl" w:eastAsia="es-ES"/>
        </w:rPr>
        <w:t xml:space="preserve">la actual administración; </w:t>
      </w:r>
    </w:p>
    <w:p w:rsidR="00FD46EE" w:rsidRPr="00EA2015" w:rsidRDefault="00FD46EE" w:rsidP="00EA2015">
      <w:pPr>
        <w:numPr>
          <w:ilvl w:val="0"/>
          <w:numId w:val="4"/>
        </w:numPr>
        <w:spacing w:after="0" w:line="360" w:lineRule="auto"/>
        <w:ind w:left="0" w:right="49" w:firstLine="0"/>
        <w:contextualSpacing/>
        <w:jc w:val="both"/>
        <w:rPr>
          <w:rFonts w:ascii="Palatino Linotype" w:eastAsia="Calibri" w:hAnsi="Palatino Linotype" w:cs="Arial"/>
          <w:b/>
          <w:sz w:val="24"/>
          <w:szCs w:val="24"/>
          <w:lang w:val="es-ES" w:eastAsia="es-ES"/>
        </w:rPr>
      </w:pPr>
      <w:r w:rsidRPr="00EA2015">
        <w:rPr>
          <w:rFonts w:ascii="Palatino Linotype" w:eastAsia="Calibri" w:hAnsi="Palatino Linotype" w:cs="Arial"/>
          <w:b/>
          <w:sz w:val="24"/>
          <w:szCs w:val="24"/>
          <w:lang w:val="es-ES" w:eastAsia="es-ES"/>
        </w:rPr>
        <w:t>Catálogo de preci</w:t>
      </w:r>
      <w:r w:rsidR="00010137" w:rsidRPr="00EA2015">
        <w:rPr>
          <w:rFonts w:ascii="Palatino Linotype" w:eastAsia="Calibri" w:hAnsi="Palatino Linotype" w:cs="Arial"/>
          <w:b/>
          <w:sz w:val="24"/>
          <w:szCs w:val="24"/>
          <w:lang w:val="es-ES" w:eastAsia="es-ES"/>
        </w:rPr>
        <w:t>os unitarios de los procesos de</w:t>
      </w:r>
      <w:r w:rsidR="00731EA6" w:rsidRPr="00EA2015">
        <w:rPr>
          <w:rFonts w:ascii="Palatino Linotype" w:eastAsia="Calibri" w:hAnsi="Palatino Linotype" w:cs="Arial"/>
          <w:b/>
          <w:sz w:val="24"/>
          <w:szCs w:val="24"/>
          <w:lang w:val="es-ES" w:eastAsia="es-ES"/>
        </w:rPr>
        <w:t xml:space="preserve"> adjudicación directa, invitación restringida y licitación</w:t>
      </w:r>
      <w:r w:rsidR="00CD4E04" w:rsidRPr="00EA2015">
        <w:rPr>
          <w:rFonts w:ascii="Palatino Linotype" w:eastAsia="Calibri" w:hAnsi="Palatino Linotype" w:cs="Arial"/>
          <w:b/>
          <w:sz w:val="24"/>
          <w:szCs w:val="24"/>
          <w:lang w:val="es-ES" w:eastAsia="es-ES"/>
        </w:rPr>
        <w:t xml:space="preserve"> de obra pública, </w:t>
      </w:r>
      <w:r w:rsidR="00BF3F30" w:rsidRPr="00EA2015">
        <w:rPr>
          <w:rFonts w:ascii="Palatino Linotype" w:eastAsia="Calibri" w:hAnsi="Palatino Linotype" w:cs="Arial"/>
          <w:b/>
          <w:sz w:val="24"/>
          <w:szCs w:val="24"/>
          <w:lang w:val="es-ES" w:eastAsia="es-ES"/>
        </w:rPr>
        <w:t>a la fecha</w:t>
      </w:r>
      <w:r w:rsidR="00CD4E04" w:rsidRPr="00EA2015">
        <w:rPr>
          <w:rFonts w:ascii="Palatino Linotype" w:eastAsia="Calibri" w:hAnsi="Palatino Linotype" w:cs="Arial"/>
          <w:b/>
          <w:sz w:val="24"/>
          <w:szCs w:val="24"/>
          <w:lang w:val="es-ES" w:eastAsia="es-ES"/>
        </w:rPr>
        <w:t xml:space="preserve"> de la solicitud de información 00186/VACHASO/IP/2019; </w:t>
      </w:r>
    </w:p>
    <w:p w:rsidR="00731EA6" w:rsidRPr="00EA2015" w:rsidRDefault="00731EA6" w:rsidP="00EA2015">
      <w:pPr>
        <w:pStyle w:val="Prrafodelista"/>
        <w:spacing w:line="360" w:lineRule="auto"/>
        <w:rPr>
          <w:rFonts w:ascii="Palatino Linotype" w:eastAsia="Calibri" w:hAnsi="Palatino Linotype" w:cs="Arial"/>
          <w:b/>
          <w:sz w:val="24"/>
          <w:szCs w:val="24"/>
          <w:lang w:val="es-ES" w:eastAsia="es-ES"/>
        </w:rPr>
      </w:pPr>
    </w:p>
    <w:p w:rsidR="001E0947" w:rsidRPr="00EA2015" w:rsidRDefault="00731EA6" w:rsidP="00EA2015">
      <w:pPr>
        <w:numPr>
          <w:ilvl w:val="0"/>
          <w:numId w:val="4"/>
        </w:numPr>
        <w:spacing w:after="0" w:line="360" w:lineRule="auto"/>
        <w:ind w:left="0" w:right="49" w:firstLine="0"/>
        <w:contextualSpacing/>
        <w:jc w:val="both"/>
        <w:rPr>
          <w:rFonts w:ascii="Palatino Linotype" w:eastAsia="Calibri" w:hAnsi="Palatino Linotype" w:cs="Arial"/>
          <w:b/>
          <w:sz w:val="24"/>
          <w:szCs w:val="24"/>
          <w:lang w:val="es-ES" w:eastAsia="es-ES"/>
        </w:rPr>
      </w:pPr>
      <w:r w:rsidRPr="00EA2015">
        <w:rPr>
          <w:rFonts w:ascii="Palatino Linotype" w:eastAsia="Calibri" w:hAnsi="Palatino Linotype" w:cs="Arial"/>
          <w:b/>
          <w:sz w:val="24"/>
          <w:szCs w:val="24"/>
          <w:lang w:val="es-ES" w:eastAsia="es-ES"/>
        </w:rPr>
        <w:t xml:space="preserve">Expediente Técnico de la obra de los reductores de velocidad que fueron instalados durante el año </w:t>
      </w:r>
      <w:r w:rsidR="00010137" w:rsidRPr="00EA2015">
        <w:rPr>
          <w:rFonts w:ascii="Palatino Linotype" w:eastAsia="Calibri" w:hAnsi="Palatino Linotype" w:cs="Arial"/>
          <w:b/>
          <w:sz w:val="24"/>
          <w:szCs w:val="24"/>
          <w:lang w:val="es-ES" w:eastAsia="es-ES"/>
        </w:rPr>
        <w:t>2018, en el que se contenga</w:t>
      </w:r>
      <w:r w:rsidRPr="00EA2015">
        <w:rPr>
          <w:rFonts w:ascii="Palatino Linotype" w:eastAsia="Calibri" w:hAnsi="Palatino Linotype" w:cs="Arial"/>
          <w:b/>
          <w:sz w:val="24"/>
          <w:szCs w:val="24"/>
          <w:lang w:val="es-ES" w:eastAsia="es-ES"/>
        </w:rPr>
        <w:t xml:space="preserve"> pagos, estimaciones, bitá</w:t>
      </w:r>
      <w:r w:rsidR="0074728F" w:rsidRPr="00EA2015">
        <w:rPr>
          <w:rFonts w:ascii="Palatino Linotype" w:eastAsia="Calibri" w:hAnsi="Palatino Linotype" w:cs="Arial"/>
          <w:b/>
          <w:sz w:val="24"/>
          <w:szCs w:val="24"/>
          <w:lang w:val="es-ES" w:eastAsia="es-ES"/>
        </w:rPr>
        <w:t xml:space="preserve">coras de obra, costos y </w:t>
      </w:r>
      <w:r w:rsidRPr="00EA2015">
        <w:rPr>
          <w:rFonts w:ascii="Palatino Linotype" w:eastAsia="Calibri" w:hAnsi="Palatino Linotype" w:cs="Arial"/>
          <w:b/>
          <w:sz w:val="24"/>
          <w:szCs w:val="24"/>
          <w:lang w:val="es-ES" w:eastAsia="es-ES"/>
        </w:rPr>
        <w:t>precios unitarios</w:t>
      </w:r>
      <w:r w:rsidR="0074728F" w:rsidRPr="00EA2015">
        <w:rPr>
          <w:rFonts w:ascii="Palatino Linotype" w:eastAsia="Calibri" w:hAnsi="Palatino Linotype" w:cs="Arial"/>
          <w:b/>
          <w:sz w:val="24"/>
          <w:szCs w:val="24"/>
          <w:lang w:val="es-ES" w:eastAsia="es-ES"/>
        </w:rPr>
        <w:t>.</w:t>
      </w:r>
    </w:p>
    <w:p w:rsidR="001E0947" w:rsidRPr="00EA2015" w:rsidRDefault="001E0947" w:rsidP="00EA2015">
      <w:pPr>
        <w:pStyle w:val="Prrafodelista"/>
        <w:spacing w:line="360" w:lineRule="auto"/>
        <w:rPr>
          <w:rFonts w:ascii="Palatino Linotype" w:eastAsia="Calibri" w:hAnsi="Palatino Linotype" w:cs="Arial"/>
          <w:b/>
          <w:sz w:val="24"/>
          <w:szCs w:val="24"/>
          <w:lang w:val="es-ES" w:eastAsia="es-ES"/>
        </w:rPr>
      </w:pPr>
    </w:p>
    <w:p w:rsidR="001E0947" w:rsidRPr="00EA2015" w:rsidRDefault="0074728F" w:rsidP="00EA2015">
      <w:pPr>
        <w:numPr>
          <w:ilvl w:val="0"/>
          <w:numId w:val="4"/>
        </w:numPr>
        <w:spacing w:after="0" w:line="360" w:lineRule="auto"/>
        <w:ind w:left="0" w:right="49" w:firstLine="0"/>
        <w:contextualSpacing/>
        <w:jc w:val="both"/>
        <w:rPr>
          <w:rFonts w:ascii="Palatino Linotype" w:eastAsia="Calibri" w:hAnsi="Palatino Linotype" w:cs="Arial"/>
          <w:b/>
          <w:sz w:val="24"/>
          <w:szCs w:val="24"/>
          <w:lang w:val="es-ES" w:eastAsia="es-ES"/>
        </w:rPr>
      </w:pPr>
      <w:r w:rsidRPr="00EA2015">
        <w:rPr>
          <w:rFonts w:ascii="Palatino Linotype" w:eastAsia="Calibri" w:hAnsi="Palatino Linotype" w:cs="Arial"/>
          <w:b/>
          <w:sz w:val="24"/>
          <w:szCs w:val="24"/>
          <w:lang w:val="es-ES" w:eastAsia="es-ES"/>
        </w:rPr>
        <w:t xml:space="preserve">Los nombres de los  integrantes del Comité de Transparencia, en formato </w:t>
      </w:r>
      <w:proofErr w:type="spellStart"/>
      <w:r w:rsidR="001E0947" w:rsidRPr="00EA2015">
        <w:rPr>
          <w:rFonts w:ascii="Palatino Linotype" w:eastAsia="Calibri" w:hAnsi="Palatino Linotype" w:cs="Arial"/>
          <w:b/>
          <w:sz w:val="24"/>
          <w:szCs w:val="24"/>
          <w:lang w:val="es-ES" w:eastAsia="es-ES"/>
        </w:rPr>
        <w:t>pdf</w:t>
      </w:r>
      <w:proofErr w:type="spellEnd"/>
      <w:r w:rsidR="001E0947" w:rsidRPr="00EA2015">
        <w:rPr>
          <w:rFonts w:ascii="Palatino Linotype" w:eastAsia="Calibri" w:hAnsi="Palatino Linotype" w:cs="Arial"/>
          <w:b/>
          <w:sz w:val="24"/>
          <w:szCs w:val="24"/>
          <w:lang w:val="es-ES" w:eastAsia="es-ES"/>
        </w:rPr>
        <w:t xml:space="preserve"> o en </w:t>
      </w:r>
      <w:r w:rsidR="001E0947" w:rsidRPr="00EA2015">
        <w:rPr>
          <w:rFonts w:ascii="Palatino Linotype" w:eastAsia="MS Mincho" w:hAnsi="Palatino Linotype" w:cs="Times New Roman"/>
          <w:b/>
          <w:sz w:val="24"/>
          <w:szCs w:val="24"/>
          <w:lang w:val="es-ES_tradnl" w:eastAsia="es-ES"/>
        </w:rPr>
        <w:t>el</w:t>
      </w:r>
      <w:r w:rsidR="00CD4E04" w:rsidRPr="00EA2015">
        <w:rPr>
          <w:rFonts w:ascii="Palatino Linotype" w:eastAsia="MS Mincho" w:hAnsi="Palatino Linotype" w:cs="Times New Roman"/>
          <w:b/>
          <w:sz w:val="24"/>
          <w:szCs w:val="24"/>
          <w:lang w:val="es-ES_tradnl" w:eastAsia="es-ES"/>
        </w:rPr>
        <w:t xml:space="preserve"> formato en que se encuentre</w:t>
      </w:r>
      <w:r w:rsidR="00BF3F30" w:rsidRPr="00EA2015">
        <w:rPr>
          <w:rFonts w:ascii="Palatino Linotype" w:eastAsia="MS Mincho" w:hAnsi="Palatino Linotype" w:cs="Times New Roman"/>
          <w:b/>
          <w:sz w:val="24"/>
          <w:szCs w:val="24"/>
          <w:lang w:val="es-ES_tradnl" w:eastAsia="es-ES"/>
        </w:rPr>
        <w:t xml:space="preserve">, correspondiente a la presente administración </w:t>
      </w:r>
      <w:r w:rsidR="00CD4E04" w:rsidRPr="00EA2015">
        <w:rPr>
          <w:rFonts w:ascii="Palatino Linotype" w:eastAsia="MS Mincho" w:hAnsi="Palatino Linotype" w:cs="Times New Roman"/>
          <w:b/>
          <w:sz w:val="24"/>
          <w:szCs w:val="24"/>
          <w:lang w:val="es-ES_tradnl" w:eastAsia="es-ES"/>
        </w:rPr>
        <w:t>municipal; y</w:t>
      </w:r>
    </w:p>
    <w:p w:rsidR="00C172DD" w:rsidRPr="00EA2015" w:rsidRDefault="00C172DD" w:rsidP="00EA2015">
      <w:pPr>
        <w:spacing w:after="0" w:line="360" w:lineRule="auto"/>
        <w:ind w:right="49"/>
        <w:contextualSpacing/>
        <w:jc w:val="both"/>
        <w:rPr>
          <w:rFonts w:ascii="Palatino Linotype" w:eastAsia="Calibri" w:hAnsi="Palatino Linotype" w:cs="Arial"/>
          <w:b/>
          <w:sz w:val="24"/>
          <w:szCs w:val="24"/>
          <w:lang w:val="es-ES" w:eastAsia="es-ES"/>
        </w:rPr>
      </w:pPr>
    </w:p>
    <w:p w:rsidR="00FD46EE" w:rsidRPr="00EA2015" w:rsidRDefault="0074728F" w:rsidP="00EA2015">
      <w:pPr>
        <w:numPr>
          <w:ilvl w:val="0"/>
          <w:numId w:val="4"/>
        </w:numPr>
        <w:spacing w:before="240" w:after="360" w:line="360" w:lineRule="auto"/>
        <w:ind w:left="0" w:right="49" w:firstLine="0"/>
        <w:contextualSpacing/>
        <w:jc w:val="both"/>
        <w:rPr>
          <w:rFonts w:ascii="Palatino Linotype" w:eastAsia="Calibri" w:hAnsi="Palatino Linotype" w:cs="Arial"/>
          <w:b/>
          <w:sz w:val="24"/>
          <w:szCs w:val="24"/>
          <w:lang w:val="es-ES" w:eastAsia="es-ES"/>
        </w:rPr>
      </w:pPr>
      <w:r w:rsidRPr="00EA2015">
        <w:rPr>
          <w:rFonts w:ascii="Palatino Linotype" w:eastAsia="Calibri" w:hAnsi="Palatino Linotype" w:cs="Arial"/>
          <w:b/>
          <w:sz w:val="24"/>
          <w:szCs w:val="24"/>
          <w:lang w:val="es-ES" w:eastAsia="es-ES"/>
        </w:rPr>
        <w:t xml:space="preserve">Los procesos </w:t>
      </w:r>
      <w:proofErr w:type="gramStart"/>
      <w:r w:rsidRPr="00EA2015">
        <w:rPr>
          <w:rFonts w:ascii="Palatino Linotype" w:eastAsia="Calibri" w:hAnsi="Palatino Linotype" w:cs="Arial"/>
          <w:b/>
          <w:sz w:val="24"/>
          <w:szCs w:val="24"/>
          <w:lang w:val="es-ES" w:eastAsia="es-ES"/>
        </w:rPr>
        <w:t>de  adjudicación</w:t>
      </w:r>
      <w:proofErr w:type="gramEnd"/>
      <w:r w:rsidRPr="00EA2015">
        <w:rPr>
          <w:rFonts w:ascii="Palatino Linotype" w:eastAsia="Calibri" w:hAnsi="Palatino Linotype" w:cs="Arial"/>
          <w:b/>
          <w:sz w:val="24"/>
          <w:szCs w:val="24"/>
          <w:lang w:val="es-ES" w:eastAsia="es-ES"/>
        </w:rPr>
        <w:t xml:space="preserve"> directa, invitación restringida y licitación de cualquier naturaleza que se hayan re</w:t>
      </w:r>
      <w:r w:rsidR="00627888" w:rsidRPr="00EA2015">
        <w:rPr>
          <w:rFonts w:ascii="Palatino Linotype" w:eastAsia="Calibri" w:hAnsi="Palatino Linotype" w:cs="Arial"/>
          <w:b/>
          <w:sz w:val="24"/>
          <w:szCs w:val="24"/>
          <w:lang w:val="es-ES" w:eastAsia="es-ES"/>
        </w:rPr>
        <w:t>alizado en el periodo comprendido</w:t>
      </w:r>
      <w:r w:rsidRPr="00EA2015">
        <w:rPr>
          <w:rFonts w:ascii="Palatino Linotype" w:eastAsia="Calibri" w:hAnsi="Palatino Linotype" w:cs="Arial"/>
          <w:b/>
          <w:sz w:val="24"/>
          <w:szCs w:val="24"/>
          <w:lang w:val="es-ES" w:eastAsia="es-ES"/>
        </w:rPr>
        <w:t xml:space="preserve"> del </w:t>
      </w:r>
      <w:r w:rsidR="00627888" w:rsidRPr="00EA2015">
        <w:rPr>
          <w:rFonts w:ascii="Palatino Linotype" w:eastAsia="Calibri" w:hAnsi="Palatino Linotype" w:cs="Arial"/>
          <w:b/>
          <w:sz w:val="24"/>
          <w:szCs w:val="24"/>
          <w:lang w:val="es-ES" w:eastAsia="es-ES"/>
        </w:rPr>
        <w:t xml:space="preserve">uno </w:t>
      </w:r>
      <w:r w:rsidRPr="00EA2015">
        <w:rPr>
          <w:rFonts w:ascii="Palatino Linotype" w:eastAsia="Calibri" w:hAnsi="Palatino Linotype" w:cs="Arial"/>
          <w:b/>
          <w:sz w:val="24"/>
          <w:szCs w:val="24"/>
          <w:lang w:val="es-ES" w:eastAsia="es-ES"/>
        </w:rPr>
        <w:t>(1) de enero al seis (6) de marzo de 2019, así como el monto total de cada uno.</w:t>
      </w:r>
    </w:p>
    <w:p w:rsidR="0074728F" w:rsidRPr="00EA2015" w:rsidRDefault="00010137" w:rsidP="00EA2015">
      <w:pPr>
        <w:spacing w:before="240" w:after="360" w:line="360" w:lineRule="auto"/>
        <w:ind w:right="49"/>
        <w:contextualSpacing/>
        <w:jc w:val="both"/>
        <w:rPr>
          <w:rFonts w:ascii="Palatino Linotype" w:eastAsia="Calibri" w:hAnsi="Palatino Linotype" w:cs="Arial"/>
          <w:sz w:val="24"/>
          <w:szCs w:val="24"/>
        </w:rPr>
      </w:pPr>
      <w:r w:rsidRPr="00EA2015">
        <w:rPr>
          <w:rFonts w:ascii="Palatino Linotype" w:eastAsia="Calibri" w:hAnsi="Palatino Linotype" w:cs="Arial"/>
          <w:b/>
          <w:sz w:val="24"/>
          <w:szCs w:val="24"/>
          <w:lang w:val="es-ES" w:eastAsia="es-ES"/>
        </w:rPr>
        <w:t xml:space="preserve">  </w:t>
      </w:r>
    </w:p>
    <w:p w:rsidR="0074728F" w:rsidRPr="00EA2015" w:rsidRDefault="0074728F" w:rsidP="00EA2015">
      <w:pPr>
        <w:spacing w:before="240" w:after="360" w:line="360" w:lineRule="auto"/>
        <w:ind w:right="-142"/>
        <w:jc w:val="both"/>
        <w:rPr>
          <w:rFonts w:ascii="Palatino Linotype" w:eastAsia="Calibri" w:hAnsi="Palatino Linotype" w:cs="Arial"/>
          <w:sz w:val="24"/>
          <w:szCs w:val="24"/>
        </w:rPr>
      </w:pPr>
      <w:r w:rsidRPr="00EA2015">
        <w:rPr>
          <w:rFonts w:ascii="Palatino Linotype" w:eastAsia="Calibri" w:hAnsi="Palatino Linotype" w:cs="Arial"/>
          <w:sz w:val="24"/>
          <w:szCs w:val="24"/>
        </w:rPr>
        <w:t>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será suprimidos o eliminados dentro del soporte documental respectivo objeto de las versiones públicas que se fo</w:t>
      </w:r>
      <w:r w:rsidR="00CD4E04" w:rsidRPr="00EA2015">
        <w:rPr>
          <w:rFonts w:ascii="Palatino Linotype" w:eastAsia="Calibri" w:hAnsi="Palatino Linotype" w:cs="Arial"/>
          <w:sz w:val="24"/>
          <w:szCs w:val="24"/>
        </w:rPr>
        <w:t>rmulen y se ponga a disposición del RECURRENTE.</w:t>
      </w:r>
    </w:p>
    <w:p w:rsidR="00B66BAD" w:rsidRPr="00EA2015" w:rsidRDefault="00B66BAD" w:rsidP="00EA2015">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bookmarkStart w:id="129" w:name="_Toc503891610"/>
      <w:bookmarkStart w:id="130" w:name="_Toc453696503"/>
      <w:bookmarkStart w:id="131" w:name="_Toc454301156"/>
      <w:bookmarkStart w:id="132" w:name="_Toc462653938"/>
      <w:bookmarkStart w:id="133" w:name="_Toc477891769"/>
      <w:bookmarkStart w:id="134" w:name="_Toc477891859"/>
      <w:bookmarkStart w:id="135" w:name="_Toc481576260"/>
      <w:bookmarkStart w:id="136" w:name="_Toc492590392"/>
    </w:p>
    <w:p w:rsidR="00B66BAD" w:rsidRPr="00EA2015" w:rsidRDefault="00B66BAD" w:rsidP="00EA2015">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EA2015">
        <w:rPr>
          <w:rFonts w:ascii="Palatino Linotype" w:eastAsia="Palatino Linotype" w:hAnsi="Palatino Linotype" w:cs="Palatino Linotype"/>
          <w:b/>
          <w:sz w:val="24"/>
          <w:szCs w:val="24"/>
          <w:lang w:val="es-ES_tradnl" w:eastAsia="es-ES"/>
        </w:rPr>
        <w:t xml:space="preserve">TERCERO. Notifíquese </w:t>
      </w:r>
      <w:r w:rsidRPr="00EA2015">
        <w:rPr>
          <w:rFonts w:ascii="Palatino Linotype" w:eastAsia="Palatino Linotype" w:hAnsi="Palatino Linotype" w:cs="Palatino Linotype"/>
          <w:sz w:val="24"/>
          <w:szCs w:val="24"/>
          <w:lang w:val="es-ES_tradnl" w:eastAsia="es-ES"/>
        </w:rPr>
        <w:t xml:space="preserve">al Titular de la Unidad de Transparencia del </w:t>
      </w:r>
      <w:r w:rsidRPr="00EA2015">
        <w:rPr>
          <w:rFonts w:ascii="Palatino Linotype" w:eastAsia="Palatino Linotype" w:hAnsi="Palatino Linotype" w:cs="Palatino Linotype"/>
          <w:b/>
          <w:sz w:val="24"/>
          <w:szCs w:val="24"/>
          <w:lang w:val="es-ES_tradnl" w:eastAsia="es-ES"/>
        </w:rPr>
        <w:t>SUJETO OBLIGADO</w:t>
      </w:r>
      <w:r w:rsidRPr="00EA2015">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EA2015">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w:t>
      </w:r>
      <w:r w:rsidR="00CD4E04" w:rsidRPr="00EA2015">
        <w:rPr>
          <w:rFonts w:ascii="Palatino Linotype" w:eastAsiaTheme="minorEastAsia" w:hAnsi="Palatino Linotype"/>
          <w:sz w:val="24"/>
          <w:szCs w:val="24"/>
          <w:shd w:val="clear" w:color="auto" w:fill="FFFFFF"/>
          <w:lang w:val="es-ES_tradnl" w:eastAsia="es-ES"/>
        </w:rPr>
        <w:t>e tres días hábiles posteriores.</w:t>
      </w:r>
    </w:p>
    <w:p w:rsidR="00B66BAD" w:rsidRPr="00EA2015" w:rsidRDefault="00B66BAD" w:rsidP="00EA2015">
      <w:pPr>
        <w:shd w:val="clear" w:color="auto" w:fill="FFFFFF"/>
        <w:spacing w:after="0" w:line="360" w:lineRule="auto"/>
        <w:jc w:val="both"/>
        <w:rPr>
          <w:rFonts w:ascii="Palatino Linotype" w:eastAsia="Times New Roman" w:hAnsi="Palatino Linotype" w:cs="Arial"/>
          <w:b/>
          <w:sz w:val="24"/>
          <w:szCs w:val="24"/>
          <w:lang w:val="es-ES_tradnl" w:eastAsia="es-ES"/>
        </w:rPr>
      </w:pPr>
    </w:p>
    <w:p w:rsidR="00B66BAD" w:rsidRPr="00EA2015" w:rsidRDefault="00B66BAD" w:rsidP="00EA2015">
      <w:pPr>
        <w:shd w:val="clear" w:color="auto" w:fill="FFFFFF"/>
        <w:spacing w:after="0" w:line="360" w:lineRule="auto"/>
        <w:jc w:val="both"/>
        <w:rPr>
          <w:rFonts w:ascii="Palatino Linotype" w:eastAsiaTheme="minorEastAsia" w:hAnsi="Palatino Linotype"/>
          <w:sz w:val="24"/>
          <w:szCs w:val="24"/>
          <w:lang w:val="es-ES_tradnl" w:eastAsia="es-ES"/>
        </w:rPr>
      </w:pPr>
      <w:r w:rsidRPr="00EA2015">
        <w:rPr>
          <w:rFonts w:ascii="Palatino Linotype" w:eastAsia="Times New Roman" w:hAnsi="Palatino Linotype" w:cs="Arial"/>
          <w:b/>
          <w:sz w:val="24"/>
          <w:szCs w:val="24"/>
          <w:lang w:val="es-ES_tradnl" w:eastAsia="es-ES"/>
        </w:rPr>
        <w:t xml:space="preserve">CUARTO. </w:t>
      </w:r>
      <w:r w:rsidRPr="00EA2015">
        <w:rPr>
          <w:rFonts w:ascii="Palatino Linotype" w:eastAsia="Times New Roman" w:hAnsi="Palatino Linotype" w:cs="Times New Roman"/>
          <w:b/>
          <w:bCs/>
          <w:sz w:val="24"/>
          <w:szCs w:val="24"/>
          <w:lang w:val="es-ES" w:eastAsia="es-ES"/>
        </w:rPr>
        <w:t>Notifíquese a</w:t>
      </w:r>
      <w:r w:rsidRPr="00EA2015">
        <w:rPr>
          <w:rFonts w:ascii="Palatino Linotype" w:eastAsiaTheme="minorEastAsia" w:hAnsi="Palatino Linotype"/>
          <w:b/>
          <w:sz w:val="24"/>
          <w:szCs w:val="24"/>
          <w:lang w:val="es-ES_tradnl" w:eastAsia="es-ES"/>
        </w:rPr>
        <w:t xml:space="preserve"> </w:t>
      </w:r>
      <w:r w:rsidR="00D2194E" w:rsidRPr="00D2194E">
        <w:rPr>
          <w:rFonts w:ascii="Palatino Linotype" w:eastAsiaTheme="minorEastAsia" w:hAnsi="Palatino Linotype"/>
          <w:b/>
          <w:sz w:val="24"/>
          <w:szCs w:val="24"/>
          <w:highlight w:val="black"/>
          <w:lang w:val="es-ES_tradnl" w:eastAsia="es-ES"/>
        </w:rPr>
        <w:t>----------------------------------</w:t>
      </w:r>
      <w:r w:rsidR="0074728F" w:rsidRPr="00EA2015">
        <w:rPr>
          <w:rFonts w:ascii="Palatino Linotype" w:eastAsiaTheme="minorEastAsia" w:hAnsi="Palatino Linotype"/>
          <w:b/>
          <w:sz w:val="24"/>
          <w:szCs w:val="24"/>
          <w:lang w:val="es-ES_tradnl" w:eastAsia="es-ES"/>
        </w:rPr>
        <w:t xml:space="preserve">, </w:t>
      </w:r>
      <w:r w:rsidRPr="00EA2015">
        <w:rPr>
          <w:rFonts w:ascii="Palatino Linotype" w:eastAsiaTheme="minorEastAsia" w:hAnsi="Palatino Linotype"/>
          <w:sz w:val="24"/>
          <w:szCs w:val="24"/>
          <w:lang w:val="es-ES_tradnl" w:eastAsia="es-ES"/>
        </w:rPr>
        <w:t xml:space="preserve">la presente resolución. </w:t>
      </w:r>
    </w:p>
    <w:p w:rsidR="00B66BAD" w:rsidRPr="00EA2015" w:rsidRDefault="00B66BAD" w:rsidP="00EA2015">
      <w:pPr>
        <w:shd w:val="clear" w:color="auto" w:fill="FFFFFF"/>
        <w:spacing w:after="0" w:line="360" w:lineRule="auto"/>
        <w:jc w:val="both"/>
        <w:rPr>
          <w:rFonts w:ascii="Palatino Linotype" w:eastAsiaTheme="minorEastAsia" w:hAnsi="Palatino Linotype"/>
          <w:sz w:val="24"/>
          <w:szCs w:val="24"/>
          <w:lang w:val="es-ES_tradnl" w:eastAsia="es-ES"/>
        </w:rPr>
      </w:pPr>
    </w:p>
    <w:p w:rsidR="00B66BAD" w:rsidRPr="00EA2015" w:rsidRDefault="00B66BAD" w:rsidP="00EA2015">
      <w:pPr>
        <w:shd w:val="clear" w:color="auto" w:fill="FFFFFF"/>
        <w:spacing w:after="0" w:line="360" w:lineRule="auto"/>
        <w:jc w:val="both"/>
        <w:rPr>
          <w:rFonts w:ascii="Palatino Linotype" w:eastAsia="MS Mincho" w:hAnsi="Palatino Linotype" w:cs="Times New Roman"/>
          <w:sz w:val="24"/>
          <w:szCs w:val="24"/>
          <w:lang w:val="es-ES" w:eastAsia="es-ES"/>
        </w:rPr>
      </w:pPr>
      <w:r w:rsidRPr="00EA2015">
        <w:rPr>
          <w:rFonts w:ascii="Palatino Linotype" w:eastAsia="MS Mincho" w:hAnsi="Palatino Linotype" w:cs="Times New Roman"/>
          <w:b/>
          <w:sz w:val="24"/>
          <w:szCs w:val="24"/>
          <w:lang w:eastAsia="es-ES"/>
        </w:rPr>
        <w:t>QUINTO.</w:t>
      </w:r>
      <w:r w:rsidRPr="00EA2015">
        <w:rPr>
          <w:rFonts w:ascii="Palatino Linotype" w:eastAsia="MS Mincho" w:hAnsi="Palatino Linotype" w:cs="Times New Roman"/>
          <w:sz w:val="24"/>
          <w:szCs w:val="24"/>
          <w:lang w:eastAsia="es-ES"/>
        </w:rPr>
        <w:t xml:space="preserve"> </w:t>
      </w:r>
      <w:r w:rsidRPr="00EA2015">
        <w:rPr>
          <w:rFonts w:ascii="Palatino Linotype" w:eastAsia="MS Mincho" w:hAnsi="Palatino Linotype" w:cs="Times New Roman"/>
          <w:sz w:val="24"/>
          <w:szCs w:val="24"/>
          <w:lang w:val="es-ES" w:eastAsia="es-ES"/>
        </w:rPr>
        <w:t xml:space="preserve">Se hace del conocimiento de </w:t>
      </w:r>
      <w:r w:rsidR="0074728F" w:rsidRPr="00EA2015">
        <w:rPr>
          <w:rFonts w:ascii="Palatino Linotype" w:eastAsia="MS Mincho" w:hAnsi="Palatino Linotype" w:cs="Times New Roman"/>
          <w:b/>
          <w:bCs/>
          <w:sz w:val="24"/>
          <w:szCs w:val="24"/>
          <w:lang w:val="es-ES" w:eastAsia="es-ES"/>
        </w:rPr>
        <w:t>a</w:t>
      </w:r>
      <w:r w:rsidR="0074728F" w:rsidRPr="00EA2015">
        <w:rPr>
          <w:rFonts w:ascii="Palatino Linotype" w:eastAsia="MS Mincho" w:hAnsi="Palatino Linotype" w:cs="Times New Roman"/>
          <w:b/>
          <w:sz w:val="24"/>
          <w:szCs w:val="24"/>
          <w:lang w:val="es-ES_tradnl" w:eastAsia="es-ES"/>
        </w:rPr>
        <w:t xml:space="preserve"> </w:t>
      </w:r>
      <w:r w:rsidR="00D2194E" w:rsidRPr="00D2194E">
        <w:rPr>
          <w:rFonts w:ascii="Palatino Linotype" w:eastAsia="MS Mincho" w:hAnsi="Palatino Linotype" w:cs="Times New Roman"/>
          <w:b/>
          <w:sz w:val="24"/>
          <w:szCs w:val="24"/>
          <w:highlight w:val="black"/>
          <w:lang w:val="es-ES_tradnl" w:eastAsia="es-ES"/>
        </w:rPr>
        <w:t>-----------------</w:t>
      </w:r>
      <w:r w:rsidR="00D2194E">
        <w:rPr>
          <w:rFonts w:ascii="Palatino Linotype" w:eastAsia="MS Mincho" w:hAnsi="Palatino Linotype" w:cs="Times New Roman"/>
          <w:b/>
          <w:sz w:val="24"/>
          <w:szCs w:val="24"/>
          <w:highlight w:val="black"/>
          <w:lang w:val="es-ES_tradnl" w:eastAsia="es-ES"/>
        </w:rPr>
        <w:t>-------</w:t>
      </w:r>
      <w:r w:rsidR="00D2194E" w:rsidRPr="00D2194E">
        <w:rPr>
          <w:rFonts w:ascii="Palatino Linotype" w:eastAsia="MS Mincho" w:hAnsi="Palatino Linotype" w:cs="Times New Roman"/>
          <w:b/>
          <w:sz w:val="24"/>
          <w:szCs w:val="24"/>
          <w:highlight w:val="black"/>
          <w:lang w:val="es-ES_tradnl" w:eastAsia="es-ES"/>
        </w:rPr>
        <w:t>----</w:t>
      </w:r>
      <w:r w:rsidRPr="00EA2015">
        <w:rPr>
          <w:rFonts w:ascii="Palatino Linotype" w:eastAsia="MS Mincho" w:hAnsi="Palatino Linotype" w:cs="Times New Roman"/>
          <w:b/>
          <w:sz w:val="24"/>
          <w:szCs w:val="24"/>
          <w:lang w:val="es-ES_tradnl" w:eastAsia="es-ES"/>
        </w:rPr>
        <w:t xml:space="preserve"> </w:t>
      </w:r>
      <w:r w:rsidRPr="00EA2015">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EA2015">
        <w:rPr>
          <w:rFonts w:ascii="Palatino Linotype" w:eastAsia="MS Mincho" w:hAnsi="Palatino Linotype" w:cs="Times New Roman"/>
          <w:bCs/>
          <w:sz w:val="24"/>
          <w:szCs w:val="24"/>
          <w:lang w:val="es-ES" w:eastAsia="es-ES"/>
        </w:rPr>
        <w:t>vía juicio de amparo</w:t>
      </w:r>
      <w:r w:rsidRPr="00EA2015">
        <w:rPr>
          <w:rFonts w:ascii="Palatino Linotype" w:eastAsia="MS Mincho" w:hAnsi="Palatino Linotype" w:cs="Times New Roman"/>
          <w:sz w:val="24"/>
          <w:szCs w:val="24"/>
          <w:lang w:val="es-ES" w:eastAsia="es-ES"/>
        </w:rPr>
        <w:t> en los términos de las leyes aplicables.</w:t>
      </w:r>
    </w:p>
    <w:p w:rsidR="00B66BAD" w:rsidRPr="00EA2015" w:rsidRDefault="00B66BAD" w:rsidP="00EA2015">
      <w:pPr>
        <w:shd w:val="clear" w:color="auto" w:fill="FFFFFF"/>
        <w:spacing w:after="0" w:line="360" w:lineRule="auto"/>
        <w:jc w:val="both"/>
        <w:rPr>
          <w:rFonts w:ascii="Palatino Linotype" w:eastAsia="MS Mincho" w:hAnsi="Palatino Linotype" w:cs="Times New Roman"/>
          <w:sz w:val="24"/>
          <w:szCs w:val="24"/>
          <w:lang w:val="es-ES" w:eastAsia="es-ES"/>
        </w:rPr>
      </w:pPr>
    </w:p>
    <w:p w:rsidR="00B66BAD" w:rsidRPr="00EA2015" w:rsidRDefault="00B66BAD" w:rsidP="00EA2015">
      <w:pPr>
        <w:shd w:val="clear" w:color="auto" w:fill="FFFFFF"/>
        <w:spacing w:after="0" w:line="360" w:lineRule="auto"/>
        <w:jc w:val="both"/>
        <w:rPr>
          <w:rFonts w:ascii="Palatino Linotype" w:eastAsia="MS Mincho" w:hAnsi="Palatino Linotype" w:cs="Times New Roman"/>
          <w:sz w:val="24"/>
          <w:szCs w:val="24"/>
          <w:lang w:val="es-ES_tradnl" w:eastAsia="es-ES"/>
        </w:rPr>
      </w:pPr>
      <w:r w:rsidRPr="00EA2015">
        <w:rPr>
          <w:rFonts w:ascii="Palatino Linotype" w:eastAsia="MS Mincho" w:hAnsi="Palatino Linotype" w:cs="Times New Roman"/>
          <w:b/>
          <w:sz w:val="24"/>
          <w:szCs w:val="24"/>
          <w:lang w:val="es-ES_tradnl" w:eastAsia="es-ES"/>
        </w:rPr>
        <w:t xml:space="preserve">SEXTO. </w:t>
      </w:r>
      <w:r w:rsidRPr="00EA2015">
        <w:rPr>
          <w:rFonts w:ascii="Palatino Linotype" w:eastAsia="MS Mincho" w:hAnsi="Palatino Linotype" w:cs="Times New Roman"/>
          <w:sz w:val="24"/>
          <w:szCs w:val="24"/>
          <w:lang w:val="es-ES_tradnl" w:eastAsia="es-ES"/>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0074728F" w:rsidRPr="00EA2015">
        <w:rPr>
          <w:rFonts w:ascii="Palatino Linotype" w:eastAsia="MS Mincho" w:hAnsi="Palatino Linotype" w:cs="Times New Roman"/>
          <w:b/>
          <w:sz w:val="24"/>
          <w:szCs w:val="24"/>
          <w:lang w:val="es-ES_tradnl" w:eastAsia="es-ES"/>
        </w:rPr>
        <w:t xml:space="preserve"> SEXTO</w:t>
      </w:r>
      <w:r w:rsidRPr="00EA2015">
        <w:rPr>
          <w:rFonts w:ascii="Palatino Linotype" w:eastAsia="MS Mincho" w:hAnsi="Palatino Linotype" w:cs="Times New Roman"/>
          <w:sz w:val="24"/>
          <w:szCs w:val="24"/>
          <w:lang w:val="es-ES_tradnl" w:eastAsia="es-ES"/>
        </w:rPr>
        <w:t>.</w:t>
      </w:r>
    </w:p>
    <w:p w:rsidR="00B66BAD" w:rsidRPr="00EA2015" w:rsidRDefault="00B66BAD" w:rsidP="00EA2015">
      <w:pPr>
        <w:shd w:val="clear" w:color="auto" w:fill="FFFFFF"/>
        <w:spacing w:after="0" w:line="360" w:lineRule="auto"/>
        <w:jc w:val="both"/>
        <w:rPr>
          <w:rFonts w:ascii="Palatino Linotype" w:eastAsia="MS Mincho" w:hAnsi="Palatino Linotype" w:cs="Times New Roman"/>
          <w:sz w:val="24"/>
          <w:szCs w:val="24"/>
          <w:lang w:val="es-ES" w:eastAsia="es-ES"/>
        </w:rPr>
      </w:pPr>
    </w:p>
    <w:bookmarkEnd w:id="129"/>
    <w:bookmarkEnd w:id="130"/>
    <w:bookmarkEnd w:id="131"/>
    <w:bookmarkEnd w:id="132"/>
    <w:bookmarkEnd w:id="133"/>
    <w:bookmarkEnd w:id="134"/>
    <w:bookmarkEnd w:id="135"/>
    <w:bookmarkEnd w:id="136"/>
    <w:p w:rsidR="00B66BAD" w:rsidRPr="00EA2015" w:rsidRDefault="00B66BAD" w:rsidP="00EA2015">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EA2015">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EA2015" w:rsidRPr="00EA2015">
        <w:rPr>
          <w:rFonts w:ascii="Palatino Linotype" w:eastAsiaTheme="minorEastAsia" w:hAnsi="Palatino Linotype"/>
          <w:sz w:val="24"/>
          <w:szCs w:val="24"/>
          <w:lang w:val="es-ES_tradnl" w:eastAsia="es-ES"/>
        </w:rPr>
        <w:t>MARTÍNEZ</w:t>
      </w:r>
      <w:r w:rsidRPr="00EA2015">
        <w:rPr>
          <w:rFonts w:ascii="Palatino Linotype" w:eastAsiaTheme="minorEastAsia" w:hAnsi="Palatino Linotype"/>
          <w:sz w:val="24"/>
          <w:szCs w:val="24"/>
          <w:lang w:val="es-ES_tradnl" w:eastAsia="es-ES"/>
        </w:rPr>
        <w:t xml:space="preserve"> </w:t>
      </w:r>
      <w:r w:rsidR="00EA2015" w:rsidRPr="00EA2015">
        <w:rPr>
          <w:rFonts w:ascii="Palatino Linotype" w:eastAsiaTheme="minorEastAsia" w:hAnsi="Palatino Linotype"/>
          <w:sz w:val="24"/>
          <w:szCs w:val="24"/>
          <w:lang w:val="es-ES_tradnl" w:eastAsia="es-ES"/>
        </w:rPr>
        <w:t>SÁNCHEZ</w:t>
      </w:r>
      <w:r w:rsidRPr="00EA2015">
        <w:rPr>
          <w:rFonts w:ascii="Palatino Linotype" w:eastAsiaTheme="minorEastAsia" w:hAnsi="Palatino Linotype"/>
          <w:sz w:val="24"/>
          <w:szCs w:val="24"/>
          <w:lang w:val="es-ES_tradnl" w:eastAsia="es-ES"/>
        </w:rPr>
        <w:t>; EVA ABAID YAPUR; JOSÉ GUADALUPE LUNA HERNÁNDEZ; JAVIER MARTÍNEZ CRUZ Y LUIS GUSTA</w:t>
      </w:r>
      <w:r w:rsidR="00C566D4">
        <w:rPr>
          <w:rFonts w:ascii="Palatino Linotype" w:eastAsiaTheme="minorEastAsia" w:hAnsi="Palatino Linotype"/>
          <w:sz w:val="24"/>
          <w:szCs w:val="24"/>
          <w:lang w:val="es-ES_tradnl" w:eastAsia="es-ES"/>
        </w:rPr>
        <w:t xml:space="preserve">VO PARRA NORIEGA; EN LA VIGÉSIMA CUARTA </w:t>
      </w:r>
      <w:r w:rsidRPr="00EA2015">
        <w:rPr>
          <w:rFonts w:ascii="Palatino Linotype" w:eastAsiaTheme="minorEastAsia" w:hAnsi="Palatino Linotype"/>
          <w:sz w:val="24"/>
          <w:szCs w:val="24"/>
          <w:lang w:val="es-ES_tradnl" w:eastAsia="es-ES"/>
        </w:rPr>
        <w:t>SESIÓN ORDINARIA CELEBRADA EL</w:t>
      </w:r>
      <w:r w:rsidR="00CD4E04" w:rsidRPr="00EA2015">
        <w:rPr>
          <w:rFonts w:ascii="Palatino Linotype" w:eastAsiaTheme="minorEastAsia" w:hAnsi="Palatino Linotype"/>
          <w:sz w:val="24"/>
          <w:szCs w:val="24"/>
          <w:lang w:val="es-ES_tradnl" w:eastAsia="es-ES"/>
        </w:rPr>
        <w:t xml:space="preserve"> VEINTISÉIS (26) </w:t>
      </w:r>
      <w:r w:rsidRPr="00EA2015">
        <w:rPr>
          <w:rFonts w:ascii="Palatino Linotype" w:eastAsiaTheme="minorEastAsia" w:hAnsi="Palatino Linotype"/>
          <w:sz w:val="24"/>
          <w:szCs w:val="24"/>
          <w:lang w:val="es-ES_tradnl" w:eastAsia="es-ES"/>
        </w:rPr>
        <w:t>DE</w:t>
      </w:r>
      <w:r w:rsidR="00C566D4">
        <w:rPr>
          <w:rFonts w:ascii="Palatino Linotype" w:eastAsiaTheme="minorEastAsia" w:hAnsi="Palatino Linotype"/>
          <w:sz w:val="24"/>
          <w:szCs w:val="24"/>
          <w:lang w:val="es-ES_tradnl" w:eastAsia="es-ES"/>
        </w:rPr>
        <w:t xml:space="preserve"> JUNIO DE</w:t>
      </w:r>
      <w:r w:rsidRPr="00EA2015">
        <w:rPr>
          <w:rFonts w:ascii="Palatino Linotype" w:eastAsiaTheme="minorEastAsia" w:hAnsi="Palatino Linotype"/>
          <w:sz w:val="24"/>
          <w:szCs w:val="24"/>
          <w:lang w:val="es-ES_tradnl" w:eastAsia="es-ES"/>
        </w:rPr>
        <w:t xml:space="preserve"> DOS MIL DIECINUEVE, ANTE EL SECRETARIO TÉCNICO DEL PLENO</w:t>
      </w:r>
      <w:r w:rsidR="00C566D4">
        <w:rPr>
          <w:rFonts w:ascii="Palatino Linotype" w:eastAsiaTheme="minorEastAsia" w:hAnsi="Palatino Linotype"/>
          <w:sz w:val="24"/>
          <w:szCs w:val="24"/>
          <w:lang w:val="es-ES_tradnl" w:eastAsia="es-ES"/>
        </w:rPr>
        <w:t>,</w:t>
      </w:r>
      <w:r w:rsidRPr="00EA2015">
        <w:rPr>
          <w:rFonts w:ascii="Palatino Linotype" w:eastAsiaTheme="minorEastAsia" w:hAnsi="Palatino Linotype"/>
          <w:sz w:val="24"/>
          <w:szCs w:val="24"/>
          <w:lang w:val="es-ES_tradnl" w:eastAsia="es-ES"/>
        </w:rPr>
        <w:t xml:space="preserve"> ALEXIS TAPIA RAMÍREZ.</w:t>
      </w:r>
      <w:r w:rsidRPr="00EA2015">
        <w:rPr>
          <w:rFonts w:ascii="Palatino Linotype" w:eastAsiaTheme="minorEastAsia" w:hAnsi="Palatino Linotype" w:cs="Arial"/>
          <w:sz w:val="24"/>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B66BAD" w:rsidRPr="00EA2015" w:rsidTr="00B66BAD">
        <w:trPr>
          <w:trHeight w:val="1168"/>
        </w:trPr>
        <w:tc>
          <w:tcPr>
            <w:tcW w:w="8697" w:type="dxa"/>
            <w:gridSpan w:val="2"/>
            <w:vAlign w:val="center"/>
          </w:tcPr>
          <w:p w:rsidR="00B66BAD" w:rsidRPr="00EA2015" w:rsidRDefault="00B66BAD" w:rsidP="00EA2015">
            <w:pPr>
              <w:spacing w:line="360" w:lineRule="auto"/>
              <w:ind w:right="49"/>
              <w:jc w:val="center"/>
              <w:rPr>
                <w:rFonts w:ascii="Palatino Linotype" w:eastAsiaTheme="minorEastAsia" w:hAnsi="Palatino Linotype" w:cs="Times New Roman"/>
                <w:b/>
              </w:rPr>
            </w:pPr>
          </w:p>
          <w:p w:rsidR="00EA2015" w:rsidRPr="00C566D4" w:rsidRDefault="00EA2015" w:rsidP="00EA2015">
            <w:pPr>
              <w:spacing w:line="360" w:lineRule="auto"/>
              <w:ind w:right="49"/>
              <w:rPr>
                <w:rFonts w:ascii="Palatino Linotype" w:eastAsiaTheme="minorEastAsia" w:hAnsi="Palatino Linotype" w:cs="Times New Roman"/>
                <w:b/>
                <w:sz w:val="36"/>
              </w:rPr>
            </w:pPr>
          </w:p>
          <w:p w:rsidR="00B66BAD" w:rsidRPr="00EA2015" w:rsidRDefault="00B66BAD" w:rsidP="00EA2015">
            <w:pPr>
              <w:spacing w:line="360" w:lineRule="auto"/>
              <w:ind w:right="49"/>
              <w:jc w:val="center"/>
              <w:rPr>
                <w:rFonts w:ascii="Palatino Linotype" w:eastAsiaTheme="minorEastAsia" w:hAnsi="Palatino Linotype" w:cs="Times New Roman"/>
                <w:b/>
              </w:rPr>
            </w:pPr>
            <w:r w:rsidRPr="00EA2015">
              <w:rPr>
                <w:rFonts w:ascii="Palatino Linotype" w:eastAsiaTheme="minorEastAsia" w:hAnsi="Palatino Linotype" w:cs="Times New Roman"/>
                <w:b/>
              </w:rPr>
              <w:t>Zulema Martínez Sánchez</w:t>
            </w:r>
          </w:p>
          <w:p w:rsidR="00B66BAD" w:rsidRPr="00EA2015" w:rsidRDefault="00B66BAD" w:rsidP="00EA2015">
            <w:pPr>
              <w:spacing w:line="360" w:lineRule="auto"/>
              <w:ind w:right="49"/>
              <w:jc w:val="center"/>
              <w:rPr>
                <w:rFonts w:ascii="Palatino Linotype" w:eastAsiaTheme="minorEastAsia" w:hAnsi="Palatino Linotype" w:cs="Times New Roman"/>
              </w:rPr>
            </w:pPr>
            <w:r w:rsidRPr="00EA2015">
              <w:rPr>
                <w:rFonts w:ascii="Palatino Linotype" w:eastAsiaTheme="minorEastAsia" w:hAnsi="Palatino Linotype" w:cs="Times New Roman"/>
              </w:rPr>
              <w:t>Comisionada Presidenta</w:t>
            </w:r>
          </w:p>
          <w:p w:rsidR="00B66BAD" w:rsidRPr="00EA2015" w:rsidRDefault="00B66BAD" w:rsidP="00EA2015">
            <w:pPr>
              <w:spacing w:line="360" w:lineRule="auto"/>
              <w:ind w:right="49"/>
              <w:jc w:val="center"/>
              <w:rPr>
                <w:rFonts w:ascii="Palatino Linotype" w:eastAsiaTheme="minorEastAsia" w:hAnsi="Palatino Linotype" w:cs="Times New Roman"/>
              </w:rPr>
            </w:pPr>
            <w:r w:rsidRPr="00EA2015">
              <w:rPr>
                <w:rFonts w:ascii="Palatino Linotype" w:eastAsiaTheme="minorEastAsia" w:hAnsi="Palatino Linotype" w:cs="Times New Roman"/>
              </w:rPr>
              <w:t>(Rúbrica)</w:t>
            </w:r>
          </w:p>
        </w:tc>
      </w:tr>
      <w:tr w:rsidR="00B66BAD" w:rsidRPr="00EA2015" w:rsidTr="00B66BAD">
        <w:trPr>
          <w:trHeight w:val="1395"/>
        </w:trPr>
        <w:tc>
          <w:tcPr>
            <w:tcW w:w="4348" w:type="dxa"/>
            <w:vAlign w:val="center"/>
          </w:tcPr>
          <w:p w:rsidR="00B66BAD" w:rsidRPr="00EA2015" w:rsidRDefault="00B66BAD" w:rsidP="00EA2015">
            <w:pPr>
              <w:spacing w:line="360" w:lineRule="auto"/>
              <w:ind w:right="49"/>
              <w:jc w:val="center"/>
              <w:rPr>
                <w:rFonts w:ascii="Palatino Linotype" w:eastAsiaTheme="minorEastAsia" w:hAnsi="Palatino Linotype" w:cs="Times New Roman"/>
                <w:b/>
              </w:rPr>
            </w:pPr>
          </w:p>
          <w:p w:rsidR="00B66BAD" w:rsidRPr="00EA2015" w:rsidRDefault="00B66BAD" w:rsidP="00EA2015">
            <w:pPr>
              <w:spacing w:line="360" w:lineRule="auto"/>
              <w:ind w:right="49"/>
              <w:jc w:val="center"/>
              <w:rPr>
                <w:rFonts w:ascii="Palatino Linotype" w:eastAsiaTheme="minorEastAsia" w:hAnsi="Palatino Linotype" w:cs="Times New Roman"/>
                <w:b/>
              </w:rPr>
            </w:pPr>
          </w:p>
          <w:p w:rsidR="00B66BAD" w:rsidRPr="00EA2015" w:rsidRDefault="00B66BAD" w:rsidP="00EA2015">
            <w:pPr>
              <w:spacing w:line="360" w:lineRule="auto"/>
              <w:ind w:right="49"/>
              <w:jc w:val="center"/>
              <w:rPr>
                <w:rFonts w:ascii="Palatino Linotype" w:eastAsiaTheme="minorEastAsia" w:hAnsi="Palatino Linotype" w:cs="Times New Roman"/>
                <w:b/>
              </w:rPr>
            </w:pPr>
          </w:p>
          <w:p w:rsidR="00B66BAD" w:rsidRPr="00EA2015" w:rsidRDefault="00B66BAD" w:rsidP="00EA2015">
            <w:pPr>
              <w:spacing w:line="360" w:lineRule="auto"/>
              <w:ind w:right="49"/>
              <w:jc w:val="center"/>
              <w:rPr>
                <w:rFonts w:ascii="Palatino Linotype" w:eastAsiaTheme="minorEastAsia" w:hAnsi="Palatino Linotype" w:cs="Times New Roman"/>
                <w:b/>
              </w:rPr>
            </w:pPr>
            <w:r w:rsidRPr="00EA2015">
              <w:rPr>
                <w:rFonts w:ascii="Palatino Linotype" w:eastAsiaTheme="minorEastAsia" w:hAnsi="Palatino Linotype" w:cs="Times New Roman"/>
                <w:b/>
              </w:rPr>
              <w:t xml:space="preserve">Eva </w:t>
            </w:r>
            <w:proofErr w:type="spellStart"/>
            <w:r w:rsidRPr="00EA2015">
              <w:rPr>
                <w:rFonts w:ascii="Palatino Linotype" w:eastAsiaTheme="minorEastAsia" w:hAnsi="Palatino Linotype" w:cs="Times New Roman"/>
                <w:b/>
              </w:rPr>
              <w:t>Abaid</w:t>
            </w:r>
            <w:proofErr w:type="spellEnd"/>
            <w:r w:rsidRPr="00EA2015">
              <w:rPr>
                <w:rFonts w:ascii="Palatino Linotype" w:eastAsiaTheme="minorEastAsia" w:hAnsi="Palatino Linotype" w:cs="Times New Roman"/>
                <w:b/>
              </w:rPr>
              <w:t xml:space="preserve"> </w:t>
            </w:r>
            <w:proofErr w:type="spellStart"/>
            <w:r w:rsidRPr="00EA2015">
              <w:rPr>
                <w:rFonts w:ascii="Palatino Linotype" w:eastAsiaTheme="minorEastAsia" w:hAnsi="Palatino Linotype" w:cs="Times New Roman"/>
                <w:b/>
              </w:rPr>
              <w:t>Yapur</w:t>
            </w:r>
            <w:proofErr w:type="spellEnd"/>
          </w:p>
          <w:p w:rsidR="00B66BAD" w:rsidRPr="00EA2015" w:rsidRDefault="00B66BAD" w:rsidP="00EA2015">
            <w:pPr>
              <w:spacing w:line="360" w:lineRule="auto"/>
              <w:ind w:right="49"/>
              <w:jc w:val="center"/>
              <w:rPr>
                <w:rFonts w:ascii="Palatino Linotype" w:eastAsiaTheme="minorEastAsia" w:hAnsi="Palatino Linotype" w:cs="Times New Roman"/>
              </w:rPr>
            </w:pPr>
            <w:r w:rsidRPr="00EA2015">
              <w:rPr>
                <w:rFonts w:ascii="Palatino Linotype" w:eastAsiaTheme="minorEastAsia" w:hAnsi="Palatino Linotype" w:cs="Times New Roman"/>
              </w:rPr>
              <w:t>Comisionada</w:t>
            </w:r>
          </w:p>
          <w:p w:rsidR="00B66BAD" w:rsidRPr="00EA2015" w:rsidRDefault="00B66BAD" w:rsidP="00EA2015">
            <w:pPr>
              <w:spacing w:line="360" w:lineRule="auto"/>
              <w:ind w:right="49"/>
              <w:jc w:val="center"/>
              <w:rPr>
                <w:rFonts w:ascii="Palatino Linotype" w:eastAsiaTheme="minorEastAsia" w:hAnsi="Palatino Linotype" w:cs="Times New Roman"/>
              </w:rPr>
            </w:pPr>
            <w:r w:rsidRPr="00EA2015">
              <w:rPr>
                <w:rFonts w:ascii="Palatino Linotype" w:eastAsiaTheme="minorEastAsia" w:hAnsi="Palatino Linotype" w:cs="Times New Roman"/>
              </w:rPr>
              <w:t>(Rúbrica)</w:t>
            </w:r>
          </w:p>
        </w:tc>
        <w:tc>
          <w:tcPr>
            <w:tcW w:w="4349" w:type="dxa"/>
            <w:vAlign w:val="center"/>
          </w:tcPr>
          <w:p w:rsidR="00B66BAD" w:rsidRPr="00EA2015" w:rsidRDefault="00B66BAD" w:rsidP="00EA2015">
            <w:pPr>
              <w:spacing w:line="360" w:lineRule="auto"/>
              <w:ind w:right="49"/>
              <w:jc w:val="center"/>
              <w:rPr>
                <w:rFonts w:ascii="Palatino Linotype" w:eastAsiaTheme="minorEastAsia" w:hAnsi="Palatino Linotype" w:cs="Times New Roman"/>
                <w:b/>
              </w:rPr>
            </w:pPr>
          </w:p>
          <w:p w:rsidR="00B66BAD" w:rsidRPr="00EA2015" w:rsidRDefault="00B66BAD" w:rsidP="00EA2015">
            <w:pPr>
              <w:spacing w:line="360" w:lineRule="auto"/>
              <w:ind w:right="49"/>
              <w:jc w:val="center"/>
              <w:rPr>
                <w:rFonts w:ascii="Palatino Linotype" w:eastAsiaTheme="minorEastAsia" w:hAnsi="Palatino Linotype" w:cs="Times New Roman"/>
                <w:b/>
              </w:rPr>
            </w:pPr>
          </w:p>
          <w:p w:rsidR="00B66BAD" w:rsidRPr="00EA2015" w:rsidRDefault="00B66BAD" w:rsidP="00EA2015">
            <w:pPr>
              <w:spacing w:line="360" w:lineRule="auto"/>
              <w:ind w:right="49"/>
              <w:jc w:val="center"/>
              <w:rPr>
                <w:rFonts w:ascii="Palatino Linotype" w:eastAsiaTheme="minorEastAsia" w:hAnsi="Palatino Linotype" w:cs="Times New Roman"/>
                <w:b/>
              </w:rPr>
            </w:pPr>
          </w:p>
          <w:p w:rsidR="00B66BAD" w:rsidRPr="00EA2015" w:rsidRDefault="00B66BAD" w:rsidP="00EA2015">
            <w:pPr>
              <w:spacing w:line="360" w:lineRule="auto"/>
              <w:ind w:right="49"/>
              <w:jc w:val="center"/>
              <w:rPr>
                <w:rFonts w:ascii="Palatino Linotype" w:eastAsiaTheme="minorEastAsia" w:hAnsi="Palatino Linotype" w:cs="Times New Roman"/>
                <w:b/>
              </w:rPr>
            </w:pPr>
            <w:r w:rsidRPr="00EA2015">
              <w:rPr>
                <w:rFonts w:ascii="Palatino Linotype" w:eastAsiaTheme="minorEastAsia" w:hAnsi="Palatino Linotype" w:cs="Times New Roman"/>
                <w:b/>
              </w:rPr>
              <w:t>José Guadalupe Luna Hernández</w:t>
            </w:r>
          </w:p>
          <w:p w:rsidR="00B66BAD" w:rsidRPr="00EA2015" w:rsidRDefault="00B66BAD" w:rsidP="00EA2015">
            <w:pPr>
              <w:spacing w:line="360" w:lineRule="auto"/>
              <w:ind w:right="49"/>
              <w:jc w:val="center"/>
              <w:rPr>
                <w:rFonts w:ascii="Palatino Linotype" w:eastAsiaTheme="minorEastAsia" w:hAnsi="Palatino Linotype" w:cs="Times New Roman"/>
              </w:rPr>
            </w:pPr>
            <w:r w:rsidRPr="00EA2015">
              <w:rPr>
                <w:rFonts w:ascii="Palatino Linotype" w:eastAsiaTheme="minorEastAsia" w:hAnsi="Palatino Linotype" w:cs="Times New Roman"/>
              </w:rPr>
              <w:t>Comisionado</w:t>
            </w:r>
          </w:p>
          <w:p w:rsidR="00B66BAD" w:rsidRPr="00EA2015" w:rsidRDefault="00B66BAD" w:rsidP="00EA2015">
            <w:pPr>
              <w:spacing w:line="360" w:lineRule="auto"/>
              <w:ind w:right="49"/>
              <w:jc w:val="center"/>
              <w:rPr>
                <w:rFonts w:ascii="Palatino Linotype" w:eastAsiaTheme="minorEastAsia" w:hAnsi="Palatino Linotype" w:cs="Times New Roman"/>
              </w:rPr>
            </w:pPr>
            <w:r w:rsidRPr="00EA2015">
              <w:rPr>
                <w:rFonts w:ascii="Palatino Linotype" w:eastAsiaTheme="minorEastAsia" w:hAnsi="Palatino Linotype" w:cs="Times New Roman"/>
              </w:rPr>
              <w:t>(Rúbrica)</w:t>
            </w:r>
          </w:p>
        </w:tc>
      </w:tr>
      <w:tr w:rsidR="00B66BAD" w:rsidRPr="00EA2015" w:rsidTr="00B66BAD">
        <w:trPr>
          <w:trHeight w:val="1451"/>
        </w:trPr>
        <w:tc>
          <w:tcPr>
            <w:tcW w:w="4348" w:type="dxa"/>
            <w:vAlign w:val="center"/>
          </w:tcPr>
          <w:p w:rsidR="00B66BAD" w:rsidRPr="00EA2015" w:rsidRDefault="00B66BAD" w:rsidP="00C566D4">
            <w:pPr>
              <w:spacing w:line="360" w:lineRule="auto"/>
              <w:ind w:right="49"/>
              <w:rPr>
                <w:rFonts w:ascii="Palatino Linotype" w:eastAsiaTheme="minorEastAsia" w:hAnsi="Palatino Linotype" w:cs="Times New Roman"/>
                <w:b/>
              </w:rPr>
            </w:pPr>
          </w:p>
          <w:p w:rsidR="00B66BAD" w:rsidRPr="00EA2015" w:rsidRDefault="00B66BAD" w:rsidP="00EA2015">
            <w:pPr>
              <w:spacing w:line="360" w:lineRule="auto"/>
              <w:ind w:right="49"/>
              <w:jc w:val="center"/>
              <w:rPr>
                <w:rFonts w:ascii="Palatino Linotype" w:eastAsiaTheme="minorEastAsia" w:hAnsi="Palatino Linotype" w:cs="Times New Roman"/>
                <w:b/>
              </w:rPr>
            </w:pPr>
          </w:p>
          <w:p w:rsidR="00B66BAD" w:rsidRPr="00EA2015" w:rsidRDefault="00B66BAD" w:rsidP="00EA2015">
            <w:pPr>
              <w:spacing w:line="360" w:lineRule="auto"/>
              <w:ind w:right="49"/>
              <w:jc w:val="center"/>
              <w:rPr>
                <w:rFonts w:ascii="Palatino Linotype" w:eastAsiaTheme="minorEastAsia" w:hAnsi="Palatino Linotype" w:cs="Times New Roman"/>
                <w:b/>
              </w:rPr>
            </w:pPr>
            <w:r w:rsidRPr="00EA2015">
              <w:rPr>
                <w:rFonts w:ascii="Palatino Linotype" w:eastAsiaTheme="minorEastAsia" w:hAnsi="Palatino Linotype" w:cs="Times New Roman"/>
                <w:b/>
              </w:rPr>
              <w:t>Javier Martínez Cruz</w:t>
            </w:r>
          </w:p>
          <w:p w:rsidR="00B66BAD" w:rsidRPr="00EA2015" w:rsidRDefault="00B66BAD" w:rsidP="00EA2015">
            <w:pPr>
              <w:spacing w:line="360" w:lineRule="auto"/>
              <w:ind w:right="49"/>
              <w:jc w:val="center"/>
              <w:rPr>
                <w:rFonts w:ascii="Palatino Linotype" w:eastAsiaTheme="minorEastAsia" w:hAnsi="Palatino Linotype" w:cs="Times New Roman"/>
              </w:rPr>
            </w:pPr>
            <w:r w:rsidRPr="00EA2015">
              <w:rPr>
                <w:rFonts w:ascii="Palatino Linotype" w:eastAsiaTheme="minorEastAsia" w:hAnsi="Palatino Linotype" w:cs="Times New Roman"/>
              </w:rPr>
              <w:t>Comisionado</w:t>
            </w:r>
          </w:p>
          <w:p w:rsidR="00B66BAD" w:rsidRPr="00EA2015" w:rsidRDefault="00B66BAD" w:rsidP="00EA2015">
            <w:pPr>
              <w:spacing w:line="360" w:lineRule="auto"/>
              <w:ind w:right="49"/>
              <w:jc w:val="center"/>
              <w:rPr>
                <w:rFonts w:ascii="Palatino Linotype" w:eastAsiaTheme="minorEastAsia" w:hAnsi="Palatino Linotype" w:cs="Times New Roman"/>
              </w:rPr>
            </w:pPr>
            <w:r w:rsidRPr="00EA2015">
              <w:rPr>
                <w:rFonts w:ascii="Palatino Linotype" w:eastAsiaTheme="minorEastAsia" w:hAnsi="Palatino Linotype" w:cs="Times New Roman"/>
              </w:rPr>
              <w:t>(Rúbrica)</w:t>
            </w:r>
          </w:p>
        </w:tc>
        <w:tc>
          <w:tcPr>
            <w:tcW w:w="4349" w:type="dxa"/>
            <w:vAlign w:val="center"/>
          </w:tcPr>
          <w:p w:rsidR="00B66BAD" w:rsidRPr="00EA2015" w:rsidRDefault="00B66BAD" w:rsidP="00EA2015">
            <w:pPr>
              <w:spacing w:line="360" w:lineRule="auto"/>
              <w:ind w:right="49"/>
              <w:jc w:val="center"/>
              <w:rPr>
                <w:rFonts w:ascii="Palatino Linotype" w:eastAsiaTheme="minorEastAsia" w:hAnsi="Palatino Linotype" w:cs="Times New Roman"/>
                <w:b/>
              </w:rPr>
            </w:pPr>
          </w:p>
          <w:p w:rsidR="00B66BAD" w:rsidRPr="00EA2015" w:rsidRDefault="00B66BAD" w:rsidP="00C566D4">
            <w:pPr>
              <w:spacing w:line="360" w:lineRule="auto"/>
              <w:ind w:right="49"/>
              <w:rPr>
                <w:rFonts w:ascii="Palatino Linotype" w:eastAsiaTheme="minorEastAsia" w:hAnsi="Palatino Linotype" w:cs="Times New Roman"/>
                <w:b/>
              </w:rPr>
            </w:pPr>
          </w:p>
          <w:p w:rsidR="00B66BAD" w:rsidRPr="00EA2015" w:rsidRDefault="00B66BAD" w:rsidP="00EA2015">
            <w:pPr>
              <w:spacing w:line="360" w:lineRule="auto"/>
              <w:ind w:right="49"/>
              <w:jc w:val="center"/>
              <w:rPr>
                <w:rFonts w:ascii="Palatino Linotype" w:eastAsiaTheme="minorEastAsia" w:hAnsi="Palatino Linotype" w:cs="Times New Roman"/>
                <w:b/>
              </w:rPr>
            </w:pPr>
            <w:r w:rsidRPr="00EA2015">
              <w:rPr>
                <w:rFonts w:ascii="Palatino Linotype" w:eastAsiaTheme="minorEastAsia" w:hAnsi="Palatino Linotype" w:cs="Times New Roman"/>
                <w:b/>
              </w:rPr>
              <w:t>Luis Gustavo Parra Noriega</w:t>
            </w:r>
          </w:p>
          <w:p w:rsidR="00B66BAD" w:rsidRPr="00EA2015" w:rsidRDefault="00B66BAD" w:rsidP="00EA2015">
            <w:pPr>
              <w:spacing w:line="360" w:lineRule="auto"/>
              <w:ind w:right="49"/>
              <w:jc w:val="center"/>
              <w:rPr>
                <w:rFonts w:ascii="Palatino Linotype" w:eastAsiaTheme="minorEastAsia" w:hAnsi="Palatino Linotype" w:cs="Times New Roman"/>
              </w:rPr>
            </w:pPr>
            <w:r w:rsidRPr="00EA2015">
              <w:rPr>
                <w:rFonts w:ascii="Palatino Linotype" w:eastAsiaTheme="minorEastAsia" w:hAnsi="Palatino Linotype" w:cs="Times New Roman"/>
              </w:rPr>
              <w:t>Comisionado</w:t>
            </w:r>
          </w:p>
          <w:p w:rsidR="00B66BAD" w:rsidRPr="00EA2015" w:rsidRDefault="00B66BAD" w:rsidP="00EA2015">
            <w:pPr>
              <w:spacing w:line="360" w:lineRule="auto"/>
              <w:ind w:right="49"/>
              <w:jc w:val="center"/>
              <w:rPr>
                <w:rFonts w:ascii="Palatino Linotype" w:eastAsiaTheme="minorEastAsia" w:hAnsi="Palatino Linotype" w:cs="Times New Roman"/>
              </w:rPr>
            </w:pPr>
            <w:r w:rsidRPr="00EA2015">
              <w:rPr>
                <w:rFonts w:ascii="Palatino Linotype" w:eastAsiaTheme="minorEastAsia" w:hAnsi="Palatino Linotype" w:cs="Times New Roman"/>
              </w:rPr>
              <w:t>(Rúbrica)</w:t>
            </w:r>
          </w:p>
        </w:tc>
      </w:tr>
      <w:tr w:rsidR="00B66BAD" w:rsidRPr="00EA2015" w:rsidTr="00B66BAD">
        <w:trPr>
          <w:trHeight w:val="1263"/>
        </w:trPr>
        <w:tc>
          <w:tcPr>
            <w:tcW w:w="8697" w:type="dxa"/>
            <w:gridSpan w:val="2"/>
            <w:vAlign w:val="center"/>
          </w:tcPr>
          <w:p w:rsidR="00B66BAD" w:rsidRDefault="00B66BAD" w:rsidP="00C566D4">
            <w:pPr>
              <w:spacing w:line="360" w:lineRule="auto"/>
              <w:ind w:right="49"/>
              <w:rPr>
                <w:rFonts w:ascii="Palatino Linotype" w:eastAsiaTheme="minorEastAsia" w:hAnsi="Palatino Linotype" w:cs="Times New Roman"/>
                <w:b/>
              </w:rPr>
            </w:pPr>
          </w:p>
          <w:p w:rsidR="00C566D4" w:rsidRDefault="00C566D4" w:rsidP="00C566D4">
            <w:pPr>
              <w:spacing w:line="360" w:lineRule="auto"/>
              <w:ind w:right="49"/>
              <w:rPr>
                <w:rFonts w:ascii="Palatino Linotype" w:eastAsiaTheme="minorEastAsia" w:hAnsi="Palatino Linotype" w:cs="Times New Roman"/>
                <w:b/>
              </w:rPr>
            </w:pPr>
          </w:p>
          <w:p w:rsidR="00C566D4" w:rsidRPr="00EA2015" w:rsidRDefault="00C566D4" w:rsidP="00C566D4">
            <w:pPr>
              <w:spacing w:line="360" w:lineRule="auto"/>
              <w:ind w:right="49"/>
              <w:rPr>
                <w:rFonts w:ascii="Palatino Linotype" w:eastAsiaTheme="minorEastAsia" w:hAnsi="Palatino Linotype" w:cs="Times New Roman"/>
                <w:b/>
              </w:rPr>
            </w:pPr>
          </w:p>
          <w:p w:rsidR="00B66BAD" w:rsidRPr="00EA2015" w:rsidRDefault="00B66BAD" w:rsidP="00EA2015">
            <w:pPr>
              <w:spacing w:line="360" w:lineRule="auto"/>
              <w:ind w:right="49"/>
              <w:jc w:val="center"/>
              <w:rPr>
                <w:rFonts w:ascii="Palatino Linotype" w:eastAsiaTheme="minorEastAsia" w:hAnsi="Palatino Linotype" w:cs="Times New Roman"/>
                <w:b/>
              </w:rPr>
            </w:pPr>
            <w:r w:rsidRPr="00EA2015">
              <w:rPr>
                <w:rFonts w:ascii="Palatino Linotype" w:eastAsiaTheme="minorEastAsia" w:hAnsi="Palatino Linotype" w:cs="Times New Roman"/>
                <w:b/>
              </w:rPr>
              <w:t>Alexis Tapia Ramírez</w:t>
            </w:r>
          </w:p>
          <w:p w:rsidR="00B66BAD" w:rsidRPr="00EA2015" w:rsidRDefault="00B66BAD" w:rsidP="00EA2015">
            <w:pPr>
              <w:spacing w:line="360" w:lineRule="auto"/>
              <w:ind w:right="49"/>
              <w:jc w:val="center"/>
              <w:rPr>
                <w:rFonts w:ascii="Palatino Linotype" w:eastAsiaTheme="minorEastAsia" w:hAnsi="Palatino Linotype" w:cs="Times New Roman"/>
              </w:rPr>
            </w:pPr>
            <w:r w:rsidRPr="00EA2015">
              <w:rPr>
                <w:rFonts w:ascii="Palatino Linotype" w:eastAsiaTheme="minorEastAsia" w:hAnsi="Palatino Linotype" w:cs="Times New Roman"/>
              </w:rPr>
              <w:t>Secretario Técnico del Pleno</w:t>
            </w:r>
          </w:p>
          <w:p w:rsidR="00C566D4" w:rsidRDefault="00C566D4" w:rsidP="00C566D4">
            <w:pPr>
              <w:spacing w:line="360" w:lineRule="auto"/>
              <w:ind w:right="49"/>
              <w:jc w:val="center"/>
              <w:rPr>
                <w:rFonts w:ascii="Palatino Linotype" w:eastAsiaTheme="minorEastAsia" w:hAnsi="Palatino Linotype" w:cs="Times New Roman"/>
              </w:rPr>
            </w:pPr>
            <w:r>
              <w:rPr>
                <w:rFonts w:ascii="Palatino Linotype" w:eastAsiaTheme="minorEastAsia" w:hAnsi="Palatino Linotype" w:cs="Times New Roman"/>
              </w:rPr>
              <w:t>(Rúbrica)</w:t>
            </w:r>
          </w:p>
          <w:p w:rsidR="00C566D4" w:rsidRPr="00EA2015" w:rsidRDefault="00C566D4" w:rsidP="00C566D4">
            <w:pPr>
              <w:spacing w:line="360" w:lineRule="auto"/>
              <w:ind w:right="49"/>
              <w:jc w:val="center"/>
              <w:rPr>
                <w:rFonts w:ascii="Palatino Linotype" w:eastAsiaTheme="minorEastAsia" w:hAnsi="Palatino Linotype" w:cs="Times New Roman"/>
              </w:rPr>
            </w:pPr>
          </w:p>
        </w:tc>
      </w:tr>
    </w:tbl>
    <w:p w:rsidR="00B66BAD" w:rsidRPr="00EA2015" w:rsidRDefault="00B66BAD" w:rsidP="00EA2015">
      <w:pPr>
        <w:spacing w:before="240" w:after="240" w:line="360" w:lineRule="auto"/>
        <w:ind w:right="49"/>
        <w:jc w:val="both"/>
        <w:rPr>
          <w:rFonts w:ascii="Palatino Linotype" w:hAnsi="Palatino Linotype"/>
          <w:sz w:val="24"/>
          <w:szCs w:val="24"/>
        </w:rPr>
      </w:pPr>
      <w:r w:rsidRPr="00EA2015">
        <w:rPr>
          <w:rFonts w:ascii="Palatino Linotype" w:eastAsia="Times New Roman" w:hAnsi="Palatino Linotype" w:cs="Arial"/>
          <w:sz w:val="24"/>
          <w:szCs w:val="24"/>
          <w:lang w:val="es-ES_tradnl" w:eastAsia="es-ES"/>
        </w:rPr>
        <w:t xml:space="preserve">Esta hoja corresponde a la </w:t>
      </w:r>
      <w:r w:rsidR="00C566D4">
        <w:rPr>
          <w:rFonts w:ascii="Palatino Linotype" w:eastAsia="Times New Roman" w:hAnsi="Palatino Linotype" w:cs="Arial"/>
          <w:sz w:val="24"/>
          <w:szCs w:val="24"/>
          <w:lang w:val="es-ES_tradnl" w:eastAsia="es-ES"/>
        </w:rPr>
        <w:t>resolución de fecha veintiséis (26) de junio</w:t>
      </w:r>
      <w:r w:rsidRPr="00EA2015">
        <w:rPr>
          <w:rFonts w:ascii="Palatino Linotype" w:eastAsia="Times New Roman" w:hAnsi="Palatino Linotype" w:cs="Arial"/>
          <w:sz w:val="24"/>
          <w:szCs w:val="24"/>
          <w:lang w:val="es-ES_tradnl" w:eastAsia="es-ES"/>
        </w:rPr>
        <w:t xml:space="preserve"> de dos mil diecinueve, emitida en el recurso de revisión </w:t>
      </w:r>
      <w:r w:rsidR="003F5F03" w:rsidRPr="00EA2015">
        <w:rPr>
          <w:rFonts w:ascii="Palatino Linotype" w:eastAsia="Times New Roman" w:hAnsi="Palatino Linotype" w:cs="Arial"/>
          <w:b/>
          <w:sz w:val="24"/>
          <w:szCs w:val="24"/>
          <w:lang w:val="es-ES_tradnl" w:eastAsia="es-ES"/>
        </w:rPr>
        <w:t>02468</w:t>
      </w:r>
      <w:r w:rsidRPr="00EA2015">
        <w:rPr>
          <w:rFonts w:ascii="Palatino Linotype" w:eastAsia="Times New Roman" w:hAnsi="Palatino Linotype" w:cs="Arial"/>
          <w:b/>
          <w:sz w:val="24"/>
          <w:szCs w:val="24"/>
          <w:lang w:val="es-ES_tradnl" w:eastAsia="es-ES"/>
        </w:rPr>
        <w:t>/INFOE</w:t>
      </w:r>
      <w:r w:rsidR="00C566D4">
        <w:rPr>
          <w:rFonts w:ascii="Palatino Linotype" w:eastAsia="Times New Roman" w:hAnsi="Palatino Linotype" w:cs="Arial"/>
          <w:b/>
          <w:sz w:val="24"/>
          <w:szCs w:val="24"/>
          <w:lang w:val="es-ES_tradnl" w:eastAsia="es-ES"/>
        </w:rPr>
        <w:t>M/IP/RR/2019.</w:t>
      </w:r>
    </w:p>
    <w:p w:rsidR="00B66BAD" w:rsidRPr="00EA2015" w:rsidRDefault="00B66BAD" w:rsidP="00EA2015">
      <w:pPr>
        <w:spacing w:line="360" w:lineRule="auto"/>
        <w:rPr>
          <w:rFonts w:ascii="Palatino Linotype" w:hAnsi="Palatino Linotype"/>
          <w:sz w:val="24"/>
          <w:szCs w:val="24"/>
        </w:rPr>
      </w:pPr>
    </w:p>
    <w:sectPr w:rsidR="00B66BAD" w:rsidRPr="00EA2015" w:rsidSect="00EA2015">
      <w:headerReference w:type="default" r:id="rId11"/>
      <w:footerReference w:type="default" r:id="rId12"/>
      <w:headerReference w:type="first" r:id="rId13"/>
      <w:footerReference w:type="first" r:id="rId14"/>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DC8" w:rsidRDefault="00901DC8" w:rsidP="00B66BAD">
      <w:pPr>
        <w:spacing w:after="0" w:line="240" w:lineRule="auto"/>
      </w:pPr>
      <w:r>
        <w:separator/>
      </w:r>
    </w:p>
  </w:endnote>
  <w:endnote w:type="continuationSeparator" w:id="0">
    <w:p w:rsidR="00901DC8" w:rsidRDefault="00901DC8" w:rsidP="00B66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rsidR="00901DC8" w:rsidRPr="00883450" w:rsidRDefault="00901DC8">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A9229E">
              <w:rPr>
                <w:rFonts w:ascii="Palatino Linotype" w:hAnsi="Palatino Linotype"/>
                <w:b/>
                <w:bCs/>
                <w:noProof/>
                <w:szCs w:val="20"/>
              </w:rPr>
              <w:t>72</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A9229E">
              <w:rPr>
                <w:rFonts w:ascii="Palatino Linotype" w:hAnsi="Palatino Linotype"/>
                <w:b/>
                <w:bCs/>
                <w:noProof/>
                <w:szCs w:val="20"/>
              </w:rPr>
              <w:t>75</w:t>
            </w:r>
            <w:r w:rsidRPr="00883450">
              <w:rPr>
                <w:rFonts w:ascii="Palatino Linotype" w:hAnsi="Palatino Linotype"/>
                <w:b/>
                <w:bCs/>
                <w:szCs w:val="20"/>
              </w:rPr>
              <w:fldChar w:fldCharType="end"/>
            </w:r>
          </w:p>
        </w:sdtContent>
      </w:sdt>
    </w:sdtContent>
  </w:sdt>
  <w:p w:rsidR="00901DC8" w:rsidRDefault="00901DC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DC8" w:rsidRPr="00883450" w:rsidRDefault="00901DC8" w:rsidP="00B66BAD">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A9229E" w:rsidRPr="00A9229E">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A9229E" w:rsidRPr="00A9229E">
      <w:rPr>
        <w:rFonts w:ascii="Palatino Linotype" w:hAnsi="Palatino Linotype"/>
        <w:noProof/>
        <w:lang w:val="es-ES"/>
      </w:rPr>
      <w:t>75</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DC8" w:rsidRDefault="00901DC8" w:rsidP="00B66BAD">
      <w:pPr>
        <w:spacing w:after="0" w:line="240" w:lineRule="auto"/>
      </w:pPr>
      <w:r>
        <w:separator/>
      </w:r>
    </w:p>
  </w:footnote>
  <w:footnote w:type="continuationSeparator" w:id="0">
    <w:p w:rsidR="00901DC8" w:rsidRDefault="00901DC8" w:rsidP="00B66BAD">
      <w:pPr>
        <w:spacing w:after="0" w:line="240" w:lineRule="auto"/>
      </w:pPr>
      <w:r>
        <w:continuationSeparator/>
      </w:r>
    </w:p>
  </w:footnote>
  <w:footnote w:id="1">
    <w:p w:rsidR="00901DC8" w:rsidRDefault="00901DC8" w:rsidP="009B5A95">
      <w:pPr>
        <w:pStyle w:val="ADB1"/>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lang w:val="es-ES"/>
        </w:rPr>
        <w:t>propiedades  a</w:t>
      </w:r>
      <w:proofErr w:type="gramEnd"/>
      <w:r>
        <w:rPr>
          <w:lang w:val="es-ES"/>
        </w:rPr>
        <w:t>, b, c y d diremos que no es un J. Todo esto, en verdad, son obviedades, casi perogrulladas, pero veremos que conviene aquí explicitarlas e ir paso a paso.</w:t>
      </w:r>
    </w:p>
    <w:p w:rsidR="00901DC8" w:rsidRDefault="00901DC8" w:rsidP="009B5A95">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901DC8" w:rsidRPr="001E1F95" w:rsidRDefault="00901DC8" w:rsidP="009B5A95">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2">
    <w:p w:rsidR="00901DC8" w:rsidRPr="00034B44" w:rsidRDefault="00901DC8" w:rsidP="009B5A95">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901DC8" w:rsidRPr="00034B44" w:rsidRDefault="00901DC8" w:rsidP="009B5A95">
      <w:pPr>
        <w:pStyle w:val="ADB1"/>
        <w:jc w:val="both"/>
        <w:rPr>
          <w:rFonts w:ascii="Palatino Linotype" w:hAnsi="Palatino Linotype"/>
          <w:sz w:val="18"/>
        </w:rPr>
      </w:pPr>
      <w:r w:rsidRPr="00034B44">
        <w:rPr>
          <w:rFonts w:ascii="Palatino Linotype" w:hAnsi="Palatino Linotype"/>
          <w:sz w:val="18"/>
        </w:rPr>
        <w:t xml:space="preserve"> (…)</w:t>
      </w:r>
    </w:p>
    <w:p w:rsidR="00901DC8" w:rsidRPr="00034B44" w:rsidRDefault="00901DC8" w:rsidP="009B5A95">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DC8" w:rsidRDefault="00901DC8">
    <w:pPr>
      <w:pStyle w:val="Encabezado"/>
    </w:pPr>
  </w:p>
  <w:p w:rsidR="00901DC8" w:rsidRDefault="00901DC8">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901DC8" w:rsidRPr="00EF13C1" w:rsidTr="00B66BAD">
      <w:trPr>
        <w:trHeight w:val="138"/>
      </w:trPr>
      <w:tc>
        <w:tcPr>
          <w:tcW w:w="2977" w:type="dxa"/>
          <w:vAlign w:val="center"/>
        </w:tcPr>
        <w:p w:rsidR="00901DC8" w:rsidRPr="00EF13C1" w:rsidRDefault="00901DC8" w:rsidP="00B66BAD">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901DC8" w:rsidRPr="00EF13C1" w:rsidRDefault="00901DC8" w:rsidP="00B66BAD">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                    02468/INFOEM/IP/RR/2019 </w:t>
          </w:r>
        </w:p>
      </w:tc>
    </w:tr>
    <w:tr w:rsidR="00901DC8" w:rsidRPr="00EF13C1" w:rsidTr="00B66BAD">
      <w:trPr>
        <w:gridAfter w:val="1"/>
        <w:wAfter w:w="142" w:type="dxa"/>
        <w:trHeight w:val="321"/>
      </w:trPr>
      <w:tc>
        <w:tcPr>
          <w:tcW w:w="2977" w:type="dxa"/>
          <w:vAlign w:val="center"/>
        </w:tcPr>
        <w:p w:rsidR="00901DC8" w:rsidRPr="00EF13C1" w:rsidRDefault="00901DC8" w:rsidP="00B66BAD">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901DC8" w:rsidRPr="00EF13C1" w:rsidRDefault="00901DC8" w:rsidP="00B66BAD">
          <w:pPr>
            <w:pStyle w:val="Encabezado"/>
            <w:ind w:right="-108"/>
            <w:jc w:val="right"/>
            <w:rPr>
              <w:rFonts w:ascii="Palatino Linotype" w:hAnsi="Palatino Linotype"/>
              <w:b/>
              <w:sz w:val="22"/>
              <w:szCs w:val="22"/>
            </w:rPr>
          </w:pPr>
          <w:r>
            <w:rPr>
              <w:rFonts w:ascii="Palatino Linotype" w:hAnsi="Palatino Linotype"/>
              <w:b/>
              <w:sz w:val="22"/>
              <w:szCs w:val="22"/>
            </w:rPr>
            <w:t>Ayuntamiento de Valle de Chalco Solidaridad</w:t>
          </w:r>
        </w:p>
      </w:tc>
    </w:tr>
    <w:tr w:rsidR="00901DC8" w:rsidRPr="00EF13C1" w:rsidTr="00B66BAD">
      <w:trPr>
        <w:trHeight w:val="321"/>
      </w:trPr>
      <w:tc>
        <w:tcPr>
          <w:tcW w:w="2977" w:type="dxa"/>
          <w:vAlign w:val="center"/>
        </w:tcPr>
        <w:p w:rsidR="00901DC8" w:rsidRPr="00EF13C1" w:rsidRDefault="00901DC8" w:rsidP="00B66BAD">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901DC8" w:rsidRPr="00EF13C1" w:rsidRDefault="00901DC8" w:rsidP="00B66BA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901DC8" w:rsidRDefault="00901DC8" w:rsidP="00B66B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DC8" w:rsidRDefault="00901DC8" w:rsidP="00B66BAD">
    <w:pPr>
      <w:pStyle w:val="Encabezado"/>
      <w:tabs>
        <w:tab w:val="left" w:pos="3103"/>
      </w:tabs>
    </w:pPr>
    <w:r>
      <w:tab/>
    </w:r>
    <w:r>
      <w:tab/>
    </w:r>
  </w:p>
  <w:tbl>
    <w:tblPr>
      <w:tblStyle w:val="Tablaconcuadrcula"/>
      <w:tblW w:w="7390"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536"/>
    </w:tblGrid>
    <w:tr w:rsidR="00901DC8" w:rsidRPr="00182113" w:rsidTr="00B66BAD">
      <w:trPr>
        <w:trHeight w:val="138"/>
      </w:trPr>
      <w:tc>
        <w:tcPr>
          <w:tcW w:w="2532" w:type="dxa"/>
          <w:vAlign w:val="center"/>
        </w:tcPr>
        <w:p w:rsidR="00901DC8" w:rsidRPr="00182113" w:rsidRDefault="00901DC8" w:rsidP="00B66BAD">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901DC8" w:rsidRPr="00182113" w:rsidRDefault="00901DC8" w:rsidP="00B66BAD">
          <w:pPr>
            <w:pStyle w:val="Encabezado"/>
            <w:jc w:val="center"/>
            <w:rPr>
              <w:rFonts w:ascii="Palatino Linotype" w:hAnsi="Palatino Linotype"/>
              <w:b/>
              <w:sz w:val="22"/>
              <w:szCs w:val="22"/>
            </w:rPr>
          </w:pPr>
        </w:p>
      </w:tc>
      <w:tc>
        <w:tcPr>
          <w:tcW w:w="4536" w:type="dxa"/>
          <w:vAlign w:val="center"/>
        </w:tcPr>
        <w:p w:rsidR="00901DC8" w:rsidRPr="005143E6" w:rsidRDefault="00901DC8" w:rsidP="00B66BAD">
          <w:pPr>
            <w:pStyle w:val="Encabezado"/>
            <w:tabs>
              <w:tab w:val="clear" w:pos="4419"/>
              <w:tab w:val="center" w:pos="4286"/>
            </w:tabs>
            <w:jc w:val="right"/>
            <w:rPr>
              <w:rFonts w:ascii="Palatino Linotype" w:hAnsi="Palatino Linotype" w:cs="Arial"/>
              <w:b/>
              <w:bCs/>
              <w:lang w:eastAsia="es-MX"/>
            </w:rPr>
          </w:pPr>
          <w:r>
            <w:rPr>
              <w:rFonts w:ascii="Palatino Linotype" w:hAnsi="Palatino Linotype" w:cs="Arial"/>
              <w:b/>
              <w:bCs/>
              <w:lang w:eastAsia="es-MX"/>
            </w:rPr>
            <w:t xml:space="preserve">                      02468/</w:t>
          </w:r>
          <w:r w:rsidRPr="00182113">
            <w:rPr>
              <w:rFonts w:ascii="Palatino Linotype" w:hAnsi="Palatino Linotype" w:cs="Arial"/>
              <w:b/>
              <w:bCs/>
              <w:lang w:eastAsia="es-MX"/>
            </w:rPr>
            <w:t>INFOEM/IP/RR/</w:t>
          </w:r>
          <w:r>
            <w:rPr>
              <w:rFonts w:ascii="Palatino Linotype" w:hAnsi="Palatino Linotype" w:cs="Arial"/>
              <w:b/>
              <w:bCs/>
              <w:lang w:eastAsia="es-MX"/>
            </w:rPr>
            <w:t xml:space="preserve">2019 </w:t>
          </w:r>
        </w:p>
      </w:tc>
    </w:tr>
    <w:tr w:rsidR="00901DC8" w:rsidRPr="00182113" w:rsidTr="00B66BAD">
      <w:trPr>
        <w:trHeight w:val="227"/>
      </w:trPr>
      <w:tc>
        <w:tcPr>
          <w:tcW w:w="2532" w:type="dxa"/>
          <w:vAlign w:val="center"/>
        </w:tcPr>
        <w:p w:rsidR="00901DC8" w:rsidRPr="00182113" w:rsidRDefault="00901DC8" w:rsidP="00B66BAD">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901DC8" w:rsidRPr="00182113" w:rsidRDefault="00901DC8" w:rsidP="00B66BAD">
          <w:pPr>
            <w:pStyle w:val="Encabezado"/>
            <w:jc w:val="center"/>
            <w:rPr>
              <w:rFonts w:ascii="Palatino Linotype" w:hAnsi="Palatino Linotype"/>
              <w:b/>
              <w:sz w:val="22"/>
              <w:szCs w:val="22"/>
            </w:rPr>
          </w:pPr>
        </w:p>
      </w:tc>
      <w:tc>
        <w:tcPr>
          <w:tcW w:w="4536" w:type="dxa"/>
          <w:vAlign w:val="center"/>
        </w:tcPr>
        <w:p w:rsidR="00901DC8" w:rsidRPr="00182113" w:rsidRDefault="00901DC8" w:rsidP="00901DC8">
          <w:pPr>
            <w:pStyle w:val="Encabezado"/>
            <w:ind w:right="34"/>
            <w:rPr>
              <w:rFonts w:ascii="Palatino Linotype" w:hAnsi="Palatino Linotype"/>
              <w:b/>
              <w:sz w:val="22"/>
              <w:szCs w:val="22"/>
            </w:rPr>
          </w:pPr>
          <w:r>
            <w:rPr>
              <w:rFonts w:ascii="Palatino Linotype" w:hAnsi="Palatino Linotype"/>
              <w:b/>
              <w:sz w:val="22"/>
              <w:szCs w:val="22"/>
            </w:rPr>
            <w:t xml:space="preserve">                                       </w:t>
          </w:r>
          <w:r w:rsidRPr="00901DC8">
            <w:rPr>
              <w:rFonts w:ascii="Palatino Linotype" w:hAnsi="Palatino Linotype"/>
              <w:b/>
              <w:sz w:val="22"/>
              <w:szCs w:val="22"/>
              <w:highlight w:val="black"/>
            </w:rPr>
            <w:t>-----------------------------</w:t>
          </w:r>
        </w:p>
      </w:tc>
    </w:tr>
    <w:tr w:rsidR="00901DC8" w:rsidRPr="00182113" w:rsidTr="00B66BAD">
      <w:trPr>
        <w:trHeight w:val="232"/>
      </w:trPr>
      <w:tc>
        <w:tcPr>
          <w:tcW w:w="2532" w:type="dxa"/>
          <w:vAlign w:val="center"/>
        </w:tcPr>
        <w:p w:rsidR="00901DC8" w:rsidRPr="00182113" w:rsidRDefault="00901DC8" w:rsidP="00B66BAD">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901DC8" w:rsidRPr="00182113" w:rsidRDefault="00901DC8" w:rsidP="00B66BAD">
          <w:pPr>
            <w:pStyle w:val="Encabezado"/>
            <w:jc w:val="center"/>
            <w:rPr>
              <w:rFonts w:ascii="Palatino Linotype" w:hAnsi="Palatino Linotype"/>
              <w:b/>
              <w:sz w:val="22"/>
              <w:szCs w:val="22"/>
            </w:rPr>
          </w:pPr>
        </w:p>
      </w:tc>
      <w:tc>
        <w:tcPr>
          <w:tcW w:w="4536" w:type="dxa"/>
          <w:vAlign w:val="center"/>
        </w:tcPr>
        <w:p w:rsidR="00901DC8" w:rsidRPr="00182113" w:rsidRDefault="00901DC8" w:rsidP="00B66BAD">
          <w:pPr>
            <w:pStyle w:val="Encabezado"/>
            <w:ind w:right="34"/>
            <w:jc w:val="right"/>
            <w:rPr>
              <w:rFonts w:ascii="Palatino Linotype" w:hAnsi="Palatino Linotype"/>
              <w:b/>
              <w:sz w:val="22"/>
              <w:szCs w:val="22"/>
            </w:rPr>
          </w:pPr>
          <w:r>
            <w:rPr>
              <w:rFonts w:ascii="Palatino Linotype" w:hAnsi="Palatino Linotype"/>
              <w:b/>
              <w:sz w:val="22"/>
              <w:szCs w:val="22"/>
            </w:rPr>
            <w:t>Ayuntamiento de Valle de Chalco Solidaridad</w:t>
          </w:r>
        </w:p>
      </w:tc>
    </w:tr>
    <w:tr w:rsidR="00901DC8" w:rsidRPr="00182113" w:rsidTr="00B66BAD">
      <w:trPr>
        <w:trHeight w:val="320"/>
      </w:trPr>
      <w:tc>
        <w:tcPr>
          <w:tcW w:w="2532" w:type="dxa"/>
          <w:vAlign w:val="center"/>
        </w:tcPr>
        <w:p w:rsidR="00901DC8" w:rsidRPr="00182113" w:rsidRDefault="00901DC8" w:rsidP="00B66BAD">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901DC8" w:rsidRPr="00182113" w:rsidRDefault="00901DC8" w:rsidP="00B66BAD">
          <w:pPr>
            <w:pStyle w:val="Encabezado"/>
            <w:jc w:val="center"/>
            <w:rPr>
              <w:rFonts w:ascii="Palatino Linotype" w:hAnsi="Palatino Linotype"/>
              <w:b/>
              <w:sz w:val="22"/>
              <w:szCs w:val="22"/>
            </w:rPr>
          </w:pPr>
        </w:p>
      </w:tc>
      <w:tc>
        <w:tcPr>
          <w:tcW w:w="4536" w:type="dxa"/>
          <w:vAlign w:val="center"/>
        </w:tcPr>
        <w:p w:rsidR="00901DC8" w:rsidRPr="00182113" w:rsidRDefault="00901DC8" w:rsidP="00B66BAD">
          <w:pPr>
            <w:pStyle w:val="Encabezado"/>
            <w:ind w:right="34"/>
            <w:rPr>
              <w:rFonts w:ascii="Palatino Linotype" w:hAnsi="Palatino Linotype"/>
              <w:b/>
              <w:sz w:val="22"/>
              <w:szCs w:val="22"/>
            </w:rPr>
          </w:pPr>
          <w:r>
            <w:rPr>
              <w:rFonts w:ascii="Palatino Linotype" w:hAnsi="Palatino Linotype"/>
              <w:b/>
              <w:sz w:val="22"/>
              <w:szCs w:val="22"/>
            </w:rPr>
            <w:t xml:space="preserve">                 José Guadalupe Luna Hernández</w:t>
          </w:r>
        </w:p>
      </w:tc>
    </w:tr>
  </w:tbl>
  <w:p w:rsidR="00901DC8" w:rsidRDefault="00901DC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170F4"/>
    <w:multiLevelType w:val="hybridMultilevel"/>
    <w:tmpl w:val="930E2A4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39E19F6"/>
    <w:multiLevelType w:val="hybridMultilevel"/>
    <w:tmpl w:val="C26C2E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A943BD2"/>
    <w:multiLevelType w:val="hybridMultilevel"/>
    <w:tmpl w:val="EE607BCE"/>
    <w:lvl w:ilvl="0" w:tplc="1B26066C">
      <w:start w:val="1"/>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29946D4"/>
    <w:multiLevelType w:val="hybridMultilevel"/>
    <w:tmpl w:val="E00A94A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FF26F3D6"/>
    <w:lvl w:ilvl="0" w:tplc="92BE0B36">
      <w:start w:val="1"/>
      <w:numFmt w:val="decimal"/>
      <w:lvlText w:val="%1."/>
      <w:lvlJc w:val="left"/>
      <w:pPr>
        <w:ind w:left="2487"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C460F58"/>
    <w:multiLevelType w:val="hybridMultilevel"/>
    <w:tmpl w:val="F5EE632A"/>
    <w:lvl w:ilvl="0" w:tplc="EE9C905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4136711B"/>
    <w:multiLevelType w:val="hybridMultilevel"/>
    <w:tmpl w:val="31F866D0"/>
    <w:lvl w:ilvl="0" w:tplc="01F69EC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2A41452"/>
    <w:multiLevelType w:val="hybridMultilevel"/>
    <w:tmpl w:val="45E00E4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EAC2EE8"/>
    <w:multiLevelType w:val="hybridMultilevel"/>
    <w:tmpl w:val="D8306A38"/>
    <w:lvl w:ilvl="0" w:tplc="B3FEB5CC">
      <w:start w:val="1"/>
      <w:numFmt w:val="lowerLetter"/>
      <w:lvlText w:val="%1)"/>
      <w:lvlJc w:val="left"/>
      <w:pPr>
        <w:ind w:left="1092" w:hanging="52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630B6CBE"/>
    <w:multiLevelType w:val="hybridMultilevel"/>
    <w:tmpl w:val="CBE8F758"/>
    <w:lvl w:ilvl="0" w:tplc="DB721E9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6A5C25D1"/>
    <w:multiLevelType w:val="hybridMultilevel"/>
    <w:tmpl w:val="7346C8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1255A8B"/>
    <w:multiLevelType w:val="hybridMultilevel"/>
    <w:tmpl w:val="0E68F5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15"/>
  </w:num>
  <w:num w:numId="5">
    <w:abstractNumId w:val="12"/>
  </w:num>
  <w:num w:numId="6">
    <w:abstractNumId w:val="14"/>
  </w:num>
  <w:num w:numId="7">
    <w:abstractNumId w:val="0"/>
  </w:num>
  <w:num w:numId="8">
    <w:abstractNumId w:val="9"/>
  </w:num>
  <w:num w:numId="9">
    <w:abstractNumId w:val="10"/>
  </w:num>
  <w:num w:numId="10">
    <w:abstractNumId w:val="4"/>
  </w:num>
  <w:num w:numId="11">
    <w:abstractNumId w:val="3"/>
  </w:num>
  <w:num w:numId="12">
    <w:abstractNumId w:val="11"/>
  </w:num>
  <w:num w:numId="13">
    <w:abstractNumId w:val="13"/>
  </w:num>
  <w:num w:numId="14">
    <w:abstractNumId w:val="8"/>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BAD"/>
    <w:rsid w:val="00010137"/>
    <w:rsid w:val="000312F7"/>
    <w:rsid w:val="00077B35"/>
    <w:rsid w:val="000C5928"/>
    <w:rsid w:val="000D7D5F"/>
    <w:rsid w:val="001032F5"/>
    <w:rsid w:val="00143E8F"/>
    <w:rsid w:val="00185DFF"/>
    <w:rsid w:val="001A5877"/>
    <w:rsid w:val="001E0947"/>
    <w:rsid w:val="0024600F"/>
    <w:rsid w:val="0026337B"/>
    <w:rsid w:val="00297846"/>
    <w:rsid w:val="002D33E0"/>
    <w:rsid w:val="00365375"/>
    <w:rsid w:val="003F5F03"/>
    <w:rsid w:val="004009E1"/>
    <w:rsid w:val="004326F4"/>
    <w:rsid w:val="00474F2F"/>
    <w:rsid w:val="00480359"/>
    <w:rsid w:val="004A6029"/>
    <w:rsid w:val="0051357B"/>
    <w:rsid w:val="00574D98"/>
    <w:rsid w:val="00583A36"/>
    <w:rsid w:val="00586030"/>
    <w:rsid w:val="005A02EC"/>
    <w:rsid w:val="005E7C19"/>
    <w:rsid w:val="00627888"/>
    <w:rsid w:val="00647AF7"/>
    <w:rsid w:val="0068674F"/>
    <w:rsid w:val="006E08DF"/>
    <w:rsid w:val="00731EA6"/>
    <w:rsid w:val="0074725F"/>
    <w:rsid w:val="0074728F"/>
    <w:rsid w:val="007A7993"/>
    <w:rsid w:val="007F40E6"/>
    <w:rsid w:val="00825F22"/>
    <w:rsid w:val="00837BEE"/>
    <w:rsid w:val="008858C3"/>
    <w:rsid w:val="008E7407"/>
    <w:rsid w:val="008F7046"/>
    <w:rsid w:val="00901DC8"/>
    <w:rsid w:val="0094036A"/>
    <w:rsid w:val="00970AD9"/>
    <w:rsid w:val="00980E37"/>
    <w:rsid w:val="00991594"/>
    <w:rsid w:val="009B5A95"/>
    <w:rsid w:val="00A25863"/>
    <w:rsid w:val="00A32BC7"/>
    <w:rsid w:val="00A332C4"/>
    <w:rsid w:val="00A9229E"/>
    <w:rsid w:val="00B66BAD"/>
    <w:rsid w:val="00B74E93"/>
    <w:rsid w:val="00BC1C3F"/>
    <w:rsid w:val="00BC7119"/>
    <w:rsid w:val="00BF3F30"/>
    <w:rsid w:val="00C034B5"/>
    <w:rsid w:val="00C172DD"/>
    <w:rsid w:val="00C22A08"/>
    <w:rsid w:val="00C24FD8"/>
    <w:rsid w:val="00C566D4"/>
    <w:rsid w:val="00C63FC7"/>
    <w:rsid w:val="00C804A6"/>
    <w:rsid w:val="00CC1CE2"/>
    <w:rsid w:val="00CD2056"/>
    <w:rsid w:val="00CD4E04"/>
    <w:rsid w:val="00D1745A"/>
    <w:rsid w:val="00D2194E"/>
    <w:rsid w:val="00D26D14"/>
    <w:rsid w:val="00D60832"/>
    <w:rsid w:val="00DD671D"/>
    <w:rsid w:val="00E30E8C"/>
    <w:rsid w:val="00E62A73"/>
    <w:rsid w:val="00E8078E"/>
    <w:rsid w:val="00E9278C"/>
    <w:rsid w:val="00EA2015"/>
    <w:rsid w:val="00F14F84"/>
    <w:rsid w:val="00F5445B"/>
    <w:rsid w:val="00FA0E48"/>
    <w:rsid w:val="00FB06B2"/>
    <w:rsid w:val="00FB5A02"/>
    <w:rsid w:val="00FD391A"/>
    <w:rsid w:val="00FD46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DCDD1E-2929-4224-A1FD-5F19FA2D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14F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66BA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6BAD"/>
  </w:style>
  <w:style w:type="paragraph" w:styleId="Piedepgina">
    <w:name w:val="footer"/>
    <w:basedOn w:val="Normal"/>
    <w:link w:val="PiedepginaCar"/>
    <w:uiPriority w:val="99"/>
    <w:unhideWhenUsed/>
    <w:rsid w:val="00B66BA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6BAD"/>
  </w:style>
  <w:style w:type="table" w:styleId="Tablaconcuadrcula">
    <w:name w:val="Table Grid"/>
    <w:basedOn w:val="Tablanormal"/>
    <w:uiPriority w:val="39"/>
    <w:rsid w:val="00B66BAD"/>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B66BAD"/>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B66BA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66BA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66BAD"/>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032F5"/>
    <w:pPr>
      <w:ind w:left="720"/>
      <w:contextualSpacing/>
    </w:pPr>
  </w:style>
  <w:style w:type="character" w:customStyle="1" w:styleId="Ttulo1Car">
    <w:name w:val="Título 1 Car"/>
    <w:basedOn w:val="Fuentedeprrafopredeter"/>
    <w:link w:val="Ttulo1"/>
    <w:uiPriority w:val="9"/>
    <w:rsid w:val="00F14F84"/>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60832"/>
  </w:style>
  <w:style w:type="paragraph" w:customStyle="1" w:styleId="ADB1">
    <w:name w:val="ADB1"/>
    <w:basedOn w:val="Normal"/>
    <w:next w:val="Textonotapie"/>
    <w:uiPriority w:val="99"/>
    <w:unhideWhenUsed/>
    <w:qFormat/>
    <w:rsid w:val="009B5A95"/>
    <w:pPr>
      <w:spacing w:after="0" w:line="240" w:lineRule="auto"/>
    </w:pPr>
    <w:rPr>
      <w:rFonts w:eastAsia="Cambria"/>
      <w:sz w:val="20"/>
      <w:szCs w:val="20"/>
    </w:rPr>
  </w:style>
  <w:style w:type="paragraph" w:styleId="TDC1">
    <w:name w:val="toc 1"/>
    <w:basedOn w:val="Normal"/>
    <w:next w:val="Normal"/>
    <w:autoRedefine/>
    <w:uiPriority w:val="39"/>
    <w:unhideWhenUsed/>
    <w:rsid w:val="00837BEE"/>
    <w:pPr>
      <w:spacing w:after="100"/>
    </w:pPr>
  </w:style>
  <w:style w:type="paragraph" w:styleId="TDC2">
    <w:name w:val="toc 2"/>
    <w:basedOn w:val="Normal"/>
    <w:next w:val="Normal"/>
    <w:autoRedefine/>
    <w:uiPriority w:val="39"/>
    <w:unhideWhenUsed/>
    <w:rsid w:val="00837BEE"/>
    <w:pPr>
      <w:spacing w:after="100"/>
      <w:ind w:left="220"/>
    </w:pPr>
  </w:style>
  <w:style w:type="character" w:styleId="Hipervnculo">
    <w:name w:val="Hyperlink"/>
    <w:basedOn w:val="Fuentedeprrafopredeter"/>
    <w:uiPriority w:val="99"/>
    <w:unhideWhenUsed/>
    <w:rsid w:val="00837BEE"/>
    <w:rPr>
      <w:color w:val="0563C1" w:themeColor="hyperlink"/>
      <w:u w:val="single"/>
    </w:rPr>
  </w:style>
  <w:style w:type="paragraph" w:styleId="Textodeglobo">
    <w:name w:val="Balloon Text"/>
    <w:basedOn w:val="Normal"/>
    <w:link w:val="TextodegloboCar"/>
    <w:uiPriority w:val="99"/>
    <w:semiHidden/>
    <w:unhideWhenUsed/>
    <w:rsid w:val="00BC711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C71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23E00-D56C-4272-A2B3-E2C7D8D28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75</Pages>
  <Words>13950</Words>
  <Characters>76728</Characters>
  <Application>Microsoft Office Word</Application>
  <DocSecurity>0</DocSecurity>
  <Lines>639</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5</cp:revision>
  <cp:lastPrinted>2019-06-19T18:50:00Z</cp:lastPrinted>
  <dcterms:created xsi:type="dcterms:W3CDTF">2019-06-27T17:54:00Z</dcterms:created>
  <dcterms:modified xsi:type="dcterms:W3CDTF">2019-07-11T22:32:00Z</dcterms:modified>
</cp:coreProperties>
</file>