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118F5" w:rsidRDefault="00C46003" w:rsidP="005E1CD7">
      <w:pPr>
        <w:tabs>
          <w:tab w:val="left" w:pos="8647"/>
        </w:tabs>
        <w:spacing w:after="200" w:line="360" w:lineRule="auto"/>
        <w:jc w:val="both"/>
        <w:rPr>
          <w:rFonts w:ascii="Palatino Linotype" w:hAnsi="Palatino Linotype"/>
        </w:rPr>
      </w:pPr>
      <w:r w:rsidRPr="001118F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0B62D8">
        <w:rPr>
          <w:rFonts w:ascii="Palatino Linotype" w:hAnsi="Palatino Linotype"/>
        </w:rPr>
        <w:t>fecha veinticuatro</w:t>
      </w:r>
      <w:r w:rsidR="00E504EC" w:rsidRPr="001118F5">
        <w:rPr>
          <w:rFonts w:ascii="Palatino Linotype" w:hAnsi="Palatino Linotype"/>
        </w:rPr>
        <w:t xml:space="preserve"> de octubre de dos mil diecinueve</w:t>
      </w:r>
      <w:r w:rsidRPr="001118F5">
        <w:rPr>
          <w:rFonts w:ascii="Palatino Linotype" w:hAnsi="Palatino Linotype"/>
        </w:rPr>
        <w:t>.</w:t>
      </w:r>
    </w:p>
    <w:p w:rsidR="00F413DE" w:rsidRPr="001118F5" w:rsidRDefault="00F413DE" w:rsidP="00867401">
      <w:pPr>
        <w:spacing w:before="360" w:after="240" w:line="360" w:lineRule="auto"/>
        <w:jc w:val="both"/>
        <w:rPr>
          <w:rFonts w:ascii="Palatino Linotype" w:hAnsi="Palatino Linotype"/>
        </w:rPr>
      </w:pPr>
      <w:r w:rsidRPr="001118F5">
        <w:rPr>
          <w:rFonts w:ascii="Palatino Linotype" w:hAnsi="Palatino Linotype"/>
          <w:b/>
        </w:rPr>
        <w:t>VISTO</w:t>
      </w:r>
      <w:r w:rsidR="00C437B1" w:rsidRPr="001118F5">
        <w:rPr>
          <w:rFonts w:ascii="Palatino Linotype" w:hAnsi="Palatino Linotype"/>
          <w:b/>
        </w:rPr>
        <w:t>S</w:t>
      </w:r>
      <w:r w:rsidR="00D730A4" w:rsidRPr="001118F5">
        <w:rPr>
          <w:rFonts w:ascii="Palatino Linotype" w:hAnsi="Palatino Linotype"/>
        </w:rPr>
        <w:t xml:space="preserve"> </w:t>
      </w:r>
      <w:r w:rsidR="00DD5205" w:rsidRPr="001118F5">
        <w:rPr>
          <w:rFonts w:ascii="Palatino Linotype" w:hAnsi="Palatino Linotype"/>
        </w:rPr>
        <w:t>l</w:t>
      </w:r>
      <w:r w:rsidR="00C437B1" w:rsidRPr="001118F5">
        <w:rPr>
          <w:rFonts w:ascii="Palatino Linotype" w:hAnsi="Palatino Linotype"/>
        </w:rPr>
        <w:t>os</w:t>
      </w:r>
      <w:r w:rsidR="00D730A4" w:rsidRPr="001118F5">
        <w:rPr>
          <w:rFonts w:ascii="Palatino Linotype" w:hAnsi="Palatino Linotype"/>
        </w:rPr>
        <w:t xml:space="preserve"> </w:t>
      </w:r>
      <w:r w:rsidRPr="001118F5">
        <w:rPr>
          <w:rFonts w:ascii="Palatino Linotype" w:hAnsi="Palatino Linotype"/>
        </w:rPr>
        <w:t>expediente</w:t>
      </w:r>
      <w:r w:rsidR="00C437B1" w:rsidRPr="001118F5">
        <w:rPr>
          <w:rFonts w:ascii="Palatino Linotype" w:hAnsi="Palatino Linotype"/>
        </w:rPr>
        <w:t>s</w:t>
      </w:r>
      <w:r w:rsidR="00D730A4" w:rsidRPr="001118F5">
        <w:rPr>
          <w:rFonts w:ascii="Palatino Linotype" w:hAnsi="Palatino Linotype"/>
        </w:rPr>
        <w:t xml:space="preserve"> </w:t>
      </w:r>
      <w:r w:rsidRPr="001118F5">
        <w:rPr>
          <w:rFonts w:ascii="Palatino Linotype" w:hAnsi="Palatino Linotype"/>
        </w:rPr>
        <w:t>formado</w:t>
      </w:r>
      <w:r w:rsidR="00C437B1" w:rsidRPr="001118F5">
        <w:rPr>
          <w:rFonts w:ascii="Palatino Linotype" w:hAnsi="Palatino Linotype"/>
        </w:rPr>
        <w:t>s</w:t>
      </w:r>
      <w:r w:rsidR="00D730A4" w:rsidRPr="001118F5">
        <w:rPr>
          <w:rFonts w:ascii="Palatino Linotype" w:hAnsi="Palatino Linotype"/>
        </w:rPr>
        <w:t xml:space="preserve"> </w:t>
      </w:r>
      <w:r w:rsidRPr="001118F5">
        <w:rPr>
          <w:rFonts w:ascii="Palatino Linotype" w:hAnsi="Palatino Linotype"/>
        </w:rPr>
        <w:t>con</w:t>
      </w:r>
      <w:r w:rsidR="00D730A4" w:rsidRPr="001118F5">
        <w:rPr>
          <w:rFonts w:ascii="Palatino Linotype" w:hAnsi="Palatino Linotype"/>
        </w:rPr>
        <w:t xml:space="preserve"> </w:t>
      </w:r>
      <w:r w:rsidRPr="001118F5">
        <w:rPr>
          <w:rFonts w:ascii="Palatino Linotype" w:hAnsi="Palatino Linotype"/>
        </w:rPr>
        <w:t>motivo</w:t>
      </w:r>
      <w:r w:rsidR="00D730A4" w:rsidRPr="001118F5">
        <w:rPr>
          <w:rFonts w:ascii="Palatino Linotype" w:hAnsi="Palatino Linotype"/>
        </w:rPr>
        <w:t xml:space="preserve"> </w:t>
      </w:r>
      <w:r w:rsidRPr="001118F5">
        <w:rPr>
          <w:rFonts w:ascii="Palatino Linotype" w:hAnsi="Palatino Linotype"/>
        </w:rPr>
        <w:t>de</w:t>
      </w:r>
      <w:r w:rsidR="00C437B1" w:rsidRPr="001118F5">
        <w:rPr>
          <w:rFonts w:ascii="Palatino Linotype" w:hAnsi="Palatino Linotype"/>
        </w:rPr>
        <w:t xml:space="preserve"> </w:t>
      </w:r>
      <w:r w:rsidR="00DD5205" w:rsidRPr="001118F5">
        <w:rPr>
          <w:rFonts w:ascii="Palatino Linotype" w:hAnsi="Palatino Linotype"/>
        </w:rPr>
        <w:t>l</w:t>
      </w:r>
      <w:r w:rsidR="00C437B1" w:rsidRPr="001118F5">
        <w:rPr>
          <w:rFonts w:ascii="Palatino Linotype" w:hAnsi="Palatino Linotype"/>
        </w:rPr>
        <w:t>os</w:t>
      </w:r>
      <w:r w:rsidR="00D730A4" w:rsidRPr="001118F5">
        <w:rPr>
          <w:rFonts w:ascii="Palatino Linotype" w:hAnsi="Palatino Linotype"/>
        </w:rPr>
        <w:t xml:space="preserve"> </w:t>
      </w:r>
      <w:r w:rsidRPr="001118F5">
        <w:rPr>
          <w:rFonts w:ascii="Palatino Linotype" w:hAnsi="Palatino Linotype"/>
        </w:rPr>
        <w:t>recurso</w:t>
      </w:r>
      <w:r w:rsidR="00C437B1" w:rsidRPr="001118F5">
        <w:rPr>
          <w:rFonts w:ascii="Palatino Linotype" w:hAnsi="Palatino Linotype"/>
        </w:rPr>
        <w:t>s</w:t>
      </w:r>
      <w:r w:rsidR="00D730A4" w:rsidRPr="001118F5">
        <w:rPr>
          <w:rFonts w:ascii="Palatino Linotype" w:hAnsi="Palatino Linotype"/>
        </w:rPr>
        <w:t xml:space="preserve"> </w:t>
      </w:r>
      <w:r w:rsidRPr="001118F5">
        <w:rPr>
          <w:rFonts w:ascii="Palatino Linotype" w:hAnsi="Palatino Linotype"/>
        </w:rPr>
        <w:t>de</w:t>
      </w:r>
      <w:r w:rsidR="00D730A4" w:rsidRPr="001118F5">
        <w:rPr>
          <w:rFonts w:ascii="Palatino Linotype" w:hAnsi="Palatino Linotype"/>
        </w:rPr>
        <w:t xml:space="preserve"> </w:t>
      </w:r>
      <w:r w:rsidRPr="001118F5">
        <w:rPr>
          <w:rFonts w:ascii="Palatino Linotype" w:hAnsi="Palatino Linotype"/>
        </w:rPr>
        <w:t>revisión</w:t>
      </w:r>
      <w:r w:rsidR="00D730A4" w:rsidRPr="001118F5">
        <w:rPr>
          <w:rFonts w:ascii="Palatino Linotype" w:hAnsi="Palatino Linotype"/>
        </w:rPr>
        <w:t xml:space="preserve"> </w:t>
      </w:r>
      <w:r w:rsidR="007B1683" w:rsidRPr="001118F5">
        <w:rPr>
          <w:rFonts w:ascii="Palatino Linotype" w:hAnsi="Palatino Linotype"/>
          <w:b/>
          <w:spacing w:val="-2"/>
        </w:rPr>
        <w:t>0</w:t>
      </w:r>
      <w:r w:rsidR="005E1CD7" w:rsidRPr="001118F5">
        <w:rPr>
          <w:rFonts w:ascii="Palatino Linotype" w:hAnsi="Palatino Linotype"/>
          <w:b/>
          <w:spacing w:val="-2"/>
        </w:rPr>
        <w:t>6012</w:t>
      </w:r>
      <w:r w:rsidR="007B1683" w:rsidRPr="001118F5">
        <w:rPr>
          <w:rFonts w:ascii="Palatino Linotype" w:hAnsi="Palatino Linotype"/>
          <w:b/>
          <w:spacing w:val="-2"/>
        </w:rPr>
        <w:t>/INFOEM/IP/RR/2019</w:t>
      </w:r>
      <w:r w:rsidR="00C437B1" w:rsidRPr="001118F5">
        <w:rPr>
          <w:rFonts w:ascii="Palatino Linotype" w:hAnsi="Palatino Linotype"/>
          <w:spacing w:val="-2"/>
        </w:rPr>
        <w:t xml:space="preserve"> y</w:t>
      </w:r>
      <w:r w:rsidR="00C437B1" w:rsidRPr="001118F5">
        <w:rPr>
          <w:rFonts w:ascii="Palatino Linotype" w:hAnsi="Palatino Linotype"/>
          <w:b/>
          <w:spacing w:val="-2"/>
        </w:rPr>
        <w:t xml:space="preserve"> </w:t>
      </w:r>
      <w:r w:rsidR="007B1683" w:rsidRPr="001118F5">
        <w:rPr>
          <w:rFonts w:ascii="Palatino Linotype" w:hAnsi="Palatino Linotype"/>
          <w:b/>
          <w:spacing w:val="-2"/>
        </w:rPr>
        <w:t>0</w:t>
      </w:r>
      <w:r w:rsidR="005E1CD7" w:rsidRPr="001118F5">
        <w:rPr>
          <w:rFonts w:ascii="Palatino Linotype" w:hAnsi="Palatino Linotype"/>
          <w:b/>
          <w:spacing w:val="-2"/>
        </w:rPr>
        <w:t>6013</w:t>
      </w:r>
      <w:r w:rsidR="007B1683" w:rsidRPr="001118F5">
        <w:rPr>
          <w:rFonts w:ascii="Palatino Linotype" w:hAnsi="Palatino Linotype"/>
          <w:b/>
          <w:spacing w:val="-2"/>
        </w:rPr>
        <w:t>/INFOEM/IP/RR/2019</w:t>
      </w:r>
      <w:r w:rsidR="00A06377" w:rsidRPr="001118F5">
        <w:rPr>
          <w:rFonts w:ascii="Palatino Linotype" w:hAnsi="Palatino Linotype"/>
          <w:b/>
          <w:spacing w:val="-2"/>
        </w:rPr>
        <w:t xml:space="preserve"> acumulados</w:t>
      </w:r>
      <w:r w:rsidR="00C437B1" w:rsidRPr="001118F5">
        <w:rPr>
          <w:rFonts w:ascii="Palatino Linotype" w:hAnsi="Palatino Linotype"/>
        </w:rPr>
        <w:t xml:space="preserve">, </w:t>
      </w:r>
      <w:r w:rsidRPr="001118F5">
        <w:rPr>
          <w:rFonts w:ascii="Palatino Linotype" w:hAnsi="Palatino Linotype"/>
        </w:rPr>
        <w:t>promovido</w:t>
      </w:r>
      <w:r w:rsidR="00C437B1" w:rsidRPr="001118F5">
        <w:rPr>
          <w:rFonts w:ascii="Palatino Linotype" w:hAnsi="Palatino Linotype"/>
        </w:rPr>
        <w:t>s</w:t>
      </w:r>
      <w:r w:rsidR="00D730A4" w:rsidRPr="001118F5">
        <w:rPr>
          <w:rFonts w:ascii="Palatino Linotype" w:hAnsi="Palatino Linotype"/>
        </w:rPr>
        <w:t xml:space="preserve"> </w:t>
      </w:r>
      <w:r w:rsidRPr="001118F5">
        <w:rPr>
          <w:rFonts w:ascii="Palatino Linotype" w:hAnsi="Palatino Linotype"/>
        </w:rPr>
        <w:t>por</w:t>
      </w:r>
      <w:r w:rsidR="00DA209E" w:rsidRPr="001118F5">
        <w:rPr>
          <w:rFonts w:ascii="Palatino Linotype" w:hAnsi="Palatino Linotype"/>
        </w:rPr>
        <w:t xml:space="preserve"> </w:t>
      </w:r>
      <w:r w:rsidR="003B3293" w:rsidRPr="003B3293">
        <w:rPr>
          <w:rFonts w:ascii="Palatino Linotype" w:hAnsi="Palatino Linotype"/>
          <w:b/>
        </w:rPr>
        <w:t xml:space="preserve">XXXXXX </w:t>
      </w:r>
      <w:proofErr w:type="spellStart"/>
      <w:r w:rsidR="003B3293" w:rsidRPr="003B3293">
        <w:rPr>
          <w:rFonts w:ascii="Palatino Linotype" w:hAnsi="Palatino Linotype"/>
          <w:b/>
        </w:rPr>
        <w:t>XXXXXX</w:t>
      </w:r>
      <w:proofErr w:type="spellEnd"/>
      <w:r w:rsidR="003B3293" w:rsidRPr="003B3293">
        <w:rPr>
          <w:rFonts w:ascii="Palatino Linotype" w:hAnsi="Palatino Linotype"/>
          <w:b/>
        </w:rPr>
        <w:t xml:space="preserve"> X</w:t>
      </w:r>
      <w:r w:rsidR="00E6045D" w:rsidRPr="001118F5">
        <w:rPr>
          <w:rFonts w:ascii="Palatino Linotype" w:hAnsi="Palatino Linotype" w:cs="Arial"/>
        </w:rPr>
        <w:t>, en lo sucesivo</w:t>
      </w:r>
      <w:r w:rsidR="00E6045D" w:rsidRPr="001118F5">
        <w:rPr>
          <w:rFonts w:ascii="Palatino Linotype" w:hAnsi="Palatino Linotype" w:cs="Arial"/>
          <w:b/>
        </w:rPr>
        <w:t xml:space="preserve"> </w:t>
      </w:r>
      <w:r w:rsidR="0084755D" w:rsidRPr="001118F5">
        <w:rPr>
          <w:rFonts w:ascii="Palatino Linotype" w:hAnsi="Palatino Linotype" w:cs="Arial"/>
          <w:b/>
        </w:rPr>
        <w:t>LA</w:t>
      </w:r>
      <w:r w:rsidR="009C5BBD" w:rsidRPr="001118F5">
        <w:rPr>
          <w:rFonts w:ascii="Palatino Linotype" w:hAnsi="Palatino Linotype" w:cs="Arial"/>
          <w:b/>
        </w:rPr>
        <w:t xml:space="preserve"> RECURRENTE</w:t>
      </w:r>
      <w:r w:rsidRPr="001118F5">
        <w:rPr>
          <w:rFonts w:ascii="Palatino Linotype" w:hAnsi="Palatino Linotype"/>
        </w:rPr>
        <w:t>,</w:t>
      </w:r>
      <w:r w:rsidR="00D730A4" w:rsidRPr="001118F5">
        <w:rPr>
          <w:rFonts w:ascii="Palatino Linotype" w:hAnsi="Palatino Linotype"/>
        </w:rPr>
        <w:t xml:space="preserve"> </w:t>
      </w:r>
      <w:r w:rsidR="002C7540" w:rsidRPr="001118F5">
        <w:rPr>
          <w:rFonts w:ascii="Palatino Linotype" w:hAnsi="Palatino Linotype"/>
        </w:rPr>
        <w:t>en contra de la</w:t>
      </w:r>
      <w:r w:rsidR="002C70B6" w:rsidRPr="001118F5">
        <w:rPr>
          <w:rFonts w:ascii="Palatino Linotype" w:hAnsi="Palatino Linotype"/>
        </w:rPr>
        <w:t>s</w:t>
      </w:r>
      <w:r w:rsidR="002C7540" w:rsidRPr="001118F5">
        <w:rPr>
          <w:rFonts w:ascii="Palatino Linotype" w:hAnsi="Palatino Linotype"/>
        </w:rPr>
        <w:t xml:space="preserve"> respuesta</w:t>
      </w:r>
      <w:r w:rsidR="002C70B6" w:rsidRPr="001118F5">
        <w:rPr>
          <w:rFonts w:ascii="Palatino Linotype" w:hAnsi="Palatino Linotype"/>
        </w:rPr>
        <w:t>s</w:t>
      </w:r>
      <w:r w:rsidR="002C7540" w:rsidRPr="001118F5">
        <w:rPr>
          <w:rFonts w:ascii="Palatino Linotype" w:hAnsi="Palatino Linotype"/>
        </w:rPr>
        <w:t xml:space="preserve"> emitida</w:t>
      </w:r>
      <w:r w:rsidR="002C70B6" w:rsidRPr="001118F5">
        <w:rPr>
          <w:rFonts w:ascii="Palatino Linotype" w:hAnsi="Palatino Linotype"/>
        </w:rPr>
        <w:t>s</w:t>
      </w:r>
      <w:r w:rsidR="002C7540" w:rsidRPr="001118F5">
        <w:rPr>
          <w:rFonts w:ascii="Palatino Linotype" w:hAnsi="Palatino Linotype"/>
        </w:rPr>
        <w:t xml:space="preserve"> por </w:t>
      </w:r>
      <w:r w:rsidR="007B1683" w:rsidRPr="001118F5">
        <w:rPr>
          <w:rFonts w:ascii="Palatino Linotype" w:hAnsi="Palatino Linotype"/>
        </w:rPr>
        <w:t>e</w:t>
      </w:r>
      <w:r w:rsidR="002C7540" w:rsidRPr="001118F5">
        <w:rPr>
          <w:rFonts w:ascii="Palatino Linotype" w:hAnsi="Palatino Linotype"/>
        </w:rPr>
        <w:t>l</w:t>
      </w:r>
      <w:r w:rsidR="005E1CD7" w:rsidRPr="001118F5">
        <w:rPr>
          <w:rFonts w:ascii="Palatino Linotype" w:hAnsi="Palatino Linotype"/>
        </w:rPr>
        <w:t xml:space="preserve"> </w:t>
      </w:r>
      <w:r w:rsidR="005E1CD7" w:rsidRPr="001118F5">
        <w:rPr>
          <w:rFonts w:ascii="Palatino Linotype" w:hAnsi="Palatino Linotype"/>
          <w:b/>
          <w:sz w:val="22"/>
          <w:szCs w:val="22"/>
        </w:rPr>
        <w:t>Organismo Descentralizado de Agua Potable Alcantarillado y Saneamiento de Valle de Chalco Solidaridad</w:t>
      </w:r>
      <w:r w:rsidRPr="001118F5">
        <w:rPr>
          <w:rFonts w:ascii="Palatino Linotype" w:hAnsi="Palatino Linotype"/>
        </w:rPr>
        <w:t>,</w:t>
      </w:r>
      <w:r w:rsidR="00D730A4" w:rsidRPr="001118F5">
        <w:rPr>
          <w:rFonts w:ascii="Palatino Linotype" w:hAnsi="Palatino Linotype"/>
        </w:rPr>
        <w:t xml:space="preserve"> </w:t>
      </w:r>
      <w:r w:rsidRPr="001118F5">
        <w:rPr>
          <w:rFonts w:ascii="Palatino Linotype" w:hAnsi="Palatino Linotype"/>
        </w:rPr>
        <w:t>en</w:t>
      </w:r>
      <w:r w:rsidR="00D730A4" w:rsidRPr="001118F5">
        <w:rPr>
          <w:rFonts w:ascii="Palatino Linotype" w:hAnsi="Palatino Linotype"/>
        </w:rPr>
        <w:t xml:space="preserve"> </w:t>
      </w:r>
      <w:r w:rsidRPr="001118F5">
        <w:rPr>
          <w:rFonts w:ascii="Palatino Linotype" w:hAnsi="Palatino Linotype"/>
        </w:rPr>
        <w:t>lo</w:t>
      </w:r>
      <w:r w:rsidR="00D730A4" w:rsidRPr="001118F5">
        <w:rPr>
          <w:rFonts w:ascii="Palatino Linotype" w:hAnsi="Palatino Linotype"/>
        </w:rPr>
        <w:t xml:space="preserve"> </w:t>
      </w:r>
      <w:r w:rsidRPr="001118F5">
        <w:rPr>
          <w:rFonts w:ascii="Palatino Linotype" w:hAnsi="Palatino Linotype"/>
        </w:rPr>
        <w:t>sucesivo</w:t>
      </w:r>
      <w:r w:rsidR="00D730A4" w:rsidRPr="001118F5">
        <w:rPr>
          <w:rFonts w:ascii="Palatino Linotype" w:hAnsi="Palatino Linotype"/>
        </w:rPr>
        <w:t xml:space="preserve"> </w:t>
      </w:r>
      <w:r w:rsidRPr="001118F5">
        <w:rPr>
          <w:rFonts w:ascii="Palatino Linotype" w:hAnsi="Palatino Linotype"/>
          <w:b/>
        </w:rPr>
        <w:t>EL</w:t>
      </w:r>
      <w:r w:rsidR="00D730A4" w:rsidRPr="001118F5">
        <w:rPr>
          <w:rFonts w:ascii="Palatino Linotype" w:hAnsi="Palatino Linotype"/>
          <w:b/>
        </w:rPr>
        <w:t xml:space="preserve"> </w:t>
      </w:r>
      <w:r w:rsidRPr="001118F5">
        <w:rPr>
          <w:rFonts w:ascii="Palatino Linotype" w:hAnsi="Palatino Linotype"/>
          <w:b/>
        </w:rPr>
        <w:t>SUJETO</w:t>
      </w:r>
      <w:r w:rsidR="00D730A4" w:rsidRPr="001118F5">
        <w:rPr>
          <w:rFonts w:ascii="Palatino Linotype" w:hAnsi="Palatino Linotype"/>
          <w:b/>
        </w:rPr>
        <w:t xml:space="preserve"> </w:t>
      </w:r>
      <w:r w:rsidRPr="001118F5">
        <w:rPr>
          <w:rFonts w:ascii="Palatino Linotype" w:hAnsi="Palatino Linotype"/>
          <w:b/>
        </w:rPr>
        <w:t>OBLIGADO</w:t>
      </w:r>
      <w:r w:rsidRPr="001118F5">
        <w:rPr>
          <w:rFonts w:ascii="Palatino Linotype" w:hAnsi="Palatino Linotype"/>
        </w:rPr>
        <w:t>,</w:t>
      </w:r>
      <w:r w:rsidR="00D730A4" w:rsidRPr="001118F5">
        <w:rPr>
          <w:rFonts w:ascii="Palatino Linotype" w:hAnsi="Palatino Linotype"/>
        </w:rPr>
        <w:t xml:space="preserve"> </w:t>
      </w:r>
      <w:r w:rsidRPr="001118F5">
        <w:rPr>
          <w:rFonts w:ascii="Palatino Linotype" w:hAnsi="Palatino Linotype"/>
        </w:rPr>
        <w:t>se</w:t>
      </w:r>
      <w:r w:rsidR="00D730A4" w:rsidRPr="001118F5">
        <w:rPr>
          <w:rFonts w:ascii="Palatino Linotype" w:hAnsi="Palatino Linotype"/>
        </w:rPr>
        <w:t xml:space="preserve"> </w:t>
      </w:r>
      <w:r w:rsidRPr="001118F5">
        <w:rPr>
          <w:rFonts w:ascii="Palatino Linotype" w:hAnsi="Palatino Linotype"/>
        </w:rPr>
        <w:t>procede</w:t>
      </w:r>
      <w:r w:rsidR="00D730A4" w:rsidRPr="001118F5">
        <w:rPr>
          <w:rFonts w:ascii="Palatino Linotype" w:hAnsi="Palatino Linotype"/>
        </w:rPr>
        <w:t xml:space="preserve"> </w:t>
      </w:r>
      <w:r w:rsidRPr="001118F5">
        <w:rPr>
          <w:rFonts w:ascii="Palatino Linotype" w:hAnsi="Palatino Linotype"/>
        </w:rPr>
        <w:t>a</w:t>
      </w:r>
      <w:r w:rsidR="00D730A4" w:rsidRPr="001118F5">
        <w:rPr>
          <w:rFonts w:ascii="Palatino Linotype" w:hAnsi="Palatino Linotype"/>
        </w:rPr>
        <w:t xml:space="preserve"> </w:t>
      </w:r>
      <w:r w:rsidRPr="001118F5">
        <w:rPr>
          <w:rFonts w:ascii="Palatino Linotype" w:hAnsi="Palatino Linotype"/>
        </w:rPr>
        <w:t>dictar</w:t>
      </w:r>
      <w:r w:rsidR="00D730A4" w:rsidRPr="001118F5">
        <w:rPr>
          <w:rFonts w:ascii="Palatino Linotype" w:hAnsi="Palatino Linotype"/>
        </w:rPr>
        <w:t xml:space="preserve"> </w:t>
      </w:r>
      <w:r w:rsidRPr="001118F5">
        <w:rPr>
          <w:rFonts w:ascii="Palatino Linotype" w:hAnsi="Palatino Linotype"/>
        </w:rPr>
        <w:t>la</w:t>
      </w:r>
      <w:r w:rsidR="00D730A4" w:rsidRPr="001118F5">
        <w:rPr>
          <w:rFonts w:ascii="Palatino Linotype" w:hAnsi="Palatino Linotype"/>
        </w:rPr>
        <w:t xml:space="preserve"> </w:t>
      </w:r>
      <w:r w:rsidRPr="001118F5">
        <w:rPr>
          <w:rFonts w:ascii="Palatino Linotype" w:hAnsi="Palatino Linotype"/>
        </w:rPr>
        <w:t>presente</w:t>
      </w:r>
      <w:r w:rsidR="00D730A4" w:rsidRPr="001118F5">
        <w:rPr>
          <w:rFonts w:ascii="Palatino Linotype" w:hAnsi="Palatino Linotype"/>
        </w:rPr>
        <w:t xml:space="preserve"> </w:t>
      </w:r>
      <w:r w:rsidRPr="001118F5">
        <w:rPr>
          <w:rFonts w:ascii="Palatino Linotype" w:hAnsi="Palatino Linotype"/>
        </w:rPr>
        <w:t>resolución</w:t>
      </w:r>
      <w:r w:rsidR="00D730A4" w:rsidRPr="001118F5">
        <w:rPr>
          <w:rFonts w:ascii="Palatino Linotype" w:hAnsi="Palatino Linotype"/>
        </w:rPr>
        <w:t xml:space="preserve"> </w:t>
      </w:r>
      <w:r w:rsidRPr="001118F5">
        <w:rPr>
          <w:rFonts w:ascii="Palatino Linotype" w:hAnsi="Palatino Linotype"/>
        </w:rPr>
        <w:t>con</w:t>
      </w:r>
      <w:r w:rsidR="00D730A4" w:rsidRPr="001118F5">
        <w:rPr>
          <w:rFonts w:ascii="Palatino Linotype" w:hAnsi="Palatino Linotype"/>
        </w:rPr>
        <w:t xml:space="preserve"> </w:t>
      </w:r>
      <w:r w:rsidRPr="001118F5">
        <w:rPr>
          <w:rFonts w:ascii="Palatino Linotype" w:hAnsi="Palatino Linotype"/>
        </w:rPr>
        <w:t>base</w:t>
      </w:r>
      <w:r w:rsidR="00D730A4" w:rsidRPr="001118F5">
        <w:rPr>
          <w:rFonts w:ascii="Palatino Linotype" w:hAnsi="Palatino Linotype"/>
        </w:rPr>
        <w:t xml:space="preserve"> </w:t>
      </w:r>
      <w:r w:rsidRPr="001118F5">
        <w:rPr>
          <w:rFonts w:ascii="Palatino Linotype" w:hAnsi="Palatino Linotype"/>
        </w:rPr>
        <w:t>en</w:t>
      </w:r>
      <w:r w:rsidR="00D730A4" w:rsidRPr="001118F5">
        <w:rPr>
          <w:rFonts w:ascii="Palatino Linotype" w:hAnsi="Palatino Linotype"/>
        </w:rPr>
        <w:t xml:space="preserve"> </w:t>
      </w:r>
      <w:r w:rsidRPr="001118F5">
        <w:rPr>
          <w:rFonts w:ascii="Palatino Linotype" w:hAnsi="Palatino Linotype"/>
        </w:rPr>
        <w:t>lo</w:t>
      </w:r>
      <w:r w:rsidR="00D730A4" w:rsidRPr="001118F5">
        <w:rPr>
          <w:rFonts w:ascii="Palatino Linotype" w:hAnsi="Palatino Linotype"/>
        </w:rPr>
        <w:t xml:space="preserve"> </w:t>
      </w:r>
      <w:r w:rsidRPr="001118F5">
        <w:rPr>
          <w:rFonts w:ascii="Palatino Linotype" w:hAnsi="Palatino Linotype"/>
        </w:rPr>
        <w:t>siguiente:</w:t>
      </w:r>
      <w:r w:rsidR="00D730A4" w:rsidRPr="001118F5">
        <w:rPr>
          <w:rFonts w:ascii="Palatino Linotype" w:hAnsi="Palatino Linotype"/>
        </w:rPr>
        <w:t xml:space="preserve"> </w:t>
      </w:r>
    </w:p>
    <w:p w:rsidR="00A2780F" w:rsidRPr="001118F5" w:rsidRDefault="00A2780F" w:rsidP="005E1CD7">
      <w:pPr>
        <w:spacing w:before="360" w:after="240" w:line="360" w:lineRule="auto"/>
        <w:jc w:val="center"/>
        <w:rPr>
          <w:rFonts w:ascii="Palatino Linotype" w:hAnsi="Palatino Linotype"/>
          <w:b/>
          <w:bCs/>
          <w:spacing w:val="40"/>
          <w:sz w:val="28"/>
        </w:rPr>
      </w:pPr>
      <w:r w:rsidRPr="001118F5">
        <w:rPr>
          <w:rFonts w:ascii="Palatino Linotype" w:hAnsi="Palatino Linotype"/>
          <w:b/>
          <w:bCs/>
          <w:spacing w:val="40"/>
          <w:sz w:val="28"/>
        </w:rPr>
        <w:t>RESULTANDO</w:t>
      </w:r>
    </w:p>
    <w:p w:rsidR="002C70B6" w:rsidRPr="001118F5" w:rsidRDefault="002C70B6" w:rsidP="00466DF7">
      <w:pPr>
        <w:pStyle w:val="Prrafodelista"/>
        <w:numPr>
          <w:ilvl w:val="0"/>
          <w:numId w:val="6"/>
        </w:numPr>
        <w:tabs>
          <w:tab w:val="left" w:pos="709"/>
        </w:tabs>
        <w:spacing w:before="240" w:after="360" w:line="360" w:lineRule="auto"/>
        <w:ind w:left="0" w:firstLine="0"/>
        <w:jc w:val="both"/>
        <w:rPr>
          <w:rFonts w:ascii="Palatino Linotype" w:hAnsi="Palatino Linotype" w:cs="Arial"/>
        </w:rPr>
      </w:pPr>
      <w:bookmarkStart w:id="0" w:name="_Ref13657044"/>
      <w:r w:rsidRPr="001118F5">
        <w:rPr>
          <w:rFonts w:ascii="Palatino Linotype" w:hAnsi="Palatino Linotype"/>
        </w:rPr>
        <w:t xml:space="preserve">En fecha </w:t>
      </w:r>
      <w:r w:rsidR="005E1CD7" w:rsidRPr="001118F5">
        <w:rPr>
          <w:rFonts w:ascii="Palatino Linotype" w:hAnsi="Palatino Linotype"/>
        </w:rPr>
        <w:t>diez</w:t>
      </w:r>
      <w:r w:rsidRPr="001118F5">
        <w:rPr>
          <w:rFonts w:ascii="Palatino Linotype" w:hAnsi="Palatino Linotype"/>
        </w:rPr>
        <w:t xml:space="preserve"> de </w:t>
      </w:r>
      <w:r w:rsidR="00F965BE" w:rsidRPr="001118F5">
        <w:rPr>
          <w:rFonts w:ascii="Palatino Linotype" w:hAnsi="Palatino Linotype"/>
        </w:rPr>
        <w:t>junio</w:t>
      </w:r>
      <w:r w:rsidRPr="001118F5">
        <w:rPr>
          <w:rFonts w:ascii="Palatino Linotype" w:hAnsi="Palatino Linotype"/>
        </w:rPr>
        <w:t xml:space="preserve"> de dos mil diecinueve,</w:t>
      </w:r>
      <w:r w:rsidR="007B1683" w:rsidRPr="001118F5">
        <w:rPr>
          <w:rFonts w:ascii="Palatino Linotype" w:hAnsi="Palatino Linotype"/>
        </w:rPr>
        <w:t xml:space="preserve"> se tuvieron por presentadas </w:t>
      </w:r>
      <w:r w:rsidRPr="001118F5">
        <w:rPr>
          <w:rFonts w:ascii="Palatino Linotype" w:hAnsi="Palatino Linotype"/>
        </w:rPr>
        <w:t xml:space="preserve">a través del </w:t>
      </w:r>
      <w:r w:rsidRPr="001118F5">
        <w:rPr>
          <w:rFonts w:ascii="Palatino Linotype" w:hAnsi="Palatino Linotype" w:cs="Arial"/>
        </w:rPr>
        <w:t>Sistema</w:t>
      </w:r>
      <w:r w:rsidRPr="001118F5">
        <w:rPr>
          <w:rFonts w:ascii="Palatino Linotype" w:hAnsi="Palatino Linotype"/>
        </w:rPr>
        <w:t xml:space="preserve"> de Acceso a la Información Mexiquense, en lo subsecuente </w:t>
      </w:r>
      <w:r w:rsidRPr="001118F5">
        <w:rPr>
          <w:rFonts w:ascii="Palatino Linotype" w:hAnsi="Palatino Linotype"/>
          <w:b/>
        </w:rPr>
        <w:t>EL SAIMEX</w:t>
      </w:r>
      <w:r w:rsidRPr="001118F5">
        <w:rPr>
          <w:rFonts w:ascii="Palatino Linotype" w:hAnsi="Palatino Linotype"/>
        </w:rPr>
        <w:t xml:space="preserve"> ante </w:t>
      </w:r>
      <w:r w:rsidRPr="001118F5">
        <w:rPr>
          <w:rFonts w:ascii="Palatino Linotype" w:hAnsi="Palatino Linotype"/>
          <w:b/>
        </w:rPr>
        <w:t>EL SUJETO OBLIGADO</w:t>
      </w:r>
      <w:r w:rsidRPr="001118F5">
        <w:rPr>
          <w:rFonts w:ascii="Palatino Linotype" w:hAnsi="Palatino Linotype"/>
        </w:rPr>
        <w:t>, las solicitudes de acceso a información pública</w:t>
      </w:r>
      <w:r w:rsidR="007B1683" w:rsidRPr="001118F5">
        <w:rPr>
          <w:rFonts w:ascii="Palatino Linotype" w:hAnsi="Palatino Linotype"/>
        </w:rPr>
        <w:t xml:space="preserve"> d</w:t>
      </w:r>
      <w:r w:rsidR="0084755D" w:rsidRPr="001118F5">
        <w:rPr>
          <w:rFonts w:ascii="Palatino Linotype" w:hAnsi="Palatino Linotype"/>
        </w:rPr>
        <w:t>e</w:t>
      </w:r>
      <w:r w:rsidR="0084755D" w:rsidRPr="001118F5">
        <w:rPr>
          <w:rFonts w:ascii="Palatino Linotype" w:hAnsi="Palatino Linotype" w:cs="Arial"/>
          <w:b/>
        </w:rPr>
        <w:t xml:space="preserve"> LA RECURRENTE</w:t>
      </w:r>
      <w:r w:rsidRPr="001118F5">
        <w:rPr>
          <w:rFonts w:ascii="Palatino Linotype" w:hAnsi="Palatino Linotype"/>
        </w:rPr>
        <w:t xml:space="preserve">, a las que se les asignaron los números </w:t>
      </w:r>
      <w:r w:rsidR="005E1CD7" w:rsidRPr="001118F5">
        <w:rPr>
          <w:rFonts w:ascii="Palatino Linotype" w:hAnsi="Palatino Linotype"/>
          <w:b/>
          <w:bCs/>
        </w:rPr>
        <w:t>00049/OASVACHASO/IP/2019</w:t>
      </w:r>
      <w:r w:rsidR="00F965BE" w:rsidRPr="001118F5">
        <w:rPr>
          <w:rFonts w:ascii="Palatino Linotype" w:hAnsi="Palatino Linotype"/>
          <w:b/>
          <w:bCs/>
        </w:rPr>
        <w:t xml:space="preserve"> </w:t>
      </w:r>
      <w:r w:rsidRPr="001118F5">
        <w:rPr>
          <w:rFonts w:ascii="Palatino Linotype" w:hAnsi="Palatino Linotype"/>
        </w:rPr>
        <w:t>y</w:t>
      </w:r>
      <w:r w:rsidRPr="001118F5">
        <w:rPr>
          <w:rFonts w:ascii="Palatino Linotype" w:hAnsi="Palatino Linotype"/>
          <w:b/>
          <w:bCs/>
        </w:rPr>
        <w:t xml:space="preserve"> </w:t>
      </w:r>
      <w:r w:rsidR="005E1CD7" w:rsidRPr="001118F5">
        <w:rPr>
          <w:rFonts w:ascii="Palatino Linotype" w:hAnsi="Palatino Linotype"/>
          <w:b/>
          <w:bCs/>
        </w:rPr>
        <w:t>00048/OASVACHASO/IP/2019</w:t>
      </w:r>
      <w:r w:rsidRPr="001118F5">
        <w:rPr>
          <w:rFonts w:ascii="Palatino Linotype" w:hAnsi="Palatino Linotype"/>
        </w:rPr>
        <w:t>,</w:t>
      </w:r>
      <w:r w:rsidRPr="001118F5">
        <w:rPr>
          <w:rFonts w:ascii="Palatino Linotype" w:hAnsi="Palatino Linotype"/>
          <w:b/>
          <w:bCs/>
        </w:rPr>
        <w:t xml:space="preserve"> </w:t>
      </w:r>
      <w:r w:rsidRPr="001118F5">
        <w:rPr>
          <w:rFonts w:ascii="Palatino Linotype" w:hAnsi="Palatino Linotype"/>
        </w:rPr>
        <w:t>mediante las cuales requirió por dicha vía:</w:t>
      </w:r>
      <w:bookmarkEnd w:id="0"/>
    </w:p>
    <w:tbl>
      <w:tblPr>
        <w:tblStyle w:val="Tablaconcuadrcula"/>
        <w:tblW w:w="91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77"/>
        <w:gridCol w:w="1960"/>
        <w:gridCol w:w="6662"/>
      </w:tblGrid>
      <w:tr w:rsidR="002C70B6" w:rsidRPr="001118F5" w:rsidTr="006656C2">
        <w:trPr>
          <w:tblHeader/>
          <w:jc w:val="center"/>
        </w:trPr>
        <w:tc>
          <w:tcPr>
            <w:tcW w:w="577" w:type="dxa"/>
            <w:shd w:val="clear" w:color="auto" w:fill="000000" w:themeFill="text1"/>
            <w:vAlign w:val="center"/>
          </w:tcPr>
          <w:p w:rsidR="002C70B6" w:rsidRPr="001118F5" w:rsidRDefault="002C70B6" w:rsidP="00CA53EC">
            <w:pPr>
              <w:jc w:val="center"/>
              <w:rPr>
                <w:rFonts w:ascii="Palatino Linotype" w:hAnsi="Palatino Linotype"/>
                <w:b/>
                <w:bCs/>
              </w:rPr>
            </w:pPr>
            <w:r w:rsidRPr="001118F5">
              <w:rPr>
                <w:rFonts w:ascii="Palatino Linotype" w:hAnsi="Palatino Linotype"/>
                <w:b/>
                <w:bCs/>
              </w:rPr>
              <w:t>No.</w:t>
            </w:r>
          </w:p>
        </w:tc>
        <w:tc>
          <w:tcPr>
            <w:tcW w:w="1960" w:type="dxa"/>
            <w:shd w:val="clear" w:color="auto" w:fill="000000" w:themeFill="text1"/>
            <w:vAlign w:val="center"/>
          </w:tcPr>
          <w:p w:rsidR="002C70B6" w:rsidRPr="001118F5" w:rsidRDefault="002C70B6" w:rsidP="00CA53EC">
            <w:pPr>
              <w:jc w:val="center"/>
              <w:rPr>
                <w:rFonts w:ascii="Palatino Linotype" w:hAnsi="Palatino Linotype" w:cs="Arial"/>
                <w:b/>
              </w:rPr>
            </w:pPr>
            <w:r w:rsidRPr="001118F5">
              <w:rPr>
                <w:rFonts w:ascii="Palatino Linotype" w:hAnsi="Palatino Linotype"/>
                <w:b/>
                <w:bCs/>
              </w:rPr>
              <w:t>No. de Solicitud</w:t>
            </w:r>
          </w:p>
        </w:tc>
        <w:tc>
          <w:tcPr>
            <w:tcW w:w="6662" w:type="dxa"/>
            <w:shd w:val="clear" w:color="auto" w:fill="000000" w:themeFill="text1"/>
          </w:tcPr>
          <w:p w:rsidR="002C70B6" w:rsidRPr="001118F5" w:rsidRDefault="002C70B6" w:rsidP="00CA53EC">
            <w:pPr>
              <w:jc w:val="center"/>
              <w:rPr>
                <w:rFonts w:ascii="Palatino Linotype" w:hAnsi="Palatino Linotype"/>
                <w:b/>
                <w:bCs/>
              </w:rPr>
            </w:pPr>
            <w:r w:rsidRPr="001118F5">
              <w:rPr>
                <w:rFonts w:ascii="Palatino Linotype" w:hAnsi="Palatino Linotype"/>
                <w:b/>
                <w:bCs/>
              </w:rPr>
              <w:t>Información Solicitada</w:t>
            </w:r>
          </w:p>
        </w:tc>
      </w:tr>
      <w:tr w:rsidR="00F965BE" w:rsidRPr="001118F5" w:rsidTr="006656C2">
        <w:trPr>
          <w:trHeight w:val="30"/>
          <w:jc w:val="center"/>
        </w:trPr>
        <w:tc>
          <w:tcPr>
            <w:tcW w:w="577" w:type="dxa"/>
            <w:vAlign w:val="center"/>
          </w:tcPr>
          <w:p w:rsidR="00F965BE" w:rsidRPr="001118F5" w:rsidRDefault="00F965BE" w:rsidP="00F965BE">
            <w:pPr>
              <w:jc w:val="center"/>
              <w:rPr>
                <w:rFonts w:ascii="Palatino Linotype" w:hAnsi="Palatino Linotype"/>
                <w:b/>
                <w:bCs/>
              </w:rPr>
            </w:pPr>
            <w:r w:rsidRPr="001118F5">
              <w:rPr>
                <w:rFonts w:ascii="Palatino Linotype" w:hAnsi="Palatino Linotype"/>
                <w:b/>
                <w:bCs/>
              </w:rPr>
              <w:t>1</w:t>
            </w:r>
          </w:p>
        </w:tc>
        <w:tc>
          <w:tcPr>
            <w:tcW w:w="1960" w:type="dxa"/>
            <w:vAlign w:val="center"/>
          </w:tcPr>
          <w:p w:rsidR="00F965BE" w:rsidRPr="001118F5" w:rsidRDefault="006656C2" w:rsidP="00F965BE">
            <w:pPr>
              <w:jc w:val="center"/>
              <w:rPr>
                <w:rFonts w:ascii="Palatino Linotype" w:hAnsi="Palatino Linotype"/>
                <w:b/>
              </w:rPr>
            </w:pPr>
            <w:r w:rsidRPr="001118F5">
              <w:rPr>
                <w:rFonts w:ascii="Palatino Linotype" w:hAnsi="Palatino Linotype"/>
                <w:b/>
              </w:rPr>
              <w:t>00049/OASVACHASO/IP/2019</w:t>
            </w:r>
          </w:p>
        </w:tc>
        <w:tc>
          <w:tcPr>
            <w:tcW w:w="6662" w:type="dxa"/>
          </w:tcPr>
          <w:p w:rsidR="00F965BE" w:rsidRPr="001118F5" w:rsidRDefault="00F965BE" w:rsidP="005E1CD7">
            <w:pPr>
              <w:jc w:val="both"/>
              <w:rPr>
                <w:rFonts w:ascii="Palatino Linotype" w:hAnsi="Palatino Linotype" w:cs="Arial"/>
                <w:lang w:eastAsia="es-MX"/>
              </w:rPr>
            </w:pPr>
            <w:r w:rsidRPr="001118F5">
              <w:rPr>
                <w:rFonts w:ascii="Palatino Linotype" w:hAnsi="Palatino Linotype" w:cs="Arial"/>
                <w:i/>
                <w:lang w:eastAsia="es-MX"/>
              </w:rPr>
              <w:t>“</w:t>
            </w:r>
            <w:r w:rsidR="005E1CD7" w:rsidRPr="001118F5">
              <w:rPr>
                <w:rFonts w:ascii="Palatino Linotype" w:hAnsi="Palatino Linotype" w:cs="Arial"/>
                <w:i/>
                <w:lang w:eastAsia="es-MX"/>
              </w:rPr>
              <w:t xml:space="preserve">ESTADO DE SITUACION FINANCIERA, ANEXO AL ESTADO DE SITUACION FINANCIERA, ESTADO DE ACTIVIDADES ACUMULADO, COMPARATIVO PRESUPUESTAL DE </w:t>
            </w:r>
            <w:r w:rsidR="005E1CD7" w:rsidRPr="001118F5">
              <w:rPr>
                <w:rFonts w:ascii="Palatino Linotype" w:hAnsi="Palatino Linotype" w:cs="Arial"/>
                <w:i/>
                <w:lang w:eastAsia="es-MX"/>
              </w:rPr>
              <w:lastRenderedPageBreak/>
              <w:t xml:space="preserve">INGRESOS, COMPARATIVO PRESUPUESTAL DE EGRESOS Y NOTAS A LOS ESTADOS FINANCIEROS, TODA ESTA INFORMACION DEL MES DE </w:t>
            </w:r>
            <w:r w:rsidR="005E1CD7" w:rsidRPr="001118F5">
              <w:rPr>
                <w:rFonts w:ascii="Palatino Linotype" w:hAnsi="Palatino Linotype" w:cs="Arial"/>
                <w:b/>
                <w:i/>
                <w:u w:val="single"/>
                <w:lang w:eastAsia="es-MX"/>
              </w:rPr>
              <w:t>ABRIL DE 2019</w:t>
            </w:r>
            <w:r w:rsidR="005E1CD7" w:rsidRPr="001118F5">
              <w:rPr>
                <w:rFonts w:ascii="Palatino Linotype" w:hAnsi="Palatino Linotype" w:cs="Arial"/>
                <w:i/>
                <w:lang w:eastAsia="es-MX"/>
              </w:rPr>
              <w:t xml:space="preserve"> DEL ORGANISMO DE AGUA DEL MUNICIPIO DE VALLE DE CHALCO SOLIDARIDAD.</w:t>
            </w:r>
            <w:r w:rsidRPr="001118F5">
              <w:rPr>
                <w:rFonts w:ascii="Palatino Linotype" w:hAnsi="Palatino Linotype" w:cs="Arial"/>
                <w:i/>
                <w:lang w:eastAsia="es-MX"/>
              </w:rPr>
              <w:t xml:space="preserve">” </w:t>
            </w:r>
            <w:r w:rsidRPr="001118F5">
              <w:rPr>
                <w:rFonts w:ascii="Palatino Linotype" w:hAnsi="Palatino Linotype" w:cs="Arial"/>
                <w:lang w:eastAsia="es-MX"/>
              </w:rPr>
              <w:t>(Sic)</w:t>
            </w:r>
          </w:p>
        </w:tc>
      </w:tr>
      <w:tr w:rsidR="00F965BE" w:rsidRPr="001118F5" w:rsidTr="006656C2">
        <w:trPr>
          <w:jc w:val="center"/>
        </w:trPr>
        <w:tc>
          <w:tcPr>
            <w:tcW w:w="577" w:type="dxa"/>
            <w:vAlign w:val="center"/>
          </w:tcPr>
          <w:p w:rsidR="00F965BE" w:rsidRPr="001118F5" w:rsidRDefault="00F965BE" w:rsidP="00F965BE">
            <w:pPr>
              <w:jc w:val="center"/>
              <w:rPr>
                <w:rFonts w:ascii="Palatino Linotype" w:hAnsi="Palatino Linotype"/>
                <w:b/>
                <w:bCs/>
              </w:rPr>
            </w:pPr>
            <w:r w:rsidRPr="001118F5">
              <w:rPr>
                <w:rFonts w:ascii="Palatino Linotype" w:hAnsi="Palatino Linotype"/>
                <w:b/>
                <w:bCs/>
              </w:rPr>
              <w:lastRenderedPageBreak/>
              <w:t>2</w:t>
            </w:r>
          </w:p>
        </w:tc>
        <w:tc>
          <w:tcPr>
            <w:tcW w:w="1960" w:type="dxa"/>
            <w:vAlign w:val="center"/>
          </w:tcPr>
          <w:p w:rsidR="00F965BE" w:rsidRPr="001118F5" w:rsidRDefault="006656C2" w:rsidP="00F965BE">
            <w:pPr>
              <w:jc w:val="center"/>
              <w:rPr>
                <w:rFonts w:ascii="Palatino Linotype" w:hAnsi="Palatino Linotype"/>
                <w:b/>
              </w:rPr>
            </w:pPr>
            <w:r w:rsidRPr="001118F5">
              <w:rPr>
                <w:rFonts w:ascii="Palatino Linotype" w:hAnsi="Palatino Linotype"/>
                <w:b/>
              </w:rPr>
              <w:t>00048/OASVACHASO/IP/2019</w:t>
            </w:r>
          </w:p>
        </w:tc>
        <w:tc>
          <w:tcPr>
            <w:tcW w:w="6662" w:type="dxa"/>
          </w:tcPr>
          <w:p w:rsidR="00F965BE" w:rsidRPr="001118F5" w:rsidRDefault="00F965BE" w:rsidP="005E1CD7">
            <w:pPr>
              <w:jc w:val="both"/>
              <w:rPr>
                <w:rFonts w:ascii="Palatino Linotype" w:hAnsi="Palatino Linotype"/>
              </w:rPr>
            </w:pPr>
            <w:r w:rsidRPr="001118F5">
              <w:rPr>
                <w:rFonts w:ascii="Palatino Linotype" w:hAnsi="Palatino Linotype" w:cs="Arial"/>
                <w:i/>
                <w:lang w:eastAsia="es-MX"/>
              </w:rPr>
              <w:t>“</w:t>
            </w:r>
            <w:r w:rsidR="005E1CD7" w:rsidRPr="001118F5">
              <w:rPr>
                <w:rFonts w:ascii="Palatino Linotype" w:hAnsi="Palatino Linotype" w:cs="Arial"/>
                <w:i/>
                <w:lang w:eastAsia="es-MX"/>
              </w:rPr>
              <w:t xml:space="preserve">ESTADO DE SITUACION FINANCIERA, ANEXO AL ESTADO DE SITUACION FINANCIERA, ESTADO DE ACTIVIDADES ACUMULADO, COMPARATIVO PRESUPUESTAL DE INGRESOS, COMPARATIVO PRESUPUESTAL DE EGRESOS Y NOTAS A LOS ESTADOS FINANCIEROS, TODA ESTA INFORMACION DEL MES DE </w:t>
            </w:r>
            <w:r w:rsidR="005E1CD7" w:rsidRPr="001118F5">
              <w:rPr>
                <w:rFonts w:ascii="Palatino Linotype" w:hAnsi="Palatino Linotype" w:cs="Arial"/>
                <w:b/>
                <w:i/>
                <w:u w:val="single"/>
                <w:lang w:eastAsia="es-MX"/>
              </w:rPr>
              <w:t>MARZO DE 2019</w:t>
            </w:r>
            <w:r w:rsidR="005E1CD7" w:rsidRPr="001118F5">
              <w:rPr>
                <w:rFonts w:ascii="Palatino Linotype" w:hAnsi="Palatino Linotype" w:cs="Arial"/>
                <w:i/>
                <w:lang w:eastAsia="es-MX"/>
              </w:rPr>
              <w:t xml:space="preserve"> DEL ORGANISMO DE AGUA DEL MUNICIPIO DE VALLE DE CHALCO SOLIDARIDAD.</w:t>
            </w:r>
            <w:r w:rsidRPr="001118F5">
              <w:rPr>
                <w:rFonts w:ascii="Palatino Linotype" w:hAnsi="Palatino Linotype" w:cs="Arial"/>
                <w:i/>
                <w:lang w:eastAsia="es-MX"/>
              </w:rPr>
              <w:t xml:space="preserve">” </w:t>
            </w:r>
            <w:r w:rsidRPr="001118F5">
              <w:rPr>
                <w:rFonts w:ascii="Palatino Linotype" w:hAnsi="Palatino Linotype" w:cs="Arial"/>
                <w:lang w:eastAsia="es-MX"/>
              </w:rPr>
              <w:t>(Sic)</w:t>
            </w:r>
          </w:p>
        </w:tc>
      </w:tr>
    </w:tbl>
    <w:p w:rsidR="00C963A9" w:rsidRPr="001118F5" w:rsidRDefault="00C963A9" w:rsidP="006656C2">
      <w:pPr>
        <w:pStyle w:val="Prrafodelista"/>
        <w:numPr>
          <w:ilvl w:val="0"/>
          <w:numId w:val="6"/>
        </w:numPr>
        <w:tabs>
          <w:tab w:val="left" w:pos="709"/>
        </w:tabs>
        <w:spacing w:before="360" w:after="240" w:line="360" w:lineRule="auto"/>
        <w:ind w:left="0" w:firstLine="0"/>
        <w:jc w:val="both"/>
        <w:rPr>
          <w:rFonts w:ascii="Palatino Linotype" w:hAnsi="Palatino Linotype"/>
        </w:rPr>
      </w:pPr>
      <w:bookmarkStart w:id="1" w:name="_Ref532229977"/>
      <w:bookmarkStart w:id="2" w:name="_Ref534905157"/>
      <w:r w:rsidRPr="001118F5">
        <w:rPr>
          <w:rFonts w:ascii="Palatino Linotype" w:hAnsi="Palatino Linotype"/>
        </w:rPr>
        <w:t>En fecha</w:t>
      </w:r>
      <w:r w:rsidR="00DC5C31" w:rsidRPr="001118F5">
        <w:rPr>
          <w:rFonts w:ascii="Palatino Linotype" w:hAnsi="Palatino Linotype"/>
        </w:rPr>
        <w:t xml:space="preserve"> </w:t>
      </w:r>
      <w:r w:rsidR="00796DEF" w:rsidRPr="001118F5">
        <w:rPr>
          <w:rFonts w:ascii="Palatino Linotype" w:hAnsi="Palatino Linotype"/>
        </w:rPr>
        <w:t>diez</w:t>
      </w:r>
      <w:r w:rsidR="00DC5C31" w:rsidRPr="001118F5">
        <w:rPr>
          <w:rFonts w:ascii="Palatino Linotype" w:hAnsi="Palatino Linotype"/>
        </w:rPr>
        <w:t xml:space="preserve"> de </w:t>
      </w:r>
      <w:r w:rsidR="00A51F86" w:rsidRPr="001118F5">
        <w:rPr>
          <w:rFonts w:ascii="Palatino Linotype" w:hAnsi="Palatino Linotype"/>
        </w:rPr>
        <w:t>junio</w:t>
      </w:r>
      <w:r w:rsidR="00DC5C31" w:rsidRPr="001118F5">
        <w:rPr>
          <w:rFonts w:ascii="Palatino Linotype" w:hAnsi="Palatino Linotype"/>
        </w:rPr>
        <w:t xml:space="preserve"> de dos mil diecinueve</w:t>
      </w:r>
      <w:r w:rsidRPr="001118F5">
        <w:rPr>
          <w:rFonts w:ascii="Palatino Linotype" w:hAnsi="Palatino Linotype"/>
        </w:rPr>
        <w:t>, la Unidad de Transparencia del</w:t>
      </w:r>
      <w:r w:rsidRPr="001118F5">
        <w:rPr>
          <w:rFonts w:ascii="Palatino Linotype" w:hAnsi="Palatino Linotype"/>
          <w:b/>
        </w:rPr>
        <w:t xml:space="preserve"> SUJETO OBLIGADO</w:t>
      </w:r>
      <w:r w:rsidRPr="001118F5">
        <w:rPr>
          <w:rFonts w:ascii="Palatino Linotype" w:hAnsi="Palatino Linotype"/>
        </w:rPr>
        <w:t xml:space="preserve"> turnó mediante requerimiento</w:t>
      </w:r>
      <w:r w:rsidR="00901B7B" w:rsidRPr="001118F5">
        <w:rPr>
          <w:rFonts w:ascii="Palatino Linotype" w:hAnsi="Palatino Linotype"/>
        </w:rPr>
        <w:t>s</w:t>
      </w:r>
      <w:r w:rsidRPr="001118F5">
        <w:rPr>
          <w:rFonts w:ascii="Palatino Linotype" w:hAnsi="Palatino Linotype"/>
        </w:rPr>
        <w:t>, el contenido de la</w:t>
      </w:r>
      <w:r w:rsidR="00901B7B" w:rsidRPr="001118F5">
        <w:rPr>
          <w:rFonts w:ascii="Palatino Linotype" w:hAnsi="Palatino Linotype"/>
        </w:rPr>
        <w:t>s</w:t>
      </w:r>
      <w:r w:rsidRPr="001118F5">
        <w:rPr>
          <w:rFonts w:ascii="Palatino Linotype" w:hAnsi="Palatino Linotype"/>
        </w:rPr>
        <w:t xml:space="preserve"> solicitud</w:t>
      </w:r>
      <w:r w:rsidR="00901B7B" w:rsidRPr="001118F5">
        <w:rPr>
          <w:rFonts w:ascii="Palatino Linotype" w:hAnsi="Palatino Linotype"/>
        </w:rPr>
        <w:t>es</w:t>
      </w:r>
      <w:r w:rsidRPr="001118F5">
        <w:rPr>
          <w:rFonts w:ascii="Palatino Linotype" w:hAnsi="Palatino Linotype"/>
        </w:rPr>
        <w:t xml:space="preserve"> de información al </w:t>
      </w:r>
      <w:r w:rsidR="00796DEF" w:rsidRPr="001118F5">
        <w:rPr>
          <w:rFonts w:ascii="Palatino Linotype" w:hAnsi="Palatino Linotype"/>
        </w:rPr>
        <w:t>Subdirector de Finanzas</w:t>
      </w:r>
      <w:r w:rsidR="003C3841" w:rsidRPr="001118F5">
        <w:rPr>
          <w:rFonts w:ascii="Palatino Linotype" w:hAnsi="Palatino Linotype"/>
        </w:rPr>
        <w:t xml:space="preserve">, </w:t>
      </w:r>
      <w:r w:rsidRPr="001118F5">
        <w:rPr>
          <w:rFonts w:ascii="Palatino Linotype" w:hAnsi="Palatino Linotype"/>
        </w:rPr>
        <w:t xml:space="preserve">en su carácter de Servidor Público Habilitado, </w:t>
      </w:r>
      <w:r w:rsidR="00796DEF" w:rsidRPr="001118F5">
        <w:rPr>
          <w:rFonts w:ascii="Palatino Linotype" w:hAnsi="Palatino Linotype"/>
        </w:rPr>
        <w:t>el cual dio contestación</w:t>
      </w:r>
      <w:r w:rsidR="00A51F86" w:rsidRPr="001118F5">
        <w:rPr>
          <w:rFonts w:ascii="Palatino Linotype" w:hAnsi="Palatino Linotype"/>
        </w:rPr>
        <w:t xml:space="preserve"> en fecha die</w:t>
      </w:r>
      <w:r w:rsidR="00796DEF" w:rsidRPr="001118F5">
        <w:rPr>
          <w:rFonts w:ascii="Palatino Linotype" w:hAnsi="Palatino Linotype"/>
        </w:rPr>
        <w:t>ciocho</w:t>
      </w:r>
      <w:r w:rsidR="00A51F86" w:rsidRPr="001118F5">
        <w:rPr>
          <w:rFonts w:ascii="Palatino Linotype" w:hAnsi="Palatino Linotype"/>
        </w:rPr>
        <w:t xml:space="preserve"> de junio de la referida anualidad, </w:t>
      </w:r>
      <w:r w:rsidRPr="001118F5">
        <w:rPr>
          <w:rFonts w:ascii="Palatino Linotype" w:hAnsi="Palatino Linotype"/>
        </w:rPr>
        <w:t>tal y como se aprecia a continuación:</w:t>
      </w:r>
    </w:p>
    <w:p w:rsidR="00C963A9" w:rsidRPr="001118F5" w:rsidRDefault="00796DEF" w:rsidP="00466DF7">
      <w:pPr>
        <w:pStyle w:val="Prrafodelista"/>
        <w:tabs>
          <w:tab w:val="left" w:pos="567"/>
        </w:tabs>
        <w:spacing w:before="360" w:after="240"/>
        <w:ind w:left="0"/>
        <w:jc w:val="center"/>
        <w:rPr>
          <w:rFonts w:ascii="Palatino Linotype" w:hAnsi="Palatino Linotype"/>
        </w:rPr>
      </w:pPr>
      <w:r w:rsidRPr="001118F5">
        <w:rPr>
          <w:noProof/>
          <w:lang w:eastAsia="es-MX"/>
        </w:rPr>
        <w:drawing>
          <wp:inline distT="0" distB="0" distL="0" distR="0" wp14:anchorId="78E8334D" wp14:editId="0A2FCC2B">
            <wp:extent cx="5828030" cy="1863970"/>
            <wp:effectExtent l="0" t="0" r="127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6030" cy="1872925"/>
                    </a:xfrm>
                    <a:prstGeom prst="rect">
                      <a:avLst/>
                    </a:prstGeom>
                  </pic:spPr>
                </pic:pic>
              </a:graphicData>
            </a:graphic>
          </wp:inline>
        </w:drawing>
      </w:r>
    </w:p>
    <w:p w:rsidR="00C963A9" w:rsidRPr="001118F5" w:rsidRDefault="00796DEF" w:rsidP="00466DF7">
      <w:pPr>
        <w:pStyle w:val="Prrafodelista"/>
        <w:tabs>
          <w:tab w:val="left" w:pos="567"/>
        </w:tabs>
        <w:spacing w:before="200" w:after="200"/>
        <w:ind w:left="0"/>
        <w:jc w:val="center"/>
        <w:rPr>
          <w:rFonts w:ascii="Palatino Linotype" w:hAnsi="Palatino Linotype"/>
        </w:rPr>
      </w:pPr>
      <w:r w:rsidRPr="001118F5">
        <w:rPr>
          <w:noProof/>
          <w:lang w:eastAsia="es-MX"/>
        </w:rPr>
        <w:lastRenderedPageBreak/>
        <w:drawing>
          <wp:inline distT="0" distB="0" distL="0" distR="0" wp14:anchorId="473C7400" wp14:editId="324BBB45">
            <wp:extent cx="5828030" cy="150558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030" cy="1505585"/>
                    </a:xfrm>
                    <a:prstGeom prst="rect">
                      <a:avLst/>
                    </a:prstGeom>
                  </pic:spPr>
                </pic:pic>
              </a:graphicData>
            </a:graphic>
          </wp:inline>
        </w:drawing>
      </w:r>
    </w:p>
    <w:p w:rsidR="00F965BE" w:rsidRPr="001118F5" w:rsidRDefault="00796DEF" w:rsidP="00466DF7">
      <w:pPr>
        <w:pStyle w:val="Prrafodelista"/>
        <w:tabs>
          <w:tab w:val="left" w:pos="567"/>
        </w:tabs>
        <w:spacing w:before="200" w:after="200"/>
        <w:ind w:left="0"/>
        <w:jc w:val="center"/>
        <w:rPr>
          <w:rFonts w:ascii="Palatino Linotype" w:hAnsi="Palatino Linotype"/>
        </w:rPr>
      </w:pPr>
      <w:r w:rsidRPr="001118F5">
        <w:rPr>
          <w:noProof/>
          <w:lang w:eastAsia="es-MX"/>
        </w:rPr>
        <w:drawing>
          <wp:inline distT="0" distB="0" distL="0" distR="0" wp14:anchorId="5F7A6925" wp14:editId="1768C87C">
            <wp:extent cx="5178419" cy="2169994"/>
            <wp:effectExtent l="0" t="0" r="381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7067" cy="2186189"/>
                    </a:xfrm>
                    <a:prstGeom prst="rect">
                      <a:avLst/>
                    </a:prstGeom>
                  </pic:spPr>
                </pic:pic>
              </a:graphicData>
            </a:graphic>
          </wp:inline>
        </w:drawing>
      </w:r>
    </w:p>
    <w:p w:rsidR="00024D1B" w:rsidRPr="001118F5" w:rsidRDefault="00024D1B" w:rsidP="003C068E">
      <w:pPr>
        <w:pStyle w:val="Prrafodelista"/>
        <w:numPr>
          <w:ilvl w:val="0"/>
          <w:numId w:val="6"/>
        </w:numPr>
        <w:tabs>
          <w:tab w:val="left" w:pos="709"/>
        </w:tabs>
        <w:spacing w:before="480" w:after="240" w:line="360" w:lineRule="auto"/>
        <w:ind w:left="0" w:firstLine="0"/>
        <w:jc w:val="both"/>
        <w:rPr>
          <w:rFonts w:ascii="Palatino Linotype" w:hAnsi="Palatino Linotype" w:cs="Arial"/>
        </w:rPr>
      </w:pPr>
      <w:bookmarkStart w:id="3" w:name="_Ref20913434"/>
      <w:r w:rsidRPr="001118F5">
        <w:rPr>
          <w:rFonts w:ascii="Palatino Linotype" w:hAnsi="Palatino Linotype" w:cs="Arial"/>
          <w:szCs w:val="20"/>
        </w:rPr>
        <w:t xml:space="preserve">De las constancias que obran en el expediente electrónico del </w:t>
      </w:r>
      <w:r w:rsidRPr="001118F5">
        <w:rPr>
          <w:rFonts w:ascii="Palatino Linotype" w:hAnsi="Palatino Linotype" w:cs="Arial"/>
          <w:b/>
          <w:szCs w:val="20"/>
        </w:rPr>
        <w:t>SAIMEX</w:t>
      </w:r>
      <w:r w:rsidRPr="001118F5">
        <w:rPr>
          <w:rFonts w:ascii="Palatino Linotype" w:hAnsi="Palatino Linotype" w:cs="Arial"/>
          <w:szCs w:val="20"/>
        </w:rPr>
        <w:t xml:space="preserve">, </w:t>
      </w:r>
      <w:r w:rsidRPr="001118F5">
        <w:rPr>
          <w:rFonts w:ascii="Palatino Linotype" w:hAnsi="Palatino Linotype" w:cs="Arial"/>
        </w:rPr>
        <w:t>en fecha</w:t>
      </w:r>
      <w:r w:rsidR="003F5BD4" w:rsidRPr="001118F5">
        <w:rPr>
          <w:rFonts w:ascii="Palatino Linotype" w:hAnsi="Palatino Linotype" w:cs="Arial"/>
        </w:rPr>
        <w:t xml:space="preserve"> </w:t>
      </w:r>
      <w:r w:rsidR="00796DEF" w:rsidRPr="001118F5">
        <w:rPr>
          <w:rFonts w:ascii="Palatino Linotype" w:hAnsi="Palatino Linotype" w:cs="Arial"/>
        </w:rPr>
        <w:t xml:space="preserve">uno </w:t>
      </w:r>
      <w:r w:rsidR="00901B7B" w:rsidRPr="001118F5">
        <w:rPr>
          <w:rFonts w:ascii="Palatino Linotype" w:hAnsi="Palatino Linotype" w:cs="Arial"/>
        </w:rPr>
        <w:t>de ju</w:t>
      </w:r>
      <w:r w:rsidR="00796DEF" w:rsidRPr="001118F5">
        <w:rPr>
          <w:rFonts w:ascii="Palatino Linotype" w:hAnsi="Palatino Linotype" w:cs="Arial"/>
        </w:rPr>
        <w:t>l</w:t>
      </w:r>
      <w:r w:rsidR="00901B7B" w:rsidRPr="001118F5">
        <w:rPr>
          <w:rFonts w:ascii="Palatino Linotype" w:hAnsi="Palatino Linotype" w:cs="Arial"/>
        </w:rPr>
        <w:t>io</w:t>
      </w:r>
      <w:r w:rsidRPr="001118F5">
        <w:rPr>
          <w:rFonts w:ascii="Palatino Linotype" w:hAnsi="Palatino Linotype"/>
        </w:rPr>
        <w:t xml:space="preserve"> de dos mil diecinueve, </w:t>
      </w:r>
      <w:r w:rsidRPr="001118F5">
        <w:rPr>
          <w:rFonts w:ascii="Palatino Linotype" w:hAnsi="Palatino Linotype" w:cs="Arial"/>
          <w:b/>
        </w:rPr>
        <w:t>EL SUJETO OBLIGADO</w:t>
      </w:r>
      <w:r w:rsidRPr="001118F5">
        <w:rPr>
          <w:rFonts w:ascii="Palatino Linotype" w:hAnsi="Palatino Linotype" w:cs="Arial"/>
        </w:rPr>
        <w:t xml:space="preserve"> dio respuesta a la</w:t>
      </w:r>
      <w:r w:rsidR="00901B7B" w:rsidRPr="001118F5">
        <w:rPr>
          <w:rFonts w:ascii="Palatino Linotype" w:hAnsi="Palatino Linotype" w:cs="Arial"/>
        </w:rPr>
        <w:t>s</w:t>
      </w:r>
      <w:r w:rsidRPr="001118F5">
        <w:rPr>
          <w:rFonts w:ascii="Palatino Linotype" w:hAnsi="Palatino Linotype" w:cs="Arial"/>
        </w:rPr>
        <w:t xml:space="preserve"> </w:t>
      </w:r>
      <w:r w:rsidRPr="001118F5">
        <w:rPr>
          <w:rFonts w:ascii="Palatino Linotype" w:hAnsi="Palatino Linotype"/>
        </w:rPr>
        <w:t>solicitud</w:t>
      </w:r>
      <w:r w:rsidR="00901B7B" w:rsidRPr="001118F5">
        <w:rPr>
          <w:rFonts w:ascii="Palatino Linotype" w:hAnsi="Palatino Linotype"/>
        </w:rPr>
        <w:t>es</w:t>
      </w:r>
      <w:r w:rsidRPr="001118F5">
        <w:rPr>
          <w:rFonts w:ascii="Palatino Linotype" w:hAnsi="Palatino Linotype" w:cs="Arial"/>
        </w:rPr>
        <w:t xml:space="preserve"> de </w:t>
      </w:r>
      <w:r w:rsidRPr="001118F5">
        <w:rPr>
          <w:rFonts w:ascii="Palatino Linotype" w:hAnsi="Palatino Linotype"/>
        </w:rPr>
        <w:t>acceso</w:t>
      </w:r>
      <w:r w:rsidRPr="001118F5">
        <w:rPr>
          <w:rFonts w:ascii="Palatino Linotype" w:hAnsi="Palatino Linotype" w:cs="Arial"/>
        </w:rPr>
        <w:t xml:space="preserve"> a la información pública, en los siguientes términos:</w:t>
      </w:r>
      <w:bookmarkEnd w:id="1"/>
      <w:bookmarkEnd w:id="2"/>
      <w:bookmarkEnd w:id="3"/>
    </w:p>
    <w:p w:rsidR="004C127B" w:rsidRPr="001118F5" w:rsidRDefault="00466DF7" w:rsidP="00466DF7">
      <w:pPr>
        <w:spacing w:before="360"/>
        <w:ind w:left="709" w:right="709"/>
        <w:jc w:val="both"/>
        <w:rPr>
          <w:rFonts w:ascii="Palatino Linotype" w:hAnsi="Palatino Linotype" w:cs="Arial"/>
        </w:rPr>
      </w:pPr>
      <w:r w:rsidRPr="001118F5">
        <w:rPr>
          <w:rFonts w:ascii="Palatino Linotype" w:hAnsi="Palatino Linotype"/>
          <w:b/>
          <w:bCs/>
          <w:sz w:val="22"/>
          <w:szCs w:val="22"/>
        </w:rPr>
        <w:t>00049/OASVACHASO/IP/2019</w:t>
      </w:r>
    </w:p>
    <w:p w:rsidR="00796DEF" w:rsidRPr="001118F5" w:rsidRDefault="004C127B" w:rsidP="00466DF7">
      <w:pPr>
        <w:spacing w:after="160"/>
        <w:ind w:left="709" w:right="709"/>
        <w:jc w:val="both"/>
        <w:rPr>
          <w:rFonts w:ascii="Palatino Linotype" w:hAnsi="Palatino Linotype" w:cs="Arial"/>
          <w:i/>
          <w:sz w:val="22"/>
        </w:rPr>
      </w:pPr>
      <w:r w:rsidRPr="001118F5">
        <w:rPr>
          <w:rFonts w:ascii="Palatino Linotype" w:hAnsi="Palatino Linotype" w:cs="Arial"/>
          <w:i/>
          <w:sz w:val="22"/>
        </w:rPr>
        <w:t>“…</w:t>
      </w:r>
      <w:r w:rsidR="00796DEF" w:rsidRPr="001118F5">
        <w:rPr>
          <w:rFonts w:ascii="Palatino Linotype" w:hAnsi="Palatino Linotype" w:cs="Arial"/>
          <w:i/>
          <w:sz w:val="22"/>
        </w:rPr>
        <w:t xml:space="preserve"> Sirva este medio para enviar un cordial saludo y al mismo tiempo en respuesta a la solicitud de información número 00049/OASVACHASO/IP/2019, y con fundamento en lo dispuesto por el artículo 53 Fracción II, V y VI de la Ley de Transparencia y Acceso a la Información Pública del Estado de México y Municipios, donde a la letra dice: </w:t>
      </w:r>
    </w:p>
    <w:p w:rsidR="00796DEF" w:rsidRPr="001118F5" w:rsidRDefault="00796DEF" w:rsidP="00796DEF">
      <w:pPr>
        <w:spacing w:before="140" w:after="140"/>
        <w:ind w:left="709" w:right="709"/>
        <w:jc w:val="both"/>
        <w:rPr>
          <w:rFonts w:ascii="Palatino Linotype" w:hAnsi="Palatino Linotype" w:cs="Arial"/>
          <w:i/>
          <w:sz w:val="22"/>
        </w:rPr>
      </w:pPr>
      <w:r w:rsidRPr="001118F5">
        <w:rPr>
          <w:rFonts w:ascii="Palatino Linotype" w:hAnsi="Palatino Linotype" w:cs="Arial"/>
          <w:i/>
          <w:sz w:val="22"/>
        </w:rPr>
        <w:t xml:space="preserve">“ESTADO DE SITUACION FINANCIERA, ANEXO AL ESTADO DE SITUACION FINANCIERA, ESTADO DE ACTIVIDADES ACUMULADO, COMPARATIVO PRESUPUESTAL DE INGRESOS, COMPARATIVO PRESUPUESTAL DE EGRESOS Y NOTAS A LOS ESTADOS FINANCIEROS, </w:t>
      </w:r>
      <w:r w:rsidRPr="001118F5">
        <w:rPr>
          <w:rFonts w:ascii="Palatino Linotype" w:hAnsi="Palatino Linotype" w:cs="Arial"/>
          <w:i/>
          <w:sz w:val="22"/>
        </w:rPr>
        <w:lastRenderedPageBreak/>
        <w:t xml:space="preserve">TODA ESTA INFORMACION DEL MES DE ABRIL DE 2019 DEL ORGANISMO DE AGUA DEL MUNICIPIO DE VALLE DE CHALCO SOLIDARIDAD.” </w:t>
      </w:r>
    </w:p>
    <w:p w:rsidR="00796DEF" w:rsidRPr="001118F5" w:rsidRDefault="00796DEF" w:rsidP="00796DEF">
      <w:pPr>
        <w:spacing w:before="140" w:after="140"/>
        <w:ind w:left="709" w:right="709"/>
        <w:jc w:val="both"/>
        <w:rPr>
          <w:rFonts w:ascii="Palatino Linotype" w:hAnsi="Palatino Linotype" w:cs="Arial"/>
          <w:i/>
          <w:sz w:val="22"/>
        </w:rPr>
      </w:pPr>
      <w:r w:rsidRPr="001118F5">
        <w:rPr>
          <w:rFonts w:ascii="Palatino Linotype" w:hAnsi="Palatino Linotype" w:cs="Arial"/>
          <w:i/>
          <w:sz w:val="22"/>
        </w:rPr>
        <w:t xml:space="preserve">Se le remiten los Archivos llamados: </w:t>
      </w:r>
    </w:p>
    <w:p w:rsidR="00796DEF" w:rsidRPr="001118F5" w:rsidRDefault="00796DEF" w:rsidP="00796DEF">
      <w:pPr>
        <w:ind w:left="709" w:right="709"/>
        <w:jc w:val="both"/>
        <w:rPr>
          <w:rFonts w:ascii="Palatino Linotype" w:hAnsi="Palatino Linotype" w:cs="Arial"/>
          <w:i/>
          <w:sz w:val="22"/>
        </w:rPr>
      </w:pPr>
      <w:proofErr w:type="gramStart"/>
      <w:r w:rsidRPr="001118F5">
        <w:rPr>
          <w:rFonts w:ascii="Palatino Linotype" w:hAnsi="Palatino Linotype" w:cs="Arial"/>
          <w:i/>
          <w:sz w:val="22"/>
        </w:rPr>
        <w:t>estado</w:t>
      </w:r>
      <w:proofErr w:type="gramEnd"/>
      <w:r w:rsidRPr="001118F5">
        <w:rPr>
          <w:rFonts w:ascii="Palatino Linotype" w:hAnsi="Palatino Linotype" w:cs="Arial"/>
          <w:i/>
          <w:sz w:val="22"/>
        </w:rPr>
        <w:t xml:space="preserve"> acumulativo comparativo de ingresos </w:t>
      </w:r>
    </w:p>
    <w:p w:rsidR="00796DEF" w:rsidRPr="001118F5" w:rsidRDefault="00796DEF" w:rsidP="00796DEF">
      <w:pPr>
        <w:ind w:left="709" w:right="709"/>
        <w:jc w:val="both"/>
        <w:rPr>
          <w:rFonts w:ascii="Palatino Linotype" w:hAnsi="Palatino Linotype" w:cs="Arial"/>
          <w:i/>
          <w:sz w:val="22"/>
        </w:rPr>
      </w:pPr>
      <w:proofErr w:type="gramStart"/>
      <w:r w:rsidRPr="001118F5">
        <w:rPr>
          <w:rFonts w:ascii="Palatino Linotype" w:hAnsi="Palatino Linotype" w:cs="Arial"/>
          <w:i/>
          <w:sz w:val="22"/>
        </w:rPr>
        <w:t>estado</w:t>
      </w:r>
      <w:proofErr w:type="gramEnd"/>
      <w:r w:rsidRPr="001118F5">
        <w:rPr>
          <w:rFonts w:ascii="Palatino Linotype" w:hAnsi="Palatino Linotype" w:cs="Arial"/>
          <w:i/>
          <w:sz w:val="22"/>
        </w:rPr>
        <w:t xml:space="preserve"> comparativo presupuestal de egresos </w:t>
      </w:r>
    </w:p>
    <w:p w:rsidR="00796DEF" w:rsidRPr="001118F5" w:rsidRDefault="00796DEF" w:rsidP="00796DEF">
      <w:pPr>
        <w:ind w:left="709" w:right="709"/>
        <w:jc w:val="both"/>
        <w:rPr>
          <w:rFonts w:ascii="Palatino Linotype" w:hAnsi="Palatino Linotype" w:cs="Arial"/>
          <w:i/>
          <w:sz w:val="22"/>
        </w:rPr>
      </w:pPr>
      <w:proofErr w:type="gramStart"/>
      <w:r w:rsidRPr="001118F5">
        <w:rPr>
          <w:rFonts w:ascii="Palatino Linotype" w:hAnsi="Palatino Linotype" w:cs="Arial"/>
          <w:i/>
          <w:sz w:val="22"/>
        </w:rPr>
        <w:t>estado</w:t>
      </w:r>
      <w:proofErr w:type="gramEnd"/>
      <w:r w:rsidRPr="001118F5">
        <w:rPr>
          <w:rFonts w:ascii="Palatino Linotype" w:hAnsi="Palatino Linotype" w:cs="Arial"/>
          <w:i/>
          <w:sz w:val="22"/>
        </w:rPr>
        <w:t xml:space="preserve"> de actividades acumulado </w:t>
      </w:r>
    </w:p>
    <w:p w:rsidR="00796DEF" w:rsidRPr="001118F5" w:rsidRDefault="00796DEF" w:rsidP="00796DEF">
      <w:pPr>
        <w:ind w:left="709" w:right="709"/>
        <w:jc w:val="both"/>
        <w:rPr>
          <w:rFonts w:ascii="Palatino Linotype" w:hAnsi="Palatino Linotype" w:cs="Arial"/>
          <w:i/>
          <w:sz w:val="22"/>
        </w:rPr>
      </w:pPr>
      <w:proofErr w:type="gramStart"/>
      <w:r w:rsidRPr="001118F5">
        <w:rPr>
          <w:rFonts w:ascii="Palatino Linotype" w:hAnsi="Palatino Linotype" w:cs="Arial"/>
          <w:i/>
          <w:sz w:val="22"/>
        </w:rPr>
        <w:t>abril</w:t>
      </w:r>
      <w:proofErr w:type="gramEnd"/>
      <w:r w:rsidRPr="001118F5">
        <w:rPr>
          <w:rFonts w:ascii="Palatino Linotype" w:hAnsi="Palatino Linotype" w:cs="Arial"/>
          <w:i/>
          <w:sz w:val="22"/>
        </w:rPr>
        <w:t xml:space="preserve"> </w:t>
      </w:r>
    </w:p>
    <w:p w:rsidR="00796DEF" w:rsidRPr="001118F5" w:rsidRDefault="00796DEF" w:rsidP="006656C2">
      <w:pPr>
        <w:spacing w:before="120" w:after="120"/>
        <w:ind w:left="709" w:right="709"/>
        <w:jc w:val="both"/>
        <w:rPr>
          <w:rFonts w:ascii="Palatino Linotype" w:hAnsi="Palatino Linotype" w:cs="Arial"/>
          <w:i/>
          <w:sz w:val="22"/>
        </w:rPr>
      </w:pPr>
      <w:r w:rsidRPr="001118F5">
        <w:rPr>
          <w:rFonts w:ascii="Palatino Linotype" w:hAnsi="Palatino Linotype" w:cs="Arial"/>
          <w:i/>
          <w:sz w:val="22"/>
        </w:rPr>
        <w:t xml:space="preserve">Que subió al sistema SAIMEX el Director de Finanzas, el C. Manuel de Jesús Sánchez y Peralta. Así como el texto que emitió: </w:t>
      </w:r>
    </w:p>
    <w:p w:rsidR="00796DEF" w:rsidRPr="001118F5" w:rsidRDefault="00796DEF" w:rsidP="006656C2">
      <w:pPr>
        <w:spacing w:before="120" w:after="120"/>
        <w:ind w:left="709" w:right="709"/>
        <w:jc w:val="both"/>
        <w:rPr>
          <w:rFonts w:ascii="Palatino Linotype" w:hAnsi="Palatino Linotype" w:cs="Arial"/>
          <w:i/>
          <w:sz w:val="22"/>
        </w:rPr>
      </w:pPr>
      <w:r w:rsidRPr="001118F5">
        <w:rPr>
          <w:rFonts w:ascii="Palatino Linotype" w:hAnsi="Palatino Linotype" w:cs="Arial"/>
          <w:i/>
          <w:sz w:val="22"/>
        </w:rPr>
        <w:t xml:space="preserve">Buenas tardes en respuesta a su solicitud le </w:t>
      </w:r>
      <w:proofErr w:type="spellStart"/>
      <w:r w:rsidRPr="001118F5">
        <w:rPr>
          <w:rFonts w:ascii="Palatino Linotype" w:hAnsi="Palatino Linotype" w:cs="Arial"/>
          <w:i/>
          <w:sz w:val="22"/>
        </w:rPr>
        <w:t>envio</w:t>
      </w:r>
      <w:proofErr w:type="spellEnd"/>
      <w:r w:rsidRPr="001118F5">
        <w:rPr>
          <w:rFonts w:ascii="Palatino Linotype" w:hAnsi="Palatino Linotype" w:cs="Arial"/>
          <w:i/>
          <w:sz w:val="22"/>
        </w:rPr>
        <w:t xml:space="preserve"> la </w:t>
      </w:r>
      <w:proofErr w:type="spellStart"/>
      <w:r w:rsidRPr="001118F5">
        <w:rPr>
          <w:rFonts w:ascii="Palatino Linotype" w:hAnsi="Palatino Linotype" w:cs="Arial"/>
          <w:i/>
          <w:sz w:val="22"/>
        </w:rPr>
        <w:t>informacion</w:t>
      </w:r>
      <w:proofErr w:type="spellEnd"/>
      <w:r w:rsidRPr="001118F5">
        <w:rPr>
          <w:rFonts w:ascii="Palatino Linotype" w:hAnsi="Palatino Linotype" w:cs="Arial"/>
          <w:i/>
          <w:sz w:val="22"/>
        </w:rPr>
        <w:t xml:space="preserve"> requerida , sin embargo debo comentarle que el espacio en cuanto a MB es insuficiente por lo que en caso de requerir el complemento de esta </w:t>
      </w:r>
      <w:proofErr w:type="spellStart"/>
      <w:r w:rsidRPr="001118F5">
        <w:rPr>
          <w:rFonts w:ascii="Palatino Linotype" w:hAnsi="Palatino Linotype" w:cs="Arial"/>
          <w:i/>
          <w:sz w:val="22"/>
        </w:rPr>
        <w:t>informacion</w:t>
      </w:r>
      <w:proofErr w:type="spellEnd"/>
      <w:r w:rsidRPr="001118F5">
        <w:rPr>
          <w:rFonts w:ascii="Palatino Linotype" w:hAnsi="Palatino Linotype" w:cs="Arial"/>
          <w:i/>
          <w:sz w:val="22"/>
        </w:rPr>
        <w:t xml:space="preserve"> le invitamos para que acuda a estas sus oficinas, con un medio </w:t>
      </w:r>
      <w:proofErr w:type="spellStart"/>
      <w:r w:rsidRPr="001118F5">
        <w:rPr>
          <w:rFonts w:ascii="Palatino Linotype" w:hAnsi="Palatino Linotype" w:cs="Arial"/>
          <w:i/>
          <w:sz w:val="22"/>
        </w:rPr>
        <w:t>magnetico</w:t>
      </w:r>
      <w:proofErr w:type="spellEnd"/>
      <w:r w:rsidRPr="001118F5">
        <w:rPr>
          <w:rFonts w:ascii="Palatino Linotype" w:hAnsi="Palatino Linotype" w:cs="Arial"/>
          <w:i/>
          <w:sz w:val="22"/>
        </w:rPr>
        <w:t xml:space="preserve">, s fin de hacerle entrega de dicha </w:t>
      </w:r>
      <w:proofErr w:type="spellStart"/>
      <w:r w:rsidRPr="001118F5">
        <w:rPr>
          <w:rFonts w:ascii="Palatino Linotype" w:hAnsi="Palatino Linotype" w:cs="Arial"/>
          <w:i/>
          <w:sz w:val="22"/>
        </w:rPr>
        <w:t>documentacio</w:t>
      </w:r>
      <w:proofErr w:type="spellEnd"/>
      <w:r w:rsidRPr="001118F5">
        <w:rPr>
          <w:rFonts w:ascii="Palatino Linotype" w:hAnsi="Palatino Linotype" w:cs="Arial"/>
          <w:i/>
          <w:sz w:val="22"/>
        </w:rPr>
        <w:t xml:space="preserve"> ,No omito mencionar que el uso y manejo de la misma queda bajo su </w:t>
      </w:r>
      <w:proofErr w:type="spellStart"/>
      <w:r w:rsidRPr="001118F5">
        <w:rPr>
          <w:rFonts w:ascii="Palatino Linotype" w:hAnsi="Palatino Linotype" w:cs="Arial"/>
          <w:i/>
          <w:sz w:val="22"/>
        </w:rPr>
        <w:t>responsabiidad</w:t>
      </w:r>
      <w:proofErr w:type="spellEnd"/>
      <w:r w:rsidRPr="001118F5">
        <w:rPr>
          <w:rFonts w:ascii="Palatino Linotype" w:hAnsi="Palatino Linotype" w:cs="Arial"/>
          <w:i/>
          <w:sz w:val="22"/>
        </w:rPr>
        <w:t xml:space="preserve"> conforme a lo estipulado en la Ley de Transparencia y acceso </w:t>
      </w:r>
      <w:proofErr w:type="spellStart"/>
      <w:r w:rsidRPr="001118F5">
        <w:rPr>
          <w:rFonts w:ascii="Palatino Linotype" w:hAnsi="Palatino Linotype" w:cs="Arial"/>
          <w:i/>
          <w:sz w:val="22"/>
        </w:rPr>
        <w:t>ala</w:t>
      </w:r>
      <w:proofErr w:type="spellEnd"/>
      <w:r w:rsidRPr="001118F5">
        <w:rPr>
          <w:rFonts w:ascii="Palatino Linotype" w:hAnsi="Palatino Linotype" w:cs="Arial"/>
          <w:i/>
          <w:sz w:val="22"/>
        </w:rPr>
        <w:t xml:space="preserve"> </w:t>
      </w:r>
      <w:proofErr w:type="spellStart"/>
      <w:r w:rsidRPr="001118F5">
        <w:rPr>
          <w:rFonts w:ascii="Palatino Linotype" w:hAnsi="Palatino Linotype" w:cs="Arial"/>
          <w:i/>
          <w:sz w:val="22"/>
        </w:rPr>
        <w:t>informacion</w:t>
      </w:r>
      <w:proofErr w:type="spellEnd"/>
      <w:r w:rsidRPr="001118F5">
        <w:rPr>
          <w:rFonts w:ascii="Palatino Linotype" w:hAnsi="Palatino Linotype" w:cs="Arial"/>
          <w:i/>
          <w:sz w:val="22"/>
        </w:rPr>
        <w:t xml:space="preserve"> , </w:t>
      </w:r>
      <w:proofErr w:type="spellStart"/>
      <w:r w:rsidRPr="001118F5">
        <w:rPr>
          <w:rFonts w:ascii="Palatino Linotype" w:hAnsi="Palatino Linotype" w:cs="Arial"/>
          <w:i/>
          <w:sz w:val="22"/>
        </w:rPr>
        <w:t>asi</w:t>
      </w:r>
      <w:proofErr w:type="spellEnd"/>
      <w:r w:rsidRPr="001118F5">
        <w:rPr>
          <w:rFonts w:ascii="Palatino Linotype" w:hAnsi="Palatino Linotype" w:cs="Arial"/>
          <w:i/>
          <w:sz w:val="22"/>
        </w:rPr>
        <w:t xml:space="preserve"> como de la ley </w:t>
      </w:r>
      <w:proofErr w:type="spellStart"/>
      <w:r w:rsidRPr="001118F5">
        <w:rPr>
          <w:rFonts w:ascii="Palatino Linotype" w:hAnsi="Palatino Linotype" w:cs="Arial"/>
          <w:i/>
          <w:sz w:val="22"/>
        </w:rPr>
        <w:t>Anticorrupcion</w:t>
      </w:r>
      <w:proofErr w:type="spellEnd"/>
      <w:r w:rsidRPr="001118F5">
        <w:rPr>
          <w:rFonts w:ascii="Palatino Linotype" w:hAnsi="Palatino Linotype" w:cs="Arial"/>
          <w:i/>
          <w:sz w:val="22"/>
        </w:rPr>
        <w:t xml:space="preserve"> .por lo que le saludamos </w:t>
      </w:r>
      <w:proofErr w:type="spellStart"/>
      <w:r w:rsidRPr="001118F5">
        <w:rPr>
          <w:rFonts w:ascii="Palatino Linotype" w:hAnsi="Palatino Linotype" w:cs="Arial"/>
          <w:i/>
          <w:sz w:val="22"/>
        </w:rPr>
        <w:t>coordialmente</w:t>
      </w:r>
      <w:proofErr w:type="spellEnd"/>
      <w:r w:rsidRPr="001118F5">
        <w:rPr>
          <w:rFonts w:ascii="Palatino Linotype" w:hAnsi="Palatino Linotype" w:cs="Arial"/>
          <w:i/>
          <w:sz w:val="22"/>
        </w:rPr>
        <w:t xml:space="preserve"> esperando que la </w:t>
      </w:r>
      <w:proofErr w:type="spellStart"/>
      <w:r w:rsidRPr="001118F5">
        <w:rPr>
          <w:rFonts w:ascii="Palatino Linotype" w:hAnsi="Palatino Linotype" w:cs="Arial"/>
          <w:i/>
          <w:sz w:val="22"/>
        </w:rPr>
        <w:t>informacion</w:t>
      </w:r>
      <w:proofErr w:type="spellEnd"/>
      <w:r w:rsidRPr="001118F5">
        <w:rPr>
          <w:rFonts w:ascii="Palatino Linotype" w:hAnsi="Palatino Linotype" w:cs="Arial"/>
          <w:i/>
          <w:sz w:val="22"/>
        </w:rPr>
        <w:t xml:space="preserve"> enviada sea de utilidad. </w:t>
      </w:r>
    </w:p>
    <w:p w:rsidR="00796DEF" w:rsidRPr="001118F5" w:rsidRDefault="00796DEF" w:rsidP="006656C2">
      <w:pPr>
        <w:spacing w:before="120" w:after="120"/>
        <w:ind w:left="709" w:right="709"/>
        <w:jc w:val="both"/>
        <w:rPr>
          <w:rFonts w:ascii="Palatino Linotype" w:hAnsi="Palatino Linotype" w:cs="Arial"/>
          <w:i/>
          <w:sz w:val="22"/>
        </w:rPr>
      </w:pPr>
      <w:r w:rsidRPr="001118F5">
        <w:rPr>
          <w:rFonts w:ascii="Palatino Linotype" w:hAnsi="Palatino Linotype" w:cs="Arial"/>
          <w:i/>
          <w:sz w:val="22"/>
        </w:rPr>
        <w:t>Se anexan tres Requerimientos que se remitieron a la Dirección de Finanzas para dar contestación a la Solicitud de Información antes mencionada por parte de la Unidad de Transparencia; además de un oficio</w:t>
      </w:r>
      <w:r w:rsidR="00466DF7" w:rsidRPr="001118F5">
        <w:rPr>
          <w:rFonts w:ascii="Palatino Linotype" w:hAnsi="Palatino Linotype" w:cs="Arial"/>
          <w:i/>
          <w:sz w:val="22"/>
        </w:rPr>
        <w:t>-</w:t>
      </w:r>
      <w:r w:rsidRPr="001118F5">
        <w:rPr>
          <w:rFonts w:ascii="Palatino Linotype" w:hAnsi="Palatino Linotype" w:cs="Arial"/>
          <w:i/>
          <w:sz w:val="22"/>
        </w:rPr>
        <w:t xml:space="preserve">informe de cómo se va a responder a la solicitud en cuestión, así como la consecuencia de </w:t>
      </w:r>
      <w:proofErr w:type="spellStart"/>
      <w:r w:rsidRPr="001118F5">
        <w:rPr>
          <w:rFonts w:ascii="Palatino Linotype" w:hAnsi="Palatino Linotype" w:cs="Arial"/>
          <w:i/>
          <w:sz w:val="22"/>
        </w:rPr>
        <w:t>tralizado</w:t>
      </w:r>
      <w:proofErr w:type="spellEnd"/>
      <w:r w:rsidRPr="001118F5">
        <w:rPr>
          <w:rFonts w:ascii="Palatino Linotype" w:hAnsi="Palatino Linotype" w:cs="Arial"/>
          <w:i/>
          <w:sz w:val="22"/>
        </w:rPr>
        <w:t xml:space="preserve"> de emitir una respuesta inconclusa y dos Oficios de Respuesta de la Dirección de Finanzas. </w:t>
      </w:r>
    </w:p>
    <w:p w:rsidR="00796DEF" w:rsidRPr="001118F5" w:rsidRDefault="00796DEF" w:rsidP="006656C2">
      <w:pPr>
        <w:spacing w:before="120" w:after="120"/>
        <w:ind w:left="709" w:right="709"/>
        <w:jc w:val="both"/>
        <w:rPr>
          <w:rFonts w:ascii="Palatino Linotype" w:hAnsi="Palatino Linotype" w:cs="Arial"/>
          <w:i/>
          <w:sz w:val="22"/>
        </w:rPr>
      </w:pPr>
      <w:r w:rsidRPr="001118F5">
        <w:rPr>
          <w:rFonts w:ascii="Palatino Linotype" w:hAnsi="Palatino Linotype" w:cs="Arial"/>
          <w:i/>
          <w:sz w:val="22"/>
        </w:rPr>
        <w:t xml:space="preserve">Lo anterior debido a que esta Unidad de Transparencia es el enlace entre los solicitantes y el Sujeto Obligado (ODAPAS), por lo que requerimos a los Servidores Públicos Habilitados la información, debido a que dichos sujetos </w:t>
      </w:r>
      <w:proofErr w:type="gramStart"/>
      <w:r w:rsidRPr="001118F5">
        <w:rPr>
          <w:rFonts w:ascii="Palatino Linotype" w:hAnsi="Palatino Linotype" w:cs="Arial"/>
          <w:i/>
          <w:sz w:val="22"/>
        </w:rPr>
        <w:t>tienen</w:t>
      </w:r>
      <w:proofErr w:type="gramEnd"/>
      <w:r w:rsidRPr="001118F5">
        <w:rPr>
          <w:rFonts w:ascii="Palatino Linotype" w:hAnsi="Palatino Linotype" w:cs="Arial"/>
          <w:i/>
          <w:sz w:val="22"/>
        </w:rPr>
        <w:t xml:space="preserve"> el resguardo o se encargan de generar la misma. </w:t>
      </w:r>
    </w:p>
    <w:p w:rsidR="004C127B" w:rsidRPr="001118F5" w:rsidRDefault="00796DEF" w:rsidP="006656C2">
      <w:pPr>
        <w:spacing w:before="120" w:after="120"/>
        <w:ind w:left="709" w:right="709"/>
        <w:jc w:val="both"/>
        <w:rPr>
          <w:rFonts w:ascii="Palatino Linotype" w:hAnsi="Palatino Linotype"/>
          <w:sz w:val="22"/>
        </w:rPr>
      </w:pPr>
      <w:r w:rsidRPr="001118F5">
        <w:rPr>
          <w:rFonts w:ascii="Palatino Linotype" w:hAnsi="Palatino Linotype" w:cs="Arial"/>
          <w:i/>
          <w:sz w:val="22"/>
        </w:rPr>
        <w:t>Sin más por el momento quedo de Usted, esperando haber dado Contestación Satisfactoriamente a su Solicitud de Información.</w:t>
      </w:r>
      <w:r w:rsidR="004C127B" w:rsidRPr="001118F5">
        <w:rPr>
          <w:rFonts w:ascii="Palatino Linotype" w:hAnsi="Palatino Linotype" w:cs="Arial"/>
          <w:i/>
          <w:sz w:val="22"/>
          <w:szCs w:val="22"/>
        </w:rPr>
        <w:t xml:space="preserve"> </w:t>
      </w:r>
      <w:r w:rsidR="004C127B" w:rsidRPr="001118F5">
        <w:rPr>
          <w:rFonts w:ascii="Palatino Linotype" w:hAnsi="Palatino Linotype" w:cs="Arial"/>
          <w:i/>
          <w:sz w:val="22"/>
        </w:rPr>
        <w:t xml:space="preserve">…” </w:t>
      </w:r>
      <w:r w:rsidR="004C127B" w:rsidRPr="001118F5">
        <w:rPr>
          <w:rFonts w:ascii="Palatino Linotype" w:hAnsi="Palatino Linotype"/>
          <w:sz w:val="22"/>
        </w:rPr>
        <w:t>(Sic)</w:t>
      </w:r>
    </w:p>
    <w:p w:rsidR="00466DF7" w:rsidRPr="001118F5" w:rsidRDefault="00466DF7" w:rsidP="00466DF7">
      <w:pPr>
        <w:spacing w:before="360"/>
        <w:ind w:left="709" w:right="709"/>
        <w:jc w:val="both"/>
        <w:rPr>
          <w:rFonts w:ascii="Palatino Linotype" w:hAnsi="Palatino Linotype" w:cs="Arial"/>
        </w:rPr>
      </w:pPr>
      <w:r w:rsidRPr="001118F5">
        <w:rPr>
          <w:rFonts w:ascii="Palatino Linotype" w:hAnsi="Palatino Linotype"/>
          <w:b/>
          <w:bCs/>
          <w:sz w:val="22"/>
          <w:szCs w:val="22"/>
        </w:rPr>
        <w:t>00048/OASVACHASO/IP/2019</w:t>
      </w:r>
    </w:p>
    <w:p w:rsidR="00466DF7" w:rsidRPr="001118F5" w:rsidRDefault="00466DF7" w:rsidP="00466DF7">
      <w:pPr>
        <w:spacing w:after="160"/>
        <w:ind w:left="709" w:right="709"/>
        <w:jc w:val="both"/>
        <w:rPr>
          <w:rFonts w:ascii="Palatino Linotype" w:hAnsi="Palatino Linotype" w:cs="Arial"/>
          <w:i/>
          <w:sz w:val="22"/>
        </w:rPr>
      </w:pPr>
      <w:r w:rsidRPr="001118F5">
        <w:rPr>
          <w:rFonts w:ascii="Palatino Linotype" w:hAnsi="Palatino Linotype" w:cs="Arial"/>
          <w:i/>
          <w:sz w:val="22"/>
        </w:rPr>
        <w:t xml:space="preserve">“… Sirva este medio para enviar un cordial saludo y al mismo tiempo en respuesta a la solicitud de información número 00048/OASVACHASO/IP/2019, y con fundamento en lo dispuesto por el artículo 53 Fracción II, V y VI de la Ley de Transparencia y Acceso a la Información Pública del Estado de México y Municipios, donde a la letra dice: </w:t>
      </w:r>
    </w:p>
    <w:p w:rsidR="00466DF7" w:rsidRPr="001118F5" w:rsidRDefault="00466DF7" w:rsidP="00466DF7">
      <w:pPr>
        <w:spacing w:after="160"/>
        <w:ind w:left="709" w:right="709"/>
        <w:jc w:val="both"/>
        <w:rPr>
          <w:rFonts w:ascii="Palatino Linotype" w:hAnsi="Palatino Linotype" w:cs="Arial"/>
          <w:i/>
          <w:sz w:val="22"/>
        </w:rPr>
      </w:pPr>
      <w:r w:rsidRPr="001118F5">
        <w:rPr>
          <w:rFonts w:ascii="Palatino Linotype" w:hAnsi="Palatino Linotype" w:cs="Arial"/>
          <w:i/>
          <w:sz w:val="22"/>
        </w:rPr>
        <w:lastRenderedPageBreak/>
        <w:t>“ESTADO DE SITUACION FINANCIERA, ANEXO AL ESTADO DE SITUACION FINANCIERA, ESTADO DE ACTIVIDADES ACUMULADO, COMPARATIVO PRESUPUESTAL DE INGRESOS, COMPARATIVO PRESUPUESTAL DE EGRESOS Y NOTAS A LOS ESTADOS FINANCIEROS, TODA ESTA INFORMACION DEL MES DE MARZO DE 2019 DEL ORGANISMO DE AGUA DEL MUNICIPIO DE VALLE DE CHALCO SOLIDARIDAD.”</w:t>
      </w:r>
    </w:p>
    <w:p w:rsidR="00466DF7" w:rsidRPr="001118F5" w:rsidRDefault="00466DF7" w:rsidP="00466DF7">
      <w:pPr>
        <w:spacing w:before="140" w:after="140"/>
        <w:ind w:left="709" w:right="709"/>
        <w:jc w:val="both"/>
        <w:rPr>
          <w:rFonts w:ascii="Palatino Linotype" w:hAnsi="Palatino Linotype" w:cs="Arial"/>
          <w:i/>
          <w:sz w:val="22"/>
        </w:rPr>
      </w:pPr>
      <w:r w:rsidRPr="001118F5">
        <w:rPr>
          <w:rFonts w:ascii="Palatino Linotype" w:hAnsi="Palatino Linotype" w:cs="Arial"/>
          <w:i/>
          <w:sz w:val="22"/>
        </w:rPr>
        <w:t xml:space="preserve">Se le remiten los Archivos llamados: </w:t>
      </w:r>
    </w:p>
    <w:p w:rsidR="00466DF7" w:rsidRPr="001118F5" w:rsidRDefault="00466DF7" w:rsidP="00466DF7">
      <w:pPr>
        <w:ind w:left="709" w:right="709"/>
        <w:jc w:val="both"/>
        <w:rPr>
          <w:rFonts w:ascii="Palatino Linotype" w:hAnsi="Palatino Linotype" w:cs="Arial"/>
          <w:i/>
          <w:sz w:val="22"/>
        </w:rPr>
      </w:pPr>
      <w:proofErr w:type="gramStart"/>
      <w:r w:rsidRPr="001118F5">
        <w:rPr>
          <w:rFonts w:ascii="Palatino Linotype" w:hAnsi="Palatino Linotype" w:cs="Arial"/>
          <w:i/>
          <w:sz w:val="22"/>
        </w:rPr>
        <w:t>marzo</w:t>
      </w:r>
      <w:proofErr w:type="gramEnd"/>
      <w:r w:rsidRPr="001118F5">
        <w:rPr>
          <w:rFonts w:ascii="Palatino Linotype" w:hAnsi="Palatino Linotype" w:cs="Arial"/>
          <w:i/>
          <w:sz w:val="22"/>
        </w:rPr>
        <w:t xml:space="preserve"> </w:t>
      </w:r>
    </w:p>
    <w:p w:rsidR="00466DF7" w:rsidRPr="001118F5" w:rsidRDefault="00466DF7" w:rsidP="00466DF7">
      <w:pPr>
        <w:ind w:left="709" w:right="709"/>
        <w:jc w:val="both"/>
        <w:rPr>
          <w:rFonts w:ascii="Palatino Linotype" w:hAnsi="Palatino Linotype" w:cs="Arial"/>
          <w:i/>
          <w:sz w:val="22"/>
        </w:rPr>
      </w:pPr>
      <w:proofErr w:type="gramStart"/>
      <w:r w:rsidRPr="001118F5">
        <w:rPr>
          <w:rFonts w:ascii="Palatino Linotype" w:hAnsi="Palatino Linotype" w:cs="Arial"/>
          <w:i/>
          <w:sz w:val="22"/>
        </w:rPr>
        <w:t>estado</w:t>
      </w:r>
      <w:proofErr w:type="gramEnd"/>
      <w:r w:rsidRPr="001118F5">
        <w:rPr>
          <w:rFonts w:ascii="Palatino Linotype" w:hAnsi="Palatino Linotype" w:cs="Arial"/>
          <w:i/>
          <w:sz w:val="22"/>
        </w:rPr>
        <w:t xml:space="preserve"> de actividades acumulado </w:t>
      </w:r>
    </w:p>
    <w:p w:rsidR="00466DF7" w:rsidRPr="001118F5" w:rsidRDefault="00466DF7" w:rsidP="00466DF7">
      <w:pPr>
        <w:ind w:left="709" w:right="709"/>
        <w:jc w:val="both"/>
        <w:rPr>
          <w:rFonts w:ascii="Palatino Linotype" w:hAnsi="Palatino Linotype" w:cs="Arial"/>
          <w:i/>
          <w:sz w:val="22"/>
        </w:rPr>
      </w:pPr>
      <w:proofErr w:type="gramStart"/>
      <w:r w:rsidRPr="001118F5">
        <w:rPr>
          <w:rFonts w:ascii="Palatino Linotype" w:hAnsi="Palatino Linotype" w:cs="Arial"/>
          <w:i/>
          <w:sz w:val="22"/>
        </w:rPr>
        <w:t>estado</w:t>
      </w:r>
      <w:proofErr w:type="gramEnd"/>
      <w:r w:rsidRPr="001118F5">
        <w:rPr>
          <w:rFonts w:ascii="Palatino Linotype" w:hAnsi="Palatino Linotype" w:cs="Arial"/>
          <w:i/>
          <w:sz w:val="22"/>
        </w:rPr>
        <w:t xml:space="preserve"> comparativo presupuestal de egresos </w:t>
      </w:r>
    </w:p>
    <w:p w:rsidR="00466DF7" w:rsidRPr="001118F5" w:rsidRDefault="00466DF7" w:rsidP="00466DF7">
      <w:pPr>
        <w:ind w:left="709" w:right="709"/>
        <w:jc w:val="both"/>
        <w:rPr>
          <w:rFonts w:ascii="Palatino Linotype" w:hAnsi="Palatino Linotype" w:cs="Arial"/>
          <w:i/>
          <w:sz w:val="22"/>
        </w:rPr>
      </w:pPr>
      <w:proofErr w:type="gramStart"/>
      <w:r w:rsidRPr="001118F5">
        <w:rPr>
          <w:rFonts w:ascii="Palatino Linotype" w:hAnsi="Palatino Linotype" w:cs="Arial"/>
          <w:i/>
          <w:sz w:val="22"/>
        </w:rPr>
        <w:t>estado</w:t>
      </w:r>
      <w:proofErr w:type="gramEnd"/>
      <w:r w:rsidRPr="001118F5">
        <w:rPr>
          <w:rFonts w:ascii="Palatino Linotype" w:hAnsi="Palatino Linotype" w:cs="Arial"/>
          <w:i/>
          <w:sz w:val="22"/>
        </w:rPr>
        <w:t xml:space="preserve"> comparativo presupuestal de </w:t>
      </w:r>
      <w:proofErr w:type="spellStart"/>
      <w:r w:rsidRPr="001118F5">
        <w:rPr>
          <w:rFonts w:ascii="Palatino Linotype" w:hAnsi="Palatino Linotype" w:cs="Arial"/>
          <w:i/>
          <w:sz w:val="22"/>
        </w:rPr>
        <w:t>ngresos</w:t>
      </w:r>
      <w:proofErr w:type="spellEnd"/>
      <w:r w:rsidRPr="001118F5">
        <w:rPr>
          <w:rFonts w:ascii="Palatino Linotype" w:hAnsi="Palatino Linotype" w:cs="Arial"/>
          <w:i/>
          <w:sz w:val="22"/>
        </w:rPr>
        <w:t xml:space="preserve"> </w:t>
      </w:r>
    </w:p>
    <w:p w:rsidR="00466DF7" w:rsidRPr="001118F5" w:rsidRDefault="00466DF7" w:rsidP="00466DF7">
      <w:pPr>
        <w:ind w:left="709" w:right="709"/>
        <w:jc w:val="both"/>
        <w:rPr>
          <w:rFonts w:ascii="Palatino Linotype" w:hAnsi="Palatino Linotype" w:cs="Arial"/>
          <w:i/>
          <w:sz w:val="22"/>
        </w:rPr>
      </w:pPr>
      <w:proofErr w:type="gramStart"/>
      <w:r w:rsidRPr="001118F5">
        <w:rPr>
          <w:rFonts w:ascii="Palatino Linotype" w:hAnsi="Palatino Linotype" w:cs="Arial"/>
          <w:i/>
          <w:sz w:val="22"/>
        </w:rPr>
        <w:t>estado</w:t>
      </w:r>
      <w:proofErr w:type="gramEnd"/>
      <w:r w:rsidRPr="001118F5">
        <w:rPr>
          <w:rFonts w:ascii="Palatino Linotype" w:hAnsi="Palatino Linotype" w:cs="Arial"/>
          <w:i/>
          <w:sz w:val="22"/>
        </w:rPr>
        <w:t xml:space="preserve"> de actividades acumulado </w:t>
      </w:r>
    </w:p>
    <w:p w:rsidR="00466DF7" w:rsidRPr="001118F5" w:rsidRDefault="00466DF7" w:rsidP="00466DF7">
      <w:pPr>
        <w:ind w:left="709" w:right="709"/>
        <w:jc w:val="both"/>
        <w:rPr>
          <w:rFonts w:ascii="Palatino Linotype" w:hAnsi="Palatino Linotype" w:cs="Arial"/>
          <w:i/>
          <w:sz w:val="22"/>
        </w:rPr>
      </w:pPr>
      <w:proofErr w:type="gramStart"/>
      <w:r w:rsidRPr="001118F5">
        <w:rPr>
          <w:rFonts w:ascii="Palatino Linotype" w:hAnsi="Palatino Linotype" w:cs="Arial"/>
          <w:i/>
          <w:sz w:val="22"/>
        </w:rPr>
        <w:t>estado</w:t>
      </w:r>
      <w:proofErr w:type="gramEnd"/>
      <w:r w:rsidRPr="001118F5">
        <w:rPr>
          <w:rFonts w:ascii="Palatino Linotype" w:hAnsi="Palatino Linotype" w:cs="Arial"/>
          <w:i/>
          <w:sz w:val="22"/>
        </w:rPr>
        <w:t xml:space="preserve"> comparativo presupuestal de </w:t>
      </w:r>
      <w:proofErr w:type="spellStart"/>
      <w:r w:rsidRPr="001118F5">
        <w:rPr>
          <w:rFonts w:ascii="Palatino Linotype" w:hAnsi="Palatino Linotype" w:cs="Arial"/>
          <w:i/>
          <w:sz w:val="22"/>
        </w:rPr>
        <w:t>ngresos</w:t>
      </w:r>
      <w:proofErr w:type="spellEnd"/>
      <w:r w:rsidRPr="001118F5">
        <w:rPr>
          <w:rFonts w:ascii="Palatino Linotype" w:hAnsi="Palatino Linotype" w:cs="Arial"/>
          <w:i/>
          <w:sz w:val="22"/>
        </w:rPr>
        <w:t xml:space="preserve"> </w:t>
      </w:r>
    </w:p>
    <w:p w:rsidR="00466DF7" w:rsidRPr="001118F5" w:rsidRDefault="00466DF7" w:rsidP="00466DF7">
      <w:pPr>
        <w:ind w:left="709" w:right="709"/>
        <w:jc w:val="both"/>
        <w:rPr>
          <w:rFonts w:ascii="Palatino Linotype" w:hAnsi="Palatino Linotype" w:cs="Arial"/>
          <w:i/>
          <w:sz w:val="22"/>
        </w:rPr>
      </w:pPr>
      <w:proofErr w:type="gramStart"/>
      <w:r w:rsidRPr="001118F5">
        <w:rPr>
          <w:rFonts w:ascii="Palatino Linotype" w:hAnsi="Palatino Linotype" w:cs="Arial"/>
          <w:i/>
          <w:sz w:val="22"/>
        </w:rPr>
        <w:t>marzo</w:t>
      </w:r>
      <w:proofErr w:type="gramEnd"/>
      <w:r w:rsidRPr="001118F5">
        <w:rPr>
          <w:rFonts w:ascii="Palatino Linotype" w:hAnsi="Palatino Linotype" w:cs="Arial"/>
          <w:i/>
          <w:sz w:val="22"/>
        </w:rPr>
        <w:t xml:space="preserve"> </w:t>
      </w:r>
    </w:p>
    <w:p w:rsidR="00466DF7" w:rsidRPr="001118F5" w:rsidRDefault="00466DF7" w:rsidP="00466DF7">
      <w:pPr>
        <w:ind w:left="709" w:right="709"/>
        <w:jc w:val="both"/>
        <w:rPr>
          <w:rFonts w:ascii="Palatino Linotype" w:hAnsi="Palatino Linotype" w:cs="Arial"/>
          <w:i/>
          <w:sz w:val="22"/>
        </w:rPr>
      </w:pPr>
      <w:proofErr w:type="gramStart"/>
      <w:r w:rsidRPr="001118F5">
        <w:rPr>
          <w:rFonts w:ascii="Palatino Linotype" w:hAnsi="Palatino Linotype" w:cs="Arial"/>
          <w:i/>
          <w:sz w:val="22"/>
        </w:rPr>
        <w:t>estado</w:t>
      </w:r>
      <w:proofErr w:type="gramEnd"/>
      <w:r w:rsidRPr="001118F5">
        <w:rPr>
          <w:rFonts w:ascii="Palatino Linotype" w:hAnsi="Palatino Linotype" w:cs="Arial"/>
          <w:i/>
          <w:sz w:val="22"/>
        </w:rPr>
        <w:t xml:space="preserve"> comparativo presupuestal de egresos </w:t>
      </w:r>
    </w:p>
    <w:p w:rsidR="00466DF7" w:rsidRPr="001118F5" w:rsidRDefault="00466DF7" w:rsidP="00466DF7">
      <w:pPr>
        <w:ind w:left="709" w:right="709"/>
        <w:jc w:val="both"/>
        <w:rPr>
          <w:rFonts w:ascii="Palatino Linotype" w:hAnsi="Palatino Linotype" w:cs="Arial"/>
          <w:i/>
          <w:sz w:val="22"/>
        </w:rPr>
      </w:pPr>
      <w:proofErr w:type="gramStart"/>
      <w:r w:rsidRPr="001118F5">
        <w:rPr>
          <w:rFonts w:ascii="Palatino Linotype" w:hAnsi="Palatino Linotype" w:cs="Arial"/>
          <w:i/>
          <w:sz w:val="22"/>
        </w:rPr>
        <w:t>marzo</w:t>
      </w:r>
      <w:proofErr w:type="gramEnd"/>
    </w:p>
    <w:p w:rsidR="00466DF7" w:rsidRPr="001118F5" w:rsidRDefault="00466DF7" w:rsidP="00466DF7">
      <w:pPr>
        <w:spacing w:before="160" w:after="160"/>
        <w:ind w:left="709" w:right="709"/>
        <w:jc w:val="both"/>
        <w:rPr>
          <w:rFonts w:ascii="Palatino Linotype" w:hAnsi="Palatino Linotype" w:cs="Arial"/>
          <w:i/>
          <w:sz w:val="22"/>
        </w:rPr>
      </w:pPr>
      <w:r w:rsidRPr="001118F5">
        <w:rPr>
          <w:rFonts w:ascii="Palatino Linotype" w:hAnsi="Palatino Linotype" w:cs="Arial"/>
          <w:i/>
          <w:sz w:val="22"/>
        </w:rPr>
        <w:t xml:space="preserve">Que subió al sistema SAIMEX el Director de Finanzas, el C. Manuel de Jesús Sánchez y Peralta. Así como el texto que emitió: </w:t>
      </w:r>
    </w:p>
    <w:p w:rsidR="00466DF7" w:rsidRPr="001118F5" w:rsidRDefault="00466DF7" w:rsidP="00466DF7">
      <w:pPr>
        <w:spacing w:before="160" w:after="160"/>
        <w:ind w:left="709" w:right="709"/>
        <w:jc w:val="both"/>
        <w:rPr>
          <w:rFonts w:ascii="Palatino Linotype" w:hAnsi="Palatino Linotype" w:cs="Arial"/>
          <w:i/>
          <w:sz w:val="22"/>
        </w:rPr>
      </w:pPr>
      <w:r w:rsidRPr="001118F5">
        <w:rPr>
          <w:rFonts w:ascii="Palatino Linotype" w:hAnsi="Palatino Linotype" w:cs="Arial"/>
          <w:i/>
          <w:sz w:val="22"/>
        </w:rPr>
        <w:t xml:space="preserve">Buenas tardes en respuesta a su solicitud le </w:t>
      </w:r>
      <w:proofErr w:type="spellStart"/>
      <w:r w:rsidRPr="001118F5">
        <w:rPr>
          <w:rFonts w:ascii="Palatino Linotype" w:hAnsi="Palatino Linotype" w:cs="Arial"/>
          <w:i/>
          <w:sz w:val="22"/>
        </w:rPr>
        <w:t>envio</w:t>
      </w:r>
      <w:proofErr w:type="spellEnd"/>
      <w:r w:rsidRPr="001118F5">
        <w:rPr>
          <w:rFonts w:ascii="Palatino Linotype" w:hAnsi="Palatino Linotype" w:cs="Arial"/>
          <w:i/>
          <w:sz w:val="22"/>
        </w:rPr>
        <w:t xml:space="preserve"> la </w:t>
      </w:r>
      <w:proofErr w:type="spellStart"/>
      <w:r w:rsidRPr="001118F5">
        <w:rPr>
          <w:rFonts w:ascii="Palatino Linotype" w:hAnsi="Palatino Linotype" w:cs="Arial"/>
          <w:i/>
          <w:sz w:val="22"/>
        </w:rPr>
        <w:t>informacion</w:t>
      </w:r>
      <w:proofErr w:type="spellEnd"/>
      <w:r w:rsidRPr="001118F5">
        <w:rPr>
          <w:rFonts w:ascii="Palatino Linotype" w:hAnsi="Palatino Linotype" w:cs="Arial"/>
          <w:i/>
          <w:sz w:val="22"/>
        </w:rPr>
        <w:t xml:space="preserve"> requerida , sin embargo debo comentarle que el espacio en cuanto a MB es insuficiente por lo que en caso de requerir el complemento de esta </w:t>
      </w:r>
      <w:proofErr w:type="spellStart"/>
      <w:r w:rsidRPr="001118F5">
        <w:rPr>
          <w:rFonts w:ascii="Palatino Linotype" w:hAnsi="Palatino Linotype" w:cs="Arial"/>
          <w:i/>
          <w:sz w:val="22"/>
        </w:rPr>
        <w:t>informacion</w:t>
      </w:r>
      <w:proofErr w:type="spellEnd"/>
      <w:r w:rsidRPr="001118F5">
        <w:rPr>
          <w:rFonts w:ascii="Palatino Linotype" w:hAnsi="Palatino Linotype" w:cs="Arial"/>
          <w:i/>
          <w:sz w:val="22"/>
        </w:rPr>
        <w:t xml:space="preserve"> le invitamos para que acuda a estas sus oficinas, con un medio </w:t>
      </w:r>
      <w:proofErr w:type="spellStart"/>
      <w:r w:rsidRPr="001118F5">
        <w:rPr>
          <w:rFonts w:ascii="Palatino Linotype" w:hAnsi="Palatino Linotype" w:cs="Arial"/>
          <w:i/>
          <w:sz w:val="22"/>
        </w:rPr>
        <w:t>magnetico</w:t>
      </w:r>
      <w:proofErr w:type="spellEnd"/>
      <w:r w:rsidRPr="001118F5">
        <w:rPr>
          <w:rFonts w:ascii="Palatino Linotype" w:hAnsi="Palatino Linotype" w:cs="Arial"/>
          <w:i/>
          <w:sz w:val="22"/>
        </w:rPr>
        <w:t xml:space="preserve">, s fin de hacerle entrega de dicha </w:t>
      </w:r>
      <w:proofErr w:type="spellStart"/>
      <w:r w:rsidRPr="001118F5">
        <w:rPr>
          <w:rFonts w:ascii="Palatino Linotype" w:hAnsi="Palatino Linotype" w:cs="Arial"/>
          <w:i/>
          <w:sz w:val="22"/>
        </w:rPr>
        <w:t>documentacio</w:t>
      </w:r>
      <w:proofErr w:type="spellEnd"/>
      <w:r w:rsidRPr="001118F5">
        <w:rPr>
          <w:rFonts w:ascii="Palatino Linotype" w:hAnsi="Palatino Linotype" w:cs="Arial"/>
          <w:i/>
          <w:sz w:val="22"/>
        </w:rPr>
        <w:t xml:space="preserve"> ,No omito mencionar que el uso y manejo de la misma queda bajo su </w:t>
      </w:r>
      <w:proofErr w:type="spellStart"/>
      <w:r w:rsidRPr="001118F5">
        <w:rPr>
          <w:rFonts w:ascii="Palatino Linotype" w:hAnsi="Palatino Linotype" w:cs="Arial"/>
          <w:i/>
          <w:sz w:val="22"/>
        </w:rPr>
        <w:t>responsabiidad</w:t>
      </w:r>
      <w:proofErr w:type="spellEnd"/>
      <w:r w:rsidRPr="001118F5">
        <w:rPr>
          <w:rFonts w:ascii="Palatino Linotype" w:hAnsi="Palatino Linotype" w:cs="Arial"/>
          <w:i/>
          <w:sz w:val="22"/>
        </w:rPr>
        <w:t xml:space="preserve"> conforme a lo estipulado en la Ley de Transparencia y acceso </w:t>
      </w:r>
      <w:proofErr w:type="spellStart"/>
      <w:r w:rsidRPr="001118F5">
        <w:rPr>
          <w:rFonts w:ascii="Palatino Linotype" w:hAnsi="Palatino Linotype" w:cs="Arial"/>
          <w:i/>
          <w:sz w:val="22"/>
        </w:rPr>
        <w:t>ala</w:t>
      </w:r>
      <w:proofErr w:type="spellEnd"/>
      <w:r w:rsidRPr="001118F5">
        <w:rPr>
          <w:rFonts w:ascii="Palatino Linotype" w:hAnsi="Palatino Linotype" w:cs="Arial"/>
          <w:i/>
          <w:sz w:val="22"/>
        </w:rPr>
        <w:t xml:space="preserve"> </w:t>
      </w:r>
      <w:proofErr w:type="spellStart"/>
      <w:r w:rsidRPr="001118F5">
        <w:rPr>
          <w:rFonts w:ascii="Palatino Linotype" w:hAnsi="Palatino Linotype" w:cs="Arial"/>
          <w:i/>
          <w:sz w:val="22"/>
        </w:rPr>
        <w:t>informacion</w:t>
      </w:r>
      <w:proofErr w:type="spellEnd"/>
      <w:r w:rsidRPr="001118F5">
        <w:rPr>
          <w:rFonts w:ascii="Palatino Linotype" w:hAnsi="Palatino Linotype" w:cs="Arial"/>
          <w:i/>
          <w:sz w:val="22"/>
        </w:rPr>
        <w:t xml:space="preserve"> , </w:t>
      </w:r>
      <w:proofErr w:type="spellStart"/>
      <w:r w:rsidRPr="001118F5">
        <w:rPr>
          <w:rFonts w:ascii="Palatino Linotype" w:hAnsi="Palatino Linotype" w:cs="Arial"/>
          <w:i/>
          <w:sz w:val="22"/>
        </w:rPr>
        <w:t>asi</w:t>
      </w:r>
      <w:proofErr w:type="spellEnd"/>
      <w:r w:rsidRPr="001118F5">
        <w:rPr>
          <w:rFonts w:ascii="Palatino Linotype" w:hAnsi="Palatino Linotype" w:cs="Arial"/>
          <w:i/>
          <w:sz w:val="22"/>
        </w:rPr>
        <w:t xml:space="preserve"> como de la ley </w:t>
      </w:r>
      <w:proofErr w:type="spellStart"/>
      <w:r w:rsidRPr="001118F5">
        <w:rPr>
          <w:rFonts w:ascii="Palatino Linotype" w:hAnsi="Palatino Linotype" w:cs="Arial"/>
          <w:i/>
          <w:sz w:val="22"/>
        </w:rPr>
        <w:t>Anticorrupcion</w:t>
      </w:r>
      <w:proofErr w:type="spellEnd"/>
      <w:r w:rsidRPr="001118F5">
        <w:rPr>
          <w:rFonts w:ascii="Palatino Linotype" w:hAnsi="Palatino Linotype" w:cs="Arial"/>
          <w:i/>
          <w:sz w:val="22"/>
        </w:rPr>
        <w:t xml:space="preserve"> .por lo que le saludamos </w:t>
      </w:r>
      <w:proofErr w:type="spellStart"/>
      <w:r w:rsidRPr="001118F5">
        <w:rPr>
          <w:rFonts w:ascii="Palatino Linotype" w:hAnsi="Palatino Linotype" w:cs="Arial"/>
          <w:i/>
          <w:sz w:val="22"/>
        </w:rPr>
        <w:t>coordialmente</w:t>
      </w:r>
      <w:proofErr w:type="spellEnd"/>
      <w:r w:rsidRPr="001118F5">
        <w:rPr>
          <w:rFonts w:ascii="Palatino Linotype" w:hAnsi="Palatino Linotype" w:cs="Arial"/>
          <w:i/>
          <w:sz w:val="22"/>
        </w:rPr>
        <w:t xml:space="preserve"> esperando que la </w:t>
      </w:r>
      <w:proofErr w:type="spellStart"/>
      <w:r w:rsidRPr="001118F5">
        <w:rPr>
          <w:rFonts w:ascii="Palatino Linotype" w:hAnsi="Palatino Linotype" w:cs="Arial"/>
          <w:i/>
          <w:sz w:val="22"/>
        </w:rPr>
        <w:t>informacion</w:t>
      </w:r>
      <w:proofErr w:type="spellEnd"/>
      <w:r w:rsidRPr="001118F5">
        <w:rPr>
          <w:rFonts w:ascii="Palatino Linotype" w:hAnsi="Palatino Linotype" w:cs="Arial"/>
          <w:i/>
          <w:sz w:val="22"/>
        </w:rPr>
        <w:t xml:space="preserve"> enviada sea de utilidad. </w:t>
      </w:r>
    </w:p>
    <w:p w:rsidR="00466DF7" w:rsidRPr="001118F5" w:rsidRDefault="00466DF7" w:rsidP="00466DF7">
      <w:pPr>
        <w:spacing w:before="160" w:after="160"/>
        <w:ind w:left="709" w:right="709"/>
        <w:jc w:val="both"/>
        <w:rPr>
          <w:rFonts w:ascii="Palatino Linotype" w:hAnsi="Palatino Linotype" w:cs="Arial"/>
          <w:i/>
          <w:sz w:val="22"/>
        </w:rPr>
      </w:pPr>
      <w:r w:rsidRPr="001118F5">
        <w:rPr>
          <w:rFonts w:ascii="Palatino Linotype" w:hAnsi="Palatino Linotype" w:cs="Arial"/>
          <w:i/>
          <w:sz w:val="22"/>
        </w:rPr>
        <w:t xml:space="preserve">Se anexan tres Requerimientos que se remitieron a la Dirección de Finanzas para dar contestación a la Solicitud de Información antes mencionada por parte de la Unidad de Transparencia; además de un oficio-informe de cómo se va a responder a la solicitud en cuestión, así como la consecuencia de </w:t>
      </w:r>
      <w:proofErr w:type="spellStart"/>
      <w:r w:rsidRPr="001118F5">
        <w:rPr>
          <w:rFonts w:ascii="Palatino Linotype" w:hAnsi="Palatino Linotype" w:cs="Arial"/>
          <w:i/>
          <w:sz w:val="22"/>
        </w:rPr>
        <w:t>tralizado</w:t>
      </w:r>
      <w:proofErr w:type="spellEnd"/>
      <w:r w:rsidRPr="001118F5">
        <w:rPr>
          <w:rFonts w:ascii="Palatino Linotype" w:hAnsi="Palatino Linotype" w:cs="Arial"/>
          <w:i/>
          <w:sz w:val="22"/>
        </w:rPr>
        <w:t xml:space="preserve"> de emitir una respuesta inconclusa y dos Oficios de Respuesta de la Dirección de Finanzas. </w:t>
      </w:r>
    </w:p>
    <w:p w:rsidR="00466DF7" w:rsidRPr="001118F5" w:rsidRDefault="00466DF7" w:rsidP="00466DF7">
      <w:pPr>
        <w:spacing w:before="160" w:after="160"/>
        <w:ind w:left="709" w:right="709"/>
        <w:jc w:val="both"/>
        <w:rPr>
          <w:rFonts w:ascii="Palatino Linotype" w:hAnsi="Palatino Linotype" w:cs="Arial"/>
          <w:i/>
          <w:sz w:val="22"/>
        </w:rPr>
      </w:pPr>
      <w:r w:rsidRPr="001118F5">
        <w:rPr>
          <w:rFonts w:ascii="Palatino Linotype" w:hAnsi="Palatino Linotype" w:cs="Arial"/>
          <w:i/>
          <w:sz w:val="22"/>
        </w:rPr>
        <w:t xml:space="preserve">Lo anterior debido a que esta Unidad de Transparencia es el enlace entre los solicitantes y el Sujeto Obligado (ODAPAS), por lo que requerimos a los Servidores Públicos </w:t>
      </w:r>
      <w:r w:rsidRPr="001118F5">
        <w:rPr>
          <w:rFonts w:ascii="Palatino Linotype" w:hAnsi="Palatino Linotype" w:cs="Arial"/>
          <w:i/>
          <w:sz w:val="22"/>
        </w:rPr>
        <w:lastRenderedPageBreak/>
        <w:t xml:space="preserve">Habilitados la información, debido a que dichos sujetos </w:t>
      </w:r>
      <w:proofErr w:type="gramStart"/>
      <w:r w:rsidRPr="001118F5">
        <w:rPr>
          <w:rFonts w:ascii="Palatino Linotype" w:hAnsi="Palatino Linotype" w:cs="Arial"/>
          <w:i/>
          <w:sz w:val="22"/>
        </w:rPr>
        <w:t>tienen</w:t>
      </w:r>
      <w:proofErr w:type="gramEnd"/>
      <w:r w:rsidRPr="001118F5">
        <w:rPr>
          <w:rFonts w:ascii="Palatino Linotype" w:hAnsi="Palatino Linotype" w:cs="Arial"/>
          <w:i/>
          <w:sz w:val="22"/>
        </w:rPr>
        <w:t xml:space="preserve"> el resguardo o se encargan de generar la misma. </w:t>
      </w:r>
    </w:p>
    <w:p w:rsidR="00466DF7" w:rsidRPr="001118F5" w:rsidRDefault="00466DF7" w:rsidP="00466DF7">
      <w:pPr>
        <w:spacing w:before="160" w:after="160"/>
        <w:ind w:left="709" w:right="709"/>
        <w:jc w:val="both"/>
        <w:rPr>
          <w:rFonts w:ascii="Palatino Linotype" w:hAnsi="Palatino Linotype"/>
          <w:sz w:val="22"/>
        </w:rPr>
      </w:pPr>
      <w:r w:rsidRPr="001118F5">
        <w:rPr>
          <w:rFonts w:ascii="Palatino Linotype" w:hAnsi="Palatino Linotype" w:cs="Arial"/>
          <w:i/>
          <w:sz w:val="22"/>
        </w:rPr>
        <w:t>Sin más por el momento quedo de Usted, esperando haber dado Contestación Satisfactoriamente a su Solicitud de Información.</w:t>
      </w:r>
      <w:r w:rsidRPr="001118F5">
        <w:rPr>
          <w:rFonts w:ascii="Palatino Linotype" w:hAnsi="Palatino Linotype" w:cs="Arial"/>
          <w:i/>
          <w:sz w:val="22"/>
          <w:szCs w:val="22"/>
        </w:rPr>
        <w:t xml:space="preserve"> </w:t>
      </w:r>
      <w:r w:rsidRPr="001118F5">
        <w:rPr>
          <w:rFonts w:ascii="Palatino Linotype" w:hAnsi="Palatino Linotype" w:cs="Arial"/>
          <w:i/>
          <w:sz w:val="22"/>
        </w:rPr>
        <w:t xml:space="preserve">…” </w:t>
      </w:r>
      <w:r w:rsidRPr="001118F5">
        <w:rPr>
          <w:rFonts w:ascii="Palatino Linotype" w:hAnsi="Palatino Linotype"/>
          <w:sz w:val="22"/>
        </w:rPr>
        <w:t>(Sic)</w:t>
      </w:r>
    </w:p>
    <w:p w:rsidR="00DF1AD2" w:rsidRPr="001118F5" w:rsidRDefault="00BF32BF" w:rsidP="00682A26">
      <w:pPr>
        <w:pStyle w:val="Prrafodelista"/>
        <w:tabs>
          <w:tab w:val="left" w:pos="567"/>
        </w:tabs>
        <w:spacing w:before="480" w:after="240" w:line="360" w:lineRule="auto"/>
        <w:ind w:left="0"/>
        <w:jc w:val="both"/>
        <w:rPr>
          <w:rFonts w:ascii="Palatino Linotype" w:hAnsi="Palatino Linotype"/>
        </w:rPr>
      </w:pPr>
      <w:r w:rsidRPr="001118F5">
        <w:rPr>
          <w:rFonts w:ascii="Palatino Linotype" w:hAnsi="Palatino Linotype" w:cs="Arial"/>
        </w:rPr>
        <w:t xml:space="preserve">Asimismo, </w:t>
      </w:r>
      <w:r w:rsidRPr="001118F5">
        <w:rPr>
          <w:rFonts w:ascii="Palatino Linotype" w:hAnsi="Palatino Linotype"/>
        </w:rPr>
        <w:t>para la solicitud</w:t>
      </w:r>
      <w:r w:rsidR="00E81E62" w:rsidRPr="001118F5">
        <w:rPr>
          <w:rFonts w:ascii="Palatino Linotype" w:hAnsi="Palatino Linotype"/>
        </w:rPr>
        <w:t xml:space="preserve"> número</w:t>
      </w:r>
      <w:r w:rsidRPr="001118F5">
        <w:rPr>
          <w:rFonts w:ascii="Palatino Linotype" w:hAnsi="Palatino Linotype"/>
        </w:rPr>
        <w:t xml:space="preserve"> </w:t>
      </w:r>
      <w:r w:rsidR="00466DF7" w:rsidRPr="001118F5">
        <w:rPr>
          <w:rFonts w:ascii="Palatino Linotype" w:hAnsi="Palatino Linotype"/>
          <w:b/>
          <w:bCs/>
        </w:rPr>
        <w:t>00049/OASVACHASO/IP/2019</w:t>
      </w:r>
      <w:r w:rsidRPr="001118F5">
        <w:rPr>
          <w:rFonts w:ascii="Palatino Linotype" w:hAnsi="Palatino Linotype"/>
        </w:rPr>
        <w:t>,</w:t>
      </w:r>
      <w:r w:rsidRPr="001118F5">
        <w:rPr>
          <w:rFonts w:ascii="Palatino Linotype" w:hAnsi="Palatino Linotype"/>
          <w:b/>
          <w:bCs/>
        </w:rPr>
        <w:t xml:space="preserve"> </w:t>
      </w:r>
      <w:r w:rsidRPr="001118F5">
        <w:rPr>
          <w:rFonts w:ascii="Palatino Linotype" w:hAnsi="Palatino Linotype" w:cs="Arial"/>
          <w:b/>
        </w:rPr>
        <w:t>EL SUJETO OBLIGADO</w:t>
      </w:r>
      <w:r w:rsidRPr="001118F5">
        <w:rPr>
          <w:rFonts w:ascii="Palatino Linotype" w:hAnsi="Palatino Linotype" w:cs="Arial"/>
        </w:rPr>
        <w:t xml:space="preserve"> </w:t>
      </w:r>
      <w:r w:rsidRPr="001118F5">
        <w:rPr>
          <w:rFonts w:ascii="Palatino Linotype" w:hAnsi="Palatino Linotype"/>
          <w:bCs/>
        </w:rPr>
        <w:t xml:space="preserve">remitió </w:t>
      </w:r>
      <w:r w:rsidR="003F5BD4" w:rsidRPr="001118F5">
        <w:rPr>
          <w:rFonts w:ascii="Palatino Linotype" w:hAnsi="Palatino Linotype"/>
          <w:bCs/>
        </w:rPr>
        <w:t>los</w:t>
      </w:r>
      <w:r w:rsidRPr="001118F5">
        <w:rPr>
          <w:rFonts w:ascii="Palatino Linotype" w:hAnsi="Palatino Linotype"/>
        </w:rPr>
        <w:t xml:space="preserve"> archivo</w:t>
      </w:r>
      <w:r w:rsidR="003F5BD4" w:rsidRPr="001118F5">
        <w:rPr>
          <w:rFonts w:ascii="Palatino Linotype" w:hAnsi="Palatino Linotype"/>
        </w:rPr>
        <w:t>s</w:t>
      </w:r>
      <w:r w:rsidRPr="001118F5">
        <w:rPr>
          <w:rFonts w:ascii="Palatino Linotype" w:hAnsi="Palatino Linotype"/>
        </w:rPr>
        <w:t xml:space="preserve"> electrónico</w:t>
      </w:r>
      <w:r w:rsidR="003F5BD4" w:rsidRPr="001118F5">
        <w:rPr>
          <w:rFonts w:ascii="Palatino Linotype" w:hAnsi="Palatino Linotype"/>
        </w:rPr>
        <w:t>s</w:t>
      </w:r>
      <w:r w:rsidRPr="001118F5">
        <w:rPr>
          <w:rFonts w:ascii="Palatino Linotype" w:hAnsi="Palatino Linotype"/>
        </w:rPr>
        <w:t xml:space="preserve"> denominado</w:t>
      </w:r>
      <w:r w:rsidR="003F5BD4" w:rsidRPr="001118F5">
        <w:rPr>
          <w:rFonts w:ascii="Palatino Linotype" w:hAnsi="Palatino Linotype"/>
        </w:rPr>
        <w:t>s</w:t>
      </w:r>
      <w:r w:rsidRPr="001118F5">
        <w:rPr>
          <w:rFonts w:ascii="Palatino Linotype" w:hAnsi="Palatino Linotype"/>
        </w:rPr>
        <w:t xml:space="preserve"> </w:t>
      </w:r>
      <w:r w:rsidR="00466DF7" w:rsidRPr="001118F5">
        <w:rPr>
          <w:rFonts w:ascii="Palatino Linotype" w:hAnsi="Palatino Linotype"/>
          <w:b/>
          <w:bCs/>
          <w:i/>
        </w:rPr>
        <w:t>estado acumulado comparativo de ingresos.pdf</w:t>
      </w:r>
      <w:r w:rsidR="00466DF7" w:rsidRPr="001118F5">
        <w:rPr>
          <w:rFonts w:ascii="Palatino Linotype" w:hAnsi="Palatino Linotype"/>
        </w:rPr>
        <w:t xml:space="preserve">, </w:t>
      </w:r>
      <w:r w:rsidR="00466DF7" w:rsidRPr="001118F5">
        <w:rPr>
          <w:rFonts w:ascii="Palatino Linotype" w:hAnsi="Palatino Linotype"/>
          <w:b/>
          <w:bCs/>
          <w:i/>
        </w:rPr>
        <w:t>estado comparativo presupuestal de esgresos.pdf</w:t>
      </w:r>
      <w:r w:rsidR="00466DF7" w:rsidRPr="001118F5">
        <w:rPr>
          <w:rFonts w:ascii="Palatino Linotype" w:hAnsi="Palatino Linotype"/>
        </w:rPr>
        <w:t xml:space="preserve">, </w:t>
      </w:r>
      <w:r w:rsidR="00466DF7" w:rsidRPr="001118F5">
        <w:rPr>
          <w:rFonts w:ascii="Palatino Linotype" w:hAnsi="Palatino Linotype"/>
          <w:b/>
          <w:bCs/>
          <w:i/>
        </w:rPr>
        <w:t>estado de actividades acumulado.pdf</w:t>
      </w:r>
      <w:r w:rsidR="00466DF7" w:rsidRPr="001118F5">
        <w:rPr>
          <w:rFonts w:ascii="Palatino Linotype" w:hAnsi="Palatino Linotype"/>
        </w:rPr>
        <w:t xml:space="preserve">, </w:t>
      </w:r>
      <w:r w:rsidR="00466DF7" w:rsidRPr="001118F5">
        <w:rPr>
          <w:rFonts w:ascii="Palatino Linotype" w:hAnsi="Palatino Linotype"/>
          <w:b/>
          <w:bCs/>
          <w:i/>
        </w:rPr>
        <w:t>abril.PDF</w:t>
      </w:r>
      <w:r w:rsidR="00466DF7" w:rsidRPr="001118F5">
        <w:rPr>
          <w:rFonts w:ascii="Palatino Linotype" w:hAnsi="Palatino Linotype"/>
        </w:rPr>
        <w:t xml:space="preserve">, </w:t>
      </w:r>
      <w:r w:rsidR="00466DF7" w:rsidRPr="001118F5">
        <w:rPr>
          <w:rFonts w:ascii="Palatino Linotype" w:hAnsi="Palatino Linotype"/>
          <w:b/>
          <w:bCs/>
          <w:i/>
        </w:rPr>
        <w:t>Respuestas 49.PDF</w:t>
      </w:r>
      <w:r w:rsidR="00466DF7" w:rsidRPr="001118F5">
        <w:rPr>
          <w:rFonts w:ascii="Palatino Linotype" w:hAnsi="Palatino Linotype"/>
        </w:rPr>
        <w:t xml:space="preserve">, </w:t>
      </w:r>
      <w:r w:rsidR="00466DF7" w:rsidRPr="001118F5">
        <w:rPr>
          <w:rFonts w:ascii="Palatino Linotype" w:hAnsi="Palatino Linotype"/>
          <w:b/>
          <w:bCs/>
          <w:i/>
        </w:rPr>
        <w:t xml:space="preserve">Oficio </w:t>
      </w:r>
      <w:proofErr w:type="spellStart"/>
      <w:r w:rsidR="00466DF7" w:rsidRPr="001118F5">
        <w:rPr>
          <w:rFonts w:ascii="Palatino Linotype" w:hAnsi="Palatino Linotype"/>
          <w:b/>
          <w:bCs/>
          <w:i/>
        </w:rPr>
        <w:t>Req</w:t>
      </w:r>
      <w:proofErr w:type="spellEnd"/>
      <w:r w:rsidR="00466DF7" w:rsidRPr="001118F5">
        <w:rPr>
          <w:rFonts w:ascii="Palatino Linotype" w:hAnsi="Palatino Linotype"/>
          <w:b/>
          <w:bCs/>
          <w:i/>
        </w:rPr>
        <w:t>. 49</w:t>
      </w:r>
      <w:proofErr w:type="gramStart"/>
      <w:r w:rsidR="00466DF7" w:rsidRPr="001118F5">
        <w:rPr>
          <w:rFonts w:ascii="Palatino Linotype" w:hAnsi="Palatino Linotype"/>
          <w:b/>
          <w:bCs/>
          <w:i/>
        </w:rPr>
        <w:t>.PDF</w:t>
      </w:r>
      <w:proofErr w:type="gramEnd"/>
      <w:r w:rsidR="00466DF7" w:rsidRPr="001118F5">
        <w:rPr>
          <w:rFonts w:ascii="Palatino Linotype" w:hAnsi="Palatino Linotype"/>
          <w:b/>
          <w:bCs/>
          <w:i/>
        </w:rPr>
        <w:t xml:space="preserve"> </w:t>
      </w:r>
      <w:r w:rsidR="00466DF7" w:rsidRPr="001118F5">
        <w:rPr>
          <w:rFonts w:ascii="Palatino Linotype" w:hAnsi="Palatino Linotype"/>
        </w:rPr>
        <w:t xml:space="preserve">y </w:t>
      </w:r>
      <w:r w:rsidR="00466DF7" w:rsidRPr="001118F5">
        <w:rPr>
          <w:rFonts w:ascii="Palatino Linotype" w:hAnsi="Palatino Linotype"/>
          <w:b/>
          <w:bCs/>
          <w:i/>
        </w:rPr>
        <w:t>4to. Oficio - Informe.PDF</w:t>
      </w:r>
      <w:r w:rsidR="007F0F2F" w:rsidRPr="001118F5">
        <w:rPr>
          <w:rFonts w:ascii="Palatino Linotype" w:hAnsi="Palatino Linotype"/>
          <w:bCs/>
        </w:rPr>
        <w:t xml:space="preserve">, y </w:t>
      </w:r>
      <w:r w:rsidR="003F5BD4" w:rsidRPr="001118F5">
        <w:rPr>
          <w:rFonts w:ascii="Palatino Linotype" w:hAnsi="Palatino Linotype"/>
        </w:rPr>
        <w:t xml:space="preserve">para la solicitud número </w:t>
      </w:r>
      <w:r w:rsidR="003F5BD4" w:rsidRPr="001118F5">
        <w:rPr>
          <w:rFonts w:ascii="Palatino Linotype" w:hAnsi="Palatino Linotype"/>
          <w:b/>
          <w:bCs/>
        </w:rPr>
        <w:t>00186/TEZOYUCA/IP/2019</w:t>
      </w:r>
      <w:r w:rsidR="003F5BD4" w:rsidRPr="001118F5">
        <w:rPr>
          <w:rFonts w:ascii="Palatino Linotype" w:hAnsi="Palatino Linotype"/>
        </w:rPr>
        <w:t>,</w:t>
      </w:r>
      <w:r w:rsidR="003F5BD4" w:rsidRPr="001118F5">
        <w:rPr>
          <w:rFonts w:ascii="Palatino Linotype" w:hAnsi="Palatino Linotype"/>
          <w:b/>
          <w:bCs/>
        </w:rPr>
        <w:t xml:space="preserve"> </w:t>
      </w:r>
      <w:r w:rsidR="003F5BD4" w:rsidRPr="001118F5">
        <w:rPr>
          <w:rFonts w:ascii="Palatino Linotype" w:hAnsi="Palatino Linotype" w:cs="Arial"/>
          <w:b/>
        </w:rPr>
        <w:t>EL SUJETO OBLIGADO</w:t>
      </w:r>
      <w:r w:rsidR="003F5BD4" w:rsidRPr="001118F5">
        <w:rPr>
          <w:rFonts w:ascii="Palatino Linotype" w:hAnsi="Palatino Linotype" w:cs="Arial"/>
        </w:rPr>
        <w:t xml:space="preserve"> </w:t>
      </w:r>
      <w:r w:rsidR="003F5BD4" w:rsidRPr="001118F5">
        <w:rPr>
          <w:rFonts w:ascii="Palatino Linotype" w:hAnsi="Palatino Linotype"/>
          <w:bCs/>
        </w:rPr>
        <w:t>remitió los</w:t>
      </w:r>
      <w:r w:rsidR="003F5BD4" w:rsidRPr="001118F5">
        <w:rPr>
          <w:rFonts w:ascii="Palatino Linotype" w:hAnsi="Palatino Linotype"/>
        </w:rPr>
        <w:t xml:space="preserve"> archivos electrónicos denominados</w:t>
      </w:r>
      <w:r w:rsidR="009F52F8" w:rsidRPr="001118F5">
        <w:rPr>
          <w:rFonts w:ascii="Palatino Linotype" w:hAnsi="Palatino Linotype"/>
        </w:rPr>
        <w:t xml:space="preserve"> </w:t>
      </w:r>
      <w:r w:rsidR="009F52F8" w:rsidRPr="001118F5">
        <w:rPr>
          <w:rFonts w:ascii="Palatino Linotype" w:hAnsi="Palatino Linotype"/>
          <w:b/>
          <w:bCs/>
          <w:i/>
        </w:rPr>
        <w:t>marzo.PDF</w:t>
      </w:r>
      <w:r w:rsidR="009F52F8" w:rsidRPr="001118F5">
        <w:rPr>
          <w:rFonts w:ascii="Palatino Linotype" w:hAnsi="Palatino Linotype"/>
        </w:rPr>
        <w:t xml:space="preserve">, </w:t>
      </w:r>
      <w:r w:rsidR="009F52F8" w:rsidRPr="001118F5">
        <w:rPr>
          <w:rFonts w:ascii="Palatino Linotype" w:hAnsi="Palatino Linotype"/>
          <w:b/>
          <w:bCs/>
          <w:i/>
        </w:rPr>
        <w:t>estado de actividades acumulado.pdf</w:t>
      </w:r>
      <w:r w:rsidR="009F52F8" w:rsidRPr="001118F5">
        <w:rPr>
          <w:rFonts w:ascii="Palatino Linotype" w:hAnsi="Palatino Linotype"/>
        </w:rPr>
        <w:t xml:space="preserve">, </w:t>
      </w:r>
      <w:r w:rsidR="009F52F8" w:rsidRPr="001118F5">
        <w:rPr>
          <w:rFonts w:ascii="Palatino Linotype" w:hAnsi="Palatino Linotype"/>
          <w:b/>
          <w:bCs/>
          <w:i/>
        </w:rPr>
        <w:t xml:space="preserve">estado </w:t>
      </w:r>
      <w:proofErr w:type="spellStart"/>
      <w:r w:rsidR="009F52F8" w:rsidRPr="001118F5">
        <w:rPr>
          <w:rFonts w:ascii="Palatino Linotype" w:hAnsi="Palatino Linotype"/>
          <w:b/>
          <w:bCs/>
          <w:i/>
        </w:rPr>
        <w:t>compartivo</w:t>
      </w:r>
      <w:proofErr w:type="spellEnd"/>
      <w:r w:rsidR="009F52F8" w:rsidRPr="001118F5">
        <w:rPr>
          <w:rFonts w:ascii="Palatino Linotype" w:hAnsi="Palatino Linotype"/>
          <w:b/>
          <w:bCs/>
          <w:i/>
        </w:rPr>
        <w:t xml:space="preserve"> presupuestal de egresos.pdf</w:t>
      </w:r>
      <w:r w:rsidR="009F52F8" w:rsidRPr="001118F5">
        <w:rPr>
          <w:rFonts w:ascii="Palatino Linotype" w:hAnsi="Palatino Linotype"/>
        </w:rPr>
        <w:t xml:space="preserve">, </w:t>
      </w:r>
      <w:r w:rsidR="009F52F8" w:rsidRPr="001118F5">
        <w:rPr>
          <w:rFonts w:ascii="Palatino Linotype" w:hAnsi="Palatino Linotype"/>
          <w:b/>
          <w:bCs/>
          <w:i/>
        </w:rPr>
        <w:t>estado comparativo presupuestal de ngresos.pdf</w:t>
      </w:r>
      <w:r w:rsidR="009F52F8" w:rsidRPr="001118F5">
        <w:rPr>
          <w:rFonts w:ascii="Palatino Linotype" w:hAnsi="Palatino Linotype"/>
        </w:rPr>
        <w:t xml:space="preserve">, </w:t>
      </w:r>
      <w:r w:rsidR="009F52F8" w:rsidRPr="001118F5">
        <w:rPr>
          <w:rFonts w:ascii="Palatino Linotype" w:hAnsi="Palatino Linotype"/>
          <w:b/>
          <w:bCs/>
          <w:i/>
        </w:rPr>
        <w:t>estado de actividades acumulado.pdf</w:t>
      </w:r>
      <w:r w:rsidR="009F52F8" w:rsidRPr="001118F5">
        <w:rPr>
          <w:rFonts w:ascii="Palatino Linotype" w:hAnsi="Palatino Linotype"/>
        </w:rPr>
        <w:t xml:space="preserve">, </w:t>
      </w:r>
      <w:r w:rsidR="009F52F8" w:rsidRPr="001118F5">
        <w:rPr>
          <w:rFonts w:ascii="Palatino Linotype" w:hAnsi="Palatino Linotype"/>
          <w:b/>
          <w:bCs/>
          <w:i/>
        </w:rPr>
        <w:t>estado comparativo presupuestal de ngresos.pdf</w:t>
      </w:r>
      <w:r w:rsidR="009F52F8" w:rsidRPr="001118F5">
        <w:rPr>
          <w:rFonts w:ascii="Palatino Linotype" w:hAnsi="Palatino Linotype"/>
        </w:rPr>
        <w:t xml:space="preserve">, </w:t>
      </w:r>
      <w:r w:rsidR="009F52F8" w:rsidRPr="001118F5">
        <w:rPr>
          <w:rFonts w:ascii="Palatino Linotype" w:hAnsi="Palatino Linotype"/>
          <w:b/>
          <w:bCs/>
          <w:i/>
        </w:rPr>
        <w:t>marzo.PDF</w:t>
      </w:r>
      <w:r w:rsidR="009F52F8" w:rsidRPr="001118F5">
        <w:rPr>
          <w:rFonts w:ascii="Palatino Linotype" w:hAnsi="Palatino Linotype"/>
        </w:rPr>
        <w:t xml:space="preserve">, </w:t>
      </w:r>
      <w:r w:rsidR="009F52F8" w:rsidRPr="001118F5">
        <w:rPr>
          <w:rFonts w:ascii="Palatino Linotype" w:hAnsi="Palatino Linotype"/>
          <w:b/>
          <w:bCs/>
          <w:i/>
        </w:rPr>
        <w:t xml:space="preserve">estado </w:t>
      </w:r>
      <w:proofErr w:type="spellStart"/>
      <w:r w:rsidR="009F52F8" w:rsidRPr="001118F5">
        <w:rPr>
          <w:rFonts w:ascii="Palatino Linotype" w:hAnsi="Palatino Linotype"/>
          <w:b/>
          <w:bCs/>
          <w:i/>
        </w:rPr>
        <w:t>compartivo</w:t>
      </w:r>
      <w:proofErr w:type="spellEnd"/>
      <w:r w:rsidR="009F52F8" w:rsidRPr="001118F5">
        <w:rPr>
          <w:rFonts w:ascii="Palatino Linotype" w:hAnsi="Palatino Linotype"/>
          <w:b/>
          <w:bCs/>
          <w:i/>
        </w:rPr>
        <w:t xml:space="preserve"> presupuestal de egresos.pdf</w:t>
      </w:r>
      <w:r w:rsidR="009F52F8" w:rsidRPr="001118F5">
        <w:rPr>
          <w:rFonts w:ascii="Palatino Linotype" w:hAnsi="Palatino Linotype"/>
        </w:rPr>
        <w:t xml:space="preserve">, </w:t>
      </w:r>
      <w:r w:rsidR="009F52F8" w:rsidRPr="001118F5">
        <w:rPr>
          <w:rFonts w:ascii="Palatino Linotype" w:hAnsi="Palatino Linotype"/>
          <w:b/>
          <w:bCs/>
          <w:i/>
        </w:rPr>
        <w:t>marzo.PDF</w:t>
      </w:r>
      <w:r w:rsidR="009F52F8" w:rsidRPr="001118F5">
        <w:rPr>
          <w:rFonts w:ascii="Palatino Linotype" w:hAnsi="Palatino Linotype"/>
        </w:rPr>
        <w:t xml:space="preserve">, </w:t>
      </w:r>
      <w:r w:rsidR="009F52F8" w:rsidRPr="001118F5">
        <w:rPr>
          <w:rFonts w:ascii="Palatino Linotype" w:hAnsi="Palatino Linotype"/>
          <w:b/>
          <w:bCs/>
          <w:i/>
        </w:rPr>
        <w:t>4to. Oficio - Informe.PDF</w:t>
      </w:r>
      <w:r w:rsidR="009F52F8" w:rsidRPr="001118F5">
        <w:rPr>
          <w:rFonts w:ascii="Palatino Linotype" w:hAnsi="Palatino Linotype"/>
        </w:rPr>
        <w:t xml:space="preserve">, </w:t>
      </w:r>
      <w:r w:rsidR="009F52F8" w:rsidRPr="001118F5">
        <w:rPr>
          <w:rFonts w:ascii="Palatino Linotype" w:hAnsi="Palatino Linotype"/>
          <w:b/>
          <w:bCs/>
          <w:i/>
        </w:rPr>
        <w:t xml:space="preserve">Respuestas 48.PDF </w:t>
      </w:r>
      <w:r w:rsidR="009F52F8" w:rsidRPr="001118F5">
        <w:rPr>
          <w:rFonts w:ascii="Palatino Linotype" w:hAnsi="Palatino Linotype"/>
        </w:rPr>
        <w:t xml:space="preserve">y </w:t>
      </w:r>
      <w:proofErr w:type="spellStart"/>
      <w:r w:rsidR="009F52F8" w:rsidRPr="001118F5">
        <w:rPr>
          <w:rFonts w:ascii="Palatino Linotype" w:hAnsi="Palatino Linotype"/>
          <w:b/>
          <w:bCs/>
          <w:i/>
        </w:rPr>
        <w:t>Ofic</w:t>
      </w:r>
      <w:proofErr w:type="spellEnd"/>
      <w:r w:rsidR="009F52F8" w:rsidRPr="001118F5">
        <w:rPr>
          <w:rFonts w:ascii="Palatino Linotype" w:hAnsi="Palatino Linotype"/>
          <w:b/>
          <w:bCs/>
          <w:i/>
        </w:rPr>
        <w:t xml:space="preserve">. </w:t>
      </w:r>
      <w:proofErr w:type="gramStart"/>
      <w:r w:rsidR="009F52F8" w:rsidRPr="001118F5">
        <w:rPr>
          <w:rFonts w:ascii="Palatino Linotype" w:hAnsi="Palatino Linotype"/>
          <w:b/>
          <w:bCs/>
          <w:i/>
        </w:rPr>
        <w:t>de</w:t>
      </w:r>
      <w:proofErr w:type="gramEnd"/>
      <w:r w:rsidR="009F52F8" w:rsidRPr="001118F5">
        <w:rPr>
          <w:rFonts w:ascii="Palatino Linotype" w:hAnsi="Palatino Linotype"/>
          <w:b/>
          <w:bCs/>
          <w:i/>
        </w:rPr>
        <w:t xml:space="preserve"> Requerimiento 48.PDF</w:t>
      </w:r>
      <w:r w:rsidR="009F52F8" w:rsidRPr="001118F5">
        <w:rPr>
          <w:rFonts w:ascii="Palatino Linotype" w:hAnsi="Palatino Linotype"/>
        </w:rPr>
        <w:t xml:space="preserve">, </w:t>
      </w:r>
      <w:r w:rsidR="00DF1AD2" w:rsidRPr="001118F5">
        <w:rPr>
          <w:rFonts w:ascii="Palatino Linotype" w:hAnsi="Palatino Linotype"/>
        </w:rPr>
        <w:t>cuyo contenido se omite en este apartado</w:t>
      </w:r>
      <w:r w:rsidR="00682A26" w:rsidRPr="001118F5">
        <w:rPr>
          <w:rFonts w:ascii="Palatino Linotype" w:hAnsi="Palatino Linotype"/>
        </w:rPr>
        <w:t>,</w:t>
      </w:r>
      <w:r w:rsidR="00DF1AD2" w:rsidRPr="001118F5">
        <w:rPr>
          <w:rFonts w:ascii="Palatino Linotype" w:hAnsi="Palatino Linotype"/>
        </w:rPr>
        <w:t xml:space="preserve"> en razón de que</w:t>
      </w:r>
      <w:r w:rsidR="00682A26" w:rsidRPr="001118F5">
        <w:rPr>
          <w:rFonts w:ascii="Palatino Linotype" w:hAnsi="Palatino Linotype"/>
        </w:rPr>
        <w:t>,</w:t>
      </w:r>
      <w:r w:rsidR="00DF1AD2" w:rsidRPr="001118F5">
        <w:rPr>
          <w:rFonts w:ascii="Palatino Linotype" w:hAnsi="Palatino Linotype"/>
        </w:rPr>
        <w:t xml:space="preserve"> serán objeto de estudio en la presente resolución.</w:t>
      </w:r>
    </w:p>
    <w:p w:rsidR="00F17E6E" w:rsidRPr="001118F5" w:rsidRDefault="00682A26" w:rsidP="00F17E6E">
      <w:pPr>
        <w:pStyle w:val="Prrafodelista"/>
        <w:numPr>
          <w:ilvl w:val="0"/>
          <w:numId w:val="6"/>
        </w:numPr>
        <w:tabs>
          <w:tab w:val="left" w:pos="567"/>
        </w:tabs>
        <w:spacing w:before="240" w:after="240" w:line="360" w:lineRule="auto"/>
        <w:ind w:left="0" w:firstLine="0"/>
        <w:jc w:val="both"/>
        <w:rPr>
          <w:rFonts w:ascii="Palatino Linotype" w:hAnsi="Palatino Linotype" w:cs="Arial"/>
        </w:rPr>
      </w:pPr>
      <w:bookmarkStart w:id="4" w:name="_Ref490476121"/>
      <w:bookmarkStart w:id="5" w:name="_Ref12466712"/>
      <w:r w:rsidRPr="001118F5">
        <w:rPr>
          <w:rFonts w:ascii="Palatino Linotype" w:hAnsi="Palatino Linotype" w:cs="Arial"/>
        </w:rPr>
        <w:t>Inconforme</w:t>
      </w:r>
      <w:r w:rsidRPr="001118F5">
        <w:rPr>
          <w:rFonts w:ascii="Palatino Linotype" w:hAnsi="Palatino Linotype"/>
        </w:rPr>
        <w:t xml:space="preserve"> con las </w:t>
      </w:r>
      <w:r w:rsidRPr="001118F5">
        <w:rPr>
          <w:rFonts w:ascii="Palatino Linotype" w:hAnsi="Palatino Linotype" w:cs="Arial"/>
        </w:rPr>
        <w:t xml:space="preserve">respuestas </w:t>
      </w:r>
      <w:r w:rsidRPr="001118F5">
        <w:rPr>
          <w:rFonts w:ascii="Palatino Linotype" w:hAnsi="Palatino Linotype"/>
        </w:rPr>
        <w:t xml:space="preserve">del </w:t>
      </w:r>
      <w:r w:rsidRPr="001118F5">
        <w:rPr>
          <w:rFonts w:ascii="Palatino Linotype" w:hAnsi="Palatino Linotype"/>
          <w:b/>
        </w:rPr>
        <w:t>SUJETO OBLIGADO</w:t>
      </w:r>
      <w:r w:rsidRPr="001118F5">
        <w:rPr>
          <w:rFonts w:ascii="Palatino Linotype" w:hAnsi="Palatino Linotype"/>
        </w:rPr>
        <w:t xml:space="preserve">, en </w:t>
      </w:r>
      <w:r w:rsidR="00DA7152" w:rsidRPr="001118F5">
        <w:rPr>
          <w:rFonts w:ascii="Palatino Linotype" w:hAnsi="Palatino Linotype" w:cs="Arial"/>
        </w:rPr>
        <w:t>fecha</w:t>
      </w:r>
      <w:r w:rsidR="00E81E62" w:rsidRPr="001118F5">
        <w:rPr>
          <w:rFonts w:ascii="Palatino Linotype" w:hAnsi="Palatino Linotype" w:cs="Arial"/>
        </w:rPr>
        <w:t xml:space="preserve"> </w:t>
      </w:r>
      <w:r w:rsidR="0031795F" w:rsidRPr="001118F5">
        <w:rPr>
          <w:rFonts w:ascii="Palatino Linotype" w:hAnsi="Palatino Linotype" w:cs="Arial"/>
        </w:rPr>
        <w:t>dos</w:t>
      </w:r>
      <w:r w:rsidR="00E81E62" w:rsidRPr="001118F5">
        <w:rPr>
          <w:rFonts w:ascii="Palatino Linotype" w:hAnsi="Palatino Linotype" w:cs="Arial"/>
        </w:rPr>
        <w:t xml:space="preserve"> </w:t>
      </w:r>
      <w:r w:rsidR="00DA7152" w:rsidRPr="001118F5">
        <w:rPr>
          <w:rFonts w:ascii="Palatino Linotype" w:hAnsi="Palatino Linotype" w:cs="Arial"/>
        </w:rPr>
        <w:t>de ju</w:t>
      </w:r>
      <w:r w:rsidR="0031795F" w:rsidRPr="001118F5">
        <w:rPr>
          <w:rFonts w:ascii="Palatino Linotype" w:hAnsi="Palatino Linotype" w:cs="Arial"/>
        </w:rPr>
        <w:t>l</w:t>
      </w:r>
      <w:r w:rsidR="00DA7152" w:rsidRPr="001118F5">
        <w:rPr>
          <w:rFonts w:ascii="Palatino Linotype" w:hAnsi="Palatino Linotype" w:cs="Arial"/>
        </w:rPr>
        <w:t>io</w:t>
      </w:r>
      <w:r w:rsidR="00DA7152" w:rsidRPr="001118F5">
        <w:rPr>
          <w:rFonts w:ascii="Palatino Linotype" w:hAnsi="Palatino Linotype"/>
        </w:rPr>
        <w:t xml:space="preserve"> de dos mil diecinueve</w:t>
      </w:r>
      <w:r w:rsidRPr="001118F5">
        <w:rPr>
          <w:rFonts w:ascii="Palatino Linotype" w:hAnsi="Palatino Linotype"/>
        </w:rPr>
        <w:t xml:space="preserve">, se tuvieron por interpuestos, mediante </w:t>
      </w:r>
      <w:r w:rsidRPr="001118F5">
        <w:rPr>
          <w:rFonts w:ascii="Palatino Linotype" w:hAnsi="Palatino Linotype"/>
          <w:b/>
        </w:rPr>
        <w:t>EL SAIMEX</w:t>
      </w:r>
      <w:r w:rsidRPr="001118F5">
        <w:rPr>
          <w:rFonts w:ascii="Palatino Linotype" w:hAnsi="Palatino Linotype"/>
        </w:rPr>
        <w:t>,</w:t>
      </w:r>
      <w:r w:rsidRPr="001118F5">
        <w:rPr>
          <w:rFonts w:ascii="Palatino Linotype" w:hAnsi="Palatino Linotype"/>
          <w:b/>
        </w:rPr>
        <w:t xml:space="preserve"> </w:t>
      </w:r>
      <w:r w:rsidRPr="001118F5">
        <w:rPr>
          <w:rFonts w:ascii="Palatino Linotype" w:hAnsi="Palatino Linotype"/>
        </w:rPr>
        <w:t xml:space="preserve">los recursos de revisión objeto del </w:t>
      </w:r>
      <w:r w:rsidRPr="001118F5">
        <w:rPr>
          <w:rFonts w:ascii="Palatino Linotype" w:hAnsi="Palatino Linotype" w:cs="Arial"/>
        </w:rPr>
        <w:t>presente</w:t>
      </w:r>
      <w:r w:rsidRPr="001118F5">
        <w:rPr>
          <w:rFonts w:ascii="Palatino Linotype" w:hAnsi="Palatino Linotype"/>
        </w:rPr>
        <w:t xml:space="preserve"> estudio, a los cuales se les asignaron los </w:t>
      </w:r>
      <w:r w:rsidRPr="001118F5">
        <w:rPr>
          <w:rFonts w:ascii="Palatino Linotype" w:hAnsi="Palatino Linotype" w:cs="Arial"/>
        </w:rPr>
        <w:t xml:space="preserve">números </w:t>
      </w:r>
      <w:r w:rsidR="0031795F" w:rsidRPr="001118F5">
        <w:rPr>
          <w:rFonts w:ascii="Palatino Linotype" w:hAnsi="Palatino Linotype"/>
          <w:b/>
          <w:spacing w:val="-2"/>
        </w:rPr>
        <w:t>06012/INFOEM/IP/RR/2019</w:t>
      </w:r>
      <w:r w:rsidR="0031795F" w:rsidRPr="001118F5">
        <w:rPr>
          <w:rFonts w:ascii="Palatino Linotype" w:hAnsi="Palatino Linotype"/>
          <w:spacing w:val="-2"/>
        </w:rPr>
        <w:t xml:space="preserve"> y</w:t>
      </w:r>
      <w:r w:rsidR="0031795F" w:rsidRPr="001118F5">
        <w:rPr>
          <w:rFonts w:ascii="Palatino Linotype" w:hAnsi="Palatino Linotype"/>
          <w:b/>
          <w:spacing w:val="-2"/>
        </w:rPr>
        <w:t xml:space="preserve"> 06013/INFOEM/IP/RR/2019</w:t>
      </w:r>
      <w:r w:rsidRPr="001118F5">
        <w:rPr>
          <w:rFonts w:ascii="Palatino Linotype" w:hAnsi="Palatino Linotype" w:cs="Arial"/>
        </w:rPr>
        <w:t xml:space="preserve">, en los que señaló </w:t>
      </w:r>
      <w:r w:rsidR="00F17E6E" w:rsidRPr="001118F5">
        <w:rPr>
          <w:rFonts w:ascii="Palatino Linotype" w:hAnsi="Palatino Linotype" w:cs="Arial"/>
        </w:rPr>
        <w:t>como acto impugnado, lo siguiente:</w:t>
      </w:r>
    </w:p>
    <w:p w:rsidR="00F17E6E" w:rsidRPr="001118F5" w:rsidRDefault="0031795F" w:rsidP="009C5BBD">
      <w:pPr>
        <w:spacing w:before="360"/>
        <w:ind w:left="709" w:right="709"/>
        <w:jc w:val="both"/>
        <w:rPr>
          <w:rFonts w:ascii="Palatino Linotype" w:hAnsi="Palatino Linotype" w:cs="Arial"/>
        </w:rPr>
      </w:pPr>
      <w:r w:rsidRPr="001118F5">
        <w:rPr>
          <w:rFonts w:ascii="Palatino Linotype" w:hAnsi="Palatino Linotype"/>
          <w:b/>
          <w:bCs/>
          <w:sz w:val="22"/>
          <w:szCs w:val="22"/>
        </w:rPr>
        <w:t>06012/INFOEM/IP/RR/2019</w:t>
      </w:r>
    </w:p>
    <w:p w:rsidR="00F17E6E" w:rsidRPr="001118F5" w:rsidRDefault="00F17E6E" w:rsidP="009C5BBD">
      <w:pPr>
        <w:spacing w:after="120"/>
        <w:ind w:left="709" w:right="709"/>
        <w:jc w:val="both"/>
        <w:rPr>
          <w:rFonts w:ascii="Palatino Linotype" w:hAnsi="Palatino Linotype" w:cs="Arial"/>
          <w:sz w:val="22"/>
          <w:szCs w:val="22"/>
          <w:lang w:eastAsia="es-MX"/>
        </w:rPr>
      </w:pPr>
      <w:r w:rsidRPr="001118F5">
        <w:rPr>
          <w:rFonts w:ascii="Palatino Linotype" w:hAnsi="Palatino Linotype" w:cs="Arial"/>
          <w:i/>
          <w:sz w:val="22"/>
          <w:szCs w:val="22"/>
          <w:lang w:eastAsia="es-MX"/>
        </w:rPr>
        <w:lastRenderedPageBreak/>
        <w:t>“</w:t>
      </w:r>
      <w:r w:rsidR="0031795F" w:rsidRPr="001118F5">
        <w:rPr>
          <w:rFonts w:ascii="Palatino Linotype" w:hAnsi="Palatino Linotype" w:cs="Arial"/>
          <w:i/>
          <w:sz w:val="22"/>
          <w:szCs w:val="22"/>
          <w:lang w:eastAsia="es-MX"/>
        </w:rPr>
        <w:t>SE SOLICITO ESTADO DE SITUACION FINANCIERA, ANEXO AL ESTADO DE SITUACION FINANCIERA, ESTADO DE ACTIVIDADES ACUMULADO, COMPARATIVO PRESUPUESTAL DE INGRESOS, COMPARATIVO PRESUPUESTAL DE EGRESOS Y NOTAS A LOS ESTADOS FINANCIEROS, TODA ESTA INFORMACION DEL MES DE ABRIL DE 2019 DEL ORGANISMO DE AGUA DEL MUNICIPIO DE VALLE DE CHALCO SOLIDARIDAD.</w:t>
      </w:r>
      <w:r w:rsidRPr="001118F5">
        <w:rPr>
          <w:rFonts w:ascii="Palatino Linotype" w:hAnsi="Palatino Linotype" w:cs="Arial"/>
          <w:i/>
          <w:sz w:val="22"/>
          <w:szCs w:val="22"/>
          <w:lang w:eastAsia="es-MX"/>
        </w:rPr>
        <w:t xml:space="preserve">” </w:t>
      </w:r>
      <w:r w:rsidRPr="001118F5">
        <w:rPr>
          <w:rFonts w:ascii="Palatino Linotype" w:hAnsi="Palatino Linotype" w:cs="Arial"/>
          <w:sz w:val="22"/>
          <w:szCs w:val="22"/>
          <w:lang w:eastAsia="es-MX"/>
        </w:rPr>
        <w:t>(Sic)</w:t>
      </w:r>
    </w:p>
    <w:p w:rsidR="007F0F2F" w:rsidRPr="001118F5" w:rsidRDefault="0031795F" w:rsidP="007F0F2F">
      <w:pPr>
        <w:spacing w:before="360"/>
        <w:ind w:left="709" w:right="709"/>
        <w:jc w:val="both"/>
        <w:rPr>
          <w:rFonts w:ascii="Palatino Linotype" w:hAnsi="Palatino Linotype" w:cs="Arial"/>
        </w:rPr>
      </w:pPr>
      <w:r w:rsidRPr="001118F5">
        <w:rPr>
          <w:rFonts w:ascii="Palatino Linotype" w:hAnsi="Palatino Linotype"/>
          <w:b/>
          <w:bCs/>
          <w:sz w:val="22"/>
          <w:szCs w:val="22"/>
        </w:rPr>
        <w:t>06013/INFOEM/IP/RR/2019</w:t>
      </w:r>
    </w:p>
    <w:p w:rsidR="007F0F2F" w:rsidRPr="001118F5" w:rsidRDefault="007F0F2F" w:rsidP="007F0F2F">
      <w:pPr>
        <w:spacing w:after="120"/>
        <w:ind w:left="709" w:right="709"/>
        <w:jc w:val="both"/>
        <w:rPr>
          <w:rFonts w:ascii="Palatino Linotype" w:hAnsi="Palatino Linotype" w:cs="Arial"/>
          <w:sz w:val="22"/>
          <w:szCs w:val="22"/>
          <w:lang w:eastAsia="es-MX"/>
        </w:rPr>
      </w:pPr>
      <w:r w:rsidRPr="001118F5">
        <w:rPr>
          <w:rFonts w:ascii="Palatino Linotype" w:hAnsi="Palatino Linotype" w:cs="Arial"/>
          <w:i/>
          <w:sz w:val="22"/>
          <w:szCs w:val="22"/>
          <w:lang w:eastAsia="es-MX"/>
        </w:rPr>
        <w:t>“</w:t>
      </w:r>
      <w:r w:rsidR="0031795F" w:rsidRPr="001118F5">
        <w:rPr>
          <w:rFonts w:ascii="Palatino Linotype" w:hAnsi="Palatino Linotype" w:cs="Arial"/>
          <w:i/>
          <w:sz w:val="22"/>
          <w:szCs w:val="22"/>
          <w:lang w:eastAsia="es-MX"/>
        </w:rPr>
        <w:t>SE SOLICITO ESTADO DE SITUACION FINANCIERA, ANEXO AL ESTADO DE SITUACION FINANCIERA, ESTADO DE ACTIVIDADES ACUMULADO, COMPARATIVO PRESUPUESTAL DE INGRESOS, COMPARATIVO PRESUPUESTAL DE EGRESOS Y NOTAS A LOS ESTADOS FINANCIEROS, TODA ESTA INFORMACION DEL MES DE MARZO DE 2019 DEL ORGANISMO DE AGUA DEL MUNICIPIO DE VALLE DE CHALCO SOLIDARIDAD.</w:t>
      </w:r>
      <w:r w:rsidRPr="001118F5">
        <w:rPr>
          <w:rFonts w:ascii="Palatino Linotype" w:hAnsi="Palatino Linotype" w:cs="Arial"/>
          <w:i/>
          <w:sz w:val="22"/>
          <w:szCs w:val="22"/>
          <w:lang w:eastAsia="es-MX"/>
        </w:rPr>
        <w:t xml:space="preserve">” </w:t>
      </w:r>
      <w:r w:rsidRPr="001118F5">
        <w:rPr>
          <w:rFonts w:ascii="Palatino Linotype" w:hAnsi="Palatino Linotype" w:cs="Arial"/>
          <w:sz w:val="22"/>
          <w:szCs w:val="22"/>
          <w:lang w:eastAsia="es-MX"/>
        </w:rPr>
        <w:t>(Sic)</w:t>
      </w:r>
    </w:p>
    <w:p w:rsidR="00F17E6E" w:rsidRPr="001118F5" w:rsidRDefault="00F17E6E" w:rsidP="00D1544F">
      <w:pPr>
        <w:pStyle w:val="Prrafodelista"/>
        <w:spacing w:before="480" w:after="360" w:line="360" w:lineRule="auto"/>
        <w:ind w:left="0"/>
        <w:jc w:val="both"/>
        <w:rPr>
          <w:rFonts w:ascii="Palatino Linotype" w:hAnsi="Palatino Linotype"/>
        </w:rPr>
      </w:pPr>
      <w:r w:rsidRPr="001118F5">
        <w:rPr>
          <w:rFonts w:ascii="Palatino Linotype" w:hAnsi="Palatino Linotype" w:cs="Arial"/>
        </w:rPr>
        <w:t>Asimismo</w:t>
      </w:r>
      <w:r w:rsidRPr="001118F5">
        <w:rPr>
          <w:rFonts w:ascii="Palatino Linotype" w:hAnsi="Palatino Linotype"/>
        </w:rPr>
        <w:t xml:space="preserve">, </w:t>
      </w:r>
      <w:r w:rsidR="0084755D" w:rsidRPr="001118F5">
        <w:rPr>
          <w:rFonts w:ascii="Palatino Linotype" w:hAnsi="Palatino Linotype" w:cs="Arial"/>
          <w:b/>
        </w:rPr>
        <w:t>LA RECURRENTE</w:t>
      </w:r>
      <w:r w:rsidRPr="001118F5">
        <w:rPr>
          <w:rFonts w:ascii="Palatino Linotype" w:hAnsi="Palatino Linotype" w:cs="Arial"/>
          <w:b/>
        </w:rPr>
        <w:t xml:space="preserve"> </w:t>
      </w:r>
      <w:r w:rsidRPr="001118F5">
        <w:rPr>
          <w:rFonts w:ascii="Palatino Linotype" w:hAnsi="Palatino Linotype"/>
        </w:rPr>
        <w:t xml:space="preserve">indicó como razones o motivos de inconformidad: </w:t>
      </w:r>
    </w:p>
    <w:p w:rsidR="007F0F2F" w:rsidRPr="001118F5" w:rsidRDefault="0031795F" w:rsidP="007F0F2F">
      <w:pPr>
        <w:spacing w:before="360"/>
        <w:ind w:left="709" w:right="709"/>
        <w:jc w:val="both"/>
        <w:rPr>
          <w:rFonts w:ascii="Palatino Linotype" w:hAnsi="Palatino Linotype" w:cs="Arial"/>
        </w:rPr>
      </w:pPr>
      <w:r w:rsidRPr="001118F5">
        <w:rPr>
          <w:rFonts w:ascii="Palatino Linotype" w:hAnsi="Palatino Linotype"/>
          <w:b/>
          <w:bCs/>
          <w:sz w:val="22"/>
          <w:szCs w:val="22"/>
        </w:rPr>
        <w:t>06012/INFOEM/IP/RR/2019</w:t>
      </w:r>
    </w:p>
    <w:p w:rsidR="0031795F" w:rsidRPr="001118F5" w:rsidRDefault="007F0F2F" w:rsidP="007F0F2F">
      <w:pPr>
        <w:spacing w:after="120"/>
        <w:ind w:left="709" w:right="709"/>
        <w:jc w:val="both"/>
        <w:rPr>
          <w:rFonts w:ascii="Palatino Linotype" w:hAnsi="Palatino Linotype" w:cs="Arial"/>
          <w:i/>
          <w:sz w:val="22"/>
          <w:szCs w:val="22"/>
          <w:lang w:eastAsia="es-MX"/>
        </w:rPr>
      </w:pPr>
      <w:r w:rsidRPr="001118F5">
        <w:rPr>
          <w:rFonts w:ascii="Palatino Linotype" w:hAnsi="Palatino Linotype" w:cs="Arial"/>
          <w:i/>
          <w:sz w:val="22"/>
          <w:szCs w:val="22"/>
          <w:lang w:eastAsia="es-MX"/>
        </w:rPr>
        <w:t>“</w:t>
      </w:r>
      <w:r w:rsidR="0031795F" w:rsidRPr="001118F5">
        <w:rPr>
          <w:rFonts w:ascii="Palatino Linotype" w:hAnsi="Palatino Linotype" w:cs="Arial"/>
          <w:i/>
          <w:sz w:val="22"/>
          <w:szCs w:val="22"/>
          <w:lang w:eastAsia="es-MX"/>
        </w:rPr>
        <w:t xml:space="preserve">CONSIDERO QUE EXISTE NEGATIVA A ENTREGAR LA INFORMACION SOLICITADA, DEBIDO A QUE SOLO ENTREGAN EN CADA UNO DE LOS ARCHIVOS SOLICITADOS UNA HOJA, Y MEDIANTE OFICIO INDICAN LO SIGUIENTE: </w:t>
      </w:r>
    </w:p>
    <w:p w:rsidR="0031795F" w:rsidRPr="001118F5" w:rsidRDefault="0031795F" w:rsidP="004957F2">
      <w:pPr>
        <w:spacing w:before="200" w:after="120"/>
        <w:ind w:left="709" w:right="709"/>
        <w:jc w:val="both"/>
        <w:rPr>
          <w:rFonts w:ascii="Palatino Linotype" w:hAnsi="Palatino Linotype" w:cs="Arial"/>
          <w:i/>
          <w:sz w:val="22"/>
          <w:szCs w:val="22"/>
          <w:lang w:eastAsia="es-MX"/>
        </w:rPr>
      </w:pPr>
      <w:r w:rsidRPr="001118F5">
        <w:rPr>
          <w:rFonts w:ascii="Palatino Linotype" w:hAnsi="Palatino Linotype" w:cs="Arial"/>
          <w:i/>
          <w:sz w:val="22"/>
          <w:szCs w:val="22"/>
          <w:lang w:eastAsia="es-MX"/>
        </w:rPr>
        <w:t xml:space="preserve">Se le remiten los Archivos llamados: estado acumulativo comparativo de ingresos estado comparativo presupuestal de egresos estado de actividades acumulado abril Que subió al sistema SAIMEX el Director de Finanzas, el C. Manuel de Jesús Sánchez y Peralta. Así como el texto que emitió: Buenas tardes en respuesta a su solicitud le </w:t>
      </w:r>
      <w:proofErr w:type="spellStart"/>
      <w:r w:rsidRPr="001118F5">
        <w:rPr>
          <w:rFonts w:ascii="Palatino Linotype" w:hAnsi="Palatino Linotype" w:cs="Arial"/>
          <w:i/>
          <w:sz w:val="22"/>
          <w:szCs w:val="22"/>
          <w:lang w:eastAsia="es-MX"/>
        </w:rPr>
        <w:t>envio</w:t>
      </w:r>
      <w:proofErr w:type="spellEnd"/>
      <w:r w:rsidRPr="001118F5">
        <w:rPr>
          <w:rFonts w:ascii="Palatino Linotype" w:hAnsi="Palatino Linotype" w:cs="Arial"/>
          <w:i/>
          <w:sz w:val="22"/>
          <w:szCs w:val="22"/>
          <w:lang w:eastAsia="es-MX"/>
        </w:rPr>
        <w:t xml:space="preserve"> la </w:t>
      </w:r>
      <w:proofErr w:type="spellStart"/>
      <w:r w:rsidRPr="001118F5">
        <w:rPr>
          <w:rFonts w:ascii="Palatino Linotype" w:hAnsi="Palatino Linotype" w:cs="Arial"/>
          <w:i/>
          <w:sz w:val="22"/>
          <w:szCs w:val="22"/>
          <w:lang w:eastAsia="es-MX"/>
        </w:rPr>
        <w:t>informacion</w:t>
      </w:r>
      <w:proofErr w:type="spellEnd"/>
      <w:r w:rsidRPr="001118F5">
        <w:rPr>
          <w:rFonts w:ascii="Palatino Linotype" w:hAnsi="Palatino Linotype" w:cs="Arial"/>
          <w:i/>
          <w:sz w:val="22"/>
          <w:szCs w:val="22"/>
          <w:lang w:eastAsia="es-MX"/>
        </w:rPr>
        <w:t xml:space="preserve"> requerida , sin embargo debo comentarle que el espacio en cuanto a MB es insuficiente por lo que en caso de requerir el complemento de esta </w:t>
      </w:r>
      <w:proofErr w:type="spellStart"/>
      <w:r w:rsidRPr="001118F5">
        <w:rPr>
          <w:rFonts w:ascii="Palatino Linotype" w:hAnsi="Palatino Linotype" w:cs="Arial"/>
          <w:i/>
          <w:sz w:val="22"/>
          <w:szCs w:val="22"/>
          <w:lang w:eastAsia="es-MX"/>
        </w:rPr>
        <w:t>informacion</w:t>
      </w:r>
      <w:proofErr w:type="spellEnd"/>
      <w:r w:rsidRPr="001118F5">
        <w:rPr>
          <w:rFonts w:ascii="Palatino Linotype" w:hAnsi="Palatino Linotype" w:cs="Arial"/>
          <w:i/>
          <w:sz w:val="22"/>
          <w:szCs w:val="22"/>
          <w:lang w:eastAsia="es-MX"/>
        </w:rPr>
        <w:t xml:space="preserve"> le invitamos para que acuda a estas sus oficinas, con un medio </w:t>
      </w:r>
      <w:proofErr w:type="spellStart"/>
      <w:r w:rsidRPr="001118F5">
        <w:rPr>
          <w:rFonts w:ascii="Palatino Linotype" w:hAnsi="Palatino Linotype" w:cs="Arial"/>
          <w:i/>
          <w:sz w:val="22"/>
          <w:szCs w:val="22"/>
          <w:lang w:eastAsia="es-MX"/>
        </w:rPr>
        <w:t>magnetico</w:t>
      </w:r>
      <w:proofErr w:type="spellEnd"/>
      <w:r w:rsidRPr="001118F5">
        <w:rPr>
          <w:rFonts w:ascii="Palatino Linotype" w:hAnsi="Palatino Linotype" w:cs="Arial"/>
          <w:i/>
          <w:sz w:val="22"/>
          <w:szCs w:val="22"/>
          <w:lang w:eastAsia="es-MX"/>
        </w:rPr>
        <w:t xml:space="preserve">, s fin de hacerle entrega de dicha </w:t>
      </w:r>
      <w:proofErr w:type="spellStart"/>
      <w:r w:rsidRPr="001118F5">
        <w:rPr>
          <w:rFonts w:ascii="Palatino Linotype" w:hAnsi="Palatino Linotype" w:cs="Arial"/>
          <w:i/>
          <w:sz w:val="22"/>
          <w:szCs w:val="22"/>
          <w:lang w:eastAsia="es-MX"/>
        </w:rPr>
        <w:t>documentacio</w:t>
      </w:r>
      <w:proofErr w:type="spellEnd"/>
      <w:r w:rsidRPr="001118F5">
        <w:rPr>
          <w:rFonts w:ascii="Palatino Linotype" w:hAnsi="Palatino Linotype" w:cs="Arial"/>
          <w:i/>
          <w:sz w:val="22"/>
          <w:szCs w:val="22"/>
          <w:lang w:eastAsia="es-MX"/>
        </w:rPr>
        <w:t xml:space="preserve"> ,No omito mencionar que el uso y manejo de la misma queda bajo su </w:t>
      </w:r>
      <w:proofErr w:type="spellStart"/>
      <w:r w:rsidRPr="001118F5">
        <w:rPr>
          <w:rFonts w:ascii="Palatino Linotype" w:hAnsi="Palatino Linotype" w:cs="Arial"/>
          <w:i/>
          <w:sz w:val="22"/>
          <w:szCs w:val="22"/>
          <w:lang w:eastAsia="es-MX"/>
        </w:rPr>
        <w:t>responsabiidad</w:t>
      </w:r>
      <w:proofErr w:type="spellEnd"/>
      <w:r w:rsidRPr="001118F5">
        <w:rPr>
          <w:rFonts w:ascii="Palatino Linotype" w:hAnsi="Palatino Linotype" w:cs="Arial"/>
          <w:i/>
          <w:sz w:val="22"/>
          <w:szCs w:val="22"/>
          <w:lang w:eastAsia="es-MX"/>
        </w:rPr>
        <w:t xml:space="preserve"> conforme a lo estipulado en la Ley de Transparencia y acceso </w:t>
      </w:r>
      <w:proofErr w:type="spellStart"/>
      <w:r w:rsidRPr="001118F5">
        <w:rPr>
          <w:rFonts w:ascii="Palatino Linotype" w:hAnsi="Palatino Linotype" w:cs="Arial"/>
          <w:i/>
          <w:sz w:val="22"/>
          <w:szCs w:val="22"/>
          <w:lang w:eastAsia="es-MX"/>
        </w:rPr>
        <w:t>ala</w:t>
      </w:r>
      <w:proofErr w:type="spellEnd"/>
      <w:r w:rsidRPr="001118F5">
        <w:rPr>
          <w:rFonts w:ascii="Palatino Linotype" w:hAnsi="Palatino Linotype" w:cs="Arial"/>
          <w:i/>
          <w:sz w:val="22"/>
          <w:szCs w:val="22"/>
          <w:lang w:eastAsia="es-MX"/>
        </w:rPr>
        <w:t xml:space="preserve"> </w:t>
      </w:r>
      <w:proofErr w:type="spellStart"/>
      <w:r w:rsidRPr="001118F5">
        <w:rPr>
          <w:rFonts w:ascii="Palatino Linotype" w:hAnsi="Palatino Linotype" w:cs="Arial"/>
          <w:i/>
          <w:sz w:val="22"/>
          <w:szCs w:val="22"/>
          <w:lang w:eastAsia="es-MX"/>
        </w:rPr>
        <w:t>informacion</w:t>
      </w:r>
      <w:proofErr w:type="spellEnd"/>
      <w:r w:rsidRPr="001118F5">
        <w:rPr>
          <w:rFonts w:ascii="Palatino Linotype" w:hAnsi="Palatino Linotype" w:cs="Arial"/>
          <w:i/>
          <w:sz w:val="22"/>
          <w:szCs w:val="22"/>
          <w:lang w:eastAsia="es-MX"/>
        </w:rPr>
        <w:t xml:space="preserve"> , </w:t>
      </w:r>
      <w:proofErr w:type="spellStart"/>
      <w:r w:rsidRPr="001118F5">
        <w:rPr>
          <w:rFonts w:ascii="Palatino Linotype" w:hAnsi="Palatino Linotype" w:cs="Arial"/>
          <w:i/>
          <w:sz w:val="22"/>
          <w:szCs w:val="22"/>
          <w:lang w:eastAsia="es-MX"/>
        </w:rPr>
        <w:t>asi</w:t>
      </w:r>
      <w:proofErr w:type="spellEnd"/>
      <w:r w:rsidRPr="001118F5">
        <w:rPr>
          <w:rFonts w:ascii="Palatino Linotype" w:hAnsi="Palatino Linotype" w:cs="Arial"/>
          <w:i/>
          <w:sz w:val="22"/>
          <w:szCs w:val="22"/>
          <w:lang w:eastAsia="es-MX"/>
        </w:rPr>
        <w:t xml:space="preserve"> como de la ley </w:t>
      </w:r>
      <w:proofErr w:type="spellStart"/>
      <w:r w:rsidRPr="001118F5">
        <w:rPr>
          <w:rFonts w:ascii="Palatino Linotype" w:hAnsi="Palatino Linotype" w:cs="Arial"/>
          <w:i/>
          <w:sz w:val="22"/>
          <w:szCs w:val="22"/>
          <w:lang w:eastAsia="es-MX"/>
        </w:rPr>
        <w:t>Anticorrupcion</w:t>
      </w:r>
      <w:proofErr w:type="spellEnd"/>
      <w:r w:rsidRPr="001118F5">
        <w:rPr>
          <w:rFonts w:ascii="Palatino Linotype" w:hAnsi="Palatino Linotype" w:cs="Arial"/>
          <w:i/>
          <w:sz w:val="22"/>
          <w:szCs w:val="22"/>
          <w:lang w:eastAsia="es-MX"/>
        </w:rPr>
        <w:t xml:space="preserve"> .por lo que le saludamos </w:t>
      </w:r>
      <w:proofErr w:type="spellStart"/>
      <w:r w:rsidRPr="001118F5">
        <w:rPr>
          <w:rFonts w:ascii="Palatino Linotype" w:hAnsi="Palatino Linotype" w:cs="Arial"/>
          <w:i/>
          <w:sz w:val="22"/>
          <w:szCs w:val="22"/>
          <w:lang w:eastAsia="es-MX"/>
        </w:rPr>
        <w:t>coordialmente</w:t>
      </w:r>
      <w:proofErr w:type="spellEnd"/>
      <w:r w:rsidRPr="001118F5">
        <w:rPr>
          <w:rFonts w:ascii="Palatino Linotype" w:hAnsi="Palatino Linotype" w:cs="Arial"/>
          <w:i/>
          <w:sz w:val="22"/>
          <w:szCs w:val="22"/>
          <w:lang w:eastAsia="es-MX"/>
        </w:rPr>
        <w:t xml:space="preserve"> esperando que la </w:t>
      </w:r>
      <w:proofErr w:type="spellStart"/>
      <w:r w:rsidRPr="001118F5">
        <w:rPr>
          <w:rFonts w:ascii="Palatino Linotype" w:hAnsi="Palatino Linotype" w:cs="Arial"/>
          <w:i/>
          <w:sz w:val="22"/>
          <w:szCs w:val="22"/>
          <w:lang w:eastAsia="es-MX"/>
        </w:rPr>
        <w:t>informacion</w:t>
      </w:r>
      <w:proofErr w:type="spellEnd"/>
      <w:r w:rsidRPr="001118F5">
        <w:rPr>
          <w:rFonts w:ascii="Palatino Linotype" w:hAnsi="Palatino Linotype" w:cs="Arial"/>
          <w:i/>
          <w:sz w:val="22"/>
          <w:szCs w:val="22"/>
          <w:lang w:eastAsia="es-MX"/>
        </w:rPr>
        <w:t xml:space="preserve"> enviada sea de utilidad. Se anexan tres Requerimientos que se remitieron a la Dirección de Finanzas para dar contestación a la Solicitud de </w:t>
      </w:r>
      <w:r w:rsidRPr="001118F5">
        <w:rPr>
          <w:rFonts w:ascii="Palatino Linotype" w:hAnsi="Palatino Linotype" w:cs="Arial"/>
          <w:i/>
          <w:sz w:val="22"/>
          <w:szCs w:val="22"/>
          <w:lang w:eastAsia="es-MX"/>
        </w:rPr>
        <w:lastRenderedPageBreak/>
        <w:t xml:space="preserve">Información antes mencionada por parte de la Unidad de Transparencia; además de un oficio-informe de cómo se va a responder a la solicitud en cuestión, así como la consecuencia de emitir una respuesta inconclusa y dos Oficios de Respuesta de la Dirección de Finanzas. Lo anterior debido a que esta Unidad de Transparencia es el enlace entre los solicitantes y el Sujeto Obligado (ODAPAS), por lo que requerimos a los Servidores Públicos Habilitados la información, debido a que dichos sujetos </w:t>
      </w:r>
      <w:proofErr w:type="gramStart"/>
      <w:r w:rsidRPr="001118F5">
        <w:rPr>
          <w:rFonts w:ascii="Palatino Linotype" w:hAnsi="Palatino Linotype" w:cs="Arial"/>
          <w:i/>
          <w:sz w:val="22"/>
          <w:szCs w:val="22"/>
          <w:lang w:eastAsia="es-MX"/>
        </w:rPr>
        <w:t>tienen</w:t>
      </w:r>
      <w:proofErr w:type="gramEnd"/>
      <w:r w:rsidRPr="001118F5">
        <w:rPr>
          <w:rFonts w:ascii="Palatino Linotype" w:hAnsi="Palatino Linotype" w:cs="Arial"/>
          <w:i/>
          <w:sz w:val="22"/>
          <w:szCs w:val="22"/>
          <w:lang w:eastAsia="es-MX"/>
        </w:rPr>
        <w:t xml:space="preserve"> el resguardo o se encargan de generar la misma. Sin más por el momento quedo de Usted, esperando haber dado Contestación Satisfactoriamente a su Solicitud de Información. </w:t>
      </w:r>
    </w:p>
    <w:p w:rsidR="007F0F2F" w:rsidRPr="001118F5" w:rsidRDefault="0031795F" w:rsidP="004957F2">
      <w:pPr>
        <w:spacing w:before="200" w:after="120"/>
        <w:ind w:left="709" w:right="709"/>
        <w:jc w:val="both"/>
        <w:rPr>
          <w:rFonts w:ascii="Palatino Linotype" w:hAnsi="Palatino Linotype" w:cs="Arial"/>
          <w:sz w:val="22"/>
          <w:szCs w:val="22"/>
          <w:lang w:eastAsia="es-MX"/>
        </w:rPr>
      </w:pPr>
      <w:r w:rsidRPr="001118F5">
        <w:rPr>
          <w:rFonts w:ascii="Palatino Linotype" w:hAnsi="Palatino Linotype" w:cs="Arial"/>
          <w:i/>
          <w:sz w:val="22"/>
          <w:szCs w:val="22"/>
          <w:lang w:eastAsia="es-MX"/>
        </w:rPr>
        <w:t>POR LO QUE HAGO LA ACLARACION QUE LA INFORMACION SOLICITADA NO OCUPA TANTO ESPACIO, YA QUE TANTO EL MUNICIPIO COMO EL DIF ME HAN PROPORCIONADO INFORMACION FINANCIERA, ENTONCES PORQUE EL ORGANISMO DE AGUA NO LA QUIERE PROPORCIONAR, SI YO LA SOLICITE POR ESTE MEDIO, POR ESTE MEDIO TAMBIEN QUIERO QUE ME LA PROPORCIONEN, O QUE OCULTAN</w:t>
      </w:r>
      <w:r w:rsidR="007F0F2F" w:rsidRPr="001118F5">
        <w:rPr>
          <w:rFonts w:ascii="Palatino Linotype" w:hAnsi="Palatino Linotype" w:cs="Arial"/>
          <w:i/>
          <w:sz w:val="22"/>
          <w:szCs w:val="22"/>
          <w:lang w:eastAsia="es-MX"/>
        </w:rPr>
        <w:t xml:space="preserve">” </w:t>
      </w:r>
      <w:r w:rsidR="007F0F2F" w:rsidRPr="001118F5">
        <w:rPr>
          <w:rFonts w:ascii="Palatino Linotype" w:hAnsi="Palatino Linotype" w:cs="Arial"/>
          <w:sz w:val="22"/>
          <w:szCs w:val="22"/>
          <w:lang w:eastAsia="es-MX"/>
        </w:rPr>
        <w:t>(Sic)</w:t>
      </w:r>
    </w:p>
    <w:p w:rsidR="007F0F2F" w:rsidRPr="001118F5" w:rsidRDefault="0031795F" w:rsidP="007F0F2F">
      <w:pPr>
        <w:spacing w:before="360"/>
        <w:ind w:left="709" w:right="709"/>
        <w:jc w:val="both"/>
        <w:rPr>
          <w:rFonts w:ascii="Palatino Linotype" w:hAnsi="Palatino Linotype" w:cs="Arial"/>
        </w:rPr>
      </w:pPr>
      <w:r w:rsidRPr="001118F5">
        <w:rPr>
          <w:rFonts w:ascii="Palatino Linotype" w:hAnsi="Palatino Linotype"/>
          <w:b/>
          <w:bCs/>
          <w:sz w:val="22"/>
          <w:szCs w:val="22"/>
        </w:rPr>
        <w:t>06013/INFOEM/IP/RR/2019</w:t>
      </w:r>
    </w:p>
    <w:p w:rsidR="0031795F" w:rsidRPr="001118F5" w:rsidRDefault="007F0F2F" w:rsidP="007F0F2F">
      <w:pPr>
        <w:spacing w:after="120"/>
        <w:ind w:left="709" w:right="709"/>
        <w:jc w:val="both"/>
        <w:rPr>
          <w:rFonts w:ascii="Palatino Linotype" w:hAnsi="Palatino Linotype" w:cs="Arial"/>
          <w:i/>
          <w:sz w:val="22"/>
          <w:szCs w:val="22"/>
          <w:lang w:eastAsia="es-MX"/>
        </w:rPr>
      </w:pPr>
      <w:r w:rsidRPr="001118F5">
        <w:rPr>
          <w:rFonts w:ascii="Palatino Linotype" w:hAnsi="Palatino Linotype" w:cs="Arial"/>
          <w:i/>
          <w:sz w:val="22"/>
          <w:szCs w:val="22"/>
          <w:lang w:eastAsia="es-MX"/>
        </w:rPr>
        <w:t>“</w:t>
      </w:r>
      <w:r w:rsidR="0031795F" w:rsidRPr="001118F5">
        <w:rPr>
          <w:rFonts w:ascii="Palatino Linotype" w:hAnsi="Palatino Linotype" w:cs="Arial"/>
          <w:i/>
          <w:sz w:val="22"/>
          <w:szCs w:val="22"/>
          <w:lang w:eastAsia="es-MX"/>
        </w:rPr>
        <w:t xml:space="preserve">CONSIDERO QUE EXISTE NEGATIVA A PROPORCIONARME LA INFORMACION SOLICITADA YA QUE SOLO ADJUNTAN LA PRIMERA HOJA DE CADA UNO DE LOS ARCHIVOS SOLICITADOS Y ADEMAS MENCIONAN POR OFICIO LO SIGUIENTE: </w:t>
      </w:r>
    </w:p>
    <w:p w:rsidR="0031795F" w:rsidRPr="001118F5" w:rsidRDefault="0031795F" w:rsidP="0031795F">
      <w:pPr>
        <w:spacing w:before="200" w:after="120"/>
        <w:ind w:left="709" w:right="709"/>
        <w:jc w:val="both"/>
        <w:rPr>
          <w:rFonts w:ascii="Palatino Linotype" w:hAnsi="Palatino Linotype" w:cs="Arial"/>
          <w:i/>
          <w:sz w:val="22"/>
          <w:szCs w:val="22"/>
          <w:lang w:eastAsia="es-MX"/>
        </w:rPr>
      </w:pPr>
      <w:r w:rsidRPr="001118F5">
        <w:rPr>
          <w:rFonts w:ascii="Palatino Linotype" w:hAnsi="Palatino Linotype" w:cs="Arial"/>
          <w:i/>
          <w:sz w:val="22"/>
          <w:szCs w:val="22"/>
          <w:lang w:eastAsia="es-MX"/>
        </w:rPr>
        <w:t xml:space="preserve">Se le remite Archivo llamado: marzo estado de actividades acumulado estado comparativo presupuestal de egresos estado comparativo presupuestal de </w:t>
      </w:r>
      <w:proofErr w:type="spellStart"/>
      <w:r w:rsidRPr="001118F5">
        <w:rPr>
          <w:rFonts w:ascii="Palatino Linotype" w:hAnsi="Palatino Linotype" w:cs="Arial"/>
          <w:i/>
          <w:sz w:val="22"/>
          <w:szCs w:val="22"/>
          <w:lang w:eastAsia="es-MX"/>
        </w:rPr>
        <w:t>ngresos</w:t>
      </w:r>
      <w:proofErr w:type="spellEnd"/>
      <w:r w:rsidRPr="001118F5">
        <w:rPr>
          <w:rFonts w:ascii="Palatino Linotype" w:hAnsi="Palatino Linotype" w:cs="Arial"/>
          <w:i/>
          <w:sz w:val="22"/>
          <w:szCs w:val="22"/>
          <w:lang w:eastAsia="es-MX"/>
        </w:rPr>
        <w:t xml:space="preserve"> estado de actividades acumulado estado comparativo presupuestal de </w:t>
      </w:r>
      <w:proofErr w:type="spellStart"/>
      <w:r w:rsidRPr="001118F5">
        <w:rPr>
          <w:rFonts w:ascii="Palatino Linotype" w:hAnsi="Palatino Linotype" w:cs="Arial"/>
          <w:i/>
          <w:sz w:val="22"/>
          <w:szCs w:val="22"/>
          <w:lang w:eastAsia="es-MX"/>
        </w:rPr>
        <w:t>ngresos</w:t>
      </w:r>
      <w:proofErr w:type="spellEnd"/>
      <w:r w:rsidRPr="001118F5">
        <w:rPr>
          <w:rFonts w:ascii="Palatino Linotype" w:hAnsi="Palatino Linotype" w:cs="Arial"/>
          <w:i/>
          <w:sz w:val="22"/>
          <w:szCs w:val="22"/>
          <w:lang w:eastAsia="es-MX"/>
        </w:rPr>
        <w:t xml:space="preserve"> marzo estado comparativo presupuestal de egresos marzo Que subió al sistema SAIMEX el Director de Finanzas, el C. Manuel de Jesús Sánchez y Peralta. Así como el texto que emitió: Buenas tardes en respuesta a su solicitud le </w:t>
      </w:r>
      <w:proofErr w:type="spellStart"/>
      <w:r w:rsidRPr="001118F5">
        <w:rPr>
          <w:rFonts w:ascii="Palatino Linotype" w:hAnsi="Palatino Linotype" w:cs="Arial"/>
          <w:i/>
          <w:sz w:val="22"/>
          <w:szCs w:val="22"/>
          <w:lang w:eastAsia="es-MX"/>
        </w:rPr>
        <w:t>envio</w:t>
      </w:r>
      <w:proofErr w:type="spellEnd"/>
      <w:r w:rsidRPr="001118F5">
        <w:rPr>
          <w:rFonts w:ascii="Palatino Linotype" w:hAnsi="Palatino Linotype" w:cs="Arial"/>
          <w:i/>
          <w:sz w:val="22"/>
          <w:szCs w:val="22"/>
          <w:lang w:eastAsia="es-MX"/>
        </w:rPr>
        <w:t xml:space="preserve"> la </w:t>
      </w:r>
      <w:proofErr w:type="spellStart"/>
      <w:r w:rsidRPr="001118F5">
        <w:rPr>
          <w:rFonts w:ascii="Palatino Linotype" w:hAnsi="Palatino Linotype" w:cs="Arial"/>
          <w:i/>
          <w:sz w:val="22"/>
          <w:szCs w:val="22"/>
          <w:lang w:eastAsia="es-MX"/>
        </w:rPr>
        <w:t>informacion</w:t>
      </w:r>
      <w:proofErr w:type="spellEnd"/>
      <w:r w:rsidRPr="001118F5">
        <w:rPr>
          <w:rFonts w:ascii="Palatino Linotype" w:hAnsi="Palatino Linotype" w:cs="Arial"/>
          <w:i/>
          <w:sz w:val="22"/>
          <w:szCs w:val="22"/>
          <w:lang w:eastAsia="es-MX"/>
        </w:rPr>
        <w:t xml:space="preserve"> requerida , sin embargo debo comentarle que el espacio en cuanto a MB es insuficiente por lo que en caso de requerir el complemento de esta </w:t>
      </w:r>
      <w:proofErr w:type="spellStart"/>
      <w:r w:rsidRPr="001118F5">
        <w:rPr>
          <w:rFonts w:ascii="Palatino Linotype" w:hAnsi="Palatino Linotype" w:cs="Arial"/>
          <w:i/>
          <w:sz w:val="22"/>
          <w:szCs w:val="22"/>
          <w:lang w:eastAsia="es-MX"/>
        </w:rPr>
        <w:t>informacion</w:t>
      </w:r>
      <w:proofErr w:type="spellEnd"/>
      <w:r w:rsidRPr="001118F5">
        <w:rPr>
          <w:rFonts w:ascii="Palatino Linotype" w:hAnsi="Palatino Linotype" w:cs="Arial"/>
          <w:i/>
          <w:sz w:val="22"/>
          <w:szCs w:val="22"/>
          <w:lang w:eastAsia="es-MX"/>
        </w:rPr>
        <w:t xml:space="preserve"> le invitamos para que acuda a estas sus oficinas, con un medio </w:t>
      </w:r>
      <w:proofErr w:type="spellStart"/>
      <w:r w:rsidRPr="001118F5">
        <w:rPr>
          <w:rFonts w:ascii="Palatino Linotype" w:hAnsi="Palatino Linotype" w:cs="Arial"/>
          <w:i/>
          <w:sz w:val="22"/>
          <w:szCs w:val="22"/>
          <w:lang w:eastAsia="es-MX"/>
        </w:rPr>
        <w:t>magnetico</w:t>
      </w:r>
      <w:proofErr w:type="spellEnd"/>
      <w:r w:rsidRPr="001118F5">
        <w:rPr>
          <w:rFonts w:ascii="Palatino Linotype" w:hAnsi="Palatino Linotype" w:cs="Arial"/>
          <w:i/>
          <w:sz w:val="22"/>
          <w:szCs w:val="22"/>
          <w:lang w:eastAsia="es-MX"/>
        </w:rPr>
        <w:t xml:space="preserve">, s fin de hacerle entrega de dicha </w:t>
      </w:r>
      <w:proofErr w:type="spellStart"/>
      <w:r w:rsidRPr="001118F5">
        <w:rPr>
          <w:rFonts w:ascii="Palatino Linotype" w:hAnsi="Palatino Linotype" w:cs="Arial"/>
          <w:i/>
          <w:sz w:val="22"/>
          <w:szCs w:val="22"/>
          <w:lang w:eastAsia="es-MX"/>
        </w:rPr>
        <w:t>documentacio</w:t>
      </w:r>
      <w:proofErr w:type="spellEnd"/>
      <w:r w:rsidRPr="001118F5">
        <w:rPr>
          <w:rFonts w:ascii="Palatino Linotype" w:hAnsi="Palatino Linotype" w:cs="Arial"/>
          <w:i/>
          <w:sz w:val="22"/>
          <w:szCs w:val="22"/>
          <w:lang w:eastAsia="es-MX"/>
        </w:rPr>
        <w:t xml:space="preserve"> ,No omito mencionar que el uso y manejo de la misma queda bajo su </w:t>
      </w:r>
      <w:proofErr w:type="spellStart"/>
      <w:r w:rsidRPr="001118F5">
        <w:rPr>
          <w:rFonts w:ascii="Palatino Linotype" w:hAnsi="Palatino Linotype" w:cs="Arial"/>
          <w:i/>
          <w:sz w:val="22"/>
          <w:szCs w:val="22"/>
          <w:lang w:eastAsia="es-MX"/>
        </w:rPr>
        <w:t>responsabiidad</w:t>
      </w:r>
      <w:proofErr w:type="spellEnd"/>
      <w:r w:rsidRPr="001118F5">
        <w:rPr>
          <w:rFonts w:ascii="Palatino Linotype" w:hAnsi="Palatino Linotype" w:cs="Arial"/>
          <w:i/>
          <w:sz w:val="22"/>
          <w:szCs w:val="22"/>
          <w:lang w:eastAsia="es-MX"/>
        </w:rPr>
        <w:t xml:space="preserve"> conforme a lo estipulado en la Ley de Transparencia y acceso </w:t>
      </w:r>
      <w:proofErr w:type="spellStart"/>
      <w:r w:rsidRPr="001118F5">
        <w:rPr>
          <w:rFonts w:ascii="Palatino Linotype" w:hAnsi="Palatino Linotype" w:cs="Arial"/>
          <w:i/>
          <w:sz w:val="22"/>
          <w:szCs w:val="22"/>
          <w:lang w:eastAsia="es-MX"/>
        </w:rPr>
        <w:t>ala</w:t>
      </w:r>
      <w:proofErr w:type="spellEnd"/>
      <w:r w:rsidRPr="001118F5">
        <w:rPr>
          <w:rFonts w:ascii="Palatino Linotype" w:hAnsi="Palatino Linotype" w:cs="Arial"/>
          <w:i/>
          <w:sz w:val="22"/>
          <w:szCs w:val="22"/>
          <w:lang w:eastAsia="es-MX"/>
        </w:rPr>
        <w:t xml:space="preserve"> </w:t>
      </w:r>
      <w:proofErr w:type="spellStart"/>
      <w:r w:rsidRPr="001118F5">
        <w:rPr>
          <w:rFonts w:ascii="Palatino Linotype" w:hAnsi="Palatino Linotype" w:cs="Arial"/>
          <w:i/>
          <w:sz w:val="22"/>
          <w:szCs w:val="22"/>
          <w:lang w:eastAsia="es-MX"/>
        </w:rPr>
        <w:t>informacion</w:t>
      </w:r>
      <w:proofErr w:type="spellEnd"/>
      <w:r w:rsidRPr="001118F5">
        <w:rPr>
          <w:rFonts w:ascii="Palatino Linotype" w:hAnsi="Palatino Linotype" w:cs="Arial"/>
          <w:i/>
          <w:sz w:val="22"/>
          <w:szCs w:val="22"/>
          <w:lang w:eastAsia="es-MX"/>
        </w:rPr>
        <w:t xml:space="preserve"> , </w:t>
      </w:r>
      <w:proofErr w:type="spellStart"/>
      <w:r w:rsidRPr="001118F5">
        <w:rPr>
          <w:rFonts w:ascii="Palatino Linotype" w:hAnsi="Palatino Linotype" w:cs="Arial"/>
          <w:i/>
          <w:sz w:val="22"/>
          <w:szCs w:val="22"/>
          <w:lang w:eastAsia="es-MX"/>
        </w:rPr>
        <w:t>asi</w:t>
      </w:r>
      <w:proofErr w:type="spellEnd"/>
      <w:r w:rsidRPr="001118F5">
        <w:rPr>
          <w:rFonts w:ascii="Palatino Linotype" w:hAnsi="Palatino Linotype" w:cs="Arial"/>
          <w:i/>
          <w:sz w:val="22"/>
          <w:szCs w:val="22"/>
          <w:lang w:eastAsia="es-MX"/>
        </w:rPr>
        <w:t xml:space="preserve"> como de la ley </w:t>
      </w:r>
      <w:proofErr w:type="spellStart"/>
      <w:r w:rsidRPr="001118F5">
        <w:rPr>
          <w:rFonts w:ascii="Palatino Linotype" w:hAnsi="Palatino Linotype" w:cs="Arial"/>
          <w:i/>
          <w:sz w:val="22"/>
          <w:szCs w:val="22"/>
          <w:lang w:eastAsia="es-MX"/>
        </w:rPr>
        <w:t>Anticorrupcion</w:t>
      </w:r>
      <w:proofErr w:type="spellEnd"/>
      <w:r w:rsidRPr="001118F5">
        <w:rPr>
          <w:rFonts w:ascii="Palatino Linotype" w:hAnsi="Palatino Linotype" w:cs="Arial"/>
          <w:i/>
          <w:sz w:val="22"/>
          <w:szCs w:val="22"/>
          <w:lang w:eastAsia="es-MX"/>
        </w:rPr>
        <w:t xml:space="preserve"> .por lo que le saludamos </w:t>
      </w:r>
      <w:proofErr w:type="spellStart"/>
      <w:r w:rsidRPr="001118F5">
        <w:rPr>
          <w:rFonts w:ascii="Palatino Linotype" w:hAnsi="Palatino Linotype" w:cs="Arial"/>
          <w:i/>
          <w:sz w:val="22"/>
          <w:szCs w:val="22"/>
          <w:lang w:eastAsia="es-MX"/>
        </w:rPr>
        <w:t>coordialmente</w:t>
      </w:r>
      <w:proofErr w:type="spellEnd"/>
      <w:r w:rsidRPr="001118F5">
        <w:rPr>
          <w:rFonts w:ascii="Palatino Linotype" w:hAnsi="Palatino Linotype" w:cs="Arial"/>
          <w:i/>
          <w:sz w:val="22"/>
          <w:szCs w:val="22"/>
          <w:lang w:eastAsia="es-MX"/>
        </w:rPr>
        <w:t xml:space="preserve"> esperando que la </w:t>
      </w:r>
      <w:proofErr w:type="spellStart"/>
      <w:r w:rsidRPr="001118F5">
        <w:rPr>
          <w:rFonts w:ascii="Palatino Linotype" w:hAnsi="Palatino Linotype" w:cs="Arial"/>
          <w:i/>
          <w:sz w:val="22"/>
          <w:szCs w:val="22"/>
          <w:lang w:eastAsia="es-MX"/>
        </w:rPr>
        <w:t>informacion</w:t>
      </w:r>
      <w:proofErr w:type="spellEnd"/>
      <w:r w:rsidRPr="001118F5">
        <w:rPr>
          <w:rFonts w:ascii="Palatino Linotype" w:hAnsi="Palatino Linotype" w:cs="Arial"/>
          <w:i/>
          <w:sz w:val="22"/>
          <w:szCs w:val="22"/>
          <w:lang w:eastAsia="es-MX"/>
        </w:rPr>
        <w:t xml:space="preserve"> enviada sea de utilidad. Se anexan tres Requerimientos que se remitieron a la Dirección de Finanzas para dar contestación a la Solicitud de Información antes mencionada por parte de la Unidad de Transparencia; además de un oficio-informe de cómo se va a responder a la solicitud en cuestión, así como la consecuencia de emitir una respuesta inconclusa y dos </w:t>
      </w:r>
      <w:r w:rsidRPr="001118F5">
        <w:rPr>
          <w:rFonts w:ascii="Palatino Linotype" w:hAnsi="Palatino Linotype" w:cs="Arial"/>
          <w:i/>
          <w:sz w:val="22"/>
          <w:szCs w:val="22"/>
          <w:lang w:eastAsia="es-MX"/>
        </w:rPr>
        <w:lastRenderedPageBreak/>
        <w:t xml:space="preserve">Oficios de Respuesta de la Dirección de Finanzas. Lo anterior debido a que esta Unidad de Transparencia es el enlace entre los solicitantes y el Sujeto Obligado (ODAPAS), por lo que requerimos a los Servidores Públicos Habilitados la información, debido a que dichos sujetos </w:t>
      </w:r>
      <w:proofErr w:type="gramStart"/>
      <w:r w:rsidRPr="001118F5">
        <w:rPr>
          <w:rFonts w:ascii="Palatino Linotype" w:hAnsi="Palatino Linotype" w:cs="Arial"/>
          <w:i/>
          <w:sz w:val="22"/>
          <w:szCs w:val="22"/>
          <w:lang w:eastAsia="es-MX"/>
        </w:rPr>
        <w:t>tienen</w:t>
      </w:r>
      <w:proofErr w:type="gramEnd"/>
      <w:r w:rsidRPr="001118F5">
        <w:rPr>
          <w:rFonts w:ascii="Palatino Linotype" w:hAnsi="Palatino Linotype" w:cs="Arial"/>
          <w:i/>
          <w:sz w:val="22"/>
          <w:szCs w:val="22"/>
          <w:lang w:eastAsia="es-MX"/>
        </w:rPr>
        <w:t xml:space="preserve"> el resguardo o se encargan de generar la misma. Sin más por el momento quedo de Usted, esperando haber dado Contestación Satisfactoriamente a su Solicitud de Información. </w:t>
      </w:r>
    </w:p>
    <w:p w:rsidR="007F0F2F" w:rsidRPr="001118F5" w:rsidRDefault="0031795F" w:rsidP="0031795F">
      <w:pPr>
        <w:spacing w:before="200" w:after="120"/>
        <w:ind w:left="709" w:right="709"/>
        <w:jc w:val="both"/>
        <w:rPr>
          <w:rFonts w:ascii="Palatino Linotype" w:hAnsi="Palatino Linotype" w:cs="Arial"/>
          <w:sz w:val="22"/>
          <w:szCs w:val="22"/>
          <w:lang w:eastAsia="es-MX"/>
        </w:rPr>
      </w:pPr>
      <w:r w:rsidRPr="001118F5">
        <w:rPr>
          <w:rFonts w:ascii="Palatino Linotype" w:hAnsi="Palatino Linotype" w:cs="Arial"/>
          <w:i/>
          <w:sz w:val="22"/>
          <w:szCs w:val="22"/>
          <w:lang w:eastAsia="es-MX"/>
        </w:rPr>
        <w:t>POR LO QUE SOLICITO QUE LA INFORMACION SI LA PEDI POR ESTE MEDIO, POR ESTE MEDIO ME LA ENTREGUEN, YA QUE ESO DEL ESPACIO ES SOLO UNA JUSTIFICACION PARA NO ENTREGAR LA INFORMACION, PORQUE ENTONCES COMO EL MUNICIPIO Y EL DIF SI ME ESTAN ENTREGANDO INFORMACION FINANCIERA, QUE OCULTAN QUE NO LA QUIEREN ENTREGAR, APARTE EL MUNICIPIO MANEJA MUCHO MAS INFORMACION QUE EL ORGANISMO DE AGUA</w:t>
      </w:r>
      <w:r w:rsidR="007F0F2F" w:rsidRPr="001118F5">
        <w:rPr>
          <w:rFonts w:ascii="Palatino Linotype" w:hAnsi="Palatino Linotype" w:cs="Arial"/>
          <w:i/>
          <w:sz w:val="22"/>
          <w:szCs w:val="22"/>
          <w:lang w:eastAsia="es-MX"/>
        </w:rPr>
        <w:t xml:space="preserve">” </w:t>
      </w:r>
      <w:r w:rsidR="007F0F2F" w:rsidRPr="001118F5">
        <w:rPr>
          <w:rFonts w:ascii="Palatino Linotype" w:hAnsi="Palatino Linotype" w:cs="Arial"/>
          <w:sz w:val="22"/>
          <w:szCs w:val="22"/>
          <w:lang w:eastAsia="es-MX"/>
        </w:rPr>
        <w:t>(Sic)</w:t>
      </w:r>
    </w:p>
    <w:bookmarkEnd w:id="4"/>
    <w:bookmarkEnd w:id="5"/>
    <w:p w:rsidR="0016732B" w:rsidRPr="001118F5" w:rsidRDefault="0016732B" w:rsidP="006656C2">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1118F5">
        <w:rPr>
          <w:rFonts w:ascii="Palatino Linotype" w:hAnsi="Palatino Linotype" w:cs="Arial"/>
        </w:rPr>
        <w:t>En fecha</w:t>
      </w:r>
      <w:r w:rsidR="00B37129" w:rsidRPr="001118F5">
        <w:rPr>
          <w:rFonts w:ascii="Palatino Linotype" w:hAnsi="Palatino Linotype" w:cs="Arial"/>
        </w:rPr>
        <w:t xml:space="preserve"> </w:t>
      </w:r>
      <w:r w:rsidR="00842BEA" w:rsidRPr="001118F5">
        <w:rPr>
          <w:rFonts w:ascii="Palatino Linotype" w:hAnsi="Palatino Linotype" w:cs="Arial"/>
        </w:rPr>
        <w:t>dos de julio</w:t>
      </w:r>
      <w:r w:rsidR="00842BEA" w:rsidRPr="001118F5">
        <w:rPr>
          <w:rFonts w:ascii="Palatino Linotype" w:hAnsi="Palatino Linotype"/>
        </w:rPr>
        <w:t xml:space="preserve"> de dos mil diecinueve</w:t>
      </w:r>
      <w:r w:rsidRPr="001118F5">
        <w:rPr>
          <w:rFonts w:ascii="Palatino Linotype" w:hAnsi="Palatino Linotype"/>
        </w:rPr>
        <w:t>,</w:t>
      </w:r>
      <w:r w:rsidRPr="001118F5">
        <w:rPr>
          <w:rFonts w:ascii="Palatino Linotype" w:hAnsi="Palatino Linotype" w:cs="Arial"/>
        </w:rPr>
        <w:t xml:space="preserve"> los recursos de que se trata se enviaron </w:t>
      </w:r>
      <w:r w:rsidRPr="001118F5">
        <w:rPr>
          <w:rFonts w:ascii="Palatino Linotype" w:hAnsi="Palatino Linotype"/>
        </w:rPr>
        <w:t>electrónicamente</w:t>
      </w:r>
      <w:r w:rsidRPr="001118F5">
        <w:rPr>
          <w:rFonts w:ascii="Palatino Linotype" w:hAnsi="Palatino Linotype" w:cs="Arial"/>
        </w:rPr>
        <w:t xml:space="preserve"> al Instituto de </w:t>
      </w:r>
      <w:r w:rsidRPr="001118F5">
        <w:rPr>
          <w:rFonts w:ascii="Palatino Linotype" w:eastAsia="Arial Unicode MS" w:hAnsi="Palatino Linotype" w:cs="Arial"/>
        </w:rPr>
        <w:t>Transparencia</w:t>
      </w:r>
      <w:r w:rsidRPr="001118F5">
        <w:rPr>
          <w:rFonts w:ascii="Palatino Linotype" w:hAnsi="Palatino Linotype" w:cs="Arial"/>
        </w:rPr>
        <w:t xml:space="preserve">, Acceso a la Información Pública y </w:t>
      </w:r>
      <w:r w:rsidRPr="001118F5">
        <w:rPr>
          <w:rFonts w:ascii="Palatino Linotype" w:hAnsi="Palatino Linotype"/>
        </w:rPr>
        <w:t>Protección</w:t>
      </w:r>
      <w:r w:rsidRPr="001118F5">
        <w:rPr>
          <w:rFonts w:ascii="Palatino Linotype" w:hAnsi="Palatino Linotype" w:cs="Arial"/>
        </w:rPr>
        <w:t xml:space="preserve"> de </w:t>
      </w:r>
      <w:r w:rsidRPr="001118F5">
        <w:rPr>
          <w:rFonts w:ascii="Palatino Linotype" w:hAnsi="Palatino Linotype"/>
        </w:rPr>
        <w:t>Datos</w:t>
      </w:r>
      <w:r w:rsidRPr="001118F5">
        <w:rPr>
          <w:rFonts w:ascii="Palatino Linotype" w:hAnsi="Palatino Linotype" w:cs="Arial"/>
        </w:rPr>
        <w:t xml:space="preserve"> Personales </w:t>
      </w:r>
      <w:r w:rsidRPr="001118F5">
        <w:rPr>
          <w:rFonts w:ascii="Palatino Linotype" w:hAnsi="Palatino Linotype"/>
        </w:rPr>
        <w:t>del</w:t>
      </w:r>
      <w:r w:rsidRPr="001118F5">
        <w:rPr>
          <w:rFonts w:ascii="Palatino Linotype" w:hAnsi="Palatino Linotype" w:cs="Arial"/>
        </w:rPr>
        <w:t xml:space="preserve"> Estado de México y Municipios y con fundamento </w:t>
      </w:r>
      <w:r w:rsidRPr="001118F5">
        <w:rPr>
          <w:rFonts w:ascii="Palatino Linotype" w:hAnsi="Palatino Linotype"/>
        </w:rPr>
        <w:t>en</w:t>
      </w:r>
      <w:r w:rsidRPr="001118F5">
        <w:rPr>
          <w:rFonts w:ascii="Palatino Linotype" w:hAnsi="Palatino Linotype" w:cs="Arial"/>
        </w:rPr>
        <w:t xml:space="preserve"> el </w:t>
      </w:r>
      <w:r w:rsidRPr="001118F5">
        <w:rPr>
          <w:rFonts w:ascii="Palatino Linotype" w:hAnsi="Palatino Linotype"/>
        </w:rPr>
        <w:t>artículo</w:t>
      </w:r>
      <w:r w:rsidRPr="001118F5">
        <w:rPr>
          <w:rFonts w:ascii="Palatino Linotype" w:hAnsi="Palatino Linotype" w:cs="Arial"/>
        </w:rPr>
        <w:t xml:space="preserve"> 185, fracción I, de la </w:t>
      </w:r>
      <w:r w:rsidRPr="001118F5">
        <w:rPr>
          <w:rFonts w:ascii="Palatino Linotype" w:hAnsi="Palatino Linotype"/>
        </w:rPr>
        <w:t xml:space="preserve">Ley de Transparencia y Acceso a la Información Pública del Estado de México y Municipios, se turnó el </w:t>
      </w:r>
      <w:r w:rsidRPr="001118F5">
        <w:rPr>
          <w:rFonts w:ascii="Palatino Linotype" w:hAnsi="Palatino Linotype" w:cs="Arial"/>
        </w:rPr>
        <w:t xml:space="preserve">recurso de revisión </w:t>
      </w:r>
      <w:r w:rsidR="00842BEA" w:rsidRPr="001118F5">
        <w:rPr>
          <w:rFonts w:ascii="Palatino Linotype" w:hAnsi="Palatino Linotype"/>
          <w:b/>
          <w:spacing w:val="-2"/>
        </w:rPr>
        <w:t>06012/INFOEM/IP/RR/2019</w:t>
      </w:r>
      <w:r w:rsidRPr="001118F5">
        <w:rPr>
          <w:rFonts w:ascii="Palatino Linotype" w:hAnsi="Palatino Linotype" w:cs="Arial"/>
          <w:b/>
        </w:rPr>
        <w:t xml:space="preserve"> </w:t>
      </w:r>
      <w:r w:rsidRPr="001118F5">
        <w:rPr>
          <w:rFonts w:ascii="Palatino Linotype" w:hAnsi="Palatino Linotype" w:cs="Arial"/>
        </w:rPr>
        <w:t xml:space="preserve">a la Comisionada </w:t>
      </w:r>
      <w:r w:rsidRPr="001118F5">
        <w:rPr>
          <w:rFonts w:ascii="Palatino Linotype" w:hAnsi="Palatino Linotype" w:cs="Arial"/>
          <w:b/>
        </w:rPr>
        <w:t>Eva Abaid Yapur</w:t>
      </w:r>
      <w:r w:rsidR="00842BEA" w:rsidRPr="001118F5">
        <w:rPr>
          <w:rFonts w:ascii="Palatino Linotype" w:hAnsi="Palatino Linotype" w:cs="Arial"/>
          <w:b/>
        </w:rPr>
        <w:t xml:space="preserve"> </w:t>
      </w:r>
      <w:r w:rsidR="00842BEA" w:rsidRPr="001118F5">
        <w:rPr>
          <w:rFonts w:ascii="Palatino Linotype" w:hAnsi="Palatino Linotype" w:cs="Arial"/>
        </w:rPr>
        <w:t>y</w:t>
      </w:r>
      <w:r w:rsidRPr="001118F5">
        <w:rPr>
          <w:rFonts w:ascii="Palatino Linotype" w:hAnsi="Palatino Linotype" w:cs="Arial"/>
        </w:rPr>
        <w:t xml:space="preserve"> </w:t>
      </w:r>
      <w:r w:rsidR="00B37129" w:rsidRPr="001118F5">
        <w:rPr>
          <w:rFonts w:ascii="Palatino Linotype" w:hAnsi="Palatino Linotype" w:cs="Arial"/>
        </w:rPr>
        <w:t>e</w:t>
      </w:r>
      <w:r w:rsidRPr="001118F5">
        <w:rPr>
          <w:rFonts w:ascii="Palatino Linotype" w:hAnsi="Palatino Linotype" w:cs="Arial"/>
        </w:rPr>
        <w:t xml:space="preserve">l recurso </w:t>
      </w:r>
      <w:r w:rsidRPr="001118F5">
        <w:rPr>
          <w:rFonts w:ascii="Palatino Linotype" w:hAnsi="Palatino Linotype" w:cs="Arial"/>
          <w:szCs w:val="20"/>
        </w:rPr>
        <w:t xml:space="preserve">de revisión </w:t>
      </w:r>
      <w:r w:rsidR="00842BEA" w:rsidRPr="001118F5">
        <w:rPr>
          <w:rFonts w:ascii="Palatino Linotype" w:hAnsi="Palatino Linotype"/>
          <w:b/>
          <w:spacing w:val="-2"/>
        </w:rPr>
        <w:t>06013/INFOEM/IP/RR/2019</w:t>
      </w:r>
      <w:r w:rsidR="00B37129" w:rsidRPr="001118F5">
        <w:rPr>
          <w:rFonts w:ascii="Palatino Linotype" w:hAnsi="Palatino Linotype"/>
          <w:spacing w:val="-2"/>
        </w:rPr>
        <w:t xml:space="preserve"> </w:t>
      </w:r>
      <w:r w:rsidRPr="001118F5">
        <w:rPr>
          <w:rFonts w:ascii="Palatino Linotype" w:hAnsi="Palatino Linotype"/>
        </w:rPr>
        <w:t xml:space="preserve">al </w:t>
      </w:r>
      <w:r w:rsidRPr="001118F5">
        <w:rPr>
          <w:rFonts w:ascii="Palatino Linotype" w:hAnsi="Palatino Linotype" w:cs="Arial"/>
        </w:rPr>
        <w:t xml:space="preserve">Comisionado </w:t>
      </w:r>
      <w:r w:rsidRPr="001118F5">
        <w:rPr>
          <w:rFonts w:ascii="Palatino Linotype" w:hAnsi="Palatino Linotype" w:cs="Arial"/>
          <w:b/>
        </w:rPr>
        <w:t>José Guadalupe Luna Hernández</w:t>
      </w:r>
      <w:r w:rsidRPr="001118F5">
        <w:rPr>
          <w:rFonts w:ascii="Palatino Linotype" w:hAnsi="Palatino Linotype"/>
        </w:rPr>
        <w:t xml:space="preserve">, </w:t>
      </w:r>
      <w:r w:rsidRPr="001118F5">
        <w:rPr>
          <w:rFonts w:ascii="Palatino Linotype" w:hAnsi="Palatino Linotype" w:cs="Arial"/>
        </w:rPr>
        <w:t>a efecto de que decretaran su admisión o desechamiento.</w:t>
      </w:r>
    </w:p>
    <w:p w:rsidR="001E38B1" w:rsidRPr="001118F5" w:rsidRDefault="00AB1847" w:rsidP="00227782">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1118F5">
        <w:rPr>
          <w:rFonts w:ascii="Palatino Linotype" w:hAnsi="Palatino Linotype" w:cs="Arial"/>
        </w:rPr>
        <w:t>E</w:t>
      </w:r>
      <w:r w:rsidR="004B3947" w:rsidRPr="001118F5">
        <w:rPr>
          <w:rFonts w:ascii="Palatino Linotype" w:hAnsi="Palatino Linotype" w:cs="Arial"/>
        </w:rPr>
        <w:t>n</w:t>
      </w:r>
      <w:r w:rsidR="00D730A4" w:rsidRPr="001118F5">
        <w:rPr>
          <w:rFonts w:ascii="Palatino Linotype" w:hAnsi="Palatino Linotype" w:cs="Arial"/>
        </w:rPr>
        <w:t xml:space="preserve"> </w:t>
      </w:r>
      <w:r w:rsidR="004B3947" w:rsidRPr="001118F5">
        <w:rPr>
          <w:rFonts w:ascii="Palatino Linotype" w:hAnsi="Palatino Linotype" w:cs="Arial"/>
        </w:rPr>
        <w:t>fecha</w:t>
      </w:r>
      <w:r w:rsidR="00D730A4" w:rsidRPr="001118F5">
        <w:rPr>
          <w:rFonts w:ascii="Palatino Linotype" w:hAnsi="Palatino Linotype" w:cs="Arial"/>
        </w:rPr>
        <w:t xml:space="preserve"> </w:t>
      </w:r>
      <w:r w:rsidR="00842BEA" w:rsidRPr="001118F5">
        <w:rPr>
          <w:rFonts w:ascii="Palatino Linotype" w:hAnsi="Palatino Linotype"/>
        </w:rPr>
        <w:t>ocho</w:t>
      </w:r>
      <w:r w:rsidR="00E52C26" w:rsidRPr="001118F5">
        <w:rPr>
          <w:rFonts w:ascii="Palatino Linotype" w:hAnsi="Palatino Linotype"/>
        </w:rPr>
        <w:t xml:space="preserve"> de </w:t>
      </w:r>
      <w:r w:rsidR="0016732B" w:rsidRPr="001118F5">
        <w:rPr>
          <w:rFonts w:ascii="Palatino Linotype" w:hAnsi="Palatino Linotype"/>
        </w:rPr>
        <w:t>ju</w:t>
      </w:r>
      <w:r w:rsidR="00842BEA" w:rsidRPr="001118F5">
        <w:rPr>
          <w:rFonts w:ascii="Palatino Linotype" w:hAnsi="Palatino Linotype"/>
        </w:rPr>
        <w:t>l</w:t>
      </w:r>
      <w:r w:rsidR="0016732B" w:rsidRPr="001118F5">
        <w:rPr>
          <w:rFonts w:ascii="Palatino Linotype" w:hAnsi="Palatino Linotype"/>
        </w:rPr>
        <w:t xml:space="preserve">io </w:t>
      </w:r>
      <w:r w:rsidR="00E52C26" w:rsidRPr="001118F5">
        <w:rPr>
          <w:rFonts w:ascii="Palatino Linotype" w:hAnsi="Palatino Linotype"/>
        </w:rPr>
        <w:t>de dos mil diecinueve</w:t>
      </w:r>
      <w:r w:rsidRPr="001118F5">
        <w:rPr>
          <w:rFonts w:ascii="Palatino Linotype" w:hAnsi="Palatino Linotype" w:cs="Arial"/>
        </w:rPr>
        <w:t>,</w:t>
      </w:r>
      <w:r w:rsidR="00D730A4" w:rsidRPr="001118F5">
        <w:rPr>
          <w:rFonts w:ascii="Palatino Linotype" w:hAnsi="Palatino Linotype" w:cs="Arial"/>
        </w:rPr>
        <w:t xml:space="preserve"> </w:t>
      </w:r>
      <w:r w:rsidRPr="001118F5">
        <w:rPr>
          <w:rFonts w:ascii="Palatino Linotype" w:hAnsi="Palatino Linotype" w:cs="Arial"/>
        </w:rPr>
        <w:t>atento</w:t>
      </w:r>
      <w:r w:rsidR="00D730A4" w:rsidRPr="001118F5">
        <w:rPr>
          <w:rFonts w:ascii="Palatino Linotype" w:hAnsi="Palatino Linotype" w:cs="Arial"/>
        </w:rPr>
        <w:t xml:space="preserve"> </w:t>
      </w:r>
      <w:r w:rsidRPr="001118F5">
        <w:rPr>
          <w:rFonts w:ascii="Palatino Linotype" w:hAnsi="Palatino Linotype" w:cs="Arial"/>
        </w:rPr>
        <w:t>a</w:t>
      </w:r>
      <w:r w:rsidR="00D730A4" w:rsidRPr="001118F5">
        <w:rPr>
          <w:rFonts w:ascii="Palatino Linotype" w:hAnsi="Palatino Linotype" w:cs="Arial"/>
        </w:rPr>
        <w:t xml:space="preserve"> </w:t>
      </w:r>
      <w:r w:rsidRPr="001118F5">
        <w:rPr>
          <w:rFonts w:ascii="Palatino Linotype" w:hAnsi="Palatino Linotype" w:cs="Arial"/>
        </w:rPr>
        <w:t>lo</w:t>
      </w:r>
      <w:r w:rsidR="00D730A4" w:rsidRPr="001118F5">
        <w:rPr>
          <w:rFonts w:ascii="Palatino Linotype" w:hAnsi="Palatino Linotype" w:cs="Arial"/>
        </w:rPr>
        <w:t xml:space="preserve"> </w:t>
      </w:r>
      <w:r w:rsidRPr="001118F5">
        <w:rPr>
          <w:rFonts w:ascii="Palatino Linotype" w:hAnsi="Palatino Linotype" w:cs="Arial"/>
        </w:rPr>
        <w:t>dispuesto</w:t>
      </w:r>
      <w:r w:rsidR="00D730A4" w:rsidRPr="001118F5">
        <w:rPr>
          <w:rFonts w:ascii="Palatino Linotype" w:hAnsi="Palatino Linotype" w:cs="Arial"/>
        </w:rPr>
        <w:t xml:space="preserve"> </w:t>
      </w:r>
      <w:r w:rsidRPr="001118F5">
        <w:rPr>
          <w:rFonts w:ascii="Palatino Linotype" w:hAnsi="Palatino Linotype" w:cs="Arial"/>
        </w:rPr>
        <w:t>en</w:t>
      </w:r>
      <w:r w:rsidR="00D730A4" w:rsidRPr="001118F5">
        <w:rPr>
          <w:rFonts w:ascii="Palatino Linotype" w:hAnsi="Palatino Linotype" w:cs="Arial"/>
        </w:rPr>
        <w:t xml:space="preserve"> </w:t>
      </w:r>
      <w:r w:rsidRPr="001118F5">
        <w:rPr>
          <w:rFonts w:ascii="Palatino Linotype" w:hAnsi="Palatino Linotype" w:cs="Arial"/>
        </w:rPr>
        <w:t>el</w:t>
      </w:r>
      <w:r w:rsidR="00D730A4" w:rsidRPr="001118F5">
        <w:rPr>
          <w:rFonts w:ascii="Palatino Linotype" w:hAnsi="Palatino Linotype" w:cs="Arial"/>
        </w:rPr>
        <w:t xml:space="preserve"> </w:t>
      </w:r>
      <w:r w:rsidRPr="001118F5">
        <w:rPr>
          <w:rFonts w:ascii="Palatino Linotype" w:hAnsi="Palatino Linotype" w:cs="Arial"/>
        </w:rPr>
        <w:t>artículo</w:t>
      </w:r>
      <w:r w:rsidR="00D730A4" w:rsidRPr="001118F5">
        <w:rPr>
          <w:rFonts w:ascii="Palatino Linotype" w:hAnsi="Palatino Linotype" w:cs="Arial"/>
        </w:rPr>
        <w:t xml:space="preserve"> </w:t>
      </w:r>
      <w:r w:rsidRPr="001118F5">
        <w:rPr>
          <w:rFonts w:ascii="Palatino Linotype" w:hAnsi="Palatino Linotype" w:cs="Arial"/>
        </w:rPr>
        <w:t>185</w:t>
      </w:r>
      <w:r w:rsidR="00EA1249" w:rsidRPr="001118F5">
        <w:rPr>
          <w:rFonts w:ascii="Palatino Linotype" w:hAnsi="Palatino Linotype" w:cs="Arial"/>
        </w:rPr>
        <w:t>,</w:t>
      </w:r>
      <w:r w:rsidR="00D730A4" w:rsidRPr="001118F5">
        <w:rPr>
          <w:rFonts w:ascii="Palatino Linotype" w:hAnsi="Palatino Linotype" w:cs="Arial"/>
        </w:rPr>
        <w:t xml:space="preserve"> </w:t>
      </w:r>
      <w:r w:rsidRPr="001118F5">
        <w:rPr>
          <w:rFonts w:ascii="Palatino Linotype" w:hAnsi="Palatino Linotype" w:cs="Arial"/>
        </w:rPr>
        <w:t>fracciones</w:t>
      </w:r>
      <w:r w:rsidR="00D730A4" w:rsidRPr="001118F5">
        <w:rPr>
          <w:rFonts w:ascii="Palatino Linotype" w:hAnsi="Palatino Linotype" w:cs="Arial"/>
        </w:rPr>
        <w:t xml:space="preserve"> </w:t>
      </w:r>
      <w:r w:rsidRPr="001118F5">
        <w:rPr>
          <w:rFonts w:ascii="Palatino Linotype" w:hAnsi="Palatino Linotype" w:cs="Arial"/>
        </w:rPr>
        <w:t>I,</w:t>
      </w:r>
      <w:r w:rsidR="00D730A4" w:rsidRPr="001118F5">
        <w:rPr>
          <w:rFonts w:ascii="Palatino Linotype" w:hAnsi="Palatino Linotype" w:cs="Arial"/>
        </w:rPr>
        <w:t xml:space="preserve"> </w:t>
      </w:r>
      <w:r w:rsidRPr="001118F5">
        <w:rPr>
          <w:rFonts w:ascii="Palatino Linotype" w:hAnsi="Palatino Linotype" w:cs="Arial"/>
        </w:rPr>
        <w:t>II</w:t>
      </w:r>
      <w:r w:rsidR="00D730A4" w:rsidRPr="001118F5">
        <w:rPr>
          <w:rFonts w:ascii="Palatino Linotype" w:hAnsi="Palatino Linotype" w:cs="Arial"/>
        </w:rPr>
        <w:t xml:space="preserve"> </w:t>
      </w:r>
      <w:r w:rsidRPr="001118F5">
        <w:rPr>
          <w:rFonts w:ascii="Palatino Linotype" w:hAnsi="Palatino Linotype" w:cs="Arial"/>
        </w:rPr>
        <w:t>y</w:t>
      </w:r>
      <w:r w:rsidR="00D730A4" w:rsidRPr="001118F5">
        <w:rPr>
          <w:rFonts w:ascii="Palatino Linotype" w:hAnsi="Palatino Linotype" w:cs="Arial"/>
        </w:rPr>
        <w:t xml:space="preserve"> </w:t>
      </w:r>
      <w:r w:rsidRPr="001118F5">
        <w:rPr>
          <w:rFonts w:ascii="Palatino Linotype" w:hAnsi="Palatino Linotype" w:cs="Arial"/>
        </w:rPr>
        <w:t>IV</w:t>
      </w:r>
      <w:r w:rsidR="00EA1249" w:rsidRPr="001118F5">
        <w:rPr>
          <w:rFonts w:ascii="Palatino Linotype" w:hAnsi="Palatino Linotype" w:cs="Arial"/>
        </w:rPr>
        <w:t>,</w:t>
      </w:r>
      <w:r w:rsidR="00D730A4" w:rsidRPr="001118F5">
        <w:rPr>
          <w:rFonts w:ascii="Palatino Linotype" w:hAnsi="Palatino Linotype" w:cs="Arial"/>
        </w:rPr>
        <w:t xml:space="preserve"> </w:t>
      </w:r>
      <w:r w:rsidRPr="001118F5">
        <w:rPr>
          <w:rFonts w:ascii="Palatino Linotype" w:hAnsi="Palatino Linotype" w:cs="Arial"/>
        </w:rPr>
        <w:t>de</w:t>
      </w:r>
      <w:r w:rsidR="00D730A4" w:rsidRPr="001118F5">
        <w:rPr>
          <w:rFonts w:ascii="Palatino Linotype" w:hAnsi="Palatino Linotype" w:cs="Arial"/>
        </w:rPr>
        <w:t xml:space="preserve"> </w:t>
      </w:r>
      <w:r w:rsidRPr="001118F5">
        <w:rPr>
          <w:rFonts w:ascii="Palatino Linotype" w:hAnsi="Palatino Linotype"/>
        </w:rPr>
        <w:t>la</w:t>
      </w:r>
      <w:r w:rsidR="00D730A4" w:rsidRPr="001118F5">
        <w:rPr>
          <w:rFonts w:ascii="Palatino Linotype" w:hAnsi="Palatino Linotype" w:cs="Arial"/>
        </w:rPr>
        <w:t xml:space="preserve"> </w:t>
      </w:r>
      <w:r w:rsidRPr="001118F5">
        <w:rPr>
          <w:rFonts w:ascii="Palatino Linotype" w:hAnsi="Palatino Linotype"/>
        </w:rPr>
        <w:t>Ley</w:t>
      </w:r>
      <w:r w:rsidR="00D730A4" w:rsidRPr="001118F5">
        <w:rPr>
          <w:rFonts w:ascii="Palatino Linotype" w:hAnsi="Palatino Linotype"/>
        </w:rPr>
        <w:t xml:space="preserve"> </w:t>
      </w:r>
      <w:r w:rsidRPr="001118F5">
        <w:rPr>
          <w:rFonts w:ascii="Palatino Linotype" w:hAnsi="Palatino Linotype"/>
        </w:rPr>
        <w:t>de</w:t>
      </w:r>
      <w:r w:rsidR="00D730A4" w:rsidRPr="001118F5">
        <w:rPr>
          <w:rFonts w:ascii="Palatino Linotype" w:hAnsi="Palatino Linotype"/>
        </w:rPr>
        <w:t xml:space="preserve"> </w:t>
      </w:r>
      <w:r w:rsidRPr="001118F5">
        <w:rPr>
          <w:rFonts w:ascii="Palatino Linotype" w:hAnsi="Palatino Linotype"/>
        </w:rPr>
        <w:t>Transparencia</w:t>
      </w:r>
      <w:r w:rsidR="00D730A4" w:rsidRPr="001118F5">
        <w:rPr>
          <w:rFonts w:ascii="Palatino Linotype" w:hAnsi="Palatino Linotype"/>
        </w:rPr>
        <w:t xml:space="preserve"> </w:t>
      </w:r>
      <w:r w:rsidRPr="001118F5">
        <w:rPr>
          <w:rFonts w:ascii="Palatino Linotype" w:hAnsi="Palatino Linotype"/>
        </w:rPr>
        <w:t>y</w:t>
      </w:r>
      <w:r w:rsidR="00D730A4" w:rsidRPr="001118F5">
        <w:rPr>
          <w:rFonts w:ascii="Palatino Linotype" w:hAnsi="Palatino Linotype"/>
        </w:rPr>
        <w:t xml:space="preserve"> </w:t>
      </w:r>
      <w:r w:rsidRPr="001118F5">
        <w:rPr>
          <w:rFonts w:ascii="Palatino Linotype" w:hAnsi="Palatino Linotype"/>
        </w:rPr>
        <w:t>Acceso</w:t>
      </w:r>
      <w:r w:rsidR="00D730A4" w:rsidRPr="001118F5">
        <w:rPr>
          <w:rFonts w:ascii="Palatino Linotype" w:hAnsi="Palatino Linotype"/>
        </w:rPr>
        <w:t xml:space="preserve"> </w:t>
      </w:r>
      <w:r w:rsidRPr="001118F5">
        <w:rPr>
          <w:rFonts w:ascii="Palatino Linotype" w:hAnsi="Palatino Linotype"/>
        </w:rPr>
        <w:t>a</w:t>
      </w:r>
      <w:r w:rsidR="00D730A4" w:rsidRPr="001118F5">
        <w:rPr>
          <w:rFonts w:ascii="Palatino Linotype" w:hAnsi="Palatino Linotype"/>
        </w:rPr>
        <w:t xml:space="preserve"> </w:t>
      </w:r>
      <w:r w:rsidRPr="001118F5">
        <w:rPr>
          <w:rFonts w:ascii="Palatino Linotype" w:hAnsi="Palatino Linotype"/>
        </w:rPr>
        <w:t>la</w:t>
      </w:r>
      <w:r w:rsidR="00D730A4" w:rsidRPr="001118F5">
        <w:rPr>
          <w:rFonts w:ascii="Palatino Linotype" w:hAnsi="Palatino Linotype"/>
        </w:rPr>
        <w:t xml:space="preserve"> </w:t>
      </w:r>
      <w:r w:rsidRPr="001118F5">
        <w:rPr>
          <w:rFonts w:ascii="Palatino Linotype" w:hAnsi="Palatino Linotype"/>
        </w:rPr>
        <w:t>Información</w:t>
      </w:r>
      <w:r w:rsidR="00D730A4" w:rsidRPr="001118F5">
        <w:rPr>
          <w:rFonts w:ascii="Palatino Linotype" w:hAnsi="Palatino Linotype"/>
        </w:rPr>
        <w:t xml:space="preserve"> </w:t>
      </w:r>
      <w:r w:rsidRPr="001118F5">
        <w:rPr>
          <w:rFonts w:ascii="Palatino Linotype" w:hAnsi="Palatino Linotype"/>
        </w:rPr>
        <w:t>Pública</w:t>
      </w:r>
      <w:r w:rsidR="00D730A4" w:rsidRPr="001118F5">
        <w:rPr>
          <w:rFonts w:ascii="Palatino Linotype" w:hAnsi="Palatino Linotype"/>
        </w:rPr>
        <w:t xml:space="preserve"> </w:t>
      </w:r>
      <w:r w:rsidRPr="001118F5">
        <w:rPr>
          <w:rFonts w:ascii="Palatino Linotype" w:hAnsi="Palatino Linotype"/>
        </w:rPr>
        <w:t>del</w:t>
      </w:r>
      <w:r w:rsidR="00D730A4" w:rsidRPr="001118F5">
        <w:rPr>
          <w:rFonts w:ascii="Palatino Linotype" w:hAnsi="Palatino Linotype"/>
        </w:rPr>
        <w:t xml:space="preserve"> </w:t>
      </w:r>
      <w:r w:rsidRPr="001118F5">
        <w:rPr>
          <w:rFonts w:ascii="Palatino Linotype" w:hAnsi="Palatino Linotype"/>
        </w:rPr>
        <w:t>Estado</w:t>
      </w:r>
      <w:r w:rsidR="00D730A4" w:rsidRPr="001118F5">
        <w:rPr>
          <w:rFonts w:ascii="Palatino Linotype" w:hAnsi="Palatino Linotype"/>
        </w:rPr>
        <w:t xml:space="preserve"> </w:t>
      </w:r>
      <w:r w:rsidRPr="001118F5">
        <w:rPr>
          <w:rFonts w:ascii="Palatino Linotype" w:hAnsi="Palatino Linotype"/>
        </w:rPr>
        <w:t>de</w:t>
      </w:r>
      <w:r w:rsidR="00D730A4" w:rsidRPr="001118F5">
        <w:rPr>
          <w:rFonts w:ascii="Palatino Linotype" w:hAnsi="Palatino Linotype"/>
        </w:rPr>
        <w:t xml:space="preserve"> </w:t>
      </w:r>
      <w:r w:rsidRPr="001118F5">
        <w:rPr>
          <w:rFonts w:ascii="Palatino Linotype" w:hAnsi="Palatino Linotype" w:cs="Arial"/>
        </w:rPr>
        <w:t>México</w:t>
      </w:r>
      <w:r w:rsidR="00D730A4" w:rsidRPr="001118F5">
        <w:rPr>
          <w:rFonts w:ascii="Palatino Linotype" w:hAnsi="Palatino Linotype"/>
        </w:rPr>
        <w:t xml:space="preserve"> </w:t>
      </w:r>
      <w:r w:rsidRPr="001118F5">
        <w:rPr>
          <w:rFonts w:ascii="Palatino Linotype" w:hAnsi="Palatino Linotype"/>
        </w:rPr>
        <w:t>y</w:t>
      </w:r>
      <w:r w:rsidR="00D730A4" w:rsidRPr="001118F5">
        <w:rPr>
          <w:rFonts w:ascii="Palatino Linotype" w:hAnsi="Palatino Linotype"/>
        </w:rPr>
        <w:t xml:space="preserve"> </w:t>
      </w:r>
      <w:r w:rsidRPr="001118F5">
        <w:rPr>
          <w:rFonts w:ascii="Palatino Linotype" w:hAnsi="Palatino Linotype" w:cs="Arial"/>
          <w:lang w:val="es-ES_tradnl"/>
        </w:rPr>
        <w:t>Municipios</w:t>
      </w:r>
      <w:r w:rsidRPr="001118F5">
        <w:rPr>
          <w:rFonts w:ascii="Palatino Linotype" w:hAnsi="Palatino Linotype"/>
        </w:rPr>
        <w:t>,</w:t>
      </w:r>
      <w:r w:rsidR="00D730A4" w:rsidRPr="001118F5">
        <w:rPr>
          <w:rFonts w:ascii="Palatino Linotype" w:hAnsi="Palatino Linotype"/>
        </w:rPr>
        <w:t xml:space="preserve"> </w:t>
      </w:r>
      <w:r w:rsidR="009012A7" w:rsidRPr="001118F5">
        <w:rPr>
          <w:rFonts w:ascii="Palatino Linotype" w:hAnsi="Palatino Linotype"/>
        </w:rPr>
        <w:t>se</w:t>
      </w:r>
      <w:r w:rsidR="00D730A4" w:rsidRPr="001118F5">
        <w:rPr>
          <w:rFonts w:ascii="Palatino Linotype" w:hAnsi="Palatino Linotype"/>
        </w:rPr>
        <w:t xml:space="preserve"> </w:t>
      </w:r>
      <w:r w:rsidRPr="001118F5">
        <w:rPr>
          <w:rFonts w:ascii="Palatino Linotype" w:hAnsi="Palatino Linotype"/>
        </w:rPr>
        <w:t>a</w:t>
      </w:r>
      <w:r w:rsidRPr="001118F5">
        <w:rPr>
          <w:rFonts w:ascii="Palatino Linotype" w:hAnsi="Palatino Linotype" w:cs="Arial"/>
        </w:rPr>
        <w:t>cordó</w:t>
      </w:r>
      <w:r w:rsidR="00D730A4" w:rsidRPr="001118F5">
        <w:rPr>
          <w:rFonts w:ascii="Palatino Linotype" w:hAnsi="Palatino Linotype" w:cs="Arial"/>
        </w:rPr>
        <w:t xml:space="preserve"> </w:t>
      </w:r>
      <w:r w:rsidRPr="001118F5">
        <w:rPr>
          <w:rFonts w:ascii="Palatino Linotype" w:hAnsi="Palatino Linotype" w:cs="Arial"/>
        </w:rPr>
        <w:t>la</w:t>
      </w:r>
      <w:r w:rsidR="00D730A4" w:rsidRPr="001118F5">
        <w:rPr>
          <w:rFonts w:ascii="Palatino Linotype" w:hAnsi="Palatino Linotype" w:cs="Arial"/>
        </w:rPr>
        <w:t xml:space="preserve"> </w:t>
      </w:r>
      <w:r w:rsidRPr="001118F5">
        <w:rPr>
          <w:rFonts w:ascii="Palatino Linotype" w:hAnsi="Palatino Linotype" w:cs="Arial"/>
        </w:rPr>
        <w:t>admisión</w:t>
      </w:r>
      <w:r w:rsidR="00D730A4" w:rsidRPr="001118F5">
        <w:rPr>
          <w:rFonts w:ascii="Palatino Linotype" w:hAnsi="Palatino Linotype" w:cs="Arial"/>
        </w:rPr>
        <w:t xml:space="preserve"> </w:t>
      </w:r>
      <w:r w:rsidRPr="001118F5">
        <w:rPr>
          <w:rFonts w:ascii="Palatino Linotype" w:hAnsi="Palatino Linotype" w:cs="Arial"/>
        </w:rPr>
        <w:t>a</w:t>
      </w:r>
      <w:r w:rsidR="00D730A4" w:rsidRPr="001118F5">
        <w:rPr>
          <w:rFonts w:ascii="Palatino Linotype" w:hAnsi="Palatino Linotype" w:cs="Arial"/>
        </w:rPr>
        <w:t xml:space="preserve"> </w:t>
      </w:r>
      <w:r w:rsidRPr="001118F5">
        <w:rPr>
          <w:rFonts w:ascii="Palatino Linotype" w:hAnsi="Palatino Linotype" w:cs="Arial"/>
        </w:rPr>
        <w:t>trámite</w:t>
      </w:r>
      <w:r w:rsidR="00D730A4" w:rsidRPr="001118F5">
        <w:rPr>
          <w:rFonts w:ascii="Palatino Linotype" w:hAnsi="Palatino Linotype" w:cs="Arial"/>
        </w:rPr>
        <w:t xml:space="preserve"> </w:t>
      </w:r>
      <w:r w:rsidRPr="001118F5">
        <w:rPr>
          <w:rFonts w:ascii="Palatino Linotype" w:hAnsi="Palatino Linotype" w:cs="Arial"/>
        </w:rPr>
        <w:t>de</w:t>
      </w:r>
      <w:r w:rsidR="0016732B" w:rsidRPr="001118F5">
        <w:rPr>
          <w:rFonts w:ascii="Palatino Linotype" w:hAnsi="Palatino Linotype" w:cs="Arial"/>
        </w:rPr>
        <w:t xml:space="preserve"> </w:t>
      </w:r>
      <w:r w:rsidR="00943778" w:rsidRPr="001118F5">
        <w:rPr>
          <w:rFonts w:ascii="Palatino Linotype" w:hAnsi="Palatino Linotype" w:cs="Arial"/>
        </w:rPr>
        <w:t>l</w:t>
      </w:r>
      <w:r w:rsidR="0016732B" w:rsidRPr="001118F5">
        <w:rPr>
          <w:rFonts w:ascii="Palatino Linotype" w:hAnsi="Palatino Linotype" w:cs="Arial"/>
        </w:rPr>
        <w:t>os</w:t>
      </w:r>
      <w:r w:rsidR="00D730A4" w:rsidRPr="001118F5">
        <w:rPr>
          <w:rFonts w:ascii="Palatino Linotype" w:hAnsi="Palatino Linotype" w:cs="Arial"/>
        </w:rPr>
        <w:t xml:space="preserve"> </w:t>
      </w:r>
      <w:r w:rsidRPr="001118F5">
        <w:rPr>
          <w:rFonts w:ascii="Palatino Linotype" w:hAnsi="Palatino Linotype" w:cs="Arial"/>
        </w:rPr>
        <w:t>referido</w:t>
      </w:r>
      <w:r w:rsidR="0016732B" w:rsidRPr="001118F5">
        <w:rPr>
          <w:rFonts w:ascii="Palatino Linotype" w:hAnsi="Palatino Linotype" w:cs="Arial"/>
        </w:rPr>
        <w:t>s</w:t>
      </w:r>
      <w:r w:rsidR="00D730A4" w:rsidRPr="001118F5">
        <w:rPr>
          <w:rFonts w:ascii="Palatino Linotype" w:hAnsi="Palatino Linotype" w:cs="Arial"/>
        </w:rPr>
        <w:t xml:space="preserve"> </w:t>
      </w:r>
      <w:r w:rsidRPr="001118F5">
        <w:rPr>
          <w:rFonts w:ascii="Palatino Linotype" w:hAnsi="Palatino Linotype" w:cs="Arial"/>
        </w:rPr>
        <w:t>recurso</w:t>
      </w:r>
      <w:r w:rsidR="00D730A4" w:rsidRPr="001118F5">
        <w:rPr>
          <w:rFonts w:ascii="Palatino Linotype" w:hAnsi="Palatino Linotype" w:cs="Arial"/>
        </w:rPr>
        <w:t xml:space="preserve"> </w:t>
      </w:r>
      <w:r w:rsidRPr="001118F5">
        <w:rPr>
          <w:rFonts w:ascii="Palatino Linotype" w:hAnsi="Palatino Linotype" w:cs="Arial"/>
        </w:rPr>
        <w:t>de</w:t>
      </w:r>
      <w:r w:rsidR="00D730A4" w:rsidRPr="001118F5">
        <w:rPr>
          <w:rFonts w:ascii="Palatino Linotype" w:hAnsi="Palatino Linotype" w:cs="Arial"/>
        </w:rPr>
        <w:t xml:space="preserve"> </w:t>
      </w:r>
      <w:r w:rsidRPr="001118F5">
        <w:rPr>
          <w:rFonts w:ascii="Palatino Linotype" w:hAnsi="Palatino Linotype" w:cs="Arial"/>
          <w:lang w:val="es-ES_tradnl"/>
        </w:rPr>
        <w:t>revisión</w:t>
      </w:r>
      <w:r w:rsidRPr="001118F5">
        <w:rPr>
          <w:rFonts w:ascii="Palatino Linotype" w:hAnsi="Palatino Linotype" w:cs="Arial"/>
        </w:rPr>
        <w:t>,</w:t>
      </w:r>
      <w:r w:rsidR="00D730A4" w:rsidRPr="001118F5">
        <w:rPr>
          <w:rFonts w:ascii="Palatino Linotype" w:hAnsi="Palatino Linotype" w:cs="Arial"/>
        </w:rPr>
        <w:t xml:space="preserve"> </w:t>
      </w:r>
      <w:r w:rsidRPr="001118F5">
        <w:rPr>
          <w:rFonts w:ascii="Palatino Linotype" w:hAnsi="Palatino Linotype" w:cs="Arial"/>
        </w:rPr>
        <w:t>así</w:t>
      </w:r>
      <w:r w:rsidR="00D730A4" w:rsidRPr="001118F5">
        <w:rPr>
          <w:rFonts w:ascii="Palatino Linotype" w:hAnsi="Palatino Linotype" w:cs="Arial"/>
        </w:rPr>
        <w:t xml:space="preserve"> </w:t>
      </w:r>
      <w:r w:rsidRPr="001118F5">
        <w:rPr>
          <w:rFonts w:ascii="Palatino Linotype" w:hAnsi="Palatino Linotype" w:cs="Arial"/>
        </w:rPr>
        <w:t>como</w:t>
      </w:r>
      <w:r w:rsidR="00D730A4" w:rsidRPr="001118F5">
        <w:rPr>
          <w:rFonts w:ascii="Palatino Linotype" w:hAnsi="Palatino Linotype" w:cs="Arial"/>
        </w:rPr>
        <w:t xml:space="preserve"> </w:t>
      </w:r>
      <w:r w:rsidRPr="001118F5">
        <w:rPr>
          <w:rFonts w:ascii="Palatino Linotype" w:hAnsi="Palatino Linotype" w:cs="Arial"/>
        </w:rPr>
        <w:t>la</w:t>
      </w:r>
      <w:r w:rsidR="00D730A4" w:rsidRPr="001118F5">
        <w:rPr>
          <w:rFonts w:ascii="Palatino Linotype" w:hAnsi="Palatino Linotype" w:cs="Arial"/>
        </w:rPr>
        <w:t xml:space="preserve"> </w:t>
      </w:r>
      <w:r w:rsidRPr="001118F5">
        <w:rPr>
          <w:rFonts w:ascii="Palatino Linotype" w:hAnsi="Palatino Linotype" w:cs="Arial"/>
        </w:rPr>
        <w:t>integración</w:t>
      </w:r>
      <w:r w:rsidR="00D730A4" w:rsidRPr="001118F5">
        <w:rPr>
          <w:rFonts w:ascii="Palatino Linotype" w:hAnsi="Palatino Linotype" w:cs="Arial"/>
        </w:rPr>
        <w:t xml:space="preserve"> </w:t>
      </w:r>
      <w:r w:rsidRPr="001118F5">
        <w:rPr>
          <w:rFonts w:ascii="Palatino Linotype" w:hAnsi="Palatino Linotype" w:cs="Arial"/>
        </w:rPr>
        <w:t>de</w:t>
      </w:r>
      <w:r w:rsidR="0016732B" w:rsidRPr="001118F5">
        <w:rPr>
          <w:rFonts w:ascii="Palatino Linotype" w:hAnsi="Palatino Linotype" w:cs="Arial"/>
        </w:rPr>
        <w:t xml:space="preserve"> los</w:t>
      </w:r>
      <w:r w:rsidR="00D730A4" w:rsidRPr="001118F5">
        <w:rPr>
          <w:rFonts w:ascii="Palatino Linotype" w:hAnsi="Palatino Linotype" w:cs="Arial"/>
        </w:rPr>
        <w:t xml:space="preserve"> </w:t>
      </w:r>
      <w:r w:rsidRPr="001118F5">
        <w:rPr>
          <w:rFonts w:ascii="Palatino Linotype" w:hAnsi="Palatino Linotype" w:cs="Arial"/>
        </w:rPr>
        <w:t>expediente</w:t>
      </w:r>
      <w:r w:rsidR="00D730A4" w:rsidRPr="001118F5">
        <w:rPr>
          <w:rFonts w:ascii="Palatino Linotype" w:hAnsi="Palatino Linotype" w:cs="Arial"/>
        </w:rPr>
        <w:t xml:space="preserve"> </w:t>
      </w:r>
      <w:r w:rsidRPr="001118F5">
        <w:rPr>
          <w:rFonts w:ascii="Palatino Linotype" w:hAnsi="Palatino Linotype" w:cs="Arial"/>
          <w:lang w:val="es-ES_tradnl"/>
        </w:rPr>
        <w:t>respectivo</w:t>
      </w:r>
      <w:r w:rsidR="0016732B" w:rsidRPr="001118F5">
        <w:rPr>
          <w:rFonts w:ascii="Palatino Linotype" w:hAnsi="Palatino Linotype" w:cs="Arial"/>
          <w:lang w:val="es-ES_tradnl"/>
        </w:rPr>
        <w:t>s</w:t>
      </w:r>
      <w:r w:rsidRPr="001118F5">
        <w:rPr>
          <w:rFonts w:ascii="Palatino Linotype" w:hAnsi="Palatino Linotype" w:cs="Arial"/>
        </w:rPr>
        <w:t>,</w:t>
      </w:r>
      <w:r w:rsidR="00D730A4" w:rsidRPr="001118F5">
        <w:rPr>
          <w:rFonts w:ascii="Palatino Linotype" w:hAnsi="Palatino Linotype" w:cs="Arial"/>
        </w:rPr>
        <w:t xml:space="preserve"> </w:t>
      </w:r>
      <w:r w:rsidRPr="001118F5">
        <w:rPr>
          <w:rFonts w:ascii="Palatino Linotype" w:hAnsi="Palatino Linotype" w:cs="Arial"/>
        </w:rPr>
        <w:t>mismo</w:t>
      </w:r>
      <w:r w:rsidR="0016732B" w:rsidRPr="001118F5">
        <w:rPr>
          <w:rFonts w:ascii="Palatino Linotype" w:hAnsi="Palatino Linotype" w:cs="Arial"/>
        </w:rPr>
        <w:t>s</w:t>
      </w:r>
      <w:r w:rsidR="00D730A4" w:rsidRPr="001118F5">
        <w:rPr>
          <w:rFonts w:ascii="Palatino Linotype" w:hAnsi="Palatino Linotype" w:cs="Arial"/>
        </w:rPr>
        <w:t xml:space="preserve"> </w:t>
      </w:r>
      <w:r w:rsidRPr="001118F5">
        <w:rPr>
          <w:rFonts w:ascii="Palatino Linotype" w:hAnsi="Palatino Linotype" w:cs="Arial"/>
        </w:rPr>
        <w:t>que</w:t>
      </w:r>
      <w:r w:rsidR="00D730A4" w:rsidRPr="001118F5">
        <w:rPr>
          <w:rFonts w:ascii="Palatino Linotype" w:hAnsi="Palatino Linotype" w:cs="Arial"/>
        </w:rPr>
        <w:t xml:space="preserve"> </w:t>
      </w:r>
      <w:r w:rsidRPr="001118F5">
        <w:rPr>
          <w:rFonts w:ascii="Palatino Linotype" w:hAnsi="Palatino Linotype" w:cs="Arial"/>
        </w:rPr>
        <w:t>se</w:t>
      </w:r>
      <w:r w:rsidR="00D730A4" w:rsidRPr="001118F5">
        <w:rPr>
          <w:rFonts w:ascii="Palatino Linotype" w:hAnsi="Palatino Linotype" w:cs="Arial"/>
        </w:rPr>
        <w:t xml:space="preserve"> </w:t>
      </w:r>
      <w:r w:rsidRPr="001118F5">
        <w:rPr>
          <w:rFonts w:ascii="Palatino Linotype" w:hAnsi="Palatino Linotype" w:cs="Arial"/>
        </w:rPr>
        <w:t>pus</w:t>
      </w:r>
      <w:r w:rsidR="0016732B" w:rsidRPr="001118F5">
        <w:rPr>
          <w:rFonts w:ascii="Palatino Linotype" w:hAnsi="Palatino Linotype" w:cs="Arial"/>
        </w:rPr>
        <w:t>ieron</w:t>
      </w:r>
      <w:r w:rsidR="00D730A4" w:rsidRPr="001118F5">
        <w:rPr>
          <w:rFonts w:ascii="Palatino Linotype" w:hAnsi="Palatino Linotype" w:cs="Arial"/>
        </w:rPr>
        <w:t xml:space="preserve"> </w:t>
      </w:r>
      <w:r w:rsidRPr="001118F5">
        <w:rPr>
          <w:rFonts w:ascii="Palatino Linotype" w:hAnsi="Palatino Linotype" w:cs="Arial"/>
        </w:rPr>
        <w:t>a</w:t>
      </w:r>
      <w:r w:rsidR="00D730A4" w:rsidRPr="001118F5">
        <w:rPr>
          <w:rFonts w:ascii="Palatino Linotype" w:hAnsi="Palatino Linotype" w:cs="Arial"/>
        </w:rPr>
        <w:t xml:space="preserve"> </w:t>
      </w:r>
      <w:r w:rsidRPr="001118F5">
        <w:rPr>
          <w:rFonts w:ascii="Palatino Linotype" w:hAnsi="Palatino Linotype" w:cs="Arial"/>
        </w:rPr>
        <w:t>disposición</w:t>
      </w:r>
      <w:r w:rsidR="00D730A4" w:rsidRPr="001118F5">
        <w:rPr>
          <w:rFonts w:ascii="Palatino Linotype" w:hAnsi="Palatino Linotype" w:cs="Arial"/>
        </w:rPr>
        <w:t xml:space="preserve"> </w:t>
      </w:r>
      <w:r w:rsidRPr="001118F5">
        <w:rPr>
          <w:rFonts w:ascii="Palatino Linotype" w:hAnsi="Palatino Linotype" w:cs="Arial"/>
        </w:rPr>
        <w:t>de</w:t>
      </w:r>
      <w:r w:rsidR="00D730A4" w:rsidRPr="001118F5">
        <w:rPr>
          <w:rFonts w:ascii="Palatino Linotype" w:hAnsi="Palatino Linotype" w:cs="Arial"/>
        </w:rPr>
        <w:t xml:space="preserve"> </w:t>
      </w:r>
      <w:r w:rsidRPr="001118F5">
        <w:rPr>
          <w:rFonts w:ascii="Palatino Linotype" w:hAnsi="Palatino Linotype" w:cs="Arial"/>
        </w:rPr>
        <w:t>las</w:t>
      </w:r>
      <w:r w:rsidR="00D730A4" w:rsidRPr="001118F5">
        <w:rPr>
          <w:rFonts w:ascii="Palatino Linotype" w:hAnsi="Palatino Linotype" w:cs="Arial"/>
        </w:rPr>
        <w:t xml:space="preserve"> </w:t>
      </w:r>
      <w:r w:rsidRPr="001118F5">
        <w:rPr>
          <w:rFonts w:ascii="Palatino Linotype" w:hAnsi="Palatino Linotype" w:cs="Arial"/>
        </w:rPr>
        <w:t>partes,</w:t>
      </w:r>
      <w:r w:rsidR="00D730A4" w:rsidRPr="001118F5">
        <w:rPr>
          <w:rFonts w:ascii="Palatino Linotype" w:hAnsi="Palatino Linotype" w:cs="Arial"/>
        </w:rPr>
        <w:t xml:space="preserve"> </w:t>
      </w:r>
      <w:r w:rsidRPr="001118F5">
        <w:rPr>
          <w:rFonts w:ascii="Palatino Linotype" w:hAnsi="Palatino Linotype" w:cs="Arial"/>
        </w:rPr>
        <w:t>para</w:t>
      </w:r>
      <w:r w:rsidR="00D730A4" w:rsidRPr="001118F5">
        <w:rPr>
          <w:rFonts w:ascii="Palatino Linotype" w:hAnsi="Palatino Linotype" w:cs="Arial"/>
        </w:rPr>
        <w:t xml:space="preserve"> </w:t>
      </w:r>
      <w:r w:rsidRPr="001118F5">
        <w:rPr>
          <w:rFonts w:ascii="Palatino Linotype" w:hAnsi="Palatino Linotype" w:cs="Arial"/>
        </w:rPr>
        <w:t>que</w:t>
      </w:r>
      <w:r w:rsidR="00D730A4" w:rsidRPr="001118F5">
        <w:rPr>
          <w:rFonts w:ascii="Palatino Linotype" w:hAnsi="Palatino Linotype" w:cs="Arial"/>
        </w:rPr>
        <w:t xml:space="preserve"> </w:t>
      </w:r>
      <w:r w:rsidRPr="001118F5">
        <w:rPr>
          <w:rFonts w:ascii="Palatino Linotype" w:hAnsi="Palatino Linotype" w:cs="Arial"/>
        </w:rPr>
        <w:t>en</w:t>
      </w:r>
      <w:r w:rsidR="00D730A4" w:rsidRPr="001118F5">
        <w:rPr>
          <w:rFonts w:ascii="Palatino Linotype" w:hAnsi="Palatino Linotype" w:cs="Arial"/>
        </w:rPr>
        <w:t xml:space="preserve"> </w:t>
      </w:r>
      <w:r w:rsidR="00E70A61" w:rsidRPr="001118F5">
        <w:rPr>
          <w:rFonts w:ascii="Palatino Linotype" w:hAnsi="Palatino Linotype" w:cs="Arial"/>
        </w:rPr>
        <w:t>el</w:t>
      </w:r>
      <w:r w:rsidR="00D730A4" w:rsidRPr="001118F5">
        <w:rPr>
          <w:rFonts w:ascii="Palatino Linotype" w:hAnsi="Palatino Linotype" w:cs="Arial"/>
        </w:rPr>
        <w:t xml:space="preserve"> </w:t>
      </w:r>
      <w:r w:rsidRPr="001118F5">
        <w:rPr>
          <w:rFonts w:ascii="Palatino Linotype" w:hAnsi="Palatino Linotype" w:cs="Arial"/>
        </w:rPr>
        <w:t>plazo</w:t>
      </w:r>
      <w:r w:rsidR="00D730A4" w:rsidRPr="001118F5">
        <w:rPr>
          <w:rFonts w:ascii="Palatino Linotype" w:hAnsi="Palatino Linotype" w:cs="Arial"/>
        </w:rPr>
        <w:t xml:space="preserve"> </w:t>
      </w:r>
      <w:r w:rsidRPr="001118F5">
        <w:rPr>
          <w:rFonts w:ascii="Palatino Linotype" w:hAnsi="Palatino Linotype" w:cs="Arial"/>
        </w:rPr>
        <w:t>máximo</w:t>
      </w:r>
      <w:r w:rsidR="00D730A4" w:rsidRPr="001118F5">
        <w:rPr>
          <w:rFonts w:ascii="Palatino Linotype" w:hAnsi="Palatino Linotype" w:cs="Arial"/>
        </w:rPr>
        <w:t xml:space="preserve"> </w:t>
      </w:r>
      <w:r w:rsidRPr="001118F5">
        <w:rPr>
          <w:rFonts w:ascii="Palatino Linotype" w:hAnsi="Palatino Linotype" w:cs="Arial"/>
        </w:rPr>
        <w:t>de</w:t>
      </w:r>
      <w:r w:rsidR="00D730A4" w:rsidRPr="001118F5">
        <w:rPr>
          <w:rFonts w:ascii="Palatino Linotype" w:hAnsi="Palatino Linotype" w:cs="Arial"/>
        </w:rPr>
        <w:t xml:space="preserve"> </w:t>
      </w:r>
      <w:r w:rsidRPr="001118F5">
        <w:rPr>
          <w:rFonts w:ascii="Palatino Linotype" w:hAnsi="Palatino Linotype" w:cs="Arial"/>
        </w:rPr>
        <w:t>siete</w:t>
      </w:r>
      <w:r w:rsidR="00D730A4" w:rsidRPr="001118F5">
        <w:rPr>
          <w:rFonts w:ascii="Palatino Linotype" w:hAnsi="Palatino Linotype" w:cs="Arial"/>
        </w:rPr>
        <w:t xml:space="preserve"> </w:t>
      </w:r>
      <w:r w:rsidRPr="001118F5">
        <w:rPr>
          <w:rFonts w:ascii="Palatino Linotype" w:hAnsi="Palatino Linotype" w:cs="Arial"/>
        </w:rPr>
        <w:t>días</w:t>
      </w:r>
      <w:r w:rsidR="00D730A4" w:rsidRPr="001118F5">
        <w:rPr>
          <w:rFonts w:ascii="Palatino Linotype" w:hAnsi="Palatino Linotype" w:cs="Arial"/>
        </w:rPr>
        <w:t xml:space="preserve"> </w:t>
      </w:r>
      <w:r w:rsidRPr="001118F5">
        <w:rPr>
          <w:rFonts w:ascii="Palatino Linotype" w:hAnsi="Palatino Linotype" w:cs="Arial"/>
        </w:rPr>
        <w:lastRenderedPageBreak/>
        <w:t>hábiles</w:t>
      </w:r>
      <w:r w:rsidR="0025472A" w:rsidRPr="001118F5">
        <w:rPr>
          <w:rFonts w:ascii="Palatino Linotype" w:hAnsi="Palatino Linotype" w:cs="Arial"/>
        </w:rPr>
        <w:t>,</w:t>
      </w:r>
      <w:r w:rsidR="00D730A4" w:rsidRPr="001118F5">
        <w:rPr>
          <w:rFonts w:ascii="Palatino Linotype" w:hAnsi="Palatino Linotype" w:cs="Arial"/>
        </w:rPr>
        <w:t xml:space="preserve"> </w:t>
      </w:r>
      <w:r w:rsidR="0084755D" w:rsidRPr="001118F5">
        <w:rPr>
          <w:rFonts w:ascii="Palatino Linotype" w:hAnsi="Palatino Linotype" w:cs="Arial"/>
          <w:b/>
        </w:rPr>
        <w:t>LA RECURRENTE</w:t>
      </w:r>
      <w:r w:rsidR="0084755D" w:rsidRPr="001118F5">
        <w:rPr>
          <w:rFonts w:ascii="Palatino Linotype" w:hAnsi="Palatino Linotype" w:cs="Arial"/>
        </w:rPr>
        <w:t xml:space="preserve"> </w:t>
      </w:r>
      <w:r w:rsidR="0025472A" w:rsidRPr="001118F5">
        <w:rPr>
          <w:rFonts w:ascii="Palatino Linotype" w:hAnsi="Palatino Linotype" w:cs="Arial"/>
        </w:rPr>
        <w:t>realizara</w:t>
      </w:r>
      <w:r w:rsidR="00D730A4" w:rsidRPr="001118F5">
        <w:rPr>
          <w:rFonts w:ascii="Palatino Linotype" w:hAnsi="Palatino Linotype" w:cs="Arial"/>
        </w:rPr>
        <w:t xml:space="preserve"> </w:t>
      </w:r>
      <w:r w:rsidRPr="001118F5">
        <w:rPr>
          <w:rFonts w:ascii="Palatino Linotype" w:hAnsi="Palatino Linotype" w:cs="Arial"/>
        </w:rPr>
        <w:t>manifestaciones</w:t>
      </w:r>
      <w:r w:rsidR="00AD2090" w:rsidRPr="001118F5">
        <w:rPr>
          <w:rFonts w:ascii="Palatino Linotype" w:hAnsi="Palatino Linotype" w:cs="Arial"/>
        </w:rPr>
        <w:t>,</w:t>
      </w:r>
      <w:r w:rsidR="00D730A4" w:rsidRPr="001118F5">
        <w:rPr>
          <w:rFonts w:ascii="Palatino Linotype" w:hAnsi="Palatino Linotype" w:cs="Arial"/>
        </w:rPr>
        <w:t xml:space="preserve"> </w:t>
      </w:r>
      <w:r w:rsidR="00E70A61" w:rsidRPr="001118F5">
        <w:rPr>
          <w:rFonts w:ascii="Palatino Linotype" w:hAnsi="Palatino Linotype" w:cs="Arial"/>
        </w:rPr>
        <w:t>alegatos</w:t>
      </w:r>
      <w:r w:rsidR="00D730A4" w:rsidRPr="001118F5">
        <w:rPr>
          <w:rFonts w:ascii="Palatino Linotype" w:hAnsi="Palatino Linotype" w:cs="Arial"/>
        </w:rPr>
        <w:t xml:space="preserve"> </w:t>
      </w:r>
      <w:r w:rsidR="00AD2090" w:rsidRPr="001118F5">
        <w:rPr>
          <w:rFonts w:ascii="Palatino Linotype" w:hAnsi="Palatino Linotype" w:cs="Arial"/>
        </w:rPr>
        <w:t>y</w:t>
      </w:r>
      <w:r w:rsidR="00D730A4" w:rsidRPr="001118F5">
        <w:rPr>
          <w:rFonts w:ascii="Palatino Linotype" w:hAnsi="Palatino Linotype" w:cs="Arial"/>
        </w:rPr>
        <w:t xml:space="preserve"> </w:t>
      </w:r>
      <w:r w:rsidR="004E5727" w:rsidRPr="001118F5">
        <w:rPr>
          <w:rFonts w:ascii="Palatino Linotype" w:hAnsi="Palatino Linotype" w:cs="Arial"/>
        </w:rPr>
        <w:t>ofrec</w:t>
      </w:r>
      <w:r w:rsidR="0025472A" w:rsidRPr="001118F5">
        <w:rPr>
          <w:rFonts w:ascii="Palatino Linotype" w:hAnsi="Palatino Linotype" w:cs="Arial"/>
        </w:rPr>
        <w:t>iera</w:t>
      </w:r>
      <w:r w:rsidR="00D730A4" w:rsidRPr="001118F5">
        <w:rPr>
          <w:rFonts w:ascii="Palatino Linotype" w:hAnsi="Palatino Linotype" w:cs="Arial"/>
        </w:rPr>
        <w:t xml:space="preserve"> </w:t>
      </w:r>
      <w:r w:rsidR="004E5727" w:rsidRPr="001118F5">
        <w:rPr>
          <w:rFonts w:ascii="Palatino Linotype" w:hAnsi="Palatino Linotype" w:cs="Arial"/>
        </w:rPr>
        <w:t>las</w:t>
      </w:r>
      <w:r w:rsidR="00D730A4" w:rsidRPr="001118F5">
        <w:rPr>
          <w:rFonts w:ascii="Palatino Linotype" w:hAnsi="Palatino Linotype" w:cs="Arial"/>
        </w:rPr>
        <w:t xml:space="preserve"> </w:t>
      </w:r>
      <w:r w:rsidR="004E5727" w:rsidRPr="001118F5">
        <w:rPr>
          <w:rFonts w:ascii="Palatino Linotype" w:hAnsi="Palatino Linotype" w:cs="Arial"/>
        </w:rPr>
        <w:t>pruebas</w:t>
      </w:r>
      <w:r w:rsidR="00D730A4" w:rsidRPr="001118F5">
        <w:rPr>
          <w:rFonts w:ascii="Palatino Linotype" w:hAnsi="Palatino Linotype" w:cs="Arial"/>
        </w:rPr>
        <w:t xml:space="preserve"> </w:t>
      </w:r>
      <w:r w:rsidR="00E70A61" w:rsidRPr="001118F5">
        <w:rPr>
          <w:rFonts w:ascii="Palatino Linotype" w:hAnsi="Palatino Linotype" w:cs="Arial"/>
        </w:rPr>
        <w:t>que</w:t>
      </w:r>
      <w:r w:rsidR="00D730A4" w:rsidRPr="001118F5">
        <w:rPr>
          <w:rFonts w:ascii="Palatino Linotype" w:hAnsi="Palatino Linotype" w:cs="Arial"/>
        </w:rPr>
        <w:t xml:space="preserve"> </w:t>
      </w:r>
      <w:r w:rsidR="00E70A61" w:rsidRPr="001118F5">
        <w:rPr>
          <w:rFonts w:ascii="Palatino Linotype" w:hAnsi="Palatino Linotype" w:cs="Arial"/>
        </w:rPr>
        <w:t>a</w:t>
      </w:r>
      <w:r w:rsidR="00D730A4" w:rsidRPr="001118F5">
        <w:rPr>
          <w:rFonts w:ascii="Palatino Linotype" w:hAnsi="Palatino Linotype" w:cs="Arial"/>
        </w:rPr>
        <w:t xml:space="preserve"> </w:t>
      </w:r>
      <w:r w:rsidR="00E70A61" w:rsidRPr="001118F5">
        <w:rPr>
          <w:rFonts w:ascii="Palatino Linotype" w:hAnsi="Palatino Linotype" w:cs="Arial"/>
        </w:rPr>
        <w:t>su</w:t>
      </w:r>
      <w:r w:rsidR="00D730A4" w:rsidRPr="001118F5">
        <w:rPr>
          <w:rFonts w:ascii="Palatino Linotype" w:hAnsi="Palatino Linotype" w:cs="Arial"/>
        </w:rPr>
        <w:t xml:space="preserve"> </w:t>
      </w:r>
      <w:r w:rsidR="00E70A61" w:rsidRPr="001118F5">
        <w:rPr>
          <w:rFonts w:ascii="Palatino Linotype" w:hAnsi="Palatino Linotype" w:cs="Arial"/>
        </w:rPr>
        <w:t>derecho</w:t>
      </w:r>
      <w:r w:rsidR="00D730A4" w:rsidRPr="001118F5">
        <w:rPr>
          <w:rFonts w:ascii="Palatino Linotype" w:hAnsi="Palatino Linotype" w:cs="Arial"/>
        </w:rPr>
        <w:t xml:space="preserve"> </w:t>
      </w:r>
      <w:r w:rsidR="00E70A61" w:rsidRPr="001118F5">
        <w:rPr>
          <w:rFonts w:ascii="Palatino Linotype" w:hAnsi="Palatino Linotype" w:cs="Arial"/>
          <w:lang w:val="es-ES_tradnl"/>
        </w:rPr>
        <w:t>conviniera</w:t>
      </w:r>
      <w:r w:rsidR="00D730A4" w:rsidRPr="001118F5">
        <w:rPr>
          <w:rFonts w:ascii="Palatino Linotype" w:hAnsi="Palatino Linotype" w:cs="Arial"/>
        </w:rPr>
        <w:t xml:space="preserve"> </w:t>
      </w:r>
      <w:r w:rsidR="0025472A" w:rsidRPr="001118F5">
        <w:rPr>
          <w:rFonts w:ascii="Palatino Linotype" w:hAnsi="Palatino Linotype" w:cs="Arial"/>
        </w:rPr>
        <w:t>y,</w:t>
      </w:r>
      <w:r w:rsidR="00D730A4" w:rsidRPr="001118F5">
        <w:rPr>
          <w:rFonts w:ascii="Palatino Linotype" w:hAnsi="Palatino Linotype" w:cs="Arial"/>
        </w:rPr>
        <w:t xml:space="preserve"> </w:t>
      </w:r>
      <w:r w:rsidR="0025472A" w:rsidRPr="001118F5">
        <w:rPr>
          <w:rFonts w:ascii="Palatino Linotype" w:hAnsi="Palatino Linotype" w:cs="Arial"/>
        </w:rPr>
        <w:t>en</w:t>
      </w:r>
      <w:r w:rsidR="00D730A4" w:rsidRPr="001118F5">
        <w:rPr>
          <w:rFonts w:ascii="Palatino Linotype" w:hAnsi="Palatino Linotype" w:cs="Arial"/>
        </w:rPr>
        <w:t xml:space="preserve"> </w:t>
      </w:r>
      <w:r w:rsidR="0025472A" w:rsidRPr="001118F5">
        <w:rPr>
          <w:rFonts w:ascii="Palatino Linotype" w:hAnsi="Palatino Linotype" w:cs="Arial"/>
        </w:rPr>
        <w:t>el</w:t>
      </w:r>
      <w:r w:rsidR="00D730A4" w:rsidRPr="001118F5">
        <w:rPr>
          <w:rFonts w:ascii="Palatino Linotype" w:hAnsi="Palatino Linotype" w:cs="Arial"/>
        </w:rPr>
        <w:t xml:space="preserve"> </w:t>
      </w:r>
      <w:r w:rsidR="0025472A" w:rsidRPr="001118F5">
        <w:rPr>
          <w:rFonts w:ascii="Palatino Linotype" w:hAnsi="Palatino Linotype" w:cs="Arial"/>
        </w:rPr>
        <w:t>caso</w:t>
      </w:r>
      <w:r w:rsidR="00D730A4" w:rsidRPr="001118F5">
        <w:rPr>
          <w:rFonts w:ascii="Palatino Linotype" w:hAnsi="Palatino Linotype" w:cs="Arial"/>
        </w:rPr>
        <w:t xml:space="preserve"> </w:t>
      </w:r>
      <w:r w:rsidR="0025472A" w:rsidRPr="001118F5">
        <w:rPr>
          <w:rFonts w:ascii="Palatino Linotype" w:hAnsi="Palatino Linotype" w:cs="Arial"/>
        </w:rPr>
        <w:t>del</w:t>
      </w:r>
      <w:r w:rsidR="00D730A4" w:rsidRPr="001118F5">
        <w:rPr>
          <w:rFonts w:ascii="Palatino Linotype" w:hAnsi="Palatino Linotype" w:cs="Arial"/>
          <w:b/>
        </w:rPr>
        <w:t xml:space="preserve"> </w:t>
      </w:r>
      <w:r w:rsidR="0025472A" w:rsidRPr="001118F5">
        <w:rPr>
          <w:rFonts w:ascii="Palatino Linotype" w:hAnsi="Palatino Linotype" w:cs="Arial"/>
          <w:b/>
        </w:rPr>
        <w:t>SUJETO</w:t>
      </w:r>
      <w:r w:rsidR="00D730A4" w:rsidRPr="001118F5">
        <w:rPr>
          <w:rFonts w:ascii="Palatino Linotype" w:hAnsi="Palatino Linotype" w:cs="Arial"/>
          <w:b/>
        </w:rPr>
        <w:t xml:space="preserve"> </w:t>
      </w:r>
      <w:r w:rsidR="0025472A" w:rsidRPr="001118F5">
        <w:rPr>
          <w:rFonts w:ascii="Palatino Linotype" w:hAnsi="Palatino Linotype" w:cs="Arial"/>
          <w:b/>
        </w:rPr>
        <w:t>OBLIGADO</w:t>
      </w:r>
      <w:r w:rsidR="00D73FD7" w:rsidRPr="001118F5">
        <w:rPr>
          <w:rFonts w:ascii="Palatino Linotype" w:hAnsi="Palatino Linotype" w:cs="Arial"/>
        </w:rPr>
        <w:t>,</w:t>
      </w:r>
      <w:r w:rsidR="00D730A4" w:rsidRPr="001118F5">
        <w:rPr>
          <w:rFonts w:ascii="Palatino Linotype" w:hAnsi="Palatino Linotype" w:cs="Arial"/>
        </w:rPr>
        <w:t xml:space="preserve"> </w:t>
      </w:r>
      <w:r w:rsidR="00D73FD7" w:rsidRPr="001118F5">
        <w:rPr>
          <w:rFonts w:ascii="Palatino Linotype" w:hAnsi="Palatino Linotype" w:cs="Arial"/>
        </w:rPr>
        <w:t>para</w:t>
      </w:r>
      <w:r w:rsidR="00D730A4" w:rsidRPr="001118F5">
        <w:rPr>
          <w:rFonts w:ascii="Palatino Linotype" w:hAnsi="Palatino Linotype" w:cs="Arial"/>
        </w:rPr>
        <w:t xml:space="preserve"> </w:t>
      </w:r>
      <w:r w:rsidR="00D73FD7" w:rsidRPr="001118F5">
        <w:rPr>
          <w:rFonts w:ascii="Palatino Linotype" w:hAnsi="Palatino Linotype" w:cs="Arial"/>
        </w:rPr>
        <w:t>que</w:t>
      </w:r>
      <w:r w:rsidR="00D730A4" w:rsidRPr="001118F5">
        <w:rPr>
          <w:rFonts w:ascii="Palatino Linotype" w:hAnsi="Palatino Linotype" w:cs="Arial"/>
        </w:rPr>
        <w:t xml:space="preserve"> </w:t>
      </w:r>
      <w:r w:rsidR="0025472A" w:rsidRPr="001118F5">
        <w:rPr>
          <w:rFonts w:ascii="Palatino Linotype" w:hAnsi="Palatino Linotype" w:cs="Arial"/>
        </w:rPr>
        <w:t>exhibiera</w:t>
      </w:r>
      <w:r w:rsidR="00D730A4" w:rsidRPr="001118F5">
        <w:rPr>
          <w:rFonts w:ascii="Palatino Linotype" w:hAnsi="Palatino Linotype" w:cs="Arial"/>
        </w:rPr>
        <w:t xml:space="preserve"> </w:t>
      </w:r>
      <w:r w:rsidR="00DE6878" w:rsidRPr="001118F5">
        <w:rPr>
          <w:rFonts w:ascii="Palatino Linotype" w:hAnsi="Palatino Linotype" w:cs="Arial"/>
        </w:rPr>
        <w:t>los</w:t>
      </w:r>
      <w:r w:rsidR="00D730A4" w:rsidRPr="001118F5">
        <w:rPr>
          <w:rFonts w:ascii="Palatino Linotype" w:hAnsi="Palatino Linotype" w:cs="Arial"/>
        </w:rPr>
        <w:t xml:space="preserve"> </w:t>
      </w:r>
      <w:r w:rsidR="001B2536" w:rsidRPr="001118F5">
        <w:rPr>
          <w:rFonts w:ascii="Palatino Linotype" w:hAnsi="Palatino Linotype" w:cs="Arial"/>
        </w:rPr>
        <w:t>Informe</w:t>
      </w:r>
      <w:r w:rsidR="00DE6878" w:rsidRPr="001118F5">
        <w:rPr>
          <w:rFonts w:ascii="Palatino Linotype" w:hAnsi="Palatino Linotype" w:cs="Arial"/>
        </w:rPr>
        <w:t>s</w:t>
      </w:r>
      <w:r w:rsidR="00D730A4" w:rsidRPr="001118F5">
        <w:rPr>
          <w:rFonts w:ascii="Palatino Linotype" w:hAnsi="Palatino Linotype" w:cs="Arial"/>
        </w:rPr>
        <w:t xml:space="preserve"> </w:t>
      </w:r>
      <w:r w:rsidR="001B2536" w:rsidRPr="001118F5">
        <w:rPr>
          <w:rFonts w:ascii="Palatino Linotype" w:hAnsi="Palatino Linotype" w:cs="Arial"/>
        </w:rPr>
        <w:t>Justificado</w:t>
      </w:r>
      <w:r w:rsidR="00DE6878" w:rsidRPr="001118F5">
        <w:rPr>
          <w:rFonts w:ascii="Palatino Linotype" w:hAnsi="Palatino Linotype" w:cs="Arial"/>
        </w:rPr>
        <w:t>s</w:t>
      </w:r>
      <w:r w:rsidR="00D730A4" w:rsidRPr="001118F5">
        <w:rPr>
          <w:rFonts w:ascii="Palatino Linotype" w:hAnsi="Palatino Linotype" w:cs="Arial"/>
        </w:rPr>
        <w:t xml:space="preserve"> </w:t>
      </w:r>
      <w:r w:rsidR="0015612E" w:rsidRPr="001118F5">
        <w:rPr>
          <w:rFonts w:ascii="Palatino Linotype" w:hAnsi="Palatino Linotype" w:cs="Arial"/>
        </w:rPr>
        <w:t>correspondiente</w:t>
      </w:r>
      <w:r w:rsidR="00DE6878" w:rsidRPr="001118F5">
        <w:rPr>
          <w:rFonts w:ascii="Palatino Linotype" w:hAnsi="Palatino Linotype" w:cs="Arial"/>
        </w:rPr>
        <w:t>s</w:t>
      </w:r>
      <w:r w:rsidRPr="001118F5">
        <w:rPr>
          <w:rFonts w:ascii="Palatino Linotype" w:hAnsi="Palatino Linotype" w:cs="Arial"/>
        </w:rPr>
        <w:t>.</w:t>
      </w:r>
    </w:p>
    <w:p w:rsidR="00526898" w:rsidRPr="001118F5" w:rsidRDefault="00526898" w:rsidP="00526898">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bookmarkStart w:id="6" w:name="_Ref12967782"/>
      <w:bookmarkStart w:id="7" w:name="_Ref532313431"/>
      <w:bookmarkStart w:id="8" w:name="_Ref536115356"/>
      <w:r w:rsidRPr="001118F5">
        <w:rPr>
          <w:rFonts w:ascii="Palatino Linotype" w:hAnsi="Palatino Linotype" w:cs="Arial"/>
        </w:rPr>
        <w:t xml:space="preserve">Por economía procesal y con la finalidad de evitar resoluciones contradictorias, en </w:t>
      </w:r>
      <w:r w:rsidRPr="001118F5">
        <w:rPr>
          <w:rFonts w:ascii="Palatino Linotype" w:hAnsi="Palatino Linotype"/>
        </w:rPr>
        <w:t xml:space="preserve">la Vigésima </w:t>
      </w:r>
      <w:r w:rsidR="006656C2" w:rsidRPr="001118F5">
        <w:rPr>
          <w:rFonts w:ascii="Palatino Linotype" w:hAnsi="Palatino Linotype"/>
        </w:rPr>
        <w:t>Sext</w:t>
      </w:r>
      <w:r w:rsidRPr="001118F5">
        <w:rPr>
          <w:rFonts w:ascii="Palatino Linotype" w:hAnsi="Palatino Linotype"/>
        </w:rPr>
        <w:t xml:space="preserve">a </w:t>
      </w:r>
      <w:r w:rsidRPr="001118F5">
        <w:rPr>
          <w:rFonts w:ascii="Palatino Linotype" w:hAnsi="Palatino Linotype" w:cs="Arial"/>
        </w:rPr>
        <w:t xml:space="preserve">Sesión Ordinaria celebrada el </w:t>
      </w:r>
      <w:r w:rsidR="006656C2" w:rsidRPr="001118F5">
        <w:rPr>
          <w:rFonts w:ascii="Palatino Linotype" w:hAnsi="Palatino Linotype" w:cs="Arial"/>
        </w:rPr>
        <w:t>diez</w:t>
      </w:r>
      <w:r w:rsidRPr="001118F5">
        <w:rPr>
          <w:rFonts w:ascii="Palatino Linotype" w:hAnsi="Palatino Linotype" w:cs="Arial"/>
        </w:rPr>
        <w:t xml:space="preserve"> de julio de dos mil diecinueve</w:t>
      </w:r>
      <w:r w:rsidRPr="001118F5">
        <w:rPr>
          <w:rFonts w:ascii="Palatino Linotype" w:hAnsi="Palatino Linotype"/>
        </w:rPr>
        <w:t xml:space="preserve">, el Pleno de este Instituto </w:t>
      </w:r>
      <w:r w:rsidRPr="001118F5">
        <w:rPr>
          <w:rFonts w:ascii="Palatino Linotype" w:hAnsi="Palatino Linotype" w:cs="Arial"/>
        </w:rPr>
        <w:t xml:space="preserve">determinó </w:t>
      </w:r>
      <w:r w:rsidRPr="001118F5">
        <w:rPr>
          <w:rFonts w:ascii="Palatino Linotype" w:hAnsi="Palatino Linotype"/>
        </w:rPr>
        <w:t xml:space="preserve">acumular los recursos de </w:t>
      </w:r>
      <w:r w:rsidRPr="001118F5">
        <w:rPr>
          <w:rFonts w:ascii="Palatino Linotype" w:hAnsi="Palatino Linotype" w:cs="Arial"/>
        </w:rPr>
        <w:t>revisión</w:t>
      </w:r>
      <w:r w:rsidRPr="001118F5">
        <w:rPr>
          <w:rFonts w:ascii="Palatino Linotype" w:hAnsi="Palatino Linotype"/>
        </w:rPr>
        <w:t xml:space="preserve"> </w:t>
      </w:r>
      <w:r w:rsidR="00842BEA" w:rsidRPr="001118F5">
        <w:rPr>
          <w:rFonts w:ascii="Palatino Linotype" w:hAnsi="Palatino Linotype"/>
          <w:b/>
          <w:spacing w:val="-2"/>
        </w:rPr>
        <w:t>06012/INFOEM/IP/RR/2019</w:t>
      </w:r>
      <w:r w:rsidR="00842BEA" w:rsidRPr="001118F5">
        <w:rPr>
          <w:rFonts w:ascii="Palatino Linotype" w:hAnsi="Palatino Linotype"/>
          <w:spacing w:val="-2"/>
        </w:rPr>
        <w:t xml:space="preserve"> y</w:t>
      </w:r>
      <w:r w:rsidR="00842BEA" w:rsidRPr="001118F5">
        <w:rPr>
          <w:rFonts w:ascii="Palatino Linotype" w:hAnsi="Palatino Linotype"/>
          <w:b/>
          <w:spacing w:val="-2"/>
        </w:rPr>
        <w:t xml:space="preserve"> 06013/INFOEM/IP/RR/2019</w:t>
      </w:r>
      <w:r w:rsidRPr="001118F5">
        <w:rPr>
          <w:rFonts w:ascii="Palatino Linotype" w:hAnsi="Palatino Linotype"/>
        </w:rPr>
        <w:t xml:space="preserve">, acordando su resolución por parte de la </w:t>
      </w:r>
      <w:r w:rsidRPr="001118F5">
        <w:rPr>
          <w:rFonts w:ascii="Palatino Linotype" w:hAnsi="Palatino Linotype" w:cs="Arial"/>
        </w:rPr>
        <w:t xml:space="preserve">Comisionada </w:t>
      </w:r>
      <w:r w:rsidRPr="001118F5">
        <w:rPr>
          <w:rFonts w:ascii="Palatino Linotype" w:hAnsi="Palatino Linotype" w:cs="Arial"/>
          <w:b/>
        </w:rPr>
        <w:t>Eva Abaid Yapur</w:t>
      </w:r>
      <w:r w:rsidRPr="001118F5">
        <w:rPr>
          <w:rFonts w:ascii="Palatino Linotype" w:hAnsi="Palatino Linotype" w:cs="Arial"/>
        </w:rPr>
        <w:t xml:space="preserve">. </w:t>
      </w:r>
    </w:p>
    <w:p w:rsidR="00DE6878" w:rsidRPr="001118F5" w:rsidRDefault="00E52C26" w:rsidP="003F754A">
      <w:pPr>
        <w:pStyle w:val="Prrafodelista"/>
        <w:numPr>
          <w:ilvl w:val="0"/>
          <w:numId w:val="6"/>
        </w:numPr>
        <w:tabs>
          <w:tab w:val="left" w:pos="567"/>
        </w:tabs>
        <w:spacing w:before="360" w:after="240" w:line="360" w:lineRule="auto"/>
        <w:ind w:left="0" w:firstLine="0"/>
        <w:jc w:val="both"/>
        <w:rPr>
          <w:rFonts w:ascii="Palatino Linotype" w:hAnsi="Palatino Linotype" w:cs="Arial"/>
        </w:rPr>
      </w:pPr>
      <w:bookmarkStart w:id="9" w:name="_Ref20913523"/>
      <w:r w:rsidRPr="001118F5">
        <w:rPr>
          <w:rFonts w:ascii="Palatino Linotype" w:hAnsi="Palatino Linotype" w:cs="Arial"/>
        </w:rPr>
        <w:t>De</w:t>
      </w:r>
      <w:r w:rsidRPr="001118F5">
        <w:rPr>
          <w:rFonts w:ascii="Palatino Linotype" w:hAnsi="Palatino Linotype" w:cs="Arial"/>
          <w:lang w:val="es-ES_tradnl"/>
        </w:rPr>
        <w:t xml:space="preserve"> las </w:t>
      </w:r>
      <w:r w:rsidRPr="001118F5">
        <w:rPr>
          <w:rFonts w:ascii="Palatino Linotype" w:hAnsi="Palatino Linotype" w:cs="Arial"/>
        </w:rPr>
        <w:t>constancias</w:t>
      </w:r>
      <w:r w:rsidRPr="001118F5">
        <w:rPr>
          <w:rFonts w:ascii="Palatino Linotype" w:hAnsi="Palatino Linotype" w:cs="Arial"/>
          <w:lang w:val="es-ES_tradnl"/>
        </w:rPr>
        <w:t xml:space="preserve"> que obran en el </w:t>
      </w:r>
      <w:r w:rsidRPr="001118F5">
        <w:rPr>
          <w:rFonts w:ascii="Palatino Linotype" w:hAnsi="Palatino Linotype" w:cs="Arial"/>
          <w:b/>
          <w:lang w:val="es-ES_tradnl"/>
        </w:rPr>
        <w:t>SAIMEX</w:t>
      </w:r>
      <w:r w:rsidRPr="001118F5">
        <w:rPr>
          <w:rFonts w:ascii="Palatino Linotype" w:hAnsi="Palatino Linotype" w:cs="Arial"/>
          <w:lang w:val="es-ES_tradnl"/>
        </w:rPr>
        <w:t>, se advierte que</w:t>
      </w:r>
      <w:r w:rsidRPr="001118F5">
        <w:rPr>
          <w:rFonts w:ascii="Palatino Linotype" w:hAnsi="Palatino Linotype" w:cs="Arial"/>
          <w:b/>
          <w:lang w:val="es-ES_tradnl"/>
        </w:rPr>
        <w:t xml:space="preserve"> </w:t>
      </w:r>
      <w:r w:rsidR="0084755D" w:rsidRPr="001118F5">
        <w:rPr>
          <w:rFonts w:ascii="Palatino Linotype" w:hAnsi="Palatino Linotype" w:cs="Arial"/>
          <w:b/>
        </w:rPr>
        <w:t>LA RECURRENTE</w:t>
      </w:r>
      <w:r w:rsidR="00124822" w:rsidRPr="001118F5">
        <w:rPr>
          <w:rFonts w:ascii="Palatino Linotype" w:hAnsi="Palatino Linotype" w:cs="Arial"/>
        </w:rPr>
        <w:t xml:space="preserve"> </w:t>
      </w:r>
      <w:r w:rsidRPr="001118F5">
        <w:rPr>
          <w:rFonts w:ascii="Palatino Linotype" w:hAnsi="Palatino Linotype" w:cs="Arial"/>
        </w:rPr>
        <w:t>omitió</w:t>
      </w:r>
      <w:r w:rsidRPr="001118F5">
        <w:rPr>
          <w:rFonts w:ascii="Palatino Linotype" w:hAnsi="Palatino Linotype" w:cs="Arial"/>
          <w:lang w:val="es-ES_tradnl"/>
        </w:rPr>
        <w:t xml:space="preserve"> </w:t>
      </w:r>
      <w:r w:rsidRPr="001118F5">
        <w:rPr>
          <w:rFonts w:ascii="Palatino Linotype" w:hAnsi="Palatino Linotype" w:cs="Arial"/>
        </w:rPr>
        <w:t>presentar</w:t>
      </w:r>
      <w:r w:rsidRPr="001118F5">
        <w:rPr>
          <w:rFonts w:ascii="Palatino Linotype" w:hAnsi="Palatino Linotype" w:cs="Arial"/>
          <w:lang w:val="es-ES_tradnl"/>
        </w:rPr>
        <w:t xml:space="preserve"> </w:t>
      </w:r>
      <w:r w:rsidRPr="001118F5">
        <w:rPr>
          <w:rFonts w:ascii="Palatino Linotype" w:hAnsi="Palatino Linotype" w:cs="Arial"/>
        </w:rPr>
        <w:t>manifestaciones</w:t>
      </w:r>
      <w:r w:rsidRPr="001118F5">
        <w:rPr>
          <w:rFonts w:ascii="Palatino Linotype" w:hAnsi="Palatino Linotype" w:cs="Arial"/>
          <w:lang w:val="es-ES_tradnl"/>
        </w:rPr>
        <w:t xml:space="preserve"> y alegatos, así como ofrecer los medios de </w:t>
      </w:r>
      <w:r w:rsidRPr="001118F5">
        <w:rPr>
          <w:rFonts w:ascii="Palatino Linotype" w:hAnsi="Palatino Linotype" w:cs="Arial"/>
        </w:rPr>
        <w:t>prueba</w:t>
      </w:r>
      <w:r w:rsidRPr="001118F5">
        <w:rPr>
          <w:rFonts w:ascii="Palatino Linotype" w:hAnsi="Palatino Linotype" w:cs="Arial"/>
          <w:lang w:val="es-ES_tradnl"/>
        </w:rPr>
        <w:t xml:space="preserve"> </w:t>
      </w:r>
      <w:r w:rsidRPr="001118F5">
        <w:rPr>
          <w:rFonts w:ascii="Palatino Linotype" w:hAnsi="Palatino Linotype" w:cs="Arial"/>
        </w:rPr>
        <w:t>que</w:t>
      </w:r>
      <w:r w:rsidRPr="001118F5">
        <w:rPr>
          <w:rFonts w:ascii="Palatino Linotype" w:hAnsi="Palatino Linotype" w:cs="Arial"/>
          <w:lang w:val="es-ES_tradnl"/>
        </w:rPr>
        <w:t xml:space="preserve"> a su </w:t>
      </w:r>
      <w:r w:rsidRPr="001118F5">
        <w:rPr>
          <w:rFonts w:ascii="Palatino Linotype" w:hAnsi="Palatino Linotype" w:cs="Arial"/>
        </w:rPr>
        <w:t>derecho</w:t>
      </w:r>
      <w:r w:rsidRPr="001118F5">
        <w:rPr>
          <w:rFonts w:ascii="Palatino Linotype" w:hAnsi="Palatino Linotype" w:cs="Arial"/>
          <w:lang w:val="es-ES_tradnl"/>
        </w:rPr>
        <w:t xml:space="preserve"> </w:t>
      </w:r>
      <w:r w:rsidRPr="001118F5">
        <w:rPr>
          <w:rFonts w:ascii="Palatino Linotype" w:hAnsi="Palatino Linotype" w:cs="Arial"/>
        </w:rPr>
        <w:t>convinieran</w:t>
      </w:r>
      <w:r w:rsidRPr="001118F5">
        <w:rPr>
          <w:rFonts w:ascii="Palatino Linotype" w:hAnsi="Palatino Linotype" w:cs="Arial"/>
          <w:lang w:val="es-ES_tradnl"/>
        </w:rPr>
        <w:t xml:space="preserve">. </w:t>
      </w:r>
      <w:bookmarkEnd w:id="6"/>
      <w:r w:rsidR="00062B16" w:rsidRPr="001118F5">
        <w:rPr>
          <w:rFonts w:ascii="Palatino Linotype" w:hAnsi="Palatino Linotype" w:cs="Arial"/>
        </w:rPr>
        <w:t xml:space="preserve">Por su parte, </w:t>
      </w:r>
      <w:r w:rsidR="00062B16" w:rsidRPr="001118F5">
        <w:rPr>
          <w:rFonts w:ascii="Palatino Linotype" w:hAnsi="Palatino Linotype" w:cs="Arial"/>
          <w:b/>
        </w:rPr>
        <w:t>EL SUJETO OBLIGADO</w:t>
      </w:r>
      <w:r w:rsidR="00062B16" w:rsidRPr="001118F5">
        <w:rPr>
          <w:rFonts w:ascii="Palatino Linotype" w:hAnsi="Palatino Linotype" w:cs="Arial"/>
        </w:rPr>
        <w:t>, fue omiso en presentar los Informes Justificados correspondientes.</w:t>
      </w:r>
      <w:bookmarkEnd w:id="9"/>
    </w:p>
    <w:bookmarkEnd w:id="7"/>
    <w:bookmarkEnd w:id="8"/>
    <w:p w:rsidR="00B97822" w:rsidRPr="001118F5" w:rsidRDefault="00270CBB" w:rsidP="00227782">
      <w:pPr>
        <w:pStyle w:val="Prrafodelista"/>
        <w:numPr>
          <w:ilvl w:val="0"/>
          <w:numId w:val="6"/>
        </w:numPr>
        <w:tabs>
          <w:tab w:val="left" w:pos="567"/>
        </w:tabs>
        <w:spacing w:before="360" w:after="240" w:line="360" w:lineRule="auto"/>
        <w:ind w:left="0" w:firstLine="0"/>
        <w:jc w:val="both"/>
        <w:rPr>
          <w:rFonts w:ascii="Palatino Linotype" w:hAnsi="Palatino Linotype"/>
        </w:rPr>
      </w:pPr>
      <w:r w:rsidRPr="001118F5">
        <w:rPr>
          <w:rFonts w:ascii="Palatino Linotype" w:hAnsi="Palatino Linotype" w:cs="Arial"/>
        </w:rPr>
        <w:t>Una</w:t>
      </w:r>
      <w:r w:rsidR="00D730A4" w:rsidRPr="001118F5">
        <w:rPr>
          <w:rFonts w:ascii="Palatino Linotype" w:hAnsi="Palatino Linotype" w:cs="Arial"/>
        </w:rPr>
        <w:t xml:space="preserve"> </w:t>
      </w:r>
      <w:r w:rsidRPr="001118F5">
        <w:rPr>
          <w:rFonts w:ascii="Palatino Linotype" w:hAnsi="Palatino Linotype" w:cs="Arial"/>
        </w:rPr>
        <w:t>vez</w:t>
      </w:r>
      <w:r w:rsidR="00D730A4" w:rsidRPr="001118F5">
        <w:rPr>
          <w:rFonts w:ascii="Palatino Linotype" w:hAnsi="Palatino Linotype" w:cs="Arial"/>
        </w:rPr>
        <w:t xml:space="preserve"> </w:t>
      </w:r>
      <w:r w:rsidRPr="001118F5">
        <w:rPr>
          <w:rFonts w:ascii="Palatino Linotype" w:hAnsi="Palatino Linotype" w:cs="Arial"/>
        </w:rPr>
        <w:t>a</w:t>
      </w:r>
      <w:r w:rsidR="00FF3111" w:rsidRPr="001118F5">
        <w:rPr>
          <w:rFonts w:ascii="Palatino Linotype" w:hAnsi="Palatino Linotype" w:cs="Arial"/>
        </w:rPr>
        <w:t>nalizado</w:t>
      </w:r>
      <w:r w:rsidR="00D730A4" w:rsidRPr="001118F5">
        <w:rPr>
          <w:rFonts w:ascii="Palatino Linotype" w:hAnsi="Palatino Linotype" w:cs="Arial"/>
        </w:rPr>
        <w:t xml:space="preserve"> </w:t>
      </w:r>
      <w:r w:rsidR="00FF3111" w:rsidRPr="001118F5">
        <w:rPr>
          <w:rFonts w:ascii="Palatino Linotype" w:hAnsi="Palatino Linotype" w:cs="Arial"/>
        </w:rPr>
        <w:t>el</w:t>
      </w:r>
      <w:r w:rsidR="00D730A4" w:rsidRPr="001118F5">
        <w:rPr>
          <w:rFonts w:ascii="Palatino Linotype" w:hAnsi="Palatino Linotype" w:cs="Arial"/>
        </w:rPr>
        <w:t xml:space="preserve"> </w:t>
      </w:r>
      <w:r w:rsidR="00FF3111" w:rsidRPr="001118F5">
        <w:rPr>
          <w:rFonts w:ascii="Palatino Linotype" w:hAnsi="Palatino Linotype" w:cs="Arial"/>
        </w:rPr>
        <w:t>estado</w:t>
      </w:r>
      <w:r w:rsidR="00D730A4" w:rsidRPr="001118F5">
        <w:rPr>
          <w:rFonts w:ascii="Palatino Linotype" w:hAnsi="Palatino Linotype" w:cs="Arial"/>
        </w:rPr>
        <w:t xml:space="preserve"> </w:t>
      </w:r>
      <w:r w:rsidR="00FF3111" w:rsidRPr="001118F5">
        <w:rPr>
          <w:rFonts w:ascii="Palatino Linotype" w:hAnsi="Palatino Linotype" w:cs="Arial"/>
        </w:rPr>
        <w:t>procesal</w:t>
      </w:r>
      <w:r w:rsidR="00D730A4" w:rsidRPr="001118F5">
        <w:rPr>
          <w:rFonts w:ascii="Palatino Linotype" w:hAnsi="Palatino Linotype" w:cs="Arial"/>
        </w:rPr>
        <w:t xml:space="preserve"> </w:t>
      </w:r>
      <w:r w:rsidR="00FF3111" w:rsidRPr="001118F5">
        <w:rPr>
          <w:rFonts w:ascii="Palatino Linotype" w:hAnsi="Palatino Linotype" w:cs="Arial"/>
        </w:rPr>
        <w:t>que</w:t>
      </w:r>
      <w:r w:rsidR="00D730A4" w:rsidRPr="001118F5">
        <w:rPr>
          <w:rFonts w:ascii="Palatino Linotype" w:hAnsi="Palatino Linotype" w:cs="Arial"/>
        </w:rPr>
        <w:t xml:space="preserve"> </w:t>
      </w:r>
      <w:r w:rsidR="00FF3111" w:rsidRPr="001118F5">
        <w:rPr>
          <w:rFonts w:ascii="Palatino Linotype" w:hAnsi="Palatino Linotype" w:cs="Arial"/>
        </w:rPr>
        <w:t>guarda</w:t>
      </w:r>
      <w:r w:rsidR="007B3CEE" w:rsidRPr="001118F5">
        <w:rPr>
          <w:rFonts w:ascii="Palatino Linotype" w:hAnsi="Palatino Linotype" w:cs="Arial"/>
        </w:rPr>
        <w:t>n</w:t>
      </w:r>
      <w:r w:rsidR="00D730A4" w:rsidRPr="001118F5">
        <w:rPr>
          <w:rFonts w:ascii="Palatino Linotype" w:hAnsi="Palatino Linotype" w:cs="Arial"/>
        </w:rPr>
        <w:t xml:space="preserve"> </w:t>
      </w:r>
      <w:r w:rsidR="007B3CEE" w:rsidRPr="001118F5">
        <w:rPr>
          <w:rFonts w:ascii="Palatino Linotype" w:hAnsi="Palatino Linotype" w:cs="Arial"/>
        </w:rPr>
        <w:t>los</w:t>
      </w:r>
      <w:r w:rsidR="00D730A4" w:rsidRPr="001118F5">
        <w:rPr>
          <w:rFonts w:ascii="Palatino Linotype" w:hAnsi="Palatino Linotype" w:cs="Arial"/>
        </w:rPr>
        <w:t xml:space="preserve"> </w:t>
      </w:r>
      <w:r w:rsidR="00FF3111" w:rsidRPr="001118F5">
        <w:rPr>
          <w:rFonts w:ascii="Palatino Linotype" w:hAnsi="Palatino Linotype" w:cs="Arial"/>
        </w:rPr>
        <w:t>expediente</w:t>
      </w:r>
      <w:r w:rsidR="007B3CEE" w:rsidRPr="001118F5">
        <w:rPr>
          <w:rFonts w:ascii="Palatino Linotype" w:hAnsi="Palatino Linotype" w:cs="Arial"/>
        </w:rPr>
        <w:t>s</w:t>
      </w:r>
      <w:r w:rsidR="00FF3111" w:rsidRPr="001118F5">
        <w:rPr>
          <w:rFonts w:ascii="Palatino Linotype" w:hAnsi="Palatino Linotype" w:cs="Arial"/>
        </w:rPr>
        <w:t>,</w:t>
      </w:r>
      <w:r w:rsidR="00D730A4" w:rsidRPr="001118F5">
        <w:rPr>
          <w:rFonts w:ascii="Palatino Linotype" w:hAnsi="Palatino Linotype" w:cs="Arial"/>
        </w:rPr>
        <w:t xml:space="preserve"> </w:t>
      </w:r>
      <w:r w:rsidR="00FF3111" w:rsidRPr="001118F5">
        <w:rPr>
          <w:rFonts w:ascii="Palatino Linotype" w:hAnsi="Palatino Linotype" w:cs="Arial"/>
        </w:rPr>
        <w:t>en</w:t>
      </w:r>
      <w:r w:rsidR="00D730A4" w:rsidRPr="001118F5">
        <w:rPr>
          <w:rFonts w:ascii="Palatino Linotype" w:hAnsi="Palatino Linotype" w:cs="Arial"/>
        </w:rPr>
        <w:t xml:space="preserve"> </w:t>
      </w:r>
      <w:r w:rsidR="00FF3111" w:rsidRPr="001118F5">
        <w:rPr>
          <w:rFonts w:ascii="Palatino Linotype" w:hAnsi="Palatino Linotype" w:cs="Arial"/>
        </w:rPr>
        <w:t>fecha</w:t>
      </w:r>
      <w:r w:rsidR="00D730A4" w:rsidRPr="001118F5">
        <w:rPr>
          <w:rFonts w:ascii="Palatino Linotype" w:hAnsi="Palatino Linotype" w:cs="Arial"/>
        </w:rPr>
        <w:t xml:space="preserve"> </w:t>
      </w:r>
      <w:r w:rsidR="006E1FCF" w:rsidRPr="001118F5">
        <w:rPr>
          <w:rFonts w:ascii="Palatino Linotype" w:hAnsi="Palatino Linotype" w:cs="Arial"/>
        </w:rPr>
        <w:t>ocho</w:t>
      </w:r>
      <w:r w:rsidR="007B3CEE" w:rsidRPr="001118F5">
        <w:rPr>
          <w:rFonts w:ascii="Palatino Linotype" w:hAnsi="Palatino Linotype" w:cs="Arial"/>
        </w:rPr>
        <w:t xml:space="preserve"> </w:t>
      </w:r>
      <w:r w:rsidR="00E342E3" w:rsidRPr="001118F5">
        <w:rPr>
          <w:rFonts w:ascii="Palatino Linotype" w:hAnsi="Palatino Linotype" w:cs="Arial"/>
          <w:lang w:val="es-ES_tradnl"/>
        </w:rPr>
        <w:t xml:space="preserve">de </w:t>
      </w:r>
      <w:r w:rsidR="006E1FCF" w:rsidRPr="001118F5">
        <w:rPr>
          <w:rFonts w:ascii="Palatino Linotype" w:hAnsi="Palatino Linotype" w:cs="Arial"/>
          <w:lang w:val="es-ES_tradnl"/>
        </w:rPr>
        <w:t>agost</w:t>
      </w:r>
      <w:r w:rsidR="00ED031D" w:rsidRPr="001118F5">
        <w:rPr>
          <w:rFonts w:ascii="Palatino Linotype" w:hAnsi="Palatino Linotype" w:cs="Arial"/>
          <w:lang w:val="es-ES_tradnl"/>
        </w:rPr>
        <w:t>o</w:t>
      </w:r>
      <w:r w:rsidR="00E342E3" w:rsidRPr="001118F5">
        <w:rPr>
          <w:rFonts w:ascii="Palatino Linotype" w:hAnsi="Palatino Linotype" w:cs="Arial"/>
          <w:lang w:val="es-ES_tradnl"/>
        </w:rPr>
        <w:t xml:space="preserve"> de dos mil </w:t>
      </w:r>
      <w:r w:rsidR="00E342E3" w:rsidRPr="001118F5">
        <w:rPr>
          <w:rFonts w:ascii="Palatino Linotype" w:hAnsi="Palatino Linotype" w:cs="Arial"/>
        </w:rPr>
        <w:t>dieci</w:t>
      </w:r>
      <w:r w:rsidR="00ED031D" w:rsidRPr="001118F5">
        <w:rPr>
          <w:rFonts w:ascii="Palatino Linotype" w:hAnsi="Palatino Linotype" w:cs="Arial"/>
        </w:rPr>
        <w:t>nueve</w:t>
      </w:r>
      <w:r w:rsidR="00FF3111" w:rsidRPr="001118F5">
        <w:rPr>
          <w:rFonts w:ascii="Palatino Linotype" w:hAnsi="Palatino Linotype" w:cs="Arial"/>
        </w:rPr>
        <w:t>,</w:t>
      </w:r>
      <w:r w:rsidR="00D730A4" w:rsidRPr="001118F5">
        <w:rPr>
          <w:rFonts w:ascii="Palatino Linotype" w:hAnsi="Palatino Linotype" w:cs="Arial"/>
        </w:rPr>
        <w:t xml:space="preserve"> </w:t>
      </w:r>
      <w:r w:rsidR="00FF3111" w:rsidRPr="001118F5">
        <w:rPr>
          <w:rFonts w:ascii="Palatino Linotype" w:hAnsi="Palatino Linotype" w:cs="Arial"/>
        </w:rPr>
        <w:t>la</w:t>
      </w:r>
      <w:r w:rsidR="00D730A4" w:rsidRPr="001118F5">
        <w:rPr>
          <w:rFonts w:ascii="Palatino Linotype" w:hAnsi="Palatino Linotype" w:cs="Arial"/>
        </w:rPr>
        <w:t xml:space="preserve"> </w:t>
      </w:r>
      <w:r w:rsidR="00FF3111" w:rsidRPr="001118F5">
        <w:rPr>
          <w:rFonts w:ascii="Palatino Linotype" w:hAnsi="Palatino Linotype" w:cs="Arial"/>
        </w:rPr>
        <w:t>Comisionada</w:t>
      </w:r>
      <w:r w:rsidR="00D730A4" w:rsidRPr="001118F5">
        <w:rPr>
          <w:rFonts w:ascii="Palatino Linotype" w:hAnsi="Palatino Linotype" w:cs="Arial"/>
        </w:rPr>
        <w:t xml:space="preserve"> </w:t>
      </w:r>
      <w:r w:rsidR="00FF3111" w:rsidRPr="001118F5">
        <w:rPr>
          <w:rFonts w:ascii="Palatino Linotype" w:hAnsi="Palatino Linotype" w:cs="Arial"/>
        </w:rPr>
        <w:t>Ponente</w:t>
      </w:r>
      <w:r w:rsidR="00D730A4" w:rsidRPr="001118F5">
        <w:rPr>
          <w:rFonts w:ascii="Palatino Linotype" w:hAnsi="Palatino Linotype" w:cs="Arial"/>
        </w:rPr>
        <w:t xml:space="preserve"> </w:t>
      </w:r>
      <w:r w:rsidR="00FF3111" w:rsidRPr="001118F5">
        <w:rPr>
          <w:rFonts w:ascii="Palatino Linotype" w:hAnsi="Palatino Linotype" w:cs="Arial"/>
        </w:rPr>
        <w:t>acordó</w:t>
      </w:r>
      <w:r w:rsidR="00D730A4" w:rsidRPr="001118F5">
        <w:rPr>
          <w:rFonts w:ascii="Palatino Linotype" w:hAnsi="Palatino Linotype" w:cs="Arial"/>
        </w:rPr>
        <w:t xml:space="preserve"> </w:t>
      </w:r>
      <w:r w:rsidR="00FF3111" w:rsidRPr="001118F5">
        <w:rPr>
          <w:rFonts w:ascii="Palatino Linotype" w:hAnsi="Palatino Linotype" w:cs="Arial"/>
        </w:rPr>
        <w:t>el</w:t>
      </w:r>
      <w:r w:rsidR="00D730A4" w:rsidRPr="001118F5">
        <w:rPr>
          <w:rFonts w:ascii="Palatino Linotype" w:hAnsi="Palatino Linotype" w:cs="Arial"/>
        </w:rPr>
        <w:t xml:space="preserve"> </w:t>
      </w:r>
      <w:r w:rsidR="00FF3111" w:rsidRPr="001118F5">
        <w:rPr>
          <w:rFonts w:ascii="Palatino Linotype" w:hAnsi="Palatino Linotype" w:cs="Arial"/>
        </w:rPr>
        <w:t>cierre</w:t>
      </w:r>
      <w:r w:rsidR="00D730A4" w:rsidRPr="001118F5">
        <w:rPr>
          <w:rFonts w:ascii="Palatino Linotype" w:hAnsi="Palatino Linotype" w:cs="Arial"/>
        </w:rPr>
        <w:t xml:space="preserve"> </w:t>
      </w:r>
      <w:r w:rsidR="00FF3111" w:rsidRPr="001118F5">
        <w:rPr>
          <w:rFonts w:ascii="Palatino Linotype" w:hAnsi="Palatino Linotype" w:cs="Arial"/>
        </w:rPr>
        <w:t>de</w:t>
      </w:r>
      <w:r w:rsidR="00D730A4" w:rsidRPr="001118F5">
        <w:rPr>
          <w:rFonts w:ascii="Palatino Linotype" w:hAnsi="Palatino Linotype" w:cs="Arial"/>
        </w:rPr>
        <w:t xml:space="preserve"> </w:t>
      </w:r>
      <w:r w:rsidR="00FF3111" w:rsidRPr="001118F5">
        <w:rPr>
          <w:rFonts w:ascii="Palatino Linotype" w:hAnsi="Palatino Linotype" w:cs="Arial"/>
        </w:rPr>
        <w:t>instrucción,</w:t>
      </w:r>
      <w:r w:rsidR="00D730A4" w:rsidRPr="001118F5">
        <w:rPr>
          <w:rFonts w:ascii="Palatino Linotype" w:hAnsi="Palatino Linotype" w:cs="Arial"/>
        </w:rPr>
        <w:t xml:space="preserve"> </w:t>
      </w:r>
      <w:r w:rsidR="00FF3111" w:rsidRPr="001118F5">
        <w:rPr>
          <w:rFonts w:ascii="Palatino Linotype" w:hAnsi="Palatino Linotype" w:cs="Arial"/>
        </w:rPr>
        <w:t>así</w:t>
      </w:r>
      <w:r w:rsidR="00D730A4" w:rsidRPr="001118F5">
        <w:rPr>
          <w:rFonts w:ascii="Palatino Linotype" w:hAnsi="Palatino Linotype" w:cs="Arial"/>
        </w:rPr>
        <w:t xml:space="preserve"> </w:t>
      </w:r>
      <w:r w:rsidR="00FF3111" w:rsidRPr="001118F5">
        <w:rPr>
          <w:rFonts w:ascii="Palatino Linotype" w:hAnsi="Palatino Linotype" w:cs="Arial"/>
          <w:lang w:val="es-ES_tradnl"/>
        </w:rPr>
        <w:t>como</w:t>
      </w:r>
      <w:r w:rsidR="00D730A4" w:rsidRPr="001118F5">
        <w:rPr>
          <w:rFonts w:ascii="Palatino Linotype" w:hAnsi="Palatino Linotype" w:cs="Arial"/>
        </w:rPr>
        <w:t xml:space="preserve"> </w:t>
      </w:r>
      <w:r w:rsidR="00FF3111" w:rsidRPr="001118F5">
        <w:rPr>
          <w:rFonts w:ascii="Palatino Linotype" w:hAnsi="Palatino Linotype" w:cs="Arial"/>
        </w:rPr>
        <w:t>la</w:t>
      </w:r>
      <w:r w:rsidR="00D730A4" w:rsidRPr="001118F5">
        <w:rPr>
          <w:rFonts w:ascii="Palatino Linotype" w:hAnsi="Palatino Linotype" w:cs="Arial"/>
        </w:rPr>
        <w:t xml:space="preserve"> </w:t>
      </w:r>
      <w:r w:rsidR="00FF3111" w:rsidRPr="001118F5">
        <w:rPr>
          <w:rFonts w:ascii="Palatino Linotype" w:hAnsi="Palatino Linotype" w:cs="Arial"/>
        </w:rPr>
        <w:t>remisión</w:t>
      </w:r>
      <w:r w:rsidR="00D730A4" w:rsidRPr="001118F5">
        <w:rPr>
          <w:rFonts w:ascii="Palatino Linotype" w:hAnsi="Palatino Linotype" w:cs="Arial"/>
        </w:rPr>
        <w:t xml:space="preserve"> </w:t>
      </w:r>
      <w:r w:rsidR="00FF3111" w:rsidRPr="001118F5">
        <w:rPr>
          <w:rFonts w:ascii="Palatino Linotype" w:hAnsi="Palatino Linotype" w:cs="Arial"/>
        </w:rPr>
        <w:t>de</w:t>
      </w:r>
      <w:r w:rsidR="007B3CEE" w:rsidRPr="001118F5">
        <w:rPr>
          <w:rFonts w:ascii="Palatino Linotype" w:hAnsi="Palatino Linotype" w:cs="Arial"/>
        </w:rPr>
        <w:t xml:space="preserve"> </w:t>
      </w:r>
      <w:r w:rsidR="00FF3111" w:rsidRPr="001118F5">
        <w:rPr>
          <w:rFonts w:ascii="Palatino Linotype" w:hAnsi="Palatino Linotype" w:cs="Arial"/>
        </w:rPr>
        <w:t>l</w:t>
      </w:r>
      <w:r w:rsidR="007B3CEE" w:rsidRPr="001118F5">
        <w:rPr>
          <w:rFonts w:ascii="Palatino Linotype" w:hAnsi="Palatino Linotype" w:cs="Arial"/>
        </w:rPr>
        <w:t>os</w:t>
      </w:r>
      <w:r w:rsidR="00D730A4" w:rsidRPr="001118F5">
        <w:rPr>
          <w:rFonts w:ascii="Palatino Linotype" w:hAnsi="Palatino Linotype" w:cs="Arial"/>
        </w:rPr>
        <w:t xml:space="preserve"> </w:t>
      </w:r>
      <w:r w:rsidR="00FF3111" w:rsidRPr="001118F5">
        <w:rPr>
          <w:rFonts w:ascii="Palatino Linotype" w:hAnsi="Palatino Linotype" w:cs="Arial"/>
        </w:rPr>
        <w:t>mismo</w:t>
      </w:r>
      <w:r w:rsidR="007B3CEE" w:rsidRPr="001118F5">
        <w:rPr>
          <w:rFonts w:ascii="Palatino Linotype" w:hAnsi="Palatino Linotype" w:cs="Arial"/>
        </w:rPr>
        <w:t>s</w:t>
      </w:r>
      <w:r w:rsidR="00D730A4" w:rsidRPr="001118F5">
        <w:rPr>
          <w:rFonts w:ascii="Palatino Linotype" w:hAnsi="Palatino Linotype" w:cs="Arial"/>
        </w:rPr>
        <w:t xml:space="preserve"> </w:t>
      </w:r>
      <w:r w:rsidR="00FF3111" w:rsidRPr="001118F5">
        <w:rPr>
          <w:rFonts w:ascii="Palatino Linotype" w:hAnsi="Palatino Linotype" w:cs="Arial"/>
        </w:rPr>
        <w:t>a</w:t>
      </w:r>
      <w:r w:rsidR="00D730A4" w:rsidRPr="001118F5">
        <w:rPr>
          <w:rFonts w:ascii="Palatino Linotype" w:hAnsi="Palatino Linotype" w:cs="Arial"/>
        </w:rPr>
        <w:t xml:space="preserve"> </w:t>
      </w:r>
      <w:r w:rsidR="00FF3111" w:rsidRPr="001118F5">
        <w:rPr>
          <w:rFonts w:ascii="Palatino Linotype" w:hAnsi="Palatino Linotype" w:cs="Arial"/>
        </w:rPr>
        <w:t>efecto</w:t>
      </w:r>
      <w:r w:rsidR="00D730A4" w:rsidRPr="001118F5">
        <w:rPr>
          <w:rFonts w:ascii="Palatino Linotype" w:hAnsi="Palatino Linotype" w:cs="Arial"/>
        </w:rPr>
        <w:t xml:space="preserve"> </w:t>
      </w:r>
      <w:r w:rsidR="00FF3111" w:rsidRPr="001118F5">
        <w:rPr>
          <w:rFonts w:ascii="Palatino Linotype" w:hAnsi="Palatino Linotype" w:cs="Arial"/>
          <w:lang w:val="es-ES_tradnl"/>
        </w:rPr>
        <w:t>de</w:t>
      </w:r>
      <w:r w:rsidR="00D730A4" w:rsidRPr="001118F5">
        <w:rPr>
          <w:rFonts w:ascii="Palatino Linotype" w:hAnsi="Palatino Linotype" w:cs="Arial"/>
        </w:rPr>
        <w:t xml:space="preserve"> </w:t>
      </w:r>
      <w:r w:rsidR="00FF3111" w:rsidRPr="001118F5">
        <w:rPr>
          <w:rFonts w:ascii="Palatino Linotype" w:hAnsi="Palatino Linotype" w:cs="Arial"/>
        </w:rPr>
        <w:t>ser</w:t>
      </w:r>
      <w:r w:rsidR="00D730A4" w:rsidRPr="001118F5">
        <w:rPr>
          <w:rFonts w:ascii="Palatino Linotype" w:hAnsi="Palatino Linotype" w:cs="Arial"/>
        </w:rPr>
        <w:t xml:space="preserve"> </w:t>
      </w:r>
      <w:r w:rsidR="00FF3111" w:rsidRPr="001118F5">
        <w:rPr>
          <w:rFonts w:ascii="Palatino Linotype" w:hAnsi="Palatino Linotype" w:cs="Arial"/>
        </w:rPr>
        <w:t>resuelto,</w:t>
      </w:r>
      <w:r w:rsidR="00D730A4" w:rsidRPr="001118F5">
        <w:rPr>
          <w:rFonts w:ascii="Palatino Linotype" w:hAnsi="Palatino Linotype" w:cs="Arial"/>
        </w:rPr>
        <w:t xml:space="preserve"> </w:t>
      </w:r>
      <w:r w:rsidR="00FF3111" w:rsidRPr="001118F5">
        <w:rPr>
          <w:rFonts w:ascii="Palatino Linotype" w:hAnsi="Palatino Linotype" w:cs="Arial"/>
        </w:rPr>
        <w:t>de</w:t>
      </w:r>
      <w:r w:rsidR="00D730A4" w:rsidRPr="001118F5">
        <w:rPr>
          <w:rFonts w:ascii="Palatino Linotype" w:hAnsi="Palatino Linotype" w:cs="Arial"/>
        </w:rPr>
        <w:t xml:space="preserve"> </w:t>
      </w:r>
      <w:r w:rsidR="00FF3111" w:rsidRPr="001118F5">
        <w:rPr>
          <w:rFonts w:ascii="Palatino Linotype" w:hAnsi="Palatino Linotype" w:cs="Arial"/>
        </w:rPr>
        <w:t>conformidad</w:t>
      </w:r>
      <w:r w:rsidR="00D730A4" w:rsidRPr="001118F5">
        <w:rPr>
          <w:rFonts w:ascii="Palatino Linotype" w:hAnsi="Palatino Linotype" w:cs="Arial"/>
        </w:rPr>
        <w:t xml:space="preserve"> </w:t>
      </w:r>
      <w:r w:rsidR="00FF3111" w:rsidRPr="001118F5">
        <w:rPr>
          <w:rFonts w:ascii="Palatino Linotype" w:hAnsi="Palatino Linotype" w:cs="Arial"/>
        </w:rPr>
        <w:t>con</w:t>
      </w:r>
      <w:r w:rsidR="00D730A4" w:rsidRPr="001118F5">
        <w:rPr>
          <w:rFonts w:ascii="Palatino Linotype" w:hAnsi="Palatino Linotype" w:cs="Arial"/>
        </w:rPr>
        <w:t xml:space="preserve"> </w:t>
      </w:r>
      <w:r w:rsidR="00FF3111" w:rsidRPr="001118F5">
        <w:rPr>
          <w:rFonts w:ascii="Palatino Linotype" w:hAnsi="Palatino Linotype" w:cs="Arial"/>
        </w:rPr>
        <w:t>lo</w:t>
      </w:r>
      <w:r w:rsidR="00D730A4" w:rsidRPr="001118F5">
        <w:rPr>
          <w:rFonts w:ascii="Palatino Linotype" w:hAnsi="Palatino Linotype" w:cs="Arial"/>
        </w:rPr>
        <w:t xml:space="preserve"> </w:t>
      </w:r>
      <w:r w:rsidR="00FF3111" w:rsidRPr="001118F5">
        <w:rPr>
          <w:rFonts w:ascii="Palatino Linotype" w:hAnsi="Palatino Linotype" w:cs="Arial"/>
        </w:rPr>
        <w:t>establecido</w:t>
      </w:r>
      <w:r w:rsidR="00D730A4" w:rsidRPr="001118F5">
        <w:rPr>
          <w:rFonts w:ascii="Palatino Linotype" w:hAnsi="Palatino Linotype" w:cs="Arial"/>
        </w:rPr>
        <w:t xml:space="preserve"> </w:t>
      </w:r>
      <w:r w:rsidR="00FF3111" w:rsidRPr="001118F5">
        <w:rPr>
          <w:rFonts w:ascii="Palatino Linotype" w:hAnsi="Palatino Linotype" w:cs="Arial"/>
        </w:rPr>
        <w:t>en</w:t>
      </w:r>
      <w:r w:rsidR="00D730A4" w:rsidRPr="001118F5">
        <w:rPr>
          <w:rFonts w:ascii="Palatino Linotype" w:hAnsi="Palatino Linotype" w:cs="Arial"/>
        </w:rPr>
        <w:t xml:space="preserve"> </w:t>
      </w:r>
      <w:r w:rsidR="00FF3111" w:rsidRPr="001118F5">
        <w:rPr>
          <w:rFonts w:ascii="Palatino Linotype" w:hAnsi="Palatino Linotype" w:cs="Arial"/>
        </w:rPr>
        <w:t>el</w:t>
      </w:r>
      <w:r w:rsidR="00D730A4" w:rsidRPr="001118F5">
        <w:rPr>
          <w:rFonts w:ascii="Palatino Linotype" w:hAnsi="Palatino Linotype" w:cs="Arial"/>
        </w:rPr>
        <w:t xml:space="preserve"> </w:t>
      </w:r>
      <w:r w:rsidR="00FF3111" w:rsidRPr="001118F5">
        <w:rPr>
          <w:rFonts w:ascii="Palatino Linotype" w:hAnsi="Palatino Linotype" w:cs="Arial"/>
        </w:rPr>
        <w:t>artículo</w:t>
      </w:r>
      <w:r w:rsidR="00D730A4" w:rsidRPr="001118F5">
        <w:rPr>
          <w:rFonts w:ascii="Palatino Linotype" w:hAnsi="Palatino Linotype" w:cs="Arial"/>
        </w:rPr>
        <w:t xml:space="preserve"> </w:t>
      </w:r>
      <w:r w:rsidR="00FF3111" w:rsidRPr="001118F5">
        <w:rPr>
          <w:rFonts w:ascii="Palatino Linotype" w:hAnsi="Palatino Linotype" w:cs="Arial"/>
        </w:rPr>
        <w:t>185</w:t>
      </w:r>
      <w:r w:rsidR="00EA1249" w:rsidRPr="001118F5">
        <w:rPr>
          <w:rFonts w:ascii="Palatino Linotype" w:hAnsi="Palatino Linotype" w:cs="Arial"/>
        </w:rPr>
        <w:t>,</w:t>
      </w:r>
      <w:r w:rsidR="00D730A4" w:rsidRPr="001118F5">
        <w:rPr>
          <w:rFonts w:ascii="Palatino Linotype" w:hAnsi="Palatino Linotype" w:cs="Arial"/>
        </w:rPr>
        <w:t xml:space="preserve"> </w:t>
      </w:r>
      <w:r w:rsidR="00FF3111" w:rsidRPr="001118F5">
        <w:rPr>
          <w:rFonts w:ascii="Palatino Linotype" w:hAnsi="Palatino Linotype" w:cs="Arial"/>
        </w:rPr>
        <w:t>fracciones</w:t>
      </w:r>
      <w:r w:rsidR="00D730A4" w:rsidRPr="001118F5">
        <w:rPr>
          <w:rFonts w:ascii="Palatino Linotype" w:hAnsi="Palatino Linotype" w:cs="Arial"/>
        </w:rPr>
        <w:t xml:space="preserve"> </w:t>
      </w:r>
      <w:r w:rsidR="00FF3111" w:rsidRPr="001118F5">
        <w:rPr>
          <w:rFonts w:ascii="Palatino Linotype" w:hAnsi="Palatino Linotype" w:cs="Arial"/>
        </w:rPr>
        <w:t>VI</w:t>
      </w:r>
      <w:r w:rsidR="00D730A4" w:rsidRPr="001118F5">
        <w:rPr>
          <w:rFonts w:ascii="Palatino Linotype" w:hAnsi="Palatino Linotype" w:cs="Arial"/>
        </w:rPr>
        <w:t xml:space="preserve"> </w:t>
      </w:r>
      <w:r w:rsidR="00FF3111" w:rsidRPr="001118F5">
        <w:rPr>
          <w:rFonts w:ascii="Palatino Linotype" w:hAnsi="Palatino Linotype" w:cs="Arial"/>
        </w:rPr>
        <w:t>y</w:t>
      </w:r>
      <w:r w:rsidR="00D730A4" w:rsidRPr="001118F5">
        <w:rPr>
          <w:rFonts w:ascii="Palatino Linotype" w:hAnsi="Palatino Linotype" w:cs="Arial"/>
        </w:rPr>
        <w:t xml:space="preserve"> </w:t>
      </w:r>
      <w:r w:rsidR="00FF3111" w:rsidRPr="001118F5">
        <w:rPr>
          <w:rFonts w:ascii="Palatino Linotype" w:hAnsi="Palatino Linotype" w:cs="Arial"/>
        </w:rPr>
        <w:t>VIII</w:t>
      </w:r>
      <w:r w:rsidR="00EA1249" w:rsidRPr="001118F5">
        <w:rPr>
          <w:rFonts w:ascii="Palatino Linotype" w:hAnsi="Palatino Linotype" w:cs="Arial"/>
        </w:rPr>
        <w:t>,</w:t>
      </w:r>
      <w:r w:rsidR="00D730A4" w:rsidRPr="001118F5">
        <w:rPr>
          <w:rFonts w:ascii="Palatino Linotype" w:hAnsi="Palatino Linotype" w:cs="Arial"/>
        </w:rPr>
        <w:t xml:space="preserve"> </w:t>
      </w:r>
      <w:r w:rsidR="00FF3111" w:rsidRPr="001118F5">
        <w:rPr>
          <w:rFonts w:ascii="Palatino Linotype" w:hAnsi="Palatino Linotype" w:cs="Arial"/>
        </w:rPr>
        <w:t>de</w:t>
      </w:r>
      <w:r w:rsidR="00D730A4" w:rsidRPr="001118F5">
        <w:rPr>
          <w:rFonts w:ascii="Palatino Linotype" w:hAnsi="Palatino Linotype" w:cs="Arial"/>
        </w:rPr>
        <w:t xml:space="preserve"> </w:t>
      </w:r>
      <w:r w:rsidR="00FF3111" w:rsidRPr="001118F5">
        <w:rPr>
          <w:rFonts w:ascii="Palatino Linotype" w:hAnsi="Palatino Linotype" w:cs="Arial"/>
        </w:rPr>
        <w:t>la</w:t>
      </w:r>
      <w:r w:rsidR="00D730A4" w:rsidRPr="001118F5">
        <w:rPr>
          <w:rFonts w:ascii="Palatino Linotype" w:hAnsi="Palatino Linotype" w:cs="Arial"/>
        </w:rPr>
        <w:t xml:space="preserve"> </w:t>
      </w:r>
      <w:r w:rsidR="00FF3111" w:rsidRPr="001118F5">
        <w:rPr>
          <w:rFonts w:ascii="Palatino Linotype" w:hAnsi="Palatino Linotype" w:cs="Arial"/>
        </w:rPr>
        <w:t>Ley</w:t>
      </w:r>
      <w:r w:rsidR="00D730A4" w:rsidRPr="001118F5">
        <w:rPr>
          <w:rFonts w:ascii="Palatino Linotype" w:hAnsi="Palatino Linotype" w:cs="Arial"/>
        </w:rPr>
        <w:t xml:space="preserve"> </w:t>
      </w:r>
      <w:r w:rsidR="00FF3111" w:rsidRPr="001118F5">
        <w:rPr>
          <w:rFonts w:ascii="Palatino Linotype" w:hAnsi="Palatino Linotype" w:cs="Arial"/>
        </w:rPr>
        <w:t>de</w:t>
      </w:r>
      <w:r w:rsidR="00D730A4" w:rsidRPr="001118F5">
        <w:rPr>
          <w:rFonts w:ascii="Palatino Linotype" w:hAnsi="Palatino Linotype" w:cs="Arial"/>
        </w:rPr>
        <w:t xml:space="preserve"> </w:t>
      </w:r>
      <w:r w:rsidR="00FF3111" w:rsidRPr="001118F5">
        <w:rPr>
          <w:rFonts w:ascii="Palatino Linotype" w:hAnsi="Palatino Linotype" w:cs="Arial"/>
        </w:rPr>
        <w:t>Transparencia</w:t>
      </w:r>
      <w:r w:rsidR="00D730A4" w:rsidRPr="001118F5">
        <w:rPr>
          <w:rFonts w:ascii="Palatino Linotype" w:hAnsi="Palatino Linotype" w:cs="Arial"/>
        </w:rPr>
        <w:t xml:space="preserve"> </w:t>
      </w:r>
      <w:r w:rsidR="00FF3111" w:rsidRPr="001118F5">
        <w:rPr>
          <w:rFonts w:ascii="Palatino Linotype" w:hAnsi="Palatino Linotype" w:cs="Arial"/>
        </w:rPr>
        <w:t>y</w:t>
      </w:r>
      <w:r w:rsidR="00D730A4" w:rsidRPr="001118F5">
        <w:rPr>
          <w:rFonts w:ascii="Palatino Linotype" w:hAnsi="Palatino Linotype" w:cs="Arial"/>
        </w:rPr>
        <w:t xml:space="preserve"> </w:t>
      </w:r>
      <w:r w:rsidR="00FF3111" w:rsidRPr="001118F5">
        <w:rPr>
          <w:rFonts w:ascii="Palatino Linotype" w:hAnsi="Palatino Linotype" w:cs="Arial"/>
        </w:rPr>
        <w:t>Acceso</w:t>
      </w:r>
      <w:r w:rsidR="00D730A4" w:rsidRPr="001118F5">
        <w:rPr>
          <w:rFonts w:ascii="Palatino Linotype" w:hAnsi="Palatino Linotype" w:cs="Arial"/>
        </w:rPr>
        <w:t xml:space="preserve"> </w:t>
      </w:r>
      <w:r w:rsidR="00FF3111" w:rsidRPr="001118F5">
        <w:rPr>
          <w:rFonts w:ascii="Palatino Linotype" w:hAnsi="Palatino Linotype" w:cs="Arial"/>
        </w:rPr>
        <w:t>a</w:t>
      </w:r>
      <w:r w:rsidR="00D730A4" w:rsidRPr="001118F5">
        <w:rPr>
          <w:rFonts w:ascii="Palatino Linotype" w:hAnsi="Palatino Linotype" w:cs="Arial"/>
        </w:rPr>
        <w:t xml:space="preserve"> </w:t>
      </w:r>
      <w:r w:rsidR="00FF3111" w:rsidRPr="001118F5">
        <w:rPr>
          <w:rFonts w:ascii="Palatino Linotype" w:hAnsi="Palatino Linotype" w:cs="Arial"/>
        </w:rPr>
        <w:t>la</w:t>
      </w:r>
      <w:r w:rsidR="00D730A4" w:rsidRPr="001118F5">
        <w:rPr>
          <w:rFonts w:ascii="Palatino Linotype" w:hAnsi="Palatino Linotype" w:cs="Arial"/>
        </w:rPr>
        <w:t xml:space="preserve"> </w:t>
      </w:r>
      <w:r w:rsidR="00FF3111" w:rsidRPr="001118F5">
        <w:rPr>
          <w:rFonts w:ascii="Palatino Linotype" w:hAnsi="Palatino Linotype" w:cs="Arial"/>
        </w:rPr>
        <w:t>Información</w:t>
      </w:r>
      <w:r w:rsidR="00D730A4" w:rsidRPr="001118F5">
        <w:rPr>
          <w:rFonts w:ascii="Palatino Linotype" w:hAnsi="Palatino Linotype" w:cs="Arial"/>
        </w:rPr>
        <w:t xml:space="preserve"> </w:t>
      </w:r>
      <w:r w:rsidR="00FF3111" w:rsidRPr="001118F5">
        <w:rPr>
          <w:rFonts w:ascii="Palatino Linotype" w:hAnsi="Palatino Linotype" w:cs="Arial"/>
        </w:rPr>
        <w:t>Pública</w:t>
      </w:r>
      <w:r w:rsidR="00D730A4" w:rsidRPr="001118F5">
        <w:rPr>
          <w:rFonts w:ascii="Palatino Linotype" w:hAnsi="Palatino Linotype" w:cs="Arial"/>
        </w:rPr>
        <w:t xml:space="preserve"> </w:t>
      </w:r>
      <w:r w:rsidR="00FF3111" w:rsidRPr="001118F5">
        <w:rPr>
          <w:rFonts w:ascii="Palatino Linotype" w:hAnsi="Palatino Linotype" w:cs="Arial"/>
        </w:rPr>
        <w:t>del</w:t>
      </w:r>
      <w:r w:rsidR="00D730A4" w:rsidRPr="001118F5">
        <w:rPr>
          <w:rFonts w:ascii="Palatino Linotype" w:hAnsi="Palatino Linotype" w:cs="Arial"/>
        </w:rPr>
        <w:t xml:space="preserve"> </w:t>
      </w:r>
      <w:r w:rsidR="00FF3111" w:rsidRPr="001118F5">
        <w:rPr>
          <w:rFonts w:ascii="Palatino Linotype" w:hAnsi="Palatino Linotype" w:cs="Arial"/>
        </w:rPr>
        <w:t>Estado</w:t>
      </w:r>
      <w:r w:rsidR="00D730A4" w:rsidRPr="001118F5">
        <w:rPr>
          <w:rFonts w:ascii="Palatino Linotype" w:hAnsi="Palatino Linotype" w:cs="Arial"/>
        </w:rPr>
        <w:t xml:space="preserve"> </w:t>
      </w:r>
      <w:r w:rsidR="00FF3111" w:rsidRPr="001118F5">
        <w:rPr>
          <w:rFonts w:ascii="Palatino Linotype" w:hAnsi="Palatino Linotype" w:cs="Arial"/>
        </w:rPr>
        <w:t>de</w:t>
      </w:r>
      <w:r w:rsidR="00D730A4" w:rsidRPr="001118F5">
        <w:rPr>
          <w:rFonts w:ascii="Palatino Linotype" w:hAnsi="Palatino Linotype" w:cs="Arial"/>
        </w:rPr>
        <w:t xml:space="preserve"> </w:t>
      </w:r>
      <w:r w:rsidR="00FF3111" w:rsidRPr="001118F5">
        <w:rPr>
          <w:rFonts w:ascii="Palatino Linotype" w:hAnsi="Palatino Linotype" w:cs="Arial"/>
        </w:rPr>
        <w:t>México</w:t>
      </w:r>
      <w:r w:rsidR="00D730A4" w:rsidRPr="001118F5">
        <w:rPr>
          <w:rFonts w:ascii="Palatino Linotype" w:hAnsi="Palatino Linotype" w:cs="Arial"/>
        </w:rPr>
        <w:t xml:space="preserve"> </w:t>
      </w:r>
      <w:r w:rsidR="00FF3111" w:rsidRPr="001118F5">
        <w:rPr>
          <w:rFonts w:ascii="Palatino Linotype" w:hAnsi="Palatino Linotype" w:cs="Arial"/>
        </w:rPr>
        <w:t>y</w:t>
      </w:r>
      <w:r w:rsidR="00D730A4" w:rsidRPr="001118F5">
        <w:rPr>
          <w:rFonts w:ascii="Palatino Linotype" w:hAnsi="Palatino Linotype" w:cs="Arial"/>
        </w:rPr>
        <w:t xml:space="preserve"> </w:t>
      </w:r>
      <w:r w:rsidR="00FF3111" w:rsidRPr="001118F5">
        <w:rPr>
          <w:rFonts w:ascii="Palatino Linotype" w:hAnsi="Palatino Linotype" w:cs="Arial"/>
        </w:rPr>
        <w:t>Municipios.</w:t>
      </w:r>
    </w:p>
    <w:p w:rsidR="00201D8B" w:rsidRPr="001118F5" w:rsidRDefault="00201D8B" w:rsidP="00227782">
      <w:pPr>
        <w:pStyle w:val="Prrafodelista"/>
        <w:numPr>
          <w:ilvl w:val="0"/>
          <w:numId w:val="6"/>
        </w:numPr>
        <w:tabs>
          <w:tab w:val="left" w:pos="567"/>
        </w:tabs>
        <w:spacing w:before="360" w:after="240" w:line="360" w:lineRule="auto"/>
        <w:ind w:left="0" w:firstLine="0"/>
        <w:jc w:val="both"/>
        <w:rPr>
          <w:rFonts w:ascii="Palatino Linotype" w:hAnsi="Palatino Linotype"/>
        </w:rPr>
      </w:pPr>
      <w:r w:rsidRPr="001118F5">
        <w:rPr>
          <w:rFonts w:ascii="Palatino Linotype" w:hAnsi="Palatino Linotype" w:cs="Arial"/>
        </w:rPr>
        <w:t xml:space="preserve">En </w:t>
      </w:r>
      <w:r w:rsidRPr="001118F5">
        <w:rPr>
          <w:rFonts w:ascii="Palatino Linotype" w:hAnsi="Palatino Linotype" w:cs="Arial"/>
          <w:color w:val="000000" w:themeColor="text1"/>
        </w:rPr>
        <w:t xml:space="preserve">fecha </w:t>
      </w:r>
      <w:r w:rsidR="006E1FCF" w:rsidRPr="001118F5">
        <w:rPr>
          <w:rFonts w:ascii="Palatino Linotype" w:hAnsi="Palatino Linotype" w:cs="Arial"/>
          <w:color w:val="000000" w:themeColor="text1"/>
        </w:rPr>
        <w:t>cuatro</w:t>
      </w:r>
      <w:r w:rsidRPr="001118F5">
        <w:rPr>
          <w:rFonts w:ascii="Palatino Linotype" w:hAnsi="Palatino Linotype" w:cs="Arial"/>
          <w:color w:val="000000" w:themeColor="text1"/>
        </w:rPr>
        <w:t xml:space="preserve"> de </w:t>
      </w:r>
      <w:r w:rsidR="006E1FCF" w:rsidRPr="001118F5">
        <w:rPr>
          <w:rFonts w:ascii="Palatino Linotype" w:hAnsi="Palatino Linotype" w:cs="Arial"/>
          <w:color w:val="000000" w:themeColor="text1"/>
        </w:rPr>
        <w:t>septiembre</w:t>
      </w:r>
      <w:r w:rsidRPr="001118F5">
        <w:rPr>
          <w:rFonts w:ascii="Palatino Linotype" w:hAnsi="Palatino Linotype" w:cs="Arial"/>
          <w:color w:val="000000" w:themeColor="text1"/>
        </w:rPr>
        <w:t xml:space="preserve"> de dos mil dieci</w:t>
      </w:r>
      <w:r w:rsidR="00207FF8" w:rsidRPr="001118F5">
        <w:rPr>
          <w:rFonts w:ascii="Palatino Linotype" w:hAnsi="Palatino Linotype" w:cs="Arial"/>
          <w:color w:val="000000" w:themeColor="text1"/>
        </w:rPr>
        <w:t>nueve</w:t>
      </w:r>
      <w:r w:rsidRPr="001118F5">
        <w:rPr>
          <w:rFonts w:ascii="Palatino Linotype" w:hAnsi="Palatino Linotype" w:cs="Arial"/>
          <w:color w:val="000000" w:themeColor="text1"/>
        </w:rPr>
        <w:t xml:space="preserve">, la Comisionada Ponente acordó </w:t>
      </w:r>
      <w:r w:rsidRPr="001118F5">
        <w:rPr>
          <w:rFonts w:ascii="Palatino Linotype" w:hAnsi="Palatino Linotype"/>
          <w:color w:val="000000" w:themeColor="text1"/>
        </w:rPr>
        <w:t>ampliar</w:t>
      </w:r>
      <w:r w:rsidRPr="001118F5">
        <w:rPr>
          <w:rFonts w:ascii="Palatino Linotype" w:hAnsi="Palatino Linotype" w:cs="Arial"/>
          <w:color w:val="000000" w:themeColor="text1"/>
        </w:rPr>
        <w:t xml:space="preserve"> </w:t>
      </w:r>
      <w:r w:rsidRPr="001118F5">
        <w:rPr>
          <w:rFonts w:ascii="Palatino Linotype" w:hAnsi="Palatino Linotype" w:cs="Arial"/>
        </w:rPr>
        <w:t>el</w:t>
      </w:r>
      <w:r w:rsidRPr="001118F5">
        <w:rPr>
          <w:rFonts w:ascii="Palatino Linotype" w:hAnsi="Palatino Linotype" w:cs="Arial"/>
          <w:color w:val="000000" w:themeColor="text1"/>
        </w:rPr>
        <w:t xml:space="preserve"> plazo </w:t>
      </w:r>
      <w:r w:rsidRPr="001118F5">
        <w:rPr>
          <w:rFonts w:ascii="Palatino Linotype" w:hAnsi="Palatino Linotype" w:cs="Arial"/>
        </w:rPr>
        <w:t>para</w:t>
      </w:r>
      <w:r w:rsidRPr="001118F5">
        <w:rPr>
          <w:rFonts w:ascii="Palatino Linotype" w:hAnsi="Palatino Linotype" w:cs="Arial"/>
          <w:color w:val="000000" w:themeColor="text1"/>
        </w:rPr>
        <w:t xml:space="preserve"> resolver </w:t>
      </w:r>
      <w:r w:rsidR="006E1FCF" w:rsidRPr="001118F5">
        <w:rPr>
          <w:rFonts w:ascii="Palatino Linotype" w:hAnsi="Palatino Linotype" w:cs="Arial"/>
          <w:color w:val="000000" w:themeColor="text1"/>
        </w:rPr>
        <w:t>los</w:t>
      </w:r>
      <w:r w:rsidRPr="001118F5">
        <w:rPr>
          <w:rFonts w:ascii="Palatino Linotype" w:hAnsi="Palatino Linotype" w:cs="Arial"/>
          <w:color w:val="000000" w:themeColor="text1"/>
        </w:rPr>
        <w:t xml:space="preserve"> recurso</w:t>
      </w:r>
      <w:r w:rsidR="006E1FCF" w:rsidRPr="001118F5">
        <w:rPr>
          <w:rFonts w:ascii="Palatino Linotype" w:hAnsi="Palatino Linotype" w:cs="Arial"/>
          <w:color w:val="000000" w:themeColor="text1"/>
        </w:rPr>
        <w:t>s</w:t>
      </w:r>
      <w:r w:rsidRPr="001118F5">
        <w:rPr>
          <w:rFonts w:ascii="Palatino Linotype" w:hAnsi="Palatino Linotype" w:cs="Arial"/>
          <w:color w:val="000000" w:themeColor="text1"/>
        </w:rPr>
        <w:t xml:space="preserve"> de revisión de mérito, por un periodo de hasta quince días hábiles</w:t>
      </w:r>
      <w:r w:rsidRPr="001118F5">
        <w:rPr>
          <w:rFonts w:ascii="Palatino Linotype" w:hAnsi="Palatino Linotype" w:cs="Arial"/>
        </w:rPr>
        <w:t>, de conformidad con el artículo 181, tercer párrafo</w:t>
      </w:r>
      <w:r w:rsidR="007B3CEE" w:rsidRPr="001118F5">
        <w:rPr>
          <w:rFonts w:ascii="Palatino Linotype" w:hAnsi="Palatino Linotype" w:cs="Arial"/>
        </w:rPr>
        <w:t>,</w:t>
      </w:r>
      <w:r w:rsidRPr="001118F5">
        <w:rPr>
          <w:rFonts w:ascii="Palatino Linotype" w:hAnsi="Palatino Linotype" w:cs="Arial"/>
        </w:rPr>
        <w:t xml:space="preserve"> de la </w:t>
      </w:r>
      <w:r w:rsidRPr="001118F5">
        <w:rPr>
          <w:rFonts w:ascii="Palatino Linotype" w:hAnsi="Palatino Linotype" w:cs="Arial"/>
        </w:rPr>
        <w:lastRenderedPageBreak/>
        <w:t xml:space="preserve">Ley de Transparencia y Acceso a la </w:t>
      </w:r>
      <w:r w:rsidRPr="001118F5">
        <w:rPr>
          <w:rFonts w:ascii="Palatino Linotype" w:hAnsi="Palatino Linotype"/>
        </w:rPr>
        <w:t>Información</w:t>
      </w:r>
      <w:r w:rsidRPr="001118F5">
        <w:rPr>
          <w:rFonts w:ascii="Palatino Linotype" w:hAnsi="Palatino Linotype" w:cs="Arial"/>
        </w:rPr>
        <w:t xml:space="preserve"> Pública del Estado de México y Municipios.</w:t>
      </w:r>
    </w:p>
    <w:p w:rsidR="004B4CB8" w:rsidRPr="001118F5" w:rsidRDefault="004B4CB8" w:rsidP="00272290">
      <w:pPr>
        <w:spacing w:before="360" w:after="360" w:line="360" w:lineRule="auto"/>
        <w:jc w:val="center"/>
        <w:rPr>
          <w:rFonts w:ascii="Palatino Linotype" w:hAnsi="Palatino Linotype"/>
          <w:b/>
          <w:bCs/>
          <w:spacing w:val="40"/>
          <w:sz w:val="28"/>
        </w:rPr>
      </w:pPr>
      <w:r w:rsidRPr="001118F5">
        <w:rPr>
          <w:rFonts w:ascii="Palatino Linotype" w:hAnsi="Palatino Linotype"/>
          <w:b/>
          <w:bCs/>
          <w:spacing w:val="40"/>
          <w:sz w:val="28"/>
        </w:rPr>
        <w:t>CONSIDERANDO</w:t>
      </w:r>
    </w:p>
    <w:p w:rsidR="00AB4B9D" w:rsidRPr="001118F5" w:rsidRDefault="00AB4B9D" w:rsidP="00272290">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jc w:val="both"/>
        <w:rPr>
          <w:rFonts w:ascii="Palatino Linotype" w:hAnsi="Palatino Linotype" w:cs="Arial"/>
        </w:rPr>
      </w:pPr>
      <w:r w:rsidRPr="001118F5">
        <w:rPr>
          <w:rFonts w:ascii="Palatino Linotype" w:hAnsi="Palatino Linotype"/>
          <w:b/>
        </w:rPr>
        <w:t>Competencia</w:t>
      </w:r>
      <w:r w:rsidRPr="001118F5">
        <w:rPr>
          <w:rFonts w:ascii="Palatino Linotype" w:hAnsi="Palatino Linotype"/>
        </w:rPr>
        <w:t>.</w:t>
      </w:r>
      <w:r w:rsidR="00D730A4" w:rsidRPr="001118F5">
        <w:rPr>
          <w:rFonts w:ascii="Palatino Linotype" w:hAnsi="Palatino Linotype"/>
          <w:b/>
        </w:rPr>
        <w:t xml:space="preserve"> </w:t>
      </w:r>
      <w:r w:rsidR="007B3CEE" w:rsidRPr="001118F5">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w:t>
      </w:r>
      <w:r w:rsidR="007B3CEE" w:rsidRPr="001118F5">
        <w:rPr>
          <w:rFonts w:ascii="Palatino Linotype" w:hAnsi="Palatino Linotype" w:cs="Arial"/>
        </w:rPr>
        <w:t>Ley</w:t>
      </w:r>
      <w:r w:rsidR="007B3CEE" w:rsidRPr="001118F5">
        <w:rPr>
          <w:rFonts w:ascii="Palatino Linotype" w:hAnsi="Palatino Linotype"/>
        </w:rPr>
        <w:t xml:space="preserve">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1118F5">
        <w:rPr>
          <w:rFonts w:ascii="Palatino Linotype" w:hAnsi="Palatino Linotype" w:cs="Arial"/>
        </w:rPr>
        <w:t>.</w:t>
      </w:r>
    </w:p>
    <w:p w:rsidR="0034196C" w:rsidRPr="001118F5" w:rsidRDefault="0034196C" w:rsidP="002D75F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1118F5">
        <w:rPr>
          <w:rFonts w:ascii="Palatino Linotype" w:hAnsi="Palatino Linotype" w:cs="Arial"/>
          <w:b/>
        </w:rPr>
        <w:t>Interés.</w:t>
      </w:r>
      <w:r w:rsidR="00D730A4" w:rsidRPr="001118F5">
        <w:rPr>
          <w:rFonts w:ascii="Palatino Linotype" w:hAnsi="Palatino Linotype" w:cs="Arial"/>
        </w:rPr>
        <w:t xml:space="preserve"> </w:t>
      </w:r>
      <w:r w:rsidR="007B3CEE" w:rsidRPr="001118F5">
        <w:rPr>
          <w:rFonts w:ascii="Palatino Linotype" w:hAnsi="Palatino Linotype" w:cs="Arial"/>
        </w:rPr>
        <w:t xml:space="preserve">Los recursos de revisión fueron interpuestos por parte legítima en atención a que fueron </w:t>
      </w:r>
      <w:r w:rsidR="007B3CEE" w:rsidRPr="001118F5">
        <w:rPr>
          <w:rFonts w:ascii="Palatino Linotype" w:hAnsi="Palatino Linotype"/>
        </w:rPr>
        <w:t>presentados</w:t>
      </w:r>
      <w:r w:rsidR="007B3CEE" w:rsidRPr="001118F5">
        <w:rPr>
          <w:rFonts w:ascii="Palatino Linotype" w:hAnsi="Palatino Linotype" w:cs="Arial"/>
        </w:rPr>
        <w:t xml:space="preserve"> por </w:t>
      </w:r>
      <w:r w:rsidR="0084755D" w:rsidRPr="001118F5">
        <w:rPr>
          <w:rFonts w:ascii="Palatino Linotype" w:hAnsi="Palatino Linotype" w:cs="Arial"/>
          <w:b/>
        </w:rPr>
        <w:t>LA RECURRENTE</w:t>
      </w:r>
      <w:r w:rsidR="007B3CEE" w:rsidRPr="001118F5">
        <w:rPr>
          <w:rFonts w:ascii="Palatino Linotype" w:hAnsi="Palatino Linotype" w:cs="Arial"/>
          <w:snapToGrid w:val="0"/>
        </w:rPr>
        <w:t xml:space="preserve">, </w:t>
      </w:r>
      <w:r w:rsidR="007B3CEE" w:rsidRPr="001118F5">
        <w:rPr>
          <w:rFonts w:ascii="Palatino Linotype" w:hAnsi="Palatino Linotype" w:cs="Arial"/>
        </w:rPr>
        <w:t>quien</w:t>
      </w:r>
      <w:r w:rsidR="007B3CEE" w:rsidRPr="001118F5">
        <w:rPr>
          <w:rFonts w:ascii="Palatino Linotype" w:hAnsi="Palatino Linotype" w:cs="Arial"/>
          <w:snapToGrid w:val="0"/>
        </w:rPr>
        <w:t xml:space="preserve"> </w:t>
      </w:r>
      <w:r w:rsidR="007B3CEE" w:rsidRPr="001118F5">
        <w:rPr>
          <w:rFonts w:ascii="Palatino Linotype" w:hAnsi="Palatino Linotype"/>
        </w:rPr>
        <w:t>formuló</w:t>
      </w:r>
      <w:r w:rsidR="007B3CEE" w:rsidRPr="001118F5">
        <w:rPr>
          <w:rFonts w:ascii="Palatino Linotype" w:hAnsi="Palatino Linotype" w:cs="Arial"/>
          <w:snapToGrid w:val="0"/>
        </w:rPr>
        <w:t xml:space="preserve"> las </w:t>
      </w:r>
      <w:r w:rsidR="007B3CEE" w:rsidRPr="001118F5">
        <w:rPr>
          <w:rFonts w:ascii="Palatino Linotype" w:hAnsi="Palatino Linotype" w:cs="Arial"/>
        </w:rPr>
        <w:t>solicitudes</w:t>
      </w:r>
      <w:r w:rsidR="007B3CEE" w:rsidRPr="001118F5">
        <w:rPr>
          <w:rFonts w:ascii="Palatino Linotype" w:hAnsi="Palatino Linotype" w:cs="Arial"/>
          <w:snapToGrid w:val="0"/>
        </w:rPr>
        <w:t xml:space="preserve"> de información pública </w:t>
      </w:r>
      <w:r w:rsidR="007B3CEE" w:rsidRPr="001118F5">
        <w:rPr>
          <w:rFonts w:ascii="Palatino Linotype" w:hAnsi="Palatino Linotype"/>
        </w:rPr>
        <w:t>números</w:t>
      </w:r>
      <w:r w:rsidR="007B3CEE" w:rsidRPr="001118F5">
        <w:rPr>
          <w:rFonts w:ascii="Palatino Linotype" w:hAnsi="Palatino Linotype" w:cs="Arial"/>
          <w:snapToGrid w:val="0"/>
        </w:rPr>
        <w:t xml:space="preserve"> </w:t>
      </w:r>
      <w:r w:rsidR="006E1FCF" w:rsidRPr="001118F5">
        <w:rPr>
          <w:rFonts w:ascii="Palatino Linotype" w:hAnsi="Palatino Linotype"/>
          <w:b/>
          <w:bCs/>
        </w:rPr>
        <w:t xml:space="preserve">00049/OASVACHASO/IP/2019 </w:t>
      </w:r>
      <w:r w:rsidR="006E1FCF" w:rsidRPr="001118F5">
        <w:rPr>
          <w:rFonts w:ascii="Palatino Linotype" w:hAnsi="Palatino Linotype"/>
        </w:rPr>
        <w:t>y</w:t>
      </w:r>
      <w:r w:rsidR="006E1FCF" w:rsidRPr="001118F5">
        <w:rPr>
          <w:rFonts w:ascii="Palatino Linotype" w:hAnsi="Palatino Linotype"/>
          <w:b/>
          <w:bCs/>
        </w:rPr>
        <w:t xml:space="preserve"> 00048/OASVACHASO/IP/2019</w:t>
      </w:r>
      <w:r w:rsidRPr="001118F5">
        <w:rPr>
          <w:rFonts w:ascii="Palatino Linotype" w:hAnsi="Palatino Linotype" w:cs="Arial"/>
          <w:lang w:val="es-ES_tradnl"/>
        </w:rPr>
        <w:t>.</w:t>
      </w:r>
    </w:p>
    <w:p w:rsidR="00505A7A" w:rsidRPr="001118F5" w:rsidRDefault="00505A7A" w:rsidP="00505A7A">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1118F5">
        <w:rPr>
          <w:rFonts w:ascii="Palatino Linotype" w:hAnsi="Palatino Linotype" w:cs="Arial"/>
          <w:b/>
        </w:rPr>
        <w:t>Justificación de la Acumulación de los recursos.</w:t>
      </w:r>
      <w:r w:rsidRPr="001118F5">
        <w:rPr>
          <w:rFonts w:ascii="Palatino Linotype" w:hAnsi="Palatino Linotype" w:cs="Arial"/>
        </w:rPr>
        <w:t xml:space="preserve"> De las constancias que obran en los expedientes, se advierte que los recu</w:t>
      </w:r>
      <w:r w:rsidRPr="001118F5">
        <w:rPr>
          <w:rFonts w:ascii="Palatino Linotype" w:hAnsi="Palatino Linotype" w:cs="Arial"/>
          <w:snapToGrid w:val="0"/>
        </w:rPr>
        <w:t>r</w:t>
      </w:r>
      <w:r w:rsidRPr="001118F5">
        <w:rPr>
          <w:rFonts w:ascii="Palatino Linotype" w:hAnsi="Palatino Linotype" w:cs="Arial"/>
        </w:rPr>
        <w:t>sos de revisión</w:t>
      </w:r>
      <w:r w:rsidRPr="001118F5">
        <w:rPr>
          <w:rFonts w:ascii="Palatino Linotype" w:hAnsi="Palatino Linotype"/>
        </w:rPr>
        <w:t xml:space="preserve"> </w:t>
      </w:r>
      <w:r w:rsidR="006E1FCF" w:rsidRPr="001118F5">
        <w:rPr>
          <w:rFonts w:ascii="Palatino Linotype" w:hAnsi="Palatino Linotype"/>
          <w:b/>
          <w:spacing w:val="-2"/>
        </w:rPr>
        <w:lastRenderedPageBreak/>
        <w:t>06012/INFOEM/IP/RR/2019</w:t>
      </w:r>
      <w:r w:rsidR="006E1FCF" w:rsidRPr="001118F5">
        <w:rPr>
          <w:rFonts w:ascii="Palatino Linotype" w:hAnsi="Palatino Linotype"/>
          <w:spacing w:val="-2"/>
        </w:rPr>
        <w:t xml:space="preserve"> y</w:t>
      </w:r>
      <w:r w:rsidR="006E1FCF" w:rsidRPr="001118F5">
        <w:rPr>
          <w:rFonts w:ascii="Palatino Linotype" w:hAnsi="Palatino Linotype"/>
          <w:b/>
          <w:spacing w:val="-2"/>
        </w:rPr>
        <w:t xml:space="preserve"> 06013/INFOEM/IP/RR/2019</w:t>
      </w:r>
      <w:r w:rsidRPr="001118F5">
        <w:rPr>
          <w:rFonts w:ascii="Palatino Linotype" w:hAnsi="Palatino Linotype" w:cs="Arial"/>
        </w:rPr>
        <w:t>,</w:t>
      </w:r>
      <w:r w:rsidRPr="001118F5">
        <w:rPr>
          <w:rFonts w:ascii="Palatino Linotype" w:hAnsi="Palatino Linotype" w:cs="Arial"/>
          <w:b/>
        </w:rPr>
        <w:t xml:space="preserve"> </w:t>
      </w:r>
      <w:r w:rsidRPr="001118F5">
        <w:rPr>
          <w:rFonts w:ascii="Palatino Linotype" w:hAnsi="Palatino Linotype" w:cs="Arial"/>
        </w:rPr>
        <w:t xml:space="preserve">fueron presentados por </w:t>
      </w:r>
      <w:r w:rsidR="002D75F9" w:rsidRPr="001118F5">
        <w:rPr>
          <w:rFonts w:ascii="Palatino Linotype" w:hAnsi="Palatino Linotype" w:cs="Arial"/>
        </w:rPr>
        <w:t>l</w:t>
      </w:r>
      <w:r w:rsidR="0084755D" w:rsidRPr="001118F5">
        <w:rPr>
          <w:rFonts w:ascii="Palatino Linotype" w:hAnsi="Palatino Linotype" w:cs="Arial"/>
        </w:rPr>
        <w:t>a</w:t>
      </w:r>
      <w:r w:rsidRPr="001118F5">
        <w:rPr>
          <w:rFonts w:ascii="Palatino Linotype" w:hAnsi="Palatino Linotype" w:cs="Arial"/>
        </w:rPr>
        <w:t xml:space="preserve"> mism</w:t>
      </w:r>
      <w:r w:rsidR="0084755D" w:rsidRPr="001118F5">
        <w:rPr>
          <w:rFonts w:ascii="Palatino Linotype" w:hAnsi="Palatino Linotype" w:cs="Arial"/>
        </w:rPr>
        <w:t>a</w:t>
      </w:r>
      <w:r w:rsidRPr="001118F5">
        <w:rPr>
          <w:rFonts w:ascii="Palatino Linotype" w:hAnsi="Palatino Linotype" w:cs="Arial"/>
        </w:rPr>
        <w:t xml:space="preserve"> </w:t>
      </w:r>
      <w:r w:rsidRPr="001118F5">
        <w:rPr>
          <w:rFonts w:ascii="Palatino Linotype" w:hAnsi="Palatino Linotype" w:cs="Arial"/>
          <w:b/>
        </w:rPr>
        <w:t>RECURRENTE</w:t>
      </w:r>
      <w:r w:rsidRPr="001118F5">
        <w:rPr>
          <w:rFonts w:ascii="Palatino Linotype" w:hAnsi="Palatino Linotype" w:cs="Arial"/>
        </w:rPr>
        <w:t xml:space="preserve"> y ante el mismo </w:t>
      </w:r>
      <w:r w:rsidRPr="001118F5">
        <w:rPr>
          <w:rFonts w:ascii="Palatino Linotype" w:hAnsi="Palatino Linotype" w:cs="Arial"/>
          <w:b/>
        </w:rPr>
        <w:t>SUJETO OBLIGADO</w:t>
      </w:r>
      <w:r w:rsidRPr="001118F5">
        <w:rPr>
          <w:rFonts w:ascii="Palatino Linotype" w:hAnsi="Palatino Linotype" w:cs="Arial"/>
        </w:rPr>
        <w:t xml:space="preserve">; asimismo, a consideración del Pleno de este Instituto, resultó conveniente su trámite de forma </w:t>
      </w:r>
      <w:r w:rsidRPr="001118F5">
        <w:rPr>
          <w:rFonts w:ascii="Palatino Linotype" w:hAnsi="Palatino Linotype"/>
        </w:rPr>
        <w:t>unificada</w:t>
      </w:r>
      <w:r w:rsidRPr="001118F5">
        <w:rPr>
          <w:rFonts w:ascii="Palatino Linotype" w:hAnsi="Palatino Linotype" w:cs="Arial"/>
        </w:rPr>
        <w:t xml:space="preserve"> </w:t>
      </w:r>
      <w:r w:rsidRPr="001118F5">
        <w:rPr>
          <w:rFonts w:ascii="Palatino Linotype" w:hAnsi="Palatino Linotype" w:cs="Arial"/>
          <w:b/>
        </w:rPr>
        <w:t>para evitar la emisión de resoluciones contradictorias</w:t>
      </w:r>
      <w:r w:rsidRPr="001118F5">
        <w:rPr>
          <w:rFonts w:ascii="Palatino Linotype" w:hAnsi="Palatino Linotype" w:cs="Arial"/>
        </w:rPr>
        <w:t>, por lo que determinó acordar su acumulación, de conformidad con lo dispuesto en el artículo 18 del Código de Procedimientos Administrativos del Estado de México, de aplicación supletoria en términos del artículo 195 de la</w:t>
      </w:r>
      <w:r w:rsidRPr="001118F5">
        <w:rPr>
          <w:rFonts w:ascii="Palatino Linotype" w:hAnsi="Palatino Linotype"/>
        </w:rPr>
        <w:t xml:space="preserve"> Ley de Transparencia y Acceso a la Información Pública del Estado de México y Municipios, que a la letra señalan:</w:t>
      </w:r>
    </w:p>
    <w:p w:rsidR="00505A7A" w:rsidRPr="001118F5" w:rsidRDefault="00505A7A" w:rsidP="00505A7A">
      <w:pPr>
        <w:spacing w:before="480" w:after="120"/>
        <w:ind w:left="709" w:right="709"/>
        <w:jc w:val="center"/>
        <w:rPr>
          <w:rFonts w:ascii="Palatino Linotype" w:hAnsi="Palatino Linotype" w:cs="Arial"/>
          <w:b/>
          <w:i/>
          <w:sz w:val="22"/>
          <w:szCs w:val="22"/>
        </w:rPr>
      </w:pPr>
      <w:r w:rsidRPr="001118F5">
        <w:rPr>
          <w:rFonts w:ascii="Palatino Linotype" w:hAnsi="Palatino Linotype" w:cs="Arial"/>
          <w:b/>
          <w:i/>
          <w:sz w:val="22"/>
          <w:szCs w:val="22"/>
        </w:rPr>
        <w:t>Ley de Transparencia y Acceso a la Información Pública del Estado de México y Municipios</w:t>
      </w:r>
    </w:p>
    <w:p w:rsidR="00505A7A" w:rsidRPr="001118F5" w:rsidRDefault="00505A7A" w:rsidP="00505A7A">
      <w:pPr>
        <w:spacing w:before="160" w:after="160"/>
        <w:ind w:left="709" w:right="709"/>
        <w:jc w:val="both"/>
        <w:rPr>
          <w:rFonts w:ascii="Palatino Linotype" w:hAnsi="Palatino Linotype" w:cs="Arial"/>
          <w:i/>
          <w:sz w:val="22"/>
          <w:szCs w:val="22"/>
        </w:rPr>
      </w:pPr>
      <w:r w:rsidRPr="001118F5">
        <w:rPr>
          <w:rFonts w:ascii="Palatino Linotype" w:hAnsi="Palatino Linotype" w:cs="Arial"/>
          <w:i/>
          <w:sz w:val="22"/>
          <w:szCs w:val="22"/>
        </w:rPr>
        <w:t>“</w:t>
      </w:r>
      <w:r w:rsidRPr="001118F5">
        <w:rPr>
          <w:rFonts w:ascii="Palatino Linotype" w:hAnsi="Palatino Linotype" w:cs="Arial"/>
          <w:b/>
          <w:i/>
          <w:sz w:val="22"/>
          <w:szCs w:val="22"/>
        </w:rPr>
        <w:t xml:space="preserve">Artículo 195. </w:t>
      </w:r>
      <w:r w:rsidRPr="001118F5">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rsidR="00505A7A" w:rsidRPr="001118F5" w:rsidRDefault="00505A7A" w:rsidP="006E1FCF">
      <w:pPr>
        <w:spacing w:before="360" w:after="120"/>
        <w:ind w:left="709" w:right="709"/>
        <w:jc w:val="center"/>
        <w:rPr>
          <w:rFonts w:ascii="Palatino Linotype" w:hAnsi="Palatino Linotype" w:cs="Arial"/>
          <w:b/>
          <w:i/>
          <w:sz w:val="22"/>
          <w:szCs w:val="22"/>
        </w:rPr>
      </w:pPr>
      <w:r w:rsidRPr="001118F5">
        <w:rPr>
          <w:rFonts w:ascii="Palatino Linotype" w:hAnsi="Palatino Linotype" w:cs="Arial"/>
          <w:b/>
          <w:i/>
          <w:sz w:val="22"/>
          <w:szCs w:val="22"/>
        </w:rPr>
        <w:t>Código de Procedimientos Administrativos del Estado de México</w:t>
      </w:r>
    </w:p>
    <w:p w:rsidR="00505A7A" w:rsidRPr="001118F5" w:rsidRDefault="00505A7A" w:rsidP="00505A7A">
      <w:pPr>
        <w:spacing w:before="240" w:after="160"/>
        <w:ind w:left="709" w:right="709"/>
        <w:jc w:val="both"/>
        <w:rPr>
          <w:rFonts w:ascii="Palatino Linotype" w:hAnsi="Palatino Linotype" w:cs="Arial"/>
          <w:i/>
          <w:sz w:val="22"/>
          <w:szCs w:val="22"/>
        </w:rPr>
      </w:pPr>
      <w:r w:rsidRPr="001118F5">
        <w:rPr>
          <w:rFonts w:ascii="Palatino Linotype" w:hAnsi="Palatino Linotype" w:cs="Arial"/>
          <w:i/>
          <w:sz w:val="22"/>
          <w:szCs w:val="22"/>
        </w:rPr>
        <w:t>“</w:t>
      </w:r>
      <w:r w:rsidRPr="001118F5">
        <w:rPr>
          <w:rFonts w:ascii="Palatino Linotype" w:hAnsi="Palatino Linotype" w:cs="Arial"/>
          <w:b/>
          <w:i/>
          <w:sz w:val="22"/>
          <w:szCs w:val="22"/>
        </w:rPr>
        <w:t>Artículo 18</w:t>
      </w:r>
      <w:r w:rsidRPr="001118F5">
        <w:rPr>
          <w:rFonts w:ascii="Palatino Linotype" w:hAnsi="Palatino Linotype" w:cs="Arial"/>
          <w:i/>
          <w:sz w:val="22"/>
          <w:szCs w:val="22"/>
        </w:rPr>
        <w:t xml:space="preserve">.- </w:t>
      </w:r>
      <w:r w:rsidRPr="001118F5">
        <w:rPr>
          <w:rFonts w:ascii="Palatino Linotype" w:hAnsi="Palatino Linotype" w:cs="Arial"/>
          <w:b/>
          <w:i/>
          <w:sz w:val="22"/>
          <w:szCs w:val="22"/>
        </w:rPr>
        <w:t xml:space="preserve">La autoridad administrativa o el Tribunal </w:t>
      </w:r>
      <w:r w:rsidRPr="001118F5">
        <w:rPr>
          <w:rFonts w:ascii="Palatino Linotype" w:hAnsi="Palatino Linotype" w:cs="Arial"/>
          <w:b/>
          <w:i/>
          <w:sz w:val="22"/>
          <w:szCs w:val="22"/>
          <w:u w:val="single"/>
        </w:rPr>
        <w:t>acordarán la acumulación de los expedientes</w:t>
      </w:r>
      <w:r w:rsidRPr="001118F5">
        <w:rPr>
          <w:rFonts w:ascii="Palatino Linotype" w:hAnsi="Palatino Linotype" w:cs="Arial"/>
          <w:b/>
          <w:i/>
          <w:sz w:val="22"/>
          <w:szCs w:val="22"/>
        </w:rPr>
        <w:t xml:space="preserve"> del procedimiento y proceso administrativo que ante ellos se sigan, de oficio</w:t>
      </w:r>
      <w:r w:rsidRPr="001118F5">
        <w:rPr>
          <w:rFonts w:ascii="Palatino Linotype" w:hAnsi="Palatino Linotype" w:cs="Arial"/>
          <w:i/>
          <w:sz w:val="22"/>
          <w:szCs w:val="22"/>
        </w:rPr>
        <w:t xml:space="preserve"> o a petición de parte, </w:t>
      </w:r>
      <w:r w:rsidRPr="001118F5">
        <w:rPr>
          <w:rFonts w:ascii="Palatino Linotype" w:hAnsi="Palatino Linotype" w:cs="Arial"/>
          <w:b/>
          <w:i/>
          <w:sz w:val="22"/>
          <w:szCs w:val="22"/>
          <w:u w:val="single"/>
        </w:rPr>
        <w:t>cuando las partes o los actos administrativos sean iguales</w:t>
      </w:r>
      <w:r w:rsidRPr="001118F5">
        <w:rPr>
          <w:rFonts w:ascii="Palatino Linotype" w:hAnsi="Palatino Linotype" w:cs="Arial"/>
          <w:i/>
          <w:sz w:val="22"/>
          <w:szCs w:val="22"/>
        </w:rPr>
        <w:t xml:space="preserve">, se trate de actos conexos o </w:t>
      </w:r>
      <w:r w:rsidRPr="001118F5">
        <w:rPr>
          <w:rFonts w:ascii="Palatino Linotype" w:hAnsi="Palatino Linotype" w:cs="Arial"/>
          <w:b/>
          <w:i/>
          <w:sz w:val="22"/>
          <w:szCs w:val="22"/>
          <w:u w:val="single"/>
        </w:rPr>
        <w:t xml:space="preserve">resulte conveniente el trámite unificado de los </w:t>
      </w:r>
      <w:r w:rsidRPr="001118F5">
        <w:rPr>
          <w:rFonts w:ascii="Palatino Linotype" w:hAnsi="Palatino Linotype" w:cs="Arial"/>
          <w:b/>
          <w:i/>
          <w:sz w:val="22"/>
          <w:szCs w:val="22"/>
          <w:u w:val="single"/>
          <w:lang w:eastAsia="es-MX"/>
        </w:rPr>
        <w:t>asuntos</w:t>
      </w:r>
      <w:r w:rsidRPr="001118F5">
        <w:rPr>
          <w:rFonts w:ascii="Palatino Linotype" w:hAnsi="Palatino Linotype" w:cs="Arial"/>
          <w:b/>
          <w:i/>
          <w:sz w:val="22"/>
          <w:szCs w:val="22"/>
          <w:u w:val="single"/>
        </w:rPr>
        <w:t>, para evitar la emisión de resoluciones contradictorias</w:t>
      </w:r>
      <w:r w:rsidRPr="001118F5">
        <w:rPr>
          <w:rFonts w:ascii="Palatino Linotype" w:hAnsi="Palatino Linotype" w:cs="Arial"/>
          <w:i/>
          <w:sz w:val="22"/>
          <w:szCs w:val="22"/>
        </w:rPr>
        <w:t>. La misma regla se aplicará, en lo conducente, para la separación de los expedientes.”</w:t>
      </w:r>
    </w:p>
    <w:p w:rsidR="00505A7A" w:rsidRPr="001118F5" w:rsidRDefault="00505A7A" w:rsidP="00505A7A">
      <w:pPr>
        <w:spacing w:before="160" w:after="160"/>
        <w:ind w:left="709" w:right="709"/>
        <w:jc w:val="both"/>
        <w:rPr>
          <w:rFonts w:ascii="Palatino Linotype" w:hAnsi="Palatino Linotype" w:cs="Arial"/>
          <w:sz w:val="22"/>
          <w:szCs w:val="22"/>
        </w:rPr>
      </w:pPr>
      <w:r w:rsidRPr="001118F5">
        <w:rPr>
          <w:rFonts w:ascii="Palatino Linotype" w:hAnsi="Palatino Linotype" w:cs="Arial"/>
          <w:sz w:val="22"/>
          <w:szCs w:val="22"/>
        </w:rPr>
        <w:t>(Énfasis añadido)</w:t>
      </w:r>
    </w:p>
    <w:p w:rsidR="00505A7A" w:rsidRPr="001118F5" w:rsidRDefault="00505A7A" w:rsidP="006E1FCF">
      <w:pPr>
        <w:pStyle w:val="Encabezado"/>
        <w:spacing w:before="360" w:after="240" w:line="360" w:lineRule="auto"/>
        <w:jc w:val="both"/>
        <w:rPr>
          <w:rFonts w:ascii="Palatino Linotype" w:hAnsi="Palatino Linotype" w:cs="Arial"/>
          <w:lang w:val="es-MX"/>
        </w:rPr>
      </w:pPr>
      <w:r w:rsidRPr="001118F5">
        <w:rPr>
          <w:rFonts w:ascii="Palatino Linotype" w:hAnsi="Palatino Linotype" w:cs="Arial"/>
          <w:lang w:val="es-MX"/>
        </w:rPr>
        <w:t>De lo dispuesto en la normativa anterior, dicha acumulación procede cuando:</w:t>
      </w:r>
    </w:p>
    <w:p w:rsidR="00505A7A" w:rsidRPr="001118F5" w:rsidRDefault="00505A7A" w:rsidP="006E1FCF">
      <w:pPr>
        <w:pStyle w:val="Encabezado"/>
        <w:numPr>
          <w:ilvl w:val="0"/>
          <w:numId w:val="25"/>
        </w:numPr>
        <w:spacing w:before="240" w:after="240" w:line="360" w:lineRule="auto"/>
        <w:jc w:val="both"/>
        <w:rPr>
          <w:rFonts w:ascii="Palatino Linotype" w:hAnsi="Palatino Linotype" w:cs="Arial"/>
          <w:lang w:val="es-MX"/>
        </w:rPr>
      </w:pPr>
      <w:r w:rsidRPr="001118F5">
        <w:rPr>
          <w:rFonts w:ascii="Palatino Linotype" w:hAnsi="Palatino Linotype" w:cs="Arial"/>
          <w:lang w:val="es-MX"/>
        </w:rPr>
        <w:t>El solicitante y la información referida sean las mismas;</w:t>
      </w:r>
    </w:p>
    <w:p w:rsidR="00505A7A" w:rsidRPr="001118F5" w:rsidRDefault="00505A7A" w:rsidP="006E1FCF">
      <w:pPr>
        <w:pStyle w:val="Encabezado"/>
        <w:numPr>
          <w:ilvl w:val="0"/>
          <w:numId w:val="25"/>
        </w:numPr>
        <w:spacing w:before="240" w:after="240" w:line="360" w:lineRule="auto"/>
        <w:jc w:val="both"/>
        <w:rPr>
          <w:rFonts w:ascii="Palatino Linotype" w:hAnsi="Palatino Linotype" w:cs="Arial"/>
          <w:lang w:val="es-MX"/>
        </w:rPr>
      </w:pPr>
      <w:r w:rsidRPr="001118F5">
        <w:rPr>
          <w:rFonts w:ascii="Palatino Linotype" w:hAnsi="Palatino Linotype" w:cs="Arial"/>
          <w:b/>
          <w:u w:val="single"/>
          <w:lang w:val="es-MX"/>
        </w:rPr>
        <w:lastRenderedPageBreak/>
        <w:t>Las partes</w:t>
      </w:r>
      <w:r w:rsidRPr="001118F5">
        <w:rPr>
          <w:rFonts w:ascii="Palatino Linotype" w:hAnsi="Palatino Linotype" w:cs="Arial"/>
          <w:b/>
          <w:lang w:val="es-MX"/>
        </w:rPr>
        <w:t xml:space="preserve"> </w:t>
      </w:r>
      <w:r w:rsidRPr="001118F5">
        <w:rPr>
          <w:rFonts w:ascii="Palatino Linotype" w:hAnsi="Palatino Linotype" w:cs="Arial"/>
          <w:lang w:val="es-MX"/>
        </w:rPr>
        <w:t>o los actos impugnados</w:t>
      </w:r>
      <w:r w:rsidRPr="001118F5">
        <w:rPr>
          <w:rFonts w:ascii="Palatino Linotype" w:hAnsi="Palatino Linotype" w:cs="Arial"/>
          <w:b/>
          <w:lang w:val="es-MX"/>
        </w:rPr>
        <w:t xml:space="preserve"> </w:t>
      </w:r>
      <w:r w:rsidRPr="001118F5">
        <w:rPr>
          <w:rFonts w:ascii="Palatino Linotype" w:hAnsi="Palatino Linotype" w:cs="Arial"/>
          <w:b/>
          <w:u w:val="single"/>
          <w:lang w:val="es-MX"/>
        </w:rPr>
        <w:t>sean iguales</w:t>
      </w:r>
      <w:r w:rsidRPr="001118F5">
        <w:rPr>
          <w:rFonts w:ascii="Palatino Linotype" w:hAnsi="Palatino Linotype" w:cs="Arial"/>
          <w:lang w:val="es-MX"/>
        </w:rPr>
        <w:t>;</w:t>
      </w:r>
    </w:p>
    <w:p w:rsidR="00505A7A" w:rsidRPr="001118F5" w:rsidRDefault="00505A7A" w:rsidP="006E1FCF">
      <w:pPr>
        <w:pStyle w:val="Encabezado"/>
        <w:numPr>
          <w:ilvl w:val="0"/>
          <w:numId w:val="25"/>
        </w:numPr>
        <w:spacing w:before="240" w:after="240" w:line="360" w:lineRule="auto"/>
        <w:jc w:val="both"/>
        <w:rPr>
          <w:rFonts w:ascii="Palatino Linotype" w:hAnsi="Palatino Linotype" w:cs="Arial"/>
          <w:lang w:val="es-MX"/>
        </w:rPr>
      </w:pPr>
      <w:r w:rsidRPr="001118F5">
        <w:rPr>
          <w:rFonts w:ascii="Palatino Linotype" w:hAnsi="Palatino Linotype" w:cs="Arial"/>
          <w:b/>
          <w:u w:val="single"/>
          <w:lang w:val="es-MX"/>
        </w:rPr>
        <w:t>Cuando se trate del mismo solicitante y mismo Sujeto Obligado</w:t>
      </w:r>
      <w:r w:rsidRPr="001118F5">
        <w:rPr>
          <w:rFonts w:ascii="Palatino Linotype" w:hAnsi="Palatino Linotype" w:cs="Arial"/>
          <w:lang w:val="es-MX"/>
        </w:rPr>
        <w:t>; y</w:t>
      </w:r>
    </w:p>
    <w:p w:rsidR="00505A7A" w:rsidRPr="001118F5" w:rsidRDefault="00505A7A" w:rsidP="006E1FCF">
      <w:pPr>
        <w:pStyle w:val="Encabezado"/>
        <w:numPr>
          <w:ilvl w:val="0"/>
          <w:numId w:val="25"/>
        </w:numPr>
        <w:spacing w:before="240" w:after="240" w:line="360" w:lineRule="auto"/>
        <w:ind w:left="357" w:hanging="357"/>
        <w:jc w:val="both"/>
        <w:rPr>
          <w:rFonts w:ascii="Palatino Linotype" w:hAnsi="Palatino Linotype" w:cs="Arial"/>
          <w:lang w:val="es-MX"/>
        </w:rPr>
      </w:pPr>
      <w:r w:rsidRPr="001118F5">
        <w:rPr>
          <w:rFonts w:ascii="Palatino Linotype" w:hAnsi="Palatino Linotype" w:cs="Arial"/>
          <w:b/>
          <w:u w:val="single"/>
          <w:lang w:val="es-MX"/>
        </w:rPr>
        <w:t>Aun tratándose de solicitudes diversas, resulte conveniente la resolución unificada de los asuntos</w:t>
      </w:r>
      <w:r w:rsidRPr="001118F5">
        <w:rPr>
          <w:rFonts w:ascii="Palatino Linotype" w:hAnsi="Palatino Linotype" w:cs="Arial"/>
          <w:i/>
          <w:lang w:val="es-MX"/>
        </w:rPr>
        <w:t>.</w:t>
      </w:r>
    </w:p>
    <w:p w:rsidR="00505A7A" w:rsidRPr="001118F5" w:rsidRDefault="00505A7A" w:rsidP="00505A7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118F5">
        <w:rPr>
          <w:rFonts w:ascii="Palatino Linotype" w:hAnsi="Palatino Linotype" w:cs="Arial"/>
        </w:rPr>
        <w:t xml:space="preserve">De esta suerte, tal y como se mencionó anteriormente, los recursos de revisión que nos ocupan fueron interpuestos por </w:t>
      </w:r>
      <w:r w:rsidR="002D75F9" w:rsidRPr="001118F5">
        <w:rPr>
          <w:rFonts w:ascii="Palatino Linotype" w:hAnsi="Palatino Linotype" w:cs="Arial"/>
        </w:rPr>
        <w:t>l</w:t>
      </w:r>
      <w:r w:rsidR="0084755D" w:rsidRPr="001118F5">
        <w:rPr>
          <w:rFonts w:ascii="Palatino Linotype" w:hAnsi="Palatino Linotype" w:cs="Arial"/>
        </w:rPr>
        <w:t>a</w:t>
      </w:r>
      <w:r w:rsidR="002D75F9" w:rsidRPr="001118F5">
        <w:rPr>
          <w:rFonts w:ascii="Palatino Linotype" w:hAnsi="Palatino Linotype" w:cs="Arial"/>
        </w:rPr>
        <w:t xml:space="preserve"> mism</w:t>
      </w:r>
      <w:r w:rsidR="0084755D" w:rsidRPr="001118F5">
        <w:rPr>
          <w:rFonts w:ascii="Palatino Linotype" w:hAnsi="Palatino Linotype" w:cs="Arial"/>
        </w:rPr>
        <w:t>a</w:t>
      </w:r>
      <w:r w:rsidR="002D75F9" w:rsidRPr="001118F5">
        <w:rPr>
          <w:rFonts w:ascii="Palatino Linotype" w:hAnsi="Palatino Linotype" w:cs="Arial"/>
        </w:rPr>
        <w:t xml:space="preserve"> </w:t>
      </w:r>
      <w:r w:rsidRPr="001118F5">
        <w:rPr>
          <w:rFonts w:ascii="Palatino Linotype" w:hAnsi="Palatino Linotype" w:cs="Arial"/>
          <w:b/>
        </w:rPr>
        <w:t>RECURRENTE</w:t>
      </w:r>
      <w:r w:rsidRPr="001118F5">
        <w:rPr>
          <w:rFonts w:ascii="Palatino Linotype" w:hAnsi="Palatino Linotype" w:cs="Arial"/>
        </w:rPr>
        <w:t xml:space="preserve"> ante el mismo </w:t>
      </w:r>
      <w:r w:rsidRPr="001118F5">
        <w:rPr>
          <w:rFonts w:ascii="Palatino Linotype" w:hAnsi="Palatino Linotype" w:cs="Arial"/>
          <w:b/>
        </w:rPr>
        <w:t>SUJETO OBLIGADO</w:t>
      </w:r>
      <w:r w:rsidRPr="001118F5">
        <w:rPr>
          <w:rFonts w:ascii="Palatino Linotype" w:hAnsi="Palatino Linotype" w:cs="Arial"/>
        </w:rPr>
        <w:t>, además de que, por la similitud de la información solicitada en los referidos recursos de revisión, resulta conveniente su resolución de manera unificada o conjunta, por razones de economía procesal y, con el fin de no emitir resoluciones contradictorias entre sí, en caso de resolverlos en forma separada por Ponentes distintos.</w:t>
      </w:r>
    </w:p>
    <w:p w:rsidR="006359A4" w:rsidRPr="001118F5" w:rsidRDefault="0025573E" w:rsidP="002F6482">
      <w:pPr>
        <w:pStyle w:val="Prrafodelista"/>
        <w:widowControl w:val="0"/>
        <w:numPr>
          <w:ilvl w:val="0"/>
          <w:numId w:val="1"/>
        </w:numPr>
        <w:tabs>
          <w:tab w:val="left" w:pos="1701"/>
          <w:tab w:val="left" w:pos="1843"/>
        </w:tabs>
        <w:autoSpaceDE w:val="0"/>
        <w:autoSpaceDN w:val="0"/>
        <w:adjustRightInd w:val="0"/>
        <w:spacing w:before="360" w:after="360" w:line="360" w:lineRule="auto"/>
        <w:ind w:left="0" w:firstLine="0"/>
        <w:jc w:val="both"/>
        <w:rPr>
          <w:rFonts w:ascii="Palatino Linotype" w:hAnsi="Palatino Linotype" w:cs="Arial"/>
        </w:rPr>
      </w:pPr>
      <w:r w:rsidRPr="001118F5">
        <w:rPr>
          <w:rFonts w:ascii="Palatino Linotype" w:hAnsi="Palatino Linotype" w:cs="Arial"/>
          <w:b/>
        </w:rPr>
        <w:t>Oportunidad.</w:t>
      </w:r>
      <w:r w:rsidR="00B97822" w:rsidRPr="001118F5">
        <w:rPr>
          <w:rFonts w:ascii="Palatino Linotype" w:hAnsi="Palatino Linotype" w:cs="Arial"/>
          <w:b/>
        </w:rPr>
        <w:t xml:space="preserve"> </w:t>
      </w:r>
      <w:r w:rsidR="006359A4" w:rsidRPr="001118F5">
        <w:rPr>
          <w:rFonts w:ascii="Palatino Linotype" w:hAnsi="Palatino Linotype" w:cs="Arial"/>
        </w:rPr>
        <w:t xml:space="preserve">Los recursos de revisión fueron interpuestos dentro del plazo de quince días hábiles contados a partir </w:t>
      </w:r>
      <w:r w:rsidR="006359A4" w:rsidRPr="001118F5">
        <w:rPr>
          <w:rFonts w:ascii="Palatino Linotype" w:hAnsi="Palatino Linotype"/>
        </w:rPr>
        <w:t>del</w:t>
      </w:r>
      <w:r w:rsidR="006359A4" w:rsidRPr="001118F5">
        <w:rPr>
          <w:rFonts w:ascii="Palatino Linotype" w:hAnsi="Palatino Linotype" w:cs="Arial"/>
        </w:rPr>
        <w:t xml:space="preserve"> día siguiente de aquel en que </w:t>
      </w:r>
      <w:r w:rsidR="0084755D" w:rsidRPr="001118F5">
        <w:rPr>
          <w:rFonts w:ascii="Palatino Linotype" w:hAnsi="Palatino Linotype" w:cs="Arial"/>
          <w:b/>
        </w:rPr>
        <w:t>LA RECURRENTE</w:t>
      </w:r>
      <w:r w:rsidR="006359A4" w:rsidRPr="001118F5">
        <w:rPr>
          <w:rFonts w:ascii="Palatino Linotype" w:hAnsi="Palatino Linotype" w:cs="Arial"/>
          <w:b/>
        </w:rPr>
        <w:t xml:space="preserve"> </w:t>
      </w:r>
      <w:r w:rsidR="006359A4" w:rsidRPr="001118F5">
        <w:rPr>
          <w:rFonts w:ascii="Palatino Linotype" w:hAnsi="Palatino Linotype" w:cs="Arial"/>
        </w:rPr>
        <w:t xml:space="preserve">tuvo conocimiento de las respuestas </w:t>
      </w:r>
      <w:r w:rsidR="006359A4" w:rsidRPr="001118F5">
        <w:rPr>
          <w:rFonts w:ascii="Palatino Linotype" w:hAnsi="Palatino Linotype" w:cs="Arial"/>
          <w:color w:val="000000"/>
        </w:rPr>
        <w:t>impugnadas</w:t>
      </w:r>
      <w:r w:rsidR="006359A4" w:rsidRPr="001118F5">
        <w:rPr>
          <w:rFonts w:ascii="Palatino Linotype" w:hAnsi="Palatino Linotype" w:cs="Arial"/>
        </w:rPr>
        <w:t>, tal y como lo prevé el artículo 178 de la Ley de Transparencia y Acceso a la Información Pública del Estado de México y Municipios, que establece:</w:t>
      </w:r>
    </w:p>
    <w:p w:rsidR="006359A4" w:rsidRPr="001118F5" w:rsidRDefault="006359A4" w:rsidP="006359A4">
      <w:pPr>
        <w:spacing w:before="200" w:after="200"/>
        <w:ind w:left="709" w:right="709"/>
        <w:jc w:val="both"/>
        <w:rPr>
          <w:rFonts w:ascii="Palatino Linotype" w:hAnsi="Palatino Linotype" w:cs="Arial"/>
          <w:i/>
          <w:sz w:val="22"/>
          <w:szCs w:val="22"/>
        </w:rPr>
      </w:pPr>
      <w:r w:rsidRPr="001118F5">
        <w:rPr>
          <w:rFonts w:ascii="Palatino Linotype" w:hAnsi="Palatino Linotype" w:cs="Arial"/>
          <w:i/>
          <w:sz w:val="22"/>
          <w:szCs w:val="22"/>
        </w:rPr>
        <w:t>“</w:t>
      </w:r>
      <w:r w:rsidRPr="001118F5">
        <w:rPr>
          <w:rFonts w:ascii="Palatino Linotype" w:hAnsi="Palatino Linotype" w:cs="Arial"/>
          <w:b/>
          <w:i/>
          <w:sz w:val="22"/>
          <w:szCs w:val="22"/>
        </w:rPr>
        <w:t>Artículo 178.</w:t>
      </w:r>
      <w:r w:rsidRPr="001118F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359A4" w:rsidRPr="001118F5" w:rsidRDefault="006359A4" w:rsidP="006359A4">
      <w:pPr>
        <w:spacing w:before="200" w:after="200"/>
        <w:ind w:left="709" w:right="709"/>
        <w:jc w:val="both"/>
        <w:rPr>
          <w:rFonts w:ascii="Palatino Linotype" w:hAnsi="Palatino Linotype" w:cs="Arial"/>
          <w:i/>
          <w:sz w:val="22"/>
          <w:szCs w:val="22"/>
        </w:rPr>
      </w:pPr>
      <w:r w:rsidRPr="001118F5">
        <w:rPr>
          <w:rFonts w:ascii="Palatino Linotype" w:hAnsi="Palatino Linotype" w:cs="Arial"/>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359A4" w:rsidRPr="001118F5" w:rsidRDefault="006359A4" w:rsidP="006359A4">
      <w:pPr>
        <w:spacing w:before="200" w:after="200"/>
        <w:ind w:left="709" w:right="709"/>
        <w:jc w:val="both"/>
        <w:rPr>
          <w:rFonts w:ascii="Palatino Linotype" w:hAnsi="Palatino Linotype" w:cs="Arial"/>
          <w:i/>
          <w:sz w:val="22"/>
          <w:szCs w:val="22"/>
        </w:rPr>
      </w:pPr>
      <w:r w:rsidRPr="001118F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0424D5" w:rsidRPr="001118F5" w:rsidRDefault="006359A4" w:rsidP="000424D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118F5">
        <w:rPr>
          <w:rFonts w:ascii="Palatino Linotype" w:hAnsi="Palatino Linotype" w:cs="Arial"/>
        </w:rPr>
        <w:t xml:space="preserve">En esa tesitura, atendiendo a que </w:t>
      </w:r>
      <w:r w:rsidRPr="001118F5">
        <w:rPr>
          <w:rFonts w:ascii="Palatino Linotype" w:hAnsi="Palatino Linotype" w:cs="Arial"/>
          <w:b/>
        </w:rPr>
        <w:t>EL SUJETO OBLIGADO</w:t>
      </w:r>
      <w:r w:rsidRPr="001118F5">
        <w:rPr>
          <w:rFonts w:ascii="Palatino Linotype" w:hAnsi="Palatino Linotype" w:cs="Arial"/>
        </w:rPr>
        <w:t xml:space="preserve"> notificó la</w:t>
      </w:r>
      <w:r w:rsidR="0084755D" w:rsidRPr="001118F5">
        <w:rPr>
          <w:rFonts w:ascii="Palatino Linotype" w:hAnsi="Palatino Linotype" w:cs="Arial"/>
        </w:rPr>
        <w:t>s</w:t>
      </w:r>
      <w:r w:rsidRPr="001118F5">
        <w:rPr>
          <w:rFonts w:ascii="Palatino Linotype" w:hAnsi="Palatino Linotype" w:cs="Arial"/>
        </w:rPr>
        <w:t xml:space="preserve"> respuesta</w:t>
      </w:r>
      <w:r w:rsidR="0084755D" w:rsidRPr="001118F5">
        <w:rPr>
          <w:rFonts w:ascii="Palatino Linotype" w:hAnsi="Palatino Linotype" w:cs="Arial"/>
        </w:rPr>
        <w:t>s</w:t>
      </w:r>
      <w:r w:rsidRPr="001118F5">
        <w:rPr>
          <w:rFonts w:ascii="Palatino Linotype" w:hAnsi="Palatino Linotype" w:cs="Arial"/>
        </w:rPr>
        <w:t xml:space="preserve"> a la solicitud</w:t>
      </w:r>
      <w:r w:rsidR="0084755D" w:rsidRPr="001118F5">
        <w:rPr>
          <w:rFonts w:ascii="Palatino Linotype" w:hAnsi="Palatino Linotype" w:cs="Arial"/>
        </w:rPr>
        <w:t>es</w:t>
      </w:r>
      <w:r w:rsidRPr="001118F5">
        <w:rPr>
          <w:rFonts w:ascii="Palatino Linotype" w:hAnsi="Palatino Linotype" w:cs="Arial"/>
        </w:rPr>
        <w:t xml:space="preserve"> de información pública </w:t>
      </w:r>
      <w:r w:rsidR="0084755D" w:rsidRPr="001118F5">
        <w:rPr>
          <w:rFonts w:ascii="Palatino Linotype" w:hAnsi="Palatino Linotype" w:cs="Arial"/>
        </w:rPr>
        <w:t xml:space="preserve">números </w:t>
      </w:r>
      <w:r w:rsidR="0084755D" w:rsidRPr="001118F5">
        <w:rPr>
          <w:rFonts w:ascii="Palatino Linotype" w:hAnsi="Palatino Linotype"/>
          <w:b/>
          <w:bCs/>
        </w:rPr>
        <w:t xml:space="preserve">00049/OASVACHASO/IP/2019 </w:t>
      </w:r>
      <w:r w:rsidR="0084755D" w:rsidRPr="001118F5">
        <w:rPr>
          <w:rFonts w:ascii="Palatino Linotype" w:hAnsi="Palatino Linotype"/>
        </w:rPr>
        <w:t>y</w:t>
      </w:r>
      <w:r w:rsidR="0084755D" w:rsidRPr="001118F5">
        <w:rPr>
          <w:rFonts w:ascii="Palatino Linotype" w:hAnsi="Palatino Linotype"/>
          <w:b/>
          <w:bCs/>
        </w:rPr>
        <w:t xml:space="preserve"> 00048/OASVACHASO/IP/2019</w:t>
      </w:r>
      <w:r w:rsidRPr="001118F5">
        <w:rPr>
          <w:rFonts w:ascii="Palatino Linotype" w:hAnsi="Palatino Linotype"/>
        </w:rPr>
        <w:t>,</w:t>
      </w:r>
      <w:r w:rsidRPr="001118F5">
        <w:rPr>
          <w:rFonts w:ascii="Palatino Linotype" w:hAnsi="Palatino Linotype"/>
          <w:b/>
        </w:rPr>
        <w:t xml:space="preserve"> </w:t>
      </w:r>
      <w:r w:rsidRPr="001118F5">
        <w:rPr>
          <w:rFonts w:ascii="Palatino Linotype" w:hAnsi="Palatino Linotype" w:cs="Arial"/>
        </w:rPr>
        <w:t xml:space="preserve">el día </w:t>
      </w:r>
      <w:r w:rsidR="0084755D" w:rsidRPr="001118F5">
        <w:rPr>
          <w:rFonts w:ascii="Palatino Linotype" w:hAnsi="Palatino Linotype" w:cs="Arial"/>
          <w:b/>
        </w:rPr>
        <w:t>uno</w:t>
      </w:r>
      <w:r w:rsidRPr="001118F5">
        <w:rPr>
          <w:rFonts w:ascii="Palatino Linotype" w:hAnsi="Palatino Linotype" w:cs="Arial"/>
          <w:b/>
        </w:rPr>
        <w:t xml:space="preserve"> de </w:t>
      </w:r>
      <w:r w:rsidR="0084755D" w:rsidRPr="001118F5">
        <w:rPr>
          <w:rFonts w:ascii="Palatino Linotype" w:hAnsi="Palatino Linotype" w:cs="Arial"/>
          <w:b/>
        </w:rPr>
        <w:t>jul</w:t>
      </w:r>
      <w:r w:rsidR="002D75F9" w:rsidRPr="001118F5">
        <w:rPr>
          <w:rFonts w:ascii="Palatino Linotype" w:hAnsi="Palatino Linotype" w:cs="Arial"/>
          <w:b/>
        </w:rPr>
        <w:t>io</w:t>
      </w:r>
      <w:r w:rsidRPr="001118F5">
        <w:rPr>
          <w:rFonts w:ascii="Palatino Linotype" w:hAnsi="Palatino Linotype" w:cs="Arial"/>
          <w:b/>
        </w:rPr>
        <w:t xml:space="preserve"> de dos mil diecinueve</w:t>
      </w:r>
      <w:r w:rsidRPr="001118F5">
        <w:rPr>
          <w:rFonts w:ascii="Palatino Linotype" w:hAnsi="Palatino Linotype" w:cs="Arial"/>
        </w:rPr>
        <w:t>; así, el plazo de quince días hábiles que el artículo 17</w:t>
      </w:r>
      <w:r w:rsidR="000424D5" w:rsidRPr="001118F5">
        <w:rPr>
          <w:rFonts w:ascii="Palatino Linotype" w:hAnsi="Palatino Linotype" w:cs="Arial"/>
        </w:rPr>
        <w:t>8 de la Ley de la materia otorgó</w:t>
      </w:r>
      <w:r w:rsidRPr="001118F5">
        <w:rPr>
          <w:rFonts w:ascii="Palatino Linotype" w:hAnsi="Palatino Linotype" w:cs="Arial"/>
        </w:rPr>
        <w:t xml:space="preserve"> a</w:t>
      </w:r>
      <w:r w:rsidR="000424D5" w:rsidRPr="001118F5">
        <w:rPr>
          <w:rFonts w:ascii="Palatino Linotype" w:hAnsi="Palatino Linotype" w:cs="Arial"/>
        </w:rPr>
        <w:t xml:space="preserve"> </w:t>
      </w:r>
      <w:r w:rsidR="000424D5" w:rsidRPr="001118F5">
        <w:rPr>
          <w:rFonts w:ascii="Palatino Linotype" w:hAnsi="Palatino Linotype" w:cs="Arial"/>
          <w:b/>
        </w:rPr>
        <w:t xml:space="preserve">LA </w:t>
      </w:r>
      <w:r w:rsidR="009C5BBD" w:rsidRPr="001118F5">
        <w:rPr>
          <w:rFonts w:ascii="Palatino Linotype" w:hAnsi="Palatino Linotype" w:cs="Arial"/>
          <w:b/>
        </w:rPr>
        <w:t>RECURRENTE</w:t>
      </w:r>
      <w:r w:rsidRPr="001118F5">
        <w:rPr>
          <w:rFonts w:ascii="Palatino Linotype" w:hAnsi="Palatino Linotype" w:cs="Arial"/>
          <w:b/>
        </w:rPr>
        <w:t xml:space="preserve"> </w:t>
      </w:r>
      <w:r w:rsidRPr="001118F5">
        <w:rPr>
          <w:rFonts w:ascii="Palatino Linotype" w:hAnsi="Palatino Linotype" w:cs="Arial"/>
        </w:rPr>
        <w:t xml:space="preserve">para </w:t>
      </w:r>
      <w:r w:rsidR="000424D5" w:rsidRPr="001118F5">
        <w:rPr>
          <w:rFonts w:ascii="Palatino Linotype" w:hAnsi="Palatino Linotype" w:cs="Arial"/>
        </w:rPr>
        <w:t>interponer los</w:t>
      </w:r>
      <w:r w:rsidRPr="001118F5">
        <w:rPr>
          <w:rFonts w:ascii="Palatino Linotype" w:hAnsi="Palatino Linotype" w:cs="Arial"/>
        </w:rPr>
        <w:t xml:space="preserve"> </w:t>
      </w:r>
      <w:r w:rsidR="000424D5" w:rsidRPr="001118F5">
        <w:rPr>
          <w:rFonts w:ascii="Palatino Linotype" w:hAnsi="Palatino Linotype" w:cs="Arial"/>
        </w:rPr>
        <w:t xml:space="preserve">presentes </w:t>
      </w:r>
      <w:r w:rsidRPr="001118F5">
        <w:rPr>
          <w:rFonts w:ascii="Palatino Linotype" w:hAnsi="Palatino Linotype" w:cs="Arial"/>
        </w:rPr>
        <w:t>recurso</w:t>
      </w:r>
      <w:r w:rsidR="000424D5" w:rsidRPr="001118F5">
        <w:rPr>
          <w:rFonts w:ascii="Palatino Linotype" w:hAnsi="Palatino Linotype" w:cs="Arial"/>
        </w:rPr>
        <w:t>s</w:t>
      </w:r>
      <w:r w:rsidRPr="001118F5">
        <w:rPr>
          <w:rFonts w:ascii="Palatino Linotype" w:hAnsi="Palatino Linotype" w:cs="Arial"/>
        </w:rPr>
        <w:t xml:space="preserve"> de revisión, transcurrió del </w:t>
      </w:r>
      <w:r w:rsidR="000424D5" w:rsidRPr="001118F5">
        <w:rPr>
          <w:rFonts w:ascii="Palatino Linotype" w:hAnsi="Palatino Linotype" w:cs="Arial"/>
          <w:b/>
        </w:rPr>
        <w:t>dos</w:t>
      </w:r>
      <w:r w:rsidRPr="001118F5">
        <w:rPr>
          <w:rFonts w:ascii="Palatino Linotype" w:hAnsi="Palatino Linotype" w:cs="Arial"/>
          <w:b/>
        </w:rPr>
        <w:t xml:space="preserve"> de </w:t>
      </w:r>
      <w:r w:rsidR="00B8319C" w:rsidRPr="001118F5">
        <w:rPr>
          <w:rFonts w:ascii="Palatino Linotype" w:hAnsi="Palatino Linotype" w:cs="Arial"/>
          <w:b/>
        </w:rPr>
        <w:t>ju</w:t>
      </w:r>
      <w:r w:rsidR="000662A5" w:rsidRPr="001118F5">
        <w:rPr>
          <w:rFonts w:ascii="Palatino Linotype" w:hAnsi="Palatino Linotype" w:cs="Arial"/>
          <w:b/>
        </w:rPr>
        <w:t>l</w:t>
      </w:r>
      <w:r w:rsidR="00B8319C" w:rsidRPr="001118F5">
        <w:rPr>
          <w:rFonts w:ascii="Palatino Linotype" w:hAnsi="Palatino Linotype" w:cs="Arial"/>
          <w:b/>
        </w:rPr>
        <w:t>io</w:t>
      </w:r>
      <w:r w:rsidRPr="001118F5">
        <w:rPr>
          <w:rFonts w:ascii="Palatino Linotype" w:hAnsi="Palatino Linotype" w:cs="Arial"/>
          <w:b/>
        </w:rPr>
        <w:t xml:space="preserve"> </w:t>
      </w:r>
      <w:r w:rsidR="000424D5" w:rsidRPr="001118F5">
        <w:rPr>
          <w:rFonts w:ascii="Palatino Linotype" w:hAnsi="Palatino Linotype" w:cs="Arial"/>
          <w:b/>
        </w:rPr>
        <w:t xml:space="preserve">al cinco de agosto </w:t>
      </w:r>
      <w:r w:rsidRPr="001118F5">
        <w:rPr>
          <w:rFonts w:ascii="Palatino Linotype" w:hAnsi="Palatino Linotype" w:cs="Arial"/>
          <w:b/>
        </w:rPr>
        <w:t>de dos mil diecinueve</w:t>
      </w:r>
      <w:r w:rsidR="00062B16" w:rsidRPr="001118F5">
        <w:rPr>
          <w:rFonts w:ascii="Palatino Linotype" w:hAnsi="Palatino Linotype" w:cs="Arial"/>
        </w:rPr>
        <w:t xml:space="preserve">; así, en los cómputos referidos no se contemplaron los días </w:t>
      </w:r>
      <w:r w:rsidR="000662A5" w:rsidRPr="001118F5">
        <w:rPr>
          <w:rFonts w:ascii="Palatino Linotype" w:hAnsi="Palatino Linotype" w:cs="Arial"/>
        </w:rPr>
        <w:t>seis</w:t>
      </w:r>
      <w:r w:rsidR="000424D5" w:rsidRPr="001118F5">
        <w:rPr>
          <w:rFonts w:ascii="Palatino Linotype" w:hAnsi="Palatino Linotype" w:cs="Arial"/>
        </w:rPr>
        <w:t>,</w:t>
      </w:r>
      <w:r w:rsidR="000662A5" w:rsidRPr="001118F5">
        <w:rPr>
          <w:rFonts w:ascii="Palatino Linotype" w:hAnsi="Palatino Linotype" w:cs="Arial"/>
        </w:rPr>
        <w:t xml:space="preserve"> siete</w:t>
      </w:r>
      <w:r w:rsidR="000424D5" w:rsidRPr="001118F5">
        <w:rPr>
          <w:rFonts w:ascii="Palatino Linotype" w:hAnsi="Palatino Linotype" w:cs="Arial"/>
        </w:rPr>
        <w:t>, trece, catorce, veinte, veintiuno, veintisiete y vein</w:t>
      </w:r>
      <w:r w:rsidR="00147A32" w:rsidRPr="001118F5">
        <w:rPr>
          <w:rFonts w:ascii="Palatino Linotype" w:hAnsi="Palatino Linotype" w:cs="Arial"/>
        </w:rPr>
        <w:t>ti</w:t>
      </w:r>
      <w:r w:rsidR="000424D5" w:rsidRPr="001118F5">
        <w:rPr>
          <w:rFonts w:ascii="Palatino Linotype" w:hAnsi="Palatino Linotype" w:cs="Arial"/>
        </w:rPr>
        <w:t>ocho</w:t>
      </w:r>
      <w:r w:rsidR="000662A5" w:rsidRPr="001118F5">
        <w:rPr>
          <w:rFonts w:ascii="Palatino Linotype" w:hAnsi="Palatino Linotype" w:cs="Arial"/>
        </w:rPr>
        <w:t xml:space="preserve"> de julio</w:t>
      </w:r>
      <w:r w:rsidR="000424D5" w:rsidRPr="001118F5">
        <w:rPr>
          <w:rFonts w:ascii="Palatino Linotype" w:hAnsi="Palatino Linotype" w:cs="Arial"/>
        </w:rPr>
        <w:t>, tres y cuatro de agosto</w:t>
      </w:r>
      <w:r w:rsidR="00062B16" w:rsidRPr="001118F5">
        <w:rPr>
          <w:rFonts w:ascii="Palatino Linotype" w:hAnsi="Palatino Linotype" w:cs="Arial"/>
        </w:rPr>
        <w:t xml:space="preserve"> de dos mil diecinueve, por corresponder a sábados y domingos, en términos del artículo 3, fracción X, de la </w:t>
      </w:r>
      <w:r w:rsidR="00062B16" w:rsidRPr="001118F5">
        <w:rPr>
          <w:rFonts w:ascii="Palatino Linotype" w:hAnsi="Palatino Linotype"/>
        </w:rPr>
        <w:t>Ley de Transparencia y Acceso a la Información Pública del Estado de México y Municipios</w:t>
      </w:r>
      <w:r w:rsidR="000424D5" w:rsidRPr="001118F5">
        <w:rPr>
          <w:rFonts w:ascii="Palatino Linotype" w:hAnsi="Palatino Linotype"/>
        </w:rPr>
        <w:t>; asimismo, no se computaron los días quince, dieciséis, diecisiete, dieciocho, diecinueve, veintidós, veintitrés, veinticuatro, veinticinco y veintiséis de julio de diecinueve, por corresponder al Primer Periodo Vacacional</w:t>
      </w:r>
      <w:r w:rsidR="000424D5" w:rsidRPr="001118F5">
        <w:rPr>
          <w:rFonts w:ascii="Palatino Linotype" w:hAnsi="Palatino Linotype" w:cs="Arial"/>
        </w:rPr>
        <w:t xml:space="preserve">, </w:t>
      </w:r>
      <w:r w:rsidR="000424D5" w:rsidRPr="001118F5">
        <w:rPr>
          <w:rFonts w:ascii="Palatino Linotype" w:hAnsi="Palatino Linotype"/>
        </w:rPr>
        <w:t>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2D75F9" w:rsidRPr="001118F5" w:rsidRDefault="002D75F9" w:rsidP="006656C2">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118F5">
        <w:rPr>
          <w:rFonts w:ascii="Palatino Linotype" w:hAnsi="Palatino Linotype" w:cs="Arial"/>
        </w:rPr>
        <w:lastRenderedPageBreak/>
        <w:t xml:space="preserve">En ese tenor, si los recursos de revisión que nos ocupan, </w:t>
      </w:r>
      <w:r w:rsidR="000662A5" w:rsidRPr="001118F5">
        <w:rPr>
          <w:rFonts w:ascii="Palatino Linotype" w:hAnsi="Palatino Linotype" w:cs="Arial"/>
        </w:rPr>
        <w:t>fueron</w:t>
      </w:r>
      <w:r w:rsidRPr="001118F5">
        <w:rPr>
          <w:rFonts w:ascii="Palatino Linotype" w:hAnsi="Palatino Linotype" w:cs="Arial"/>
        </w:rPr>
        <w:t xml:space="preserve"> interpuestos el día</w:t>
      </w:r>
      <w:r w:rsidRPr="001118F5">
        <w:rPr>
          <w:rFonts w:ascii="Palatino Linotype" w:hAnsi="Palatino Linotype" w:cs="Arial"/>
          <w:b/>
        </w:rPr>
        <w:t xml:space="preserve"> </w:t>
      </w:r>
      <w:r w:rsidR="00721193" w:rsidRPr="001118F5">
        <w:rPr>
          <w:rFonts w:ascii="Palatino Linotype" w:hAnsi="Palatino Linotype" w:cs="Arial"/>
          <w:b/>
          <w:u w:val="single"/>
        </w:rPr>
        <w:t>dos de julio</w:t>
      </w:r>
      <w:r w:rsidR="000662A5" w:rsidRPr="001118F5">
        <w:rPr>
          <w:rFonts w:ascii="Palatino Linotype" w:hAnsi="Palatino Linotype" w:cs="Arial"/>
          <w:b/>
          <w:u w:val="single"/>
        </w:rPr>
        <w:t xml:space="preserve"> de dos mil diecinueve</w:t>
      </w:r>
      <w:r w:rsidRPr="001118F5">
        <w:rPr>
          <w:rFonts w:ascii="Palatino Linotype" w:hAnsi="Palatino Linotype" w:cs="Arial"/>
        </w:rPr>
        <w:t>, éstos se encuentran dentro del margen temporal previsto en el artículo 178 de la Ley de Transparencia y Acceso a la Información</w:t>
      </w:r>
      <w:r w:rsidRPr="001118F5">
        <w:rPr>
          <w:rFonts w:ascii="Palatino Linotype" w:hAnsi="Palatino Linotype"/>
        </w:rPr>
        <w:t xml:space="preserve"> Pública del Estado de México y Municipios</w:t>
      </w:r>
      <w:r w:rsidRPr="001118F5">
        <w:rPr>
          <w:rFonts w:ascii="Palatino Linotype" w:hAnsi="Palatino Linotype" w:cs="Arial"/>
        </w:rPr>
        <w:t xml:space="preserve"> y, por tanto, su interposición se considera oportuna.</w:t>
      </w:r>
    </w:p>
    <w:p w:rsidR="00147A32" w:rsidRPr="001118F5" w:rsidRDefault="00E80488" w:rsidP="00147A32">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1118F5">
        <w:rPr>
          <w:rFonts w:ascii="Palatino Linotype" w:hAnsi="Palatino Linotype" w:cs="Arial"/>
          <w:b/>
          <w:szCs w:val="28"/>
        </w:rPr>
        <w:t>Procedibilidad.</w:t>
      </w:r>
      <w:r w:rsidR="007879C7" w:rsidRPr="001118F5">
        <w:rPr>
          <w:rFonts w:ascii="Palatino Linotype" w:hAnsi="Palatino Linotype" w:cs="Arial"/>
        </w:rPr>
        <w:t xml:space="preserve"> </w:t>
      </w:r>
      <w:r w:rsidR="00147A32" w:rsidRPr="001118F5">
        <w:rPr>
          <w:rFonts w:ascii="Palatino Linotype" w:hAnsi="Palatino Linotype" w:cs="Arial"/>
        </w:rPr>
        <w:t xml:space="preserve">Esta Ponencia considera importante abordar el análisis de los requisitos de </w:t>
      </w:r>
      <w:proofErr w:type="spellStart"/>
      <w:r w:rsidR="00147A32" w:rsidRPr="001118F5">
        <w:rPr>
          <w:rFonts w:ascii="Palatino Linotype" w:hAnsi="Palatino Linotype" w:cs="Arial"/>
        </w:rPr>
        <w:t>procedibilidad</w:t>
      </w:r>
      <w:proofErr w:type="spellEnd"/>
      <w:r w:rsidR="00147A32" w:rsidRPr="001118F5">
        <w:rPr>
          <w:rFonts w:ascii="Palatino Linotype" w:hAnsi="Palatino Linotype" w:cs="Arial"/>
        </w:rPr>
        <w:t xml:space="preserve"> del recurso de revisión, así el artículo 180, de la </w:t>
      </w:r>
      <w:r w:rsidR="00147A32" w:rsidRPr="001118F5">
        <w:rPr>
          <w:rFonts w:ascii="Palatino Linotype" w:hAnsi="Palatino Linotype" w:cs="Arial"/>
          <w:lang w:eastAsia="es-MX"/>
        </w:rPr>
        <w:t xml:space="preserve">Ley de Transparencia y Acceso a la </w:t>
      </w:r>
      <w:r w:rsidR="00147A32" w:rsidRPr="001118F5">
        <w:rPr>
          <w:rFonts w:ascii="Palatino Linotype" w:hAnsi="Palatino Linotype" w:cs="Arial"/>
        </w:rPr>
        <w:t>Información</w:t>
      </w:r>
      <w:r w:rsidR="00147A32" w:rsidRPr="001118F5">
        <w:rPr>
          <w:rFonts w:ascii="Palatino Linotype" w:hAnsi="Palatino Linotype" w:cs="Arial"/>
          <w:lang w:eastAsia="es-MX"/>
        </w:rPr>
        <w:t xml:space="preserve"> Pública del Estado de México y Municipios, que </w:t>
      </w:r>
      <w:r w:rsidR="00147A32" w:rsidRPr="001118F5">
        <w:rPr>
          <w:rFonts w:ascii="Palatino Linotype" w:hAnsi="Palatino Linotype" w:cs="Arial"/>
        </w:rPr>
        <w:t>establece lo siguiente:</w:t>
      </w:r>
    </w:p>
    <w:p w:rsidR="00147A32" w:rsidRPr="001118F5" w:rsidRDefault="00147A32" w:rsidP="00147A32">
      <w:pPr>
        <w:spacing w:before="160" w:after="160"/>
        <w:ind w:left="709" w:right="709"/>
        <w:jc w:val="both"/>
        <w:rPr>
          <w:rFonts w:ascii="Palatino Linotype" w:hAnsi="Palatino Linotype"/>
          <w:b/>
          <w:i/>
          <w:sz w:val="22"/>
          <w:szCs w:val="22"/>
        </w:rPr>
      </w:pPr>
      <w:r w:rsidRPr="001118F5">
        <w:rPr>
          <w:rFonts w:ascii="Palatino Linotype" w:hAnsi="Palatino Linotype"/>
          <w:i/>
          <w:sz w:val="22"/>
          <w:szCs w:val="22"/>
        </w:rPr>
        <w:t>“</w:t>
      </w:r>
      <w:r w:rsidRPr="001118F5">
        <w:rPr>
          <w:rFonts w:ascii="Palatino Linotype" w:hAnsi="Palatino Linotype"/>
          <w:b/>
          <w:i/>
          <w:sz w:val="22"/>
          <w:szCs w:val="22"/>
        </w:rPr>
        <w:t xml:space="preserve">Artículo 180. </w:t>
      </w:r>
      <w:r w:rsidRPr="001118F5">
        <w:rPr>
          <w:rFonts w:ascii="Palatino Linotype" w:hAnsi="Palatino Linotype"/>
          <w:i/>
          <w:sz w:val="22"/>
          <w:szCs w:val="22"/>
        </w:rPr>
        <w:t xml:space="preserve">El </w:t>
      </w:r>
      <w:r w:rsidRPr="001118F5">
        <w:rPr>
          <w:rFonts w:ascii="Palatino Linotype" w:hAnsi="Palatino Linotype" w:cs="Arial"/>
          <w:i/>
          <w:sz w:val="22"/>
          <w:szCs w:val="22"/>
        </w:rPr>
        <w:t>recurso</w:t>
      </w:r>
      <w:r w:rsidRPr="001118F5">
        <w:rPr>
          <w:rFonts w:ascii="Palatino Linotype" w:hAnsi="Palatino Linotype"/>
          <w:i/>
          <w:sz w:val="22"/>
          <w:szCs w:val="22"/>
        </w:rPr>
        <w:t xml:space="preserve"> </w:t>
      </w:r>
      <w:r w:rsidRPr="001118F5">
        <w:rPr>
          <w:rFonts w:ascii="Palatino Linotype" w:hAnsi="Palatino Linotype" w:cs="Arial"/>
          <w:i/>
          <w:color w:val="222222"/>
          <w:sz w:val="22"/>
          <w:szCs w:val="22"/>
          <w:lang w:eastAsia="es-MX"/>
        </w:rPr>
        <w:t>de</w:t>
      </w:r>
      <w:r w:rsidRPr="001118F5">
        <w:rPr>
          <w:rFonts w:ascii="Palatino Linotype" w:hAnsi="Palatino Linotype"/>
          <w:i/>
          <w:sz w:val="22"/>
          <w:szCs w:val="22"/>
        </w:rPr>
        <w:t xml:space="preserve"> revisión contendrá:</w:t>
      </w:r>
    </w:p>
    <w:p w:rsidR="00147A32" w:rsidRPr="001118F5" w:rsidRDefault="00147A32" w:rsidP="00147A32">
      <w:pPr>
        <w:spacing w:before="160" w:after="160"/>
        <w:ind w:left="709" w:right="709"/>
        <w:jc w:val="both"/>
        <w:rPr>
          <w:rFonts w:ascii="Palatino Linotype" w:hAnsi="Palatino Linotype"/>
          <w:b/>
          <w:i/>
          <w:sz w:val="22"/>
          <w:szCs w:val="22"/>
        </w:rPr>
      </w:pPr>
      <w:r w:rsidRPr="001118F5">
        <w:rPr>
          <w:rFonts w:ascii="Palatino Linotype" w:hAnsi="Palatino Linotype"/>
          <w:b/>
          <w:i/>
          <w:sz w:val="22"/>
          <w:szCs w:val="22"/>
        </w:rPr>
        <w:t xml:space="preserve">I. </w:t>
      </w:r>
      <w:r w:rsidRPr="001118F5">
        <w:rPr>
          <w:rFonts w:ascii="Palatino Linotype" w:hAnsi="Palatino Linotype"/>
          <w:i/>
          <w:sz w:val="22"/>
          <w:szCs w:val="22"/>
        </w:rPr>
        <w:t xml:space="preserve">El sujeto obligado ante </w:t>
      </w:r>
      <w:r w:rsidRPr="001118F5">
        <w:rPr>
          <w:rFonts w:ascii="Palatino Linotype" w:hAnsi="Palatino Linotype" w:cs="Arial"/>
          <w:i/>
          <w:sz w:val="22"/>
          <w:szCs w:val="22"/>
        </w:rPr>
        <w:t>la</w:t>
      </w:r>
      <w:r w:rsidRPr="001118F5">
        <w:rPr>
          <w:rFonts w:ascii="Palatino Linotype" w:hAnsi="Palatino Linotype"/>
          <w:i/>
          <w:sz w:val="22"/>
          <w:szCs w:val="22"/>
        </w:rPr>
        <w:t xml:space="preserve"> cual </w:t>
      </w:r>
      <w:r w:rsidRPr="001118F5">
        <w:rPr>
          <w:rFonts w:ascii="Palatino Linotype" w:hAnsi="Palatino Linotype" w:cs="Arial"/>
          <w:i/>
          <w:color w:val="222222"/>
          <w:sz w:val="22"/>
          <w:szCs w:val="22"/>
          <w:lang w:eastAsia="es-MX"/>
        </w:rPr>
        <w:t>se</w:t>
      </w:r>
      <w:r w:rsidRPr="001118F5">
        <w:rPr>
          <w:rFonts w:ascii="Palatino Linotype" w:hAnsi="Palatino Linotype"/>
          <w:i/>
          <w:sz w:val="22"/>
          <w:szCs w:val="22"/>
        </w:rPr>
        <w:t xml:space="preserve"> presentó la solicitud;</w:t>
      </w:r>
    </w:p>
    <w:p w:rsidR="00147A32" w:rsidRPr="001118F5" w:rsidRDefault="00147A32" w:rsidP="00147A32">
      <w:pPr>
        <w:spacing w:before="160" w:after="160"/>
        <w:ind w:left="709" w:right="709"/>
        <w:jc w:val="both"/>
        <w:rPr>
          <w:rFonts w:ascii="Palatino Linotype" w:hAnsi="Palatino Linotype"/>
          <w:b/>
          <w:i/>
          <w:sz w:val="22"/>
          <w:szCs w:val="22"/>
        </w:rPr>
      </w:pPr>
      <w:r w:rsidRPr="001118F5">
        <w:rPr>
          <w:rFonts w:ascii="Palatino Linotype" w:hAnsi="Palatino Linotype"/>
          <w:b/>
          <w:i/>
          <w:sz w:val="22"/>
          <w:szCs w:val="22"/>
        </w:rPr>
        <w:t xml:space="preserve">II. </w:t>
      </w:r>
      <w:r w:rsidRPr="001118F5">
        <w:rPr>
          <w:rFonts w:ascii="Palatino Linotype" w:hAnsi="Palatino Linotype"/>
          <w:b/>
          <w:i/>
          <w:sz w:val="22"/>
          <w:szCs w:val="22"/>
          <w:u w:val="single"/>
        </w:rPr>
        <w:t xml:space="preserve">El nombre del solicitante </w:t>
      </w:r>
      <w:r w:rsidRPr="001118F5">
        <w:rPr>
          <w:rFonts w:ascii="Palatino Linotype" w:hAnsi="Palatino Linotype" w:cs="Arial"/>
          <w:b/>
          <w:i/>
          <w:color w:val="222222"/>
          <w:sz w:val="22"/>
          <w:szCs w:val="22"/>
          <w:u w:val="single"/>
          <w:lang w:eastAsia="es-MX"/>
        </w:rPr>
        <w:t>que</w:t>
      </w:r>
      <w:r w:rsidRPr="001118F5">
        <w:rPr>
          <w:rFonts w:ascii="Palatino Linotype" w:hAnsi="Palatino Linotype"/>
          <w:b/>
          <w:i/>
          <w:sz w:val="22"/>
          <w:szCs w:val="22"/>
          <w:u w:val="single"/>
        </w:rPr>
        <w:t xml:space="preserve"> recurre</w:t>
      </w:r>
      <w:r w:rsidRPr="001118F5">
        <w:rPr>
          <w:rFonts w:ascii="Palatino Linotype" w:hAnsi="Palatino Linotype"/>
          <w:b/>
          <w:i/>
          <w:sz w:val="22"/>
          <w:szCs w:val="22"/>
        </w:rPr>
        <w:t xml:space="preserve"> </w:t>
      </w:r>
      <w:r w:rsidRPr="001118F5">
        <w:rPr>
          <w:rFonts w:ascii="Palatino Linotype" w:hAnsi="Palatino Linotype"/>
          <w:i/>
          <w:sz w:val="22"/>
          <w:szCs w:val="22"/>
        </w:rPr>
        <w:t>o de su representante y, en su caso, del tercero interesado, así como la dirección o medio que señale para recibir notificaciones;</w:t>
      </w:r>
    </w:p>
    <w:p w:rsidR="00147A32" w:rsidRPr="001118F5" w:rsidRDefault="00147A32" w:rsidP="00147A32">
      <w:pPr>
        <w:spacing w:before="160" w:after="160"/>
        <w:ind w:left="709" w:right="709"/>
        <w:jc w:val="both"/>
        <w:rPr>
          <w:rFonts w:ascii="Palatino Linotype" w:hAnsi="Palatino Linotype"/>
          <w:b/>
          <w:i/>
          <w:sz w:val="22"/>
          <w:szCs w:val="22"/>
        </w:rPr>
      </w:pPr>
      <w:r w:rsidRPr="001118F5">
        <w:rPr>
          <w:rFonts w:ascii="Palatino Linotype" w:hAnsi="Palatino Linotype"/>
          <w:b/>
          <w:i/>
          <w:sz w:val="22"/>
          <w:szCs w:val="22"/>
        </w:rPr>
        <w:t xml:space="preserve">III. </w:t>
      </w:r>
      <w:r w:rsidRPr="001118F5">
        <w:rPr>
          <w:rFonts w:ascii="Palatino Linotype" w:hAnsi="Palatino Linotype"/>
          <w:i/>
          <w:sz w:val="22"/>
          <w:szCs w:val="22"/>
        </w:rPr>
        <w:t xml:space="preserve">El número de folio de </w:t>
      </w:r>
      <w:r w:rsidRPr="001118F5">
        <w:rPr>
          <w:rFonts w:ascii="Palatino Linotype" w:hAnsi="Palatino Linotype" w:cs="Arial"/>
          <w:i/>
          <w:color w:val="222222"/>
          <w:sz w:val="22"/>
          <w:szCs w:val="22"/>
          <w:lang w:eastAsia="es-MX"/>
        </w:rPr>
        <w:t>respuesta</w:t>
      </w:r>
      <w:r w:rsidRPr="001118F5">
        <w:rPr>
          <w:rFonts w:ascii="Palatino Linotype" w:hAnsi="Palatino Linotype"/>
          <w:i/>
          <w:sz w:val="22"/>
          <w:szCs w:val="22"/>
        </w:rPr>
        <w:t xml:space="preserve"> de la solicitud de acceso;</w:t>
      </w:r>
    </w:p>
    <w:p w:rsidR="00147A32" w:rsidRPr="001118F5" w:rsidRDefault="00147A32" w:rsidP="00147A32">
      <w:pPr>
        <w:spacing w:before="160" w:after="160"/>
        <w:ind w:left="709" w:right="709"/>
        <w:jc w:val="both"/>
        <w:rPr>
          <w:rFonts w:ascii="Palatino Linotype" w:hAnsi="Palatino Linotype"/>
          <w:b/>
          <w:i/>
          <w:sz w:val="22"/>
          <w:szCs w:val="22"/>
        </w:rPr>
      </w:pPr>
      <w:r w:rsidRPr="001118F5">
        <w:rPr>
          <w:rFonts w:ascii="Palatino Linotype" w:hAnsi="Palatino Linotype"/>
          <w:b/>
          <w:i/>
          <w:sz w:val="22"/>
          <w:szCs w:val="22"/>
        </w:rPr>
        <w:t xml:space="preserve">IV. </w:t>
      </w:r>
      <w:r w:rsidRPr="001118F5">
        <w:rPr>
          <w:rFonts w:ascii="Palatino Linotype" w:hAnsi="Palatino Linotype"/>
          <w:i/>
          <w:sz w:val="22"/>
          <w:szCs w:val="22"/>
        </w:rPr>
        <w:t xml:space="preserve">La fecha en que fue </w:t>
      </w:r>
      <w:r w:rsidRPr="001118F5">
        <w:rPr>
          <w:rFonts w:ascii="Palatino Linotype" w:hAnsi="Palatino Linotype" w:cs="Arial"/>
          <w:i/>
          <w:color w:val="222222"/>
          <w:sz w:val="22"/>
          <w:szCs w:val="22"/>
          <w:lang w:eastAsia="es-MX"/>
        </w:rPr>
        <w:t>notificada</w:t>
      </w:r>
      <w:r w:rsidRPr="001118F5">
        <w:rPr>
          <w:rFonts w:ascii="Palatino Linotype" w:hAnsi="Palatino Linotype"/>
          <w:i/>
          <w:sz w:val="22"/>
          <w:szCs w:val="22"/>
        </w:rPr>
        <w:t xml:space="preserve"> la respuesta al solicitante o tuvo conocimiento del acto reclamado, o de presentación de la solicitud, en caso de falta de respuesta;</w:t>
      </w:r>
    </w:p>
    <w:p w:rsidR="00147A32" w:rsidRPr="001118F5" w:rsidRDefault="00147A32" w:rsidP="00147A32">
      <w:pPr>
        <w:spacing w:before="160" w:after="160"/>
        <w:ind w:left="709" w:right="709"/>
        <w:jc w:val="both"/>
        <w:rPr>
          <w:rFonts w:ascii="Palatino Linotype" w:hAnsi="Palatino Linotype"/>
          <w:b/>
          <w:i/>
          <w:sz w:val="22"/>
          <w:szCs w:val="22"/>
        </w:rPr>
      </w:pPr>
      <w:r w:rsidRPr="001118F5">
        <w:rPr>
          <w:rFonts w:ascii="Palatino Linotype" w:hAnsi="Palatino Linotype"/>
          <w:b/>
          <w:i/>
          <w:sz w:val="22"/>
          <w:szCs w:val="22"/>
        </w:rPr>
        <w:t xml:space="preserve">V. </w:t>
      </w:r>
      <w:r w:rsidRPr="001118F5">
        <w:rPr>
          <w:rFonts w:ascii="Palatino Linotype" w:hAnsi="Palatino Linotype"/>
          <w:i/>
          <w:sz w:val="22"/>
          <w:szCs w:val="22"/>
        </w:rPr>
        <w:t xml:space="preserve">El acto que se </w:t>
      </w:r>
      <w:r w:rsidRPr="001118F5">
        <w:rPr>
          <w:rFonts w:ascii="Palatino Linotype" w:hAnsi="Palatino Linotype" w:cs="Arial"/>
          <w:i/>
          <w:color w:val="222222"/>
          <w:sz w:val="22"/>
          <w:szCs w:val="22"/>
          <w:lang w:eastAsia="es-MX"/>
        </w:rPr>
        <w:t>recurre</w:t>
      </w:r>
      <w:r w:rsidRPr="001118F5">
        <w:rPr>
          <w:rFonts w:ascii="Palatino Linotype" w:hAnsi="Palatino Linotype"/>
          <w:i/>
          <w:sz w:val="22"/>
          <w:szCs w:val="22"/>
        </w:rPr>
        <w:t>;</w:t>
      </w:r>
    </w:p>
    <w:p w:rsidR="00147A32" w:rsidRPr="001118F5" w:rsidRDefault="00147A32" w:rsidP="00147A32">
      <w:pPr>
        <w:spacing w:before="160" w:after="160"/>
        <w:ind w:left="709" w:right="709"/>
        <w:jc w:val="both"/>
        <w:rPr>
          <w:rFonts w:ascii="Palatino Linotype" w:hAnsi="Palatino Linotype"/>
          <w:b/>
          <w:i/>
          <w:sz w:val="22"/>
          <w:szCs w:val="22"/>
        </w:rPr>
      </w:pPr>
      <w:r w:rsidRPr="001118F5">
        <w:rPr>
          <w:rFonts w:ascii="Palatino Linotype" w:hAnsi="Palatino Linotype"/>
          <w:b/>
          <w:i/>
          <w:sz w:val="22"/>
          <w:szCs w:val="22"/>
        </w:rPr>
        <w:t xml:space="preserve">VI. </w:t>
      </w:r>
      <w:r w:rsidRPr="001118F5">
        <w:rPr>
          <w:rFonts w:ascii="Palatino Linotype" w:hAnsi="Palatino Linotype"/>
          <w:i/>
          <w:sz w:val="22"/>
          <w:szCs w:val="22"/>
        </w:rPr>
        <w:t xml:space="preserve">Las razones o </w:t>
      </w:r>
      <w:r w:rsidRPr="001118F5">
        <w:rPr>
          <w:rFonts w:ascii="Palatino Linotype" w:hAnsi="Palatino Linotype" w:cs="Arial"/>
          <w:i/>
          <w:color w:val="222222"/>
          <w:sz w:val="22"/>
          <w:szCs w:val="22"/>
          <w:lang w:eastAsia="es-MX"/>
        </w:rPr>
        <w:t>motivos</w:t>
      </w:r>
      <w:r w:rsidRPr="001118F5">
        <w:rPr>
          <w:rFonts w:ascii="Palatino Linotype" w:hAnsi="Palatino Linotype"/>
          <w:i/>
          <w:sz w:val="22"/>
          <w:szCs w:val="22"/>
        </w:rPr>
        <w:t xml:space="preserve"> de inconformidad;</w:t>
      </w:r>
    </w:p>
    <w:p w:rsidR="00147A32" w:rsidRPr="001118F5" w:rsidRDefault="00147A32" w:rsidP="00147A32">
      <w:pPr>
        <w:spacing w:before="160" w:after="160"/>
        <w:ind w:left="709" w:right="709"/>
        <w:jc w:val="both"/>
        <w:rPr>
          <w:rFonts w:ascii="Palatino Linotype" w:hAnsi="Palatino Linotype"/>
          <w:b/>
          <w:i/>
          <w:sz w:val="22"/>
          <w:szCs w:val="22"/>
        </w:rPr>
      </w:pPr>
      <w:r w:rsidRPr="001118F5">
        <w:rPr>
          <w:rFonts w:ascii="Palatino Linotype" w:hAnsi="Palatino Linotype"/>
          <w:b/>
          <w:i/>
          <w:sz w:val="22"/>
          <w:szCs w:val="22"/>
        </w:rPr>
        <w:t xml:space="preserve">VII. </w:t>
      </w:r>
      <w:r w:rsidRPr="001118F5">
        <w:rPr>
          <w:rFonts w:ascii="Palatino Linotype" w:hAnsi="Palatino Linotype"/>
          <w:i/>
          <w:sz w:val="22"/>
          <w:szCs w:val="22"/>
        </w:rPr>
        <w:t>La copia de la respuesta que se impugna y, en su caso, de la notificación correspondiente, en el caso de respuesta de la solicitud; y</w:t>
      </w:r>
    </w:p>
    <w:p w:rsidR="00147A32" w:rsidRPr="001118F5" w:rsidRDefault="00147A32" w:rsidP="00147A32">
      <w:pPr>
        <w:spacing w:before="160" w:after="160"/>
        <w:ind w:left="709" w:right="709"/>
        <w:jc w:val="both"/>
        <w:rPr>
          <w:rFonts w:ascii="Palatino Linotype" w:hAnsi="Palatino Linotype"/>
          <w:i/>
          <w:sz w:val="22"/>
          <w:szCs w:val="22"/>
        </w:rPr>
      </w:pPr>
      <w:r w:rsidRPr="001118F5">
        <w:rPr>
          <w:rFonts w:ascii="Palatino Linotype" w:hAnsi="Palatino Linotype"/>
          <w:b/>
          <w:i/>
          <w:sz w:val="22"/>
          <w:szCs w:val="22"/>
        </w:rPr>
        <w:t xml:space="preserve">VIII. </w:t>
      </w:r>
      <w:r w:rsidRPr="001118F5">
        <w:rPr>
          <w:rFonts w:ascii="Palatino Linotype" w:hAnsi="Palatino Linotype"/>
          <w:i/>
          <w:sz w:val="22"/>
          <w:szCs w:val="22"/>
        </w:rPr>
        <w:t>Firma del recurrente, en su caso, cuando se presente por escrito, requisito sin el cual se dará trámite al recurso.</w:t>
      </w:r>
    </w:p>
    <w:p w:rsidR="00147A32" w:rsidRPr="001118F5" w:rsidRDefault="00147A32" w:rsidP="00147A32">
      <w:pPr>
        <w:spacing w:before="160" w:after="160"/>
        <w:ind w:left="709" w:right="709"/>
        <w:jc w:val="both"/>
        <w:rPr>
          <w:rFonts w:ascii="Palatino Linotype" w:hAnsi="Palatino Linotype"/>
          <w:i/>
          <w:sz w:val="22"/>
          <w:szCs w:val="22"/>
        </w:rPr>
      </w:pPr>
      <w:r w:rsidRPr="001118F5">
        <w:rPr>
          <w:rFonts w:ascii="Palatino Linotype" w:hAnsi="Palatino Linotype"/>
          <w:i/>
          <w:sz w:val="22"/>
          <w:szCs w:val="22"/>
        </w:rPr>
        <w:t>Adicionalmente, se podrán anexar las pruebas y demás elementos que considere procedentes someter a juicio del Instituto.</w:t>
      </w:r>
    </w:p>
    <w:p w:rsidR="00147A32" w:rsidRPr="001118F5" w:rsidRDefault="00147A32" w:rsidP="00147A32">
      <w:pPr>
        <w:spacing w:before="160" w:after="160"/>
        <w:ind w:left="709" w:right="709"/>
        <w:jc w:val="both"/>
        <w:rPr>
          <w:rFonts w:ascii="Palatino Linotype" w:hAnsi="Palatino Linotype"/>
          <w:i/>
          <w:sz w:val="22"/>
          <w:szCs w:val="22"/>
        </w:rPr>
      </w:pPr>
      <w:r w:rsidRPr="001118F5">
        <w:rPr>
          <w:rFonts w:ascii="Palatino Linotype" w:hAnsi="Palatino Linotype"/>
          <w:i/>
          <w:sz w:val="22"/>
          <w:szCs w:val="22"/>
        </w:rPr>
        <w:t>En ningún caso será necesario que el particular ratifique el recurso de revisión interpuesto.</w:t>
      </w:r>
    </w:p>
    <w:p w:rsidR="00147A32" w:rsidRPr="001118F5" w:rsidRDefault="00147A32" w:rsidP="00147A32">
      <w:pPr>
        <w:spacing w:before="160" w:after="160"/>
        <w:ind w:left="709" w:right="709"/>
        <w:jc w:val="both"/>
        <w:rPr>
          <w:rFonts w:ascii="Palatino Linotype" w:hAnsi="Palatino Linotype"/>
          <w:i/>
          <w:sz w:val="22"/>
          <w:szCs w:val="22"/>
        </w:rPr>
      </w:pPr>
      <w:r w:rsidRPr="001118F5">
        <w:rPr>
          <w:rFonts w:ascii="Palatino Linotype" w:hAnsi="Palatino Linotype"/>
          <w:b/>
          <w:i/>
          <w:sz w:val="22"/>
          <w:szCs w:val="22"/>
          <w:u w:val="single"/>
        </w:rPr>
        <w:lastRenderedPageBreak/>
        <w:t xml:space="preserve">En caso de </w:t>
      </w:r>
      <w:r w:rsidRPr="001118F5">
        <w:rPr>
          <w:rFonts w:ascii="Palatino Linotype" w:hAnsi="Palatino Linotype" w:cs="Arial"/>
          <w:b/>
          <w:i/>
          <w:color w:val="222222"/>
          <w:sz w:val="22"/>
          <w:szCs w:val="22"/>
          <w:u w:val="single"/>
          <w:lang w:eastAsia="es-MX"/>
        </w:rPr>
        <w:t>que</w:t>
      </w:r>
      <w:r w:rsidRPr="001118F5">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1118F5">
        <w:rPr>
          <w:rFonts w:ascii="Palatino Linotype" w:hAnsi="Palatino Linotype"/>
          <w:i/>
          <w:sz w:val="22"/>
          <w:szCs w:val="22"/>
        </w:rPr>
        <w:t>, IV, VII y VIII.”</w:t>
      </w:r>
    </w:p>
    <w:p w:rsidR="00147A32" w:rsidRPr="001118F5" w:rsidRDefault="00147A32" w:rsidP="00147A32">
      <w:pPr>
        <w:spacing w:before="160" w:after="160"/>
        <w:ind w:left="709" w:right="709"/>
        <w:jc w:val="both"/>
        <w:rPr>
          <w:rFonts w:ascii="Palatino Linotype" w:hAnsi="Palatino Linotype"/>
          <w:sz w:val="22"/>
          <w:szCs w:val="22"/>
        </w:rPr>
      </w:pPr>
      <w:r w:rsidRPr="001118F5">
        <w:rPr>
          <w:rFonts w:ascii="Palatino Linotype" w:hAnsi="Palatino Linotype"/>
          <w:sz w:val="22"/>
          <w:szCs w:val="22"/>
        </w:rPr>
        <w:t>(Énfasis añadido)</w:t>
      </w:r>
    </w:p>
    <w:p w:rsidR="00147A32" w:rsidRPr="001118F5" w:rsidRDefault="00147A32" w:rsidP="00147A32">
      <w:pPr>
        <w:pStyle w:val="Prrafodelista"/>
        <w:widowControl w:val="0"/>
        <w:autoSpaceDE w:val="0"/>
        <w:autoSpaceDN w:val="0"/>
        <w:adjustRightInd w:val="0"/>
        <w:spacing w:before="360" w:after="240" w:line="360" w:lineRule="auto"/>
        <w:ind w:left="0"/>
        <w:jc w:val="both"/>
        <w:rPr>
          <w:rFonts w:ascii="Palatino Linotype" w:hAnsi="Palatino Linotype"/>
        </w:rPr>
      </w:pPr>
      <w:r w:rsidRPr="001118F5">
        <w:rPr>
          <w:rFonts w:ascii="Palatino Linotype" w:hAnsi="Palatino Linotype"/>
        </w:rPr>
        <w:t xml:space="preserve">En principio, de una interpretación del artículo transcrito se observan los requisitos que </w:t>
      </w:r>
      <w:r w:rsidRPr="001118F5">
        <w:rPr>
          <w:rFonts w:ascii="Palatino Linotype" w:hAnsi="Palatino Linotype" w:cs="Arial"/>
        </w:rPr>
        <w:t>deberán</w:t>
      </w:r>
      <w:r w:rsidRPr="001118F5">
        <w:rPr>
          <w:rFonts w:ascii="Palatino Linotype" w:hAnsi="Palatino Linotype"/>
        </w:rPr>
        <w:t xml:space="preserve"> contener los recursos de revisión; sobre el particular, de la revisión del expediente electrónico del </w:t>
      </w:r>
      <w:r w:rsidRPr="001118F5">
        <w:rPr>
          <w:rFonts w:ascii="Palatino Linotype" w:hAnsi="Palatino Linotype"/>
          <w:b/>
        </w:rPr>
        <w:t>SAIMEX</w:t>
      </w:r>
      <w:r w:rsidRPr="001118F5">
        <w:rPr>
          <w:rFonts w:ascii="Palatino Linotype" w:hAnsi="Palatino Linotype"/>
        </w:rPr>
        <w:t xml:space="preserve"> se desprende que la parte solicitante y ahora </w:t>
      </w:r>
      <w:r w:rsidRPr="001118F5">
        <w:rPr>
          <w:rFonts w:ascii="Palatino Linotype" w:hAnsi="Palatino Linotype"/>
          <w:b/>
        </w:rPr>
        <w:t>RECURRENTE</w:t>
      </w:r>
      <w:r w:rsidRPr="001118F5">
        <w:rPr>
          <w:rFonts w:ascii="Palatino Linotype" w:hAnsi="Palatino Linotype"/>
        </w:rPr>
        <w:t xml:space="preserve">, en ejercicio de su derecho de acceso a la información pública, no proporcionó su nombre para </w:t>
      </w:r>
      <w:r w:rsidRPr="001118F5">
        <w:rPr>
          <w:rFonts w:ascii="Palatino Linotype" w:hAnsi="Palatino Linotype" w:cs="Arial"/>
        </w:rPr>
        <w:t xml:space="preserve">ser </w:t>
      </w:r>
      <w:r w:rsidRPr="001118F5">
        <w:rPr>
          <w:rFonts w:ascii="Palatino Linotype" w:hAnsi="Palatino Linotype"/>
        </w:rPr>
        <w:t>identificado, ya que en el apartado correspondiente a datos del solicitante, precisó como nombre “</w:t>
      </w:r>
      <w:r w:rsidR="003B3293" w:rsidRPr="003B3293">
        <w:rPr>
          <w:rFonts w:ascii="Palatino Linotype" w:hAnsi="Palatino Linotype" w:cs="Arial"/>
          <w:b/>
          <w:i/>
        </w:rPr>
        <w:t xml:space="preserve">XXXXXX </w:t>
      </w:r>
      <w:proofErr w:type="spellStart"/>
      <w:r w:rsidR="003B3293" w:rsidRPr="003B3293">
        <w:rPr>
          <w:rFonts w:ascii="Palatino Linotype" w:hAnsi="Palatino Linotype" w:cs="Arial"/>
          <w:b/>
          <w:i/>
        </w:rPr>
        <w:t>XXXXXX</w:t>
      </w:r>
      <w:proofErr w:type="spellEnd"/>
      <w:r w:rsidR="003B3293" w:rsidRPr="003B3293">
        <w:rPr>
          <w:rFonts w:ascii="Palatino Linotype" w:hAnsi="Palatino Linotype" w:cs="Arial"/>
          <w:b/>
          <w:i/>
        </w:rPr>
        <w:t xml:space="preserve"> X</w:t>
      </w:r>
      <w:r w:rsidRPr="001118F5">
        <w:rPr>
          <w:rFonts w:ascii="Palatino Linotype" w:hAnsi="Palatino Linotype"/>
        </w:rPr>
        <w:t>”, apreciándose su intención de no dar a conocer su apellido materno; por lo que, no se tiene certeza sobre su identidad, lo cual, en primera instancia, podría traducirse en que, no se colmaron los requisitos establecidos en el citado artículo 180, de la Ley de la materia.</w:t>
      </w:r>
    </w:p>
    <w:p w:rsidR="00147A32" w:rsidRPr="001118F5" w:rsidRDefault="00147A32" w:rsidP="00147A32">
      <w:pPr>
        <w:pStyle w:val="Prrafodelista"/>
        <w:widowControl w:val="0"/>
        <w:autoSpaceDE w:val="0"/>
        <w:autoSpaceDN w:val="0"/>
        <w:adjustRightInd w:val="0"/>
        <w:spacing w:before="360" w:after="240" w:line="360" w:lineRule="auto"/>
        <w:ind w:left="0"/>
        <w:jc w:val="both"/>
        <w:rPr>
          <w:rFonts w:ascii="Palatino Linotype" w:hAnsi="Palatino Linotype" w:cs="Arial"/>
          <w:color w:val="000000"/>
        </w:rPr>
      </w:pPr>
      <w:r w:rsidRPr="001118F5">
        <w:rPr>
          <w:rFonts w:ascii="Palatino Linotype" w:hAnsi="Palatino Linotype"/>
        </w:rPr>
        <w:t xml:space="preserve">Empero lo anterior, debe destacarse que el artículo 15, de la </w:t>
      </w:r>
      <w:r w:rsidRPr="001118F5">
        <w:rPr>
          <w:rFonts w:ascii="Palatino Linotype" w:hAnsi="Palatino Linotype" w:cs="Arial"/>
          <w:lang w:eastAsia="es-MX"/>
        </w:rPr>
        <w:t xml:space="preserve">Ley de Transparencia y Acceso a la </w:t>
      </w:r>
      <w:r w:rsidRPr="001118F5">
        <w:rPr>
          <w:rFonts w:ascii="Palatino Linotype" w:hAnsi="Palatino Linotype" w:cs="Arial"/>
        </w:rPr>
        <w:t>Información</w:t>
      </w:r>
      <w:r w:rsidRPr="001118F5">
        <w:rPr>
          <w:rFonts w:ascii="Palatino Linotype" w:hAnsi="Palatino Linotype" w:cs="Arial"/>
          <w:lang w:eastAsia="es-MX"/>
        </w:rPr>
        <w:t xml:space="preserve"> Pública del Estado de México y Municipios </w:t>
      </w:r>
      <w:r w:rsidRPr="001118F5">
        <w:rPr>
          <w:rFonts w:ascii="Palatino Linotype" w:hAnsi="Palatino Linotype" w:cs="Arial"/>
          <w:iCs/>
        </w:rPr>
        <w:t xml:space="preserve">prevé que, </w:t>
      </w:r>
      <w:r w:rsidRPr="001118F5">
        <w:rPr>
          <w:rFonts w:ascii="Palatino Linotype" w:hAnsi="Palatino Linotype"/>
        </w:rPr>
        <w:t xml:space="preserve">toda persona tendrá acceso a la </w:t>
      </w:r>
      <w:r w:rsidRPr="001118F5">
        <w:rPr>
          <w:rFonts w:ascii="Palatino Linotype" w:hAnsi="Palatino Linotype" w:cs="Arial"/>
        </w:rPr>
        <w:t>información</w:t>
      </w:r>
      <w:r w:rsidRPr="001118F5">
        <w:rPr>
          <w:rFonts w:ascii="Palatino Linotype" w:hAnsi="Palatino Linotype"/>
        </w:rPr>
        <w:t xml:space="preserve"> </w:t>
      </w:r>
      <w:r w:rsidRPr="001118F5">
        <w:rPr>
          <w:rFonts w:ascii="Palatino Linotype" w:hAnsi="Palatino Linotype" w:cs="Arial"/>
          <w:color w:val="000000"/>
        </w:rPr>
        <w:t xml:space="preserve">sin necesidad de acreditar interés alguno o justificar su </w:t>
      </w:r>
      <w:r w:rsidRPr="001118F5">
        <w:rPr>
          <w:rFonts w:ascii="Palatino Linotype" w:hAnsi="Palatino Linotype"/>
        </w:rPr>
        <w:t>utilización</w:t>
      </w:r>
      <w:r w:rsidRPr="001118F5">
        <w:rPr>
          <w:rFonts w:ascii="Palatino Linotype" w:hAnsi="Palatino Linotype" w:cs="Arial"/>
          <w:color w:val="000000"/>
        </w:rPr>
        <w:t xml:space="preserve">, de lo que se advierte que, para el </w:t>
      </w:r>
      <w:r w:rsidRPr="001118F5">
        <w:rPr>
          <w:rFonts w:ascii="Palatino Linotype" w:hAnsi="Palatino Linotype"/>
        </w:rPr>
        <w:t>ejercicio</w:t>
      </w:r>
      <w:r w:rsidRPr="001118F5">
        <w:rPr>
          <w:rFonts w:ascii="Palatino Linotype" w:hAnsi="Palatino Linotype" w:cs="Arial"/>
          <w:color w:val="000000"/>
        </w:rPr>
        <w:t xml:space="preserve"> del derecho de acceso a la información pública, el nombre completo no es un requisito </w:t>
      </w:r>
      <w:r w:rsidRPr="001118F5">
        <w:rPr>
          <w:rFonts w:ascii="Palatino Linotype" w:hAnsi="Palatino Linotype" w:cs="Arial"/>
          <w:i/>
          <w:color w:val="000000"/>
        </w:rPr>
        <w:t>sine qua non</w:t>
      </w:r>
      <w:r w:rsidRPr="001118F5">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w:t>
      </w:r>
    </w:p>
    <w:p w:rsidR="00147A32" w:rsidRPr="001118F5" w:rsidRDefault="00147A32" w:rsidP="00147A32">
      <w:pPr>
        <w:pStyle w:val="Prrafodelista"/>
        <w:widowControl w:val="0"/>
        <w:autoSpaceDE w:val="0"/>
        <w:autoSpaceDN w:val="0"/>
        <w:adjustRightInd w:val="0"/>
        <w:spacing w:before="360" w:after="240" w:line="360" w:lineRule="auto"/>
        <w:ind w:left="0"/>
        <w:jc w:val="both"/>
        <w:rPr>
          <w:rFonts w:ascii="Palatino Linotype" w:hAnsi="Palatino Linotype"/>
        </w:rPr>
      </w:pPr>
      <w:r w:rsidRPr="001118F5">
        <w:rPr>
          <w:rFonts w:ascii="Palatino Linotype" w:hAnsi="Palatino Linotype"/>
        </w:rPr>
        <w:lastRenderedPageBreak/>
        <w:t xml:space="preserve">Correlativo a </w:t>
      </w:r>
      <w:r w:rsidRPr="001118F5">
        <w:rPr>
          <w:rFonts w:ascii="Palatino Linotype" w:hAnsi="Palatino Linotype" w:cs="Arial"/>
          <w:color w:val="000000"/>
        </w:rPr>
        <w:t>ello</w:t>
      </w:r>
      <w:r w:rsidRPr="001118F5">
        <w:rPr>
          <w:rFonts w:ascii="Palatino Linotype" w:hAnsi="Palatino Linotype"/>
        </w:rPr>
        <w:t xml:space="preserve">, cabe mencionar que los artículos 6, Apartado A, fracciones I, III, V y VI, de la </w:t>
      </w:r>
      <w:r w:rsidRPr="001118F5">
        <w:rPr>
          <w:rFonts w:ascii="Palatino Linotype" w:hAnsi="Palatino Linotype" w:cs="Arial"/>
        </w:rPr>
        <w:t>Constitución</w:t>
      </w:r>
      <w:r w:rsidRPr="001118F5">
        <w:rPr>
          <w:rFonts w:ascii="Palatino Linotype" w:hAnsi="Palatino Linotype"/>
        </w:rPr>
        <w:t xml:space="preserve"> </w:t>
      </w:r>
      <w:r w:rsidRPr="001118F5">
        <w:rPr>
          <w:rFonts w:ascii="Palatino Linotype" w:hAnsi="Palatino Linotype" w:cs="Arial"/>
        </w:rPr>
        <w:t>Política</w:t>
      </w:r>
      <w:r w:rsidRPr="001118F5">
        <w:rPr>
          <w:rFonts w:ascii="Palatino Linotype" w:hAnsi="Palatino Linotype"/>
        </w:rPr>
        <w:t xml:space="preserve"> de los Estados Unidos Mexicanos y el artículo 5, párrafos vigésimo</w:t>
      </w:r>
      <w:r w:rsidR="000B62D8">
        <w:rPr>
          <w:rFonts w:ascii="Palatino Linotype" w:hAnsi="Palatino Linotype"/>
        </w:rPr>
        <w:t xml:space="preserve"> segundo</w:t>
      </w:r>
      <w:r w:rsidRPr="001118F5">
        <w:rPr>
          <w:rFonts w:ascii="Palatino Linotype" w:hAnsi="Palatino Linotype"/>
        </w:rPr>
        <w:t xml:space="preserve">, vigésimo </w:t>
      </w:r>
      <w:r w:rsidR="000B62D8">
        <w:rPr>
          <w:rFonts w:ascii="Palatino Linotype" w:hAnsi="Palatino Linotype"/>
        </w:rPr>
        <w:t xml:space="preserve">tercero </w:t>
      </w:r>
      <w:r w:rsidRPr="001118F5">
        <w:rPr>
          <w:rFonts w:ascii="Palatino Linotype" w:hAnsi="Palatino Linotype"/>
        </w:rPr>
        <w:t>y vigésimo</w:t>
      </w:r>
      <w:r w:rsidR="000B62D8">
        <w:rPr>
          <w:rFonts w:ascii="Palatino Linotype" w:hAnsi="Palatino Linotype"/>
        </w:rPr>
        <w:t xml:space="preserve"> cuarto</w:t>
      </w:r>
      <w:r w:rsidRPr="001118F5">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1118F5">
        <w:rPr>
          <w:rFonts w:ascii="Palatino Linotype" w:hAnsi="Palatino Linotype" w:cs="Arial"/>
        </w:rPr>
        <w:t>sentido</w:t>
      </w:r>
      <w:r w:rsidRPr="001118F5">
        <w:rPr>
          <w:rFonts w:ascii="Palatino Linotype" w:hAnsi="Palatino Linotype"/>
        </w:rPr>
        <w:t xml:space="preserve"> literal es el siguiente:</w:t>
      </w:r>
    </w:p>
    <w:p w:rsidR="00147A32" w:rsidRPr="001118F5" w:rsidRDefault="00147A32" w:rsidP="00147A32">
      <w:pPr>
        <w:spacing w:before="120" w:after="120"/>
        <w:ind w:left="709" w:right="709"/>
        <w:jc w:val="center"/>
        <w:rPr>
          <w:rFonts w:ascii="Palatino Linotype" w:hAnsi="Palatino Linotype" w:cs="Arial"/>
          <w:b/>
          <w:i/>
          <w:sz w:val="22"/>
          <w:szCs w:val="22"/>
        </w:rPr>
      </w:pPr>
      <w:r w:rsidRPr="001118F5">
        <w:rPr>
          <w:rFonts w:ascii="Palatino Linotype" w:hAnsi="Palatino Linotype" w:cs="Arial"/>
          <w:b/>
          <w:i/>
          <w:sz w:val="22"/>
          <w:szCs w:val="22"/>
        </w:rPr>
        <w:t>Constitución Política de los Estados Unidos Mexicanos</w:t>
      </w:r>
    </w:p>
    <w:p w:rsidR="00147A32" w:rsidRPr="001118F5" w:rsidRDefault="00147A32" w:rsidP="00147A32">
      <w:pPr>
        <w:spacing w:before="120" w:after="120"/>
        <w:ind w:left="709" w:right="709"/>
        <w:jc w:val="both"/>
        <w:rPr>
          <w:rFonts w:ascii="Palatino Linotype" w:hAnsi="Palatino Linotype" w:cs="Arial"/>
          <w:i/>
          <w:sz w:val="22"/>
          <w:szCs w:val="22"/>
        </w:rPr>
      </w:pPr>
      <w:r w:rsidRPr="001118F5">
        <w:rPr>
          <w:rFonts w:ascii="Palatino Linotype" w:hAnsi="Palatino Linotype" w:cs="Arial"/>
          <w:i/>
          <w:sz w:val="22"/>
          <w:szCs w:val="22"/>
        </w:rPr>
        <w:t>“</w:t>
      </w:r>
      <w:r w:rsidRPr="001118F5">
        <w:rPr>
          <w:rFonts w:ascii="Palatino Linotype" w:hAnsi="Palatino Linotype" w:cs="Arial"/>
          <w:b/>
          <w:i/>
          <w:sz w:val="22"/>
          <w:szCs w:val="22"/>
        </w:rPr>
        <w:t>Artículo 6o.</w:t>
      </w:r>
      <w:r w:rsidRPr="001118F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118F5">
        <w:rPr>
          <w:rFonts w:ascii="Palatino Linotype" w:hAnsi="Palatino Linotype" w:cs="Arial"/>
          <w:b/>
          <w:i/>
          <w:sz w:val="22"/>
          <w:szCs w:val="22"/>
          <w:u w:val="single"/>
        </w:rPr>
        <w:t>El derecho a la información será garantizado por el Estado</w:t>
      </w:r>
      <w:r w:rsidRPr="001118F5">
        <w:rPr>
          <w:rFonts w:ascii="Palatino Linotype" w:hAnsi="Palatino Linotype" w:cs="Arial"/>
          <w:b/>
          <w:i/>
          <w:sz w:val="22"/>
          <w:szCs w:val="22"/>
        </w:rPr>
        <w:t>.</w:t>
      </w:r>
      <w:r w:rsidRPr="001118F5">
        <w:rPr>
          <w:rFonts w:ascii="Palatino Linotype" w:hAnsi="Palatino Linotype" w:cs="Arial"/>
          <w:i/>
          <w:sz w:val="22"/>
          <w:szCs w:val="22"/>
        </w:rPr>
        <w:t xml:space="preserve"> </w:t>
      </w:r>
    </w:p>
    <w:p w:rsidR="00147A32" w:rsidRPr="001118F5" w:rsidRDefault="00147A32" w:rsidP="00147A32">
      <w:pPr>
        <w:spacing w:before="120" w:after="120"/>
        <w:ind w:left="709" w:right="709"/>
        <w:jc w:val="both"/>
        <w:rPr>
          <w:rFonts w:ascii="Palatino Linotype" w:hAnsi="Palatino Linotype" w:cs="Arial"/>
          <w:i/>
          <w:sz w:val="22"/>
          <w:szCs w:val="22"/>
        </w:rPr>
      </w:pPr>
      <w:r w:rsidRPr="001118F5">
        <w:rPr>
          <w:rFonts w:ascii="Palatino Linotype" w:hAnsi="Palatino Linotype" w:cs="Arial"/>
          <w:b/>
          <w:i/>
          <w:sz w:val="22"/>
          <w:szCs w:val="22"/>
          <w:u w:val="single"/>
        </w:rPr>
        <w:t xml:space="preserve">Toda persona tiene </w:t>
      </w:r>
      <w:r w:rsidRPr="001118F5">
        <w:rPr>
          <w:rFonts w:ascii="Palatino Linotype" w:hAnsi="Palatino Linotype"/>
          <w:b/>
          <w:i/>
          <w:sz w:val="22"/>
          <w:szCs w:val="22"/>
          <w:u w:val="single"/>
        </w:rPr>
        <w:t>derecho</w:t>
      </w:r>
      <w:r w:rsidRPr="001118F5">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1118F5">
        <w:rPr>
          <w:rFonts w:ascii="Palatino Linotype" w:hAnsi="Palatino Linotype" w:cs="Arial"/>
          <w:i/>
          <w:sz w:val="22"/>
          <w:szCs w:val="22"/>
        </w:rPr>
        <w:t>.</w:t>
      </w:r>
    </w:p>
    <w:p w:rsidR="00147A32" w:rsidRPr="001118F5" w:rsidRDefault="00147A32" w:rsidP="00147A32">
      <w:pPr>
        <w:spacing w:before="120" w:after="120"/>
        <w:ind w:left="709" w:right="709"/>
        <w:jc w:val="both"/>
        <w:rPr>
          <w:rFonts w:ascii="Palatino Linotype" w:hAnsi="Palatino Linotype" w:cs="Arial"/>
          <w:i/>
          <w:sz w:val="22"/>
          <w:szCs w:val="22"/>
        </w:rPr>
      </w:pPr>
      <w:r w:rsidRPr="001118F5">
        <w:rPr>
          <w:rFonts w:ascii="Palatino Linotype" w:hAnsi="Palatino Linotype" w:cs="Arial"/>
          <w:i/>
          <w:sz w:val="22"/>
          <w:szCs w:val="22"/>
        </w:rPr>
        <w:t xml:space="preserve">Para efectos de lo </w:t>
      </w:r>
      <w:r w:rsidRPr="001118F5">
        <w:rPr>
          <w:rFonts w:ascii="Palatino Linotype" w:hAnsi="Palatino Linotype"/>
          <w:i/>
          <w:sz w:val="22"/>
          <w:szCs w:val="22"/>
        </w:rPr>
        <w:t>dispuesto</w:t>
      </w:r>
      <w:r w:rsidRPr="001118F5">
        <w:rPr>
          <w:rFonts w:ascii="Palatino Linotype" w:hAnsi="Palatino Linotype" w:cs="Arial"/>
          <w:i/>
          <w:sz w:val="22"/>
          <w:szCs w:val="22"/>
        </w:rPr>
        <w:t xml:space="preserve"> en el presente artículo se observará lo siguiente:</w:t>
      </w:r>
    </w:p>
    <w:p w:rsidR="00147A32" w:rsidRPr="001118F5" w:rsidRDefault="00147A32" w:rsidP="00147A32">
      <w:pPr>
        <w:spacing w:before="120" w:after="120"/>
        <w:ind w:left="709" w:right="709"/>
        <w:jc w:val="both"/>
        <w:rPr>
          <w:rFonts w:ascii="Palatino Linotype" w:hAnsi="Palatino Linotype" w:cs="Arial"/>
          <w:i/>
          <w:sz w:val="22"/>
          <w:szCs w:val="22"/>
        </w:rPr>
      </w:pPr>
      <w:r w:rsidRPr="001118F5">
        <w:rPr>
          <w:rFonts w:ascii="Palatino Linotype" w:hAnsi="Palatino Linotype" w:cs="Arial"/>
          <w:b/>
          <w:i/>
          <w:sz w:val="22"/>
          <w:szCs w:val="22"/>
        </w:rPr>
        <w:t>A.</w:t>
      </w:r>
      <w:r w:rsidRPr="001118F5">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147A32" w:rsidRPr="001118F5" w:rsidRDefault="00147A32" w:rsidP="00147A32">
      <w:pPr>
        <w:spacing w:before="120" w:after="120"/>
        <w:ind w:left="709" w:right="709"/>
        <w:jc w:val="both"/>
        <w:rPr>
          <w:rFonts w:ascii="Palatino Linotype" w:hAnsi="Palatino Linotype" w:cs="Arial"/>
          <w:b/>
          <w:i/>
          <w:sz w:val="22"/>
          <w:szCs w:val="22"/>
        </w:rPr>
      </w:pPr>
      <w:r w:rsidRPr="001118F5">
        <w:rPr>
          <w:rFonts w:ascii="Palatino Linotype" w:hAnsi="Palatino Linotype" w:cs="Arial"/>
          <w:b/>
          <w:i/>
          <w:sz w:val="22"/>
          <w:szCs w:val="22"/>
        </w:rPr>
        <w:t xml:space="preserve">I. </w:t>
      </w:r>
      <w:r w:rsidRPr="001118F5">
        <w:rPr>
          <w:rFonts w:ascii="Palatino Linotype" w:hAnsi="Palatino Linotype" w:cs="Arial"/>
          <w:b/>
          <w:i/>
          <w:sz w:val="22"/>
          <w:szCs w:val="22"/>
          <w:u w:val="single"/>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w:t>
      </w:r>
      <w:r w:rsidRPr="001118F5">
        <w:rPr>
          <w:rFonts w:ascii="Palatino Linotype" w:hAnsi="Palatino Linotype" w:cs="Arial"/>
          <w:b/>
          <w:i/>
          <w:sz w:val="22"/>
          <w:szCs w:val="22"/>
          <w:u w:val="single"/>
        </w:rPr>
        <w:lastRenderedPageBreak/>
        <w:t>competencias o funciones, la ley determinará los supuestos específicos bajo los cuales procederá la declaración de inexistencia de la información</w:t>
      </w:r>
      <w:r w:rsidRPr="001118F5">
        <w:rPr>
          <w:rFonts w:ascii="Palatino Linotype" w:hAnsi="Palatino Linotype" w:cs="Arial"/>
          <w:b/>
          <w:i/>
          <w:sz w:val="22"/>
          <w:szCs w:val="22"/>
        </w:rPr>
        <w:t>.</w:t>
      </w:r>
    </w:p>
    <w:p w:rsidR="00147A32" w:rsidRPr="001118F5" w:rsidRDefault="00147A32" w:rsidP="00147A32">
      <w:pPr>
        <w:spacing w:before="120" w:after="120"/>
        <w:ind w:left="709" w:right="709"/>
        <w:jc w:val="both"/>
        <w:rPr>
          <w:rFonts w:ascii="Palatino Linotype" w:hAnsi="Palatino Linotype" w:cs="Arial"/>
          <w:i/>
          <w:sz w:val="22"/>
          <w:szCs w:val="22"/>
        </w:rPr>
      </w:pPr>
      <w:r w:rsidRPr="001118F5">
        <w:rPr>
          <w:rFonts w:ascii="Palatino Linotype" w:hAnsi="Palatino Linotype" w:cs="Arial"/>
          <w:i/>
          <w:sz w:val="22"/>
          <w:szCs w:val="22"/>
        </w:rPr>
        <w:t>[…]</w:t>
      </w:r>
    </w:p>
    <w:p w:rsidR="00147A32" w:rsidRPr="001118F5" w:rsidRDefault="00147A32" w:rsidP="00147A32">
      <w:pPr>
        <w:spacing w:before="120" w:after="120"/>
        <w:ind w:left="709" w:right="709"/>
        <w:jc w:val="both"/>
        <w:rPr>
          <w:rFonts w:ascii="Palatino Linotype" w:hAnsi="Palatino Linotype" w:cs="Arial"/>
          <w:b/>
          <w:i/>
          <w:sz w:val="22"/>
          <w:szCs w:val="22"/>
        </w:rPr>
      </w:pPr>
      <w:r w:rsidRPr="001118F5">
        <w:rPr>
          <w:rFonts w:ascii="Palatino Linotype" w:hAnsi="Palatino Linotype" w:cs="Arial"/>
          <w:b/>
          <w:i/>
          <w:sz w:val="22"/>
          <w:szCs w:val="22"/>
        </w:rPr>
        <w:t xml:space="preserve">III. </w:t>
      </w:r>
      <w:r w:rsidRPr="001118F5">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1118F5">
        <w:rPr>
          <w:rFonts w:ascii="Palatino Linotype" w:hAnsi="Palatino Linotype" w:cs="Arial"/>
          <w:b/>
          <w:i/>
          <w:sz w:val="22"/>
          <w:szCs w:val="22"/>
        </w:rPr>
        <w:t>.</w:t>
      </w:r>
    </w:p>
    <w:p w:rsidR="00147A32" w:rsidRPr="001118F5" w:rsidRDefault="00147A32" w:rsidP="00147A32">
      <w:pPr>
        <w:spacing w:before="120" w:after="120"/>
        <w:ind w:left="709" w:right="709"/>
        <w:jc w:val="both"/>
        <w:rPr>
          <w:rFonts w:ascii="Palatino Linotype" w:hAnsi="Palatino Linotype" w:cs="Arial"/>
          <w:i/>
          <w:sz w:val="22"/>
          <w:szCs w:val="22"/>
        </w:rPr>
      </w:pPr>
      <w:r w:rsidRPr="001118F5">
        <w:rPr>
          <w:rFonts w:ascii="Palatino Linotype" w:hAnsi="Palatino Linotype" w:cs="Arial"/>
          <w:i/>
          <w:sz w:val="22"/>
          <w:szCs w:val="22"/>
        </w:rPr>
        <w:t>[…]</w:t>
      </w:r>
    </w:p>
    <w:p w:rsidR="00147A32" w:rsidRPr="001118F5" w:rsidRDefault="00147A32" w:rsidP="00147A32">
      <w:pPr>
        <w:spacing w:before="120" w:after="120"/>
        <w:ind w:left="709" w:right="709"/>
        <w:jc w:val="both"/>
        <w:rPr>
          <w:rFonts w:ascii="Palatino Linotype" w:hAnsi="Palatino Linotype" w:cs="Arial"/>
          <w:b/>
          <w:i/>
          <w:sz w:val="22"/>
          <w:szCs w:val="22"/>
        </w:rPr>
      </w:pPr>
      <w:r w:rsidRPr="001118F5">
        <w:rPr>
          <w:rFonts w:ascii="Palatino Linotype" w:hAnsi="Palatino Linotype" w:cs="Arial"/>
          <w:b/>
          <w:i/>
          <w:sz w:val="22"/>
          <w:szCs w:val="22"/>
        </w:rPr>
        <w:t xml:space="preserve">V. </w:t>
      </w:r>
      <w:r w:rsidRPr="001118F5">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47A32" w:rsidRPr="001118F5" w:rsidRDefault="00147A32" w:rsidP="00147A32">
      <w:pPr>
        <w:spacing w:before="120" w:after="120"/>
        <w:ind w:left="709" w:right="709"/>
        <w:jc w:val="both"/>
        <w:rPr>
          <w:rFonts w:ascii="Palatino Linotype" w:hAnsi="Palatino Linotype" w:cs="Arial"/>
          <w:b/>
          <w:i/>
          <w:sz w:val="22"/>
          <w:szCs w:val="22"/>
          <w:u w:val="single"/>
        </w:rPr>
      </w:pPr>
      <w:r w:rsidRPr="001118F5">
        <w:rPr>
          <w:rFonts w:ascii="Palatino Linotype" w:hAnsi="Palatino Linotype" w:cs="Arial"/>
          <w:b/>
          <w:i/>
          <w:sz w:val="22"/>
          <w:szCs w:val="22"/>
        </w:rPr>
        <w:t xml:space="preserve">VI. </w:t>
      </w:r>
      <w:r w:rsidRPr="001118F5">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1118F5">
        <w:rPr>
          <w:rFonts w:ascii="Palatino Linotype" w:hAnsi="Palatino Linotype" w:cs="Arial"/>
          <w:i/>
          <w:sz w:val="22"/>
          <w:szCs w:val="22"/>
        </w:rPr>
        <w:t>.”</w:t>
      </w:r>
    </w:p>
    <w:p w:rsidR="00147A32" w:rsidRPr="001118F5" w:rsidRDefault="00147A32" w:rsidP="00147A32">
      <w:pPr>
        <w:spacing w:before="120" w:after="120"/>
        <w:ind w:left="709" w:right="709"/>
        <w:jc w:val="both"/>
        <w:rPr>
          <w:rFonts w:ascii="Palatino Linotype" w:hAnsi="Palatino Linotype" w:cs="Arial"/>
          <w:i/>
          <w:sz w:val="22"/>
          <w:szCs w:val="22"/>
        </w:rPr>
      </w:pPr>
      <w:r w:rsidRPr="001118F5">
        <w:rPr>
          <w:rFonts w:ascii="Palatino Linotype" w:hAnsi="Palatino Linotype" w:cs="Arial"/>
          <w:i/>
          <w:sz w:val="22"/>
          <w:szCs w:val="22"/>
        </w:rPr>
        <w:t>[…]</w:t>
      </w:r>
    </w:p>
    <w:p w:rsidR="00147A32" w:rsidRPr="001118F5" w:rsidRDefault="00147A32" w:rsidP="00147A32">
      <w:pPr>
        <w:spacing w:before="120" w:after="120"/>
        <w:ind w:left="709" w:right="709"/>
        <w:jc w:val="both"/>
        <w:rPr>
          <w:rFonts w:ascii="Palatino Linotype" w:hAnsi="Palatino Linotype" w:cs="Arial"/>
          <w:b/>
          <w:i/>
          <w:sz w:val="22"/>
          <w:szCs w:val="22"/>
        </w:rPr>
      </w:pPr>
      <w:r w:rsidRPr="001118F5">
        <w:rPr>
          <w:rFonts w:ascii="Palatino Linotype" w:hAnsi="Palatino Linotype" w:cs="Arial"/>
          <w:b/>
          <w:i/>
          <w:sz w:val="22"/>
          <w:szCs w:val="22"/>
          <w:u w:val="single"/>
        </w:rPr>
        <w:t>La ley establecerá aquella información que se considere reservada o confidencial</w:t>
      </w:r>
      <w:r w:rsidRPr="001118F5">
        <w:rPr>
          <w:rFonts w:ascii="Palatino Linotype" w:hAnsi="Palatino Linotype" w:cs="Arial"/>
          <w:b/>
          <w:i/>
          <w:sz w:val="22"/>
          <w:szCs w:val="22"/>
        </w:rPr>
        <w:t>.</w:t>
      </w:r>
      <w:r w:rsidRPr="001118F5">
        <w:rPr>
          <w:rFonts w:ascii="Palatino Linotype" w:hAnsi="Palatino Linotype" w:cs="Arial"/>
          <w:i/>
          <w:sz w:val="22"/>
          <w:szCs w:val="22"/>
        </w:rPr>
        <w:t>”</w:t>
      </w:r>
    </w:p>
    <w:p w:rsidR="00147A32" w:rsidRPr="001118F5" w:rsidRDefault="00147A32" w:rsidP="00147A32">
      <w:pPr>
        <w:spacing w:before="360" w:after="120"/>
        <w:ind w:left="709" w:right="709"/>
        <w:jc w:val="center"/>
        <w:rPr>
          <w:rFonts w:ascii="Palatino Linotype" w:hAnsi="Palatino Linotype" w:cs="Arial"/>
          <w:b/>
          <w:i/>
          <w:sz w:val="22"/>
          <w:szCs w:val="22"/>
        </w:rPr>
      </w:pPr>
      <w:r w:rsidRPr="001118F5">
        <w:rPr>
          <w:rFonts w:ascii="Palatino Linotype" w:hAnsi="Palatino Linotype" w:cs="Arial"/>
          <w:b/>
          <w:i/>
          <w:sz w:val="22"/>
          <w:szCs w:val="22"/>
        </w:rPr>
        <w:t>Constitución Política del Estado Libre y Soberano de México</w:t>
      </w:r>
    </w:p>
    <w:p w:rsidR="00147A32" w:rsidRPr="001118F5" w:rsidRDefault="00147A32" w:rsidP="00147A32">
      <w:pPr>
        <w:spacing w:before="80" w:after="80"/>
        <w:ind w:left="709" w:right="709"/>
        <w:jc w:val="both"/>
        <w:rPr>
          <w:rFonts w:ascii="Palatino Linotype" w:hAnsi="Palatino Linotype" w:cs="Arial"/>
          <w:i/>
          <w:sz w:val="22"/>
          <w:szCs w:val="22"/>
        </w:rPr>
      </w:pPr>
      <w:r w:rsidRPr="001118F5">
        <w:rPr>
          <w:rFonts w:ascii="Palatino Linotype" w:hAnsi="Palatino Linotype" w:cs="Arial"/>
          <w:i/>
          <w:sz w:val="22"/>
          <w:szCs w:val="22"/>
        </w:rPr>
        <w:t>“</w:t>
      </w:r>
      <w:r w:rsidRPr="001118F5">
        <w:rPr>
          <w:rFonts w:ascii="Palatino Linotype" w:hAnsi="Palatino Linotype" w:cs="Arial"/>
          <w:b/>
          <w:i/>
          <w:sz w:val="22"/>
          <w:szCs w:val="22"/>
        </w:rPr>
        <w:t xml:space="preserve">Artículo 5. </w:t>
      </w:r>
      <w:r w:rsidRPr="001118F5">
        <w:rPr>
          <w:rFonts w:ascii="Palatino Linotype" w:hAnsi="Palatino Linotype" w:cs="Arial"/>
          <w:i/>
          <w:sz w:val="22"/>
          <w:szCs w:val="22"/>
        </w:rPr>
        <w:t>[…]</w:t>
      </w:r>
    </w:p>
    <w:p w:rsidR="00147A32" w:rsidRPr="001118F5" w:rsidRDefault="00147A32" w:rsidP="00147A32">
      <w:pPr>
        <w:spacing w:before="80" w:after="80"/>
        <w:ind w:left="709" w:right="709"/>
        <w:jc w:val="both"/>
        <w:rPr>
          <w:rFonts w:ascii="Palatino Linotype" w:hAnsi="Palatino Linotype"/>
          <w:i/>
          <w:sz w:val="22"/>
          <w:szCs w:val="22"/>
        </w:rPr>
      </w:pPr>
      <w:r w:rsidRPr="001118F5">
        <w:rPr>
          <w:rFonts w:ascii="Palatino Linotype" w:hAnsi="Palatino Linotype"/>
          <w:i/>
          <w:sz w:val="22"/>
          <w:szCs w:val="22"/>
        </w:rPr>
        <w:t>[…]</w:t>
      </w:r>
    </w:p>
    <w:p w:rsidR="00147A32" w:rsidRPr="001118F5" w:rsidRDefault="00147A32" w:rsidP="00147A32">
      <w:pPr>
        <w:spacing w:before="80" w:after="80"/>
        <w:ind w:left="709" w:right="709"/>
        <w:jc w:val="both"/>
        <w:rPr>
          <w:rFonts w:ascii="Palatino Linotype" w:hAnsi="Palatino Linotype"/>
          <w:i/>
          <w:sz w:val="22"/>
          <w:szCs w:val="22"/>
        </w:rPr>
      </w:pPr>
      <w:r w:rsidRPr="001118F5">
        <w:rPr>
          <w:rFonts w:ascii="Palatino Linotype" w:hAnsi="Palatino Linotype"/>
          <w:b/>
          <w:i/>
          <w:sz w:val="22"/>
          <w:szCs w:val="22"/>
          <w:u w:val="single"/>
        </w:rPr>
        <w:t>El derecho a la información será garantizado por el Estado</w:t>
      </w:r>
      <w:r w:rsidRPr="001118F5">
        <w:rPr>
          <w:rFonts w:ascii="Palatino Linotype" w:hAnsi="Palatino Linotype"/>
          <w:i/>
          <w:sz w:val="22"/>
          <w:szCs w:val="22"/>
        </w:rPr>
        <w:t>. La ley establecerá las previsiones que permitan asegurar la protección, el respeto y la difusión de este derecho.</w:t>
      </w:r>
    </w:p>
    <w:p w:rsidR="00147A32" w:rsidRPr="001118F5" w:rsidRDefault="00147A32" w:rsidP="00147A32">
      <w:pPr>
        <w:spacing w:before="80" w:after="80"/>
        <w:ind w:left="709" w:right="709"/>
        <w:jc w:val="both"/>
        <w:rPr>
          <w:rFonts w:ascii="Palatino Linotype" w:hAnsi="Palatino Linotype"/>
          <w:i/>
          <w:sz w:val="22"/>
          <w:szCs w:val="22"/>
        </w:rPr>
      </w:pPr>
      <w:r w:rsidRPr="001118F5">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7A32" w:rsidRPr="001118F5" w:rsidRDefault="00147A32" w:rsidP="00147A32">
      <w:pPr>
        <w:spacing w:before="80" w:after="80"/>
        <w:ind w:left="709" w:right="709"/>
        <w:jc w:val="both"/>
        <w:rPr>
          <w:rFonts w:ascii="Palatino Linotype" w:hAnsi="Palatino Linotype"/>
          <w:i/>
          <w:sz w:val="22"/>
          <w:szCs w:val="22"/>
        </w:rPr>
      </w:pPr>
      <w:r w:rsidRPr="001118F5">
        <w:rPr>
          <w:rFonts w:ascii="Palatino Linotype" w:hAnsi="Palatino Linotype"/>
          <w:i/>
          <w:sz w:val="22"/>
          <w:szCs w:val="22"/>
        </w:rPr>
        <w:t>Este derecho se regirá por los principios y bases siguientes:</w:t>
      </w:r>
    </w:p>
    <w:p w:rsidR="00147A32" w:rsidRPr="001118F5" w:rsidRDefault="00147A32" w:rsidP="00147A32">
      <w:pPr>
        <w:spacing w:before="80" w:after="80"/>
        <w:ind w:left="709" w:right="709"/>
        <w:jc w:val="both"/>
        <w:rPr>
          <w:rFonts w:ascii="Palatino Linotype" w:hAnsi="Palatino Linotype"/>
          <w:i/>
          <w:sz w:val="22"/>
          <w:szCs w:val="22"/>
        </w:rPr>
      </w:pPr>
      <w:r w:rsidRPr="001118F5">
        <w:rPr>
          <w:rFonts w:ascii="Palatino Linotype" w:hAnsi="Palatino Linotype"/>
          <w:b/>
          <w:i/>
          <w:sz w:val="22"/>
          <w:szCs w:val="22"/>
        </w:rPr>
        <w:t xml:space="preserve">I. </w:t>
      </w:r>
      <w:r w:rsidRPr="001118F5">
        <w:rPr>
          <w:rFonts w:ascii="Palatino Linotype" w:hAnsi="Palatino Linotype"/>
          <w:b/>
          <w:i/>
          <w:sz w:val="22"/>
          <w:szCs w:val="22"/>
          <w:u w:val="single"/>
        </w:rPr>
        <w:t>Toda la información en posesión de cualquier</w:t>
      </w:r>
      <w:r w:rsidRPr="001118F5">
        <w:rPr>
          <w:rFonts w:ascii="Palatino Linotype" w:hAnsi="Palatino Linotype"/>
          <w:b/>
          <w:i/>
          <w:sz w:val="22"/>
          <w:szCs w:val="22"/>
        </w:rPr>
        <w:t xml:space="preserve"> </w:t>
      </w:r>
      <w:r w:rsidRPr="001118F5">
        <w:rPr>
          <w:rFonts w:ascii="Palatino Linotype" w:hAnsi="Palatino Linotype"/>
          <w:i/>
          <w:sz w:val="22"/>
          <w:szCs w:val="22"/>
        </w:rPr>
        <w:t xml:space="preserve">autoridad, entidad, órgano y organismos de los Poderes Ejecutivo, Legislativo y Judicial, órganos autónomos, </w:t>
      </w:r>
      <w:r w:rsidRPr="001118F5">
        <w:rPr>
          <w:rFonts w:ascii="Palatino Linotype" w:hAnsi="Palatino Linotype"/>
          <w:b/>
          <w:i/>
          <w:sz w:val="22"/>
          <w:szCs w:val="22"/>
          <w:u w:val="single"/>
        </w:rPr>
        <w:t>partidos políticos</w:t>
      </w:r>
      <w:r w:rsidRPr="001118F5">
        <w:rPr>
          <w:rFonts w:ascii="Palatino Linotype" w:hAnsi="Palatino Linotype"/>
          <w:i/>
          <w:sz w:val="22"/>
          <w:szCs w:val="22"/>
        </w:rPr>
        <w:t>, fideicomisos y fondos públicos estatales y municipales</w:t>
      </w:r>
      <w:r w:rsidRPr="001118F5">
        <w:rPr>
          <w:rFonts w:ascii="Palatino Linotype" w:hAnsi="Palatino Linotype"/>
          <w:b/>
          <w:i/>
          <w:sz w:val="22"/>
          <w:szCs w:val="22"/>
        </w:rPr>
        <w:t>,</w:t>
      </w:r>
      <w:r w:rsidRPr="001118F5">
        <w:rPr>
          <w:rFonts w:ascii="Palatino Linotype" w:hAnsi="Palatino Linotype"/>
          <w:i/>
          <w:sz w:val="22"/>
          <w:szCs w:val="22"/>
        </w:rPr>
        <w:t xml:space="preserve"> así como del gobierno y de la administración pública municipal y sus organismos descentralizados, </w:t>
      </w:r>
      <w:r w:rsidRPr="001118F5">
        <w:rPr>
          <w:rFonts w:ascii="Palatino Linotype" w:hAnsi="Palatino Linotype"/>
          <w:i/>
          <w:sz w:val="22"/>
          <w:szCs w:val="22"/>
        </w:rPr>
        <w:lastRenderedPageBreak/>
        <w:t xml:space="preserve">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1118F5">
        <w:rPr>
          <w:rFonts w:ascii="Palatino Linotype" w:hAnsi="Palatino Linotype" w:cs="Arial"/>
          <w:i/>
          <w:sz w:val="22"/>
          <w:szCs w:val="22"/>
        </w:rPr>
        <w:t>determinará</w:t>
      </w:r>
      <w:r w:rsidRPr="001118F5">
        <w:rPr>
          <w:rFonts w:ascii="Palatino Linotype" w:hAnsi="Palatino Linotype"/>
          <w:i/>
          <w:sz w:val="22"/>
          <w:szCs w:val="22"/>
        </w:rPr>
        <w:t xml:space="preserve"> los supuestos específicos bajo los cuales procederá la declaración de inexistencia de la información.</w:t>
      </w:r>
    </w:p>
    <w:p w:rsidR="00147A32" w:rsidRPr="001118F5" w:rsidRDefault="00147A32" w:rsidP="00147A32">
      <w:pPr>
        <w:spacing w:before="80" w:after="80"/>
        <w:ind w:left="709" w:right="709"/>
        <w:jc w:val="both"/>
        <w:rPr>
          <w:rFonts w:ascii="Palatino Linotype" w:hAnsi="Palatino Linotype"/>
          <w:i/>
          <w:sz w:val="22"/>
          <w:szCs w:val="22"/>
        </w:rPr>
      </w:pPr>
      <w:r w:rsidRPr="001118F5">
        <w:rPr>
          <w:rFonts w:ascii="Palatino Linotype" w:hAnsi="Palatino Linotype"/>
          <w:i/>
          <w:sz w:val="22"/>
          <w:szCs w:val="22"/>
        </w:rPr>
        <w:t>[…]</w:t>
      </w:r>
    </w:p>
    <w:p w:rsidR="00147A32" w:rsidRPr="001118F5" w:rsidRDefault="00147A32" w:rsidP="00147A32">
      <w:pPr>
        <w:spacing w:before="80" w:after="80"/>
        <w:ind w:left="709" w:right="709"/>
        <w:jc w:val="both"/>
        <w:rPr>
          <w:rFonts w:ascii="Palatino Linotype" w:hAnsi="Palatino Linotype"/>
          <w:i/>
          <w:sz w:val="22"/>
          <w:szCs w:val="22"/>
        </w:rPr>
      </w:pPr>
      <w:r w:rsidRPr="001118F5">
        <w:rPr>
          <w:rFonts w:ascii="Palatino Linotype" w:hAnsi="Palatino Linotype"/>
          <w:b/>
          <w:i/>
          <w:sz w:val="22"/>
          <w:szCs w:val="22"/>
        </w:rPr>
        <w:t xml:space="preserve">III. </w:t>
      </w:r>
      <w:r w:rsidRPr="001118F5">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1118F5">
        <w:rPr>
          <w:rFonts w:ascii="Palatino Linotype" w:hAnsi="Palatino Linotype"/>
          <w:i/>
          <w:sz w:val="22"/>
          <w:szCs w:val="22"/>
        </w:rPr>
        <w:t>.”</w:t>
      </w:r>
    </w:p>
    <w:p w:rsidR="00147A32" w:rsidRPr="001118F5" w:rsidRDefault="00147A32" w:rsidP="00147A32">
      <w:pPr>
        <w:spacing w:before="80" w:after="80"/>
        <w:ind w:left="709" w:right="709"/>
        <w:jc w:val="both"/>
        <w:rPr>
          <w:rFonts w:ascii="Palatino Linotype" w:hAnsi="Palatino Linotype"/>
          <w:sz w:val="22"/>
          <w:szCs w:val="22"/>
        </w:rPr>
      </w:pPr>
      <w:r w:rsidRPr="001118F5">
        <w:rPr>
          <w:rFonts w:ascii="Palatino Linotype" w:hAnsi="Palatino Linotype"/>
          <w:sz w:val="22"/>
          <w:szCs w:val="22"/>
        </w:rPr>
        <w:t>(Énfasis añadido)</w:t>
      </w:r>
    </w:p>
    <w:p w:rsidR="00147A32" w:rsidRPr="001118F5" w:rsidRDefault="00147A32" w:rsidP="00147A32">
      <w:pPr>
        <w:pStyle w:val="Prrafodelista"/>
        <w:widowControl w:val="0"/>
        <w:autoSpaceDE w:val="0"/>
        <w:autoSpaceDN w:val="0"/>
        <w:adjustRightInd w:val="0"/>
        <w:spacing w:before="360" w:after="240" w:line="360" w:lineRule="auto"/>
        <w:ind w:left="0"/>
        <w:jc w:val="both"/>
        <w:rPr>
          <w:rFonts w:ascii="Palatino Linotype" w:hAnsi="Palatino Linotype"/>
        </w:rPr>
      </w:pPr>
      <w:r w:rsidRPr="001118F5">
        <w:rPr>
          <w:rFonts w:ascii="Palatino Linotype" w:hAnsi="Palatino Linotype"/>
        </w:rPr>
        <w:t xml:space="preserve">Por otra parte, del contenido del artículo 1 de la Constitución Política de los Estados Unidos Mexicanos, se </w:t>
      </w:r>
      <w:r w:rsidRPr="001118F5">
        <w:rPr>
          <w:rFonts w:ascii="Palatino Linotype" w:hAnsi="Palatino Linotype" w:cs="Arial"/>
          <w:color w:val="000000"/>
        </w:rPr>
        <w:t>destaca</w:t>
      </w:r>
      <w:r w:rsidRPr="001118F5">
        <w:rPr>
          <w:rFonts w:ascii="Palatino Linotype" w:hAnsi="Palatino Linotype"/>
        </w:rPr>
        <w:t xml:space="preserve"> lo siguiente:</w:t>
      </w:r>
    </w:p>
    <w:p w:rsidR="00147A32" w:rsidRPr="001118F5" w:rsidRDefault="00147A32" w:rsidP="00655100">
      <w:pPr>
        <w:spacing w:before="200" w:after="200"/>
        <w:ind w:left="709" w:right="709"/>
        <w:jc w:val="both"/>
        <w:rPr>
          <w:rFonts w:ascii="Palatino Linotype" w:hAnsi="Palatino Linotype" w:cs="Arial"/>
          <w:i/>
          <w:sz w:val="22"/>
          <w:szCs w:val="22"/>
        </w:rPr>
      </w:pPr>
      <w:r w:rsidRPr="001118F5">
        <w:rPr>
          <w:rFonts w:ascii="Palatino Linotype" w:hAnsi="Palatino Linotype" w:cs="Arial"/>
          <w:i/>
          <w:sz w:val="22"/>
          <w:szCs w:val="22"/>
        </w:rPr>
        <w:t>“</w:t>
      </w:r>
      <w:r w:rsidRPr="001118F5">
        <w:rPr>
          <w:rFonts w:ascii="Palatino Linotype" w:hAnsi="Palatino Linotype" w:cs="Arial"/>
          <w:b/>
          <w:i/>
          <w:sz w:val="22"/>
          <w:szCs w:val="22"/>
        </w:rPr>
        <w:t>Artículo 1o</w:t>
      </w:r>
      <w:r w:rsidRPr="001118F5">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47A32" w:rsidRPr="001118F5" w:rsidRDefault="00147A32" w:rsidP="00655100">
      <w:pPr>
        <w:spacing w:before="200" w:after="200"/>
        <w:ind w:left="709" w:right="709"/>
        <w:jc w:val="both"/>
        <w:rPr>
          <w:rFonts w:ascii="Palatino Linotype" w:hAnsi="Palatino Linotype" w:cs="Arial"/>
          <w:b/>
          <w:i/>
          <w:sz w:val="22"/>
          <w:szCs w:val="22"/>
        </w:rPr>
      </w:pPr>
      <w:r w:rsidRPr="001118F5">
        <w:rPr>
          <w:rFonts w:ascii="Palatino Linotype" w:hAnsi="Palatino Linotype" w:cs="Arial"/>
          <w:b/>
          <w:i/>
          <w:sz w:val="22"/>
          <w:szCs w:val="22"/>
          <w:u w:val="single"/>
        </w:rPr>
        <w:t>Las normas relativas a los derechos humanos se interpretarán</w:t>
      </w:r>
      <w:r w:rsidRPr="001118F5">
        <w:rPr>
          <w:rFonts w:ascii="Palatino Linotype" w:hAnsi="Palatino Linotype" w:cs="Arial"/>
          <w:i/>
          <w:sz w:val="22"/>
          <w:szCs w:val="22"/>
        </w:rPr>
        <w:t xml:space="preserve"> de conformidad con esta Constitución y con los tratados internacionales de la </w:t>
      </w:r>
      <w:r w:rsidRPr="001118F5">
        <w:rPr>
          <w:rFonts w:ascii="Palatino Linotype" w:hAnsi="Palatino Linotype" w:cs="Arial"/>
          <w:b/>
          <w:i/>
          <w:sz w:val="22"/>
          <w:szCs w:val="22"/>
        </w:rPr>
        <w:t xml:space="preserve">materia </w:t>
      </w:r>
      <w:r w:rsidRPr="001118F5">
        <w:rPr>
          <w:rFonts w:ascii="Palatino Linotype" w:hAnsi="Palatino Linotype" w:cs="Arial"/>
          <w:b/>
          <w:i/>
          <w:sz w:val="22"/>
          <w:szCs w:val="22"/>
          <w:u w:val="single"/>
        </w:rPr>
        <w:t>favoreciendo en todo tiempo a las personas la protección más amplia</w:t>
      </w:r>
      <w:r w:rsidRPr="001118F5">
        <w:rPr>
          <w:rFonts w:ascii="Palatino Linotype" w:hAnsi="Palatino Linotype" w:cs="Arial"/>
          <w:b/>
          <w:i/>
          <w:sz w:val="22"/>
          <w:szCs w:val="22"/>
        </w:rPr>
        <w:t>.</w:t>
      </w:r>
    </w:p>
    <w:p w:rsidR="00147A32" w:rsidRPr="001118F5" w:rsidRDefault="00147A32" w:rsidP="00655100">
      <w:pPr>
        <w:spacing w:before="200" w:after="200"/>
        <w:ind w:left="709" w:right="709"/>
        <w:jc w:val="both"/>
        <w:rPr>
          <w:rFonts w:ascii="Palatino Linotype" w:hAnsi="Palatino Linotype" w:cs="Arial"/>
          <w:i/>
          <w:sz w:val="22"/>
          <w:szCs w:val="22"/>
        </w:rPr>
      </w:pPr>
      <w:r w:rsidRPr="001118F5">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118F5">
        <w:rPr>
          <w:rFonts w:ascii="Palatino Linotype" w:hAnsi="Palatino Linotype" w:cs="Arial"/>
          <w:i/>
          <w:sz w:val="22"/>
          <w:szCs w:val="22"/>
        </w:rPr>
        <w:t>. En consecuencia, el Estado deberá prevenir, investigar, sancionar y reparar las violaciones a los derechos humanos, en los términos que establezca la ley.”</w:t>
      </w:r>
    </w:p>
    <w:p w:rsidR="00147A32" w:rsidRPr="001118F5" w:rsidRDefault="00147A32" w:rsidP="00655100">
      <w:pPr>
        <w:spacing w:before="200" w:after="200"/>
        <w:ind w:left="709" w:right="709"/>
        <w:jc w:val="both"/>
        <w:rPr>
          <w:rFonts w:ascii="Palatino Linotype" w:hAnsi="Palatino Linotype"/>
          <w:sz w:val="22"/>
          <w:szCs w:val="22"/>
        </w:rPr>
      </w:pPr>
      <w:r w:rsidRPr="001118F5">
        <w:rPr>
          <w:rFonts w:ascii="Palatino Linotype" w:hAnsi="Palatino Linotype"/>
          <w:sz w:val="22"/>
          <w:szCs w:val="22"/>
        </w:rPr>
        <w:t>(Énfasis añadido)</w:t>
      </w:r>
    </w:p>
    <w:p w:rsidR="00655100" w:rsidRPr="001118F5" w:rsidRDefault="00147A32" w:rsidP="00655100">
      <w:pPr>
        <w:pStyle w:val="Prrafodelista"/>
        <w:widowControl w:val="0"/>
        <w:autoSpaceDE w:val="0"/>
        <w:autoSpaceDN w:val="0"/>
        <w:adjustRightInd w:val="0"/>
        <w:spacing w:before="480" w:after="240" w:line="360" w:lineRule="auto"/>
        <w:ind w:left="0"/>
        <w:jc w:val="both"/>
        <w:rPr>
          <w:rFonts w:ascii="Palatino Linotype" w:hAnsi="Palatino Linotype"/>
        </w:rPr>
      </w:pPr>
      <w:r w:rsidRPr="001118F5">
        <w:rPr>
          <w:rFonts w:ascii="Palatino Linotype" w:hAnsi="Palatino Linotype"/>
        </w:rPr>
        <w:t xml:space="preserve">En esa virtud, de una interpretación sistemática, armónica y progresiva del derecho </w:t>
      </w:r>
      <w:r w:rsidRPr="001118F5">
        <w:rPr>
          <w:rFonts w:ascii="Palatino Linotype" w:hAnsi="Palatino Linotype"/>
        </w:rPr>
        <w:lastRenderedPageBreak/>
        <w:t xml:space="preserve">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1118F5">
        <w:rPr>
          <w:rFonts w:ascii="Palatino Linotype" w:hAnsi="Palatino Linotype" w:cs="Arial"/>
          <w:color w:val="000000"/>
        </w:rPr>
        <w:t>legitimación</w:t>
      </w:r>
      <w:r w:rsidRPr="001118F5">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 </w:t>
      </w:r>
    </w:p>
    <w:p w:rsidR="00147A32" w:rsidRPr="001118F5" w:rsidRDefault="00147A32" w:rsidP="00147A32">
      <w:pPr>
        <w:pStyle w:val="Prrafodelista"/>
        <w:widowControl w:val="0"/>
        <w:autoSpaceDE w:val="0"/>
        <w:autoSpaceDN w:val="0"/>
        <w:adjustRightInd w:val="0"/>
        <w:spacing w:before="360" w:after="240" w:line="360" w:lineRule="auto"/>
        <w:ind w:left="0"/>
        <w:jc w:val="both"/>
        <w:rPr>
          <w:rFonts w:ascii="Palatino Linotype" w:hAnsi="Palatino Linotype"/>
        </w:rPr>
      </w:pPr>
      <w:r w:rsidRPr="001118F5">
        <w:rPr>
          <w:rFonts w:ascii="Palatino Linotype" w:hAnsi="Palatino Linotype"/>
        </w:rPr>
        <w:t xml:space="preserve">Robustece lo </w:t>
      </w:r>
      <w:r w:rsidRPr="001118F5">
        <w:rPr>
          <w:rFonts w:ascii="Palatino Linotype" w:hAnsi="Palatino Linotype" w:cs="Arial"/>
          <w:color w:val="000000"/>
        </w:rPr>
        <w:t>anterior</w:t>
      </w:r>
      <w:r w:rsidRPr="001118F5">
        <w:rPr>
          <w:rFonts w:ascii="Palatino Linotype" w:hAnsi="Palatino Linotype"/>
        </w:rPr>
        <w:t xml:space="preserve">, </w:t>
      </w:r>
      <w:r w:rsidRPr="001118F5">
        <w:rPr>
          <w:rFonts w:ascii="Palatino Linotype" w:hAnsi="Palatino Linotype"/>
          <w:szCs w:val="20"/>
        </w:rPr>
        <w:t xml:space="preserve">en términos del artículo 202, segundo párrafo, de </w:t>
      </w:r>
      <w:r w:rsidRPr="001118F5">
        <w:rPr>
          <w:rFonts w:ascii="Palatino Linotype" w:hAnsi="Palatino Linotype"/>
          <w:szCs w:val="17"/>
          <w:lang w:eastAsia="es-ES_tradnl"/>
        </w:rPr>
        <w:t xml:space="preserve">la Ley de Transparencia y Acceso a la Información Pública del </w:t>
      </w:r>
      <w:r w:rsidRPr="001118F5">
        <w:rPr>
          <w:rFonts w:ascii="Palatino Linotype" w:hAnsi="Palatino Linotype"/>
        </w:rPr>
        <w:t>Estado</w:t>
      </w:r>
      <w:r w:rsidRPr="001118F5">
        <w:rPr>
          <w:rFonts w:ascii="Palatino Linotype" w:hAnsi="Palatino Linotype"/>
          <w:szCs w:val="17"/>
          <w:lang w:eastAsia="es-ES_tradnl"/>
        </w:rPr>
        <w:t xml:space="preserve"> de México y Municipios</w:t>
      </w:r>
      <w:r w:rsidRPr="001118F5">
        <w:rPr>
          <w:rStyle w:val="Refdenotaalpie"/>
          <w:rFonts w:ascii="Palatino Linotype" w:hAnsi="Palatino Linotype"/>
          <w:szCs w:val="17"/>
          <w:lang w:eastAsia="es-ES_tradnl"/>
        </w:rPr>
        <w:footnoteReference w:id="1"/>
      </w:r>
      <w:r w:rsidRPr="001118F5">
        <w:rPr>
          <w:rFonts w:ascii="Palatino Linotype" w:hAnsi="Palatino Linotype"/>
          <w:szCs w:val="17"/>
          <w:lang w:eastAsia="es-ES_tradnl"/>
        </w:rPr>
        <w:t xml:space="preserve">, </w:t>
      </w:r>
      <w:r w:rsidRPr="001118F5">
        <w:rPr>
          <w:rFonts w:ascii="Palatino Linotype" w:hAnsi="Palatino Linotype"/>
        </w:rPr>
        <w:t xml:space="preserve">el Criterio 6/2014 del entonces </w:t>
      </w:r>
      <w:r w:rsidRPr="001118F5">
        <w:rPr>
          <w:rFonts w:ascii="Palatino Linotype" w:hAnsi="Palatino Linotype"/>
          <w:szCs w:val="20"/>
        </w:rPr>
        <w:t xml:space="preserve">Instituto Federal de Acceso a la Información y </w:t>
      </w:r>
      <w:r w:rsidRPr="001118F5">
        <w:rPr>
          <w:rFonts w:ascii="Palatino Linotype" w:hAnsi="Palatino Linotype" w:cs="Arial"/>
        </w:rPr>
        <w:t>Protección</w:t>
      </w:r>
      <w:r w:rsidRPr="001118F5">
        <w:rPr>
          <w:rFonts w:ascii="Palatino Linotype" w:hAnsi="Palatino Linotype"/>
          <w:szCs w:val="20"/>
        </w:rPr>
        <w:t xml:space="preserve"> de Datos (IFAI) hoy Instituto Nacional de Transparencia, Acceso a la </w:t>
      </w:r>
      <w:r w:rsidRPr="001118F5">
        <w:rPr>
          <w:rFonts w:ascii="Palatino Linotype" w:hAnsi="Palatino Linotype"/>
        </w:rPr>
        <w:t>Información</w:t>
      </w:r>
      <w:r w:rsidRPr="001118F5">
        <w:rPr>
          <w:rFonts w:ascii="Palatino Linotype" w:hAnsi="Palatino Linotype"/>
          <w:szCs w:val="20"/>
        </w:rPr>
        <w:t xml:space="preserve"> y Protección de Datos Personales (INAI)</w:t>
      </w:r>
      <w:r w:rsidRPr="001118F5">
        <w:rPr>
          <w:rFonts w:ascii="Palatino Linotype" w:hAnsi="Palatino Linotype"/>
        </w:rPr>
        <w:t>, el cual se reproduce para una mayor referencia:</w:t>
      </w:r>
    </w:p>
    <w:p w:rsidR="00147A32" w:rsidRPr="001118F5" w:rsidRDefault="00147A32" w:rsidP="00655100">
      <w:pPr>
        <w:spacing w:before="120" w:after="120"/>
        <w:ind w:left="709" w:right="709"/>
        <w:jc w:val="both"/>
        <w:rPr>
          <w:rFonts w:ascii="Palatino Linotype" w:hAnsi="Palatino Linotype" w:cs="Arial"/>
          <w:i/>
          <w:sz w:val="22"/>
          <w:szCs w:val="22"/>
        </w:rPr>
      </w:pPr>
      <w:r w:rsidRPr="001118F5">
        <w:rPr>
          <w:rFonts w:ascii="Palatino Linotype" w:hAnsi="Palatino Linotype" w:cs="Arial"/>
          <w:i/>
          <w:sz w:val="22"/>
          <w:szCs w:val="22"/>
        </w:rPr>
        <w:t>“</w:t>
      </w:r>
      <w:r w:rsidRPr="001118F5">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1118F5">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w:t>
      </w:r>
      <w:r w:rsidRPr="001118F5">
        <w:rPr>
          <w:rFonts w:ascii="Palatino Linotype" w:hAnsi="Palatino Linotype" w:cs="Arial"/>
          <w:i/>
          <w:sz w:val="22"/>
          <w:szCs w:val="22"/>
        </w:rPr>
        <w:lastRenderedPageBreak/>
        <w:t>pago de reproducción y envío de la información, mediante la exhibición del recibo correspondiente.</w:t>
      </w:r>
    </w:p>
    <w:p w:rsidR="00147A32" w:rsidRPr="001118F5" w:rsidRDefault="00147A32" w:rsidP="00655100">
      <w:pPr>
        <w:spacing w:before="120" w:after="120"/>
        <w:ind w:left="709" w:right="709"/>
        <w:jc w:val="both"/>
        <w:rPr>
          <w:rFonts w:ascii="Palatino Linotype" w:hAnsi="Palatino Linotype" w:cs="Arial"/>
          <w:b/>
          <w:i/>
          <w:sz w:val="22"/>
          <w:szCs w:val="22"/>
        </w:rPr>
      </w:pPr>
      <w:r w:rsidRPr="001118F5">
        <w:rPr>
          <w:rFonts w:ascii="Palatino Linotype" w:hAnsi="Palatino Linotype" w:cs="Arial"/>
          <w:b/>
          <w:i/>
          <w:sz w:val="22"/>
          <w:szCs w:val="22"/>
        </w:rPr>
        <w:t>Resoluciones</w:t>
      </w:r>
    </w:p>
    <w:p w:rsidR="00147A32" w:rsidRPr="001118F5" w:rsidRDefault="00147A32" w:rsidP="00655100">
      <w:pPr>
        <w:spacing w:before="120" w:after="120"/>
        <w:ind w:left="709" w:right="709"/>
        <w:jc w:val="both"/>
        <w:rPr>
          <w:rFonts w:ascii="Palatino Linotype" w:hAnsi="Palatino Linotype" w:cs="Arial"/>
          <w:i/>
          <w:sz w:val="22"/>
          <w:szCs w:val="22"/>
        </w:rPr>
      </w:pPr>
      <w:r w:rsidRPr="001118F5">
        <w:rPr>
          <w:rFonts w:ascii="Palatino Linotype" w:hAnsi="Palatino Linotype" w:cs="Arial"/>
          <w:b/>
          <w:i/>
          <w:sz w:val="22"/>
          <w:szCs w:val="22"/>
        </w:rPr>
        <w:t>• RDA 5275/13</w:t>
      </w:r>
      <w:r w:rsidRPr="001118F5">
        <w:rPr>
          <w:rFonts w:ascii="Palatino Linotype" w:hAnsi="Palatino Linotype" w:cs="Arial"/>
          <w:i/>
          <w:sz w:val="22"/>
          <w:szCs w:val="22"/>
        </w:rPr>
        <w:t>. Interpuesto en contra de la Secretaría de la Defensa Nacional. Comisionado Ponente Ángel Trinidad Zaldívar.</w:t>
      </w:r>
    </w:p>
    <w:p w:rsidR="00147A32" w:rsidRPr="001118F5" w:rsidRDefault="00147A32" w:rsidP="00655100">
      <w:pPr>
        <w:spacing w:before="120" w:after="120"/>
        <w:ind w:left="709" w:right="709"/>
        <w:jc w:val="both"/>
        <w:rPr>
          <w:rFonts w:ascii="Palatino Linotype" w:hAnsi="Palatino Linotype" w:cs="Arial"/>
          <w:i/>
          <w:sz w:val="22"/>
          <w:szCs w:val="22"/>
        </w:rPr>
      </w:pPr>
      <w:r w:rsidRPr="001118F5">
        <w:rPr>
          <w:rFonts w:ascii="Palatino Linotype" w:hAnsi="Palatino Linotype" w:cs="Arial"/>
          <w:i/>
          <w:sz w:val="22"/>
          <w:szCs w:val="22"/>
        </w:rPr>
        <w:t xml:space="preserve">• </w:t>
      </w:r>
      <w:r w:rsidRPr="001118F5">
        <w:rPr>
          <w:rFonts w:ascii="Palatino Linotype" w:hAnsi="Palatino Linotype" w:cs="Arial"/>
          <w:b/>
          <w:i/>
          <w:sz w:val="22"/>
          <w:szCs w:val="22"/>
        </w:rPr>
        <w:t>RDA 2937/13</w:t>
      </w:r>
      <w:r w:rsidRPr="001118F5">
        <w:rPr>
          <w:rFonts w:ascii="Palatino Linotype" w:hAnsi="Palatino Linotype" w:cs="Arial"/>
          <w:i/>
          <w:sz w:val="22"/>
          <w:szCs w:val="22"/>
        </w:rPr>
        <w:t xml:space="preserve">. Interpuesto en contra de LICONSA, S.A. de C.V. Comisionado. Ponente Gerardo </w:t>
      </w:r>
      <w:proofErr w:type="spellStart"/>
      <w:r w:rsidRPr="001118F5">
        <w:rPr>
          <w:rFonts w:ascii="Palatino Linotype" w:hAnsi="Palatino Linotype" w:cs="Arial"/>
          <w:i/>
          <w:sz w:val="22"/>
          <w:szCs w:val="22"/>
        </w:rPr>
        <w:t>Laveaga</w:t>
      </w:r>
      <w:proofErr w:type="spellEnd"/>
      <w:r w:rsidRPr="001118F5">
        <w:rPr>
          <w:rFonts w:ascii="Palatino Linotype" w:hAnsi="Palatino Linotype" w:cs="Arial"/>
          <w:i/>
          <w:sz w:val="22"/>
          <w:szCs w:val="22"/>
        </w:rPr>
        <w:t xml:space="preserve"> Rendón.</w:t>
      </w:r>
    </w:p>
    <w:p w:rsidR="00147A32" w:rsidRPr="001118F5" w:rsidRDefault="00147A32" w:rsidP="00655100">
      <w:pPr>
        <w:spacing w:before="120" w:after="120"/>
        <w:ind w:left="709" w:right="709"/>
        <w:jc w:val="both"/>
        <w:rPr>
          <w:rFonts w:ascii="Palatino Linotype" w:hAnsi="Palatino Linotype" w:cs="Arial"/>
          <w:i/>
          <w:sz w:val="22"/>
          <w:szCs w:val="22"/>
        </w:rPr>
      </w:pPr>
      <w:r w:rsidRPr="001118F5">
        <w:rPr>
          <w:rFonts w:ascii="Palatino Linotype" w:hAnsi="Palatino Linotype" w:cs="Arial"/>
          <w:i/>
          <w:sz w:val="22"/>
          <w:szCs w:val="22"/>
        </w:rPr>
        <w:t xml:space="preserve">• </w:t>
      </w:r>
      <w:r w:rsidRPr="001118F5">
        <w:rPr>
          <w:rFonts w:ascii="Palatino Linotype" w:hAnsi="Palatino Linotype" w:cs="Arial"/>
          <w:b/>
          <w:i/>
          <w:sz w:val="22"/>
          <w:szCs w:val="22"/>
        </w:rPr>
        <w:t>RDA 3609/12</w:t>
      </w:r>
      <w:r w:rsidRPr="001118F5">
        <w:rPr>
          <w:rFonts w:ascii="Palatino Linotype" w:hAnsi="Palatino Linotype" w:cs="Arial"/>
          <w:i/>
          <w:sz w:val="22"/>
          <w:szCs w:val="22"/>
        </w:rPr>
        <w:t xml:space="preserve">. Interpuesto en contra de la Secretaría de Educación Pública. Comisionada Ponente Sigrid </w:t>
      </w:r>
      <w:proofErr w:type="spellStart"/>
      <w:r w:rsidRPr="001118F5">
        <w:rPr>
          <w:rFonts w:ascii="Palatino Linotype" w:hAnsi="Palatino Linotype" w:cs="Arial"/>
          <w:i/>
          <w:sz w:val="22"/>
          <w:szCs w:val="22"/>
        </w:rPr>
        <w:t>Arzt</w:t>
      </w:r>
      <w:proofErr w:type="spellEnd"/>
      <w:r w:rsidRPr="001118F5">
        <w:rPr>
          <w:rFonts w:ascii="Palatino Linotype" w:hAnsi="Palatino Linotype" w:cs="Arial"/>
          <w:i/>
          <w:sz w:val="22"/>
          <w:szCs w:val="22"/>
        </w:rPr>
        <w:t xml:space="preserve"> Colunga.</w:t>
      </w:r>
    </w:p>
    <w:p w:rsidR="00147A32" w:rsidRPr="001118F5" w:rsidRDefault="00147A32" w:rsidP="00655100">
      <w:pPr>
        <w:spacing w:before="120" w:after="120"/>
        <w:ind w:left="709" w:right="709"/>
        <w:jc w:val="both"/>
        <w:rPr>
          <w:rFonts w:ascii="Palatino Linotype" w:hAnsi="Palatino Linotype" w:cs="Arial"/>
          <w:i/>
          <w:sz w:val="22"/>
          <w:szCs w:val="22"/>
        </w:rPr>
      </w:pPr>
      <w:r w:rsidRPr="001118F5">
        <w:rPr>
          <w:rFonts w:ascii="Palatino Linotype" w:hAnsi="Palatino Linotype" w:cs="Arial"/>
          <w:i/>
          <w:sz w:val="22"/>
          <w:szCs w:val="22"/>
        </w:rPr>
        <w:t xml:space="preserve">• </w:t>
      </w:r>
      <w:r w:rsidRPr="001118F5">
        <w:rPr>
          <w:rFonts w:ascii="Palatino Linotype" w:hAnsi="Palatino Linotype" w:cs="Arial"/>
          <w:b/>
          <w:i/>
          <w:sz w:val="22"/>
          <w:szCs w:val="22"/>
        </w:rPr>
        <w:t>RDA 3361/12</w:t>
      </w:r>
      <w:r w:rsidRPr="001118F5">
        <w:rPr>
          <w:rFonts w:ascii="Palatino Linotype" w:hAnsi="Palatino Linotype" w:cs="Arial"/>
          <w:i/>
          <w:sz w:val="22"/>
          <w:szCs w:val="22"/>
        </w:rPr>
        <w:t>. Interpuesto en contra del Servicio de Administración Tributaria. Comisionada Ponente María Elena Pérez-Jaén Zermeño.</w:t>
      </w:r>
    </w:p>
    <w:p w:rsidR="00147A32" w:rsidRPr="001118F5" w:rsidRDefault="00147A32" w:rsidP="00655100">
      <w:pPr>
        <w:spacing w:before="120" w:after="120"/>
        <w:ind w:left="709" w:right="709"/>
        <w:jc w:val="both"/>
        <w:rPr>
          <w:rFonts w:ascii="Palatino Linotype" w:hAnsi="Palatino Linotype" w:cs="Arial"/>
          <w:i/>
          <w:sz w:val="22"/>
          <w:szCs w:val="22"/>
        </w:rPr>
      </w:pPr>
      <w:r w:rsidRPr="001118F5">
        <w:rPr>
          <w:rFonts w:ascii="Palatino Linotype" w:hAnsi="Palatino Linotype" w:cs="Arial"/>
          <w:i/>
          <w:sz w:val="22"/>
          <w:szCs w:val="22"/>
        </w:rPr>
        <w:t xml:space="preserve">• </w:t>
      </w:r>
      <w:r w:rsidRPr="001118F5">
        <w:rPr>
          <w:rFonts w:ascii="Palatino Linotype" w:hAnsi="Palatino Linotype" w:cs="Arial"/>
          <w:b/>
          <w:i/>
          <w:sz w:val="22"/>
          <w:szCs w:val="22"/>
        </w:rPr>
        <w:t>RDA 0563/12</w:t>
      </w:r>
      <w:r w:rsidRPr="001118F5">
        <w:rPr>
          <w:rFonts w:ascii="Palatino Linotype" w:hAnsi="Palatino Linotype" w:cs="Arial"/>
          <w:i/>
          <w:sz w:val="22"/>
          <w:szCs w:val="22"/>
        </w:rPr>
        <w:t xml:space="preserve">. Interpuesto en contra de la Secretaría de la Función Pública. Comisionada Ponente Jacqueline </w:t>
      </w:r>
      <w:proofErr w:type="spellStart"/>
      <w:r w:rsidRPr="001118F5">
        <w:rPr>
          <w:rFonts w:ascii="Palatino Linotype" w:hAnsi="Palatino Linotype" w:cs="Arial"/>
          <w:i/>
          <w:sz w:val="22"/>
          <w:szCs w:val="22"/>
        </w:rPr>
        <w:t>Peschard</w:t>
      </w:r>
      <w:proofErr w:type="spellEnd"/>
      <w:r w:rsidRPr="001118F5">
        <w:rPr>
          <w:rFonts w:ascii="Palatino Linotype" w:hAnsi="Palatino Linotype" w:cs="Arial"/>
          <w:i/>
          <w:sz w:val="22"/>
          <w:szCs w:val="22"/>
        </w:rPr>
        <w:t xml:space="preserve"> Mariscal.”</w:t>
      </w:r>
    </w:p>
    <w:p w:rsidR="00147A32" w:rsidRPr="001118F5" w:rsidRDefault="00147A32" w:rsidP="00147A32">
      <w:pPr>
        <w:pStyle w:val="Prrafodelista"/>
        <w:widowControl w:val="0"/>
        <w:autoSpaceDE w:val="0"/>
        <w:autoSpaceDN w:val="0"/>
        <w:adjustRightInd w:val="0"/>
        <w:spacing w:before="360" w:after="240" w:line="360" w:lineRule="auto"/>
        <w:ind w:left="0"/>
        <w:jc w:val="both"/>
        <w:rPr>
          <w:rFonts w:ascii="Palatino Linotype" w:hAnsi="Palatino Linotype"/>
        </w:rPr>
      </w:pPr>
      <w:r w:rsidRPr="001118F5">
        <w:rPr>
          <w:rFonts w:ascii="Palatino Linotype" w:hAnsi="Palatino Linotype"/>
        </w:rPr>
        <w:t xml:space="preserve">En ese orden </w:t>
      </w:r>
      <w:r w:rsidRPr="001118F5">
        <w:rPr>
          <w:rFonts w:ascii="Palatino Linotype" w:hAnsi="Palatino Linotype" w:cs="Arial"/>
          <w:color w:val="000000"/>
        </w:rPr>
        <w:t>de</w:t>
      </w:r>
      <w:r w:rsidRPr="001118F5">
        <w:rPr>
          <w:rFonts w:ascii="Palatino Linotype" w:hAnsi="Palatino Linotype"/>
        </w:rPr>
        <w:t xml:space="preserve"> ideas, se estima que el requerimiento relativo al nombre como presupuesto de </w:t>
      </w:r>
      <w:proofErr w:type="spellStart"/>
      <w:r w:rsidRPr="001118F5">
        <w:rPr>
          <w:rFonts w:ascii="Palatino Linotype" w:hAnsi="Palatino Linotype"/>
        </w:rPr>
        <w:t>procedibilidad</w:t>
      </w:r>
      <w:proofErr w:type="spellEnd"/>
      <w:r w:rsidRPr="001118F5">
        <w:rPr>
          <w:rFonts w:ascii="Palatino Linotype" w:hAnsi="Palatino Linotype"/>
        </w:rPr>
        <w:t>, podría limitar el ejercicio del derecho de acceso a la información pública, debido a que, el hecho de solicitar la identificación de los</w:t>
      </w:r>
      <w:r w:rsidRPr="001118F5">
        <w:rPr>
          <w:rFonts w:ascii="Palatino Linotype" w:hAnsi="Palatino Linotype" w:cs="Arial"/>
          <w:b/>
        </w:rPr>
        <w:t xml:space="preserve"> </w:t>
      </w:r>
      <w:r w:rsidRPr="001118F5">
        <w:rPr>
          <w:rFonts w:ascii="Palatino Linotype" w:hAnsi="Palatino Linotype" w:cs="Arial"/>
        </w:rPr>
        <w:t>recurrentes</w:t>
      </w:r>
      <w:r w:rsidRPr="001118F5">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147A32" w:rsidRPr="001118F5" w:rsidRDefault="00147A32" w:rsidP="00147A32">
      <w:pPr>
        <w:pStyle w:val="Prrafodelista"/>
        <w:widowControl w:val="0"/>
        <w:autoSpaceDE w:val="0"/>
        <w:autoSpaceDN w:val="0"/>
        <w:adjustRightInd w:val="0"/>
        <w:spacing w:before="360" w:after="240" w:line="360" w:lineRule="auto"/>
        <w:ind w:left="0"/>
        <w:jc w:val="both"/>
        <w:rPr>
          <w:rFonts w:ascii="Palatino Linotype" w:hAnsi="Palatino Linotype"/>
        </w:rPr>
      </w:pPr>
      <w:r w:rsidRPr="001118F5">
        <w:rPr>
          <w:rFonts w:ascii="Palatino Linotype" w:hAnsi="Palatino Linotype"/>
        </w:rPr>
        <w:t xml:space="preserve">Aunado a ello, para el estudio de la materia sobre la que se resuelve el presente recurso de revisión, resulta </w:t>
      </w:r>
      <w:r w:rsidRPr="001118F5">
        <w:rPr>
          <w:rFonts w:ascii="Palatino Linotype" w:hAnsi="Palatino Linotype" w:cs="Arial"/>
        </w:rPr>
        <w:t>intrascendente</w:t>
      </w:r>
      <w:r w:rsidRPr="001118F5">
        <w:rPr>
          <w:rFonts w:ascii="Palatino Linotype" w:hAnsi="Palatino Linotype"/>
        </w:rPr>
        <w:t xml:space="preserve"> conocer el nombre de la persona que lo hubiere promovido, en virtud de que tanto la </w:t>
      </w:r>
      <w:r w:rsidRPr="001118F5">
        <w:rPr>
          <w:rFonts w:ascii="Palatino Linotype" w:hAnsi="Palatino Linotype" w:cs="Arial"/>
        </w:rPr>
        <w:t>Constitución</w:t>
      </w:r>
      <w:r w:rsidRPr="001118F5">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1118F5">
        <w:rPr>
          <w:rFonts w:ascii="Palatino Linotype" w:hAnsi="Palatino Linotype" w:cs="Arial"/>
          <w:color w:val="000000"/>
        </w:rPr>
        <w:t>información;</w:t>
      </w:r>
      <w:r w:rsidRPr="001118F5">
        <w:rPr>
          <w:rFonts w:ascii="Palatino Linotype" w:hAnsi="Palatino Linotype"/>
        </w:rPr>
        <w:t xml:space="preserve"> por lo que, resulta ocioso realizar dicho análisis, en la </w:t>
      </w:r>
      <w:r w:rsidRPr="001118F5">
        <w:rPr>
          <w:rFonts w:ascii="Palatino Linotype" w:hAnsi="Palatino Linotype"/>
        </w:rPr>
        <w:lastRenderedPageBreak/>
        <w:t>inteligencia de que se limitaría el ejercicio de un derecho humano, como el derecho de acceso a la información pública, por una cuestión procedimental. Asimismo, se estima que el requisito relativo al nombre del</w:t>
      </w:r>
      <w:r w:rsidRPr="001118F5">
        <w:rPr>
          <w:rFonts w:ascii="Palatino Linotype" w:hAnsi="Palatino Linotype" w:cs="Arial"/>
          <w:b/>
        </w:rPr>
        <w:t xml:space="preserve"> </w:t>
      </w:r>
      <w:r w:rsidRPr="001118F5">
        <w:rPr>
          <w:rFonts w:ascii="Palatino Linotype" w:hAnsi="Palatino Linotype" w:cs="Arial"/>
        </w:rPr>
        <w:t>recurrente</w:t>
      </w:r>
      <w:r w:rsidRPr="001118F5">
        <w:rPr>
          <w:rFonts w:ascii="Palatino Linotype" w:hAnsi="Palatino Linotype"/>
        </w:rPr>
        <w:t xml:space="preserve"> no constituye un presupuesto indispensable de </w:t>
      </w:r>
      <w:proofErr w:type="spellStart"/>
      <w:r w:rsidRPr="001118F5">
        <w:rPr>
          <w:rFonts w:ascii="Palatino Linotype" w:hAnsi="Palatino Linotype"/>
        </w:rPr>
        <w:t>procedibilidad</w:t>
      </w:r>
      <w:proofErr w:type="spellEnd"/>
      <w:r w:rsidRPr="001118F5">
        <w:rPr>
          <w:rFonts w:ascii="Palatino Linotype" w:hAnsi="Palatino Linotype"/>
        </w:rPr>
        <w:t xml:space="preserve"> de los recursos de revisión, en términos del artículo 25, de la Convención Americana de Derechos Humanos; los artículos 1, párrafos segundo y tercero, 6, apartado A, fracciones III y IV, de la Constitución Política de los Estados Unidos Mexicanos, y el artí</w:t>
      </w:r>
      <w:r w:rsidR="000B62D8">
        <w:rPr>
          <w:rFonts w:ascii="Palatino Linotype" w:hAnsi="Palatino Linotype"/>
        </w:rPr>
        <w:t>culo 5, párrafo vigésimo cuarto</w:t>
      </w:r>
      <w:r w:rsidRPr="001118F5">
        <w:rPr>
          <w:rFonts w:ascii="Palatino Linotype" w:hAnsi="Palatino Linotype"/>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1118F5">
        <w:rPr>
          <w:rFonts w:ascii="Palatino Linotype" w:hAnsi="Palatino Linotype" w:cs="Arial"/>
        </w:rPr>
        <w:t>desprende</w:t>
      </w:r>
      <w:r w:rsidRPr="001118F5">
        <w:rPr>
          <w:rFonts w:ascii="Palatino Linotype" w:hAnsi="Palatino Linotype"/>
        </w:rPr>
        <w:t xml:space="preserve"> que </w:t>
      </w:r>
      <w:r w:rsidRPr="001118F5">
        <w:rPr>
          <w:rFonts w:ascii="Palatino Linotype" w:hAnsi="Palatino Linotype"/>
          <w:b/>
          <w:szCs w:val="17"/>
          <w:lang w:eastAsia="es-ES_tradnl"/>
        </w:rPr>
        <w:t>LA</w:t>
      </w:r>
      <w:r w:rsidRPr="001118F5">
        <w:rPr>
          <w:rFonts w:ascii="Palatino Linotype" w:hAnsi="Palatino Linotype" w:cs="Arial"/>
          <w:b/>
        </w:rPr>
        <w:t xml:space="preserve"> RECURRENTE</w:t>
      </w:r>
      <w:r w:rsidRPr="001118F5">
        <w:rPr>
          <w:rFonts w:ascii="Palatino Linotype" w:hAnsi="Palatino Linotype"/>
        </w:rPr>
        <w:t xml:space="preserve">, es la </w:t>
      </w:r>
      <w:r w:rsidRPr="001118F5">
        <w:rPr>
          <w:rFonts w:ascii="Palatino Linotype" w:hAnsi="Palatino Linotype" w:cs="Arial"/>
          <w:color w:val="000000"/>
        </w:rPr>
        <w:t>misma</w:t>
      </w:r>
      <w:r w:rsidRPr="001118F5">
        <w:rPr>
          <w:rFonts w:ascii="Palatino Linotype" w:hAnsi="Palatino Linotype"/>
        </w:rPr>
        <w:t xml:space="preserve"> persona que realizó la solicitud de acceso a la información pública que ahora se </w:t>
      </w:r>
      <w:r w:rsidRPr="001118F5">
        <w:rPr>
          <w:rFonts w:ascii="Palatino Linotype" w:hAnsi="Palatino Linotype" w:cs="Arial"/>
        </w:rPr>
        <w:t>impugna</w:t>
      </w:r>
      <w:r w:rsidRPr="001118F5">
        <w:rPr>
          <w:rFonts w:ascii="Palatino Linotype" w:hAnsi="Palatino Linotype"/>
        </w:rPr>
        <w:t>.</w:t>
      </w:r>
    </w:p>
    <w:p w:rsidR="00147A32" w:rsidRPr="001118F5" w:rsidRDefault="00147A32" w:rsidP="00147A32">
      <w:pPr>
        <w:pStyle w:val="Prrafodelista"/>
        <w:widowControl w:val="0"/>
        <w:autoSpaceDE w:val="0"/>
        <w:autoSpaceDN w:val="0"/>
        <w:adjustRightInd w:val="0"/>
        <w:spacing w:before="480" w:after="240" w:line="360" w:lineRule="auto"/>
        <w:ind w:left="0"/>
        <w:jc w:val="both"/>
        <w:rPr>
          <w:rFonts w:ascii="Palatino Linotype" w:hAnsi="Palatino Linotype"/>
          <w:b/>
        </w:rPr>
      </w:pPr>
      <w:r w:rsidRPr="001118F5">
        <w:rPr>
          <w:rFonts w:ascii="Palatino Linotype" w:hAnsi="Palatino Linotype"/>
        </w:rPr>
        <w:t xml:space="preserve">En adición a lo </w:t>
      </w:r>
      <w:r w:rsidRPr="001118F5">
        <w:rPr>
          <w:rFonts w:ascii="Palatino Linotype" w:hAnsi="Palatino Linotype" w:cs="Arial"/>
        </w:rPr>
        <w:t>anterior</w:t>
      </w:r>
      <w:r w:rsidRPr="001118F5">
        <w:rPr>
          <w:rFonts w:ascii="Palatino Linotype" w:hAnsi="Palatino Linotype"/>
        </w:rPr>
        <w:t xml:space="preserve">, el referido artículo 180 en su último párrafo, establece que, cuando el recurso de revisión se </w:t>
      </w:r>
      <w:r w:rsidRPr="001118F5">
        <w:rPr>
          <w:rFonts w:ascii="Palatino Linotype" w:hAnsi="Palatino Linotype" w:cs="Arial"/>
          <w:color w:val="000000"/>
        </w:rPr>
        <w:t>interponga</w:t>
      </w:r>
      <w:r w:rsidRPr="001118F5">
        <w:rPr>
          <w:rFonts w:ascii="Palatino Linotype" w:hAnsi="Palatino Linotype"/>
        </w:rPr>
        <w:t xml:space="preserve"> de manera electrónica, no será indispensable que contenga </w:t>
      </w:r>
      <w:r w:rsidRPr="001118F5">
        <w:rPr>
          <w:rFonts w:ascii="Palatino Linotype" w:hAnsi="Palatino Linotype" w:cs="Arial"/>
        </w:rPr>
        <w:t>determinados</w:t>
      </w:r>
      <w:r w:rsidRPr="001118F5">
        <w:rPr>
          <w:rFonts w:ascii="Palatino Linotype" w:hAnsi="Palatino Linotype"/>
        </w:rPr>
        <w:t xml:space="preserve"> </w:t>
      </w:r>
      <w:r w:rsidRPr="001118F5">
        <w:rPr>
          <w:rFonts w:ascii="Palatino Linotype" w:hAnsi="Palatino Linotype" w:cs="Arial"/>
          <w:color w:val="000000"/>
        </w:rPr>
        <w:t>requisitos</w:t>
      </w:r>
      <w:r w:rsidRPr="001118F5">
        <w:rPr>
          <w:rFonts w:ascii="Palatino Linotype" w:hAnsi="Palatino Linotype"/>
        </w:rPr>
        <w:t xml:space="preserve">, entre ellos, el nombre de los recurrentes; por lo que, en el presente caso, al haber sido presentado el recurso de revisión vía </w:t>
      </w:r>
      <w:r w:rsidRPr="001118F5">
        <w:rPr>
          <w:rFonts w:ascii="Palatino Linotype" w:hAnsi="Palatino Linotype"/>
          <w:b/>
        </w:rPr>
        <w:t>EL</w:t>
      </w:r>
      <w:r w:rsidRPr="001118F5">
        <w:rPr>
          <w:rFonts w:ascii="Palatino Linotype" w:hAnsi="Palatino Linotype"/>
        </w:rPr>
        <w:t xml:space="preserve"> </w:t>
      </w:r>
      <w:r w:rsidRPr="001118F5">
        <w:rPr>
          <w:rFonts w:ascii="Palatino Linotype" w:hAnsi="Palatino Linotype"/>
          <w:b/>
        </w:rPr>
        <w:t>SAIMEX</w:t>
      </w:r>
      <w:r w:rsidRPr="001118F5">
        <w:rPr>
          <w:rFonts w:ascii="Palatino Linotype" w:hAnsi="Palatino Linotype"/>
        </w:rPr>
        <w:t>, dicho requisito resulta innecesario.</w:t>
      </w:r>
    </w:p>
    <w:p w:rsidR="00832CA2" w:rsidRPr="001118F5" w:rsidRDefault="00832CA2" w:rsidP="002D75F9">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1118F5">
        <w:rPr>
          <w:rFonts w:ascii="Palatino Linotype" w:hAnsi="Palatino Linotype" w:cs="Arial"/>
          <w:b/>
          <w:color w:val="000000" w:themeColor="text1"/>
        </w:rPr>
        <w:t>Estudio y resolución de</w:t>
      </w:r>
      <w:r w:rsidR="002D75F9" w:rsidRPr="001118F5">
        <w:rPr>
          <w:rFonts w:ascii="Palatino Linotype" w:hAnsi="Palatino Linotype" w:cs="Arial"/>
          <w:b/>
          <w:color w:val="000000" w:themeColor="text1"/>
        </w:rPr>
        <w:t xml:space="preserve"> </w:t>
      </w:r>
      <w:r w:rsidRPr="001118F5">
        <w:rPr>
          <w:rFonts w:ascii="Palatino Linotype" w:hAnsi="Palatino Linotype" w:cs="Arial"/>
          <w:b/>
          <w:color w:val="000000" w:themeColor="text1"/>
        </w:rPr>
        <w:t>l</w:t>
      </w:r>
      <w:r w:rsidR="002D75F9" w:rsidRPr="001118F5">
        <w:rPr>
          <w:rFonts w:ascii="Palatino Linotype" w:hAnsi="Palatino Linotype" w:cs="Arial"/>
          <w:b/>
          <w:color w:val="000000" w:themeColor="text1"/>
        </w:rPr>
        <w:t>os</w:t>
      </w:r>
      <w:r w:rsidRPr="001118F5">
        <w:rPr>
          <w:rFonts w:ascii="Palatino Linotype" w:hAnsi="Palatino Linotype" w:cs="Arial"/>
          <w:b/>
          <w:color w:val="000000" w:themeColor="text1"/>
        </w:rPr>
        <w:t xml:space="preserve"> recurso.</w:t>
      </w:r>
      <w:r w:rsidRPr="001118F5">
        <w:rPr>
          <w:rFonts w:ascii="Palatino Linotype" w:hAnsi="Palatino Linotype" w:cs="Arial"/>
          <w:color w:val="000000" w:themeColor="text1"/>
        </w:rPr>
        <w:t xml:space="preserve"> </w:t>
      </w:r>
      <w:r w:rsidRPr="001118F5">
        <w:rPr>
          <w:rFonts w:ascii="Palatino Linotype" w:hAnsi="Palatino Linotype" w:cs="Arial"/>
        </w:rPr>
        <w:t>Del análisis efectuado se advierte la procedencia de</w:t>
      </w:r>
      <w:r w:rsidR="002D75F9" w:rsidRPr="001118F5">
        <w:rPr>
          <w:rFonts w:ascii="Palatino Linotype" w:hAnsi="Palatino Linotype" w:cs="Arial"/>
        </w:rPr>
        <w:t xml:space="preserve"> </w:t>
      </w:r>
      <w:r w:rsidRPr="001118F5">
        <w:rPr>
          <w:rFonts w:ascii="Palatino Linotype" w:hAnsi="Palatino Linotype" w:cs="Arial"/>
        </w:rPr>
        <w:t>l</w:t>
      </w:r>
      <w:r w:rsidR="002D75F9" w:rsidRPr="001118F5">
        <w:rPr>
          <w:rFonts w:ascii="Palatino Linotype" w:hAnsi="Palatino Linotype" w:cs="Arial"/>
        </w:rPr>
        <w:t>os</w:t>
      </w:r>
      <w:r w:rsidRPr="001118F5">
        <w:rPr>
          <w:rFonts w:ascii="Palatino Linotype" w:hAnsi="Palatino Linotype" w:cs="Arial"/>
        </w:rPr>
        <w:t xml:space="preserve"> </w:t>
      </w:r>
      <w:r w:rsidRPr="001118F5">
        <w:rPr>
          <w:rFonts w:ascii="Palatino Linotype" w:hAnsi="Palatino Linotype"/>
        </w:rPr>
        <w:t>recurso</w:t>
      </w:r>
      <w:r w:rsidR="002D75F9" w:rsidRPr="001118F5">
        <w:rPr>
          <w:rFonts w:ascii="Palatino Linotype" w:hAnsi="Palatino Linotype"/>
        </w:rPr>
        <w:t>s</w:t>
      </w:r>
      <w:r w:rsidRPr="001118F5">
        <w:rPr>
          <w:rFonts w:ascii="Palatino Linotype" w:hAnsi="Palatino Linotype" w:cs="Arial"/>
        </w:rPr>
        <w:t xml:space="preserve"> de revisión, </w:t>
      </w:r>
      <w:r w:rsidR="002D75F9" w:rsidRPr="001118F5">
        <w:rPr>
          <w:rFonts w:ascii="Palatino Linotype" w:hAnsi="Palatino Linotype" w:cs="Arial"/>
        </w:rPr>
        <w:t xml:space="preserve">derivado de lo señalado por </w:t>
      </w:r>
      <w:r w:rsidR="0084755D" w:rsidRPr="001118F5">
        <w:rPr>
          <w:rFonts w:ascii="Palatino Linotype" w:hAnsi="Palatino Linotype" w:cs="Arial"/>
          <w:b/>
        </w:rPr>
        <w:t>LA RECURRENTE</w:t>
      </w:r>
      <w:r w:rsidR="002D75F9" w:rsidRPr="001118F5">
        <w:rPr>
          <w:rFonts w:ascii="Palatino Linotype" w:hAnsi="Palatino Linotype" w:cs="Arial"/>
        </w:rPr>
        <w:t xml:space="preserve"> en sus razones o motivos de inconformidad, </w:t>
      </w:r>
      <w:r w:rsidRPr="001118F5">
        <w:rPr>
          <w:rFonts w:ascii="Palatino Linotype" w:hAnsi="Palatino Linotype" w:cs="Arial"/>
        </w:rPr>
        <w:t>s</w:t>
      </w:r>
      <w:r w:rsidR="002D75F9" w:rsidRPr="001118F5">
        <w:rPr>
          <w:rFonts w:ascii="Palatino Linotype" w:hAnsi="Palatino Linotype" w:cs="Arial"/>
        </w:rPr>
        <w:t>e actualizó</w:t>
      </w:r>
      <w:r w:rsidRPr="001118F5">
        <w:rPr>
          <w:rFonts w:ascii="Palatino Linotype" w:hAnsi="Palatino Linotype" w:cs="Arial"/>
        </w:rPr>
        <w:t xml:space="preserve"> la hipótesis </w:t>
      </w:r>
      <w:r w:rsidRPr="001118F5">
        <w:rPr>
          <w:rFonts w:ascii="Palatino Linotype" w:hAnsi="Palatino Linotype" w:cs="Arial"/>
        </w:rPr>
        <w:lastRenderedPageBreak/>
        <w:t xml:space="preserve">prevista en la fracción </w:t>
      </w:r>
      <w:r w:rsidR="002D75F9" w:rsidRPr="001118F5">
        <w:rPr>
          <w:rFonts w:ascii="Palatino Linotype" w:hAnsi="Palatino Linotype" w:cs="Arial"/>
        </w:rPr>
        <w:t>V</w:t>
      </w:r>
      <w:r w:rsidRPr="001118F5">
        <w:rPr>
          <w:rFonts w:ascii="Palatino Linotype" w:hAnsi="Palatino Linotype" w:cs="Arial"/>
        </w:rPr>
        <w:t>, del artículo 179 de la Ley de Transparencia y Acceso a la Información Pública del Estado de México y Municipios, que a la letra indican:</w:t>
      </w:r>
    </w:p>
    <w:p w:rsidR="00832CA2" w:rsidRPr="001118F5" w:rsidRDefault="00832CA2" w:rsidP="006656C2">
      <w:pPr>
        <w:spacing w:before="200" w:after="200"/>
        <w:ind w:left="709" w:right="709"/>
        <w:jc w:val="both"/>
        <w:rPr>
          <w:rFonts w:ascii="Palatino Linotype" w:hAnsi="Palatino Linotype" w:cs="Arial"/>
          <w:i/>
          <w:sz w:val="22"/>
          <w:szCs w:val="22"/>
        </w:rPr>
      </w:pPr>
      <w:r w:rsidRPr="001118F5">
        <w:rPr>
          <w:rFonts w:ascii="Palatino Linotype" w:hAnsi="Palatino Linotype" w:cs="Arial"/>
          <w:bCs/>
          <w:i/>
          <w:sz w:val="22"/>
          <w:szCs w:val="22"/>
        </w:rPr>
        <w:t>“</w:t>
      </w:r>
      <w:r w:rsidRPr="001118F5">
        <w:rPr>
          <w:rFonts w:ascii="Palatino Linotype" w:hAnsi="Palatino Linotype" w:cs="Arial"/>
          <w:b/>
          <w:bCs/>
          <w:i/>
          <w:sz w:val="22"/>
          <w:szCs w:val="22"/>
        </w:rPr>
        <w:t>Artículo 179.</w:t>
      </w:r>
      <w:r w:rsidRPr="001118F5">
        <w:rPr>
          <w:rFonts w:ascii="Palatino Linotype" w:hAnsi="Palatino Linotype" w:cs="Arial"/>
          <w:bCs/>
          <w:i/>
          <w:sz w:val="22"/>
          <w:szCs w:val="22"/>
        </w:rPr>
        <w:t xml:space="preserve"> </w:t>
      </w:r>
      <w:r w:rsidRPr="001118F5">
        <w:rPr>
          <w:rFonts w:ascii="Palatino Linotype" w:hAnsi="Palatino Linotype" w:cs="Arial"/>
          <w:b/>
          <w:i/>
          <w:sz w:val="22"/>
          <w:szCs w:val="22"/>
          <w:u w:val="single"/>
        </w:rPr>
        <w:t>El recurso de revisión</w:t>
      </w:r>
      <w:r w:rsidRPr="001118F5">
        <w:rPr>
          <w:rFonts w:ascii="Palatino Linotype" w:hAnsi="Palatino Linotype" w:cs="Arial"/>
          <w:i/>
          <w:sz w:val="22"/>
          <w:szCs w:val="22"/>
        </w:rPr>
        <w:t xml:space="preserve"> es un medio de protección que la Ley otorga a los particulares, para hacer valer su derecho de acceso a la información pública, y </w:t>
      </w:r>
      <w:r w:rsidRPr="001118F5">
        <w:rPr>
          <w:rFonts w:ascii="Palatino Linotype" w:hAnsi="Palatino Linotype" w:cs="Arial"/>
          <w:b/>
          <w:i/>
          <w:sz w:val="22"/>
          <w:szCs w:val="22"/>
          <w:u w:val="single"/>
        </w:rPr>
        <w:t>procederá en contra de las siguientes causas</w:t>
      </w:r>
      <w:r w:rsidRPr="001118F5">
        <w:rPr>
          <w:rFonts w:ascii="Palatino Linotype" w:hAnsi="Palatino Linotype" w:cs="Arial"/>
          <w:i/>
          <w:sz w:val="22"/>
          <w:szCs w:val="22"/>
        </w:rPr>
        <w:t>:</w:t>
      </w:r>
    </w:p>
    <w:p w:rsidR="00832CA2" w:rsidRPr="001118F5" w:rsidRDefault="00832CA2" w:rsidP="006656C2">
      <w:pPr>
        <w:spacing w:before="200" w:after="200"/>
        <w:ind w:left="709" w:right="709"/>
        <w:jc w:val="both"/>
        <w:rPr>
          <w:rFonts w:ascii="Palatino Linotype" w:hAnsi="Palatino Linotype" w:cs="Arial"/>
          <w:i/>
          <w:sz w:val="22"/>
          <w:szCs w:val="22"/>
        </w:rPr>
      </w:pPr>
      <w:r w:rsidRPr="001118F5">
        <w:rPr>
          <w:rFonts w:ascii="Palatino Linotype" w:hAnsi="Palatino Linotype" w:cs="Arial"/>
          <w:i/>
          <w:sz w:val="22"/>
          <w:szCs w:val="22"/>
        </w:rPr>
        <w:t>[…]</w:t>
      </w:r>
    </w:p>
    <w:p w:rsidR="00832CA2" w:rsidRPr="001118F5" w:rsidRDefault="002D75F9" w:rsidP="006656C2">
      <w:pPr>
        <w:tabs>
          <w:tab w:val="left" w:pos="993"/>
        </w:tabs>
        <w:spacing w:before="200" w:after="200"/>
        <w:ind w:left="709" w:right="709"/>
        <w:jc w:val="both"/>
        <w:rPr>
          <w:rFonts w:ascii="Palatino Linotype" w:hAnsi="Palatino Linotype" w:cs="Arial"/>
          <w:i/>
          <w:sz w:val="22"/>
          <w:szCs w:val="22"/>
        </w:rPr>
      </w:pPr>
      <w:r w:rsidRPr="001118F5">
        <w:rPr>
          <w:rFonts w:ascii="Palatino Linotype" w:hAnsi="Palatino Linotype" w:cs="Arial"/>
          <w:b/>
          <w:i/>
          <w:sz w:val="22"/>
          <w:szCs w:val="22"/>
        </w:rPr>
        <w:t>V</w:t>
      </w:r>
      <w:r w:rsidR="00832CA2" w:rsidRPr="001118F5">
        <w:rPr>
          <w:rFonts w:ascii="Palatino Linotype" w:hAnsi="Palatino Linotype" w:cs="Arial"/>
          <w:b/>
          <w:i/>
          <w:sz w:val="22"/>
          <w:szCs w:val="22"/>
        </w:rPr>
        <w:t xml:space="preserve">. </w:t>
      </w:r>
      <w:r w:rsidRPr="001118F5">
        <w:rPr>
          <w:rFonts w:ascii="Palatino Linotype" w:hAnsi="Palatino Linotype" w:cs="Arial"/>
          <w:b/>
          <w:i/>
          <w:sz w:val="22"/>
          <w:szCs w:val="22"/>
          <w:u w:val="single"/>
        </w:rPr>
        <w:t>La entrega de información incompleta</w:t>
      </w:r>
      <w:proofErr w:type="gramStart"/>
      <w:r w:rsidR="00832CA2" w:rsidRPr="001118F5">
        <w:rPr>
          <w:rFonts w:ascii="Palatino Linotype" w:hAnsi="Palatino Linotype" w:cs="Arial"/>
          <w:i/>
          <w:sz w:val="22"/>
          <w:szCs w:val="22"/>
        </w:rPr>
        <w:t>; …”</w:t>
      </w:r>
      <w:proofErr w:type="gramEnd"/>
    </w:p>
    <w:p w:rsidR="00832CA2" w:rsidRPr="001118F5" w:rsidRDefault="00832CA2" w:rsidP="006656C2">
      <w:pPr>
        <w:spacing w:before="200" w:after="200"/>
        <w:ind w:left="709" w:right="709"/>
        <w:jc w:val="both"/>
        <w:rPr>
          <w:rFonts w:ascii="Palatino Linotype" w:hAnsi="Palatino Linotype" w:cs="Arial"/>
          <w:sz w:val="22"/>
          <w:szCs w:val="22"/>
          <w:lang w:eastAsia="es-MX"/>
        </w:rPr>
      </w:pPr>
      <w:r w:rsidRPr="001118F5">
        <w:rPr>
          <w:rFonts w:ascii="Palatino Linotype" w:hAnsi="Palatino Linotype" w:cs="Arial"/>
          <w:sz w:val="22"/>
          <w:szCs w:val="22"/>
          <w:lang w:eastAsia="es-MX"/>
        </w:rPr>
        <w:t>(Énfasis añadido)</w:t>
      </w:r>
    </w:p>
    <w:p w:rsidR="002D75F9" w:rsidRPr="001118F5" w:rsidRDefault="00832CA2" w:rsidP="005F55C2">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1118F5">
        <w:rPr>
          <w:rFonts w:ascii="Palatino Linotype" w:hAnsi="Palatino Linotype" w:cs="Arial"/>
        </w:rPr>
        <w:t xml:space="preserve">Para ilustrar dicha actualización, debemos recordar que </w:t>
      </w:r>
      <w:proofErr w:type="gramStart"/>
      <w:r w:rsidRPr="001118F5">
        <w:rPr>
          <w:rFonts w:ascii="Palatino Linotype" w:hAnsi="Palatino Linotype" w:cs="Arial"/>
        </w:rPr>
        <w:t>l</w:t>
      </w:r>
      <w:r w:rsidR="00383B90" w:rsidRPr="001118F5">
        <w:rPr>
          <w:rFonts w:ascii="Palatino Linotype" w:hAnsi="Palatino Linotype" w:cs="Arial"/>
        </w:rPr>
        <w:t>a</w:t>
      </w:r>
      <w:proofErr w:type="gramEnd"/>
      <w:r w:rsidRPr="001118F5">
        <w:rPr>
          <w:rFonts w:ascii="Palatino Linotype" w:hAnsi="Palatino Linotype" w:cs="Arial"/>
        </w:rPr>
        <w:t xml:space="preserve"> hoy</w:t>
      </w:r>
      <w:r w:rsidRPr="001118F5">
        <w:rPr>
          <w:rFonts w:ascii="Palatino Linotype" w:hAnsi="Palatino Linotype" w:cs="Arial"/>
          <w:b/>
        </w:rPr>
        <w:t xml:space="preserve"> RECURRENTE </w:t>
      </w:r>
      <w:r w:rsidRPr="001118F5">
        <w:rPr>
          <w:rFonts w:ascii="Palatino Linotype" w:hAnsi="Palatino Linotype"/>
        </w:rPr>
        <w:t>en la solicitud de acceso a la información pública, requirió del</w:t>
      </w:r>
      <w:r w:rsidRPr="001118F5">
        <w:rPr>
          <w:rFonts w:ascii="Palatino Linotype" w:hAnsi="Palatino Linotype" w:cs="Arial"/>
        </w:rPr>
        <w:t xml:space="preserve"> </w:t>
      </w:r>
      <w:r w:rsidRPr="001118F5">
        <w:rPr>
          <w:rFonts w:ascii="Palatino Linotype" w:hAnsi="Palatino Linotype" w:cs="Arial"/>
          <w:b/>
        </w:rPr>
        <w:t>SUJETO OBLIGADO</w:t>
      </w:r>
      <w:r w:rsidRPr="001118F5">
        <w:rPr>
          <w:rFonts w:ascii="Palatino Linotype" w:hAnsi="Palatino Linotype" w:cs="Arial"/>
        </w:rPr>
        <w:t xml:space="preserve"> vía </w:t>
      </w:r>
      <w:r w:rsidRPr="001118F5">
        <w:rPr>
          <w:rFonts w:ascii="Palatino Linotype" w:hAnsi="Palatino Linotype" w:cs="Arial"/>
          <w:b/>
        </w:rPr>
        <w:t>EL SAIMEX</w:t>
      </w:r>
      <w:r w:rsidRPr="001118F5">
        <w:rPr>
          <w:rFonts w:ascii="Palatino Linotype" w:hAnsi="Palatino Linotype" w:cs="Arial"/>
        </w:rPr>
        <w:t>,</w:t>
      </w:r>
      <w:r w:rsidRPr="001118F5">
        <w:rPr>
          <w:rFonts w:ascii="Palatino Linotype" w:hAnsi="Palatino Linotype"/>
        </w:rPr>
        <w:t xml:space="preserve"> </w:t>
      </w:r>
      <w:r w:rsidR="002D75F9" w:rsidRPr="001118F5">
        <w:rPr>
          <w:rFonts w:ascii="Palatino Linotype" w:hAnsi="Palatino Linotype"/>
        </w:rPr>
        <w:t>lo siguiente:</w:t>
      </w:r>
      <w:r w:rsidR="001D14EB" w:rsidRPr="001118F5">
        <w:rPr>
          <w:rFonts w:ascii="Palatino Linotype" w:hAnsi="Palatino Linotype"/>
        </w:rPr>
        <w:t xml:space="preserve"> </w:t>
      </w:r>
    </w:p>
    <w:tbl>
      <w:tblPr>
        <w:tblStyle w:val="Tablaconcuadrcula"/>
        <w:tblW w:w="76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4"/>
        <w:gridCol w:w="4019"/>
        <w:gridCol w:w="3036"/>
      </w:tblGrid>
      <w:tr w:rsidR="000662A5" w:rsidRPr="001118F5" w:rsidTr="0075064C">
        <w:trPr>
          <w:cantSplit/>
          <w:trHeight w:val="33"/>
          <w:tblHeader/>
          <w:jc w:val="center"/>
        </w:trPr>
        <w:tc>
          <w:tcPr>
            <w:tcW w:w="644" w:type="dxa"/>
            <w:tcBorders>
              <w:left w:val="double" w:sz="4" w:space="0" w:color="auto"/>
              <w:tl2br w:val="nil"/>
            </w:tcBorders>
            <w:shd w:val="clear" w:color="auto" w:fill="000000" w:themeFill="text1"/>
            <w:vAlign w:val="center"/>
          </w:tcPr>
          <w:p w:rsidR="000662A5" w:rsidRPr="001118F5" w:rsidRDefault="000662A5" w:rsidP="00DA33EF">
            <w:pPr>
              <w:widowControl w:val="0"/>
              <w:autoSpaceDE w:val="0"/>
              <w:autoSpaceDN w:val="0"/>
              <w:adjustRightInd w:val="0"/>
              <w:spacing w:before="20" w:after="20"/>
              <w:jc w:val="center"/>
              <w:rPr>
                <w:rFonts w:ascii="Palatino Linotype" w:hAnsi="Palatino Linotype" w:cs="Arial"/>
                <w:b/>
                <w:sz w:val="20"/>
                <w:szCs w:val="20"/>
              </w:rPr>
            </w:pPr>
            <w:r w:rsidRPr="001118F5">
              <w:rPr>
                <w:rFonts w:ascii="Palatino Linotype" w:hAnsi="Palatino Linotype" w:cs="Arial"/>
                <w:b/>
                <w:sz w:val="20"/>
                <w:szCs w:val="20"/>
              </w:rPr>
              <w:t>No.</w:t>
            </w:r>
          </w:p>
        </w:tc>
        <w:tc>
          <w:tcPr>
            <w:tcW w:w="4019" w:type="dxa"/>
            <w:tcBorders>
              <w:tl2br w:val="nil"/>
            </w:tcBorders>
            <w:shd w:val="clear" w:color="auto" w:fill="000000" w:themeFill="text1"/>
          </w:tcPr>
          <w:p w:rsidR="000662A5" w:rsidRPr="001118F5" w:rsidRDefault="00383B90" w:rsidP="00DA33EF">
            <w:pPr>
              <w:widowControl w:val="0"/>
              <w:autoSpaceDE w:val="0"/>
              <w:autoSpaceDN w:val="0"/>
              <w:adjustRightInd w:val="0"/>
              <w:spacing w:before="20" w:after="20"/>
              <w:jc w:val="center"/>
              <w:rPr>
                <w:rFonts w:ascii="Palatino Linotype" w:hAnsi="Palatino Linotype" w:cs="Arial"/>
                <w:b/>
                <w:sz w:val="20"/>
                <w:szCs w:val="20"/>
              </w:rPr>
            </w:pPr>
            <w:r w:rsidRPr="001118F5">
              <w:rPr>
                <w:rFonts w:ascii="Palatino Linotype" w:hAnsi="Palatino Linotype" w:cs="Arial"/>
                <w:b/>
                <w:sz w:val="20"/>
                <w:szCs w:val="20"/>
              </w:rPr>
              <w:t>Información requerida</w:t>
            </w:r>
          </w:p>
        </w:tc>
        <w:tc>
          <w:tcPr>
            <w:tcW w:w="3036" w:type="dxa"/>
            <w:tcBorders>
              <w:tl2br w:val="nil"/>
            </w:tcBorders>
            <w:shd w:val="clear" w:color="auto" w:fill="000000" w:themeFill="text1"/>
            <w:vAlign w:val="center"/>
          </w:tcPr>
          <w:p w:rsidR="000662A5" w:rsidRPr="001118F5" w:rsidRDefault="0075064C" w:rsidP="0075064C">
            <w:pPr>
              <w:widowControl w:val="0"/>
              <w:autoSpaceDE w:val="0"/>
              <w:autoSpaceDN w:val="0"/>
              <w:adjustRightInd w:val="0"/>
              <w:spacing w:before="20" w:after="20"/>
              <w:jc w:val="center"/>
              <w:rPr>
                <w:rFonts w:ascii="Palatino Linotype" w:hAnsi="Palatino Linotype" w:cs="Arial"/>
                <w:b/>
                <w:sz w:val="20"/>
                <w:szCs w:val="20"/>
              </w:rPr>
            </w:pPr>
            <w:r w:rsidRPr="001118F5">
              <w:rPr>
                <w:rFonts w:ascii="Palatino Linotype" w:hAnsi="Palatino Linotype" w:cs="Arial"/>
                <w:b/>
                <w:sz w:val="20"/>
                <w:szCs w:val="20"/>
              </w:rPr>
              <w:t xml:space="preserve">Solicitudes de </w:t>
            </w:r>
            <w:r w:rsidR="000662A5" w:rsidRPr="001118F5">
              <w:rPr>
                <w:rFonts w:ascii="Palatino Linotype" w:hAnsi="Palatino Linotype" w:cs="Arial"/>
                <w:b/>
                <w:sz w:val="20"/>
                <w:szCs w:val="20"/>
              </w:rPr>
              <w:t>Información</w:t>
            </w:r>
          </w:p>
        </w:tc>
      </w:tr>
      <w:tr w:rsidR="0075064C" w:rsidRPr="001118F5" w:rsidTr="0075064C">
        <w:trPr>
          <w:cantSplit/>
          <w:trHeight w:val="33"/>
          <w:tblHeader/>
          <w:jc w:val="center"/>
        </w:trPr>
        <w:tc>
          <w:tcPr>
            <w:tcW w:w="644" w:type="dxa"/>
            <w:tcBorders>
              <w:left w:val="double" w:sz="4" w:space="0" w:color="auto"/>
              <w:tl2br w:val="nil"/>
            </w:tcBorders>
            <w:shd w:val="clear" w:color="auto" w:fill="000000" w:themeFill="text1"/>
            <w:vAlign w:val="center"/>
          </w:tcPr>
          <w:p w:rsidR="0075064C" w:rsidRPr="001118F5" w:rsidRDefault="0075064C" w:rsidP="00DA33EF">
            <w:pPr>
              <w:widowControl w:val="0"/>
              <w:autoSpaceDE w:val="0"/>
              <w:autoSpaceDN w:val="0"/>
              <w:adjustRightInd w:val="0"/>
              <w:spacing w:before="20" w:after="20"/>
              <w:jc w:val="center"/>
              <w:rPr>
                <w:rFonts w:ascii="Palatino Linotype" w:hAnsi="Palatino Linotype" w:cs="Arial"/>
                <w:b/>
                <w:sz w:val="20"/>
                <w:szCs w:val="20"/>
              </w:rPr>
            </w:pPr>
            <w:r w:rsidRPr="001118F5">
              <w:rPr>
                <w:rFonts w:ascii="Palatino Linotype" w:hAnsi="Palatino Linotype" w:cs="Arial"/>
                <w:b/>
                <w:sz w:val="20"/>
                <w:szCs w:val="20"/>
              </w:rPr>
              <w:t>1</w:t>
            </w:r>
          </w:p>
        </w:tc>
        <w:tc>
          <w:tcPr>
            <w:tcW w:w="4019" w:type="dxa"/>
            <w:tcBorders>
              <w:tl2br w:val="nil"/>
            </w:tcBorders>
            <w:shd w:val="clear" w:color="auto" w:fill="auto"/>
          </w:tcPr>
          <w:p w:rsidR="0075064C" w:rsidRPr="001118F5" w:rsidRDefault="0075064C" w:rsidP="00383B90">
            <w:pPr>
              <w:widowControl w:val="0"/>
              <w:autoSpaceDE w:val="0"/>
              <w:autoSpaceDN w:val="0"/>
              <w:adjustRightInd w:val="0"/>
              <w:spacing w:before="20" w:after="20"/>
              <w:jc w:val="both"/>
              <w:rPr>
                <w:rFonts w:ascii="Palatino Linotype" w:hAnsi="Palatino Linotype" w:cs="Arial"/>
                <w:sz w:val="20"/>
                <w:szCs w:val="20"/>
              </w:rPr>
            </w:pPr>
            <w:r w:rsidRPr="001118F5">
              <w:rPr>
                <w:rFonts w:ascii="Palatino Linotype" w:hAnsi="Palatino Linotype" w:cs="Arial"/>
                <w:sz w:val="20"/>
                <w:szCs w:val="20"/>
              </w:rPr>
              <w:t>Estado de Situación Financiera.</w:t>
            </w:r>
          </w:p>
        </w:tc>
        <w:tc>
          <w:tcPr>
            <w:tcW w:w="3036" w:type="dxa"/>
            <w:vMerge w:val="restart"/>
            <w:tcBorders>
              <w:tl2br w:val="nil"/>
            </w:tcBorders>
            <w:shd w:val="clear" w:color="auto" w:fill="auto"/>
            <w:vAlign w:val="center"/>
          </w:tcPr>
          <w:p w:rsidR="0075064C" w:rsidRPr="001118F5" w:rsidRDefault="0075064C" w:rsidP="0075064C">
            <w:pPr>
              <w:widowControl w:val="0"/>
              <w:autoSpaceDE w:val="0"/>
              <w:autoSpaceDN w:val="0"/>
              <w:adjustRightInd w:val="0"/>
              <w:spacing w:before="20" w:after="20"/>
              <w:jc w:val="center"/>
              <w:rPr>
                <w:rFonts w:ascii="Palatino Linotype" w:hAnsi="Palatino Linotype" w:cs="Arial"/>
                <w:b/>
                <w:sz w:val="20"/>
                <w:szCs w:val="20"/>
              </w:rPr>
            </w:pPr>
            <w:r w:rsidRPr="001118F5">
              <w:rPr>
                <w:rFonts w:ascii="Palatino Linotype" w:hAnsi="Palatino Linotype" w:cs="Arial"/>
                <w:b/>
                <w:sz w:val="20"/>
                <w:szCs w:val="20"/>
              </w:rPr>
              <w:t>00049/OASVACHASO/IP/2019</w:t>
            </w:r>
          </w:p>
          <w:p w:rsidR="0075064C" w:rsidRPr="001118F5" w:rsidRDefault="0075064C" w:rsidP="0075064C">
            <w:pPr>
              <w:widowControl w:val="0"/>
              <w:autoSpaceDE w:val="0"/>
              <w:autoSpaceDN w:val="0"/>
              <w:adjustRightInd w:val="0"/>
              <w:spacing w:before="20" w:after="20"/>
              <w:jc w:val="center"/>
              <w:rPr>
                <w:rFonts w:ascii="Palatino Linotype" w:hAnsi="Palatino Linotype" w:cs="Arial"/>
                <w:sz w:val="20"/>
                <w:szCs w:val="20"/>
              </w:rPr>
            </w:pPr>
            <w:r w:rsidRPr="001118F5">
              <w:rPr>
                <w:rFonts w:ascii="Palatino Linotype" w:hAnsi="Palatino Linotype" w:cs="Arial"/>
                <w:sz w:val="20"/>
                <w:szCs w:val="20"/>
              </w:rPr>
              <w:t>(Del mes de abril de 2019)</w:t>
            </w:r>
          </w:p>
          <w:p w:rsidR="0075064C" w:rsidRPr="001118F5" w:rsidRDefault="0075064C" w:rsidP="0075064C">
            <w:pPr>
              <w:widowControl w:val="0"/>
              <w:autoSpaceDE w:val="0"/>
              <w:autoSpaceDN w:val="0"/>
              <w:adjustRightInd w:val="0"/>
              <w:spacing w:before="20" w:after="20"/>
              <w:jc w:val="center"/>
              <w:rPr>
                <w:rFonts w:ascii="Palatino Linotype" w:hAnsi="Palatino Linotype" w:cs="Arial"/>
                <w:b/>
                <w:sz w:val="20"/>
                <w:szCs w:val="20"/>
              </w:rPr>
            </w:pPr>
          </w:p>
          <w:p w:rsidR="0075064C" w:rsidRPr="001118F5" w:rsidRDefault="0075064C" w:rsidP="0075064C">
            <w:pPr>
              <w:widowControl w:val="0"/>
              <w:autoSpaceDE w:val="0"/>
              <w:autoSpaceDN w:val="0"/>
              <w:adjustRightInd w:val="0"/>
              <w:spacing w:before="20" w:after="20"/>
              <w:jc w:val="center"/>
              <w:rPr>
                <w:rFonts w:ascii="Palatino Linotype" w:hAnsi="Palatino Linotype" w:cs="Arial"/>
                <w:b/>
                <w:sz w:val="20"/>
                <w:szCs w:val="20"/>
              </w:rPr>
            </w:pPr>
            <w:r w:rsidRPr="001118F5">
              <w:rPr>
                <w:rFonts w:ascii="Palatino Linotype" w:hAnsi="Palatino Linotype" w:cs="Arial"/>
                <w:b/>
                <w:sz w:val="20"/>
                <w:szCs w:val="20"/>
              </w:rPr>
              <w:t>00048/OASVACHASO/IP/2019</w:t>
            </w:r>
          </w:p>
          <w:p w:rsidR="0075064C" w:rsidRPr="001118F5" w:rsidRDefault="0075064C" w:rsidP="0075064C">
            <w:pPr>
              <w:widowControl w:val="0"/>
              <w:autoSpaceDE w:val="0"/>
              <w:autoSpaceDN w:val="0"/>
              <w:adjustRightInd w:val="0"/>
              <w:spacing w:before="20" w:after="20"/>
              <w:jc w:val="center"/>
              <w:rPr>
                <w:rFonts w:ascii="Palatino Linotype" w:hAnsi="Palatino Linotype" w:cs="Arial"/>
                <w:sz w:val="20"/>
                <w:szCs w:val="20"/>
              </w:rPr>
            </w:pPr>
            <w:r w:rsidRPr="001118F5">
              <w:rPr>
                <w:rFonts w:ascii="Palatino Linotype" w:hAnsi="Palatino Linotype" w:cs="Arial"/>
                <w:sz w:val="20"/>
                <w:szCs w:val="20"/>
              </w:rPr>
              <w:t>(Del mes de marzo de 2019)</w:t>
            </w:r>
          </w:p>
        </w:tc>
      </w:tr>
      <w:tr w:rsidR="0075064C" w:rsidRPr="001118F5" w:rsidTr="0075064C">
        <w:trPr>
          <w:cantSplit/>
          <w:trHeight w:val="33"/>
          <w:tblHeader/>
          <w:jc w:val="center"/>
        </w:trPr>
        <w:tc>
          <w:tcPr>
            <w:tcW w:w="644" w:type="dxa"/>
            <w:tcBorders>
              <w:left w:val="double" w:sz="4" w:space="0" w:color="auto"/>
              <w:tl2br w:val="nil"/>
            </w:tcBorders>
            <w:shd w:val="clear" w:color="auto" w:fill="000000" w:themeFill="text1"/>
            <w:vAlign w:val="center"/>
          </w:tcPr>
          <w:p w:rsidR="0075064C" w:rsidRPr="001118F5" w:rsidRDefault="0075064C" w:rsidP="00DA33EF">
            <w:pPr>
              <w:widowControl w:val="0"/>
              <w:autoSpaceDE w:val="0"/>
              <w:autoSpaceDN w:val="0"/>
              <w:adjustRightInd w:val="0"/>
              <w:spacing w:before="20" w:after="20"/>
              <w:jc w:val="center"/>
              <w:rPr>
                <w:rFonts w:ascii="Palatino Linotype" w:hAnsi="Palatino Linotype" w:cs="Arial"/>
                <w:b/>
                <w:sz w:val="20"/>
                <w:szCs w:val="20"/>
              </w:rPr>
            </w:pPr>
            <w:r w:rsidRPr="001118F5">
              <w:rPr>
                <w:rFonts w:ascii="Palatino Linotype" w:hAnsi="Palatino Linotype" w:cs="Arial"/>
                <w:b/>
                <w:sz w:val="20"/>
                <w:szCs w:val="20"/>
              </w:rPr>
              <w:t>2</w:t>
            </w:r>
          </w:p>
        </w:tc>
        <w:tc>
          <w:tcPr>
            <w:tcW w:w="4019" w:type="dxa"/>
            <w:tcBorders>
              <w:tl2br w:val="nil"/>
            </w:tcBorders>
            <w:shd w:val="clear" w:color="auto" w:fill="auto"/>
          </w:tcPr>
          <w:p w:rsidR="0075064C" w:rsidRPr="001118F5" w:rsidRDefault="0075064C" w:rsidP="00383B90">
            <w:pPr>
              <w:widowControl w:val="0"/>
              <w:autoSpaceDE w:val="0"/>
              <w:autoSpaceDN w:val="0"/>
              <w:adjustRightInd w:val="0"/>
              <w:spacing w:before="20" w:after="20"/>
              <w:jc w:val="both"/>
              <w:rPr>
                <w:rFonts w:ascii="Palatino Linotype" w:hAnsi="Palatino Linotype" w:cs="Arial"/>
                <w:sz w:val="20"/>
                <w:szCs w:val="20"/>
              </w:rPr>
            </w:pPr>
            <w:r w:rsidRPr="001118F5">
              <w:rPr>
                <w:rFonts w:ascii="Palatino Linotype" w:hAnsi="Palatino Linotype" w:cs="Arial"/>
                <w:sz w:val="20"/>
                <w:szCs w:val="20"/>
              </w:rPr>
              <w:t>Anexo al Estado de Situación Financiera.</w:t>
            </w:r>
          </w:p>
        </w:tc>
        <w:tc>
          <w:tcPr>
            <w:tcW w:w="3036" w:type="dxa"/>
            <w:vMerge/>
            <w:tcBorders>
              <w:tl2br w:val="nil"/>
            </w:tcBorders>
            <w:shd w:val="clear" w:color="auto" w:fill="auto"/>
            <w:vAlign w:val="center"/>
          </w:tcPr>
          <w:p w:rsidR="0075064C" w:rsidRPr="001118F5" w:rsidRDefault="0075064C" w:rsidP="00DA33EF">
            <w:pPr>
              <w:widowControl w:val="0"/>
              <w:autoSpaceDE w:val="0"/>
              <w:autoSpaceDN w:val="0"/>
              <w:adjustRightInd w:val="0"/>
              <w:spacing w:before="20" w:after="20"/>
              <w:jc w:val="center"/>
              <w:rPr>
                <w:rFonts w:ascii="Palatino Linotype" w:hAnsi="Palatino Linotype" w:cs="Arial"/>
                <w:b/>
                <w:sz w:val="20"/>
                <w:szCs w:val="20"/>
              </w:rPr>
            </w:pPr>
          </w:p>
        </w:tc>
      </w:tr>
      <w:tr w:rsidR="0075064C" w:rsidRPr="001118F5" w:rsidTr="0075064C">
        <w:trPr>
          <w:cantSplit/>
          <w:trHeight w:val="33"/>
          <w:tblHeader/>
          <w:jc w:val="center"/>
        </w:trPr>
        <w:tc>
          <w:tcPr>
            <w:tcW w:w="644" w:type="dxa"/>
            <w:tcBorders>
              <w:left w:val="double" w:sz="4" w:space="0" w:color="auto"/>
              <w:tl2br w:val="nil"/>
            </w:tcBorders>
            <w:shd w:val="clear" w:color="auto" w:fill="000000" w:themeFill="text1"/>
            <w:vAlign w:val="center"/>
          </w:tcPr>
          <w:p w:rsidR="0075064C" w:rsidRPr="001118F5" w:rsidRDefault="0075064C" w:rsidP="00DA33EF">
            <w:pPr>
              <w:widowControl w:val="0"/>
              <w:autoSpaceDE w:val="0"/>
              <w:autoSpaceDN w:val="0"/>
              <w:adjustRightInd w:val="0"/>
              <w:spacing w:before="20" w:after="20"/>
              <w:jc w:val="center"/>
              <w:rPr>
                <w:rFonts w:ascii="Palatino Linotype" w:hAnsi="Palatino Linotype" w:cs="Arial"/>
                <w:b/>
                <w:sz w:val="20"/>
                <w:szCs w:val="20"/>
              </w:rPr>
            </w:pPr>
            <w:r w:rsidRPr="001118F5">
              <w:rPr>
                <w:rFonts w:ascii="Palatino Linotype" w:hAnsi="Palatino Linotype" w:cs="Arial"/>
                <w:b/>
                <w:sz w:val="20"/>
                <w:szCs w:val="20"/>
              </w:rPr>
              <w:t>3</w:t>
            </w:r>
          </w:p>
        </w:tc>
        <w:tc>
          <w:tcPr>
            <w:tcW w:w="4019" w:type="dxa"/>
            <w:tcBorders>
              <w:tl2br w:val="nil"/>
            </w:tcBorders>
            <w:shd w:val="clear" w:color="auto" w:fill="auto"/>
          </w:tcPr>
          <w:p w:rsidR="0075064C" w:rsidRPr="001118F5" w:rsidRDefault="0075064C" w:rsidP="00383B90">
            <w:pPr>
              <w:widowControl w:val="0"/>
              <w:autoSpaceDE w:val="0"/>
              <w:autoSpaceDN w:val="0"/>
              <w:adjustRightInd w:val="0"/>
              <w:spacing w:before="20" w:after="20"/>
              <w:jc w:val="both"/>
              <w:rPr>
                <w:rFonts w:ascii="Palatino Linotype" w:hAnsi="Palatino Linotype" w:cs="Arial"/>
                <w:sz w:val="20"/>
                <w:szCs w:val="20"/>
              </w:rPr>
            </w:pPr>
            <w:r w:rsidRPr="001118F5">
              <w:rPr>
                <w:rFonts w:ascii="Palatino Linotype" w:hAnsi="Palatino Linotype" w:cs="Arial"/>
                <w:sz w:val="20"/>
                <w:szCs w:val="20"/>
              </w:rPr>
              <w:t>Estado de Actividades Acumulado.</w:t>
            </w:r>
          </w:p>
        </w:tc>
        <w:tc>
          <w:tcPr>
            <w:tcW w:w="3036" w:type="dxa"/>
            <w:vMerge/>
            <w:tcBorders>
              <w:tl2br w:val="nil"/>
            </w:tcBorders>
            <w:shd w:val="clear" w:color="auto" w:fill="auto"/>
            <w:vAlign w:val="center"/>
          </w:tcPr>
          <w:p w:rsidR="0075064C" w:rsidRPr="001118F5" w:rsidRDefault="0075064C" w:rsidP="00DA33EF">
            <w:pPr>
              <w:widowControl w:val="0"/>
              <w:autoSpaceDE w:val="0"/>
              <w:autoSpaceDN w:val="0"/>
              <w:adjustRightInd w:val="0"/>
              <w:spacing w:before="20" w:after="20"/>
              <w:jc w:val="center"/>
              <w:rPr>
                <w:rFonts w:ascii="Palatino Linotype" w:hAnsi="Palatino Linotype" w:cs="Arial"/>
                <w:b/>
                <w:sz w:val="20"/>
                <w:szCs w:val="20"/>
              </w:rPr>
            </w:pPr>
          </w:p>
        </w:tc>
      </w:tr>
      <w:tr w:rsidR="0075064C" w:rsidRPr="001118F5" w:rsidTr="0075064C">
        <w:trPr>
          <w:cantSplit/>
          <w:trHeight w:val="33"/>
          <w:tblHeader/>
          <w:jc w:val="center"/>
        </w:trPr>
        <w:tc>
          <w:tcPr>
            <w:tcW w:w="644" w:type="dxa"/>
            <w:tcBorders>
              <w:left w:val="double" w:sz="4" w:space="0" w:color="auto"/>
              <w:tl2br w:val="nil"/>
            </w:tcBorders>
            <w:shd w:val="clear" w:color="auto" w:fill="000000" w:themeFill="text1"/>
            <w:vAlign w:val="center"/>
          </w:tcPr>
          <w:p w:rsidR="0075064C" w:rsidRPr="001118F5" w:rsidRDefault="0075064C" w:rsidP="00DA33EF">
            <w:pPr>
              <w:widowControl w:val="0"/>
              <w:autoSpaceDE w:val="0"/>
              <w:autoSpaceDN w:val="0"/>
              <w:adjustRightInd w:val="0"/>
              <w:spacing w:before="20" w:after="20"/>
              <w:jc w:val="center"/>
              <w:rPr>
                <w:rFonts w:ascii="Palatino Linotype" w:hAnsi="Palatino Linotype" w:cs="Arial"/>
                <w:b/>
                <w:sz w:val="20"/>
                <w:szCs w:val="20"/>
              </w:rPr>
            </w:pPr>
            <w:r w:rsidRPr="001118F5">
              <w:rPr>
                <w:rFonts w:ascii="Palatino Linotype" w:hAnsi="Palatino Linotype" w:cs="Arial"/>
                <w:b/>
                <w:sz w:val="20"/>
                <w:szCs w:val="20"/>
              </w:rPr>
              <w:t>4</w:t>
            </w:r>
          </w:p>
        </w:tc>
        <w:tc>
          <w:tcPr>
            <w:tcW w:w="4019" w:type="dxa"/>
            <w:tcBorders>
              <w:tl2br w:val="nil"/>
            </w:tcBorders>
            <w:shd w:val="clear" w:color="auto" w:fill="auto"/>
          </w:tcPr>
          <w:p w:rsidR="0075064C" w:rsidRPr="001118F5" w:rsidRDefault="0075064C" w:rsidP="00383B90">
            <w:pPr>
              <w:widowControl w:val="0"/>
              <w:autoSpaceDE w:val="0"/>
              <w:autoSpaceDN w:val="0"/>
              <w:adjustRightInd w:val="0"/>
              <w:spacing w:before="20" w:after="20"/>
              <w:jc w:val="both"/>
              <w:rPr>
                <w:rFonts w:ascii="Palatino Linotype" w:hAnsi="Palatino Linotype" w:cs="Arial"/>
                <w:sz w:val="20"/>
                <w:szCs w:val="20"/>
              </w:rPr>
            </w:pPr>
            <w:r w:rsidRPr="001118F5">
              <w:rPr>
                <w:rFonts w:ascii="Palatino Linotype" w:hAnsi="Palatino Linotype" w:cs="Arial"/>
                <w:sz w:val="20"/>
                <w:szCs w:val="20"/>
              </w:rPr>
              <w:t>Comparativo Presupuestal de Ingresos.</w:t>
            </w:r>
          </w:p>
        </w:tc>
        <w:tc>
          <w:tcPr>
            <w:tcW w:w="3036" w:type="dxa"/>
            <w:vMerge/>
            <w:tcBorders>
              <w:tl2br w:val="nil"/>
            </w:tcBorders>
            <w:shd w:val="clear" w:color="auto" w:fill="auto"/>
            <w:vAlign w:val="center"/>
          </w:tcPr>
          <w:p w:rsidR="0075064C" w:rsidRPr="001118F5" w:rsidRDefault="0075064C" w:rsidP="00DA33EF">
            <w:pPr>
              <w:widowControl w:val="0"/>
              <w:autoSpaceDE w:val="0"/>
              <w:autoSpaceDN w:val="0"/>
              <w:adjustRightInd w:val="0"/>
              <w:spacing w:before="20" w:after="20"/>
              <w:jc w:val="center"/>
              <w:rPr>
                <w:rFonts w:ascii="Palatino Linotype" w:hAnsi="Palatino Linotype" w:cs="Arial"/>
                <w:b/>
                <w:sz w:val="20"/>
                <w:szCs w:val="20"/>
              </w:rPr>
            </w:pPr>
          </w:p>
        </w:tc>
      </w:tr>
      <w:tr w:rsidR="0075064C" w:rsidRPr="001118F5" w:rsidTr="0075064C">
        <w:trPr>
          <w:cantSplit/>
          <w:trHeight w:val="33"/>
          <w:tblHeader/>
          <w:jc w:val="center"/>
        </w:trPr>
        <w:tc>
          <w:tcPr>
            <w:tcW w:w="644" w:type="dxa"/>
            <w:tcBorders>
              <w:left w:val="double" w:sz="4" w:space="0" w:color="auto"/>
              <w:tl2br w:val="nil"/>
            </w:tcBorders>
            <w:shd w:val="clear" w:color="auto" w:fill="000000" w:themeFill="text1"/>
            <w:vAlign w:val="center"/>
          </w:tcPr>
          <w:p w:rsidR="0075064C" w:rsidRPr="001118F5" w:rsidRDefault="0075064C" w:rsidP="00DA33EF">
            <w:pPr>
              <w:widowControl w:val="0"/>
              <w:autoSpaceDE w:val="0"/>
              <w:autoSpaceDN w:val="0"/>
              <w:adjustRightInd w:val="0"/>
              <w:spacing w:before="20" w:after="20"/>
              <w:jc w:val="center"/>
              <w:rPr>
                <w:rFonts w:ascii="Palatino Linotype" w:hAnsi="Palatino Linotype" w:cs="Arial"/>
                <w:b/>
                <w:sz w:val="20"/>
                <w:szCs w:val="20"/>
              </w:rPr>
            </w:pPr>
            <w:r w:rsidRPr="001118F5">
              <w:rPr>
                <w:rFonts w:ascii="Palatino Linotype" w:hAnsi="Palatino Linotype" w:cs="Arial"/>
                <w:b/>
                <w:sz w:val="20"/>
                <w:szCs w:val="20"/>
              </w:rPr>
              <w:t>5</w:t>
            </w:r>
          </w:p>
        </w:tc>
        <w:tc>
          <w:tcPr>
            <w:tcW w:w="4019" w:type="dxa"/>
            <w:tcBorders>
              <w:tl2br w:val="nil"/>
            </w:tcBorders>
            <w:shd w:val="clear" w:color="auto" w:fill="auto"/>
          </w:tcPr>
          <w:p w:rsidR="0075064C" w:rsidRPr="001118F5" w:rsidRDefault="0075064C" w:rsidP="00383B90">
            <w:pPr>
              <w:widowControl w:val="0"/>
              <w:autoSpaceDE w:val="0"/>
              <w:autoSpaceDN w:val="0"/>
              <w:adjustRightInd w:val="0"/>
              <w:spacing w:before="20" w:after="20"/>
              <w:jc w:val="both"/>
              <w:rPr>
                <w:rFonts w:ascii="Palatino Linotype" w:hAnsi="Palatino Linotype" w:cs="Arial"/>
                <w:sz w:val="20"/>
                <w:szCs w:val="20"/>
              </w:rPr>
            </w:pPr>
            <w:r w:rsidRPr="001118F5">
              <w:rPr>
                <w:rFonts w:ascii="Palatino Linotype" w:hAnsi="Palatino Linotype" w:cs="Arial"/>
                <w:sz w:val="20"/>
                <w:szCs w:val="20"/>
              </w:rPr>
              <w:t>Comparativo Presupuestal de Egresos.</w:t>
            </w:r>
          </w:p>
        </w:tc>
        <w:tc>
          <w:tcPr>
            <w:tcW w:w="3036" w:type="dxa"/>
            <w:vMerge/>
            <w:tcBorders>
              <w:tl2br w:val="nil"/>
            </w:tcBorders>
            <w:shd w:val="clear" w:color="auto" w:fill="auto"/>
            <w:vAlign w:val="center"/>
          </w:tcPr>
          <w:p w:rsidR="0075064C" w:rsidRPr="001118F5" w:rsidRDefault="0075064C" w:rsidP="00DA33EF">
            <w:pPr>
              <w:widowControl w:val="0"/>
              <w:autoSpaceDE w:val="0"/>
              <w:autoSpaceDN w:val="0"/>
              <w:adjustRightInd w:val="0"/>
              <w:spacing w:before="20" w:after="20"/>
              <w:jc w:val="center"/>
              <w:rPr>
                <w:rFonts w:ascii="Palatino Linotype" w:hAnsi="Palatino Linotype" w:cs="Arial"/>
                <w:b/>
                <w:sz w:val="20"/>
                <w:szCs w:val="20"/>
              </w:rPr>
            </w:pPr>
          </w:p>
        </w:tc>
      </w:tr>
      <w:tr w:rsidR="0075064C" w:rsidRPr="001118F5" w:rsidTr="0075064C">
        <w:trPr>
          <w:cantSplit/>
          <w:trHeight w:val="33"/>
          <w:tblHeader/>
          <w:jc w:val="center"/>
        </w:trPr>
        <w:tc>
          <w:tcPr>
            <w:tcW w:w="644" w:type="dxa"/>
            <w:tcBorders>
              <w:left w:val="double" w:sz="4" w:space="0" w:color="auto"/>
              <w:tl2br w:val="nil"/>
            </w:tcBorders>
            <w:shd w:val="clear" w:color="auto" w:fill="000000" w:themeFill="text1"/>
            <w:vAlign w:val="center"/>
          </w:tcPr>
          <w:p w:rsidR="0075064C" w:rsidRPr="001118F5" w:rsidRDefault="0075064C" w:rsidP="00DA33EF">
            <w:pPr>
              <w:widowControl w:val="0"/>
              <w:autoSpaceDE w:val="0"/>
              <w:autoSpaceDN w:val="0"/>
              <w:adjustRightInd w:val="0"/>
              <w:spacing w:before="20" w:after="20"/>
              <w:jc w:val="center"/>
              <w:rPr>
                <w:rFonts w:ascii="Palatino Linotype" w:hAnsi="Palatino Linotype" w:cs="Arial"/>
                <w:b/>
                <w:sz w:val="20"/>
                <w:szCs w:val="20"/>
              </w:rPr>
            </w:pPr>
            <w:r w:rsidRPr="001118F5">
              <w:rPr>
                <w:rFonts w:ascii="Palatino Linotype" w:hAnsi="Palatino Linotype" w:cs="Arial"/>
                <w:b/>
                <w:sz w:val="20"/>
                <w:szCs w:val="20"/>
              </w:rPr>
              <w:t>6</w:t>
            </w:r>
          </w:p>
        </w:tc>
        <w:tc>
          <w:tcPr>
            <w:tcW w:w="4019" w:type="dxa"/>
            <w:tcBorders>
              <w:tl2br w:val="nil"/>
            </w:tcBorders>
            <w:shd w:val="clear" w:color="auto" w:fill="auto"/>
          </w:tcPr>
          <w:p w:rsidR="0075064C" w:rsidRPr="001118F5" w:rsidRDefault="0075064C" w:rsidP="00383B90">
            <w:pPr>
              <w:widowControl w:val="0"/>
              <w:autoSpaceDE w:val="0"/>
              <w:autoSpaceDN w:val="0"/>
              <w:adjustRightInd w:val="0"/>
              <w:spacing w:before="20" w:after="20"/>
              <w:jc w:val="both"/>
              <w:rPr>
                <w:rFonts w:ascii="Palatino Linotype" w:hAnsi="Palatino Linotype" w:cs="Arial"/>
                <w:sz w:val="20"/>
                <w:szCs w:val="20"/>
              </w:rPr>
            </w:pPr>
            <w:r w:rsidRPr="001118F5">
              <w:rPr>
                <w:rFonts w:ascii="Palatino Linotype" w:hAnsi="Palatino Linotype" w:cs="Arial"/>
                <w:sz w:val="20"/>
                <w:szCs w:val="20"/>
              </w:rPr>
              <w:t>Notas a los Estados Financieros.</w:t>
            </w:r>
          </w:p>
        </w:tc>
        <w:tc>
          <w:tcPr>
            <w:tcW w:w="3036" w:type="dxa"/>
            <w:vMerge/>
            <w:tcBorders>
              <w:tl2br w:val="nil"/>
            </w:tcBorders>
            <w:shd w:val="clear" w:color="auto" w:fill="auto"/>
            <w:vAlign w:val="center"/>
          </w:tcPr>
          <w:p w:rsidR="0075064C" w:rsidRPr="001118F5" w:rsidRDefault="0075064C" w:rsidP="00DA33EF">
            <w:pPr>
              <w:widowControl w:val="0"/>
              <w:autoSpaceDE w:val="0"/>
              <w:autoSpaceDN w:val="0"/>
              <w:adjustRightInd w:val="0"/>
              <w:spacing w:before="20" w:after="20"/>
              <w:jc w:val="center"/>
              <w:rPr>
                <w:rFonts w:ascii="Palatino Linotype" w:hAnsi="Palatino Linotype" w:cs="Arial"/>
                <w:b/>
                <w:sz w:val="20"/>
                <w:szCs w:val="20"/>
              </w:rPr>
            </w:pPr>
          </w:p>
        </w:tc>
      </w:tr>
    </w:tbl>
    <w:p w:rsidR="00DA33EF" w:rsidRPr="001118F5" w:rsidRDefault="00C812A3" w:rsidP="007E287A">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1118F5">
        <w:rPr>
          <w:rFonts w:ascii="Palatino Linotype" w:hAnsi="Palatino Linotype" w:cs="Arial"/>
        </w:rPr>
        <w:t>A</w:t>
      </w:r>
      <w:r w:rsidR="00DA33EF" w:rsidRPr="001118F5">
        <w:rPr>
          <w:rFonts w:ascii="Palatino Linotype" w:hAnsi="Palatino Linotype" w:cs="Arial"/>
        </w:rPr>
        <w:t xml:space="preserve">sí, </w:t>
      </w:r>
      <w:r w:rsidR="00DA33EF" w:rsidRPr="001118F5">
        <w:rPr>
          <w:rFonts w:ascii="Palatino Linotype" w:hAnsi="Palatino Linotype" w:cs="Arial"/>
          <w:b/>
        </w:rPr>
        <w:t>EL SUJETO OBLIGADO</w:t>
      </w:r>
      <w:r w:rsidR="00DA33EF" w:rsidRPr="001118F5">
        <w:rPr>
          <w:rFonts w:ascii="Palatino Linotype" w:hAnsi="Palatino Linotype" w:cs="Arial"/>
        </w:rPr>
        <w:t xml:space="preserve"> dio</w:t>
      </w:r>
      <w:r w:rsidR="00C07B84" w:rsidRPr="001118F5">
        <w:rPr>
          <w:rFonts w:ascii="Palatino Linotype" w:hAnsi="Palatino Linotype" w:cs="Arial"/>
        </w:rPr>
        <w:t xml:space="preserve"> respuesta a la</w:t>
      </w:r>
      <w:r w:rsidR="00032D1C" w:rsidRPr="001118F5">
        <w:rPr>
          <w:rFonts w:ascii="Palatino Linotype" w:hAnsi="Palatino Linotype" w:cs="Arial"/>
        </w:rPr>
        <w:t>s</w:t>
      </w:r>
      <w:r w:rsidR="00C07B84" w:rsidRPr="001118F5">
        <w:rPr>
          <w:rFonts w:ascii="Palatino Linotype" w:hAnsi="Palatino Linotype" w:cs="Arial"/>
        </w:rPr>
        <w:t xml:space="preserve"> solicitud</w:t>
      </w:r>
      <w:r w:rsidR="00032D1C" w:rsidRPr="001118F5">
        <w:rPr>
          <w:rFonts w:ascii="Palatino Linotype" w:hAnsi="Palatino Linotype" w:cs="Arial"/>
        </w:rPr>
        <w:t>es</w:t>
      </w:r>
      <w:r w:rsidR="00C07B84" w:rsidRPr="001118F5">
        <w:rPr>
          <w:rFonts w:ascii="Palatino Linotype" w:hAnsi="Palatino Linotype" w:cs="Arial"/>
        </w:rPr>
        <w:t xml:space="preserve"> de acceso a la información pública</w:t>
      </w:r>
      <w:r w:rsidR="002D75F9" w:rsidRPr="001118F5">
        <w:rPr>
          <w:rFonts w:ascii="Palatino Linotype" w:hAnsi="Palatino Linotype" w:cs="Arial"/>
        </w:rPr>
        <w:t xml:space="preserve"> números </w:t>
      </w:r>
      <w:r w:rsidR="0075064C" w:rsidRPr="001118F5">
        <w:rPr>
          <w:rFonts w:ascii="Palatino Linotype" w:hAnsi="Palatino Linotype"/>
          <w:b/>
          <w:bCs/>
        </w:rPr>
        <w:t xml:space="preserve">00049/OASVACHASO/IP/2019 </w:t>
      </w:r>
      <w:r w:rsidR="0075064C" w:rsidRPr="001118F5">
        <w:rPr>
          <w:rFonts w:ascii="Palatino Linotype" w:hAnsi="Palatino Linotype"/>
        </w:rPr>
        <w:t>y</w:t>
      </w:r>
      <w:r w:rsidR="0075064C" w:rsidRPr="001118F5">
        <w:rPr>
          <w:rFonts w:ascii="Palatino Linotype" w:hAnsi="Palatino Linotype"/>
          <w:b/>
          <w:bCs/>
        </w:rPr>
        <w:t xml:space="preserve"> 00048/OASVACHASO/IP/2019</w:t>
      </w:r>
      <w:r w:rsidR="00C07B84" w:rsidRPr="001118F5">
        <w:rPr>
          <w:rFonts w:ascii="Palatino Linotype" w:hAnsi="Palatino Linotype" w:cs="Arial"/>
        </w:rPr>
        <w:t>,</w:t>
      </w:r>
      <w:r w:rsidR="002D75F9" w:rsidRPr="001118F5">
        <w:rPr>
          <w:rFonts w:ascii="Palatino Linotype" w:hAnsi="Palatino Linotype" w:cs="Arial"/>
        </w:rPr>
        <w:t xml:space="preserve"> </w:t>
      </w:r>
      <w:r w:rsidR="00DA33EF" w:rsidRPr="001118F5">
        <w:rPr>
          <w:rFonts w:ascii="Palatino Linotype" w:hAnsi="Palatino Linotype" w:cs="Arial"/>
        </w:rPr>
        <w:t xml:space="preserve">en los términos precisados en el Resultando </w:t>
      </w:r>
      <w:r w:rsidR="00DA33EF" w:rsidRPr="001118F5">
        <w:rPr>
          <w:rFonts w:ascii="Palatino Linotype" w:hAnsi="Palatino Linotype" w:cs="Arial"/>
          <w:b/>
        </w:rPr>
        <w:fldChar w:fldCharType="begin"/>
      </w:r>
      <w:r w:rsidR="00DA33EF" w:rsidRPr="001118F5">
        <w:rPr>
          <w:rFonts w:ascii="Palatino Linotype" w:hAnsi="Palatino Linotype" w:cs="Arial"/>
          <w:b/>
        </w:rPr>
        <w:instrText xml:space="preserve"> REF _Ref20913434 \r \h  \* MERGEFORMAT </w:instrText>
      </w:r>
      <w:r w:rsidR="00DA33EF" w:rsidRPr="001118F5">
        <w:rPr>
          <w:rFonts w:ascii="Palatino Linotype" w:hAnsi="Palatino Linotype" w:cs="Arial"/>
          <w:b/>
        </w:rPr>
      </w:r>
      <w:r w:rsidR="00DA33EF" w:rsidRPr="001118F5">
        <w:rPr>
          <w:rFonts w:ascii="Palatino Linotype" w:hAnsi="Palatino Linotype" w:cs="Arial"/>
          <w:b/>
        </w:rPr>
        <w:fldChar w:fldCharType="separate"/>
      </w:r>
      <w:r w:rsidR="00FB14BE">
        <w:rPr>
          <w:rFonts w:ascii="Palatino Linotype" w:hAnsi="Palatino Linotype" w:cs="Arial"/>
          <w:b/>
        </w:rPr>
        <w:t>III</w:t>
      </w:r>
      <w:r w:rsidR="00DA33EF" w:rsidRPr="001118F5">
        <w:rPr>
          <w:rFonts w:ascii="Palatino Linotype" w:hAnsi="Palatino Linotype" w:cs="Arial"/>
          <w:b/>
        </w:rPr>
        <w:fldChar w:fldCharType="end"/>
      </w:r>
      <w:r w:rsidR="00DA33EF" w:rsidRPr="001118F5">
        <w:rPr>
          <w:rFonts w:ascii="Palatino Linotype" w:hAnsi="Palatino Linotype" w:cs="Arial"/>
        </w:rPr>
        <w:t>, de la presente resolución.</w:t>
      </w:r>
    </w:p>
    <w:p w:rsidR="001B4730" w:rsidRPr="001118F5" w:rsidRDefault="00DA33EF" w:rsidP="003D3AAE">
      <w:pPr>
        <w:widowControl w:val="0"/>
        <w:tabs>
          <w:tab w:val="left" w:pos="1701"/>
          <w:tab w:val="left" w:pos="1843"/>
        </w:tabs>
        <w:autoSpaceDE w:val="0"/>
        <w:autoSpaceDN w:val="0"/>
        <w:adjustRightInd w:val="0"/>
        <w:spacing w:before="360" w:line="360" w:lineRule="auto"/>
        <w:jc w:val="both"/>
        <w:rPr>
          <w:rFonts w:ascii="Palatino Linotype" w:hAnsi="Palatino Linotype" w:cs="Arial"/>
        </w:rPr>
      </w:pPr>
      <w:r w:rsidRPr="001118F5">
        <w:rPr>
          <w:rFonts w:ascii="Palatino Linotype" w:hAnsi="Palatino Linotype" w:cs="Arial"/>
        </w:rPr>
        <w:t>I</w:t>
      </w:r>
      <w:r w:rsidR="00A42388" w:rsidRPr="001118F5">
        <w:rPr>
          <w:rFonts w:ascii="Palatino Linotype" w:hAnsi="Palatino Linotype" w:cs="Arial"/>
        </w:rPr>
        <w:t>nconforme con la</w:t>
      </w:r>
      <w:r w:rsidR="00182294" w:rsidRPr="001118F5">
        <w:rPr>
          <w:rFonts w:ascii="Palatino Linotype" w:hAnsi="Palatino Linotype" w:cs="Arial"/>
        </w:rPr>
        <w:t>s</w:t>
      </w:r>
      <w:r w:rsidR="00A42388" w:rsidRPr="001118F5">
        <w:rPr>
          <w:rFonts w:ascii="Palatino Linotype" w:hAnsi="Palatino Linotype" w:cs="Arial"/>
        </w:rPr>
        <w:t xml:space="preserve"> respuesta</w:t>
      </w:r>
      <w:r w:rsidR="00182294" w:rsidRPr="001118F5">
        <w:rPr>
          <w:rFonts w:ascii="Palatino Linotype" w:hAnsi="Palatino Linotype" w:cs="Arial"/>
        </w:rPr>
        <w:t>s</w:t>
      </w:r>
      <w:r w:rsidR="00A42388" w:rsidRPr="001118F5">
        <w:rPr>
          <w:rFonts w:ascii="Palatino Linotype" w:hAnsi="Palatino Linotype" w:cs="Arial"/>
        </w:rPr>
        <w:t xml:space="preserve"> proporcionada</w:t>
      </w:r>
      <w:r w:rsidR="00182294" w:rsidRPr="001118F5">
        <w:rPr>
          <w:rFonts w:ascii="Palatino Linotype" w:hAnsi="Palatino Linotype" w:cs="Arial"/>
        </w:rPr>
        <w:t>s</w:t>
      </w:r>
      <w:r w:rsidR="00A42388" w:rsidRPr="001118F5">
        <w:rPr>
          <w:rFonts w:ascii="Palatino Linotype" w:hAnsi="Palatino Linotype" w:cs="Arial"/>
        </w:rPr>
        <w:t>,</w:t>
      </w:r>
      <w:r w:rsidR="001B4730" w:rsidRPr="001118F5">
        <w:rPr>
          <w:rFonts w:ascii="Palatino Linotype" w:hAnsi="Palatino Linotype" w:cs="Arial"/>
        </w:rPr>
        <w:t xml:space="preserve"> </w:t>
      </w:r>
      <w:r w:rsidR="0084755D" w:rsidRPr="001118F5">
        <w:rPr>
          <w:rFonts w:ascii="Palatino Linotype" w:hAnsi="Palatino Linotype" w:cs="Arial"/>
          <w:b/>
        </w:rPr>
        <w:t>LA RECURRENTE</w:t>
      </w:r>
      <w:r w:rsidR="00832CA2" w:rsidRPr="001118F5">
        <w:rPr>
          <w:rFonts w:ascii="Palatino Linotype" w:hAnsi="Palatino Linotype" w:cs="Arial"/>
        </w:rPr>
        <w:t xml:space="preserve"> </w:t>
      </w:r>
      <w:r w:rsidR="00182294" w:rsidRPr="001118F5">
        <w:rPr>
          <w:rFonts w:ascii="Palatino Linotype" w:hAnsi="Palatino Linotype" w:cs="Arial"/>
        </w:rPr>
        <w:t xml:space="preserve">procedió a interponer </w:t>
      </w:r>
      <w:r w:rsidR="001B4730" w:rsidRPr="001118F5">
        <w:rPr>
          <w:rFonts w:ascii="Palatino Linotype" w:hAnsi="Palatino Linotype" w:cs="Arial"/>
        </w:rPr>
        <w:t>l</w:t>
      </w:r>
      <w:r w:rsidR="00182294" w:rsidRPr="001118F5">
        <w:rPr>
          <w:rFonts w:ascii="Palatino Linotype" w:hAnsi="Palatino Linotype" w:cs="Arial"/>
        </w:rPr>
        <w:t>os</w:t>
      </w:r>
      <w:r w:rsidR="001B4730" w:rsidRPr="001118F5">
        <w:rPr>
          <w:rFonts w:ascii="Palatino Linotype" w:hAnsi="Palatino Linotype" w:cs="Arial"/>
        </w:rPr>
        <w:t xml:space="preserve"> presente</w:t>
      </w:r>
      <w:r w:rsidR="00182294" w:rsidRPr="001118F5">
        <w:rPr>
          <w:rFonts w:ascii="Palatino Linotype" w:hAnsi="Palatino Linotype" w:cs="Arial"/>
        </w:rPr>
        <w:t>s</w:t>
      </w:r>
      <w:r w:rsidR="001B4730" w:rsidRPr="001118F5">
        <w:rPr>
          <w:rFonts w:ascii="Palatino Linotype" w:hAnsi="Palatino Linotype" w:cs="Arial"/>
        </w:rPr>
        <w:t xml:space="preserve"> recurso</w:t>
      </w:r>
      <w:r w:rsidR="00182294" w:rsidRPr="001118F5">
        <w:rPr>
          <w:rFonts w:ascii="Palatino Linotype" w:hAnsi="Palatino Linotype" w:cs="Arial"/>
        </w:rPr>
        <w:t>s</w:t>
      </w:r>
      <w:r w:rsidR="001B4730" w:rsidRPr="001118F5">
        <w:rPr>
          <w:rFonts w:ascii="Palatino Linotype" w:hAnsi="Palatino Linotype" w:cs="Arial"/>
        </w:rPr>
        <w:t xml:space="preserve"> de revisión, señalando tanto en acto impugnado, </w:t>
      </w:r>
      <w:r w:rsidR="001B4730" w:rsidRPr="001118F5">
        <w:rPr>
          <w:rFonts w:ascii="Palatino Linotype" w:hAnsi="Palatino Linotype" w:cs="Arial"/>
        </w:rPr>
        <w:lastRenderedPageBreak/>
        <w:t xml:space="preserve">como en sus razones o motivos de inconformidad, lo indicado en el Resultando </w:t>
      </w:r>
      <w:r w:rsidR="00A42388" w:rsidRPr="001118F5">
        <w:rPr>
          <w:rFonts w:ascii="Palatino Linotype" w:hAnsi="Palatino Linotype" w:cs="Arial"/>
          <w:b/>
        </w:rPr>
        <w:fldChar w:fldCharType="begin"/>
      </w:r>
      <w:r w:rsidR="00A42388" w:rsidRPr="001118F5">
        <w:rPr>
          <w:rFonts w:ascii="Palatino Linotype" w:hAnsi="Palatino Linotype" w:cs="Arial"/>
          <w:b/>
        </w:rPr>
        <w:instrText xml:space="preserve"> REF _Ref490476121 \r \h  \* MERGEFORMAT </w:instrText>
      </w:r>
      <w:r w:rsidR="00A42388" w:rsidRPr="001118F5">
        <w:rPr>
          <w:rFonts w:ascii="Palatino Linotype" w:hAnsi="Palatino Linotype" w:cs="Arial"/>
          <w:b/>
        </w:rPr>
      </w:r>
      <w:r w:rsidR="00A42388" w:rsidRPr="001118F5">
        <w:rPr>
          <w:rFonts w:ascii="Palatino Linotype" w:hAnsi="Palatino Linotype" w:cs="Arial"/>
          <w:b/>
        </w:rPr>
        <w:fldChar w:fldCharType="separate"/>
      </w:r>
      <w:r w:rsidR="00FB14BE">
        <w:rPr>
          <w:rFonts w:ascii="Palatino Linotype" w:hAnsi="Palatino Linotype" w:cs="Arial"/>
          <w:b/>
        </w:rPr>
        <w:t>IV</w:t>
      </w:r>
      <w:r w:rsidR="00A42388" w:rsidRPr="001118F5">
        <w:rPr>
          <w:rFonts w:ascii="Palatino Linotype" w:hAnsi="Palatino Linotype" w:cs="Arial"/>
          <w:b/>
        </w:rPr>
        <w:fldChar w:fldCharType="end"/>
      </w:r>
      <w:r w:rsidR="00A42388" w:rsidRPr="001118F5">
        <w:rPr>
          <w:rFonts w:ascii="Palatino Linotype" w:hAnsi="Palatino Linotype" w:cs="Arial"/>
        </w:rPr>
        <w:t xml:space="preserve">, </w:t>
      </w:r>
      <w:r w:rsidR="001B4730" w:rsidRPr="001118F5">
        <w:rPr>
          <w:rFonts w:ascii="Palatino Linotype" w:hAnsi="Palatino Linotype" w:cs="Arial"/>
        </w:rPr>
        <w:t>de la presente resolución.</w:t>
      </w:r>
    </w:p>
    <w:p w:rsidR="00182294" w:rsidRPr="001118F5" w:rsidRDefault="00E71A8A" w:rsidP="00182294">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1118F5">
        <w:rPr>
          <w:rFonts w:ascii="Palatino Linotype" w:hAnsi="Palatino Linotype" w:cs="Arial"/>
        </w:rPr>
        <w:t xml:space="preserve">Por otra parte, </w:t>
      </w:r>
      <w:r w:rsidR="00225973" w:rsidRPr="001118F5">
        <w:rPr>
          <w:rFonts w:ascii="Palatino Linotype" w:hAnsi="Palatino Linotype" w:cs="Arial"/>
        </w:rPr>
        <w:t xml:space="preserve">como se hizo constar en el Resultando </w:t>
      </w:r>
      <w:r w:rsidR="00DA33EF" w:rsidRPr="001118F5">
        <w:rPr>
          <w:rFonts w:ascii="Palatino Linotype" w:hAnsi="Palatino Linotype" w:cs="Arial"/>
          <w:b/>
        </w:rPr>
        <w:fldChar w:fldCharType="begin"/>
      </w:r>
      <w:r w:rsidR="00DA33EF" w:rsidRPr="001118F5">
        <w:rPr>
          <w:rFonts w:ascii="Palatino Linotype" w:hAnsi="Palatino Linotype" w:cs="Arial"/>
          <w:b/>
        </w:rPr>
        <w:instrText xml:space="preserve"> REF _Ref20913523 \r \h </w:instrText>
      </w:r>
      <w:r w:rsidR="00F459D1" w:rsidRPr="001118F5">
        <w:rPr>
          <w:rFonts w:ascii="Palatino Linotype" w:hAnsi="Palatino Linotype" w:cs="Arial"/>
          <w:b/>
        </w:rPr>
        <w:instrText xml:space="preserve"> \* MERGEFORMAT </w:instrText>
      </w:r>
      <w:r w:rsidR="00DA33EF" w:rsidRPr="001118F5">
        <w:rPr>
          <w:rFonts w:ascii="Palatino Linotype" w:hAnsi="Palatino Linotype" w:cs="Arial"/>
          <w:b/>
        </w:rPr>
      </w:r>
      <w:r w:rsidR="00DA33EF" w:rsidRPr="001118F5">
        <w:rPr>
          <w:rFonts w:ascii="Palatino Linotype" w:hAnsi="Palatino Linotype" w:cs="Arial"/>
          <w:b/>
        </w:rPr>
        <w:fldChar w:fldCharType="separate"/>
      </w:r>
      <w:r w:rsidR="00FB14BE">
        <w:rPr>
          <w:rFonts w:ascii="Palatino Linotype" w:hAnsi="Palatino Linotype" w:cs="Arial"/>
          <w:b/>
        </w:rPr>
        <w:t>VIII</w:t>
      </w:r>
      <w:r w:rsidR="00DA33EF" w:rsidRPr="001118F5">
        <w:rPr>
          <w:rFonts w:ascii="Palatino Linotype" w:hAnsi="Palatino Linotype" w:cs="Arial"/>
          <w:b/>
        </w:rPr>
        <w:fldChar w:fldCharType="end"/>
      </w:r>
      <w:r w:rsidR="00225973" w:rsidRPr="001118F5">
        <w:rPr>
          <w:rFonts w:ascii="Palatino Linotype" w:hAnsi="Palatino Linotype" w:cs="Arial"/>
        </w:rPr>
        <w:t xml:space="preserve"> de la presente resolución, </w:t>
      </w:r>
      <w:r w:rsidRPr="001118F5">
        <w:rPr>
          <w:rFonts w:ascii="Palatino Linotype" w:hAnsi="Palatino Linotype" w:cs="Arial"/>
        </w:rPr>
        <w:t xml:space="preserve">en la etapa de instrucción </w:t>
      </w:r>
      <w:r w:rsidR="0084755D" w:rsidRPr="001118F5">
        <w:rPr>
          <w:rFonts w:ascii="Palatino Linotype" w:hAnsi="Palatino Linotype" w:cs="Arial"/>
          <w:b/>
        </w:rPr>
        <w:t>LA RECURRENTE</w:t>
      </w:r>
      <w:r w:rsidR="00832CA2" w:rsidRPr="001118F5">
        <w:rPr>
          <w:rFonts w:ascii="Palatino Linotype" w:hAnsi="Palatino Linotype" w:cs="Arial"/>
        </w:rPr>
        <w:t xml:space="preserve"> </w:t>
      </w:r>
      <w:r w:rsidR="0084755D" w:rsidRPr="001118F5">
        <w:rPr>
          <w:rFonts w:ascii="Palatino Linotype" w:hAnsi="Palatino Linotype" w:cs="Arial"/>
        </w:rPr>
        <w:t>fue omisa</w:t>
      </w:r>
      <w:r w:rsidR="00A42388" w:rsidRPr="001118F5">
        <w:rPr>
          <w:rFonts w:ascii="Palatino Linotype" w:hAnsi="Palatino Linotype" w:cs="Arial"/>
        </w:rPr>
        <w:t xml:space="preserve"> en presentar manifestaciones, alegatos y los medios de prueba que a su derecho conviniera</w:t>
      </w:r>
      <w:r w:rsidR="00225973" w:rsidRPr="001118F5">
        <w:rPr>
          <w:rFonts w:ascii="Palatino Linotype" w:hAnsi="Palatino Linotype"/>
          <w:bCs/>
        </w:rPr>
        <w:t>; mientras que,</w:t>
      </w:r>
      <w:r w:rsidR="00147723" w:rsidRPr="001118F5">
        <w:rPr>
          <w:rFonts w:ascii="Palatino Linotype" w:hAnsi="Palatino Linotype"/>
          <w:bCs/>
        </w:rPr>
        <w:t xml:space="preserve"> </w:t>
      </w:r>
      <w:r w:rsidRPr="001118F5">
        <w:rPr>
          <w:rFonts w:ascii="Palatino Linotype" w:hAnsi="Palatino Linotype" w:cs="Arial"/>
          <w:b/>
        </w:rPr>
        <w:t>EL SUJETO OBLIGADO</w:t>
      </w:r>
      <w:r w:rsidRPr="001118F5">
        <w:rPr>
          <w:rFonts w:ascii="Palatino Linotype" w:hAnsi="Palatino Linotype" w:cs="Arial"/>
        </w:rPr>
        <w:t xml:space="preserve"> </w:t>
      </w:r>
      <w:r w:rsidR="00DA33EF" w:rsidRPr="001118F5">
        <w:rPr>
          <w:rFonts w:ascii="Palatino Linotype" w:hAnsi="Palatino Linotype" w:cs="Arial"/>
        </w:rPr>
        <w:t>fue omiso en presentar los Informes Justificados correspondientes.</w:t>
      </w:r>
    </w:p>
    <w:p w:rsidR="00CC0915" w:rsidRDefault="000B62D8" w:rsidP="00CC0915">
      <w:pPr>
        <w:tabs>
          <w:tab w:val="left" w:pos="567"/>
        </w:tabs>
        <w:spacing w:before="360" w:after="120"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-24033</wp:posOffset>
                </wp:positionH>
                <wp:positionV relativeFrom="paragraph">
                  <wp:posOffset>1473834</wp:posOffset>
                </wp:positionV>
                <wp:extent cx="5926015" cy="3525715"/>
                <wp:effectExtent l="38100" t="19050" r="74930" b="93980"/>
                <wp:wrapNone/>
                <wp:docPr id="4" name="Conector recto 4"/>
                <wp:cNvGraphicFramePr/>
                <a:graphic xmlns:a="http://schemas.openxmlformats.org/drawingml/2006/main">
                  <a:graphicData uri="http://schemas.microsoft.com/office/word/2010/wordprocessingShape">
                    <wps:wsp>
                      <wps:cNvCnPr/>
                      <wps:spPr>
                        <a:xfrm>
                          <a:off x="0" y="0"/>
                          <a:ext cx="5926015" cy="35257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3E693D"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116.05pt" to="464.7pt,3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FPuwEAAMUDAAAOAAAAZHJzL2Uyb0RvYy54bWysU9uO0zAQfUfiHyy/01x2u0DUdB+6ghcE&#10;FZcP8DrjxpJvGps2/XvGTptFgLQS2hc7Y885M+d4srmfrGFHwKi963mzqjkDJ/2g3aHnP75/ePOO&#10;s5iEG4TxDnp+hsjvt69fbU6hg9aP3gyAjEhc7E6h52NKoauqKEewIq58AEeXyqMViUI8VAOKE7Fb&#10;U7V1fVedPA4BvYQY6fRhvuTbwq8UyPRFqQiJmZ5Tb6msWNbHvFbbjegOKMKo5aUN8R9dWKEdFV2o&#10;HkQS7Cfqv6isluijV2klva28UlpC0UBqmvoPNd9GEaBoIXNiWGyKL0crPx/3yPTQ81vOnLD0RDt6&#10;KJk8Mswbu80enULsKHXn9niJYthjFjwptHknKWwqvp4XX2FKTNLh+n17VzdrziTd3azb9VsKiKd6&#10;ggeM6SN4y/JHz412WbjoxPFTTHPqNYVwuZ25gfKVzgZysnFfQZEYKtkWdBkj2BlkR0EDIKQEl5pL&#10;6ZKdYUobswDr54GX/AyFMmILuHkevCBKZe/SArbaefwXQZquLas5/+rArDtb8OiHc3maYg3NSjH3&#10;Mtd5GH+PC/zp79v+AgAA//8DAFBLAwQUAAYACAAAACEAcbQ+gd4AAAAKAQAADwAAAGRycy9kb3du&#10;cmV2LnhtbEyPy07DMBRE90j8g3WR2LVOHdQ2aW4qhITEkgYWLJ34kkfjh2K3Sf8es4LlaEYzZ4rj&#10;okd2pcn31iBs1gkwMo1VvWkRPj9eV3tgPkij5GgNIdzIw7G8vytkruxsTnStQstiifG5ROhCcDnn&#10;vulIS7+2jkz0vu2kZYhyarma5BzL9chFkmy5lr2JC5109NJRc64uGuFrqgfxdpudsMO2ygZH4v1E&#10;iI8Py/MBWKAl/IXhFz+iQxmZansxyrMRYZVG8oAgUrEBFgOZyJ6A1Qi7/S4FXhb8/4XyBwAA//8D&#10;AFBLAQItABQABgAIAAAAIQC2gziS/gAAAOEBAAATAAAAAAAAAAAAAAAAAAAAAABbQ29udGVudF9U&#10;eXBlc10ueG1sUEsBAi0AFAAGAAgAAAAhADj9If/WAAAAlAEAAAsAAAAAAAAAAAAAAAAALwEAAF9y&#10;ZWxzLy5yZWxzUEsBAi0AFAAGAAgAAAAhAG82wU+7AQAAxQMAAA4AAAAAAAAAAAAAAAAALgIAAGRy&#10;cy9lMm9Eb2MueG1sUEsBAi0AFAAGAAgAAAAhAHG0PoHeAAAACgEAAA8AAAAAAAAAAAAAAAAAFQQA&#10;AGRycy9kb3ducmV2LnhtbFBLBQYAAAAABAAEAPMAAAAgBQAAAAA=&#10;" strokecolor="#4f81bd [3204]" strokeweight="2pt">
                <v:shadow on="t" color="black" opacity="24903f" origin=",.5" offset="0,.55556mm"/>
              </v:line>
            </w:pict>
          </mc:Fallback>
        </mc:AlternateContent>
      </w:r>
      <w:r w:rsidR="00CC0915" w:rsidRPr="001118F5">
        <w:rPr>
          <w:rFonts w:ascii="Palatino Linotype" w:hAnsi="Palatino Linotype"/>
        </w:rPr>
        <w:t xml:space="preserve">Establecido lo anterior, esta Ponencia Resolutora procede al análisis de la información proporcionada por </w:t>
      </w:r>
      <w:r w:rsidR="00CC0915" w:rsidRPr="001118F5">
        <w:rPr>
          <w:rFonts w:ascii="Palatino Linotype" w:hAnsi="Palatino Linotype"/>
          <w:b/>
        </w:rPr>
        <w:t>EL SUJETO OBLIGADO</w:t>
      </w:r>
      <w:r w:rsidR="00CC0915" w:rsidRPr="001118F5">
        <w:rPr>
          <w:rFonts w:ascii="Palatino Linotype" w:hAnsi="Palatino Linotype" w:cs="Arial"/>
        </w:rPr>
        <w:t xml:space="preserve">, en </w:t>
      </w:r>
      <w:r w:rsidR="00DA33EF" w:rsidRPr="001118F5">
        <w:rPr>
          <w:rFonts w:ascii="Palatino Linotype" w:hAnsi="Palatino Linotype" w:cs="Arial"/>
        </w:rPr>
        <w:t xml:space="preserve">las </w:t>
      </w:r>
      <w:r w:rsidR="00CC0915" w:rsidRPr="001118F5">
        <w:rPr>
          <w:rFonts w:ascii="Palatino Linotype" w:hAnsi="Palatino Linotype" w:cs="Arial"/>
        </w:rPr>
        <w:t>respuesta</w:t>
      </w:r>
      <w:r w:rsidR="00DA33EF" w:rsidRPr="001118F5">
        <w:rPr>
          <w:rFonts w:ascii="Palatino Linotype" w:hAnsi="Palatino Linotype" w:cs="Arial"/>
        </w:rPr>
        <w:t>s</w:t>
      </w:r>
      <w:r w:rsidR="00CC0915" w:rsidRPr="001118F5">
        <w:rPr>
          <w:rFonts w:ascii="Palatino Linotype" w:hAnsi="Palatino Linotype" w:cs="Arial"/>
        </w:rPr>
        <w:t xml:space="preserve"> a las solicitudes</w:t>
      </w:r>
      <w:r w:rsidR="004B557E" w:rsidRPr="001118F5">
        <w:rPr>
          <w:rFonts w:ascii="Palatino Linotype" w:hAnsi="Palatino Linotype" w:cs="Arial"/>
        </w:rPr>
        <w:t>,</w:t>
      </w:r>
      <w:r w:rsidR="00CC0915" w:rsidRPr="001118F5">
        <w:rPr>
          <w:rFonts w:ascii="Palatino Linotype" w:hAnsi="Palatino Linotype" w:cs="Arial"/>
        </w:rPr>
        <w:t xml:space="preserve"> </w:t>
      </w:r>
      <w:r w:rsidR="00DA33EF" w:rsidRPr="001118F5">
        <w:rPr>
          <w:rFonts w:ascii="Palatino Linotype" w:hAnsi="Palatino Linotype" w:cs="Arial"/>
        </w:rPr>
        <w:t>en razón de que</w:t>
      </w:r>
      <w:r w:rsidR="004B557E" w:rsidRPr="001118F5">
        <w:rPr>
          <w:rFonts w:ascii="Palatino Linotype" w:hAnsi="Palatino Linotype" w:cs="Arial"/>
        </w:rPr>
        <w:t>,</w:t>
      </w:r>
      <w:r w:rsidR="00DA33EF" w:rsidRPr="001118F5">
        <w:rPr>
          <w:rFonts w:ascii="Palatino Linotype" w:hAnsi="Palatino Linotype" w:cs="Arial"/>
        </w:rPr>
        <w:t xml:space="preserve"> no fueron rendidos los </w:t>
      </w:r>
      <w:r w:rsidR="00CC0915" w:rsidRPr="001118F5">
        <w:rPr>
          <w:rFonts w:ascii="Palatino Linotype" w:hAnsi="Palatino Linotype" w:cs="Arial"/>
        </w:rPr>
        <w:t xml:space="preserve">Informes Justificados correspondientes; lo anterior, </w:t>
      </w:r>
      <w:r w:rsidR="00CC0915" w:rsidRPr="001118F5">
        <w:rPr>
          <w:rFonts w:ascii="Palatino Linotype" w:hAnsi="Palatino Linotype"/>
        </w:rPr>
        <w:t>a efecto de determinar, si fue satisfecho el derecho humano de acceso a la información pública d</w:t>
      </w:r>
      <w:r w:rsidR="0084755D" w:rsidRPr="001118F5">
        <w:rPr>
          <w:rFonts w:ascii="Palatino Linotype" w:hAnsi="Palatino Linotype"/>
        </w:rPr>
        <w:t>e</w:t>
      </w:r>
      <w:r w:rsidR="0084755D" w:rsidRPr="001118F5">
        <w:rPr>
          <w:rFonts w:ascii="Palatino Linotype" w:hAnsi="Palatino Linotype" w:cs="Arial"/>
          <w:b/>
        </w:rPr>
        <w:t xml:space="preserve"> LA RECURRENTE</w:t>
      </w:r>
      <w:r w:rsidR="00CC0915" w:rsidRPr="001118F5">
        <w:rPr>
          <w:rFonts w:ascii="Palatino Linotype" w:hAnsi="Palatino Linotype"/>
        </w:rPr>
        <w:t>:</w:t>
      </w:r>
    </w:p>
    <w:p w:rsidR="000B62D8" w:rsidRPr="001118F5" w:rsidRDefault="000B62D8" w:rsidP="00CC0915">
      <w:pPr>
        <w:tabs>
          <w:tab w:val="left" w:pos="567"/>
        </w:tabs>
        <w:spacing w:before="360" w:after="120" w:line="360" w:lineRule="auto"/>
        <w:jc w:val="both"/>
        <w:rPr>
          <w:rFonts w:ascii="Palatino Linotype" w:hAnsi="Palatino Linotype"/>
        </w:rPr>
      </w:pPr>
    </w:p>
    <w:tbl>
      <w:tblPr>
        <w:tblStyle w:val="Tablaconcuadrcula"/>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4"/>
        <w:gridCol w:w="3027"/>
        <w:gridCol w:w="4536"/>
        <w:gridCol w:w="850"/>
      </w:tblGrid>
      <w:tr w:rsidR="00C81660" w:rsidRPr="001118F5" w:rsidTr="00C35DE3">
        <w:trPr>
          <w:cantSplit/>
          <w:trHeight w:val="33"/>
          <w:tblHeader/>
          <w:jc w:val="center"/>
        </w:trPr>
        <w:tc>
          <w:tcPr>
            <w:tcW w:w="9057" w:type="dxa"/>
            <w:gridSpan w:val="4"/>
            <w:tcBorders>
              <w:left w:val="double" w:sz="4" w:space="0" w:color="auto"/>
              <w:tl2br w:val="nil"/>
            </w:tcBorders>
            <w:shd w:val="clear" w:color="auto" w:fill="000000" w:themeFill="text1"/>
            <w:vAlign w:val="center"/>
          </w:tcPr>
          <w:p w:rsidR="00C81660" w:rsidRPr="001118F5" w:rsidRDefault="00C81660" w:rsidP="000019C3">
            <w:pPr>
              <w:widowControl w:val="0"/>
              <w:autoSpaceDE w:val="0"/>
              <w:autoSpaceDN w:val="0"/>
              <w:adjustRightInd w:val="0"/>
              <w:jc w:val="center"/>
              <w:rPr>
                <w:rFonts w:ascii="Palatino Linotype" w:hAnsi="Palatino Linotype" w:cs="Arial"/>
                <w:sz w:val="20"/>
                <w:szCs w:val="20"/>
              </w:rPr>
            </w:pPr>
            <w:r w:rsidRPr="001118F5">
              <w:rPr>
                <w:rFonts w:ascii="Palatino Linotype" w:hAnsi="Palatino Linotype" w:cs="Arial"/>
                <w:b/>
                <w:sz w:val="20"/>
                <w:szCs w:val="20"/>
              </w:rPr>
              <w:lastRenderedPageBreak/>
              <w:t xml:space="preserve">00049/OASVACHASO/IP/2019 </w:t>
            </w:r>
            <w:r w:rsidRPr="001118F5">
              <w:rPr>
                <w:rFonts w:ascii="Palatino Linotype" w:hAnsi="Palatino Linotype" w:cs="Arial"/>
                <w:sz w:val="20"/>
                <w:szCs w:val="20"/>
              </w:rPr>
              <w:t>(Del mes de abril de 2019)</w:t>
            </w:r>
          </w:p>
          <w:p w:rsidR="00C81660" w:rsidRPr="001118F5" w:rsidRDefault="00C81660" w:rsidP="000019C3">
            <w:pPr>
              <w:widowControl w:val="0"/>
              <w:autoSpaceDE w:val="0"/>
              <w:autoSpaceDN w:val="0"/>
              <w:adjustRightInd w:val="0"/>
              <w:jc w:val="center"/>
              <w:rPr>
                <w:rFonts w:ascii="Palatino Linotype" w:hAnsi="Palatino Linotype" w:cs="Arial"/>
                <w:b/>
                <w:sz w:val="20"/>
                <w:szCs w:val="20"/>
              </w:rPr>
            </w:pPr>
            <w:r w:rsidRPr="001118F5">
              <w:rPr>
                <w:rFonts w:ascii="Palatino Linotype" w:hAnsi="Palatino Linotype" w:cs="Arial"/>
                <w:b/>
                <w:sz w:val="20"/>
                <w:szCs w:val="20"/>
              </w:rPr>
              <w:t xml:space="preserve">00048/OASVACHASO/IP/2019 </w:t>
            </w:r>
            <w:r w:rsidRPr="001118F5">
              <w:rPr>
                <w:rFonts w:ascii="Palatino Linotype" w:hAnsi="Palatino Linotype" w:cs="Arial"/>
                <w:sz w:val="20"/>
                <w:szCs w:val="20"/>
              </w:rPr>
              <w:t>(Del mes de marzo de 2019)</w:t>
            </w:r>
          </w:p>
        </w:tc>
      </w:tr>
      <w:tr w:rsidR="00C81660" w:rsidRPr="001118F5" w:rsidTr="000019C3">
        <w:trPr>
          <w:cantSplit/>
          <w:trHeight w:val="33"/>
          <w:tblHeader/>
          <w:jc w:val="center"/>
        </w:trPr>
        <w:tc>
          <w:tcPr>
            <w:tcW w:w="644" w:type="dxa"/>
            <w:tcBorders>
              <w:left w:val="double" w:sz="4" w:space="0" w:color="auto"/>
              <w:tl2br w:val="nil"/>
            </w:tcBorders>
            <w:shd w:val="clear" w:color="auto" w:fill="000000" w:themeFill="text1"/>
            <w:vAlign w:val="center"/>
          </w:tcPr>
          <w:p w:rsidR="00C81660" w:rsidRPr="001118F5" w:rsidRDefault="00C81660" w:rsidP="00483611">
            <w:pPr>
              <w:widowControl w:val="0"/>
              <w:autoSpaceDE w:val="0"/>
              <w:autoSpaceDN w:val="0"/>
              <w:adjustRightInd w:val="0"/>
              <w:spacing w:before="120" w:after="120"/>
              <w:jc w:val="center"/>
              <w:rPr>
                <w:rFonts w:ascii="Palatino Linotype" w:hAnsi="Palatino Linotype" w:cs="Arial"/>
                <w:b/>
                <w:sz w:val="20"/>
                <w:szCs w:val="20"/>
              </w:rPr>
            </w:pPr>
            <w:r w:rsidRPr="001118F5">
              <w:rPr>
                <w:rFonts w:ascii="Palatino Linotype" w:hAnsi="Palatino Linotype" w:cs="Arial"/>
                <w:b/>
                <w:sz w:val="20"/>
                <w:szCs w:val="20"/>
              </w:rPr>
              <w:t>No.</w:t>
            </w:r>
          </w:p>
        </w:tc>
        <w:tc>
          <w:tcPr>
            <w:tcW w:w="3027" w:type="dxa"/>
            <w:tcBorders>
              <w:tl2br w:val="nil"/>
            </w:tcBorders>
            <w:shd w:val="clear" w:color="auto" w:fill="000000" w:themeFill="text1"/>
            <w:vAlign w:val="center"/>
          </w:tcPr>
          <w:p w:rsidR="00C81660" w:rsidRPr="001118F5" w:rsidRDefault="00C81660" w:rsidP="00483611">
            <w:pPr>
              <w:widowControl w:val="0"/>
              <w:autoSpaceDE w:val="0"/>
              <w:autoSpaceDN w:val="0"/>
              <w:adjustRightInd w:val="0"/>
              <w:spacing w:before="120" w:after="120"/>
              <w:jc w:val="center"/>
              <w:rPr>
                <w:rFonts w:ascii="Palatino Linotype" w:hAnsi="Palatino Linotype" w:cs="Arial"/>
                <w:b/>
                <w:sz w:val="20"/>
                <w:szCs w:val="20"/>
              </w:rPr>
            </w:pPr>
            <w:r w:rsidRPr="001118F5">
              <w:rPr>
                <w:rFonts w:ascii="Palatino Linotype" w:hAnsi="Palatino Linotype" w:cs="Arial"/>
                <w:b/>
                <w:sz w:val="20"/>
                <w:szCs w:val="20"/>
              </w:rPr>
              <w:t>Información requerida</w:t>
            </w:r>
          </w:p>
        </w:tc>
        <w:tc>
          <w:tcPr>
            <w:tcW w:w="4536" w:type="dxa"/>
            <w:tcBorders>
              <w:tl2br w:val="nil"/>
            </w:tcBorders>
            <w:shd w:val="clear" w:color="auto" w:fill="000000" w:themeFill="text1"/>
            <w:vAlign w:val="center"/>
          </w:tcPr>
          <w:p w:rsidR="00C81660" w:rsidRPr="001118F5" w:rsidRDefault="00C81660" w:rsidP="00483611">
            <w:pPr>
              <w:widowControl w:val="0"/>
              <w:autoSpaceDE w:val="0"/>
              <w:autoSpaceDN w:val="0"/>
              <w:adjustRightInd w:val="0"/>
              <w:spacing w:before="120" w:after="120"/>
              <w:jc w:val="center"/>
              <w:rPr>
                <w:rFonts w:ascii="Palatino Linotype" w:hAnsi="Palatino Linotype" w:cs="Arial"/>
                <w:b/>
                <w:sz w:val="20"/>
                <w:szCs w:val="20"/>
              </w:rPr>
            </w:pPr>
            <w:r w:rsidRPr="001118F5">
              <w:rPr>
                <w:rFonts w:ascii="Palatino Linotype" w:hAnsi="Palatino Linotype" w:cs="Arial"/>
                <w:b/>
                <w:sz w:val="20"/>
                <w:szCs w:val="20"/>
              </w:rPr>
              <w:t>Respuesta</w:t>
            </w:r>
            <w:r w:rsidR="00CA049B" w:rsidRPr="001118F5">
              <w:rPr>
                <w:rFonts w:ascii="Palatino Linotype" w:hAnsi="Palatino Linotype" w:cs="Arial"/>
                <w:b/>
                <w:sz w:val="20"/>
                <w:szCs w:val="20"/>
              </w:rPr>
              <w:t>s</w:t>
            </w:r>
          </w:p>
        </w:tc>
        <w:tc>
          <w:tcPr>
            <w:tcW w:w="850" w:type="dxa"/>
            <w:tcBorders>
              <w:tl2br w:val="nil"/>
            </w:tcBorders>
            <w:shd w:val="clear" w:color="auto" w:fill="000000" w:themeFill="text1"/>
            <w:vAlign w:val="center"/>
          </w:tcPr>
          <w:p w:rsidR="00C81660" w:rsidRPr="001118F5" w:rsidRDefault="00C81660" w:rsidP="00483611">
            <w:pPr>
              <w:widowControl w:val="0"/>
              <w:autoSpaceDE w:val="0"/>
              <w:autoSpaceDN w:val="0"/>
              <w:adjustRightInd w:val="0"/>
              <w:spacing w:before="120" w:after="120"/>
              <w:jc w:val="center"/>
              <w:rPr>
                <w:rFonts w:ascii="Palatino Linotype" w:hAnsi="Palatino Linotype" w:cs="Arial"/>
                <w:b/>
                <w:sz w:val="20"/>
                <w:szCs w:val="20"/>
              </w:rPr>
            </w:pPr>
            <w:r w:rsidRPr="001118F5">
              <w:rPr>
                <w:rFonts w:ascii="Palatino Linotype" w:hAnsi="Palatino Linotype" w:cs="Arial"/>
                <w:b/>
                <w:sz w:val="20"/>
                <w:szCs w:val="20"/>
              </w:rPr>
              <w:t>Colma</w:t>
            </w:r>
          </w:p>
        </w:tc>
      </w:tr>
      <w:tr w:rsidR="00C35DE3" w:rsidRPr="001118F5" w:rsidTr="00171106">
        <w:trPr>
          <w:cantSplit/>
          <w:trHeight w:val="33"/>
          <w:tblHeader/>
          <w:jc w:val="center"/>
        </w:trPr>
        <w:tc>
          <w:tcPr>
            <w:tcW w:w="644" w:type="dxa"/>
            <w:tcBorders>
              <w:left w:val="double" w:sz="4" w:space="0" w:color="auto"/>
              <w:tl2br w:val="nil"/>
            </w:tcBorders>
            <w:shd w:val="clear" w:color="auto" w:fill="000000" w:themeFill="text1"/>
            <w:vAlign w:val="center"/>
          </w:tcPr>
          <w:p w:rsidR="00C35DE3" w:rsidRPr="001118F5" w:rsidRDefault="00C35DE3" w:rsidP="000019C3">
            <w:pPr>
              <w:widowControl w:val="0"/>
              <w:autoSpaceDE w:val="0"/>
              <w:autoSpaceDN w:val="0"/>
              <w:adjustRightInd w:val="0"/>
              <w:spacing w:before="40" w:after="40"/>
              <w:jc w:val="center"/>
              <w:rPr>
                <w:rFonts w:ascii="Palatino Linotype" w:hAnsi="Palatino Linotype" w:cs="Arial"/>
                <w:b/>
                <w:sz w:val="20"/>
                <w:szCs w:val="20"/>
              </w:rPr>
            </w:pPr>
            <w:r w:rsidRPr="001118F5">
              <w:rPr>
                <w:rFonts w:ascii="Palatino Linotype" w:hAnsi="Palatino Linotype" w:cs="Arial"/>
                <w:b/>
                <w:sz w:val="20"/>
                <w:szCs w:val="20"/>
              </w:rPr>
              <w:t>1</w:t>
            </w:r>
          </w:p>
        </w:tc>
        <w:tc>
          <w:tcPr>
            <w:tcW w:w="3027" w:type="dxa"/>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Estado de Situación Financiera.</w:t>
            </w:r>
          </w:p>
        </w:tc>
        <w:tc>
          <w:tcPr>
            <w:tcW w:w="4536" w:type="dxa"/>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Estado de Situación Financiera al 30 de abril de 2019 (Hoja 1 de 6).</w:t>
            </w:r>
          </w:p>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Estado de Situación Financiera al 31 de marzo de 2019 (Hoja 1 de 6).</w:t>
            </w:r>
          </w:p>
        </w:tc>
        <w:tc>
          <w:tcPr>
            <w:tcW w:w="850" w:type="dxa"/>
            <w:vMerge w:val="restart"/>
            <w:tcBorders>
              <w:tl2br w:val="nil"/>
            </w:tcBorders>
            <w:textDirection w:val="btLr"/>
            <w:vAlign w:val="center"/>
          </w:tcPr>
          <w:p w:rsidR="00C35DE3" w:rsidRPr="001118F5" w:rsidRDefault="00C35DE3" w:rsidP="000019C3">
            <w:pPr>
              <w:widowControl w:val="0"/>
              <w:autoSpaceDE w:val="0"/>
              <w:autoSpaceDN w:val="0"/>
              <w:adjustRightInd w:val="0"/>
              <w:spacing w:before="40" w:after="40"/>
              <w:ind w:left="113" w:right="113"/>
              <w:jc w:val="center"/>
              <w:rPr>
                <w:rFonts w:ascii="Palatino Linotype" w:hAnsi="Palatino Linotype" w:cs="Arial"/>
                <w:sz w:val="20"/>
                <w:szCs w:val="20"/>
              </w:rPr>
            </w:pPr>
            <w:r w:rsidRPr="001118F5">
              <w:rPr>
                <w:rFonts w:ascii="Palatino Linotype" w:hAnsi="Palatino Linotype" w:cs="Arial"/>
                <w:sz w:val="20"/>
                <w:szCs w:val="20"/>
              </w:rPr>
              <w:t>Parcialmente</w:t>
            </w:r>
          </w:p>
        </w:tc>
      </w:tr>
      <w:tr w:rsidR="00C35DE3" w:rsidRPr="001118F5" w:rsidTr="00171106">
        <w:trPr>
          <w:cantSplit/>
          <w:trHeight w:val="33"/>
          <w:tblHeader/>
          <w:jc w:val="center"/>
        </w:trPr>
        <w:tc>
          <w:tcPr>
            <w:tcW w:w="644" w:type="dxa"/>
            <w:tcBorders>
              <w:left w:val="double" w:sz="4" w:space="0" w:color="auto"/>
              <w:tl2br w:val="nil"/>
            </w:tcBorders>
            <w:shd w:val="clear" w:color="auto" w:fill="000000" w:themeFill="text1"/>
            <w:vAlign w:val="center"/>
          </w:tcPr>
          <w:p w:rsidR="00C35DE3" w:rsidRPr="001118F5" w:rsidRDefault="00C35DE3" w:rsidP="000019C3">
            <w:pPr>
              <w:widowControl w:val="0"/>
              <w:autoSpaceDE w:val="0"/>
              <w:autoSpaceDN w:val="0"/>
              <w:adjustRightInd w:val="0"/>
              <w:spacing w:before="40" w:after="40"/>
              <w:jc w:val="center"/>
              <w:rPr>
                <w:rFonts w:ascii="Palatino Linotype" w:hAnsi="Palatino Linotype" w:cs="Arial"/>
                <w:b/>
                <w:sz w:val="20"/>
                <w:szCs w:val="20"/>
              </w:rPr>
            </w:pPr>
            <w:r w:rsidRPr="001118F5">
              <w:rPr>
                <w:rFonts w:ascii="Palatino Linotype" w:hAnsi="Palatino Linotype" w:cs="Arial"/>
                <w:b/>
                <w:sz w:val="20"/>
                <w:szCs w:val="20"/>
              </w:rPr>
              <w:t>2</w:t>
            </w:r>
          </w:p>
        </w:tc>
        <w:tc>
          <w:tcPr>
            <w:tcW w:w="3027" w:type="dxa"/>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Anexo al Estado de Situación Financiera.</w:t>
            </w:r>
          </w:p>
        </w:tc>
        <w:tc>
          <w:tcPr>
            <w:tcW w:w="4536" w:type="dxa"/>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Anexo al Estado de Situación Financiera de abril de 2019 (Hoja 1 de 148).</w:t>
            </w:r>
          </w:p>
          <w:p w:rsidR="00C35DE3" w:rsidRPr="001118F5" w:rsidRDefault="00C35DE3" w:rsidP="000019C3">
            <w:pPr>
              <w:widowControl w:val="0"/>
              <w:autoSpaceDE w:val="0"/>
              <w:autoSpaceDN w:val="0"/>
              <w:adjustRightInd w:val="0"/>
              <w:spacing w:before="40" w:after="40"/>
              <w:jc w:val="both"/>
              <w:rPr>
                <w:rFonts w:ascii="Palatino Linotype" w:hAnsi="Palatino Linotype" w:cs="Arial"/>
                <w:b/>
                <w:sz w:val="20"/>
                <w:szCs w:val="20"/>
              </w:rPr>
            </w:pPr>
            <w:r w:rsidRPr="001118F5">
              <w:rPr>
                <w:rFonts w:ascii="Palatino Linotype" w:hAnsi="Palatino Linotype" w:cs="Arial"/>
                <w:sz w:val="20"/>
                <w:szCs w:val="20"/>
              </w:rPr>
              <w:t>Anexo al Estado de Situación Financiera de marzo de 2019 (Hoja 1 de 110).</w:t>
            </w:r>
          </w:p>
        </w:tc>
        <w:tc>
          <w:tcPr>
            <w:tcW w:w="850" w:type="dxa"/>
            <w:vMerge/>
            <w:tcBorders>
              <w:tl2br w:val="nil"/>
            </w:tcBorders>
            <w:vAlign w:val="center"/>
          </w:tcPr>
          <w:p w:rsidR="00C35DE3" w:rsidRPr="001118F5" w:rsidRDefault="00C35DE3" w:rsidP="000019C3">
            <w:pPr>
              <w:widowControl w:val="0"/>
              <w:autoSpaceDE w:val="0"/>
              <w:autoSpaceDN w:val="0"/>
              <w:adjustRightInd w:val="0"/>
              <w:spacing w:before="40" w:after="40"/>
              <w:jc w:val="center"/>
              <w:rPr>
                <w:rFonts w:ascii="Palatino Linotype" w:hAnsi="Palatino Linotype" w:cs="Arial"/>
                <w:b/>
                <w:sz w:val="20"/>
                <w:szCs w:val="20"/>
              </w:rPr>
            </w:pPr>
          </w:p>
        </w:tc>
      </w:tr>
      <w:tr w:rsidR="00C35DE3" w:rsidRPr="001118F5" w:rsidTr="00C35DE3">
        <w:trPr>
          <w:cantSplit/>
          <w:trHeight w:val="210"/>
          <w:tblHeader/>
          <w:jc w:val="center"/>
        </w:trPr>
        <w:tc>
          <w:tcPr>
            <w:tcW w:w="644" w:type="dxa"/>
            <w:vMerge w:val="restart"/>
            <w:tcBorders>
              <w:left w:val="double" w:sz="4" w:space="0" w:color="auto"/>
              <w:tl2br w:val="nil"/>
            </w:tcBorders>
            <w:shd w:val="clear" w:color="auto" w:fill="000000" w:themeFill="text1"/>
            <w:vAlign w:val="center"/>
          </w:tcPr>
          <w:p w:rsidR="00C35DE3" w:rsidRPr="001118F5" w:rsidRDefault="00C35DE3" w:rsidP="000019C3">
            <w:pPr>
              <w:widowControl w:val="0"/>
              <w:autoSpaceDE w:val="0"/>
              <w:autoSpaceDN w:val="0"/>
              <w:adjustRightInd w:val="0"/>
              <w:spacing w:before="40" w:after="40"/>
              <w:jc w:val="center"/>
              <w:rPr>
                <w:rFonts w:ascii="Palatino Linotype" w:hAnsi="Palatino Linotype" w:cs="Arial"/>
                <w:b/>
                <w:sz w:val="20"/>
                <w:szCs w:val="20"/>
              </w:rPr>
            </w:pPr>
            <w:r w:rsidRPr="001118F5">
              <w:rPr>
                <w:rFonts w:ascii="Palatino Linotype" w:hAnsi="Palatino Linotype" w:cs="Arial"/>
                <w:b/>
                <w:sz w:val="20"/>
                <w:szCs w:val="20"/>
              </w:rPr>
              <w:t>3</w:t>
            </w:r>
          </w:p>
        </w:tc>
        <w:tc>
          <w:tcPr>
            <w:tcW w:w="3027" w:type="dxa"/>
            <w:vMerge w:val="restart"/>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Estado de Actividades Acumulado.</w:t>
            </w:r>
          </w:p>
        </w:tc>
        <w:tc>
          <w:tcPr>
            <w:tcW w:w="4536" w:type="dxa"/>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Estado de Actividades del 1 de enero al 30 de abril de 2019 (Hoja 1 de 2).</w:t>
            </w:r>
          </w:p>
        </w:tc>
        <w:tc>
          <w:tcPr>
            <w:tcW w:w="850" w:type="dxa"/>
            <w:vMerge/>
            <w:tcBorders>
              <w:tl2br w:val="nil"/>
            </w:tcBorders>
            <w:vAlign w:val="center"/>
          </w:tcPr>
          <w:p w:rsidR="00C35DE3" w:rsidRPr="001118F5" w:rsidRDefault="00C35DE3" w:rsidP="000019C3">
            <w:pPr>
              <w:widowControl w:val="0"/>
              <w:autoSpaceDE w:val="0"/>
              <w:autoSpaceDN w:val="0"/>
              <w:adjustRightInd w:val="0"/>
              <w:spacing w:before="40" w:after="40"/>
              <w:jc w:val="center"/>
              <w:rPr>
                <w:rFonts w:ascii="Palatino Linotype" w:hAnsi="Palatino Linotype" w:cs="Arial"/>
                <w:b/>
                <w:sz w:val="20"/>
                <w:szCs w:val="20"/>
              </w:rPr>
            </w:pPr>
          </w:p>
        </w:tc>
      </w:tr>
      <w:tr w:rsidR="00C35DE3" w:rsidRPr="001118F5" w:rsidTr="00171106">
        <w:trPr>
          <w:cantSplit/>
          <w:trHeight w:val="209"/>
          <w:tblHeader/>
          <w:jc w:val="center"/>
        </w:trPr>
        <w:tc>
          <w:tcPr>
            <w:tcW w:w="644" w:type="dxa"/>
            <w:vMerge/>
            <w:tcBorders>
              <w:left w:val="double" w:sz="4" w:space="0" w:color="auto"/>
              <w:tl2br w:val="nil"/>
            </w:tcBorders>
            <w:shd w:val="clear" w:color="auto" w:fill="000000" w:themeFill="text1"/>
            <w:vAlign w:val="center"/>
          </w:tcPr>
          <w:p w:rsidR="00C35DE3" w:rsidRPr="001118F5" w:rsidRDefault="00C35DE3" w:rsidP="000019C3">
            <w:pPr>
              <w:widowControl w:val="0"/>
              <w:autoSpaceDE w:val="0"/>
              <w:autoSpaceDN w:val="0"/>
              <w:adjustRightInd w:val="0"/>
              <w:spacing w:before="40" w:after="40"/>
              <w:jc w:val="center"/>
              <w:rPr>
                <w:rFonts w:ascii="Palatino Linotype" w:hAnsi="Palatino Linotype" w:cs="Arial"/>
                <w:b/>
                <w:sz w:val="20"/>
                <w:szCs w:val="20"/>
              </w:rPr>
            </w:pPr>
          </w:p>
        </w:tc>
        <w:tc>
          <w:tcPr>
            <w:tcW w:w="3027" w:type="dxa"/>
            <w:vMerge/>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p>
        </w:tc>
        <w:tc>
          <w:tcPr>
            <w:tcW w:w="4536" w:type="dxa"/>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Estado de Actividades del 1 de enero al 31 de marzo de 2019 (completo).</w:t>
            </w:r>
          </w:p>
        </w:tc>
        <w:tc>
          <w:tcPr>
            <w:tcW w:w="850" w:type="dxa"/>
            <w:tcBorders>
              <w:tl2br w:val="nil"/>
            </w:tcBorders>
            <w:vAlign w:val="center"/>
          </w:tcPr>
          <w:p w:rsidR="00C35DE3" w:rsidRPr="001118F5" w:rsidRDefault="00C35DE3" w:rsidP="000019C3">
            <w:pPr>
              <w:widowControl w:val="0"/>
              <w:autoSpaceDE w:val="0"/>
              <w:autoSpaceDN w:val="0"/>
              <w:adjustRightInd w:val="0"/>
              <w:spacing w:before="40" w:after="40"/>
              <w:jc w:val="center"/>
              <w:rPr>
                <w:rFonts w:ascii="Palatino Linotype" w:hAnsi="Palatino Linotype" w:cs="Arial"/>
                <w:b/>
                <w:sz w:val="20"/>
                <w:szCs w:val="20"/>
              </w:rPr>
            </w:pPr>
            <w:r w:rsidRPr="001118F5">
              <w:rPr>
                <w:rFonts w:ascii="Palatino Linotype" w:hAnsi="Palatino Linotype" w:cs="Arial"/>
                <w:b/>
                <w:sz w:val="20"/>
                <w:szCs w:val="20"/>
              </w:rPr>
              <w:t>Sí</w:t>
            </w:r>
          </w:p>
        </w:tc>
      </w:tr>
      <w:tr w:rsidR="00C35DE3" w:rsidRPr="001118F5" w:rsidTr="00C35DE3">
        <w:trPr>
          <w:cantSplit/>
          <w:trHeight w:val="33"/>
          <w:tblHeader/>
          <w:jc w:val="center"/>
        </w:trPr>
        <w:tc>
          <w:tcPr>
            <w:tcW w:w="644" w:type="dxa"/>
            <w:tcBorders>
              <w:left w:val="double" w:sz="4" w:space="0" w:color="auto"/>
              <w:tl2br w:val="nil"/>
            </w:tcBorders>
            <w:shd w:val="clear" w:color="auto" w:fill="000000" w:themeFill="text1"/>
            <w:vAlign w:val="center"/>
          </w:tcPr>
          <w:p w:rsidR="00C35DE3" w:rsidRPr="001118F5" w:rsidRDefault="00C35DE3" w:rsidP="000019C3">
            <w:pPr>
              <w:widowControl w:val="0"/>
              <w:autoSpaceDE w:val="0"/>
              <w:autoSpaceDN w:val="0"/>
              <w:adjustRightInd w:val="0"/>
              <w:spacing w:before="40" w:after="40"/>
              <w:jc w:val="center"/>
              <w:rPr>
                <w:rFonts w:ascii="Palatino Linotype" w:hAnsi="Palatino Linotype" w:cs="Arial"/>
                <w:b/>
                <w:sz w:val="20"/>
                <w:szCs w:val="20"/>
              </w:rPr>
            </w:pPr>
            <w:r w:rsidRPr="001118F5">
              <w:rPr>
                <w:rFonts w:ascii="Palatino Linotype" w:hAnsi="Palatino Linotype" w:cs="Arial"/>
                <w:b/>
                <w:sz w:val="20"/>
                <w:szCs w:val="20"/>
              </w:rPr>
              <w:t>4</w:t>
            </w:r>
          </w:p>
        </w:tc>
        <w:tc>
          <w:tcPr>
            <w:tcW w:w="3027" w:type="dxa"/>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Estado Comparativo Presupuestal de Ingresos.</w:t>
            </w:r>
          </w:p>
        </w:tc>
        <w:tc>
          <w:tcPr>
            <w:tcW w:w="4536" w:type="dxa"/>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PbRM-09b. Estado Comparativo Presupuestal de Ingresos, de enero a abril de 2019 (Hoja 1 de 16).</w:t>
            </w:r>
          </w:p>
          <w:p w:rsidR="00C35DE3" w:rsidRPr="001118F5" w:rsidRDefault="00C35DE3" w:rsidP="00CA049B">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 xml:space="preserve">PbRM-09b. Estado Comparativo Presupuestal de Ingresos, de enero a </w:t>
            </w:r>
            <w:r w:rsidR="00CA049B" w:rsidRPr="001118F5">
              <w:rPr>
                <w:rFonts w:ascii="Palatino Linotype" w:hAnsi="Palatino Linotype" w:cs="Arial"/>
                <w:sz w:val="20"/>
                <w:szCs w:val="20"/>
              </w:rPr>
              <w:t>marzo</w:t>
            </w:r>
            <w:r w:rsidRPr="001118F5">
              <w:rPr>
                <w:rFonts w:ascii="Palatino Linotype" w:hAnsi="Palatino Linotype" w:cs="Arial"/>
                <w:sz w:val="20"/>
                <w:szCs w:val="20"/>
              </w:rPr>
              <w:t xml:space="preserve"> de 2019 (Hoja 1 de 16).</w:t>
            </w:r>
          </w:p>
        </w:tc>
        <w:tc>
          <w:tcPr>
            <w:tcW w:w="850" w:type="dxa"/>
            <w:vMerge w:val="restart"/>
            <w:tcBorders>
              <w:tl2br w:val="nil"/>
            </w:tcBorders>
            <w:textDirection w:val="btLr"/>
            <w:vAlign w:val="center"/>
          </w:tcPr>
          <w:p w:rsidR="00C35DE3" w:rsidRPr="001118F5" w:rsidRDefault="00C35DE3" w:rsidP="000019C3">
            <w:pPr>
              <w:widowControl w:val="0"/>
              <w:autoSpaceDE w:val="0"/>
              <w:autoSpaceDN w:val="0"/>
              <w:adjustRightInd w:val="0"/>
              <w:spacing w:before="40" w:after="40"/>
              <w:ind w:left="113" w:right="113"/>
              <w:jc w:val="center"/>
              <w:rPr>
                <w:rFonts w:ascii="Palatino Linotype" w:hAnsi="Palatino Linotype" w:cs="Arial"/>
                <w:b/>
                <w:sz w:val="20"/>
                <w:szCs w:val="20"/>
              </w:rPr>
            </w:pPr>
            <w:r w:rsidRPr="001118F5">
              <w:rPr>
                <w:rFonts w:ascii="Palatino Linotype" w:hAnsi="Palatino Linotype" w:cs="Arial"/>
                <w:sz w:val="20"/>
                <w:szCs w:val="20"/>
              </w:rPr>
              <w:t>Parcialmente</w:t>
            </w:r>
          </w:p>
        </w:tc>
      </w:tr>
      <w:tr w:rsidR="00C35DE3" w:rsidRPr="001118F5" w:rsidTr="00171106">
        <w:trPr>
          <w:cantSplit/>
          <w:trHeight w:val="33"/>
          <w:tblHeader/>
          <w:jc w:val="center"/>
        </w:trPr>
        <w:tc>
          <w:tcPr>
            <w:tcW w:w="644" w:type="dxa"/>
            <w:tcBorders>
              <w:left w:val="double" w:sz="4" w:space="0" w:color="auto"/>
              <w:tl2br w:val="nil"/>
            </w:tcBorders>
            <w:shd w:val="clear" w:color="auto" w:fill="000000" w:themeFill="text1"/>
            <w:vAlign w:val="center"/>
          </w:tcPr>
          <w:p w:rsidR="00C35DE3" w:rsidRPr="001118F5" w:rsidRDefault="00C35DE3" w:rsidP="000019C3">
            <w:pPr>
              <w:widowControl w:val="0"/>
              <w:autoSpaceDE w:val="0"/>
              <w:autoSpaceDN w:val="0"/>
              <w:adjustRightInd w:val="0"/>
              <w:spacing w:before="40" w:after="40"/>
              <w:jc w:val="center"/>
              <w:rPr>
                <w:rFonts w:ascii="Palatino Linotype" w:hAnsi="Palatino Linotype" w:cs="Arial"/>
                <w:b/>
                <w:sz w:val="20"/>
                <w:szCs w:val="20"/>
              </w:rPr>
            </w:pPr>
            <w:r w:rsidRPr="001118F5">
              <w:rPr>
                <w:rFonts w:ascii="Palatino Linotype" w:hAnsi="Palatino Linotype" w:cs="Arial"/>
                <w:b/>
                <w:sz w:val="20"/>
                <w:szCs w:val="20"/>
              </w:rPr>
              <w:t>5</w:t>
            </w:r>
          </w:p>
        </w:tc>
        <w:tc>
          <w:tcPr>
            <w:tcW w:w="3027" w:type="dxa"/>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Estado Comparativo Presupuestal de Egresos.</w:t>
            </w:r>
          </w:p>
        </w:tc>
        <w:tc>
          <w:tcPr>
            <w:tcW w:w="4536" w:type="dxa"/>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PbRM-10c. Estado Comparativo Presupuestal de Egresos, del 1 de enero al 30 de abril de 2019 (Hoja 1 de 7).</w:t>
            </w:r>
          </w:p>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PbRM-10c. Estado Comparativo Presupuestal de Egresos, del 1 de enero al 31 de marzo de 2019 (Hoja 1 de 7).</w:t>
            </w:r>
          </w:p>
        </w:tc>
        <w:tc>
          <w:tcPr>
            <w:tcW w:w="850" w:type="dxa"/>
            <w:vMerge/>
            <w:tcBorders>
              <w:tl2br w:val="nil"/>
            </w:tcBorders>
            <w:vAlign w:val="center"/>
          </w:tcPr>
          <w:p w:rsidR="00C35DE3" w:rsidRPr="001118F5" w:rsidRDefault="00C35DE3" w:rsidP="000019C3">
            <w:pPr>
              <w:widowControl w:val="0"/>
              <w:autoSpaceDE w:val="0"/>
              <w:autoSpaceDN w:val="0"/>
              <w:adjustRightInd w:val="0"/>
              <w:spacing w:before="40" w:after="40"/>
              <w:jc w:val="center"/>
              <w:rPr>
                <w:rFonts w:ascii="Palatino Linotype" w:hAnsi="Palatino Linotype" w:cs="Arial"/>
                <w:b/>
                <w:sz w:val="20"/>
                <w:szCs w:val="20"/>
              </w:rPr>
            </w:pPr>
          </w:p>
        </w:tc>
      </w:tr>
      <w:tr w:rsidR="00C35DE3" w:rsidRPr="001118F5" w:rsidTr="00C35DE3">
        <w:trPr>
          <w:cantSplit/>
          <w:trHeight w:val="33"/>
          <w:tblHeader/>
          <w:jc w:val="center"/>
        </w:trPr>
        <w:tc>
          <w:tcPr>
            <w:tcW w:w="644" w:type="dxa"/>
            <w:tcBorders>
              <w:left w:val="double" w:sz="4" w:space="0" w:color="auto"/>
              <w:tl2br w:val="nil"/>
            </w:tcBorders>
            <w:shd w:val="clear" w:color="auto" w:fill="000000" w:themeFill="text1"/>
            <w:vAlign w:val="center"/>
          </w:tcPr>
          <w:p w:rsidR="00C35DE3" w:rsidRPr="001118F5" w:rsidRDefault="00C35DE3" w:rsidP="000019C3">
            <w:pPr>
              <w:widowControl w:val="0"/>
              <w:autoSpaceDE w:val="0"/>
              <w:autoSpaceDN w:val="0"/>
              <w:adjustRightInd w:val="0"/>
              <w:spacing w:before="40" w:after="40"/>
              <w:jc w:val="center"/>
              <w:rPr>
                <w:rFonts w:ascii="Palatino Linotype" w:hAnsi="Palatino Linotype" w:cs="Arial"/>
                <w:b/>
                <w:sz w:val="20"/>
                <w:szCs w:val="20"/>
              </w:rPr>
            </w:pPr>
            <w:r w:rsidRPr="001118F5">
              <w:rPr>
                <w:rFonts w:ascii="Palatino Linotype" w:hAnsi="Palatino Linotype" w:cs="Arial"/>
                <w:b/>
                <w:sz w:val="20"/>
                <w:szCs w:val="20"/>
              </w:rPr>
              <w:t>6</w:t>
            </w:r>
          </w:p>
        </w:tc>
        <w:tc>
          <w:tcPr>
            <w:tcW w:w="3027" w:type="dxa"/>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sz w:val="20"/>
                <w:szCs w:val="20"/>
              </w:rPr>
            </w:pPr>
            <w:r w:rsidRPr="001118F5">
              <w:rPr>
                <w:rFonts w:ascii="Palatino Linotype" w:hAnsi="Palatino Linotype" w:cs="Arial"/>
                <w:sz w:val="20"/>
                <w:szCs w:val="20"/>
              </w:rPr>
              <w:t>Notas a los Estados Financieros.</w:t>
            </w:r>
          </w:p>
        </w:tc>
        <w:tc>
          <w:tcPr>
            <w:tcW w:w="4536" w:type="dxa"/>
            <w:tcBorders>
              <w:tl2br w:val="nil"/>
            </w:tcBorders>
            <w:shd w:val="clear" w:color="auto" w:fill="auto"/>
            <w:vAlign w:val="center"/>
          </w:tcPr>
          <w:p w:rsidR="00C35DE3" w:rsidRPr="001118F5" w:rsidRDefault="00C35DE3" w:rsidP="000019C3">
            <w:pPr>
              <w:widowControl w:val="0"/>
              <w:autoSpaceDE w:val="0"/>
              <w:autoSpaceDN w:val="0"/>
              <w:adjustRightInd w:val="0"/>
              <w:spacing w:before="40" w:after="40"/>
              <w:jc w:val="both"/>
              <w:rPr>
                <w:rFonts w:ascii="Palatino Linotype" w:hAnsi="Palatino Linotype" w:cs="Arial"/>
                <w:b/>
                <w:sz w:val="20"/>
                <w:szCs w:val="20"/>
              </w:rPr>
            </w:pPr>
            <w:r w:rsidRPr="001118F5">
              <w:rPr>
                <w:rFonts w:ascii="Palatino Linotype" w:hAnsi="Palatino Linotype" w:cs="Arial"/>
                <w:sz w:val="20"/>
                <w:szCs w:val="20"/>
              </w:rPr>
              <w:t>Notas a los Estados Financieros del 1 al 31 de enero de 2019 (Hoja 1 de 5).</w:t>
            </w:r>
          </w:p>
        </w:tc>
        <w:tc>
          <w:tcPr>
            <w:tcW w:w="850" w:type="dxa"/>
            <w:tcBorders>
              <w:tl2br w:val="nil"/>
            </w:tcBorders>
            <w:vAlign w:val="center"/>
          </w:tcPr>
          <w:p w:rsidR="00C35DE3" w:rsidRPr="001118F5" w:rsidRDefault="00C35DE3" w:rsidP="000019C3">
            <w:pPr>
              <w:widowControl w:val="0"/>
              <w:autoSpaceDE w:val="0"/>
              <w:autoSpaceDN w:val="0"/>
              <w:adjustRightInd w:val="0"/>
              <w:spacing w:before="40" w:after="40"/>
              <w:jc w:val="center"/>
              <w:rPr>
                <w:rFonts w:ascii="Palatino Linotype" w:hAnsi="Palatino Linotype" w:cs="Arial"/>
                <w:b/>
                <w:sz w:val="20"/>
                <w:szCs w:val="20"/>
              </w:rPr>
            </w:pPr>
            <w:r w:rsidRPr="001118F5">
              <w:rPr>
                <w:rFonts w:ascii="Palatino Linotype" w:hAnsi="Palatino Linotype" w:cs="Arial"/>
                <w:b/>
                <w:sz w:val="20"/>
                <w:szCs w:val="20"/>
              </w:rPr>
              <w:t>No</w:t>
            </w:r>
          </w:p>
        </w:tc>
      </w:tr>
    </w:tbl>
    <w:p w:rsidR="0069672E" w:rsidRPr="001118F5" w:rsidRDefault="00CD2DB9" w:rsidP="0069672E">
      <w:pPr>
        <w:spacing w:before="360" w:after="240" w:line="360" w:lineRule="auto"/>
        <w:jc w:val="both"/>
        <w:rPr>
          <w:rFonts w:ascii="Palatino Linotype" w:hAnsi="Palatino Linotype"/>
        </w:rPr>
      </w:pPr>
      <w:r w:rsidRPr="001118F5">
        <w:rPr>
          <w:rFonts w:ascii="Palatino Linotype" w:hAnsi="Palatino Linotype" w:cs="Arial"/>
          <w:lang w:eastAsia="es-MX"/>
        </w:rPr>
        <w:t xml:space="preserve">Ahora bien, esta Ponencia Resolutora con relación a la información requerida por </w:t>
      </w:r>
      <w:r w:rsidR="0084755D" w:rsidRPr="001118F5">
        <w:rPr>
          <w:rFonts w:ascii="Palatino Linotype" w:hAnsi="Palatino Linotype" w:cs="Arial"/>
          <w:b/>
        </w:rPr>
        <w:t>LA RECURRENTE</w:t>
      </w:r>
      <w:r w:rsidRPr="001118F5">
        <w:rPr>
          <w:rFonts w:ascii="Palatino Linotype" w:hAnsi="Palatino Linotype" w:cs="Arial"/>
          <w:lang w:eastAsia="es-MX"/>
        </w:rPr>
        <w:t>, considera necesario realizar algunas precisiones, respecto de lo determinado y asentado en la tabla inserta con antelación</w:t>
      </w:r>
      <w:r w:rsidR="0069672E" w:rsidRPr="001118F5">
        <w:rPr>
          <w:rFonts w:ascii="Palatino Linotype" w:hAnsi="Palatino Linotype" w:cs="Arial"/>
          <w:lang w:eastAsia="es-MX"/>
        </w:rPr>
        <w:t>,</w:t>
      </w:r>
      <w:r w:rsidR="0069672E" w:rsidRPr="001118F5">
        <w:rPr>
          <w:rFonts w:ascii="Palatino Linotype" w:eastAsia="Calibri" w:hAnsi="Palatino Linotype" w:cs="Arial"/>
        </w:rPr>
        <w:t xml:space="preserve"> a efecto de determinar, si con la información proporcionada, se garantizó debidamente el derecho </w:t>
      </w:r>
      <w:r w:rsidR="0069672E" w:rsidRPr="001118F5">
        <w:rPr>
          <w:rFonts w:ascii="Palatino Linotype" w:hAnsi="Palatino Linotype"/>
        </w:rPr>
        <w:t>de acceso a la información pública d</w:t>
      </w:r>
      <w:r w:rsidR="0084755D" w:rsidRPr="001118F5">
        <w:rPr>
          <w:rFonts w:ascii="Palatino Linotype" w:hAnsi="Palatino Linotype"/>
        </w:rPr>
        <w:t>e</w:t>
      </w:r>
      <w:r w:rsidR="0084755D" w:rsidRPr="001118F5">
        <w:rPr>
          <w:rFonts w:ascii="Palatino Linotype" w:hAnsi="Palatino Linotype" w:cs="Arial"/>
          <w:b/>
        </w:rPr>
        <w:t xml:space="preserve"> LA RECURRENTE</w:t>
      </w:r>
      <w:r w:rsidR="0069672E" w:rsidRPr="001118F5">
        <w:rPr>
          <w:rFonts w:ascii="Palatino Linotype" w:hAnsi="Palatino Linotype"/>
        </w:rPr>
        <w:t>.</w:t>
      </w:r>
    </w:p>
    <w:p w:rsidR="005112B1" w:rsidRPr="001118F5" w:rsidRDefault="005112B1" w:rsidP="005112B1">
      <w:pPr>
        <w:pStyle w:val="Prrafodelista"/>
        <w:widowControl w:val="0"/>
        <w:autoSpaceDE w:val="0"/>
        <w:autoSpaceDN w:val="0"/>
        <w:adjustRightInd w:val="0"/>
        <w:spacing w:before="360" w:after="240" w:line="360" w:lineRule="auto"/>
        <w:ind w:left="0"/>
        <w:jc w:val="both"/>
        <w:rPr>
          <w:rFonts w:ascii="Palatino Linotype" w:hAnsi="Palatino Linotype"/>
        </w:rPr>
      </w:pPr>
      <w:r w:rsidRPr="001118F5">
        <w:rPr>
          <w:rFonts w:ascii="Palatino Linotype" w:hAnsi="Palatino Linotype" w:cs="Arial"/>
        </w:rPr>
        <w:lastRenderedPageBreak/>
        <w:t xml:space="preserve">Como primer elemento, se considera pertinente analizar si </w:t>
      </w:r>
      <w:r w:rsidRPr="001118F5">
        <w:rPr>
          <w:rFonts w:ascii="Palatino Linotype" w:hAnsi="Palatino Linotype" w:cs="Arial"/>
          <w:b/>
        </w:rPr>
        <w:t>EL SUJETO OBLIGADO</w:t>
      </w:r>
      <w:r w:rsidRPr="001118F5">
        <w:rPr>
          <w:rFonts w:ascii="Palatino Linotype" w:hAnsi="Palatino Linotype" w:cs="Arial"/>
        </w:rPr>
        <w:t xml:space="preserve">, es la </w:t>
      </w:r>
      <w:r w:rsidRPr="001118F5">
        <w:rPr>
          <w:rFonts w:ascii="Palatino Linotype" w:hAnsi="Palatino Linotype"/>
          <w:szCs w:val="17"/>
          <w:lang w:eastAsia="es-ES_tradnl"/>
        </w:rPr>
        <w:t>autoridad</w:t>
      </w:r>
      <w:r w:rsidRPr="001118F5">
        <w:rPr>
          <w:rFonts w:ascii="Palatino Linotype" w:hAnsi="Palatino Linotype" w:cs="Arial"/>
        </w:rPr>
        <w:t xml:space="preserve"> competente para generar, administrar o poseer dicha información, con relación al ámbito de sus atribuciones, funciones, facultades o competencias. En esa tesitura, </w:t>
      </w:r>
      <w:r w:rsidRPr="001118F5">
        <w:rPr>
          <w:rFonts w:ascii="Palatino Linotype" w:hAnsi="Palatino Linotype"/>
        </w:rPr>
        <w:t xml:space="preserve">en aquellos casos en que los Sujetos Obligados hayan asumido que cuentan con la información </w:t>
      </w:r>
      <w:r w:rsidRPr="001118F5">
        <w:rPr>
          <w:rFonts w:ascii="Palatino Linotype" w:hAnsi="Palatino Linotype" w:cs="Arial"/>
        </w:rPr>
        <w:t>requerida</w:t>
      </w:r>
      <w:r w:rsidRPr="001118F5">
        <w:rPr>
          <w:rFonts w:ascii="Palatino Linotype" w:hAnsi="Palatino Linotype"/>
        </w:rPr>
        <w:t>, se traduce en que la genera, posee o administra.</w:t>
      </w:r>
    </w:p>
    <w:p w:rsidR="005112B1" w:rsidRPr="001118F5" w:rsidRDefault="005112B1" w:rsidP="005B1D30">
      <w:pPr>
        <w:pStyle w:val="Prrafodelista"/>
        <w:widowControl w:val="0"/>
        <w:autoSpaceDE w:val="0"/>
        <w:autoSpaceDN w:val="0"/>
        <w:adjustRightInd w:val="0"/>
        <w:spacing w:before="480" w:after="360" w:line="360" w:lineRule="auto"/>
        <w:ind w:left="0"/>
        <w:jc w:val="both"/>
        <w:rPr>
          <w:rFonts w:ascii="Palatino Linotype" w:eastAsia="Calibri" w:hAnsi="Palatino Linotype" w:cs="Arial"/>
        </w:rPr>
      </w:pPr>
      <w:r w:rsidRPr="001118F5">
        <w:rPr>
          <w:rFonts w:ascii="Palatino Linotype" w:hAnsi="Palatino Linotype"/>
        </w:rPr>
        <w:t>Así, respecto de la información requerida</w:t>
      </w:r>
      <w:r w:rsidRPr="001118F5">
        <w:rPr>
          <w:rFonts w:ascii="Palatino Linotype" w:eastAsia="Calibri" w:hAnsi="Palatino Linotype" w:cs="Arial"/>
        </w:rPr>
        <w:t xml:space="preserve">, se advierte que </w:t>
      </w:r>
      <w:r w:rsidRPr="001118F5">
        <w:rPr>
          <w:rFonts w:ascii="Palatino Linotype" w:eastAsia="Calibri" w:hAnsi="Palatino Linotype" w:cs="Arial"/>
          <w:b/>
        </w:rPr>
        <w:t>EL SUJETO OBLIGADO</w:t>
      </w:r>
      <w:r w:rsidRPr="001118F5">
        <w:rPr>
          <w:rFonts w:ascii="Palatino Linotype" w:eastAsia="Calibri" w:hAnsi="Palatino Linotype" w:cs="Arial"/>
        </w:rPr>
        <w:t xml:space="preserve"> precisó contar con la misma, </w:t>
      </w:r>
      <w:r w:rsidR="00707AC4" w:rsidRPr="001118F5">
        <w:rPr>
          <w:rFonts w:ascii="Palatino Linotype" w:eastAsia="Calibri" w:hAnsi="Palatino Linotype" w:cs="Arial"/>
        </w:rPr>
        <w:t xml:space="preserve">al </w:t>
      </w:r>
      <w:r w:rsidRPr="001118F5">
        <w:rPr>
          <w:rFonts w:ascii="Palatino Linotype" w:eastAsia="Calibri" w:hAnsi="Palatino Linotype" w:cs="Arial"/>
        </w:rPr>
        <w:t xml:space="preserve">remitir parte </w:t>
      </w:r>
      <w:r w:rsidR="00A30559" w:rsidRPr="001118F5">
        <w:rPr>
          <w:rFonts w:ascii="Palatino Linotype" w:eastAsia="Calibri" w:hAnsi="Palatino Linotype" w:cs="Arial"/>
        </w:rPr>
        <w:t>de l</w:t>
      </w:r>
      <w:r w:rsidR="00707AC4" w:rsidRPr="001118F5">
        <w:rPr>
          <w:rFonts w:ascii="Palatino Linotype" w:eastAsia="Calibri" w:hAnsi="Palatino Linotype" w:cs="Arial"/>
        </w:rPr>
        <w:t xml:space="preserve">a información </w:t>
      </w:r>
      <w:r w:rsidR="00A30559" w:rsidRPr="001118F5">
        <w:rPr>
          <w:rFonts w:ascii="Palatino Linotype" w:eastAsia="Calibri" w:hAnsi="Palatino Linotype" w:cs="Arial"/>
        </w:rPr>
        <w:t>requerid</w:t>
      </w:r>
      <w:r w:rsidR="00707AC4" w:rsidRPr="001118F5">
        <w:rPr>
          <w:rFonts w:ascii="Palatino Linotype" w:eastAsia="Calibri" w:hAnsi="Palatino Linotype" w:cs="Arial"/>
        </w:rPr>
        <w:t>a</w:t>
      </w:r>
      <w:r w:rsidR="00A30559" w:rsidRPr="001118F5">
        <w:rPr>
          <w:rFonts w:ascii="Palatino Linotype" w:eastAsia="Calibri" w:hAnsi="Palatino Linotype" w:cs="Arial"/>
        </w:rPr>
        <w:t>,</w:t>
      </w:r>
      <w:r w:rsidR="00707AC4" w:rsidRPr="001118F5">
        <w:rPr>
          <w:rFonts w:ascii="Palatino Linotype" w:eastAsia="Calibri" w:hAnsi="Palatino Linotype" w:cs="Arial"/>
        </w:rPr>
        <w:t xml:space="preserve"> además de que el Director de Finanzas indicó, en respuesta a uno de los requerimientos formulados por el Titular de la Unidad de Transparencia, que “… </w:t>
      </w:r>
      <w:r w:rsidR="00707AC4" w:rsidRPr="001118F5">
        <w:rPr>
          <w:rFonts w:ascii="Palatino Linotype" w:eastAsia="Calibri" w:hAnsi="Palatino Linotype" w:cs="Arial"/>
          <w:i/>
        </w:rPr>
        <w:t xml:space="preserve">le </w:t>
      </w:r>
      <w:proofErr w:type="spellStart"/>
      <w:r w:rsidR="00707AC4" w:rsidRPr="001118F5">
        <w:rPr>
          <w:rFonts w:ascii="Palatino Linotype" w:eastAsia="Calibri" w:hAnsi="Palatino Linotype" w:cs="Arial"/>
          <w:i/>
        </w:rPr>
        <w:t>envio</w:t>
      </w:r>
      <w:proofErr w:type="spellEnd"/>
      <w:r w:rsidR="00707AC4" w:rsidRPr="001118F5">
        <w:rPr>
          <w:rFonts w:ascii="Palatino Linotype" w:eastAsia="Calibri" w:hAnsi="Palatino Linotype" w:cs="Arial"/>
          <w:i/>
        </w:rPr>
        <w:t xml:space="preserve"> la </w:t>
      </w:r>
      <w:proofErr w:type="spellStart"/>
      <w:r w:rsidR="00707AC4" w:rsidRPr="001118F5">
        <w:rPr>
          <w:rFonts w:ascii="Palatino Linotype" w:eastAsia="Calibri" w:hAnsi="Palatino Linotype" w:cs="Arial"/>
          <w:i/>
        </w:rPr>
        <w:t>informacion</w:t>
      </w:r>
      <w:proofErr w:type="spellEnd"/>
      <w:r w:rsidR="00707AC4" w:rsidRPr="001118F5">
        <w:rPr>
          <w:rFonts w:ascii="Palatino Linotype" w:eastAsia="Calibri" w:hAnsi="Palatino Linotype" w:cs="Arial"/>
          <w:i/>
        </w:rPr>
        <w:t xml:space="preserve"> requerida , sin embargo debo comentarle que el espacio en cuanto a MB es insuficiente por lo que en caso de requerir el complemento de esta </w:t>
      </w:r>
      <w:proofErr w:type="spellStart"/>
      <w:r w:rsidR="00707AC4" w:rsidRPr="001118F5">
        <w:rPr>
          <w:rFonts w:ascii="Palatino Linotype" w:eastAsia="Calibri" w:hAnsi="Palatino Linotype" w:cs="Arial"/>
          <w:i/>
        </w:rPr>
        <w:t>informacion</w:t>
      </w:r>
      <w:proofErr w:type="spellEnd"/>
      <w:r w:rsidR="00707AC4" w:rsidRPr="001118F5">
        <w:rPr>
          <w:rFonts w:ascii="Palatino Linotype" w:eastAsia="Calibri" w:hAnsi="Palatino Linotype" w:cs="Arial"/>
          <w:i/>
        </w:rPr>
        <w:t xml:space="preserve"> le invitamos para que acuda a estas sus oficinas, con un medio </w:t>
      </w:r>
      <w:proofErr w:type="spellStart"/>
      <w:r w:rsidR="00707AC4" w:rsidRPr="001118F5">
        <w:rPr>
          <w:rFonts w:ascii="Palatino Linotype" w:eastAsia="Calibri" w:hAnsi="Palatino Linotype" w:cs="Arial"/>
          <w:i/>
        </w:rPr>
        <w:t>magnetico</w:t>
      </w:r>
      <w:proofErr w:type="spellEnd"/>
      <w:r w:rsidR="00707AC4" w:rsidRPr="001118F5">
        <w:rPr>
          <w:rFonts w:ascii="Palatino Linotype" w:eastAsia="Calibri" w:hAnsi="Palatino Linotype" w:cs="Arial"/>
          <w:i/>
        </w:rPr>
        <w:t>, s fin de hacerle entrega de dicha documentado …”</w:t>
      </w:r>
      <w:r w:rsidRPr="001118F5">
        <w:rPr>
          <w:rFonts w:ascii="Palatino Linotype" w:eastAsia="Calibri" w:hAnsi="Palatino Linotype" w:cs="Arial"/>
        </w:rPr>
        <w:t xml:space="preserve">; por tanto, </w:t>
      </w:r>
      <w:r w:rsidR="00707AC4" w:rsidRPr="001118F5">
        <w:rPr>
          <w:rFonts w:ascii="Palatino Linotype" w:eastAsia="Calibri" w:hAnsi="Palatino Linotype" w:cs="Arial"/>
          <w:b/>
        </w:rPr>
        <w:t>EL SUJETO OBLIGADO</w:t>
      </w:r>
      <w:r w:rsidR="00707AC4" w:rsidRPr="001118F5">
        <w:rPr>
          <w:rFonts w:ascii="Palatino Linotype" w:eastAsia="Calibri" w:hAnsi="Palatino Linotype" w:cs="Arial"/>
        </w:rPr>
        <w:t xml:space="preserve"> </w:t>
      </w:r>
      <w:r w:rsidRPr="001118F5">
        <w:rPr>
          <w:rFonts w:ascii="Palatino Linotype" w:eastAsia="Calibri" w:hAnsi="Palatino Linotype" w:cs="Arial"/>
        </w:rPr>
        <w:t>asumió que genera</w:t>
      </w:r>
      <w:r w:rsidR="00707AC4" w:rsidRPr="001118F5">
        <w:rPr>
          <w:rFonts w:ascii="Palatino Linotype" w:eastAsia="Calibri" w:hAnsi="Palatino Linotype" w:cs="Arial"/>
        </w:rPr>
        <w:t>,</w:t>
      </w:r>
      <w:r w:rsidRPr="001118F5">
        <w:rPr>
          <w:rFonts w:ascii="Palatino Linotype" w:eastAsia="Calibri" w:hAnsi="Palatino Linotype" w:cs="Arial"/>
        </w:rPr>
        <w:t xml:space="preserve"> posee y administra en sus archivos</w:t>
      </w:r>
      <w:r w:rsidR="00707AC4" w:rsidRPr="001118F5">
        <w:rPr>
          <w:rFonts w:ascii="Palatino Linotype" w:eastAsia="Calibri" w:hAnsi="Palatino Linotype" w:cs="Arial"/>
        </w:rPr>
        <w:t xml:space="preserve">, </w:t>
      </w:r>
      <w:r w:rsidR="00707AC4" w:rsidRPr="001118F5">
        <w:rPr>
          <w:rFonts w:ascii="Palatino Linotype" w:eastAsia="Calibri" w:hAnsi="Palatino Linotype" w:cs="Arial"/>
          <w:b/>
        </w:rPr>
        <w:t>la totalidad de la información requerida</w:t>
      </w:r>
      <w:r w:rsidR="00707AC4" w:rsidRPr="001118F5">
        <w:rPr>
          <w:rFonts w:ascii="Palatino Linotype" w:eastAsia="Calibri" w:hAnsi="Palatino Linotype" w:cs="Arial"/>
        </w:rPr>
        <w:t xml:space="preserve">; sin embargo, se </w:t>
      </w:r>
      <w:r w:rsidR="00655100" w:rsidRPr="001118F5">
        <w:rPr>
          <w:rFonts w:ascii="Palatino Linotype" w:eastAsia="Calibri" w:hAnsi="Palatino Linotype" w:cs="Arial"/>
        </w:rPr>
        <w:t>indicó</w:t>
      </w:r>
      <w:r w:rsidR="00707AC4" w:rsidRPr="001118F5">
        <w:rPr>
          <w:rFonts w:ascii="Palatino Linotype" w:eastAsia="Calibri" w:hAnsi="Palatino Linotype" w:cs="Arial"/>
        </w:rPr>
        <w:t xml:space="preserve"> un cambio de modalidad para la entrega de la información faltante o no entregada</w:t>
      </w:r>
      <w:r w:rsidRPr="001118F5">
        <w:rPr>
          <w:rFonts w:ascii="Palatino Linotype" w:eastAsia="Calibri" w:hAnsi="Palatino Linotype" w:cs="Arial"/>
        </w:rPr>
        <w:t>.</w:t>
      </w:r>
    </w:p>
    <w:p w:rsidR="000F6B47" w:rsidRPr="001118F5" w:rsidRDefault="000F6B47" w:rsidP="000F6B47">
      <w:pPr>
        <w:spacing w:before="360" w:after="240" w:line="360" w:lineRule="auto"/>
        <w:jc w:val="both"/>
        <w:rPr>
          <w:rFonts w:ascii="Palatino Linotype" w:hAnsi="Palatino Linotype" w:cs="Arial"/>
        </w:rPr>
      </w:pPr>
      <w:r w:rsidRPr="001118F5">
        <w:rPr>
          <w:rFonts w:ascii="Palatino Linotype" w:hAnsi="Palatino Linotype"/>
        </w:rPr>
        <w:t xml:space="preserve">Sin embargo, se advierte a su vez, que </w:t>
      </w:r>
      <w:r w:rsidRPr="001118F5">
        <w:rPr>
          <w:rFonts w:ascii="Palatino Linotype" w:hAnsi="Palatino Linotype" w:cs="Arial"/>
        </w:rPr>
        <w:t xml:space="preserve">el </w:t>
      </w:r>
      <w:r w:rsidRPr="001118F5">
        <w:rPr>
          <w:rFonts w:ascii="Palatino Linotype" w:hAnsi="Palatino Linotype"/>
        </w:rPr>
        <w:t>cambio</w:t>
      </w:r>
      <w:r w:rsidRPr="001118F5">
        <w:rPr>
          <w:rFonts w:ascii="Palatino Linotype" w:hAnsi="Palatino Linotype" w:cs="Arial"/>
        </w:rPr>
        <w:t xml:space="preserve"> de modalidad propuesto por </w:t>
      </w:r>
      <w:r w:rsidRPr="001118F5">
        <w:rPr>
          <w:rFonts w:ascii="Palatino Linotype" w:hAnsi="Palatino Linotype"/>
          <w:b/>
        </w:rPr>
        <w:t>EL SUJETO OBLIGADO</w:t>
      </w:r>
      <w:r w:rsidRPr="001118F5">
        <w:rPr>
          <w:rFonts w:ascii="Palatino Linotype" w:hAnsi="Palatino Linotype" w:cs="Arial"/>
        </w:rPr>
        <w:t xml:space="preserve"> para la entrega de la información, es decir, en </w:t>
      </w:r>
      <w:r w:rsidR="00DA632C" w:rsidRPr="001118F5">
        <w:rPr>
          <w:rFonts w:ascii="Palatino Linotype" w:hAnsi="Palatino Linotype" w:cs="Arial"/>
        </w:rPr>
        <w:t>“</w:t>
      </w:r>
      <w:r w:rsidR="00DA632C" w:rsidRPr="001118F5">
        <w:rPr>
          <w:rFonts w:ascii="Palatino Linotype" w:eastAsia="Calibri" w:hAnsi="Palatino Linotype" w:cs="Arial"/>
          <w:i/>
        </w:rPr>
        <w:t>sus oficinas”</w:t>
      </w:r>
      <w:r w:rsidR="00DA632C" w:rsidRPr="001118F5">
        <w:rPr>
          <w:rFonts w:ascii="Palatino Linotype" w:hAnsi="Palatino Linotype" w:cs="Arial"/>
        </w:rPr>
        <w:t xml:space="preserve"> </w:t>
      </w:r>
      <w:r w:rsidRPr="001118F5">
        <w:rPr>
          <w:rFonts w:ascii="Palatino Linotype" w:hAnsi="Palatino Linotype" w:cs="Arial"/>
        </w:rPr>
        <w:t>o vía “</w:t>
      </w:r>
      <w:r w:rsidRPr="001118F5">
        <w:rPr>
          <w:rFonts w:ascii="Palatino Linotype" w:hAnsi="Palatino Linotype" w:cs="Arial"/>
          <w:i/>
        </w:rPr>
        <w:t>in situ</w:t>
      </w:r>
      <w:r w:rsidRPr="001118F5">
        <w:rPr>
          <w:rFonts w:ascii="Palatino Linotype" w:hAnsi="Palatino Linotype" w:cs="Arial"/>
        </w:rPr>
        <w:t>”</w:t>
      </w:r>
      <w:r w:rsidR="00DA632C" w:rsidRPr="001118F5">
        <w:rPr>
          <w:rFonts w:ascii="Palatino Linotype" w:hAnsi="Palatino Linotype" w:cs="Arial"/>
        </w:rPr>
        <w:t>, para que sea entregada a través de “</w:t>
      </w:r>
      <w:r w:rsidR="00DA632C" w:rsidRPr="001118F5">
        <w:rPr>
          <w:rFonts w:ascii="Palatino Linotype" w:eastAsia="Calibri" w:hAnsi="Palatino Linotype" w:cs="Arial"/>
          <w:i/>
        </w:rPr>
        <w:t>un medio magnético”</w:t>
      </w:r>
      <w:r w:rsidRPr="001118F5">
        <w:rPr>
          <w:rFonts w:ascii="Palatino Linotype" w:hAnsi="Palatino Linotype" w:cs="Arial"/>
        </w:rPr>
        <w:t xml:space="preserve">, </w:t>
      </w:r>
      <w:r w:rsidRPr="001118F5">
        <w:rPr>
          <w:rFonts w:ascii="Palatino Linotype" w:hAnsi="Palatino Linotype" w:cs="Arial"/>
          <w:b/>
        </w:rPr>
        <w:t xml:space="preserve">no se encuentra </w:t>
      </w:r>
      <w:r w:rsidRPr="001118F5">
        <w:rPr>
          <w:rFonts w:ascii="Palatino Linotype" w:hAnsi="Palatino Linotype"/>
          <w:b/>
        </w:rPr>
        <w:t>ajustado</w:t>
      </w:r>
      <w:r w:rsidRPr="001118F5">
        <w:rPr>
          <w:rFonts w:ascii="Palatino Linotype" w:hAnsi="Palatino Linotype" w:cs="Arial"/>
          <w:b/>
        </w:rPr>
        <w:t xml:space="preserve"> a la normatividad aplicable</w:t>
      </w:r>
      <w:r w:rsidRPr="001118F5">
        <w:rPr>
          <w:rFonts w:ascii="Palatino Linotype" w:hAnsi="Palatino Linotype" w:cs="Arial"/>
        </w:rPr>
        <w:t xml:space="preserve">, puesto que, como se precisó en el Resultando </w:t>
      </w:r>
      <w:r w:rsidR="00DA632C" w:rsidRPr="001118F5">
        <w:rPr>
          <w:rFonts w:ascii="Palatino Linotype" w:hAnsi="Palatino Linotype" w:cs="Arial"/>
          <w:b/>
        </w:rPr>
        <w:t>I</w:t>
      </w:r>
      <w:r w:rsidRPr="001118F5">
        <w:rPr>
          <w:rFonts w:ascii="Palatino Linotype" w:hAnsi="Palatino Linotype" w:cs="Arial"/>
        </w:rPr>
        <w:t xml:space="preserve">, de la presente resolución, la modalidad </w:t>
      </w:r>
      <w:r w:rsidRPr="001118F5">
        <w:rPr>
          <w:rFonts w:ascii="Palatino Linotype" w:hAnsi="Palatino Linotype"/>
        </w:rPr>
        <w:t>requerida</w:t>
      </w:r>
      <w:r w:rsidRPr="001118F5">
        <w:rPr>
          <w:rFonts w:ascii="Palatino Linotype" w:hAnsi="Palatino Linotype" w:cs="Arial"/>
        </w:rPr>
        <w:t xml:space="preserve"> por el hoy </w:t>
      </w:r>
      <w:r w:rsidRPr="001118F5">
        <w:rPr>
          <w:rFonts w:ascii="Palatino Linotype" w:hAnsi="Palatino Linotype" w:cs="Arial"/>
          <w:b/>
        </w:rPr>
        <w:t>RECURRENTE</w:t>
      </w:r>
      <w:r w:rsidRPr="001118F5">
        <w:rPr>
          <w:rFonts w:ascii="Palatino Linotype" w:hAnsi="Palatino Linotype" w:cs="Arial"/>
        </w:rPr>
        <w:t xml:space="preserve"> es vía </w:t>
      </w:r>
      <w:r w:rsidRPr="001118F5">
        <w:rPr>
          <w:rFonts w:ascii="Palatino Linotype" w:hAnsi="Palatino Linotype" w:cs="Arial"/>
          <w:b/>
        </w:rPr>
        <w:t>EL SAIMEX</w:t>
      </w:r>
      <w:r w:rsidRPr="001118F5">
        <w:rPr>
          <w:rFonts w:ascii="Palatino Linotype" w:hAnsi="Palatino Linotype" w:cs="Arial"/>
        </w:rPr>
        <w:t xml:space="preserve">; por lo que, </w:t>
      </w:r>
      <w:r w:rsidR="00DA632C" w:rsidRPr="001118F5">
        <w:rPr>
          <w:rFonts w:ascii="Palatino Linotype" w:hAnsi="Palatino Linotype" w:cs="Arial"/>
        </w:rPr>
        <w:t xml:space="preserve">el cambio sugerido, </w:t>
      </w:r>
      <w:r w:rsidRPr="001118F5">
        <w:rPr>
          <w:rFonts w:ascii="Palatino Linotype" w:hAnsi="Palatino Linotype" w:cs="Arial"/>
        </w:rPr>
        <w:t xml:space="preserve">no se apega a lo previsto en los artículos 158 </w:t>
      </w:r>
      <w:r w:rsidRPr="001118F5">
        <w:rPr>
          <w:rFonts w:ascii="Palatino Linotype" w:hAnsi="Palatino Linotype" w:cs="Arial"/>
        </w:rPr>
        <w:lastRenderedPageBreak/>
        <w:t xml:space="preserve">y 164 de la Ley de Transparencia y Acceso a la Información Pública del Estado de México y Municipios, con relación a los </w:t>
      </w:r>
      <w:r w:rsidRPr="001118F5">
        <w:rPr>
          <w:rFonts w:ascii="Palatino Linotype" w:hAnsi="Palatino Linotype" w:cs="Arial"/>
          <w:i/>
        </w:rPr>
        <w:t>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w:t>
      </w:r>
      <w:r w:rsidRPr="001118F5">
        <w:rPr>
          <w:rFonts w:ascii="Palatino Linotype" w:hAnsi="Palatino Linotype" w:cs="Arial"/>
        </w:rPr>
        <w:t>, publicados en la Gaceta del Gobierno del Estado de México, el 30 de octubre de 2018, los cuales, en su parte medular, disponen lo siguiente:</w:t>
      </w:r>
    </w:p>
    <w:p w:rsidR="000F6B47" w:rsidRPr="001118F5" w:rsidRDefault="000F6B47" w:rsidP="000F6B47">
      <w:pPr>
        <w:spacing w:before="360" w:after="240"/>
        <w:ind w:left="709" w:right="709"/>
        <w:jc w:val="center"/>
        <w:rPr>
          <w:rFonts w:ascii="Palatino Linotype" w:hAnsi="Palatino Linotype" w:cs="Arial"/>
          <w:b/>
          <w:bCs/>
          <w:i/>
          <w:sz w:val="22"/>
          <w:szCs w:val="22"/>
        </w:rPr>
      </w:pPr>
      <w:r w:rsidRPr="001118F5">
        <w:rPr>
          <w:rFonts w:ascii="Palatino Linotype" w:hAnsi="Palatino Linotype" w:cs="Arial"/>
          <w:b/>
          <w:bCs/>
          <w:i/>
          <w:sz w:val="22"/>
          <w:szCs w:val="22"/>
        </w:rPr>
        <w:t>Ley de Transparencia y Acceso a la Información Pública del Estado de México y Municipios</w:t>
      </w:r>
    </w:p>
    <w:p w:rsidR="000F6B47" w:rsidRPr="001118F5" w:rsidRDefault="000F6B47" w:rsidP="000F6B47">
      <w:pPr>
        <w:spacing w:before="240" w:after="240"/>
        <w:ind w:left="709" w:right="709"/>
        <w:jc w:val="both"/>
        <w:rPr>
          <w:rFonts w:ascii="Palatino Linotype" w:hAnsi="Palatino Linotype" w:cs="Arial"/>
          <w:bCs/>
          <w:i/>
          <w:sz w:val="22"/>
          <w:szCs w:val="22"/>
        </w:rPr>
      </w:pPr>
      <w:r w:rsidRPr="001118F5">
        <w:rPr>
          <w:rFonts w:ascii="Palatino Linotype" w:hAnsi="Palatino Linotype" w:cs="Arial"/>
          <w:bCs/>
          <w:i/>
          <w:sz w:val="22"/>
          <w:szCs w:val="22"/>
        </w:rPr>
        <w:t>“</w:t>
      </w:r>
      <w:r w:rsidRPr="001118F5">
        <w:rPr>
          <w:rFonts w:ascii="Palatino Linotype" w:hAnsi="Palatino Linotype" w:cs="Arial"/>
          <w:b/>
          <w:bCs/>
          <w:i/>
          <w:sz w:val="22"/>
          <w:szCs w:val="22"/>
        </w:rPr>
        <w:t xml:space="preserve">Artículo 158. </w:t>
      </w:r>
      <w:r w:rsidRPr="001118F5">
        <w:rPr>
          <w:rFonts w:ascii="Palatino Linotype" w:hAnsi="Palatino Linotype" w:cs="Arial"/>
          <w:b/>
          <w:bCs/>
          <w:i/>
          <w:sz w:val="22"/>
          <w:szCs w:val="22"/>
          <w:u w:val="single"/>
        </w:rPr>
        <w:t>De manera excepcional, cuando de forma fundada y motivada</w:t>
      </w:r>
      <w:r w:rsidRPr="001118F5">
        <w:rPr>
          <w:rFonts w:ascii="Palatino Linotype" w:hAnsi="Palatino Linotype" w:cs="Arial"/>
          <w:bCs/>
          <w:i/>
          <w:sz w:val="22"/>
          <w:szCs w:val="22"/>
        </w:rPr>
        <w:t xml:space="preserve"> así lo determine el sujeto obligado, </w:t>
      </w:r>
      <w:r w:rsidRPr="001118F5">
        <w:rPr>
          <w:rFonts w:ascii="Palatino Linotype" w:hAnsi="Palatino Linotype" w:cs="Arial"/>
          <w:b/>
          <w:bCs/>
          <w:i/>
          <w:sz w:val="22"/>
          <w:szCs w:val="22"/>
          <w:u w:val="single"/>
        </w:rPr>
        <w:t>en aquellos casos en que la información solicitada</w:t>
      </w:r>
      <w:r w:rsidRPr="001118F5">
        <w:rPr>
          <w:rFonts w:ascii="Palatino Linotype" w:hAnsi="Palatino Linotype" w:cs="Arial"/>
          <w:bCs/>
          <w:i/>
          <w:sz w:val="22"/>
          <w:szCs w:val="22"/>
        </w:rPr>
        <w:t xml:space="preserve"> que ya se encuentre en su posesión </w:t>
      </w:r>
      <w:r w:rsidRPr="001118F5">
        <w:rPr>
          <w:rFonts w:ascii="Palatino Linotype" w:hAnsi="Palatino Linotype" w:cs="Arial"/>
          <w:b/>
          <w:bCs/>
          <w:i/>
          <w:sz w:val="22"/>
          <w:szCs w:val="22"/>
          <w:u w:val="single"/>
        </w:rPr>
        <w:t>implique análisis, estudio o procesamiento de documentos cuya entrega o reproducción sobrepase las capacidades técnicas administrativas y humanas del sujeto obligado para cumplir con la solicitud</w:t>
      </w:r>
      <w:r w:rsidRPr="001118F5">
        <w:rPr>
          <w:rFonts w:ascii="Palatino Linotype" w:hAnsi="Palatino Linotype" w:cs="Arial"/>
          <w:bCs/>
          <w:i/>
          <w:sz w:val="22"/>
          <w:szCs w:val="22"/>
        </w:rPr>
        <w:t xml:space="preserve">, en los plazos establecidos para dichos efectos, </w:t>
      </w:r>
      <w:r w:rsidRPr="001118F5">
        <w:rPr>
          <w:rFonts w:ascii="Palatino Linotype" w:hAnsi="Palatino Linotype" w:cs="Arial"/>
          <w:b/>
          <w:bCs/>
          <w:i/>
          <w:sz w:val="22"/>
          <w:szCs w:val="22"/>
          <w:u w:val="single"/>
        </w:rPr>
        <w:t>se podrá poner a disposición del solicitante los documentos en consulta directa, salvo la información clasificada</w:t>
      </w:r>
      <w:r w:rsidRPr="001118F5">
        <w:rPr>
          <w:rFonts w:ascii="Palatino Linotype" w:hAnsi="Palatino Linotype" w:cs="Arial"/>
          <w:bCs/>
          <w:i/>
          <w:sz w:val="22"/>
          <w:szCs w:val="22"/>
        </w:rPr>
        <w:t xml:space="preserve">. </w:t>
      </w:r>
    </w:p>
    <w:p w:rsidR="000F6B47" w:rsidRPr="001118F5" w:rsidRDefault="000F6B47" w:rsidP="000F6B47">
      <w:pPr>
        <w:spacing w:before="240" w:after="240"/>
        <w:ind w:left="709" w:right="709"/>
        <w:jc w:val="both"/>
        <w:rPr>
          <w:rFonts w:ascii="Palatino Linotype" w:hAnsi="Palatino Linotype" w:cs="Arial"/>
          <w:bCs/>
          <w:i/>
          <w:sz w:val="22"/>
          <w:szCs w:val="22"/>
        </w:rPr>
      </w:pPr>
      <w:r w:rsidRPr="001118F5">
        <w:rPr>
          <w:rFonts w:ascii="Palatino Linotype" w:hAnsi="Palatino Linotype" w:cs="Arial"/>
          <w:bCs/>
          <w:i/>
          <w:sz w:val="22"/>
          <w:szCs w:val="22"/>
        </w:rPr>
        <w:t>En todo caso, se facilitará su copia simple o certificada, así como su reproducción por cualquier medio disponible en las instalaciones del sujeto obligado o que, en su caso, aporte el solicitante.</w:t>
      </w:r>
    </w:p>
    <w:p w:rsidR="000F6B47" w:rsidRPr="001118F5" w:rsidRDefault="000F6B47" w:rsidP="000F6B47">
      <w:pPr>
        <w:spacing w:before="240" w:after="240"/>
        <w:ind w:left="709" w:right="709"/>
        <w:jc w:val="both"/>
        <w:rPr>
          <w:rFonts w:ascii="Palatino Linotype" w:hAnsi="Palatino Linotype" w:cs="Arial"/>
          <w:bCs/>
          <w:i/>
          <w:sz w:val="22"/>
          <w:szCs w:val="22"/>
        </w:rPr>
      </w:pPr>
      <w:r w:rsidRPr="001118F5">
        <w:rPr>
          <w:rFonts w:ascii="Palatino Linotype" w:hAnsi="Palatino Linotype" w:cs="Arial"/>
          <w:b/>
          <w:bCs/>
          <w:i/>
          <w:sz w:val="22"/>
          <w:szCs w:val="22"/>
        </w:rPr>
        <w:t xml:space="preserve">Artículo 164. </w:t>
      </w:r>
      <w:r w:rsidRPr="001118F5">
        <w:rPr>
          <w:rFonts w:ascii="Palatino Linotype" w:hAnsi="Palatino Linotype" w:cs="Arial"/>
          <w:b/>
          <w:bCs/>
          <w:i/>
          <w:sz w:val="22"/>
          <w:szCs w:val="22"/>
          <w:u w:val="single"/>
        </w:rPr>
        <w:t>El acceso se dará en la modalidad de entrega y, en su caso, de envío elegidos por el solicitante. Cuando la información no pueda entregarse o enviarse en la modalidad solicitada, el sujeto obligado deberá ofrecer otra u otras modalidades de entrega</w:t>
      </w:r>
      <w:r w:rsidRPr="001118F5">
        <w:rPr>
          <w:rFonts w:ascii="Palatino Linotype" w:hAnsi="Palatino Linotype" w:cs="Arial"/>
          <w:bCs/>
          <w:i/>
          <w:sz w:val="22"/>
          <w:szCs w:val="22"/>
        </w:rPr>
        <w:t xml:space="preserve">. </w:t>
      </w:r>
    </w:p>
    <w:p w:rsidR="000F6B47" w:rsidRPr="001118F5" w:rsidRDefault="000F6B47" w:rsidP="000F6B47">
      <w:pPr>
        <w:spacing w:before="240" w:after="240"/>
        <w:ind w:left="709" w:right="709"/>
        <w:jc w:val="both"/>
        <w:rPr>
          <w:rFonts w:ascii="Palatino Linotype" w:hAnsi="Palatino Linotype" w:cs="Arial"/>
          <w:bCs/>
          <w:i/>
          <w:sz w:val="22"/>
          <w:szCs w:val="22"/>
        </w:rPr>
      </w:pPr>
      <w:r w:rsidRPr="001118F5">
        <w:rPr>
          <w:rFonts w:ascii="Palatino Linotype" w:hAnsi="Palatino Linotype" w:cs="Arial"/>
          <w:b/>
          <w:bCs/>
          <w:i/>
          <w:sz w:val="22"/>
          <w:szCs w:val="22"/>
          <w:u w:val="single"/>
        </w:rPr>
        <w:t>En cualquier caso, se deberá fundar y motivar la necesidad de ofrecer otras modalidades</w:t>
      </w:r>
      <w:r w:rsidRPr="001118F5">
        <w:rPr>
          <w:rFonts w:ascii="Palatino Linotype" w:hAnsi="Palatino Linotype" w:cs="Arial"/>
          <w:bCs/>
          <w:i/>
          <w:sz w:val="22"/>
          <w:szCs w:val="22"/>
        </w:rPr>
        <w:t>.”</w:t>
      </w:r>
    </w:p>
    <w:p w:rsidR="000F6B47" w:rsidRPr="001118F5" w:rsidRDefault="000F6B47" w:rsidP="000F6B47">
      <w:pPr>
        <w:spacing w:before="360" w:after="240"/>
        <w:ind w:left="709" w:right="709"/>
        <w:jc w:val="center"/>
        <w:rPr>
          <w:rFonts w:ascii="Palatino Linotype" w:hAnsi="Palatino Linotype" w:cs="Arial"/>
          <w:b/>
          <w:bCs/>
          <w:i/>
          <w:sz w:val="22"/>
          <w:szCs w:val="22"/>
        </w:rPr>
      </w:pPr>
      <w:r w:rsidRPr="001118F5">
        <w:rPr>
          <w:rFonts w:ascii="Palatino Linotype" w:hAnsi="Palatino Linotype" w:cs="Arial"/>
          <w:b/>
          <w:bCs/>
          <w:i/>
          <w:sz w:val="22"/>
          <w:szCs w:val="22"/>
        </w:rPr>
        <w:t xml:space="preserve">Lineamientos para la Recepción, Trámite y Resolución de las Solicitudes de Acceso a la Información, así como de los Recursos de Revisión que deberán </w:t>
      </w:r>
      <w:r w:rsidRPr="001118F5">
        <w:rPr>
          <w:rFonts w:ascii="Palatino Linotype" w:hAnsi="Palatino Linotype" w:cs="Arial"/>
          <w:b/>
          <w:bCs/>
          <w:i/>
          <w:sz w:val="22"/>
          <w:szCs w:val="22"/>
        </w:rPr>
        <w:lastRenderedPageBreak/>
        <w:t>observar los Sujetos Obligados por la Ley de Transparencia y Acceso a la Información Pública del Estado de México y Municipios</w:t>
      </w:r>
    </w:p>
    <w:p w:rsidR="000F6B47" w:rsidRPr="001118F5" w:rsidRDefault="000F6B47" w:rsidP="000F6B47">
      <w:pPr>
        <w:spacing w:before="240" w:after="240"/>
        <w:ind w:left="709" w:right="709"/>
        <w:jc w:val="both"/>
        <w:rPr>
          <w:rFonts w:ascii="Palatino Linotype" w:hAnsi="Palatino Linotype" w:cs="Arial"/>
          <w:sz w:val="22"/>
          <w:szCs w:val="22"/>
        </w:rPr>
      </w:pPr>
      <w:r w:rsidRPr="001118F5">
        <w:rPr>
          <w:rFonts w:ascii="Palatino Linotype" w:hAnsi="Palatino Linotype" w:cs="Arial"/>
          <w:bCs/>
          <w:i/>
          <w:sz w:val="22"/>
          <w:szCs w:val="22"/>
        </w:rPr>
        <w:t>“</w:t>
      </w:r>
      <w:r w:rsidRPr="001118F5">
        <w:rPr>
          <w:rFonts w:ascii="Palatino Linotype" w:hAnsi="Palatino Linotype" w:cs="Arial"/>
          <w:b/>
          <w:bCs/>
          <w:i/>
          <w:sz w:val="22"/>
          <w:szCs w:val="22"/>
        </w:rPr>
        <w:t>CINCUENTA Y CUATRO.-</w:t>
      </w:r>
      <w:r w:rsidRPr="001118F5">
        <w:rPr>
          <w:rFonts w:ascii="Palatino Linotype" w:hAnsi="Palatino Linotype" w:cs="Arial"/>
          <w:bCs/>
          <w:i/>
          <w:sz w:val="22"/>
          <w:szCs w:val="22"/>
        </w:rPr>
        <w:t xml:space="preserve"> De acuerdo a lo dispuesto por el párrafo segundo del artículo 48 de la Ley, la </w:t>
      </w:r>
      <w:r w:rsidRPr="001118F5">
        <w:rPr>
          <w:rFonts w:ascii="Palatino Linotype" w:hAnsi="Palatino Linotype" w:cs="Arial"/>
          <w:b/>
          <w:bCs/>
          <w:i/>
          <w:sz w:val="22"/>
          <w:szCs w:val="22"/>
        </w:rPr>
        <w:t>información podrá ser entregada vía electrónica a través del SICOSIEM</w:t>
      </w:r>
      <w:r w:rsidRPr="001118F5">
        <w:rPr>
          <w:rFonts w:ascii="Palatino Linotype" w:hAnsi="Palatino Linotype" w:cs="Arial"/>
          <w:bCs/>
          <w:i/>
          <w:sz w:val="22"/>
          <w:szCs w:val="22"/>
        </w:rPr>
        <w:t xml:space="preserve">. </w:t>
      </w:r>
    </w:p>
    <w:p w:rsidR="000F6B47" w:rsidRPr="001118F5" w:rsidRDefault="000F6B47" w:rsidP="000F6B47">
      <w:pPr>
        <w:spacing w:before="240" w:after="240"/>
        <w:ind w:left="709" w:right="709"/>
        <w:jc w:val="both"/>
        <w:rPr>
          <w:rFonts w:ascii="Palatino Linotype" w:hAnsi="Palatino Linotype" w:cs="Arial"/>
          <w:bCs/>
          <w:i/>
          <w:sz w:val="22"/>
          <w:szCs w:val="22"/>
        </w:rPr>
      </w:pPr>
      <w:r w:rsidRPr="001118F5">
        <w:rPr>
          <w:rFonts w:ascii="Palatino Linotype" w:hAnsi="Palatino Linotype" w:cs="Arial"/>
          <w:bCs/>
          <w:i/>
          <w:sz w:val="22"/>
          <w:szCs w:val="22"/>
        </w:rPr>
        <w:t xml:space="preserve">Es obligación del responsable de la Unidad de Información verificar que los archivos electrónicos que </w:t>
      </w:r>
      <w:r w:rsidRPr="001118F5">
        <w:rPr>
          <w:rFonts w:ascii="Palatino Linotype" w:hAnsi="Palatino Linotype" w:cs="Arial"/>
          <w:i/>
          <w:sz w:val="22"/>
          <w:szCs w:val="22"/>
        </w:rPr>
        <w:t>contengan</w:t>
      </w:r>
      <w:r w:rsidRPr="001118F5">
        <w:rPr>
          <w:rFonts w:ascii="Palatino Linotype" w:hAnsi="Palatino Linotype" w:cs="Arial"/>
          <w:bCs/>
          <w:i/>
          <w:sz w:val="22"/>
          <w:szCs w:val="22"/>
        </w:rPr>
        <w:t xml:space="preserve"> la información entregada, se encuentra agregada al SICOSIEM.</w:t>
      </w:r>
    </w:p>
    <w:p w:rsidR="000F6B47" w:rsidRPr="001118F5" w:rsidRDefault="000F6B47" w:rsidP="000F6B47">
      <w:pPr>
        <w:spacing w:before="240" w:after="240"/>
        <w:ind w:left="709" w:right="709"/>
        <w:jc w:val="both"/>
        <w:rPr>
          <w:rFonts w:ascii="Palatino Linotype" w:hAnsi="Palatino Linotype" w:cs="Arial"/>
          <w:b/>
          <w:bCs/>
          <w:i/>
          <w:sz w:val="22"/>
          <w:szCs w:val="22"/>
          <w:u w:val="single"/>
        </w:rPr>
      </w:pPr>
      <w:r w:rsidRPr="001118F5">
        <w:rPr>
          <w:rFonts w:ascii="Palatino Linotype" w:hAnsi="Palatino Linotype" w:cs="Arial"/>
          <w:b/>
          <w:bCs/>
          <w:i/>
          <w:sz w:val="22"/>
          <w:szCs w:val="22"/>
          <w:u w:val="single"/>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0F6B47" w:rsidRPr="001118F5" w:rsidRDefault="000F6B47" w:rsidP="000F6B47">
      <w:pPr>
        <w:spacing w:before="240" w:after="240"/>
        <w:ind w:left="709" w:right="709"/>
        <w:jc w:val="both"/>
        <w:rPr>
          <w:rFonts w:ascii="Palatino Linotype" w:hAnsi="Palatino Linotype" w:cs="Arial"/>
          <w:b/>
          <w:bCs/>
          <w:i/>
          <w:sz w:val="22"/>
          <w:szCs w:val="22"/>
          <w:u w:val="single"/>
        </w:rPr>
      </w:pPr>
      <w:r w:rsidRPr="001118F5">
        <w:rPr>
          <w:rFonts w:ascii="Palatino Linotype" w:hAnsi="Palatino Linotype" w:cs="Arial"/>
          <w:b/>
          <w:bCs/>
          <w:i/>
          <w:sz w:val="22"/>
          <w:szCs w:val="22"/>
          <w:u w:val="single"/>
        </w:rPr>
        <w:t>La Dirección de Sistemas e Informática del Instituto, debe llevar un registro de incidencias en el cual se asienten todas las llamas referentes al apoyo técnico para agregar los archivos electrónicos al SICOSIEM.</w:t>
      </w:r>
    </w:p>
    <w:p w:rsidR="000F6B47" w:rsidRPr="001118F5" w:rsidRDefault="000F6B47" w:rsidP="000F6B47">
      <w:pPr>
        <w:spacing w:before="240" w:after="240"/>
        <w:ind w:left="709" w:right="709"/>
        <w:jc w:val="both"/>
        <w:rPr>
          <w:rFonts w:ascii="Palatino Linotype" w:hAnsi="Palatino Linotype" w:cs="Arial"/>
          <w:bCs/>
          <w:i/>
          <w:sz w:val="22"/>
          <w:szCs w:val="22"/>
        </w:rPr>
      </w:pPr>
      <w:r w:rsidRPr="001118F5">
        <w:rPr>
          <w:rFonts w:ascii="Palatino Linotype" w:hAnsi="Palatino Linotype" w:cs="Arial"/>
          <w:bCs/>
          <w:i/>
          <w:sz w:val="22"/>
          <w:szCs w:val="22"/>
        </w:rPr>
        <w:t xml:space="preserve">La omisión por parte del responsable de la Unidad de Información del procedimiento antes descrito presume la negativa de la entrega de la Información. </w:t>
      </w:r>
    </w:p>
    <w:p w:rsidR="000F6B47" w:rsidRPr="001118F5" w:rsidRDefault="000F6B47" w:rsidP="000F6B47">
      <w:pPr>
        <w:spacing w:before="240" w:after="240"/>
        <w:ind w:left="709" w:right="709"/>
        <w:jc w:val="both"/>
        <w:rPr>
          <w:rFonts w:ascii="Palatino Linotype" w:hAnsi="Palatino Linotype" w:cs="Arial"/>
          <w:b/>
          <w:bCs/>
          <w:i/>
          <w:sz w:val="22"/>
          <w:szCs w:val="22"/>
          <w:u w:val="single"/>
        </w:rPr>
      </w:pPr>
      <w:r w:rsidRPr="001118F5">
        <w:rPr>
          <w:rFonts w:ascii="Palatino Linotype" w:hAnsi="Palatino Linotype" w:cs="Arial"/>
          <w:b/>
          <w:bCs/>
          <w:i/>
          <w:sz w:val="22"/>
          <w:szCs w:val="22"/>
          <w:u w:val="single"/>
        </w:rPr>
        <w:t>Cuando la información no pueda ser remitida vía electrónica, se deberá fundar y motivar la resolución respectiva, explicando en todo momento las causas que impiden el envío de la información de forma electrónica.</w:t>
      </w:r>
    </w:p>
    <w:p w:rsidR="000F6B47" w:rsidRPr="001118F5" w:rsidRDefault="000F6B47" w:rsidP="000F6B47">
      <w:pPr>
        <w:spacing w:before="240" w:after="240"/>
        <w:ind w:left="709" w:right="709"/>
        <w:jc w:val="both"/>
        <w:rPr>
          <w:rFonts w:ascii="Palatino Linotype" w:hAnsi="Palatino Linotype" w:cs="Arial"/>
          <w:b/>
          <w:bCs/>
          <w:i/>
          <w:sz w:val="22"/>
          <w:szCs w:val="22"/>
          <w:u w:val="single"/>
        </w:rPr>
      </w:pPr>
      <w:r w:rsidRPr="001118F5">
        <w:rPr>
          <w:rFonts w:ascii="Palatino Linotype" w:hAnsi="Palatino Linotype" w:cs="Arial"/>
          <w:b/>
          <w:bCs/>
          <w:i/>
          <w:sz w:val="22"/>
          <w:szCs w:val="22"/>
          <w:u w:val="single"/>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0F6B47" w:rsidRPr="001118F5" w:rsidRDefault="000F6B47" w:rsidP="000F6B47">
      <w:pPr>
        <w:spacing w:before="240" w:after="240"/>
        <w:ind w:left="709" w:right="709"/>
        <w:jc w:val="both"/>
        <w:rPr>
          <w:rFonts w:ascii="Palatino Linotype" w:hAnsi="Palatino Linotype" w:cs="Arial"/>
          <w:bCs/>
          <w:i/>
          <w:sz w:val="22"/>
          <w:szCs w:val="22"/>
        </w:rPr>
      </w:pPr>
      <w:r w:rsidRPr="001118F5">
        <w:rPr>
          <w:rFonts w:ascii="Palatino Linotype" w:hAnsi="Palatino Linotype" w:cs="Arial"/>
          <w:bCs/>
          <w:i/>
          <w:sz w:val="22"/>
          <w:szCs w:val="22"/>
        </w:rPr>
        <w:t>El formato mencionado deberá estar agregado al expediente electrónico de la solicitud de información pública, en el estatus respectivo.”</w:t>
      </w:r>
    </w:p>
    <w:p w:rsidR="000F6B47" w:rsidRPr="001118F5" w:rsidRDefault="000F6B47" w:rsidP="000F6B47">
      <w:pPr>
        <w:spacing w:before="200" w:after="200"/>
        <w:ind w:left="709" w:right="709"/>
        <w:jc w:val="both"/>
        <w:rPr>
          <w:rFonts w:ascii="Palatino Linotype" w:hAnsi="Palatino Linotype" w:cs="Arial"/>
          <w:bCs/>
          <w:sz w:val="22"/>
          <w:szCs w:val="22"/>
        </w:rPr>
      </w:pPr>
      <w:r w:rsidRPr="001118F5">
        <w:rPr>
          <w:rFonts w:ascii="Palatino Linotype" w:hAnsi="Palatino Linotype" w:cs="Arial"/>
          <w:bCs/>
          <w:sz w:val="22"/>
          <w:szCs w:val="22"/>
        </w:rPr>
        <w:t>(Énfasis añadido)</w:t>
      </w:r>
    </w:p>
    <w:p w:rsidR="000F6B47" w:rsidRDefault="000B62D8" w:rsidP="000F6B47">
      <w:pPr>
        <w:spacing w:before="360" w:after="240" w:line="360" w:lineRule="auto"/>
        <w:jc w:val="both"/>
        <w:rPr>
          <w:rFonts w:ascii="Palatino Linotype" w:hAnsi="Palatino Linotype" w:cs="Arial"/>
          <w:lang w:eastAsia="es-MX"/>
        </w:rPr>
      </w:pPr>
      <w:r>
        <w:rPr>
          <w:rFonts w:ascii="Palatino Linotype" w:hAnsi="Palatino Linotype" w:cs="Arial"/>
          <w:noProof/>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-24032</wp:posOffset>
                </wp:positionH>
                <wp:positionV relativeFrom="paragraph">
                  <wp:posOffset>4523544</wp:posOffset>
                </wp:positionV>
                <wp:extent cx="5882054" cy="2725615"/>
                <wp:effectExtent l="38100" t="38100" r="61595" b="93980"/>
                <wp:wrapNone/>
                <wp:docPr id="7" name="Conector recto 7"/>
                <wp:cNvGraphicFramePr/>
                <a:graphic xmlns:a="http://schemas.openxmlformats.org/drawingml/2006/main">
                  <a:graphicData uri="http://schemas.microsoft.com/office/word/2010/wordprocessingShape">
                    <wps:wsp>
                      <wps:cNvCnPr/>
                      <wps:spPr>
                        <a:xfrm>
                          <a:off x="0" y="0"/>
                          <a:ext cx="5882054" cy="27256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DB36FF"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356.2pt" to="461.25pt,5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EuugEAAMUDAAAOAAAAZHJzL2Uyb0RvYy54bWysU8uKGzEQvAfyD0L3eB6s12bweA9eNpeQ&#10;mCT7AVpNyyPQi5Zij/8+LdmeDUlgIeSiZ1d1V6m1eZisYUfAqL3rebOoOQMn/aDdoefP358+rDmL&#10;SbhBGO+g52eI/GH7/t3mFDpo/ejNAMiIxMXuFHo+phS6qopyBCviwgdwdKk8WpFoi4dqQHEidmuq&#10;tq7vq5PHIaCXECOdPl4u+bbwKwUyfVEqQmKm51RbKiOW8SWP1XYjugOKMGp5LUP8QxVWaEdJZ6pH&#10;kQT7gfoPKqsl+uhVWkhvK6+UllA0kJqm/k3Nt1EEKFrInBhmm+L/o5Wfj3tkeuj5ijMnLD3Rjh5K&#10;Jo8M88RW2aNTiB2F7twer7sY9pgFTwptnkkKm4qv59lXmBKTdLhcr9t6eceZpLt21S7vm2VmrV7h&#10;AWP6CN6yvOi50S4LF504forpEnoLIVwu51JAWaWzgRxs3FdQJIZStgVd2gh2BtlRUAMIKcGl5pq6&#10;RGeY0sbMwPpt4DU+Q6G02Axu3gbPiJLZuzSDrXYe/0aQplvJ6hJ/c+CiO1vw4odzeZpiDfVKMffa&#10;17kZf90X+Ovv2/4EAAD//wMAUEsDBBQABgAIAAAAIQCmXMri3wAAAAsBAAAPAAAAZHJzL2Rvd25y&#10;ZXYueG1sTI/LTsMwEEX3SPyDNUjsWiemhDbEqRASEksaWLB04mkexA/FbpP+PcOKLkf36N4zxX4x&#10;IzvjFHpnJaTrBBjaxunethK+Pt9WW2AhKqvV6CxKuGCAfXl7U6hcu9ke8FzFllGJDbmS0MXoc85D&#10;06FRYe08WsqObjIq0jm1XE9qpnIzcpEkGTeqt7TQKY+vHTY/1clI+J7qQbxfZi/ckFW7waP4OKCU&#10;93fLyzOwiEv8h+FPn9ShJKfanawObJSweiDzKOEpFRtgBOyEeARWE5lu0gx4WfDrH8pfAAAA//8D&#10;AFBLAQItABQABgAIAAAAIQC2gziS/gAAAOEBAAATAAAAAAAAAAAAAAAAAAAAAABbQ29udGVudF9U&#10;eXBlc10ueG1sUEsBAi0AFAAGAAgAAAAhADj9If/WAAAAlAEAAAsAAAAAAAAAAAAAAAAALwEAAF9y&#10;ZWxzLy5yZWxzUEsBAi0AFAAGAAgAAAAhAEU+cS66AQAAxQMAAA4AAAAAAAAAAAAAAAAALgIAAGRy&#10;cy9lMm9Eb2MueG1sUEsBAi0AFAAGAAgAAAAhAKZcyuLfAAAACwEAAA8AAAAAAAAAAAAAAAAAFAQA&#10;AGRycy9kb3ducmV2LnhtbFBLBQYAAAAABAAEAPMAAAAgBQAAAAA=&#10;" strokecolor="#4f81bd [3204]" strokeweight="2pt">
                <v:shadow on="t" color="black" opacity="24903f" origin=",.5" offset="0,.55556mm"/>
              </v:line>
            </w:pict>
          </mc:Fallback>
        </mc:AlternateContent>
      </w:r>
      <w:r w:rsidR="000F6B47" w:rsidRPr="001118F5">
        <w:rPr>
          <w:rFonts w:ascii="Palatino Linotype" w:hAnsi="Palatino Linotype" w:cs="Arial"/>
        </w:rPr>
        <w:t xml:space="preserve">Es así que, para la procedencia de un cambio de modalidad, debe </w:t>
      </w:r>
      <w:r w:rsidR="000F6B47" w:rsidRPr="001118F5">
        <w:rPr>
          <w:rFonts w:ascii="Palatino Linotype" w:hAnsi="Palatino Linotype" w:cs="Arial"/>
          <w:b/>
          <w:u w:val="single"/>
        </w:rPr>
        <w:t>fundarse y motivarse la necesidad de ofrecer otras modalidades</w:t>
      </w:r>
      <w:r w:rsidR="000F6B47" w:rsidRPr="001118F5">
        <w:rPr>
          <w:rFonts w:ascii="Palatino Linotype" w:hAnsi="Palatino Linotype" w:cs="Arial"/>
        </w:rPr>
        <w:t xml:space="preserve">, así resulta necesario llevar a cabo el procedimiento previsto en los artículos transcritos; situación que, en el caso concreto, omitió realizar </w:t>
      </w:r>
      <w:r w:rsidR="000F6B47" w:rsidRPr="001118F5">
        <w:rPr>
          <w:rFonts w:ascii="Palatino Linotype" w:hAnsi="Palatino Linotype" w:cs="Arial"/>
          <w:b/>
          <w:lang w:eastAsia="es-MX"/>
        </w:rPr>
        <w:t>EL SUJETO OBLIGADO,</w:t>
      </w:r>
      <w:r w:rsidR="000F6B47" w:rsidRPr="001118F5">
        <w:rPr>
          <w:rFonts w:ascii="Palatino Linotype" w:hAnsi="Palatino Linotype" w:cs="Arial"/>
        </w:rPr>
        <w:t xml:space="preserve"> pues no existe constancia en el expediente electrónico del que se pueda advertir que éste, haya remitido a este Instituto algún aviso, oficio, correo electrónico, o bien, realizado llamada telefónica, con el objeto de reportar la imposibilidad técnica para entregar la información en la vía elegida por </w:t>
      </w:r>
      <w:r w:rsidR="00655100" w:rsidRPr="001118F5">
        <w:rPr>
          <w:rFonts w:ascii="Palatino Linotype" w:hAnsi="Palatino Linotype" w:cs="Arial"/>
          <w:b/>
        </w:rPr>
        <w:t>LA</w:t>
      </w:r>
      <w:r w:rsidR="000F6B47" w:rsidRPr="001118F5">
        <w:rPr>
          <w:rFonts w:ascii="Palatino Linotype" w:hAnsi="Palatino Linotype" w:cs="Arial"/>
          <w:b/>
        </w:rPr>
        <w:t xml:space="preserve"> RECURRENTE</w:t>
      </w:r>
      <w:r w:rsidR="000F6B47" w:rsidRPr="001118F5">
        <w:rPr>
          <w:rFonts w:ascii="Palatino Linotype" w:hAnsi="Palatino Linotype" w:cs="Arial"/>
        </w:rPr>
        <w:t xml:space="preserve">, es decir, </w:t>
      </w:r>
      <w:r w:rsidR="000F6B47" w:rsidRPr="001118F5">
        <w:rPr>
          <w:rFonts w:ascii="Palatino Linotype" w:hAnsi="Palatino Linotype" w:cs="Arial"/>
          <w:b/>
        </w:rPr>
        <w:t>EL SAIMEX</w:t>
      </w:r>
      <w:r w:rsidR="000F6B47" w:rsidRPr="001118F5">
        <w:rPr>
          <w:rFonts w:ascii="Palatino Linotype" w:hAnsi="Palatino Linotype" w:cs="Arial"/>
        </w:rPr>
        <w:t xml:space="preserve">; ello con la finalidad de atender las instrucciones que el área de Soporte Técnico de este Instituto, le proporcionaran la asistencia, apoyo y reporte de incidencia, situación que, además, fue corroborada por personal adscrito a esta Ponencia Resolutora, ya que en fecha uno de febrero de dos mil dieciocho, mediante correo electrónico dirigido al Área de Soporte Técnico de la Dirección de Informática de este Órgano Garante, para solicitar la existencia de registros de incidencias reportadas por parte de </w:t>
      </w:r>
      <w:r w:rsidR="000F6B47" w:rsidRPr="001118F5">
        <w:rPr>
          <w:rFonts w:ascii="Palatino Linotype" w:hAnsi="Palatino Linotype" w:cs="Arial"/>
          <w:b/>
          <w:lang w:eastAsia="es-MX"/>
        </w:rPr>
        <w:t>EL SUJETO OBLIGADO</w:t>
      </w:r>
      <w:r w:rsidR="000F6B47" w:rsidRPr="001118F5">
        <w:rPr>
          <w:rFonts w:ascii="Palatino Linotype" w:hAnsi="Palatino Linotype" w:cs="Arial"/>
          <w:lang w:eastAsia="es-MX"/>
        </w:rPr>
        <w:t>, tal y como se observa en la</w:t>
      </w:r>
      <w:r w:rsidR="00DA632C" w:rsidRPr="001118F5">
        <w:rPr>
          <w:rFonts w:ascii="Palatino Linotype" w:hAnsi="Palatino Linotype" w:cs="Arial"/>
          <w:lang w:eastAsia="es-MX"/>
        </w:rPr>
        <w:t>s</w:t>
      </w:r>
      <w:r w:rsidR="000F6B47" w:rsidRPr="001118F5">
        <w:rPr>
          <w:rFonts w:ascii="Palatino Linotype" w:hAnsi="Palatino Linotype" w:cs="Arial"/>
          <w:lang w:eastAsia="es-MX"/>
        </w:rPr>
        <w:t xml:space="preserve"> siguiente</w:t>
      </w:r>
      <w:r w:rsidR="00DA632C" w:rsidRPr="001118F5">
        <w:rPr>
          <w:rFonts w:ascii="Palatino Linotype" w:hAnsi="Palatino Linotype" w:cs="Arial"/>
          <w:lang w:eastAsia="es-MX"/>
        </w:rPr>
        <w:t>s</w:t>
      </w:r>
      <w:r w:rsidR="000F6B47" w:rsidRPr="001118F5">
        <w:rPr>
          <w:rFonts w:ascii="Palatino Linotype" w:hAnsi="Palatino Linotype" w:cs="Arial"/>
          <w:lang w:eastAsia="es-MX"/>
        </w:rPr>
        <w:t xml:space="preserve"> </w:t>
      </w:r>
      <w:r w:rsidR="00DA632C" w:rsidRPr="001118F5">
        <w:rPr>
          <w:rFonts w:ascii="Palatino Linotype" w:hAnsi="Palatino Linotype" w:cs="Arial"/>
          <w:lang w:eastAsia="es-MX"/>
        </w:rPr>
        <w:t>imágenes</w:t>
      </w:r>
      <w:r w:rsidR="000F6B47" w:rsidRPr="001118F5">
        <w:rPr>
          <w:rFonts w:ascii="Palatino Linotype" w:hAnsi="Palatino Linotype" w:cs="Arial"/>
          <w:lang w:eastAsia="es-MX"/>
        </w:rPr>
        <w:t xml:space="preserve">: </w:t>
      </w:r>
    </w:p>
    <w:p w:rsidR="000B62D8" w:rsidRPr="001118F5" w:rsidRDefault="000B62D8" w:rsidP="000F6B47">
      <w:pPr>
        <w:spacing w:before="360" w:after="240" w:line="360" w:lineRule="auto"/>
        <w:jc w:val="both"/>
        <w:rPr>
          <w:rFonts w:ascii="Palatino Linotype" w:hAnsi="Palatino Linotype" w:cs="Arial"/>
          <w:lang w:eastAsia="es-MX"/>
        </w:rPr>
      </w:pPr>
    </w:p>
    <w:p w:rsidR="000F6B47" w:rsidRPr="001118F5" w:rsidRDefault="00DA632C" w:rsidP="00DA632C">
      <w:pPr>
        <w:spacing w:before="240"/>
        <w:jc w:val="center"/>
        <w:rPr>
          <w:noProof/>
          <w:lang w:eastAsia="es-MX"/>
        </w:rPr>
      </w:pPr>
      <w:r w:rsidRPr="001118F5">
        <w:rPr>
          <w:noProof/>
          <w:lang w:eastAsia="es-MX"/>
        </w:rPr>
        <w:lastRenderedPageBreak/>
        <w:drawing>
          <wp:inline distT="0" distB="0" distL="0" distR="0" wp14:anchorId="05C4932C" wp14:editId="614EAD4A">
            <wp:extent cx="5037320" cy="360443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57670" cy="3618998"/>
                    </a:xfrm>
                    <a:prstGeom prst="rect">
                      <a:avLst/>
                    </a:prstGeom>
                  </pic:spPr>
                </pic:pic>
              </a:graphicData>
            </a:graphic>
          </wp:inline>
        </w:drawing>
      </w:r>
    </w:p>
    <w:p w:rsidR="00DA632C" w:rsidRPr="001118F5" w:rsidRDefault="00DA632C" w:rsidP="00DA632C">
      <w:pPr>
        <w:spacing w:before="240"/>
        <w:jc w:val="center"/>
        <w:rPr>
          <w:rFonts w:ascii="Palatino Linotype" w:hAnsi="Palatino Linotype" w:cs="Arial"/>
          <w:b/>
          <w:noProof/>
          <w:color w:val="FF0000"/>
          <w:lang w:eastAsia="es-MX"/>
        </w:rPr>
      </w:pPr>
      <w:r w:rsidRPr="001118F5">
        <w:rPr>
          <w:noProof/>
          <w:lang w:eastAsia="es-MX"/>
        </w:rPr>
        <w:drawing>
          <wp:inline distT="0" distB="0" distL="0" distR="0" wp14:anchorId="73D349E9" wp14:editId="0BC76E94">
            <wp:extent cx="4826000" cy="3348932"/>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52395" cy="3367248"/>
                    </a:xfrm>
                    <a:prstGeom prst="rect">
                      <a:avLst/>
                    </a:prstGeom>
                  </pic:spPr>
                </pic:pic>
              </a:graphicData>
            </a:graphic>
          </wp:inline>
        </w:drawing>
      </w:r>
    </w:p>
    <w:p w:rsidR="000F6B47" w:rsidRPr="001118F5" w:rsidRDefault="000F6B47" w:rsidP="000F6B47">
      <w:pPr>
        <w:spacing w:before="240" w:after="240" w:line="360" w:lineRule="auto"/>
        <w:jc w:val="both"/>
        <w:rPr>
          <w:rFonts w:ascii="Palatino Linotype" w:hAnsi="Palatino Linotype"/>
        </w:rPr>
      </w:pPr>
      <w:r w:rsidRPr="001118F5">
        <w:rPr>
          <w:rFonts w:ascii="Palatino Linotype" w:hAnsi="Palatino Linotype"/>
        </w:rPr>
        <w:lastRenderedPageBreak/>
        <w:t xml:space="preserve">Asimismo, no se advierte que se fundara y motivara a través de su respuesta que el cambio de modalidad deriva de un análisis, estudio o procesamiento de documentos cuya entrega sobrepasara las capacidades administrativas y humanas del </w:t>
      </w:r>
      <w:r w:rsidRPr="001118F5">
        <w:rPr>
          <w:rFonts w:ascii="Palatino Linotype" w:hAnsi="Palatino Linotype"/>
          <w:b/>
        </w:rPr>
        <w:t>SUJETO OBLIGADO</w:t>
      </w:r>
      <w:r w:rsidRPr="001118F5">
        <w:rPr>
          <w:rFonts w:ascii="Palatino Linotype" w:hAnsi="Palatino Linotype"/>
        </w:rPr>
        <w:t>, en virtud de lo cual, se insiste, no se encuentra debidamente fundado y motivado el cambio de modalidad propuesto.</w:t>
      </w:r>
    </w:p>
    <w:p w:rsidR="000F6B47" w:rsidRPr="001118F5" w:rsidRDefault="000F6B47" w:rsidP="000F6B47">
      <w:pPr>
        <w:spacing w:before="240" w:after="240" w:line="360" w:lineRule="auto"/>
        <w:jc w:val="both"/>
        <w:rPr>
          <w:rFonts w:ascii="Palatino Linotype" w:hAnsi="Palatino Linotype" w:cs="Arial"/>
        </w:rPr>
      </w:pPr>
      <w:r w:rsidRPr="001118F5">
        <w:rPr>
          <w:rFonts w:ascii="Palatino Linotype" w:hAnsi="Palatino Linotype" w:cs="Arial"/>
        </w:rPr>
        <w:t xml:space="preserve">En consecuencia, esta </w:t>
      </w:r>
      <w:r w:rsidRPr="001118F5">
        <w:rPr>
          <w:rFonts w:ascii="Palatino Linotype" w:hAnsi="Palatino Linotype"/>
        </w:rPr>
        <w:t>Ponencia</w:t>
      </w:r>
      <w:r w:rsidRPr="001118F5">
        <w:rPr>
          <w:rFonts w:ascii="Palatino Linotype" w:hAnsi="Palatino Linotype" w:cs="Arial"/>
        </w:rPr>
        <w:t xml:space="preserve"> Resolutora determina ordenar al </w:t>
      </w:r>
      <w:r w:rsidRPr="001118F5">
        <w:rPr>
          <w:rFonts w:ascii="Palatino Linotype" w:hAnsi="Palatino Linotype" w:cs="Arial"/>
          <w:b/>
        </w:rPr>
        <w:t>SUJETO OBLIGADO</w:t>
      </w:r>
      <w:r w:rsidRPr="001118F5">
        <w:rPr>
          <w:rFonts w:ascii="Palatino Linotype" w:hAnsi="Palatino Linotype" w:cs="Arial"/>
        </w:rPr>
        <w:t>, la entrega</w:t>
      </w:r>
      <w:r w:rsidR="00DA632C" w:rsidRPr="001118F5">
        <w:rPr>
          <w:rFonts w:ascii="Palatino Linotype" w:hAnsi="Palatino Linotype" w:cs="Arial"/>
        </w:rPr>
        <w:t xml:space="preserve">, vía </w:t>
      </w:r>
      <w:r w:rsidR="00DA632C" w:rsidRPr="001118F5">
        <w:rPr>
          <w:rFonts w:ascii="Palatino Linotype" w:hAnsi="Palatino Linotype" w:cs="Arial"/>
          <w:b/>
        </w:rPr>
        <w:t>EL SAIMEX</w:t>
      </w:r>
      <w:r w:rsidR="00DA632C" w:rsidRPr="001118F5">
        <w:rPr>
          <w:rFonts w:ascii="Palatino Linotype" w:hAnsi="Palatino Linotype" w:cs="Arial"/>
        </w:rPr>
        <w:t>, de lo siguiente:</w:t>
      </w:r>
    </w:p>
    <w:p w:rsidR="00DA632C" w:rsidRPr="001118F5" w:rsidRDefault="00020DA4" w:rsidP="00020DA4">
      <w:pPr>
        <w:pStyle w:val="Prrafodelista"/>
        <w:widowControl w:val="0"/>
        <w:numPr>
          <w:ilvl w:val="0"/>
          <w:numId w:val="43"/>
        </w:numPr>
        <w:autoSpaceDE w:val="0"/>
        <w:autoSpaceDN w:val="0"/>
        <w:adjustRightInd w:val="0"/>
        <w:spacing w:before="240" w:after="240" w:line="360" w:lineRule="auto"/>
        <w:ind w:left="567" w:hanging="567"/>
        <w:jc w:val="both"/>
        <w:rPr>
          <w:rFonts w:ascii="Palatino Linotype" w:hAnsi="Palatino Linotype" w:cs="Arial"/>
        </w:rPr>
      </w:pPr>
      <w:r w:rsidRPr="001118F5">
        <w:rPr>
          <w:rFonts w:ascii="Palatino Linotype" w:hAnsi="Palatino Linotype" w:cs="Arial"/>
        </w:rPr>
        <w:t xml:space="preserve">Las hojas faltantes del </w:t>
      </w:r>
      <w:r w:rsidR="00DA632C" w:rsidRPr="001118F5">
        <w:rPr>
          <w:rFonts w:ascii="Palatino Linotype" w:hAnsi="Palatino Linotype" w:cs="Arial"/>
        </w:rPr>
        <w:t>Estado de Situación Financiera al 30 de abril de 2019.</w:t>
      </w:r>
    </w:p>
    <w:p w:rsidR="00DA632C" w:rsidRPr="001118F5" w:rsidRDefault="00020DA4" w:rsidP="00DA632C">
      <w:pPr>
        <w:pStyle w:val="Prrafodelista"/>
        <w:widowControl w:val="0"/>
        <w:numPr>
          <w:ilvl w:val="0"/>
          <w:numId w:val="43"/>
        </w:numPr>
        <w:autoSpaceDE w:val="0"/>
        <w:autoSpaceDN w:val="0"/>
        <w:adjustRightInd w:val="0"/>
        <w:spacing w:before="240" w:after="240" w:line="360" w:lineRule="auto"/>
        <w:ind w:left="567" w:hanging="567"/>
        <w:jc w:val="both"/>
        <w:rPr>
          <w:rFonts w:ascii="Palatino Linotype" w:hAnsi="Palatino Linotype" w:cs="Arial"/>
        </w:rPr>
      </w:pPr>
      <w:r w:rsidRPr="001118F5">
        <w:rPr>
          <w:rFonts w:ascii="Palatino Linotype" w:hAnsi="Palatino Linotype" w:cs="Arial"/>
        </w:rPr>
        <w:t xml:space="preserve">Las hojas faltantes del </w:t>
      </w:r>
      <w:r w:rsidR="00DA632C" w:rsidRPr="001118F5">
        <w:rPr>
          <w:rFonts w:ascii="Palatino Linotype" w:hAnsi="Palatino Linotype" w:cs="Arial"/>
        </w:rPr>
        <w:t>Estado de Situación Financiera al 31 de marzo de 2019.</w:t>
      </w:r>
    </w:p>
    <w:p w:rsidR="00DA632C" w:rsidRPr="001118F5" w:rsidRDefault="00020DA4" w:rsidP="00DA632C">
      <w:pPr>
        <w:pStyle w:val="Prrafodelista"/>
        <w:widowControl w:val="0"/>
        <w:numPr>
          <w:ilvl w:val="0"/>
          <w:numId w:val="43"/>
        </w:numPr>
        <w:autoSpaceDE w:val="0"/>
        <w:autoSpaceDN w:val="0"/>
        <w:adjustRightInd w:val="0"/>
        <w:spacing w:before="240" w:after="240" w:line="360" w:lineRule="auto"/>
        <w:ind w:left="567" w:hanging="567"/>
        <w:jc w:val="both"/>
        <w:rPr>
          <w:rFonts w:ascii="Palatino Linotype" w:hAnsi="Palatino Linotype" w:cs="Arial"/>
        </w:rPr>
      </w:pPr>
      <w:r w:rsidRPr="001118F5">
        <w:rPr>
          <w:rFonts w:ascii="Palatino Linotype" w:hAnsi="Palatino Linotype" w:cs="Arial"/>
        </w:rPr>
        <w:t xml:space="preserve">Las hojas faltantes del </w:t>
      </w:r>
      <w:r w:rsidR="00DA632C" w:rsidRPr="001118F5">
        <w:rPr>
          <w:rFonts w:ascii="Palatino Linotype" w:hAnsi="Palatino Linotype" w:cs="Arial"/>
        </w:rPr>
        <w:t>Anexo al Estado de Situación Financiera de abril de 2019.</w:t>
      </w:r>
    </w:p>
    <w:p w:rsidR="00DA632C" w:rsidRPr="001118F5" w:rsidRDefault="00020DA4" w:rsidP="00DA632C">
      <w:pPr>
        <w:pStyle w:val="Prrafodelista"/>
        <w:widowControl w:val="0"/>
        <w:numPr>
          <w:ilvl w:val="0"/>
          <w:numId w:val="43"/>
        </w:numPr>
        <w:autoSpaceDE w:val="0"/>
        <w:autoSpaceDN w:val="0"/>
        <w:adjustRightInd w:val="0"/>
        <w:spacing w:before="240" w:after="240" w:line="360" w:lineRule="auto"/>
        <w:ind w:left="567" w:hanging="567"/>
        <w:jc w:val="both"/>
        <w:rPr>
          <w:rFonts w:ascii="Palatino Linotype" w:hAnsi="Palatino Linotype" w:cs="Arial"/>
        </w:rPr>
      </w:pPr>
      <w:r w:rsidRPr="001118F5">
        <w:rPr>
          <w:rFonts w:ascii="Palatino Linotype" w:hAnsi="Palatino Linotype" w:cs="Arial"/>
        </w:rPr>
        <w:t xml:space="preserve">Las hojas faltantes del </w:t>
      </w:r>
      <w:r w:rsidR="00DA632C" w:rsidRPr="001118F5">
        <w:rPr>
          <w:rFonts w:ascii="Palatino Linotype" w:hAnsi="Palatino Linotype" w:cs="Arial"/>
        </w:rPr>
        <w:t>Anexo al Estado de Situación Financiera de marzo de 2019.</w:t>
      </w:r>
    </w:p>
    <w:p w:rsidR="00DA632C" w:rsidRPr="001118F5" w:rsidRDefault="00020DA4" w:rsidP="00DA632C">
      <w:pPr>
        <w:pStyle w:val="Prrafodelista"/>
        <w:widowControl w:val="0"/>
        <w:numPr>
          <w:ilvl w:val="0"/>
          <w:numId w:val="43"/>
        </w:numPr>
        <w:autoSpaceDE w:val="0"/>
        <w:autoSpaceDN w:val="0"/>
        <w:adjustRightInd w:val="0"/>
        <w:spacing w:before="240" w:after="240" w:line="360" w:lineRule="auto"/>
        <w:ind w:left="567" w:hanging="567"/>
        <w:jc w:val="both"/>
        <w:rPr>
          <w:rFonts w:ascii="Palatino Linotype" w:hAnsi="Palatino Linotype" w:cs="Arial"/>
        </w:rPr>
      </w:pPr>
      <w:r w:rsidRPr="001118F5">
        <w:rPr>
          <w:rFonts w:ascii="Palatino Linotype" w:hAnsi="Palatino Linotype" w:cs="Arial"/>
        </w:rPr>
        <w:t xml:space="preserve">Las hojas faltantes del </w:t>
      </w:r>
      <w:r w:rsidR="00DA632C" w:rsidRPr="001118F5">
        <w:rPr>
          <w:rFonts w:ascii="Palatino Linotype" w:hAnsi="Palatino Linotype" w:cs="Arial"/>
        </w:rPr>
        <w:t>Estado de Actividades del 1 de enero al 30 de abril de 2019.</w:t>
      </w:r>
    </w:p>
    <w:p w:rsidR="00DA632C" w:rsidRPr="001118F5" w:rsidRDefault="00020DA4" w:rsidP="00DA632C">
      <w:pPr>
        <w:pStyle w:val="Prrafodelista"/>
        <w:widowControl w:val="0"/>
        <w:numPr>
          <w:ilvl w:val="0"/>
          <w:numId w:val="43"/>
        </w:numPr>
        <w:autoSpaceDE w:val="0"/>
        <w:autoSpaceDN w:val="0"/>
        <w:adjustRightInd w:val="0"/>
        <w:spacing w:before="240" w:after="240" w:line="360" w:lineRule="auto"/>
        <w:ind w:left="567" w:hanging="567"/>
        <w:jc w:val="both"/>
        <w:rPr>
          <w:rFonts w:ascii="Palatino Linotype" w:hAnsi="Palatino Linotype" w:cs="Arial"/>
        </w:rPr>
      </w:pPr>
      <w:r w:rsidRPr="001118F5">
        <w:rPr>
          <w:rFonts w:ascii="Palatino Linotype" w:hAnsi="Palatino Linotype" w:cs="Arial"/>
        </w:rPr>
        <w:t xml:space="preserve">Las hojas faltantes del </w:t>
      </w:r>
      <w:r w:rsidR="00DA632C" w:rsidRPr="001118F5">
        <w:rPr>
          <w:rFonts w:ascii="Palatino Linotype" w:hAnsi="Palatino Linotype" w:cs="Arial"/>
        </w:rPr>
        <w:t>Estado Comparativo Presupuestal de Ingresos, de enero a abril de 2019.</w:t>
      </w:r>
    </w:p>
    <w:p w:rsidR="00DA632C" w:rsidRPr="001118F5" w:rsidRDefault="00020DA4" w:rsidP="00DA632C">
      <w:pPr>
        <w:pStyle w:val="Prrafodelista"/>
        <w:widowControl w:val="0"/>
        <w:numPr>
          <w:ilvl w:val="0"/>
          <w:numId w:val="43"/>
        </w:numPr>
        <w:autoSpaceDE w:val="0"/>
        <w:autoSpaceDN w:val="0"/>
        <w:adjustRightInd w:val="0"/>
        <w:spacing w:before="240" w:after="240" w:line="360" w:lineRule="auto"/>
        <w:ind w:left="567" w:hanging="567"/>
        <w:jc w:val="both"/>
        <w:rPr>
          <w:rFonts w:ascii="Palatino Linotype" w:hAnsi="Palatino Linotype" w:cs="Arial"/>
        </w:rPr>
      </w:pPr>
      <w:r w:rsidRPr="001118F5">
        <w:rPr>
          <w:rFonts w:ascii="Palatino Linotype" w:hAnsi="Palatino Linotype" w:cs="Arial"/>
        </w:rPr>
        <w:t xml:space="preserve">Las hojas faltantes del </w:t>
      </w:r>
      <w:r w:rsidR="00DA632C" w:rsidRPr="001118F5">
        <w:rPr>
          <w:rFonts w:ascii="Palatino Linotype" w:hAnsi="Palatino Linotype" w:cs="Arial"/>
        </w:rPr>
        <w:t>Estado Comparativo Presupuestal de Ingresos, de enero a abril de 2019.</w:t>
      </w:r>
    </w:p>
    <w:p w:rsidR="00DA632C" w:rsidRPr="001118F5" w:rsidRDefault="00020DA4" w:rsidP="00DA632C">
      <w:pPr>
        <w:pStyle w:val="Prrafodelista"/>
        <w:widowControl w:val="0"/>
        <w:numPr>
          <w:ilvl w:val="0"/>
          <w:numId w:val="43"/>
        </w:numPr>
        <w:autoSpaceDE w:val="0"/>
        <w:autoSpaceDN w:val="0"/>
        <w:adjustRightInd w:val="0"/>
        <w:spacing w:before="240" w:after="240" w:line="360" w:lineRule="auto"/>
        <w:ind w:left="567" w:hanging="567"/>
        <w:jc w:val="both"/>
        <w:rPr>
          <w:rFonts w:ascii="Palatino Linotype" w:hAnsi="Palatino Linotype" w:cs="Arial"/>
        </w:rPr>
      </w:pPr>
      <w:r w:rsidRPr="001118F5">
        <w:rPr>
          <w:rFonts w:ascii="Palatino Linotype" w:hAnsi="Palatino Linotype" w:cs="Arial"/>
        </w:rPr>
        <w:t xml:space="preserve">Las hojas faltantes del </w:t>
      </w:r>
      <w:r w:rsidR="00DA632C" w:rsidRPr="001118F5">
        <w:rPr>
          <w:rFonts w:ascii="Palatino Linotype" w:hAnsi="Palatino Linotype" w:cs="Arial"/>
        </w:rPr>
        <w:t>Estado Comparativo Presupuestal de Egresos, del 1 de enero al 30 de abril de 2019.</w:t>
      </w:r>
    </w:p>
    <w:p w:rsidR="00DA632C" w:rsidRPr="001118F5" w:rsidRDefault="00020DA4" w:rsidP="00DA632C">
      <w:pPr>
        <w:pStyle w:val="Prrafodelista"/>
        <w:widowControl w:val="0"/>
        <w:numPr>
          <w:ilvl w:val="0"/>
          <w:numId w:val="43"/>
        </w:numPr>
        <w:autoSpaceDE w:val="0"/>
        <w:autoSpaceDN w:val="0"/>
        <w:adjustRightInd w:val="0"/>
        <w:spacing w:before="240" w:after="240" w:line="360" w:lineRule="auto"/>
        <w:ind w:left="567" w:hanging="567"/>
        <w:jc w:val="both"/>
        <w:rPr>
          <w:rFonts w:ascii="Palatino Linotype" w:hAnsi="Palatino Linotype" w:cs="Arial"/>
        </w:rPr>
      </w:pPr>
      <w:r w:rsidRPr="001118F5">
        <w:rPr>
          <w:rFonts w:ascii="Palatino Linotype" w:hAnsi="Palatino Linotype" w:cs="Arial"/>
        </w:rPr>
        <w:lastRenderedPageBreak/>
        <w:t xml:space="preserve">Las hojas faltantes del </w:t>
      </w:r>
      <w:r w:rsidR="00DA632C" w:rsidRPr="001118F5">
        <w:rPr>
          <w:rFonts w:ascii="Palatino Linotype" w:hAnsi="Palatino Linotype" w:cs="Arial"/>
        </w:rPr>
        <w:t>Estado Comparativo Presupuestal de Egresos, del 1 de enero al 31 de marzo de 2019</w:t>
      </w:r>
    </w:p>
    <w:p w:rsidR="00DA632C" w:rsidRPr="001118F5" w:rsidRDefault="00020DA4" w:rsidP="00020DA4">
      <w:pPr>
        <w:pStyle w:val="Prrafodelista"/>
        <w:widowControl w:val="0"/>
        <w:numPr>
          <w:ilvl w:val="0"/>
          <w:numId w:val="43"/>
        </w:numPr>
        <w:autoSpaceDE w:val="0"/>
        <w:autoSpaceDN w:val="0"/>
        <w:adjustRightInd w:val="0"/>
        <w:spacing w:before="240" w:after="240" w:line="360" w:lineRule="auto"/>
        <w:ind w:left="567" w:hanging="567"/>
        <w:jc w:val="both"/>
        <w:rPr>
          <w:rFonts w:ascii="Palatino Linotype" w:hAnsi="Palatino Linotype" w:cs="Arial"/>
        </w:rPr>
      </w:pPr>
      <w:r w:rsidRPr="001118F5">
        <w:rPr>
          <w:rFonts w:ascii="Palatino Linotype" w:hAnsi="Palatino Linotype" w:cs="Arial"/>
        </w:rPr>
        <w:t>Las Notas a los Estados Financieros de los meses de marzo y abril de 2019.</w:t>
      </w:r>
    </w:p>
    <w:p w:rsidR="00483611" w:rsidRPr="001118F5" w:rsidRDefault="00483611" w:rsidP="00483611">
      <w:pPr>
        <w:widowControl w:val="0"/>
        <w:autoSpaceDE w:val="0"/>
        <w:autoSpaceDN w:val="0"/>
        <w:adjustRightInd w:val="0"/>
        <w:spacing w:before="240" w:after="240" w:line="360" w:lineRule="auto"/>
        <w:jc w:val="both"/>
        <w:rPr>
          <w:rFonts w:ascii="Palatino Linotype" w:hAnsi="Palatino Linotype" w:cs="Arial"/>
        </w:rPr>
      </w:pPr>
      <w:r w:rsidRPr="001118F5">
        <w:rPr>
          <w:rFonts w:ascii="Palatino Linotype" w:hAnsi="Palatino Linotype" w:cs="Arial"/>
          <w:lang w:val="es-ES_tradnl"/>
        </w:rPr>
        <w:t xml:space="preserve">Por otra parte, </w:t>
      </w:r>
      <w:r w:rsidRPr="001118F5">
        <w:rPr>
          <w:rFonts w:ascii="Palatino Linotype" w:hAnsi="Palatino Linotype" w:cs="Arial"/>
        </w:rPr>
        <w:t xml:space="preserve">respecto de las expresiones aludidas por </w:t>
      </w:r>
      <w:r w:rsidRPr="001118F5">
        <w:rPr>
          <w:rFonts w:ascii="Palatino Linotype" w:hAnsi="Palatino Linotype" w:cs="Arial"/>
          <w:b/>
        </w:rPr>
        <w:t>LA RECURRENTE</w:t>
      </w:r>
      <w:r w:rsidRPr="001118F5">
        <w:rPr>
          <w:rFonts w:ascii="Palatino Linotype" w:hAnsi="Palatino Linotype" w:cs="Arial"/>
        </w:rPr>
        <w:t xml:space="preserve"> en sus razones o motivos de inconformidad, en el sentido de que </w:t>
      </w:r>
      <w:r w:rsidRPr="001118F5">
        <w:rPr>
          <w:rFonts w:ascii="Palatino Linotype" w:hAnsi="Palatino Linotype"/>
          <w:i/>
          <w:lang w:eastAsia="es-MX"/>
        </w:rPr>
        <w:t xml:space="preserve">“… POR ESTE MEDIO TAMBIEN QUIERO QUE ME LA PROPORCIONEN, </w:t>
      </w:r>
      <w:r w:rsidRPr="001118F5">
        <w:rPr>
          <w:rFonts w:ascii="Palatino Linotype" w:hAnsi="Palatino Linotype"/>
          <w:b/>
          <w:i/>
          <w:u w:val="single"/>
          <w:lang w:eastAsia="es-MX"/>
        </w:rPr>
        <w:t xml:space="preserve">O QUE </w:t>
      </w:r>
      <w:proofErr w:type="gramStart"/>
      <w:r w:rsidRPr="001118F5">
        <w:rPr>
          <w:rFonts w:ascii="Palatino Linotype" w:hAnsi="Palatino Linotype"/>
          <w:b/>
          <w:i/>
          <w:u w:val="single"/>
          <w:lang w:eastAsia="es-MX"/>
        </w:rPr>
        <w:t>OCULTAN</w:t>
      </w:r>
      <w:r w:rsidRPr="001118F5">
        <w:rPr>
          <w:rFonts w:ascii="Palatino Linotype" w:hAnsi="Palatino Linotype"/>
          <w:lang w:eastAsia="es-MX"/>
        </w:rPr>
        <w:t xml:space="preserve"> …</w:t>
      </w:r>
      <w:proofErr w:type="gramEnd"/>
      <w:r w:rsidRPr="001118F5">
        <w:rPr>
          <w:rFonts w:ascii="Palatino Linotype" w:hAnsi="Palatino Linotype"/>
          <w:lang w:eastAsia="es-MX"/>
        </w:rPr>
        <w:t xml:space="preserve">” y </w:t>
      </w:r>
      <w:r w:rsidRPr="001118F5">
        <w:rPr>
          <w:rFonts w:ascii="Palatino Linotype" w:hAnsi="Palatino Linotype"/>
          <w:i/>
          <w:lang w:eastAsia="es-MX"/>
        </w:rPr>
        <w:t xml:space="preserve">“… </w:t>
      </w:r>
      <w:r w:rsidRPr="001118F5">
        <w:rPr>
          <w:rFonts w:ascii="Palatino Linotype" w:hAnsi="Palatino Linotype" w:cs="Arial"/>
          <w:b/>
          <w:i/>
          <w:sz w:val="22"/>
          <w:szCs w:val="22"/>
          <w:u w:val="single"/>
          <w:lang w:eastAsia="es-MX"/>
        </w:rPr>
        <w:t xml:space="preserve">QUE OCULTAN QUE NO LA QUIEREN </w:t>
      </w:r>
      <w:proofErr w:type="gramStart"/>
      <w:r w:rsidRPr="001118F5">
        <w:rPr>
          <w:rFonts w:ascii="Palatino Linotype" w:hAnsi="Palatino Linotype" w:cs="Arial"/>
          <w:b/>
          <w:i/>
          <w:sz w:val="22"/>
          <w:szCs w:val="22"/>
          <w:u w:val="single"/>
          <w:lang w:eastAsia="es-MX"/>
        </w:rPr>
        <w:t>ENTREGAR</w:t>
      </w:r>
      <w:r w:rsidRPr="001118F5">
        <w:rPr>
          <w:rFonts w:ascii="Palatino Linotype" w:hAnsi="Palatino Linotype"/>
          <w:lang w:eastAsia="es-MX"/>
        </w:rPr>
        <w:t xml:space="preserve"> …</w:t>
      </w:r>
      <w:proofErr w:type="gramEnd"/>
      <w:r w:rsidRPr="001118F5">
        <w:rPr>
          <w:rFonts w:ascii="Palatino Linotype" w:hAnsi="Palatino Linotype"/>
          <w:lang w:eastAsia="es-MX"/>
        </w:rPr>
        <w:t>”</w:t>
      </w:r>
      <w:r w:rsidRPr="001118F5">
        <w:rPr>
          <w:rFonts w:ascii="Palatino Linotype" w:hAnsi="Palatino Linotype"/>
          <w:i/>
          <w:lang w:eastAsia="es-MX"/>
        </w:rPr>
        <w:t xml:space="preserve">, </w:t>
      </w:r>
      <w:r w:rsidRPr="001118F5">
        <w:rPr>
          <w:rFonts w:ascii="Palatino Linotype" w:hAnsi="Palatino Linotype" w:cs="Arial"/>
        </w:rPr>
        <w:t xml:space="preserve">debe precisarse que se trata de manifestaciones subjetivas, en ejercicio de su libertad de expresión, las cuales resultan inatendibles, ya que este Instituto carece de facultades para pronunciarse sobre las mismas; por lo que, se reitera, resultan </w:t>
      </w:r>
      <w:r w:rsidRPr="001118F5">
        <w:rPr>
          <w:rFonts w:ascii="Palatino Linotype" w:hAnsi="Palatino Linotype" w:cs="Arial"/>
          <w:b/>
        </w:rPr>
        <w:t>parcialmente fundadas</w:t>
      </w:r>
      <w:r w:rsidRPr="001118F5">
        <w:rPr>
          <w:rFonts w:ascii="Palatino Linotype" w:hAnsi="Palatino Linotype" w:cs="Arial"/>
        </w:rPr>
        <w:t xml:space="preserve"> sus razones o motivos de inconformidad.</w:t>
      </w:r>
    </w:p>
    <w:p w:rsidR="004453C7" w:rsidRPr="001118F5" w:rsidRDefault="004453C7" w:rsidP="002D7AB0">
      <w:pPr>
        <w:spacing w:before="360" w:after="240" w:line="360" w:lineRule="auto"/>
        <w:jc w:val="both"/>
        <w:rPr>
          <w:rFonts w:ascii="Palatino Linotype" w:hAnsi="Palatino Linotype" w:cs="Arial"/>
        </w:rPr>
      </w:pPr>
      <w:r w:rsidRPr="001118F5">
        <w:rPr>
          <w:rFonts w:ascii="Palatino Linotype" w:hAnsi="Palatino Linotype" w:cs="Arial"/>
        </w:rPr>
        <w:t xml:space="preserve">En consecuencia, se determina </w:t>
      </w:r>
      <w:r w:rsidRPr="001118F5">
        <w:rPr>
          <w:rFonts w:ascii="Palatino Linotype" w:hAnsi="Palatino Linotype"/>
          <w:b/>
        </w:rPr>
        <w:t xml:space="preserve">MODIFICAR </w:t>
      </w:r>
      <w:r w:rsidRPr="001118F5">
        <w:rPr>
          <w:rFonts w:ascii="Palatino Linotype" w:hAnsi="Palatino Linotype" w:cs="Arial"/>
        </w:rPr>
        <w:t xml:space="preserve">las respuestas del </w:t>
      </w:r>
      <w:r w:rsidRPr="001118F5">
        <w:rPr>
          <w:rFonts w:ascii="Palatino Linotype" w:hAnsi="Palatino Linotype" w:cs="Arial"/>
          <w:b/>
        </w:rPr>
        <w:t>SUJETO OBLIGADO</w:t>
      </w:r>
      <w:r w:rsidRPr="001118F5">
        <w:rPr>
          <w:rFonts w:ascii="Palatino Linotype" w:hAnsi="Palatino Linotype" w:cs="Arial"/>
        </w:rPr>
        <w:t>, y hacer</w:t>
      </w:r>
      <w:r w:rsidR="00655100" w:rsidRPr="001118F5">
        <w:rPr>
          <w:rFonts w:ascii="Palatino Linotype" w:hAnsi="Palatino Linotype" w:cs="Arial"/>
        </w:rPr>
        <w:t xml:space="preserve"> entrega a </w:t>
      </w:r>
      <w:r w:rsidR="00655100" w:rsidRPr="001118F5">
        <w:rPr>
          <w:rFonts w:ascii="Palatino Linotype" w:hAnsi="Palatino Linotype" w:cs="Arial"/>
          <w:b/>
        </w:rPr>
        <w:t>LA</w:t>
      </w:r>
      <w:r w:rsidRPr="001118F5">
        <w:rPr>
          <w:rFonts w:ascii="Palatino Linotype" w:hAnsi="Palatino Linotype" w:cs="Arial"/>
          <w:b/>
        </w:rPr>
        <w:t xml:space="preserve"> RECURRENTE</w:t>
      </w:r>
      <w:r w:rsidRPr="001118F5">
        <w:rPr>
          <w:rFonts w:ascii="Palatino Linotype" w:hAnsi="Palatino Linotype"/>
          <w:szCs w:val="17"/>
          <w:lang w:eastAsia="es-ES_tradnl"/>
        </w:rPr>
        <w:t xml:space="preserve"> </w:t>
      </w:r>
      <w:r w:rsidRPr="001118F5">
        <w:rPr>
          <w:rFonts w:ascii="Palatino Linotype" w:hAnsi="Palatino Linotype" w:cs="Arial"/>
        </w:rPr>
        <w:t>la información que ha quedado precisada, de conformidad con el artículo 186, fracción III</w:t>
      </w:r>
      <w:r w:rsidR="002D7AB0" w:rsidRPr="001118F5">
        <w:rPr>
          <w:rFonts w:ascii="Palatino Linotype" w:hAnsi="Palatino Linotype" w:cs="Arial"/>
        </w:rPr>
        <w:t>,</w:t>
      </w:r>
      <w:r w:rsidRPr="001118F5">
        <w:rPr>
          <w:rFonts w:ascii="Palatino Linotype" w:hAnsi="Palatino Linotype" w:cs="Arial"/>
        </w:rPr>
        <w:t xml:space="preserve"> de la Ley de Transparencia y Acceso a la Información Pública del Estado de México y Municipios.</w:t>
      </w:r>
    </w:p>
    <w:p w:rsidR="001E644B" w:rsidRPr="001118F5" w:rsidRDefault="00AE0FC0" w:rsidP="00635185">
      <w:pPr>
        <w:spacing w:before="360" w:after="240" w:line="360" w:lineRule="auto"/>
        <w:jc w:val="both"/>
        <w:rPr>
          <w:rFonts w:ascii="Palatino Linotype" w:eastAsia="Calibri" w:hAnsi="Palatino Linotype" w:cs="Arial"/>
        </w:rPr>
      </w:pPr>
      <w:r w:rsidRPr="001118F5">
        <w:rPr>
          <w:rFonts w:ascii="Palatino Linotype" w:eastAsia="Calibri" w:hAnsi="Palatino Linotype" w:cs="Arial"/>
        </w:rPr>
        <w:t xml:space="preserve">Así, con </w:t>
      </w:r>
      <w:r w:rsidRPr="001118F5">
        <w:rPr>
          <w:rFonts w:ascii="Palatino Linotype" w:hAnsi="Palatino Linotype" w:cs="Arial"/>
        </w:rPr>
        <w:t>fundamento</w:t>
      </w:r>
      <w:r w:rsidRPr="001118F5">
        <w:rPr>
          <w:rFonts w:ascii="Palatino Linotype" w:eastAsia="Calibri" w:hAnsi="Palatino Linotype" w:cs="Arial"/>
        </w:rPr>
        <w:t xml:space="preserve"> en lo prescrito en </w:t>
      </w:r>
      <w:r w:rsidR="00DF1AD2" w:rsidRPr="001118F5">
        <w:rPr>
          <w:rFonts w:ascii="Palatino Linotype" w:eastAsia="Calibri" w:hAnsi="Palatino Linotype" w:cs="Arial"/>
        </w:rPr>
        <w:t>e</w:t>
      </w:r>
      <w:r w:rsidRPr="001118F5">
        <w:rPr>
          <w:rFonts w:ascii="Palatino Linotype" w:eastAsia="Calibri" w:hAnsi="Palatino Linotype" w:cs="Arial"/>
        </w:rPr>
        <w:t xml:space="preserve">l </w:t>
      </w:r>
      <w:r w:rsidR="00DF1AD2" w:rsidRPr="001118F5">
        <w:rPr>
          <w:rFonts w:ascii="Palatino Linotype" w:eastAsia="Calibri" w:hAnsi="Palatino Linotype" w:cs="Arial"/>
        </w:rPr>
        <w:t xml:space="preserve">artículo 5, </w:t>
      </w:r>
      <w:r w:rsidR="00DF1AD2" w:rsidRPr="001118F5">
        <w:rPr>
          <w:rFonts w:ascii="Palatino Linotype" w:hAnsi="Palatino Linotype"/>
        </w:rPr>
        <w:t>párrafos vigésimo segundo, vigésimo tercero y vigésimo cuarto</w:t>
      </w:r>
      <w:r w:rsidRPr="001118F5">
        <w:rPr>
          <w:rFonts w:ascii="Palatino Linotype" w:hAnsi="Palatino Linotype" w:cs="Arial"/>
        </w:rPr>
        <w:t>,</w:t>
      </w:r>
      <w:r w:rsidRPr="001118F5">
        <w:rPr>
          <w:rFonts w:ascii="Palatino Linotype" w:hAnsi="Palatino Linotype"/>
        </w:rPr>
        <w:t xml:space="preserve"> fracciones IV y V,</w:t>
      </w:r>
      <w:r w:rsidRPr="001118F5">
        <w:rPr>
          <w:rFonts w:ascii="Palatino Linotype" w:eastAsia="Calibri" w:hAnsi="Palatino Linotype" w:cs="Arial"/>
        </w:rPr>
        <w:t xml:space="preserve"> de la Constitución Política del Estado Libre y Soberano de México, y los artículos </w:t>
      </w:r>
      <w:r w:rsidRPr="001118F5">
        <w:rPr>
          <w:rFonts w:ascii="Palatino Linotype" w:hAnsi="Palatino Linotype"/>
        </w:rPr>
        <w:t xml:space="preserve">2, </w:t>
      </w:r>
      <w:r w:rsidRPr="001118F5">
        <w:rPr>
          <w:rFonts w:ascii="Palatino Linotype" w:hAnsi="Palatino Linotype" w:cs="Arial"/>
        </w:rPr>
        <w:t>fracción</w:t>
      </w:r>
      <w:r w:rsidRPr="001118F5">
        <w:rPr>
          <w:rFonts w:ascii="Palatino Linotype" w:hAnsi="Palatino Linotype"/>
        </w:rPr>
        <w:t xml:space="preserve"> II, 9, </w:t>
      </w:r>
      <w:r w:rsidRPr="001118F5">
        <w:rPr>
          <w:rFonts w:ascii="Palatino Linotype" w:hAnsi="Palatino Linotype" w:cs="Arial"/>
          <w:lang w:val="es-ES_tradnl"/>
        </w:rPr>
        <w:t>29</w:t>
      </w:r>
      <w:r w:rsidRPr="001118F5">
        <w:rPr>
          <w:rFonts w:ascii="Palatino Linotype" w:hAnsi="Palatino Linotype"/>
        </w:rPr>
        <w:t>, 36, fracciones I y II, 176, 178, 179, 181, 185, fracción I, 186 y 188,</w:t>
      </w:r>
      <w:r w:rsidRPr="001118F5">
        <w:rPr>
          <w:rFonts w:ascii="Palatino Linotype" w:eastAsia="Calibri" w:hAnsi="Palatino Linotype" w:cs="Arial"/>
        </w:rPr>
        <w:t xml:space="preserve"> de la Ley de Transparencia y Acceso a la Información Pública del Estado de México y </w:t>
      </w:r>
      <w:r w:rsidRPr="001118F5">
        <w:rPr>
          <w:rFonts w:ascii="Palatino Linotype" w:hAnsi="Palatino Linotype" w:cs="Arial"/>
        </w:rPr>
        <w:t>Municipios</w:t>
      </w:r>
      <w:r w:rsidRPr="001118F5">
        <w:rPr>
          <w:rFonts w:ascii="Palatino Linotype" w:eastAsia="Calibri" w:hAnsi="Palatino Linotype" w:cs="Arial"/>
        </w:rPr>
        <w:t xml:space="preserve">, </w:t>
      </w:r>
      <w:r w:rsidRPr="001118F5">
        <w:rPr>
          <w:rFonts w:ascii="Palatino Linotype" w:hAnsi="Palatino Linotype"/>
        </w:rPr>
        <w:t>este</w:t>
      </w:r>
      <w:r w:rsidRPr="001118F5">
        <w:rPr>
          <w:rFonts w:ascii="Palatino Linotype" w:eastAsia="Calibri" w:hAnsi="Palatino Linotype" w:cs="Arial"/>
        </w:rPr>
        <w:t xml:space="preserve"> Pleno:</w:t>
      </w:r>
    </w:p>
    <w:p w:rsidR="00AF6C24" w:rsidRPr="001118F5" w:rsidRDefault="00AF6C24" w:rsidP="0043150B">
      <w:pPr>
        <w:spacing w:before="360" w:after="240" w:line="360" w:lineRule="auto"/>
        <w:jc w:val="center"/>
        <w:rPr>
          <w:rFonts w:ascii="Palatino Linotype" w:hAnsi="Palatino Linotype"/>
          <w:b/>
          <w:bCs/>
          <w:spacing w:val="40"/>
          <w:sz w:val="28"/>
        </w:rPr>
      </w:pPr>
      <w:r w:rsidRPr="001118F5">
        <w:rPr>
          <w:rFonts w:ascii="Palatino Linotype" w:hAnsi="Palatino Linotype"/>
          <w:b/>
          <w:bCs/>
          <w:spacing w:val="40"/>
          <w:sz w:val="28"/>
        </w:rPr>
        <w:lastRenderedPageBreak/>
        <w:t>RESUELVE</w:t>
      </w:r>
    </w:p>
    <w:p w:rsidR="004453C7" w:rsidRPr="001118F5" w:rsidRDefault="004453C7" w:rsidP="004453C7">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1118F5">
        <w:rPr>
          <w:rFonts w:ascii="Palatino Linotype" w:hAnsi="Palatino Linotype" w:cs="Arial"/>
        </w:rPr>
        <w:t xml:space="preserve">Resultan </w:t>
      </w:r>
      <w:r w:rsidR="00BE3143" w:rsidRPr="001118F5">
        <w:rPr>
          <w:rFonts w:ascii="Palatino Linotype" w:hAnsi="Palatino Linotype" w:cs="Arial"/>
          <w:b/>
        </w:rPr>
        <w:t xml:space="preserve">parcialmente </w:t>
      </w:r>
      <w:r w:rsidRPr="001118F5">
        <w:rPr>
          <w:rFonts w:ascii="Palatino Linotype" w:hAnsi="Palatino Linotype" w:cs="Arial"/>
          <w:b/>
        </w:rPr>
        <w:t>fundadas</w:t>
      </w:r>
      <w:r w:rsidRPr="001118F5">
        <w:rPr>
          <w:rFonts w:ascii="Palatino Linotype" w:hAnsi="Palatino Linotype" w:cs="Arial"/>
        </w:rPr>
        <w:t xml:space="preserve"> las razones o motivos de inconformidad hechas valer por </w:t>
      </w:r>
      <w:r w:rsidR="0084755D" w:rsidRPr="001118F5">
        <w:rPr>
          <w:rFonts w:ascii="Palatino Linotype" w:hAnsi="Palatino Linotype" w:cs="Arial"/>
          <w:b/>
        </w:rPr>
        <w:t>LA RECURRENTE</w:t>
      </w:r>
      <w:r w:rsidR="00BE3143" w:rsidRPr="001118F5">
        <w:rPr>
          <w:rFonts w:ascii="Palatino Linotype" w:hAnsi="Palatino Linotype" w:cs="Arial"/>
        </w:rPr>
        <w:t>, en los recursos de revisión</w:t>
      </w:r>
      <w:r w:rsidR="00BE3143" w:rsidRPr="001118F5">
        <w:rPr>
          <w:rFonts w:ascii="Palatino Linotype" w:hAnsi="Palatino Linotype" w:cs="Arial"/>
          <w:b/>
        </w:rPr>
        <w:t xml:space="preserve"> </w:t>
      </w:r>
      <w:r w:rsidR="00020DA4" w:rsidRPr="001118F5">
        <w:rPr>
          <w:rFonts w:ascii="Palatino Linotype" w:hAnsi="Palatino Linotype"/>
          <w:b/>
          <w:spacing w:val="-2"/>
        </w:rPr>
        <w:t>06012/INFOEM/IP/RR/2019</w:t>
      </w:r>
      <w:r w:rsidR="00020DA4" w:rsidRPr="001118F5">
        <w:rPr>
          <w:rFonts w:ascii="Palatino Linotype" w:hAnsi="Palatino Linotype"/>
          <w:spacing w:val="-2"/>
        </w:rPr>
        <w:t xml:space="preserve"> y</w:t>
      </w:r>
      <w:r w:rsidR="00020DA4" w:rsidRPr="001118F5">
        <w:rPr>
          <w:rFonts w:ascii="Palatino Linotype" w:hAnsi="Palatino Linotype"/>
          <w:b/>
          <w:spacing w:val="-2"/>
        </w:rPr>
        <w:t xml:space="preserve"> 06013/INFOEM/IP/RR/2019 acumulados</w:t>
      </w:r>
      <w:r w:rsidR="00BE3143" w:rsidRPr="001118F5">
        <w:rPr>
          <w:rFonts w:ascii="Palatino Linotype" w:hAnsi="Palatino Linotype" w:cs="Arial"/>
          <w:b/>
        </w:rPr>
        <w:t>,</w:t>
      </w:r>
      <w:r w:rsidRPr="001118F5">
        <w:rPr>
          <w:rFonts w:ascii="Palatino Linotype" w:hAnsi="Palatino Linotype" w:cs="Arial"/>
        </w:rPr>
        <w:t xml:space="preserve"> en términos del Considerando </w:t>
      </w:r>
      <w:r w:rsidR="00B20839" w:rsidRPr="001118F5">
        <w:rPr>
          <w:rFonts w:ascii="Palatino Linotype" w:hAnsi="Palatino Linotype" w:cs="Arial"/>
          <w:b/>
        </w:rPr>
        <w:t>SEXTO</w:t>
      </w:r>
      <w:r w:rsidRPr="001118F5">
        <w:rPr>
          <w:rFonts w:ascii="Palatino Linotype" w:hAnsi="Palatino Linotype" w:cs="Arial"/>
        </w:rPr>
        <w:t xml:space="preserve"> de la presente resolución.</w:t>
      </w:r>
    </w:p>
    <w:p w:rsidR="004453C7" w:rsidRPr="001118F5" w:rsidRDefault="004453C7" w:rsidP="004453C7">
      <w:pPr>
        <w:pStyle w:val="Prrafodelista"/>
        <w:widowControl w:val="0"/>
        <w:numPr>
          <w:ilvl w:val="0"/>
          <w:numId w:val="2"/>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1118F5">
        <w:rPr>
          <w:rFonts w:ascii="Palatino Linotype" w:hAnsi="Palatino Linotype" w:cs="Arial"/>
        </w:rPr>
        <w:t xml:space="preserve">Se </w:t>
      </w:r>
      <w:r w:rsidRPr="001118F5">
        <w:rPr>
          <w:rFonts w:ascii="Palatino Linotype" w:hAnsi="Palatino Linotype" w:cs="Arial"/>
          <w:b/>
        </w:rPr>
        <w:t xml:space="preserve">MODIFICAN </w:t>
      </w:r>
      <w:r w:rsidRPr="001118F5">
        <w:rPr>
          <w:rFonts w:ascii="Palatino Linotype" w:hAnsi="Palatino Linotype" w:cs="Arial"/>
        </w:rPr>
        <w:t xml:space="preserve">las respuestas del </w:t>
      </w:r>
      <w:r w:rsidRPr="001118F5">
        <w:rPr>
          <w:rFonts w:ascii="Palatino Linotype" w:hAnsi="Palatino Linotype" w:cs="Arial"/>
          <w:b/>
        </w:rPr>
        <w:t>SUJETO OBLIGADO</w:t>
      </w:r>
      <w:r w:rsidRPr="001118F5">
        <w:rPr>
          <w:rFonts w:ascii="Palatino Linotype" w:hAnsi="Palatino Linotype" w:cs="Arial"/>
        </w:rPr>
        <w:t xml:space="preserve">, y se </w:t>
      </w:r>
      <w:r w:rsidRPr="001118F5">
        <w:rPr>
          <w:rFonts w:ascii="Palatino Linotype" w:hAnsi="Palatino Linotype" w:cs="Arial"/>
          <w:b/>
        </w:rPr>
        <w:t>ordena</w:t>
      </w:r>
      <w:r w:rsidRPr="001118F5">
        <w:rPr>
          <w:rFonts w:ascii="Palatino Linotype" w:hAnsi="Palatino Linotype" w:cs="Arial"/>
        </w:rPr>
        <w:t xml:space="preserve"> atienda las solicitudes de información pública </w:t>
      </w:r>
      <w:r w:rsidR="00020DA4" w:rsidRPr="001118F5">
        <w:rPr>
          <w:rFonts w:ascii="Palatino Linotype" w:hAnsi="Palatino Linotype"/>
          <w:b/>
          <w:bCs/>
        </w:rPr>
        <w:t xml:space="preserve">00049/OASVACHASO/IP/2019 </w:t>
      </w:r>
      <w:r w:rsidR="00020DA4" w:rsidRPr="001118F5">
        <w:rPr>
          <w:rFonts w:ascii="Palatino Linotype" w:hAnsi="Palatino Linotype"/>
        </w:rPr>
        <w:t>y</w:t>
      </w:r>
      <w:r w:rsidR="00020DA4" w:rsidRPr="001118F5">
        <w:rPr>
          <w:rFonts w:ascii="Palatino Linotype" w:hAnsi="Palatino Linotype"/>
          <w:b/>
          <w:bCs/>
        </w:rPr>
        <w:t xml:space="preserve"> 00048/OASVACHASO/IP/2019</w:t>
      </w:r>
      <w:r w:rsidR="00B20839" w:rsidRPr="001118F5">
        <w:rPr>
          <w:rFonts w:ascii="Palatino Linotype" w:hAnsi="Palatino Linotype"/>
          <w:b/>
          <w:bCs/>
        </w:rPr>
        <w:t xml:space="preserve"> </w:t>
      </w:r>
      <w:r w:rsidR="00B20839" w:rsidRPr="001118F5">
        <w:rPr>
          <w:rFonts w:ascii="Palatino Linotype" w:hAnsi="Palatino Linotype" w:cs="Arial"/>
        </w:rPr>
        <w:t xml:space="preserve">en términos del Considerando </w:t>
      </w:r>
      <w:r w:rsidR="00B20839" w:rsidRPr="001118F5">
        <w:rPr>
          <w:rFonts w:ascii="Palatino Linotype" w:hAnsi="Palatino Linotype" w:cs="Arial"/>
          <w:b/>
        </w:rPr>
        <w:t>SEXTO</w:t>
      </w:r>
      <w:r w:rsidR="00B20839" w:rsidRPr="001118F5">
        <w:rPr>
          <w:rFonts w:ascii="Palatino Linotype" w:hAnsi="Palatino Linotype" w:cs="Arial"/>
        </w:rPr>
        <w:t xml:space="preserve"> de la presente resolución</w:t>
      </w:r>
      <w:r w:rsidRPr="001118F5">
        <w:rPr>
          <w:rFonts w:ascii="Palatino Linotype" w:hAnsi="Palatino Linotype" w:cs="Arial"/>
        </w:rPr>
        <w:t>, y haga entrega a</w:t>
      </w:r>
      <w:r w:rsidR="00655100" w:rsidRPr="001118F5">
        <w:rPr>
          <w:rFonts w:ascii="Palatino Linotype" w:hAnsi="Palatino Linotype" w:cs="Arial"/>
        </w:rPr>
        <w:t xml:space="preserve"> </w:t>
      </w:r>
      <w:r w:rsidR="00655100" w:rsidRPr="001118F5">
        <w:rPr>
          <w:rFonts w:ascii="Palatino Linotype" w:hAnsi="Palatino Linotype" w:cs="Arial"/>
          <w:b/>
        </w:rPr>
        <w:t xml:space="preserve">LA </w:t>
      </w:r>
      <w:r w:rsidRPr="001118F5">
        <w:rPr>
          <w:rFonts w:ascii="Palatino Linotype" w:hAnsi="Palatino Linotype" w:cs="Arial"/>
          <w:b/>
        </w:rPr>
        <w:t>RECURRENTE</w:t>
      </w:r>
      <w:r w:rsidRPr="001118F5">
        <w:rPr>
          <w:rFonts w:ascii="Palatino Linotype" w:hAnsi="Palatino Linotype" w:cs="Arial"/>
        </w:rPr>
        <w:t xml:space="preserve">, vía </w:t>
      </w:r>
      <w:r w:rsidRPr="001118F5">
        <w:rPr>
          <w:rFonts w:ascii="Palatino Linotype" w:hAnsi="Palatino Linotype" w:cs="Arial"/>
          <w:b/>
        </w:rPr>
        <w:t>EL</w:t>
      </w:r>
      <w:r w:rsidRPr="001118F5">
        <w:rPr>
          <w:rFonts w:ascii="Palatino Linotype" w:hAnsi="Palatino Linotype" w:cs="Arial"/>
        </w:rPr>
        <w:t xml:space="preserve"> </w:t>
      </w:r>
      <w:r w:rsidRPr="001118F5">
        <w:rPr>
          <w:rFonts w:ascii="Palatino Linotype" w:hAnsi="Palatino Linotype" w:cs="Arial"/>
          <w:b/>
        </w:rPr>
        <w:t>SAIMEX</w:t>
      </w:r>
      <w:r w:rsidRPr="001118F5">
        <w:rPr>
          <w:rFonts w:ascii="Palatino Linotype" w:hAnsi="Palatino Linotype" w:cs="Arial"/>
        </w:rPr>
        <w:t xml:space="preserve">, </w:t>
      </w:r>
      <w:r w:rsidR="009F38D0" w:rsidRPr="001118F5">
        <w:rPr>
          <w:rFonts w:ascii="Palatino Linotype" w:hAnsi="Palatino Linotype"/>
        </w:rPr>
        <w:t xml:space="preserve">de </w:t>
      </w:r>
      <w:r w:rsidRPr="001118F5">
        <w:rPr>
          <w:rFonts w:ascii="Palatino Linotype" w:hAnsi="Palatino Linotype" w:cs="Arial"/>
        </w:rPr>
        <w:t>lo siguiente:</w:t>
      </w:r>
    </w:p>
    <w:p w:rsidR="006A1089" w:rsidRPr="001118F5" w:rsidRDefault="00A06377" w:rsidP="001118F5">
      <w:pPr>
        <w:spacing w:before="200" w:after="200"/>
        <w:ind w:left="1134" w:right="709" w:hanging="567"/>
        <w:jc w:val="both"/>
        <w:rPr>
          <w:rFonts w:ascii="Palatino Linotype" w:hAnsi="Palatino Linotype" w:cs="Arial"/>
          <w:i/>
          <w:sz w:val="22"/>
          <w:szCs w:val="22"/>
          <w:lang w:eastAsia="es-MX"/>
        </w:rPr>
      </w:pPr>
      <w:r w:rsidRPr="001118F5">
        <w:rPr>
          <w:rFonts w:ascii="Palatino Linotype" w:hAnsi="Palatino Linotype"/>
          <w:bCs/>
          <w:i/>
          <w:sz w:val="22"/>
          <w:szCs w:val="22"/>
        </w:rPr>
        <w:t>“</w:t>
      </w:r>
      <w:r w:rsidRPr="001118F5">
        <w:rPr>
          <w:rFonts w:ascii="Palatino Linotype" w:hAnsi="Palatino Linotype"/>
          <w:b/>
          <w:bCs/>
          <w:i/>
          <w:sz w:val="22"/>
          <w:szCs w:val="22"/>
        </w:rPr>
        <w:t>a)</w:t>
      </w:r>
      <w:r w:rsidRPr="001118F5">
        <w:rPr>
          <w:rFonts w:ascii="Palatino Linotype" w:hAnsi="Palatino Linotype"/>
          <w:b/>
          <w:bCs/>
          <w:i/>
          <w:sz w:val="22"/>
          <w:szCs w:val="22"/>
        </w:rPr>
        <w:tab/>
      </w:r>
      <w:r w:rsidR="00020DA4" w:rsidRPr="001118F5">
        <w:rPr>
          <w:rFonts w:ascii="Palatino Linotype" w:hAnsi="Palatino Linotype" w:cs="Arial"/>
          <w:i/>
          <w:sz w:val="22"/>
          <w:szCs w:val="22"/>
          <w:lang w:eastAsia="es-MX"/>
        </w:rPr>
        <w:t>Las hojas faltantes del Estado de Situación Financiera al 30 de abril de 2019</w:t>
      </w:r>
      <w:r w:rsidR="006A1089" w:rsidRPr="001118F5">
        <w:rPr>
          <w:rFonts w:ascii="Palatino Linotype" w:hAnsi="Palatino Linotype" w:cs="Arial"/>
          <w:i/>
          <w:sz w:val="22"/>
          <w:szCs w:val="22"/>
          <w:lang w:eastAsia="es-MX"/>
        </w:rPr>
        <w:t>;</w:t>
      </w:r>
    </w:p>
    <w:p w:rsidR="00A06377" w:rsidRPr="001118F5" w:rsidRDefault="006A1089" w:rsidP="00A06377">
      <w:pPr>
        <w:spacing w:before="200" w:after="200"/>
        <w:ind w:left="1134" w:right="709" w:hanging="425"/>
        <w:jc w:val="both"/>
        <w:rPr>
          <w:rFonts w:ascii="Palatino Linotype" w:hAnsi="Palatino Linotype" w:cs="Arial"/>
          <w:i/>
          <w:sz w:val="22"/>
          <w:szCs w:val="22"/>
          <w:lang w:eastAsia="es-MX"/>
        </w:rPr>
      </w:pPr>
      <w:r w:rsidRPr="001118F5">
        <w:rPr>
          <w:rFonts w:ascii="Palatino Linotype" w:hAnsi="Palatino Linotype" w:cs="Arial"/>
          <w:b/>
          <w:i/>
          <w:sz w:val="22"/>
          <w:szCs w:val="22"/>
          <w:lang w:eastAsia="es-MX"/>
        </w:rPr>
        <w:t>b)</w:t>
      </w:r>
      <w:r w:rsidRPr="001118F5">
        <w:rPr>
          <w:rFonts w:ascii="Palatino Linotype" w:hAnsi="Palatino Linotype" w:cs="Arial"/>
          <w:i/>
          <w:sz w:val="22"/>
          <w:szCs w:val="22"/>
          <w:lang w:eastAsia="es-MX"/>
        </w:rPr>
        <w:tab/>
      </w:r>
      <w:r w:rsidR="00020DA4" w:rsidRPr="001118F5">
        <w:rPr>
          <w:rFonts w:ascii="Palatino Linotype" w:hAnsi="Palatino Linotype" w:cs="Arial"/>
          <w:i/>
          <w:sz w:val="22"/>
          <w:szCs w:val="22"/>
          <w:lang w:eastAsia="es-MX"/>
        </w:rPr>
        <w:t>Las hojas faltantes del Estado de Situación Financiera al 31 de marzo de 2019</w:t>
      </w:r>
      <w:r w:rsidR="00B20839" w:rsidRPr="001118F5">
        <w:rPr>
          <w:rFonts w:ascii="Palatino Linotype" w:hAnsi="Palatino Linotype" w:cs="Arial"/>
          <w:i/>
          <w:sz w:val="22"/>
          <w:szCs w:val="22"/>
          <w:lang w:eastAsia="es-MX"/>
        </w:rPr>
        <w:t>;</w:t>
      </w:r>
    </w:p>
    <w:p w:rsidR="00A06377" w:rsidRPr="001118F5" w:rsidRDefault="006A1089" w:rsidP="00A06377">
      <w:pPr>
        <w:spacing w:before="200" w:after="200"/>
        <w:ind w:left="1134" w:right="709" w:hanging="425"/>
        <w:jc w:val="both"/>
        <w:rPr>
          <w:rFonts w:ascii="Palatino Linotype" w:hAnsi="Palatino Linotype" w:cs="Arial"/>
          <w:i/>
          <w:sz w:val="22"/>
          <w:szCs w:val="22"/>
          <w:lang w:eastAsia="es-MX"/>
        </w:rPr>
      </w:pPr>
      <w:r w:rsidRPr="001118F5">
        <w:rPr>
          <w:rFonts w:ascii="Palatino Linotype" w:hAnsi="Palatino Linotype" w:cs="Arial"/>
          <w:b/>
          <w:i/>
          <w:sz w:val="22"/>
          <w:szCs w:val="22"/>
          <w:lang w:eastAsia="es-MX"/>
        </w:rPr>
        <w:t>c</w:t>
      </w:r>
      <w:r w:rsidR="00A06377" w:rsidRPr="001118F5">
        <w:rPr>
          <w:rFonts w:ascii="Palatino Linotype" w:hAnsi="Palatino Linotype" w:cs="Arial"/>
          <w:b/>
          <w:i/>
          <w:sz w:val="22"/>
          <w:szCs w:val="22"/>
          <w:lang w:eastAsia="es-MX"/>
        </w:rPr>
        <w:t>)</w:t>
      </w:r>
      <w:r w:rsidR="00A06377" w:rsidRPr="001118F5">
        <w:rPr>
          <w:rFonts w:ascii="Palatino Linotype" w:hAnsi="Palatino Linotype" w:cs="Arial"/>
          <w:i/>
          <w:sz w:val="22"/>
          <w:szCs w:val="22"/>
          <w:lang w:eastAsia="es-MX"/>
        </w:rPr>
        <w:tab/>
      </w:r>
      <w:r w:rsidR="00020DA4" w:rsidRPr="001118F5">
        <w:rPr>
          <w:rFonts w:ascii="Palatino Linotype" w:hAnsi="Palatino Linotype" w:cs="Arial"/>
          <w:i/>
          <w:sz w:val="22"/>
          <w:szCs w:val="22"/>
          <w:lang w:eastAsia="es-MX"/>
        </w:rPr>
        <w:t>Las hojas faltantes del Anexo al Estado de Situación Financiera de abril de 2019</w:t>
      </w:r>
      <w:r w:rsidR="00595753" w:rsidRPr="001118F5">
        <w:rPr>
          <w:rFonts w:ascii="Palatino Linotype" w:hAnsi="Palatino Linotype" w:cs="Arial"/>
          <w:i/>
          <w:sz w:val="22"/>
          <w:szCs w:val="22"/>
          <w:lang w:eastAsia="es-MX"/>
        </w:rPr>
        <w:t>;</w:t>
      </w:r>
    </w:p>
    <w:p w:rsidR="00595753" w:rsidRPr="001118F5" w:rsidRDefault="006A1089" w:rsidP="002B2FCE">
      <w:pPr>
        <w:spacing w:before="200" w:after="200"/>
        <w:ind w:left="1134" w:right="709" w:hanging="425"/>
        <w:jc w:val="both"/>
        <w:rPr>
          <w:rFonts w:ascii="Palatino Linotype" w:hAnsi="Palatino Linotype" w:cs="Arial"/>
          <w:i/>
          <w:sz w:val="22"/>
          <w:szCs w:val="22"/>
          <w:lang w:eastAsia="es-MX"/>
        </w:rPr>
      </w:pPr>
      <w:r w:rsidRPr="001118F5">
        <w:rPr>
          <w:rFonts w:ascii="Palatino Linotype" w:hAnsi="Palatino Linotype" w:cs="Arial"/>
          <w:b/>
          <w:i/>
          <w:sz w:val="22"/>
          <w:szCs w:val="22"/>
          <w:lang w:eastAsia="es-MX"/>
        </w:rPr>
        <w:t>d</w:t>
      </w:r>
      <w:r w:rsidR="00595753" w:rsidRPr="001118F5">
        <w:rPr>
          <w:rFonts w:ascii="Palatino Linotype" w:hAnsi="Palatino Linotype" w:cs="Arial"/>
          <w:b/>
          <w:i/>
          <w:sz w:val="22"/>
          <w:szCs w:val="22"/>
          <w:lang w:eastAsia="es-MX"/>
        </w:rPr>
        <w:t>)</w:t>
      </w:r>
      <w:r w:rsidR="002B2FCE" w:rsidRPr="001118F5">
        <w:rPr>
          <w:rFonts w:ascii="Palatino Linotype" w:hAnsi="Palatino Linotype" w:cs="Arial"/>
          <w:b/>
          <w:i/>
          <w:sz w:val="22"/>
          <w:szCs w:val="22"/>
          <w:lang w:eastAsia="es-MX"/>
        </w:rPr>
        <w:tab/>
      </w:r>
      <w:r w:rsidR="00020DA4" w:rsidRPr="001118F5">
        <w:rPr>
          <w:rFonts w:ascii="Palatino Linotype" w:hAnsi="Palatino Linotype" w:cs="Arial"/>
          <w:i/>
          <w:sz w:val="22"/>
          <w:szCs w:val="22"/>
          <w:lang w:eastAsia="es-MX"/>
        </w:rPr>
        <w:t>Las hojas faltantes del Anexo al Estado de Situación Financiera de marzo de 2019;</w:t>
      </w:r>
    </w:p>
    <w:p w:rsidR="009F38D0" w:rsidRPr="001118F5" w:rsidRDefault="006A1089" w:rsidP="009F38D0">
      <w:pPr>
        <w:spacing w:before="200" w:after="200"/>
        <w:ind w:left="1134" w:right="709" w:hanging="425"/>
        <w:jc w:val="both"/>
        <w:rPr>
          <w:rFonts w:ascii="Palatino Linotype" w:hAnsi="Palatino Linotype" w:cs="Arial"/>
          <w:i/>
          <w:sz w:val="22"/>
          <w:szCs w:val="22"/>
          <w:lang w:eastAsia="es-MX"/>
        </w:rPr>
      </w:pPr>
      <w:r w:rsidRPr="001118F5">
        <w:rPr>
          <w:rFonts w:ascii="Palatino Linotype" w:hAnsi="Palatino Linotype" w:cs="Arial"/>
          <w:b/>
          <w:i/>
          <w:sz w:val="22"/>
          <w:szCs w:val="22"/>
          <w:lang w:eastAsia="es-MX"/>
        </w:rPr>
        <w:t>e</w:t>
      </w:r>
      <w:r w:rsidR="009F38D0" w:rsidRPr="001118F5">
        <w:rPr>
          <w:rFonts w:ascii="Palatino Linotype" w:hAnsi="Palatino Linotype" w:cs="Arial"/>
          <w:b/>
          <w:i/>
          <w:sz w:val="22"/>
          <w:szCs w:val="22"/>
          <w:lang w:eastAsia="es-MX"/>
        </w:rPr>
        <w:t>)</w:t>
      </w:r>
      <w:r w:rsidR="009F38D0" w:rsidRPr="001118F5">
        <w:rPr>
          <w:rFonts w:ascii="Palatino Linotype" w:hAnsi="Palatino Linotype" w:cs="Arial"/>
          <w:b/>
          <w:i/>
          <w:sz w:val="22"/>
          <w:szCs w:val="22"/>
          <w:lang w:eastAsia="es-MX"/>
        </w:rPr>
        <w:tab/>
      </w:r>
      <w:r w:rsidR="00020DA4" w:rsidRPr="001118F5">
        <w:rPr>
          <w:rFonts w:ascii="Palatino Linotype" w:hAnsi="Palatino Linotype" w:cs="Arial"/>
          <w:i/>
          <w:sz w:val="22"/>
          <w:szCs w:val="22"/>
          <w:lang w:eastAsia="es-MX"/>
        </w:rPr>
        <w:t>Las hojas faltantes del Estado de Actividades del 1 de enero al 30 de abril de 2019;</w:t>
      </w:r>
    </w:p>
    <w:p w:rsidR="009F38D0" w:rsidRPr="001118F5" w:rsidRDefault="006A1089" w:rsidP="009F38D0">
      <w:pPr>
        <w:spacing w:before="200" w:after="200"/>
        <w:ind w:left="1134" w:right="709" w:hanging="425"/>
        <w:jc w:val="both"/>
        <w:rPr>
          <w:rFonts w:ascii="Palatino Linotype" w:hAnsi="Palatino Linotype" w:cs="Arial"/>
          <w:i/>
          <w:sz w:val="22"/>
          <w:szCs w:val="22"/>
          <w:lang w:eastAsia="es-MX"/>
        </w:rPr>
      </w:pPr>
      <w:r w:rsidRPr="001118F5">
        <w:rPr>
          <w:rFonts w:ascii="Palatino Linotype" w:hAnsi="Palatino Linotype" w:cs="Arial"/>
          <w:b/>
          <w:i/>
          <w:sz w:val="22"/>
          <w:szCs w:val="22"/>
          <w:lang w:eastAsia="es-MX"/>
        </w:rPr>
        <w:t>f</w:t>
      </w:r>
      <w:r w:rsidR="009F38D0" w:rsidRPr="001118F5">
        <w:rPr>
          <w:rFonts w:ascii="Palatino Linotype" w:hAnsi="Palatino Linotype" w:cs="Arial"/>
          <w:b/>
          <w:i/>
          <w:sz w:val="22"/>
          <w:szCs w:val="22"/>
          <w:lang w:eastAsia="es-MX"/>
        </w:rPr>
        <w:t>)</w:t>
      </w:r>
      <w:r w:rsidR="009F38D0" w:rsidRPr="001118F5">
        <w:rPr>
          <w:rFonts w:ascii="Palatino Linotype" w:hAnsi="Palatino Linotype" w:cs="Arial"/>
          <w:b/>
          <w:i/>
          <w:sz w:val="22"/>
          <w:szCs w:val="22"/>
          <w:lang w:eastAsia="es-MX"/>
        </w:rPr>
        <w:tab/>
      </w:r>
      <w:r w:rsidR="00020DA4" w:rsidRPr="001118F5">
        <w:rPr>
          <w:rFonts w:ascii="Palatino Linotype" w:hAnsi="Palatino Linotype" w:cs="Arial"/>
          <w:i/>
          <w:sz w:val="22"/>
          <w:szCs w:val="22"/>
          <w:lang w:eastAsia="es-MX"/>
        </w:rPr>
        <w:t>Las hojas faltantes del Estado Comparativo Presupuestal de Ingresos, de enero a abril de 2019;</w:t>
      </w:r>
    </w:p>
    <w:p w:rsidR="009F38D0" w:rsidRPr="001118F5" w:rsidRDefault="006A1089" w:rsidP="009F38D0">
      <w:pPr>
        <w:spacing w:before="200" w:after="200"/>
        <w:ind w:left="1134" w:right="709" w:hanging="425"/>
        <w:jc w:val="both"/>
        <w:rPr>
          <w:rFonts w:ascii="Palatino Linotype" w:hAnsi="Palatino Linotype" w:cs="Arial"/>
          <w:i/>
          <w:sz w:val="22"/>
          <w:szCs w:val="22"/>
          <w:lang w:eastAsia="es-MX"/>
        </w:rPr>
      </w:pPr>
      <w:r w:rsidRPr="001118F5">
        <w:rPr>
          <w:rFonts w:ascii="Palatino Linotype" w:hAnsi="Palatino Linotype" w:cs="Arial"/>
          <w:b/>
          <w:i/>
          <w:sz w:val="22"/>
          <w:szCs w:val="22"/>
          <w:lang w:eastAsia="es-MX"/>
        </w:rPr>
        <w:t>g</w:t>
      </w:r>
      <w:r w:rsidR="009F38D0" w:rsidRPr="001118F5">
        <w:rPr>
          <w:rFonts w:ascii="Palatino Linotype" w:hAnsi="Palatino Linotype" w:cs="Arial"/>
          <w:b/>
          <w:i/>
          <w:sz w:val="22"/>
          <w:szCs w:val="22"/>
          <w:lang w:eastAsia="es-MX"/>
        </w:rPr>
        <w:t>)</w:t>
      </w:r>
      <w:r w:rsidR="009F38D0" w:rsidRPr="001118F5">
        <w:rPr>
          <w:rFonts w:ascii="Palatino Linotype" w:hAnsi="Palatino Linotype" w:cs="Arial"/>
          <w:b/>
          <w:i/>
          <w:sz w:val="22"/>
          <w:szCs w:val="22"/>
          <w:lang w:eastAsia="es-MX"/>
        </w:rPr>
        <w:tab/>
      </w:r>
      <w:r w:rsidR="00020DA4" w:rsidRPr="001118F5">
        <w:rPr>
          <w:rFonts w:ascii="Palatino Linotype" w:hAnsi="Palatino Linotype" w:cs="Arial"/>
          <w:i/>
          <w:sz w:val="22"/>
          <w:szCs w:val="22"/>
          <w:lang w:eastAsia="es-MX"/>
        </w:rPr>
        <w:t>Las hojas faltantes del Estado Comparativo Presupuestal de Ingresos, de enero a abril de 2019;</w:t>
      </w:r>
    </w:p>
    <w:p w:rsidR="009F38D0" w:rsidRPr="001118F5" w:rsidRDefault="006A1089" w:rsidP="009F38D0">
      <w:pPr>
        <w:spacing w:before="200" w:after="200"/>
        <w:ind w:left="1134" w:right="709" w:hanging="425"/>
        <w:jc w:val="both"/>
        <w:rPr>
          <w:rFonts w:ascii="Palatino Linotype" w:hAnsi="Palatino Linotype" w:cs="Arial"/>
          <w:i/>
          <w:sz w:val="22"/>
          <w:szCs w:val="22"/>
          <w:lang w:eastAsia="es-MX"/>
        </w:rPr>
      </w:pPr>
      <w:r w:rsidRPr="001118F5">
        <w:rPr>
          <w:rFonts w:ascii="Palatino Linotype" w:hAnsi="Palatino Linotype" w:cs="Arial"/>
          <w:b/>
          <w:i/>
          <w:sz w:val="22"/>
          <w:szCs w:val="22"/>
          <w:lang w:eastAsia="es-MX"/>
        </w:rPr>
        <w:t>h</w:t>
      </w:r>
      <w:r w:rsidR="009F38D0" w:rsidRPr="001118F5">
        <w:rPr>
          <w:rFonts w:ascii="Palatino Linotype" w:hAnsi="Palatino Linotype" w:cs="Arial"/>
          <w:b/>
          <w:i/>
          <w:sz w:val="22"/>
          <w:szCs w:val="22"/>
          <w:lang w:eastAsia="es-MX"/>
        </w:rPr>
        <w:t>)</w:t>
      </w:r>
      <w:r w:rsidR="009F38D0" w:rsidRPr="001118F5">
        <w:rPr>
          <w:rFonts w:ascii="Palatino Linotype" w:hAnsi="Palatino Linotype" w:cs="Arial"/>
          <w:b/>
          <w:i/>
          <w:sz w:val="22"/>
          <w:szCs w:val="22"/>
          <w:lang w:eastAsia="es-MX"/>
        </w:rPr>
        <w:tab/>
      </w:r>
      <w:r w:rsidR="00020DA4" w:rsidRPr="001118F5">
        <w:rPr>
          <w:rFonts w:ascii="Palatino Linotype" w:hAnsi="Palatino Linotype" w:cs="Arial"/>
          <w:i/>
          <w:sz w:val="22"/>
          <w:szCs w:val="22"/>
          <w:lang w:eastAsia="es-MX"/>
        </w:rPr>
        <w:t>Las hojas faltantes del Estado Comparativo Presupuestal de Egresos, del 1 de enero al 30 de abril de 2019;</w:t>
      </w:r>
    </w:p>
    <w:p w:rsidR="00020DA4" w:rsidRPr="001118F5" w:rsidRDefault="00020DA4" w:rsidP="009F38D0">
      <w:pPr>
        <w:spacing w:before="200" w:after="200"/>
        <w:ind w:left="1134" w:right="709" w:hanging="425"/>
        <w:jc w:val="both"/>
        <w:rPr>
          <w:rFonts w:ascii="Palatino Linotype" w:hAnsi="Palatino Linotype" w:cs="Arial"/>
          <w:i/>
          <w:sz w:val="22"/>
          <w:szCs w:val="22"/>
          <w:lang w:eastAsia="es-MX"/>
        </w:rPr>
      </w:pPr>
      <w:r w:rsidRPr="001118F5">
        <w:rPr>
          <w:rFonts w:ascii="Palatino Linotype" w:hAnsi="Palatino Linotype" w:cs="Arial"/>
          <w:b/>
          <w:i/>
          <w:sz w:val="22"/>
          <w:szCs w:val="22"/>
          <w:lang w:eastAsia="es-MX"/>
        </w:rPr>
        <w:t>i)</w:t>
      </w:r>
      <w:r w:rsidRPr="001118F5">
        <w:rPr>
          <w:rFonts w:ascii="Palatino Linotype" w:hAnsi="Palatino Linotype" w:cs="Arial"/>
          <w:b/>
          <w:i/>
          <w:sz w:val="22"/>
          <w:szCs w:val="22"/>
          <w:lang w:eastAsia="es-MX"/>
        </w:rPr>
        <w:tab/>
      </w:r>
      <w:r w:rsidRPr="001118F5">
        <w:rPr>
          <w:rFonts w:ascii="Palatino Linotype" w:hAnsi="Palatino Linotype" w:cs="Arial"/>
          <w:i/>
          <w:sz w:val="22"/>
          <w:szCs w:val="22"/>
          <w:lang w:eastAsia="es-MX"/>
        </w:rPr>
        <w:t>Las hojas faltantes del Estado Comparativo Presupuestal de Egresos, del 1 de enero al 31 de marzo de 2019, y</w:t>
      </w:r>
    </w:p>
    <w:p w:rsidR="00020DA4" w:rsidRPr="001118F5" w:rsidRDefault="00020DA4" w:rsidP="00020DA4">
      <w:pPr>
        <w:spacing w:before="200" w:after="200"/>
        <w:ind w:left="1134" w:right="709" w:hanging="425"/>
        <w:jc w:val="both"/>
        <w:rPr>
          <w:rFonts w:ascii="Palatino Linotype" w:hAnsi="Palatino Linotype" w:cs="Arial"/>
          <w:i/>
          <w:sz w:val="22"/>
          <w:szCs w:val="22"/>
          <w:lang w:eastAsia="es-MX"/>
        </w:rPr>
      </w:pPr>
      <w:r w:rsidRPr="001118F5">
        <w:rPr>
          <w:rFonts w:ascii="Palatino Linotype" w:hAnsi="Palatino Linotype" w:cs="Arial"/>
          <w:b/>
          <w:i/>
          <w:sz w:val="22"/>
          <w:szCs w:val="22"/>
          <w:lang w:eastAsia="es-MX"/>
        </w:rPr>
        <w:lastRenderedPageBreak/>
        <w:t>j)</w:t>
      </w:r>
      <w:r w:rsidRPr="001118F5">
        <w:rPr>
          <w:rFonts w:ascii="Palatino Linotype" w:hAnsi="Palatino Linotype" w:cs="Arial"/>
          <w:b/>
          <w:i/>
          <w:sz w:val="22"/>
          <w:szCs w:val="22"/>
          <w:lang w:eastAsia="es-MX"/>
        </w:rPr>
        <w:tab/>
      </w:r>
      <w:r w:rsidRPr="001118F5">
        <w:rPr>
          <w:rFonts w:ascii="Palatino Linotype" w:hAnsi="Palatino Linotype" w:cs="Arial"/>
          <w:i/>
          <w:sz w:val="22"/>
          <w:szCs w:val="22"/>
          <w:lang w:eastAsia="es-MX"/>
        </w:rPr>
        <w:t>Las Notas a los Estados Financieros de los meses de marzo y abril de 2019.</w:t>
      </w:r>
      <w:r w:rsidR="00655100" w:rsidRPr="001118F5">
        <w:rPr>
          <w:rFonts w:ascii="Palatino Linotype" w:hAnsi="Palatino Linotype" w:cs="Arial"/>
          <w:i/>
          <w:sz w:val="22"/>
          <w:szCs w:val="22"/>
          <w:lang w:eastAsia="es-MX"/>
        </w:rPr>
        <w:t>”</w:t>
      </w:r>
    </w:p>
    <w:p w:rsidR="003042CC" w:rsidRPr="001118F5" w:rsidRDefault="003042CC" w:rsidP="001978F7">
      <w:pPr>
        <w:pStyle w:val="Prrafodelista"/>
        <w:widowControl w:val="0"/>
        <w:numPr>
          <w:ilvl w:val="0"/>
          <w:numId w:val="2"/>
        </w:numPr>
        <w:tabs>
          <w:tab w:val="left" w:pos="1560"/>
        </w:tabs>
        <w:autoSpaceDE w:val="0"/>
        <w:autoSpaceDN w:val="0"/>
        <w:adjustRightInd w:val="0"/>
        <w:spacing w:before="300" w:after="240" w:line="360" w:lineRule="auto"/>
        <w:ind w:left="0" w:firstLine="0"/>
        <w:jc w:val="both"/>
        <w:rPr>
          <w:rFonts w:ascii="Palatino Linotype" w:hAnsi="Palatino Linotype"/>
          <w:shd w:val="clear" w:color="auto" w:fill="FFFFFF"/>
        </w:rPr>
      </w:pPr>
      <w:r w:rsidRPr="001118F5">
        <w:rPr>
          <w:rFonts w:ascii="Palatino Linotype" w:hAnsi="Palatino Linotype"/>
          <w:b/>
          <w:lang w:eastAsia="es-ES_tradnl"/>
        </w:rPr>
        <w:t>Notifíquese</w:t>
      </w:r>
      <w:r w:rsidRPr="001118F5">
        <w:rPr>
          <w:rFonts w:ascii="Palatino Linotype" w:hAnsi="Palatino Linotype"/>
          <w:lang w:eastAsia="es-ES_tradnl"/>
        </w:rPr>
        <w:t xml:space="preserve"> </w:t>
      </w:r>
      <w:r w:rsidRPr="001118F5">
        <w:rPr>
          <w:rFonts w:ascii="Palatino Linotype" w:hAnsi="Palatino Linotype"/>
          <w:shd w:val="clear" w:color="auto" w:fill="FFFFFF"/>
        </w:rPr>
        <w:t>al Titular de la Unidad de Transparencia del</w:t>
      </w:r>
      <w:r w:rsidRPr="001118F5">
        <w:rPr>
          <w:rStyle w:val="apple-converted-space"/>
          <w:rFonts w:ascii="Palatino Linotype" w:hAnsi="Palatino Linotype"/>
          <w:b/>
          <w:shd w:val="clear" w:color="auto" w:fill="FFFFFF"/>
        </w:rPr>
        <w:t xml:space="preserve"> </w:t>
      </w:r>
      <w:r w:rsidRPr="001118F5">
        <w:rPr>
          <w:rFonts w:ascii="Palatino Linotype" w:hAnsi="Palatino Linotype"/>
          <w:b/>
          <w:shd w:val="clear" w:color="auto" w:fill="FFFFFF"/>
        </w:rPr>
        <w:t>SUJETO OBLIGADO</w:t>
      </w:r>
      <w:r w:rsidRPr="001118F5">
        <w:rPr>
          <w:rFonts w:ascii="Palatino Linotype" w:hAnsi="Palatino Linotype"/>
          <w:shd w:val="clear" w:color="auto" w:fill="FFFFFF"/>
        </w:rPr>
        <w:t xml:space="preserve">, para que conforme a los </w:t>
      </w:r>
      <w:r w:rsidRPr="001118F5">
        <w:rPr>
          <w:rFonts w:ascii="Palatino Linotype" w:hAnsi="Palatino Linotype" w:cs="Arial"/>
        </w:rPr>
        <w:t>artículo</w:t>
      </w:r>
      <w:r w:rsidRPr="001118F5">
        <w:rPr>
          <w:rFonts w:ascii="Palatino Linotype" w:hAnsi="Palatino Linotype"/>
          <w:shd w:val="clear" w:color="auto" w:fill="FFFFFF"/>
        </w:rPr>
        <w:t xml:space="preserve"> 186, último párrafo y 189, párrafo segundo de la Ley de </w:t>
      </w:r>
      <w:r w:rsidRPr="001118F5">
        <w:rPr>
          <w:rFonts w:ascii="Palatino Linotype" w:hAnsi="Palatino Linotype" w:cs="Arial"/>
        </w:rPr>
        <w:t>Transparencia</w:t>
      </w:r>
      <w:r w:rsidRPr="001118F5">
        <w:rPr>
          <w:rFonts w:ascii="Palatino Linotype" w:hAnsi="Palatino Linotype"/>
          <w:shd w:val="clear" w:color="auto" w:fill="FFFFFF"/>
        </w:rPr>
        <w:t xml:space="preserve"> y Acceso a la </w:t>
      </w:r>
      <w:r w:rsidRPr="001118F5">
        <w:rPr>
          <w:rFonts w:ascii="Palatino Linotype" w:hAnsi="Palatino Linotype" w:cs="Arial"/>
        </w:rPr>
        <w:t>Información</w:t>
      </w:r>
      <w:r w:rsidRPr="001118F5">
        <w:rPr>
          <w:rFonts w:ascii="Palatino Linotype" w:hAnsi="Palatino Linotype"/>
          <w:shd w:val="clear" w:color="auto" w:fill="FFFFFF"/>
        </w:rPr>
        <w:t xml:space="preserve"> Pública del Estado de México y Municipios, dé cumplimiento a lo ordenado dentro del plazo de diez días hábiles, debiendo </w:t>
      </w:r>
      <w:r w:rsidRPr="001118F5">
        <w:rPr>
          <w:rFonts w:ascii="Palatino Linotype" w:hAnsi="Palatino Linotype"/>
          <w:lang w:eastAsia="es-ES_tradnl"/>
        </w:rPr>
        <w:t>informar</w:t>
      </w:r>
      <w:r w:rsidRPr="001118F5">
        <w:rPr>
          <w:rFonts w:ascii="Palatino Linotype" w:hAnsi="Palatino Linotype"/>
          <w:shd w:val="clear" w:color="auto" w:fill="FFFFFF"/>
        </w:rPr>
        <w:t xml:space="preserve"> a este Instituto en un plazo </w:t>
      </w:r>
      <w:r w:rsidRPr="001118F5">
        <w:rPr>
          <w:rFonts w:ascii="Palatino Linotype" w:eastAsiaTheme="minorEastAsia" w:hAnsi="Palatino Linotype"/>
          <w:szCs w:val="17"/>
          <w:lang w:eastAsia="es-ES_tradnl"/>
        </w:rPr>
        <w:t>de</w:t>
      </w:r>
      <w:r w:rsidRPr="001118F5">
        <w:rPr>
          <w:rFonts w:ascii="Palatino Linotype" w:hAnsi="Palatino Linotype"/>
          <w:shd w:val="clear" w:color="auto" w:fill="FFFFFF"/>
        </w:rPr>
        <w:t xml:space="preserve"> tres días hábiles siguientes sobre el cumplimiento dado a la presente resolución.</w:t>
      </w:r>
    </w:p>
    <w:p w:rsidR="003042CC" w:rsidRPr="001118F5" w:rsidRDefault="003042CC" w:rsidP="001978F7">
      <w:pPr>
        <w:pStyle w:val="Prrafodelista"/>
        <w:widowControl w:val="0"/>
        <w:numPr>
          <w:ilvl w:val="0"/>
          <w:numId w:val="2"/>
        </w:numPr>
        <w:tabs>
          <w:tab w:val="left" w:pos="1560"/>
        </w:tabs>
        <w:autoSpaceDE w:val="0"/>
        <w:autoSpaceDN w:val="0"/>
        <w:adjustRightInd w:val="0"/>
        <w:spacing w:before="300" w:after="240" w:line="360" w:lineRule="auto"/>
        <w:ind w:left="0" w:firstLine="0"/>
        <w:jc w:val="both"/>
        <w:rPr>
          <w:rFonts w:ascii="Palatino Linotype" w:hAnsi="Palatino Linotype"/>
          <w:lang w:eastAsia="es-ES_tradnl"/>
        </w:rPr>
      </w:pPr>
      <w:r w:rsidRPr="001118F5">
        <w:rPr>
          <w:rFonts w:ascii="Palatino Linotype" w:hAnsi="Palatino Linotype"/>
          <w:b/>
          <w:lang w:eastAsia="es-ES_tradnl"/>
        </w:rPr>
        <w:t>Notifíquese</w:t>
      </w:r>
      <w:r w:rsidRPr="001118F5">
        <w:rPr>
          <w:rFonts w:ascii="Palatino Linotype" w:hAnsi="Palatino Linotype"/>
          <w:lang w:eastAsia="es-ES_tradnl"/>
        </w:rPr>
        <w:t xml:space="preserve"> a</w:t>
      </w:r>
      <w:r w:rsidR="00595753" w:rsidRPr="001118F5">
        <w:rPr>
          <w:rFonts w:ascii="Palatino Linotype" w:hAnsi="Palatino Linotype"/>
          <w:lang w:eastAsia="es-ES_tradnl"/>
        </w:rPr>
        <w:t>l</w:t>
      </w:r>
      <w:r w:rsidR="009C5BBD" w:rsidRPr="001118F5">
        <w:rPr>
          <w:rFonts w:ascii="Palatino Linotype" w:hAnsi="Palatino Linotype" w:cs="Arial"/>
          <w:b/>
        </w:rPr>
        <w:t xml:space="preserve"> RECURRENTE</w:t>
      </w:r>
      <w:r w:rsidR="00832CA2" w:rsidRPr="001118F5">
        <w:rPr>
          <w:rFonts w:ascii="Palatino Linotype" w:hAnsi="Palatino Linotype"/>
          <w:lang w:eastAsia="es-ES_tradnl"/>
        </w:rPr>
        <w:t xml:space="preserve"> </w:t>
      </w:r>
      <w:r w:rsidRPr="001118F5">
        <w:rPr>
          <w:rFonts w:ascii="Palatino Linotype" w:hAnsi="Palatino Linotype"/>
          <w:lang w:eastAsia="es-ES_tradnl"/>
        </w:rPr>
        <w:t xml:space="preserve">la presente </w:t>
      </w:r>
      <w:r w:rsidRPr="001118F5">
        <w:rPr>
          <w:rFonts w:ascii="Palatino Linotype" w:hAnsi="Palatino Linotype"/>
          <w:shd w:val="clear" w:color="auto" w:fill="FFFFFF"/>
        </w:rPr>
        <w:t>resolución</w:t>
      </w:r>
      <w:r w:rsidRPr="001118F5">
        <w:rPr>
          <w:rFonts w:ascii="Palatino Linotype" w:hAnsi="Palatino Linotype"/>
          <w:lang w:eastAsia="es-ES_tradnl"/>
        </w:rPr>
        <w:t xml:space="preserve">. </w:t>
      </w:r>
    </w:p>
    <w:p w:rsidR="003042CC" w:rsidRPr="001118F5" w:rsidRDefault="003042CC" w:rsidP="001978F7">
      <w:pPr>
        <w:pStyle w:val="Prrafodelista"/>
        <w:widowControl w:val="0"/>
        <w:numPr>
          <w:ilvl w:val="0"/>
          <w:numId w:val="2"/>
        </w:numPr>
        <w:tabs>
          <w:tab w:val="left" w:pos="1560"/>
        </w:tabs>
        <w:autoSpaceDE w:val="0"/>
        <w:autoSpaceDN w:val="0"/>
        <w:adjustRightInd w:val="0"/>
        <w:spacing w:before="300" w:after="240" w:line="360" w:lineRule="auto"/>
        <w:ind w:left="0" w:firstLine="0"/>
        <w:jc w:val="both"/>
        <w:rPr>
          <w:rFonts w:ascii="Palatino Linotype" w:hAnsi="Palatino Linotype"/>
          <w:lang w:eastAsia="es-ES_tradnl"/>
        </w:rPr>
      </w:pPr>
      <w:r w:rsidRPr="001118F5">
        <w:rPr>
          <w:rFonts w:ascii="Palatino Linotype" w:hAnsi="Palatino Linotype"/>
          <w:b/>
          <w:lang w:eastAsia="es-ES_tradnl"/>
        </w:rPr>
        <w:t>Hágase del conocimiento d</w:t>
      </w:r>
      <w:r w:rsidR="0084755D" w:rsidRPr="001118F5">
        <w:rPr>
          <w:rFonts w:ascii="Palatino Linotype" w:hAnsi="Palatino Linotype"/>
          <w:b/>
          <w:lang w:eastAsia="es-ES_tradnl"/>
        </w:rPr>
        <w:t>e</w:t>
      </w:r>
      <w:r w:rsidR="0084755D" w:rsidRPr="001118F5">
        <w:rPr>
          <w:rFonts w:ascii="Palatino Linotype" w:hAnsi="Palatino Linotype" w:cs="Arial"/>
          <w:b/>
        </w:rPr>
        <w:t xml:space="preserve"> LA RECURRENTE</w:t>
      </w:r>
      <w:r w:rsidR="00832CA2" w:rsidRPr="001118F5">
        <w:rPr>
          <w:rFonts w:ascii="Palatino Linotype" w:hAnsi="Palatino Linotype"/>
          <w:lang w:eastAsia="es-ES_tradnl"/>
        </w:rPr>
        <w:t xml:space="preserve"> </w:t>
      </w:r>
      <w:r w:rsidRPr="001118F5">
        <w:rPr>
          <w:rFonts w:ascii="Palatino Linotype" w:hAnsi="Palatino Linotype"/>
          <w:lang w:eastAsia="es-ES_tradnl"/>
        </w:rPr>
        <w:t xml:space="preserve">que de conformidad con lo establecido en el artículo 196 de la Ley de Transparencia y Acceso a la Información Pública </w:t>
      </w:r>
      <w:r w:rsidRPr="001118F5">
        <w:rPr>
          <w:rFonts w:ascii="Palatino Linotype" w:hAnsi="Palatino Linotype" w:cs="Arial"/>
        </w:rPr>
        <w:t>del</w:t>
      </w:r>
      <w:r w:rsidRPr="001118F5">
        <w:rPr>
          <w:rFonts w:ascii="Palatino Linotype" w:hAnsi="Palatino Linotype"/>
          <w:lang w:eastAsia="es-ES_tradnl"/>
        </w:rPr>
        <w:t xml:space="preserve"> </w:t>
      </w:r>
      <w:r w:rsidRPr="001118F5">
        <w:rPr>
          <w:rFonts w:ascii="Palatino Linotype" w:hAnsi="Palatino Linotype"/>
          <w:shd w:val="clear" w:color="auto" w:fill="FFFFFF"/>
        </w:rPr>
        <w:t>Estado</w:t>
      </w:r>
      <w:r w:rsidRPr="001118F5">
        <w:rPr>
          <w:rFonts w:ascii="Palatino Linotype" w:hAnsi="Palatino Linotype"/>
          <w:lang w:eastAsia="es-ES_tradnl"/>
        </w:rPr>
        <w:t xml:space="preserve"> de México y </w:t>
      </w:r>
      <w:r w:rsidRPr="001118F5">
        <w:rPr>
          <w:rFonts w:ascii="Palatino Linotype" w:hAnsi="Palatino Linotype" w:cs="Arial"/>
        </w:rPr>
        <w:t>Municipios</w:t>
      </w:r>
      <w:r w:rsidRPr="001118F5">
        <w:rPr>
          <w:rFonts w:ascii="Palatino Linotype" w:hAnsi="Palatino Linotype"/>
          <w:lang w:eastAsia="es-ES_tradnl"/>
        </w:rPr>
        <w:t>, podrá impugnar la presente resolución vía Juicio de Amparo en los términos de las leyes aplicables.</w:t>
      </w:r>
    </w:p>
    <w:p w:rsidR="00FD4C85" w:rsidRPr="00FD4C85" w:rsidRDefault="000B62D8" w:rsidP="00020DA4">
      <w:pPr>
        <w:spacing w:before="360" w:after="240" w:line="360" w:lineRule="auto"/>
        <w:jc w:val="both"/>
        <w:rPr>
          <w:rFonts w:ascii="Palatino Linotype" w:hAnsi="Palatino Linotype" w:cs="Arial"/>
        </w:rPr>
      </w:pPr>
      <w:r w:rsidRPr="000B62D8">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 (CON AUSENCIA JUSTIFICADA); EN LA TRIGÉSIMA NOVENA SESIÓN ORDINARIA CELEBRADA EL DÍA VEINTICUATRO DE OCTUBRE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E35118" w:rsidTr="00CF4866">
        <w:trPr>
          <w:jc w:val="center"/>
        </w:trPr>
        <w:tc>
          <w:tcPr>
            <w:tcW w:w="10365" w:type="dxa"/>
            <w:gridSpan w:val="2"/>
            <w:shd w:val="clear" w:color="auto" w:fill="auto"/>
          </w:tcPr>
          <w:p w:rsidR="00020DA4" w:rsidRDefault="00020DA4" w:rsidP="00CF4866">
            <w:pPr>
              <w:jc w:val="center"/>
              <w:rPr>
                <w:rFonts w:ascii="Palatino Linotype" w:hAnsi="Palatino Linotype" w:cs="Arial"/>
                <w:b/>
                <w:lang w:val="es-ES_tradnl"/>
              </w:rPr>
            </w:pPr>
          </w:p>
          <w:p w:rsidR="005E1CD7" w:rsidRDefault="005E1CD7" w:rsidP="00CF4866">
            <w:pPr>
              <w:jc w:val="center"/>
              <w:rPr>
                <w:rFonts w:ascii="Palatino Linotype" w:hAnsi="Palatino Linotype" w:cs="Arial"/>
                <w:b/>
                <w:lang w:val="es-ES_tradnl"/>
              </w:rPr>
            </w:pPr>
          </w:p>
          <w:p w:rsidR="005E1CD7" w:rsidRDefault="005E1CD7" w:rsidP="00CF4866">
            <w:pPr>
              <w:jc w:val="center"/>
              <w:rPr>
                <w:rFonts w:ascii="Palatino Linotype" w:hAnsi="Palatino Linotype" w:cs="Arial"/>
                <w:b/>
                <w:lang w:val="es-ES_tradnl"/>
              </w:rPr>
            </w:pPr>
          </w:p>
          <w:p w:rsidR="000B62D8" w:rsidRPr="00E35118" w:rsidRDefault="000B62D8" w:rsidP="000B62D8">
            <w:pP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Zulema Martínez Sánchez</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lang w:val="es-ES_tradnl"/>
              </w:rPr>
              <w:t>Comisionada Presidenta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 xml:space="preserve">(RÚBRICA) </w:t>
            </w:r>
          </w:p>
        </w:tc>
      </w:tr>
      <w:tr w:rsidR="00C46003" w:rsidRPr="00E35118" w:rsidTr="00CF4866">
        <w:trPr>
          <w:jc w:val="center"/>
        </w:trPr>
        <w:tc>
          <w:tcPr>
            <w:tcW w:w="5182" w:type="dxa"/>
            <w:shd w:val="clear" w:color="auto" w:fill="auto"/>
          </w:tcPr>
          <w:p w:rsidR="00C46003" w:rsidRPr="00E35118" w:rsidRDefault="00C46003" w:rsidP="00CF4866">
            <w:pPr>
              <w:jc w:val="center"/>
              <w:rPr>
                <w:rFonts w:ascii="Palatino Linotype" w:hAnsi="Palatino Linotype" w:cs="Arial"/>
                <w:b/>
                <w:lang w:val="es-ES_tradnl"/>
              </w:rPr>
            </w:pPr>
          </w:p>
          <w:p w:rsidR="00020DA4" w:rsidRDefault="00020DA4" w:rsidP="00CF4866">
            <w:pPr>
              <w:jc w:val="center"/>
              <w:rPr>
                <w:rFonts w:ascii="Palatino Linotype" w:hAnsi="Palatino Linotype" w:cs="Arial"/>
                <w:b/>
                <w:lang w:val="es-ES_tradnl"/>
              </w:rPr>
            </w:pPr>
          </w:p>
          <w:p w:rsidR="00FA4F0C" w:rsidRDefault="00FA4F0C" w:rsidP="00CF4866">
            <w:pPr>
              <w:jc w:val="center"/>
              <w:rPr>
                <w:rFonts w:ascii="Palatino Linotype" w:hAnsi="Palatino Linotype" w:cs="Arial"/>
                <w:b/>
                <w:lang w:val="es-ES_tradnl"/>
              </w:rPr>
            </w:pPr>
          </w:p>
          <w:p w:rsidR="0043150B" w:rsidRPr="00E35118" w:rsidRDefault="0043150B"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Eva Abaid Yapur</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FA4F0C" w:rsidRDefault="00FA4F0C" w:rsidP="00CF4866">
            <w:pPr>
              <w:jc w:val="center"/>
              <w:rPr>
                <w:rFonts w:ascii="Palatino Linotype" w:hAnsi="Palatino Linotype" w:cs="Arial"/>
                <w:b/>
                <w:lang w:val="es-ES_tradnl"/>
              </w:rPr>
            </w:pPr>
          </w:p>
          <w:p w:rsidR="00020DA4" w:rsidRDefault="00020DA4" w:rsidP="00CF4866">
            <w:pPr>
              <w:jc w:val="center"/>
              <w:rPr>
                <w:rFonts w:ascii="Palatino Linotype" w:hAnsi="Palatino Linotype" w:cs="Arial"/>
                <w:b/>
                <w:lang w:val="es-ES_tradnl"/>
              </w:rPr>
            </w:pPr>
          </w:p>
          <w:p w:rsidR="00FA4F0C" w:rsidRDefault="00FA4F0C" w:rsidP="00CF4866">
            <w:pPr>
              <w:jc w:val="center"/>
              <w:rPr>
                <w:rFonts w:ascii="Palatino Linotype" w:hAnsi="Palatino Linotype" w:cs="Arial"/>
                <w:b/>
                <w:lang w:val="es-ES_tradnl"/>
              </w:rPr>
            </w:pPr>
          </w:p>
          <w:p w:rsidR="000B62D8" w:rsidRPr="00E35118" w:rsidRDefault="000B62D8" w:rsidP="000B62D8">
            <w:pP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José Guadalupe Luna Hernández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5182" w:type="dxa"/>
            <w:shd w:val="clear" w:color="auto" w:fill="auto"/>
          </w:tcPr>
          <w:p w:rsidR="002B2FCE" w:rsidRDefault="002B2FCE" w:rsidP="00CF4866">
            <w:pPr>
              <w:jc w:val="center"/>
              <w:rPr>
                <w:rFonts w:ascii="Palatino Linotype" w:hAnsi="Palatino Linotype" w:cs="Arial"/>
                <w:b/>
                <w:lang w:val="es-ES_tradnl"/>
              </w:rPr>
            </w:pPr>
          </w:p>
          <w:p w:rsidR="00595753" w:rsidRDefault="00595753" w:rsidP="00CF4866">
            <w:pPr>
              <w:jc w:val="center"/>
              <w:rPr>
                <w:rFonts w:ascii="Palatino Linotype" w:hAnsi="Palatino Linotype" w:cs="Arial"/>
                <w:b/>
                <w:lang w:val="es-ES_tradnl"/>
              </w:rPr>
            </w:pPr>
          </w:p>
          <w:p w:rsidR="00FA4F0C" w:rsidRPr="00E35118" w:rsidRDefault="00FA4F0C"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Javier Martínez Cruz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FB14BE" w:rsidP="00CF4866">
            <w:pPr>
              <w:jc w:val="center"/>
              <w:rPr>
                <w:rFonts w:ascii="Palatino Linotype" w:hAnsi="Palatino Linotype" w:cs="Arial"/>
                <w:lang w:val="es-ES_tradnl"/>
              </w:rPr>
            </w:pPr>
            <w:r w:rsidRPr="00F06263">
              <w:rPr>
                <w:rFonts w:ascii="Palatino Linotype" w:hAnsi="Palatino Linotype" w:cs="Arial"/>
                <w:b/>
              </w:rPr>
              <w:t>(Ausencia Justificada)</w:t>
            </w:r>
          </w:p>
        </w:tc>
        <w:tc>
          <w:tcPr>
            <w:tcW w:w="5183" w:type="dxa"/>
            <w:shd w:val="clear" w:color="auto" w:fill="auto"/>
          </w:tcPr>
          <w:p w:rsidR="00595753" w:rsidRDefault="00595753" w:rsidP="00CF4866">
            <w:pPr>
              <w:jc w:val="center"/>
              <w:rPr>
                <w:rFonts w:ascii="Palatino Linotype" w:hAnsi="Palatino Linotype" w:cs="Arial"/>
                <w:b/>
                <w:lang w:val="es-ES_tradnl"/>
              </w:rPr>
            </w:pPr>
          </w:p>
          <w:p w:rsidR="00020DA4" w:rsidRDefault="00020DA4" w:rsidP="00CF4866">
            <w:pPr>
              <w:jc w:val="center"/>
              <w:rPr>
                <w:rFonts w:ascii="Palatino Linotype" w:hAnsi="Palatino Linotype" w:cs="Arial"/>
                <w:b/>
                <w:lang w:val="es-ES_tradnl"/>
              </w:rPr>
            </w:pPr>
          </w:p>
          <w:p w:rsidR="00595753" w:rsidRPr="00E35118" w:rsidRDefault="0059575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Luis Gustavo Parra Noriega</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FB14BE" w:rsidP="00CF4866">
            <w:pPr>
              <w:jc w:val="center"/>
              <w:rPr>
                <w:rFonts w:ascii="Palatino Linotype" w:hAnsi="Palatino Linotype" w:cs="Arial"/>
                <w:b/>
                <w:lang w:val="es-ES_tradnl"/>
              </w:rPr>
            </w:pPr>
            <w:r w:rsidRPr="00F06263">
              <w:rPr>
                <w:rFonts w:ascii="Palatino Linotype" w:hAnsi="Palatino Linotype" w:cs="Arial"/>
                <w:b/>
              </w:rPr>
              <w:t>(Ausencia Justificada)</w:t>
            </w:r>
          </w:p>
        </w:tc>
      </w:tr>
      <w:tr w:rsidR="00C46003" w:rsidRPr="00E35118" w:rsidTr="00CF4866">
        <w:trPr>
          <w:jc w:val="center"/>
        </w:trPr>
        <w:tc>
          <w:tcPr>
            <w:tcW w:w="10365" w:type="dxa"/>
            <w:gridSpan w:val="2"/>
            <w:shd w:val="clear" w:color="auto" w:fill="auto"/>
          </w:tcPr>
          <w:p w:rsidR="00C46003" w:rsidRDefault="00C46003" w:rsidP="00CF4866">
            <w:pPr>
              <w:jc w:val="center"/>
              <w:rPr>
                <w:rFonts w:ascii="Palatino Linotype" w:hAnsi="Palatino Linotype" w:cs="Arial"/>
                <w:b/>
                <w:lang w:val="es-ES_tradnl"/>
              </w:rPr>
            </w:pPr>
          </w:p>
          <w:p w:rsidR="00FA4F0C" w:rsidRDefault="00FA4F0C" w:rsidP="00CF4866">
            <w:pPr>
              <w:jc w:val="center"/>
              <w:rPr>
                <w:rFonts w:ascii="Palatino Linotype" w:hAnsi="Palatino Linotype" w:cs="Arial"/>
                <w:b/>
                <w:lang w:val="es-ES_tradnl"/>
              </w:rPr>
            </w:pPr>
          </w:p>
          <w:p w:rsidR="00C64A6F" w:rsidRDefault="00C64A6F" w:rsidP="00CF4866">
            <w:pPr>
              <w:jc w:val="center"/>
              <w:rPr>
                <w:rFonts w:ascii="Palatino Linotype" w:hAnsi="Palatino Linotype" w:cs="Arial"/>
                <w:b/>
                <w:lang w:val="es-ES_tradnl"/>
              </w:rPr>
            </w:pPr>
          </w:p>
          <w:p w:rsidR="00C64A6F" w:rsidRPr="00E35118" w:rsidRDefault="00C64A6F"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Alexis Tapia Ramírez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Secretario Técnico del Pleno</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r w:rsidRPr="00E35118">
              <w:rPr>
                <w:rFonts w:ascii="Palatino Linotype" w:hAnsi="Palatino Linotype" w:cs="Arial"/>
                <w:lang w:val="es-ES_tradnl"/>
              </w:rPr>
              <w:t xml:space="preserve"> </w:t>
            </w:r>
          </w:p>
        </w:tc>
      </w:tr>
    </w:tbl>
    <w:p w:rsidR="00020DA4" w:rsidRDefault="00020DA4" w:rsidP="00595317">
      <w:pPr>
        <w:spacing w:before="240"/>
        <w:jc w:val="both"/>
        <w:rPr>
          <w:rFonts w:ascii="Palatino Linotype" w:hAnsi="Palatino Linotype" w:cs="Arial"/>
          <w:sz w:val="22"/>
          <w:szCs w:val="22"/>
          <w:lang w:val="es-ES"/>
        </w:rPr>
      </w:pPr>
    </w:p>
    <w:p w:rsidR="000104F0" w:rsidRPr="00E35118" w:rsidRDefault="000104F0" w:rsidP="00595317">
      <w:pPr>
        <w:spacing w:before="240"/>
        <w:jc w:val="both"/>
        <w:rPr>
          <w:rFonts w:ascii="Palatino Linotype" w:hAnsi="Palatino Linotype" w:cs="Arial"/>
          <w:sz w:val="22"/>
          <w:szCs w:val="22"/>
          <w:lang w:val="es-ES"/>
        </w:rPr>
      </w:pPr>
      <w:r w:rsidRPr="00E35118">
        <w:rPr>
          <w:rFonts w:ascii="Palatino Linotype" w:hAnsi="Palatino Linotype" w:cs="Arial"/>
          <w:sz w:val="22"/>
          <w:szCs w:val="22"/>
          <w:lang w:val="es-ES"/>
        </w:rPr>
        <w:t>Esta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hoja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corresponde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la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resolución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fecha</w:t>
      </w:r>
      <w:r w:rsidR="00D730A4" w:rsidRPr="00E35118">
        <w:rPr>
          <w:rFonts w:ascii="Palatino Linotype" w:hAnsi="Palatino Linotype" w:cs="Arial"/>
          <w:sz w:val="22"/>
          <w:szCs w:val="22"/>
          <w:lang w:val="es-ES"/>
        </w:rPr>
        <w:t xml:space="preserve"> </w:t>
      </w:r>
      <w:r w:rsidR="000B62D8">
        <w:rPr>
          <w:rFonts w:ascii="Palatino Linotype" w:hAnsi="Palatino Linotype" w:cs="Arial"/>
          <w:sz w:val="22"/>
          <w:szCs w:val="22"/>
          <w:lang w:val="es-ES"/>
        </w:rPr>
        <w:t>veinticuatro</w:t>
      </w:r>
      <w:r w:rsidR="005E1CD7" w:rsidRPr="005E1CD7">
        <w:rPr>
          <w:rFonts w:ascii="Palatino Linotype" w:hAnsi="Palatino Linotype" w:cs="Arial"/>
          <w:sz w:val="22"/>
          <w:szCs w:val="22"/>
          <w:lang w:val="es-ES"/>
        </w:rPr>
        <w:t xml:space="preserve"> de octubre de dos mil diecinueve</w:t>
      </w:r>
      <w:r w:rsidRPr="00E35118">
        <w:rPr>
          <w:rFonts w:ascii="Palatino Linotype" w:hAnsi="Palatino Linotype" w:cs="Arial"/>
          <w:sz w:val="22"/>
          <w:szCs w:val="22"/>
          <w:lang w:val="es-ES"/>
        </w:rPr>
        <w:t>,</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emitida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en</w:t>
      </w:r>
      <w:r w:rsidR="00D730A4" w:rsidRPr="00E35118">
        <w:rPr>
          <w:rFonts w:ascii="Palatino Linotype" w:hAnsi="Palatino Linotype" w:cs="Arial"/>
          <w:sz w:val="22"/>
          <w:szCs w:val="22"/>
          <w:lang w:val="es-ES"/>
        </w:rPr>
        <w:t xml:space="preserve"> </w:t>
      </w:r>
      <w:r w:rsidR="00A06377" w:rsidRPr="00A06377">
        <w:rPr>
          <w:rFonts w:ascii="Palatino Linotype" w:hAnsi="Palatino Linotype" w:cs="Arial"/>
          <w:sz w:val="22"/>
          <w:szCs w:val="22"/>
          <w:lang w:val="es-ES"/>
        </w:rPr>
        <w:t xml:space="preserve">los recursos de revisión </w:t>
      </w:r>
      <w:r w:rsidR="005E1CD7" w:rsidRPr="005E1CD7">
        <w:rPr>
          <w:rFonts w:ascii="Palatino Linotype" w:hAnsi="Palatino Linotype" w:cs="Arial"/>
          <w:sz w:val="22"/>
          <w:szCs w:val="22"/>
          <w:lang w:val="es-ES"/>
        </w:rPr>
        <w:t>06012/INFOEM/IP/RR/2019 y 06013/INFOEM/IP/RR/2019 acumulados</w:t>
      </w:r>
      <w:r w:rsidRPr="00E35118">
        <w:rPr>
          <w:rFonts w:ascii="Palatino Linotype" w:hAnsi="Palatino Linotype" w:cs="Arial"/>
          <w:sz w:val="22"/>
          <w:szCs w:val="22"/>
          <w:lang w:val="es-ES"/>
        </w:rPr>
        <w:t>.</w:t>
      </w:r>
    </w:p>
    <w:p w:rsidR="005E1CD7" w:rsidRPr="005E1CD7" w:rsidRDefault="000104F0" w:rsidP="005E1CD7">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bookmarkStart w:id="10" w:name="_GoBack"/>
      <w:bookmarkEnd w:id="10"/>
    </w:p>
    <w:sectPr w:rsidR="005E1CD7" w:rsidRPr="005E1CD7" w:rsidSect="00C437B1">
      <w:headerReference w:type="default" r:id="rId13"/>
      <w:footerReference w:type="default" r:id="rId14"/>
      <w:headerReference w:type="first" r:id="rId15"/>
      <w:footerReference w:type="first" r:id="rId16"/>
      <w:pgSz w:w="12240" w:h="15840"/>
      <w:pgMar w:top="1418" w:right="1418" w:bottom="1418" w:left="1644"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F16" w:rsidRDefault="00EE3F16" w:rsidP="00C80F8C">
      <w:r>
        <w:separator/>
      </w:r>
    </w:p>
  </w:endnote>
  <w:endnote w:type="continuationSeparator" w:id="0">
    <w:p w:rsidR="00EE3F16" w:rsidRDefault="00EE3F1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E3" w:rsidRPr="000B62D8" w:rsidRDefault="00C35DE3" w:rsidP="0037478B">
    <w:pPr>
      <w:pStyle w:val="Piedepgina"/>
      <w:spacing w:before="120"/>
      <w:jc w:val="right"/>
      <w:rPr>
        <w:rFonts w:ascii="Palatino Linotype" w:hAnsi="Palatino Linotype" w:cs="Arial"/>
        <w:sz w:val="20"/>
        <w:szCs w:val="20"/>
      </w:rPr>
    </w:pPr>
    <w:r w:rsidRPr="000B62D8">
      <w:rPr>
        <w:rFonts w:ascii="Palatino Linotype" w:hAnsi="Palatino Linotype" w:cs="Arial"/>
        <w:b/>
        <w:bCs/>
        <w:sz w:val="20"/>
        <w:szCs w:val="20"/>
      </w:rPr>
      <w:t xml:space="preserve">Página </w:t>
    </w:r>
    <w:r w:rsidRPr="000B62D8">
      <w:rPr>
        <w:rFonts w:ascii="Palatino Linotype" w:hAnsi="Palatino Linotype" w:cs="Arial"/>
        <w:b/>
        <w:bCs/>
        <w:sz w:val="20"/>
        <w:szCs w:val="20"/>
      </w:rPr>
      <w:fldChar w:fldCharType="begin"/>
    </w:r>
    <w:r w:rsidRPr="000B62D8">
      <w:rPr>
        <w:rFonts w:ascii="Palatino Linotype" w:hAnsi="Palatino Linotype" w:cs="Arial"/>
        <w:b/>
        <w:bCs/>
        <w:sz w:val="20"/>
        <w:szCs w:val="20"/>
      </w:rPr>
      <w:instrText>PAGE</w:instrText>
    </w:r>
    <w:r w:rsidRPr="000B62D8">
      <w:rPr>
        <w:rFonts w:ascii="Palatino Linotype" w:hAnsi="Palatino Linotype" w:cs="Arial"/>
        <w:b/>
        <w:bCs/>
        <w:sz w:val="20"/>
        <w:szCs w:val="20"/>
      </w:rPr>
      <w:fldChar w:fldCharType="separate"/>
    </w:r>
    <w:r w:rsidR="003B3293">
      <w:rPr>
        <w:rFonts w:ascii="Palatino Linotype" w:hAnsi="Palatino Linotype" w:cs="Arial"/>
        <w:b/>
        <w:bCs/>
        <w:noProof/>
        <w:sz w:val="20"/>
        <w:szCs w:val="20"/>
      </w:rPr>
      <w:t>34</w:t>
    </w:r>
    <w:r w:rsidRPr="000B62D8">
      <w:rPr>
        <w:rFonts w:ascii="Palatino Linotype" w:hAnsi="Palatino Linotype" w:cs="Arial"/>
        <w:b/>
        <w:bCs/>
        <w:sz w:val="20"/>
        <w:szCs w:val="20"/>
      </w:rPr>
      <w:fldChar w:fldCharType="end"/>
    </w:r>
    <w:r w:rsidRPr="000B62D8">
      <w:rPr>
        <w:rFonts w:ascii="Palatino Linotype" w:hAnsi="Palatino Linotype" w:cs="Arial"/>
        <w:sz w:val="20"/>
        <w:szCs w:val="20"/>
      </w:rPr>
      <w:t xml:space="preserve"> de </w:t>
    </w:r>
    <w:r w:rsidRPr="000B62D8">
      <w:rPr>
        <w:rFonts w:ascii="Palatino Linotype" w:hAnsi="Palatino Linotype" w:cs="Arial"/>
        <w:b/>
        <w:bCs/>
        <w:sz w:val="20"/>
        <w:szCs w:val="20"/>
      </w:rPr>
      <w:fldChar w:fldCharType="begin"/>
    </w:r>
    <w:r w:rsidRPr="000B62D8">
      <w:rPr>
        <w:rFonts w:ascii="Palatino Linotype" w:hAnsi="Palatino Linotype" w:cs="Arial"/>
        <w:b/>
        <w:bCs/>
        <w:sz w:val="20"/>
        <w:szCs w:val="20"/>
      </w:rPr>
      <w:instrText>NUMPAGES</w:instrText>
    </w:r>
    <w:r w:rsidRPr="000B62D8">
      <w:rPr>
        <w:rFonts w:ascii="Palatino Linotype" w:hAnsi="Palatino Linotype" w:cs="Arial"/>
        <w:b/>
        <w:bCs/>
        <w:sz w:val="20"/>
        <w:szCs w:val="20"/>
      </w:rPr>
      <w:fldChar w:fldCharType="separate"/>
    </w:r>
    <w:r w:rsidR="003B3293">
      <w:rPr>
        <w:rFonts w:ascii="Palatino Linotype" w:hAnsi="Palatino Linotype" w:cs="Arial"/>
        <w:b/>
        <w:bCs/>
        <w:noProof/>
        <w:sz w:val="20"/>
        <w:szCs w:val="20"/>
      </w:rPr>
      <w:t>35</w:t>
    </w:r>
    <w:r w:rsidRPr="000B62D8">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E3" w:rsidRPr="006656C2" w:rsidRDefault="00C35DE3" w:rsidP="006656C2">
    <w:pPr>
      <w:pStyle w:val="Piedepgina"/>
      <w:jc w:val="right"/>
      <w:rPr>
        <w:rFonts w:ascii="Arial" w:hAnsi="Arial" w:cs="Arial"/>
        <w:sz w:val="20"/>
        <w:szCs w:val="20"/>
      </w:rPr>
    </w:pPr>
  </w:p>
  <w:sdt>
    <w:sdtPr>
      <w:id w:val="466559986"/>
      <w:docPartObj>
        <w:docPartGallery w:val="Page Numbers (Bottom of Page)"/>
        <w:docPartUnique/>
      </w:docPartObj>
    </w:sdtPr>
    <w:sdtEndPr/>
    <w:sdtContent>
      <w:sdt>
        <w:sdtPr>
          <w:id w:val="-1769616900"/>
          <w:docPartObj>
            <w:docPartGallery w:val="Page Numbers (Top of Page)"/>
            <w:docPartUnique/>
          </w:docPartObj>
        </w:sdtPr>
        <w:sdtEndPr/>
        <w:sdtContent>
          <w:p w:rsidR="000B62D8" w:rsidRDefault="000B62D8" w:rsidP="000B62D8">
            <w:pPr>
              <w:pStyle w:val="Piedepgina"/>
              <w:jc w:val="right"/>
            </w:pPr>
            <w:r w:rsidRPr="00BD0F44">
              <w:rPr>
                <w:rFonts w:ascii="Palatino Linotype" w:hAnsi="Palatino Linotype"/>
                <w:b/>
                <w:sz w:val="20"/>
                <w:szCs w:val="20"/>
                <w:lang w:val="es-ES"/>
              </w:rPr>
              <w:t xml:space="preserve">Página </w:t>
            </w:r>
            <w:r w:rsidRPr="00BD0F44">
              <w:rPr>
                <w:rFonts w:ascii="Palatino Linotype" w:hAnsi="Palatino Linotype"/>
                <w:b/>
                <w:bCs/>
                <w:sz w:val="20"/>
                <w:szCs w:val="20"/>
              </w:rPr>
              <w:fldChar w:fldCharType="begin"/>
            </w:r>
            <w:r w:rsidRPr="00BD0F44">
              <w:rPr>
                <w:rFonts w:ascii="Palatino Linotype" w:hAnsi="Palatino Linotype"/>
                <w:b/>
                <w:bCs/>
                <w:sz w:val="20"/>
                <w:szCs w:val="20"/>
              </w:rPr>
              <w:instrText>PAGE</w:instrText>
            </w:r>
            <w:r w:rsidRPr="00BD0F44">
              <w:rPr>
                <w:rFonts w:ascii="Palatino Linotype" w:hAnsi="Palatino Linotype"/>
                <w:b/>
                <w:bCs/>
                <w:sz w:val="20"/>
                <w:szCs w:val="20"/>
              </w:rPr>
              <w:fldChar w:fldCharType="separate"/>
            </w:r>
            <w:r w:rsidR="003B3293">
              <w:rPr>
                <w:rFonts w:ascii="Palatino Linotype" w:hAnsi="Palatino Linotype"/>
                <w:b/>
                <w:bCs/>
                <w:noProof/>
                <w:sz w:val="20"/>
                <w:szCs w:val="20"/>
              </w:rPr>
              <w:t>1</w:t>
            </w:r>
            <w:r w:rsidRPr="00BD0F44">
              <w:rPr>
                <w:rFonts w:ascii="Palatino Linotype" w:hAnsi="Palatino Linotype"/>
                <w:b/>
                <w:bCs/>
                <w:sz w:val="20"/>
                <w:szCs w:val="20"/>
              </w:rPr>
              <w:fldChar w:fldCharType="end"/>
            </w:r>
            <w:r w:rsidRPr="00BD0F44">
              <w:rPr>
                <w:rFonts w:ascii="Palatino Linotype" w:hAnsi="Palatino Linotype"/>
                <w:sz w:val="20"/>
                <w:szCs w:val="20"/>
                <w:lang w:val="es-ES"/>
              </w:rPr>
              <w:t xml:space="preserve"> de </w:t>
            </w:r>
            <w:r w:rsidRPr="00BD0F44">
              <w:rPr>
                <w:rFonts w:ascii="Palatino Linotype" w:hAnsi="Palatino Linotype"/>
                <w:b/>
                <w:bCs/>
                <w:sz w:val="20"/>
                <w:szCs w:val="20"/>
              </w:rPr>
              <w:fldChar w:fldCharType="begin"/>
            </w:r>
            <w:r w:rsidRPr="00BD0F44">
              <w:rPr>
                <w:rFonts w:ascii="Palatino Linotype" w:hAnsi="Palatino Linotype"/>
                <w:b/>
                <w:bCs/>
                <w:sz w:val="20"/>
                <w:szCs w:val="20"/>
              </w:rPr>
              <w:instrText>NUMPAGES</w:instrText>
            </w:r>
            <w:r w:rsidRPr="00BD0F44">
              <w:rPr>
                <w:rFonts w:ascii="Palatino Linotype" w:hAnsi="Palatino Linotype"/>
                <w:b/>
                <w:bCs/>
                <w:sz w:val="20"/>
                <w:szCs w:val="20"/>
              </w:rPr>
              <w:fldChar w:fldCharType="separate"/>
            </w:r>
            <w:r w:rsidR="003B3293">
              <w:rPr>
                <w:rFonts w:ascii="Palatino Linotype" w:hAnsi="Palatino Linotype"/>
                <w:b/>
                <w:bCs/>
                <w:noProof/>
                <w:sz w:val="20"/>
                <w:szCs w:val="20"/>
              </w:rPr>
              <w:t>35</w:t>
            </w:r>
            <w:r w:rsidRPr="00BD0F44">
              <w:rPr>
                <w:rFonts w:ascii="Palatino Linotype" w:hAnsi="Palatino Linotype"/>
                <w:b/>
                <w:bCs/>
                <w:sz w:val="20"/>
                <w:szCs w:val="20"/>
              </w:rPr>
              <w:fldChar w:fldCharType="end"/>
            </w:r>
          </w:p>
        </w:sdtContent>
      </w:sdt>
    </w:sdtContent>
  </w:sdt>
  <w:p w:rsidR="00C35DE3" w:rsidRPr="00070856" w:rsidRDefault="00C35DE3"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F16" w:rsidRDefault="00EE3F16" w:rsidP="00C80F8C">
      <w:r>
        <w:separator/>
      </w:r>
    </w:p>
  </w:footnote>
  <w:footnote w:type="continuationSeparator" w:id="0">
    <w:p w:rsidR="00EE3F16" w:rsidRDefault="00EE3F16" w:rsidP="00C80F8C">
      <w:r>
        <w:continuationSeparator/>
      </w:r>
    </w:p>
  </w:footnote>
  <w:footnote w:id="1">
    <w:p w:rsidR="00C35DE3" w:rsidRPr="00D83E40" w:rsidRDefault="00C35DE3" w:rsidP="00147A32">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rsidR="00C35DE3" w:rsidRPr="006B060A" w:rsidRDefault="00C35DE3" w:rsidP="00147A32">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1"/>
      <w:gridCol w:w="3402"/>
    </w:tblGrid>
    <w:tr w:rsidR="00C35DE3" w:rsidRPr="008F2CCC" w:rsidTr="006656C2">
      <w:tc>
        <w:tcPr>
          <w:tcW w:w="3403" w:type="dxa"/>
        </w:tcPr>
        <w:p w:rsidR="00C35DE3" w:rsidRPr="008F2CCC" w:rsidRDefault="00C35DE3" w:rsidP="00AD3AEC">
          <w:pPr>
            <w:rPr>
              <w:rFonts w:ascii="Palatino Linotype" w:hAnsi="Palatino Linotype"/>
              <w:b/>
              <w:sz w:val="22"/>
              <w:szCs w:val="22"/>
              <w:lang w:val="es-ES_tradnl"/>
            </w:rPr>
          </w:pPr>
        </w:p>
      </w:tc>
      <w:tc>
        <w:tcPr>
          <w:tcW w:w="2551" w:type="dxa"/>
          <w:shd w:val="clear" w:color="auto" w:fill="auto"/>
        </w:tcPr>
        <w:p w:rsidR="00C35DE3" w:rsidRPr="00664658" w:rsidRDefault="00C35DE3"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rsidR="00C35DE3" w:rsidRPr="008F2CCC" w:rsidRDefault="00C35DE3" w:rsidP="008918DE">
          <w:pPr>
            <w:jc w:val="both"/>
            <w:rPr>
              <w:rFonts w:ascii="Palatino Linotype" w:hAnsi="Palatino Linotype"/>
              <w:b/>
              <w:sz w:val="22"/>
              <w:szCs w:val="22"/>
              <w:lang w:val="es-ES_tradnl"/>
            </w:rPr>
          </w:pPr>
          <w:r w:rsidRPr="005E1CD7">
            <w:rPr>
              <w:rFonts w:ascii="Palatino Linotype" w:hAnsi="Palatino Linotype"/>
              <w:b/>
              <w:sz w:val="22"/>
              <w:szCs w:val="22"/>
              <w:lang w:val="es-ES_tradnl"/>
            </w:rPr>
            <w:t>06012/INFOEM/IP/RR/2019 y acumulados</w:t>
          </w:r>
        </w:p>
      </w:tc>
    </w:tr>
    <w:tr w:rsidR="00C35DE3" w:rsidRPr="008F2CCC" w:rsidTr="006656C2">
      <w:tc>
        <w:tcPr>
          <w:tcW w:w="3403" w:type="dxa"/>
        </w:tcPr>
        <w:p w:rsidR="00C35DE3" w:rsidRPr="008F2CCC" w:rsidRDefault="00C35DE3" w:rsidP="00AD3AEC">
          <w:pPr>
            <w:rPr>
              <w:rFonts w:ascii="Palatino Linotype" w:hAnsi="Palatino Linotype"/>
              <w:b/>
              <w:sz w:val="22"/>
              <w:szCs w:val="22"/>
              <w:lang w:val="es-ES_tradnl"/>
            </w:rPr>
          </w:pPr>
        </w:p>
      </w:tc>
      <w:tc>
        <w:tcPr>
          <w:tcW w:w="2551" w:type="dxa"/>
          <w:shd w:val="clear" w:color="auto" w:fill="auto"/>
        </w:tcPr>
        <w:p w:rsidR="00C35DE3" w:rsidRPr="00664658" w:rsidRDefault="00C35DE3"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rsidR="00C35DE3" w:rsidRPr="00DC41C8" w:rsidRDefault="00C35DE3" w:rsidP="00AD3AEC">
          <w:pPr>
            <w:jc w:val="both"/>
            <w:rPr>
              <w:rFonts w:ascii="Palatino Linotype" w:hAnsi="Palatino Linotype"/>
              <w:b/>
              <w:sz w:val="22"/>
              <w:szCs w:val="22"/>
            </w:rPr>
          </w:pPr>
          <w:r>
            <w:rPr>
              <w:rFonts w:ascii="Palatino Linotype" w:hAnsi="Palatino Linotype"/>
              <w:b/>
              <w:sz w:val="22"/>
              <w:szCs w:val="22"/>
            </w:rPr>
            <w:t>Organismo Descentralizado de Agua Potable Alcantarillado y Saneamiento de Valle de Chalco Solidaridad</w:t>
          </w:r>
        </w:p>
      </w:tc>
    </w:tr>
    <w:tr w:rsidR="00C35DE3" w:rsidRPr="008F2CCC" w:rsidTr="006656C2">
      <w:trPr>
        <w:trHeight w:val="228"/>
      </w:trPr>
      <w:tc>
        <w:tcPr>
          <w:tcW w:w="3403" w:type="dxa"/>
        </w:tcPr>
        <w:p w:rsidR="00C35DE3" w:rsidRPr="008F2CCC" w:rsidRDefault="00C35DE3" w:rsidP="00AD3AEC">
          <w:pPr>
            <w:rPr>
              <w:rFonts w:ascii="Palatino Linotype" w:hAnsi="Palatino Linotype"/>
              <w:b/>
              <w:sz w:val="22"/>
              <w:szCs w:val="22"/>
              <w:lang w:val="es-ES_tradnl"/>
            </w:rPr>
          </w:pPr>
        </w:p>
      </w:tc>
      <w:tc>
        <w:tcPr>
          <w:tcW w:w="2551" w:type="dxa"/>
          <w:shd w:val="clear" w:color="auto" w:fill="auto"/>
        </w:tcPr>
        <w:p w:rsidR="00C35DE3" w:rsidRPr="00664658" w:rsidRDefault="00C35DE3"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rsidR="00C35DE3" w:rsidRPr="00664658" w:rsidRDefault="00C35DE3"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C35DE3" w:rsidRPr="001A2CEF" w:rsidRDefault="00C35DE3" w:rsidP="00637B99">
    <w:pPr>
      <w:pStyle w:val="Encabezado"/>
      <w:tabs>
        <w:tab w:val="clear" w:pos="4252"/>
        <w:tab w:val="clear" w:pos="8504"/>
        <w:tab w:val="left" w:pos="2326"/>
      </w:tabs>
      <w:rPr>
        <w:rFonts w:ascii="Palatino Linotype" w:hAnsi="Palatino Linotype"/>
        <w:sz w:val="2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1"/>
      <w:gridCol w:w="3402"/>
    </w:tblGrid>
    <w:tr w:rsidR="00C35DE3" w:rsidRPr="008F2CCC" w:rsidTr="006656C2">
      <w:tc>
        <w:tcPr>
          <w:tcW w:w="3403" w:type="dxa"/>
          <w:vMerge w:val="restart"/>
        </w:tcPr>
        <w:p w:rsidR="00C35DE3" w:rsidRPr="008F2CCC" w:rsidRDefault="00C35DE3" w:rsidP="00A2780F">
          <w:pPr>
            <w:rPr>
              <w:rFonts w:ascii="Palatino Linotype" w:hAnsi="Palatino Linotype"/>
              <w:b/>
              <w:sz w:val="22"/>
              <w:szCs w:val="22"/>
              <w:lang w:val="es-ES_tradnl"/>
            </w:rPr>
          </w:pPr>
        </w:p>
      </w:tc>
      <w:tc>
        <w:tcPr>
          <w:tcW w:w="2551" w:type="dxa"/>
          <w:shd w:val="clear" w:color="auto" w:fill="auto"/>
        </w:tcPr>
        <w:p w:rsidR="00C35DE3" w:rsidRPr="008F2CCC" w:rsidRDefault="00C35D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C35DE3" w:rsidRPr="008F2CCC" w:rsidRDefault="00C35DE3" w:rsidP="005E1CD7">
          <w:pPr>
            <w:jc w:val="both"/>
            <w:rPr>
              <w:rFonts w:ascii="Palatino Linotype" w:hAnsi="Palatino Linotype"/>
              <w:b/>
              <w:sz w:val="22"/>
              <w:szCs w:val="22"/>
              <w:lang w:val="es-ES_tradnl"/>
            </w:rPr>
          </w:pPr>
          <w:r w:rsidRPr="007B1683">
            <w:rPr>
              <w:rFonts w:ascii="Palatino Linotype" w:hAnsi="Palatino Linotype"/>
              <w:b/>
              <w:sz w:val="22"/>
              <w:szCs w:val="22"/>
              <w:lang w:val="es-ES_tradnl"/>
            </w:rPr>
            <w:t>0</w:t>
          </w:r>
          <w:r>
            <w:rPr>
              <w:rFonts w:ascii="Palatino Linotype" w:hAnsi="Palatino Linotype"/>
              <w:b/>
              <w:sz w:val="22"/>
              <w:szCs w:val="22"/>
              <w:lang w:val="es-ES_tradnl"/>
            </w:rPr>
            <w:t>6012</w:t>
          </w:r>
          <w:r w:rsidRPr="007B1683">
            <w:rPr>
              <w:rFonts w:ascii="Palatino Linotype" w:hAnsi="Palatino Linotype"/>
              <w:b/>
              <w:sz w:val="22"/>
              <w:szCs w:val="22"/>
              <w:lang w:val="es-ES_tradnl"/>
            </w:rPr>
            <w:t>/INFOEM/IP/RR/2019</w:t>
          </w:r>
          <w:r>
            <w:rPr>
              <w:rFonts w:ascii="Palatino Linotype" w:hAnsi="Palatino Linotype"/>
              <w:b/>
              <w:sz w:val="22"/>
              <w:szCs w:val="22"/>
              <w:lang w:val="es-ES_tradnl"/>
            </w:rPr>
            <w:t xml:space="preserve"> y acumulados</w:t>
          </w:r>
        </w:p>
      </w:tc>
    </w:tr>
    <w:tr w:rsidR="00C35DE3" w:rsidRPr="008F2CCC" w:rsidTr="006656C2">
      <w:tc>
        <w:tcPr>
          <w:tcW w:w="3403" w:type="dxa"/>
          <w:vMerge/>
        </w:tcPr>
        <w:p w:rsidR="00C35DE3" w:rsidRPr="008F2CCC" w:rsidRDefault="00C35DE3" w:rsidP="00A2780F">
          <w:pPr>
            <w:rPr>
              <w:rFonts w:ascii="Palatino Linotype" w:hAnsi="Palatino Linotype"/>
              <w:b/>
              <w:sz w:val="22"/>
              <w:szCs w:val="22"/>
              <w:lang w:val="es-ES_tradnl"/>
            </w:rPr>
          </w:pPr>
        </w:p>
      </w:tc>
      <w:tc>
        <w:tcPr>
          <w:tcW w:w="2551" w:type="dxa"/>
          <w:shd w:val="clear" w:color="auto" w:fill="auto"/>
        </w:tcPr>
        <w:p w:rsidR="00C35DE3" w:rsidRPr="008F2CCC" w:rsidRDefault="00C35DE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C35DE3" w:rsidRPr="008F2CCC" w:rsidRDefault="003B3293" w:rsidP="003B3293">
          <w:pPr>
            <w:jc w:val="both"/>
            <w:rPr>
              <w:rFonts w:ascii="Palatino Linotype" w:hAnsi="Palatino Linotype"/>
              <w:b/>
              <w:sz w:val="22"/>
              <w:szCs w:val="22"/>
              <w:lang w:val="es-ES_tradnl"/>
            </w:rPr>
          </w:pPr>
          <w:r>
            <w:rPr>
              <w:rFonts w:ascii="Palatino Linotype" w:hAnsi="Palatino Linotype"/>
              <w:b/>
              <w:sz w:val="22"/>
              <w:szCs w:val="22"/>
            </w:rPr>
            <w:t>XXXXXX</w:t>
          </w:r>
          <w:r w:rsidR="00C35DE3" w:rsidRPr="005E1CD7">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C35DE3" w:rsidRPr="005E1CD7">
            <w:rPr>
              <w:rFonts w:ascii="Palatino Linotype" w:hAnsi="Palatino Linotype"/>
              <w:b/>
              <w:sz w:val="22"/>
              <w:szCs w:val="22"/>
            </w:rPr>
            <w:t xml:space="preserve"> X</w:t>
          </w:r>
        </w:p>
      </w:tc>
    </w:tr>
    <w:tr w:rsidR="00C35DE3" w:rsidRPr="008F2CCC" w:rsidTr="006656C2">
      <w:trPr>
        <w:trHeight w:val="228"/>
      </w:trPr>
      <w:tc>
        <w:tcPr>
          <w:tcW w:w="3403" w:type="dxa"/>
          <w:vMerge/>
        </w:tcPr>
        <w:p w:rsidR="00C35DE3" w:rsidRPr="008F2CCC" w:rsidRDefault="00C35DE3" w:rsidP="00E37C88">
          <w:pPr>
            <w:rPr>
              <w:rFonts w:ascii="Palatino Linotype" w:hAnsi="Palatino Linotype"/>
              <w:b/>
              <w:sz w:val="22"/>
              <w:szCs w:val="22"/>
              <w:lang w:val="es-ES_tradnl"/>
            </w:rPr>
          </w:pPr>
        </w:p>
      </w:tc>
      <w:tc>
        <w:tcPr>
          <w:tcW w:w="2551" w:type="dxa"/>
          <w:shd w:val="clear" w:color="auto" w:fill="auto"/>
        </w:tcPr>
        <w:p w:rsidR="00C35DE3" w:rsidRPr="008F2CCC" w:rsidRDefault="00C35D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C35DE3" w:rsidRPr="00DC41C8" w:rsidRDefault="00C35DE3" w:rsidP="00741570">
          <w:pPr>
            <w:jc w:val="both"/>
            <w:rPr>
              <w:rFonts w:ascii="Palatino Linotype" w:hAnsi="Palatino Linotype"/>
              <w:b/>
              <w:sz w:val="22"/>
              <w:szCs w:val="22"/>
            </w:rPr>
          </w:pPr>
          <w:r w:rsidRPr="005E1CD7">
            <w:rPr>
              <w:rFonts w:ascii="Palatino Linotype" w:hAnsi="Palatino Linotype"/>
              <w:b/>
              <w:sz w:val="22"/>
              <w:szCs w:val="22"/>
            </w:rPr>
            <w:t>Organismo Descentralizado de Agua Potable Alcantarillado y Saneamiento de Valle de Chalco Solidaridad</w:t>
          </w:r>
        </w:p>
      </w:tc>
    </w:tr>
    <w:tr w:rsidR="00C35DE3" w:rsidRPr="008F2CCC" w:rsidTr="006656C2">
      <w:tc>
        <w:tcPr>
          <w:tcW w:w="3403" w:type="dxa"/>
          <w:vMerge/>
        </w:tcPr>
        <w:p w:rsidR="00C35DE3" w:rsidRPr="008F2CCC" w:rsidRDefault="00C35DE3" w:rsidP="00A2780F">
          <w:pPr>
            <w:rPr>
              <w:rFonts w:ascii="Palatino Linotype" w:hAnsi="Palatino Linotype"/>
              <w:b/>
              <w:sz w:val="22"/>
              <w:szCs w:val="22"/>
              <w:lang w:val="es-ES_tradnl"/>
            </w:rPr>
          </w:pPr>
        </w:p>
      </w:tc>
      <w:tc>
        <w:tcPr>
          <w:tcW w:w="2551" w:type="dxa"/>
          <w:shd w:val="clear" w:color="auto" w:fill="auto"/>
        </w:tcPr>
        <w:p w:rsidR="00C35DE3" w:rsidRPr="008F2CCC" w:rsidRDefault="00C35DE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C35DE3" w:rsidRPr="008F2CCC" w:rsidRDefault="00C35DE3"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C35DE3" w:rsidRPr="001A2CEF" w:rsidRDefault="00C35DE3"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2EF"/>
    <w:multiLevelType w:val="hybridMultilevel"/>
    <w:tmpl w:val="EFA6682A"/>
    <w:lvl w:ilvl="0" w:tplc="ECD2C508">
      <w:start w:val="1"/>
      <w:numFmt w:val="decimal"/>
      <w:lvlText w:val="%1."/>
      <w:lvlJc w:val="left"/>
      <w:pPr>
        <w:ind w:left="360" w:hanging="360"/>
      </w:pPr>
      <w:rPr>
        <w:rFonts w:hint="default"/>
        <w:b/>
      </w:rPr>
    </w:lvl>
    <w:lvl w:ilvl="1" w:tplc="D82A6E6A">
      <w:numFmt w:val="bullet"/>
      <w:lvlText w:val="-"/>
      <w:lvlJc w:val="left"/>
      <w:pPr>
        <w:ind w:left="945" w:hanging="225"/>
      </w:pPr>
      <w:rPr>
        <w:rFonts w:ascii="Palatino Linotype" w:eastAsia="Times New Roman" w:hAnsi="Palatino Linotype"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BE04F3D"/>
    <w:multiLevelType w:val="hybridMultilevel"/>
    <w:tmpl w:val="2310983C"/>
    <w:lvl w:ilvl="0" w:tplc="B7B2AE90">
      <w:start w:val="1"/>
      <w:numFmt w:val="lowerRoman"/>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D2155DE"/>
    <w:multiLevelType w:val="hybridMultilevel"/>
    <w:tmpl w:val="05BEA378"/>
    <w:lvl w:ilvl="0" w:tplc="E49E249C">
      <w:start w:val="1"/>
      <w:numFmt w:val="decimal"/>
      <w:lvlText w:val="%1."/>
      <w:lvlJc w:val="left"/>
      <w:pPr>
        <w:ind w:left="360" w:hanging="360"/>
      </w:pPr>
      <w:rPr>
        <w:b/>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6A493C"/>
    <w:multiLevelType w:val="hybridMultilevel"/>
    <w:tmpl w:val="D2CC968E"/>
    <w:lvl w:ilvl="0" w:tplc="ECD2C508">
      <w:start w:val="1"/>
      <w:numFmt w:val="decimal"/>
      <w:lvlText w:val="%1."/>
      <w:lvlJc w:val="left"/>
      <w:pPr>
        <w:ind w:left="360" w:hanging="360"/>
      </w:pPr>
      <w:rPr>
        <w:rFonts w:hint="default"/>
        <w:b/>
      </w:rPr>
    </w:lvl>
    <w:lvl w:ilvl="1" w:tplc="D82A6E6A">
      <w:numFmt w:val="bullet"/>
      <w:lvlText w:val="-"/>
      <w:lvlJc w:val="left"/>
      <w:pPr>
        <w:ind w:left="945" w:hanging="225"/>
      </w:pPr>
      <w:rPr>
        <w:rFonts w:ascii="Palatino Linotype" w:eastAsia="Times New Roman" w:hAnsi="Palatino Linotype"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B05676"/>
    <w:multiLevelType w:val="hybridMultilevel"/>
    <w:tmpl w:val="6338FB08"/>
    <w:lvl w:ilvl="0" w:tplc="FCDACE88">
      <w:start w:val="1"/>
      <w:numFmt w:val="upperRoman"/>
      <w:lvlText w:val="%1."/>
      <w:lvlJc w:val="left"/>
      <w:pPr>
        <w:ind w:left="47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EC4E1746">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616CF7C6">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06F09E14">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D64A7E5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41082122">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77509BD6">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11684A5C">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23EA3E7C">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9" w15:restartNumberingAfterBreak="0">
    <w:nsid w:val="22386AD8"/>
    <w:multiLevelType w:val="hybridMultilevel"/>
    <w:tmpl w:val="EFA6682A"/>
    <w:lvl w:ilvl="0" w:tplc="ECD2C508">
      <w:start w:val="1"/>
      <w:numFmt w:val="decimal"/>
      <w:lvlText w:val="%1."/>
      <w:lvlJc w:val="left"/>
      <w:pPr>
        <w:ind w:left="360" w:hanging="360"/>
      </w:pPr>
      <w:rPr>
        <w:rFonts w:hint="default"/>
        <w:b/>
      </w:rPr>
    </w:lvl>
    <w:lvl w:ilvl="1" w:tplc="D82A6E6A">
      <w:numFmt w:val="bullet"/>
      <w:lvlText w:val="-"/>
      <w:lvlJc w:val="left"/>
      <w:pPr>
        <w:ind w:left="945" w:hanging="225"/>
      </w:pPr>
      <w:rPr>
        <w:rFonts w:ascii="Palatino Linotype" w:eastAsia="Times New Roman" w:hAnsi="Palatino Linotype"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4B02222"/>
    <w:multiLevelType w:val="hybridMultilevel"/>
    <w:tmpl w:val="4A90F464"/>
    <w:lvl w:ilvl="0" w:tplc="64C07B4E">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B0934F8"/>
    <w:multiLevelType w:val="hybridMultilevel"/>
    <w:tmpl w:val="AC001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3" w15:restartNumberingAfterBreak="0">
    <w:nsid w:val="2CEC0DD5"/>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317490"/>
    <w:multiLevelType w:val="hybridMultilevel"/>
    <w:tmpl w:val="E12C0142"/>
    <w:lvl w:ilvl="0" w:tplc="B1DCBEF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7F1C2B"/>
    <w:multiLevelType w:val="multilevel"/>
    <w:tmpl w:val="FAC6227A"/>
    <w:lvl w:ilvl="0">
      <w:start w:val="1"/>
      <w:numFmt w:val="lowerRoman"/>
      <w:lvlText w:val="%1."/>
      <w:lvlJc w:val="left"/>
      <w:pPr>
        <w:ind w:left="360" w:hanging="360"/>
      </w:pPr>
      <w:rPr>
        <w:rFonts w:hint="default"/>
        <w:b/>
        <w:i w:val="0"/>
        <w:color w:val="auto"/>
      </w:rPr>
    </w:lvl>
    <w:lvl w:ilvl="1">
      <w:start w:val="1"/>
      <w:numFmt w:val="bullet"/>
      <w:lvlText w:val="o"/>
      <w:lvlJc w:val="left"/>
      <w:pPr>
        <w:ind w:left="792" w:hanging="432"/>
      </w:pPr>
      <w:rPr>
        <w:rFonts w:ascii="Courier New" w:hAnsi="Courier New" w:cs="Courier New"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8B7694"/>
    <w:multiLevelType w:val="hybridMultilevel"/>
    <w:tmpl w:val="9FF63872"/>
    <w:lvl w:ilvl="0" w:tplc="EE586E7C">
      <w:start w:val="1"/>
      <w:numFmt w:val="bullet"/>
      <w:lvlText w:val=""/>
      <w:lvlJc w:val="left"/>
      <w:pPr>
        <w:ind w:left="717" w:hanging="360"/>
      </w:pPr>
      <w:rPr>
        <w:rFonts w:ascii="Symbol" w:hAnsi="Symbol" w:hint="default"/>
        <w:b/>
        <w:color w:val="auto"/>
      </w:rPr>
    </w:lvl>
    <w:lvl w:ilvl="1" w:tplc="080A0019">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8" w15:restartNumberingAfterBreak="0">
    <w:nsid w:val="3E79742E"/>
    <w:multiLevelType w:val="hybridMultilevel"/>
    <w:tmpl w:val="52225474"/>
    <w:lvl w:ilvl="0" w:tplc="15D02498">
      <w:start w:val="1"/>
      <w:numFmt w:val="upperRoman"/>
      <w:lvlText w:val="%1."/>
      <w:lvlJc w:val="left"/>
      <w:pPr>
        <w:ind w:left="36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B99AEE62">
      <w:numFmt w:val="bullet"/>
      <w:lvlText w:val=""/>
      <w:lvlJc w:val="left"/>
      <w:pPr>
        <w:ind w:left="5400" w:hanging="360"/>
      </w:pPr>
      <w:rPr>
        <w:rFonts w:ascii="Symbol" w:eastAsia="Times New Roman" w:hAnsi="Symbol" w:cs="Arial" w:hint="default"/>
      </w:rPr>
    </w:lvl>
    <w:lvl w:ilvl="8" w:tplc="080A001B" w:tentative="1">
      <w:start w:val="1"/>
      <w:numFmt w:val="lowerRoman"/>
      <w:lvlText w:val="%9."/>
      <w:lvlJc w:val="right"/>
      <w:pPr>
        <w:ind w:left="6120" w:hanging="180"/>
      </w:pPr>
    </w:lvl>
  </w:abstractNum>
  <w:abstractNum w:abstractNumId="19" w15:restartNumberingAfterBreak="0">
    <w:nsid w:val="47746ADD"/>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20" w15:restartNumberingAfterBreak="0">
    <w:nsid w:val="48DA087D"/>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5B12326"/>
    <w:multiLevelType w:val="hybridMultilevel"/>
    <w:tmpl w:val="46DCEC9E"/>
    <w:lvl w:ilvl="0" w:tplc="0E88F06E">
      <w:start w:val="1"/>
      <w:numFmt w:val="lowerLetter"/>
      <w:lvlText w:val="%1)"/>
      <w:lvlJc w:val="right"/>
      <w:pPr>
        <w:ind w:left="360" w:hanging="360"/>
      </w:pPr>
      <w:rPr>
        <w:rFonts w:hint="default"/>
        <w:b/>
        <w:i w:val="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C4D4D5A"/>
    <w:multiLevelType w:val="hybridMultilevel"/>
    <w:tmpl w:val="D00E2CF2"/>
    <w:lvl w:ilvl="0" w:tplc="2EE68154">
      <w:numFmt w:val="bullet"/>
      <w:lvlText w:val="-"/>
      <w:lvlJc w:val="left"/>
      <w:pPr>
        <w:ind w:left="1069" w:hanging="360"/>
      </w:pPr>
      <w:rPr>
        <w:rFonts w:ascii="Palatino Linotype" w:eastAsia="Times New Roman" w:hAnsi="Palatino Linotype" w:cs="Times New Roman"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5E077111"/>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B516DA"/>
    <w:multiLevelType w:val="hybridMultilevel"/>
    <w:tmpl w:val="9EA0F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766698"/>
    <w:multiLevelType w:val="hybridMultilevel"/>
    <w:tmpl w:val="F9DE64D4"/>
    <w:lvl w:ilvl="0" w:tplc="AB7E983E">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665E67B0"/>
    <w:multiLevelType w:val="hybridMultilevel"/>
    <w:tmpl w:val="1108A8A4"/>
    <w:lvl w:ilvl="0" w:tplc="0B84229E">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A70229F"/>
    <w:multiLevelType w:val="multilevel"/>
    <w:tmpl w:val="E622617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091059"/>
    <w:multiLevelType w:val="hybridMultilevel"/>
    <w:tmpl w:val="D8141E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6D93653B"/>
    <w:multiLevelType w:val="hybridMultilevel"/>
    <w:tmpl w:val="9A9CEF5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9660405"/>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D870CA"/>
    <w:multiLevelType w:val="hybridMultilevel"/>
    <w:tmpl w:val="15108E9A"/>
    <w:lvl w:ilvl="0" w:tplc="442490B4">
      <w:start w:val="1"/>
      <w:numFmt w:val="decimal"/>
      <w:lvlText w:val="%1)"/>
      <w:lvlJc w:val="left"/>
      <w:pPr>
        <w:ind w:left="360" w:hanging="36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8A2E5C"/>
    <w:multiLevelType w:val="hybridMultilevel"/>
    <w:tmpl w:val="728CC758"/>
    <w:lvl w:ilvl="0" w:tplc="C0925182">
      <w:start w:val="1"/>
      <w:numFmt w:val="lowerRoman"/>
      <w:lvlText w:val="%1."/>
      <w:lvlJc w:val="left"/>
      <w:pPr>
        <w:ind w:left="360" w:hanging="360"/>
      </w:pPr>
      <w:rPr>
        <w:rFonts w:hint="default"/>
        <w:b/>
      </w:rPr>
    </w:lvl>
    <w:lvl w:ilvl="1" w:tplc="080A000F">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6"/>
  </w:num>
  <w:num w:numId="2">
    <w:abstractNumId w:val="32"/>
  </w:num>
  <w:num w:numId="3">
    <w:abstractNumId w:val="14"/>
  </w:num>
  <w:num w:numId="4">
    <w:abstractNumId w:val="7"/>
  </w:num>
  <w:num w:numId="5">
    <w:abstractNumId w:val="16"/>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3"/>
  </w:num>
  <w:num w:numId="9">
    <w:abstractNumId w:val="5"/>
  </w:num>
  <w:num w:numId="10">
    <w:abstractNumId w:val="2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9"/>
  </w:num>
  <w:num w:numId="14">
    <w:abstractNumId w:val="0"/>
  </w:num>
  <w:num w:numId="15">
    <w:abstractNumId w:val="39"/>
  </w:num>
  <w:num w:numId="16">
    <w:abstractNumId w:val="37"/>
  </w:num>
  <w:num w:numId="17">
    <w:abstractNumId w:val="1"/>
  </w:num>
  <w:num w:numId="18">
    <w:abstractNumId w:val="17"/>
  </w:num>
  <w:num w:numId="19">
    <w:abstractNumId w:val="13"/>
  </w:num>
  <w:num w:numId="20">
    <w:abstractNumId w:val="20"/>
  </w:num>
  <w:num w:numId="21">
    <w:abstractNumId w:val="25"/>
  </w:num>
  <w:num w:numId="22">
    <w:abstractNumId w:val="15"/>
  </w:num>
  <w:num w:numId="23">
    <w:abstractNumId w:val="35"/>
  </w:num>
  <w:num w:numId="24">
    <w:abstractNumId w:val="34"/>
  </w:num>
  <w:num w:numId="25">
    <w:abstractNumId w:val="6"/>
  </w:num>
  <w:num w:numId="26">
    <w:abstractNumId w:val="2"/>
  </w:num>
  <w:num w:numId="27">
    <w:abstractNumId w:val="10"/>
  </w:num>
  <w:num w:numId="28">
    <w:abstractNumId w:val="26"/>
  </w:num>
  <w:num w:numId="29">
    <w:abstractNumId w:val="3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7"/>
  </w:num>
  <w:num w:numId="34">
    <w:abstractNumId w:val="23"/>
  </w:num>
  <w:num w:numId="35">
    <w:abstractNumId w:val="11"/>
  </w:num>
  <w:num w:numId="36">
    <w:abstractNumId w:val="30"/>
  </w:num>
  <w:num w:numId="37">
    <w:abstractNumId w:val="12"/>
  </w:num>
  <w:num w:numId="38">
    <w:abstractNumId w:val="22"/>
  </w:num>
  <w:num w:numId="39">
    <w:abstractNumId w:val="21"/>
  </w:num>
  <w:num w:numId="40">
    <w:abstractNumId w:val="4"/>
  </w:num>
  <w:num w:numId="41">
    <w:abstractNumId w:val="3"/>
  </w:num>
  <w:num w:numId="42">
    <w:abstractNumId w:val="19"/>
  </w:num>
  <w:num w:numId="4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9C3"/>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09D"/>
    <w:rsid w:val="000104F0"/>
    <w:rsid w:val="000117B7"/>
    <w:rsid w:val="000123CB"/>
    <w:rsid w:val="00012A00"/>
    <w:rsid w:val="00013023"/>
    <w:rsid w:val="000142C0"/>
    <w:rsid w:val="00014E91"/>
    <w:rsid w:val="00015DDC"/>
    <w:rsid w:val="000160C6"/>
    <w:rsid w:val="00016A2B"/>
    <w:rsid w:val="0001796B"/>
    <w:rsid w:val="00017EBE"/>
    <w:rsid w:val="00020072"/>
    <w:rsid w:val="00020BD7"/>
    <w:rsid w:val="00020C9F"/>
    <w:rsid w:val="00020DA4"/>
    <w:rsid w:val="00022DCF"/>
    <w:rsid w:val="00022E8B"/>
    <w:rsid w:val="00023233"/>
    <w:rsid w:val="000244C6"/>
    <w:rsid w:val="0002471C"/>
    <w:rsid w:val="00024A5F"/>
    <w:rsid w:val="00024D1B"/>
    <w:rsid w:val="00024E68"/>
    <w:rsid w:val="000254C2"/>
    <w:rsid w:val="00025DB0"/>
    <w:rsid w:val="000261F4"/>
    <w:rsid w:val="0002685C"/>
    <w:rsid w:val="0002690E"/>
    <w:rsid w:val="00026A3C"/>
    <w:rsid w:val="0003033D"/>
    <w:rsid w:val="00030B10"/>
    <w:rsid w:val="0003134F"/>
    <w:rsid w:val="0003153C"/>
    <w:rsid w:val="000317FD"/>
    <w:rsid w:val="00031B70"/>
    <w:rsid w:val="00031C72"/>
    <w:rsid w:val="00032403"/>
    <w:rsid w:val="0003297A"/>
    <w:rsid w:val="00032D1C"/>
    <w:rsid w:val="00032E3F"/>
    <w:rsid w:val="0003355B"/>
    <w:rsid w:val="000336D0"/>
    <w:rsid w:val="000337B3"/>
    <w:rsid w:val="000339B9"/>
    <w:rsid w:val="00033C79"/>
    <w:rsid w:val="00033D72"/>
    <w:rsid w:val="00033E94"/>
    <w:rsid w:val="00035CDF"/>
    <w:rsid w:val="00036B1A"/>
    <w:rsid w:val="00037DDE"/>
    <w:rsid w:val="00037FDC"/>
    <w:rsid w:val="0004120D"/>
    <w:rsid w:val="000415DD"/>
    <w:rsid w:val="00041959"/>
    <w:rsid w:val="00041A86"/>
    <w:rsid w:val="000423AF"/>
    <w:rsid w:val="000424D5"/>
    <w:rsid w:val="00042714"/>
    <w:rsid w:val="00042A23"/>
    <w:rsid w:val="00042F6A"/>
    <w:rsid w:val="0004330A"/>
    <w:rsid w:val="00043943"/>
    <w:rsid w:val="0004425E"/>
    <w:rsid w:val="00044351"/>
    <w:rsid w:val="000446CF"/>
    <w:rsid w:val="00044752"/>
    <w:rsid w:val="00044856"/>
    <w:rsid w:val="00044D0E"/>
    <w:rsid w:val="000464A3"/>
    <w:rsid w:val="00046DD3"/>
    <w:rsid w:val="00047111"/>
    <w:rsid w:val="00047345"/>
    <w:rsid w:val="00047574"/>
    <w:rsid w:val="00047A25"/>
    <w:rsid w:val="00047E38"/>
    <w:rsid w:val="00047E9E"/>
    <w:rsid w:val="00050724"/>
    <w:rsid w:val="00051ADD"/>
    <w:rsid w:val="00051B43"/>
    <w:rsid w:val="00051D2A"/>
    <w:rsid w:val="0005265B"/>
    <w:rsid w:val="000527D7"/>
    <w:rsid w:val="000527F0"/>
    <w:rsid w:val="00052D13"/>
    <w:rsid w:val="00052E1B"/>
    <w:rsid w:val="0005340B"/>
    <w:rsid w:val="0005363B"/>
    <w:rsid w:val="00053A25"/>
    <w:rsid w:val="00053FA9"/>
    <w:rsid w:val="000546E2"/>
    <w:rsid w:val="000550D6"/>
    <w:rsid w:val="00055200"/>
    <w:rsid w:val="000558A1"/>
    <w:rsid w:val="00055E68"/>
    <w:rsid w:val="00056469"/>
    <w:rsid w:val="00056627"/>
    <w:rsid w:val="00057716"/>
    <w:rsid w:val="000606B4"/>
    <w:rsid w:val="000613E3"/>
    <w:rsid w:val="000618EE"/>
    <w:rsid w:val="00061D4C"/>
    <w:rsid w:val="00061E9B"/>
    <w:rsid w:val="00061EB4"/>
    <w:rsid w:val="00062501"/>
    <w:rsid w:val="0006258E"/>
    <w:rsid w:val="00062793"/>
    <w:rsid w:val="000628AA"/>
    <w:rsid w:val="00062B16"/>
    <w:rsid w:val="00062C16"/>
    <w:rsid w:val="000633BB"/>
    <w:rsid w:val="00063A8A"/>
    <w:rsid w:val="00063AEF"/>
    <w:rsid w:val="00063B55"/>
    <w:rsid w:val="00064245"/>
    <w:rsid w:val="000646B0"/>
    <w:rsid w:val="00065369"/>
    <w:rsid w:val="0006590C"/>
    <w:rsid w:val="00065B50"/>
    <w:rsid w:val="000662A5"/>
    <w:rsid w:val="00066D71"/>
    <w:rsid w:val="00070856"/>
    <w:rsid w:val="00071FC4"/>
    <w:rsid w:val="000725D3"/>
    <w:rsid w:val="0007261F"/>
    <w:rsid w:val="00072954"/>
    <w:rsid w:val="00072CB3"/>
    <w:rsid w:val="0007327E"/>
    <w:rsid w:val="000734E9"/>
    <w:rsid w:val="0007367D"/>
    <w:rsid w:val="00073A2F"/>
    <w:rsid w:val="0007436D"/>
    <w:rsid w:val="00075615"/>
    <w:rsid w:val="00075E40"/>
    <w:rsid w:val="00075EA3"/>
    <w:rsid w:val="00077914"/>
    <w:rsid w:val="00077AC1"/>
    <w:rsid w:val="00077B79"/>
    <w:rsid w:val="00077BB8"/>
    <w:rsid w:val="0008043B"/>
    <w:rsid w:val="0008139C"/>
    <w:rsid w:val="00081B66"/>
    <w:rsid w:val="0008338D"/>
    <w:rsid w:val="00084079"/>
    <w:rsid w:val="0008461B"/>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1A01"/>
    <w:rsid w:val="000A22F4"/>
    <w:rsid w:val="000A2B2B"/>
    <w:rsid w:val="000A2E1A"/>
    <w:rsid w:val="000A3399"/>
    <w:rsid w:val="000A3D63"/>
    <w:rsid w:val="000A4495"/>
    <w:rsid w:val="000A4664"/>
    <w:rsid w:val="000A4AAE"/>
    <w:rsid w:val="000A4E74"/>
    <w:rsid w:val="000A52A9"/>
    <w:rsid w:val="000A5939"/>
    <w:rsid w:val="000A5A68"/>
    <w:rsid w:val="000A66D7"/>
    <w:rsid w:val="000A6B72"/>
    <w:rsid w:val="000A6CE9"/>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2D8"/>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5436"/>
    <w:rsid w:val="000D58EC"/>
    <w:rsid w:val="000D5D68"/>
    <w:rsid w:val="000D6ADD"/>
    <w:rsid w:val="000D6BA3"/>
    <w:rsid w:val="000D72D0"/>
    <w:rsid w:val="000D75A0"/>
    <w:rsid w:val="000D7EA3"/>
    <w:rsid w:val="000E06D1"/>
    <w:rsid w:val="000E07B7"/>
    <w:rsid w:val="000E0B02"/>
    <w:rsid w:val="000E0D35"/>
    <w:rsid w:val="000E100D"/>
    <w:rsid w:val="000E1886"/>
    <w:rsid w:val="000E22BA"/>
    <w:rsid w:val="000E38D1"/>
    <w:rsid w:val="000E46D9"/>
    <w:rsid w:val="000E558F"/>
    <w:rsid w:val="000E5592"/>
    <w:rsid w:val="000E5C93"/>
    <w:rsid w:val="000E68DA"/>
    <w:rsid w:val="000E6C51"/>
    <w:rsid w:val="000E7182"/>
    <w:rsid w:val="000E71A3"/>
    <w:rsid w:val="000E72D5"/>
    <w:rsid w:val="000E74AC"/>
    <w:rsid w:val="000E7C5F"/>
    <w:rsid w:val="000F0F1C"/>
    <w:rsid w:val="000F2185"/>
    <w:rsid w:val="000F22FE"/>
    <w:rsid w:val="000F251F"/>
    <w:rsid w:val="000F2B5F"/>
    <w:rsid w:val="000F2DAA"/>
    <w:rsid w:val="000F3899"/>
    <w:rsid w:val="000F45D9"/>
    <w:rsid w:val="000F4AC2"/>
    <w:rsid w:val="000F4C20"/>
    <w:rsid w:val="000F4F47"/>
    <w:rsid w:val="000F54D4"/>
    <w:rsid w:val="000F55B8"/>
    <w:rsid w:val="000F55EC"/>
    <w:rsid w:val="000F5B87"/>
    <w:rsid w:val="000F5C07"/>
    <w:rsid w:val="000F6B47"/>
    <w:rsid w:val="000F7133"/>
    <w:rsid w:val="000F750D"/>
    <w:rsid w:val="000F79EA"/>
    <w:rsid w:val="000F7B4E"/>
    <w:rsid w:val="00100BC0"/>
    <w:rsid w:val="00100E48"/>
    <w:rsid w:val="00101BFD"/>
    <w:rsid w:val="001027DA"/>
    <w:rsid w:val="001028C2"/>
    <w:rsid w:val="00102B92"/>
    <w:rsid w:val="00102BE0"/>
    <w:rsid w:val="001030D5"/>
    <w:rsid w:val="0010342C"/>
    <w:rsid w:val="001042E9"/>
    <w:rsid w:val="00104BFE"/>
    <w:rsid w:val="00104E56"/>
    <w:rsid w:val="0010553A"/>
    <w:rsid w:val="00106268"/>
    <w:rsid w:val="001063BB"/>
    <w:rsid w:val="00106A20"/>
    <w:rsid w:val="00106B41"/>
    <w:rsid w:val="00106FBF"/>
    <w:rsid w:val="001118F5"/>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1783B"/>
    <w:rsid w:val="00120ADA"/>
    <w:rsid w:val="00120C4B"/>
    <w:rsid w:val="00120D8D"/>
    <w:rsid w:val="00120F18"/>
    <w:rsid w:val="00121773"/>
    <w:rsid w:val="00121B54"/>
    <w:rsid w:val="00121BB3"/>
    <w:rsid w:val="00121CB5"/>
    <w:rsid w:val="00122866"/>
    <w:rsid w:val="00123609"/>
    <w:rsid w:val="00124065"/>
    <w:rsid w:val="00124622"/>
    <w:rsid w:val="001246A7"/>
    <w:rsid w:val="001246D6"/>
    <w:rsid w:val="00124822"/>
    <w:rsid w:val="00124F3F"/>
    <w:rsid w:val="00124F52"/>
    <w:rsid w:val="00125459"/>
    <w:rsid w:val="00125963"/>
    <w:rsid w:val="001265E5"/>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599D"/>
    <w:rsid w:val="0013622C"/>
    <w:rsid w:val="00136461"/>
    <w:rsid w:val="001371A5"/>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374"/>
    <w:rsid w:val="00146D8A"/>
    <w:rsid w:val="0014732A"/>
    <w:rsid w:val="00147723"/>
    <w:rsid w:val="00147A32"/>
    <w:rsid w:val="00147FCE"/>
    <w:rsid w:val="00150068"/>
    <w:rsid w:val="00150B44"/>
    <w:rsid w:val="00150BAE"/>
    <w:rsid w:val="00150CF7"/>
    <w:rsid w:val="00151C8C"/>
    <w:rsid w:val="00152AC3"/>
    <w:rsid w:val="00152D76"/>
    <w:rsid w:val="0015349A"/>
    <w:rsid w:val="00153F8E"/>
    <w:rsid w:val="001553EE"/>
    <w:rsid w:val="001554A0"/>
    <w:rsid w:val="00155871"/>
    <w:rsid w:val="0015612E"/>
    <w:rsid w:val="00156274"/>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32B"/>
    <w:rsid w:val="00167677"/>
    <w:rsid w:val="00167D9D"/>
    <w:rsid w:val="00170043"/>
    <w:rsid w:val="001701E7"/>
    <w:rsid w:val="00170DE2"/>
    <w:rsid w:val="00171106"/>
    <w:rsid w:val="001711F5"/>
    <w:rsid w:val="0017174F"/>
    <w:rsid w:val="00171E23"/>
    <w:rsid w:val="00172612"/>
    <w:rsid w:val="00172EC4"/>
    <w:rsid w:val="001737DF"/>
    <w:rsid w:val="00175682"/>
    <w:rsid w:val="001757B6"/>
    <w:rsid w:val="00175CC8"/>
    <w:rsid w:val="00175D9C"/>
    <w:rsid w:val="00175EBB"/>
    <w:rsid w:val="00175FE0"/>
    <w:rsid w:val="00176912"/>
    <w:rsid w:val="001769F3"/>
    <w:rsid w:val="001779E0"/>
    <w:rsid w:val="00177BBD"/>
    <w:rsid w:val="00177E7F"/>
    <w:rsid w:val="00180098"/>
    <w:rsid w:val="0018084C"/>
    <w:rsid w:val="00181250"/>
    <w:rsid w:val="00181D67"/>
    <w:rsid w:val="00181ECB"/>
    <w:rsid w:val="00182009"/>
    <w:rsid w:val="001821FD"/>
    <w:rsid w:val="00182294"/>
    <w:rsid w:val="001825CC"/>
    <w:rsid w:val="001826A7"/>
    <w:rsid w:val="001827AF"/>
    <w:rsid w:val="00182E5E"/>
    <w:rsid w:val="001830EE"/>
    <w:rsid w:val="001834AE"/>
    <w:rsid w:val="00183ACB"/>
    <w:rsid w:val="00183CB1"/>
    <w:rsid w:val="00184684"/>
    <w:rsid w:val="00184A75"/>
    <w:rsid w:val="001854E0"/>
    <w:rsid w:val="0018564F"/>
    <w:rsid w:val="00185B0F"/>
    <w:rsid w:val="00185C45"/>
    <w:rsid w:val="00185EEA"/>
    <w:rsid w:val="0018726A"/>
    <w:rsid w:val="0018750C"/>
    <w:rsid w:val="00187682"/>
    <w:rsid w:val="00187C77"/>
    <w:rsid w:val="001900D7"/>
    <w:rsid w:val="001908FE"/>
    <w:rsid w:val="00190BFD"/>
    <w:rsid w:val="00190C13"/>
    <w:rsid w:val="00191D6F"/>
    <w:rsid w:val="00193D12"/>
    <w:rsid w:val="00195288"/>
    <w:rsid w:val="0019536A"/>
    <w:rsid w:val="00195662"/>
    <w:rsid w:val="00195F6E"/>
    <w:rsid w:val="001962AC"/>
    <w:rsid w:val="001968E8"/>
    <w:rsid w:val="001978F7"/>
    <w:rsid w:val="00197E56"/>
    <w:rsid w:val="001A0054"/>
    <w:rsid w:val="001A0B27"/>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A7E4F"/>
    <w:rsid w:val="001B0393"/>
    <w:rsid w:val="001B0793"/>
    <w:rsid w:val="001B1119"/>
    <w:rsid w:val="001B125C"/>
    <w:rsid w:val="001B12D9"/>
    <w:rsid w:val="001B15F4"/>
    <w:rsid w:val="001B1806"/>
    <w:rsid w:val="001B1ABC"/>
    <w:rsid w:val="001B1F71"/>
    <w:rsid w:val="001B2536"/>
    <w:rsid w:val="001B27AD"/>
    <w:rsid w:val="001B3698"/>
    <w:rsid w:val="001B3C5C"/>
    <w:rsid w:val="001B449C"/>
    <w:rsid w:val="001B4730"/>
    <w:rsid w:val="001B47B3"/>
    <w:rsid w:val="001B4E78"/>
    <w:rsid w:val="001B522E"/>
    <w:rsid w:val="001B5231"/>
    <w:rsid w:val="001B5A4E"/>
    <w:rsid w:val="001B626B"/>
    <w:rsid w:val="001B6521"/>
    <w:rsid w:val="001B6EFE"/>
    <w:rsid w:val="001B79C8"/>
    <w:rsid w:val="001C02EC"/>
    <w:rsid w:val="001C0E0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4EB"/>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0A5"/>
    <w:rsid w:val="001D61F9"/>
    <w:rsid w:val="001D6F14"/>
    <w:rsid w:val="001D7279"/>
    <w:rsid w:val="001D73D9"/>
    <w:rsid w:val="001D7A1D"/>
    <w:rsid w:val="001D7C26"/>
    <w:rsid w:val="001D7D77"/>
    <w:rsid w:val="001E01E5"/>
    <w:rsid w:val="001E0660"/>
    <w:rsid w:val="001E0842"/>
    <w:rsid w:val="001E1048"/>
    <w:rsid w:val="001E1485"/>
    <w:rsid w:val="001E1573"/>
    <w:rsid w:val="001E157C"/>
    <w:rsid w:val="001E1DDD"/>
    <w:rsid w:val="001E1FBA"/>
    <w:rsid w:val="001E2265"/>
    <w:rsid w:val="001E2AF3"/>
    <w:rsid w:val="001E33CF"/>
    <w:rsid w:val="001E3434"/>
    <w:rsid w:val="001E3747"/>
    <w:rsid w:val="001E38B1"/>
    <w:rsid w:val="001E3F74"/>
    <w:rsid w:val="001E3FB1"/>
    <w:rsid w:val="001E452F"/>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2C42"/>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D8B"/>
    <w:rsid w:val="00201EFA"/>
    <w:rsid w:val="00202781"/>
    <w:rsid w:val="002028D5"/>
    <w:rsid w:val="002034BD"/>
    <w:rsid w:val="00204DE3"/>
    <w:rsid w:val="00204FDF"/>
    <w:rsid w:val="0020533C"/>
    <w:rsid w:val="00205684"/>
    <w:rsid w:val="002064B3"/>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677"/>
    <w:rsid w:val="00225973"/>
    <w:rsid w:val="00225A03"/>
    <w:rsid w:val="00226145"/>
    <w:rsid w:val="00226CD8"/>
    <w:rsid w:val="00227335"/>
    <w:rsid w:val="00227782"/>
    <w:rsid w:val="0022780C"/>
    <w:rsid w:val="00227F49"/>
    <w:rsid w:val="00227FFD"/>
    <w:rsid w:val="00230127"/>
    <w:rsid w:val="00230439"/>
    <w:rsid w:val="00230597"/>
    <w:rsid w:val="00230633"/>
    <w:rsid w:val="0023085B"/>
    <w:rsid w:val="0023279B"/>
    <w:rsid w:val="00232BCF"/>
    <w:rsid w:val="00233ECF"/>
    <w:rsid w:val="00233F58"/>
    <w:rsid w:val="00234622"/>
    <w:rsid w:val="0023487A"/>
    <w:rsid w:val="00234E8B"/>
    <w:rsid w:val="0023574C"/>
    <w:rsid w:val="00235E84"/>
    <w:rsid w:val="002360E4"/>
    <w:rsid w:val="002362D3"/>
    <w:rsid w:val="002371C8"/>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9E9"/>
    <w:rsid w:val="00247FF9"/>
    <w:rsid w:val="00250277"/>
    <w:rsid w:val="00250F99"/>
    <w:rsid w:val="00252AFC"/>
    <w:rsid w:val="00253DA4"/>
    <w:rsid w:val="00253DE8"/>
    <w:rsid w:val="00254045"/>
    <w:rsid w:val="0025472A"/>
    <w:rsid w:val="002552B3"/>
    <w:rsid w:val="002556A0"/>
    <w:rsid w:val="0025573E"/>
    <w:rsid w:val="002559D5"/>
    <w:rsid w:val="00255F02"/>
    <w:rsid w:val="00256CEB"/>
    <w:rsid w:val="00257594"/>
    <w:rsid w:val="002576ED"/>
    <w:rsid w:val="0025785D"/>
    <w:rsid w:val="00257FDC"/>
    <w:rsid w:val="00260A74"/>
    <w:rsid w:val="00260C82"/>
    <w:rsid w:val="00261AD7"/>
    <w:rsid w:val="0026269A"/>
    <w:rsid w:val="0026322D"/>
    <w:rsid w:val="00263BFE"/>
    <w:rsid w:val="00264916"/>
    <w:rsid w:val="00265216"/>
    <w:rsid w:val="002653BD"/>
    <w:rsid w:val="00265CEC"/>
    <w:rsid w:val="00265D9D"/>
    <w:rsid w:val="00265F1F"/>
    <w:rsid w:val="002660D2"/>
    <w:rsid w:val="0027008F"/>
    <w:rsid w:val="002702BD"/>
    <w:rsid w:val="00270404"/>
    <w:rsid w:val="00270723"/>
    <w:rsid w:val="00270CBB"/>
    <w:rsid w:val="00271AD4"/>
    <w:rsid w:val="00272290"/>
    <w:rsid w:val="002724AC"/>
    <w:rsid w:val="00272629"/>
    <w:rsid w:val="002727E6"/>
    <w:rsid w:val="00272BE2"/>
    <w:rsid w:val="00273795"/>
    <w:rsid w:val="002740AF"/>
    <w:rsid w:val="002743A2"/>
    <w:rsid w:val="0027448C"/>
    <w:rsid w:val="002747B1"/>
    <w:rsid w:val="00274E55"/>
    <w:rsid w:val="00275106"/>
    <w:rsid w:val="002759EB"/>
    <w:rsid w:val="00275FC6"/>
    <w:rsid w:val="00276605"/>
    <w:rsid w:val="002766F9"/>
    <w:rsid w:val="00277316"/>
    <w:rsid w:val="00277DD9"/>
    <w:rsid w:val="0028019C"/>
    <w:rsid w:val="0028167B"/>
    <w:rsid w:val="00281AA4"/>
    <w:rsid w:val="00281B5F"/>
    <w:rsid w:val="00282679"/>
    <w:rsid w:val="002843D9"/>
    <w:rsid w:val="00285959"/>
    <w:rsid w:val="002864B2"/>
    <w:rsid w:val="00286B88"/>
    <w:rsid w:val="00286F81"/>
    <w:rsid w:val="0028794A"/>
    <w:rsid w:val="002904E9"/>
    <w:rsid w:val="00290904"/>
    <w:rsid w:val="00290C11"/>
    <w:rsid w:val="002910B6"/>
    <w:rsid w:val="00291CD6"/>
    <w:rsid w:val="00292046"/>
    <w:rsid w:val="00292081"/>
    <w:rsid w:val="00292588"/>
    <w:rsid w:val="002930AD"/>
    <w:rsid w:val="002930C5"/>
    <w:rsid w:val="002930F8"/>
    <w:rsid w:val="0029397F"/>
    <w:rsid w:val="00293F4A"/>
    <w:rsid w:val="00294EE7"/>
    <w:rsid w:val="00295EA1"/>
    <w:rsid w:val="00296F09"/>
    <w:rsid w:val="00297165"/>
    <w:rsid w:val="00297453"/>
    <w:rsid w:val="002A0A30"/>
    <w:rsid w:val="002A0D34"/>
    <w:rsid w:val="002A0DD8"/>
    <w:rsid w:val="002A1156"/>
    <w:rsid w:val="002A1348"/>
    <w:rsid w:val="002A157A"/>
    <w:rsid w:val="002A15F0"/>
    <w:rsid w:val="002A16E7"/>
    <w:rsid w:val="002A2814"/>
    <w:rsid w:val="002A3240"/>
    <w:rsid w:val="002A3ABB"/>
    <w:rsid w:val="002A40A0"/>
    <w:rsid w:val="002A462C"/>
    <w:rsid w:val="002A4F20"/>
    <w:rsid w:val="002A4FBB"/>
    <w:rsid w:val="002A59F8"/>
    <w:rsid w:val="002A5A7C"/>
    <w:rsid w:val="002A616A"/>
    <w:rsid w:val="002A707F"/>
    <w:rsid w:val="002A7ADC"/>
    <w:rsid w:val="002B0232"/>
    <w:rsid w:val="002B0E2D"/>
    <w:rsid w:val="002B1211"/>
    <w:rsid w:val="002B1EFF"/>
    <w:rsid w:val="002B1F09"/>
    <w:rsid w:val="002B285A"/>
    <w:rsid w:val="002B29D7"/>
    <w:rsid w:val="002B2AF8"/>
    <w:rsid w:val="002B2F18"/>
    <w:rsid w:val="002B2FCE"/>
    <w:rsid w:val="002B323A"/>
    <w:rsid w:val="002B47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51D"/>
    <w:rsid w:val="002C70B6"/>
    <w:rsid w:val="002C742B"/>
    <w:rsid w:val="002C7540"/>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5F9"/>
    <w:rsid w:val="002D7957"/>
    <w:rsid w:val="002D79D3"/>
    <w:rsid w:val="002D7AB0"/>
    <w:rsid w:val="002E0326"/>
    <w:rsid w:val="002E1112"/>
    <w:rsid w:val="002E1339"/>
    <w:rsid w:val="002E1819"/>
    <w:rsid w:val="002E1A06"/>
    <w:rsid w:val="002E1BB7"/>
    <w:rsid w:val="002E28FF"/>
    <w:rsid w:val="002E2B3C"/>
    <w:rsid w:val="002E2C1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4714"/>
    <w:rsid w:val="002F5860"/>
    <w:rsid w:val="002F59FA"/>
    <w:rsid w:val="002F5CE4"/>
    <w:rsid w:val="002F60DF"/>
    <w:rsid w:val="002F6259"/>
    <w:rsid w:val="002F6482"/>
    <w:rsid w:val="002F69BB"/>
    <w:rsid w:val="002F6E11"/>
    <w:rsid w:val="002F7564"/>
    <w:rsid w:val="002F7A42"/>
    <w:rsid w:val="00300D2C"/>
    <w:rsid w:val="003010C6"/>
    <w:rsid w:val="003014F9"/>
    <w:rsid w:val="00301947"/>
    <w:rsid w:val="0030219F"/>
    <w:rsid w:val="00303AF8"/>
    <w:rsid w:val="00304085"/>
    <w:rsid w:val="003042CC"/>
    <w:rsid w:val="003044B2"/>
    <w:rsid w:val="00304BA5"/>
    <w:rsid w:val="003052CB"/>
    <w:rsid w:val="003056B1"/>
    <w:rsid w:val="00305F6C"/>
    <w:rsid w:val="00306BCD"/>
    <w:rsid w:val="0031045D"/>
    <w:rsid w:val="003109E6"/>
    <w:rsid w:val="00310EF9"/>
    <w:rsid w:val="003115D4"/>
    <w:rsid w:val="0031165B"/>
    <w:rsid w:val="0031182B"/>
    <w:rsid w:val="003122B8"/>
    <w:rsid w:val="003123CB"/>
    <w:rsid w:val="0031305F"/>
    <w:rsid w:val="00313499"/>
    <w:rsid w:val="003135FC"/>
    <w:rsid w:val="0031406E"/>
    <w:rsid w:val="00314A51"/>
    <w:rsid w:val="00315203"/>
    <w:rsid w:val="003154CE"/>
    <w:rsid w:val="00316C42"/>
    <w:rsid w:val="0031795F"/>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729"/>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ACE"/>
    <w:rsid w:val="00335D6D"/>
    <w:rsid w:val="00335EB8"/>
    <w:rsid w:val="00336276"/>
    <w:rsid w:val="0033635E"/>
    <w:rsid w:val="00340173"/>
    <w:rsid w:val="003402BA"/>
    <w:rsid w:val="00340E17"/>
    <w:rsid w:val="003416A0"/>
    <w:rsid w:val="0034196C"/>
    <w:rsid w:val="00341A2B"/>
    <w:rsid w:val="003421CC"/>
    <w:rsid w:val="003426ED"/>
    <w:rsid w:val="00342818"/>
    <w:rsid w:val="00342F46"/>
    <w:rsid w:val="003434BE"/>
    <w:rsid w:val="003442CD"/>
    <w:rsid w:val="00345471"/>
    <w:rsid w:val="003455EA"/>
    <w:rsid w:val="003464F8"/>
    <w:rsid w:val="003473CE"/>
    <w:rsid w:val="003474F9"/>
    <w:rsid w:val="003478EC"/>
    <w:rsid w:val="00350FCE"/>
    <w:rsid w:val="00351669"/>
    <w:rsid w:val="00351F0F"/>
    <w:rsid w:val="003524B2"/>
    <w:rsid w:val="003526CF"/>
    <w:rsid w:val="00352D8A"/>
    <w:rsid w:val="00353134"/>
    <w:rsid w:val="00353174"/>
    <w:rsid w:val="00353E62"/>
    <w:rsid w:val="00354355"/>
    <w:rsid w:val="0035481E"/>
    <w:rsid w:val="00354CDD"/>
    <w:rsid w:val="003552BF"/>
    <w:rsid w:val="003561CB"/>
    <w:rsid w:val="0035677A"/>
    <w:rsid w:val="003567C7"/>
    <w:rsid w:val="00356E5D"/>
    <w:rsid w:val="00357421"/>
    <w:rsid w:val="00357453"/>
    <w:rsid w:val="003576E8"/>
    <w:rsid w:val="00357994"/>
    <w:rsid w:val="0036004B"/>
    <w:rsid w:val="003604BD"/>
    <w:rsid w:val="003604F7"/>
    <w:rsid w:val="003605BA"/>
    <w:rsid w:val="00360675"/>
    <w:rsid w:val="003622CB"/>
    <w:rsid w:val="003628F4"/>
    <w:rsid w:val="0036306A"/>
    <w:rsid w:val="003639D5"/>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949"/>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51B"/>
    <w:rsid w:val="00382A1D"/>
    <w:rsid w:val="0038328B"/>
    <w:rsid w:val="00383658"/>
    <w:rsid w:val="00383839"/>
    <w:rsid w:val="00383898"/>
    <w:rsid w:val="0038391D"/>
    <w:rsid w:val="00383ACB"/>
    <w:rsid w:val="00383B90"/>
    <w:rsid w:val="00384274"/>
    <w:rsid w:val="00385020"/>
    <w:rsid w:val="003852EA"/>
    <w:rsid w:val="0038692F"/>
    <w:rsid w:val="0038708D"/>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94B"/>
    <w:rsid w:val="00394A80"/>
    <w:rsid w:val="00394C6A"/>
    <w:rsid w:val="00395514"/>
    <w:rsid w:val="00395B29"/>
    <w:rsid w:val="00396B45"/>
    <w:rsid w:val="00396D14"/>
    <w:rsid w:val="00396D61"/>
    <w:rsid w:val="00397407"/>
    <w:rsid w:val="003A0091"/>
    <w:rsid w:val="003A021D"/>
    <w:rsid w:val="003A04C3"/>
    <w:rsid w:val="003A097E"/>
    <w:rsid w:val="003A0B98"/>
    <w:rsid w:val="003A0D57"/>
    <w:rsid w:val="003A0EC4"/>
    <w:rsid w:val="003A10A9"/>
    <w:rsid w:val="003A1C98"/>
    <w:rsid w:val="003A1DFE"/>
    <w:rsid w:val="003A2890"/>
    <w:rsid w:val="003A3FBF"/>
    <w:rsid w:val="003A4E64"/>
    <w:rsid w:val="003A52A9"/>
    <w:rsid w:val="003A546B"/>
    <w:rsid w:val="003A6DCE"/>
    <w:rsid w:val="003A71DD"/>
    <w:rsid w:val="003A73F9"/>
    <w:rsid w:val="003A79AE"/>
    <w:rsid w:val="003A7A3C"/>
    <w:rsid w:val="003A7F6E"/>
    <w:rsid w:val="003B0C64"/>
    <w:rsid w:val="003B211C"/>
    <w:rsid w:val="003B2660"/>
    <w:rsid w:val="003B3293"/>
    <w:rsid w:val="003B3B43"/>
    <w:rsid w:val="003B443B"/>
    <w:rsid w:val="003B4C16"/>
    <w:rsid w:val="003B5491"/>
    <w:rsid w:val="003B5716"/>
    <w:rsid w:val="003B5C9D"/>
    <w:rsid w:val="003B7AA0"/>
    <w:rsid w:val="003C04E5"/>
    <w:rsid w:val="003C0544"/>
    <w:rsid w:val="003C068E"/>
    <w:rsid w:val="003C0C03"/>
    <w:rsid w:val="003C0C4B"/>
    <w:rsid w:val="003C0F0A"/>
    <w:rsid w:val="003C137D"/>
    <w:rsid w:val="003C20B9"/>
    <w:rsid w:val="003C22CD"/>
    <w:rsid w:val="003C2568"/>
    <w:rsid w:val="003C3640"/>
    <w:rsid w:val="003C3841"/>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AAE"/>
    <w:rsid w:val="003D3E9E"/>
    <w:rsid w:val="003D3EC8"/>
    <w:rsid w:val="003D3F11"/>
    <w:rsid w:val="003D4142"/>
    <w:rsid w:val="003D4F06"/>
    <w:rsid w:val="003D53DD"/>
    <w:rsid w:val="003D58DA"/>
    <w:rsid w:val="003D5A25"/>
    <w:rsid w:val="003D5BE3"/>
    <w:rsid w:val="003D606B"/>
    <w:rsid w:val="003D63E5"/>
    <w:rsid w:val="003D6B0A"/>
    <w:rsid w:val="003D7948"/>
    <w:rsid w:val="003D7CEF"/>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251"/>
    <w:rsid w:val="003F2B44"/>
    <w:rsid w:val="003F38D6"/>
    <w:rsid w:val="003F4BAB"/>
    <w:rsid w:val="003F4DDF"/>
    <w:rsid w:val="003F4F0B"/>
    <w:rsid w:val="003F5BD4"/>
    <w:rsid w:val="003F614E"/>
    <w:rsid w:val="003F623D"/>
    <w:rsid w:val="003F6B80"/>
    <w:rsid w:val="003F6CF0"/>
    <w:rsid w:val="003F754A"/>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B52"/>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237"/>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1B4"/>
    <w:rsid w:val="00436AB1"/>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3C7"/>
    <w:rsid w:val="00445D59"/>
    <w:rsid w:val="004460D0"/>
    <w:rsid w:val="00446C30"/>
    <w:rsid w:val="00447744"/>
    <w:rsid w:val="00447789"/>
    <w:rsid w:val="004479AC"/>
    <w:rsid w:val="00447C55"/>
    <w:rsid w:val="00450388"/>
    <w:rsid w:val="00451515"/>
    <w:rsid w:val="00452910"/>
    <w:rsid w:val="004536A9"/>
    <w:rsid w:val="0045460F"/>
    <w:rsid w:val="00454B3A"/>
    <w:rsid w:val="00454EBC"/>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DF7"/>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6A61"/>
    <w:rsid w:val="00477BCB"/>
    <w:rsid w:val="00480259"/>
    <w:rsid w:val="00480337"/>
    <w:rsid w:val="0048068F"/>
    <w:rsid w:val="00480967"/>
    <w:rsid w:val="00480FD0"/>
    <w:rsid w:val="004810CC"/>
    <w:rsid w:val="00481E81"/>
    <w:rsid w:val="004821F9"/>
    <w:rsid w:val="00482B20"/>
    <w:rsid w:val="00483611"/>
    <w:rsid w:val="004836DF"/>
    <w:rsid w:val="00483AF3"/>
    <w:rsid w:val="00484100"/>
    <w:rsid w:val="004841A7"/>
    <w:rsid w:val="00484642"/>
    <w:rsid w:val="004855BC"/>
    <w:rsid w:val="004857CA"/>
    <w:rsid w:val="0048603B"/>
    <w:rsid w:val="004864D1"/>
    <w:rsid w:val="0048694F"/>
    <w:rsid w:val="004873C3"/>
    <w:rsid w:val="004901B6"/>
    <w:rsid w:val="00490CDA"/>
    <w:rsid w:val="00490D60"/>
    <w:rsid w:val="00492456"/>
    <w:rsid w:val="00492831"/>
    <w:rsid w:val="00492A12"/>
    <w:rsid w:val="00492D24"/>
    <w:rsid w:val="004935D2"/>
    <w:rsid w:val="00493E3D"/>
    <w:rsid w:val="00493E71"/>
    <w:rsid w:val="00493F71"/>
    <w:rsid w:val="00495278"/>
    <w:rsid w:val="00495796"/>
    <w:rsid w:val="004957F2"/>
    <w:rsid w:val="00495E84"/>
    <w:rsid w:val="00497D47"/>
    <w:rsid w:val="00497FC5"/>
    <w:rsid w:val="004A04DD"/>
    <w:rsid w:val="004A087A"/>
    <w:rsid w:val="004A088B"/>
    <w:rsid w:val="004A1423"/>
    <w:rsid w:val="004A2C27"/>
    <w:rsid w:val="004A40F2"/>
    <w:rsid w:val="004A45F9"/>
    <w:rsid w:val="004A4A3B"/>
    <w:rsid w:val="004A506A"/>
    <w:rsid w:val="004A571E"/>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57E"/>
    <w:rsid w:val="004B58C2"/>
    <w:rsid w:val="004B58C9"/>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27B"/>
    <w:rsid w:val="004C1AE2"/>
    <w:rsid w:val="004C4245"/>
    <w:rsid w:val="004C45EE"/>
    <w:rsid w:val="004C64C2"/>
    <w:rsid w:val="004C652E"/>
    <w:rsid w:val="004C7DB4"/>
    <w:rsid w:val="004D062E"/>
    <w:rsid w:val="004D06D1"/>
    <w:rsid w:val="004D0A26"/>
    <w:rsid w:val="004D0E38"/>
    <w:rsid w:val="004D0E98"/>
    <w:rsid w:val="004D14B9"/>
    <w:rsid w:val="004D1B0A"/>
    <w:rsid w:val="004D1BBB"/>
    <w:rsid w:val="004D1DBD"/>
    <w:rsid w:val="004D220E"/>
    <w:rsid w:val="004D227C"/>
    <w:rsid w:val="004D251F"/>
    <w:rsid w:val="004D2AAD"/>
    <w:rsid w:val="004D44C8"/>
    <w:rsid w:val="004D4EEC"/>
    <w:rsid w:val="004D546C"/>
    <w:rsid w:val="004D5B01"/>
    <w:rsid w:val="004D5D80"/>
    <w:rsid w:val="004D5EF3"/>
    <w:rsid w:val="004D6177"/>
    <w:rsid w:val="004D6483"/>
    <w:rsid w:val="004D6B55"/>
    <w:rsid w:val="004E0611"/>
    <w:rsid w:val="004E2A73"/>
    <w:rsid w:val="004E2E1D"/>
    <w:rsid w:val="004E2FC6"/>
    <w:rsid w:val="004E3429"/>
    <w:rsid w:val="004E35E4"/>
    <w:rsid w:val="004E38AF"/>
    <w:rsid w:val="004E3A68"/>
    <w:rsid w:val="004E4332"/>
    <w:rsid w:val="004E49DF"/>
    <w:rsid w:val="004E54B5"/>
    <w:rsid w:val="004E5727"/>
    <w:rsid w:val="004E5A1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5A7A"/>
    <w:rsid w:val="00506111"/>
    <w:rsid w:val="00506349"/>
    <w:rsid w:val="005071D8"/>
    <w:rsid w:val="005072B6"/>
    <w:rsid w:val="00507CD8"/>
    <w:rsid w:val="00507ED8"/>
    <w:rsid w:val="0051056F"/>
    <w:rsid w:val="005107B7"/>
    <w:rsid w:val="005109AD"/>
    <w:rsid w:val="00510DE0"/>
    <w:rsid w:val="005112B1"/>
    <w:rsid w:val="00512195"/>
    <w:rsid w:val="00512968"/>
    <w:rsid w:val="00512C15"/>
    <w:rsid w:val="00512E58"/>
    <w:rsid w:val="005134D5"/>
    <w:rsid w:val="005135F1"/>
    <w:rsid w:val="0051376A"/>
    <w:rsid w:val="00513FF8"/>
    <w:rsid w:val="00514076"/>
    <w:rsid w:val="00514973"/>
    <w:rsid w:val="005154C2"/>
    <w:rsid w:val="00515958"/>
    <w:rsid w:val="00516405"/>
    <w:rsid w:val="00517F8D"/>
    <w:rsid w:val="005215F0"/>
    <w:rsid w:val="0052232E"/>
    <w:rsid w:val="00522A1D"/>
    <w:rsid w:val="00523636"/>
    <w:rsid w:val="0052391C"/>
    <w:rsid w:val="005251DD"/>
    <w:rsid w:val="00525242"/>
    <w:rsid w:val="0052578D"/>
    <w:rsid w:val="00525D52"/>
    <w:rsid w:val="00525ED0"/>
    <w:rsid w:val="00526898"/>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654"/>
    <w:rsid w:val="005518D0"/>
    <w:rsid w:val="00551ECF"/>
    <w:rsid w:val="0055235E"/>
    <w:rsid w:val="005529BF"/>
    <w:rsid w:val="00552FCF"/>
    <w:rsid w:val="00553368"/>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68"/>
    <w:rsid w:val="00561FDC"/>
    <w:rsid w:val="00562849"/>
    <w:rsid w:val="0056290A"/>
    <w:rsid w:val="00564757"/>
    <w:rsid w:val="00564773"/>
    <w:rsid w:val="0056486B"/>
    <w:rsid w:val="00564BED"/>
    <w:rsid w:val="0056625C"/>
    <w:rsid w:val="00567880"/>
    <w:rsid w:val="00567DF8"/>
    <w:rsid w:val="0057021D"/>
    <w:rsid w:val="00570375"/>
    <w:rsid w:val="00571226"/>
    <w:rsid w:val="00571728"/>
    <w:rsid w:val="00571B8B"/>
    <w:rsid w:val="00571E5C"/>
    <w:rsid w:val="005721BD"/>
    <w:rsid w:val="005722C2"/>
    <w:rsid w:val="00572D72"/>
    <w:rsid w:val="0057305F"/>
    <w:rsid w:val="00573E4A"/>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56A8"/>
    <w:rsid w:val="0058673A"/>
    <w:rsid w:val="00586A9F"/>
    <w:rsid w:val="00587C28"/>
    <w:rsid w:val="00590436"/>
    <w:rsid w:val="005905BE"/>
    <w:rsid w:val="00590B67"/>
    <w:rsid w:val="00591224"/>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317"/>
    <w:rsid w:val="0059570E"/>
    <w:rsid w:val="00595753"/>
    <w:rsid w:val="0059663D"/>
    <w:rsid w:val="00596BF0"/>
    <w:rsid w:val="005A0144"/>
    <w:rsid w:val="005A0DD9"/>
    <w:rsid w:val="005A1F9F"/>
    <w:rsid w:val="005A2186"/>
    <w:rsid w:val="005A4B84"/>
    <w:rsid w:val="005A4D1B"/>
    <w:rsid w:val="005A523C"/>
    <w:rsid w:val="005A5B7E"/>
    <w:rsid w:val="005A5D7B"/>
    <w:rsid w:val="005A6925"/>
    <w:rsid w:val="005A7195"/>
    <w:rsid w:val="005A7E33"/>
    <w:rsid w:val="005B0786"/>
    <w:rsid w:val="005B12C5"/>
    <w:rsid w:val="005B1BAB"/>
    <w:rsid w:val="005B1D30"/>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B91"/>
    <w:rsid w:val="005D1CAE"/>
    <w:rsid w:val="005D25FB"/>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0E99"/>
    <w:rsid w:val="005E114F"/>
    <w:rsid w:val="005E1CD7"/>
    <w:rsid w:val="005E1D28"/>
    <w:rsid w:val="005E244C"/>
    <w:rsid w:val="005E26A3"/>
    <w:rsid w:val="005E2992"/>
    <w:rsid w:val="005E336C"/>
    <w:rsid w:val="005E3AB6"/>
    <w:rsid w:val="005E4AF2"/>
    <w:rsid w:val="005E4DDB"/>
    <w:rsid w:val="005E6034"/>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33FA"/>
    <w:rsid w:val="005F4830"/>
    <w:rsid w:val="005F4A88"/>
    <w:rsid w:val="005F50D7"/>
    <w:rsid w:val="005F54BC"/>
    <w:rsid w:val="005F55C2"/>
    <w:rsid w:val="005F56AF"/>
    <w:rsid w:val="005F6AA0"/>
    <w:rsid w:val="00601150"/>
    <w:rsid w:val="00601329"/>
    <w:rsid w:val="006017E2"/>
    <w:rsid w:val="00601C34"/>
    <w:rsid w:val="00602C44"/>
    <w:rsid w:val="006035CC"/>
    <w:rsid w:val="00603BC0"/>
    <w:rsid w:val="00604940"/>
    <w:rsid w:val="00604AE6"/>
    <w:rsid w:val="0060628C"/>
    <w:rsid w:val="006064F4"/>
    <w:rsid w:val="00606759"/>
    <w:rsid w:val="006079D6"/>
    <w:rsid w:val="006103CE"/>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17CE"/>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185"/>
    <w:rsid w:val="006359A4"/>
    <w:rsid w:val="00635E0E"/>
    <w:rsid w:val="00636140"/>
    <w:rsid w:val="00637B99"/>
    <w:rsid w:val="00637D80"/>
    <w:rsid w:val="00640222"/>
    <w:rsid w:val="00640727"/>
    <w:rsid w:val="00640AF2"/>
    <w:rsid w:val="0064155A"/>
    <w:rsid w:val="006415A2"/>
    <w:rsid w:val="00641BB8"/>
    <w:rsid w:val="006433AB"/>
    <w:rsid w:val="00643765"/>
    <w:rsid w:val="00644195"/>
    <w:rsid w:val="00644730"/>
    <w:rsid w:val="00644737"/>
    <w:rsid w:val="006457A5"/>
    <w:rsid w:val="006461A9"/>
    <w:rsid w:val="00646DD0"/>
    <w:rsid w:val="0064794B"/>
    <w:rsid w:val="00650174"/>
    <w:rsid w:val="006505CC"/>
    <w:rsid w:val="006509D6"/>
    <w:rsid w:val="00651AEC"/>
    <w:rsid w:val="0065218E"/>
    <w:rsid w:val="00652941"/>
    <w:rsid w:val="00653CF4"/>
    <w:rsid w:val="00655100"/>
    <w:rsid w:val="00655403"/>
    <w:rsid w:val="00655596"/>
    <w:rsid w:val="006561B8"/>
    <w:rsid w:val="0065631D"/>
    <w:rsid w:val="0065642B"/>
    <w:rsid w:val="006565A2"/>
    <w:rsid w:val="00656BBE"/>
    <w:rsid w:val="00656EB8"/>
    <w:rsid w:val="00657406"/>
    <w:rsid w:val="006578F2"/>
    <w:rsid w:val="00660118"/>
    <w:rsid w:val="00660136"/>
    <w:rsid w:val="006620AF"/>
    <w:rsid w:val="0066224A"/>
    <w:rsid w:val="00662929"/>
    <w:rsid w:val="00662962"/>
    <w:rsid w:val="00662A81"/>
    <w:rsid w:val="00662E7F"/>
    <w:rsid w:val="0066328F"/>
    <w:rsid w:val="00663491"/>
    <w:rsid w:val="00664060"/>
    <w:rsid w:val="00664658"/>
    <w:rsid w:val="006650E0"/>
    <w:rsid w:val="006656C2"/>
    <w:rsid w:val="00665723"/>
    <w:rsid w:val="00665A47"/>
    <w:rsid w:val="0066688F"/>
    <w:rsid w:val="00666A90"/>
    <w:rsid w:val="006673CA"/>
    <w:rsid w:val="006676BF"/>
    <w:rsid w:val="006676EF"/>
    <w:rsid w:val="00667C46"/>
    <w:rsid w:val="00667C5C"/>
    <w:rsid w:val="00670240"/>
    <w:rsid w:val="00670764"/>
    <w:rsid w:val="00670A10"/>
    <w:rsid w:val="00670CC2"/>
    <w:rsid w:val="00670FB6"/>
    <w:rsid w:val="006711CB"/>
    <w:rsid w:val="0067124E"/>
    <w:rsid w:val="00671B0E"/>
    <w:rsid w:val="00671EFF"/>
    <w:rsid w:val="0067335C"/>
    <w:rsid w:val="00673A51"/>
    <w:rsid w:val="00673A9F"/>
    <w:rsid w:val="00673E2D"/>
    <w:rsid w:val="006750BA"/>
    <w:rsid w:val="00675509"/>
    <w:rsid w:val="006756B8"/>
    <w:rsid w:val="0067612B"/>
    <w:rsid w:val="00676933"/>
    <w:rsid w:val="00676D9E"/>
    <w:rsid w:val="0067733E"/>
    <w:rsid w:val="006776AC"/>
    <w:rsid w:val="0067797F"/>
    <w:rsid w:val="00677D71"/>
    <w:rsid w:val="00677F2F"/>
    <w:rsid w:val="0068007F"/>
    <w:rsid w:val="006801D4"/>
    <w:rsid w:val="006808E7"/>
    <w:rsid w:val="00680F91"/>
    <w:rsid w:val="0068120B"/>
    <w:rsid w:val="00681AC4"/>
    <w:rsid w:val="00681BBD"/>
    <w:rsid w:val="00681D62"/>
    <w:rsid w:val="00682357"/>
    <w:rsid w:val="0068241F"/>
    <w:rsid w:val="0068264A"/>
    <w:rsid w:val="0068278D"/>
    <w:rsid w:val="00682A26"/>
    <w:rsid w:val="00682BE9"/>
    <w:rsid w:val="00682EA5"/>
    <w:rsid w:val="00683457"/>
    <w:rsid w:val="006836CA"/>
    <w:rsid w:val="00684A1C"/>
    <w:rsid w:val="00686102"/>
    <w:rsid w:val="0068633E"/>
    <w:rsid w:val="00686869"/>
    <w:rsid w:val="006868B0"/>
    <w:rsid w:val="00690AA0"/>
    <w:rsid w:val="00691426"/>
    <w:rsid w:val="00691932"/>
    <w:rsid w:val="00692F64"/>
    <w:rsid w:val="00693490"/>
    <w:rsid w:val="00693602"/>
    <w:rsid w:val="00693878"/>
    <w:rsid w:val="00693A79"/>
    <w:rsid w:val="00693E86"/>
    <w:rsid w:val="0069473D"/>
    <w:rsid w:val="006957B1"/>
    <w:rsid w:val="00696111"/>
    <w:rsid w:val="006961B7"/>
    <w:rsid w:val="0069672E"/>
    <w:rsid w:val="00697028"/>
    <w:rsid w:val="00697C3B"/>
    <w:rsid w:val="00697E10"/>
    <w:rsid w:val="006A02F2"/>
    <w:rsid w:val="006A0D0E"/>
    <w:rsid w:val="006A0DC7"/>
    <w:rsid w:val="006A1089"/>
    <w:rsid w:val="006A1092"/>
    <w:rsid w:val="006A1AF4"/>
    <w:rsid w:val="006A1BFC"/>
    <w:rsid w:val="006A1FD3"/>
    <w:rsid w:val="006A30E8"/>
    <w:rsid w:val="006A313B"/>
    <w:rsid w:val="006A3CF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BE2"/>
    <w:rsid w:val="006C2EF9"/>
    <w:rsid w:val="006C2FB3"/>
    <w:rsid w:val="006C4797"/>
    <w:rsid w:val="006C5127"/>
    <w:rsid w:val="006C5273"/>
    <w:rsid w:val="006C53E6"/>
    <w:rsid w:val="006C56AC"/>
    <w:rsid w:val="006C5C5E"/>
    <w:rsid w:val="006C5ED3"/>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DE5"/>
    <w:rsid w:val="006D6E39"/>
    <w:rsid w:val="006D7EA2"/>
    <w:rsid w:val="006D7EEB"/>
    <w:rsid w:val="006D7F59"/>
    <w:rsid w:val="006E0836"/>
    <w:rsid w:val="006E1976"/>
    <w:rsid w:val="006E1BB0"/>
    <w:rsid w:val="006E1FCF"/>
    <w:rsid w:val="006E25F7"/>
    <w:rsid w:val="006E3C33"/>
    <w:rsid w:val="006E410B"/>
    <w:rsid w:val="006E4335"/>
    <w:rsid w:val="006E61FC"/>
    <w:rsid w:val="006E6389"/>
    <w:rsid w:val="006E68E3"/>
    <w:rsid w:val="006E6CFD"/>
    <w:rsid w:val="006E6E7C"/>
    <w:rsid w:val="006E78AF"/>
    <w:rsid w:val="006E79F3"/>
    <w:rsid w:val="006F0727"/>
    <w:rsid w:val="006F27DC"/>
    <w:rsid w:val="006F2C5A"/>
    <w:rsid w:val="006F3059"/>
    <w:rsid w:val="006F30F8"/>
    <w:rsid w:val="006F3599"/>
    <w:rsid w:val="006F3C64"/>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0B3"/>
    <w:rsid w:val="0070224A"/>
    <w:rsid w:val="00703168"/>
    <w:rsid w:val="00703C28"/>
    <w:rsid w:val="007042CF"/>
    <w:rsid w:val="0070431A"/>
    <w:rsid w:val="007047FD"/>
    <w:rsid w:val="007050EE"/>
    <w:rsid w:val="0070528E"/>
    <w:rsid w:val="00705741"/>
    <w:rsid w:val="00705E37"/>
    <w:rsid w:val="007066E2"/>
    <w:rsid w:val="00707AC4"/>
    <w:rsid w:val="00710016"/>
    <w:rsid w:val="00710255"/>
    <w:rsid w:val="00710A2A"/>
    <w:rsid w:val="00711DE7"/>
    <w:rsid w:val="007123ED"/>
    <w:rsid w:val="0071255C"/>
    <w:rsid w:val="00712E89"/>
    <w:rsid w:val="00712EE0"/>
    <w:rsid w:val="00713770"/>
    <w:rsid w:val="0071434B"/>
    <w:rsid w:val="007143E0"/>
    <w:rsid w:val="00716124"/>
    <w:rsid w:val="007161A6"/>
    <w:rsid w:val="00716989"/>
    <w:rsid w:val="007169EA"/>
    <w:rsid w:val="0071714C"/>
    <w:rsid w:val="00717401"/>
    <w:rsid w:val="00717925"/>
    <w:rsid w:val="00717BD1"/>
    <w:rsid w:val="00720E0F"/>
    <w:rsid w:val="00721193"/>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0AEB"/>
    <w:rsid w:val="007312A1"/>
    <w:rsid w:val="00732266"/>
    <w:rsid w:val="007328BA"/>
    <w:rsid w:val="00732FA0"/>
    <w:rsid w:val="007330C3"/>
    <w:rsid w:val="0073311C"/>
    <w:rsid w:val="007353F0"/>
    <w:rsid w:val="00735930"/>
    <w:rsid w:val="00735DED"/>
    <w:rsid w:val="00736B73"/>
    <w:rsid w:val="00736C06"/>
    <w:rsid w:val="00737CD0"/>
    <w:rsid w:val="00740004"/>
    <w:rsid w:val="00740052"/>
    <w:rsid w:val="007400E8"/>
    <w:rsid w:val="00740238"/>
    <w:rsid w:val="00740494"/>
    <w:rsid w:val="00740AFD"/>
    <w:rsid w:val="00741046"/>
    <w:rsid w:val="00741570"/>
    <w:rsid w:val="007415CE"/>
    <w:rsid w:val="007416A3"/>
    <w:rsid w:val="00742EDD"/>
    <w:rsid w:val="007431A4"/>
    <w:rsid w:val="00743F63"/>
    <w:rsid w:val="00744BA4"/>
    <w:rsid w:val="00745354"/>
    <w:rsid w:val="007465F0"/>
    <w:rsid w:val="00746708"/>
    <w:rsid w:val="00747099"/>
    <w:rsid w:val="00747261"/>
    <w:rsid w:val="00747331"/>
    <w:rsid w:val="00747F64"/>
    <w:rsid w:val="0075064C"/>
    <w:rsid w:val="00750D6F"/>
    <w:rsid w:val="00750F1A"/>
    <w:rsid w:val="00751099"/>
    <w:rsid w:val="00752248"/>
    <w:rsid w:val="007523B1"/>
    <w:rsid w:val="00752CE4"/>
    <w:rsid w:val="00752E1F"/>
    <w:rsid w:val="00753E3E"/>
    <w:rsid w:val="00754ECB"/>
    <w:rsid w:val="00755188"/>
    <w:rsid w:val="007566BA"/>
    <w:rsid w:val="00756B7E"/>
    <w:rsid w:val="00756CF1"/>
    <w:rsid w:val="00756F19"/>
    <w:rsid w:val="007571CA"/>
    <w:rsid w:val="007575DF"/>
    <w:rsid w:val="00757974"/>
    <w:rsid w:val="00760B97"/>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30F"/>
    <w:rsid w:val="00776418"/>
    <w:rsid w:val="0077675A"/>
    <w:rsid w:val="00777972"/>
    <w:rsid w:val="00777BCE"/>
    <w:rsid w:val="00777DC5"/>
    <w:rsid w:val="00777EF8"/>
    <w:rsid w:val="00777F8F"/>
    <w:rsid w:val="00777F9D"/>
    <w:rsid w:val="00780B64"/>
    <w:rsid w:val="00780BA2"/>
    <w:rsid w:val="007811A7"/>
    <w:rsid w:val="00781905"/>
    <w:rsid w:val="00781CF8"/>
    <w:rsid w:val="00782100"/>
    <w:rsid w:val="00782C2E"/>
    <w:rsid w:val="00782CD2"/>
    <w:rsid w:val="00784B31"/>
    <w:rsid w:val="0078534B"/>
    <w:rsid w:val="007856B7"/>
    <w:rsid w:val="00785735"/>
    <w:rsid w:val="00785CED"/>
    <w:rsid w:val="0078687F"/>
    <w:rsid w:val="00786E64"/>
    <w:rsid w:val="007879C7"/>
    <w:rsid w:val="00787BAA"/>
    <w:rsid w:val="00790A00"/>
    <w:rsid w:val="00790CA5"/>
    <w:rsid w:val="00790CE5"/>
    <w:rsid w:val="007925D7"/>
    <w:rsid w:val="0079262C"/>
    <w:rsid w:val="00792819"/>
    <w:rsid w:val="00792979"/>
    <w:rsid w:val="00792D8D"/>
    <w:rsid w:val="007930FE"/>
    <w:rsid w:val="00793619"/>
    <w:rsid w:val="00793670"/>
    <w:rsid w:val="007943FF"/>
    <w:rsid w:val="00794540"/>
    <w:rsid w:val="00795322"/>
    <w:rsid w:val="00795DB8"/>
    <w:rsid w:val="00796094"/>
    <w:rsid w:val="00796954"/>
    <w:rsid w:val="00796DEF"/>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683"/>
    <w:rsid w:val="007B1AEE"/>
    <w:rsid w:val="007B1DCE"/>
    <w:rsid w:val="007B1E73"/>
    <w:rsid w:val="007B1EBC"/>
    <w:rsid w:val="007B21F2"/>
    <w:rsid w:val="007B261B"/>
    <w:rsid w:val="007B2B6A"/>
    <w:rsid w:val="007B2C17"/>
    <w:rsid w:val="007B2F2C"/>
    <w:rsid w:val="007B314D"/>
    <w:rsid w:val="007B3ACA"/>
    <w:rsid w:val="007B3CAD"/>
    <w:rsid w:val="007B3CEE"/>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50D"/>
    <w:rsid w:val="007E1641"/>
    <w:rsid w:val="007E21A3"/>
    <w:rsid w:val="007E24D5"/>
    <w:rsid w:val="007E263F"/>
    <w:rsid w:val="007E287A"/>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6A7"/>
    <w:rsid w:val="007F079E"/>
    <w:rsid w:val="007F0F2F"/>
    <w:rsid w:val="007F1CB7"/>
    <w:rsid w:val="007F21F8"/>
    <w:rsid w:val="007F28C5"/>
    <w:rsid w:val="007F2E0E"/>
    <w:rsid w:val="007F3AF1"/>
    <w:rsid w:val="007F3EC9"/>
    <w:rsid w:val="007F414D"/>
    <w:rsid w:val="007F4D6F"/>
    <w:rsid w:val="007F4DA5"/>
    <w:rsid w:val="007F502F"/>
    <w:rsid w:val="007F6B50"/>
    <w:rsid w:val="007F75A8"/>
    <w:rsid w:val="008011A7"/>
    <w:rsid w:val="008014D3"/>
    <w:rsid w:val="00801A6C"/>
    <w:rsid w:val="00802451"/>
    <w:rsid w:val="0080273A"/>
    <w:rsid w:val="00802E3F"/>
    <w:rsid w:val="00803090"/>
    <w:rsid w:val="00803682"/>
    <w:rsid w:val="00804212"/>
    <w:rsid w:val="00804442"/>
    <w:rsid w:val="008048E9"/>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473"/>
    <w:rsid w:val="00815514"/>
    <w:rsid w:val="00815DC6"/>
    <w:rsid w:val="00815F8D"/>
    <w:rsid w:val="00816685"/>
    <w:rsid w:val="0081687C"/>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47C0"/>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CA2"/>
    <w:rsid w:val="00832E2C"/>
    <w:rsid w:val="00833070"/>
    <w:rsid w:val="008331B6"/>
    <w:rsid w:val="008345ED"/>
    <w:rsid w:val="00834EF0"/>
    <w:rsid w:val="00835011"/>
    <w:rsid w:val="00835927"/>
    <w:rsid w:val="00835DF1"/>
    <w:rsid w:val="008367EE"/>
    <w:rsid w:val="0083699C"/>
    <w:rsid w:val="00836EA5"/>
    <w:rsid w:val="008374BB"/>
    <w:rsid w:val="00837CE4"/>
    <w:rsid w:val="00837D19"/>
    <w:rsid w:val="00840312"/>
    <w:rsid w:val="008403E9"/>
    <w:rsid w:val="008404D4"/>
    <w:rsid w:val="0084074D"/>
    <w:rsid w:val="00840B86"/>
    <w:rsid w:val="00840FBE"/>
    <w:rsid w:val="00841E4A"/>
    <w:rsid w:val="008422EC"/>
    <w:rsid w:val="00842BEA"/>
    <w:rsid w:val="00842C7F"/>
    <w:rsid w:val="00842F1A"/>
    <w:rsid w:val="00844279"/>
    <w:rsid w:val="008448E0"/>
    <w:rsid w:val="00845969"/>
    <w:rsid w:val="008465C6"/>
    <w:rsid w:val="008467B8"/>
    <w:rsid w:val="00847359"/>
    <w:rsid w:val="0084755D"/>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287"/>
    <w:rsid w:val="008577A8"/>
    <w:rsid w:val="008602B6"/>
    <w:rsid w:val="008603DA"/>
    <w:rsid w:val="0086046D"/>
    <w:rsid w:val="0086079C"/>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401"/>
    <w:rsid w:val="008677B6"/>
    <w:rsid w:val="00867A8D"/>
    <w:rsid w:val="00867C07"/>
    <w:rsid w:val="00867D3D"/>
    <w:rsid w:val="00870190"/>
    <w:rsid w:val="00870DC0"/>
    <w:rsid w:val="00870F3E"/>
    <w:rsid w:val="00871372"/>
    <w:rsid w:val="008716B7"/>
    <w:rsid w:val="0087187C"/>
    <w:rsid w:val="008718F3"/>
    <w:rsid w:val="0087192A"/>
    <w:rsid w:val="00871A0A"/>
    <w:rsid w:val="00872A08"/>
    <w:rsid w:val="0087324A"/>
    <w:rsid w:val="00874189"/>
    <w:rsid w:val="008741A6"/>
    <w:rsid w:val="00874368"/>
    <w:rsid w:val="008744AE"/>
    <w:rsid w:val="00874F33"/>
    <w:rsid w:val="0087751A"/>
    <w:rsid w:val="00877DA5"/>
    <w:rsid w:val="00880852"/>
    <w:rsid w:val="00881598"/>
    <w:rsid w:val="00881F95"/>
    <w:rsid w:val="00882F26"/>
    <w:rsid w:val="008831C0"/>
    <w:rsid w:val="0088335C"/>
    <w:rsid w:val="00883602"/>
    <w:rsid w:val="008838AA"/>
    <w:rsid w:val="00883C9C"/>
    <w:rsid w:val="008843EE"/>
    <w:rsid w:val="008848BF"/>
    <w:rsid w:val="008851BF"/>
    <w:rsid w:val="0088574B"/>
    <w:rsid w:val="0088594E"/>
    <w:rsid w:val="00885F2C"/>
    <w:rsid w:val="0088649D"/>
    <w:rsid w:val="00886768"/>
    <w:rsid w:val="008876FD"/>
    <w:rsid w:val="00887A19"/>
    <w:rsid w:val="00890136"/>
    <w:rsid w:val="00890917"/>
    <w:rsid w:val="00891802"/>
    <w:rsid w:val="0089181D"/>
    <w:rsid w:val="008918DE"/>
    <w:rsid w:val="0089193E"/>
    <w:rsid w:val="0089272F"/>
    <w:rsid w:val="00892774"/>
    <w:rsid w:val="008929EC"/>
    <w:rsid w:val="00892AFC"/>
    <w:rsid w:val="0089336B"/>
    <w:rsid w:val="00893451"/>
    <w:rsid w:val="008946BB"/>
    <w:rsid w:val="00895D8A"/>
    <w:rsid w:val="00895E48"/>
    <w:rsid w:val="008978A4"/>
    <w:rsid w:val="00897B93"/>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4FE2"/>
    <w:rsid w:val="008A5B0A"/>
    <w:rsid w:val="008A608D"/>
    <w:rsid w:val="008A622A"/>
    <w:rsid w:val="008A6446"/>
    <w:rsid w:val="008A78C5"/>
    <w:rsid w:val="008B0019"/>
    <w:rsid w:val="008B00B8"/>
    <w:rsid w:val="008B0908"/>
    <w:rsid w:val="008B11CC"/>
    <w:rsid w:val="008B1339"/>
    <w:rsid w:val="008B1DD6"/>
    <w:rsid w:val="008B2966"/>
    <w:rsid w:val="008B34DD"/>
    <w:rsid w:val="008B5001"/>
    <w:rsid w:val="008B627C"/>
    <w:rsid w:val="008B63C9"/>
    <w:rsid w:val="008B71B5"/>
    <w:rsid w:val="008B7526"/>
    <w:rsid w:val="008C01A1"/>
    <w:rsid w:val="008C1343"/>
    <w:rsid w:val="008C201B"/>
    <w:rsid w:val="008C2DDE"/>
    <w:rsid w:val="008C35C0"/>
    <w:rsid w:val="008C3786"/>
    <w:rsid w:val="008C3913"/>
    <w:rsid w:val="008C3FD5"/>
    <w:rsid w:val="008C3FDA"/>
    <w:rsid w:val="008C424C"/>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3EF6"/>
    <w:rsid w:val="008F424E"/>
    <w:rsid w:val="008F437C"/>
    <w:rsid w:val="008F4D68"/>
    <w:rsid w:val="008F4E04"/>
    <w:rsid w:val="008F4F7D"/>
    <w:rsid w:val="008F5255"/>
    <w:rsid w:val="008F5667"/>
    <w:rsid w:val="008F58C4"/>
    <w:rsid w:val="008F5901"/>
    <w:rsid w:val="008F5EEB"/>
    <w:rsid w:val="008F6D10"/>
    <w:rsid w:val="008F6E71"/>
    <w:rsid w:val="008F73C7"/>
    <w:rsid w:val="009008B4"/>
    <w:rsid w:val="00900F9F"/>
    <w:rsid w:val="00901261"/>
    <w:rsid w:val="009012A7"/>
    <w:rsid w:val="00901B7B"/>
    <w:rsid w:val="00901F18"/>
    <w:rsid w:val="009022B6"/>
    <w:rsid w:val="00902410"/>
    <w:rsid w:val="00902A0B"/>
    <w:rsid w:val="00902CD7"/>
    <w:rsid w:val="00903B60"/>
    <w:rsid w:val="00905581"/>
    <w:rsid w:val="00905B13"/>
    <w:rsid w:val="00905BFD"/>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1DF6"/>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510"/>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853"/>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695B"/>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01B"/>
    <w:rsid w:val="00987B0D"/>
    <w:rsid w:val="00990AF2"/>
    <w:rsid w:val="00990BC0"/>
    <w:rsid w:val="00990E33"/>
    <w:rsid w:val="00990FB1"/>
    <w:rsid w:val="00991261"/>
    <w:rsid w:val="0099157D"/>
    <w:rsid w:val="009928CB"/>
    <w:rsid w:val="00993500"/>
    <w:rsid w:val="009941A8"/>
    <w:rsid w:val="0099578B"/>
    <w:rsid w:val="0099621E"/>
    <w:rsid w:val="00996AB3"/>
    <w:rsid w:val="00996CBE"/>
    <w:rsid w:val="009979DE"/>
    <w:rsid w:val="00997A76"/>
    <w:rsid w:val="00997C8D"/>
    <w:rsid w:val="00997CE9"/>
    <w:rsid w:val="00997D5B"/>
    <w:rsid w:val="009A0245"/>
    <w:rsid w:val="009A0628"/>
    <w:rsid w:val="009A1858"/>
    <w:rsid w:val="009A1C6B"/>
    <w:rsid w:val="009A274E"/>
    <w:rsid w:val="009A30EF"/>
    <w:rsid w:val="009A3CAE"/>
    <w:rsid w:val="009A415B"/>
    <w:rsid w:val="009A457D"/>
    <w:rsid w:val="009A4CF5"/>
    <w:rsid w:val="009A5A47"/>
    <w:rsid w:val="009A729F"/>
    <w:rsid w:val="009A7391"/>
    <w:rsid w:val="009A7793"/>
    <w:rsid w:val="009A7EC9"/>
    <w:rsid w:val="009B0B6A"/>
    <w:rsid w:val="009B0C33"/>
    <w:rsid w:val="009B103A"/>
    <w:rsid w:val="009B1AA6"/>
    <w:rsid w:val="009B1FA7"/>
    <w:rsid w:val="009B2269"/>
    <w:rsid w:val="009B28E5"/>
    <w:rsid w:val="009B2949"/>
    <w:rsid w:val="009B29BF"/>
    <w:rsid w:val="009B2ABF"/>
    <w:rsid w:val="009B3276"/>
    <w:rsid w:val="009B36A5"/>
    <w:rsid w:val="009B4827"/>
    <w:rsid w:val="009B48D7"/>
    <w:rsid w:val="009B4982"/>
    <w:rsid w:val="009B4D74"/>
    <w:rsid w:val="009B506E"/>
    <w:rsid w:val="009B5BC1"/>
    <w:rsid w:val="009B756F"/>
    <w:rsid w:val="009B7C7B"/>
    <w:rsid w:val="009C0DF7"/>
    <w:rsid w:val="009C1CDE"/>
    <w:rsid w:val="009C2BF8"/>
    <w:rsid w:val="009C2DCB"/>
    <w:rsid w:val="009C34D3"/>
    <w:rsid w:val="009C36D2"/>
    <w:rsid w:val="009C4EB4"/>
    <w:rsid w:val="009C5922"/>
    <w:rsid w:val="009C5BBD"/>
    <w:rsid w:val="009C6744"/>
    <w:rsid w:val="009C6DB0"/>
    <w:rsid w:val="009D00C1"/>
    <w:rsid w:val="009D0ED6"/>
    <w:rsid w:val="009D0F71"/>
    <w:rsid w:val="009D15A7"/>
    <w:rsid w:val="009D1831"/>
    <w:rsid w:val="009D201E"/>
    <w:rsid w:val="009D2147"/>
    <w:rsid w:val="009D27E2"/>
    <w:rsid w:val="009D294A"/>
    <w:rsid w:val="009D2EC8"/>
    <w:rsid w:val="009D2EDB"/>
    <w:rsid w:val="009D374B"/>
    <w:rsid w:val="009D3EC7"/>
    <w:rsid w:val="009D5AC9"/>
    <w:rsid w:val="009D5C26"/>
    <w:rsid w:val="009D60EF"/>
    <w:rsid w:val="009D617D"/>
    <w:rsid w:val="009D6335"/>
    <w:rsid w:val="009D6755"/>
    <w:rsid w:val="009D6B5A"/>
    <w:rsid w:val="009D7256"/>
    <w:rsid w:val="009D7303"/>
    <w:rsid w:val="009D73A0"/>
    <w:rsid w:val="009D79B3"/>
    <w:rsid w:val="009D7EB2"/>
    <w:rsid w:val="009E0232"/>
    <w:rsid w:val="009E0403"/>
    <w:rsid w:val="009E1539"/>
    <w:rsid w:val="009E2D79"/>
    <w:rsid w:val="009E2F4A"/>
    <w:rsid w:val="009E37B2"/>
    <w:rsid w:val="009E3AFE"/>
    <w:rsid w:val="009E3EB1"/>
    <w:rsid w:val="009E44AB"/>
    <w:rsid w:val="009E4748"/>
    <w:rsid w:val="009E4E1F"/>
    <w:rsid w:val="009E4FDB"/>
    <w:rsid w:val="009E594A"/>
    <w:rsid w:val="009E5A74"/>
    <w:rsid w:val="009E5E61"/>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38D0"/>
    <w:rsid w:val="009F40B2"/>
    <w:rsid w:val="009F42AA"/>
    <w:rsid w:val="009F473C"/>
    <w:rsid w:val="009F4A50"/>
    <w:rsid w:val="009F52F8"/>
    <w:rsid w:val="009F5E8B"/>
    <w:rsid w:val="009F65C8"/>
    <w:rsid w:val="009F68BC"/>
    <w:rsid w:val="009F6BD2"/>
    <w:rsid w:val="009F6E60"/>
    <w:rsid w:val="009F6F9F"/>
    <w:rsid w:val="009F7A33"/>
    <w:rsid w:val="00A00096"/>
    <w:rsid w:val="00A004A4"/>
    <w:rsid w:val="00A00E64"/>
    <w:rsid w:val="00A01E11"/>
    <w:rsid w:val="00A0253F"/>
    <w:rsid w:val="00A02787"/>
    <w:rsid w:val="00A033DA"/>
    <w:rsid w:val="00A04476"/>
    <w:rsid w:val="00A048CD"/>
    <w:rsid w:val="00A04A24"/>
    <w:rsid w:val="00A04CFA"/>
    <w:rsid w:val="00A05730"/>
    <w:rsid w:val="00A059CF"/>
    <w:rsid w:val="00A060F8"/>
    <w:rsid w:val="00A06377"/>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560"/>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A5E"/>
    <w:rsid w:val="00A27EC7"/>
    <w:rsid w:val="00A30049"/>
    <w:rsid w:val="00A30326"/>
    <w:rsid w:val="00A30559"/>
    <w:rsid w:val="00A30E80"/>
    <w:rsid w:val="00A30EBD"/>
    <w:rsid w:val="00A3120A"/>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6F2"/>
    <w:rsid w:val="00A3617A"/>
    <w:rsid w:val="00A3689D"/>
    <w:rsid w:val="00A379A0"/>
    <w:rsid w:val="00A37C30"/>
    <w:rsid w:val="00A40452"/>
    <w:rsid w:val="00A40899"/>
    <w:rsid w:val="00A41149"/>
    <w:rsid w:val="00A41A00"/>
    <w:rsid w:val="00A41CEF"/>
    <w:rsid w:val="00A42388"/>
    <w:rsid w:val="00A430EB"/>
    <w:rsid w:val="00A435B3"/>
    <w:rsid w:val="00A43ED6"/>
    <w:rsid w:val="00A44239"/>
    <w:rsid w:val="00A44768"/>
    <w:rsid w:val="00A44DC1"/>
    <w:rsid w:val="00A45495"/>
    <w:rsid w:val="00A45E2D"/>
    <w:rsid w:val="00A46288"/>
    <w:rsid w:val="00A462EE"/>
    <w:rsid w:val="00A4636D"/>
    <w:rsid w:val="00A464E2"/>
    <w:rsid w:val="00A468EC"/>
    <w:rsid w:val="00A46D00"/>
    <w:rsid w:val="00A506A9"/>
    <w:rsid w:val="00A50948"/>
    <w:rsid w:val="00A51621"/>
    <w:rsid w:val="00A51681"/>
    <w:rsid w:val="00A51F86"/>
    <w:rsid w:val="00A525E0"/>
    <w:rsid w:val="00A52823"/>
    <w:rsid w:val="00A52DF0"/>
    <w:rsid w:val="00A535FE"/>
    <w:rsid w:val="00A53691"/>
    <w:rsid w:val="00A550CD"/>
    <w:rsid w:val="00A55945"/>
    <w:rsid w:val="00A55DD4"/>
    <w:rsid w:val="00A56129"/>
    <w:rsid w:val="00A56AE1"/>
    <w:rsid w:val="00A56F5E"/>
    <w:rsid w:val="00A57335"/>
    <w:rsid w:val="00A57C21"/>
    <w:rsid w:val="00A57CBA"/>
    <w:rsid w:val="00A57EAE"/>
    <w:rsid w:val="00A60552"/>
    <w:rsid w:val="00A60B7A"/>
    <w:rsid w:val="00A60E99"/>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9BC"/>
    <w:rsid w:val="00A77A85"/>
    <w:rsid w:val="00A81140"/>
    <w:rsid w:val="00A813B7"/>
    <w:rsid w:val="00A81414"/>
    <w:rsid w:val="00A81850"/>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8A8"/>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A6F"/>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34D5"/>
    <w:rsid w:val="00AB4B9D"/>
    <w:rsid w:val="00AB4D70"/>
    <w:rsid w:val="00AB4E3C"/>
    <w:rsid w:val="00AB5702"/>
    <w:rsid w:val="00AB64B8"/>
    <w:rsid w:val="00AB6C73"/>
    <w:rsid w:val="00AB7563"/>
    <w:rsid w:val="00AB78FA"/>
    <w:rsid w:val="00AB7D26"/>
    <w:rsid w:val="00AC0987"/>
    <w:rsid w:val="00AC0B68"/>
    <w:rsid w:val="00AC0C4F"/>
    <w:rsid w:val="00AC12D4"/>
    <w:rsid w:val="00AC1913"/>
    <w:rsid w:val="00AC1DC3"/>
    <w:rsid w:val="00AC1F74"/>
    <w:rsid w:val="00AC2260"/>
    <w:rsid w:val="00AC2F9C"/>
    <w:rsid w:val="00AC3EFF"/>
    <w:rsid w:val="00AC45BA"/>
    <w:rsid w:val="00AC4617"/>
    <w:rsid w:val="00AC4F7E"/>
    <w:rsid w:val="00AC50B6"/>
    <w:rsid w:val="00AC5434"/>
    <w:rsid w:val="00AC56B7"/>
    <w:rsid w:val="00AC59CE"/>
    <w:rsid w:val="00AC5DE9"/>
    <w:rsid w:val="00AC6346"/>
    <w:rsid w:val="00AC65AA"/>
    <w:rsid w:val="00AC6A06"/>
    <w:rsid w:val="00AC77B0"/>
    <w:rsid w:val="00AC7B97"/>
    <w:rsid w:val="00AC7C43"/>
    <w:rsid w:val="00AD0042"/>
    <w:rsid w:val="00AD042C"/>
    <w:rsid w:val="00AD0F30"/>
    <w:rsid w:val="00AD15E0"/>
    <w:rsid w:val="00AD1864"/>
    <w:rsid w:val="00AD18F9"/>
    <w:rsid w:val="00AD1B5D"/>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009"/>
    <w:rsid w:val="00AD743B"/>
    <w:rsid w:val="00AE02C9"/>
    <w:rsid w:val="00AE0492"/>
    <w:rsid w:val="00AE07B5"/>
    <w:rsid w:val="00AE0FC0"/>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34C"/>
    <w:rsid w:val="00B03E19"/>
    <w:rsid w:val="00B040E3"/>
    <w:rsid w:val="00B04104"/>
    <w:rsid w:val="00B045AD"/>
    <w:rsid w:val="00B057A7"/>
    <w:rsid w:val="00B0677A"/>
    <w:rsid w:val="00B073C8"/>
    <w:rsid w:val="00B10086"/>
    <w:rsid w:val="00B107AE"/>
    <w:rsid w:val="00B11130"/>
    <w:rsid w:val="00B1168D"/>
    <w:rsid w:val="00B117B4"/>
    <w:rsid w:val="00B117F2"/>
    <w:rsid w:val="00B11DDC"/>
    <w:rsid w:val="00B11F86"/>
    <w:rsid w:val="00B122CA"/>
    <w:rsid w:val="00B12535"/>
    <w:rsid w:val="00B1312B"/>
    <w:rsid w:val="00B13AD8"/>
    <w:rsid w:val="00B1458C"/>
    <w:rsid w:val="00B14AC4"/>
    <w:rsid w:val="00B1579E"/>
    <w:rsid w:val="00B15F43"/>
    <w:rsid w:val="00B162E4"/>
    <w:rsid w:val="00B16435"/>
    <w:rsid w:val="00B172FD"/>
    <w:rsid w:val="00B17371"/>
    <w:rsid w:val="00B1748C"/>
    <w:rsid w:val="00B17908"/>
    <w:rsid w:val="00B17BDF"/>
    <w:rsid w:val="00B20602"/>
    <w:rsid w:val="00B20839"/>
    <w:rsid w:val="00B20BC5"/>
    <w:rsid w:val="00B2165B"/>
    <w:rsid w:val="00B2226C"/>
    <w:rsid w:val="00B2247C"/>
    <w:rsid w:val="00B2286E"/>
    <w:rsid w:val="00B23010"/>
    <w:rsid w:val="00B240D0"/>
    <w:rsid w:val="00B24DBF"/>
    <w:rsid w:val="00B2544D"/>
    <w:rsid w:val="00B257FC"/>
    <w:rsid w:val="00B259C8"/>
    <w:rsid w:val="00B2622D"/>
    <w:rsid w:val="00B262BB"/>
    <w:rsid w:val="00B26FB2"/>
    <w:rsid w:val="00B271AA"/>
    <w:rsid w:val="00B277B4"/>
    <w:rsid w:val="00B30207"/>
    <w:rsid w:val="00B3074B"/>
    <w:rsid w:val="00B30B2F"/>
    <w:rsid w:val="00B310EE"/>
    <w:rsid w:val="00B313B7"/>
    <w:rsid w:val="00B31734"/>
    <w:rsid w:val="00B32425"/>
    <w:rsid w:val="00B32746"/>
    <w:rsid w:val="00B32924"/>
    <w:rsid w:val="00B32CB6"/>
    <w:rsid w:val="00B32FE2"/>
    <w:rsid w:val="00B33BEC"/>
    <w:rsid w:val="00B33C77"/>
    <w:rsid w:val="00B33EC7"/>
    <w:rsid w:val="00B34C7B"/>
    <w:rsid w:val="00B35AE6"/>
    <w:rsid w:val="00B36189"/>
    <w:rsid w:val="00B36708"/>
    <w:rsid w:val="00B36DCE"/>
    <w:rsid w:val="00B37129"/>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5D3A"/>
    <w:rsid w:val="00B57D62"/>
    <w:rsid w:val="00B57E2A"/>
    <w:rsid w:val="00B57FE5"/>
    <w:rsid w:val="00B600B2"/>
    <w:rsid w:val="00B60B2F"/>
    <w:rsid w:val="00B61C6C"/>
    <w:rsid w:val="00B626DA"/>
    <w:rsid w:val="00B62A7E"/>
    <w:rsid w:val="00B64959"/>
    <w:rsid w:val="00B653D3"/>
    <w:rsid w:val="00B65923"/>
    <w:rsid w:val="00B6592E"/>
    <w:rsid w:val="00B65CF5"/>
    <w:rsid w:val="00B66016"/>
    <w:rsid w:val="00B661B4"/>
    <w:rsid w:val="00B66227"/>
    <w:rsid w:val="00B66639"/>
    <w:rsid w:val="00B6672B"/>
    <w:rsid w:val="00B66776"/>
    <w:rsid w:val="00B66D4D"/>
    <w:rsid w:val="00B66D8C"/>
    <w:rsid w:val="00B677BB"/>
    <w:rsid w:val="00B7008A"/>
    <w:rsid w:val="00B7051B"/>
    <w:rsid w:val="00B70BE2"/>
    <w:rsid w:val="00B7136F"/>
    <w:rsid w:val="00B714F1"/>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19C"/>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5B8"/>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0E0D"/>
    <w:rsid w:val="00BC1AE6"/>
    <w:rsid w:val="00BC1BB3"/>
    <w:rsid w:val="00BC224A"/>
    <w:rsid w:val="00BC22E3"/>
    <w:rsid w:val="00BC2A6E"/>
    <w:rsid w:val="00BC2D6B"/>
    <w:rsid w:val="00BC33E8"/>
    <w:rsid w:val="00BC3A8A"/>
    <w:rsid w:val="00BC3F7E"/>
    <w:rsid w:val="00BC45B2"/>
    <w:rsid w:val="00BC4729"/>
    <w:rsid w:val="00BC5979"/>
    <w:rsid w:val="00BC6735"/>
    <w:rsid w:val="00BC7B67"/>
    <w:rsid w:val="00BD0542"/>
    <w:rsid w:val="00BD05CA"/>
    <w:rsid w:val="00BD0F19"/>
    <w:rsid w:val="00BD0F44"/>
    <w:rsid w:val="00BD1E82"/>
    <w:rsid w:val="00BD2733"/>
    <w:rsid w:val="00BD2AE7"/>
    <w:rsid w:val="00BD3A1B"/>
    <w:rsid w:val="00BD3D97"/>
    <w:rsid w:val="00BD44FE"/>
    <w:rsid w:val="00BD4B33"/>
    <w:rsid w:val="00BD4F5C"/>
    <w:rsid w:val="00BD5937"/>
    <w:rsid w:val="00BD5C02"/>
    <w:rsid w:val="00BD5CFC"/>
    <w:rsid w:val="00BD5D75"/>
    <w:rsid w:val="00BD6296"/>
    <w:rsid w:val="00BD66FC"/>
    <w:rsid w:val="00BD6EC9"/>
    <w:rsid w:val="00BD7483"/>
    <w:rsid w:val="00BD7CBB"/>
    <w:rsid w:val="00BE0399"/>
    <w:rsid w:val="00BE067D"/>
    <w:rsid w:val="00BE0740"/>
    <w:rsid w:val="00BE173C"/>
    <w:rsid w:val="00BE214A"/>
    <w:rsid w:val="00BE215C"/>
    <w:rsid w:val="00BE2D1A"/>
    <w:rsid w:val="00BE3143"/>
    <w:rsid w:val="00BE3446"/>
    <w:rsid w:val="00BE4144"/>
    <w:rsid w:val="00BE44F1"/>
    <w:rsid w:val="00BE4828"/>
    <w:rsid w:val="00BE48D7"/>
    <w:rsid w:val="00BE4C93"/>
    <w:rsid w:val="00BE53F7"/>
    <w:rsid w:val="00BE6432"/>
    <w:rsid w:val="00BE6516"/>
    <w:rsid w:val="00BE6CA4"/>
    <w:rsid w:val="00BE7556"/>
    <w:rsid w:val="00BE7A84"/>
    <w:rsid w:val="00BE7E7B"/>
    <w:rsid w:val="00BF04BB"/>
    <w:rsid w:val="00BF08F5"/>
    <w:rsid w:val="00BF198B"/>
    <w:rsid w:val="00BF242E"/>
    <w:rsid w:val="00BF26E9"/>
    <w:rsid w:val="00BF2E72"/>
    <w:rsid w:val="00BF32BF"/>
    <w:rsid w:val="00BF3A9B"/>
    <w:rsid w:val="00BF402A"/>
    <w:rsid w:val="00BF4087"/>
    <w:rsid w:val="00BF49C6"/>
    <w:rsid w:val="00BF4C9B"/>
    <w:rsid w:val="00BF514F"/>
    <w:rsid w:val="00BF520E"/>
    <w:rsid w:val="00BF5514"/>
    <w:rsid w:val="00BF63EA"/>
    <w:rsid w:val="00BF69EA"/>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07B84"/>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B5D"/>
    <w:rsid w:val="00C26DD8"/>
    <w:rsid w:val="00C27064"/>
    <w:rsid w:val="00C2731F"/>
    <w:rsid w:val="00C30DCA"/>
    <w:rsid w:val="00C32263"/>
    <w:rsid w:val="00C3378D"/>
    <w:rsid w:val="00C34458"/>
    <w:rsid w:val="00C34D8B"/>
    <w:rsid w:val="00C34EC6"/>
    <w:rsid w:val="00C350D4"/>
    <w:rsid w:val="00C355C2"/>
    <w:rsid w:val="00C35DE3"/>
    <w:rsid w:val="00C36ABA"/>
    <w:rsid w:val="00C36CDE"/>
    <w:rsid w:val="00C37D77"/>
    <w:rsid w:val="00C40542"/>
    <w:rsid w:val="00C40603"/>
    <w:rsid w:val="00C40977"/>
    <w:rsid w:val="00C4098D"/>
    <w:rsid w:val="00C416A1"/>
    <w:rsid w:val="00C41784"/>
    <w:rsid w:val="00C41B10"/>
    <w:rsid w:val="00C41F05"/>
    <w:rsid w:val="00C421C2"/>
    <w:rsid w:val="00C423FC"/>
    <w:rsid w:val="00C427E5"/>
    <w:rsid w:val="00C437B1"/>
    <w:rsid w:val="00C43937"/>
    <w:rsid w:val="00C43D02"/>
    <w:rsid w:val="00C441CD"/>
    <w:rsid w:val="00C45C4C"/>
    <w:rsid w:val="00C46003"/>
    <w:rsid w:val="00C4630A"/>
    <w:rsid w:val="00C4700C"/>
    <w:rsid w:val="00C47B4B"/>
    <w:rsid w:val="00C47F99"/>
    <w:rsid w:val="00C507F4"/>
    <w:rsid w:val="00C51BDD"/>
    <w:rsid w:val="00C524BC"/>
    <w:rsid w:val="00C52B72"/>
    <w:rsid w:val="00C53506"/>
    <w:rsid w:val="00C5359C"/>
    <w:rsid w:val="00C536F2"/>
    <w:rsid w:val="00C53C4A"/>
    <w:rsid w:val="00C54DDD"/>
    <w:rsid w:val="00C550F0"/>
    <w:rsid w:val="00C5533E"/>
    <w:rsid w:val="00C56191"/>
    <w:rsid w:val="00C563FC"/>
    <w:rsid w:val="00C569C1"/>
    <w:rsid w:val="00C56E89"/>
    <w:rsid w:val="00C574EA"/>
    <w:rsid w:val="00C57DE6"/>
    <w:rsid w:val="00C601B1"/>
    <w:rsid w:val="00C60F50"/>
    <w:rsid w:val="00C6151D"/>
    <w:rsid w:val="00C61F59"/>
    <w:rsid w:val="00C6338C"/>
    <w:rsid w:val="00C63735"/>
    <w:rsid w:val="00C6478B"/>
    <w:rsid w:val="00C649F1"/>
    <w:rsid w:val="00C64A6F"/>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12A3"/>
    <w:rsid w:val="00C81660"/>
    <w:rsid w:val="00C8219A"/>
    <w:rsid w:val="00C835BF"/>
    <w:rsid w:val="00C83685"/>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9B9"/>
    <w:rsid w:val="00C93FD5"/>
    <w:rsid w:val="00C94744"/>
    <w:rsid w:val="00C94803"/>
    <w:rsid w:val="00C9571F"/>
    <w:rsid w:val="00C963A9"/>
    <w:rsid w:val="00C967C2"/>
    <w:rsid w:val="00CA049B"/>
    <w:rsid w:val="00CA0C37"/>
    <w:rsid w:val="00CA0E4C"/>
    <w:rsid w:val="00CA0FFF"/>
    <w:rsid w:val="00CA1AF4"/>
    <w:rsid w:val="00CA217B"/>
    <w:rsid w:val="00CA2D20"/>
    <w:rsid w:val="00CA2D89"/>
    <w:rsid w:val="00CA40D9"/>
    <w:rsid w:val="00CA4FFF"/>
    <w:rsid w:val="00CA538C"/>
    <w:rsid w:val="00CA53EC"/>
    <w:rsid w:val="00CA574E"/>
    <w:rsid w:val="00CA5C7C"/>
    <w:rsid w:val="00CA5F76"/>
    <w:rsid w:val="00CA6B3E"/>
    <w:rsid w:val="00CA7AC5"/>
    <w:rsid w:val="00CA7F00"/>
    <w:rsid w:val="00CB05C2"/>
    <w:rsid w:val="00CB0700"/>
    <w:rsid w:val="00CB0888"/>
    <w:rsid w:val="00CB0D34"/>
    <w:rsid w:val="00CB14A3"/>
    <w:rsid w:val="00CB1932"/>
    <w:rsid w:val="00CB22AE"/>
    <w:rsid w:val="00CB294E"/>
    <w:rsid w:val="00CB3007"/>
    <w:rsid w:val="00CB314D"/>
    <w:rsid w:val="00CB38EF"/>
    <w:rsid w:val="00CB4447"/>
    <w:rsid w:val="00CB51FB"/>
    <w:rsid w:val="00CB5833"/>
    <w:rsid w:val="00CB5A3C"/>
    <w:rsid w:val="00CB5F3F"/>
    <w:rsid w:val="00CB6118"/>
    <w:rsid w:val="00CB6497"/>
    <w:rsid w:val="00CB6556"/>
    <w:rsid w:val="00CB70A1"/>
    <w:rsid w:val="00CB75B4"/>
    <w:rsid w:val="00CB7A9F"/>
    <w:rsid w:val="00CB7BD0"/>
    <w:rsid w:val="00CC0915"/>
    <w:rsid w:val="00CC099B"/>
    <w:rsid w:val="00CC0C98"/>
    <w:rsid w:val="00CC1351"/>
    <w:rsid w:val="00CC2167"/>
    <w:rsid w:val="00CC25A4"/>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327"/>
    <w:rsid w:val="00CD0754"/>
    <w:rsid w:val="00CD1D69"/>
    <w:rsid w:val="00CD22CF"/>
    <w:rsid w:val="00CD2DB9"/>
    <w:rsid w:val="00CD2DE8"/>
    <w:rsid w:val="00CD32AC"/>
    <w:rsid w:val="00CD39AB"/>
    <w:rsid w:val="00CD3AEA"/>
    <w:rsid w:val="00CD3DDA"/>
    <w:rsid w:val="00CD4055"/>
    <w:rsid w:val="00CD41C7"/>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397"/>
    <w:rsid w:val="00CE2884"/>
    <w:rsid w:val="00CE343F"/>
    <w:rsid w:val="00CE37E4"/>
    <w:rsid w:val="00CE3CAA"/>
    <w:rsid w:val="00CE495A"/>
    <w:rsid w:val="00CE577F"/>
    <w:rsid w:val="00CE5C7A"/>
    <w:rsid w:val="00CE5CFC"/>
    <w:rsid w:val="00CE6B07"/>
    <w:rsid w:val="00CE7163"/>
    <w:rsid w:val="00CE720B"/>
    <w:rsid w:val="00CE7880"/>
    <w:rsid w:val="00CE7970"/>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22D"/>
    <w:rsid w:val="00D14572"/>
    <w:rsid w:val="00D148A0"/>
    <w:rsid w:val="00D14A1A"/>
    <w:rsid w:val="00D1544F"/>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0D2"/>
    <w:rsid w:val="00D33A00"/>
    <w:rsid w:val="00D34690"/>
    <w:rsid w:val="00D348AC"/>
    <w:rsid w:val="00D34FEF"/>
    <w:rsid w:val="00D35447"/>
    <w:rsid w:val="00D35470"/>
    <w:rsid w:val="00D35698"/>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B85"/>
    <w:rsid w:val="00D44C70"/>
    <w:rsid w:val="00D4518A"/>
    <w:rsid w:val="00D4624B"/>
    <w:rsid w:val="00D46933"/>
    <w:rsid w:val="00D46EFB"/>
    <w:rsid w:val="00D476E8"/>
    <w:rsid w:val="00D47997"/>
    <w:rsid w:val="00D47B4D"/>
    <w:rsid w:val="00D47E63"/>
    <w:rsid w:val="00D5022C"/>
    <w:rsid w:val="00D5033F"/>
    <w:rsid w:val="00D50409"/>
    <w:rsid w:val="00D50504"/>
    <w:rsid w:val="00D50AE3"/>
    <w:rsid w:val="00D50C8F"/>
    <w:rsid w:val="00D511C9"/>
    <w:rsid w:val="00D51347"/>
    <w:rsid w:val="00D51725"/>
    <w:rsid w:val="00D51B1C"/>
    <w:rsid w:val="00D526C7"/>
    <w:rsid w:val="00D52767"/>
    <w:rsid w:val="00D53E8C"/>
    <w:rsid w:val="00D53FB7"/>
    <w:rsid w:val="00D5401B"/>
    <w:rsid w:val="00D5480B"/>
    <w:rsid w:val="00D54AF1"/>
    <w:rsid w:val="00D55B77"/>
    <w:rsid w:val="00D56455"/>
    <w:rsid w:val="00D572C8"/>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DEF"/>
    <w:rsid w:val="00D67464"/>
    <w:rsid w:val="00D6788C"/>
    <w:rsid w:val="00D67B93"/>
    <w:rsid w:val="00D71480"/>
    <w:rsid w:val="00D7177B"/>
    <w:rsid w:val="00D717ED"/>
    <w:rsid w:val="00D7223A"/>
    <w:rsid w:val="00D72689"/>
    <w:rsid w:val="00D7271E"/>
    <w:rsid w:val="00D72A7D"/>
    <w:rsid w:val="00D72E97"/>
    <w:rsid w:val="00D730A4"/>
    <w:rsid w:val="00D7388B"/>
    <w:rsid w:val="00D73F30"/>
    <w:rsid w:val="00D73FD7"/>
    <w:rsid w:val="00D748BB"/>
    <w:rsid w:val="00D74944"/>
    <w:rsid w:val="00D75113"/>
    <w:rsid w:val="00D75BAE"/>
    <w:rsid w:val="00D75F1C"/>
    <w:rsid w:val="00D76259"/>
    <w:rsid w:val="00D774E5"/>
    <w:rsid w:val="00D77927"/>
    <w:rsid w:val="00D77A78"/>
    <w:rsid w:val="00D812BF"/>
    <w:rsid w:val="00D8180F"/>
    <w:rsid w:val="00D8259E"/>
    <w:rsid w:val="00D82CC6"/>
    <w:rsid w:val="00D83396"/>
    <w:rsid w:val="00D8363F"/>
    <w:rsid w:val="00D83902"/>
    <w:rsid w:val="00D84ABB"/>
    <w:rsid w:val="00D84F12"/>
    <w:rsid w:val="00D85F25"/>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3EF"/>
    <w:rsid w:val="00DA3624"/>
    <w:rsid w:val="00DA3DCE"/>
    <w:rsid w:val="00DA4230"/>
    <w:rsid w:val="00DA4519"/>
    <w:rsid w:val="00DA4CD1"/>
    <w:rsid w:val="00DA4F2C"/>
    <w:rsid w:val="00DA5165"/>
    <w:rsid w:val="00DA563C"/>
    <w:rsid w:val="00DA58C3"/>
    <w:rsid w:val="00DA632C"/>
    <w:rsid w:val="00DA6336"/>
    <w:rsid w:val="00DA6435"/>
    <w:rsid w:val="00DA6C7E"/>
    <w:rsid w:val="00DA7152"/>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6577"/>
    <w:rsid w:val="00DB70F1"/>
    <w:rsid w:val="00DB7366"/>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C3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427"/>
    <w:rsid w:val="00DE6529"/>
    <w:rsid w:val="00DE6878"/>
    <w:rsid w:val="00DE6DC2"/>
    <w:rsid w:val="00DE75D3"/>
    <w:rsid w:val="00DE777B"/>
    <w:rsid w:val="00DE7920"/>
    <w:rsid w:val="00DE7D7C"/>
    <w:rsid w:val="00DF0034"/>
    <w:rsid w:val="00DF169F"/>
    <w:rsid w:val="00DF1AD2"/>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55D"/>
    <w:rsid w:val="00E07CA8"/>
    <w:rsid w:val="00E110F8"/>
    <w:rsid w:val="00E120FD"/>
    <w:rsid w:val="00E12B9D"/>
    <w:rsid w:val="00E12F5A"/>
    <w:rsid w:val="00E13B19"/>
    <w:rsid w:val="00E14731"/>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5C69"/>
    <w:rsid w:val="00E26180"/>
    <w:rsid w:val="00E26508"/>
    <w:rsid w:val="00E27E55"/>
    <w:rsid w:val="00E27EEF"/>
    <w:rsid w:val="00E27F45"/>
    <w:rsid w:val="00E300F3"/>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5800"/>
    <w:rsid w:val="00E36139"/>
    <w:rsid w:val="00E36260"/>
    <w:rsid w:val="00E37269"/>
    <w:rsid w:val="00E373F5"/>
    <w:rsid w:val="00E3749A"/>
    <w:rsid w:val="00E37C88"/>
    <w:rsid w:val="00E37D1E"/>
    <w:rsid w:val="00E4075E"/>
    <w:rsid w:val="00E4127D"/>
    <w:rsid w:val="00E41532"/>
    <w:rsid w:val="00E4192D"/>
    <w:rsid w:val="00E41A1C"/>
    <w:rsid w:val="00E422A0"/>
    <w:rsid w:val="00E42905"/>
    <w:rsid w:val="00E42F0C"/>
    <w:rsid w:val="00E42F1E"/>
    <w:rsid w:val="00E433F5"/>
    <w:rsid w:val="00E44599"/>
    <w:rsid w:val="00E44A49"/>
    <w:rsid w:val="00E463ED"/>
    <w:rsid w:val="00E468BF"/>
    <w:rsid w:val="00E46C91"/>
    <w:rsid w:val="00E4702B"/>
    <w:rsid w:val="00E4735C"/>
    <w:rsid w:val="00E475D2"/>
    <w:rsid w:val="00E4783B"/>
    <w:rsid w:val="00E47C5C"/>
    <w:rsid w:val="00E47DF2"/>
    <w:rsid w:val="00E47E04"/>
    <w:rsid w:val="00E47F88"/>
    <w:rsid w:val="00E501C2"/>
    <w:rsid w:val="00E504EC"/>
    <w:rsid w:val="00E50780"/>
    <w:rsid w:val="00E50CDB"/>
    <w:rsid w:val="00E518FF"/>
    <w:rsid w:val="00E5222F"/>
    <w:rsid w:val="00E5239F"/>
    <w:rsid w:val="00E5253C"/>
    <w:rsid w:val="00E52C26"/>
    <w:rsid w:val="00E52DD5"/>
    <w:rsid w:val="00E53410"/>
    <w:rsid w:val="00E53498"/>
    <w:rsid w:val="00E5460E"/>
    <w:rsid w:val="00E5559D"/>
    <w:rsid w:val="00E55C0B"/>
    <w:rsid w:val="00E5626A"/>
    <w:rsid w:val="00E56489"/>
    <w:rsid w:val="00E5676C"/>
    <w:rsid w:val="00E56E8D"/>
    <w:rsid w:val="00E56EE0"/>
    <w:rsid w:val="00E6045D"/>
    <w:rsid w:val="00E610F3"/>
    <w:rsid w:val="00E612B9"/>
    <w:rsid w:val="00E6162E"/>
    <w:rsid w:val="00E61783"/>
    <w:rsid w:val="00E61932"/>
    <w:rsid w:val="00E61FDC"/>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1075"/>
    <w:rsid w:val="00E71201"/>
    <w:rsid w:val="00E714FC"/>
    <w:rsid w:val="00E71A52"/>
    <w:rsid w:val="00E71A8A"/>
    <w:rsid w:val="00E72B1C"/>
    <w:rsid w:val="00E72C63"/>
    <w:rsid w:val="00E73552"/>
    <w:rsid w:val="00E736AA"/>
    <w:rsid w:val="00E73A3B"/>
    <w:rsid w:val="00E74A75"/>
    <w:rsid w:val="00E7586C"/>
    <w:rsid w:val="00E76B3A"/>
    <w:rsid w:val="00E76BC6"/>
    <w:rsid w:val="00E80488"/>
    <w:rsid w:val="00E808C7"/>
    <w:rsid w:val="00E81912"/>
    <w:rsid w:val="00E81C4F"/>
    <w:rsid w:val="00E81E62"/>
    <w:rsid w:val="00E82955"/>
    <w:rsid w:val="00E832F8"/>
    <w:rsid w:val="00E8383B"/>
    <w:rsid w:val="00E838E2"/>
    <w:rsid w:val="00E839A1"/>
    <w:rsid w:val="00E84715"/>
    <w:rsid w:val="00E84813"/>
    <w:rsid w:val="00E848B6"/>
    <w:rsid w:val="00E84EE1"/>
    <w:rsid w:val="00E857BB"/>
    <w:rsid w:val="00E8666F"/>
    <w:rsid w:val="00E86E4F"/>
    <w:rsid w:val="00E87645"/>
    <w:rsid w:val="00E91073"/>
    <w:rsid w:val="00E915CC"/>
    <w:rsid w:val="00E91A82"/>
    <w:rsid w:val="00E9246E"/>
    <w:rsid w:val="00E92585"/>
    <w:rsid w:val="00E925FB"/>
    <w:rsid w:val="00E9369B"/>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6E48"/>
    <w:rsid w:val="00EA706D"/>
    <w:rsid w:val="00EA729E"/>
    <w:rsid w:val="00EA7825"/>
    <w:rsid w:val="00EB0013"/>
    <w:rsid w:val="00EB0828"/>
    <w:rsid w:val="00EB1644"/>
    <w:rsid w:val="00EB1F03"/>
    <w:rsid w:val="00EB2BC1"/>
    <w:rsid w:val="00EB2E95"/>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BE0"/>
    <w:rsid w:val="00EB7F61"/>
    <w:rsid w:val="00EC04D8"/>
    <w:rsid w:val="00EC1280"/>
    <w:rsid w:val="00EC298C"/>
    <w:rsid w:val="00EC2991"/>
    <w:rsid w:val="00EC3861"/>
    <w:rsid w:val="00EC3C36"/>
    <w:rsid w:val="00EC4BA9"/>
    <w:rsid w:val="00EC509C"/>
    <w:rsid w:val="00EC5301"/>
    <w:rsid w:val="00EC5CA8"/>
    <w:rsid w:val="00EC64B5"/>
    <w:rsid w:val="00EC715C"/>
    <w:rsid w:val="00EC7606"/>
    <w:rsid w:val="00EC761D"/>
    <w:rsid w:val="00ED031D"/>
    <w:rsid w:val="00ED2644"/>
    <w:rsid w:val="00ED2D9C"/>
    <w:rsid w:val="00ED360F"/>
    <w:rsid w:val="00ED3EC5"/>
    <w:rsid w:val="00ED4566"/>
    <w:rsid w:val="00ED4E8E"/>
    <w:rsid w:val="00ED4EDF"/>
    <w:rsid w:val="00ED4F9F"/>
    <w:rsid w:val="00ED5486"/>
    <w:rsid w:val="00ED6990"/>
    <w:rsid w:val="00ED6B01"/>
    <w:rsid w:val="00ED72CB"/>
    <w:rsid w:val="00ED73CC"/>
    <w:rsid w:val="00ED7A08"/>
    <w:rsid w:val="00EE0599"/>
    <w:rsid w:val="00EE0888"/>
    <w:rsid w:val="00EE0CD9"/>
    <w:rsid w:val="00EE0FBD"/>
    <w:rsid w:val="00EE1134"/>
    <w:rsid w:val="00EE1C12"/>
    <w:rsid w:val="00EE1C1E"/>
    <w:rsid w:val="00EE1EE0"/>
    <w:rsid w:val="00EE2AB3"/>
    <w:rsid w:val="00EE3398"/>
    <w:rsid w:val="00EE3F16"/>
    <w:rsid w:val="00EE4801"/>
    <w:rsid w:val="00EE4CD3"/>
    <w:rsid w:val="00EE50D3"/>
    <w:rsid w:val="00EE6024"/>
    <w:rsid w:val="00EE7450"/>
    <w:rsid w:val="00EE76EB"/>
    <w:rsid w:val="00EE77DC"/>
    <w:rsid w:val="00EE7A5A"/>
    <w:rsid w:val="00EE7AD7"/>
    <w:rsid w:val="00EE7F79"/>
    <w:rsid w:val="00EF06BF"/>
    <w:rsid w:val="00EF101D"/>
    <w:rsid w:val="00EF1C21"/>
    <w:rsid w:val="00EF1C96"/>
    <w:rsid w:val="00EF1DAE"/>
    <w:rsid w:val="00EF377C"/>
    <w:rsid w:val="00EF3C75"/>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490"/>
    <w:rsid w:val="00F15864"/>
    <w:rsid w:val="00F15FC2"/>
    <w:rsid w:val="00F15FED"/>
    <w:rsid w:val="00F1614C"/>
    <w:rsid w:val="00F17345"/>
    <w:rsid w:val="00F17AC9"/>
    <w:rsid w:val="00F17E6E"/>
    <w:rsid w:val="00F212DD"/>
    <w:rsid w:val="00F218FF"/>
    <w:rsid w:val="00F2244C"/>
    <w:rsid w:val="00F22A4C"/>
    <w:rsid w:val="00F232DD"/>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5644"/>
    <w:rsid w:val="00F369F8"/>
    <w:rsid w:val="00F3712D"/>
    <w:rsid w:val="00F379AB"/>
    <w:rsid w:val="00F40701"/>
    <w:rsid w:val="00F407CB"/>
    <w:rsid w:val="00F408A1"/>
    <w:rsid w:val="00F408E3"/>
    <w:rsid w:val="00F40912"/>
    <w:rsid w:val="00F410A7"/>
    <w:rsid w:val="00F413DE"/>
    <w:rsid w:val="00F41917"/>
    <w:rsid w:val="00F4485A"/>
    <w:rsid w:val="00F44AF6"/>
    <w:rsid w:val="00F452B7"/>
    <w:rsid w:val="00F45528"/>
    <w:rsid w:val="00F455B0"/>
    <w:rsid w:val="00F456AB"/>
    <w:rsid w:val="00F45780"/>
    <w:rsid w:val="00F459D1"/>
    <w:rsid w:val="00F471C0"/>
    <w:rsid w:val="00F478CD"/>
    <w:rsid w:val="00F47F19"/>
    <w:rsid w:val="00F50049"/>
    <w:rsid w:val="00F50057"/>
    <w:rsid w:val="00F504D2"/>
    <w:rsid w:val="00F507CD"/>
    <w:rsid w:val="00F50E53"/>
    <w:rsid w:val="00F50EB0"/>
    <w:rsid w:val="00F511DA"/>
    <w:rsid w:val="00F51330"/>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0F6"/>
    <w:rsid w:val="00F564CE"/>
    <w:rsid w:val="00F567DB"/>
    <w:rsid w:val="00F56C00"/>
    <w:rsid w:val="00F575DD"/>
    <w:rsid w:val="00F605C2"/>
    <w:rsid w:val="00F60847"/>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6B5"/>
    <w:rsid w:val="00F74E4E"/>
    <w:rsid w:val="00F7556D"/>
    <w:rsid w:val="00F75600"/>
    <w:rsid w:val="00F75C16"/>
    <w:rsid w:val="00F75F32"/>
    <w:rsid w:val="00F75FCD"/>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A8"/>
    <w:rsid w:val="00F913D6"/>
    <w:rsid w:val="00F915EF"/>
    <w:rsid w:val="00F91A00"/>
    <w:rsid w:val="00F92094"/>
    <w:rsid w:val="00F9402A"/>
    <w:rsid w:val="00F9454F"/>
    <w:rsid w:val="00F9477D"/>
    <w:rsid w:val="00F95F10"/>
    <w:rsid w:val="00F95F95"/>
    <w:rsid w:val="00F960EC"/>
    <w:rsid w:val="00F965BE"/>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4F0C"/>
    <w:rsid w:val="00FA532C"/>
    <w:rsid w:val="00FA55CB"/>
    <w:rsid w:val="00FA6EF0"/>
    <w:rsid w:val="00FA6FD7"/>
    <w:rsid w:val="00FB0345"/>
    <w:rsid w:val="00FB080F"/>
    <w:rsid w:val="00FB0FB2"/>
    <w:rsid w:val="00FB1331"/>
    <w:rsid w:val="00FB14BE"/>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2A05"/>
    <w:rsid w:val="00FC3263"/>
    <w:rsid w:val="00FC4A45"/>
    <w:rsid w:val="00FC52D9"/>
    <w:rsid w:val="00FC5C23"/>
    <w:rsid w:val="00FC63D5"/>
    <w:rsid w:val="00FC6581"/>
    <w:rsid w:val="00FC675E"/>
    <w:rsid w:val="00FC682F"/>
    <w:rsid w:val="00FC6BD0"/>
    <w:rsid w:val="00FC7A21"/>
    <w:rsid w:val="00FC7DF3"/>
    <w:rsid w:val="00FD0744"/>
    <w:rsid w:val="00FD22CB"/>
    <w:rsid w:val="00FD2326"/>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221C"/>
    <w:rsid w:val="00FE23AD"/>
    <w:rsid w:val="00FE24D0"/>
    <w:rsid w:val="00FE2F48"/>
    <w:rsid w:val="00FE435E"/>
    <w:rsid w:val="00FE43AC"/>
    <w:rsid w:val="00FE49AC"/>
    <w:rsid w:val="00FE4EC9"/>
    <w:rsid w:val="00FE4FB6"/>
    <w:rsid w:val="00FE5042"/>
    <w:rsid w:val="00FE556C"/>
    <w:rsid w:val="00FF0610"/>
    <w:rsid w:val="00FF08B7"/>
    <w:rsid w:val="00FF0A60"/>
    <w:rsid w:val="00FF1A93"/>
    <w:rsid w:val="00FF2316"/>
    <w:rsid w:val="00FF3111"/>
    <w:rsid w:val="00FF40E7"/>
    <w:rsid w:val="00FF44FE"/>
    <w:rsid w:val="00FF4D2F"/>
    <w:rsid w:val="00FF5232"/>
    <w:rsid w:val="00FF5D54"/>
    <w:rsid w:val="00FF61F3"/>
    <w:rsid w:val="00FF62F6"/>
    <w:rsid w:val="00FF6F57"/>
    <w:rsid w:val="00FF7502"/>
    <w:rsid w:val="00FF775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24377E-D5E4-4935-ACD2-8317335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u">
    <w:name w:val="u"/>
    <w:basedOn w:val="Fuentedeprrafopredeter"/>
    <w:rsid w:val="004C127B"/>
  </w:style>
  <w:style w:type="paragraph" w:customStyle="1" w:styleId="FAFunotente1">
    <w:name w:val="FA Fu?notente1"/>
    <w:basedOn w:val="Normal"/>
    <w:next w:val="Textonotapie"/>
    <w:uiPriority w:val="99"/>
    <w:rsid w:val="004C127B"/>
    <w:rPr>
      <w:rFonts w:asciiTheme="minorHAnsi" w:eastAsia="Cambria"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095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16167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583758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21249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750741">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837171">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368399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85167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81827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1963523">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1209506">
      <w:bodyDiv w:val="1"/>
      <w:marLeft w:val="0"/>
      <w:marRight w:val="0"/>
      <w:marTop w:val="0"/>
      <w:marBottom w:val="0"/>
      <w:divBdr>
        <w:top w:val="none" w:sz="0" w:space="0" w:color="auto"/>
        <w:left w:val="none" w:sz="0" w:space="0" w:color="auto"/>
        <w:bottom w:val="none" w:sz="0" w:space="0" w:color="auto"/>
        <w:right w:val="none" w:sz="0" w:space="0" w:color="auto"/>
      </w:divBdr>
    </w:div>
    <w:div w:id="134447826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173060">
      <w:bodyDiv w:val="1"/>
      <w:marLeft w:val="0"/>
      <w:marRight w:val="0"/>
      <w:marTop w:val="0"/>
      <w:marBottom w:val="0"/>
      <w:divBdr>
        <w:top w:val="none" w:sz="0" w:space="0" w:color="auto"/>
        <w:left w:val="none" w:sz="0" w:space="0" w:color="auto"/>
        <w:bottom w:val="none" w:sz="0" w:space="0" w:color="auto"/>
        <w:right w:val="none" w:sz="0" w:space="0" w:color="auto"/>
      </w:divBdr>
    </w:div>
    <w:div w:id="1507092669">
      <w:bodyDiv w:val="1"/>
      <w:marLeft w:val="0"/>
      <w:marRight w:val="0"/>
      <w:marTop w:val="0"/>
      <w:marBottom w:val="0"/>
      <w:divBdr>
        <w:top w:val="none" w:sz="0" w:space="0" w:color="auto"/>
        <w:left w:val="none" w:sz="0" w:space="0" w:color="auto"/>
        <w:bottom w:val="none" w:sz="0" w:space="0" w:color="auto"/>
        <w:right w:val="none" w:sz="0" w:space="0" w:color="auto"/>
      </w:divBdr>
    </w:div>
    <w:div w:id="1542786203">
      <w:bodyDiv w:val="1"/>
      <w:marLeft w:val="0"/>
      <w:marRight w:val="0"/>
      <w:marTop w:val="0"/>
      <w:marBottom w:val="0"/>
      <w:divBdr>
        <w:top w:val="none" w:sz="0" w:space="0" w:color="auto"/>
        <w:left w:val="none" w:sz="0" w:space="0" w:color="auto"/>
        <w:bottom w:val="none" w:sz="0" w:space="0" w:color="auto"/>
        <w:right w:val="none" w:sz="0" w:space="0" w:color="auto"/>
      </w:divBdr>
    </w:div>
    <w:div w:id="1542787797">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97130672">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526777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42D13-853B-40AF-8C60-42FDC40E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35</Pages>
  <Words>8426</Words>
  <Characters>46348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2019-10-29T00:46:00Z</cp:lastPrinted>
  <dcterms:created xsi:type="dcterms:W3CDTF">2019-10-17T21:19:00Z</dcterms:created>
  <dcterms:modified xsi:type="dcterms:W3CDTF">2019-11-22T19:53:00Z</dcterms:modified>
</cp:coreProperties>
</file>