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49C" w:rsidRPr="00CB0B75" w:rsidRDefault="00C9549C" w:rsidP="00CB0B75">
      <w:pPr>
        <w:tabs>
          <w:tab w:val="center" w:pos="4394"/>
          <w:tab w:val="left" w:pos="6735"/>
        </w:tabs>
        <w:spacing w:before="240" w:after="240" w:line="360" w:lineRule="auto"/>
        <w:rPr>
          <w:rFonts w:ascii="Palatino Linotype" w:eastAsia="MS Mincho" w:hAnsi="Palatino Linotype" w:cs="Times New Roman"/>
          <w:b/>
          <w:sz w:val="24"/>
          <w:szCs w:val="24"/>
          <w:lang w:val="es-ES_tradnl" w:eastAsia="es-ES"/>
        </w:rPr>
      </w:pPr>
      <w:r w:rsidRPr="00CB0B75">
        <w:rPr>
          <w:rFonts w:ascii="Palatino Linotype" w:eastAsia="MS Mincho" w:hAnsi="Palatino Linotype" w:cs="Times New Roman"/>
          <w:b/>
          <w:sz w:val="24"/>
          <w:szCs w:val="24"/>
          <w:lang w:val="es-ES_tradnl" w:eastAsia="es-ES"/>
        </w:rPr>
        <w:tab/>
        <w:t>LÍNEAS ARGUMENTATIVAS.</w:t>
      </w:r>
    </w:p>
    <w:p w:rsidR="00C9549C" w:rsidRPr="00CB0B75" w:rsidRDefault="00C9549C" w:rsidP="00CB0B75">
      <w:pPr>
        <w:spacing w:before="240" w:after="240" w:line="360" w:lineRule="auto"/>
        <w:jc w:val="center"/>
        <w:rPr>
          <w:rFonts w:ascii="Palatino Linotype" w:eastAsia="MS Mincho" w:hAnsi="Palatino Linotype" w:cs="Times New Roman"/>
          <w:b/>
          <w:color w:val="000000"/>
          <w:sz w:val="24"/>
          <w:szCs w:val="24"/>
          <w:lang w:val="es-ES_tradnl" w:eastAsia="es-ES"/>
        </w:rPr>
      </w:pPr>
    </w:p>
    <w:p w:rsidR="00341583" w:rsidRPr="00CB0B75" w:rsidRDefault="00341583" w:rsidP="00CB0B75">
      <w:pPr>
        <w:spacing w:before="240" w:after="240" w:line="360" w:lineRule="auto"/>
        <w:jc w:val="both"/>
        <w:rPr>
          <w:rFonts w:ascii="Palatino Linotype" w:eastAsia="MS Mincho" w:hAnsi="Palatino Linotype" w:cs="Arial"/>
          <w:sz w:val="24"/>
          <w:szCs w:val="24"/>
          <w:lang w:val="es-ES_tradnl" w:eastAsia="es-ES"/>
        </w:rPr>
      </w:pPr>
      <w:r w:rsidRPr="00CB0B75">
        <w:rPr>
          <w:rFonts w:ascii="Palatino Linotype" w:eastAsia="MS Mincho" w:hAnsi="Palatino Linotype" w:cs="Arial"/>
          <w:b/>
          <w:sz w:val="24"/>
          <w:szCs w:val="24"/>
          <w:lang w:val="es-ES_tradnl" w:eastAsia="es-ES"/>
        </w:rPr>
        <w:t>MODIFICACIÓN DEL ACTO IMPUGNADO, EL SOBRESEIMIENTO DEL RECURSO POR</w:t>
      </w:r>
      <w:r w:rsidRPr="00CB0B75">
        <w:rPr>
          <w:rFonts w:ascii="Palatino Linotype" w:eastAsia="MS Mincho" w:hAnsi="Palatino Linotype" w:cs="Arial"/>
          <w:sz w:val="24"/>
          <w:szCs w:val="24"/>
          <w:lang w:val="es-ES_tradnl" w:eastAsia="es-ES"/>
        </w:rPr>
        <w:t>.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C9549C" w:rsidRPr="00CB0B75" w:rsidRDefault="00CB0B75"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r>
        <w:rPr>
          <w:rFonts w:ascii="Palatino Linotype" w:eastAsia="MS Mincho" w:hAnsi="Palatino Linotype" w:cs="Times New Roman"/>
          <w:b/>
          <w:noProof/>
          <w:color w:val="000000"/>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107220</wp:posOffset>
                </wp:positionH>
                <wp:positionV relativeFrom="paragraph">
                  <wp:posOffset>28196</wp:posOffset>
                </wp:positionV>
                <wp:extent cx="5404514" cy="4462818"/>
                <wp:effectExtent l="19050" t="19050" r="24765" b="33020"/>
                <wp:wrapNone/>
                <wp:docPr id="1" name="Conector recto 1"/>
                <wp:cNvGraphicFramePr/>
                <a:graphic xmlns:a="http://schemas.openxmlformats.org/drawingml/2006/main">
                  <a:graphicData uri="http://schemas.microsoft.com/office/word/2010/wordprocessingShape">
                    <wps:wsp>
                      <wps:cNvCnPr/>
                      <wps:spPr>
                        <a:xfrm flipH="1" flipV="1">
                          <a:off x="0" y="0"/>
                          <a:ext cx="5404514" cy="44628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35436" id="Conector recto 1"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8.45pt,2.2pt" to="434pt,3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" strokecolor="#5b9bd5 [3204]" strokeweight="3pt">
                <v:stroke joinstyle="miter"/>
              </v:line>
            </w:pict>
          </mc:Fallback>
        </mc:AlternateContent>
      </w: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973056" w:rsidRPr="00CB0B75" w:rsidRDefault="00973056" w:rsidP="00CB0B75">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C9549C" w:rsidRPr="00CB0B75" w:rsidRDefault="00C9549C" w:rsidP="00CB0B75">
      <w:pPr>
        <w:spacing w:before="240" w:after="240" w:line="360" w:lineRule="auto"/>
        <w:jc w:val="center"/>
        <w:rPr>
          <w:rFonts w:ascii="Palatino Linotype" w:eastAsia="MS Mincho" w:hAnsi="Palatino Linotype" w:cs="Times New Roman"/>
          <w:color w:val="000000"/>
          <w:sz w:val="24"/>
          <w:szCs w:val="24"/>
          <w:lang w:val="es-ES_tradnl" w:eastAsia="es-ES"/>
        </w:rPr>
      </w:pPr>
      <w:r w:rsidRPr="00CB0B75">
        <w:rPr>
          <w:rFonts w:ascii="Palatino Linotype" w:eastAsia="MS Mincho" w:hAnsi="Palatino Linotype" w:cs="Times New Roman"/>
          <w:b/>
          <w:color w:val="000000"/>
          <w:sz w:val="24"/>
          <w:szCs w:val="24"/>
          <w:lang w:val="es-ES_tradnl" w:eastAsia="es-ES"/>
        </w:rPr>
        <w:lastRenderedPageBreak/>
        <w:t>ÍNDICE</w:t>
      </w:r>
      <w:r w:rsidRPr="00CB0B75">
        <w:rPr>
          <w:rFonts w:ascii="Palatino Linotype" w:eastAsia="MS Mincho" w:hAnsi="Palatino Linotype" w:cs="Times New Roman"/>
          <w:color w:val="000000"/>
          <w:sz w:val="24"/>
          <w:szCs w:val="24"/>
          <w:lang w:val="es-ES_tradnl" w:eastAsia="es-ES"/>
        </w:rPr>
        <w:t>.</w:t>
      </w:r>
    </w:p>
    <w:sdt>
      <w:sdtPr>
        <w:rPr>
          <w:rFonts w:ascii="Palatino Linotype" w:eastAsia="MS Mincho" w:hAnsi="Palatino Linotype" w:cs="Times New Roman"/>
          <w:color w:val="000000"/>
          <w:sz w:val="24"/>
          <w:szCs w:val="24"/>
          <w:lang w:val="es-ES" w:eastAsia="es-ES"/>
        </w:rPr>
        <w:id w:val="-461190226"/>
        <w:docPartObj>
          <w:docPartGallery w:val="Table of Contents"/>
          <w:docPartUnique/>
        </w:docPartObj>
      </w:sdtPr>
      <w:sdtEndPr>
        <w:rPr>
          <w:b/>
          <w:bCs/>
        </w:rPr>
      </w:sdtEndPr>
      <w:sdtContent>
        <w:p w:rsidR="00341583" w:rsidRPr="00CB0B75" w:rsidRDefault="00C9549C" w:rsidP="00CB0B75">
          <w:pPr>
            <w:pStyle w:val="TDC3"/>
            <w:tabs>
              <w:tab w:val="right" w:leader="dot" w:pos="8779"/>
            </w:tabs>
            <w:spacing w:line="360" w:lineRule="auto"/>
            <w:ind w:left="0"/>
            <w:rPr>
              <w:rFonts w:ascii="Palatino Linotype" w:eastAsiaTheme="minorEastAsia" w:hAnsi="Palatino Linotype"/>
              <w:noProof/>
              <w:sz w:val="24"/>
              <w:szCs w:val="24"/>
              <w:lang w:eastAsia="es-MX"/>
            </w:rPr>
          </w:pPr>
          <w:r w:rsidRPr="00CB0B75">
            <w:rPr>
              <w:rFonts w:ascii="Palatino Linotype" w:eastAsia="MS Mincho" w:hAnsi="Palatino Linotype" w:cs="Times New Roman"/>
              <w:color w:val="000000"/>
              <w:sz w:val="24"/>
              <w:szCs w:val="24"/>
              <w:lang w:val="es-ES_tradnl" w:eastAsia="es-ES"/>
            </w:rPr>
            <w:fldChar w:fldCharType="begin"/>
          </w:r>
          <w:r w:rsidRPr="00CB0B75">
            <w:rPr>
              <w:rFonts w:ascii="Palatino Linotype" w:eastAsia="MS Mincho" w:hAnsi="Palatino Linotype" w:cs="Times New Roman"/>
              <w:color w:val="000000"/>
              <w:sz w:val="24"/>
              <w:szCs w:val="24"/>
              <w:lang w:val="es-ES_tradnl" w:eastAsia="es-ES"/>
            </w:rPr>
            <w:instrText xml:space="preserve"> TOC \o "1-3" \h \z \u </w:instrText>
          </w:r>
          <w:r w:rsidRPr="00CB0B75">
            <w:rPr>
              <w:rFonts w:ascii="Palatino Linotype" w:eastAsia="MS Mincho" w:hAnsi="Palatino Linotype" w:cs="Times New Roman"/>
              <w:color w:val="000000"/>
              <w:sz w:val="24"/>
              <w:szCs w:val="24"/>
              <w:lang w:val="es-ES_tradnl" w:eastAsia="es-ES"/>
            </w:rPr>
            <w:fldChar w:fldCharType="separate"/>
          </w:r>
          <w:hyperlink w:anchor="_Toc11940264" w:history="1">
            <w:r w:rsidR="00341583" w:rsidRPr="00CB0B75">
              <w:rPr>
                <w:rStyle w:val="Hipervnculo"/>
                <w:rFonts w:ascii="Palatino Linotype" w:eastAsia="MS Gothic" w:hAnsi="Palatino Linotype" w:cs="Times New Roman"/>
                <w:b/>
                <w:noProof/>
                <w:sz w:val="24"/>
                <w:szCs w:val="24"/>
              </w:rPr>
              <w:t>A N T E C E D E N T E S</w:t>
            </w:r>
            <w:r w:rsidR="00341583" w:rsidRPr="00CB0B75">
              <w:rPr>
                <w:rFonts w:ascii="Palatino Linotype" w:hAnsi="Palatino Linotype"/>
                <w:noProof/>
                <w:webHidden/>
                <w:sz w:val="24"/>
                <w:szCs w:val="24"/>
              </w:rPr>
              <w:tab/>
            </w:r>
            <w:r w:rsidR="00341583" w:rsidRPr="00CB0B75">
              <w:rPr>
                <w:rFonts w:ascii="Palatino Linotype" w:hAnsi="Palatino Linotype"/>
                <w:noProof/>
                <w:webHidden/>
                <w:sz w:val="24"/>
                <w:szCs w:val="24"/>
              </w:rPr>
              <w:fldChar w:fldCharType="begin"/>
            </w:r>
            <w:r w:rsidR="00341583" w:rsidRPr="00CB0B75">
              <w:rPr>
                <w:rFonts w:ascii="Palatino Linotype" w:hAnsi="Palatino Linotype"/>
                <w:noProof/>
                <w:webHidden/>
                <w:sz w:val="24"/>
                <w:szCs w:val="24"/>
              </w:rPr>
              <w:instrText xml:space="preserve"> PAGEREF _Toc11940264 \h </w:instrText>
            </w:r>
            <w:r w:rsidR="00341583" w:rsidRPr="00CB0B75">
              <w:rPr>
                <w:rFonts w:ascii="Palatino Linotype" w:hAnsi="Palatino Linotype"/>
                <w:noProof/>
                <w:webHidden/>
                <w:sz w:val="24"/>
                <w:szCs w:val="24"/>
              </w:rPr>
            </w:r>
            <w:r w:rsidR="00341583" w:rsidRPr="00CB0B75">
              <w:rPr>
                <w:rFonts w:ascii="Palatino Linotype" w:hAnsi="Palatino Linotype"/>
                <w:noProof/>
                <w:webHidden/>
                <w:sz w:val="24"/>
                <w:szCs w:val="24"/>
              </w:rPr>
              <w:fldChar w:fldCharType="separate"/>
            </w:r>
            <w:r w:rsidR="00341583" w:rsidRPr="00CB0B75">
              <w:rPr>
                <w:rFonts w:ascii="Palatino Linotype" w:hAnsi="Palatino Linotype"/>
                <w:noProof/>
                <w:webHidden/>
                <w:sz w:val="24"/>
                <w:szCs w:val="24"/>
              </w:rPr>
              <w:t>3</w:t>
            </w:r>
            <w:r w:rsidR="00341583" w:rsidRPr="00CB0B75">
              <w:rPr>
                <w:rFonts w:ascii="Palatino Linotype" w:hAnsi="Palatino Linotype"/>
                <w:noProof/>
                <w:webHidden/>
                <w:sz w:val="24"/>
                <w:szCs w:val="24"/>
              </w:rPr>
              <w:fldChar w:fldCharType="end"/>
            </w:r>
          </w:hyperlink>
        </w:p>
        <w:p w:rsidR="00341583" w:rsidRPr="00CB0B75" w:rsidRDefault="0019189D" w:rsidP="00CB0B75">
          <w:pPr>
            <w:pStyle w:val="TDC3"/>
            <w:tabs>
              <w:tab w:val="right" w:leader="dot" w:pos="8779"/>
            </w:tabs>
            <w:spacing w:line="360" w:lineRule="auto"/>
            <w:ind w:left="0"/>
            <w:rPr>
              <w:rFonts w:ascii="Palatino Linotype" w:eastAsiaTheme="minorEastAsia" w:hAnsi="Palatino Linotype"/>
              <w:noProof/>
              <w:sz w:val="24"/>
              <w:szCs w:val="24"/>
              <w:lang w:eastAsia="es-MX"/>
            </w:rPr>
          </w:pPr>
          <w:hyperlink w:anchor="_Toc11940265" w:history="1">
            <w:r w:rsidR="00341583" w:rsidRPr="00CB0B75">
              <w:rPr>
                <w:rStyle w:val="Hipervnculo"/>
                <w:rFonts w:ascii="Palatino Linotype" w:eastAsia="MS Gothic" w:hAnsi="Palatino Linotype" w:cs="Times New Roman"/>
                <w:b/>
                <w:noProof/>
                <w:sz w:val="24"/>
                <w:szCs w:val="24"/>
              </w:rPr>
              <w:t>C O N S I D E R A N D O</w:t>
            </w:r>
            <w:r w:rsidR="00341583" w:rsidRPr="00CB0B75">
              <w:rPr>
                <w:rFonts w:ascii="Palatino Linotype" w:hAnsi="Palatino Linotype"/>
                <w:noProof/>
                <w:webHidden/>
                <w:sz w:val="24"/>
                <w:szCs w:val="24"/>
              </w:rPr>
              <w:tab/>
            </w:r>
            <w:r w:rsidR="00341583" w:rsidRPr="00CB0B75">
              <w:rPr>
                <w:rFonts w:ascii="Palatino Linotype" w:hAnsi="Palatino Linotype"/>
                <w:noProof/>
                <w:webHidden/>
                <w:sz w:val="24"/>
                <w:szCs w:val="24"/>
              </w:rPr>
              <w:fldChar w:fldCharType="begin"/>
            </w:r>
            <w:r w:rsidR="00341583" w:rsidRPr="00CB0B75">
              <w:rPr>
                <w:rFonts w:ascii="Palatino Linotype" w:hAnsi="Palatino Linotype"/>
                <w:noProof/>
                <w:webHidden/>
                <w:sz w:val="24"/>
                <w:szCs w:val="24"/>
              </w:rPr>
              <w:instrText xml:space="preserve"> PAGEREF _Toc11940265 \h </w:instrText>
            </w:r>
            <w:r w:rsidR="00341583" w:rsidRPr="00CB0B75">
              <w:rPr>
                <w:rFonts w:ascii="Palatino Linotype" w:hAnsi="Palatino Linotype"/>
                <w:noProof/>
                <w:webHidden/>
                <w:sz w:val="24"/>
                <w:szCs w:val="24"/>
              </w:rPr>
            </w:r>
            <w:r w:rsidR="00341583" w:rsidRPr="00CB0B75">
              <w:rPr>
                <w:rFonts w:ascii="Palatino Linotype" w:hAnsi="Palatino Linotype"/>
                <w:noProof/>
                <w:webHidden/>
                <w:sz w:val="24"/>
                <w:szCs w:val="24"/>
              </w:rPr>
              <w:fldChar w:fldCharType="separate"/>
            </w:r>
            <w:r w:rsidR="00341583" w:rsidRPr="00CB0B75">
              <w:rPr>
                <w:rFonts w:ascii="Palatino Linotype" w:hAnsi="Palatino Linotype"/>
                <w:noProof/>
                <w:webHidden/>
                <w:sz w:val="24"/>
                <w:szCs w:val="24"/>
              </w:rPr>
              <w:t>6</w:t>
            </w:r>
            <w:r w:rsidR="00341583" w:rsidRPr="00CB0B75">
              <w:rPr>
                <w:rFonts w:ascii="Palatino Linotype" w:hAnsi="Palatino Linotype"/>
                <w:noProof/>
                <w:webHidden/>
                <w:sz w:val="24"/>
                <w:szCs w:val="24"/>
              </w:rPr>
              <w:fldChar w:fldCharType="end"/>
            </w:r>
          </w:hyperlink>
        </w:p>
        <w:p w:rsidR="00341583" w:rsidRPr="00CB0B75" w:rsidRDefault="0019189D" w:rsidP="00CB0B75">
          <w:pPr>
            <w:pStyle w:val="TDC3"/>
            <w:tabs>
              <w:tab w:val="right" w:leader="dot" w:pos="8779"/>
            </w:tabs>
            <w:spacing w:line="360" w:lineRule="auto"/>
            <w:ind w:left="0"/>
            <w:rPr>
              <w:rFonts w:ascii="Palatino Linotype" w:eastAsiaTheme="minorEastAsia" w:hAnsi="Palatino Linotype"/>
              <w:noProof/>
              <w:sz w:val="24"/>
              <w:szCs w:val="24"/>
              <w:lang w:eastAsia="es-MX"/>
            </w:rPr>
          </w:pPr>
          <w:hyperlink w:anchor="_Toc11940266" w:history="1">
            <w:r w:rsidR="00341583" w:rsidRPr="00CB0B75">
              <w:rPr>
                <w:rStyle w:val="Hipervnculo"/>
                <w:rFonts w:ascii="Palatino Linotype" w:eastAsia="MS Gothic" w:hAnsi="Palatino Linotype" w:cs="Times New Roman"/>
                <w:b/>
                <w:noProof/>
                <w:sz w:val="24"/>
                <w:szCs w:val="24"/>
              </w:rPr>
              <w:t>PRIMERO. De la competencia</w:t>
            </w:r>
            <w:r w:rsidR="00341583" w:rsidRPr="00CB0B75">
              <w:rPr>
                <w:rFonts w:ascii="Palatino Linotype" w:hAnsi="Palatino Linotype"/>
                <w:noProof/>
                <w:webHidden/>
                <w:sz w:val="24"/>
                <w:szCs w:val="24"/>
              </w:rPr>
              <w:tab/>
            </w:r>
            <w:r w:rsidR="00341583" w:rsidRPr="00CB0B75">
              <w:rPr>
                <w:rFonts w:ascii="Palatino Linotype" w:hAnsi="Palatino Linotype"/>
                <w:noProof/>
                <w:webHidden/>
                <w:sz w:val="24"/>
                <w:szCs w:val="24"/>
              </w:rPr>
              <w:fldChar w:fldCharType="begin"/>
            </w:r>
            <w:r w:rsidR="00341583" w:rsidRPr="00CB0B75">
              <w:rPr>
                <w:rFonts w:ascii="Palatino Linotype" w:hAnsi="Palatino Linotype"/>
                <w:noProof/>
                <w:webHidden/>
                <w:sz w:val="24"/>
                <w:szCs w:val="24"/>
              </w:rPr>
              <w:instrText xml:space="preserve"> PAGEREF _Toc11940266 \h </w:instrText>
            </w:r>
            <w:r w:rsidR="00341583" w:rsidRPr="00CB0B75">
              <w:rPr>
                <w:rFonts w:ascii="Palatino Linotype" w:hAnsi="Palatino Linotype"/>
                <w:noProof/>
                <w:webHidden/>
                <w:sz w:val="24"/>
                <w:szCs w:val="24"/>
              </w:rPr>
            </w:r>
            <w:r w:rsidR="00341583" w:rsidRPr="00CB0B75">
              <w:rPr>
                <w:rFonts w:ascii="Palatino Linotype" w:hAnsi="Palatino Linotype"/>
                <w:noProof/>
                <w:webHidden/>
                <w:sz w:val="24"/>
                <w:szCs w:val="24"/>
              </w:rPr>
              <w:fldChar w:fldCharType="separate"/>
            </w:r>
            <w:r w:rsidR="00341583" w:rsidRPr="00CB0B75">
              <w:rPr>
                <w:rFonts w:ascii="Palatino Linotype" w:hAnsi="Palatino Linotype"/>
                <w:noProof/>
                <w:webHidden/>
                <w:sz w:val="24"/>
                <w:szCs w:val="24"/>
              </w:rPr>
              <w:t>6</w:t>
            </w:r>
            <w:r w:rsidR="00341583" w:rsidRPr="00CB0B75">
              <w:rPr>
                <w:rFonts w:ascii="Palatino Linotype" w:hAnsi="Palatino Linotype"/>
                <w:noProof/>
                <w:webHidden/>
                <w:sz w:val="24"/>
                <w:szCs w:val="24"/>
              </w:rPr>
              <w:fldChar w:fldCharType="end"/>
            </w:r>
          </w:hyperlink>
        </w:p>
        <w:p w:rsidR="00341583" w:rsidRPr="00CB0B75" w:rsidRDefault="0019189D" w:rsidP="00CB0B75">
          <w:pPr>
            <w:pStyle w:val="TDC3"/>
            <w:tabs>
              <w:tab w:val="right" w:leader="dot" w:pos="8779"/>
            </w:tabs>
            <w:spacing w:line="360" w:lineRule="auto"/>
            <w:ind w:left="0"/>
            <w:rPr>
              <w:rFonts w:ascii="Palatino Linotype" w:eastAsiaTheme="minorEastAsia" w:hAnsi="Palatino Linotype"/>
              <w:noProof/>
              <w:sz w:val="24"/>
              <w:szCs w:val="24"/>
              <w:lang w:eastAsia="es-MX"/>
            </w:rPr>
          </w:pPr>
          <w:hyperlink w:anchor="_Toc11940267" w:history="1">
            <w:r w:rsidR="00341583" w:rsidRPr="00CB0B75">
              <w:rPr>
                <w:rStyle w:val="Hipervnculo"/>
                <w:rFonts w:ascii="Palatino Linotype" w:eastAsia="MS Gothic" w:hAnsi="Palatino Linotype" w:cs="Times New Roman"/>
                <w:b/>
                <w:noProof/>
                <w:sz w:val="24"/>
                <w:szCs w:val="24"/>
              </w:rPr>
              <w:t>SEGUNDO. De la oportunidad y procedibilidad.</w:t>
            </w:r>
            <w:r w:rsidR="00341583" w:rsidRPr="00CB0B75">
              <w:rPr>
                <w:rFonts w:ascii="Palatino Linotype" w:hAnsi="Palatino Linotype"/>
                <w:noProof/>
                <w:webHidden/>
                <w:sz w:val="24"/>
                <w:szCs w:val="24"/>
              </w:rPr>
              <w:tab/>
            </w:r>
            <w:r w:rsidR="00341583" w:rsidRPr="00CB0B75">
              <w:rPr>
                <w:rFonts w:ascii="Palatino Linotype" w:hAnsi="Palatino Linotype"/>
                <w:noProof/>
                <w:webHidden/>
                <w:sz w:val="24"/>
                <w:szCs w:val="24"/>
              </w:rPr>
              <w:fldChar w:fldCharType="begin"/>
            </w:r>
            <w:r w:rsidR="00341583" w:rsidRPr="00CB0B75">
              <w:rPr>
                <w:rFonts w:ascii="Palatino Linotype" w:hAnsi="Palatino Linotype"/>
                <w:noProof/>
                <w:webHidden/>
                <w:sz w:val="24"/>
                <w:szCs w:val="24"/>
              </w:rPr>
              <w:instrText xml:space="preserve"> PAGEREF _Toc11940267 \h </w:instrText>
            </w:r>
            <w:r w:rsidR="00341583" w:rsidRPr="00CB0B75">
              <w:rPr>
                <w:rFonts w:ascii="Palatino Linotype" w:hAnsi="Palatino Linotype"/>
                <w:noProof/>
                <w:webHidden/>
                <w:sz w:val="24"/>
                <w:szCs w:val="24"/>
              </w:rPr>
            </w:r>
            <w:r w:rsidR="00341583" w:rsidRPr="00CB0B75">
              <w:rPr>
                <w:rFonts w:ascii="Palatino Linotype" w:hAnsi="Palatino Linotype"/>
                <w:noProof/>
                <w:webHidden/>
                <w:sz w:val="24"/>
                <w:szCs w:val="24"/>
              </w:rPr>
              <w:fldChar w:fldCharType="separate"/>
            </w:r>
            <w:r w:rsidR="00341583" w:rsidRPr="00CB0B75">
              <w:rPr>
                <w:rFonts w:ascii="Palatino Linotype" w:hAnsi="Palatino Linotype"/>
                <w:noProof/>
                <w:webHidden/>
                <w:sz w:val="24"/>
                <w:szCs w:val="24"/>
              </w:rPr>
              <w:t>7</w:t>
            </w:r>
            <w:r w:rsidR="00341583" w:rsidRPr="00CB0B75">
              <w:rPr>
                <w:rFonts w:ascii="Palatino Linotype" w:hAnsi="Palatino Linotype"/>
                <w:noProof/>
                <w:webHidden/>
                <w:sz w:val="24"/>
                <w:szCs w:val="24"/>
              </w:rPr>
              <w:fldChar w:fldCharType="end"/>
            </w:r>
          </w:hyperlink>
        </w:p>
        <w:p w:rsidR="00341583" w:rsidRPr="00CB0B75" w:rsidRDefault="0019189D" w:rsidP="00CB0B75">
          <w:pPr>
            <w:pStyle w:val="TDC3"/>
            <w:tabs>
              <w:tab w:val="right" w:leader="dot" w:pos="8779"/>
            </w:tabs>
            <w:spacing w:line="360" w:lineRule="auto"/>
            <w:ind w:left="0"/>
            <w:rPr>
              <w:rFonts w:ascii="Palatino Linotype" w:eastAsiaTheme="minorEastAsia" w:hAnsi="Palatino Linotype"/>
              <w:noProof/>
              <w:sz w:val="24"/>
              <w:szCs w:val="24"/>
              <w:lang w:eastAsia="es-MX"/>
            </w:rPr>
          </w:pPr>
          <w:hyperlink w:anchor="_Toc11940268" w:history="1">
            <w:r w:rsidR="00341583" w:rsidRPr="00CB0B75">
              <w:rPr>
                <w:rStyle w:val="Hipervnculo"/>
                <w:rFonts w:ascii="Palatino Linotype" w:eastAsia="MS Gothic" w:hAnsi="Palatino Linotype" w:cs="Times New Roman"/>
                <w:b/>
                <w:noProof/>
                <w:sz w:val="24"/>
                <w:szCs w:val="24"/>
              </w:rPr>
              <w:t>TERCERO. De las causales del sobreseimiento</w:t>
            </w:r>
            <w:r w:rsidR="00341583" w:rsidRPr="00CB0B75">
              <w:rPr>
                <w:rStyle w:val="Hipervnculo"/>
                <w:rFonts w:ascii="Palatino Linotype" w:eastAsia="MS Gothic" w:hAnsi="Palatino Linotype" w:cs="Times New Roman"/>
                <w:b/>
                <w:i/>
                <w:noProof/>
                <w:sz w:val="24"/>
                <w:szCs w:val="24"/>
              </w:rPr>
              <w:t>.</w:t>
            </w:r>
            <w:r w:rsidR="00341583" w:rsidRPr="00CB0B75">
              <w:rPr>
                <w:rFonts w:ascii="Palatino Linotype" w:hAnsi="Palatino Linotype"/>
                <w:noProof/>
                <w:webHidden/>
                <w:sz w:val="24"/>
                <w:szCs w:val="24"/>
              </w:rPr>
              <w:tab/>
            </w:r>
            <w:r w:rsidR="00341583" w:rsidRPr="00CB0B75">
              <w:rPr>
                <w:rFonts w:ascii="Palatino Linotype" w:hAnsi="Palatino Linotype"/>
                <w:noProof/>
                <w:webHidden/>
                <w:sz w:val="24"/>
                <w:szCs w:val="24"/>
              </w:rPr>
              <w:fldChar w:fldCharType="begin"/>
            </w:r>
            <w:r w:rsidR="00341583" w:rsidRPr="00CB0B75">
              <w:rPr>
                <w:rFonts w:ascii="Palatino Linotype" w:hAnsi="Palatino Linotype"/>
                <w:noProof/>
                <w:webHidden/>
                <w:sz w:val="24"/>
                <w:szCs w:val="24"/>
              </w:rPr>
              <w:instrText xml:space="preserve"> PAGEREF _Toc11940268 \h </w:instrText>
            </w:r>
            <w:r w:rsidR="00341583" w:rsidRPr="00CB0B75">
              <w:rPr>
                <w:rFonts w:ascii="Palatino Linotype" w:hAnsi="Palatino Linotype"/>
                <w:noProof/>
                <w:webHidden/>
                <w:sz w:val="24"/>
                <w:szCs w:val="24"/>
              </w:rPr>
            </w:r>
            <w:r w:rsidR="00341583" w:rsidRPr="00CB0B75">
              <w:rPr>
                <w:rFonts w:ascii="Palatino Linotype" w:hAnsi="Palatino Linotype"/>
                <w:noProof/>
                <w:webHidden/>
                <w:sz w:val="24"/>
                <w:szCs w:val="24"/>
              </w:rPr>
              <w:fldChar w:fldCharType="separate"/>
            </w:r>
            <w:r w:rsidR="00341583" w:rsidRPr="00CB0B75">
              <w:rPr>
                <w:rFonts w:ascii="Palatino Linotype" w:hAnsi="Palatino Linotype"/>
                <w:noProof/>
                <w:webHidden/>
                <w:sz w:val="24"/>
                <w:szCs w:val="24"/>
              </w:rPr>
              <w:t>8</w:t>
            </w:r>
            <w:r w:rsidR="00341583" w:rsidRPr="00CB0B75">
              <w:rPr>
                <w:rFonts w:ascii="Palatino Linotype" w:hAnsi="Palatino Linotype"/>
                <w:noProof/>
                <w:webHidden/>
                <w:sz w:val="24"/>
                <w:szCs w:val="24"/>
              </w:rPr>
              <w:fldChar w:fldCharType="end"/>
            </w:r>
          </w:hyperlink>
        </w:p>
        <w:p w:rsidR="00341583" w:rsidRPr="00CB0B75" w:rsidRDefault="0019189D" w:rsidP="00CB0B75">
          <w:pPr>
            <w:pStyle w:val="TDC2"/>
            <w:tabs>
              <w:tab w:val="right" w:leader="dot" w:pos="8779"/>
            </w:tabs>
            <w:spacing w:line="360" w:lineRule="auto"/>
            <w:ind w:left="0"/>
            <w:rPr>
              <w:rFonts w:ascii="Palatino Linotype" w:eastAsiaTheme="minorEastAsia" w:hAnsi="Palatino Linotype"/>
              <w:noProof/>
              <w:lang w:val="es-MX" w:eastAsia="es-MX"/>
            </w:rPr>
          </w:pPr>
          <w:hyperlink w:anchor="_Toc11940269" w:history="1">
            <w:r w:rsidR="00341583" w:rsidRPr="00CB0B75">
              <w:rPr>
                <w:rStyle w:val="Hipervnculo"/>
                <w:rFonts w:ascii="Palatino Linotype" w:eastAsia="MS Gothic" w:hAnsi="Palatino Linotype" w:cs="Times New Roman"/>
                <w:b/>
                <w:noProof/>
              </w:rPr>
              <w:t>R E S O L U T I V O S</w:t>
            </w:r>
            <w:r w:rsidR="00341583" w:rsidRPr="00CB0B75">
              <w:rPr>
                <w:rFonts w:ascii="Palatino Linotype" w:hAnsi="Palatino Linotype"/>
                <w:noProof/>
                <w:webHidden/>
              </w:rPr>
              <w:tab/>
            </w:r>
            <w:r w:rsidR="00341583" w:rsidRPr="00CB0B75">
              <w:rPr>
                <w:rFonts w:ascii="Palatino Linotype" w:hAnsi="Palatino Linotype"/>
                <w:noProof/>
                <w:webHidden/>
              </w:rPr>
              <w:fldChar w:fldCharType="begin"/>
            </w:r>
            <w:r w:rsidR="00341583" w:rsidRPr="00CB0B75">
              <w:rPr>
                <w:rFonts w:ascii="Palatino Linotype" w:hAnsi="Palatino Linotype"/>
                <w:noProof/>
                <w:webHidden/>
              </w:rPr>
              <w:instrText xml:space="preserve"> PAGEREF _Toc11940269 \h </w:instrText>
            </w:r>
            <w:r w:rsidR="00341583" w:rsidRPr="00CB0B75">
              <w:rPr>
                <w:rFonts w:ascii="Palatino Linotype" w:hAnsi="Palatino Linotype"/>
                <w:noProof/>
                <w:webHidden/>
              </w:rPr>
            </w:r>
            <w:r w:rsidR="00341583" w:rsidRPr="00CB0B75">
              <w:rPr>
                <w:rFonts w:ascii="Palatino Linotype" w:hAnsi="Palatino Linotype"/>
                <w:noProof/>
                <w:webHidden/>
              </w:rPr>
              <w:fldChar w:fldCharType="separate"/>
            </w:r>
            <w:r w:rsidR="00341583" w:rsidRPr="00CB0B75">
              <w:rPr>
                <w:rFonts w:ascii="Palatino Linotype" w:hAnsi="Palatino Linotype"/>
                <w:noProof/>
                <w:webHidden/>
              </w:rPr>
              <w:t>21</w:t>
            </w:r>
            <w:r w:rsidR="00341583" w:rsidRPr="00CB0B75">
              <w:rPr>
                <w:rFonts w:ascii="Palatino Linotype" w:hAnsi="Palatino Linotype"/>
                <w:noProof/>
                <w:webHidden/>
              </w:rPr>
              <w:fldChar w:fldCharType="end"/>
            </w:r>
          </w:hyperlink>
        </w:p>
        <w:p w:rsidR="00C9549C" w:rsidRPr="00CB0B75" w:rsidRDefault="00C9549C" w:rsidP="00CB0B75">
          <w:pPr>
            <w:spacing w:after="0" w:line="360" w:lineRule="auto"/>
            <w:rPr>
              <w:rFonts w:ascii="Palatino Linotype" w:eastAsia="MS Mincho" w:hAnsi="Palatino Linotype" w:cs="Times New Roman"/>
              <w:color w:val="000000"/>
              <w:sz w:val="24"/>
              <w:szCs w:val="24"/>
              <w:lang w:val="es-ES_tradnl" w:eastAsia="es-ES"/>
            </w:rPr>
          </w:pPr>
          <w:r w:rsidRPr="00CB0B75">
            <w:rPr>
              <w:rFonts w:ascii="Palatino Linotype" w:eastAsia="MS Mincho" w:hAnsi="Palatino Linotype" w:cs="Times New Roman"/>
              <w:b/>
              <w:bCs/>
              <w:color w:val="000000"/>
              <w:sz w:val="24"/>
              <w:szCs w:val="24"/>
              <w:lang w:val="es-ES" w:eastAsia="es-ES"/>
            </w:rPr>
            <w:fldChar w:fldCharType="end"/>
          </w:r>
        </w:p>
      </w:sdtContent>
    </w:sdt>
    <w:p w:rsidR="00C9549C" w:rsidRPr="00CB0B75" w:rsidRDefault="00CB0B75" w:rsidP="00CB0B75">
      <w:pPr>
        <w:spacing w:before="240" w:after="24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25335</wp:posOffset>
                </wp:positionH>
                <wp:positionV relativeFrom="paragraph">
                  <wp:posOffset>165025</wp:posOffset>
                </wp:positionV>
                <wp:extent cx="5486068" cy="4394494"/>
                <wp:effectExtent l="19050" t="19050" r="19685" b="25400"/>
                <wp:wrapNone/>
                <wp:docPr id="2" name="Conector recto 2"/>
                <wp:cNvGraphicFramePr/>
                <a:graphic xmlns:a="http://schemas.openxmlformats.org/drawingml/2006/main">
                  <a:graphicData uri="http://schemas.microsoft.com/office/word/2010/wordprocessingShape">
                    <wps:wsp>
                      <wps:cNvCnPr/>
                      <wps:spPr>
                        <a:xfrm>
                          <a:off x="0" y="0"/>
                          <a:ext cx="5486068" cy="439449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EEDE2" id="Conector recto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pt" to="433.9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" strokecolor="#5b9bd5 [3204]" strokeweight="3pt">
                <v:stroke joinstyle="miter"/>
              </v:line>
            </w:pict>
          </mc:Fallback>
        </mc:AlternateContent>
      </w:r>
    </w:p>
    <w:p w:rsidR="00C9549C" w:rsidRPr="00CB0B75" w:rsidRDefault="00C9549C"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973056" w:rsidRPr="00CB0B75" w:rsidRDefault="00973056"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973056" w:rsidRPr="00CB0B75" w:rsidRDefault="00973056"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973056" w:rsidRPr="00CB0B75" w:rsidRDefault="00973056"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973056" w:rsidRPr="00CB0B75" w:rsidRDefault="00973056"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973056" w:rsidRPr="00CB0B75" w:rsidRDefault="00973056"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973056" w:rsidRPr="00CB0B75" w:rsidRDefault="00973056" w:rsidP="00CB0B75">
      <w:pPr>
        <w:spacing w:before="240" w:after="240" w:line="360" w:lineRule="auto"/>
        <w:jc w:val="both"/>
        <w:rPr>
          <w:rFonts w:ascii="Palatino Linotype" w:eastAsia="MS Mincho" w:hAnsi="Palatino Linotype" w:cs="Times New Roman"/>
          <w:color w:val="000000"/>
          <w:sz w:val="24"/>
          <w:szCs w:val="24"/>
          <w:lang w:val="es-ES_tradnl" w:eastAsia="es-ES"/>
        </w:rPr>
      </w:pPr>
    </w:p>
    <w:p w:rsidR="00C9549C" w:rsidRPr="00CB0B75" w:rsidRDefault="00C9549C" w:rsidP="00CB0B75">
      <w:pPr>
        <w:spacing w:before="240" w:after="240" w:line="360" w:lineRule="auto"/>
        <w:jc w:val="both"/>
        <w:rPr>
          <w:rFonts w:ascii="Palatino Linotype" w:eastAsia="MS Mincho" w:hAnsi="Palatino Linotype" w:cs="Times New Roman"/>
          <w:color w:val="000000"/>
          <w:sz w:val="24"/>
          <w:szCs w:val="24"/>
          <w:lang w:val="es-ES_tradnl" w:eastAsia="es-ES"/>
        </w:rPr>
      </w:pPr>
      <w:r w:rsidRPr="00CB0B75">
        <w:rPr>
          <w:rFonts w:ascii="Palatino Linotype" w:eastAsia="MS Mincho" w:hAnsi="Palatino Linotype" w:cs="Times New Roman"/>
          <w:color w:val="000000"/>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973056" w:rsidRPr="00CB0B75">
        <w:rPr>
          <w:rFonts w:ascii="Palatino Linotype" w:eastAsia="MS Mincho" w:hAnsi="Palatino Linotype" w:cs="Times New Roman"/>
          <w:color w:val="000000"/>
          <w:sz w:val="24"/>
          <w:szCs w:val="24"/>
          <w:lang w:val="es-ES_tradnl" w:eastAsia="es-ES"/>
        </w:rPr>
        <w:t>veintiséis (26)</w:t>
      </w:r>
      <w:r w:rsidRPr="00CB0B75">
        <w:rPr>
          <w:rFonts w:ascii="Palatino Linotype" w:eastAsia="MS Mincho" w:hAnsi="Palatino Linotype" w:cs="Times New Roman"/>
          <w:color w:val="000000"/>
          <w:sz w:val="24"/>
          <w:szCs w:val="24"/>
          <w:lang w:val="es-ES_tradnl" w:eastAsia="es-ES"/>
        </w:rPr>
        <w:t xml:space="preserve"> de junio de dos mil diecinueve.</w:t>
      </w:r>
    </w:p>
    <w:p w:rsidR="00C9549C" w:rsidRPr="00CB0B75" w:rsidRDefault="00C9549C" w:rsidP="00CB0B75">
      <w:pPr>
        <w:spacing w:before="240" w:after="360" w:line="360" w:lineRule="auto"/>
        <w:jc w:val="both"/>
        <w:rPr>
          <w:rFonts w:ascii="Palatino Linotype" w:eastAsia="MS Mincho" w:hAnsi="Palatino Linotype" w:cs="Times New Roman"/>
          <w:color w:val="000000"/>
          <w:sz w:val="24"/>
          <w:szCs w:val="24"/>
          <w:lang w:val="es-ES_tradnl" w:eastAsia="es-ES"/>
        </w:rPr>
      </w:pPr>
      <w:r w:rsidRPr="00CB0B75">
        <w:rPr>
          <w:rFonts w:ascii="Palatino Linotype" w:eastAsia="MS Mincho" w:hAnsi="Palatino Linotype" w:cs="Times New Roman"/>
          <w:b/>
          <w:color w:val="000000"/>
          <w:sz w:val="24"/>
          <w:szCs w:val="24"/>
          <w:lang w:val="es-ES_tradnl" w:eastAsia="es-ES"/>
        </w:rPr>
        <w:t>VISTO</w:t>
      </w:r>
      <w:r w:rsidRPr="00CB0B75">
        <w:rPr>
          <w:rFonts w:ascii="Palatino Linotype" w:eastAsia="MS Mincho" w:hAnsi="Palatino Linotype" w:cs="Times New Roman"/>
          <w:color w:val="000000"/>
          <w:sz w:val="24"/>
          <w:szCs w:val="24"/>
          <w:lang w:val="es-ES_tradnl" w:eastAsia="es-ES"/>
        </w:rPr>
        <w:t xml:space="preserve"> el expediente electrónico formado con motivo del recurso de revisión </w:t>
      </w:r>
      <w:r w:rsidRPr="00CB0B75">
        <w:rPr>
          <w:rFonts w:ascii="Palatino Linotype" w:eastAsia="MS Mincho" w:hAnsi="Palatino Linotype" w:cs="Arial"/>
          <w:b/>
          <w:bCs/>
          <w:color w:val="000000"/>
          <w:sz w:val="24"/>
          <w:szCs w:val="24"/>
          <w:lang w:val="es-ES_tradnl" w:eastAsia="es-ES"/>
        </w:rPr>
        <w:t xml:space="preserve">02553/INFOEM/IP/RR/2019, </w:t>
      </w:r>
      <w:r w:rsidRPr="00CB0B75">
        <w:rPr>
          <w:rFonts w:ascii="Palatino Linotype" w:eastAsia="MS Mincho" w:hAnsi="Palatino Linotype" w:cs="Times New Roman"/>
          <w:color w:val="000000"/>
          <w:sz w:val="24"/>
          <w:szCs w:val="24"/>
          <w:lang w:val="es-ES_tradnl" w:eastAsia="es-ES"/>
        </w:rPr>
        <w:t xml:space="preserve">promovido por </w:t>
      </w:r>
      <w:r w:rsidR="00BC6560" w:rsidRPr="00BC6560">
        <w:rPr>
          <w:rFonts w:ascii="Palatino Linotype" w:eastAsia="MS Mincho" w:hAnsi="Palatino Linotype" w:cs="Times New Roman"/>
          <w:b/>
          <w:color w:val="000000"/>
          <w:sz w:val="24"/>
          <w:szCs w:val="24"/>
          <w:highlight w:val="black"/>
          <w:lang w:val="es-ES_tradnl" w:eastAsia="es-ES"/>
        </w:rPr>
        <w:t>----------------------------------</w:t>
      </w:r>
      <w:r w:rsidRPr="00CB0B75">
        <w:rPr>
          <w:rFonts w:ascii="Palatino Linotype" w:eastAsia="MS Mincho" w:hAnsi="Palatino Linotype" w:cs="Times New Roman"/>
          <w:color w:val="000000"/>
          <w:sz w:val="24"/>
          <w:szCs w:val="24"/>
          <w:lang w:val="es-ES_tradnl" w:eastAsia="es-ES"/>
        </w:rPr>
        <w:t xml:space="preserve"> en lo sucesivo la </w:t>
      </w:r>
      <w:r w:rsidRPr="00CB0B75">
        <w:rPr>
          <w:rFonts w:ascii="Palatino Linotype" w:eastAsia="MS Mincho" w:hAnsi="Palatino Linotype" w:cs="Times New Roman"/>
          <w:b/>
          <w:color w:val="000000"/>
          <w:sz w:val="24"/>
          <w:szCs w:val="24"/>
          <w:lang w:val="es-ES_tradnl" w:eastAsia="es-ES"/>
        </w:rPr>
        <w:t>RECURRENTE</w:t>
      </w:r>
      <w:r w:rsidRPr="00CB0B75">
        <w:rPr>
          <w:rFonts w:ascii="Palatino Linotype" w:eastAsia="MS Mincho" w:hAnsi="Palatino Linotype" w:cs="Times New Roman"/>
          <w:color w:val="000000"/>
          <w:sz w:val="24"/>
          <w:szCs w:val="24"/>
          <w:lang w:val="es-ES_tradnl" w:eastAsia="es-ES"/>
        </w:rPr>
        <w:t xml:space="preserve">, </w:t>
      </w:r>
      <w:r w:rsidRPr="00CB0B75">
        <w:rPr>
          <w:rFonts w:ascii="Palatino Linotype" w:eastAsia="MS Mincho" w:hAnsi="Palatino Linotype" w:cs="Arial"/>
          <w:color w:val="000000"/>
          <w:sz w:val="24"/>
          <w:szCs w:val="24"/>
          <w:lang w:val="es-ES_tradnl" w:eastAsia="es-ES"/>
        </w:rPr>
        <w:t xml:space="preserve">en contra de la respuesta del </w:t>
      </w:r>
      <w:r w:rsidRPr="00CB0B75">
        <w:rPr>
          <w:rFonts w:ascii="Palatino Linotype" w:eastAsia="MS Mincho" w:hAnsi="Palatino Linotype" w:cs="Arial"/>
          <w:b/>
          <w:color w:val="000000"/>
          <w:sz w:val="24"/>
          <w:szCs w:val="24"/>
          <w:lang w:val="es-ES_tradnl" w:eastAsia="es-ES"/>
        </w:rPr>
        <w:t xml:space="preserve">Ayuntamiento de </w:t>
      </w:r>
      <w:proofErr w:type="spellStart"/>
      <w:r w:rsidRPr="00CB0B75">
        <w:rPr>
          <w:rFonts w:ascii="Palatino Linotype" w:eastAsia="MS Mincho" w:hAnsi="Palatino Linotype" w:cs="Arial"/>
          <w:b/>
          <w:color w:val="000000"/>
          <w:sz w:val="24"/>
          <w:szCs w:val="24"/>
          <w:lang w:val="es-ES_tradnl" w:eastAsia="es-ES"/>
        </w:rPr>
        <w:t>Zacazonapan</w:t>
      </w:r>
      <w:proofErr w:type="spellEnd"/>
      <w:r w:rsidRPr="00CB0B75">
        <w:rPr>
          <w:rFonts w:ascii="Palatino Linotype" w:eastAsia="MS Mincho" w:hAnsi="Palatino Linotype" w:cs="Times New Roman"/>
          <w:b/>
          <w:color w:val="000000"/>
          <w:sz w:val="24"/>
          <w:szCs w:val="24"/>
          <w:lang w:val="es-ES_tradnl" w:eastAsia="es-ES"/>
        </w:rPr>
        <w:t xml:space="preserve">, </w:t>
      </w:r>
      <w:r w:rsidRPr="00CB0B75">
        <w:rPr>
          <w:rFonts w:ascii="Palatino Linotype" w:eastAsia="MS Mincho" w:hAnsi="Palatino Linotype" w:cs="Times New Roman"/>
          <w:color w:val="000000"/>
          <w:sz w:val="24"/>
          <w:szCs w:val="24"/>
          <w:lang w:val="es-ES_tradnl" w:eastAsia="es-ES"/>
        </w:rPr>
        <w:t>en lo sucesivo el</w:t>
      </w:r>
      <w:r w:rsidRPr="00CB0B75">
        <w:rPr>
          <w:rFonts w:ascii="Palatino Linotype" w:eastAsia="MS Mincho" w:hAnsi="Palatino Linotype" w:cs="Times New Roman"/>
          <w:b/>
          <w:color w:val="000000"/>
          <w:sz w:val="24"/>
          <w:szCs w:val="24"/>
          <w:lang w:val="es-ES_tradnl" w:eastAsia="es-ES"/>
        </w:rPr>
        <w:t xml:space="preserve"> SUJETO OBLIGADO, </w:t>
      </w:r>
      <w:r w:rsidRPr="00CB0B75">
        <w:rPr>
          <w:rFonts w:ascii="Palatino Linotype" w:eastAsia="MS Mincho" w:hAnsi="Palatino Linotype" w:cs="Times New Roman"/>
          <w:color w:val="000000"/>
          <w:sz w:val="24"/>
          <w:szCs w:val="24"/>
          <w:lang w:val="es-ES_tradnl" w:eastAsia="es-ES"/>
        </w:rPr>
        <w:t>se procede a dictar la presente resolución, con base en los siguientes:</w:t>
      </w:r>
    </w:p>
    <w:p w:rsidR="00C9549C" w:rsidRPr="00CB0B75" w:rsidRDefault="00C9549C" w:rsidP="00CB0B75">
      <w:pPr>
        <w:pStyle w:val="Ttulo3"/>
        <w:spacing w:line="360" w:lineRule="auto"/>
        <w:jc w:val="center"/>
        <w:rPr>
          <w:rFonts w:ascii="Palatino Linotype" w:eastAsia="MS Gothic" w:hAnsi="Palatino Linotype" w:cs="Times New Roman"/>
          <w:b/>
          <w:color w:val="000000"/>
        </w:rPr>
      </w:pPr>
      <w:bookmarkStart w:id="0" w:name="_Toc515555218"/>
      <w:bookmarkStart w:id="1" w:name="_Toc11940264"/>
      <w:r w:rsidRPr="00CB0B75">
        <w:rPr>
          <w:rFonts w:ascii="Palatino Linotype" w:eastAsia="MS Gothic" w:hAnsi="Palatino Linotype" w:cs="Times New Roman"/>
          <w:b/>
          <w:color w:val="000000"/>
        </w:rPr>
        <w:t>A N T E C E D E N T E S</w:t>
      </w:r>
      <w:bookmarkEnd w:id="0"/>
      <w:bookmarkEnd w:id="1"/>
    </w:p>
    <w:p w:rsidR="00C9549C" w:rsidRPr="00CB0B75" w:rsidRDefault="00C9549C" w:rsidP="00CB0B75">
      <w:pPr>
        <w:spacing w:after="0" w:line="360" w:lineRule="auto"/>
        <w:rPr>
          <w:rFonts w:ascii="Palatino Linotype" w:eastAsia="MS Mincho" w:hAnsi="Palatino Linotype" w:cs="Times New Roman"/>
          <w:sz w:val="24"/>
          <w:szCs w:val="24"/>
        </w:rPr>
      </w:pPr>
    </w:p>
    <w:p w:rsidR="00C9549C" w:rsidRPr="00CB0B75" w:rsidRDefault="00C9549C" w:rsidP="00CB0B75">
      <w:pPr>
        <w:numPr>
          <w:ilvl w:val="0"/>
          <w:numId w:val="1"/>
        </w:numPr>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CB0B75">
        <w:rPr>
          <w:rFonts w:ascii="Palatino Linotype" w:eastAsia="Calibri" w:hAnsi="Palatino Linotype" w:cs="Arial"/>
          <w:color w:val="000000"/>
          <w:sz w:val="24"/>
          <w:szCs w:val="24"/>
          <w:lang w:val="es-ES" w:eastAsia="es-ES"/>
        </w:rPr>
        <w:t xml:space="preserve">El día </w:t>
      </w:r>
      <w:r w:rsidRPr="00CB0B75">
        <w:rPr>
          <w:rFonts w:ascii="Palatino Linotype" w:eastAsia="Calibri" w:hAnsi="Palatino Linotype" w:cs="Arial"/>
          <w:b/>
          <w:color w:val="000000"/>
          <w:sz w:val="24"/>
          <w:szCs w:val="24"/>
          <w:lang w:val="es-ES" w:eastAsia="es-ES"/>
        </w:rPr>
        <w:t xml:space="preserve">venidos (22) de marzo </w:t>
      </w:r>
      <w:r w:rsidRPr="00CB0B75">
        <w:rPr>
          <w:rFonts w:ascii="Palatino Linotype" w:eastAsia="Calibri" w:hAnsi="Palatino Linotype" w:cs="Arial"/>
          <w:color w:val="000000"/>
          <w:sz w:val="24"/>
          <w:szCs w:val="24"/>
          <w:lang w:val="es-ES" w:eastAsia="es-ES"/>
        </w:rPr>
        <w:t xml:space="preserve">de dos mil diecinueve se </w:t>
      </w:r>
      <w:r w:rsidRPr="00CB0B75">
        <w:rPr>
          <w:rFonts w:ascii="Palatino Linotype" w:eastAsia="MS Mincho" w:hAnsi="Palatino Linotype" w:cs="Times New Roman"/>
          <w:color w:val="000000"/>
          <w:sz w:val="24"/>
          <w:szCs w:val="24"/>
          <w:lang w:val="es-ES_tradnl" w:eastAsia="es-ES"/>
        </w:rPr>
        <w:t>presentó</w:t>
      </w:r>
      <w:r w:rsidRPr="00CB0B75">
        <w:rPr>
          <w:rFonts w:ascii="Palatino Linotype" w:eastAsia="MS Mincho" w:hAnsi="Palatino Linotype" w:cs="Times New Roman"/>
          <w:b/>
          <w:color w:val="000000"/>
          <w:sz w:val="24"/>
          <w:szCs w:val="24"/>
          <w:lang w:val="es-ES_tradnl" w:eastAsia="es-ES"/>
        </w:rPr>
        <w:t xml:space="preserve"> </w:t>
      </w:r>
      <w:r w:rsidRPr="00CB0B75">
        <w:rPr>
          <w:rFonts w:ascii="Palatino Linotype" w:eastAsia="Calibri" w:hAnsi="Palatino Linotype" w:cs="Arial"/>
          <w:color w:val="000000"/>
          <w:sz w:val="24"/>
          <w:szCs w:val="24"/>
          <w:lang w:val="es-ES" w:eastAsia="es-ES"/>
        </w:rPr>
        <w:t xml:space="preserve">ante el </w:t>
      </w:r>
      <w:r w:rsidRPr="00CB0B75">
        <w:rPr>
          <w:rFonts w:ascii="Palatino Linotype" w:eastAsia="Calibri" w:hAnsi="Palatino Linotype" w:cs="Arial"/>
          <w:b/>
          <w:color w:val="000000"/>
          <w:sz w:val="24"/>
          <w:szCs w:val="24"/>
          <w:lang w:val="es-ES" w:eastAsia="es-ES"/>
        </w:rPr>
        <w:t>SUJETO OBLIGADO</w:t>
      </w:r>
      <w:r w:rsidRPr="00CB0B75">
        <w:rPr>
          <w:rFonts w:ascii="Palatino Linotype" w:eastAsia="Calibri" w:hAnsi="Palatino Linotype" w:cs="Arial"/>
          <w:color w:val="000000"/>
          <w:sz w:val="24"/>
          <w:szCs w:val="24"/>
          <w:lang w:val="es-ES_tradnl" w:eastAsia="es-ES"/>
        </w:rPr>
        <w:t xml:space="preserve"> vía </w:t>
      </w:r>
      <w:r w:rsidRPr="00CB0B75">
        <w:rPr>
          <w:rFonts w:ascii="Palatino Linotype" w:eastAsia="Calibri" w:hAnsi="Palatino Linotype" w:cs="Arial"/>
          <w:color w:val="000000"/>
          <w:sz w:val="24"/>
          <w:szCs w:val="24"/>
          <w:lang w:val="es-ES" w:eastAsia="es-ES"/>
        </w:rPr>
        <w:t xml:space="preserve">Sistema de Acceso a la Información Mexiquense </w:t>
      </w:r>
      <w:r w:rsidRPr="00CB0B75">
        <w:rPr>
          <w:rFonts w:ascii="Palatino Linotype" w:eastAsia="Calibri" w:hAnsi="Palatino Linotype" w:cs="Arial"/>
          <w:b/>
          <w:color w:val="000000"/>
          <w:sz w:val="24"/>
          <w:szCs w:val="24"/>
          <w:lang w:val="es-ES" w:eastAsia="es-ES"/>
        </w:rPr>
        <w:t>SAIMEX</w:t>
      </w:r>
      <w:r w:rsidRPr="00CB0B75">
        <w:rPr>
          <w:rFonts w:ascii="Palatino Linotype" w:eastAsia="Calibri" w:hAnsi="Palatino Linotype" w:cs="Arial"/>
          <w:color w:val="000000"/>
          <w:sz w:val="24"/>
          <w:szCs w:val="24"/>
          <w:lang w:val="es-ES" w:eastAsia="es-ES"/>
        </w:rPr>
        <w:t xml:space="preserve">, la solicitud de información pública registrada con el número </w:t>
      </w:r>
      <w:r w:rsidRPr="00CB0B75">
        <w:rPr>
          <w:rFonts w:ascii="Palatino Linotype" w:eastAsia="Calibri" w:hAnsi="Palatino Linotype" w:cs="Arial"/>
          <w:b/>
          <w:color w:val="000000"/>
          <w:sz w:val="24"/>
          <w:szCs w:val="24"/>
          <w:lang w:val="es-ES" w:eastAsia="es-ES"/>
        </w:rPr>
        <w:t>00029/ZACAZONA/IP/2019</w:t>
      </w:r>
      <w:r w:rsidRPr="00CB0B75">
        <w:rPr>
          <w:rFonts w:ascii="Palatino Linotype" w:eastAsia="Calibri" w:hAnsi="Palatino Linotype" w:cs="Arial"/>
          <w:color w:val="000000"/>
          <w:sz w:val="24"/>
          <w:szCs w:val="24"/>
          <w:lang w:val="es-ES" w:eastAsia="es-ES"/>
        </w:rPr>
        <w:t>, mediante la cual se solicitó:</w:t>
      </w:r>
    </w:p>
    <w:p w:rsidR="00C9549C" w:rsidRPr="00CB0B75" w:rsidRDefault="00C9549C" w:rsidP="00CB0B75">
      <w:pPr>
        <w:spacing w:before="240" w:after="240" w:line="360" w:lineRule="auto"/>
        <w:contextualSpacing/>
        <w:jc w:val="both"/>
        <w:rPr>
          <w:rFonts w:ascii="Palatino Linotype" w:eastAsia="Calibri" w:hAnsi="Palatino Linotype" w:cs="Arial"/>
          <w:color w:val="000000"/>
          <w:sz w:val="24"/>
          <w:szCs w:val="24"/>
          <w:lang w:val="es-ES" w:eastAsia="es-ES"/>
        </w:rPr>
      </w:pPr>
    </w:p>
    <w:p w:rsidR="00C9549C" w:rsidRPr="00CB0B75" w:rsidRDefault="00C9549C" w:rsidP="00CB0B75">
      <w:pPr>
        <w:spacing w:after="0" w:line="360" w:lineRule="auto"/>
        <w:ind w:left="567" w:right="567"/>
        <w:jc w:val="both"/>
        <w:rPr>
          <w:rFonts w:ascii="Palatino Linotype" w:eastAsia="Calibri" w:hAnsi="Palatino Linotype" w:cs="Arial"/>
          <w:i/>
          <w:color w:val="000000"/>
          <w:sz w:val="24"/>
          <w:szCs w:val="24"/>
          <w:lang w:val="es-ES" w:eastAsia="es-ES"/>
        </w:rPr>
      </w:pPr>
      <w:r w:rsidRPr="00CB0B75">
        <w:rPr>
          <w:rFonts w:ascii="Palatino Linotype" w:eastAsia="MS Mincho" w:hAnsi="Palatino Linotype" w:cs="Times New Roman"/>
          <w:i/>
          <w:color w:val="000000"/>
          <w:sz w:val="24"/>
          <w:szCs w:val="24"/>
          <w:lang w:val="es-ES_tradnl" w:eastAsia="es-ES"/>
        </w:rPr>
        <w:t>“</w:t>
      </w:r>
      <w:r w:rsidRPr="00CB0B75">
        <w:rPr>
          <w:rFonts w:ascii="Palatino Linotype" w:eastAsia="MS Mincho" w:hAnsi="Palatino Linotype" w:cs="Times New Roman"/>
          <w:i/>
          <w:color w:val="000000"/>
          <w:sz w:val="24"/>
          <w:szCs w:val="24"/>
          <w:lang w:eastAsia="es-ES"/>
        </w:rPr>
        <w:t xml:space="preserve">solicitud de </w:t>
      </w:r>
      <w:r w:rsidRPr="00CB0B75">
        <w:rPr>
          <w:rFonts w:ascii="Palatino Linotype" w:eastAsia="MS Mincho" w:hAnsi="Palatino Linotype" w:cs="Times New Roman"/>
          <w:b/>
          <w:i/>
          <w:color w:val="000000"/>
          <w:sz w:val="24"/>
          <w:szCs w:val="24"/>
          <w:lang w:eastAsia="es-ES"/>
        </w:rPr>
        <w:t>los planos del drenaje de aguas negras</w:t>
      </w:r>
      <w:r w:rsidRPr="00CB0B75">
        <w:rPr>
          <w:rFonts w:ascii="Palatino Linotype" w:eastAsia="MS Mincho" w:hAnsi="Palatino Linotype" w:cs="Times New Roman"/>
          <w:i/>
          <w:color w:val="000000"/>
          <w:sz w:val="24"/>
          <w:szCs w:val="24"/>
          <w:lang w:eastAsia="es-ES"/>
        </w:rPr>
        <w:t xml:space="preserve"> de la Plaza Morelos del Municipio de </w:t>
      </w:r>
      <w:proofErr w:type="spellStart"/>
      <w:r w:rsidRPr="00CB0B75">
        <w:rPr>
          <w:rFonts w:ascii="Palatino Linotype" w:eastAsia="MS Mincho" w:hAnsi="Palatino Linotype" w:cs="Times New Roman"/>
          <w:i/>
          <w:color w:val="000000"/>
          <w:sz w:val="24"/>
          <w:szCs w:val="24"/>
          <w:lang w:eastAsia="es-ES"/>
        </w:rPr>
        <w:t>Zacazonapan</w:t>
      </w:r>
      <w:proofErr w:type="spellEnd"/>
      <w:r w:rsidRPr="00CB0B75">
        <w:rPr>
          <w:rFonts w:ascii="Palatino Linotype" w:eastAsia="MS Mincho" w:hAnsi="Palatino Linotype" w:cs="Times New Roman"/>
          <w:i/>
          <w:color w:val="000000"/>
          <w:sz w:val="24"/>
          <w:szCs w:val="24"/>
          <w:lang w:eastAsia="es-ES"/>
        </w:rPr>
        <w:t xml:space="preserve"> estado de México</w:t>
      </w:r>
      <w:r w:rsidRPr="00CB0B75">
        <w:rPr>
          <w:rFonts w:ascii="Palatino Linotype" w:eastAsia="MS Mincho" w:hAnsi="Palatino Linotype" w:cs="Times New Roman"/>
          <w:i/>
          <w:color w:val="000000"/>
          <w:sz w:val="24"/>
          <w:szCs w:val="24"/>
          <w:lang w:val="es-ES_tradnl" w:eastAsia="es-ES"/>
        </w:rPr>
        <w:t>.”</w:t>
      </w:r>
      <w:r w:rsidRPr="00CB0B75">
        <w:rPr>
          <w:rFonts w:ascii="Palatino Linotype" w:eastAsia="Calibri" w:hAnsi="Palatino Linotype" w:cs="Arial"/>
          <w:i/>
          <w:color w:val="000000"/>
          <w:sz w:val="24"/>
          <w:szCs w:val="24"/>
          <w:lang w:val="es-ES" w:eastAsia="es-ES"/>
        </w:rPr>
        <w:t xml:space="preserve"> (Sic)</w:t>
      </w:r>
    </w:p>
    <w:p w:rsidR="00C9549C" w:rsidRPr="00CB0B75" w:rsidRDefault="00C9549C" w:rsidP="00CB0B75">
      <w:pPr>
        <w:spacing w:after="0" w:line="360" w:lineRule="auto"/>
        <w:ind w:left="567" w:right="567"/>
        <w:jc w:val="both"/>
        <w:rPr>
          <w:rFonts w:ascii="Palatino Linotype" w:eastAsia="Calibri" w:hAnsi="Palatino Linotype" w:cs="Arial"/>
          <w:color w:val="000000"/>
          <w:sz w:val="24"/>
          <w:szCs w:val="24"/>
          <w:lang w:val="es-ES" w:eastAsia="es-ES"/>
        </w:rPr>
      </w:pPr>
    </w:p>
    <w:p w:rsidR="00C9549C" w:rsidRPr="00CB0B75" w:rsidRDefault="00C9549C" w:rsidP="00CB0B75">
      <w:pPr>
        <w:pStyle w:val="Prrafodelista"/>
        <w:numPr>
          <w:ilvl w:val="0"/>
          <w:numId w:val="24"/>
        </w:numPr>
        <w:spacing w:line="360" w:lineRule="auto"/>
        <w:ind w:left="851" w:right="567" w:hanging="284"/>
        <w:jc w:val="both"/>
        <w:rPr>
          <w:rFonts w:ascii="Palatino Linotype" w:eastAsia="Calibri" w:hAnsi="Palatino Linotype" w:cs="Arial"/>
          <w:color w:val="000000"/>
          <w:lang w:val="es-ES"/>
        </w:rPr>
      </w:pPr>
      <w:r w:rsidRPr="00CB0B75">
        <w:rPr>
          <w:rFonts w:ascii="Palatino Linotype" w:eastAsia="Calibri" w:hAnsi="Palatino Linotype" w:cs="Arial"/>
          <w:color w:val="000000"/>
          <w:lang w:val="es-ES"/>
        </w:rPr>
        <w:t xml:space="preserve">Es de precisar que la particular adjuntó a la solicitud de información el archivo identificado como </w:t>
      </w:r>
      <w:r w:rsidRPr="00CB0B75">
        <w:rPr>
          <w:rFonts w:ascii="Palatino Linotype" w:eastAsia="Calibri" w:hAnsi="Palatino Linotype" w:cs="Arial"/>
          <w:b/>
          <w:color w:val="000000"/>
          <w:lang w:val="es-ES"/>
        </w:rPr>
        <w:t xml:space="preserve">Archivo Adjunto a la Solicitud </w:t>
      </w:r>
      <w:r w:rsidRPr="00CB0B75">
        <w:rPr>
          <w:rFonts w:ascii="Palatino Linotype" w:eastAsia="Calibri" w:hAnsi="Palatino Linotype" w:cs="Arial"/>
          <w:color w:val="000000"/>
          <w:lang w:val="es-ES"/>
        </w:rPr>
        <w:t>consistente en</w:t>
      </w:r>
      <w:r w:rsidR="003E5677" w:rsidRPr="00CB0B75">
        <w:rPr>
          <w:rFonts w:ascii="Palatino Linotype" w:eastAsia="Calibri" w:hAnsi="Palatino Linotype" w:cs="Arial"/>
          <w:color w:val="000000"/>
          <w:lang w:val="es-ES"/>
        </w:rPr>
        <w:t xml:space="preserve"> el formato de solicitud de acceso a la información emitido por la Plataforma Nacional de Transparencia.</w:t>
      </w:r>
    </w:p>
    <w:p w:rsidR="00C9549C" w:rsidRPr="00CB0B75" w:rsidRDefault="00C9549C" w:rsidP="00CB0B75">
      <w:pPr>
        <w:spacing w:after="0" w:line="360" w:lineRule="auto"/>
        <w:ind w:right="34"/>
        <w:contextualSpacing/>
        <w:jc w:val="both"/>
        <w:rPr>
          <w:rFonts w:ascii="Palatino Linotype" w:eastAsia="MS Mincho" w:hAnsi="Palatino Linotype" w:cs="Times New Roman"/>
          <w:b/>
          <w:i/>
          <w:color w:val="000000"/>
          <w:sz w:val="24"/>
          <w:szCs w:val="24"/>
          <w:lang w:val="es-ES_tradnl" w:eastAsia="es-ES"/>
        </w:rPr>
      </w:pPr>
    </w:p>
    <w:p w:rsidR="003E5677" w:rsidRPr="00CB0B75" w:rsidRDefault="00C9549C" w:rsidP="00CB0B75">
      <w:pPr>
        <w:numPr>
          <w:ilvl w:val="0"/>
          <w:numId w:val="1"/>
        </w:numPr>
        <w:spacing w:after="0" w:line="360" w:lineRule="auto"/>
        <w:ind w:left="0" w:right="34" w:firstLine="0"/>
        <w:contextualSpacing/>
        <w:jc w:val="both"/>
        <w:rPr>
          <w:rFonts w:ascii="Palatino Linotype" w:eastAsia="MS Mincho" w:hAnsi="Palatino Linotype" w:cs="Times New Roman"/>
          <w:b/>
          <w:i/>
          <w:color w:val="000000"/>
          <w:sz w:val="24"/>
          <w:szCs w:val="24"/>
          <w:lang w:val="es-ES_tradnl" w:eastAsia="es-ES"/>
        </w:rPr>
      </w:pPr>
      <w:r w:rsidRPr="00CB0B75">
        <w:rPr>
          <w:rFonts w:ascii="Palatino Linotype" w:eastAsia="Calibri" w:hAnsi="Palatino Linotype" w:cs="Arial"/>
          <w:color w:val="000000"/>
          <w:sz w:val="24"/>
          <w:szCs w:val="24"/>
          <w:lang w:val="es-AR" w:eastAsia="es-ES"/>
        </w:rPr>
        <w:t>Se hace constar que se señaló como modalida</w:t>
      </w:r>
      <w:r w:rsidR="003E5677" w:rsidRPr="00CB0B75">
        <w:rPr>
          <w:rFonts w:ascii="Palatino Linotype" w:eastAsia="Calibri" w:hAnsi="Palatino Linotype" w:cs="Arial"/>
          <w:color w:val="000000"/>
          <w:sz w:val="24"/>
          <w:szCs w:val="24"/>
          <w:lang w:val="es-AR" w:eastAsia="es-ES"/>
        </w:rPr>
        <w:t>d de entrega de la información de acuerdo a la solicitud de la plataforma vía Correo Electrónico.</w:t>
      </w:r>
    </w:p>
    <w:p w:rsidR="00C9549C" w:rsidRPr="00CB0B75" w:rsidRDefault="00C9549C" w:rsidP="00CB0B75">
      <w:pPr>
        <w:spacing w:after="0" w:line="360" w:lineRule="auto"/>
        <w:ind w:right="34"/>
        <w:contextualSpacing/>
        <w:jc w:val="both"/>
        <w:rPr>
          <w:rFonts w:ascii="Palatino Linotype" w:eastAsia="MS Mincho" w:hAnsi="Palatino Linotype" w:cs="Times New Roman"/>
          <w:b/>
          <w:i/>
          <w:color w:val="000000"/>
          <w:sz w:val="24"/>
          <w:szCs w:val="24"/>
          <w:lang w:val="es-ES_tradnl" w:eastAsia="es-ES"/>
        </w:rPr>
      </w:pPr>
    </w:p>
    <w:p w:rsidR="00C9549C" w:rsidRPr="00CB0B75" w:rsidRDefault="003E5677" w:rsidP="00CB0B75">
      <w:pPr>
        <w:numPr>
          <w:ilvl w:val="0"/>
          <w:numId w:val="1"/>
        </w:numPr>
        <w:spacing w:after="0" w:line="360" w:lineRule="auto"/>
        <w:ind w:left="0" w:right="34" w:firstLine="0"/>
        <w:contextualSpacing/>
        <w:jc w:val="both"/>
        <w:rPr>
          <w:rFonts w:ascii="Palatino Linotype" w:eastAsia="MS Mincho" w:hAnsi="Palatino Linotype" w:cs="Times New Roman"/>
          <w:b/>
          <w:i/>
          <w:color w:val="000000"/>
          <w:sz w:val="24"/>
          <w:szCs w:val="24"/>
          <w:lang w:val="es-ES_tradnl" w:eastAsia="es-ES"/>
        </w:rPr>
      </w:pPr>
      <w:r w:rsidRPr="00CB0B75">
        <w:rPr>
          <w:rFonts w:ascii="Palatino Linotype" w:eastAsia="MS Mincho" w:hAnsi="Palatino Linotype" w:cs="Times New Roman"/>
          <w:color w:val="000000"/>
          <w:sz w:val="24"/>
          <w:szCs w:val="24"/>
          <w:lang w:val="es-ES_tradnl" w:eastAsia="es-ES"/>
        </w:rPr>
        <w:t xml:space="preserve">En fecha </w:t>
      </w:r>
      <w:r w:rsidRPr="00CB0B75">
        <w:rPr>
          <w:rFonts w:ascii="Palatino Linotype" w:eastAsia="MS Mincho" w:hAnsi="Palatino Linotype" w:cs="Times New Roman"/>
          <w:b/>
          <w:color w:val="000000"/>
          <w:sz w:val="24"/>
          <w:szCs w:val="24"/>
          <w:lang w:val="es-ES_tradnl" w:eastAsia="es-ES"/>
        </w:rPr>
        <w:t>ocho (08) de abril</w:t>
      </w:r>
      <w:r w:rsidR="00C9549C" w:rsidRPr="00CB0B75">
        <w:rPr>
          <w:rFonts w:ascii="Palatino Linotype" w:eastAsia="MS Mincho" w:hAnsi="Palatino Linotype" w:cs="Times New Roman"/>
          <w:color w:val="000000"/>
          <w:sz w:val="24"/>
          <w:szCs w:val="24"/>
          <w:lang w:val="es-ES_tradnl" w:eastAsia="es-ES"/>
        </w:rPr>
        <w:t xml:space="preserve"> del año dos mil diecinueve, el </w:t>
      </w:r>
      <w:r w:rsidR="00C9549C" w:rsidRPr="00CB0B75">
        <w:rPr>
          <w:rFonts w:ascii="Palatino Linotype" w:eastAsia="MS Mincho" w:hAnsi="Palatino Linotype" w:cs="Times New Roman"/>
          <w:b/>
          <w:color w:val="000000"/>
          <w:sz w:val="24"/>
          <w:szCs w:val="24"/>
          <w:lang w:val="es-ES_tradnl" w:eastAsia="es-ES"/>
        </w:rPr>
        <w:t xml:space="preserve">SUJETO OBLIGADO </w:t>
      </w:r>
      <w:r w:rsidR="00C9549C" w:rsidRPr="00CB0B75">
        <w:rPr>
          <w:rFonts w:ascii="Palatino Linotype" w:eastAsia="MS Mincho" w:hAnsi="Palatino Linotype" w:cs="Times New Roman"/>
          <w:color w:val="000000"/>
          <w:sz w:val="24"/>
          <w:szCs w:val="24"/>
          <w:lang w:val="es-ES_tradnl" w:eastAsia="es-ES"/>
        </w:rPr>
        <w:t xml:space="preserve">emitió su respectiva respuesta a la solicitud de información presentada, a través del escrito siguiente: </w:t>
      </w:r>
    </w:p>
    <w:p w:rsidR="0028302F" w:rsidRPr="00CB0B75" w:rsidRDefault="0028302F" w:rsidP="00CB0B75">
      <w:pPr>
        <w:pStyle w:val="Prrafodelista"/>
        <w:spacing w:line="360" w:lineRule="auto"/>
        <w:rPr>
          <w:rFonts w:ascii="Palatino Linotype" w:hAnsi="Palatino Linotype" w:cs="Times New Roman"/>
          <w:b/>
          <w:i/>
          <w:color w:val="000000"/>
        </w:rPr>
      </w:pPr>
    </w:p>
    <w:p w:rsidR="003E5677" w:rsidRPr="00CB0B75" w:rsidRDefault="0028302F" w:rsidP="00CB0B75">
      <w:pPr>
        <w:tabs>
          <w:tab w:val="left" w:pos="8222"/>
        </w:tabs>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CB0B75">
        <w:rPr>
          <w:rFonts w:ascii="Palatino Linotype" w:eastAsia="MS Mincho" w:hAnsi="Palatino Linotype" w:cs="Times New Roman"/>
          <w:i/>
          <w:color w:val="000000"/>
          <w:sz w:val="24"/>
          <w:szCs w:val="24"/>
          <w:lang w:val="es-ES_tradnl" w:eastAsia="es-ES"/>
        </w:rPr>
        <w:t>…</w:t>
      </w:r>
      <w:r w:rsidRPr="00CB0B75">
        <w:rPr>
          <w:rFonts w:ascii="Palatino Linotype" w:hAnsi="Palatino Linotype"/>
          <w:color w:val="000000"/>
          <w:sz w:val="24"/>
          <w:szCs w:val="24"/>
        </w:rPr>
        <w:t xml:space="preserve"> </w:t>
      </w:r>
      <w:r w:rsidRPr="00CB0B75">
        <w:rPr>
          <w:rFonts w:ascii="Palatino Linotype" w:eastAsia="MS Mincho" w:hAnsi="Palatino Linotype" w:cs="Times New Roman"/>
          <w:i/>
          <w:color w:val="000000"/>
          <w:sz w:val="24"/>
          <w:szCs w:val="24"/>
          <w:lang w:eastAsia="es-ES"/>
        </w:rPr>
        <w:t>Buenas tarde</w:t>
      </w:r>
      <w:proofErr w:type="gramStart"/>
      <w:r w:rsidRPr="00CB0B75">
        <w:rPr>
          <w:rFonts w:ascii="Palatino Linotype" w:eastAsia="MS Mincho" w:hAnsi="Palatino Linotype" w:cs="Times New Roman"/>
          <w:i/>
          <w:color w:val="000000"/>
          <w:sz w:val="24"/>
          <w:szCs w:val="24"/>
          <w:lang w:eastAsia="es-ES"/>
        </w:rPr>
        <w:t>!!</w:t>
      </w:r>
      <w:proofErr w:type="gramEnd"/>
      <w:r w:rsidRPr="00CB0B75">
        <w:rPr>
          <w:rFonts w:ascii="Palatino Linotype" w:eastAsia="MS Mincho" w:hAnsi="Palatino Linotype" w:cs="Times New Roman"/>
          <w:i/>
          <w:color w:val="000000"/>
          <w:sz w:val="24"/>
          <w:szCs w:val="24"/>
          <w:lang w:eastAsia="es-ES"/>
        </w:rPr>
        <w:t xml:space="preserve"> Aprovecho este medio para remitir a usted la respuesta a su solicitud de numero 00029/ZACAZONA/IP/2019, de fecha 22 de marzo del presente año, cabe señalar que dicha solicitud se </w:t>
      </w:r>
      <w:proofErr w:type="spellStart"/>
      <w:r w:rsidRPr="00CB0B75">
        <w:rPr>
          <w:rFonts w:ascii="Palatino Linotype" w:eastAsia="MS Mincho" w:hAnsi="Palatino Linotype" w:cs="Times New Roman"/>
          <w:i/>
          <w:color w:val="000000"/>
          <w:sz w:val="24"/>
          <w:szCs w:val="24"/>
          <w:lang w:eastAsia="es-ES"/>
        </w:rPr>
        <w:t>turno</w:t>
      </w:r>
      <w:proofErr w:type="spellEnd"/>
      <w:r w:rsidRPr="00CB0B75">
        <w:rPr>
          <w:rFonts w:ascii="Palatino Linotype" w:eastAsia="MS Mincho" w:hAnsi="Palatino Linotype" w:cs="Times New Roman"/>
          <w:i/>
          <w:color w:val="000000"/>
          <w:sz w:val="24"/>
          <w:szCs w:val="24"/>
          <w:lang w:eastAsia="es-ES"/>
        </w:rPr>
        <w:t xml:space="preserve"> al área correspondiente como es obras </w:t>
      </w:r>
      <w:proofErr w:type="spellStart"/>
      <w:r w:rsidRPr="00CB0B75">
        <w:rPr>
          <w:rFonts w:ascii="Palatino Linotype" w:eastAsia="MS Mincho" w:hAnsi="Palatino Linotype" w:cs="Times New Roman"/>
          <w:i/>
          <w:color w:val="000000"/>
          <w:sz w:val="24"/>
          <w:szCs w:val="24"/>
          <w:lang w:eastAsia="es-ES"/>
        </w:rPr>
        <w:t>publicas</w:t>
      </w:r>
      <w:proofErr w:type="spellEnd"/>
      <w:r w:rsidRPr="00CB0B75">
        <w:rPr>
          <w:rFonts w:ascii="Palatino Linotype" w:eastAsia="MS Mincho" w:hAnsi="Palatino Linotype" w:cs="Times New Roman"/>
          <w:i/>
          <w:color w:val="000000"/>
          <w:sz w:val="24"/>
          <w:szCs w:val="24"/>
          <w:lang w:eastAsia="es-ES"/>
        </w:rPr>
        <w:t xml:space="preserve">, por tal motivo se adjunta al presente correo la respuesta del </w:t>
      </w:r>
      <w:proofErr w:type="spellStart"/>
      <w:r w:rsidRPr="00CB0B75">
        <w:rPr>
          <w:rFonts w:ascii="Palatino Linotype" w:eastAsia="MS Mincho" w:hAnsi="Palatino Linotype" w:cs="Times New Roman"/>
          <w:i/>
          <w:color w:val="000000"/>
          <w:sz w:val="24"/>
          <w:szCs w:val="24"/>
          <w:lang w:eastAsia="es-ES"/>
        </w:rPr>
        <w:t>area</w:t>
      </w:r>
      <w:proofErr w:type="spellEnd"/>
      <w:r w:rsidRPr="00CB0B75">
        <w:rPr>
          <w:rFonts w:ascii="Palatino Linotype" w:eastAsia="MS Mincho" w:hAnsi="Palatino Linotype" w:cs="Times New Roman"/>
          <w:i/>
          <w:color w:val="000000"/>
          <w:sz w:val="24"/>
          <w:szCs w:val="24"/>
          <w:lang w:eastAsia="es-ES"/>
        </w:rPr>
        <w:t xml:space="preserve"> en mención. Sin </w:t>
      </w:r>
      <w:proofErr w:type="spellStart"/>
      <w:r w:rsidRPr="00CB0B75">
        <w:rPr>
          <w:rFonts w:ascii="Palatino Linotype" w:eastAsia="MS Mincho" w:hAnsi="Palatino Linotype" w:cs="Times New Roman"/>
          <w:i/>
          <w:color w:val="000000"/>
          <w:sz w:val="24"/>
          <w:szCs w:val="24"/>
          <w:lang w:eastAsia="es-ES"/>
        </w:rPr>
        <w:t>mas</w:t>
      </w:r>
      <w:proofErr w:type="spellEnd"/>
      <w:r w:rsidRPr="00CB0B75">
        <w:rPr>
          <w:rFonts w:ascii="Palatino Linotype" w:eastAsia="MS Mincho" w:hAnsi="Palatino Linotype" w:cs="Times New Roman"/>
          <w:i/>
          <w:color w:val="000000"/>
          <w:sz w:val="24"/>
          <w:szCs w:val="24"/>
          <w:lang w:eastAsia="es-ES"/>
        </w:rPr>
        <w:t xml:space="preserve"> por el momento, quedo a sus </w:t>
      </w:r>
      <w:proofErr w:type="spellStart"/>
      <w:r w:rsidRPr="00CB0B75">
        <w:rPr>
          <w:rFonts w:ascii="Palatino Linotype" w:eastAsia="MS Mincho" w:hAnsi="Palatino Linotype" w:cs="Times New Roman"/>
          <w:i/>
          <w:color w:val="000000"/>
          <w:sz w:val="24"/>
          <w:szCs w:val="24"/>
          <w:lang w:eastAsia="es-ES"/>
        </w:rPr>
        <w:t>ordenes</w:t>
      </w:r>
      <w:proofErr w:type="spellEnd"/>
      <w:proofErr w:type="gramStart"/>
      <w:r w:rsidRPr="00CB0B75">
        <w:rPr>
          <w:rFonts w:ascii="Palatino Linotype" w:eastAsia="MS Mincho" w:hAnsi="Palatino Linotype" w:cs="Times New Roman"/>
          <w:i/>
          <w:color w:val="000000"/>
          <w:sz w:val="24"/>
          <w:szCs w:val="24"/>
          <w:lang w:eastAsia="es-ES"/>
        </w:rPr>
        <w:t>…(</w:t>
      </w:r>
      <w:proofErr w:type="gramEnd"/>
      <w:r w:rsidRPr="00CB0B75">
        <w:rPr>
          <w:rFonts w:ascii="Palatino Linotype" w:eastAsia="MS Mincho" w:hAnsi="Palatino Linotype" w:cs="Times New Roman"/>
          <w:i/>
          <w:color w:val="000000"/>
          <w:sz w:val="24"/>
          <w:szCs w:val="24"/>
          <w:lang w:eastAsia="es-ES"/>
        </w:rPr>
        <w:t>sic)</w:t>
      </w:r>
    </w:p>
    <w:p w:rsidR="00C9549C" w:rsidRPr="00CB0B75" w:rsidRDefault="00C9549C" w:rsidP="00CB0B75">
      <w:pPr>
        <w:pStyle w:val="Prrafodelista"/>
        <w:spacing w:line="360" w:lineRule="auto"/>
        <w:ind w:left="567"/>
        <w:jc w:val="both"/>
        <w:rPr>
          <w:rFonts w:ascii="Palatino Linotype" w:hAnsi="Palatino Linotype" w:cs="Times New Roman"/>
          <w:b/>
          <w:i/>
          <w:color w:val="000000"/>
        </w:rPr>
      </w:pPr>
    </w:p>
    <w:p w:rsidR="00753765" w:rsidRPr="00CB0B75" w:rsidRDefault="00753765" w:rsidP="00CB0B75">
      <w:pPr>
        <w:numPr>
          <w:ilvl w:val="0"/>
          <w:numId w:val="9"/>
        </w:numPr>
        <w:spacing w:after="0" w:line="360" w:lineRule="auto"/>
        <w:ind w:left="0" w:right="567" w:firstLine="0"/>
        <w:contextualSpacing/>
        <w:jc w:val="both"/>
        <w:rPr>
          <w:rFonts w:ascii="Palatino Linotype" w:eastAsia="MS Mincho" w:hAnsi="Palatino Linotype" w:cs="Times New Roman"/>
          <w:b/>
          <w:color w:val="000000"/>
          <w:sz w:val="24"/>
          <w:szCs w:val="24"/>
          <w:lang w:val="es-ES_tradnl" w:eastAsia="es-ES"/>
        </w:rPr>
      </w:pPr>
      <w:r w:rsidRPr="00CB0B75">
        <w:rPr>
          <w:rFonts w:ascii="Palatino Linotype" w:eastAsia="MS Mincho" w:hAnsi="Palatino Linotype" w:cs="Times New Roman"/>
          <w:color w:val="000000"/>
          <w:sz w:val="24"/>
          <w:szCs w:val="24"/>
          <w:lang w:val="es-ES_tradnl" w:eastAsia="es-ES"/>
        </w:rPr>
        <w:t xml:space="preserve">A dicha respuesta se anexaron diversos archivos electrónicos identificados como RESPUESTA OBRAS PUBLICAS_011754.pdf; OFICIO GIRADO 00029_011753.pdf; contestación </w:t>
      </w:r>
      <w:r w:rsidR="00BC6560" w:rsidRPr="00BC6560">
        <w:rPr>
          <w:rFonts w:ascii="Palatino Linotype" w:eastAsia="MS Mincho" w:hAnsi="Palatino Linotype" w:cs="Times New Roman"/>
          <w:color w:val="000000"/>
          <w:sz w:val="24"/>
          <w:szCs w:val="24"/>
          <w:highlight w:val="black"/>
          <w:lang w:val="es-ES_tradnl" w:eastAsia="es-ES"/>
        </w:rPr>
        <w:t>---------</w:t>
      </w:r>
      <w:r w:rsidR="00BC6560">
        <w:rPr>
          <w:rFonts w:ascii="Palatino Linotype" w:eastAsia="MS Mincho" w:hAnsi="Palatino Linotype" w:cs="Times New Roman"/>
          <w:color w:val="000000"/>
          <w:sz w:val="24"/>
          <w:szCs w:val="24"/>
          <w:highlight w:val="black"/>
          <w:lang w:val="es-ES_tradnl" w:eastAsia="es-ES"/>
        </w:rPr>
        <w:t>--</w:t>
      </w:r>
      <w:r w:rsidR="00BC6560" w:rsidRPr="00BC6560">
        <w:rPr>
          <w:rFonts w:ascii="Palatino Linotype" w:eastAsia="MS Mincho" w:hAnsi="Palatino Linotype" w:cs="Times New Roman"/>
          <w:color w:val="000000"/>
          <w:sz w:val="24"/>
          <w:szCs w:val="24"/>
          <w:highlight w:val="black"/>
          <w:lang w:val="es-ES_tradnl" w:eastAsia="es-ES"/>
        </w:rPr>
        <w:t>----------------------</w:t>
      </w:r>
      <w:r w:rsidRPr="00CB0B75">
        <w:rPr>
          <w:rFonts w:ascii="Palatino Linotype" w:eastAsia="MS Mincho" w:hAnsi="Palatino Linotype" w:cs="Times New Roman"/>
          <w:color w:val="000000"/>
          <w:sz w:val="24"/>
          <w:szCs w:val="24"/>
          <w:lang w:val="es-ES_tradnl" w:eastAsia="es-ES"/>
        </w:rPr>
        <w:t xml:space="preserve">.jpg y RESPUESTA </w:t>
      </w:r>
      <w:r w:rsidR="00BC6560" w:rsidRPr="00BC6560">
        <w:rPr>
          <w:rFonts w:ascii="Palatino Linotype" w:eastAsia="MS Mincho" w:hAnsi="Palatino Linotype" w:cs="Times New Roman"/>
          <w:color w:val="000000"/>
          <w:sz w:val="24"/>
          <w:szCs w:val="24"/>
          <w:highlight w:val="black"/>
          <w:lang w:val="es-ES_tradnl" w:eastAsia="es-ES"/>
        </w:rPr>
        <w:t>--------------------------------------</w:t>
      </w:r>
      <w:r w:rsidR="002F2E09" w:rsidRPr="00CB0B75">
        <w:rPr>
          <w:rFonts w:ascii="Palatino Linotype" w:eastAsia="MS Mincho" w:hAnsi="Palatino Linotype" w:cs="Times New Roman"/>
          <w:color w:val="000000"/>
          <w:sz w:val="24"/>
          <w:szCs w:val="24"/>
          <w:lang w:val="es-ES_tradnl" w:eastAsia="es-ES"/>
        </w:rPr>
        <w:t>.</w:t>
      </w:r>
      <w:proofErr w:type="spellStart"/>
      <w:r w:rsidR="002F2E09" w:rsidRPr="00CB0B75">
        <w:rPr>
          <w:rFonts w:ascii="Palatino Linotype" w:eastAsia="MS Mincho" w:hAnsi="Palatino Linotype" w:cs="Times New Roman"/>
          <w:color w:val="000000"/>
          <w:sz w:val="24"/>
          <w:szCs w:val="24"/>
          <w:lang w:val="es-ES_tradnl" w:eastAsia="es-ES"/>
        </w:rPr>
        <w:t>pdf</w:t>
      </w:r>
      <w:proofErr w:type="spellEnd"/>
      <w:r w:rsidR="002F2E09" w:rsidRPr="00CB0B75">
        <w:rPr>
          <w:rFonts w:ascii="Palatino Linotype" w:eastAsia="MS Mincho" w:hAnsi="Palatino Linotype" w:cs="Times New Roman"/>
          <w:color w:val="000000"/>
          <w:sz w:val="24"/>
          <w:szCs w:val="24"/>
          <w:lang w:val="es-ES_tradnl" w:eastAsia="es-ES"/>
        </w:rPr>
        <w:t xml:space="preserve"> los cuales refieren al notificación de la vía correo electrónico a la particular, captura de imagen en la que se aprecia </w:t>
      </w:r>
      <w:proofErr w:type="spellStart"/>
      <w:r w:rsidR="002F2E09" w:rsidRPr="00CB0B75">
        <w:rPr>
          <w:rFonts w:ascii="Palatino Linotype" w:eastAsia="MS Mincho" w:hAnsi="Palatino Linotype" w:cs="Times New Roman"/>
          <w:color w:val="000000"/>
          <w:sz w:val="24"/>
          <w:szCs w:val="24"/>
          <w:lang w:val="es-ES_tradnl" w:eastAsia="es-ES"/>
        </w:rPr>
        <w:t>el</w:t>
      </w:r>
      <w:proofErr w:type="spellEnd"/>
      <w:r w:rsidR="002F2E09" w:rsidRPr="00CB0B75">
        <w:rPr>
          <w:rFonts w:ascii="Palatino Linotype" w:eastAsia="MS Mincho" w:hAnsi="Palatino Linotype" w:cs="Times New Roman"/>
          <w:color w:val="000000"/>
          <w:sz w:val="24"/>
          <w:szCs w:val="24"/>
          <w:lang w:val="es-ES_tradnl" w:eastAsia="es-ES"/>
        </w:rPr>
        <w:t xml:space="preserve"> envió del correo electrónico; </w:t>
      </w:r>
      <w:r w:rsidR="00214DCD" w:rsidRPr="00CB0B75">
        <w:rPr>
          <w:rFonts w:ascii="Palatino Linotype" w:eastAsia="MS Mincho" w:hAnsi="Palatino Linotype" w:cs="Times New Roman"/>
          <w:color w:val="000000"/>
          <w:sz w:val="24"/>
          <w:szCs w:val="24"/>
          <w:lang w:val="es-ES_tradnl" w:eastAsia="es-ES"/>
        </w:rPr>
        <w:t xml:space="preserve">oficio mediante el cual se solicita al Director de Desarrollo Urbano y Obras Públicas la información y </w:t>
      </w:r>
      <w:r w:rsidR="002F3077" w:rsidRPr="00CB0B75">
        <w:rPr>
          <w:rFonts w:ascii="Palatino Linotype" w:eastAsia="MS Mincho" w:hAnsi="Palatino Linotype" w:cs="Times New Roman"/>
          <w:color w:val="000000"/>
          <w:sz w:val="24"/>
          <w:szCs w:val="24"/>
          <w:lang w:val="es-ES_tradnl" w:eastAsia="es-ES"/>
        </w:rPr>
        <w:t xml:space="preserve">oficio de respuesta del servidor público habilitado quien refiere que no existen los planos de la Construcción de la Línea de Drenaje de Agua Negras de la Plaza Morelos del Municipio de </w:t>
      </w:r>
      <w:proofErr w:type="spellStart"/>
      <w:r w:rsidR="002F3077" w:rsidRPr="00CB0B75">
        <w:rPr>
          <w:rFonts w:ascii="Palatino Linotype" w:eastAsia="MS Mincho" w:hAnsi="Palatino Linotype" w:cs="Times New Roman"/>
          <w:color w:val="000000"/>
          <w:sz w:val="24"/>
          <w:szCs w:val="24"/>
          <w:lang w:val="es-ES_tradnl" w:eastAsia="es-ES"/>
        </w:rPr>
        <w:t>Zacazonapan</w:t>
      </w:r>
      <w:proofErr w:type="spellEnd"/>
      <w:r w:rsidR="002F3077" w:rsidRPr="00CB0B75">
        <w:rPr>
          <w:rFonts w:ascii="Palatino Linotype" w:eastAsia="MS Mincho" w:hAnsi="Palatino Linotype" w:cs="Times New Roman"/>
          <w:color w:val="000000"/>
          <w:sz w:val="24"/>
          <w:szCs w:val="24"/>
          <w:lang w:val="es-ES_tradnl" w:eastAsia="es-ES"/>
        </w:rPr>
        <w:t>.</w:t>
      </w:r>
    </w:p>
    <w:p w:rsidR="00753765" w:rsidRPr="00CB0B75" w:rsidRDefault="00753765" w:rsidP="00CB0B75">
      <w:pPr>
        <w:spacing w:after="0" w:line="360" w:lineRule="auto"/>
        <w:ind w:right="567"/>
        <w:contextualSpacing/>
        <w:jc w:val="both"/>
        <w:rPr>
          <w:rFonts w:ascii="Palatino Linotype" w:eastAsia="MS Mincho" w:hAnsi="Palatino Linotype" w:cs="Times New Roman"/>
          <w:color w:val="000000"/>
          <w:sz w:val="24"/>
          <w:szCs w:val="24"/>
          <w:lang w:val="es-ES_tradnl" w:eastAsia="es-ES"/>
        </w:rPr>
      </w:pPr>
    </w:p>
    <w:p w:rsidR="00C9549C" w:rsidRPr="00CB0B75" w:rsidRDefault="00280F94" w:rsidP="00CB0B75">
      <w:pPr>
        <w:numPr>
          <w:ilvl w:val="0"/>
          <w:numId w:val="1"/>
        </w:numPr>
        <w:spacing w:after="0" w:line="360" w:lineRule="auto"/>
        <w:ind w:left="0" w:firstLine="0"/>
        <w:contextualSpacing/>
        <w:jc w:val="both"/>
        <w:rPr>
          <w:rFonts w:ascii="Palatino Linotype" w:eastAsia="MS Mincho" w:hAnsi="Palatino Linotype" w:cs="Times New Roman"/>
          <w:b/>
          <w:i/>
          <w:color w:val="000000"/>
          <w:sz w:val="24"/>
          <w:szCs w:val="24"/>
          <w:lang w:val="es-ES_tradnl" w:eastAsia="es-ES"/>
        </w:rPr>
      </w:pPr>
      <w:r w:rsidRPr="00CB0B75">
        <w:rPr>
          <w:rFonts w:ascii="Palatino Linotype" w:eastAsia="Times New Roman" w:hAnsi="Palatino Linotype" w:cs="Arial"/>
          <w:color w:val="000000"/>
          <w:sz w:val="24"/>
          <w:szCs w:val="24"/>
          <w:lang w:val="es-ES" w:eastAsia="es-ES"/>
        </w:rPr>
        <w:t xml:space="preserve">El día </w:t>
      </w:r>
      <w:r w:rsidRPr="00CB0B75">
        <w:rPr>
          <w:rFonts w:ascii="Palatino Linotype" w:eastAsia="Times New Roman" w:hAnsi="Palatino Linotype" w:cs="Arial"/>
          <w:b/>
          <w:color w:val="000000"/>
          <w:sz w:val="24"/>
          <w:szCs w:val="24"/>
          <w:lang w:val="es-ES" w:eastAsia="es-ES"/>
        </w:rPr>
        <w:t>doce (12) de abril</w:t>
      </w:r>
      <w:r w:rsidR="00C9549C" w:rsidRPr="00CB0B75">
        <w:rPr>
          <w:rFonts w:ascii="Palatino Linotype" w:eastAsia="Times New Roman" w:hAnsi="Palatino Linotype" w:cs="Arial"/>
          <w:color w:val="000000"/>
          <w:sz w:val="24"/>
          <w:szCs w:val="24"/>
          <w:lang w:val="es-ES" w:eastAsia="es-ES"/>
        </w:rPr>
        <w:t xml:space="preserve"> de dos mil diecinue</w:t>
      </w:r>
      <w:r w:rsidRPr="00CB0B75">
        <w:rPr>
          <w:rFonts w:ascii="Palatino Linotype" w:eastAsia="Times New Roman" w:hAnsi="Palatino Linotype" w:cs="Arial"/>
          <w:color w:val="000000"/>
          <w:sz w:val="24"/>
          <w:szCs w:val="24"/>
          <w:lang w:val="es-ES" w:eastAsia="es-ES"/>
        </w:rPr>
        <w:t xml:space="preserve">ve, estando en tiempo y forma la </w:t>
      </w:r>
      <w:r w:rsidR="00C9549C" w:rsidRPr="00CB0B75">
        <w:rPr>
          <w:rFonts w:ascii="Palatino Linotype" w:eastAsia="Times New Roman" w:hAnsi="Palatino Linotype" w:cs="Arial"/>
          <w:color w:val="000000"/>
          <w:sz w:val="24"/>
          <w:szCs w:val="24"/>
          <w:lang w:val="es-ES" w:eastAsia="es-ES"/>
        </w:rPr>
        <w:t xml:space="preserve">particular, interpuso </w:t>
      </w:r>
      <w:r w:rsidR="00B54AE0" w:rsidRPr="00CB0B75">
        <w:rPr>
          <w:rFonts w:ascii="Palatino Linotype" w:eastAsia="Times New Roman" w:hAnsi="Palatino Linotype" w:cs="Arial"/>
          <w:color w:val="000000"/>
          <w:sz w:val="24"/>
          <w:szCs w:val="24"/>
          <w:lang w:val="es-ES" w:eastAsia="es-ES"/>
        </w:rPr>
        <w:t xml:space="preserve">el </w:t>
      </w:r>
      <w:r w:rsidR="00C9549C" w:rsidRPr="00CB0B75">
        <w:rPr>
          <w:rFonts w:ascii="Palatino Linotype" w:eastAsia="Times New Roman" w:hAnsi="Palatino Linotype" w:cs="Arial"/>
          <w:color w:val="000000"/>
          <w:sz w:val="24"/>
          <w:szCs w:val="24"/>
          <w:lang w:val="es-ES" w:eastAsia="es-ES"/>
        </w:rPr>
        <w:t>recurso de revisión en contra de la respuesta anteriormente referida, señalando como:</w:t>
      </w:r>
    </w:p>
    <w:p w:rsidR="00C9549C" w:rsidRPr="00CB0B75" w:rsidRDefault="00C9549C" w:rsidP="00CB0B75">
      <w:pPr>
        <w:spacing w:after="0" w:line="360" w:lineRule="auto"/>
        <w:contextualSpacing/>
        <w:jc w:val="both"/>
        <w:rPr>
          <w:rFonts w:ascii="Palatino Linotype" w:eastAsia="MS Mincho" w:hAnsi="Palatino Linotype" w:cs="Times New Roman"/>
          <w:b/>
          <w:i/>
          <w:color w:val="000000"/>
          <w:sz w:val="24"/>
          <w:szCs w:val="24"/>
          <w:lang w:val="es-ES_tradnl" w:eastAsia="es-ES"/>
        </w:rPr>
      </w:pPr>
    </w:p>
    <w:p w:rsidR="00C9549C" w:rsidRPr="00CB0B75" w:rsidRDefault="00C9549C" w:rsidP="00CB0B75">
      <w:pPr>
        <w:numPr>
          <w:ilvl w:val="0"/>
          <w:numId w:val="2"/>
        </w:numPr>
        <w:spacing w:after="0" w:line="360" w:lineRule="auto"/>
        <w:ind w:left="567" w:right="567" w:firstLine="0"/>
        <w:contextualSpacing/>
        <w:jc w:val="both"/>
        <w:rPr>
          <w:rFonts w:ascii="Palatino Linotype" w:eastAsia="Times New Roman" w:hAnsi="Palatino Linotype" w:cs="Times New Roman"/>
          <w:i/>
          <w:color w:val="000000"/>
          <w:sz w:val="24"/>
          <w:szCs w:val="24"/>
          <w:lang w:val="es-E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483411550"/>
      <w:r w:rsidRPr="00CB0B75">
        <w:rPr>
          <w:rFonts w:ascii="Palatino Linotype" w:eastAsia="MS Gothic" w:hAnsi="Palatino Linotype" w:cs="Times New Roman"/>
          <w:b/>
          <w:color w:val="000000"/>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CB0B75">
        <w:rPr>
          <w:rFonts w:ascii="Palatino Linotype" w:eastAsia="MS Gothic" w:hAnsi="Palatino Linotype" w:cs="Times New Roman"/>
          <w:b/>
          <w:color w:val="000000"/>
          <w:sz w:val="24"/>
          <w:szCs w:val="24"/>
        </w:rPr>
        <w:t xml:space="preserve"> </w:t>
      </w:r>
      <w:r w:rsidRPr="00CB0B75">
        <w:rPr>
          <w:rFonts w:ascii="Palatino Linotype" w:eastAsia="MS Mincho" w:hAnsi="Palatino Linotype" w:cs="Times New Roman"/>
          <w:i/>
          <w:color w:val="000000"/>
          <w:sz w:val="24"/>
          <w:szCs w:val="24"/>
          <w:lang w:val="es-ES_tradnl" w:eastAsia="es-ES"/>
        </w:rPr>
        <w:t>“</w:t>
      </w:r>
      <w:r w:rsidR="00280F94" w:rsidRPr="00CB0B75">
        <w:rPr>
          <w:rFonts w:ascii="Palatino Linotype" w:eastAsia="MS Mincho" w:hAnsi="Palatino Linotype" w:cs="Times New Roman"/>
          <w:i/>
          <w:color w:val="000000"/>
          <w:sz w:val="24"/>
          <w:szCs w:val="24"/>
          <w:lang w:eastAsia="es-ES"/>
        </w:rPr>
        <w:t xml:space="preserve">La respuesta por parte del municipio de </w:t>
      </w:r>
      <w:proofErr w:type="spellStart"/>
      <w:r w:rsidR="00280F94" w:rsidRPr="00CB0B75">
        <w:rPr>
          <w:rFonts w:ascii="Palatino Linotype" w:eastAsia="MS Mincho" w:hAnsi="Palatino Linotype" w:cs="Times New Roman"/>
          <w:i/>
          <w:color w:val="000000"/>
          <w:sz w:val="24"/>
          <w:szCs w:val="24"/>
          <w:lang w:eastAsia="es-ES"/>
        </w:rPr>
        <w:t>Zacazonapan</w:t>
      </w:r>
      <w:proofErr w:type="spellEnd"/>
      <w:r w:rsidR="00280F94" w:rsidRPr="00CB0B75">
        <w:rPr>
          <w:rFonts w:ascii="Palatino Linotype" w:eastAsia="MS Mincho" w:hAnsi="Palatino Linotype" w:cs="Times New Roman"/>
          <w:i/>
          <w:color w:val="000000"/>
          <w:sz w:val="24"/>
          <w:szCs w:val="24"/>
          <w:lang w:eastAsia="es-ES"/>
        </w:rPr>
        <w:t xml:space="preserve"> indica que no cuentan con planos de drenaje ya que comentan que no existen</w:t>
      </w:r>
      <w:r w:rsidRPr="00CB0B75">
        <w:rPr>
          <w:rFonts w:ascii="Palatino Linotype" w:eastAsia="MS Mincho" w:hAnsi="Palatino Linotype" w:cs="Times New Roman"/>
          <w:i/>
          <w:color w:val="000000"/>
          <w:sz w:val="24"/>
          <w:szCs w:val="24"/>
          <w:lang w:val="es-ES_tradnl" w:eastAsia="es-ES"/>
        </w:rPr>
        <w:t>.”</w:t>
      </w:r>
      <w:r w:rsidRPr="00CB0B75">
        <w:rPr>
          <w:rFonts w:ascii="Palatino Linotype" w:eastAsia="MS Mincho" w:hAnsi="Palatino Linotype" w:cs="Times New Roman"/>
          <w:color w:val="000000"/>
          <w:sz w:val="24"/>
          <w:szCs w:val="24"/>
          <w:lang w:val="es-ES_tradnl" w:eastAsia="es-ES"/>
        </w:rPr>
        <w:t xml:space="preserve"> (Sic)</w:t>
      </w:r>
      <w:bookmarkEnd w:id="24"/>
    </w:p>
    <w:p w:rsidR="00C9549C" w:rsidRPr="00CB0B75" w:rsidRDefault="00C9549C" w:rsidP="00CB0B75">
      <w:pPr>
        <w:spacing w:after="0" w:line="360" w:lineRule="auto"/>
        <w:ind w:left="567"/>
        <w:jc w:val="both"/>
        <w:rPr>
          <w:rFonts w:ascii="Palatino Linotype" w:eastAsia="MS Gothic" w:hAnsi="Palatino Linotype" w:cs="Times New Roman"/>
          <w:b/>
          <w:color w:val="000000"/>
          <w:sz w:val="24"/>
          <w:szCs w:val="24"/>
          <w:lang w:val="es-ES"/>
        </w:rPr>
      </w:pPr>
    </w:p>
    <w:p w:rsidR="00C9549C" w:rsidRPr="00CB0B75" w:rsidRDefault="00C9549C" w:rsidP="00CB0B75">
      <w:pPr>
        <w:pStyle w:val="Prrafodelista"/>
        <w:numPr>
          <w:ilvl w:val="0"/>
          <w:numId w:val="2"/>
        </w:numPr>
        <w:spacing w:line="360" w:lineRule="auto"/>
        <w:ind w:left="567" w:right="567" w:firstLine="0"/>
        <w:jc w:val="both"/>
        <w:rPr>
          <w:rFonts w:ascii="Palatino Linotype" w:eastAsia="MS Gothic" w:hAnsi="Palatino Linotype" w:cs="Times New Roman"/>
          <w:color w:val="000000"/>
        </w:rPr>
      </w:pPr>
      <w:bookmarkStart w:id="25" w:name="_Toc466982515"/>
      <w:bookmarkStart w:id="26" w:name="_Toc483995815"/>
      <w:bookmarkStart w:id="27" w:name="_Toc483411551"/>
      <w:bookmarkStart w:id="28" w:name="_Toc487622221"/>
      <w:bookmarkStart w:id="29" w:name="_Toc513198477"/>
      <w:bookmarkStart w:id="30" w:name="_Toc513203702"/>
      <w:bookmarkStart w:id="31" w:name="_Toc513203955"/>
      <w:bookmarkStart w:id="32" w:name="_Toc515555220"/>
      <w:bookmarkStart w:id="33" w:name="_Toc521603603"/>
      <w:bookmarkStart w:id="34" w:name="_Toc521605911"/>
      <w:bookmarkStart w:id="35" w:name="_Toc521949101"/>
      <w:bookmarkStart w:id="36" w:name="_Toc522641233"/>
      <w:bookmarkStart w:id="37" w:name="_Toc522703903"/>
      <w:bookmarkStart w:id="38" w:name="_Toc522705317"/>
      <w:bookmarkStart w:id="39" w:name="_Toc523418726"/>
      <w:bookmarkStart w:id="40" w:name="_Toc523908134"/>
      <w:bookmarkStart w:id="41" w:name="_Toc524437283"/>
      <w:bookmarkStart w:id="42" w:name="_Toc524437410"/>
      <w:bookmarkStart w:id="43" w:name="_Toc526355995"/>
      <w:bookmarkStart w:id="44" w:name="_Toc526361051"/>
      <w:bookmarkStart w:id="45" w:name="_Toc526361501"/>
      <w:bookmarkStart w:id="46" w:name="_Toc3399849"/>
      <w:bookmarkStart w:id="47" w:name="_Toc3399946"/>
      <w:r w:rsidRPr="00CB0B75">
        <w:rPr>
          <w:rFonts w:ascii="Palatino Linotype" w:eastAsia="MS Gothic" w:hAnsi="Palatino Linotype" w:cs="Times New Roman"/>
          <w:b/>
          <w:color w:val="000000"/>
        </w:rPr>
        <w:t>Razones o Motivos de inconformidad:</w:t>
      </w:r>
      <w:bookmarkEnd w:id="25"/>
      <w:r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i/>
          <w:color w:val="000000"/>
        </w:rPr>
        <w:t>“</w:t>
      </w:r>
      <w:bookmarkStart w:id="48" w:name="_Toc483995816"/>
      <w:bookmarkEnd w:id="26"/>
      <w:r w:rsidR="00280F94" w:rsidRPr="00CB0B75">
        <w:rPr>
          <w:rFonts w:ascii="Palatino Linotype" w:eastAsia="MS Gothic" w:hAnsi="Palatino Linotype" w:cs="Times New Roman"/>
          <w:i/>
          <w:color w:val="000000"/>
        </w:rPr>
        <w:t xml:space="preserve">El municipio de </w:t>
      </w:r>
      <w:proofErr w:type="spellStart"/>
      <w:r w:rsidR="00280F94" w:rsidRPr="00CB0B75">
        <w:rPr>
          <w:rFonts w:ascii="Palatino Linotype" w:eastAsia="MS Gothic" w:hAnsi="Palatino Linotype" w:cs="Times New Roman"/>
          <w:i/>
          <w:color w:val="000000"/>
        </w:rPr>
        <w:t>Zacazonapan</w:t>
      </w:r>
      <w:proofErr w:type="spellEnd"/>
      <w:r w:rsidR="00280F94" w:rsidRPr="00CB0B75">
        <w:rPr>
          <w:rFonts w:ascii="Palatino Linotype" w:eastAsia="MS Gothic" w:hAnsi="Palatino Linotype" w:cs="Times New Roman"/>
          <w:i/>
          <w:color w:val="000000"/>
        </w:rPr>
        <w:t xml:space="preserve"> solicitó presupuesto para la remodelación de la Plaza Morelos, como es bien sabido para este tipo de remodelaciones y autorizar el presupuesto solicitado, es necesario presentar planos de la plaza, así como del drenaje, por lo que para realizar dichos cambios también se debe tener conocimiento de dónde está el drenaje para no obstruirlo, es importante que se cuente con dicha información para evitar desperfectos o arreglar alguna falla, además de que fue necesario entregarlo a la persona responsable o la constructora. En espera de </w:t>
      </w:r>
      <w:proofErr w:type="spellStart"/>
      <w:r w:rsidR="00280F94" w:rsidRPr="00CB0B75">
        <w:rPr>
          <w:rFonts w:ascii="Palatino Linotype" w:eastAsia="MS Gothic" w:hAnsi="Palatino Linotype" w:cs="Times New Roman"/>
          <w:i/>
          <w:color w:val="000000"/>
        </w:rPr>
        <w:t>contantar</w:t>
      </w:r>
      <w:proofErr w:type="spellEnd"/>
      <w:r w:rsidR="00280F94" w:rsidRPr="00CB0B75">
        <w:rPr>
          <w:rFonts w:ascii="Palatino Linotype" w:eastAsia="MS Gothic" w:hAnsi="Palatino Linotype" w:cs="Times New Roman"/>
          <w:i/>
          <w:color w:val="000000"/>
        </w:rPr>
        <w:t xml:space="preserve"> con dicha información, quedo al pendiente de su extraordinario apoyo. Saludos</w:t>
      </w:r>
      <w:r w:rsidRPr="00CB0B75">
        <w:rPr>
          <w:rFonts w:ascii="Palatino Linotype" w:eastAsia="MS Gothic" w:hAnsi="Palatino Linotype" w:cs="Times New Roman"/>
          <w:i/>
          <w:color w:val="000000"/>
        </w:rPr>
        <w:t xml:space="preserve">.” </w:t>
      </w:r>
      <w:r w:rsidRPr="00CB0B75">
        <w:rPr>
          <w:rFonts w:ascii="Palatino Linotype" w:eastAsia="MS Gothic" w:hAnsi="Palatino Linotype" w:cs="Times New Roman"/>
          <w:color w:val="000000"/>
        </w:rPr>
        <w:t xml:space="preserve"> (Sic)</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C9549C" w:rsidRPr="00CB0B75" w:rsidRDefault="00C9549C" w:rsidP="00CB0B75">
      <w:pPr>
        <w:spacing w:after="0" w:line="360" w:lineRule="auto"/>
        <w:rPr>
          <w:rFonts w:ascii="Palatino Linotype" w:eastAsia="MS Mincho" w:hAnsi="Palatino Linotype" w:cs="Times New Roman"/>
          <w:sz w:val="24"/>
          <w:szCs w:val="24"/>
        </w:rPr>
      </w:pPr>
    </w:p>
    <w:p w:rsidR="00C9549C" w:rsidRPr="00CB0B75" w:rsidRDefault="00C9549C" w:rsidP="00CB0B75">
      <w:pPr>
        <w:numPr>
          <w:ilvl w:val="0"/>
          <w:numId w:val="1"/>
        </w:numPr>
        <w:tabs>
          <w:tab w:val="left" w:pos="709"/>
        </w:tabs>
        <w:spacing w:before="240" w:after="24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CB0B75">
        <w:rPr>
          <w:rFonts w:ascii="Palatino Linotype" w:eastAsia="Times New Roman" w:hAnsi="Palatino Linotype" w:cs="Arial"/>
          <w:color w:val="000000"/>
          <w:sz w:val="24"/>
          <w:szCs w:val="24"/>
          <w:lang w:val="es-ES" w:eastAsia="es-ES"/>
        </w:rPr>
        <w:t xml:space="preserve">Se registró el recurso de revisión bajo el número de </w:t>
      </w:r>
      <w:r w:rsidRPr="00CB0B75">
        <w:rPr>
          <w:rFonts w:ascii="Palatino Linotype" w:eastAsia="Times New Roman" w:hAnsi="Palatino Linotype" w:cs="Arial"/>
          <w:b/>
          <w:color w:val="000000"/>
          <w:sz w:val="24"/>
          <w:szCs w:val="24"/>
          <w:lang w:val="es-ES" w:eastAsia="es-ES"/>
        </w:rPr>
        <w:t>expediente</w:t>
      </w:r>
      <w:r w:rsidRPr="00CB0B75">
        <w:rPr>
          <w:rFonts w:ascii="Palatino Linotype" w:eastAsia="Times New Roman" w:hAnsi="Palatino Linotype" w:cs="Arial"/>
          <w:color w:val="000000"/>
          <w:sz w:val="24"/>
          <w:szCs w:val="24"/>
          <w:lang w:val="es-ES" w:eastAsia="es-ES"/>
        </w:rPr>
        <w:t xml:space="preserve"> </w:t>
      </w:r>
      <w:r w:rsidRPr="00CB0B75">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CB0B75">
        <w:rPr>
          <w:rFonts w:ascii="Palatino Linotype" w:eastAsia="Calibri" w:hAnsi="Palatino Linotype" w:cs="Arial"/>
          <w:color w:val="000000"/>
          <w:sz w:val="24"/>
          <w:szCs w:val="24"/>
          <w:lang w:val="es-ES" w:eastAsia="es-ES"/>
        </w:rPr>
        <w:t xml:space="preserve">artículo 185 fracción I de la </w:t>
      </w:r>
      <w:r w:rsidRPr="00CB0B75">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CB0B75">
        <w:rPr>
          <w:rFonts w:ascii="Palatino Linotype" w:eastAsia="Times New Roman" w:hAnsi="Palatino Linotype" w:cs="Arial"/>
          <w:color w:val="000000"/>
          <w:sz w:val="24"/>
          <w:szCs w:val="24"/>
          <w:lang w:val="es-ES" w:eastAsia="es-ES"/>
        </w:rPr>
        <w:t xml:space="preserve">se turnó al </w:t>
      </w:r>
      <w:r w:rsidRPr="00CB0B75">
        <w:rPr>
          <w:rFonts w:ascii="Palatino Linotype" w:eastAsia="Times New Roman" w:hAnsi="Palatino Linotype" w:cs="Arial"/>
          <w:b/>
          <w:color w:val="000000"/>
          <w:sz w:val="24"/>
          <w:szCs w:val="24"/>
          <w:lang w:val="es-ES" w:eastAsia="es-ES"/>
        </w:rPr>
        <w:t xml:space="preserve">Comisionado José Guadalupe Luna Hernández </w:t>
      </w:r>
      <w:r w:rsidRPr="00CB0B75">
        <w:rPr>
          <w:rFonts w:ascii="Palatino Linotype" w:eastAsia="Times New Roman" w:hAnsi="Palatino Linotype" w:cs="Arial"/>
          <w:color w:val="000000"/>
          <w:sz w:val="24"/>
          <w:szCs w:val="24"/>
          <w:lang w:val="es-ES" w:eastAsia="es-ES"/>
        </w:rPr>
        <w:t xml:space="preserve">con el objeto de </w:t>
      </w:r>
      <w:r w:rsidRPr="00CB0B75">
        <w:rPr>
          <w:rFonts w:ascii="Palatino Linotype" w:eastAsia="Times New Roman" w:hAnsi="Palatino Linotype" w:cs="Arial"/>
          <w:color w:val="000000"/>
          <w:sz w:val="24"/>
          <w:szCs w:val="24"/>
          <w:lang w:eastAsia="es-ES"/>
        </w:rPr>
        <w:t>su análisis.</w:t>
      </w:r>
    </w:p>
    <w:p w:rsidR="00C9549C" w:rsidRPr="00CB0B75" w:rsidRDefault="00C9549C" w:rsidP="00CB0B75">
      <w:pPr>
        <w:spacing w:after="0" w:line="360" w:lineRule="auto"/>
        <w:contextualSpacing/>
        <w:rPr>
          <w:rFonts w:ascii="Palatino Linotype" w:eastAsia="Calibri" w:hAnsi="Palatino Linotype" w:cs="Arial"/>
          <w:color w:val="000000"/>
          <w:sz w:val="24"/>
          <w:szCs w:val="24"/>
          <w:lang w:val="es-ES" w:eastAsia="es-ES"/>
        </w:rPr>
      </w:pPr>
    </w:p>
    <w:p w:rsidR="00C9549C" w:rsidRPr="00CB0B75" w:rsidRDefault="00C9549C" w:rsidP="00CB0B75">
      <w:pPr>
        <w:numPr>
          <w:ilvl w:val="0"/>
          <w:numId w:val="1"/>
        </w:numPr>
        <w:spacing w:before="240" w:after="24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CB0B75">
        <w:rPr>
          <w:rFonts w:ascii="Palatino Linotype" w:eastAsia="Calibri" w:hAnsi="Palatino Linotype" w:cs="Arial"/>
          <w:color w:val="000000"/>
          <w:sz w:val="24"/>
          <w:szCs w:val="24"/>
          <w:lang w:val="es-ES" w:eastAsia="es-ES"/>
        </w:rPr>
        <w:t>El Comisionado Ponente con fundamento en lo dispuesto por el artículo 185 fracción II de la Ley de la materia, a través del acuerdo de admis</w:t>
      </w:r>
      <w:r w:rsidR="00280F94" w:rsidRPr="00CB0B75">
        <w:rPr>
          <w:rFonts w:ascii="Palatino Linotype" w:eastAsia="Calibri" w:hAnsi="Palatino Linotype" w:cs="Arial"/>
          <w:color w:val="000000"/>
          <w:sz w:val="24"/>
          <w:szCs w:val="24"/>
          <w:lang w:val="es-ES" w:eastAsia="es-ES"/>
        </w:rPr>
        <w:t>ión de veinticinco (25) de abril</w:t>
      </w:r>
      <w:r w:rsidRPr="00CB0B75">
        <w:rPr>
          <w:rFonts w:ascii="Palatino Linotype" w:eastAsia="Calibri" w:hAnsi="Palatino Linotype" w:cs="Arial"/>
          <w:color w:val="000000"/>
          <w:sz w:val="24"/>
          <w:szCs w:val="24"/>
          <w:lang w:val="es-ES" w:eastAsia="es-ES"/>
        </w:rPr>
        <w:t xml:space="preserve"> de dos mil diecinueve, puso a disposición de las partes el expediente electrónico </w:t>
      </w:r>
      <w:r w:rsidRPr="00CB0B75">
        <w:rPr>
          <w:rFonts w:ascii="Palatino Linotype" w:eastAsia="Calibri" w:hAnsi="Palatino Linotype" w:cs="Arial"/>
          <w:color w:val="000000"/>
          <w:sz w:val="24"/>
          <w:szCs w:val="24"/>
          <w:lang w:val="es-ES_tradnl" w:eastAsia="es-ES"/>
        </w:rPr>
        <w:t xml:space="preserve">vía </w:t>
      </w:r>
      <w:r w:rsidRPr="00CB0B75">
        <w:rPr>
          <w:rFonts w:ascii="Palatino Linotype" w:eastAsia="Calibri" w:hAnsi="Palatino Linotype" w:cs="Arial"/>
          <w:color w:val="000000"/>
          <w:sz w:val="24"/>
          <w:szCs w:val="24"/>
          <w:lang w:val="es-ES" w:eastAsia="es-ES"/>
        </w:rPr>
        <w:t xml:space="preserve">Sistema de Acceso a la Información Mexiquense </w:t>
      </w:r>
      <w:r w:rsidRPr="00CB0B75">
        <w:rPr>
          <w:rFonts w:ascii="Palatino Linotype" w:eastAsia="Calibri" w:hAnsi="Palatino Linotype" w:cs="Arial"/>
          <w:b/>
          <w:color w:val="000000"/>
          <w:sz w:val="24"/>
          <w:szCs w:val="24"/>
          <w:lang w:val="es-ES" w:eastAsia="es-ES"/>
        </w:rPr>
        <w:t xml:space="preserve">SAIMEX </w:t>
      </w:r>
      <w:r w:rsidRPr="00CB0B75">
        <w:rPr>
          <w:rFonts w:ascii="Palatino Linotype" w:eastAsia="Calibri" w:hAnsi="Palatino Linotype" w:cs="Arial"/>
          <w:color w:val="000000"/>
          <w:sz w:val="24"/>
          <w:szCs w:val="24"/>
          <w:lang w:val="es-ES" w:eastAsia="es-ES"/>
        </w:rPr>
        <w:t xml:space="preserve">a efecto de que en un plazo máximo de siete días manifestaran lo que a derecho convinieran, ofrecieran pruebas y alegatos según correspondiese al caso concreto, de ésta forma para que el </w:t>
      </w:r>
      <w:r w:rsidRPr="00CB0B75">
        <w:rPr>
          <w:rFonts w:ascii="Palatino Linotype" w:eastAsia="Calibri" w:hAnsi="Palatino Linotype" w:cs="Arial"/>
          <w:b/>
          <w:color w:val="000000"/>
          <w:sz w:val="24"/>
          <w:szCs w:val="24"/>
          <w:lang w:val="es-ES" w:eastAsia="es-ES"/>
        </w:rPr>
        <w:t>SUJETO OBLIGADO</w:t>
      </w:r>
      <w:r w:rsidRPr="00CB0B75">
        <w:rPr>
          <w:rFonts w:ascii="Palatino Linotype" w:eastAsia="Calibri" w:hAnsi="Palatino Linotype" w:cs="Arial"/>
          <w:color w:val="000000"/>
          <w:sz w:val="24"/>
          <w:szCs w:val="24"/>
          <w:lang w:val="es-ES" w:eastAsia="es-ES"/>
        </w:rPr>
        <w:t xml:space="preserve"> presentara el Informe Justificado procedente.</w:t>
      </w:r>
    </w:p>
    <w:p w:rsidR="00C9549C" w:rsidRPr="00CB0B75" w:rsidRDefault="00C9549C" w:rsidP="00CB0B75">
      <w:pPr>
        <w:spacing w:after="0" w:line="360" w:lineRule="auto"/>
        <w:contextualSpacing/>
        <w:rPr>
          <w:rFonts w:ascii="Palatino Linotype" w:eastAsia="MS Mincho" w:hAnsi="Palatino Linotype" w:cs="Times New Roman"/>
          <w:i/>
          <w:color w:val="000000"/>
          <w:sz w:val="24"/>
          <w:szCs w:val="24"/>
          <w:lang w:val="es-ES_tradnl" w:eastAsia="es-ES"/>
        </w:rPr>
      </w:pPr>
    </w:p>
    <w:p w:rsidR="00C9549C" w:rsidRPr="00CB0B75" w:rsidRDefault="00280F94" w:rsidP="00CB0B75">
      <w:pPr>
        <w:numPr>
          <w:ilvl w:val="0"/>
          <w:numId w:val="1"/>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CB0B75">
        <w:rPr>
          <w:rFonts w:ascii="Palatino Linotype" w:eastAsia="MS Mincho" w:hAnsi="Palatino Linotype" w:cs="Times New Roman"/>
          <w:color w:val="000000"/>
          <w:sz w:val="24"/>
          <w:szCs w:val="24"/>
          <w:lang w:val="es-ES_tradnl" w:eastAsia="es-ES"/>
        </w:rPr>
        <w:t>En fecha nueve (09) de mayo</w:t>
      </w:r>
      <w:r w:rsidR="00C9549C" w:rsidRPr="00CB0B75">
        <w:rPr>
          <w:rFonts w:ascii="Palatino Linotype" w:eastAsia="MS Mincho" w:hAnsi="Palatino Linotype" w:cs="Times New Roman"/>
          <w:color w:val="000000"/>
          <w:sz w:val="24"/>
          <w:szCs w:val="24"/>
          <w:lang w:val="es-ES_tradnl" w:eastAsia="es-ES"/>
        </w:rPr>
        <w:t xml:space="preserve"> de dos mil diecinueve, el </w:t>
      </w:r>
      <w:r w:rsidR="00C9549C" w:rsidRPr="00CB0B75">
        <w:rPr>
          <w:rFonts w:ascii="Palatino Linotype" w:eastAsia="MS Mincho" w:hAnsi="Palatino Linotype" w:cs="Times New Roman"/>
          <w:b/>
          <w:color w:val="000000"/>
          <w:sz w:val="24"/>
          <w:szCs w:val="24"/>
          <w:lang w:val="es-ES_tradnl" w:eastAsia="es-ES"/>
        </w:rPr>
        <w:t>SUJETO OBLIGADO</w:t>
      </w:r>
      <w:r w:rsidR="00C9549C" w:rsidRPr="00CB0B75">
        <w:rPr>
          <w:rFonts w:ascii="Palatino Linotype" w:eastAsia="MS Mincho" w:hAnsi="Palatino Linotype" w:cs="Times New Roman"/>
          <w:color w:val="000000"/>
          <w:sz w:val="24"/>
          <w:szCs w:val="24"/>
          <w:lang w:val="es-ES_tradnl" w:eastAsia="es-ES"/>
        </w:rPr>
        <w:t>, emitió el informe justi</w:t>
      </w:r>
      <w:r w:rsidRPr="00CB0B75">
        <w:rPr>
          <w:rFonts w:ascii="Palatino Linotype" w:eastAsia="MS Mincho" w:hAnsi="Palatino Linotype" w:cs="Times New Roman"/>
          <w:color w:val="000000"/>
          <w:sz w:val="24"/>
          <w:szCs w:val="24"/>
          <w:lang w:val="es-ES_tradnl" w:eastAsia="es-ES"/>
        </w:rPr>
        <w:t>ficado respectivo, el cual SI se</w:t>
      </w:r>
      <w:r w:rsidR="00C9549C" w:rsidRPr="00CB0B75">
        <w:rPr>
          <w:rFonts w:ascii="Palatino Linotype" w:eastAsia="MS Mincho" w:hAnsi="Palatino Linotype" w:cs="Times New Roman"/>
          <w:color w:val="000000"/>
          <w:sz w:val="24"/>
          <w:szCs w:val="24"/>
          <w:lang w:val="es-ES_tradnl" w:eastAsia="es-ES"/>
        </w:rPr>
        <w:t xml:space="preserve"> puso a la vista de la particular con la finalidad de que realizar </w:t>
      </w:r>
      <w:r w:rsidRPr="00CB0B75">
        <w:rPr>
          <w:rFonts w:ascii="Palatino Linotype" w:eastAsia="MS Mincho" w:hAnsi="Palatino Linotype" w:cs="Times New Roman"/>
          <w:color w:val="000000"/>
          <w:sz w:val="24"/>
          <w:szCs w:val="24"/>
          <w:lang w:val="es-ES_tradnl" w:eastAsia="es-ES"/>
        </w:rPr>
        <w:t xml:space="preserve">sus </w:t>
      </w:r>
      <w:r w:rsidR="00C9549C" w:rsidRPr="00CB0B75">
        <w:rPr>
          <w:rFonts w:ascii="Palatino Linotype" w:eastAsia="MS Mincho" w:hAnsi="Palatino Linotype" w:cs="Times New Roman"/>
          <w:color w:val="000000"/>
          <w:sz w:val="24"/>
          <w:szCs w:val="24"/>
          <w:lang w:val="es-ES_tradnl" w:eastAsia="es-ES"/>
        </w:rPr>
        <w:t>manifestaciones que a su derecho convinieran y asistieran</w:t>
      </w:r>
      <w:r w:rsidRPr="00CB0B75">
        <w:rPr>
          <w:rFonts w:ascii="Palatino Linotype" w:eastAsia="MS Mincho" w:hAnsi="Palatino Linotype" w:cs="Times New Roman"/>
          <w:color w:val="000000"/>
          <w:sz w:val="24"/>
          <w:szCs w:val="24"/>
          <w:lang w:val="es-ES_tradnl" w:eastAsia="es-ES"/>
        </w:rPr>
        <w:t xml:space="preserve"> en cuanto a la información que se remite.</w:t>
      </w:r>
    </w:p>
    <w:p w:rsidR="00C9549C" w:rsidRPr="00CB0B75" w:rsidRDefault="00C9549C" w:rsidP="00CB0B75">
      <w:pPr>
        <w:spacing w:before="240" w:after="240" w:line="360" w:lineRule="auto"/>
        <w:contextualSpacing/>
        <w:jc w:val="both"/>
        <w:rPr>
          <w:rFonts w:ascii="Palatino Linotype" w:eastAsia="MS Mincho" w:hAnsi="Palatino Linotype" w:cs="Times New Roman"/>
          <w:i/>
          <w:color w:val="000000"/>
          <w:sz w:val="24"/>
          <w:szCs w:val="24"/>
          <w:lang w:val="es-ES_tradnl" w:eastAsia="es-ES"/>
        </w:rPr>
      </w:pPr>
    </w:p>
    <w:p w:rsidR="00C9549C" w:rsidRPr="00CB0B75" w:rsidRDefault="00C9549C" w:rsidP="00CB0B75">
      <w:pPr>
        <w:numPr>
          <w:ilvl w:val="0"/>
          <w:numId w:val="1"/>
        </w:numPr>
        <w:tabs>
          <w:tab w:val="left" w:pos="709"/>
        </w:tabs>
        <w:spacing w:before="240" w:after="240" w:line="360" w:lineRule="auto"/>
        <w:ind w:left="0" w:firstLine="0"/>
        <w:contextualSpacing/>
        <w:jc w:val="both"/>
        <w:rPr>
          <w:rFonts w:ascii="Palatino Linotype" w:eastAsia="MS Mincho" w:hAnsi="Palatino Linotype" w:cs="Times New Roman"/>
          <w:b/>
          <w:color w:val="000000"/>
          <w:sz w:val="24"/>
          <w:szCs w:val="24"/>
          <w:lang w:val="es-ES_tradnl" w:eastAsia="es-ES"/>
        </w:rPr>
      </w:pPr>
      <w:r w:rsidRPr="00CB0B75">
        <w:rPr>
          <w:rFonts w:ascii="Palatino Linotype" w:eastAsia="MS Mincho" w:hAnsi="Palatino Linotype" w:cs="Times New Roman"/>
          <w:color w:val="000000"/>
          <w:sz w:val="24"/>
          <w:szCs w:val="24"/>
          <w:lang w:val="es-ES_tradnl" w:eastAsia="es-ES"/>
        </w:rPr>
        <w:t>El Comisionado Ponente decretó el cierre de instrucción med</w:t>
      </w:r>
      <w:r w:rsidR="008A1390" w:rsidRPr="00CB0B75">
        <w:rPr>
          <w:rFonts w:ascii="Palatino Linotype" w:eastAsia="MS Mincho" w:hAnsi="Palatino Linotype" w:cs="Times New Roman"/>
          <w:color w:val="000000"/>
          <w:sz w:val="24"/>
          <w:szCs w:val="24"/>
          <w:lang w:val="es-ES_tradnl" w:eastAsia="es-ES"/>
        </w:rPr>
        <w:t>iante acuerdo de fecha cinco (05) de junio</w:t>
      </w:r>
      <w:r w:rsidRPr="00CB0B75">
        <w:rPr>
          <w:rFonts w:ascii="Palatino Linotype" w:eastAsia="MS Mincho" w:hAnsi="Palatino Linotype" w:cs="Times New Roman"/>
          <w:color w:val="000000"/>
          <w:sz w:val="24"/>
          <w:szCs w:val="24"/>
          <w:lang w:val="es-ES_tradnl" w:eastAsia="es-ES"/>
        </w:rPr>
        <w:t xml:space="preserve"> del año dos mil diecinueve, por lo que ordenó turnar el expediente a resolución, misma que ahora se pronuncia. </w:t>
      </w:r>
    </w:p>
    <w:p w:rsidR="00C9549C" w:rsidRPr="00CB0B75" w:rsidRDefault="00C9549C" w:rsidP="00CB0B75">
      <w:pPr>
        <w:tabs>
          <w:tab w:val="left" w:pos="709"/>
        </w:tabs>
        <w:spacing w:before="240" w:after="240" w:line="360" w:lineRule="auto"/>
        <w:contextualSpacing/>
        <w:jc w:val="both"/>
        <w:rPr>
          <w:rFonts w:ascii="Palatino Linotype" w:eastAsia="MS Mincho" w:hAnsi="Palatino Linotype" w:cs="Times New Roman"/>
          <w:b/>
          <w:color w:val="000000"/>
          <w:sz w:val="24"/>
          <w:szCs w:val="24"/>
          <w:lang w:val="es-ES_tradnl" w:eastAsia="es-ES"/>
        </w:rPr>
      </w:pPr>
    </w:p>
    <w:p w:rsidR="00C9549C" w:rsidRPr="00CB0B75" w:rsidRDefault="008A1390" w:rsidP="00CB0B75">
      <w:pPr>
        <w:numPr>
          <w:ilvl w:val="0"/>
          <w:numId w:val="1"/>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Calibri" w:hAnsi="Palatino Linotype" w:cs="Arial"/>
          <w:color w:val="000000"/>
          <w:sz w:val="24"/>
          <w:szCs w:val="24"/>
          <w:lang w:val="es-ES_tradnl" w:eastAsia="es-ES"/>
        </w:rPr>
        <w:t>El día diecinueve (19</w:t>
      </w:r>
      <w:r w:rsidR="00C9549C" w:rsidRPr="00CB0B75">
        <w:rPr>
          <w:rFonts w:ascii="Palatino Linotype" w:eastAsia="Calibri" w:hAnsi="Palatino Linotype" w:cs="Arial"/>
          <w:color w:val="000000"/>
          <w:sz w:val="24"/>
          <w:szCs w:val="24"/>
          <w:lang w:val="es-ES_tradnl" w:eastAsia="es-ES"/>
        </w:rPr>
        <w:t>) de</w:t>
      </w:r>
      <w:r w:rsidRPr="00CB0B75">
        <w:rPr>
          <w:rFonts w:ascii="Palatino Linotype" w:eastAsia="Calibri" w:hAnsi="Palatino Linotype" w:cs="Arial"/>
          <w:color w:val="000000"/>
          <w:sz w:val="24"/>
          <w:szCs w:val="24"/>
          <w:lang w:val="es-ES_tradnl" w:eastAsia="es-ES"/>
        </w:rPr>
        <w:t xml:space="preserve"> junio</w:t>
      </w:r>
      <w:r w:rsidR="00C9549C" w:rsidRPr="00CB0B75">
        <w:rPr>
          <w:rFonts w:ascii="Palatino Linotype" w:eastAsia="Calibri" w:hAnsi="Palatino Linotype" w:cs="Arial"/>
          <w:color w:val="000000"/>
          <w:sz w:val="24"/>
          <w:szCs w:val="24"/>
          <w:lang w:val="es-ES_tradnl" w:eastAsia="es-ES"/>
        </w:rPr>
        <w:t xml:space="preserve"> de dos mil diecinueve y con fundamento en el artículo 181 tercer párrafo de la </w:t>
      </w:r>
      <w:r w:rsidR="00C9549C" w:rsidRPr="00CB0B75">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00C9549C" w:rsidRPr="00CB0B75">
        <w:rPr>
          <w:rFonts w:ascii="Palatino Linotype" w:eastAsia="Calibri" w:hAnsi="Palatino Linotype" w:cs="Arial"/>
          <w:color w:val="000000"/>
          <w:sz w:val="24"/>
          <w:szCs w:val="24"/>
          <w:lang w:val="es-ES_tradnl" w:eastAsia="es-ES"/>
        </w:rPr>
        <w:t>se notificó que el plazo de 30 días para resolver el recurso de revisión, serían ampliado por un periodo de 15 días hábiles adicionales, debido a la naturaleza, complejidad del asunto y para un mejor estudio.</w:t>
      </w:r>
    </w:p>
    <w:p w:rsidR="00C9549C" w:rsidRPr="00CB0B75" w:rsidRDefault="00C9549C" w:rsidP="00CB0B75">
      <w:pPr>
        <w:spacing w:before="240" w:after="240" w:line="360" w:lineRule="auto"/>
        <w:contextualSpacing/>
        <w:jc w:val="both"/>
        <w:rPr>
          <w:rFonts w:ascii="Palatino Linotype" w:eastAsia="MS Mincho" w:hAnsi="Palatino Linotype" w:cs="Times New Roman"/>
          <w:sz w:val="24"/>
          <w:szCs w:val="24"/>
          <w:highlight w:val="cyan"/>
          <w:lang w:val="es-ES_tradnl" w:eastAsia="es-ES"/>
        </w:rPr>
      </w:pPr>
    </w:p>
    <w:p w:rsidR="00C9549C" w:rsidRPr="00CB0B75" w:rsidRDefault="00C9549C" w:rsidP="00CB0B75">
      <w:pPr>
        <w:pStyle w:val="Ttulo3"/>
        <w:spacing w:line="360" w:lineRule="auto"/>
        <w:jc w:val="center"/>
        <w:rPr>
          <w:rFonts w:ascii="Palatino Linotype" w:eastAsia="MS Gothic" w:hAnsi="Palatino Linotype" w:cs="Times New Roman"/>
          <w:b/>
          <w:color w:val="000000"/>
        </w:rPr>
      </w:pPr>
      <w:bookmarkStart w:id="49" w:name="_Toc11940265"/>
      <w:r w:rsidRPr="00CB0B75">
        <w:rPr>
          <w:rFonts w:ascii="Palatino Linotype" w:eastAsia="MS Gothic" w:hAnsi="Palatino Linotype" w:cs="Times New Roman"/>
          <w:b/>
          <w:color w:val="000000"/>
        </w:rPr>
        <w:t>C</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O</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N</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S</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I</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D</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E</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R</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A</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N</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D</w:t>
      </w:r>
      <w:r w:rsidR="00341583" w:rsidRPr="00CB0B75">
        <w:rPr>
          <w:rFonts w:ascii="Palatino Linotype" w:eastAsia="MS Gothic" w:hAnsi="Palatino Linotype" w:cs="Times New Roman"/>
          <w:b/>
          <w:color w:val="000000"/>
        </w:rPr>
        <w:t xml:space="preserve"> </w:t>
      </w:r>
      <w:r w:rsidRPr="00CB0B75">
        <w:rPr>
          <w:rFonts w:ascii="Palatino Linotype" w:eastAsia="MS Gothic" w:hAnsi="Palatino Linotype" w:cs="Times New Roman"/>
          <w:b/>
          <w:color w:val="000000"/>
        </w:rPr>
        <w:t>O</w:t>
      </w:r>
      <w:bookmarkEnd w:id="49"/>
    </w:p>
    <w:p w:rsidR="00C9549C" w:rsidRPr="00CB0B75" w:rsidRDefault="00C9549C" w:rsidP="00CB0B75">
      <w:pPr>
        <w:spacing w:after="0" w:line="360" w:lineRule="auto"/>
        <w:rPr>
          <w:rFonts w:ascii="Palatino Linotype" w:eastAsia="MS Mincho" w:hAnsi="Palatino Linotype" w:cs="Times New Roman"/>
          <w:color w:val="000000"/>
          <w:sz w:val="24"/>
          <w:szCs w:val="24"/>
        </w:rPr>
      </w:pPr>
    </w:p>
    <w:p w:rsidR="00C9549C" w:rsidRPr="00CB0B75" w:rsidRDefault="00C9549C" w:rsidP="00CB0B75">
      <w:pPr>
        <w:pStyle w:val="Ttulo3"/>
        <w:spacing w:line="360" w:lineRule="auto"/>
        <w:rPr>
          <w:rFonts w:ascii="Palatino Linotype" w:eastAsia="MS Gothic" w:hAnsi="Palatino Linotype" w:cs="Times New Roman"/>
          <w:b/>
          <w:color w:val="000000"/>
        </w:rPr>
      </w:pPr>
      <w:bookmarkStart w:id="50" w:name="_Toc11940266"/>
      <w:r w:rsidRPr="00CB0B75">
        <w:rPr>
          <w:rFonts w:ascii="Palatino Linotype" w:eastAsia="MS Gothic" w:hAnsi="Palatino Linotype" w:cs="Times New Roman"/>
          <w:b/>
          <w:color w:val="000000"/>
        </w:rPr>
        <w:t>PRIMERO. De la competencia</w:t>
      </w:r>
      <w:bookmarkEnd w:id="50"/>
    </w:p>
    <w:p w:rsidR="00C9549C" w:rsidRPr="00CB0B75" w:rsidRDefault="00C9549C" w:rsidP="00CB0B75">
      <w:pPr>
        <w:tabs>
          <w:tab w:val="left" w:pos="2042"/>
        </w:tabs>
        <w:spacing w:after="0" w:line="360" w:lineRule="auto"/>
        <w:rPr>
          <w:rFonts w:ascii="Palatino Linotype" w:eastAsia="MS Mincho" w:hAnsi="Palatino Linotype" w:cs="Times New Roman"/>
          <w:sz w:val="24"/>
          <w:szCs w:val="24"/>
        </w:rPr>
      </w:pPr>
    </w:p>
    <w:p w:rsidR="00C9549C" w:rsidRPr="00CB0B75" w:rsidRDefault="00C9549C" w:rsidP="00CB0B75">
      <w:pPr>
        <w:numPr>
          <w:ilvl w:val="0"/>
          <w:numId w:val="1"/>
        </w:numPr>
        <w:spacing w:after="0" w:line="360" w:lineRule="auto"/>
        <w:ind w:left="0" w:firstLine="0"/>
        <w:contextualSpacing/>
        <w:jc w:val="both"/>
        <w:rPr>
          <w:rFonts w:ascii="Palatino Linotype" w:eastAsia="Calibri" w:hAnsi="Palatino Linotype" w:cs="Times New Roman"/>
          <w:b/>
          <w:color w:val="000000"/>
          <w:sz w:val="24"/>
          <w:szCs w:val="24"/>
          <w:lang w:val="es-ES" w:eastAsia="es-ES"/>
        </w:rPr>
      </w:pPr>
      <w:r w:rsidRPr="00CB0B75">
        <w:rPr>
          <w:rFonts w:ascii="Palatino Linotype" w:eastAsia="Calibri" w:hAnsi="Palatino Linotype" w:cs="Times New Roman"/>
          <w:color w:val="000000"/>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B0B75">
        <w:rPr>
          <w:rFonts w:ascii="Palatino Linotype" w:eastAsia="Calibri" w:hAnsi="Palatino Linotype" w:cs="Times New Roman"/>
          <w:b/>
          <w:color w:val="000000"/>
          <w:sz w:val="24"/>
          <w:szCs w:val="24"/>
          <w:lang w:val="es-ES" w:eastAsia="es-ES"/>
        </w:rPr>
        <w:t>Constitución Política de los Estados Unidos Mexicanos</w:t>
      </w:r>
      <w:r w:rsidRPr="00CB0B75">
        <w:rPr>
          <w:rFonts w:ascii="Palatino Linotype" w:eastAsia="Calibri" w:hAnsi="Palatino Linotype" w:cs="Times New Roman"/>
          <w:color w:val="000000"/>
          <w:sz w:val="24"/>
          <w:szCs w:val="24"/>
          <w:lang w:val="es-ES" w:eastAsia="es-ES"/>
        </w:rPr>
        <w:t xml:space="preserve">; 5, párrafos vigésimo, vigésimo primero y vigésimo segundo fracciones IV y V de la </w:t>
      </w:r>
      <w:r w:rsidRPr="00CB0B75">
        <w:rPr>
          <w:rFonts w:ascii="Palatino Linotype" w:eastAsia="Calibri" w:hAnsi="Palatino Linotype" w:cs="Times New Roman"/>
          <w:b/>
          <w:color w:val="000000"/>
          <w:sz w:val="24"/>
          <w:szCs w:val="24"/>
          <w:lang w:val="es-ES" w:eastAsia="es-ES"/>
        </w:rPr>
        <w:t>Constitución Política del Estado Libre y Soberano de México</w:t>
      </w:r>
      <w:r w:rsidRPr="00CB0B75">
        <w:rPr>
          <w:rFonts w:ascii="Palatino Linotype" w:eastAsia="Calibri" w:hAnsi="Palatino Linotype" w:cs="Times New Roman"/>
          <w:color w:val="000000"/>
          <w:sz w:val="24"/>
          <w:szCs w:val="24"/>
          <w:lang w:val="es-ES" w:eastAsia="es-ES"/>
        </w:rPr>
        <w:t xml:space="preserve">; artículos 1, 2 fracción II, 13, 29, 36 fracciones I y II, 176, 178, 179, 181 párrafo tercero y 185 de la </w:t>
      </w:r>
      <w:r w:rsidRPr="00CB0B75">
        <w:rPr>
          <w:rFonts w:ascii="Palatino Linotype" w:eastAsia="Calibri" w:hAnsi="Palatino Linotype" w:cs="Times New Roman"/>
          <w:b/>
          <w:color w:val="000000"/>
          <w:sz w:val="24"/>
          <w:szCs w:val="24"/>
          <w:lang w:val="es-ES" w:eastAsia="es-ES"/>
        </w:rPr>
        <w:t>Ley de Transparencia y Acceso a la Información Pública del Estado de México y Municipios</w:t>
      </w:r>
      <w:r w:rsidRPr="00CB0B75">
        <w:rPr>
          <w:rFonts w:ascii="Palatino Linotype" w:eastAsia="Calibri" w:hAnsi="Palatino Linotype" w:cs="Times New Roman"/>
          <w:color w:val="000000"/>
          <w:sz w:val="24"/>
          <w:szCs w:val="24"/>
          <w:lang w:val="es-ES" w:eastAsia="es-ES"/>
        </w:rPr>
        <w:t xml:space="preserve">; y 10, 7, 9 fracciones I y XXIV, y 11 del </w:t>
      </w:r>
      <w:r w:rsidRPr="00CB0B75">
        <w:rPr>
          <w:rFonts w:ascii="Palatino Linotype" w:eastAsia="Calibri" w:hAnsi="Palatino Linotype" w:cs="Times New Roman"/>
          <w:b/>
          <w:color w:val="000000"/>
          <w:sz w:val="24"/>
          <w:szCs w:val="24"/>
          <w:lang w:val="es-ES" w:eastAsia="es-ES"/>
        </w:rPr>
        <w:t>Reglamento Interior del Instituto de Transparencia, Acceso a la Información Pública y Protección de Datos Personales del Estado de México y Municipios.</w:t>
      </w:r>
    </w:p>
    <w:p w:rsidR="00C9549C" w:rsidRPr="00CB0B75" w:rsidRDefault="00C9549C" w:rsidP="00CB0B75">
      <w:pPr>
        <w:spacing w:after="0" w:line="360" w:lineRule="auto"/>
        <w:contextualSpacing/>
        <w:jc w:val="both"/>
        <w:rPr>
          <w:rFonts w:ascii="Palatino Linotype" w:eastAsia="Calibri" w:hAnsi="Palatino Linotype" w:cs="Times New Roman"/>
          <w:b/>
          <w:color w:val="000000"/>
          <w:sz w:val="24"/>
          <w:szCs w:val="24"/>
          <w:lang w:val="es-ES" w:eastAsia="es-ES"/>
        </w:rPr>
      </w:pPr>
    </w:p>
    <w:p w:rsidR="00C9549C" w:rsidRPr="00CB0B75" w:rsidRDefault="00C9549C" w:rsidP="00CB0B75">
      <w:pPr>
        <w:pStyle w:val="Ttulo3"/>
        <w:spacing w:line="360" w:lineRule="auto"/>
        <w:rPr>
          <w:rFonts w:ascii="Palatino Linotype" w:eastAsia="MS Gothic" w:hAnsi="Palatino Linotype" w:cs="Times New Roman"/>
          <w:b/>
          <w:color w:val="000000"/>
        </w:rPr>
      </w:pPr>
      <w:bookmarkStart w:id="51" w:name="_Toc11940267"/>
      <w:r w:rsidRPr="00CB0B75">
        <w:rPr>
          <w:rFonts w:ascii="Palatino Linotype" w:eastAsia="MS Gothic" w:hAnsi="Palatino Linotype" w:cs="Times New Roman"/>
          <w:b/>
          <w:color w:val="000000"/>
        </w:rPr>
        <w:t xml:space="preserve">SEGUNDO. De la oportunidad y </w:t>
      </w:r>
      <w:proofErr w:type="spellStart"/>
      <w:r w:rsidRPr="00CB0B75">
        <w:rPr>
          <w:rFonts w:ascii="Palatino Linotype" w:eastAsia="MS Gothic" w:hAnsi="Palatino Linotype" w:cs="Times New Roman"/>
          <w:b/>
          <w:color w:val="000000"/>
        </w:rPr>
        <w:t>procedibilidad</w:t>
      </w:r>
      <w:proofErr w:type="spellEnd"/>
      <w:r w:rsidRPr="00CB0B75">
        <w:rPr>
          <w:rFonts w:ascii="Palatino Linotype" w:eastAsia="MS Gothic" w:hAnsi="Palatino Linotype" w:cs="Times New Roman"/>
          <w:b/>
          <w:color w:val="000000"/>
        </w:rPr>
        <w:t>.</w:t>
      </w:r>
      <w:bookmarkEnd w:id="51"/>
    </w:p>
    <w:p w:rsidR="00C9549C" w:rsidRPr="00CB0B75" w:rsidRDefault="00C9549C" w:rsidP="00CB0B75">
      <w:pPr>
        <w:spacing w:after="0" w:line="360" w:lineRule="auto"/>
        <w:rPr>
          <w:rFonts w:ascii="Palatino Linotype" w:eastAsia="MS Mincho" w:hAnsi="Palatino Linotype" w:cs="Times New Roman"/>
          <w:sz w:val="24"/>
          <w:szCs w:val="24"/>
        </w:rPr>
      </w:pPr>
    </w:p>
    <w:p w:rsidR="00C9549C" w:rsidRPr="00CB0B75" w:rsidRDefault="00C9549C" w:rsidP="00CB0B75">
      <w:pPr>
        <w:numPr>
          <w:ilvl w:val="0"/>
          <w:numId w:val="1"/>
        </w:numPr>
        <w:spacing w:before="240" w:after="240" w:line="360" w:lineRule="auto"/>
        <w:ind w:left="0" w:right="49" w:firstLine="0"/>
        <w:contextualSpacing/>
        <w:jc w:val="both"/>
        <w:rPr>
          <w:rFonts w:ascii="Palatino Linotype" w:eastAsia="Calibri" w:hAnsi="Palatino Linotype" w:cs="Arial"/>
          <w:b/>
          <w:sz w:val="24"/>
          <w:szCs w:val="24"/>
          <w:lang w:val="es-ES_tradnl" w:eastAsia="es-ES"/>
        </w:rPr>
      </w:pPr>
      <w:r w:rsidRPr="00CB0B75">
        <w:rPr>
          <w:rFonts w:ascii="Palatino Linotype" w:eastAsia="Calibri" w:hAnsi="Palatino Linotype" w:cs="Arial"/>
          <w:sz w:val="24"/>
          <w:szCs w:val="24"/>
          <w:lang w:val="es-ES_tradnl" w:eastAsia="es-ES"/>
        </w:rPr>
        <w:t>El medio de impugnación fue presentado a través del Sistema de Acceso a la Información Mexiquense (SAIMEX)</w:t>
      </w:r>
      <w:r w:rsidRPr="00CB0B75">
        <w:rPr>
          <w:rFonts w:ascii="Palatino Linotype" w:eastAsia="Calibri" w:hAnsi="Palatino Linotype" w:cs="Arial"/>
          <w:b/>
          <w:sz w:val="24"/>
          <w:szCs w:val="24"/>
          <w:lang w:val="es-ES_tradnl" w:eastAsia="es-ES"/>
        </w:rPr>
        <w:t>,</w:t>
      </w:r>
      <w:r w:rsidRPr="00CB0B75">
        <w:rPr>
          <w:rFonts w:ascii="Palatino Linotype" w:eastAsia="Calibri" w:hAnsi="Palatino Linotype" w:cs="Arial"/>
          <w:sz w:val="24"/>
          <w:szCs w:val="24"/>
          <w:lang w:val="es-ES_tradnl" w:eastAsia="es-ES"/>
        </w:rPr>
        <w:t xml:space="preserve"> en el formato previamente aprobado y dentro del plazo legal de quince días hábiles otorgados para tal efecto; para el caso en particular es de señalar que el </w:t>
      </w:r>
      <w:r w:rsidRPr="00CB0B75">
        <w:rPr>
          <w:rFonts w:ascii="Palatino Linotype" w:eastAsia="Calibri" w:hAnsi="Palatino Linotype" w:cs="Arial"/>
          <w:b/>
          <w:sz w:val="24"/>
          <w:szCs w:val="24"/>
          <w:lang w:val="es-ES_tradnl" w:eastAsia="es-ES"/>
        </w:rPr>
        <w:t>SUJETO OBLIGADO</w:t>
      </w:r>
      <w:r w:rsidRPr="00CB0B75">
        <w:rPr>
          <w:rFonts w:ascii="Palatino Linotype" w:eastAsia="Calibri" w:hAnsi="Palatino Linotype" w:cs="Arial"/>
          <w:sz w:val="24"/>
          <w:szCs w:val="24"/>
          <w:lang w:val="es-ES_tradnl" w:eastAsia="es-ES"/>
        </w:rPr>
        <w:t xml:space="preserve"> e</w:t>
      </w:r>
      <w:r w:rsidR="008A1390" w:rsidRPr="00CB0B75">
        <w:rPr>
          <w:rFonts w:ascii="Palatino Linotype" w:eastAsia="Calibri" w:hAnsi="Palatino Linotype" w:cs="Arial"/>
          <w:sz w:val="24"/>
          <w:szCs w:val="24"/>
          <w:lang w:val="es-ES_tradnl" w:eastAsia="es-ES"/>
        </w:rPr>
        <w:t>mitió respuesta el día ocho  (08) de abril</w:t>
      </w:r>
      <w:r w:rsidRPr="00CB0B75">
        <w:rPr>
          <w:rFonts w:ascii="Palatino Linotype" w:eastAsia="Calibri" w:hAnsi="Palatino Linotype" w:cs="Arial"/>
          <w:sz w:val="24"/>
          <w:szCs w:val="24"/>
          <w:lang w:val="es-ES_tradnl" w:eastAsia="es-ES"/>
        </w:rPr>
        <w:t xml:space="preserve"> de dos mil diecinueve, de tal forma que el plazo para interponer el recurso t</w:t>
      </w:r>
      <w:r w:rsidR="008A1390" w:rsidRPr="00CB0B75">
        <w:rPr>
          <w:rFonts w:ascii="Palatino Linotype" w:eastAsia="Calibri" w:hAnsi="Palatino Linotype" w:cs="Arial"/>
          <w:sz w:val="24"/>
          <w:szCs w:val="24"/>
          <w:lang w:val="es-ES_tradnl" w:eastAsia="es-ES"/>
        </w:rPr>
        <w:t>ranscurrió del día nueve (09) de abril al ocho (08) de mayo</w:t>
      </w:r>
      <w:r w:rsidRPr="00CB0B75">
        <w:rPr>
          <w:rFonts w:ascii="Palatino Linotype" w:eastAsia="Calibri" w:hAnsi="Palatino Linotype" w:cs="Arial"/>
          <w:sz w:val="24"/>
          <w:szCs w:val="24"/>
          <w:lang w:val="es-ES_tradnl" w:eastAsia="es-ES"/>
        </w:rPr>
        <w:t xml:space="preserve"> de dos mil diecinueve; en consecuencia, si la hoy </w:t>
      </w:r>
      <w:r w:rsidRPr="00CB0B75">
        <w:rPr>
          <w:rFonts w:ascii="Palatino Linotype" w:eastAsia="Calibri" w:hAnsi="Palatino Linotype" w:cs="Arial"/>
          <w:b/>
          <w:sz w:val="24"/>
          <w:szCs w:val="24"/>
          <w:lang w:val="es-ES_tradnl" w:eastAsia="es-ES"/>
        </w:rPr>
        <w:t>RECURRENTE</w:t>
      </w:r>
      <w:r w:rsidRPr="00CB0B75">
        <w:rPr>
          <w:rFonts w:ascii="Palatino Linotype" w:eastAsia="Calibri" w:hAnsi="Palatino Linotype" w:cs="Arial"/>
          <w:sz w:val="24"/>
          <w:szCs w:val="24"/>
          <w:lang w:val="es-ES_tradnl" w:eastAsia="es-ES"/>
        </w:rPr>
        <w:t xml:space="preserve">  presentó su i</w:t>
      </w:r>
      <w:r w:rsidR="008A1390" w:rsidRPr="00CB0B75">
        <w:rPr>
          <w:rFonts w:ascii="Palatino Linotype" w:eastAsia="Calibri" w:hAnsi="Palatino Linotype" w:cs="Arial"/>
          <w:sz w:val="24"/>
          <w:szCs w:val="24"/>
          <w:lang w:val="es-ES_tradnl" w:eastAsia="es-ES"/>
        </w:rPr>
        <w:t>nconformidad el día doce (12) de abril</w:t>
      </w:r>
      <w:r w:rsidRPr="00CB0B75">
        <w:rPr>
          <w:rFonts w:ascii="Palatino Linotype" w:eastAsia="Calibri" w:hAnsi="Palatino Linotype" w:cs="Arial"/>
          <w:sz w:val="24"/>
          <w:szCs w:val="24"/>
          <w:lang w:val="es-ES_tradnl" w:eastAsia="es-ES"/>
        </w:rPr>
        <w:t xml:space="preserve"> de la presente anualidad, se encuentran dentro de los márgenes temporales previstos en el artículo 178 de la Ley de Transparencia y Acceso a la Información Pública del Estado de México y Municipios, lo anterior porque si bien es cierto, la impugnación se llevó a cabo un día antes de que iniciara el plazo precisado, dicha circunstancia no es determinante para declarar el recurso de revisión como extemporáneo, toda vez que el tiempo concedido es para delimitar el término en que se puede impugnar las respuesta, en consecuencia no impide que se presente antes de iniciado el plazo concedido.</w:t>
      </w:r>
    </w:p>
    <w:p w:rsidR="008A1390" w:rsidRPr="00CB0B75" w:rsidRDefault="008A1390" w:rsidP="00CB0B75">
      <w:pPr>
        <w:spacing w:before="240" w:after="240" w:line="360" w:lineRule="auto"/>
        <w:ind w:right="49"/>
        <w:contextualSpacing/>
        <w:jc w:val="both"/>
        <w:rPr>
          <w:rFonts w:ascii="Palatino Linotype" w:eastAsia="MS Mincho" w:hAnsi="Palatino Linotype" w:cs="Arial"/>
          <w:i/>
          <w:sz w:val="24"/>
          <w:szCs w:val="24"/>
          <w:lang w:val="es-ES_tradnl" w:eastAsia="es-ES"/>
        </w:rPr>
      </w:pPr>
    </w:p>
    <w:p w:rsidR="00C9549C" w:rsidRPr="00CB0B75" w:rsidRDefault="00C9549C" w:rsidP="00CB0B75">
      <w:pPr>
        <w:numPr>
          <w:ilvl w:val="0"/>
          <w:numId w:val="1"/>
        </w:numPr>
        <w:spacing w:before="240" w:after="240" w:line="360" w:lineRule="auto"/>
        <w:ind w:left="0" w:right="49" w:firstLine="0"/>
        <w:contextualSpacing/>
        <w:jc w:val="both"/>
        <w:rPr>
          <w:rFonts w:ascii="Palatino Linotype" w:eastAsia="Times New Roman" w:hAnsi="Palatino Linotype" w:cs="Arial"/>
          <w:bCs/>
          <w:color w:val="555555"/>
          <w:sz w:val="24"/>
          <w:szCs w:val="24"/>
          <w:lang w:eastAsia="es-MX"/>
        </w:rPr>
      </w:pPr>
      <w:r w:rsidRPr="00CB0B75">
        <w:rPr>
          <w:rFonts w:ascii="Palatino Linotype" w:eastAsia="Calibri" w:hAnsi="Palatino Linotype" w:cs="Arial"/>
          <w:sz w:val="24"/>
          <w:szCs w:val="24"/>
          <w:lang w:val="es-ES_tradnl" w:eastAsia="es-ES"/>
        </w:rPr>
        <w:t>Así expuesto lo anterior, el escrito contiene las formalidades previstas por el artículo 180 último párrafo de la Ley de la materia actual, por lo que es procedente que éste Instituto de Transparencia, Acceso a la Información Pública y Protección de Datos Personales del Estado de México y Municipios, conozca y resuelva el presente recurso.</w:t>
      </w:r>
    </w:p>
    <w:p w:rsidR="00C056E2" w:rsidRPr="00CB0B75" w:rsidRDefault="00C056E2" w:rsidP="00CB0B75">
      <w:pPr>
        <w:spacing w:before="240" w:after="240" w:line="360" w:lineRule="auto"/>
        <w:ind w:right="49"/>
        <w:contextualSpacing/>
        <w:jc w:val="both"/>
        <w:rPr>
          <w:rFonts w:ascii="Palatino Linotype" w:eastAsia="Times New Roman" w:hAnsi="Palatino Linotype" w:cs="Arial"/>
          <w:bCs/>
          <w:color w:val="555555"/>
          <w:sz w:val="24"/>
          <w:szCs w:val="24"/>
          <w:lang w:eastAsia="es-MX"/>
        </w:rPr>
      </w:pPr>
    </w:p>
    <w:p w:rsidR="00C9549C" w:rsidRPr="00CB0B75" w:rsidRDefault="00C9549C" w:rsidP="00CB0B75">
      <w:pPr>
        <w:pStyle w:val="Ttulo3"/>
        <w:spacing w:line="360" w:lineRule="auto"/>
        <w:rPr>
          <w:rFonts w:ascii="Palatino Linotype" w:eastAsia="MS Gothic" w:hAnsi="Palatino Linotype" w:cs="Times New Roman"/>
          <w:b/>
          <w:i/>
          <w:color w:val="auto"/>
        </w:rPr>
      </w:pPr>
      <w:bookmarkStart w:id="52" w:name="_Toc503862490"/>
      <w:bookmarkStart w:id="53" w:name="_Toc509403241"/>
      <w:bookmarkStart w:id="54" w:name="_Toc521536227"/>
      <w:bookmarkStart w:id="55" w:name="_Toc11940268"/>
      <w:r w:rsidRPr="00CB0B75">
        <w:rPr>
          <w:rFonts w:ascii="Palatino Linotype" w:eastAsia="MS Gothic" w:hAnsi="Palatino Linotype" w:cs="Times New Roman"/>
          <w:b/>
          <w:color w:val="auto"/>
        </w:rPr>
        <w:t xml:space="preserve">TERCERO. </w:t>
      </w:r>
      <w:bookmarkEnd w:id="52"/>
      <w:bookmarkEnd w:id="53"/>
      <w:r w:rsidR="007E21B9" w:rsidRPr="00CB0B75">
        <w:rPr>
          <w:rFonts w:ascii="Palatino Linotype" w:eastAsia="MS Gothic" w:hAnsi="Palatino Linotype" w:cs="Times New Roman"/>
          <w:b/>
          <w:color w:val="auto"/>
        </w:rPr>
        <w:t>De las causales del sobreseimiento</w:t>
      </w:r>
      <w:r w:rsidRPr="00CB0B75">
        <w:rPr>
          <w:rFonts w:ascii="Palatino Linotype" w:eastAsia="MS Gothic" w:hAnsi="Palatino Linotype" w:cs="Times New Roman"/>
          <w:b/>
          <w:i/>
          <w:color w:val="auto"/>
        </w:rPr>
        <w:t>.</w:t>
      </w:r>
      <w:bookmarkEnd w:id="54"/>
      <w:bookmarkEnd w:id="55"/>
    </w:p>
    <w:p w:rsidR="00C9549C" w:rsidRPr="00CB0B75" w:rsidRDefault="00C9549C" w:rsidP="00CB0B75">
      <w:pPr>
        <w:spacing w:after="0" w:line="360" w:lineRule="auto"/>
        <w:jc w:val="both"/>
        <w:rPr>
          <w:rFonts w:ascii="Palatino Linotype" w:eastAsia="MS Mincho" w:hAnsi="Palatino Linotype" w:cs="Times New Roman"/>
          <w:sz w:val="24"/>
          <w:szCs w:val="24"/>
          <w:lang w:val="es-ES_tradnl" w:eastAsia="es-ES"/>
        </w:rPr>
      </w:pPr>
    </w:p>
    <w:p w:rsidR="00F30599" w:rsidRPr="00CB0B75" w:rsidRDefault="007E21B9" w:rsidP="00CB0B75">
      <w:pPr>
        <w:numPr>
          <w:ilvl w:val="0"/>
          <w:numId w:val="1"/>
        </w:numPr>
        <w:tabs>
          <w:tab w:val="left" w:pos="709"/>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sz w:val="24"/>
          <w:szCs w:val="24"/>
          <w:lang w:val="es-ES_tradnl" w:eastAsia="es-ES"/>
        </w:rPr>
        <w:t>De lo inicialmente solicitado por la particular quien tiene el interés de acceder a la</w:t>
      </w:r>
      <w:r w:rsidR="00B54AE0" w:rsidRPr="00CB0B75">
        <w:rPr>
          <w:rFonts w:ascii="Palatino Linotype" w:eastAsia="MS Mincho" w:hAnsi="Palatino Linotype" w:cs="Times New Roman"/>
          <w:sz w:val="24"/>
          <w:szCs w:val="24"/>
          <w:lang w:val="es-ES_tradnl" w:eastAsia="es-ES"/>
        </w:rPr>
        <w:t>s</w:t>
      </w:r>
      <w:r w:rsidRPr="00CB0B75">
        <w:rPr>
          <w:rFonts w:ascii="Palatino Linotype" w:eastAsia="MS Mincho" w:hAnsi="Palatino Linotype" w:cs="Times New Roman"/>
          <w:sz w:val="24"/>
          <w:szCs w:val="24"/>
          <w:lang w:val="es-ES_tradnl" w:eastAsia="es-ES"/>
        </w:rPr>
        <w:t xml:space="preserve"> </w:t>
      </w:r>
      <w:r w:rsidR="00B54AE0" w:rsidRPr="00CB0B75">
        <w:rPr>
          <w:rFonts w:ascii="Palatino Linotype" w:eastAsia="MS Mincho" w:hAnsi="Palatino Linotype" w:cs="Times New Roman"/>
          <w:sz w:val="24"/>
          <w:szCs w:val="24"/>
          <w:lang w:val="es-ES_tradnl" w:eastAsia="es-ES"/>
        </w:rPr>
        <w:t>documentales</w:t>
      </w:r>
      <w:r w:rsidRPr="00CB0B75">
        <w:rPr>
          <w:rFonts w:ascii="Palatino Linotype" w:eastAsia="MS Mincho" w:hAnsi="Palatino Linotype" w:cs="Times New Roman"/>
          <w:sz w:val="24"/>
          <w:szCs w:val="24"/>
          <w:lang w:val="es-ES_tradnl" w:eastAsia="es-ES"/>
        </w:rPr>
        <w:t xml:space="preserve"> consistente</w:t>
      </w:r>
      <w:r w:rsidR="00B54AE0" w:rsidRPr="00CB0B75">
        <w:rPr>
          <w:rFonts w:ascii="Palatino Linotype" w:eastAsia="MS Mincho" w:hAnsi="Palatino Linotype" w:cs="Times New Roman"/>
          <w:sz w:val="24"/>
          <w:szCs w:val="24"/>
          <w:lang w:val="es-ES_tradnl" w:eastAsia="es-ES"/>
        </w:rPr>
        <w:t>s</w:t>
      </w:r>
      <w:r w:rsidRPr="00CB0B75">
        <w:rPr>
          <w:rFonts w:ascii="Palatino Linotype" w:eastAsia="MS Mincho" w:hAnsi="Palatino Linotype" w:cs="Times New Roman"/>
          <w:sz w:val="24"/>
          <w:szCs w:val="24"/>
          <w:lang w:val="es-ES_tradnl" w:eastAsia="es-ES"/>
        </w:rPr>
        <w:t xml:space="preserve"> en los planos del drenaje de aguas negras de la Plaza Morelos </w:t>
      </w:r>
      <w:r w:rsidR="00175EDC" w:rsidRPr="00CB0B75">
        <w:rPr>
          <w:rFonts w:ascii="Palatino Linotype" w:eastAsia="MS Mincho" w:hAnsi="Palatino Linotype" w:cs="Times New Roman"/>
          <w:sz w:val="24"/>
          <w:szCs w:val="24"/>
          <w:lang w:val="es-ES_tradnl" w:eastAsia="es-ES"/>
        </w:rPr>
        <w:t xml:space="preserve">del Municipio de </w:t>
      </w:r>
      <w:proofErr w:type="spellStart"/>
      <w:r w:rsidR="00175EDC" w:rsidRPr="00CB0B75">
        <w:rPr>
          <w:rFonts w:ascii="Palatino Linotype" w:eastAsia="MS Mincho" w:hAnsi="Palatino Linotype" w:cs="Times New Roman"/>
          <w:sz w:val="24"/>
          <w:szCs w:val="24"/>
          <w:lang w:val="es-ES_tradnl" w:eastAsia="es-ES"/>
        </w:rPr>
        <w:t>Zacazonapan</w:t>
      </w:r>
      <w:proofErr w:type="spellEnd"/>
      <w:proofErr w:type="gramStart"/>
      <w:r w:rsidR="00B54AE0" w:rsidRPr="00CB0B75">
        <w:rPr>
          <w:rFonts w:ascii="Palatino Linotype" w:eastAsia="MS Mincho" w:hAnsi="Palatino Linotype" w:cs="Times New Roman"/>
          <w:sz w:val="24"/>
          <w:szCs w:val="24"/>
          <w:lang w:val="es-ES_tradnl" w:eastAsia="es-ES"/>
        </w:rPr>
        <w:t xml:space="preserve">; </w:t>
      </w:r>
      <w:r w:rsidR="00175EDC" w:rsidRPr="00CB0B75">
        <w:rPr>
          <w:rFonts w:ascii="Palatino Linotype" w:eastAsia="MS Mincho" w:hAnsi="Palatino Linotype" w:cs="Times New Roman"/>
          <w:sz w:val="24"/>
          <w:szCs w:val="24"/>
          <w:lang w:val="es-ES_tradnl" w:eastAsia="es-ES"/>
        </w:rPr>
        <w:t xml:space="preserve"> en</w:t>
      </w:r>
      <w:proofErr w:type="gramEnd"/>
      <w:r w:rsidR="00175EDC" w:rsidRPr="00CB0B75">
        <w:rPr>
          <w:rFonts w:ascii="Palatino Linotype" w:eastAsia="MS Mincho" w:hAnsi="Palatino Linotype" w:cs="Times New Roman"/>
          <w:sz w:val="24"/>
          <w:szCs w:val="24"/>
          <w:lang w:val="es-ES_tradnl" w:eastAsia="es-ES"/>
        </w:rPr>
        <w:t xml:space="preserve"> respuesta </w:t>
      </w:r>
      <w:r w:rsidR="00F30599" w:rsidRPr="00CB0B75">
        <w:rPr>
          <w:rFonts w:ascii="Palatino Linotype" w:eastAsia="MS Mincho" w:hAnsi="Palatino Linotype" w:cs="Times New Roman"/>
          <w:sz w:val="24"/>
          <w:szCs w:val="24"/>
          <w:lang w:val="es-ES_tradnl" w:eastAsia="es-ES"/>
        </w:rPr>
        <w:t>el servidor público habilitado el Director de Desarrollo Urbano y Obras Publicas informó que no existen en sus archivos los planos de la Construcción de Línea de drenaje de aguas negras de la referida.</w:t>
      </w:r>
    </w:p>
    <w:p w:rsidR="00F30599" w:rsidRPr="00CB0B75" w:rsidRDefault="00F30599" w:rsidP="00CB0B75">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F30599" w:rsidRPr="00CB0B75" w:rsidRDefault="00F30599" w:rsidP="00CB0B75">
      <w:pPr>
        <w:numPr>
          <w:ilvl w:val="0"/>
          <w:numId w:val="1"/>
        </w:numPr>
        <w:tabs>
          <w:tab w:val="left" w:pos="709"/>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hAnsi="Palatino Linotype"/>
          <w:sz w:val="24"/>
          <w:szCs w:val="24"/>
        </w:rPr>
        <w:t>Luego entonces, derivado de la respuesta emitida, la particular promovió el medio de impugnación que hoy se resuelve a través del cual se inconforma y refiere que “…</w:t>
      </w:r>
      <w:r w:rsidR="007F5BE3" w:rsidRPr="00CB0B75">
        <w:rPr>
          <w:rFonts w:ascii="Palatino Linotype" w:eastAsia="MS Mincho" w:hAnsi="Palatino Linotype" w:cs="Times New Roman"/>
          <w:i/>
          <w:sz w:val="24"/>
          <w:szCs w:val="24"/>
          <w:lang w:eastAsia="es-ES"/>
        </w:rPr>
        <w:t> es importante que se cuente con dicha información para evitar desperfectos o arreglar alguna falla, además de que fue necesario entregarlo a la persona responsable o la constructora</w:t>
      </w:r>
      <w:r w:rsidRPr="00CB0B75">
        <w:rPr>
          <w:rFonts w:ascii="Palatino Linotype" w:eastAsia="MS Mincho" w:hAnsi="Palatino Linotype" w:cs="Times New Roman"/>
          <w:i/>
          <w:sz w:val="24"/>
          <w:szCs w:val="24"/>
          <w:lang w:eastAsia="es-ES"/>
        </w:rPr>
        <w:t>.”</w:t>
      </w:r>
    </w:p>
    <w:p w:rsidR="00F30599" w:rsidRPr="00CB0B75" w:rsidRDefault="00F30599" w:rsidP="00CB0B75">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7F5BE3" w:rsidRPr="00CB0B75" w:rsidRDefault="007F5BE3" w:rsidP="00CB0B75">
      <w:pPr>
        <w:spacing w:after="0" w:line="360" w:lineRule="auto"/>
        <w:ind w:left="720"/>
        <w:contextualSpacing/>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B0B75">
        <w:rPr>
          <w:rFonts w:ascii="Palatino Linotype" w:eastAsia="Calibri" w:hAnsi="Palatino Linotype" w:cs="Arial"/>
          <w:sz w:val="24"/>
          <w:szCs w:val="24"/>
          <w:lang w:eastAsia="es-ES"/>
        </w:rPr>
        <w:t xml:space="preserve">Posteriormente en la sustanciación del procedimiento el </w:t>
      </w:r>
      <w:r w:rsidRPr="00CB0B75">
        <w:rPr>
          <w:rFonts w:ascii="Palatino Linotype" w:eastAsia="Calibri" w:hAnsi="Palatino Linotype" w:cs="Arial"/>
          <w:b/>
          <w:sz w:val="24"/>
          <w:szCs w:val="24"/>
          <w:lang w:eastAsia="es-ES"/>
        </w:rPr>
        <w:t>SUJETO OBLIGADO</w:t>
      </w:r>
      <w:r w:rsidRPr="00CB0B75">
        <w:rPr>
          <w:rFonts w:ascii="Palatino Linotype" w:eastAsia="Calibri" w:hAnsi="Palatino Linotype" w:cs="Arial"/>
          <w:sz w:val="24"/>
          <w:szCs w:val="24"/>
          <w:lang w:eastAsia="es-ES"/>
        </w:rPr>
        <w:t xml:space="preserve"> </w:t>
      </w:r>
      <w:r w:rsidRPr="00CB0B75">
        <w:rPr>
          <w:rFonts w:ascii="Palatino Linotype" w:eastAsia="MS Mincho" w:hAnsi="Palatino Linotype" w:cstheme="majorBidi"/>
          <w:sz w:val="24"/>
          <w:szCs w:val="24"/>
          <w:lang w:val="es-ES_tradnl" w:eastAsia="es-ES"/>
        </w:rPr>
        <w:t>estando en tiempo y forma</w:t>
      </w:r>
      <w:r w:rsidRPr="00CB0B75">
        <w:rPr>
          <w:rFonts w:ascii="Palatino Linotype" w:eastAsia="Calibri" w:hAnsi="Palatino Linotype" w:cs="Arial"/>
          <w:sz w:val="24"/>
          <w:szCs w:val="24"/>
          <w:lang w:eastAsia="es-ES"/>
        </w:rPr>
        <w:t xml:space="preserve"> presentó su respectivo informe justificado</w:t>
      </w:r>
      <w:r w:rsidRPr="00CB0B75">
        <w:rPr>
          <w:rFonts w:ascii="Palatino Linotype" w:eastAsia="MS Mincho" w:hAnsi="Palatino Linotype" w:cstheme="majorBidi"/>
          <w:sz w:val="24"/>
          <w:szCs w:val="24"/>
          <w:lang w:val="es-ES_tradnl" w:eastAsia="es-ES"/>
        </w:rPr>
        <w:t>, mismo que fue del conocimiento del particular, mediante el cual se le informa los siguiente:</w:t>
      </w:r>
    </w:p>
    <w:p w:rsidR="007E21B9" w:rsidRPr="00CB0B75" w:rsidRDefault="007F5BE3" w:rsidP="00CB0B75">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CB0B75">
        <w:rPr>
          <w:rFonts w:ascii="Palatino Linotype" w:hAnsi="Palatino Linotype"/>
          <w:noProof/>
          <w:sz w:val="24"/>
          <w:szCs w:val="24"/>
          <w:lang w:eastAsia="es-MX"/>
        </w:rPr>
        <w:drawing>
          <wp:inline distT="0" distB="0" distL="0" distR="0" wp14:anchorId="0A91D3FF" wp14:editId="55D96B87">
            <wp:extent cx="5185367" cy="2770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05" t="15353" r="28955" b="13780"/>
                    <a:stretch/>
                  </pic:blipFill>
                  <pic:spPr bwMode="auto">
                    <a:xfrm>
                      <a:off x="0" y="0"/>
                      <a:ext cx="5250404" cy="2805245"/>
                    </a:xfrm>
                    <a:prstGeom prst="rect">
                      <a:avLst/>
                    </a:prstGeom>
                    <a:ln>
                      <a:noFill/>
                    </a:ln>
                    <a:extLst>
                      <a:ext uri="{53640926-AAD7-44D8-BBD7-CCE9431645EC}">
                        <a14:shadowObscured xmlns:a14="http://schemas.microsoft.com/office/drawing/2010/main"/>
                      </a:ext>
                    </a:extLst>
                  </pic:spPr>
                </pic:pic>
              </a:graphicData>
            </a:graphic>
          </wp:inline>
        </w:drawing>
      </w:r>
    </w:p>
    <w:p w:rsidR="007E21B9" w:rsidRPr="00CB0B75" w:rsidRDefault="007F5BE3" w:rsidP="00CB0B75">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CB0B75">
        <w:rPr>
          <w:rFonts w:ascii="Palatino Linotype" w:hAnsi="Palatino Linotype"/>
          <w:noProof/>
          <w:sz w:val="24"/>
          <w:szCs w:val="24"/>
          <w:lang w:eastAsia="es-MX"/>
        </w:rPr>
        <w:drawing>
          <wp:inline distT="0" distB="0" distL="0" distR="0" wp14:anchorId="476A6415" wp14:editId="63A4D005">
            <wp:extent cx="4798771" cy="5464721"/>
            <wp:effectExtent l="0" t="0" r="190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86" t="13514" r="34195" b="21463"/>
                    <a:stretch/>
                  </pic:blipFill>
                  <pic:spPr bwMode="auto">
                    <a:xfrm>
                      <a:off x="0" y="0"/>
                      <a:ext cx="4813023" cy="5480951"/>
                    </a:xfrm>
                    <a:prstGeom prst="rect">
                      <a:avLst/>
                    </a:prstGeom>
                    <a:ln>
                      <a:noFill/>
                    </a:ln>
                    <a:extLst>
                      <a:ext uri="{53640926-AAD7-44D8-BBD7-CCE9431645EC}">
                        <a14:shadowObscured xmlns:a14="http://schemas.microsoft.com/office/drawing/2010/main"/>
                      </a:ext>
                    </a:extLst>
                  </pic:spPr>
                </pic:pic>
              </a:graphicData>
            </a:graphic>
          </wp:inline>
        </w:drawing>
      </w:r>
    </w:p>
    <w:p w:rsidR="007F5BE3" w:rsidRPr="00CB0B75" w:rsidRDefault="007F5BE3" w:rsidP="00CB0B75">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CB0B75">
        <w:rPr>
          <w:rFonts w:ascii="Palatino Linotype" w:eastAsia="MS Mincho" w:hAnsi="Palatino Linotype"/>
          <w:sz w:val="24"/>
          <w:szCs w:val="24"/>
          <w:lang w:val="es-ES_tradnl" w:eastAsia="es-ES"/>
        </w:rPr>
        <w:t xml:space="preserve">Ahora bien es de observar que la información que se proporciona a través del informe justificado ha dejado satisfecho el derecho de acceso a la información al haber proporcionado las documentales en donde se proporciona más datos con los cuales se acredite que no posee la información que fue solicitada por la recurrente, por lo tanto, este órgano garante debe revisar a través del medio de impugnación que el </w:t>
      </w:r>
      <w:r w:rsidRPr="00CB0B75">
        <w:rPr>
          <w:rFonts w:ascii="Palatino Linotype" w:eastAsia="MS Mincho" w:hAnsi="Palatino Linotype"/>
          <w:b/>
          <w:sz w:val="24"/>
          <w:szCs w:val="24"/>
          <w:lang w:val="es-ES_tradnl" w:eastAsia="es-ES"/>
        </w:rPr>
        <w:t>SUJETO OBLIGADO</w:t>
      </w:r>
      <w:r w:rsidRPr="00CB0B75">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7F5BE3" w:rsidRPr="00CB0B75" w:rsidRDefault="007F5BE3" w:rsidP="00CB0B75">
      <w:pPr>
        <w:spacing w:line="360" w:lineRule="auto"/>
        <w:ind w:left="720" w:right="616"/>
        <w:contextualSpacing/>
        <w:jc w:val="both"/>
        <w:rPr>
          <w:rFonts w:ascii="Palatino Linotype" w:eastAsia="MS Mincho" w:hAnsi="Palatino Linotype"/>
          <w:b/>
          <w:i/>
          <w:sz w:val="24"/>
          <w:szCs w:val="24"/>
          <w:lang w:val="es-ES_tradnl" w:eastAsia="es-ES"/>
        </w:rPr>
      </w:pPr>
    </w:p>
    <w:p w:rsidR="007F5BE3" w:rsidRPr="00CB0B75" w:rsidRDefault="007F5BE3" w:rsidP="00CB0B75">
      <w:pPr>
        <w:spacing w:line="360" w:lineRule="auto"/>
        <w:ind w:left="720" w:right="616"/>
        <w:contextualSpacing/>
        <w:jc w:val="both"/>
        <w:rPr>
          <w:rFonts w:ascii="Palatino Linotype" w:eastAsia="MS Mincho" w:hAnsi="Palatino Linotype"/>
          <w:i/>
          <w:sz w:val="24"/>
          <w:szCs w:val="24"/>
          <w:lang w:val="es-ES_tradnl" w:eastAsia="es-ES"/>
        </w:rPr>
      </w:pPr>
      <w:r w:rsidRPr="00CB0B75">
        <w:rPr>
          <w:rFonts w:ascii="Palatino Linotype" w:eastAsia="MS Mincho" w:hAnsi="Palatino Linotype"/>
          <w:b/>
          <w:i/>
          <w:sz w:val="24"/>
          <w:szCs w:val="24"/>
          <w:lang w:val="es-ES_tradnl" w:eastAsia="es-ES"/>
        </w:rPr>
        <w:t>Artículo 11.</w:t>
      </w:r>
      <w:r w:rsidRPr="00CB0B75">
        <w:rPr>
          <w:rFonts w:ascii="Palatino Linotype" w:eastAsia="MS Mincho" w:hAnsi="Palatino Linotype"/>
          <w:i/>
          <w:sz w:val="24"/>
          <w:szCs w:val="24"/>
          <w:lang w:val="es-ES_tradnl" w:eastAsia="es-ES"/>
        </w:rPr>
        <w:t xml:space="preserve"> En la generación,</w:t>
      </w:r>
      <w:r w:rsidRPr="00CB0B75">
        <w:rPr>
          <w:rFonts w:ascii="Palatino Linotype" w:eastAsia="MS Mincho" w:hAnsi="Palatino Linotype"/>
          <w:b/>
          <w:i/>
          <w:sz w:val="24"/>
          <w:szCs w:val="24"/>
          <w:lang w:val="es-ES_tradnl" w:eastAsia="es-ES"/>
        </w:rPr>
        <w:t xml:space="preserve"> publicación y </w:t>
      </w:r>
      <w:r w:rsidRPr="00CB0B75">
        <w:rPr>
          <w:rFonts w:ascii="Palatino Linotype" w:eastAsia="MS Mincho" w:hAnsi="Palatino Linotype"/>
          <w:b/>
          <w:i/>
          <w:sz w:val="24"/>
          <w:szCs w:val="24"/>
          <w:u w:val="single"/>
          <w:lang w:val="es-ES_tradnl" w:eastAsia="es-ES"/>
        </w:rPr>
        <w:t>entrega de información se deberá</w:t>
      </w:r>
      <w:r w:rsidRPr="00CB0B75">
        <w:rPr>
          <w:rFonts w:ascii="Palatino Linotype" w:eastAsia="MS Mincho" w:hAnsi="Palatino Linotype"/>
          <w:b/>
          <w:i/>
          <w:sz w:val="24"/>
          <w:szCs w:val="24"/>
          <w:lang w:val="es-ES_tradnl" w:eastAsia="es-ES"/>
        </w:rPr>
        <w:t xml:space="preserve"> garantizar que ésta sea accesible, actualizada, completa, congruente, confiable, verificable, veraz, integral, oportuna y expedita,</w:t>
      </w:r>
      <w:r w:rsidRPr="00CB0B75">
        <w:rPr>
          <w:rFonts w:ascii="Palatino Linotype" w:eastAsia="MS Mincho"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7E21B9" w:rsidRPr="00CB0B75" w:rsidRDefault="007E21B9" w:rsidP="00CB0B75">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CB0B75">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CB0B75">
        <w:rPr>
          <w:rFonts w:ascii="Palatino Linotype" w:eastAsia="MS Mincho" w:hAnsi="Palatino Linotype"/>
          <w:b/>
          <w:sz w:val="24"/>
          <w:szCs w:val="24"/>
          <w:lang w:val="es-ES_tradnl" w:eastAsia="es-ES"/>
        </w:rPr>
        <w:t>SUJETOS OBLIGADOS</w:t>
      </w:r>
      <w:r w:rsidRPr="00CB0B75">
        <w:rPr>
          <w:rFonts w:ascii="Palatino Linotype" w:eastAsia="MS Mincho" w:hAnsi="Palatino Linotype"/>
          <w:sz w:val="24"/>
          <w:szCs w:val="24"/>
          <w:lang w:val="es-ES_tradnl" w:eastAsia="es-ES"/>
        </w:rPr>
        <w:t>, en ese sentido se procede a citar el siguiente Criterio:</w:t>
      </w:r>
    </w:p>
    <w:p w:rsidR="007F5BE3" w:rsidRPr="00CB0B75" w:rsidRDefault="007F5BE3" w:rsidP="00CB0B75">
      <w:pPr>
        <w:tabs>
          <w:tab w:val="left" w:pos="8222"/>
        </w:tabs>
        <w:spacing w:before="240" w:after="360" w:line="360" w:lineRule="auto"/>
        <w:ind w:left="720" w:right="567"/>
        <w:contextualSpacing/>
        <w:jc w:val="both"/>
        <w:rPr>
          <w:rFonts w:ascii="Palatino Linotype" w:eastAsia="MS Mincho" w:hAnsi="Palatino Linotype" w:cs="Arial"/>
          <w:b/>
          <w:i/>
          <w:sz w:val="24"/>
          <w:szCs w:val="24"/>
          <w:lang w:eastAsia="es-ES"/>
        </w:rPr>
      </w:pPr>
    </w:p>
    <w:p w:rsidR="007F5BE3" w:rsidRPr="00CB0B75" w:rsidRDefault="007F5BE3" w:rsidP="00CB0B75">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CB0B75">
        <w:rPr>
          <w:rFonts w:ascii="Palatino Linotype" w:eastAsia="MS Mincho" w:hAnsi="Palatino Linotype" w:cs="Arial"/>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F5BE3" w:rsidRPr="00CB0B75" w:rsidRDefault="007F5BE3" w:rsidP="00CB0B75">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Expedientes:</w:t>
      </w:r>
    </w:p>
    <w:p w:rsidR="007F5BE3" w:rsidRPr="00CB0B75" w:rsidRDefault="007F5BE3" w:rsidP="00CB0B75">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2440/07 Comisión Federal de Electricidad - Alonso Lujambio Irazábal</w:t>
      </w:r>
    </w:p>
    <w:p w:rsidR="007F5BE3" w:rsidRPr="00CB0B75" w:rsidRDefault="007F5BE3" w:rsidP="00CB0B75">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0113/09 Instituto de Seguridad y Servicios Sociales de los Trabajadores del</w:t>
      </w:r>
    </w:p>
    <w:p w:rsidR="007F5BE3" w:rsidRPr="00CB0B75" w:rsidRDefault="007F5BE3" w:rsidP="00CB0B75">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Estado – Alonso Lujambio Irazábal</w:t>
      </w:r>
    </w:p>
    <w:p w:rsidR="007F5BE3" w:rsidRPr="00CB0B75" w:rsidRDefault="007F5BE3" w:rsidP="00CB0B75">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 xml:space="preserve">1624/09 Instituto Nacional para la Educación de los Adultos - María </w:t>
      </w:r>
      <w:proofErr w:type="spellStart"/>
      <w:r w:rsidRPr="00CB0B75">
        <w:rPr>
          <w:rFonts w:ascii="Palatino Linotype" w:eastAsia="MS Mincho" w:hAnsi="Palatino Linotype" w:cs="Arial"/>
          <w:i/>
          <w:sz w:val="24"/>
          <w:szCs w:val="24"/>
          <w:lang w:eastAsia="es-ES"/>
        </w:rPr>
        <w:t>Marván</w:t>
      </w:r>
      <w:proofErr w:type="spellEnd"/>
      <w:r w:rsidRPr="00CB0B75">
        <w:rPr>
          <w:rFonts w:ascii="Palatino Linotype" w:eastAsia="MS Mincho" w:hAnsi="Palatino Linotype" w:cs="Arial"/>
          <w:i/>
          <w:sz w:val="24"/>
          <w:szCs w:val="24"/>
          <w:lang w:eastAsia="es-ES"/>
        </w:rPr>
        <w:t xml:space="preserve"> Laborde</w:t>
      </w:r>
    </w:p>
    <w:p w:rsidR="007F5BE3" w:rsidRPr="00CB0B75" w:rsidRDefault="007F5BE3" w:rsidP="00CB0B75">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 xml:space="preserve">2395/09 Secretaría de Economía - María </w:t>
      </w:r>
      <w:proofErr w:type="spellStart"/>
      <w:r w:rsidRPr="00CB0B75">
        <w:rPr>
          <w:rFonts w:ascii="Palatino Linotype" w:eastAsia="MS Mincho" w:hAnsi="Palatino Linotype" w:cs="Arial"/>
          <w:i/>
          <w:sz w:val="24"/>
          <w:szCs w:val="24"/>
          <w:lang w:eastAsia="es-ES"/>
        </w:rPr>
        <w:t>Marván</w:t>
      </w:r>
      <w:proofErr w:type="spellEnd"/>
      <w:r w:rsidRPr="00CB0B75">
        <w:rPr>
          <w:rFonts w:ascii="Palatino Linotype" w:eastAsia="MS Mincho" w:hAnsi="Palatino Linotype" w:cs="Arial"/>
          <w:i/>
          <w:sz w:val="24"/>
          <w:szCs w:val="24"/>
          <w:lang w:eastAsia="es-ES"/>
        </w:rPr>
        <w:t xml:space="preserve"> Laborde</w:t>
      </w:r>
    </w:p>
    <w:p w:rsidR="007F5BE3" w:rsidRPr="00CB0B75" w:rsidRDefault="007F5BE3" w:rsidP="00CB0B75">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Arial"/>
          <w:i/>
          <w:sz w:val="24"/>
          <w:szCs w:val="24"/>
          <w:lang w:eastAsia="es-ES"/>
        </w:rPr>
        <w:t xml:space="preserve">0837/10 Administración Portuaria Integral de Veracruz, S.A. de C.V. – María </w:t>
      </w:r>
      <w:proofErr w:type="spellStart"/>
      <w:r w:rsidRPr="00CB0B75">
        <w:rPr>
          <w:rFonts w:ascii="Palatino Linotype" w:eastAsia="MS Mincho" w:hAnsi="Palatino Linotype" w:cs="Arial"/>
          <w:i/>
          <w:sz w:val="24"/>
          <w:szCs w:val="24"/>
          <w:lang w:eastAsia="es-ES"/>
        </w:rPr>
        <w:t>Marván</w:t>
      </w:r>
      <w:proofErr w:type="spellEnd"/>
      <w:r w:rsidRPr="00CB0B75">
        <w:rPr>
          <w:rFonts w:ascii="Palatino Linotype" w:eastAsia="MS Mincho" w:hAnsi="Palatino Linotype" w:cs="Arial"/>
          <w:i/>
          <w:sz w:val="24"/>
          <w:szCs w:val="24"/>
          <w:lang w:eastAsia="es-ES"/>
        </w:rPr>
        <w:t xml:space="preserve"> Laborde.</w:t>
      </w:r>
    </w:p>
    <w:p w:rsidR="007E21B9" w:rsidRPr="00CB0B75" w:rsidRDefault="007E21B9" w:rsidP="00CB0B75">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D507B7" w:rsidRPr="00CB0B75" w:rsidRDefault="00D507B7" w:rsidP="00CB0B75">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CB0B75">
        <w:rPr>
          <w:rFonts w:ascii="Palatino Linotype" w:eastAsia="MS Mincho" w:hAnsi="Palatino Linotype"/>
          <w:sz w:val="24"/>
          <w:szCs w:val="24"/>
          <w:lang w:val="es-ES_tradnl" w:eastAsia="es-ES"/>
        </w:rPr>
        <w:t xml:space="preserve">No obstante lo anterior, es de referir que de acuerdo a la atribuciones con que cuenta la Secretaría de Desarrollo Urbano y Metropolitano, es el Sujeto Obligado quien cuenta con la información que fue solicitada, </w:t>
      </w:r>
      <w:r w:rsidR="00A504ED" w:rsidRPr="00CB0B75">
        <w:rPr>
          <w:rFonts w:ascii="Palatino Linotype" w:eastAsia="MS Mincho" w:hAnsi="Palatino Linotype"/>
          <w:sz w:val="24"/>
          <w:szCs w:val="24"/>
          <w:lang w:val="es-ES_tradnl" w:eastAsia="es-ES"/>
        </w:rPr>
        <w:t>toda vez que en su página principal de internet se encuentran publicado el plano que se solicitan</w:t>
      </w:r>
      <w:r w:rsidR="00341583" w:rsidRPr="00CB0B75">
        <w:rPr>
          <w:rStyle w:val="Refdenotaalpie"/>
          <w:rFonts w:ascii="Palatino Linotype" w:eastAsia="MS Mincho" w:hAnsi="Palatino Linotype"/>
          <w:sz w:val="24"/>
          <w:szCs w:val="24"/>
          <w:lang w:val="es-ES_tradnl" w:eastAsia="es-ES"/>
        </w:rPr>
        <w:footnoteReference w:id="1"/>
      </w:r>
      <w:r w:rsidR="00A504ED" w:rsidRPr="00CB0B75">
        <w:rPr>
          <w:rFonts w:ascii="Palatino Linotype" w:eastAsia="MS Mincho" w:hAnsi="Palatino Linotype"/>
          <w:sz w:val="24"/>
          <w:szCs w:val="24"/>
          <w:lang w:val="es-ES_tradnl" w:eastAsia="es-ES"/>
        </w:rPr>
        <w:t xml:space="preserve">, </w:t>
      </w:r>
      <w:r w:rsidRPr="00CB0B75">
        <w:rPr>
          <w:rFonts w:ascii="Palatino Linotype" w:eastAsia="MS Mincho" w:hAnsi="Palatino Linotype"/>
          <w:sz w:val="24"/>
          <w:szCs w:val="24"/>
          <w:lang w:val="es-ES_tradnl" w:eastAsia="es-ES"/>
        </w:rPr>
        <w:t>por lo tanto se dejan a salvos los derecho de la solicitante para que presente su solicitud ante dicha</w:t>
      </w:r>
      <w:r w:rsidR="00A504ED" w:rsidRPr="00CB0B75">
        <w:rPr>
          <w:rFonts w:ascii="Palatino Linotype" w:eastAsia="MS Mincho" w:hAnsi="Palatino Linotype"/>
          <w:sz w:val="24"/>
          <w:szCs w:val="24"/>
          <w:lang w:val="es-ES_tradnl" w:eastAsia="es-ES"/>
        </w:rPr>
        <w:t xml:space="preserve"> instancia, para mayor referencia se inserta la siguiente imagen:</w:t>
      </w:r>
    </w:p>
    <w:p w:rsidR="00A504ED" w:rsidRPr="00CB0B75" w:rsidRDefault="00A504ED" w:rsidP="00CB0B75">
      <w:pPr>
        <w:spacing w:after="0" w:line="360" w:lineRule="auto"/>
        <w:contextualSpacing/>
        <w:jc w:val="both"/>
        <w:rPr>
          <w:rFonts w:ascii="Palatino Linotype" w:eastAsia="MS Mincho" w:hAnsi="Palatino Linotype"/>
          <w:sz w:val="24"/>
          <w:szCs w:val="24"/>
          <w:lang w:val="es-ES_tradnl" w:eastAsia="es-ES"/>
        </w:rPr>
      </w:pPr>
    </w:p>
    <w:p w:rsidR="00D507B7" w:rsidRPr="00CB0B75" w:rsidRDefault="00341583" w:rsidP="00CB0B75">
      <w:pPr>
        <w:spacing w:after="0" w:line="360" w:lineRule="auto"/>
        <w:contextualSpacing/>
        <w:jc w:val="both"/>
        <w:rPr>
          <w:rFonts w:ascii="Palatino Linotype" w:eastAsia="MS Mincho" w:hAnsi="Palatino Linotype"/>
          <w:sz w:val="24"/>
          <w:szCs w:val="24"/>
          <w:lang w:val="es-ES_tradnl" w:eastAsia="es-ES"/>
        </w:rPr>
      </w:pPr>
      <w:r w:rsidRPr="00CB0B7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3177834</wp:posOffset>
                </wp:positionH>
                <wp:positionV relativeFrom="paragraph">
                  <wp:posOffset>3627405</wp:posOffset>
                </wp:positionV>
                <wp:extent cx="978408" cy="381588"/>
                <wp:effectExtent l="19050" t="19050" r="12700" b="38100"/>
                <wp:wrapNone/>
                <wp:docPr id="11" name="Flecha izquierda 11"/>
                <wp:cNvGraphicFramePr/>
                <a:graphic xmlns:a="http://schemas.openxmlformats.org/drawingml/2006/main">
                  <a:graphicData uri="http://schemas.microsoft.com/office/word/2010/wordprocessingShape">
                    <wps:wsp>
                      <wps:cNvSpPr/>
                      <wps:spPr>
                        <a:xfrm>
                          <a:off x="0" y="0"/>
                          <a:ext cx="978408" cy="38158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BE1D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 o:spid="_x0000_s1026" type="#_x0000_t66" style="position:absolute;margin-left:250.2pt;margin-top:285.6pt;width:77.05pt;height:3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" adj="4212" fillcolor="red" strokecolor="red" strokeweight="1pt"/>
            </w:pict>
          </mc:Fallback>
        </mc:AlternateContent>
      </w:r>
      <w:r w:rsidRPr="00CB0B7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1267714</wp:posOffset>
                </wp:positionH>
                <wp:positionV relativeFrom="paragraph">
                  <wp:posOffset>49784</wp:posOffset>
                </wp:positionV>
                <wp:extent cx="3642970" cy="336500"/>
                <wp:effectExtent l="19050" t="19050" r="15240" b="26035"/>
                <wp:wrapNone/>
                <wp:docPr id="10" name="Rectángulo 10"/>
                <wp:cNvGraphicFramePr/>
                <a:graphic xmlns:a="http://schemas.openxmlformats.org/drawingml/2006/main">
                  <a:graphicData uri="http://schemas.microsoft.com/office/word/2010/wordprocessingShape">
                    <wps:wsp>
                      <wps:cNvSpPr/>
                      <wps:spPr>
                        <a:xfrm>
                          <a:off x="0" y="0"/>
                          <a:ext cx="3642970" cy="336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6ACD7" id="Rectángulo 10" o:spid="_x0000_s1026" style="position:absolute;margin-left:99.8pt;margin-top:3.9pt;width:286.85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" filled="f" strokecolor="red" strokeweight="3pt"/>
            </w:pict>
          </mc:Fallback>
        </mc:AlternateContent>
      </w:r>
      <w:r w:rsidRPr="00CB0B75">
        <w:rPr>
          <w:rFonts w:ascii="Palatino Linotype" w:hAnsi="Palatino Linotype"/>
          <w:noProof/>
          <w:sz w:val="24"/>
          <w:szCs w:val="24"/>
          <w:lang w:eastAsia="es-MX"/>
        </w:rPr>
        <w:drawing>
          <wp:inline distT="0" distB="0" distL="0" distR="0" wp14:anchorId="2124CD51" wp14:editId="45BFBB13">
            <wp:extent cx="5653405" cy="4026089"/>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11" t="6058" r="27643" b="12846"/>
                    <a:stretch/>
                  </pic:blipFill>
                  <pic:spPr bwMode="auto">
                    <a:xfrm>
                      <a:off x="0" y="0"/>
                      <a:ext cx="5690553" cy="4052544"/>
                    </a:xfrm>
                    <a:prstGeom prst="rect">
                      <a:avLst/>
                    </a:prstGeom>
                    <a:ln>
                      <a:noFill/>
                    </a:ln>
                    <a:extLst>
                      <a:ext uri="{53640926-AAD7-44D8-BBD7-CCE9431645EC}">
                        <a14:shadowObscured xmlns:a14="http://schemas.microsoft.com/office/drawing/2010/main"/>
                      </a:ext>
                    </a:extLst>
                  </pic:spPr>
                </pic:pic>
              </a:graphicData>
            </a:graphic>
          </wp:inline>
        </w:drawing>
      </w:r>
    </w:p>
    <w:p w:rsidR="00A504ED" w:rsidRPr="00CB0B75" w:rsidRDefault="00272808" w:rsidP="00CB0B75">
      <w:pPr>
        <w:spacing w:after="0" w:line="360" w:lineRule="auto"/>
        <w:contextualSpacing/>
        <w:jc w:val="both"/>
        <w:rPr>
          <w:rFonts w:ascii="Palatino Linotype" w:eastAsia="MS Mincho" w:hAnsi="Palatino Linotype"/>
          <w:sz w:val="24"/>
          <w:szCs w:val="24"/>
          <w:lang w:val="es-ES_tradnl" w:eastAsia="es-ES"/>
        </w:rPr>
      </w:pPr>
      <w:r w:rsidRPr="00CB0B7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4735449</wp:posOffset>
                </wp:positionH>
                <wp:positionV relativeFrom="paragraph">
                  <wp:posOffset>458876</wp:posOffset>
                </wp:positionV>
                <wp:extent cx="891337" cy="592532"/>
                <wp:effectExtent l="19050" t="19050" r="23495" b="17145"/>
                <wp:wrapNone/>
                <wp:docPr id="13" name="Rectángulo 13"/>
                <wp:cNvGraphicFramePr/>
                <a:graphic xmlns:a="http://schemas.openxmlformats.org/drawingml/2006/main">
                  <a:graphicData uri="http://schemas.microsoft.com/office/word/2010/wordprocessingShape">
                    <wps:wsp>
                      <wps:cNvSpPr/>
                      <wps:spPr>
                        <a:xfrm>
                          <a:off x="0" y="0"/>
                          <a:ext cx="891337" cy="5925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2864D" id="Rectángulo 13" o:spid="_x0000_s1026" style="position:absolute;margin-left:372.85pt;margin-top:36.15pt;width:70.2pt;height:4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" filled="f" strokecolor="red" strokeweight="3pt"/>
            </w:pict>
          </mc:Fallback>
        </mc:AlternateContent>
      </w:r>
      <w:r w:rsidR="00A504ED" w:rsidRPr="00CB0B75">
        <w:rPr>
          <w:rFonts w:ascii="Palatino Linotype" w:hAnsi="Palatino Linotype"/>
          <w:noProof/>
          <w:sz w:val="24"/>
          <w:szCs w:val="24"/>
          <w:lang w:eastAsia="es-MX"/>
        </w:rPr>
        <w:drawing>
          <wp:inline distT="0" distB="0" distL="0" distR="0" wp14:anchorId="334E89FB" wp14:editId="7A2D92EC">
            <wp:extent cx="5625388" cy="362965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12" t="15145" r="18208" b="12385"/>
                    <a:stretch/>
                  </pic:blipFill>
                  <pic:spPr bwMode="auto">
                    <a:xfrm>
                      <a:off x="0" y="0"/>
                      <a:ext cx="5625388" cy="3629659"/>
                    </a:xfrm>
                    <a:prstGeom prst="rect">
                      <a:avLst/>
                    </a:prstGeom>
                    <a:ln>
                      <a:noFill/>
                    </a:ln>
                    <a:extLst>
                      <a:ext uri="{53640926-AAD7-44D8-BBD7-CCE9431645EC}">
                        <a14:shadowObscured xmlns:a14="http://schemas.microsoft.com/office/drawing/2010/main"/>
                      </a:ext>
                    </a:extLst>
                  </pic:spPr>
                </pic:pic>
              </a:graphicData>
            </a:graphic>
          </wp:inline>
        </w:drawing>
      </w:r>
    </w:p>
    <w:p w:rsidR="00A504ED" w:rsidRPr="00CB0B75" w:rsidRDefault="00A504ED" w:rsidP="00CB0B75">
      <w:pPr>
        <w:spacing w:after="0" w:line="360" w:lineRule="auto"/>
        <w:ind w:left="426"/>
        <w:contextualSpacing/>
        <w:jc w:val="both"/>
        <w:rPr>
          <w:rFonts w:ascii="Palatino Linotype" w:eastAsia="MS Mincho" w:hAnsi="Palatino Linotype"/>
          <w:sz w:val="24"/>
          <w:szCs w:val="24"/>
          <w:lang w:val="es-ES_tradnl" w:eastAsia="es-ES"/>
        </w:rPr>
      </w:pPr>
    </w:p>
    <w:p w:rsidR="00A504ED" w:rsidRPr="00CB0B75" w:rsidRDefault="00A504ED" w:rsidP="00CB0B75">
      <w:pPr>
        <w:spacing w:after="0" w:line="360" w:lineRule="auto"/>
        <w:ind w:left="426"/>
        <w:contextualSpacing/>
        <w:jc w:val="both"/>
        <w:rPr>
          <w:rFonts w:ascii="Palatino Linotype" w:eastAsia="MS Mincho" w:hAnsi="Palatino Linotype"/>
          <w:sz w:val="24"/>
          <w:szCs w:val="24"/>
          <w:lang w:val="es-ES_tradnl" w:eastAsia="es-ES"/>
        </w:rPr>
      </w:pPr>
    </w:p>
    <w:p w:rsidR="00D507B7" w:rsidRPr="00CB0B75" w:rsidRDefault="00272808" w:rsidP="00CB0B75">
      <w:pPr>
        <w:spacing w:after="0" w:line="360" w:lineRule="auto"/>
        <w:ind w:left="426"/>
        <w:contextualSpacing/>
        <w:jc w:val="both"/>
        <w:rPr>
          <w:rFonts w:ascii="Palatino Linotype" w:eastAsia="MS Mincho" w:hAnsi="Palatino Linotype"/>
          <w:sz w:val="24"/>
          <w:szCs w:val="24"/>
          <w:lang w:val="es-ES_tradnl" w:eastAsia="es-ES"/>
        </w:rPr>
      </w:pPr>
      <w:r w:rsidRPr="00CB0B75">
        <w:rPr>
          <w:rFonts w:ascii="Palatino Linotype" w:hAnsi="Palatino Linotype"/>
          <w:noProof/>
          <w:sz w:val="24"/>
          <w:szCs w:val="24"/>
          <w:lang w:eastAsia="es-MX"/>
        </w:rPr>
        <w:drawing>
          <wp:inline distT="0" distB="0" distL="0" distR="0" wp14:anchorId="30D81ABF" wp14:editId="767C5B70">
            <wp:extent cx="4411066" cy="244269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401" t="41942" r="4695" b="27978"/>
                    <a:stretch/>
                  </pic:blipFill>
                  <pic:spPr bwMode="auto">
                    <a:xfrm>
                      <a:off x="0" y="0"/>
                      <a:ext cx="4432467" cy="2454541"/>
                    </a:xfrm>
                    <a:prstGeom prst="rect">
                      <a:avLst/>
                    </a:prstGeom>
                    <a:ln>
                      <a:noFill/>
                    </a:ln>
                    <a:extLst>
                      <a:ext uri="{53640926-AAD7-44D8-BBD7-CCE9431645EC}">
                        <a14:shadowObscured xmlns:a14="http://schemas.microsoft.com/office/drawing/2010/main"/>
                      </a:ext>
                    </a:extLst>
                  </pic:spPr>
                </pic:pic>
              </a:graphicData>
            </a:graphic>
          </wp:inline>
        </w:drawing>
      </w:r>
    </w:p>
    <w:p w:rsidR="00D507B7" w:rsidRPr="00CB0B75" w:rsidRDefault="00D507B7" w:rsidP="00CB0B75">
      <w:pPr>
        <w:spacing w:after="0" w:line="360" w:lineRule="auto"/>
        <w:ind w:left="426"/>
        <w:contextualSpacing/>
        <w:jc w:val="both"/>
        <w:rPr>
          <w:rFonts w:ascii="Palatino Linotype" w:eastAsia="MS Mincho" w:hAnsi="Palatino Linotype"/>
          <w:sz w:val="24"/>
          <w:szCs w:val="24"/>
          <w:lang w:val="es-ES_tradnl" w:eastAsia="es-ES"/>
        </w:rPr>
      </w:pPr>
    </w:p>
    <w:p w:rsidR="00D507B7" w:rsidRPr="00CB0B75" w:rsidRDefault="00341583" w:rsidP="00CB0B75">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CB0B75">
        <w:rPr>
          <w:rFonts w:ascii="Palatino Linotype" w:eastAsia="MS Mincho" w:hAnsi="Palatino Linotype"/>
          <w:sz w:val="24"/>
          <w:szCs w:val="24"/>
          <w:lang w:val="es-ES_tradnl" w:eastAsia="es-ES"/>
        </w:rPr>
        <w:t xml:space="preserve">Ahora bien, no pasa desapercibido por este Órgano Garante que de acuerdo a lo informado por el </w:t>
      </w:r>
      <w:r w:rsidRPr="00CB0B75">
        <w:rPr>
          <w:rFonts w:ascii="Palatino Linotype" w:eastAsia="MS Mincho" w:hAnsi="Palatino Linotype"/>
          <w:b/>
          <w:sz w:val="24"/>
          <w:szCs w:val="24"/>
          <w:lang w:val="es-ES_tradnl" w:eastAsia="es-ES"/>
        </w:rPr>
        <w:t>SUJETO OBLIGADO</w:t>
      </w:r>
      <w:r w:rsidRPr="00CB0B75">
        <w:rPr>
          <w:rFonts w:ascii="Palatino Linotype" w:eastAsia="MS Mincho" w:hAnsi="Palatino Linotype"/>
          <w:sz w:val="24"/>
          <w:szCs w:val="24"/>
          <w:lang w:val="es-ES_tradnl" w:eastAsia="es-ES"/>
        </w:rPr>
        <w:t xml:space="preserve"> en su informe justiciado en el que precisa que fue en el año de 1973 que se realizó la obra correspondiente al drenaje sanitario; debido a la temporalidad de la información en que se pudo haber generado las documentales y en la fecha en se solicita la mismas, ya  han trascurrido </w:t>
      </w:r>
      <w:r w:rsidR="00B54AE0" w:rsidRPr="00CB0B75">
        <w:rPr>
          <w:rFonts w:ascii="Palatino Linotype" w:eastAsia="MS Mincho" w:hAnsi="Palatino Linotype"/>
          <w:sz w:val="24"/>
          <w:szCs w:val="24"/>
          <w:lang w:val="es-ES_tradnl" w:eastAsia="es-ES"/>
        </w:rPr>
        <w:t>alrededor</w:t>
      </w:r>
      <w:r w:rsidRPr="00CB0B75">
        <w:rPr>
          <w:rFonts w:ascii="Palatino Linotype" w:eastAsia="MS Mincho" w:hAnsi="Palatino Linotype"/>
          <w:sz w:val="24"/>
          <w:szCs w:val="24"/>
          <w:lang w:val="es-ES_tradnl" w:eastAsia="es-ES"/>
        </w:rPr>
        <w:t xml:space="preserve"> de 46 años; dicho lo anterior,  esta información muy probablemente puede obra en el Archivo General del Poder Ejecutivo a cargo de la Secretaría de Finanzas del Estado de México, luego entonces se dejan a salvo los derechos de la solicitante para que realice nuevamente su solicitud.</w:t>
      </w:r>
    </w:p>
    <w:p w:rsidR="00341583" w:rsidRPr="00CB0B75" w:rsidRDefault="00CB0B75" w:rsidP="00CB0B75">
      <w:pPr>
        <w:spacing w:after="0" w:line="360" w:lineRule="auto"/>
        <w:contextualSpacing/>
        <w:jc w:val="both"/>
        <w:rPr>
          <w:rFonts w:ascii="Palatino Linotype" w:eastAsia="MS Mincho" w:hAnsi="Palatino Linotype"/>
          <w:sz w:val="24"/>
          <w:szCs w:val="24"/>
          <w:lang w:val="es-ES_tradnl" w:eastAsia="es-ES"/>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2625090</wp:posOffset>
                </wp:positionH>
                <wp:positionV relativeFrom="paragraph">
                  <wp:posOffset>3361055</wp:posOffset>
                </wp:positionV>
                <wp:extent cx="400050" cy="45719"/>
                <wp:effectExtent l="19050" t="19050" r="19050" b="31115"/>
                <wp:wrapNone/>
                <wp:docPr id="4" name="Flecha izquierda 4"/>
                <wp:cNvGraphicFramePr/>
                <a:graphic xmlns:a="http://schemas.openxmlformats.org/drawingml/2006/main">
                  <a:graphicData uri="http://schemas.microsoft.com/office/word/2010/wordprocessingShape">
                    <wps:wsp>
                      <wps:cNvSpPr/>
                      <wps:spPr>
                        <a:xfrm>
                          <a:off x="0" y="0"/>
                          <a:ext cx="40005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64FDF" id="Flecha izquierda 4" o:spid="_x0000_s1026" type="#_x0000_t66" style="position:absolute;margin-left:206.7pt;margin-top:264.65pt;width:31.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" adj="1234" fillcolor="#5b9bd5 [3204]" strokecolor="#1f4d78 [1604]" strokeweight="1pt"/>
            </w:pict>
          </mc:Fallback>
        </mc:AlternateContent>
      </w:r>
      <w:r w:rsidR="00341583" w:rsidRPr="00CB0B7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2511349</wp:posOffset>
                </wp:positionH>
                <wp:positionV relativeFrom="paragraph">
                  <wp:posOffset>5529351</wp:posOffset>
                </wp:positionV>
                <wp:extent cx="1148487" cy="190195"/>
                <wp:effectExtent l="19050" t="19050" r="13970" b="38735"/>
                <wp:wrapNone/>
                <wp:docPr id="17" name="Flecha izquierda 17"/>
                <wp:cNvGraphicFramePr/>
                <a:graphic xmlns:a="http://schemas.openxmlformats.org/drawingml/2006/main">
                  <a:graphicData uri="http://schemas.microsoft.com/office/word/2010/wordprocessingShape">
                    <wps:wsp>
                      <wps:cNvSpPr/>
                      <wps:spPr>
                        <a:xfrm>
                          <a:off x="0" y="0"/>
                          <a:ext cx="1148487" cy="19019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6183" id="Flecha izquierda 17" o:spid="_x0000_s1026" type="#_x0000_t66" style="position:absolute;margin-left:197.75pt;margin-top:435.4pt;width:90.4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" adj="1789" fillcolor="red" strokecolor="red" strokeweight="1pt"/>
            </w:pict>
          </mc:Fallback>
        </mc:AlternateContent>
      </w:r>
      <w:r w:rsidR="00341583" w:rsidRPr="00CB0B75">
        <w:rPr>
          <w:rFonts w:ascii="Palatino Linotype" w:hAnsi="Palatino Linotype"/>
          <w:noProof/>
          <w:sz w:val="24"/>
          <w:szCs w:val="24"/>
          <w:lang w:eastAsia="es-MX"/>
        </w:rPr>
        <w:drawing>
          <wp:inline distT="0" distB="0" distL="0" distR="0" wp14:anchorId="6B21E2B0" wp14:editId="3E383032">
            <wp:extent cx="5499735" cy="3686175"/>
            <wp:effectExtent l="0" t="0" r="571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85" t="7922" r="23319" b="6324"/>
                    <a:stretch/>
                  </pic:blipFill>
                  <pic:spPr bwMode="auto">
                    <a:xfrm>
                      <a:off x="0" y="0"/>
                      <a:ext cx="5525760" cy="3703618"/>
                    </a:xfrm>
                    <a:prstGeom prst="rect">
                      <a:avLst/>
                    </a:prstGeom>
                    <a:ln>
                      <a:noFill/>
                    </a:ln>
                    <a:extLst>
                      <a:ext uri="{53640926-AAD7-44D8-BBD7-CCE9431645EC}">
                        <a14:shadowObscured xmlns:a14="http://schemas.microsoft.com/office/drawing/2010/main"/>
                      </a:ext>
                    </a:extLst>
                  </pic:spPr>
                </pic:pic>
              </a:graphicData>
            </a:graphic>
          </wp:inline>
        </w:drawing>
      </w:r>
    </w:p>
    <w:p w:rsidR="00341583" w:rsidRPr="00CB0B75" w:rsidRDefault="00341583" w:rsidP="00CB0B75">
      <w:pPr>
        <w:spacing w:after="0" w:line="360" w:lineRule="auto"/>
        <w:ind w:left="426"/>
        <w:contextualSpacing/>
        <w:jc w:val="both"/>
        <w:rPr>
          <w:rFonts w:ascii="Palatino Linotype" w:eastAsia="MS Mincho" w:hAnsi="Palatino Linotype"/>
          <w:sz w:val="24"/>
          <w:szCs w:val="24"/>
          <w:lang w:val="es-ES_tradnl" w:eastAsia="es-ES"/>
        </w:rPr>
      </w:pPr>
    </w:p>
    <w:p w:rsidR="007F5BE3" w:rsidRPr="00CB0B75" w:rsidRDefault="007F5BE3" w:rsidP="00CB0B75">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CB0B75">
        <w:rPr>
          <w:rFonts w:ascii="Palatino Linotype" w:eastAsia="MS Mincho" w:hAnsi="Palatino Linotype"/>
          <w:sz w:val="24"/>
          <w:szCs w:val="24"/>
          <w:lang w:val="es-ES_tradnl" w:eastAsia="es-ES"/>
        </w:rPr>
        <w:t xml:space="preserve">Por ende, cuando por cualquier motivo quede sin materia el recurso, es decir que el </w:t>
      </w:r>
      <w:r w:rsidRPr="00CB0B75">
        <w:rPr>
          <w:rFonts w:ascii="Palatino Linotype" w:eastAsia="MS Mincho" w:hAnsi="Palatino Linotype"/>
          <w:b/>
          <w:sz w:val="24"/>
          <w:szCs w:val="24"/>
          <w:lang w:val="es-ES_tradnl" w:eastAsia="es-ES"/>
        </w:rPr>
        <w:t>SUJETO OBLIGADO</w:t>
      </w:r>
      <w:r w:rsidRPr="00CB0B75">
        <w:rPr>
          <w:rFonts w:ascii="Palatino Linotype" w:eastAsia="MS Mincho" w:hAnsi="Palatino Linotype"/>
          <w:sz w:val="24"/>
          <w:szCs w:val="24"/>
          <w:lang w:val="es-ES_tradnl" w:eastAsia="es-ES"/>
        </w:rPr>
        <w:t xml:space="preserve"> cause una afectación al derecho de acceso a la información por la una de respuesta incompleta, pero en la substanciación del recurso de revisión que es el medio natural e idóneo para restituir o reparar el derecho a través del informe justificado colma este derecho, lo que se traduce como una reparación que hace negar toda controversia al colmar y restituir el mismo.</w:t>
      </w:r>
    </w:p>
    <w:p w:rsidR="007F5BE3" w:rsidRPr="00CB0B75" w:rsidRDefault="007F5BE3" w:rsidP="00CB0B75">
      <w:pPr>
        <w:spacing w:after="0" w:line="360" w:lineRule="auto"/>
        <w:ind w:left="426"/>
        <w:contextualSpacing/>
        <w:jc w:val="both"/>
        <w:rPr>
          <w:rFonts w:ascii="Palatino Linotype" w:eastAsia="MS Mincho" w:hAnsi="Palatino Linotype"/>
          <w:sz w:val="24"/>
          <w:szCs w:val="24"/>
          <w:lang w:val="es-ES_tradnl" w:eastAsia="es-ES"/>
        </w:rPr>
      </w:pPr>
    </w:p>
    <w:p w:rsidR="00341583" w:rsidRPr="00CB0B75" w:rsidRDefault="007F5BE3" w:rsidP="00CB0B75">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sz w:val="24"/>
          <w:szCs w:val="24"/>
          <w:lang w:val="es-ES_tradnl" w:eastAsia="es-ES"/>
        </w:rPr>
        <w:t xml:space="preserve">En el presente asunto, este Pleno advierte que el </w:t>
      </w:r>
      <w:r w:rsidRPr="00CB0B75">
        <w:rPr>
          <w:rFonts w:ascii="Palatino Linotype" w:eastAsia="MS Mincho" w:hAnsi="Palatino Linotype"/>
          <w:b/>
          <w:sz w:val="24"/>
          <w:szCs w:val="24"/>
          <w:lang w:val="es-ES_tradnl" w:eastAsia="es-ES"/>
        </w:rPr>
        <w:t>SUJETO OBLIGADO</w:t>
      </w:r>
      <w:r w:rsidRPr="00CB0B75">
        <w:rPr>
          <w:rFonts w:ascii="Palatino Linotype" w:eastAsia="MS Mincho" w:hAnsi="Palatino Linotype"/>
          <w:sz w:val="24"/>
          <w:szCs w:val="24"/>
          <w:lang w:val="es-ES_tradnl" w:eastAsia="es-ES"/>
        </w:rPr>
        <w:t xml:space="preserve"> con la información remitida en el informe justificado, subsanó la falta de </w:t>
      </w:r>
      <w:proofErr w:type="gramStart"/>
      <w:r w:rsidRPr="00CB0B75">
        <w:rPr>
          <w:rFonts w:ascii="Palatino Linotype" w:eastAsia="MS Mincho" w:hAnsi="Palatino Linotype"/>
          <w:sz w:val="24"/>
          <w:szCs w:val="24"/>
          <w:lang w:val="es-ES_tradnl" w:eastAsia="es-ES"/>
        </w:rPr>
        <w:t>la  información</w:t>
      </w:r>
      <w:proofErr w:type="gramEnd"/>
      <w:r w:rsidRPr="00CB0B75">
        <w:rPr>
          <w:rFonts w:ascii="Palatino Linotype" w:eastAsia="MS Mincho" w:hAnsi="Palatino Linotype"/>
          <w:sz w:val="24"/>
          <w:szCs w:val="24"/>
          <w:lang w:val="es-ES_tradnl" w:eastAsia="es-ES"/>
        </w:rPr>
        <w:t xml:space="preserve"> a la respuesta inicial y se otorga la misma, acto que le dio origen al recurso de revisión, motivo por el cual, el mismo quede sin materia, actualizándose de este modo, la hipótesis jurídica contenida en la fracción V del artículo 192 de la Ley en la materia.</w:t>
      </w:r>
    </w:p>
    <w:p w:rsidR="00341583" w:rsidRPr="00CB0B75" w:rsidRDefault="00341583" w:rsidP="00CB0B75">
      <w:pPr>
        <w:pStyle w:val="Prrafodelista"/>
        <w:spacing w:line="360" w:lineRule="auto"/>
        <w:rPr>
          <w:rFonts w:ascii="Palatino Linotype" w:hAnsi="Palatino Linotype" w:cs="Times New Roman"/>
        </w:rPr>
      </w:pPr>
    </w:p>
    <w:p w:rsidR="00341583" w:rsidRPr="00CB0B75" w:rsidRDefault="007F5BE3" w:rsidP="00CB0B75">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CB0B75">
        <w:rPr>
          <w:rFonts w:ascii="Palatino Linotype" w:eastAsia="MS Mincho" w:hAnsi="Palatino Linotype" w:cs="Times New Roman"/>
          <w:b/>
          <w:sz w:val="24"/>
          <w:szCs w:val="24"/>
          <w:lang w:val="es-ES_tradnl" w:eastAsia="es-ES"/>
        </w:rPr>
        <w:t>SUJETO OBLIGADO</w:t>
      </w:r>
      <w:r w:rsidRPr="00CB0B75">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341583" w:rsidRPr="00CB0B75" w:rsidRDefault="00341583" w:rsidP="00CB0B75">
      <w:pPr>
        <w:pStyle w:val="Prrafodelista"/>
        <w:spacing w:line="360" w:lineRule="auto"/>
        <w:rPr>
          <w:rFonts w:ascii="Palatino Linotype" w:hAnsi="Palatino Linotype" w:cs="Times New Roman"/>
        </w:rPr>
      </w:pPr>
    </w:p>
    <w:p w:rsidR="007F5BE3" w:rsidRPr="00CB0B75" w:rsidRDefault="007F5BE3" w:rsidP="00CB0B75">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CB0B75">
        <w:rPr>
          <w:rFonts w:ascii="Palatino Linotype" w:eastAsia="MS Mincho" w:hAnsi="Palatino Linotype" w:cs="Times New Roman"/>
          <w:sz w:val="24"/>
          <w:szCs w:val="24"/>
          <w:lang w:val="es-ES_tradnl" w:eastAsia="es-ES"/>
        </w:rPr>
        <w:t xml:space="preserve">De este modo, cuando el </w:t>
      </w:r>
      <w:r w:rsidRPr="00CB0B75">
        <w:rPr>
          <w:rFonts w:ascii="Palatino Linotype" w:eastAsia="MS Mincho" w:hAnsi="Palatino Linotype" w:cs="Times New Roman"/>
          <w:b/>
          <w:sz w:val="24"/>
          <w:szCs w:val="24"/>
          <w:lang w:val="es-ES_tradnl" w:eastAsia="es-ES"/>
        </w:rPr>
        <w:t>SUJETO OBLIGADO</w:t>
      </w:r>
      <w:r w:rsidRPr="00CB0B75">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o no correspondió con lo solicitado; el recurso de revisión que al efecto se haya interpuesto queda sin materia lo que imposibilita el estudio de fondo de la </w:t>
      </w:r>
      <w:proofErr w:type="spellStart"/>
      <w:r w:rsidRPr="00CB0B75">
        <w:rPr>
          <w:rFonts w:ascii="Palatino Linotype" w:eastAsia="MS Mincho" w:hAnsi="Palatino Linotype" w:cs="Times New Roman"/>
          <w:sz w:val="24"/>
          <w:szCs w:val="24"/>
          <w:lang w:val="es-ES_tradnl" w:eastAsia="es-ES"/>
        </w:rPr>
        <w:t>litis</w:t>
      </w:r>
      <w:proofErr w:type="spellEnd"/>
      <w:r w:rsidRPr="00CB0B75">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7F5BE3" w:rsidRPr="00CB0B75" w:rsidRDefault="007F5BE3" w:rsidP="00CB0B75">
      <w:pPr>
        <w:spacing w:line="360" w:lineRule="auto"/>
        <w:ind w:left="720"/>
        <w:contextualSpacing/>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7F5BE3" w:rsidRPr="00CB0B75" w:rsidRDefault="007F5BE3" w:rsidP="00CB0B75">
      <w:pPr>
        <w:spacing w:after="0" w:line="360" w:lineRule="auto"/>
        <w:ind w:left="426"/>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b/>
          <w:i/>
          <w:sz w:val="24"/>
          <w:szCs w:val="24"/>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CB0B75">
        <w:rPr>
          <w:rFonts w:ascii="Palatino Linotype" w:eastAsia="MS Mincho" w:hAnsi="Palatino Linotype" w:cs="Times New Roman"/>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7F5BE3" w:rsidRPr="00CB0B75" w:rsidRDefault="007F5BE3" w:rsidP="00CB0B75">
      <w:pPr>
        <w:spacing w:after="0" w:line="360" w:lineRule="auto"/>
        <w:ind w:left="426"/>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7F5BE3" w:rsidRPr="00CB0B75" w:rsidRDefault="007F5BE3" w:rsidP="00CB0B75">
      <w:pPr>
        <w:spacing w:after="0" w:line="360" w:lineRule="auto"/>
        <w:ind w:left="426"/>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spacing w:after="0" w:line="360" w:lineRule="auto"/>
        <w:ind w:left="567" w:right="616"/>
        <w:jc w:val="both"/>
        <w:rPr>
          <w:rFonts w:ascii="Palatino Linotype" w:eastAsia="MS Mincho" w:hAnsi="Palatino Linotype" w:cs="Times New Roman"/>
          <w:i/>
          <w:sz w:val="24"/>
          <w:szCs w:val="24"/>
          <w:lang w:val="es-ES_tradnl" w:eastAsia="es-ES"/>
        </w:rPr>
      </w:pPr>
      <w:r w:rsidRPr="00CB0B75">
        <w:rPr>
          <w:rFonts w:ascii="Palatino Linotype" w:eastAsia="MS Mincho" w:hAnsi="Palatino Linotype" w:cs="Times New Roman"/>
          <w:b/>
          <w:i/>
          <w:sz w:val="24"/>
          <w:szCs w:val="24"/>
          <w:lang w:val="es-ES_tradnl" w:eastAsia="es-ES"/>
        </w:rPr>
        <w:t xml:space="preserve">SOBRESEIMIENTO EN EL JUICIO DE AMPARO DIRECTO. IMPIDE EL ESTUDIO DE LAS VIOLACIONES PROCESALES PLANTEADAS EN LOS CONCEPTOS DE VIOLACIÓN. </w:t>
      </w:r>
      <w:r w:rsidRPr="00CB0B75">
        <w:rPr>
          <w:rFonts w:ascii="Palatino Linotype" w:eastAsia="MS Mincho" w:hAnsi="Palatino Linotype" w:cs="Times New Roman"/>
          <w:i/>
          <w:sz w:val="24"/>
          <w:szCs w:val="24"/>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7F5BE3" w:rsidRPr="00CB0B75" w:rsidRDefault="007F5BE3" w:rsidP="00CB0B75">
      <w:pPr>
        <w:spacing w:after="0" w:line="360" w:lineRule="auto"/>
        <w:ind w:left="567" w:right="616"/>
        <w:jc w:val="both"/>
        <w:rPr>
          <w:rFonts w:ascii="Palatino Linotype" w:eastAsia="MS Mincho" w:hAnsi="Palatino Linotype" w:cs="Times New Roman"/>
          <w:i/>
          <w:sz w:val="24"/>
          <w:szCs w:val="24"/>
          <w:lang w:val="es-ES_tradnl" w:eastAsia="es-ES"/>
        </w:rPr>
      </w:pPr>
      <w:r w:rsidRPr="00CB0B75">
        <w:rPr>
          <w:rFonts w:ascii="Palatino Linotype" w:eastAsia="MS Mincho" w:hAnsi="Palatino Linotype" w:cs="Times New Roman"/>
          <w:i/>
          <w:sz w:val="24"/>
          <w:szCs w:val="24"/>
          <w:lang w:val="es-ES_tradnl" w:eastAsia="es-ES"/>
        </w:rPr>
        <w:t>SÉPTIMO TRIBUNAL COLEGIADO EN MATERIA CIVIL DEL PRIMER CIRCUITO.</w:t>
      </w:r>
    </w:p>
    <w:p w:rsidR="007F5BE3" w:rsidRPr="00CB0B75" w:rsidRDefault="007F5BE3" w:rsidP="00CB0B75">
      <w:pPr>
        <w:spacing w:after="0" w:line="360" w:lineRule="auto"/>
        <w:ind w:left="567" w:right="616"/>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i/>
          <w:sz w:val="24"/>
          <w:szCs w:val="24"/>
          <w:lang w:val="es-ES_tradnl" w:eastAsia="es-ES"/>
        </w:rPr>
        <w:t xml:space="preserve">Amparo directo 699/2008. Mariana Leticia González </w:t>
      </w:r>
      <w:proofErr w:type="spellStart"/>
      <w:r w:rsidRPr="00CB0B75">
        <w:rPr>
          <w:rFonts w:ascii="Palatino Linotype" w:eastAsia="MS Mincho" w:hAnsi="Palatino Linotype" w:cs="Times New Roman"/>
          <w:i/>
          <w:sz w:val="24"/>
          <w:szCs w:val="24"/>
          <w:lang w:val="es-ES_tradnl" w:eastAsia="es-ES"/>
        </w:rPr>
        <w:t>Steele</w:t>
      </w:r>
      <w:proofErr w:type="spellEnd"/>
      <w:r w:rsidRPr="00CB0B75">
        <w:rPr>
          <w:rFonts w:ascii="Palatino Linotype" w:eastAsia="MS Mincho" w:hAnsi="Palatino Linotype" w:cs="Times New Roman"/>
          <w:i/>
          <w:sz w:val="24"/>
          <w:szCs w:val="24"/>
          <w:lang w:val="es-ES_tradnl" w:eastAsia="es-ES"/>
        </w:rPr>
        <w:t>. 13 de noviembre de 2008. Unanimidad de votos. Ponente: Sara Judith Montalvo Trejo. Secretario: Arnulfo Mateos García</w:t>
      </w:r>
      <w:r w:rsidRPr="00CB0B75">
        <w:rPr>
          <w:rFonts w:ascii="Palatino Linotype" w:eastAsia="MS Mincho" w:hAnsi="Palatino Linotype" w:cs="Times New Roman"/>
          <w:sz w:val="24"/>
          <w:szCs w:val="24"/>
          <w:lang w:val="es-ES_tradnl" w:eastAsia="es-ES"/>
        </w:rPr>
        <w:t>.</w:t>
      </w:r>
    </w:p>
    <w:p w:rsidR="007F5BE3" w:rsidRPr="00CB0B75" w:rsidRDefault="007F5BE3" w:rsidP="00CB0B75">
      <w:pPr>
        <w:spacing w:after="0" w:line="360" w:lineRule="auto"/>
        <w:jc w:val="both"/>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sz w:val="24"/>
          <w:szCs w:val="24"/>
          <w:lang w:val="es-ES_tradnl" w:eastAsia="es-ES"/>
        </w:rPr>
        <w:t xml:space="preserve">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w:t>
      </w:r>
      <w:proofErr w:type="gramStart"/>
      <w:r w:rsidRPr="00CB0B75">
        <w:rPr>
          <w:rFonts w:ascii="Palatino Linotype" w:eastAsia="MS Mincho" w:hAnsi="Palatino Linotype" w:cs="Times New Roman"/>
          <w:sz w:val="24"/>
          <w:szCs w:val="24"/>
          <w:lang w:val="es-ES_tradnl" w:eastAsia="es-ES"/>
        </w:rPr>
        <w:t>III  y</w:t>
      </w:r>
      <w:proofErr w:type="gramEnd"/>
      <w:r w:rsidRPr="00CB0B75">
        <w:rPr>
          <w:rFonts w:ascii="Palatino Linotype" w:eastAsia="MS Mincho" w:hAnsi="Palatino Linotype" w:cs="Times New Roman"/>
          <w:sz w:val="24"/>
          <w:szCs w:val="24"/>
          <w:lang w:val="es-ES_tradnl" w:eastAsia="es-ES"/>
        </w:rPr>
        <w:t xml:space="preserve"> V del artículo 192 de la Ley en la materia.</w:t>
      </w:r>
    </w:p>
    <w:p w:rsidR="007F5BE3" w:rsidRPr="00CB0B75" w:rsidRDefault="007F5BE3" w:rsidP="00CB0B75">
      <w:pPr>
        <w:spacing w:line="360" w:lineRule="auto"/>
        <w:ind w:left="426"/>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spacing w:line="360" w:lineRule="auto"/>
        <w:ind w:left="426" w:right="567"/>
        <w:contextualSpacing/>
        <w:jc w:val="both"/>
        <w:rPr>
          <w:rFonts w:ascii="Palatino Linotype" w:eastAsia="MS Mincho" w:hAnsi="Palatino Linotype" w:cs="Times New Roman"/>
          <w:b/>
          <w:i/>
          <w:sz w:val="24"/>
          <w:szCs w:val="24"/>
          <w:lang w:val="es-ES_tradnl" w:eastAsia="es-ES"/>
        </w:rPr>
      </w:pPr>
      <w:r w:rsidRPr="00CB0B75">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7F5BE3" w:rsidRPr="00CB0B75" w:rsidRDefault="007F5BE3" w:rsidP="00CB0B75">
      <w:pPr>
        <w:spacing w:line="360" w:lineRule="auto"/>
        <w:ind w:left="426"/>
        <w:contextualSpacing/>
        <w:jc w:val="both"/>
        <w:rPr>
          <w:rFonts w:ascii="Palatino Linotype" w:eastAsia="MS Mincho" w:hAnsi="Palatino Linotype" w:cs="Times New Roman"/>
          <w:i/>
          <w:sz w:val="24"/>
          <w:szCs w:val="24"/>
          <w:lang w:val="es-ES_tradnl" w:eastAsia="es-ES"/>
        </w:rPr>
      </w:pPr>
      <w:r w:rsidRPr="00CB0B75">
        <w:rPr>
          <w:rFonts w:ascii="Palatino Linotype" w:eastAsia="MS Mincho" w:hAnsi="Palatino Linotype" w:cs="Times New Roman"/>
          <w:i/>
          <w:sz w:val="24"/>
          <w:szCs w:val="24"/>
          <w:lang w:val="es-ES_tradnl" w:eastAsia="es-ES"/>
        </w:rPr>
        <w:t>…</w:t>
      </w:r>
    </w:p>
    <w:p w:rsidR="007F5BE3" w:rsidRPr="00CB0B75" w:rsidRDefault="007F5BE3" w:rsidP="00CB0B75">
      <w:pPr>
        <w:spacing w:line="360" w:lineRule="auto"/>
        <w:ind w:left="426" w:right="567"/>
        <w:contextualSpacing/>
        <w:jc w:val="both"/>
        <w:rPr>
          <w:rFonts w:ascii="Palatino Linotype" w:eastAsia="MS Mincho" w:hAnsi="Palatino Linotype" w:cs="Times New Roman"/>
          <w:i/>
          <w:sz w:val="24"/>
          <w:szCs w:val="24"/>
          <w:lang w:val="es-ES_tradnl" w:eastAsia="es-ES"/>
        </w:rPr>
      </w:pPr>
      <w:r w:rsidRPr="00CB0B75">
        <w:rPr>
          <w:rFonts w:ascii="Palatino Linotype" w:eastAsia="MS Mincho" w:hAnsi="Palatino Linotype" w:cs="Times New Roman"/>
          <w:b/>
          <w:i/>
          <w:sz w:val="24"/>
          <w:szCs w:val="24"/>
          <w:lang w:val="es-ES_tradnl" w:eastAsia="es-ES"/>
        </w:rPr>
        <w:t>III.</w:t>
      </w:r>
      <w:r w:rsidRPr="00CB0B75">
        <w:rPr>
          <w:rFonts w:ascii="Palatino Linotype" w:eastAsia="MS Mincho" w:hAnsi="Palatino Linotype" w:cs="Times New Roman"/>
          <w:i/>
          <w:sz w:val="24"/>
          <w:szCs w:val="24"/>
          <w:lang w:val="es-ES_tradnl" w:eastAsia="es-ES"/>
        </w:rPr>
        <w:t xml:space="preserve"> El sujeto obligado responsable del acto lo </w:t>
      </w:r>
      <w:r w:rsidRPr="00CB0B75">
        <w:rPr>
          <w:rFonts w:ascii="Palatino Linotype" w:eastAsia="MS Mincho" w:hAnsi="Palatino Linotype" w:cs="Times New Roman"/>
          <w:b/>
          <w:i/>
          <w:sz w:val="24"/>
          <w:szCs w:val="24"/>
          <w:lang w:val="es-ES_tradnl" w:eastAsia="es-ES"/>
        </w:rPr>
        <w:t>modifique o revoque</w:t>
      </w:r>
      <w:r w:rsidRPr="00CB0B75">
        <w:rPr>
          <w:rFonts w:ascii="Palatino Linotype" w:eastAsia="MS Mincho" w:hAnsi="Palatino Linotype" w:cs="Times New Roman"/>
          <w:i/>
          <w:sz w:val="24"/>
          <w:szCs w:val="24"/>
          <w:lang w:val="es-ES_tradnl" w:eastAsia="es-ES"/>
        </w:rPr>
        <w:t xml:space="preserve"> de tal manera que el recurso de revisión quede sin materia;</w:t>
      </w:r>
    </w:p>
    <w:p w:rsidR="007F5BE3" w:rsidRPr="00CB0B75" w:rsidRDefault="007F5BE3" w:rsidP="00CB0B75">
      <w:pPr>
        <w:spacing w:line="360" w:lineRule="auto"/>
        <w:ind w:left="426" w:right="567"/>
        <w:contextualSpacing/>
        <w:jc w:val="both"/>
        <w:rPr>
          <w:rFonts w:ascii="Palatino Linotype" w:eastAsia="MS Mincho" w:hAnsi="Palatino Linotype" w:cs="Times New Roman"/>
          <w:i/>
          <w:sz w:val="24"/>
          <w:szCs w:val="24"/>
          <w:lang w:val="es-ES_tradnl" w:eastAsia="es-ES"/>
        </w:rPr>
      </w:pPr>
      <w:r w:rsidRPr="00CB0B75">
        <w:rPr>
          <w:rFonts w:ascii="Palatino Linotype" w:eastAsia="MS Mincho" w:hAnsi="Palatino Linotype" w:cs="Times New Roman"/>
          <w:b/>
          <w:i/>
          <w:sz w:val="24"/>
          <w:szCs w:val="24"/>
          <w:lang w:val="es-ES_tradnl" w:eastAsia="es-ES"/>
        </w:rPr>
        <w:t>…</w:t>
      </w:r>
    </w:p>
    <w:p w:rsidR="007F5BE3" w:rsidRPr="00CB0B75" w:rsidRDefault="007F5BE3" w:rsidP="00CB0B75">
      <w:pPr>
        <w:spacing w:after="0" w:line="360" w:lineRule="auto"/>
        <w:ind w:left="426" w:right="49"/>
        <w:contextualSpacing/>
        <w:jc w:val="both"/>
        <w:rPr>
          <w:rFonts w:ascii="Palatino Linotype" w:eastAsia="MS Mincho" w:hAnsi="Palatino Linotype" w:cs="Times New Roman"/>
          <w:i/>
          <w:sz w:val="24"/>
          <w:szCs w:val="24"/>
          <w:lang w:val="es-ES_tradnl" w:eastAsia="es-ES"/>
        </w:rPr>
      </w:pPr>
      <w:r w:rsidRPr="00CB0B75">
        <w:rPr>
          <w:rFonts w:ascii="Palatino Linotype" w:eastAsia="MS Mincho" w:hAnsi="Palatino Linotype" w:cs="Times New Roman"/>
          <w:b/>
          <w:i/>
          <w:sz w:val="24"/>
          <w:szCs w:val="24"/>
          <w:lang w:val="es-ES_tradnl" w:eastAsia="es-ES"/>
        </w:rPr>
        <w:t>V.</w:t>
      </w:r>
      <w:r w:rsidRPr="00CB0B75">
        <w:rPr>
          <w:rFonts w:ascii="Palatino Linotype" w:eastAsia="MS Mincho" w:hAnsi="Palatino Linotype" w:cs="Times New Roman"/>
          <w:i/>
          <w:sz w:val="24"/>
          <w:szCs w:val="24"/>
          <w:lang w:val="es-ES_tradnl" w:eastAsia="es-ES"/>
        </w:rPr>
        <w:t xml:space="preserve"> Cuando por </w:t>
      </w:r>
      <w:r w:rsidRPr="00CB0B75">
        <w:rPr>
          <w:rFonts w:ascii="Palatino Linotype" w:eastAsia="MS Mincho" w:hAnsi="Palatino Linotype" w:cs="Times New Roman"/>
          <w:b/>
          <w:i/>
          <w:sz w:val="24"/>
          <w:szCs w:val="24"/>
          <w:lang w:val="es-ES_tradnl" w:eastAsia="es-ES"/>
        </w:rPr>
        <w:t>cualquier motivo quede sin materia</w:t>
      </w:r>
      <w:r w:rsidRPr="00CB0B75">
        <w:rPr>
          <w:rFonts w:ascii="Palatino Linotype" w:eastAsia="MS Mincho" w:hAnsi="Palatino Linotype" w:cs="Times New Roman"/>
          <w:i/>
          <w:sz w:val="24"/>
          <w:szCs w:val="24"/>
          <w:lang w:val="es-ES_tradnl" w:eastAsia="es-ES"/>
        </w:rPr>
        <w:t xml:space="preserve"> el recurso.</w:t>
      </w:r>
    </w:p>
    <w:p w:rsidR="007F5BE3" w:rsidRPr="00CB0B75" w:rsidRDefault="007F5BE3" w:rsidP="00CB0B75">
      <w:pPr>
        <w:spacing w:after="0" w:line="360" w:lineRule="auto"/>
        <w:ind w:left="426" w:right="49"/>
        <w:contextualSpacing/>
        <w:jc w:val="both"/>
        <w:rPr>
          <w:rFonts w:ascii="Palatino Linotype" w:eastAsia="MS Mincho" w:hAnsi="Palatino Linotype" w:cs="Times New Roman"/>
          <w:i/>
          <w:sz w:val="24"/>
          <w:szCs w:val="24"/>
          <w:lang w:val="es-ES_tradnl" w:eastAsia="es-ES"/>
        </w:rPr>
      </w:pPr>
    </w:p>
    <w:p w:rsidR="007F5BE3" w:rsidRPr="00CB0B75" w:rsidRDefault="007F5BE3" w:rsidP="00CB0B75">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sz w:val="24"/>
          <w:szCs w:val="24"/>
          <w:lang w:val="es-ES_tradnl" w:eastAsia="es-ES"/>
        </w:rPr>
        <w:t xml:space="preserve">Consecuentemente, en términos del artículo </w:t>
      </w:r>
      <w:r w:rsidRPr="00CB0B75">
        <w:rPr>
          <w:rFonts w:ascii="Palatino Linotype" w:eastAsia="MS Mincho" w:hAnsi="Palatino Linotype" w:cs="Times New Roman"/>
          <w:b/>
          <w:sz w:val="24"/>
          <w:szCs w:val="24"/>
          <w:lang w:val="es-ES_tradnl" w:eastAsia="es-ES"/>
        </w:rPr>
        <w:t>186 fracción I</w:t>
      </w:r>
      <w:r w:rsidRPr="00CB0B75">
        <w:rPr>
          <w:rFonts w:ascii="Palatino Linotype" w:eastAsia="MS Mincho" w:hAnsi="Palatino Linotype" w:cs="Times New Roman"/>
          <w:sz w:val="24"/>
          <w:szCs w:val="24"/>
          <w:lang w:val="es-ES_tradnl" w:eastAsia="es-ES"/>
        </w:rPr>
        <w:t xml:space="preserve"> este Pleno determina el </w:t>
      </w:r>
      <w:r w:rsidRPr="00CB0B75">
        <w:rPr>
          <w:rFonts w:ascii="Palatino Linotype" w:eastAsia="MS Mincho" w:hAnsi="Palatino Linotype" w:cs="Times New Roman"/>
          <w:b/>
          <w:sz w:val="24"/>
          <w:szCs w:val="24"/>
          <w:lang w:val="es-ES_tradnl" w:eastAsia="es-ES"/>
        </w:rPr>
        <w:t>SOBRESEIMIENTO</w:t>
      </w:r>
      <w:r w:rsidRPr="00CB0B75">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7F5BE3" w:rsidRPr="00CB0B75" w:rsidRDefault="007F5BE3" w:rsidP="00CB0B75">
      <w:pPr>
        <w:spacing w:after="0" w:line="360" w:lineRule="auto"/>
        <w:ind w:left="720"/>
        <w:contextualSpacing/>
        <w:jc w:val="both"/>
        <w:rPr>
          <w:rFonts w:ascii="Palatino Linotype" w:eastAsia="MS Mincho" w:hAnsi="Palatino Linotype" w:cs="Times New Roman"/>
          <w:sz w:val="24"/>
          <w:szCs w:val="24"/>
          <w:lang w:val="es-ES_tradnl" w:eastAsia="es-ES"/>
        </w:rPr>
      </w:pPr>
    </w:p>
    <w:p w:rsidR="007F5BE3" w:rsidRPr="00CB0B75" w:rsidRDefault="007F5BE3" w:rsidP="00CB0B75">
      <w:pPr>
        <w:numPr>
          <w:ilvl w:val="0"/>
          <w:numId w:val="1"/>
        </w:numPr>
        <w:spacing w:after="0" w:line="360" w:lineRule="auto"/>
        <w:ind w:left="360"/>
        <w:contextualSpacing/>
        <w:jc w:val="both"/>
        <w:rPr>
          <w:rFonts w:ascii="Palatino Linotype" w:eastAsia="MS Mincho" w:hAnsi="Palatino Linotype" w:cs="Times New Roman"/>
          <w:sz w:val="24"/>
          <w:szCs w:val="24"/>
          <w:lang w:val="es-ES_tradnl" w:eastAsia="es-ES"/>
        </w:rPr>
      </w:pPr>
      <w:r w:rsidRPr="00CB0B75">
        <w:rPr>
          <w:rFonts w:ascii="Palatino Linotype" w:eastAsia="MS Mincho" w:hAnsi="Palatino Linotype" w:cs="Times New Roman"/>
          <w:sz w:val="24"/>
          <w:szCs w:val="24"/>
          <w:lang w:val="es-ES_tradnl" w:eastAsia="es-ES"/>
        </w:rPr>
        <w:t xml:space="preserve">Por lo anteriormente expuesto y fundado este </w:t>
      </w:r>
      <w:r w:rsidRPr="00CB0B75">
        <w:rPr>
          <w:rFonts w:ascii="Palatino Linotype" w:eastAsia="MS Mincho" w:hAnsi="Palatino Linotype" w:cs="Times New Roman"/>
          <w:b/>
          <w:sz w:val="24"/>
          <w:szCs w:val="24"/>
          <w:lang w:val="es-ES_tradnl" w:eastAsia="es-ES"/>
        </w:rPr>
        <w:t>ÓRGANO GARANTE</w:t>
      </w:r>
      <w:r w:rsidRPr="00CB0B75">
        <w:rPr>
          <w:rFonts w:ascii="Palatino Linotype" w:eastAsia="MS Mincho" w:hAnsi="Palatino Linotype" w:cs="Times New Roman"/>
          <w:sz w:val="24"/>
          <w:szCs w:val="24"/>
          <w:lang w:val="es-ES_tradnl" w:eastAsia="es-ES"/>
        </w:rPr>
        <w:t xml:space="preserve"> emite los siguientes.</w:t>
      </w:r>
    </w:p>
    <w:p w:rsidR="007E21B9" w:rsidRPr="00CB0B75" w:rsidRDefault="00CB0B75" w:rsidP="00CB0B75">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72390</wp:posOffset>
                </wp:positionH>
                <wp:positionV relativeFrom="paragraph">
                  <wp:posOffset>196850</wp:posOffset>
                </wp:positionV>
                <wp:extent cx="5391150" cy="4276725"/>
                <wp:effectExtent l="19050" t="19050" r="19050" b="28575"/>
                <wp:wrapNone/>
                <wp:docPr id="9" name="Conector recto 9"/>
                <wp:cNvGraphicFramePr/>
                <a:graphic xmlns:a="http://schemas.openxmlformats.org/drawingml/2006/main">
                  <a:graphicData uri="http://schemas.microsoft.com/office/word/2010/wordprocessingShape">
                    <wps:wsp>
                      <wps:cNvCnPr/>
                      <wps:spPr>
                        <a:xfrm flipH="1" flipV="1">
                          <a:off x="0" y="0"/>
                          <a:ext cx="5391150" cy="42767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0414B" id="Conector recto 9"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5.7pt,15.5pt" to="430.2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" strokecolor="#5b9bd5 [3204]" strokeweight="3pt">
                <v:stroke joinstyle="miter"/>
              </v:line>
            </w:pict>
          </mc:Fallback>
        </mc:AlternateContent>
      </w: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C9549C" w:rsidRPr="00CB0B75" w:rsidRDefault="00C9549C" w:rsidP="00CB0B75">
      <w:pPr>
        <w:keepNext/>
        <w:keepLines/>
        <w:spacing w:before="40" w:after="0" w:line="360" w:lineRule="auto"/>
        <w:jc w:val="center"/>
        <w:outlineLvl w:val="1"/>
        <w:rPr>
          <w:rFonts w:ascii="Palatino Linotype" w:eastAsia="MS Gothic" w:hAnsi="Palatino Linotype" w:cs="Times New Roman"/>
          <w:b/>
          <w:sz w:val="24"/>
          <w:szCs w:val="24"/>
        </w:rPr>
      </w:pPr>
      <w:bookmarkStart w:id="56" w:name="_Toc521949108"/>
      <w:bookmarkStart w:id="57" w:name="_Toc522209068"/>
      <w:bookmarkStart w:id="58" w:name="_Toc11940269"/>
      <w:r w:rsidRPr="00CB0B75">
        <w:rPr>
          <w:rFonts w:ascii="Palatino Linotype" w:eastAsia="MS Gothic" w:hAnsi="Palatino Linotype" w:cs="Times New Roman"/>
          <w:b/>
          <w:sz w:val="24"/>
          <w:szCs w:val="24"/>
        </w:rPr>
        <w:t>R E S O L U T I V O S</w:t>
      </w:r>
      <w:bookmarkEnd w:id="56"/>
      <w:bookmarkEnd w:id="57"/>
      <w:bookmarkEnd w:id="58"/>
    </w:p>
    <w:p w:rsidR="00C9549C" w:rsidRPr="00CB0B75" w:rsidRDefault="00C9549C" w:rsidP="00CB0B75">
      <w:pPr>
        <w:spacing w:after="0" w:line="360" w:lineRule="auto"/>
        <w:jc w:val="both"/>
        <w:rPr>
          <w:rFonts w:ascii="Palatino Linotype" w:eastAsia="MS Mincho" w:hAnsi="Palatino Linotype" w:cs="Times New Roman"/>
          <w:sz w:val="24"/>
          <w:szCs w:val="24"/>
        </w:rPr>
      </w:pPr>
    </w:p>
    <w:p w:rsidR="00C9549C" w:rsidRPr="00CB0B75" w:rsidRDefault="00C9549C" w:rsidP="00CB0B75">
      <w:pPr>
        <w:spacing w:before="240" w:after="360" w:line="360" w:lineRule="auto"/>
        <w:jc w:val="both"/>
        <w:rPr>
          <w:rFonts w:ascii="Palatino Linotype" w:eastAsia="Times New Roman" w:hAnsi="Palatino Linotype" w:cs="Times New Roman"/>
          <w:color w:val="000000"/>
          <w:sz w:val="24"/>
          <w:szCs w:val="24"/>
          <w:lang w:val="es-ES_tradnl" w:eastAsia="es-ES"/>
        </w:rPr>
      </w:pPr>
      <w:r w:rsidRPr="00CB0B75">
        <w:rPr>
          <w:rFonts w:ascii="Palatino Linotype" w:eastAsia="MS Mincho" w:hAnsi="Palatino Linotype" w:cs="Times New Roman"/>
          <w:b/>
          <w:color w:val="000000"/>
          <w:sz w:val="24"/>
          <w:szCs w:val="24"/>
          <w:lang w:val="es-ES_tradnl" w:eastAsia="es-ES"/>
        </w:rPr>
        <w:t>PRIMERO.</w:t>
      </w:r>
      <w:r w:rsidR="00341583" w:rsidRPr="00CB0B75">
        <w:rPr>
          <w:rFonts w:ascii="Palatino Linotype" w:hAnsi="Palatino Linotype" w:cs="Arial"/>
          <w:sz w:val="24"/>
          <w:szCs w:val="24"/>
          <w:lang w:val="es-ES_tradnl"/>
        </w:rPr>
        <w:t xml:space="preserve"> Se</w:t>
      </w:r>
      <w:r w:rsidR="00341583" w:rsidRPr="00CB0B75">
        <w:rPr>
          <w:rFonts w:ascii="Palatino Linotype" w:hAnsi="Palatino Linotype" w:cs="Arial"/>
          <w:b/>
          <w:sz w:val="24"/>
          <w:szCs w:val="24"/>
          <w:lang w:val="es-ES_tradnl"/>
        </w:rPr>
        <w:t xml:space="preserve"> SOBRESEE </w:t>
      </w:r>
      <w:r w:rsidR="00341583" w:rsidRPr="00CB0B75">
        <w:rPr>
          <w:rFonts w:ascii="Palatino Linotype" w:hAnsi="Palatino Linotype" w:cs="Arial"/>
          <w:sz w:val="24"/>
          <w:szCs w:val="24"/>
          <w:lang w:val="es-ES_tradnl"/>
        </w:rPr>
        <w:t>el presente recurso de revisión</w:t>
      </w:r>
      <w:r w:rsidR="00B54AE0" w:rsidRPr="00CB0B75">
        <w:rPr>
          <w:rFonts w:ascii="Palatino Linotype" w:hAnsi="Palatino Linotype" w:cs="Arial"/>
          <w:sz w:val="24"/>
          <w:szCs w:val="24"/>
          <w:lang w:val="es-ES_tradnl"/>
        </w:rPr>
        <w:t xml:space="preserve"> número </w:t>
      </w:r>
      <w:r w:rsidR="00B54AE0" w:rsidRPr="00CB0B75">
        <w:rPr>
          <w:rFonts w:ascii="Palatino Linotype" w:hAnsi="Palatino Linotype" w:cs="Arial"/>
          <w:b/>
          <w:bCs/>
          <w:sz w:val="24"/>
          <w:szCs w:val="24"/>
          <w:lang w:eastAsia="es-MX"/>
        </w:rPr>
        <w:t>02553/INFOEM/IP/RR/2019</w:t>
      </w:r>
      <w:r w:rsidR="00341583" w:rsidRPr="00CB0B75">
        <w:rPr>
          <w:rFonts w:ascii="Palatino Linotype" w:hAnsi="Palatino Linotype" w:cs="Arial"/>
          <w:sz w:val="24"/>
          <w:szCs w:val="24"/>
          <w:lang w:val="es-ES_tradnl"/>
        </w:rPr>
        <w:t xml:space="preserve">, </w:t>
      </w:r>
      <w:r w:rsidR="00C91E96" w:rsidRPr="00CB0B75">
        <w:rPr>
          <w:rFonts w:ascii="Palatino Linotype" w:eastAsia="MS Mincho" w:hAnsi="Palatino Linotype" w:cs="Arial"/>
          <w:bCs/>
          <w:sz w:val="24"/>
          <w:szCs w:val="24"/>
          <w:lang w:val="es-ES_tradnl" w:eastAsia="es-ES"/>
        </w:rPr>
        <w:t>porque al modificar la respuesta el recurso de revisión quedó sin materia en términos d</w:t>
      </w:r>
      <w:r w:rsidR="00341583" w:rsidRPr="00CB0B75">
        <w:rPr>
          <w:rFonts w:ascii="Palatino Linotype" w:hAnsi="Palatino Linotype" w:cs="Arial"/>
          <w:sz w:val="24"/>
          <w:szCs w:val="24"/>
          <w:lang w:val="es-ES_tradnl"/>
        </w:rPr>
        <w:t xml:space="preserve">el Considerando </w:t>
      </w:r>
      <w:r w:rsidR="00341583" w:rsidRPr="00CB0B75">
        <w:rPr>
          <w:rFonts w:ascii="Palatino Linotype" w:hAnsi="Palatino Linotype" w:cs="Arial"/>
          <w:b/>
          <w:sz w:val="24"/>
          <w:szCs w:val="24"/>
          <w:lang w:val="es-ES_tradnl"/>
        </w:rPr>
        <w:t>TERCERO</w:t>
      </w:r>
      <w:r w:rsidR="00341583" w:rsidRPr="00CB0B75">
        <w:rPr>
          <w:rFonts w:ascii="Palatino Linotype" w:hAnsi="Palatino Linotype" w:cs="Arial"/>
          <w:sz w:val="24"/>
          <w:szCs w:val="24"/>
          <w:lang w:val="es-ES_tradnl"/>
        </w:rPr>
        <w:t xml:space="preserve"> de esta resolución</w:t>
      </w:r>
      <w:r w:rsidRPr="00CB0B75">
        <w:rPr>
          <w:rFonts w:ascii="Palatino Linotype" w:eastAsia="Times New Roman" w:hAnsi="Palatino Linotype" w:cs="Times New Roman"/>
          <w:color w:val="000000"/>
          <w:sz w:val="24"/>
          <w:szCs w:val="24"/>
          <w:lang w:val="es-ES_tradnl" w:eastAsia="es-ES"/>
        </w:rPr>
        <w:t>.</w:t>
      </w:r>
    </w:p>
    <w:p w:rsidR="00C9549C" w:rsidRPr="00CB0B75" w:rsidRDefault="00C9549C" w:rsidP="00CB0B75">
      <w:pPr>
        <w:shd w:val="clear" w:color="auto" w:fill="FFFFFF"/>
        <w:spacing w:before="240" w:after="240" w:line="360" w:lineRule="auto"/>
        <w:jc w:val="both"/>
        <w:rPr>
          <w:rFonts w:ascii="Palatino Linotype" w:eastAsia="Times New Roman" w:hAnsi="Palatino Linotype" w:cs="Arial"/>
          <w:color w:val="000000"/>
          <w:sz w:val="24"/>
          <w:szCs w:val="24"/>
          <w:lang w:val="es-ES" w:eastAsia="es-ES"/>
        </w:rPr>
      </w:pPr>
      <w:r w:rsidRPr="00CB0B75">
        <w:rPr>
          <w:rFonts w:ascii="Palatino Linotype" w:eastAsia="Times New Roman" w:hAnsi="Palatino Linotype" w:cs="Arial"/>
          <w:b/>
          <w:color w:val="000000"/>
          <w:sz w:val="24"/>
          <w:szCs w:val="24"/>
          <w:lang w:val="es-ES" w:eastAsia="es-ES"/>
        </w:rPr>
        <w:t xml:space="preserve">SEGUNDO. </w:t>
      </w:r>
      <w:r w:rsidR="00341583" w:rsidRPr="00CB0B75">
        <w:rPr>
          <w:rFonts w:ascii="Palatino Linotype" w:hAnsi="Palatino Linotype" w:cs="Arial"/>
          <w:b/>
          <w:sz w:val="24"/>
          <w:szCs w:val="24"/>
          <w:lang w:val="es-ES_tradnl"/>
        </w:rPr>
        <w:t>REMÍTASE</w:t>
      </w:r>
      <w:r w:rsidR="00341583" w:rsidRPr="00CB0B75">
        <w:rPr>
          <w:rFonts w:ascii="Palatino Linotype" w:hAnsi="Palatino Linotype" w:cs="Arial"/>
          <w:sz w:val="24"/>
          <w:szCs w:val="24"/>
          <w:lang w:val="es-ES_tradnl"/>
        </w:rPr>
        <w:t xml:space="preserve">, a través del Sistema de Acceso a la Información Mexiquense </w:t>
      </w:r>
      <w:r w:rsidR="00341583" w:rsidRPr="00CB0B75">
        <w:rPr>
          <w:rFonts w:ascii="Palatino Linotype" w:hAnsi="Palatino Linotype" w:cs="Arial"/>
          <w:b/>
          <w:sz w:val="24"/>
          <w:szCs w:val="24"/>
          <w:lang w:val="es-ES_tradnl"/>
        </w:rPr>
        <w:t>(SAIMEX)</w:t>
      </w:r>
      <w:r w:rsidR="00B54AE0" w:rsidRPr="00CB0B75">
        <w:rPr>
          <w:rFonts w:ascii="Palatino Linotype" w:hAnsi="Palatino Linotype" w:cs="Arial"/>
          <w:b/>
          <w:sz w:val="24"/>
          <w:szCs w:val="24"/>
          <w:lang w:val="es-ES_tradnl"/>
        </w:rPr>
        <w:t xml:space="preserve"> </w:t>
      </w:r>
      <w:r w:rsidR="00B54AE0" w:rsidRPr="00CB0B75">
        <w:rPr>
          <w:rFonts w:ascii="Palatino Linotype" w:hAnsi="Palatino Linotype" w:cs="Arial"/>
          <w:sz w:val="24"/>
          <w:szCs w:val="24"/>
          <w:lang w:val="es-ES_tradnl"/>
        </w:rPr>
        <w:t xml:space="preserve">y </w:t>
      </w:r>
      <w:r w:rsidR="00B54AE0" w:rsidRPr="00CB0B75">
        <w:rPr>
          <w:rFonts w:ascii="Palatino Linotype" w:hAnsi="Palatino Linotype" w:cs="Arial"/>
          <w:b/>
          <w:sz w:val="24"/>
          <w:szCs w:val="24"/>
          <w:lang w:val="es-ES_tradnl"/>
        </w:rPr>
        <w:t>correo electrónico</w:t>
      </w:r>
      <w:r w:rsidR="00B54AE0" w:rsidRPr="00CB0B75">
        <w:rPr>
          <w:rFonts w:ascii="Palatino Linotype" w:hAnsi="Palatino Linotype" w:cs="Arial"/>
          <w:sz w:val="24"/>
          <w:szCs w:val="24"/>
          <w:lang w:val="es-ES_tradnl"/>
        </w:rPr>
        <w:t xml:space="preserve">, </w:t>
      </w:r>
      <w:r w:rsidR="00341583" w:rsidRPr="00CB0B75">
        <w:rPr>
          <w:rFonts w:ascii="Palatino Linotype" w:hAnsi="Palatino Linotype" w:cs="Arial"/>
          <w:sz w:val="24"/>
          <w:szCs w:val="24"/>
          <w:lang w:val="es-ES_tradnl"/>
        </w:rPr>
        <w:t xml:space="preserve">la presente resolución al Titular de la Unidad de Transparencia del </w:t>
      </w:r>
      <w:r w:rsidR="00341583" w:rsidRPr="00CB0B75">
        <w:rPr>
          <w:rFonts w:ascii="Palatino Linotype" w:hAnsi="Palatino Linotype" w:cs="Arial"/>
          <w:b/>
          <w:sz w:val="24"/>
          <w:szCs w:val="24"/>
          <w:lang w:val="es-ES_tradnl"/>
        </w:rPr>
        <w:t>SUJETO OBLIGADO.</w:t>
      </w:r>
    </w:p>
    <w:p w:rsidR="00341583" w:rsidRPr="00CB0B75" w:rsidRDefault="00C9549C" w:rsidP="00CB0B75">
      <w:pPr>
        <w:spacing w:after="0" w:line="360" w:lineRule="auto"/>
        <w:jc w:val="both"/>
        <w:rPr>
          <w:rFonts w:ascii="Palatino Linotype" w:eastAsia="MS Gothic" w:hAnsi="Palatino Linotype" w:cs="Times New Roman"/>
          <w:color w:val="000000"/>
          <w:sz w:val="24"/>
          <w:szCs w:val="24"/>
          <w:lang w:val="es-ES_tradnl"/>
        </w:rPr>
      </w:pPr>
      <w:r w:rsidRPr="00CB0B75">
        <w:rPr>
          <w:rFonts w:ascii="Palatino Linotype" w:eastAsia="MS Gothic" w:hAnsi="Palatino Linotype" w:cs="Times New Roman"/>
          <w:b/>
          <w:color w:val="000000"/>
          <w:sz w:val="24"/>
          <w:szCs w:val="24"/>
        </w:rPr>
        <w:t>TERCERO. Notifíquese</w:t>
      </w:r>
      <w:r w:rsidRPr="00CB0B75">
        <w:rPr>
          <w:rFonts w:ascii="Palatino Linotype" w:eastAsia="MS Gothic" w:hAnsi="Palatino Linotype" w:cs="Times New Roman"/>
          <w:color w:val="000000"/>
          <w:sz w:val="24"/>
          <w:szCs w:val="24"/>
        </w:rPr>
        <w:t xml:space="preserve"> </w:t>
      </w:r>
      <w:r w:rsidR="00341583" w:rsidRPr="00CB0B75">
        <w:rPr>
          <w:rFonts w:ascii="Palatino Linotype" w:eastAsia="MS Gothic" w:hAnsi="Palatino Linotype" w:cs="Times New Roman"/>
          <w:color w:val="000000"/>
          <w:sz w:val="24"/>
          <w:szCs w:val="24"/>
          <w:lang w:val="es-ES_tradnl"/>
        </w:rPr>
        <w:t>a</w:t>
      </w:r>
      <w:r w:rsidR="00341583" w:rsidRPr="00CB0B75">
        <w:rPr>
          <w:rFonts w:ascii="Palatino Linotype" w:eastAsia="MS Gothic" w:hAnsi="Palatino Linotype" w:cs="Times New Roman"/>
          <w:b/>
          <w:color w:val="000000"/>
          <w:sz w:val="24"/>
          <w:szCs w:val="24"/>
          <w:lang w:val="es-ES_tradnl"/>
        </w:rPr>
        <w:t xml:space="preserve"> </w:t>
      </w:r>
      <w:r w:rsidR="00BC6560" w:rsidRPr="00BC6560">
        <w:rPr>
          <w:rFonts w:ascii="Palatino Linotype" w:eastAsia="MS Gothic" w:hAnsi="Palatino Linotype" w:cs="Times New Roman"/>
          <w:b/>
          <w:color w:val="000000"/>
          <w:sz w:val="24"/>
          <w:szCs w:val="24"/>
          <w:highlight w:val="black"/>
          <w:lang w:val="es-ES_tradnl"/>
        </w:rPr>
        <w:t>-----------------------------------</w:t>
      </w:r>
      <w:r w:rsidR="00341583" w:rsidRPr="00CB0B75">
        <w:rPr>
          <w:rFonts w:ascii="Palatino Linotype" w:eastAsia="MS Gothic" w:hAnsi="Palatino Linotype" w:cs="Times New Roman"/>
          <w:b/>
          <w:color w:val="000000"/>
          <w:sz w:val="24"/>
          <w:szCs w:val="24"/>
          <w:lang w:val="es-ES_tradnl"/>
        </w:rPr>
        <w:t xml:space="preserve"> </w:t>
      </w:r>
      <w:r w:rsidR="00341583" w:rsidRPr="00CB0B75">
        <w:rPr>
          <w:rFonts w:ascii="Palatino Linotype" w:eastAsia="MS Gothic" w:hAnsi="Palatino Linotype" w:cs="Times New Roman"/>
          <w:color w:val="000000"/>
          <w:sz w:val="24"/>
          <w:szCs w:val="24"/>
          <w:lang w:val="es-ES_tradnl"/>
        </w:rPr>
        <w:t>la presente resolución.</w:t>
      </w:r>
    </w:p>
    <w:p w:rsidR="00C9549C" w:rsidRDefault="00C9549C" w:rsidP="00CB0B75">
      <w:pPr>
        <w:shd w:val="clear" w:color="auto" w:fill="FFFFFF"/>
        <w:spacing w:before="240" w:after="360" w:line="360" w:lineRule="auto"/>
        <w:jc w:val="both"/>
        <w:rPr>
          <w:rFonts w:ascii="Palatino Linotype" w:eastAsia="MS Mincho" w:hAnsi="Palatino Linotype" w:cs="Times New Roman"/>
          <w:color w:val="000000"/>
          <w:sz w:val="24"/>
          <w:szCs w:val="24"/>
          <w:lang w:val="es-ES_tradnl" w:eastAsia="es-ES"/>
        </w:rPr>
      </w:pPr>
      <w:r w:rsidRPr="00CB0B75">
        <w:rPr>
          <w:rFonts w:ascii="Palatino Linotype" w:eastAsia="MS Gothic" w:hAnsi="Palatino Linotype" w:cs="Times New Roman"/>
          <w:b/>
          <w:sz w:val="24"/>
          <w:szCs w:val="24"/>
        </w:rPr>
        <w:t>CUARTO.</w:t>
      </w:r>
      <w:r w:rsidR="00341583" w:rsidRPr="00CB0B75">
        <w:rPr>
          <w:rFonts w:ascii="Palatino Linotype" w:eastAsia="MS Gothic" w:hAnsi="Palatino Linotype" w:cs="Times New Roman"/>
          <w:b/>
          <w:sz w:val="24"/>
          <w:szCs w:val="24"/>
        </w:rPr>
        <w:t xml:space="preserve"> </w:t>
      </w:r>
      <w:r w:rsidRPr="00CB0B75">
        <w:rPr>
          <w:rFonts w:ascii="Palatino Linotype" w:eastAsia="MS Mincho" w:hAnsi="Palatino Linotype" w:cs="Times New Roman"/>
          <w:color w:val="000000"/>
          <w:sz w:val="24"/>
          <w:szCs w:val="24"/>
          <w:lang w:val="es-ES_tradnl" w:eastAsia="es-ES"/>
        </w:rPr>
        <w:t xml:space="preserve">Se hace del conocimiento del </w:t>
      </w:r>
      <w:r w:rsidR="00BC6560" w:rsidRPr="00BC6560">
        <w:rPr>
          <w:rFonts w:ascii="Palatino Linotype" w:eastAsia="MS Gothic" w:hAnsi="Palatino Linotype" w:cs="Times New Roman"/>
          <w:b/>
          <w:color w:val="000000"/>
          <w:sz w:val="24"/>
          <w:szCs w:val="24"/>
          <w:highlight w:val="black"/>
          <w:lang w:val="es-ES_tradnl"/>
        </w:rPr>
        <w:t>-------------------------------------</w:t>
      </w:r>
      <w:r w:rsidR="00341583" w:rsidRPr="00CB0B75">
        <w:rPr>
          <w:rFonts w:ascii="Palatino Linotype" w:eastAsia="MS Gothic" w:hAnsi="Palatino Linotype" w:cs="Times New Roman"/>
          <w:b/>
          <w:color w:val="000000"/>
          <w:sz w:val="24"/>
          <w:szCs w:val="24"/>
          <w:lang w:val="es-ES_tradnl"/>
        </w:rPr>
        <w:t xml:space="preserve"> </w:t>
      </w:r>
      <w:r w:rsidRPr="00CB0B75">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B0B75" w:rsidRDefault="00CB0B75" w:rsidP="00CB0B75">
      <w:pPr>
        <w:shd w:val="clear" w:color="auto" w:fill="FFFFFF"/>
        <w:spacing w:before="240" w:after="360" w:line="360" w:lineRule="auto"/>
        <w:jc w:val="both"/>
        <w:rPr>
          <w:rFonts w:ascii="Palatino Linotype" w:eastAsia="MS Mincho" w:hAnsi="Palatino Linotype" w:cs="Times New Roman"/>
          <w:color w:val="000000"/>
          <w:sz w:val="24"/>
          <w:szCs w:val="24"/>
          <w:lang w:val="es-ES_tradnl" w:eastAsia="es-ES"/>
        </w:rPr>
      </w:pPr>
    </w:p>
    <w:p w:rsidR="00CB0B75" w:rsidRPr="00CB0B75" w:rsidRDefault="00CB0B75" w:rsidP="00CB0B75">
      <w:pPr>
        <w:shd w:val="clear" w:color="auto" w:fill="FFFFFF"/>
        <w:spacing w:before="240" w:after="360" w:line="360" w:lineRule="auto"/>
        <w:jc w:val="both"/>
        <w:rPr>
          <w:rFonts w:ascii="Palatino Linotype" w:eastAsia="Times New Roman" w:hAnsi="Palatino Linotype" w:cs="Times New Roman"/>
          <w:sz w:val="24"/>
          <w:szCs w:val="24"/>
          <w:lang w:val="es-ES" w:eastAsia="es-ES"/>
        </w:rPr>
      </w:pPr>
    </w:p>
    <w:p w:rsidR="00C9549C" w:rsidRPr="00CB0B75" w:rsidRDefault="00C9549C" w:rsidP="00CB0B75">
      <w:pPr>
        <w:spacing w:before="240" w:after="240" w:line="360" w:lineRule="auto"/>
        <w:jc w:val="both"/>
        <w:rPr>
          <w:rFonts w:ascii="Palatino Linotype" w:eastAsia="MS Mincho" w:hAnsi="Palatino Linotype" w:cs="Arial"/>
          <w:color w:val="000000"/>
          <w:sz w:val="24"/>
          <w:szCs w:val="24"/>
          <w:lang w:val="es-ES_tradnl" w:eastAsia="es-ES"/>
        </w:rPr>
      </w:pPr>
      <w:r w:rsidRPr="00CB0B75">
        <w:rPr>
          <w:rFonts w:ascii="Palatino Linotype" w:eastAsia="MS Mincho" w:hAnsi="Palatino Linotype" w:cs="Times New Roman"/>
          <w:color w:val="000000"/>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w:t>
      </w:r>
      <w:r w:rsidR="007E23CF">
        <w:rPr>
          <w:rFonts w:ascii="Palatino Linotype" w:eastAsia="MS Mincho" w:hAnsi="Palatino Linotype" w:cs="Times New Roman"/>
          <w:color w:val="000000"/>
          <w:sz w:val="24"/>
          <w:szCs w:val="24"/>
          <w:lang w:val="es-ES_tradnl" w:eastAsia="es-ES"/>
        </w:rPr>
        <w:t>IS GUSTAVO PARRA NORIEGA; EN LA VIGÉSIMA CUARTA</w:t>
      </w:r>
      <w:r w:rsidRPr="00CB0B75">
        <w:rPr>
          <w:rFonts w:ascii="Palatino Linotype" w:eastAsia="MS Mincho" w:hAnsi="Palatino Linotype" w:cs="Times New Roman"/>
          <w:color w:val="000000"/>
          <w:sz w:val="24"/>
          <w:szCs w:val="24"/>
          <w:lang w:val="es-ES_tradnl" w:eastAsia="es-ES"/>
        </w:rPr>
        <w:t xml:space="preserve"> </w:t>
      </w:r>
      <w:r w:rsidR="007E23CF">
        <w:rPr>
          <w:rFonts w:ascii="Palatino Linotype" w:eastAsia="MS Mincho" w:hAnsi="Palatino Linotype" w:cs="Times New Roman"/>
          <w:color w:val="000000"/>
          <w:sz w:val="24"/>
          <w:szCs w:val="24"/>
          <w:lang w:val="es-ES_tradnl" w:eastAsia="es-ES"/>
        </w:rPr>
        <w:t>SESIÓN ORDINARIA CELEBRADA EL VEINTISEIS (26) DE JUNIO DE DOS MIL DIECINUEVE</w:t>
      </w:r>
      <w:r w:rsidRPr="00CB0B75">
        <w:rPr>
          <w:rFonts w:ascii="Palatino Linotype" w:eastAsia="MS Mincho" w:hAnsi="Palatino Linotype" w:cs="Times New Roman"/>
          <w:color w:val="000000"/>
          <w:sz w:val="24"/>
          <w:szCs w:val="24"/>
          <w:lang w:val="es-ES_tradnl" w:eastAsia="es-ES"/>
        </w:rPr>
        <w:t>, ANTE EL SECRETARIO TÉCNICO DEL PLENO ALEXIS TAPIA RAMÍREZ.</w:t>
      </w:r>
      <w:r w:rsidRPr="00CB0B75">
        <w:rPr>
          <w:rFonts w:ascii="Palatino Linotype" w:eastAsia="MS Mincho" w:hAnsi="Palatino Linotype" w:cs="Arial"/>
          <w:color w:val="000000"/>
          <w:sz w:val="24"/>
          <w:szCs w:val="24"/>
          <w:lang w:val="es-ES_tradnl" w:eastAsia="es-ES"/>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9549C" w:rsidRPr="00CB0B75" w:rsidTr="00C9549C">
        <w:trPr>
          <w:trHeight w:val="1807"/>
        </w:trPr>
        <w:tc>
          <w:tcPr>
            <w:tcW w:w="8779" w:type="dxa"/>
            <w:gridSpan w:val="2"/>
            <w:vAlign w:val="center"/>
          </w:tcPr>
          <w:p w:rsidR="00C9549C" w:rsidRDefault="00C9549C" w:rsidP="00CB0B75">
            <w:pPr>
              <w:spacing w:line="360" w:lineRule="auto"/>
              <w:rPr>
                <w:rFonts w:ascii="Palatino Linotype" w:hAnsi="Palatino Linotype" w:cs="Times New Roman"/>
                <w:b/>
                <w:color w:val="000000"/>
              </w:rPr>
            </w:pPr>
          </w:p>
          <w:p w:rsidR="007E23CF" w:rsidRDefault="007E23CF" w:rsidP="00CB0B75">
            <w:pPr>
              <w:spacing w:line="360" w:lineRule="auto"/>
              <w:rPr>
                <w:rFonts w:ascii="Palatino Linotype" w:hAnsi="Palatino Linotype" w:cs="Times New Roman"/>
                <w:b/>
                <w:color w:val="000000"/>
              </w:rPr>
            </w:pPr>
          </w:p>
          <w:p w:rsidR="007E23CF" w:rsidRDefault="007E23CF" w:rsidP="00CB0B75">
            <w:pPr>
              <w:spacing w:line="360" w:lineRule="auto"/>
              <w:rPr>
                <w:rFonts w:ascii="Palatino Linotype" w:hAnsi="Palatino Linotype" w:cs="Times New Roman"/>
                <w:b/>
                <w:color w:val="000000"/>
              </w:rPr>
            </w:pPr>
          </w:p>
          <w:p w:rsidR="007E23CF" w:rsidRDefault="007E23CF" w:rsidP="00CB0B75">
            <w:pPr>
              <w:spacing w:line="360" w:lineRule="auto"/>
              <w:rPr>
                <w:rFonts w:ascii="Palatino Linotype" w:hAnsi="Palatino Linotype" w:cs="Times New Roman"/>
                <w:b/>
                <w:color w:val="000000"/>
              </w:rPr>
            </w:pPr>
          </w:p>
          <w:p w:rsidR="007E23CF" w:rsidRDefault="007E23CF" w:rsidP="00CB0B75">
            <w:pPr>
              <w:spacing w:line="360" w:lineRule="auto"/>
              <w:rPr>
                <w:rFonts w:ascii="Palatino Linotype" w:hAnsi="Palatino Linotype" w:cs="Times New Roman"/>
                <w:b/>
                <w:color w:val="000000"/>
              </w:rPr>
            </w:pPr>
          </w:p>
          <w:p w:rsidR="007E23CF" w:rsidRPr="00CB0B75" w:rsidRDefault="007E23CF" w:rsidP="00CB0B75">
            <w:pPr>
              <w:spacing w:line="360" w:lineRule="auto"/>
              <w:rPr>
                <w:rFonts w:ascii="Palatino Linotype" w:hAnsi="Palatino Linotype" w:cs="Times New Roman"/>
                <w:b/>
                <w:color w:val="000000"/>
              </w:rPr>
            </w:pPr>
          </w:p>
          <w:p w:rsidR="00C9549C" w:rsidRPr="00CB0B75" w:rsidRDefault="00C9549C" w:rsidP="00CB0B75">
            <w:pPr>
              <w:spacing w:line="360" w:lineRule="auto"/>
              <w:jc w:val="center"/>
              <w:rPr>
                <w:rFonts w:ascii="Palatino Linotype" w:hAnsi="Palatino Linotype" w:cs="Times New Roman"/>
                <w:b/>
                <w:color w:val="000000"/>
              </w:rPr>
            </w:pPr>
            <w:r w:rsidRPr="00CB0B75">
              <w:rPr>
                <w:rFonts w:ascii="Palatino Linotype" w:hAnsi="Palatino Linotype" w:cs="Times New Roman"/>
                <w:b/>
                <w:color w:val="000000"/>
              </w:rPr>
              <w:t>Zulema Martínez Sánchez</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Comisionada Presidenta</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 xml:space="preserve">(Rúbrica) </w:t>
            </w:r>
          </w:p>
        </w:tc>
      </w:tr>
      <w:tr w:rsidR="00C9549C" w:rsidRPr="00CB0B75" w:rsidTr="00C9549C">
        <w:trPr>
          <w:trHeight w:val="2156"/>
        </w:trPr>
        <w:tc>
          <w:tcPr>
            <w:tcW w:w="4392" w:type="dxa"/>
            <w:vAlign w:val="center"/>
          </w:tcPr>
          <w:p w:rsidR="00C9549C" w:rsidRPr="00CB0B75" w:rsidRDefault="00C9549C" w:rsidP="00CB0B75">
            <w:pPr>
              <w:spacing w:line="360" w:lineRule="auto"/>
              <w:jc w:val="center"/>
              <w:rPr>
                <w:rFonts w:ascii="Palatino Linotype" w:hAnsi="Palatino Linotype" w:cs="Times New Roman"/>
                <w:b/>
                <w:color w:val="000000"/>
              </w:rPr>
            </w:pPr>
          </w:p>
          <w:p w:rsidR="00C9549C" w:rsidRPr="00CB0B75" w:rsidRDefault="00C9549C" w:rsidP="00CB0B75">
            <w:pPr>
              <w:spacing w:line="360" w:lineRule="auto"/>
              <w:jc w:val="center"/>
              <w:rPr>
                <w:rFonts w:ascii="Palatino Linotype" w:hAnsi="Palatino Linotype" w:cs="Times New Roman"/>
                <w:b/>
                <w:color w:val="000000"/>
              </w:rPr>
            </w:pPr>
          </w:p>
          <w:p w:rsidR="00C9549C" w:rsidRDefault="00C9549C" w:rsidP="00CB0B75">
            <w:pPr>
              <w:spacing w:line="360" w:lineRule="auto"/>
              <w:jc w:val="center"/>
              <w:rPr>
                <w:rFonts w:ascii="Palatino Linotype" w:hAnsi="Palatino Linotype" w:cs="Times New Roman"/>
                <w:b/>
                <w:color w:val="000000"/>
              </w:rPr>
            </w:pPr>
          </w:p>
          <w:p w:rsidR="007E23CF" w:rsidRPr="00CB0B75" w:rsidRDefault="007E23CF" w:rsidP="00CB0B75">
            <w:pPr>
              <w:spacing w:line="360" w:lineRule="auto"/>
              <w:jc w:val="center"/>
              <w:rPr>
                <w:rFonts w:ascii="Palatino Linotype" w:hAnsi="Palatino Linotype" w:cs="Times New Roman"/>
                <w:b/>
                <w:color w:val="000000"/>
              </w:rPr>
            </w:pPr>
          </w:p>
          <w:p w:rsidR="00C9549C" w:rsidRPr="00CB0B75" w:rsidRDefault="00C9549C" w:rsidP="00CB0B75">
            <w:pPr>
              <w:spacing w:line="360" w:lineRule="auto"/>
              <w:jc w:val="center"/>
              <w:rPr>
                <w:rFonts w:ascii="Palatino Linotype" w:hAnsi="Palatino Linotype" w:cs="Times New Roman"/>
                <w:b/>
                <w:color w:val="000000"/>
              </w:rPr>
            </w:pPr>
            <w:r w:rsidRPr="00CB0B75">
              <w:rPr>
                <w:rFonts w:ascii="Palatino Linotype" w:hAnsi="Palatino Linotype" w:cs="Times New Roman"/>
                <w:b/>
                <w:color w:val="000000"/>
              </w:rPr>
              <w:t xml:space="preserve">Eva </w:t>
            </w:r>
            <w:proofErr w:type="spellStart"/>
            <w:r w:rsidRPr="00CB0B75">
              <w:rPr>
                <w:rFonts w:ascii="Palatino Linotype" w:hAnsi="Palatino Linotype" w:cs="Times New Roman"/>
                <w:b/>
                <w:color w:val="000000"/>
              </w:rPr>
              <w:t>Abaid</w:t>
            </w:r>
            <w:proofErr w:type="spellEnd"/>
            <w:r w:rsidRPr="00CB0B75">
              <w:rPr>
                <w:rFonts w:ascii="Palatino Linotype" w:hAnsi="Palatino Linotype" w:cs="Times New Roman"/>
                <w:b/>
                <w:color w:val="000000"/>
              </w:rPr>
              <w:t xml:space="preserve"> </w:t>
            </w:r>
            <w:proofErr w:type="spellStart"/>
            <w:r w:rsidRPr="00CB0B75">
              <w:rPr>
                <w:rFonts w:ascii="Palatino Linotype" w:hAnsi="Palatino Linotype" w:cs="Times New Roman"/>
                <w:b/>
                <w:color w:val="000000"/>
              </w:rPr>
              <w:t>Yapur</w:t>
            </w:r>
            <w:proofErr w:type="spellEnd"/>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Comisionada</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(Rúbrica)</w:t>
            </w:r>
          </w:p>
        </w:tc>
        <w:tc>
          <w:tcPr>
            <w:tcW w:w="4387" w:type="dxa"/>
            <w:vAlign w:val="center"/>
          </w:tcPr>
          <w:p w:rsidR="00C9549C" w:rsidRPr="00CB0B75" w:rsidRDefault="00C9549C" w:rsidP="00CB0B75">
            <w:pPr>
              <w:spacing w:line="360" w:lineRule="auto"/>
              <w:jc w:val="center"/>
              <w:rPr>
                <w:rFonts w:ascii="Palatino Linotype" w:hAnsi="Palatino Linotype" w:cs="Times New Roman"/>
                <w:b/>
                <w:color w:val="000000"/>
              </w:rPr>
            </w:pPr>
          </w:p>
          <w:p w:rsidR="00C9549C" w:rsidRDefault="00C9549C" w:rsidP="00CB0B75">
            <w:pPr>
              <w:spacing w:line="360" w:lineRule="auto"/>
              <w:jc w:val="center"/>
              <w:rPr>
                <w:rFonts w:ascii="Palatino Linotype" w:hAnsi="Palatino Linotype" w:cs="Times New Roman"/>
                <w:b/>
                <w:color w:val="000000"/>
              </w:rPr>
            </w:pPr>
          </w:p>
          <w:p w:rsidR="007E23CF" w:rsidRPr="00CB0B75" w:rsidRDefault="007E23CF" w:rsidP="00CB0B75">
            <w:pPr>
              <w:spacing w:line="360" w:lineRule="auto"/>
              <w:jc w:val="center"/>
              <w:rPr>
                <w:rFonts w:ascii="Palatino Linotype" w:hAnsi="Palatino Linotype" w:cs="Times New Roman"/>
                <w:b/>
                <w:color w:val="000000"/>
              </w:rPr>
            </w:pPr>
          </w:p>
          <w:p w:rsidR="00C9549C" w:rsidRPr="00CB0B75" w:rsidRDefault="00C9549C" w:rsidP="00CB0B75">
            <w:pPr>
              <w:spacing w:line="360" w:lineRule="auto"/>
              <w:jc w:val="center"/>
              <w:rPr>
                <w:rFonts w:ascii="Palatino Linotype" w:hAnsi="Palatino Linotype" w:cs="Times New Roman"/>
                <w:b/>
                <w:color w:val="000000"/>
              </w:rPr>
            </w:pPr>
          </w:p>
          <w:p w:rsidR="00C9549C" w:rsidRPr="00CB0B75" w:rsidRDefault="00C9549C" w:rsidP="00CB0B75">
            <w:pPr>
              <w:spacing w:line="360" w:lineRule="auto"/>
              <w:jc w:val="center"/>
              <w:rPr>
                <w:rFonts w:ascii="Palatino Linotype" w:hAnsi="Palatino Linotype" w:cs="Times New Roman"/>
                <w:b/>
                <w:color w:val="000000"/>
              </w:rPr>
            </w:pPr>
            <w:r w:rsidRPr="00CB0B75">
              <w:rPr>
                <w:rFonts w:ascii="Palatino Linotype" w:hAnsi="Palatino Linotype" w:cs="Times New Roman"/>
                <w:b/>
                <w:color w:val="000000"/>
              </w:rPr>
              <w:t>José Gu</w:t>
            </w:r>
            <w:bookmarkStart w:id="59" w:name="_GoBack"/>
            <w:bookmarkEnd w:id="59"/>
            <w:r w:rsidRPr="00CB0B75">
              <w:rPr>
                <w:rFonts w:ascii="Palatino Linotype" w:hAnsi="Palatino Linotype" w:cs="Times New Roman"/>
                <w:b/>
                <w:color w:val="000000"/>
              </w:rPr>
              <w:t>adalupe Luna Hernández</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Comisionado</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(Rúbrica)</w:t>
            </w:r>
          </w:p>
        </w:tc>
      </w:tr>
      <w:tr w:rsidR="00C9549C" w:rsidRPr="00CB0B75" w:rsidTr="00C9549C">
        <w:trPr>
          <w:trHeight w:val="2244"/>
        </w:trPr>
        <w:tc>
          <w:tcPr>
            <w:tcW w:w="4392" w:type="dxa"/>
            <w:vAlign w:val="center"/>
          </w:tcPr>
          <w:p w:rsidR="00C9549C" w:rsidRDefault="00C9549C" w:rsidP="00CB0B75">
            <w:pPr>
              <w:spacing w:line="360" w:lineRule="auto"/>
              <w:rPr>
                <w:rFonts w:ascii="Palatino Linotype" w:hAnsi="Palatino Linotype" w:cs="Times New Roman"/>
                <w:b/>
                <w:color w:val="000000"/>
              </w:rPr>
            </w:pPr>
          </w:p>
          <w:p w:rsidR="007E23CF" w:rsidRPr="00CB0B75" w:rsidRDefault="007E23CF" w:rsidP="00CB0B75">
            <w:pPr>
              <w:spacing w:line="360" w:lineRule="auto"/>
              <w:rPr>
                <w:rFonts w:ascii="Palatino Linotype" w:hAnsi="Palatino Linotype" w:cs="Times New Roman"/>
                <w:b/>
                <w:color w:val="000000"/>
              </w:rPr>
            </w:pPr>
          </w:p>
          <w:p w:rsidR="00C9549C" w:rsidRPr="00CB0B75" w:rsidRDefault="00C9549C" w:rsidP="00CB0B75">
            <w:pPr>
              <w:spacing w:line="360" w:lineRule="auto"/>
              <w:jc w:val="center"/>
              <w:rPr>
                <w:rFonts w:ascii="Palatino Linotype" w:hAnsi="Palatino Linotype" w:cs="Times New Roman"/>
                <w:b/>
                <w:color w:val="000000"/>
              </w:rPr>
            </w:pPr>
            <w:r w:rsidRPr="00CB0B75">
              <w:rPr>
                <w:rFonts w:ascii="Palatino Linotype" w:hAnsi="Palatino Linotype" w:cs="Times New Roman"/>
                <w:b/>
                <w:color w:val="000000"/>
              </w:rPr>
              <w:t>Javier Martínez Cruz</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Comisionado</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(Rúbrica)</w:t>
            </w:r>
          </w:p>
        </w:tc>
        <w:tc>
          <w:tcPr>
            <w:tcW w:w="4387" w:type="dxa"/>
            <w:vAlign w:val="center"/>
          </w:tcPr>
          <w:p w:rsidR="00C9549C" w:rsidRDefault="00C9549C" w:rsidP="00CB0B75">
            <w:pPr>
              <w:spacing w:line="360" w:lineRule="auto"/>
              <w:rPr>
                <w:rFonts w:ascii="Palatino Linotype" w:hAnsi="Palatino Linotype" w:cs="Times New Roman"/>
                <w:color w:val="000000"/>
              </w:rPr>
            </w:pPr>
          </w:p>
          <w:p w:rsidR="007E23CF" w:rsidRPr="00CB0B75" w:rsidRDefault="007E23CF" w:rsidP="00CB0B75">
            <w:pPr>
              <w:spacing w:line="360" w:lineRule="auto"/>
              <w:rPr>
                <w:rFonts w:ascii="Palatino Linotype" w:hAnsi="Palatino Linotype" w:cs="Times New Roman"/>
                <w:color w:val="000000"/>
              </w:rPr>
            </w:pPr>
          </w:p>
          <w:p w:rsidR="00C9549C" w:rsidRPr="00CB0B75" w:rsidRDefault="00C9549C" w:rsidP="00CB0B75">
            <w:pPr>
              <w:spacing w:line="360" w:lineRule="auto"/>
              <w:jc w:val="center"/>
              <w:rPr>
                <w:rFonts w:ascii="Palatino Linotype" w:hAnsi="Palatino Linotype" w:cs="Times New Roman"/>
                <w:b/>
                <w:color w:val="000000"/>
              </w:rPr>
            </w:pPr>
            <w:r w:rsidRPr="00CB0B75">
              <w:rPr>
                <w:rFonts w:ascii="Palatino Linotype" w:hAnsi="Palatino Linotype" w:cs="Times New Roman"/>
                <w:b/>
                <w:color w:val="000000"/>
              </w:rPr>
              <w:t xml:space="preserve">Luis Gustavo Parra Noriega </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 xml:space="preserve">Comisionado  </w:t>
            </w:r>
          </w:p>
          <w:p w:rsidR="00C9549C" w:rsidRPr="00CB0B75" w:rsidRDefault="00C9549C" w:rsidP="00CB0B75">
            <w:pPr>
              <w:spacing w:line="360" w:lineRule="auto"/>
              <w:jc w:val="center"/>
              <w:rPr>
                <w:rFonts w:ascii="Palatino Linotype" w:hAnsi="Palatino Linotype" w:cs="Times New Roman"/>
                <w:color w:val="000000"/>
              </w:rPr>
            </w:pPr>
            <w:r w:rsidRPr="00CB0B75">
              <w:rPr>
                <w:rFonts w:ascii="Palatino Linotype" w:hAnsi="Palatino Linotype" w:cs="Times New Roman"/>
                <w:color w:val="000000"/>
              </w:rPr>
              <w:t>(Rúbrica)</w:t>
            </w:r>
          </w:p>
        </w:tc>
      </w:tr>
      <w:tr w:rsidR="00C9549C" w:rsidRPr="007E23CF" w:rsidTr="00C9549C">
        <w:trPr>
          <w:trHeight w:val="1953"/>
        </w:trPr>
        <w:tc>
          <w:tcPr>
            <w:tcW w:w="8779" w:type="dxa"/>
            <w:gridSpan w:val="2"/>
            <w:vAlign w:val="center"/>
          </w:tcPr>
          <w:p w:rsidR="00C9549C" w:rsidRPr="00CB0B75" w:rsidRDefault="00C9549C" w:rsidP="00CB0B75">
            <w:pPr>
              <w:spacing w:line="360" w:lineRule="auto"/>
              <w:jc w:val="center"/>
              <w:rPr>
                <w:rFonts w:ascii="Palatino Linotype" w:hAnsi="Palatino Linotype" w:cs="Times New Roman"/>
                <w:b/>
                <w:color w:val="000000"/>
              </w:rPr>
            </w:pPr>
          </w:p>
          <w:p w:rsidR="00C9549C" w:rsidRPr="00CB0B75" w:rsidRDefault="00C9549C" w:rsidP="00CB0B75">
            <w:pPr>
              <w:spacing w:line="360" w:lineRule="auto"/>
              <w:rPr>
                <w:rFonts w:ascii="Palatino Linotype" w:hAnsi="Palatino Linotype" w:cs="Times New Roman"/>
                <w:b/>
                <w:color w:val="000000"/>
              </w:rPr>
            </w:pPr>
          </w:p>
          <w:p w:rsidR="00C9549C" w:rsidRPr="007E23CF" w:rsidRDefault="00C9549C" w:rsidP="00CB0B75">
            <w:pPr>
              <w:spacing w:line="360" w:lineRule="auto"/>
              <w:jc w:val="center"/>
              <w:rPr>
                <w:rFonts w:ascii="Palatino Linotype" w:hAnsi="Palatino Linotype" w:cs="Times New Roman"/>
                <w:b/>
                <w:color w:val="000000"/>
              </w:rPr>
            </w:pPr>
            <w:r w:rsidRPr="007E23CF">
              <w:rPr>
                <w:rFonts w:ascii="Palatino Linotype" w:hAnsi="Palatino Linotype" w:cs="Times New Roman"/>
                <w:b/>
                <w:color w:val="000000"/>
              </w:rPr>
              <w:t>Alexis Tapia Ramírez</w:t>
            </w:r>
          </w:p>
          <w:p w:rsidR="00C9549C" w:rsidRPr="007E23CF" w:rsidRDefault="00C9549C" w:rsidP="00CB0B75">
            <w:pPr>
              <w:spacing w:line="360" w:lineRule="auto"/>
              <w:jc w:val="center"/>
              <w:rPr>
                <w:rFonts w:ascii="Palatino Linotype" w:hAnsi="Palatino Linotype" w:cs="Times New Roman"/>
                <w:color w:val="000000"/>
              </w:rPr>
            </w:pPr>
            <w:r w:rsidRPr="007E23CF">
              <w:rPr>
                <w:rFonts w:ascii="Palatino Linotype" w:hAnsi="Palatino Linotype" w:cs="Times New Roman"/>
                <w:color w:val="000000"/>
              </w:rPr>
              <w:t>Secretario Técnico del Pleno</w:t>
            </w:r>
          </w:p>
          <w:p w:rsidR="007E23CF" w:rsidRPr="007E23CF" w:rsidRDefault="007E23CF" w:rsidP="00CB0B75">
            <w:pPr>
              <w:spacing w:line="360" w:lineRule="auto"/>
              <w:jc w:val="center"/>
              <w:rPr>
                <w:rFonts w:ascii="Palatino Linotype" w:hAnsi="Palatino Linotype" w:cs="Times New Roman"/>
                <w:color w:val="000000"/>
              </w:rPr>
            </w:pPr>
            <w:r w:rsidRPr="007E23CF">
              <w:rPr>
                <w:rFonts w:ascii="Palatino Linotype" w:hAnsi="Palatino Linotype" w:cs="Times New Roman"/>
                <w:color w:val="000000"/>
              </w:rPr>
              <w:t>(Rúbrica)</w:t>
            </w:r>
          </w:p>
          <w:p w:rsidR="007E23CF" w:rsidRPr="007E23CF" w:rsidRDefault="007E23CF" w:rsidP="00CB0B75">
            <w:pPr>
              <w:spacing w:line="360" w:lineRule="auto"/>
              <w:jc w:val="center"/>
              <w:rPr>
                <w:rFonts w:ascii="Palatino Linotype" w:hAnsi="Palatino Linotype" w:cs="Times New Roman"/>
                <w:color w:val="000000"/>
              </w:rPr>
            </w:pPr>
          </w:p>
          <w:p w:rsidR="007E23CF" w:rsidRPr="007E23CF" w:rsidRDefault="007E23CF" w:rsidP="00CB0B75">
            <w:pPr>
              <w:spacing w:line="360" w:lineRule="auto"/>
              <w:jc w:val="center"/>
              <w:rPr>
                <w:rFonts w:ascii="Palatino Linotype" w:hAnsi="Palatino Linotype" w:cs="Times New Roman"/>
                <w:color w:val="000000"/>
              </w:rPr>
            </w:pPr>
          </w:p>
        </w:tc>
      </w:tr>
    </w:tbl>
    <w:p w:rsidR="00CB0B75" w:rsidRPr="007E23CF" w:rsidRDefault="00C9549C" w:rsidP="007E23CF">
      <w:pPr>
        <w:spacing w:before="240" w:after="240" w:line="360" w:lineRule="auto"/>
        <w:jc w:val="both"/>
        <w:rPr>
          <w:rFonts w:ascii="Palatino Linotype" w:eastAsia="Calibri" w:hAnsi="Palatino Linotype" w:cs="Arial"/>
          <w:b/>
          <w:color w:val="000000"/>
          <w:sz w:val="24"/>
          <w:szCs w:val="24"/>
          <w:lang w:val="es-ES_tradnl" w:eastAsia="es-ES"/>
        </w:rPr>
      </w:pPr>
      <w:r w:rsidRPr="007E23CF">
        <w:rPr>
          <w:rFonts w:ascii="Palatino Linotype" w:eastAsia="Times New Roman" w:hAnsi="Palatino Linotype" w:cs="Arial"/>
          <w:color w:val="000000"/>
          <w:sz w:val="24"/>
          <w:szCs w:val="24"/>
          <w:lang w:val="es-ES_tradnl" w:eastAsia="es-ES"/>
        </w:rPr>
        <w:t>Esta hoja correspo</w:t>
      </w:r>
      <w:r w:rsidR="007E23CF" w:rsidRPr="007E23CF">
        <w:rPr>
          <w:rFonts w:ascii="Palatino Linotype" w:eastAsia="Times New Roman" w:hAnsi="Palatino Linotype" w:cs="Arial"/>
          <w:color w:val="000000"/>
          <w:sz w:val="24"/>
          <w:szCs w:val="24"/>
          <w:lang w:val="es-ES_tradnl" w:eastAsia="es-ES"/>
        </w:rPr>
        <w:t>nde a la resolución de veintiséis (26) de Junio de dos mil diecinueve</w:t>
      </w:r>
      <w:r w:rsidRPr="007E23CF">
        <w:rPr>
          <w:rFonts w:ascii="Palatino Linotype" w:eastAsia="Times New Roman" w:hAnsi="Palatino Linotype" w:cs="Arial"/>
          <w:color w:val="000000"/>
          <w:sz w:val="24"/>
          <w:szCs w:val="24"/>
          <w:lang w:val="es-ES_tradnl" w:eastAsia="es-ES"/>
        </w:rPr>
        <w:t xml:space="preserve">, emitida en el recurso de revisión </w:t>
      </w:r>
      <w:r w:rsidR="00341583" w:rsidRPr="007E23CF">
        <w:rPr>
          <w:rFonts w:ascii="Palatino Linotype" w:eastAsia="Times New Roman" w:hAnsi="Palatino Linotype" w:cs="Arial"/>
          <w:b/>
          <w:color w:val="000000"/>
          <w:sz w:val="24"/>
          <w:szCs w:val="24"/>
          <w:lang w:val="es-ES_tradnl" w:eastAsia="es-ES"/>
        </w:rPr>
        <w:t>02553</w:t>
      </w:r>
      <w:r w:rsidRPr="007E23CF">
        <w:rPr>
          <w:rFonts w:ascii="Palatino Linotype" w:eastAsia="Times New Roman" w:hAnsi="Palatino Linotype" w:cs="Arial"/>
          <w:b/>
          <w:color w:val="000000"/>
          <w:sz w:val="24"/>
          <w:szCs w:val="24"/>
          <w:lang w:val="es-ES_tradnl" w:eastAsia="es-ES"/>
        </w:rPr>
        <w:t>/INFOEM/IP/RR/2019.</w:t>
      </w:r>
    </w:p>
    <w:sectPr w:rsidR="00CB0B75" w:rsidRPr="007E23CF" w:rsidSect="00CB0B75">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BBF" w:rsidRDefault="00517BBF" w:rsidP="00C9549C">
      <w:pPr>
        <w:spacing w:after="0" w:line="240" w:lineRule="auto"/>
      </w:pPr>
      <w:r>
        <w:separator/>
      </w:r>
    </w:p>
  </w:endnote>
  <w:endnote w:type="continuationSeparator" w:id="0">
    <w:p w:rsidR="00517BBF" w:rsidRDefault="00517BBF" w:rsidP="00C95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rsidR="007F5BE3" w:rsidRPr="00883450" w:rsidRDefault="007F5BE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9189D">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9189D">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rsidR="007F5BE3" w:rsidRDefault="007F5B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Pr="00883450" w:rsidRDefault="007F5BE3" w:rsidP="00C9549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9189D" w:rsidRPr="0019189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9189D" w:rsidRPr="0019189D">
      <w:rPr>
        <w:rFonts w:ascii="Palatino Linotype" w:hAnsi="Palatino Linotype"/>
        <w:noProof/>
        <w:sz w:val="22"/>
        <w:szCs w:val="22"/>
        <w:lang w:val="es-ES"/>
      </w:rPr>
      <w:t>24</w:t>
    </w:r>
    <w:r w:rsidRPr="00883450">
      <w:rPr>
        <w:rFonts w:ascii="Palatino Linotype" w:hAnsi="Palatino Linotype"/>
        <w:sz w:val="22"/>
        <w:szCs w:val="22"/>
      </w:rPr>
      <w:fldChar w:fldCharType="end"/>
    </w:r>
  </w:p>
  <w:p w:rsidR="007F5BE3" w:rsidRPr="00883450" w:rsidRDefault="007F5BE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BBF" w:rsidRDefault="00517BBF" w:rsidP="00C9549C">
      <w:pPr>
        <w:spacing w:after="0" w:line="240" w:lineRule="auto"/>
      </w:pPr>
      <w:r>
        <w:separator/>
      </w:r>
    </w:p>
  </w:footnote>
  <w:footnote w:type="continuationSeparator" w:id="0">
    <w:p w:rsidR="00517BBF" w:rsidRDefault="00517BBF" w:rsidP="00C9549C">
      <w:pPr>
        <w:spacing w:after="0" w:line="240" w:lineRule="auto"/>
      </w:pPr>
      <w:r>
        <w:continuationSeparator/>
      </w:r>
    </w:p>
  </w:footnote>
  <w:footnote w:id="1">
    <w:p w:rsidR="00341583" w:rsidRPr="00341583" w:rsidRDefault="00341583">
      <w:pPr>
        <w:pStyle w:val="Textonotapie"/>
      </w:pPr>
      <w:r w:rsidRPr="00341583">
        <w:rPr>
          <w:rStyle w:val="Refdenotaalpie"/>
        </w:rPr>
        <w:footnoteRef/>
      </w:r>
      <w:r w:rsidRPr="00341583">
        <w:t>D</w:t>
      </w:r>
      <w:r>
        <w:t>is</w:t>
      </w:r>
      <w:r w:rsidRPr="00341583">
        <w:t>ponible para su consu</w:t>
      </w:r>
      <w:r w:rsidR="00B54AE0">
        <w:t>l</w:t>
      </w:r>
      <w:r w:rsidRPr="00341583">
        <w:t xml:space="preserve">ta en: </w:t>
      </w:r>
      <w:hyperlink r:id="rId1" w:history="1">
        <w:r w:rsidRPr="00341583">
          <w:rPr>
            <w:rStyle w:val="Hipervnculo"/>
          </w:rPr>
          <w:t>http://seduym.edomex.gob.mx/zacazonapan</w:t>
        </w:r>
      </w:hyperlink>
      <w:r w:rsidRPr="00341583">
        <w:t xml:space="preserve"> </w:t>
      </w:r>
      <w:r>
        <w:t>y</w:t>
      </w:r>
      <w:r w:rsidRPr="00341583">
        <w:t xml:space="preserve"> </w:t>
      </w:r>
      <w:hyperlink r:id="rId2" w:history="1">
        <w:r w:rsidRPr="00341583">
          <w:rPr>
            <w:color w:val="0000FF"/>
            <w:u w:val="single"/>
          </w:rPr>
          <w:t>http://seduv.edomexico.gob.mx/planes_municipales/Zacazonapan/D-6A_Zac.PDF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Default="007F5BE3">
    <w:pPr>
      <w:pStyle w:val="Encabezado"/>
    </w:pPr>
    <w:r>
      <w:tab/>
    </w:r>
    <w:r>
      <w:tab/>
    </w:r>
  </w:p>
  <w:p w:rsidR="007F5BE3" w:rsidRDefault="007F5BE3">
    <w:pPr>
      <w:pStyle w:val="Encabezado"/>
    </w:pPr>
  </w:p>
  <w:tbl>
    <w:tblPr>
      <w:tblStyle w:val="Tablaconcuadrcula"/>
      <w:tblW w:w="6643"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7"/>
      <w:gridCol w:w="3826"/>
    </w:tblGrid>
    <w:tr w:rsidR="007F5BE3" w:rsidRPr="00E1705A" w:rsidTr="00341583">
      <w:trPr>
        <w:trHeight w:val="138"/>
      </w:trPr>
      <w:tc>
        <w:tcPr>
          <w:tcW w:w="2817" w:type="dxa"/>
          <w:vAlign w:val="center"/>
        </w:tcPr>
        <w:p w:rsidR="007F5BE3" w:rsidRPr="00E1705A" w:rsidRDefault="007F5BE3" w:rsidP="00C9549C">
          <w:pPr>
            <w:rPr>
              <w:rFonts w:ascii="Palatino Linotype" w:hAnsi="Palatino Linotype"/>
              <w:b/>
            </w:rPr>
          </w:pPr>
          <w:r w:rsidRPr="00E1705A">
            <w:rPr>
              <w:rFonts w:ascii="Palatino Linotype" w:hAnsi="Palatino Linotype"/>
              <w:b/>
            </w:rPr>
            <w:t>Recurso de revisión:</w:t>
          </w:r>
        </w:p>
      </w:tc>
      <w:tc>
        <w:tcPr>
          <w:tcW w:w="3826" w:type="dxa"/>
          <w:vAlign w:val="center"/>
        </w:tcPr>
        <w:p w:rsidR="007F5BE3" w:rsidRPr="00E1705A" w:rsidRDefault="007F5BE3" w:rsidP="00C9549C">
          <w:pPr>
            <w:pStyle w:val="Encabezado"/>
            <w:rPr>
              <w:rFonts w:ascii="Palatino Linotype" w:hAnsi="Palatino Linotype"/>
              <w:b/>
              <w:sz w:val="22"/>
              <w:szCs w:val="22"/>
            </w:rPr>
          </w:pPr>
          <w:r>
            <w:rPr>
              <w:rFonts w:ascii="Palatino Linotype" w:hAnsi="Palatino Linotype" w:cs="Arial"/>
              <w:b/>
              <w:bCs/>
              <w:sz w:val="22"/>
              <w:szCs w:val="22"/>
              <w:lang w:eastAsia="es-MX"/>
            </w:rPr>
            <w:t>02553/INFOEM/IP/RR/2019</w:t>
          </w:r>
        </w:p>
      </w:tc>
    </w:tr>
    <w:tr w:rsidR="007F5BE3" w:rsidRPr="00E1705A" w:rsidTr="00341583">
      <w:trPr>
        <w:trHeight w:val="321"/>
      </w:trPr>
      <w:tc>
        <w:tcPr>
          <w:tcW w:w="2817" w:type="dxa"/>
          <w:vAlign w:val="center"/>
        </w:tcPr>
        <w:p w:rsidR="007F5BE3" w:rsidRPr="00E1705A" w:rsidRDefault="007F5BE3" w:rsidP="00C9549C">
          <w:pPr>
            <w:rPr>
              <w:rFonts w:ascii="Palatino Linotype" w:hAnsi="Palatino Linotype"/>
              <w:b/>
            </w:rPr>
          </w:pPr>
          <w:r w:rsidRPr="00E1705A">
            <w:rPr>
              <w:rFonts w:ascii="Palatino Linotype" w:hAnsi="Palatino Linotype"/>
              <w:b/>
            </w:rPr>
            <w:t>Sujeto obligado:</w:t>
          </w:r>
        </w:p>
      </w:tc>
      <w:tc>
        <w:tcPr>
          <w:tcW w:w="3826" w:type="dxa"/>
          <w:vAlign w:val="center"/>
        </w:tcPr>
        <w:p w:rsidR="007F5BE3" w:rsidRPr="00E1705A" w:rsidRDefault="007F5BE3" w:rsidP="00C9549C">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Zacazonapan</w:t>
          </w:r>
          <w:proofErr w:type="spellEnd"/>
          <w:r>
            <w:rPr>
              <w:rFonts w:ascii="Palatino Linotype" w:hAnsi="Palatino Linotype"/>
              <w:b/>
              <w:sz w:val="22"/>
              <w:szCs w:val="22"/>
            </w:rPr>
            <w:t xml:space="preserve">. </w:t>
          </w:r>
        </w:p>
      </w:tc>
    </w:tr>
    <w:tr w:rsidR="007F5BE3" w:rsidRPr="00E1705A" w:rsidTr="00341583">
      <w:trPr>
        <w:trHeight w:val="321"/>
      </w:trPr>
      <w:tc>
        <w:tcPr>
          <w:tcW w:w="2817" w:type="dxa"/>
          <w:vAlign w:val="center"/>
        </w:tcPr>
        <w:p w:rsidR="007F5BE3" w:rsidRPr="00E1705A" w:rsidRDefault="007F5BE3" w:rsidP="00C9549C">
          <w:pPr>
            <w:rPr>
              <w:rFonts w:ascii="Palatino Linotype" w:hAnsi="Palatino Linotype"/>
              <w:b/>
            </w:rPr>
          </w:pPr>
          <w:r w:rsidRPr="00E1705A">
            <w:rPr>
              <w:rFonts w:ascii="Palatino Linotype" w:hAnsi="Palatino Linotype"/>
              <w:b/>
            </w:rPr>
            <w:t>Comisionado ponente:</w:t>
          </w:r>
        </w:p>
      </w:tc>
      <w:tc>
        <w:tcPr>
          <w:tcW w:w="3826" w:type="dxa"/>
          <w:vAlign w:val="center"/>
        </w:tcPr>
        <w:p w:rsidR="007F5BE3" w:rsidRPr="00E1705A" w:rsidRDefault="007F5BE3" w:rsidP="00C9549C">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rsidR="007F5BE3" w:rsidRDefault="007F5BE3" w:rsidP="00C954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Default="007F5BE3" w:rsidP="00C9549C">
    <w:pPr>
      <w:pStyle w:val="Encabezado"/>
      <w:tabs>
        <w:tab w:val="clear" w:pos="4252"/>
        <w:tab w:val="clear" w:pos="8504"/>
        <w:tab w:val="left" w:pos="3103"/>
      </w:tabs>
    </w:pPr>
    <w:r>
      <w:tab/>
    </w:r>
    <w:r>
      <w:tab/>
    </w:r>
  </w:p>
  <w:tbl>
    <w:tblPr>
      <w:tblStyle w:val="Tablaconcuadrcula"/>
      <w:tblW w:w="69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2"/>
      <w:gridCol w:w="3969"/>
    </w:tblGrid>
    <w:tr w:rsidR="007F5BE3" w:rsidRPr="00182113" w:rsidTr="00B54AE0">
      <w:trPr>
        <w:trHeight w:val="138"/>
      </w:trPr>
      <w:tc>
        <w:tcPr>
          <w:tcW w:w="2952" w:type="dxa"/>
          <w:vAlign w:val="center"/>
        </w:tcPr>
        <w:p w:rsidR="007F5BE3" w:rsidRPr="005B118B" w:rsidRDefault="007F5BE3" w:rsidP="00C9549C">
          <w:pPr>
            <w:rPr>
              <w:rFonts w:ascii="Palatino Linotype" w:hAnsi="Palatino Linotype"/>
              <w:b/>
            </w:rPr>
          </w:pPr>
          <w:r w:rsidRPr="005B118B">
            <w:rPr>
              <w:rFonts w:ascii="Palatino Linotype" w:hAnsi="Palatino Linotype"/>
              <w:b/>
            </w:rPr>
            <w:t>Recurso de revisión:</w:t>
          </w:r>
        </w:p>
      </w:tc>
      <w:tc>
        <w:tcPr>
          <w:tcW w:w="3969" w:type="dxa"/>
          <w:vAlign w:val="center"/>
        </w:tcPr>
        <w:p w:rsidR="007F5BE3" w:rsidRPr="005B118B" w:rsidRDefault="007F5BE3" w:rsidP="00C9549C">
          <w:pPr>
            <w:pStyle w:val="Encabezado"/>
            <w:rPr>
              <w:rFonts w:ascii="Palatino Linotype" w:hAnsi="Palatino Linotype"/>
              <w:b/>
              <w:sz w:val="22"/>
              <w:szCs w:val="22"/>
            </w:rPr>
          </w:pPr>
          <w:r>
            <w:rPr>
              <w:rFonts w:ascii="Palatino Linotype" w:hAnsi="Palatino Linotype" w:cs="Arial"/>
              <w:b/>
              <w:bCs/>
              <w:sz w:val="22"/>
              <w:szCs w:val="22"/>
              <w:lang w:eastAsia="es-MX"/>
            </w:rPr>
            <w:t>02553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7F5BE3" w:rsidRPr="00182113" w:rsidTr="00B54AE0">
      <w:trPr>
        <w:trHeight w:val="227"/>
      </w:trPr>
      <w:tc>
        <w:tcPr>
          <w:tcW w:w="2952" w:type="dxa"/>
          <w:vAlign w:val="center"/>
        </w:tcPr>
        <w:p w:rsidR="007F5BE3" w:rsidRPr="005B118B" w:rsidRDefault="007F5BE3" w:rsidP="00C9549C">
          <w:pPr>
            <w:rPr>
              <w:rFonts w:ascii="Palatino Linotype" w:hAnsi="Palatino Linotype"/>
              <w:b/>
            </w:rPr>
          </w:pPr>
          <w:r w:rsidRPr="005B118B">
            <w:rPr>
              <w:rFonts w:ascii="Palatino Linotype" w:hAnsi="Palatino Linotype"/>
              <w:b/>
            </w:rPr>
            <w:t>Recurrente:</w:t>
          </w:r>
        </w:p>
      </w:tc>
      <w:tc>
        <w:tcPr>
          <w:tcW w:w="3969" w:type="dxa"/>
          <w:vAlign w:val="center"/>
        </w:tcPr>
        <w:p w:rsidR="007F5BE3" w:rsidRPr="005B118B" w:rsidRDefault="00BC6560" w:rsidP="00C9549C">
          <w:pPr>
            <w:pStyle w:val="Encabezado"/>
            <w:rPr>
              <w:rFonts w:ascii="Palatino Linotype" w:hAnsi="Palatino Linotype"/>
              <w:b/>
              <w:sz w:val="22"/>
              <w:szCs w:val="22"/>
            </w:rPr>
          </w:pPr>
          <w:r w:rsidRPr="00BC6560">
            <w:rPr>
              <w:rFonts w:ascii="Palatino Linotype" w:hAnsi="Palatino Linotype"/>
              <w:b/>
              <w:sz w:val="22"/>
              <w:szCs w:val="22"/>
              <w:highlight w:val="black"/>
            </w:rPr>
            <w:t>---------------------------------------</w:t>
          </w:r>
          <w:r w:rsidR="007F5BE3">
            <w:rPr>
              <w:rFonts w:ascii="Palatino Linotype" w:hAnsi="Palatino Linotype"/>
              <w:b/>
              <w:sz w:val="22"/>
              <w:szCs w:val="22"/>
            </w:rPr>
            <w:t xml:space="preserve"> </w:t>
          </w:r>
        </w:p>
      </w:tc>
    </w:tr>
    <w:tr w:rsidR="007F5BE3" w:rsidRPr="00182113" w:rsidTr="00B54AE0">
      <w:trPr>
        <w:trHeight w:val="232"/>
      </w:trPr>
      <w:tc>
        <w:tcPr>
          <w:tcW w:w="2952" w:type="dxa"/>
          <w:vAlign w:val="center"/>
        </w:tcPr>
        <w:p w:rsidR="007F5BE3" w:rsidRPr="005B118B" w:rsidRDefault="007F5BE3" w:rsidP="00C9549C">
          <w:pPr>
            <w:rPr>
              <w:rFonts w:ascii="Palatino Linotype" w:hAnsi="Palatino Linotype"/>
              <w:b/>
            </w:rPr>
          </w:pPr>
          <w:r w:rsidRPr="005B118B">
            <w:rPr>
              <w:rFonts w:ascii="Palatino Linotype" w:hAnsi="Palatino Linotype"/>
              <w:b/>
            </w:rPr>
            <w:t>Sujeto obligado:</w:t>
          </w:r>
        </w:p>
      </w:tc>
      <w:tc>
        <w:tcPr>
          <w:tcW w:w="3969" w:type="dxa"/>
          <w:vAlign w:val="center"/>
        </w:tcPr>
        <w:p w:rsidR="007F5BE3" w:rsidRPr="005B118B" w:rsidRDefault="007F5BE3" w:rsidP="00C9549C">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Zacazonapan</w:t>
          </w:r>
          <w:proofErr w:type="spellEnd"/>
          <w:r>
            <w:rPr>
              <w:rFonts w:ascii="Palatino Linotype" w:hAnsi="Palatino Linotype"/>
              <w:b/>
              <w:sz w:val="22"/>
              <w:szCs w:val="22"/>
            </w:rPr>
            <w:t>.</w:t>
          </w:r>
        </w:p>
      </w:tc>
    </w:tr>
    <w:tr w:rsidR="007F5BE3" w:rsidRPr="00182113" w:rsidTr="00B54AE0">
      <w:trPr>
        <w:trHeight w:val="320"/>
      </w:trPr>
      <w:tc>
        <w:tcPr>
          <w:tcW w:w="2952" w:type="dxa"/>
          <w:vAlign w:val="center"/>
        </w:tcPr>
        <w:p w:rsidR="007F5BE3" w:rsidRPr="005B118B" w:rsidRDefault="007F5BE3" w:rsidP="00C9549C">
          <w:pPr>
            <w:rPr>
              <w:rFonts w:ascii="Palatino Linotype" w:hAnsi="Palatino Linotype"/>
              <w:b/>
            </w:rPr>
          </w:pPr>
          <w:r w:rsidRPr="005B118B">
            <w:rPr>
              <w:rFonts w:ascii="Palatino Linotype" w:hAnsi="Palatino Linotype"/>
              <w:b/>
            </w:rPr>
            <w:t>Comisionado ponente:</w:t>
          </w:r>
        </w:p>
      </w:tc>
      <w:tc>
        <w:tcPr>
          <w:tcW w:w="3969" w:type="dxa"/>
          <w:vAlign w:val="center"/>
        </w:tcPr>
        <w:p w:rsidR="007F5BE3" w:rsidRPr="005B118B" w:rsidRDefault="007F5BE3" w:rsidP="00C9549C">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rsidR="007F5BE3" w:rsidRDefault="007F5B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
    <w:nsid w:val="34317490"/>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3AD8321B"/>
    <w:multiLevelType w:val="hybridMultilevel"/>
    <w:tmpl w:val="CD70DCAE"/>
    <w:lvl w:ilvl="0" w:tplc="C6E00C96">
      <w:start w:val="29"/>
      <w:numFmt w:val="decimal"/>
      <w:lvlText w:val="%1."/>
      <w:lvlJc w:val="left"/>
      <w:pPr>
        <w:ind w:left="644" w:hanging="360"/>
      </w:pPr>
      <w:rPr>
        <w:rFonts w:hint="default"/>
        <w:b/>
        <w:i w:val="0"/>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49103E14"/>
    <w:multiLevelType w:val="hybridMultilevel"/>
    <w:tmpl w:val="AFBC4F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491319F9"/>
    <w:multiLevelType w:val="hybridMultilevel"/>
    <w:tmpl w:val="951CD87C"/>
    <w:lvl w:ilvl="0" w:tplc="D5B290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1">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4">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
  </w:num>
  <w:num w:numId="2">
    <w:abstractNumId w:val="19"/>
  </w:num>
  <w:num w:numId="3">
    <w:abstractNumId w:val="13"/>
  </w:num>
  <w:num w:numId="4">
    <w:abstractNumId w:val="1"/>
  </w:num>
  <w:num w:numId="5">
    <w:abstractNumId w:val="20"/>
  </w:num>
  <w:num w:numId="6">
    <w:abstractNumId w:val="9"/>
  </w:num>
  <w:num w:numId="7">
    <w:abstractNumId w:val="10"/>
  </w:num>
  <w:num w:numId="8">
    <w:abstractNumId w:val="6"/>
  </w:num>
  <w:num w:numId="9">
    <w:abstractNumId w:val="4"/>
  </w:num>
  <w:num w:numId="10">
    <w:abstractNumId w:val="17"/>
  </w:num>
  <w:num w:numId="11">
    <w:abstractNumId w:val="15"/>
  </w:num>
  <w:num w:numId="12">
    <w:abstractNumId w:val="16"/>
  </w:num>
  <w:num w:numId="13">
    <w:abstractNumId w:val="14"/>
  </w:num>
  <w:num w:numId="14">
    <w:abstractNumId w:val="24"/>
  </w:num>
  <w:num w:numId="15">
    <w:abstractNumId w:val="18"/>
  </w:num>
  <w:num w:numId="16">
    <w:abstractNumId w:val="21"/>
  </w:num>
  <w:num w:numId="17">
    <w:abstractNumId w:val="2"/>
  </w:num>
  <w:num w:numId="18">
    <w:abstractNumId w:val="22"/>
  </w:num>
  <w:num w:numId="19">
    <w:abstractNumId w:val="0"/>
  </w:num>
  <w:num w:numId="20">
    <w:abstractNumId w:val="5"/>
  </w:num>
  <w:num w:numId="21">
    <w:abstractNumId w:val="12"/>
  </w:num>
  <w:num w:numId="22">
    <w:abstractNumId w:val="11"/>
  </w:num>
  <w:num w:numId="23">
    <w:abstractNumId w:val="23"/>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9C"/>
    <w:rsid w:val="00165A69"/>
    <w:rsid w:val="00175EDC"/>
    <w:rsid w:val="0019189D"/>
    <w:rsid w:val="00214DCD"/>
    <w:rsid w:val="00272808"/>
    <w:rsid w:val="00280F94"/>
    <w:rsid w:val="0028302F"/>
    <w:rsid w:val="002F2E09"/>
    <w:rsid w:val="002F3077"/>
    <w:rsid w:val="00341583"/>
    <w:rsid w:val="003E5677"/>
    <w:rsid w:val="00517BBF"/>
    <w:rsid w:val="005C6339"/>
    <w:rsid w:val="005F2306"/>
    <w:rsid w:val="00753765"/>
    <w:rsid w:val="007D2A26"/>
    <w:rsid w:val="007E21B9"/>
    <w:rsid w:val="007E23CF"/>
    <w:rsid w:val="007F5BE3"/>
    <w:rsid w:val="00854D4A"/>
    <w:rsid w:val="008A1390"/>
    <w:rsid w:val="0091148B"/>
    <w:rsid w:val="00921D38"/>
    <w:rsid w:val="00973056"/>
    <w:rsid w:val="009D081E"/>
    <w:rsid w:val="00A25883"/>
    <w:rsid w:val="00A504ED"/>
    <w:rsid w:val="00A519B1"/>
    <w:rsid w:val="00A670B1"/>
    <w:rsid w:val="00A84F49"/>
    <w:rsid w:val="00B54AE0"/>
    <w:rsid w:val="00BC6560"/>
    <w:rsid w:val="00BF2FD8"/>
    <w:rsid w:val="00C056E2"/>
    <w:rsid w:val="00C91E96"/>
    <w:rsid w:val="00C9549C"/>
    <w:rsid w:val="00CB0B75"/>
    <w:rsid w:val="00D507B7"/>
    <w:rsid w:val="00F2216E"/>
    <w:rsid w:val="00F30599"/>
    <w:rsid w:val="00F47079"/>
    <w:rsid w:val="00FE2B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5D9EBDE-3BDB-46AF-900A-A3E73C4F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C954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9549C"/>
    <w:pPr>
      <w:keepNext/>
      <w:keepLines/>
      <w:spacing w:before="40" w:after="0"/>
      <w:outlineLvl w:val="1"/>
    </w:pPr>
    <w:rPr>
      <w:rFonts w:ascii="Calibri" w:eastAsia="MS Gothic" w:hAnsi="Calibri" w:cs="Times New Roman"/>
      <w:color w:val="365F91"/>
      <w:sz w:val="26"/>
      <w:szCs w:val="26"/>
    </w:rPr>
  </w:style>
  <w:style w:type="paragraph" w:styleId="Ttulo3">
    <w:name w:val="heading 3"/>
    <w:basedOn w:val="Normal"/>
    <w:next w:val="Normal"/>
    <w:link w:val="Ttulo3Car"/>
    <w:uiPriority w:val="9"/>
    <w:semiHidden/>
    <w:unhideWhenUsed/>
    <w:qFormat/>
    <w:rsid w:val="003415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
    <w:qFormat/>
    <w:rsid w:val="00C9549C"/>
    <w:pPr>
      <w:keepNext/>
      <w:keepLines/>
      <w:spacing w:before="240" w:after="0"/>
      <w:outlineLvl w:val="0"/>
    </w:pPr>
    <w:rPr>
      <w:rFonts w:ascii="Calibri" w:eastAsia="MS Gothic" w:hAnsi="Calibri" w:cs="Times New Roman"/>
      <w:color w:val="365F91"/>
      <w:sz w:val="32"/>
      <w:szCs w:val="32"/>
    </w:rPr>
  </w:style>
  <w:style w:type="paragraph" w:customStyle="1" w:styleId="Ttulo21">
    <w:name w:val="Título 21"/>
    <w:basedOn w:val="Normal"/>
    <w:next w:val="Normal"/>
    <w:uiPriority w:val="9"/>
    <w:unhideWhenUsed/>
    <w:qFormat/>
    <w:rsid w:val="00C9549C"/>
    <w:pPr>
      <w:keepNext/>
      <w:keepLines/>
      <w:spacing w:before="40" w:after="0"/>
      <w:outlineLvl w:val="1"/>
    </w:pPr>
    <w:rPr>
      <w:rFonts w:ascii="Calibri" w:eastAsia="MS Gothic" w:hAnsi="Calibri" w:cs="Times New Roman"/>
      <w:color w:val="365F91"/>
      <w:sz w:val="26"/>
      <w:szCs w:val="26"/>
    </w:rPr>
  </w:style>
  <w:style w:type="numbering" w:customStyle="1" w:styleId="Sinlista1">
    <w:name w:val="Sin lista1"/>
    <w:next w:val="Sinlista"/>
    <w:uiPriority w:val="99"/>
    <w:semiHidden/>
    <w:unhideWhenUsed/>
    <w:rsid w:val="00C9549C"/>
  </w:style>
  <w:style w:type="paragraph" w:styleId="Encabezado">
    <w:name w:val="header"/>
    <w:basedOn w:val="Normal"/>
    <w:link w:val="EncabezadoCar"/>
    <w:uiPriority w:val="99"/>
    <w:unhideWhenUsed/>
    <w:rsid w:val="00C9549C"/>
    <w:pPr>
      <w:tabs>
        <w:tab w:val="center" w:pos="4252"/>
        <w:tab w:val="right" w:pos="8504"/>
      </w:tabs>
      <w:spacing w:after="0" w:line="240" w:lineRule="auto"/>
    </w:pPr>
    <w:rPr>
      <w:rFonts w:eastAsia="MS Mincho"/>
      <w:sz w:val="24"/>
      <w:szCs w:val="24"/>
      <w:lang w:val="es-ES_tradnl" w:eastAsia="es-ES"/>
    </w:rPr>
  </w:style>
  <w:style w:type="character" w:customStyle="1" w:styleId="EncabezadoCar">
    <w:name w:val="Encabezado Car"/>
    <w:basedOn w:val="Fuentedeprrafopredeter"/>
    <w:link w:val="Encabezado"/>
    <w:uiPriority w:val="99"/>
    <w:rsid w:val="00C9549C"/>
    <w:rPr>
      <w:rFonts w:eastAsia="MS Mincho"/>
      <w:sz w:val="24"/>
      <w:szCs w:val="24"/>
      <w:lang w:val="es-ES_tradnl" w:eastAsia="es-ES"/>
    </w:rPr>
  </w:style>
  <w:style w:type="paragraph" w:styleId="Piedepgina">
    <w:name w:val="footer"/>
    <w:basedOn w:val="Normal"/>
    <w:link w:val="PiedepginaCar"/>
    <w:uiPriority w:val="99"/>
    <w:unhideWhenUsed/>
    <w:rsid w:val="00C9549C"/>
    <w:pPr>
      <w:tabs>
        <w:tab w:val="center" w:pos="4252"/>
        <w:tab w:val="right" w:pos="8504"/>
      </w:tabs>
      <w:spacing w:after="0" w:line="240" w:lineRule="auto"/>
    </w:pPr>
    <w:rPr>
      <w:rFonts w:eastAsia="MS Mincho"/>
      <w:sz w:val="24"/>
      <w:szCs w:val="24"/>
      <w:lang w:val="es-ES_tradnl" w:eastAsia="es-ES"/>
    </w:rPr>
  </w:style>
  <w:style w:type="character" w:customStyle="1" w:styleId="PiedepginaCar">
    <w:name w:val="Pie de página Car"/>
    <w:basedOn w:val="Fuentedeprrafopredeter"/>
    <w:link w:val="Piedepgina"/>
    <w:uiPriority w:val="99"/>
    <w:rsid w:val="00C9549C"/>
    <w:rPr>
      <w:rFonts w:eastAsia="MS Mincho"/>
      <w:sz w:val="24"/>
      <w:szCs w:val="24"/>
      <w:lang w:val="es-ES_tradnl" w:eastAsia="es-ES"/>
    </w:rPr>
  </w:style>
  <w:style w:type="table" w:styleId="Tablaconcuadrcula">
    <w:name w:val="Table Grid"/>
    <w:basedOn w:val="Tablanormal"/>
    <w:uiPriority w:val="39"/>
    <w:rsid w:val="00C9549C"/>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9549C"/>
    <w:pPr>
      <w:spacing w:after="0" w:line="240" w:lineRule="auto"/>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9549C"/>
    <w:rPr>
      <w:rFonts w:ascii="Lucida Grande" w:eastAsia="MS Mincho"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9549C"/>
    <w:pPr>
      <w:spacing w:after="0" w:line="240" w:lineRule="auto"/>
      <w:ind w:left="720"/>
      <w:contextualSpacing/>
    </w:pPr>
    <w:rPr>
      <w:rFonts w:eastAsia="MS Mincho"/>
      <w:sz w:val="24"/>
      <w:szCs w:val="24"/>
      <w:lang w:val="es-ES_tradnl" w:eastAsia="es-ES"/>
    </w:rPr>
  </w:style>
  <w:style w:type="paragraph" w:styleId="Sinespaciado">
    <w:name w:val="No Spacing"/>
    <w:aliases w:val="Francesa"/>
    <w:link w:val="SinespaciadoCar"/>
    <w:uiPriority w:val="1"/>
    <w:qFormat/>
    <w:rsid w:val="00C9549C"/>
    <w:pPr>
      <w:spacing w:after="0" w:line="240" w:lineRule="auto"/>
    </w:pPr>
    <w:rPr>
      <w:rFonts w:eastAsia="MS Mincho"/>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549C"/>
    <w:rPr>
      <w:rFonts w:eastAsia="MS Mincho"/>
      <w:sz w:val="24"/>
      <w:szCs w:val="24"/>
      <w:lang w:val="es-ES_tradnl" w:eastAsia="es-ES"/>
    </w:rPr>
  </w:style>
  <w:style w:type="character" w:customStyle="1" w:styleId="Hipervnculo1">
    <w:name w:val="Hipervínculo1"/>
    <w:basedOn w:val="Fuentedeprrafopredeter"/>
    <w:uiPriority w:val="99"/>
    <w:unhideWhenUsed/>
    <w:rsid w:val="00C9549C"/>
    <w:rPr>
      <w:color w:val="0000FF"/>
      <w:u w:val="single"/>
    </w:rPr>
  </w:style>
  <w:style w:type="paragraph" w:styleId="TDC1">
    <w:name w:val="toc 1"/>
    <w:basedOn w:val="Normal"/>
    <w:next w:val="Normal"/>
    <w:autoRedefine/>
    <w:uiPriority w:val="39"/>
    <w:unhideWhenUsed/>
    <w:rsid w:val="00C9549C"/>
    <w:pPr>
      <w:tabs>
        <w:tab w:val="right" w:leader="dot" w:pos="8779"/>
      </w:tabs>
      <w:spacing w:after="100" w:line="240" w:lineRule="auto"/>
    </w:pPr>
    <w:rPr>
      <w:rFonts w:eastAsia="MS Mincho"/>
      <w:sz w:val="24"/>
      <w:szCs w:val="24"/>
      <w:lang w:val="es-ES_tradnl" w:eastAsia="es-ES"/>
    </w:rPr>
  </w:style>
  <w:style w:type="paragraph" w:styleId="TDC2">
    <w:name w:val="toc 2"/>
    <w:basedOn w:val="Normal"/>
    <w:next w:val="Normal"/>
    <w:autoRedefine/>
    <w:uiPriority w:val="39"/>
    <w:unhideWhenUsed/>
    <w:rsid w:val="00C9549C"/>
    <w:pPr>
      <w:spacing w:after="100" w:line="240" w:lineRule="auto"/>
      <w:ind w:left="240"/>
    </w:pPr>
    <w:rPr>
      <w:rFonts w:eastAsia="MS Mincho"/>
      <w:sz w:val="24"/>
      <w:szCs w:val="24"/>
      <w:lang w:val="es-ES_tradnl" w:eastAsia="es-ES"/>
    </w:rPr>
  </w:style>
  <w:style w:type="character" w:styleId="Refdecomentario">
    <w:name w:val="annotation reference"/>
    <w:basedOn w:val="Fuentedeprrafopredeter"/>
    <w:uiPriority w:val="99"/>
    <w:semiHidden/>
    <w:unhideWhenUsed/>
    <w:rsid w:val="00C9549C"/>
    <w:rPr>
      <w:sz w:val="16"/>
      <w:szCs w:val="16"/>
    </w:rPr>
  </w:style>
  <w:style w:type="paragraph" w:styleId="Textocomentario">
    <w:name w:val="annotation text"/>
    <w:basedOn w:val="Normal"/>
    <w:link w:val="TextocomentarioCar"/>
    <w:uiPriority w:val="99"/>
    <w:semiHidden/>
    <w:unhideWhenUsed/>
    <w:rsid w:val="00C9549C"/>
    <w:pPr>
      <w:spacing w:after="0" w:line="240" w:lineRule="auto"/>
    </w:pPr>
    <w:rPr>
      <w:rFonts w:eastAsia="MS Mincho"/>
      <w:sz w:val="20"/>
      <w:szCs w:val="20"/>
      <w:lang w:val="es-ES_tradnl" w:eastAsia="es-ES"/>
    </w:rPr>
  </w:style>
  <w:style w:type="character" w:customStyle="1" w:styleId="TextocomentarioCar">
    <w:name w:val="Texto comentario Car"/>
    <w:basedOn w:val="Fuentedeprrafopredeter"/>
    <w:link w:val="Textocomentario"/>
    <w:uiPriority w:val="99"/>
    <w:semiHidden/>
    <w:rsid w:val="00C9549C"/>
    <w:rPr>
      <w:rFonts w:eastAsia="MS Mincho"/>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C9549C"/>
    <w:rPr>
      <w:b/>
      <w:bCs/>
    </w:rPr>
  </w:style>
  <w:style w:type="character" w:customStyle="1" w:styleId="AsuntodelcomentarioCar">
    <w:name w:val="Asunto del comentario Car"/>
    <w:basedOn w:val="TextocomentarioCar"/>
    <w:link w:val="Asuntodelcomentario"/>
    <w:uiPriority w:val="99"/>
    <w:semiHidden/>
    <w:rsid w:val="00C9549C"/>
    <w:rPr>
      <w:rFonts w:eastAsia="MS Mincho"/>
      <w:b/>
      <w:bCs/>
      <w:sz w:val="20"/>
      <w:szCs w:val="20"/>
      <w:lang w:val="es-ES_tradnl" w:eastAsia="es-ES"/>
    </w:rPr>
  </w:style>
  <w:style w:type="character" w:customStyle="1" w:styleId="Ttulo1Car">
    <w:name w:val="Título 1 Car"/>
    <w:basedOn w:val="Fuentedeprrafopredeter"/>
    <w:link w:val="Ttulo11"/>
    <w:uiPriority w:val="9"/>
    <w:rsid w:val="00C9549C"/>
    <w:rPr>
      <w:rFonts w:ascii="Calibri" w:eastAsia="MS Gothic" w:hAnsi="Calibri" w:cs="Times New Roman"/>
      <w:color w:val="365F91"/>
      <w:sz w:val="32"/>
      <w:szCs w:val="32"/>
      <w:lang w:val="es-MX" w:eastAsia="en-US"/>
    </w:rPr>
  </w:style>
  <w:style w:type="character" w:customStyle="1" w:styleId="Ttulo2Car">
    <w:name w:val="Título 2 Car"/>
    <w:basedOn w:val="Fuentedeprrafopredeter"/>
    <w:link w:val="Ttulo2"/>
    <w:uiPriority w:val="9"/>
    <w:rsid w:val="00C9549C"/>
    <w:rPr>
      <w:rFonts w:ascii="Calibri" w:eastAsia="MS Gothic" w:hAnsi="Calibri" w:cs="Times New Roman"/>
      <w:color w:val="365F91"/>
      <w:sz w:val="26"/>
      <w:szCs w:val="26"/>
      <w:lang w:val="es-MX" w:eastAsia="en-US"/>
    </w:rPr>
  </w:style>
  <w:style w:type="character" w:customStyle="1" w:styleId="apple-converted-space">
    <w:name w:val="apple-converted-space"/>
    <w:basedOn w:val="Fuentedeprrafopredeter"/>
    <w:rsid w:val="00C9549C"/>
  </w:style>
  <w:style w:type="paragraph" w:styleId="Textoindependiente">
    <w:name w:val="Body Text"/>
    <w:basedOn w:val="Normal"/>
    <w:link w:val="TextoindependienteCar"/>
    <w:rsid w:val="00C9549C"/>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C9549C"/>
    <w:rPr>
      <w:rFonts w:ascii="Arial" w:eastAsia="Times New Roman" w:hAnsi="Arial" w:cs="Times New Roman"/>
      <w:sz w:val="24"/>
      <w:szCs w:val="20"/>
      <w:lang w:val="es-ES_tradnl" w:eastAsia="es-ES"/>
    </w:rPr>
  </w:style>
  <w:style w:type="paragraph" w:customStyle="1" w:styleId="FAFunotente1">
    <w:name w:val="FA Fu?notente1"/>
    <w:basedOn w:val="Normal"/>
    <w:next w:val="Textonotapie"/>
    <w:link w:val="TextonotapieCar"/>
    <w:unhideWhenUsed/>
    <w:rsid w:val="00C9549C"/>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FAFunotente1"/>
    <w:rsid w:val="00C9549C"/>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9549C"/>
    <w:rPr>
      <w:vertAlign w:val="superscript"/>
    </w:rPr>
  </w:style>
  <w:style w:type="paragraph" w:customStyle="1" w:styleId="p">
    <w:name w:val="p"/>
    <w:basedOn w:val="Normal"/>
    <w:rsid w:val="00C9549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
    <w:name w:val="f"/>
    <w:basedOn w:val="Fuentedeprrafopredeter"/>
    <w:rsid w:val="00C9549C"/>
  </w:style>
  <w:style w:type="character" w:customStyle="1" w:styleId="a">
    <w:name w:val="a"/>
    <w:basedOn w:val="Fuentedeprrafopredeter"/>
    <w:rsid w:val="00C9549C"/>
  </w:style>
  <w:style w:type="character" w:customStyle="1" w:styleId="d">
    <w:name w:val="d"/>
    <w:basedOn w:val="Fuentedeprrafopredeter"/>
    <w:rsid w:val="00C9549C"/>
  </w:style>
  <w:style w:type="character" w:customStyle="1" w:styleId="b">
    <w:name w:val="b"/>
    <w:basedOn w:val="Fuentedeprrafopredeter"/>
    <w:rsid w:val="00C9549C"/>
  </w:style>
  <w:style w:type="character" w:customStyle="1" w:styleId="g">
    <w:name w:val="g"/>
    <w:basedOn w:val="Fuentedeprrafopredeter"/>
    <w:rsid w:val="00C9549C"/>
  </w:style>
  <w:style w:type="table" w:customStyle="1" w:styleId="Tablaconcuadrcula1">
    <w:name w:val="Tabla con cuadrícula1"/>
    <w:basedOn w:val="Tablanormal"/>
    <w:next w:val="Tablaconcuadrcula"/>
    <w:uiPriority w:val="59"/>
    <w:rsid w:val="00C9549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basedOn w:val="Fuentedeprrafopredeter"/>
    <w:link w:val="Ttulo1"/>
    <w:uiPriority w:val="9"/>
    <w:rsid w:val="00C9549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C9549C"/>
    <w:pPr>
      <w:outlineLvl w:val="9"/>
    </w:pPr>
    <w:rPr>
      <w:lang w:eastAsia="es-MX"/>
    </w:rPr>
  </w:style>
  <w:style w:type="character" w:customStyle="1" w:styleId="Hipervnculovisitado1">
    <w:name w:val="Hipervínculo visitado1"/>
    <w:basedOn w:val="Fuentedeprrafopredeter"/>
    <w:uiPriority w:val="99"/>
    <w:semiHidden/>
    <w:unhideWhenUsed/>
    <w:rsid w:val="00C9549C"/>
    <w:rPr>
      <w:color w:val="800080"/>
      <w:u w:val="single"/>
    </w:rPr>
  </w:style>
  <w:style w:type="paragraph" w:customStyle="1" w:styleId="Default">
    <w:name w:val="Default"/>
    <w:rsid w:val="00C9549C"/>
    <w:pPr>
      <w:autoSpaceDE w:val="0"/>
      <w:autoSpaceDN w:val="0"/>
      <w:adjustRightInd w:val="0"/>
      <w:spacing w:after="0" w:line="240" w:lineRule="auto"/>
    </w:pPr>
    <w:rPr>
      <w:rFonts w:ascii="Arial" w:hAnsi="Arial" w:cs="Arial"/>
      <w:color w:val="000000"/>
      <w:sz w:val="24"/>
      <w:szCs w:val="24"/>
    </w:rPr>
  </w:style>
  <w:style w:type="character" w:customStyle="1" w:styleId="nfasissutil1">
    <w:name w:val="Énfasis sutil1"/>
    <w:basedOn w:val="Fuentedeprrafopredeter"/>
    <w:uiPriority w:val="19"/>
    <w:qFormat/>
    <w:rsid w:val="00C9549C"/>
    <w:rPr>
      <w:i/>
      <w:iCs/>
      <w:color w:val="404040"/>
    </w:rPr>
  </w:style>
  <w:style w:type="table" w:customStyle="1" w:styleId="Tablaconcuadrcula12">
    <w:name w:val="Tabla con cuadrícula12"/>
    <w:basedOn w:val="Tablanormal"/>
    <w:next w:val="Tablaconcuadrcula"/>
    <w:uiPriority w:val="59"/>
    <w:rsid w:val="00C9549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
    <w:link w:val="Sinespaciado"/>
    <w:uiPriority w:val="1"/>
    <w:locked/>
    <w:rsid w:val="00C9549C"/>
    <w:rPr>
      <w:rFonts w:eastAsia="MS Mincho"/>
      <w:sz w:val="24"/>
      <w:szCs w:val="24"/>
      <w:lang w:val="es-ES_tradnl" w:eastAsia="es-ES"/>
    </w:rPr>
  </w:style>
  <w:style w:type="table" w:customStyle="1" w:styleId="Tablaconcuadrcula21">
    <w:name w:val="Tabla con cuadrícula21"/>
    <w:basedOn w:val="Tablanormal"/>
    <w:next w:val="Tablaconcuadrcula"/>
    <w:uiPriority w:val="39"/>
    <w:rsid w:val="00C9549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9549C"/>
    <w:rPr>
      <w:color w:val="0563C1" w:themeColor="hyperlink"/>
      <w:u w:val="single"/>
    </w:rPr>
  </w:style>
  <w:style w:type="character" w:customStyle="1" w:styleId="Ttulo2Car1">
    <w:name w:val="Título 2 Car1"/>
    <w:basedOn w:val="Fuentedeprrafopredeter"/>
    <w:uiPriority w:val="9"/>
    <w:semiHidden/>
    <w:rsid w:val="00C9549C"/>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1"/>
    <w:uiPriority w:val="99"/>
    <w:semiHidden/>
    <w:unhideWhenUsed/>
    <w:rsid w:val="00C9549C"/>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C9549C"/>
    <w:rPr>
      <w:sz w:val="20"/>
      <w:szCs w:val="20"/>
    </w:rPr>
  </w:style>
  <w:style w:type="character" w:styleId="Hipervnculovisitado">
    <w:name w:val="FollowedHyperlink"/>
    <w:basedOn w:val="Fuentedeprrafopredeter"/>
    <w:uiPriority w:val="99"/>
    <w:semiHidden/>
    <w:unhideWhenUsed/>
    <w:rsid w:val="00C9549C"/>
    <w:rPr>
      <w:color w:val="954F72" w:themeColor="followedHyperlink"/>
      <w:u w:val="single"/>
    </w:rPr>
  </w:style>
  <w:style w:type="character" w:styleId="nfasissutil">
    <w:name w:val="Subtle Emphasis"/>
    <w:basedOn w:val="Fuentedeprrafopredeter"/>
    <w:uiPriority w:val="19"/>
    <w:qFormat/>
    <w:rsid w:val="00C9549C"/>
    <w:rPr>
      <w:i/>
      <w:iCs/>
      <w:color w:val="404040" w:themeColor="text1" w:themeTint="BF"/>
    </w:rPr>
  </w:style>
  <w:style w:type="character" w:customStyle="1" w:styleId="Ttulo3Car">
    <w:name w:val="Título 3 Car"/>
    <w:basedOn w:val="Fuentedeprrafopredeter"/>
    <w:link w:val="Ttulo3"/>
    <w:uiPriority w:val="9"/>
    <w:semiHidden/>
    <w:rsid w:val="00341583"/>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34158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907709">
      <w:bodyDiv w:val="1"/>
      <w:marLeft w:val="0"/>
      <w:marRight w:val="0"/>
      <w:marTop w:val="0"/>
      <w:marBottom w:val="0"/>
      <w:divBdr>
        <w:top w:val="none" w:sz="0" w:space="0" w:color="auto"/>
        <w:left w:val="none" w:sz="0" w:space="0" w:color="auto"/>
        <w:bottom w:val="none" w:sz="0" w:space="0" w:color="auto"/>
        <w:right w:val="none" w:sz="0" w:space="0" w:color="auto"/>
      </w:divBdr>
    </w:div>
    <w:div w:id="32964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eduv.edomexico.gob.mx/planes_municipales/Zacazonapan/D-6A_Zac.PDF" TargetMode="External"/><Relationship Id="rId1" Type="http://schemas.openxmlformats.org/officeDocument/2006/relationships/hyperlink" Target="http://seduym.edomex.gob.mx/zacazonap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0CDB4-963F-4B39-9176-430764330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3437</Words>
  <Characters>18908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2019-07-30T19:25:00Z</dcterms:created>
  <dcterms:modified xsi:type="dcterms:W3CDTF">2019-08-01T17:43:00Z</dcterms:modified>
</cp:coreProperties>
</file>