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8496F" w:rsidRDefault="00D06012" w:rsidP="00DB5446">
      <w:pPr>
        <w:spacing w:after="0" w:line="360" w:lineRule="auto"/>
        <w:jc w:val="both"/>
        <w:rPr>
          <w:rFonts w:ascii="Palatino Linotype" w:hAnsi="Palatino Linotype" w:cs="Arial"/>
          <w:sz w:val="24"/>
        </w:rPr>
      </w:pPr>
      <w:r w:rsidRPr="00D8496F">
        <w:rPr>
          <w:rFonts w:ascii="Palatino Linotype" w:hAnsi="Palatino Linotype" w:cs="Arial"/>
          <w:sz w:val="24"/>
        </w:rPr>
        <w:t xml:space="preserve">Resolución del Pleno del Instituto de Transparencia, Acceso </w:t>
      </w:r>
      <w:bookmarkStart w:id="0" w:name="_GoBack"/>
      <w:bookmarkEnd w:id="0"/>
      <w:r w:rsidRPr="00D8496F">
        <w:rPr>
          <w:rFonts w:ascii="Palatino Linotype" w:hAnsi="Palatino Linotype" w:cs="Arial"/>
          <w:sz w:val="24"/>
        </w:rPr>
        <w:t>a la Información Pública y Protección de Datos Personales del Estado de México y Municipios, con domicilio en Metepec, Estado</w:t>
      </w:r>
      <w:r w:rsidR="00643CCD" w:rsidRPr="00D8496F">
        <w:rPr>
          <w:rFonts w:ascii="Palatino Linotype" w:hAnsi="Palatino Linotype" w:cs="Arial"/>
          <w:sz w:val="24"/>
        </w:rPr>
        <w:t xml:space="preserve"> de México, de fecha </w:t>
      </w:r>
      <w:r w:rsidR="000A13CC" w:rsidRPr="00D8496F">
        <w:rPr>
          <w:rFonts w:ascii="Palatino Linotype" w:hAnsi="Palatino Linotype" w:cs="Arial"/>
          <w:sz w:val="24"/>
        </w:rPr>
        <w:t>seis de noviembre</w:t>
      </w:r>
      <w:r w:rsidR="00177844" w:rsidRPr="00D8496F">
        <w:rPr>
          <w:rFonts w:ascii="Palatino Linotype" w:hAnsi="Palatino Linotype" w:cs="Arial"/>
          <w:sz w:val="24"/>
        </w:rPr>
        <w:t xml:space="preserve"> </w:t>
      </w:r>
      <w:r w:rsidR="00075972" w:rsidRPr="00D8496F">
        <w:rPr>
          <w:rFonts w:ascii="Palatino Linotype" w:hAnsi="Palatino Linotype" w:cs="Arial"/>
          <w:sz w:val="24"/>
        </w:rPr>
        <w:t xml:space="preserve">de </w:t>
      </w:r>
      <w:r w:rsidRPr="00D8496F">
        <w:rPr>
          <w:rFonts w:ascii="Palatino Linotype" w:hAnsi="Palatino Linotype" w:cs="Arial"/>
          <w:sz w:val="24"/>
        </w:rPr>
        <w:t xml:space="preserve">dos mil </w:t>
      </w:r>
      <w:r w:rsidR="00AA2766" w:rsidRPr="00D8496F">
        <w:rPr>
          <w:rFonts w:ascii="Palatino Linotype" w:hAnsi="Palatino Linotype" w:cs="Arial"/>
          <w:sz w:val="24"/>
        </w:rPr>
        <w:t>die</w:t>
      </w:r>
      <w:r w:rsidR="00877031" w:rsidRPr="00D8496F">
        <w:rPr>
          <w:rFonts w:ascii="Palatino Linotype" w:hAnsi="Palatino Linotype" w:cs="Arial"/>
          <w:sz w:val="24"/>
        </w:rPr>
        <w:t>ci</w:t>
      </w:r>
      <w:r w:rsidR="00ED3698" w:rsidRPr="00D8496F">
        <w:rPr>
          <w:rFonts w:ascii="Palatino Linotype" w:hAnsi="Palatino Linotype" w:cs="Arial"/>
          <w:sz w:val="24"/>
        </w:rPr>
        <w:t>nueve</w:t>
      </w:r>
      <w:r w:rsidRPr="00D8496F">
        <w:rPr>
          <w:rFonts w:ascii="Palatino Linotype" w:hAnsi="Palatino Linotype" w:cs="Arial"/>
          <w:sz w:val="24"/>
        </w:rPr>
        <w:t>.</w:t>
      </w:r>
    </w:p>
    <w:p w:rsidR="00D06012" w:rsidRPr="00D8496F" w:rsidRDefault="00D06012" w:rsidP="00DB5446">
      <w:pPr>
        <w:spacing w:after="0" w:line="360" w:lineRule="auto"/>
        <w:jc w:val="both"/>
        <w:rPr>
          <w:rFonts w:ascii="Palatino Linotype" w:hAnsi="Palatino Linotype" w:cs="Arial"/>
          <w:sz w:val="24"/>
        </w:rPr>
      </w:pPr>
    </w:p>
    <w:p w:rsidR="001F1FCA" w:rsidRPr="00D8496F" w:rsidRDefault="001F1FCA" w:rsidP="00DB5446">
      <w:pPr>
        <w:spacing w:after="0" w:line="360" w:lineRule="auto"/>
        <w:jc w:val="both"/>
        <w:rPr>
          <w:rFonts w:ascii="Palatino Linotype" w:hAnsi="Palatino Linotype" w:cs="Arial"/>
          <w:b/>
          <w:sz w:val="24"/>
        </w:rPr>
      </w:pPr>
      <w:r w:rsidRPr="00D8496F">
        <w:rPr>
          <w:rFonts w:ascii="Palatino Linotype" w:hAnsi="Palatino Linotype" w:cs="Arial"/>
          <w:sz w:val="24"/>
        </w:rPr>
        <w:t xml:space="preserve">VISTO el expediente formado con motivo del recurso de revisión </w:t>
      </w:r>
      <w:r w:rsidRPr="00D8496F">
        <w:rPr>
          <w:rFonts w:ascii="Palatino Linotype" w:hAnsi="Palatino Linotype" w:cs="Arial"/>
          <w:b/>
          <w:sz w:val="24"/>
        </w:rPr>
        <w:t>0</w:t>
      </w:r>
      <w:r w:rsidR="008F54CA" w:rsidRPr="00D8496F">
        <w:rPr>
          <w:rFonts w:ascii="Palatino Linotype" w:hAnsi="Palatino Linotype" w:cs="Arial"/>
          <w:b/>
          <w:sz w:val="24"/>
        </w:rPr>
        <w:t>7027</w:t>
      </w:r>
      <w:r w:rsidR="006A508D" w:rsidRPr="00D8496F">
        <w:rPr>
          <w:rFonts w:ascii="Palatino Linotype" w:hAnsi="Palatino Linotype" w:cs="Arial"/>
          <w:b/>
          <w:sz w:val="24"/>
        </w:rPr>
        <w:t>/</w:t>
      </w:r>
      <w:r w:rsidRPr="00D8496F">
        <w:rPr>
          <w:rFonts w:ascii="Palatino Linotype" w:hAnsi="Palatino Linotype" w:cs="Arial"/>
          <w:b/>
          <w:bCs/>
          <w:sz w:val="24"/>
        </w:rPr>
        <w:t>INFOEM/IP/RR/201</w:t>
      </w:r>
      <w:r w:rsidR="00C631D5" w:rsidRPr="00D8496F">
        <w:rPr>
          <w:rFonts w:ascii="Palatino Linotype" w:hAnsi="Palatino Linotype" w:cs="Arial"/>
          <w:b/>
          <w:bCs/>
          <w:sz w:val="24"/>
        </w:rPr>
        <w:t>9</w:t>
      </w:r>
      <w:r w:rsidRPr="00D8496F">
        <w:rPr>
          <w:rFonts w:ascii="Palatino Linotype" w:hAnsi="Palatino Linotype" w:cs="Arial"/>
          <w:sz w:val="24"/>
        </w:rPr>
        <w:t xml:space="preserve">, promovido por </w:t>
      </w:r>
      <w:r w:rsidR="0020528A" w:rsidRPr="00D8496F">
        <w:rPr>
          <w:rFonts w:ascii="Palatino Linotype" w:hAnsi="Palatino Linotype" w:cs="Arial"/>
          <w:sz w:val="24"/>
        </w:rPr>
        <w:t>la</w:t>
      </w:r>
      <w:r w:rsidR="009A3690" w:rsidRPr="00D8496F">
        <w:rPr>
          <w:rFonts w:ascii="Palatino Linotype" w:hAnsi="Palatino Linotype" w:cs="Arial"/>
          <w:sz w:val="24"/>
        </w:rPr>
        <w:t xml:space="preserve"> </w:t>
      </w:r>
      <w:r w:rsidR="009A3690" w:rsidRPr="00D8496F">
        <w:rPr>
          <w:rFonts w:ascii="Palatino Linotype" w:hAnsi="Palatino Linotype" w:cs="Arial"/>
          <w:b/>
          <w:sz w:val="24"/>
        </w:rPr>
        <w:t xml:space="preserve">C. </w:t>
      </w:r>
      <w:r w:rsidR="004A644F">
        <w:rPr>
          <w:rFonts w:ascii="Palatino Linotype" w:hAnsi="Palatino Linotype" w:cs="Arial"/>
          <w:b/>
          <w:sz w:val="24"/>
        </w:rPr>
        <w:t>XXXXXXXXX</w:t>
      </w:r>
      <w:r w:rsidR="00ED3698" w:rsidRPr="00D8496F">
        <w:rPr>
          <w:rFonts w:ascii="Palatino Linotype" w:hAnsi="Palatino Linotype" w:cs="Arial"/>
          <w:b/>
          <w:sz w:val="24"/>
        </w:rPr>
        <w:t>,</w:t>
      </w:r>
      <w:r w:rsidRPr="00D8496F">
        <w:rPr>
          <w:rFonts w:ascii="Palatino Linotype" w:hAnsi="Palatino Linotype" w:cs="Arial"/>
          <w:b/>
          <w:sz w:val="24"/>
        </w:rPr>
        <w:t xml:space="preserve"> </w:t>
      </w:r>
      <w:r w:rsidRPr="00D8496F">
        <w:rPr>
          <w:rFonts w:ascii="Palatino Linotype" w:hAnsi="Palatino Linotype" w:cs="Arial"/>
          <w:sz w:val="24"/>
        </w:rPr>
        <w:t>en lo sucesivo</w:t>
      </w:r>
      <w:r w:rsidRPr="00D8496F">
        <w:rPr>
          <w:rFonts w:ascii="Palatino Linotype" w:hAnsi="Palatino Linotype" w:cs="Arial"/>
          <w:b/>
          <w:sz w:val="24"/>
        </w:rPr>
        <w:t xml:space="preserve"> </w:t>
      </w:r>
      <w:r w:rsidR="0020528A" w:rsidRPr="00D8496F">
        <w:rPr>
          <w:rFonts w:ascii="Palatino Linotype" w:hAnsi="Palatino Linotype" w:cs="Arial"/>
          <w:b/>
          <w:sz w:val="24"/>
        </w:rPr>
        <w:t>LA</w:t>
      </w:r>
      <w:r w:rsidRPr="00D8496F">
        <w:rPr>
          <w:rFonts w:ascii="Palatino Linotype" w:hAnsi="Palatino Linotype" w:cs="Arial"/>
          <w:b/>
          <w:sz w:val="24"/>
        </w:rPr>
        <w:t xml:space="preserve"> RECURRENTE,</w:t>
      </w:r>
      <w:r w:rsidRPr="00D8496F">
        <w:rPr>
          <w:rFonts w:ascii="Palatino Linotype" w:hAnsi="Palatino Linotype" w:cs="Arial"/>
          <w:sz w:val="24"/>
        </w:rPr>
        <w:t xml:space="preserve"> en contra de la respuesta </w:t>
      </w:r>
      <w:r w:rsidR="003D6F96" w:rsidRPr="00D8496F">
        <w:rPr>
          <w:rFonts w:ascii="Palatino Linotype" w:hAnsi="Palatino Linotype" w:cs="Arial"/>
          <w:sz w:val="24"/>
        </w:rPr>
        <w:t>d</w:t>
      </w:r>
      <w:r w:rsidR="00362295" w:rsidRPr="00D8496F">
        <w:rPr>
          <w:rFonts w:ascii="Palatino Linotype" w:hAnsi="Palatino Linotype" w:cs="Arial"/>
          <w:sz w:val="24"/>
        </w:rPr>
        <w:t>e</w:t>
      </w:r>
      <w:r w:rsidR="00CA1D7B" w:rsidRPr="00D8496F">
        <w:rPr>
          <w:rFonts w:ascii="Palatino Linotype" w:hAnsi="Palatino Linotype" w:cs="Arial"/>
          <w:sz w:val="24"/>
        </w:rPr>
        <w:t xml:space="preserve">l </w:t>
      </w:r>
      <w:r w:rsidR="0020528A" w:rsidRPr="00D8496F">
        <w:rPr>
          <w:rFonts w:ascii="Palatino Linotype" w:hAnsi="Palatino Linotype" w:cs="Arial"/>
          <w:b/>
          <w:sz w:val="24"/>
        </w:rPr>
        <w:t>Ayuntamiento de Jilotepec</w:t>
      </w:r>
      <w:r w:rsidRPr="00D8496F">
        <w:rPr>
          <w:rFonts w:ascii="Palatino Linotype" w:hAnsi="Palatino Linotype" w:cs="Arial"/>
          <w:b/>
          <w:sz w:val="24"/>
        </w:rPr>
        <w:t xml:space="preserve">, </w:t>
      </w:r>
      <w:r w:rsidRPr="00D8496F">
        <w:rPr>
          <w:rFonts w:ascii="Palatino Linotype" w:hAnsi="Palatino Linotype" w:cs="Arial"/>
          <w:sz w:val="24"/>
        </w:rPr>
        <w:t xml:space="preserve">en lo sucesivo </w:t>
      </w:r>
      <w:r w:rsidRPr="00D8496F">
        <w:rPr>
          <w:rFonts w:ascii="Palatino Linotype" w:hAnsi="Palatino Linotype" w:cs="Arial"/>
          <w:b/>
          <w:sz w:val="24"/>
        </w:rPr>
        <w:t xml:space="preserve">EL SUJETO OBLIGADO, </w:t>
      </w:r>
      <w:r w:rsidRPr="00D8496F">
        <w:rPr>
          <w:rFonts w:ascii="Palatino Linotype" w:hAnsi="Palatino Linotype" w:cs="Arial"/>
          <w:sz w:val="24"/>
        </w:rPr>
        <w:t xml:space="preserve">se procede a dictar la presente resolución con base en lo siguiente: </w:t>
      </w:r>
    </w:p>
    <w:p w:rsidR="001F1FCA" w:rsidRPr="00D8496F" w:rsidRDefault="001F1FCA" w:rsidP="00DB5446">
      <w:pPr>
        <w:spacing w:after="0" w:line="240" w:lineRule="auto"/>
        <w:jc w:val="both"/>
        <w:rPr>
          <w:rFonts w:ascii="Palatino Linotype" w:hAnsi="Palatino Linotype"/>
          <w:sz w:val="28"/>
        </w:rPr>
      </w:pPr>
    </w:p>
    <w:p w:rsidR="00D06012" w:rsidRPr="00D8496F" w:rsidRDefault="00D06012" w:rsidP="00DB5446">
      <w:pPr>
        <w:spacing w:after="0" w:line="240" w:lineRule="auto"/>
        <w:jc w:val="center"/>
        <w:rPr>
          <w:rFonts w:ascii="Palatino Linotype" w:hAnsi="Palatino Linotype" w:cs="Arial"/>
          <w:b/>
          <w:bCs/>
          <w:spacing w:val="60"/>
          <w:sz w:val="28"/>
        </w:rPr>
      </w:pPr>
      <w:r w:rsidRPr="00D8496F">
        <w:rPr>
          <w:rFonts w:ascii="Palatino Linotype" w:hAnsi="Palatino Linotype" w:cs="Arial"/>
          <w:b/>
          <w:bCs/>
          <w:spacing w:val="60"/>
          <w:sz w:val="28"/>
        </w:rPr>
        <w:t>RESULTANDO</w:t>
      </w:r>
    </w:p>
    <w:p w:rsidR="00D06012" w:rsidRPr="00D8496F" w:rsidRDefault="00D06012" w:rsidP="00DB5446">
      <w:pPr>
        <w:spacing w:after="0" w:line="240" w:lineRule="auto"/>
        <w:jc w:val="center"/>
        <w:rPr>
          <w:rFonts w:ascii="Palatino Linotype" w:hAnsi="Palatino Linotype" w:cs="Arial"/>
          <w:b/>
          <w:bCs/>
          <w:spacing w:val="60"/>
          <w:sz w:val="28"/>
        </w:rPr>
      </w:pPr>
    </w:p>
    <w:p w:rsidR="001F1FCA" w:rsidRPr="00D8496F" w:rsidRDefault="001F1FCA" w:rsidP="00DB5446">
      <w:pPr>
        <w:spacing w:after="0" w:line="360" w:lineRule="auto"/>
        <w:jc w:val="both"/>
        <w:rPr>
          <w:rFonts w:ascii="Palatino Linotype" w:hAnsi="Palatino Linotype" w:cs="Arial"/>
          <w:b/>
          <w:bCs/>
          <w:sz w:val="24"/>
        </w:rPr>
      </w:pPr>
      <w:r w:rsidRPr="00D8496F">
        <w:rPr>
          <w:rFonts w:ascii="Palatino Linotype" w:hAnsi="Palatino Linotype" w:cs="Arial"/>
          <w:b/>
          <w:sz w:val="28"/>
          <w:szCs w:val="28"/>
        </w:rPr>
        <w:t>I.</w:t>
      </w:r>
      <w:r w:rsidRPr="00D8496F">
        <w:rPr>
          <w:rFonts w:ascii="Palatino Linotype" w:hAnsi="Palatino Linotype" w:cs="Arial"/>
          <w:b/>
        </w:rPr>
        <w:t xml:space="preserve"> </w:t>
      </w:r>
      <w:r w:rsidR="00B72C07" w:rsidRPr="00D8496F">
        <w:rPr>
          <w:rFonts w:ascii="Palatino Linotype" w:hAnsi="Palatino Linotype" w:cs="Arial"/>
          <w:sz w:val="24"/>
        </w:rPr>
        <w:t xml:space="preserve">En fecha </w:t>
      </w:r>
      <w:r w:rsidR="0020528A" w:rsidRPr="00D8496F">
        <w:rPr>
          <w:rFonts w:ascii="Palatino Linotype" w:hAnsi="Palatino Linotype" w:cs="Arial"/>
          <w:sz w:val="24"/>
        </w:rPr>
        <w:t>quince de agosto</w:t>
      </w:r>
      <w:r w:rsidR="00E86645" w:rsidRPr="00D8496F">
        <w:rPr>
          <w:rFonts w:ascii="Palatino Linotype" w:hAnsi="Palatino Linotype" w:cs="Arial"/>
          <w:sz w:val="24"/>
        </w:rPr>
        <w:t xml:space="preserve"> de dos mil diecinueve, </w:t>
      </w:r>
      <w:r w:rsidR="0020528A" w:rsidRPr="00D8496F">
        <w:rPr>
          <w:rFonts w:ascii="Palatino Linotype" w:hAnsi="Palatino Linotype" w:cs="Arial"/>
          <w:b/>
          <w:sz w:val="24"/>
        </w:rPr>
        <w:t>LA</w:t>
      </w:r>
      <w:r w:rsidR="00E86645" w:rsidRPr="00D8496F">
        <w:rPr>
          <w:rFonts w:ascii="Palatino Linotype" w:hAnsi="Palatino Linotype" w:cs="Arial"/>
          <w:b/>
          <w:sz w:val="24"/>
        </w:rPr>
        <w:t xml:space="preserve"> RECURRENTE</w:t>
      </w:r>
      <w:r w:rsidR="00E86645" w:rsidRPr="00D8496F">
        <w:rPr>
          <w:rFonts w:ascii="Palatino Linotype" w:hAnsi="Palatino Linotype" w:cs="Arial"/>
          <w:sz w:val="24"/>
        </w:rPr>
        <w:t xml:space="preserve"> presentó a través del Sistema de Acceso a la Información Mexiquense, en lo subsecuente </w:t>
      </w:r>
      <w:r w:rsidR="00E86645" w:rsidRPr="00D8496F">
        <w:rPr>
          <w:rFonts w:ascii="Palatino Linotype" w:hAnsi="Palatino Linotype" w:cs="Arial"/>
          <w:b/>
          <w:sz w:val="24"/>
        </w:rPr>
        <w:t>EL SAIMEX</w:t>
      </w:r>
      <w:r w:rsidR="00E86645" w:rsidRPr="00D8496F">
        <w:rPr>
          <w:rFonts w:ascii="Palatino Linotype" w:hAnsi="Palatino Linotype" w:cs="Arial"/>
          <w:sz w:val="24"/>
        </w:rPr>
        <w:t xml:space="preserve"> ante </w:t>
      </w:r>
      <w:r w:rsidR="00E86645" w:rsidRPr="00D8496F">
        <w:rPr>
          <w:rFonts w:ascii="Palatino Linotype" w:hAnsi="Palatino Linotype" w:cs="Arial"/>
          <w:b/>
          <w:sz w:val="24"/>
        </w:rPr>
        <w:t>EL SUJETO OBLIGADO</w:t>
      </w:r>
      <w:r w:rsidR="00E86645" w:rsidRPr="00D8496F">
        <w:rPr>
          <w:rFonts w:ascii="Palatino Linotype" w:hAnsi="Palatino Linotype" w:cs="Arial"/>
          <w:sz w:val="24"/>
        </w:rPr>
        <w:t xml:space="preserve">, la solicitud de acceso a la información pública, a la que se le asignó el número de expediente </w:t>
      </w:r>
      <w:r w:rsidR="0020528A" w:rsidRPr="00D8496F">
        <w:rPr>
          <w:rFonts w:ascii="Palatino Linotype" w:hAnsi="Palatino Linotype" w:cs="Arial"/>
          <w:b/>
          <w:bCs/>
          <w:sz w:val="24"/>
        </w:rPr>
        <w:t>00115/JILOTEPE/IP/2019</w:t>
      </w:r>
      <w:r w:rsidR="00E86645" w:rsidRPr="00D8496F">
        <w:rPr>
          <w:rFonts w:ascii="Palatino Linotype" w:hAnsi="Palatino Linotype" w:cs="Arial"/>
          <w:sz w:val="24"/>
        </w:rPr>
        <w:t xml:space="preserve">, </w:t>
      </w:r>
      <w:r w:rsidR="00E86645" w:rsidRPr="00D8496F">
        <w:rPr>
          <w:rFonts w:ascii="Palatino Linotype" w:hAnsi="Palatino Linotype" w:cs="Arial"/>
          <w:bCs/>
          <w:sz w:val="24"/>
        </w:rPr>
        <w:t>por medio del cual requirió</w:t>
      </w:r>
      <w:r w:rsidRPr="00D8496F">
        <w:rPr>
          <w:rFonts w:ascii="Palatino Linotype" w:hAnsi="Palatino Linotype" w:cs="Arial"/>
          <w:sz w:val="24"/>
        </w:rPr>
        <w:t>:</w:t>
      </w:r>
    </w:p>
    <w:p w:rsidR="001F1FCA" w:rsidRPr="00D8496F" w:rsidRDefault="001F1FCA" w:rsidP="00DB5446">
      <w:pPr>
        <w:pStyle w:val="Prrafodelista"/>
        <w:spacing w:after="0" w:line="240" w:lineRule="auto"/>
        <w:ind w:left="0"/>
        <w:contextualSpacing w:val="0"/>
        <w:jc w:val="both"/>
        <w:rPr>
          <w:rFonts w:ascii="Palatino Linotype" w:hAnsi="Palatino Linotype" w:cs="Arial"/>
          <w:b/>
          <w:szCs w:val="28"/>
        </w:rPr>
      </w:pPr>
    </w:p>
    <w:p w:rsidR="00D06012" w:rsidRPr="00D8496F" w:rsidRDefault="00535903" w:rsidP="00DB5446">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i/>
          <w:sz w:val="22"/>
          <w:szCs w:val="22"/>
        </w:rPr>
        <w:t>“</w:t>
      </w:r>
      <w:r w:rsidR="0020528A" w:rsidRPr="00D8496F">
        <w:rPr>
          <w:rFonts w:ascii="Palatino Linotype" w:hAnsi="Palatino Linotype" w:cs="Arial"/>
          <w:i/>
          <w:sz w:val="22"/>
          <w:szCs w:val="22"/>
        </w:rPr>
        <w:t>DESEO SABER CUAL ES EL SUELDO BRUTO Y NETO DE EL PRESIDENTE MUNICIPAL, SINDICO, REGIDORES, DIRECTORES, TITULARES Y ENCARADOS DE AREA DE ESE MUNICIPIO DEL PRIMER SEMESTRE DEL AÑO EN CURSO, AL MISMO TIEMPO SOLICITO SE ENTREGUE EL RECIBO DE NOMINA DE CADA UNO DE LOS ANTES MENCIONADOS</w:t>
      </w:r>
      <w:r w:rsidRPr="00D8496F">
        <w:rPr>
          <w:rFonts w:ascii="Palatino Linotype" w:hAnsi="Palatino Linotype" w:cs="Arial"/>
          <w:i/>
          <w:sz w:val="22"/>
          <w:szCs w:val="22"/>
        </w:rPr>
        <w:t>”</w:t>
      </w:r>
      <w:r w:rsidR="004C474B" w:rsidRPr="00D8496F">
        <w:rPr>
          <w:rFonts w:ascii="Palatino Linotype" w:hAnsi="Palatino Linotype" w:cs="Arial"/>
          <w:i/>
          <w:sz w:val="22"/>
          <w:szCs w:val="22"/>
        </w:rPr>
        <w:t xml:space="preserve"> </w:t>
      </w:r>
      <w:r w:rsidRPr="00D8496F">
        <w:rPr>
          <w:rFonts w:ascii="Palatino Linotype" w:hAnsi="Palatino Linotype" w:cs="Arial"/>
          <w:i/>
          <w:sz w:val="22"/>
          <w:szCs w:val="22"/>
        </w:rPr>
        <w:t>(Sic)</w:t>
      </w:r>
    </w:p>
    <w:p w:rsidR="001945C4" w:rsidRPr="00D8496F" w:rsidRDefault="001945C4" w:rsidP="00DB5446">
      <w:pPr>
        <w:tabs>
          <w:tab w:val="left" w:pos="851"/>
        </w:tabs>
        <w:spacing w:after="0" w:line="240" w:lineRule="auto"/>
        <w:ind w:left="851" w:right="901"/>
        <w:jc w:val="both"/>
        <w:rPr>
          <w:rFonts w:ascii="Palatino Linotype" w:hAnsi="Palatino Linotype" w:cs="Arial"/>
          <w:i/>
          <w:sz w:val="22"/>
          <w:szCs w:val="22"/>
        </w:rPr>
      </w:pPr>
    </w:p>
    <w:p w:rsidR="00475B6D" w:rsidRPr="00D8496F" w:rsidRDefault="00CD234C" w:rsidP="00475B6D">
      <w:pPr>
        <w:spacing w:line="360" w:lineRule="auto"/>
        <w:jc w:val="both"/>
        <w:rPr>
          <w:rFonts w:ascii="Palatino Linotype" w:hAnsi="Palatino Linotype" w:cs="Arial"/>
          <w:sz w:val="24"/>
        </w:rPr>
      </w:pPr>
      <w:r>
        <w:rPr>
          <w:rFonts w:ascii="Palatino Linotype" w:hAnsi="Palatino Linotype" w:cs="Arial"/>
          <w:b/>
          <w:noProof/>
          <w:sz w:val="24"/>
          <w:szCs w:val="24"/>
          <w:lang w:val="es-MX" w:eastAsia="es-MX"/>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191135</wp:posOffset>
                </wp:positionV>
                <wp:extent cx="5772150" cy="5048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772150" cy="504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54C0E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5pt,15.05pt" to="456.4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" strokecolor="#4f81bd [3204]" strokeweight="2pt">
                <v:shadow on="t" color="black" opacity="24903f" origin=",.5" offset="0,.55556mm"/>
              </v:line>
            </w:pict>
          </mc:Fallback>
        </mc:AlternateContent>
      </w:r>
      <w:r w:rsidR="00362295" w:rsidRPr="00D8496F">
        <w:rPr>
          <w:rFonts w:ascii="Palatino Linotype" w:hAnsi="Palatino Linotype" w:cs="Arial"/>
          <w:b/>
          <w:sz w:val="24"/>
          <w:szCs w:val="24"/>
        </w:rPr>
        <w:t>MODALIDAD DE ENTREGA:</w:t>
      </w:r>
      <w:r w:rsidR="00362295" w:rsidRPr="00D8496F">
        <w:rPr>
          <w:rFonts w:ascii="Palatino Linotype" w:hAnsi="Palatino Linotype" w:cs="Arial"/>
          <w:sz w:val="24"/>
          <w:szCs w:val="24"/>
        </w:rPr>
        <w:t xml:space="preserve"> </w:t>
      </w:r>
      <w:r w:rsidR="00475B6D" w:rsidRPr="00D8496F">
        <w:rPr>
          <w:rFonts w:ascii="Palatino Linotype" w:hAnsi="Palatino Linotype" w:cs="Arial"/>
          <w:sz w:val="24"/>
        </w:rPr>
        <w:t xml:space="preserve">Vía </w:t>
      </w:r>
      <w:r w:rsidR="00475B6D" w:rsidRPr="00D8496F">
        <w:rPr>
          <w:rFonts w:ascii="Palatino Linotype" w:hAnsi="Palatino Linotype" w:cs="Arial"/>
          <w:b/>
          <w:sz w:val="24"/>
        </w:rPr>
        <w:t>SAIMEX</w:t>
      </w:r>
      <w:r w:rsidR="00475B6D" w:rsidRPr="00D8496F">
        <w:rPr>
          <w:rFonts w:ascii="Palatino Linotype" w:hAnsi="Palatino Linotype" w:cs="Arial"/>
          <w:sz w:val="24"/>
        </w:rPr>
        <w:t>.</w:t>
      </w:r>
    </w:p>
    <w:p w:rsidR="00E86645" w:rsidRPr="00D8496F" w:rsidRDefault="00E86645" w:rsidP="00DB5446">
      <w:pPr>
        <w:spacing w:after="0" w:line="360" w:lineRule="auto"/>
        <w:jc w:val="both"/>
        <w:rPr>
          <w:rFonts w:ascii="Palatino Linotype" w:hAnsi="Palatino Linotype"/>
          <w:b/>
          <w:sz w:val="28"/>
          <w:szCs w:val="24"/>
          <w:lang w:val="es-MX"/>
        </w:rPr>
      </w:pPr>
    </w:p>
    <w:p w:rsidR="003B71E8" w:rsidRPr="00D8496F" w:rsidRDefault="000C6293" w:rsidP="00DB5446">
      <w:pPr>
        <w:spacing w:after="0" w:line="360" w:lineRule="auto"/>
        <w:jc w:val="both"/>
        <w:rPr>
          <w:rFonts w:ascii="Palatino Linotype" w:hAnsi="Palatino Linotype" w:cs="Arial"/>
          <w:sz w:val="24"/>
          <w:szCs w:val="24"/>
        </w:rPr>
      </w:pPr>
      <w:r w:rsidRPr="00D8496F">
        <w:rPr>
          <w:rFonts w:ascii="Palatino Linotype" w:hAnsi="Palatino Linotype"/>
          <w:b/>
          <w:sz w:val="28"/>
          <w:szCs w:val="24"/>
          <w:lang w:val="es-MX"/>
        </w:rPr>
        <w:lastRenderedPageBreak/>
        <w:t>II</w:t>
      </w:r>
      <w:r w:rsidR="002259CA" w:rsidRPr="00D8496F">
        <w:rPr>
          <w:rFonts w:ascii="Palatino Linotype" w:hAnsi="Palatino Linotype"/>
          <w:b/>
          <w:sz w:val="28"/>
          <w:szCs w:val="24"/>
          <w:lang w:val="es-MX"/>
        </w:rPr>
        <w:t xml:space="preserve">. </w:t>
      </w:r>
      <w:r w:rsidR="009A3690" w:rsidRPr="00D8496F">
        <w:rPr>
          <w:rFonts w:ascii="Palatino Linotype" w:eastAsia="Times New Roman" w:hAnsi="Palatino Linotype" w:cs="Times New Roman"/>
          <w:sz w:val="24"/>
          <w:szCs w:val="24"/>
          <w:lang w:val="es-MX"/>
        </w:rPr>
        <w:t xml:space="preserve">De las constancias que obran en </w:t>
      </w:r>
      <w:r w:rsidR="009A3690" w:rsidRPr="00D8496F">
        <w:rPr>
          <w:rFonts w:ascii="Palatino Linotype" w:eastAsia="Times New Roman" w:hAnsi="Palatino Linotype" w:cs="Times New Roman"/>
          <w:b/>
          <w:sz w:val="24"/>
          <w:szCs w:val="24"/>
          <w:lang w:val="es-MX"/>
        </w:rPr>
        <w:t>EL SAIMEX,</w:t>
      </w:r>
      <w:r w:rsidR="009A3690" w:rsidRPr="00D8496F">
        <w:rPr>
          <w:rFonts w:ascii="Palatino Linotype" w:eastAsia="Times New Roman" w:hAnsi="Palatino Linotype" w:cs="Times New Roman"/>
          <w:sz w:val="24"/>
          <w:szCs w:val="24"/>
          <w:lang w:val="es-MX"/>
        </w:rPr>
        <w:t xml:space="preserve"> se advierte que en fecha </w:t>
      </w:r>
      <w:r w:rsidR="0020528A" w:rsidRPr="00D8496F">
        <w:rPr>
          <w:rFonts w:ascii="Palatino Linotype" w:eastAsia="Times New Roman" w:hAnsi="Palatino Linotype" w:cs="Times New Roman"/>
          <w:sz w:val="24"/>
          <w:szCs w:val="24"/>
          <w:lang w:val="es-MX"/>
        </w:rPr>
        <w:t>treinta y uno de agosto</w:t>
      </w:r>
      <w:r w:rsidR="00CA1D7B" w:rsidRPr="00D8496F">
        <w:rPr>
          <w:rFonts w:ascii="Palatino Linotype" w:eastAsia="Times New Roman" w:hAnsi="Palatino Linotype" w:cs="Times New Roman"/>
          <w:sz w:val="24"/>
          <w:szCs w:val="24"/>
          <w:lang w:val="es-MX"/>
        </w:rPr>
        <w:t xml:space="preserve"> </w:t>
      </w:r>
      <w:r w:rsidR="009A3690" w:rsidRPr="00D8496F">
        <w:rPr>
          <w:rFonts w:ascii="Palatino Linotype" w:eastAsia="Times New Roman" w:hAnsi="Palatino Linotype" w:cs="Times New Roman"/>
          <w:sz w:val="24"/>
          <w:szCs w:val="24"/>
          <w:lang w:val="es-MX"/>
        </w:rPr>
        <w:t xml:space="preserve">de dos mil </w:t>
      </w:r>
      <w:r w:rsidR="009A3690" w:rsidRPr="00D8496F">
        <w:rPr>
          <w:rFonts w:ascii="Palatino Linotype" w:eastAsia="Times New Roman" w:hAnsi="Palatino Linotype" w:cs="Arial"/>
          <w:sz w:val="24"/>
          <w:szCs w:val="24"/>
          <w:lang w:val="es-MX"/>
        </w:rPr>
        <w:t>diecinueve</w:t>
      </w:r>
      <w:r w:rsidR="009A3690" w:rsidRPr="00D8496F">
        <w:rPr>
          <w:rFonts w:ascii="Palatino Linotype" w:eastAsia="Times New Roman" w:hAnsi="Palatino Linotype" w:cs="Times New Roman"/>
          <w:sz w:val="24"/>
          <w:szCs w:val="24"/>
          <w:lang w:val="es-MX"/>
        </w:rPr>
        <w:t xml:space="preserve">, </w:t>
      </w:r>
      <w:r w:rsidR="000C61D8" w:rsidRPr="00D8496F">
        <w:rPr>
          <w:rFonts w:ascii="Palatino Linotype" w:hAnsi="Palatino Linotype" w:cs="Arial"/>
          <w:sz w:val="24"/>
          <w:szCs w:val="24"/>
        </w:rPr>
        <w:t>el Responsable de la Unidad de Transparencia del</w:t>
      </w:r>
      <w:r w:rsidR="000C61D8" w:rsidRPr="00D8496F">
        <w:rPr>
          <w:rFonts w:ascii="Palatino Linotype" w:hAnsi="Palatino Linotype" w:cs="Arial"/>
          <w:b/>
          <w:sz w:val="24"/>
          <w:szCs w:val="24"/>
        </w:rPr>
        <w:t xml:space="preserve"> SUJETO OBLIGADO</w:t>
      </w:r>
      <w:r w:rsidR="000C61D8" w:rsidRPr="00D8496F">
        <w:rPr>
          <w:rFonts w:ascii="Palatino Linotype" w:hAnsi="Palatino Linotype" w:cs="Arial"/>
          <w:sz w:val="24"/>
          <w:szCs w:val="24"/>
        </w:rPr>
        <w:t xml:space="preserve"> dio respuesta a la solicitud de información</w:t>
      </w:r>
      <w:r w:rsidR="003B71E8" w:rsidRPr="00D8496F">
        <w:rPr>
          <w:rFonts w:ascii="Palatino Linotype" w:hAnsi="Palatino Linotype" w:cs="Arial"/>
          <w:sz w:val="24"/>
          <w:szCs w:val="24"/>
        </w:rPr>
        <w:t>, en los siguientes términos:</w:t>
      </w:r>
    </w:p>
    <w:p w:rsidR="007D103E" w:rsidRPr="00D8496F" w:rsidRDefault="007D103E" w:rsidP="00DB5446">
      <w:pPr>
        <w:spacing w:after="0" w:line="240" w:lineRule="auto"/>
        <w:jc w:val="both"/>
        <w:rPr>
          <w:rFonts w:ascii="Palatino Linotype" w:hAnsi="Palatino Linotype" w:cs="Arial"/>
          <w:sz w:val="22"/>
          <w:szCs w:val="22"/>
        </w:rPr>
      </w:pPr>
    </w:p>
    <w:p w:rsidR="0020528A" w:rsidRPr="00D8496F" w:rsidRDefault="003B71E8" w:rsidP="0020528A">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i/>
          <w:sz w:val="22"/>
          <w:szCs w:val="22"/>
        </w:rPr>
        <w:t>“</w:t>
      </w:r>
      <w:r w:rsidR="0020528A" w:rsidRPr="00D8496F">
        <w:rPr>
          <w:rFonts w:ascii="Palatino Linotype" w:hAnsi="Palatino Linotype" w:cs="Arial"/>
          <w:i/>
          <w:sz w:val="22"/>
          <w:szCs w:val="22"/>
        </w:rPr>
        <w:t>…</w:t>
      </w:r>
    </w:p>
    <w:p w:rsidR="0020528A" w:rsidRPr="00D8496F" w:rsidRDefault="0020528A" w:rsidP="0020528A">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i/>
          <w:sz w:val="22"/>
          <w:szCs w:val="22"/>
        </w:rPr>
        <w:t>EN ATENCION A SU SOLICITUD DE INFORMACION CON NUMERO ECONÓMICO: 00115/JILOTEPE/IP/2019, CON FUNDAMENTO EN LO ESTABLECIDO POR EL ARTICULO 53 FRACCION V DE LA LEY DE TRANSPARENCIA Y ACCESO A LA INFORMACIÓN PÚBLICA DEL ESTADO DE MÉXICO Y MUNICIPIOS, LE INFORMO QUE LA INFORMACIÓN QUE SOLICITA PUEDE SER VISUALIZADA Y DESCARGADA EN LA SIGUIENTE LINEA ELECTRONICA: https://www.ipomex.org.mx/ipo3/lgt/indice/JILOTEPEC/art_92_viii.web EN ESPERA DE SATISFACER SU SOLICITUD DE INFORMACIÓN QUEDAMOS A SUS ORDENES EN LA UNIDAD DE TRANSPARENCIA DEL MUNICIPIO DE JILOTEPEC.</w:t>
      </w:r>
    </w:p>
    <w:p w:rsidR="0020528A" w:rsidRPr="00D8496F" w:rsidRDefault="0020528A" w:rsidP="0020528A">
      <w:pPr>
        <w:tabs>
          <w:tab w:val="left" w:pos="851"/>
        </w:tabs>
        <w:spacing w:after="0" w:line="240" w:lineRule="auto"/>
        <w:ind w:left="851" w:right="901"/>
        <w:jc w:val="both"/>
        <w:rPr>
          <w:rFonts w:ascii="Palatino Linotype" w:hAnsi="Palatino Linotype" w:cs="Arial"/>
          <w:i/>
          <w:sz w:val="22"/>
          <w:szCs w:val="22"/>
        </w:rPr>
      </w:pPr>
    </w:p>
    <w:p w:rsidR="0020528A" w:rsidRPr="00D8496F" w:rsidRDefault="0020528A" w:rsidP="0020528A">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i/>
          <w:sz w:val="22"/>
          <w:szCs w:val="22"/>
        </w:rPr>
        <w:t>ATENTAMENTE</w:t>
      </w:r>
    </w:p>
    <w:p w:rsidR="003B71E8" w:rsidRPr="00D8496F" w:rsidRDefault="0020528A" w:rsidP="0020528A">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i/>
          <w:sz w:val="22"/>
          <w:szCs w:val="22"/>
        </w:rPr>
        <w:t>Dra. Guadalupe Melina Núñez Valladarez</w:t>
      </w:r>
      <w:r w:rsidR="003214B2" w:rsidRPr="00D8496F">
        <w:rPr>
          <w:rFonts w:ascii="Palatino Linotype" w:hAnsi="Palatino Linotype" w:cs="Arial"/>
          <w:i/>
          <w:sz w:val="22"/>
          <w:szCs w:val="22"/>
        </w:rPr>
        <w:t>” (sic)</w:t>
      </w:r>
    </w:p>
    <w:p w:rsidR="002259CA" w:rsidRPr="00D8496F" w:rsidRDefault="002259CA" w:rsidP="00DB5446">
      <w:pPr>
        <w:spacing w:after="0" w:line="360" w:lineRule="auto"/>
        <w:jc w:val="both"/>
        <w:rPr>
          <w:rFonts w:ascii="Palatino Linotype" w:hAnsi="Palatino Linotype" w:cs="Arial"/>
          <w:i/>
          <w:sz w:val="22"/>
          <w:szCs w:val="22"/>
        </w:rPr>
      </w:pPr>
    </w:p>
    <w:p w:rsidR="003214B2" w:rsidRPr="00D8496F" w:rsidRDefault="00E5193F" w:rsidP="00DB5446">
      <w:pPr>
        <w:spacing w:after="0" w:line="360" w:lineRule="auto"/>
        <w:jc w:val="both"/>
        <w:rPr>
          <w:rFonts w:ascii="Palatino Linotype" w:eastAsia="Times New Roman" w:hAnsi="Palatino Linotype" w:cs="Arial"/>
          <w:sz w:val="24"/>
          <w:szCs w:val="24"/>
          <w:lang w:val="es-MX"/>
        </w:rPr>
      </w:pPr>
      <w:r w:rsidRPr="00D8496F">
        <w:rPr>
          <w:rFonts w:ascii="Palatino Linotype" w:hAnsi="Palatino Linotype"/>
          <w:b/>
          <w:sz w:val="28"/>
          <w:szCs w:val="28"/>
        </w:rPr>
        <w:t>III</w:t>
      </w:r>
      <w:r w:rsidR="000C61D8" w:rsidRPr="00D8496F">
        <w:rPr>
          <w:rFonts w:ascii="Palatino Linotype" w:hAnsi="Palatino Linotype"/>
          <w:b/>
          <w:sz w:val="28"/>
          <w:szCs w:val="28"/>
        </w:rPr>
        <w:t>.</w:t>
      </w:r>
      <w:r w:rsidR="000C61D8" w:rsidRPr="00D8496F">
        <w:rPr>
          <w:rFonts w:ascii="Palatino Linotype" w:hAnsi="Palatino Linotype"/>
          <w:b/>
        </w:rPr>
        <w:t xml:space="preserve"> </w:t>
      </w:r>
      <w:r w:rsidR="00847A35" w:rsidRPr="00D8496F">
        <w:rPr>
          <w:rFonts w:ascii="Palatino Linotype" w:eastAsia="Times New Roman" w:hAnsi="Palatino Linotype" w:cs="Times New Roman"/>
          <w:sz w:val="24"/>
          <w:szCs w:val="24"/>
          <w:lang w:val="es-MX"/>
        </w:rPr>
        <w:t xml:space="preserve">Inconforme con la </w:t>
      </w:r>
      <w:r w:rsidR="00847A35" w:rsidRPr="00D8496F">
        <w:rPr>
          <w:rFonts w:ascii="Palatino Linotype" w:eastAsia="Times New Roman" w:hAnsi="Palatino Linotype" w:cs="Arial"/>
          <w:sz w:val="24"/>
          <w:szCs w:val="24"/>
          <w:lang w:val="es-MX"/>
        </w:rPr>
        <w:t xml:space="preserve">respuesta, </w:t>
      </w:r>
      <w:r w:rsidR="0020528A" w:rsidRPr="00D8496F">
        <w:rPr>
          <w:rFonts w:ascii="Palatino Linotype" w:eastAsia="Times New Roman" w:hAnsi="Palatino Linotype" w:cs="Arial"/>
          <w:sz w:val="24"/>
          <w:szCs w:val="24"/>
          <w:lang w:val="es-MX"/>
        </w:rPr>
        <w:t>el dos de agosto</w:t>
      </w:r>
      <w:r w:rsidR="003214B2" w:rsidRPr="00D8496F">
        <w:rPr>
          <w:rFonts w:ascii="Palatino Linotype" w:eastAsia="Times New Roman" w:hAnsi="Palatino Linotype" w:cs="Arial"/>
          <w:sz w:val="24"/>
          <w:szCs w:val="24"/>
          <w:lang w:val="es-MX"/>
        </w:rPr>
        <w:t xml:space="preserve"> </w:t>
      </w:r>
      <w:r w:rsidR="00101BDD" w:rsidRPr="00D8496F">
        <w:rPr>
          <w:rFonts w:ascii="Palatino Linotype" w:eastAsia="Times New Roman" w:hAnsi="Palatino Linotype" w:cs="Arial"/>
          <w:sz w:val="24"/>
          <w:szCs w:val="24"/>
          <w:lang w:val="es-MX"/>
        </w:rPr>
        <w:t>de dos mil diecinueve</w:t>
      </w:r>
      <w:r w:rsidR="00847A35" w:rsidRPr="00D8496F">
        <w:rPr>
          <w:rFonts w:ascii="Palatino Linotype" w:eastAsia="Times New Roman" w:hAnsi="Palatino Linotype" w:cs="Arial"/>
          <w:sz w:val="24"/>
          <w:szCs w:val="24"/>
          <w:lang w:val="es-MX"/>
        </w:rPr>
        <w:t xml:space="preserve">, </w:t>
      </w:r>
      <w:r w:rsidR="0020528A" w:rsidRPr="00D8496F">
        <w:rPr>
          <w:rFonts w:ascii="Palatino Linotype" w:eastAsia="Times New Roman" w:hAnsi="Palatino Linotype" w:cs="Times New Roman"/>
          <w:b/>
          <w:sz w:val="24"/>
          <w:szCs w:val="24"/>
          <w:lang w:val="es-MX"/>
        </w:rPr>
        <w:t>LA</w:t>
      </w:r>
      <w:r w:rsidR="00847A35" w:rsidRPr="00D8496F">
        <w:rPr>
          <w:rFonts w:ascii="Palatino Linotype" w:eastAsia="Times New Roman" w:hAnsi="Palatino Linotype" w:cs="Times New Roman"/>
          <w:b/>
          <w:sz w:val="24"/>
          <w:szCs w:val="24"/>
          <w:lang w:val="es-MX"/>
        </w:rPr>
        <w:t xml:space="preserve"> RECURRENTE</w:t>
      </w:r>
      <w:r w:rsidR="00847A35" w:rsidRPr="00D8496F">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D8496F">
        <w:rPr>
          <w:rFonts w:ascii="Palatino Linotype" w:eastAsia="Times New Roman" w:hAnsi="Palatino Linotype" w:cs="Times New Roman"/>
          <w:b/>
          <w:sz w:val="24"/>
          <w:szCs w:val="24"/>
          <w:lang w:val="es-MX"/>
        </w:rPr>
        <w:t xml:space="preserve">EL SAIMEX </w:t>
      </w:r>
      <w:r w:rsidR="00847A35" w:rsidRPr="00D8496F">
        <w:rPr>
          <w:rFonts w:ascii="Palatino Linotype" w:eastAsia="Times New Roman" w:hAnsi="Palatino Linotype" w:cs="Times New Roman"/>
          <w:sz w:val="24"/>
          <w:szCs w:val="24"/>
          <w:lang w:val="es-MX"/>
        </w:rPr>
        <w:t xml:space="preserve">y se le asignó el número de expediente </w:t>
      </w:r>
      <w:r w:rsidR="00847A35" w:rsidRPr="00D8496F">
        <w:rPr>
          <w:rFonts w:ascii="Palatino Linotype" w:eastAsia="Times New Roman" w:hAnsi="Palatino Linotype" w:cs="Arial"/>
          <w:b/>
          <w:bCs/>
          <w:sz w:val="24"/>
          <w:szCs w:val="24"/>
          <w:lang w:val="es-MX"/>
        </w:rPr>
        <w:t>0</w:t>
      </w:r>
      <w:r w:rsidR="00CD234C">
        <w:rPr>
          <w:rFonts w:ascii="Palatino Linotype" w:eastAsia="Times New Roman" w:hAnsi="Palatino Linotype" w:cs="Arial"/>
          <w:b/>
          <w:bCs/>
          <w:sz w:val="24"/>
          <w:szCs w:val="24"/>
          <w:lang w:val="es-MX"/>
        </w:rPr>
        <w:t>7027</w:t>
      </w:r>
      <w:r w:rsidR="00847A35" w:rsidRPr="00D8496F">
        <w:rPr>
          <w:rFonts w:ascii="Palatino Linotype" w:eastAsia="Times New Roman" w:hAnsi="Palatino Linotype" w:cs="Arial"/>
          <w:b/>
          <w:bCs/>
          <w:sz w:val="24"/>
          <w:szCs w:val="24"/>
          <w:lang w:val="es-MX"/>
        </w:rPr>
        <w:t>/INFOEM/IP/RR/201</w:t>
      </w:r>
      <w:r w:rsidR="00101BDD" w:rsidRPr="00D8496F">
        <w:rPr>
          <w:rFonts w:ascii="Palatino Linotype" w:eastAsia="Times New Roman" w:hAnsi="Palatino Linotype" w:cs="Arial"/>
          <w:b/>
          <w:bCs/>
          <w:sz w:val="24"/>
          <w:szCs w:val="24"/>
          <w:lang w:val="es-MX"/>
        </w:rPr>
        <w:t>9</w:t>
      </w:r>
      <w:r w:rsidR="00847A35" w:rsidRPr="00D8496F">
        <w:rPr>
          <w:rFonts w:ascii="Palatino Linotype" w:eastAsia="Times New Roman" w:hAnsi="Palatino Linotype" w:cs="Arial"/>
          <w:sz w:val="24"/>
          <w:szCs w:val="24"/>
          <w:lang w:val="es-MX"/>
        </w:rPr>
        <w:t>, en el que señaló como acto impugnado</w:t>
      </w:r>
      <w:r w:rsidR="003214B2" w:rsidRPr="00D8496F">
        <w:rPr>
          <w:rFonts w:ascii="Palatino Linotype" w:eastAsia="Times New Roman" w:hAnsi="Palatino Linotype" w:cs="Arial"/>
          <w:sz w:val="24"/>
          <w:szCs w:val="24"/>
          <w:lang w:val="es-MX"/>
        </w:rPr>
        <w:t xml:space="preserve">: </w:t>
      </w:r>
    </w:p>
    <w:p w:rsidR="00406B42" w:rsidRPr="00D8496F" w:rsidRDefault="00406B42" w:rsidP="00DB5446">
      <w:pPr>
        <w:spacing w:after="0" w:line="240" w:lineRule="auto"/>
        <w:jc w:val="both"/>
        <w:rPr>
          <w:rFonts w:ascii="Palatino Linotype" w:eastAsia="Times New Roman" w:hAnsi="Palatino Linotype" w:cs="Arial"/>
          <w:sz w:val="24"/>
          <w:szCs w:val="24"/>
          <w:lang w:val="es-MX"/>
        </w:rPr>
      </w:pPr>
    </w:p>
    <w:p w:rsidR="003214B2" w:rsidRPr="00D8496F" w:rsidRDefault="003214B2" w:rsidP="00DB5446">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i/>
          <w:sz w:val="22"/>
          <w:szCs w:val="22"/>
        </w:rPr>
        <w:t>“</w:t>
      </w:r>
      <w:r w:rsidR="009677B4" w:rsidRPr="00D8496F">
        <w:rPr>
          <w:rFonts w:ascii="Palatino Linotype" w:hAnsi="Palatino Linotype" w:cs="Arial"/>
          <w:i/>
          <w:sz w:val="22"/>
          <w:szCs w:val="22"/>
        </w:rPr>
        <w:t>No me están otorgando la información que estoy solicitando, en el link solo aparece el sueldo actualizado a mes de mayo, estoy solicitando el sueldo neto y bruto, también hace falta que me otorguen los recibos de nomina de los mencionados en la solicitud y no lo hacen.</w:t>
      </w:r>
      <w:r w:rsidRPr="00D8496F">
        <w:rPr>
          <w:rFonts w:ascii="Palatino Linotype" w:hAnsi="Palatino Linotype" w:cs="Arial"/>
          <w:i/>
          <w:sz w:val="22"/>
          <w:szCs w:val="22"/>
        </w:rPr>
        <w:t>” (Sic)</w:t>
      </w:r>
    </w:p>
    <w:p w:rsidR="003214B2" w:rsidRPr="00D8496F" w:rsidRDefault="003214B2" w:rsidP="00DB5446">
      <w:pPr>
        <w:spacing w:after="0" w:line="240" w:lineRule="auto"/>
        <w:jc w:val="both"/>
        <w:rPr>
          <w:rFonts w:ascii="Palatino Linotype" w:eastAsia="Times New Roman" w:hAnsi="Palatino Linotype" w:cs="Arial"/>
          <w:sz w:val="24"/>
          <w:szCs w:val="24"/>
          <w:lang w:val="es-MX"/>
        </w:rPr>
      </w:pPr>
    </w:p>
    <w:p w:rsidR="00406B42" w:rsidRPr="00CD234C" w:rsidRDefault="00406B42" w:rsidP="00CD234C">
      <w:pPr>
        <w:spacing w:after="0" w:line="360" w:lineRule="auto"/>
        <w:jc w:val="both"/>
        <w:rPr>
          <w:rFonts w:ascii="Palatino Linotype" w:eastAsia="Times New Roman" w:hAnsi="Palatino Linotype" w:cs="Times New Roman"/>
          <w:sz w:val="24"/>
          <w:szCs w:val="24"/>
          <w:lang w:val="es-MX"/>
        </w:rPr>
      </w:pPr>
      <w:r w:rsidRPr="00D8496F">
        <w:rPr>
          <w:rFonts w:ascii="Palatino Linotype" w:eastAsia="Times New Roman" w:hAnsi="Palatino Linotype" w:cs="Times New Roman"/>
          <w:sz w:val="24"/>
          <w:szCs w:val="24"/>
          <w:lang w:val="es-MX"/>
        </w:rPr>
        <w:t xml:space="preserve">Asimismo, como razones o motivos de inconformidad:  </w:t>
      </w:r>
    </w:p>
    <w:p w:rsidR="000C61D8" w:rsidRPr="00D8496F" w:rsidRDefault="00406B42" w:rsidP="00DB5446">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i/>
          <w:sz w:val="22"/>
          <w:szCs w:val="22"/>
        </w:rPr>
        <w:lastRenderedPageBreak/>
        <w:t>“</w:t>
      </w:r>
      <w:r w:rsidR="009677B4" w:rsidRPr="00D8496F">
        <w:rPr>
          <w:rFonts w:ascii="Palatino Linotype" w:hAnsi="Palatino Linotype" w:cs="Arial"/>
          <w:i/>
          <w:sz w:val="22"/>
          <w:szCs w:val="22"/>
        </w:rPr>
        <w:t>No me están otorgando la información que estoy solicitando, en el link solo aparece el sueldo actualizado a mes de mayo, estoy solicitando el sueldo neto y bruto, también hace falta que me otorguen los recibos de nomina de los mencionados en la solicitud y no lo hacen.</w:t>
      </w:r>
      <w:r w:rsidRPr="00D8496F">
        <w:rPr>
          <w:rFonts w:ascii="Palatino Linotype" w:hAnsi="Palatino Linotype" w:cs="Arial"/>
          <w:i/>
          <w:sz w:val="22"/>
          <w:szCs w:val="22"/>
        </w:rPr>
        <w:t>” (sic)</w:t>
      </w:r>
    </w:p>
    <w:p w:rsidR="000C61D8" w:rsidRPr="00D8496F" w:rsidRDefault="000C61D8" w:rsidP="00DB5446">
      <w:pPr>
        <w:tabs>
          <w:tab w:val="left" w:pos="851"/>
        </w:tabs>
        <w:spacing w:after="0" w:line="240" w:lineRule="auto"/>
        <w:ind w:left="851" w:right="901"/>
        <w:jc w:val="both"/>
        <w:rPr>
          <w:rFonts w:ascii="Palatino Linotype" w:hAnsi="Palatino Linotype" w:cs="Arial"/>
          <w:i/>
          <w:sz w:val="22"/>
          <w:szCs w:val="22"/>
        </w:rPr>
      </w:pPr>
    </w:p>
    <w:p w:rsidR="000C61D8" w:rsidRPr="00D8496F" w:rsidRDefault="00E5193F" w:rsidP="00DB5446">
      <w:pPr>
        <w:pStyle w:val="Default"/>
        <w:spacing w:after="0" w:line="360" w:lineRule="auto"/>
        <w:ind w:right="49"/>
        <w:jc w:val="both"/>
        <w:rPr>
          <w:rFonts w:ascii="Palatino Linotype" w:hAnsi="Palatino Linotype"/>
          <w:sz w:val="24"/>
          <w:szCs w:val="24"/>
          <w:lang w:val="es-ES_tradnl"/>
        </w:rPr>
      </w:pPr>
      <w:r w:rsidRPr="00D8496F">
        <w:rPr>
          <w:rFonts w:ascii="Palatino Linotype" w:eastAsiaTheme="minorEastAsia" w:hAnsi="Palatino Linotype" w:cstheme="minorBidi"/>
          <w:b/>
          <w:color w:val="auto"/>
          <w:sz w:val="28"/>
          <w:szCs w:val="28"/>
          <w:lang w:val="es-ES_tradnl" w:eastAsia="es-ES"/>
        </w:rPr>
        <w:t>IV</w:t>
      </w:r>
      <w:r w:rsidR="000C61D8" w:rsidRPr="00D8496F">
        <w:rPr>
          <w:rFonts w:ascii="Palatino Linotype" w:eastAsiaTheme="minorEastAsia" w:hAnsi="Palatino Linotype" w:cstheme="minorBidi"/>
          <w:b/>
          <w:color w:val="auto"/>
          <w:sz w:val="28"/>
          <w:szCs w:val="28"/>
          <w:lang w:val="es-ES_tradnl" w:eastAsia="es-ES"/>
        </w:rPr>
        <w:t>.</w:t>
      </w:r>
      <w:r w:rsidR="000C61D8" w:rsidRPr="00D8496F">
        <w:rPr>
          <w:rFonts w:ascii="Palatino Linotype" w:hAnsi="Palatino Linotype"/>
          <w:b/>
          <w:sz w:val="28"/>
          <w:szCs w:val="28"/>
        </w:rPr>
        <w:t xml:space="preserve"> </w:t>
      </w:r>
      <w:r w:rsidR="000C61D8" w:rsidRPr="00D8496F">
        <w:rPr>
          <w:rFonts w:ascii="Palatino Linotype" w:hAnsi="Palatino Linotype"/>
          <w:sz w:val="24"/>
          <w:szCs w:val="24"/>
        </w:rPr>
        <w:t>El</w:t>
      </w:r>
      <w:r w:rsidR="000C61D8" w:rsidRPr="00D8496F">
        <w:rPr>
          <w:rFonts w:ascii="Palatino Linotype" w:hAnsi="Palatino Linotype"/>
          <w:b/>
          <w:sz w:val="24"/>
          <w:szCs w:val="24"/>
        </w:rPr>
        <w:t xml:space="preserve"> </w:t>
      </w:r>
      <w:r w:rsidR="009677B4" w:rsidRPr="00D8496F">
        <w:rPr>
          <w:rFonts w:ascii="Palatino Linotype" w:hAnsi="Palatino Linotype"/>
          <w:sz w:val="24"/>
          <w:szCs w:val="24"/>
        </w:rPr>
        <w:t>dos de agosto</w:t>
      </w:r>
      <w:r w:rsidR="00406B42" w:rsidRPr="00D8496F">
        <w:rPr>
          <w:rFonts w:ascii="Palatino Linotype" w:hAnsi="Palatino Linotype"/>
          <w:sz w:val="24"/>
          <w:szCs w:val="24"/>
        </w:rPr>
        <w:t xml:space="preserve"> </w:t>
      </w:r>
      <w:r w:rsidR="00101BDD" w:rsidRPr="00D8496F">
        <w:rPr>
          <w:rFonts w:ascii="Palatino Linotype" w:hAnsi="Palatino Linotype"/>
          <w:sz w:val="24"/>
          <w:szCs w:val="24"/>
        </w:rPr>
        <w:t>d</w:t>
      </w:r>
      <w:r w:rsidR="009D6309" w:rsidRPr="00D8496F">
        <w:rPr>
          <w:rFonts w:ascii="Palatino Linotype" w:hAnsi="Palatino Linotype"/>
          <w:sz w:val="24"/>
          <w:szCs w:val="24"/>
        </w:rPr>
        <w:t xml:space="preserve">e </w:t>
      </w:r>
      <w:r w:rsidR="000C61D8" w:rsidRPr="00D8496F">
        <w:rPr>
          <w:rFonts w:ascii="Palatino Linotype" w:hAnsi="Palatino Linotype"/>
          <w:sz w:val="24"/>
          <w:szCs w:val="24"/>
        </w:rPr>
        <w:t>dos mil dieci</w:t>
      </w:r>
      <w:r w:rsidR="00101BDD" w:rsidRPr="00D8496F">
        <w:rPr>
          <w:rFonts w:ascii="Palatino Linotype" w:hAnsi="Palatino Linotype"/>
          <w:sz w:val="24"/>
          <w:szCs w:val="24"/>
        </w:rPr>
        <w:t>nueve</w:t>
      </w:r>
      <w:r w:rsidR="000C61D8" w:rsidRPr="00D8496F">
        <w:rPr>
          <w:rFonts w:ascii="Palatino Linotype" w:hAnsi="Palatino Linotype"/>
          <w:sz w:val="24"/>
          <w:szCs w:val="24"/>
        </w:rPr>
        <w:t xml:space="preserve">, el </w:t>
      </w:r>
      <w:r w:rsidR="000C61D8" w:rsidRPr="00D8496F">
        <w:rPr>
          <w:rFonts w:ascii="Palatino Linotype" w:hAnsi="Palatino Linotype"/>
          <w:sz w:val="24"/>
          <w:szCs w:val="24"/>
          <w:lang w:val="es-ES_tradnl"/>
        </w:rPr>
        <w:t>recurso de que</w:t>
      </w:r>
      <w:r w:rsidR="000C61D8" w:rsidRPr="00D8496F">
        <w:rPr>
          <w:rFonts w:ascii="Palatino Linotype" w:hAnsi="Palatino Linotype"/>
          <w:sz w:val="24"/>
          <w:szCs w:val="24"/>
        </w:rPr>
        <w:t xml:space="preserve"> se trata</w:t>
      </w:r>
      <w:r w:rsidR="000C61D8" w:rsidRPr="00D8496F">
        <w:rPr>
          <w:rFonts w:ascii="Palatino Linotype" w:hAnsi="Palatino Linotype"/>
          <w:sz w:val="24"/>
          <w:szCs w:val="24"/>
          <w:lang w:val="es-ES_tradnl"/>
        </w:rPr>
        <w:t xml:space="preserve"> se envió electrónicamente al Instituto de </w:t>
      </w:r>
      <w:r w:rsidR="000C61D8" w:rsidRPr="00D8496F">
        <w:rPr>
          <w:rFonts w:ascii="Palatino Linotype" w:eastAsia="Arial Unicode MS" w:hAnsi="Palatino Linotype"/>
          <w:sz w:val="24"/>
          <w:szCs w:val="24"/>
        </w:rPr>
        <w:t>Transparencia</w:t>
      </w:r>
      <w:r w:rsidR="000C61D8" w:rsidRPr="00D8496F">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D8496F">
        <w:rPr>
          <w:rFonts w:ascii="Palatino Linotype" w:hAnsi="Palatino Linotype"/>
          <w:sz w:val="24"/>
          <w:szCs w:val="24"/>
        </w:rPr>
        <w:t>Ley de Transparencia y Acceso a la Información Pública del Estado de México y Municipios</w:t>
      </w:r>
      <w:r w:rsidR="000C61D8" w:rsidRPr="00D8496F">
        <w:rPr>
          <w:rFonts w:ascii="Palatino Linotype" w:hAnsi="Palatino Linotype"/>
          <w:sz w:val="24"/>
          <w:szCs w:val="24"/>
          <w:lang w:val="es-ES_tradnl"/>
        </w:rPr>
        <w:t>, se turnó, a través del</w:t>
      </w:r>
      <w:r w:rsidR="000C61D8" w:rsidRPr="00D8496F">
        <w:rPr>
          <w:rFonts w:ascii="Palatino Linotype" w:eastAsia="Arial Unicode MS" w:hAnsi="Palatino Linotype"/>
          <w:sz w:val="24"/>
          <w:szCs w:val="24"/>
          <w:lang w:val="es-ES_tradnl"/>
        </w:rPr>
        <w:t xml:space="preserve"> </w:t>
      </w:r>
      <w:r w:rsidR="000C61D8" w:rsidRPr="00D8496F">
        <w:rPr>
          <w:rFonts w:ascii="Palatino Linotype" w:eastAsia="Arial Unicode MS" w:hAnsi="Palatino Linotype"/>
          <w:b/>
          <w:sz w:val="24"/>
          <w:szCs w:val="24"/>
          <w:lang w:val="es-ES_tradnl"/>
        </w:rPr>
        <w:t>SAIMEX</w:t>
      </w:r>
      <w:r w:rsidR="000C61D8" w:rsidRPr="00D8496F">
        <w:rPr>
          <w:rFonts w:ascii="Palatino Linotype" w:hAnsi="Palatino Linotype"/>
          <w:sz w:val="24"/>
          <w:szCs w:val="24"/>
        </w:rPr>
        <w:t xml:space="preserve">, a la </w:t>
      </w:r>
      <w:r w:rsidR="000C61D8" w:rsidRPr="00D8496F">
        <w:rPr>
          <w:rFonts w:ascii="Palatino Linotype" w:hAnsi="Palatino Linotype"/>
          <w:sz w:val="24"/>
          <w:szCs w:val="24"/>
          <w:lang w:val="es-ES_tradnl"/>
        </w:rPr>
        <w:t xml:space="preserve">Comisionada </w:t>
      </w:r>
      <w:r w:rsidR="000C61D8" w:rsidRPr="00D8496F">
        <w:rPr>
          <w:rFonts w:ascii="Palatino Linotype" w:hAnsi="Palatino Linotype"/>
          <w:b/>
          <w:sz w:val="24"/>
          <w:szCs w:val="24"/>
          <w:lang w:val="es-ES_tradnl"/>
        </w:rPr>
        <w:t>EVA ABAID YAPUR</w:t>
      </w:r>
      <w:r w:rsidR="000C61D8" w:rsidRPr="00D8496F">
        <w:rPr>
          <w:rFonts w:ascii="Palatino Linotype" w:hAnsi="Palatino Linotype"/>
          <w:sz w:val="24"/>
          <w:szCs w:val="24"/>
        </w:rPr>
        <w:t>,</w:t>
      </w:r>
      <w:r w:rsidR="000C61D8" w:rsidRPr="00D8496F">
        <w:rPr>
          <w:rFonts w:ascii="Palatino Linotype" w:hAnsi="Palatino Linotype"/>
          <w:sz w:val="24"/>
          <w:szCs w:val="24"/>
          <w:lang w:val="es-ES_tradnl"/>
        </w:rPr>
        <w:t xml:space="preserve"> a efecto de decretar su admisión o desechamiento.</w:t>
      </w:r>
    </w:p>
    <w:p w:rsidR="000C61D8" w:rsidRPr="00D8496F" w:rsidRDefault="000C61D8" w:rsidP="00DB5446">
      <w:pPr>
        <w:pStyle w:val="Default"/>
        <w:spacing w:after="0" w:line="360" w:lineRule="auto"/>
        <w:ind w:right="49"/>
        <w:jc w:val="both"/>
        <w:rPr>
          <w:rFonts w:ascii="Palatino Linotype" w:hAnsi="Palatino Linotype"/>
          <w:lang w:val="es-ES_tradnl"/>
        </w:rPr>
      </w:pPr>
    </w:p>
    <w:p w:rsidR="000C61D8" w:rsidRPr="00D8496F" w:rsidRDefault="000C61D8" w:rsidP="00DB5446">
      <w:pPr>
        <w:pStyle w:val="Piedepgina"/>
        <w:spacing w:after="0" w:line="360" w:lineRule="auto"/>
        <w:jc w:val="both"/>
        <w:rPr>
          <w:rFonts w:ascii="Palatino Linotype" w:hAnsi="Palatino Linotype" w:cs="Arial"/>
          <w:sz w:val="24"/>
          <w:szCs w:val="24"/>
        </w:rPr>
      </w:pPr>
      <w:r w:rsidRPr="00D8496F">
        <w:rPr>
          <w:rFonts w:ascii="Palatino Linotype" w:hAnsi="Palatino Linotype" w:cs="Arial"/>
          <w:b/>
          <w:sz w:val="28"/>
        </w:rPr>
        <w:t xml:space="preserve">V. </w:t>
      </w:r>
      <w:r w:rsidRPr="00D8496F">
        <w:rPr>
          <w:rFonts w:ascii="Palatino Linotype" w:hAnsi="Palatino Linotype" w:cs="Arial"/>
          <w:sz w:val="24"/>
          <w:szCs w:val="24"/>
        </w:rPr>
        <w:t>De las constancias del expediente electrónico del</w:t>
      </w:r>
      <w:r w:rsidRPr="00D8496F">
        <w:rPr>
          <w:rFonts w:ascii="Palatino Linotype" w:hAnsi="Palatino Linotype" w:cs="Arial"/>
          <w:b/>
          <w:sz w:val="24"/>
          <w:szCs w:val="24"/>
        </w:rPr>
        <w:t xml:space="preserve"> SAIMEX</w:t>
      </w:r>
      <w:r w:rsidRPr="00D8496F">
        <w:rPr>
          <w:rFonts w:ascii="Palatino Linotype" w:hAnsi="Palatino Linotype" w:cs="Arial"/>
          <w:sz w:val="24"/>
          <w:szCs w:val="24"/>
        </w:rPr>
        <w:t xml:space="preserve">, se advierte que en fecha </w:t>
      </w:r>
      <w:r w:rsidR="009677B4" w:rsidRPr="00D8496F">
        <w:rPr>
          <w:rFonts w:ascii="Palatino Linotype" w:hAnsi="Palatino Linotype" w:cs="Arial"/>
          <w:sz w:val="24"/>
          <w:szCs w:val="24"/>
        </w:rPr>
        <w:t>seis de septiembre</w:t>
      </w:r>
      <w:r w:rsidR="00736D59" w:rsidRPr="00D8496F">
        <w:rPr>
          <w:rFonts w:ascii="Palatino Linotype" w:hAnsi="Palatino Linotype" w:cs="Arial"/>
          <w:sz w:val="24"/>
          <w:szCs w:val="24"/>
        </w:rPr>
        <w:t xml:space="preserve"> </w:t>
      </w:r>
      <w:r w:rsidR="00101BDD" w:rsidRPr="00D8496F">
        <w:rPr>
          <w:rFonts w:ascii="Palatino Linotype" w:hAnsi="Palatino Linotype" w:cs="Arial"/>
          <w:sz w:val="24"/>
          <w:szCs w:val="24"/>
        </w:rPr>
        <w:t>de dos mil diecinueve</w:t>
      </w:r>
      <w:r w:rsidRPr="00D8496F">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8496F">
        <w:rPr>
          <w:rFonts w:ascii="Palatino Linotype" w:hAnsi="Palatino Linotype" w:cs="Arial"/>
          <w:b/>
          <w:sz w:val="24"/>
          <w:szCs w:val="24"/>
        </w:rPr>
        <w:t xml:space="preserve">EL SUJETO OBLIGADO </w:t>
      </w:r>
      <w:r w:rsidRPr="00D8496F">
        <w:rPr>
          <w:rFonts w:ascii="Palatino Linotype" w:hAnsi="Palatino Linotype" w:cs="Arial"/>
          <w:sz w:val="24"/>
          <w:szCs w:val="24"/>
        </w:rPr>
        <w:t>rindiera su</w:t>
      </w:r>
      <w:r w:rsidRPr="00D8496F">
        <w:rPr>
          <w:rFonts w:ascii="Palatino Linotype" w:hAnsi="Palatino Linotype" w:cs="Arial"/>
          <w:b/>
          <w:sz w:val="24"/>
          <w:szCs w:val="24"/>
        </w:rPr>
        <w:t xml:space="preserve"> </w:t>
      </w:r>
      <w:r w:rsidRPr="00D8496F">
        <w:rPr>
          <w:rFonts w:ascii="Palatino Linotype" w:hAnsi="Palatino Linotype" w:cs="Arial"/>
          <w:sz w:val="24"/>
          <w:szCs w:val="24"/>
        </w:rPr>
        <w:t>Informe Justificado.</w:t>
      </w:r>
    </w:p>
    <w:p w:rsidR="00F57CF7" w:rsidRPr="00D8496F" w:rsidRDefault="00F57CF7" w:rsidP="00DB5446">
      <w:pPr>
        <w:pStyle w:val="Piedepgina"/>
        <w:spacing w:after="0" w:line="360" w:lineRule="auto"/>
        <w:jc w:val="both"/>
        <w:rPr>
          <w:rFonts w:ascii="Palatino Linotype" w:hAnsi="Palatino Linotype" w:cs="Arial"/>
          <w:sz w:val="24"/>
          <w:szCs w:val="24"/>
        </w:rPr>
      </w:pPr>
    </w:p>
    <w:p w:rsidR="00492739" w:rsidRPr="00D8496F" w:rsidRDefault="00F239C1" w:rsidP="00492739">
      <w:pPr>
        <w:pStyle w:val="Prrafodelista"/>
        <w:spacing w:after="0" w:line="360" w:lineRule="auto"/>
        <w:ind w:left="0"/>
        <w:contextualSpacing w:val="0"/>
        <w:jc w:val="both"/>
        <w:rPr>
          <w:rFonts w:ascii="Palatino Linotype" w:hAnsi="Palatino Linotype" w:cs="Arial"/>
          <w:sz w:val="24"/>
          <w:szCs w:val="24"/>
        </w:rPr>
      </w:pPr>
      <w:r w:rsidRPr="00D8496F">
        <w:rPr>
          <w:rFonts w:ascii="Palatino Linotype" w:hAnsi="Palatino Linotype"/>
          <w:b/>
          <w:sz w:val="28"/>
          <w:lang w:val="es-MX"/>
        </w:rPr>
        <w:t>V</w:t>
      </w:r>
      <w:r w:rsidR="00406B42" w:rsidRPr="00D8496F">
        <w:rPr>
          <w:rFonts w:ascii="Palatino Linotype" w:hAnsi="Palatino Linotype"/>
          <w:b/>
          <w:sz w:val="28"/>
          <w:lang w:val="es-MX"/>
        </w:rPr>
        <w:t>I</w:t>
      </w:r>
      <w:r w:rsidR="00922776" w:rsidRPr="00D8496F">
        <w:rPr>
          <w:rFonts w:ascii="Palatino Linotype" w:hAnsi="Palatino Linotype"/>
          <w:b/>
          <w:sz w:val="28"/>
          <w:lang w:val="es-MX"/>
        </w:rPr>
        <w:t>.</w:t>
      </w:r>
      <w:r w:rsidR="00C34353" w:rsidRPr="00D8496F">
        <w:rPr>
          <w:rFonts w:ascii="Palatino Linotype" w:eastAsia="Arial Unicode MS" w:hAnsi="Palatino Linotype" w:cs="Arial"/>
          <w:b/>
          <w:sz w:val="28"/>
          <w:szCs w:val="28"/>
          <w:lang w:val="es-MX"/>
        </w:rPr>
        <w:t xml:space="preserve"> </w:t>
      </w:r>
      <w:r w:rsidR="00492739" w:rsidRPr="00D8496F">
        <w:rPr>
          <w:rFonts w:ascii="Palatino Linotype" w:hAnsi="Palatino Linotype" w:cs="Arial"/>
          <w:sz w:val="24"/>
          <w:szCs w:val="24"/>
        </w:rPr>
        <w:t xml:space="preserve">De las constancias que obran en el </w:t>
      </w:r>
      <w:r w:rsidR="00492739" w:rsidRPr="00D8496F">
        <w:rPr>
          <w:rFonts w:ascii="Palatino Linotype" w:hAnsi="Palatino Linotype" w:cs="Arial"/>
          <w:b/>
          <w:sz w:val="24"/>
          <w:szCs w:val="24"/>
        </w:rPr>
        <w:t>SAIMEX</w:t>
      </w:r>
      <w:r w:rsidR="00492739" w:rsidRPr="00D8496F">
        <w:rPr>
          <w:rFonts w:ascii="Palatino Linotype" w:hAnsi="Palatino Linotype" w:cs="Arial"/>
          <w:sz w:val="24"/>
          <w:szCs w:val="24"/>
        </w:rPr>
        <w:t xml:space="preserve">, se desprende que dentro del término concedido a las partes </w:t>
      </w:r>
      <w:r w:rsidR="00492739" w:rsidRPr="00D8496F">
        <w:rPr>
          <w:rFonts w:ascii="Palatino Linotype" w:hAnsi="Palatino Linotype" w:cs="Arial"/>
          <w:b/>
          <w:sz w:val="24"/>
          <w:szCs w:val="24"/>
        </w:rPr>
        <w:t xml:space="preserve">LA RECURRENTE </w:t>
      </w:r>
      <w:r w:rsidR="00492739" w:rsidRPr="00D8496F">
        <w:rPr>
          <w:rFonts w:ascii="Palatino Linotype" w:hAnsi="Palatino Linotype" w:cs="Arial"/>
          <w:sz w:val="24"/>
          <w:szCs w:val="24"/>
        </w:rPr>
        <w:t xml:space="preserve">no presentó </w:t>
      </w:r>
      <w:r w:rsidR="00492739" w:rsidRPr="00D8496F">
        <w:rPr>
          <w:rFonts w:ascii="Palatino Linotype" w:hAnsi="Palatino Linotype"/>
          <w:sz w:val="24"/>
          <w:szCs w:val="24"/>
        </w:rPr>
        <w:t>manifestaciones</w:t>
      </w:r>
      <w:r w:rsidR="00492739" w:rsidRPr="00D8496F">
        <w:rPr>
          <w:rFonts w:ascii="Palatino Linotype" w:hAnsi="Palatino Linotype" w:cs="Arial"/>
          <w:sz w:val="24"/>
          <w:szCs w:val="24"/>
        </w:rPr>
        <w:t xml:space="preserve"> y alegatos, ni ofreció los medios de prueba que a su derecho convinieran. Por su parte </w:t>
      </w:r>
      <w:r w:rsidR="00492739" w:rsidRPr="00D8496F">
        <w:rPr>
          <w:rFonts w:ascii="Palatino Linotype" w:hAnsi="Palatino Linotype" w:cs="Arial"/>
          <w:b/>
          <w:sz w:val="24"/>
          <w:szCs w:val="24"/>
        </w:rPr>
        <w:t>EL SUJETO OBLIGADO,</w:t>
      </w:r>
      <w:r w:rsidR="00492739" w:rsidRPr="00D8496F">
        <w:rPr>
          <w:rFonts w:ascii="Palatino Linotype" w:hAnsi="Palatino Linotype" w:cs="Arial"/>
          <w:sz w:val="24"/>
          <w:szCs w:val="24"/>
        </w:rPr>
        <w:t xml:space="preserve"> el catorce de septiembre del presente año rindió su Informe Justificado, remitiendo </w:t>
      </w:r>
      <w:r w:rsidR="00727987" w:rsidRPr="00D8496F">
        <w:rPr>
          <w:rFonts w:ascii="Palatino Linotype" w:hAnsi="Palatino Linotype" w:cs="Arial"/>
          <w:sz w:val="24"/>
          <w:szCs w:val="24"/>
        </w:rPr>
        <w:t>el</w:t>
      </w:r>
      <w:r w:rsidR="00492739" w:rsidRPr="00D8496F">
        <w:rPr>
          <w:rFonts w:ascii="Palatino Linotype" w:hAnsi="Palatino Linotype" w:cs="Arial"/>
          <w:sz w:val="24"/>
          <w:szCs w:val="24"/>
        </w:rPr>
        <w:t xml:space="preserve"> archivo</w:t>
      </w:r>
      <w:r w:rsidR="00727987" w:rsidRPr="00D8496F">
        <w:rPr>
          <w:rFonts w:ascii="Palatino Linotype" w:hAnsi="Palatino Linotype" w:cs="Arial"/>
          <w:sz w:val="24"/>
          <w:szCs w:val="24"/>
        </w:rPr>
        <w:t xml:space="preserve"> electrónico denominado</w:t>
      </w:r>
      <w:r w:rsidR="00492739" w:rsidRPr="00D8496F">
        <w:rPr>
          <w:sz w:val="24"/>
          <w:szCs w:val="24"/>
        </w:rPr>
        <w:t xml:space="preserve"> </w:t>
      </w:r>
      <w:r w:rsidR="00727987" w:rsidRPr="00D8496F">
        <w:rPr>
          <w:rFonts w:ascii="Palatino Linotype" w:hAnsi="Palatino Linotype" w:cs="Arial"/>
          <w:b/>
          <w:i/>
          <w:sz w:val="24"/>
          <w:szCs w:val="24"/>
        </w:rPr>
        <w:t>INFORMACION RR 07027.pdf</w:t>
      </w:r>
      <w:r w:rsidR="00492739" w:rsidRPr="00D8496F">
        <w:rPr>
          <w:rFonts w:ascii="Palatino Linotype" w:hAnsi="Palatino Linotype" w:cs="Arial"/>
          <w:b/>
          <w:i/>
          <w:sz w:val="24"/>
          <w:szCs w:val="24"/>
        </w:rPr>
        <w:t xml:space="preserve">, </w:t>
      </w:r>
      <w:r w:rsidR="00492739" w:rsidRPr="00D8496F">
        <w:rPr>
          <w:rFonts w:ascii="Palatino Linotype" w:hAnsi="Palatino Linotype" w:cs="Arial"/>
          <w:sz w:val="24"/>
          <w:szCs w:val="24"/>
        </w:rPr>
        <w:t xml:space="preserve">mismos que no se pusieron a la vista de </w:t>
      </w:r>
      <w:r w:rsidR="00492739" w:rsidRPr="00D8496F">
        <w:rPr>
          <w:rFonts w:ascii="Palatino Linotype" w:hAnsi="Palatino Linotype" w:cs="Arial"/>
          <w:b/>
          <w:sz w:val="24"/>
          <w:szCs w:val="24"/>
        </w:rPr>
        <w:t>LA RECURRENTE</w:t>
      </w:r>
      <w:r w:rsidR="00492739" w:rsidRPr="00D8496F">
        <w:rPr>
          <w:rFonts w:ascii="Palatino Linotype" w:hAnsi="Palatino Linotype" w:cs="Arial"/>
          <w:sz w:val="24"/>
          <w:szCs w:val="24"/>
        </w:rPr>
        <w:t xml:space="preserve"> toda</w:t>
      </w:r>
      <w:r w:rsidR="00727987" w:rsidRPr="00D8496F">
        <w:rPr>
          <w:rFonts w:ascii="Palatino Linotype" w:hAnsi="Palatino Linotype" w:cs="Arial"/>
          <w:sz w:val="24"/>
          <w:szCs w:val="24"/>
        </w:rPr>
        <w:t xml:space="preserve"> vez que se detectaron datos susceptibles de ser clasificados como confidencial,</w:t>
      </w:r>
      <w:r w:rsidR="00492739" w:rsidRPr="00D8496F">
        <w:rPr>
          <w:rFonts w:ascii="Palatino Linotype" w:hAnsi="Palatino Linotype" w:cs="Arial"/>
          <w:sz w:val="24"/>
          <w:szCs w:val="24"/>
        </w:rPr>
        <w:t xml:space="preserve"> tal y como consta en la imagen que se inserta a continuación:</w:t>
      </w:r>
    </w:p>
    <w:p w:rsidR="00C34353" w:rsidRPr="00D8496F" w:rsidRDefault="00C34353" w:rsidP="00DB5446">
      <w:pPr>
        <w:spacing w:after="0" w:line="360" w:lineRule="auto"/>
        <w:jc w:val="both"/>
        <w:rPr>
          <w:rFonts w:ascii="Palatino Linotype" w:eastAsia="Times New Roman" w:hAnsi="Palatino Linotype" w:cs="Arial"/>
          <w:noProof/>
          <w:sz w:val="24"/>
          <w:szCs w:val="24"/>
          <w:lang w:val="es-MX" w:eastAsia="es-MX"/>
        </w:rPr>
      </w:pPr>
    </w:p>
    <w:p w:rsidR="00A32198" w:rsidRPr="00D8496F" w:rsidRDefault="00727987" w:rsidP="00DB5446">
      <w:pPr>
        <w:spacing w:after="0" w:line="360" w:lineRule="auto"/>
        <w:jc w:val="both"/>
        <w:rPr>
          <w:rFonts w:ascii="Palatino Linotype" w:eastAsia="Times New Roman" w:hAnsi="Palatino Linotype" w:cs="Arial"/>
          <w:noProof/>
          <w:sz w:val="24"/>
          <w:szCs w:val="24"/>
          <w:lang w:val="es-MX" w:eastAsia="es-MX"/>
        </w:rPr>
      </w:pPr>
      <w:r w:rsidRPr="00D8496F">
        <w:rPr>
          <w:noProof/>
          <w:lang w:val="es-MX" w:eastAsia="es-MX"/>
        </w:rPr>
        <w:drawing>
          <wp:inline distT="0" distB="0" distL="0" distR="0" wp14:anchorId="17311EF8" wp14:editId="4DDFE65F">
            <wp:extent cx="5791835" cy="25812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581275"/>
                    </a:xfrm>
                    <a:prstGeom prst="rect">
                      <a:avLst/>
                    </a:prstGeom>
                  </pic:spPr>
                </pic:pic>
              </a:graphicData>
            </a:graphic>
          </wp:inline>
        </w:drawing>
      </w:r>
    </w:p>
    <w:p w:rsidR="00A32198" w:rsidRPr="00D8496F" w:rsidRDefault="00A32198" w:rsidP="00DB5446">
      <w:pPr>
        <w:spacing w:after="0" w:line="360" w:lineRule="auto"/>
        <w:jc w:val="both"/>
        <w:rPr>
          <w:rFonts w:ascii="Palatino Linotype" w:hAnsi="Palatino Linotype"/>
          <w:noProof/>
          <w:sz w:val="24"/>
          <w:szCs w:val="24"/>
          <w:lang w:val="es-MX" w:eastAsia="es-MX"/>
        </w:rPr>
      </w:pPr>
    </w:p>
    <w:p w:rsidR="002D7A22" w:rsidRPr="00D8496F" w:rsidRDefault="00675750" w:rsidP="00CD234C">
      <w:pPr>
        <w:pStyle w:val="Prrafodelista"/>
        <w:spacing w:before="240" w:after="240" w:line="360" w:lineRule="auto"/>
        <w:ind w:left="0"/>
        <w:contextualSpacing w:val="0"/>
        <w:jc w:val="both"/>
        <w:rPr>
          <w:rFonts w:ascii="Palatino Linotype" w:hAnsi="Palatino Linotype"/>
          <w:sz w:val="24"/>
          <w:szCs w:val="24"/>
        </w:rPr>
      </w:pPr>
      <w:r w:rsidRPr="00D8496F">
        <w:rPr>
          <w:rFonts w:ascii="Palatino Linotype" w:hAnsi="Palatino Linotype"/>
          <w:b/>
          <w:sz w:val="28"/>
          <w:szCs w:val="28"/>
        </w:rPr>
        <w:t>VII</w:t>
      </w:r>
      <w:r w:rsidR="002D7A22" w:rsidRPr="00D8496F">
        <w:rPr>
          <w:rFonts w:ascii="Palatino Linotype" w:hAnsi="Palatino Linotype"/>
          <w:b/>
          <w:sz w:val="28"/>
          <w:szCs w:val="28"/>
        </w:rPr>
        <w:t xml:space="preserve">. </w:t>
      </w:r>
      <w:r w:rsidR="00727987" w:rsidRPr="00D8496F">
        <w:rPr>
          <w:rFonts w:ascii="Palatino Linotype" w:hAnsi="Palatino Linotype" w:cs="Arial"/>
          <w:sz w:val="24"/>
          <w:szCs w:val="24"/>
        </w:rPr>
        <w:t xml:space="preserve">Una vez </w:t>
      </w:r>
      <w:r w:rsidR="00727987" w:rsidRPr="00D8496F">
        <w:rPr>
          <w:rFonts w:ascii="Palatino Linotype" w:hAnsi="Palatino Linotype" w:cs="Arial"/>
          <w:color w:val="000000" w:themeColor="text1"/>
          <w:sz w:val="24"/>
          <w:szCs w:val="24"/>
        </w:rPr>
        <w:t>analizado</w:t>
      </w:r>
      <w:r w:rsidR="00727987" w:rsidRPr="00D8496F">
        <w:rPr>
          <w:rFonts w:ascii="Palatino Linotype" w:hAnsi="Palatino Linotype" w:cs="Arial"/>
          <w:sz w:val="24"/>
          <w:szCs w:val="24"/>
        </w:rPr>
        <w:t xml:space="preserve"> el estado procesal que guardaba el expediente, en fecha </w:t>
      </w:r>
      <w:r w:rsidR="00337BBC" w:rsidRPr="00D8496F">
        <w:rPr>
          <w:rFonts w:ascii="Palatino Linotype" w:hAnsi="Palatino Linotype" w:cs="Arial"/>
          <w:sz w:val="24"/>
          <w:szCs w:val="24"/>
        </w:rPr>
        <w:t>treinta</w:t>
      </w:r>
      <w:r w:rsidR="00727987" w:rsidRPr="00D8496F">
        <w:rPr>
          <w:rFonts w:ascii="Palatino Linotype" w:hAnsi="Palatino Linotype" w:cs="Arial"/>
          <w:sz w:val="24"/>
          <w:szCs w:val="24"/>
        </w:rPr>
        <w:t xml:space="preserve"> de octubre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B5446" w:rsidRPr="00D8496F" w:rsidRDefault="00DB5446" w:rsidP="00DB5446">
      <w:pPr>
        <w:spacing w:after="0" w:line="360" w:lineRule="auto"/>
        <w:jc w:val="center"/>
        <w:rPr>
          <w:rFonts w:ascii="Palatino Linotype" w:hAnsi="Palatino Linotype"/>
          <w:sz w:val="24"/>
          <w:szCs w:val="24"/>
        </w:rPr>
      </w:pPr>
    </w:p>
    <w:p w:rsidR="007D42EC" w:rsidRPr="00CD234C" w:rsidRDefault="00675750" w:rsidP="00DB5446">
      <w:pPr>
        <w:spacing w:after="0" w:line="360" w:lineRule="auto"/>
        <w:ind w:right="50"/>
        <w:jc w:val="both"/>
        <w:rPr>
          <w:rFonts w:ascii="Palatino Linotype" w:hAnsi="Palatino Linotype" w:cs="Arial"/>
          <w:sz w:val="24"/>
          <w:szCs w:val="24"/>
        </w:rPr>
      </w:pPr>
      <w:r w:rsidRPr="00D8496F">
        <w:rPr>
          <w:rFonts w:ascii="Palatino Linotype" w:hAnsi="Palatino Linotype" w:cs="Arial"/>
          <w:b/>
          <w:sz w:val="28"/>
        </w:rPr>
        <w:t>VIII</w:t>
      </w:r>
      <w:r w:rsidR="002D7A22" w:rsidRPr="00D8496F">
        <w:rPr>
          <w:rFonts w:ascii="Palatino Linotype" w:hAnsi="Palatino Linotype" w:cs="Arial"/>
          <w:b/>
          <w:sz w:val="28"/>
        </w:rPr>
        <w:t>.</w:t>
      </w:r>
      <w:r w:rsidR="002D7A22" w:rsidRPr="00D8496F">
        <w:rPr>
          <w:rFonts w:ascii="Palatino Linotype" w:hAnsi="Palatino Linotype" w:cs="Arial"/>
          <w:b/>
        </w:rPr>
        <w:t xml:space="preserve"> </w:t>
      </w:r>
      <w:r w:rsidR="007D42EC" w:rsidRPr="00D8496F">
        <w:rPr>
          <w:rFonts w:ascii="Palatino Linotype" w:hAnsi="Palatino Linotype" w:cs="Arial"/>
          <w:sz w:val="24"/>
          <w:szCs w:val="24"/>
        </w:rPr>
        <w:t xml:space="preserve">El </w:t>
      </w:r>
      <w:r w:rsidR="008567C5" w:rsidRPr="00D8496F">
        <w:rPr>
          <w:rFonts w:ascii="Palatino Linotype" w:hAnsi="Palatino Linotype" w:cs="Arial"/>
          <w:sz w:val="24"/>
          <w:szCs w:val="24"/>
        </w:rPr>
        <w:t>treinta</w:t>
      </w:r>
      <w:r w:rsidR="00727987" w:rsidRPr="00D8496F">
        <w:rPr>
          <w:rFonts w:ascii="Palatino Linotype" w:hAnsi="Palatino Linotype" w:cs="Arial"/>
          <w:sz w:val="24"/>
          <w:szCs w:val="24"/>
        </w:rPr>
        <w:t xml:space="preserve"> de octubre</w:t>
      </w:r>
      <w:r w:rsidR="00862B71" w:rsidRPr="00D8496F">
        <w:rPr>
          <w:rFonts w:ascii="Palatino Linotype" w:hAnsi="Palatino Linotype" w:cs="Arial"/>
          <w:sz w:val="24"/>
          <w:szCs w:val="24"/>
        </w:rPr>
        <w:t xml:space="preserve"> </w:t>
      </w:r>
      <w:r w:rsidR="007D42EC" w:rsidRPr="00D8496F">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A72576" w:rsidRPr="00D8496F" w:rsidRDefault="00A72576" w:rsidP="00DB5446">
      <w:pPr>
        <w:spacing w:after="0" w:line="240" w:lineRule="auto"/>
        <w:ind w:right="50"/>
        <w:jc w:val="both"/>
        <w:rPr>
          <w:rFonts w:ascii="Palatino Linotype" w:hAnsi="Palatino Linotype" w:cs="Arial"/>
          <w:b/>
          <w:bCs/>
          <w:spacing w:val="60"/>
          <w:sz w:val="28"/>
        </w:rPr>
      </w:pPr>
    </w:p>
    <w:p w:rsidR="00D06012" w:rsidRPr="00D8496F" w:rsidRDefault="00D06012" w:rsidP="00DB5446">
      <w:pPr>
        <w:spacing w:after="0" w:line="240" w:lineRule="auto"/>
        <w:jc w:val="center"/>
        <w:rPr>
          <w:rFonts w:ascii="Palatino Linotype" w:hAnsi="Palatino Linotype" w:cs="Arial"/>
          <w:b/>
          <w:bCs/>
          <w:spacing w:val="60"/>
          <w:sz w:val="28"/>
        </w:rPr>
      </w:pPr>
      <w:r w:rsidRPr="00D8496F">
        <w:rPr>
          <w:rFonts w:ascii="Palatino Linotype" w:hAnsi="Palatino Linotype" w:cs="Arial"/>
          <w:b/>
          <w:bCs/>
          <w:spacing w:val="60"/>
          <w:sz w:val="28"/>
        </w:rPr>
        <w:t>CONSIDERANDO</w:t>
      </w:r>
    </w:p>
    <w:p w:rsidR="00DA6B7B" w:rsidRPr="00D8496F" w:rsidRDefault="00DA6B7B" w:rsidP="00DB5446">
      <w:pPr>
        <w:spacing w:after="0" w:line="240" w:lineRule="auto"/>
        <w:ind w:right="50"/>
        <w:jc w:val="both"/>
        <w:rPr>
          <w:rFonts w:ascii="Palatino Linotype" w:hAnsi="Palatino Linotype"/>
          <w:b/>
          <w:sz w:val="28"/>
          <w:szCs w:val="28"/>
        </w:rPr>
      </w:pPr>
    </w:p>
    <w:p w:rsidR="00931CB0" w:rsidRPr="00D8496F" w:rsidRDefault="00931CB0" w:rsidP="00DB5446">
      <w:pPr>
        <w:spacing w:after="0" w:line="360" w:lineRule="auto"/>
        <w:ind w:right="50"/>
        <w:jc w:val="both"/>
        <w:rPr>
          <w:rFonts w:ascii="Palatino Linotype" w:hAnsi="Palatino Linotype" w:cs="Arial"/>
          <w:b/>
          <w:sz w:val="24"/>
          <w:szCs w:val="24"/>
        </w:rPr>
      </w:pPr>
      <w:r w:rsidRPr="00D8496F">
        <w:rPr>
          <w:rFonts w:ascii="Palatino Linotype" w:hAnsi="Palatino Linotype"/>
          <w:b/>
          <w:sz w:val="28"/>
          <w:szCs w:val="28"/>
        </w:rPr>
        <w:t>PRIMERO</w:t>
      </w:r>
      <w:r w:rsidRPr="00D8496F">
        <w:rPr>
          <w:rFonts w:ascii="Palatino Linotype" w:hAnsi="Palatino Linotype"/>
          <w:b/>
        </w:rPr>
        <w:t>.</w:t>
      </w:r>
      <w:r w:rsidRPr="00D8496F">
        <w:rPr>
          <w:rFonts w:ascii="Palatino Linotype" w:hAnsi="Palatino Linotype"/>
        </w:rPr>
        <w:t xml:space="preserve"> </w:t>
      </w:r>
      <w:r w:rsidRPr="00D8496F">
        <w:rPr>
          <w:rFonts w:ascii="Palatino Linotype" w:hAnsi="Palatino Linotype"/>
          <w:b/>
          <w:sz w:val="24"/>
          <w:szCs w:val="24"/>
        </w:rPr>
        <w:t>Competencia</w:t>
      </w:r>
      <w:r w:rsidRPr="00D8496F">
        <w:rPr>
          <w:rFonts w:ascii="Palatino Linotype" w:hAnsi="Palatino Linotype"/>
          <w:sz w:val="24"/>
          <w:szCs w:val="24"/>
        </w:rPr>
        <w:t>.</w:t>
      </w:r>
      <w:r w:rsidRPr="00D8496F">
        <w:rPr>
          <w:rFonts w:ascii="Palatino Linotype" w:hAnsi="Palatino Linotype"/>
          <w:b/>
          <w:sz w:val="24"/>
          <w:szCs w:val="24"/>
        </w:rPr>
        <w:t xml:space="preserve"> </w:t>
      </w:r>
      <w:r w:rsidRPr="00D8496F">
        <w:rPr>
          <w:rFonts w:ascii="Palatino Linotype" w:hAnsi="Palatino Linotype"/>
          <w:sz w:val="24"/>
          <w:szCs w:val="24"/>
        </w:rPr>
        <w:t xml:space="preserve">Este Instituto de </w:t>
      </w:r>
      <w:r w:rsidRPr="00D8496F">
        <w:rPr>
          <w:rFonts w:ascii="Palatino Linotype" w:hAnsi="Palatino Linotype" w:cs="Arial"/>
          <w:sz w:val="24"/>
          <w:szCs w:val="24"/>
        </w:rPr>
        <w:t>Transparencia</w:t>
      </w:r>
      <w:r w:rsidRPr="00D8496F">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CD234C">
        <w:rPr>
          <w:rFonts w:ascii="Palatino Linotype" w:hAnsi="Palatino Linotype"/>
          <w:sz w:val="24"/>
          <w:szCs w:val="24"/>
        </w:rPr>
        <w:t xml:space="preserve"> segundo</w:t>
      </w:r>
      <w:r w:rsidRPr="00D8496F">
        <w:rPr>
          <w:rFonts w:ascii="Palatino Linotype" w:hAnsi="Palatino Linotype"/>
          <w:sz w:val="24"/>
          <w:szCs w:val="24"/>
        </w:rPr>
        <w:t xml:space="preserve">, vigésimo </w:t>
      </w:r>
      <w:r w:rsidR="00CD234C">
        <w:rPr>
          <w:rFonts w:ascii="Palatino Linotype" w:hAnsi="Palatino Linotype"/>
          <w:sz w:val="24"/>
          <w:szCs w:val="24"/>
        </w:rPr>
        <w:t xml:space="preserve">tercero </w:t>
      </w:r>
      <w:r w:rsidRPr="00D8496F">
        <w:rPr>
          <w:rFonts w:ascii="Palatino Linotype" w:hAnsi="Palatino Linotype"/>
          <w:sz w:val="24"/>
          <w:szCs w:val="24"/>
        </w:rPr>
        <w:t>y vigésimo</w:t>
      </w:r>
      <w:r w:rsidR="00CD234C">
        <w:rPr>
          <w:rFonts w:ascii="Palatino Linotype" w:hAnsi="Palatino Linotype"/>
          <w:sz w:val="24"/>
          <w:szCs w:val="24"/>
        </w:rPr>
        <w:t xml:space="preserve"> cuarto</w:t>
      </w:r>
      <w:r w:rsidRPr="00D8496F">
        <w:rPr>
          <w:rFonts w:ascii="Palatino Linotype" w:hAnsi="Palatino Linotype"/>
          <w:sz w:val="24"/>
          <w:szCs w:val="24"/>
        </w:rPr>
        <w:t>, fracciones IV y V de la Constitución Política del Estado Libre y Soberano de México; 1, 2</w:t>
      </w:r>
      <w:r w:rsidR="002034FE" w:rsidRPr="00D8496F">
        <w:rPr>
          <w:rFonts w:ascii="Palatino Linotype" w:hAnsi="Palatino Linotype"/>
          <w:sz w:val="24"/>
          <w:szCs w:val="24"/>
        </w:rPr>
        <w:t>,</w:t>
      </w:r>
      <w:r w:rsidRPr="00D8496F">
        <w:rPr>
          <w:rFonts w:ascii="Palatino Linotype" w:hAnsi="Palatino Linotype"/>
          <w:sz w:val="24"/>
          <w:szCs w:val="24"/>
        </w:rPr>
        <w:t xml:space="preserve"> fracción II, 13, 29, 36</w:t>
      </w:r>
      <w:r w:rsidR="002034FE" w:rsidRPr="00D8496F">
        <w:rPr>
          <w:rFonts w:ascii="Palatino Linotype" w:hAnsi="Palatino Linotype"/>
          <w:sz w:val="24"/>
          <w:szCs w:val="24"/>
        </w:rPr>
        <w:t>,</w:t>
      </w:r>
      <w:r w:rsidRPr="00D8496F">
        <w:rPr>
          <w:rFonts w:ascii="Palatino Linotype" w:hAnsi="Palatino Linotype"/>
          <w:sz w:val="24"/>
          <w:szCs w:val="24"/>
        </w:rPr>
        <w:t xml:space="preserve"> fracciones I y II, 176, 178, 179, 181</w:t>
      </w:r>
      <w:r w:rsidR="002034FE" w:rsidRPr="00D8496F">
        <w:rPr>
          <w:rFonts w:ascii="Palatino Linotype" w:hAnsi="Palatino Linotype"/>
          <w:sz w:val="24"/>
          <w:szCs w:val="24"/>
        </w:rPr>
        <w:t>,</w:t>
      </w:r>
      <w:r w:rsidRPr="00D8496F">
        <w:rPr>
          <w:rFonts w:ascii="Palatino Linotype" w:hAnsi="Palatino Linotype"/>
          <w:sz w:val="24"/>
          <w:szCs w:val="24"/>
        </w:rPr>
        <w:t xml:space="preserve"> párrafo tercero y 185 de la Ley de Transparencia y Acceso a la Información Pública del Estado de México y Municipios</w:t>
      </w:r>
      <w:r w:rsidRPr="00D8496F">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D8496F">
        <w:rPr>
          <w:rFonts w:ascii="Palatino Linotype" w:hAnsi="Palatino Linotype" w:cs="Arial"/>
          <w:sz w:val="24"/>
          <w:szCs w:val="24"/>
        </w:rPr>
        <w:t xml:space="preserve"> </w:t>
      </w:r>
      <w:r w:rsidR="00483809" w:rsidRPr="00D8496F">
        <w:rPr>
          <w:rFonts w:ascii="Palatino Linotype" w:hAnsi="Palatino Linotype" w:cs="Arial"/>
          <w:sz w:val="24"/>
          <w:szCs w:val="24"/>
        </w:rPr>
        <w:t xml:space="preserve">Ciudadano </w:t>
      </w:r>
      <w:r w:rsidRPr="00D8496F">
        <w:rPr>
          <w:rFonts w:ascii="Palatino Linotype" w:hAnsi="Palatino Linotype" w:cs="Arial"/>
          <w:sz w:val="24"/>
          <w:szCs w:val="24"/>
        </w:rPr>
        <w:t>en términos de la Ley de la materia.</w:t>
      </w:r>
    </w:p>
    <w:p w:rsidR="00D06012" w:rsidRPr="00D8496F" w:rsidRDefault="00D06012" w:rsidP="00DB5446">
      <w:pPr>
        <w:spacing w:after="0" w:line="360" w:lineRule="auto"/>
        <w:jc w:val="both"/>
        <w:rPr>
          <w:rFonts w:ascii="Palatino Linotype" w:hAnsi="Palatino Linotype" w:cs="Arial"/>
          <w:b/>
        </w:rPr>
      </w:pPr>
    </w:p>
    <w:p w:rsidR="00336356" w:rsidRPr="00D8496F" w:rsidRDefault="00336356" w:rsidP="00DB5446">
      <w:pPr>
        <w:spacing w:after="0" w:line="360" w:lineRule="auto"/>
        <w:jc w:val="both"/>
        <w:rPr>
          <w:rFonts w:ascii="Palatino Linotype" w:hAnsi="Palatino Linotype" w:cs="Arial"/>
          <w:b/>
          <w:snapToGrid w:val="0"/>
          <w:sz w:val="24"/>
          <w:szCs w:val="24"/>
        </w:rPr>
      </w:pPr>
      <w:r w:rsidRPr="00D8496F">
        <w:rPr>
          <w:rFonts w:ascii="Palatino Linotype" w:hAnsi="Palatino Linotype" w:cs="Arial"/>
          <w:b/>
          <w:sz w:val="28"/>
        </w:rPr>
        <w:t>SEGUNDO</w:t>
      </w:r>
      <w:r w:rsidRPr="00D8496F">
        <w:rPr>
          <w:rFonts w:ascii="Palatino Linotype" w:hAnsi="Palatino Linotype" w:cs="Arial"/>
          <w:b/>
          <w:lang w:val="es-MX"/>
        </w:rPr>
        <w:t xml:space="preserve">. </w:t>
      </w:r>
      <w:r w:rsidRPr="00D8496F">
        <w:rPr>
          <w:rFonts w:ascii="Palatino Linotype" w:hAnsi="Palatino Linotype" w:cs="Arial"/>
          <w:b/>
          <w:sz w:val="24"/>
          <w:szCs w:val="24"/>
        </w:rPr>
        <w:t xml:space="preserve">Interés. </w:t>
      </w:r>
      <w:r w:rsidR="00C73964" w:rsidRPr="00D8496F">
        <w:rPr>
          <w:rFonts w:ascii="Palatino Linotype" w:hAnsi="Palatino Linotype" w:cs="Arial"/>
          <w:bCs/>
          <w:sz w:val="24"/>
          <w:szCs w:val="24"/>
        </w:rPr>
        <w:t>El r</w:t>
      </w:r>
      <w:r w:rsidRPr="00D8496F">
        <w:rPr>
          <w:rFonts w:ascii="Palatino Linotype" w:hAnsi="Palatino Linotype" w:cs="Arial"/>
          <w:bCs/>
          <w:sz w:val="24"/>
          <w:szCs w:val="24"/>
        </w:rPr>
        <w:t xml:space="preserve">ecurso de </w:t>
      </w:r>
      <w:r w:rsidR="00C73964" w:rsidRPr="00D8496F">
        <w:rPr>
          <w:rFonts w:ascii="Palatino Linotype" w:hAnsi="Palatino Linotype" w:cs="Arial"/>
          <w:bCs/>
          <w:sz w:val="24"/>
          <w:szCs w:val="24"/>
        </w:rPr>
        <w:t>r</w:t>
      </w:r>
      <w:r w:rsidRPr="00D8496F">
        <w:rPr>
          <w:rFonts w:ascii="Palatino Linotype" w:hAnsi="Palatino Linotype" w:cs="Arial"/>
          <w:bCs/>
          <w:sz w:val="24"/>
          <w:szCs w:val="24"/>
        </w:rPr>
        <w:t xml:space="preserve">evisión fue interpuesto por parte legítima, en atención a que se presentó por </w:t>
      </w:r>
      <w:r w:rsidR="000C4898" w:rsidRPr="00D8496F">
        <w:rPr>
          <w:rFonts w:ascii="Palatino Linotype" w:hAnsi="Palatino Linotype" w:cs="Arial"/>
          <w:b/>
          <w:bCs/>
          <w:sz w:val="24"/>
          <w:szCs w:val="24"/>
        </w:rPr>
        <w:t>LA</w:t>
      </w:r>
      <w:r w:rsidRPr="00D8496F">
        <w:rPr>
          <w:rFonts w:ascii="Palatino Linotype" w:hAnsi="Palatino Linotype" w:cs="Arial"/>
          <w:b/>
          <w:bCs/>
          <w:sz w:val="24"/>
          <w:szCs w:val="24"/>
        </w:rPr>
        <w:t xml:space="preserve"> RECURRENTE,</w:t>
      </w:r>
      <w:r w:rsidRPr="00D8496F">
        <w:rPr>
          <w:rFonts w:ascii="Palatino Linotype" w:hAnsi="Palatino Linotype" w:cs="Arial"/>
          <w:bCs/>
          <w:sz w:val="24"/>
          <w:szCs w:val="24"/>
        </w:rPr>
        <w:t xml:space="preserve"> quien es la misma persona que formuló la solicitud de acceso a la información pública al </w:t>
      </w:r>
      <w:r w:rsidRPr="00D8496F">
        <w:rPr>
          <w:rFonts w:ascii="Palatino Linotype" w:hAnsi="Palatino Linotype" w:cs="Arial"/>
          <w:b/>
          <w:bCs/>
          <w:sz w:val="24"/>
          <w:szCs w:val="24"/>
        </w:rPr>
        <w:t>SUJETO OBLIGADO.</w:t>
      </w:r>
    </w:p>
    <w:p w:rsidR="00336356" w:rsidRPr="00D8496F" w:rsidRDefault="00336356" w:rsidP="00DB5446">
      <w:pPr>
        <w:spacing w:after="0" w:line="360" w:lineRule="auto"/>
        <w:jc w:val="both"/>
        <w:rPr>
          <w:rFonts w:ascii="Palatino Linotype" w:hAnsi="Palatino Linotype" w:cs="Arial"/>
          <w:b/>
          <w:szCs w:val="28"/>
        </w:rPr>
      </w:pPr>
    </w:p>
    <w:p w:rsidR="00705782" w:rsidRPr="00D8496F" w:rsidRDefault="00705782" w:rsidP="00DB5446">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D8496F">
        <w:rPr>
          <w:rFonts w:ascii="Palatino Linotype" w:hAnsi="Palatino Linotype" w:cs="Arial"/>
          <w:b/>
          <w:sz w:val="28"/>
          <w:szCs w:val="28"/>
        </w:rPr>
        <w:t xml:space="preserve">TERCERO. </w:t>
      </w:r>
      <w:r w:rsidRPr="00D8496F">
        <w:rPr>
          <w:rFonts w:ascii="Palatino Linotype" w:hAnsi="Palatino Linotype" w:cs="Arial"/>
          <w:b/>
          <w:sz w:val="24"/>
          <w:szCs w:val="24"/>
        </w:rPr>
        <w:t xml:space="preserve">Oportunidad. </w:t>
      </w:r>
      <w:r w:rsidRPr="00D8496F">
        <w:rPr>
          <w:rFonts w:ascii="Palatino Linotype" w:hAnsi="Palatino Linotype" w:cs="Arial"/>
          <w:sz w:val="24"/>
          <w:szCs w:val="24"/>
        </w:rPr>
        <w:t xml:space="preserve">El recurso de revisión fue interpuesto dentro del plazo de quince días hábiles contados a partir del día siguiente al en que </w:t>
      </w:r>
      <w:r w:rsidR="000C4898" w:rsidRPr="00D8496F">
        <w:rPr>
          <w:rFonts w:ascii="Palatino Linotype" w:hAnsi="Palatino Linotype" w:cs="Arial"/>
          <w:b/>
          <w:sz w:val="24"/>
          <w:szCs w:val="24"/>
        </w:rPr>
        <w:t>LA</w:t>
      </w:r>
      <w:r w:rsidRPr="00D8496F">
        <w:rPr>
          <w:rFonts w:ascii="Palatino Linotype" w:hAnsi="Palatino Linotype" w:cs="Arial"/>
          <w:b/>
          <w:sz w:val="24"/>
          <w:szCs w:val="24"/>
        </w:rPr>
        <w:t xml:space="preserve"> RECURRENTE </w:t>
      </w:r>
      <w:r w:rsidRPr="00D8496F">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D8496F" w:rsidRDefault="00705782" w:rsidP="00DB5446">
      <w:pPr>
        <w:spacing w:after="0" w:line="240" w:lineRule="auto"/>
        <w:ind w:left="851" w:right="902"/>
        <w:jc w:val="both"/>
        <w:rPr>
          <w:rFonts w:ascii="Palatino Linotype" w:hAnsi="Palatino Linotype" w:cs="Arial"/>
          <w:sz w:val="24"/>
        </w:rPr>
      </w:pPr>
    </w:p>
    <w:p w:rsidR="00705782" w:rsidRPr="00D8496F" w:rsidRDefault="00705782" w:rsidP="00DB5446">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b/>
          <w:i/>
          <w:sz w:val="22"/>
          <w:szCs w:val="22"/>
        </w:rPr>
        <w:t>“Artículo 178.</w:t>
      </w:r>
      <w:r w:rsidRPr="00D8496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D8496F" w:rsidRDefault="00705782" w:rsidP="00DB5446">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D8496F" w:rsidRDefault="00705782" w:rsidP="00DB5446">
      <w:pPr>
        <w:tabs>
          <w:tab w:val="left" w:pos="851"/>
        </w:tabs>
        <w:spacing w:after="0" w:line="240" w:lineRule="auto"/>
        <w:ind w:left="851" w:right="901"/>
        <w:jc w:val="both"/>
        <w:rPr>
          <w:rFonts w:ascii="Palatino Linotype" w:hAnsi="Palatino Linotype" w:cs="Arial"/>
          <w:i/>
          <w:sz w:val="22"/>
          <w:szCs w:val="22"/>
        </w:rPr>
      </w:pPr>
      <w:r w:rsidRPr="00D8496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8496F">
        <w:rPr>
          <w:rFonts w:ascii="Palatino Linotype" w:hAnsi="Palatino Linotype" w:cs="Arial"/>
          <w:b/>
          <w:i/>
          <w:sz w:val="22"/>
          <w:szCs w:val="22"/>
        </w:rPr>
        <w:t>”</w:t>
      </w:r>
    </w:p>
    <w:p w:rsidR="00705782" w:rsidRPr="00D8496F" w:rsidRDefault="00705782" w:rsidP="00DB5446">
      <w:pPr>
        <w:spacing w:after="0" w:line="240" w:lineRule="auto"/>
        <w:ind w:left="851" w:right="902"/>
        <w:jc w:val="both"/>
        <w:rPr>
          <w:rFonts w:ascii="Palatino Linotype" w:hAnsi="Palatino Linotype" w:cs="Arial"/>
          <w:sz w:val="24"/>
        </w:rPr>
      </w:pPr>
    </w:p>
    <w:p w:rsidR="00851187" w:rsidRPr="00CD234C" w:rsidRDefault="00705782" w:rsidP="00DB5446">
      <w:pPr>
        <w:spacing w:after="0" w:line="360" w:lineRule="auto"/>
        <w:jc w:val="both"/>
        <w:rPr>
          <w:rFonts w:ascii="Palatino Linotype" w:eastAsia="Times New Roman" w:hAnsi="Palatino Linotype" w:cs="Times New Roman"/>
          <w:sz w:val="24"/>
          <w:szCs w:val="24"/>
          <w:lang w:val="es-MX"/>
        </w:rPr>
      </w:pPr>
      <w:r w:rsidRPr="00D8496F">
        <w:rPr>
          <w:rFonts w:ascii="Palatino Linotype" w:hAnsi="Palatino Linotype" w:cs="Arial"/>
          <w:sz w:val="24"/>
          <w:szCs w:val="24"/>
        </w:rPr>
        <w:t xml:space="preserve">En efecto, atendiendo a que </w:t>
      </w:r>
      <w:r w:rsidRPr="00D8496F">
        <w:rPr>
          <w:rFonts w:ascii="Palatino Linotype" w:hAnsi="Palatino Linotype" w:cs="Arial"/>
          <w:b/>
          <w:sz w:val="24"/>
          <w:szCs w:val="24"/>
        </w:rPr>
        <w:t>EL SUJETO OBLIGADO</w:t>
      </w:r>
      <w:r w:rsidRPr="00D8496F">
        <w:rPr>
          <w:rFonts w:ascii="Palatino Linotype" w:hAnsi="Palatino Linotype" w:cs="Arial"/>
          <w:sz w:val="24"/>
          <w:szCs w:val="24"/>
        </w:rPr>
        <w:t xml:space="preserve"> notificó la respuesta a la solicitud de información pública el </w:t>
      </w:r>
      <w:r w:rsidR="000C4898" w:rsidRPr="00D8496F">
        <w:rPr>
          <w:rFonts w:ascii="Palatino Linotype" w:hAnsi="Palatino Linotype" w:cs="Arial"/>
          <w:b/>
          <w:sz w:val="24"/>
          <w:szCs w:val="24"/>
        </w:rPr>
        <w:t>treinta y uno de agosto</w:t>
      </w:r>
      <w:r w:rsidR="00E4054E" w:rsidRPr="00D8496F">
        <w:rPr>
          <w:rFonts w:ascii="Palatino Linotype" w:hAnsi="Palatino Linotype" w:cs="Arial"/>
          <w:b/>
          <w:sz w:val="24"/>
          <w:szCs w:val="24"/>
        </w:rPr>
        <w:t xml:space="preserve"> de dos</w:t>
      </w:r>
      <w:r w:rsidR="009C7F30" w:rsidRPr="00D8496F">
        <w:rPr>
          <w:rFonts w:ascii="Palatino Linotype" w:hAnsi="Palatino Linotype" w:cs="Arial"/>
          <w:b/>
          <w:sz w:val="24"/>
          <w:szCs w:val="24"/>
        </w:rPr>
        <w:t xml:space="preserve"> mil diecinueve</w:t>
      </w:r>
      <w:r w:rsidRPr="00D8496F">
        <w:rPr>
          <w:rFonts w:ascii="Palatino Linotype" w:hAnsi="Palatino Linotype" w:cs="Arial"/>
          <w:b/>
          <w:sz w:val="24"/>
          <w:szCs w:val="24"/>
        </w:rPr>
        <w:t xml:space="preserve">; </w:t>
      </w:r>
      <w:r w:rsidR="00736D59" w:rsidRPr="00D8496F">
        <w:rPr>
          <w:rFonts w:ascii="Palatino Linotype" w:eastAsia="Times New Roman" w:hAnsi="Palatino Linotype" w:cs="Arial"/>
          <w:sz w:val="24"/>
          <w:szCs w:val="24"/>
          <w:lang w:val="es-MX"/>
        </w:rPr>
        <w:t>en consecuencia, el plazo de quince días hábiles que el artículo 178 de la ley de la materia otorga a</w:t>
      </w:r>
      <w:r w:rsidR="000C4898" w:rsidRPr="00D8496F">
        <w:rPr>
          <w:rFonts w:ascii="Palatino Linotype" w:eastAsia="Times New Roman" w:hAnsi="Palatino Linotype" w:cs="Arial"/>
          <w:sz w:val="24"/>
          <w:szCs w:val="24"/>
          <w:lang w:val="es-MX"/>
        </w:rPr>
        <w:t xml:space="preserve"> </w:t>
      </w:r>
      <w:r w:rsidR="000C4898" w:rsidRPr="00D8496F">
        <w:rPr>
          <w:rFonts w:ascii="Palatino Linotype" w:eastAsia="Times New Roman" w:hAnsi="Palatino Linotype" w:cs="Arial"/>
          <w:b/>
          <w:sz w:val="24"/>
          <w:szCs w:val="24"/>
          <w:lang w:val="es-MX"/>
        </w:rPr>
        <w:t>LA</w:t>
      </w:r>
      <w:r w:rsidR="00946550" w:rsidRPr="00D8496F">
        <w:rPr>
          <w:rFonts w:ascii="Palatino Linotype" w:eastAsia="Times New Roman" w:hAnsi="Palatino Linotype" w:cs="Arial"/>
          <w:b/>
          <w:sz w:val="24"/>
          <w:szCs w:val="24"/>
          <w:lang w:val="es-MX"/>
        </w:rPr>
        <w:t xml:space="preserve"> </w:t>
      </w:r>
      <w:r w:rsidR="00736D59" w:rsidRPr="00D8496F">
        <w:rPr>
          <w:rFonts w:ascii="Palatino Linotype" w:eastAsia="Times New Roman" w:hAnsi="Palatino Linotype" w:cs="Arial"/>
          <w:b/>
          <w:sz w:val="24"/>
          <w:szCs w:val="24"/>
          <w:lang w:val="es-MX"/>
        </w:rPr>
        <w:t>RECURRENTE</w:t>
      </w:r>
      <w:r w:rsidR="00736D59" w:rsidRPr="00D8496F">
        <w:rPr>
          <w:rFonts w:ascii="Palatino Linotype" w:eastAsia="Times New Roman" w:hAnsi="Palatino Linotype" w:cs="Arial"/>
          <w:sz w:val="24"/>
          <w:szCs w:val="24"/>
          <w:lang w:val="es-MX"/>
        </w:rPr>
        <w:t xml:space="preserve"> para presentar el recurso de revisión, transcurrió del</w:t>
      </w:r>
      <w:r w:rsidR="00736D59" w:rsidRPr="00D8496F">
        <w:rPr>
          <w:rFonts w:ascii="Palatino Linotype" w:eastAsia="Times New Roman" w:hAnsi="Palatino Linotype" w:cs="Arial"/>
          <w:b/>
          <w:sz w:val="24"/>
          <w:szCs w:val="24"/>
          <w:lang w:val="es-MX"/>
        </w:rPr>
        <w:t xml:space="preserve"> </w:t>
      </w:r>
      <w:r w:rsidR="004D1001" w:rsidRPr="00D8496F">
        <w:rPr>
          <w:rFonts w:ascii="Palatino Linotype" w:eastAsia="Times New Roman" w:hAnsi="Palatino Linotype" w:cs="Arial"/>
          <w:b/>
          <w:sz w:val="24"/>
          <w:szCs w:val="24"/>
          <w:lang w:val="es-MX"/>
        </w:rPr>
        <w:t>del dos al veintitrés de septiembre</w:t>
      </w:r>
      <w:r w:rsidR="00862B71" w:rsidRPr="00D8496F">
        <w:rPr>
          <w:rFonts w:ascii="Palatino Linotype" w:eastAsia="Times New Roman" w:hAnsi="Palatino Linotype" w:cs="Arial"/>
          <w:b/>
          <w:sz w:val="24"/>
          <w:szCs w:val="24"/>
          <w:lang w:val="es-MX"/>
        </w:rPr>
        <w:t xml:space="preserve"> </w:t>
      </w:r>
      <w:r w:rsidR="00736D59" w:rsidRPr="00D8496F">
        <w:rPr>
          <w:rFonts w:ascii="Palatino Linotype" w:eastAsia="Times New Roman" w:hAnsi="Palatino Linotype" w:cs="Arial"/>
          <w:b/>
          <w:sz w:val="24"/>
          <w:szCs w:val="24"/>
          <w:lang w:val="es-MX"/>
        </w:rPr>
        <w:t>de dos mil diecinueve</w:t>
      </w:r>
      <w:r w:rsidR="00736D59" w:rsidRPr="00D8496F">
        <w:rPr>
          <w:rFonts w:ascii="Palatino Linotype" w:eastAsia="Times New Roman" w:hAnsi="Palatino Linotype" w:cs="Arial"/>
          <w:sz w:val="24"/>
          <w:szCs w:val="24"/>
          <w:lang w:val="es-MX"/>
        </w:rPr>
        <w:t xml:space="preserve">, sin contemplar en el cómputo los días </w:t>
      </w:r>
      <w:r w:rsidR="004D1001" w:rsidRPr="00D8496F">
        <w:rPr>
          <w:rFonts w:ascii="Palatino Linotype" w:eastAsia="Times New Roman" w:hAnsi="Palatino Linotype" w:cs="Arial"/>
          <w:sz w:val="24"/>
          <w:szCs w:val="24"/>
          <w:lang w:val="es-MX"/>
        </w:rPr>
        <w:t xml:space="preserve">siete, ocho, catorce, quince, veintiuno y veintidós de septiembre </w:t>
      </w:r>
      <w:r w:rsidR="00736D59" w:rsidRPr="00D8496F">
        <w:rPr>
          <w:rFonts w:ascii="Palatino Linotype" w:eastAsia="Times New Roman" w:hAnsi="Palatino Linotype" w:cs="Arial"/>
          <w:sz w:val="24"/>
          <w:szCs w:val="24"/>
          <w:lang w:val="es-MX"/>
        </w:rPr>
        <w:t xml:space="preserve">de dos mil diecinueve, por corresponder a sábados y domingos, considerados como días inhábiles; en términos del artículo 3, fracción X de la </w:t>
      </w:r>
      <w:r w:rsidR="00736D59" w:rsidRPr="00D8496F">
        <w:rPr>
          <w:rFonts w:ascii="Palatino Linotype" w:eastAsia="Times New Roman" w:hAnsi="Palatino Linotype" w:cs="Times New Roman"/>
          <w:sz w:val="24"/>
          <w:szCs w:val="24"/>
          <w:lang w:val="es-MX"/>
        </w:rPr>
        <w:t xml:space="preserve">Ley de Transparencia y Acceso a la Información Pública del Estado de México y Municipios; </w:t>
      </w:r>
      <w:r w:rsidR="002B033A" w:rsidRPr="00D8496F">
        <w:rPr>
          <w:rFonts w:ascii="Palatino Linotype" w:eastAsia="Times New Roman" w:hAnsi="Palatino Linotype" w:cs="Times New Roman"/>
          <w:sz w:val="24"/>
          <w:szCs w:val="24"/>
          <w:lang w:val="es-MX"/>
        </w:rPr>
        <w:t xml:space="preserve">así como </w:t>
      </w:r>
      <w:r w:rsidR="004D1001" w:rsidRPr="00D8496F">
        <w:rPr>
          <w:rFonts w:ascii="Palatino Linotype" w:eastAsia="Times New Roman" w:hAnsi="Palatino Linotype" w:cs="Times New Roman"/>
          <w:sz w:val="24"/>
          <w:szCs w:val="24"/>
          <w:lang w:val="es-MX"/>
        </w:rPr>
        <w:t>el dieciséis de septiembre</w:t>
      </w:r>
      <w:r w:rsidR="002B033A" w:rsidRPr="00D8496F">
        <w:rPr>
          <w:rFonts w:ascii="Palatino Linotype" w:eastAsia="Times New Roman" w:hAnsi="Palatino Linotype" w:cs="Times New Roman"/>
          <w:sz w:val="24"/>
          <w:szCs w:val="24"/>
          <w:lang w:val="es-MX"/>
        </w:rPr>
        <w:t xml:space="preserve"> de dos mil diecinueve por corresponder a días de suspensión de labores, en términos del Calendario Oficial de este Instituto, publicado en el Periódico Oficial del Estado Libre y Soberano de México “Gaceta del Gobierno”, el diecinueve de diciembre del año dos mil dieciocho.</w:t>
      </w:r>
    </w:p>
    <w:p w:rsidR="00705782" w:rsidRPr="00D8496F" w:rsidRDefault="00705782" w:rsidP="00DB5446">
      <w:pPr>
        <w:spacing w:after="0" w:line="360" w:lineRule="auto"/>
        <w:jc w:val="both"/>
        <w:rPr>
          <w:rFonts w:ascii="Palatino Linotype" w:hAnsi="Palatino Linotype" w:cs="Arial"/>
          <w:sz w:val="24"/>
          <w:szCs w:val="24"/>
        </w:rPr>
      </w:pPr>
      <w:r w:rsidRPr="00D8496F">
        <w:rPr>
          <w:rFonts w:ascii="Palatino Linotype" w:hAnsi="Palatino Linotype" w:cs="Arial"/>
          <w:sz w:val="24"/>
          <w:szCs w:val="24"/>
        </w:rPr>
        <w:t>En ese tenor, si el recurso de revisión que nos ocupa, se interpuso el</w:t>
      </w:r>
      <w:r w:rsidRPr="00D8496F">
        <w:rPr>
          <w:rFonts w:ascii="Palatino Linotype" w:hAnsi="Palatino Linotype" w:cs="Arial"/>
          <w:b/>
          <w:sz w:val="24"/>
          <w:szCs w:val="24"/>
        </w:rPr>
        <w:t xml:space="preserve"> </w:t>
      </w:r>
      <w:r w:rsidR="004D1001" w:rsidRPr="00D8496F">
        <w:rPr>
          <w:rFonts w:ascii="Palatino Linotype" w:hAnsi="Palatino Linotype" w:cs="Arial"/>
          <w:b/>
          <w:sz w:val="24"/>
          <w:szCs w:val="24"/>
        </w:rPr>
        <w:t>dos de septiembre</w:t>
      </w:r>
      <w:r w:rsidR="00D424AD" w:rsidRPr="00D8496F">
        <w:rPr>
          <w:rFonts w:ascii="Palatino Linotype" w:hAnsi="Palatino Linotype" w:cs="Arial"/>
          <w:b/>
          <w:sz w:val="24"/>
          <w:szCs w:val="24"/>
        </w:rPr>
        <w:t xml:space="preserve"> de </w:t>
      </w:r>
      <w:r w:rsidR="00BC79E2" w:rsidRPr="00D8496F">
        <w:rPr>
          <w:rFonts w:ascii="Palatino Linotype" w:hAnsi="Palatino Linotype" w:cs="Arial"/>
          <w:b/>
          <w:sz w:val="24"/>
          <w:szCs w:val="24"/>
        </w:rPr>
        <w:t>dos mil diecinueve,</w:t>
      </w:r>
      <w:r w:rsidRPr="00D8496F">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D8496F" w:rsidRDefault="00705782" w:rsidP="00DB5446">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D335F1" w:rsidRPr="00D8496F" w:rsidRDefault="004274B9" w:rsidP="00D335F1">
      <w:pPr>
        <w:pStyle w:val="Prrafodelista"/>
        <w:autoSpaceDE w:val="0"/>
        <w:autoSpaceDN w:val="0"/>
        <w:adjustRightInd w:val="0"/>
        <w:spacing w:before="240" w:after="240" w:line="360" w:lineRule="auto"/>
        <w:ind w:left="0" w:right="49"/>
        <w:jc w:val="both"/>
        <w:rPr>
          <w:rFonts w:ascii="Palatino Linotype" w:hAnsi="Palatino Linotype" w:cs="Arial"/>
          <w:b/>
          <w:sz w:val="28"/>
          <w:szCs w:val="28"/>
        </w:rPr>
      </w:pPr>
      <w:r w:rsidRPr="00D8496F">
        <w:rPr>
          <w:rFonts w:ascii="Palatino Linotype" w:hAnsi="Palatino Linotype"/>
          <w:b/>
          <w:sz w:val="28"/>
        </w:rPr>
        <w:t xml:space="preserve">CUARTO. </w:t>
      </w:r>
      <w:r w:rsidR="00CE5B0D" w:rsidRPr="00D8496F">
        <w:rPr>
          <w:rFonts w:ascii="Palatino Linotype" w:hAnsi="Palatino Linotype" w:cs="Arial"/>
          <w:b/>
          <w:sz w:val="24"/>
          <w:szCs w:val="24"/>
        </w:rPr>
        <w:t>Procedibilidad.</w:t>
      </w:r>
      <w:r w:rsidR="00D335F1" w:rsidRPr="00D8496F">
        <w:rPr>
          <w:rFonts w:ascii="Palatino Linotype" w:hAnsi="Palatino Linotype" w:cs="Arial"/>
        </w:rPr>
        <w:t xml:space="preserve"> </w:t>
      </w:r>
      <w:r w:rsidR="00D335F1" w:rsidRPr="00D8496F">
        <w:rPr>
          <w:rFonts w:ascii="Palatino Linotype" w:hAnsi="Palatino Linotype" w:cs="Arial"/>
          <w:sz w:val="24"/>
          <w:szCs w:val="24"/>
        </w:rPr>
        <w:t xml:space="preserve">Se considera importante abordar el análisis de los requisitos de procedibilidad del recurso de revisión, así tenemos que el artículo 180 de la </w:t>
      </w:r>
      <w:r w:rsidR="00D335F1" w:rsidRPr="00D8496F">
        <w:rPr>
          <w:rFonts w:ascii="Palatino Linotype" w:hAnsi="Palatino Linotype" w:cs="Arial"/>
          <w:sz w:val="24"/>
          <w:szCs w:val="24"/>
          <w:lang w:eastAsia="es-MX"/>
        </w:rPr>
        <w:t xml:space="preserve">Ley de Transparencia y Acceso a la Información Pública del Estado de México y Municipios, </w:t>
      </w:r>
      <w:r w:rsidR="00D335F1" w:rsidRPr="00D8496F">
        <w:rPr>
          <w:rFonts w:ascii="Palatino Linotype" w:hAnsi="Palatino Linotype" w:cs="Arial"/>
          <w:sz w:val="24"/>
          <w:szCs w:val="24"/>
        </w:rPr>
        <w:t>establece lo siguiente:</w:t>
      </w:r>
    </w:p>
    <w:p w:rsidR="00D335F1" w:rsidRPr="00D8496F" w:rsidRDefault="00D335F1" w:rsidP="00D335F1">
      <w:pPr>
        <w:spacing w:line="276" w:lineRule="auto"/>
        <w:ind w:left="567" w:right="757"/>
        <w:jc w:val="both"/>
        <w:rPr>
          <w:rFonts w:ascii="Palatino Linotype" w:hAnsi="Palatino Linotype" w:cs="Times New Roman"/>
          <w:b/>
          <w:i/>
          <w:sz w:val="22"/>
          <w:szCs w:val="22"/>
          <w:lang w:val="es-MX"/>
        </w:rPr>
      </w:pPr>
      <w:r w:rsidRPr="00D8496F">
        <w:rPr>
          <w:rFonts w:ascii="Palatino Linotype" w:hAnsi="Palatino Linotype"/>
          <w:b/>
          <w:i/>
          <w:sz w:val="22"/>
          <w:szCs w:val="22"/>
        </w:rPr>
        <w:t xml:space="preserve">“Artículo 180. </w:t>
      </w:r>
      <w:r w:rsidRPr="00D8496F">
        <w:rPr>
          <w:rFonts w:ascii="Palatino Linotype" w:hAnsi="Palatino Linotype"/>
          <w:i/>
          <w:sz w:val="22"/>
          <w:szCs w:val="22"/>
        </w:rPr>
        <w:t xml:space="preserve">El </w:t>
      </w:r>
      <w:r w:rsidRPr="00D8496F">
        <w:rPr>
          <w:rFonts w:ascii="Palatino Linotype" w:hAnsi="Palatino Linotype" w:cs="Arial"/>
          <w:i/>
          <w:sz w:val="22"/>
          <w:szCs w:val="22"/>
        </w:rPr>
        <w:t>recurso</w:t>
      </w:r>
      <w:r w:rsidRPr="00D8496F">
        <w:rPr>
          <w:rFonts w:ascii="Palatino Linotype" w:hAnsi="Palatino Linotype"/>
          <w:i/>
          <w:sz w:val="22"/>
          <w:szCs w:val="22"/>
        </w:rPr>
        <w:t xml:space="preserve"> </w:t>
      </w:r>
      <w:r w:rsidRPr="00D8496F">
        <w:rPr>
          <w:rFonts w:ascii="Palatino Linotype" w:hAnsi="Palatino Linotype" w:cs="Arial"/>
          <w:i/>
          <w:color w:val="222222"/>
          <w:sz w:val="22"/>
          <w:szCs w:val="22"/>
          <w:lang w:eastAsia="es-MX"/>
        </w:rPr>
        <w:t>de</w:t>
      </w:r>
      <w:r w:rsidRPr="00D8496F">
        <w:rPr>
          <w:rFonts w:ascii="Palatino Linotype" w:hAnsi="Palatino Linotype"/>
          <w:i/>
          <w:sz w:val="22"/>
          <w:szCs w:val="22"/>
        </w:rPr>
        <w:t xml:space="preserve"> revisión contendrá:</w:t>
      </w:r>
      <w:r w:rsidRPr="00D8496F">
        <w:rPr>
          <w:rFonts w:ascii="Palatino Linotype" w:hAnsi="Palatino Linotype"/>
          <w:b/>
          <w:i/>
          <w:sz w:val="22"/>
          <w:szCs w:val="22"/>
        </w:rPr>
        <w:t xml:space="preserve"> </w:t>
      </w:r>
    </w:p>
    <w:p w:rsidR="00D335F1" w:rsidRPr="00D8496F" w:rsidRDefault="00D335F1" w:rsidP="00D335F1">
      <w:pPr>
        <w:spacing w:line="276" w:lineRule="auto"/>
        <w:ind w:left="567" w:right="757"/>
        <w:jc w:val="both"/>
        <w:rPr>
          <w:rFonts w:ascii="Palatino Linotype" w:hAnsi="Palatino Linotype"/>
          <w:b/>
          <w:i/>
          <w:sz w:val="22"/>
          <w:szCs w:val="22"/>
        </w:rPr>
      </w:pPr>
      <w:r w:rsidRPr="00D8496F">
        <w:rPr>
          <w:rFonts w:ascii="Palatino Linotype" w:hAnsi="Palatino Linotype"/>
          <w:b/>
          <w:i/>
          <w:sz w:val="22"/>
          <w:szCs w:val="22"/>
        </w:rPr>
        <w:t xml:space="preserve">I. </w:t>
      </w:r>
      <w:r w:rsidRPr="00D8496F">
        <w:rPr>
          <w:rFonts w:ascii="Palatino Linotype" w:hAnsi="Palatino Linotype"/>
          <w:i/>
          <w:sz w:val="22"/>
          <w:szCs w:val="22"/>
        </w:rPr>
        <w:t xml:space="preserve">El sujeto obligado ante </w:t>
      </w:r>
      <w:r w:rsidRPr="00D8496F">
        <w:rPr>
          <w:rFonts w:ascii="Palatino Linotype" w:hAnsi="Palatino Linotype" w:cs="Arial"/>
          <w:i/>
          <w:sz w:val="22"/>
          <w:szCs w:val="22"/>
        </w:rPr>
        <w:t>la</w:t>
      </w:r>
      <w:r w:rsidRPr="00D8496F">
        <w:rPr>
          <w:rFonts w:ascii="Palatino Linotype" w:hAnsi="Palatino Linotype"/>
          <w:i/>
          <w:sz w:val="22"/>
          <w:szCs w:val="22"/>
        </w:rPr>
        <w:t xml:space="preserve"> cual </w:t>
      </w:r>
      <w:r w:rsidRPr="00D8496F">
        <w:rPr>
          <w:rFonts w:ascii="Palatino Linotype" w:hAnsi="Palatino Linotype" w:cs="Arial"/>
          <w:i/>
          <w:color w:val="222222"/>
          <w:sz w:val="22"/>
          <w:szCs w:val="22"/>
          <w:lang w:eastAsia="es-MX"/>
        </w:rPr>
        <w:t>se</w:t>
      </w:r>
      <w:r w:rsidRPr="00D8496F">
        <w:rPr>
          <w:rFonts w:ascii="Palatino Linotype" w:hAnsi="Palatino Linotype"/>
          <w:i/>
          <w:sz w:val="22"/>
          <w:szCs w:val="22"/>
        </w:rPr>
        <w:t xml:space="preserve"> presentó la solicitud;</w:t>
      </w:r>
      <w:r w:rsidRPr="00D8496F">
        <w:rPr>
          <w:rFonts w:ascii="Palatino Linotype" w:hAnsi="Palatino Linotype"/>
          <w:b/>
          <w:i/>
          <w:sz w:val="22"/>
          <w:szCs w:val="22"/>
        </w:rPr>
        <w:t xml:space="preserve"> </w:t>
      </w:r>
    </w:p>
    <w:p w:rsidR="00D335F1" w:rsidRPr="00D8496F" w:rsidRDefault="00D335F1" w:rsidP="00D335F1">
      <w:pPr>
        <w:spacing w:line="276" w:lineRule="auto"/>
        <w:ind w:left="567" w:right="757"/>
        <w:jc w:val="both"/>
        <w:rPr>
          <w:rFonts w:ascii="Palatino Linotype" w:hAnsi="Palatino Linotype"/>
          <w:b/>
          <w:i/>
          <w:sz w:val="22"/>
          <w:szCs w:val="22"/>
        </w:rPr>
      </w:pPr>
      <w:r w:rsidRPr="00D8496F">
        <w:rPr>
          <w:rFonts w:ascii="Palatino Linotype" w:hAnsi="Palatino Linotype"/>
          <w:b/>
          <w:i/>
          <w:sz w:val="22"/>
          <w:szCs w:val="22"/>
        </w:rPr>
        <w:t xml:space="preserve">II. </w:t>
      </w:r>
      <w:r w:rsidRPr="00D8496F">
        <w:rPr>
          <w:rFonts w:ascii="Palatino Linotype" w:hAnsi="Palatino Linotype"/>
          <w:b/>
          <w:i/>
          <w:sz w:val="22"/>
          <w:szCs w:val="22"/>
          <w:u w:val="single"/>
        </w:rPr>
        <w:t xml:space="preserve">El nombre del solicitante </w:t>
      </w:r>
      <w:r w:rsidRPr="00D8496F">
        <w:rPr>
          <w:rFonts w:ascii="Palatino Linotype" w:hAnsi="Palatino Linotype" w:cs="Arial"/>
          <w:b/>
          <w:i/>
          <w:color w:val="222222"/>
          <w:sz w:val="22"/>
          <w:szCs w:val="22"/>
          <w:u w:val="single"/>
          <w:lang w:eastAsia="es-MX"/>
        </w:rPr>
        <w:t>que</w:t>
      </w:r>
      <w:r w:rsidRPr="00D8496F">
        <w:rPr>
          <w:rFonts w:ascii="Palatino Linotype" w:hAnsi="Palatino Linotype"/>
          <w:b/>
          <w:i/>
          <w:sz w:val="22"/>
          <w:szCs w:val="22"/>
          <w:u w:val="single"/>
        </w:rPr>
        <w:t xml:space="preserve"> recurre </w:t>
      </w:r>
      <w:r w:rsidRPr="00D8496F">
        <w:rPr>
          <w:rFonts w:ascii="Palatino Linotype" w:hAnsi="Palatino Linotype"/>
          <w:i/>
          <w:sz w:val="22"/>
          <w:szCs w:val="22"/>
        </w:rPr>
        <w:t>o de su representante y, en su caso, del tercero interesado, así como la dirección o medio que señale para recibir notificaciones;</w:t>
      </w:r>
      <w:r w:rsidRPr="00D8496F">
        <w:rPr>
          <w:rFonts w:ascii="Palatino Linotype" w:hAnsi="Palatino Linotype"/>
          <w:b/>
          <w:i/>
          <w:sz w:val="22"/>
          <w:szCs w:val="22"/>
        </w:rPr>
        <w:t xml:space="preserve"> </w:t>
      </w:r>
    </w:p>
    <w:p w:rsidR="00D335F1" w:rsidRPr="00D8496F" w:rsidRDefault="00D335F1" w:rsidP="00D335F1">
      <w:pPr>
        <w:spacing w:line="276" w:lineRule="auto"/>
        <w:ind w:left="567" w:right="757"/>
        <w:jc w:val="both"/>
        <w:rPr>
          <w:rFonts w:ascii="Palatino Linotype" w:hAnsi="Palatino Linotype"/>
          <w:b/>
          <w:i/>
          <w:sz w:val="22"/>
          <w:szCs w:val="22"/>
        </w:rPr>
      </w:pPr>
      <w:r w:rsidRPr="00D8496F">
        <w:rPr>
          <w:rFonts w:ascii="Palatino Linotype" w:hAnsi="Palatino Linotype"/>
          <w:b/>
          <w:i/>
          <w:sz w:val="22"/>
          <w:szCs w:val="22"/>
        </w:rPr>
        <w:t xml:space="preserve">III. </w:t>
      </w:r>
      <w:r w:rsidRPr="00D8496F">
        <w:rPr>
          <w:rFonts w:ascii="Palatino Linotype" w:hAnsi="Palatino Linotype"/>
          <w:i/>
          <w:sz w:val="22"/>
          <w:szCs w:val="22"/>
        </w:rPr>
        <w:t xml:space="preserve">El número de folio de </w:t>
      </w:r>
      <w:r w:rsidRPr="00D8496F">
        <w:rPr>
          <w:rFonts w:ascii="Palatino Linotype" w:hAnsi="Palatino Linotype" w:cs="Arial"/>
          <w:i/>
          <w:color w:val="222222"/>
          <w:sz w:val="22"/>
          <w:szCs w:val="22"/>
          <w:lang w:eastAsia="es-MX"/>
        </w:rPr>
        <w:t>respuesta</w:t>
      </w:r>
      <w:r w:rsidRPr="00D8496F">
        <w:rPr>
          <w:rFonts w:ascii="Palatino Linotype" w:hAnsi="Palatino Linotype"/>
          <w:i/>
          <w:sz w:val="22"/>
          <w:szCs w:val="22"/>
        </w:rPr>
        <w:t xml:space="preserve"> de la solicitud de acceso; </w:t>
      </w:r>
    </w:p>
    <w:p w:rsidR="00D335F1" w:rsidRPr="00D8496F" w:rsidRDefault="00D335F1" w:rsidP="00D335F1">
      <w:pPr>
        <w:spacing w:line="276" w:lineRule="auto"/>
        <w:ind w:left="567" w:right="757"/>
        <w:jc w:val="both"/>
        <w:rPr>
          <w:rFonts w:ascii="Palatino Linotype" w:hAnsi="Palatino Linotype"/>
          <w:b/>
          <w:i/>
          <w:sz w:val="22"/>
          <w:szCs w:val="22"/>
        </w:rPr>
      </w:pPr>
      <w:r w:rsidRPr="00D8496F">
        <w:rPr>
          <w:rFonts w:ascii="Palatino Linotype" w:hAnsi="Palatino Linotype"/>
          <w:b/>
          <w:i/>
          <w:sz w:val="22"/>
          <w:szCs w:val="22"/>
        </w:rPr>
        <w:t xml:space="preserve">IV. </w:t>
      </w:r>
      <w:r w:rsidRPr="00D8496F">
        <w:rPr>
          <w:rFonts w:ascii="Palatino Linotype" w:hAnsi="Palatino Linotype"/>
          <w:i/>
          <w:sz w:val="22"/>
          <w:szCs w:val="22"/>
        </w:rPr>
        <w:t xml:space="preserve">La fecha en que fue </w:t>
      </w:r>
      <w:r w:rsidRPr="00D8496F">
        <w:rPr>
          <w:rFonts w:ascii="Palatino Linotype" w:hAnsi="Palatino Linotype" w:cs="Arial"/>
          <w:i/>
          <w:color w:val="222222"/>
          <w:sz w:val="22"/>
          <w:szCs w:val="22"/>
          <w:lang w:eastAsia="es-MX"/>
        </w:rPr>
        <w:t>notificada</w:t>
      </w:r>
      <w:r w:rsidRPr="00D8496F">
        <w:rPr>
          <w:rFonts w:ascii="Palatino Linotype" w:hAnsi="Palatino Linotype"/>
          <w:i/>
          <w:sz w:val="22"/>
          <w:szCs w:val="22"/>
        </w:rPr>
        <w:t xml:space="preserve"> la respuesta al solicitante o tuvo conocimiento del acto reclamado, o de presentación de la solicitud, en caso de falta de respuesta;</w:t>
      </w:r>
      <w:r w:rsidRPr="00D8496F">
        <w:rPr>
          <w:rFonts w:ascii="Palatino Linotype" w:hAnsi="Palatino Linotype"/>
          <w:b/>
          <w:i/>
          <w:sz w:val="22"/>
          <w:szCs w:val="22"/>
        </w:rPr>
        <w:t xml:space="preserve"> </w:t>
      </w:r>
    </w:p>
    <w:p w:rsidR="00D335F1" w:rsidRPr="00D8496F" w:rsidRDefault="00D335F1" w:rsidP="00D335F1">
      <w:pPr>
        <w:spacing w:line="276" w:lineRule="auto"/>
        <w:ind w:left="567" w:right="757"/>
        <w:jc w:val="both"/>
        <w:rPr>
          <w:rFonts w:ascii="Palatino Linotype" w:hAnsi="Palatino Linotype"/>
          <w:b/>
          <w:i/>
          <w:sz w:val="22"/>
          <w:szCs w:val="22"/>
        </w:rPr>
      </w:pPr>
      <w:r w:rsidRPr="00D8496F">
        <w:rPr>
          <w:rFonts w:ascii="Palatino Linotype" w:hAnsi="Palatino Linotype"/>
          <w:b/>
          <w:i/>
          <w:sz w:val="22"/>
          <w:szCs w:val="22"/>
        </w:rPr>
        <w:t xml:space="preserve">V. </w:t>
      </w:r>
      <w:r w:rsidRPr="00D8496F">
        <w:rPr>
          <w:rFonts w:ascii="Palatino Linotype" w:hAnsi="Palatino Linotype"/>
          <w:i/>
          <w:sz w:val="22"/>
          <w:szCs w:val="22"/>
        </w:rPr>
        <w:t xml:space="preserve">El acto que se </w:t>
      </w:r>
      <w:r w:rsidRPr="00D8496F">
        <w:rPr>
          <w:rFonts w:ascii="Palatino Linotype" w:hAnsi="Palatino Linotype" w:cs="Arial"/>
          <w:i/>
          <w:color w:val="222222"/>
          <w:sz w:val="22"/>
          <w:szCs w:val="22"/>
          <w:lang w:eastAsia="es-MX"/>
        </w:rPr>
        <w:t>recurre</w:t>
      </w:r>
      <w:r w:rsidRPr="00D8496F">
        <w:rPr>
          <w:rFonts w:ascii="Palatino Linotype" w:hAnsi="Palatino Linotype"/>
          <w:i/>
          <w:sz w:val="22"/>
          <w:szCs w:val="22"/>
        </w:rPr>
        <w:t>;</w:t>
      </w:r>
      <w:r w:rsidRPr="00D8496F">
        <w:rPr>
          <w:rFonts w:ascii="Palatino Linotype" w:hAnsi="Palatino Linotype"/>
          <w:b/>
          <w:i/>
          <w:sz w:val="22"/>
          <w:szCs w:val="22"/>
        </w:rPr>
        <w:t xml:space="preserve"> </w:t>
      </w:r>
    </w:p>
    <w:p w:rsidR="00D335F1" w:rsidRPr="00D8496F" w:rsidRDefault="00D335F1" w:rsidP="00D335F1">
      <w:pPr>
        <w:spacing w:line="276" w:lineRule="auto"/>
        <w:ind w:left="567" w:right="757"/>
        <w:jc w:val="both"/>
        <w:rPr>
          <w:rFonts w:ascii="Palatino Linotype" w:hAnsi="Palatino Linotype"/>
          <w:b/>
          <w:i/>
          <w:sz w:val="22"/>
          <w:szCs w:val="22"/>
        </w:rPr>
      </w:pPr>
      <w:r w:rsidRPr="00D8496F">
        <w:rPr>
          <w:rFonts w:ascii="Palatino Linotype" w:hAnsi="Palatino Linotype"/>
          <w:b/>
          <w:i/>
          <w:sz w:val="22"/>
          <w:szCs w:val="22"/>
        </w:rPr>
        <w:t xml:space="preserve">VI. </w:t>
      </w:r>
      <w:r w:rsidRPr="00D8496F">
        <w:rPr>
          <w:rFonts w:ascii="Palatino Linotype" w:hAnsi="Palatino Linotype"/>
          <w:i/>
          <w:sz w:val="22"/>
          <w:szCs w:val="22"/>
        </w:rPr>
        <w:t xml:space="preserve">Las razones o </w:t>
      </w:r>
      <w:r w:rsidRPr="00D8496F">
        <w:rPr>
          <w:rFonts w:ascii="Palatino Linotype" w:hAnsi="Palatino Linotype" w:cs="Arial"/>
          <w:i/>
          <w:color w:val="222222"/>
          <w:sz w:val="22"/>
          <w:szCs w:val="22"/>
          <w:lang w:eastAsia="es-MX"/>
        </w:rPr>
        <w:t>motivos</w:t>
      </w:r>
      <w:r w:rsidRPr="00D8496F">
        <w:rPr>
          <w:rFonts w:ascii="Palatino Linotype" w:hAnsi="Palatino Linotype"/>
          <w:i/>
          <w:sz w:val="22"/>
          <w:szCs w:val="22"/>
        </w:rPr>
        <w:t xml:space="preserve"> de inconformidad;</w:t>
      </w:r>
      <w:r w:rsidRPr="00D8496F">
        <w:rPr>
          <w:rFonts w:ascii="Palatino Linotype" w:hAnsi="Palatino Linotype"/>
          <w:b/>
          <w:i/>
          <w:sz w:val="22"/>
          <w:szCs w:val="22"/>
        </w:rPr>
        <w:t xml:space="preserve"> </w:t>
      </w:r>
    </w:p>
    <w:p w:rsidR="00D335F1" w:rsidRPr="00D8496F" w:rsidRDefault="00D335F1" w:rsidP="00D335F1">
      <w:pPr>
        <w:spacing w:line="276" w:lineRule="auto"/>
        <w:ind w:left="567" w:right="757"/>
        <w:jc w:val="both"/>
        <w:rPr>
          <w:rFonts w:ascii="Palatino Linotype" w:hAnsi="Palatino Linotype"/>
          <w:b/>
          <w:i/>
          <w:sz w:val="22"/>
          <w:szCs w:val="22"/>
        </w:rPr>
      </w:pPr>
      <w:r w:rsidRPr="00D8496F">
        <w:rPr>
          <w:rFonts w:ascii="Palatino Linotype" w:hAnsi="Palatino Linotype"/>
          <w:b/>
          <w:i/>
          <w:sz w:val="22"/>
          <w:szCs w:val="22"/>
        </w:rPr>
        <w:t xml:space="preserve">VII. </w:t>
      </w:r>
      <w:r w:rsidRPr="00D8496F">
        <w:rPr>
          <w:rFonts w:ascii="Palatino Linotype" w:hAnsi="Palatino Linotype"/>
          <w:i/>
          <w:sz w:val="22"/>
          <w:szCs w:val="22"/>
        </w:rPr>
        <w:t>La copia de la respuesta que se impugna y, en su caso, de la notificación correspondiente, en el caso de respuesta de la solicitud; y</w:t>
      </w:r>
      <w:r w:rsidRPr="00D8496F">
        <w:rPr>
          <w:rFonts w:ascii="Palatino Linotype" w:hAnsi="Palatino Linotype"/>
          <w:b/>
          <w:i/>
          <w:sz w:val="22"/>
          <w:szCs w:val="22"/>
        </w:rPr>
        <w:t xml:space="preserve"> </w:t>
      </w:r>
    </w:p>
    <w:p w:rsidR="00D335F1" w:rsidRPr="00D8496F" w:rsidRDefault="00D335F1" w:rsidP="00D335F1">
      <w:pPr>
        <w:spacing w:line="276" w:lineRule="auto"/>
        <w:ind w:left="567" w:right="757"/>
        <w:jc w:val="both"/>
        <w:rPr>
          <w:rFonts w:ascii="Palatino Linotype" w:hAnsi="Palatino Linotype"/>
          <w:i/>
          <w:sz w:val="22"/>
          <w:szCs w:val="22"/>
        </w:rPr>
      </w:pPr>
      <w:r w:rsidRPr="00D8496F">
        <w:rPr>
          <w:rFonts w:ascii="Palatino Linotype" w:hAnsi="Palatino Linotype"/>
          <w:b/>
          <w:i/>
          <w:sz w:val="22"/>
          <w:szCs w:val="22"/>
        </w:rPr>
        <w:t xml:space="preserve">VIII. </w:t>
      </w:r>
      <w:r w:rsidRPr="00D8496F">
        <w:rPr>
          <w:rFonts w:ascii="Palatino Linotype" w:hAnsi="Palatino Linotype"/>
          <w:i/>
          <w:sz w:val="22"/>
          <w:szCs w:val="22"/>
        </w:rPr>
        <w:t>Firma del recurrente, en su caso, cuando se presente por escrito, requisito sin el cual se dará trámite al recurso.</w:t>
      </w:r>
    </w:p>
    <w:p w:rsidR="00D335F1" w:rsidRPr="00D8496F" w:rsidRDefault="00D335F1" w:rsidP="00D335F1">
      <w:pPr>
        <w:spacing w:line="276" w:lineRule="auto"/>
        <w:ind w:left="567" w:right="757"/>
        <w:jc w:val="both"/>
        <w:rPr>
          <w:rFonts w:ascii="Palatino Linotype" w:hAnsi="Palatino Linotype"/>
          <w:i/>
          <w:sz w:val="22"/>
          <w:szCs w:val="22"/>
        </w:rPr>
      </w:pPr>
      <w:r w:rsidRPr="00D8496F">
        <w:rPr>
          <w:rFonts w:ascii="Palatino Linotype" w:hAnsi="Palatino Linotype"/>
          <w:i/>
          <w:sz w:val="22"/>
          <w:szCs w:val="22"/>
        </w:rPr>
        <w:t xml:space="preserve">Adicionalmente, se podrán anexar las pruebas y demás elementos que considere procedentes someter a juicio del Instituto. </w:t>
      </w:r>
    </w:p>
    <w:p w:rsidR="00D335F1" w:rsidRPr="00D8496F" w:rsidRDefault="00D335F1" w:rsidP="00D335F1">
      <w:pPr>
        <w:spacing w:line="276" w:lineRule="auto"/>
        <w:ind w:left="567" w:right="757"/>
        <w:jc w:val="both"/>
        <w:rPr>
          <w:rFonts w:ascii="Palatino Linotype" w:hAnsi="Palatino Linotype"/>
          <w:i/>
          <w:sz w:val="22"/>
          <w:szCs w:val="22"/>
        </w:rPr>
      </w:pPr>
      <w:r w:rsidRPr="00D8496F">
        <w:rPr>
          <w:rFonts w:ascii="Palatino Linotype" w:hAnsi="Palatino Linotype"/>
          <w:i/>
          <w:sz w:val="22"/>
          <w:szCs w:val="22"/>
        </w:rPr>
        <w:t xml:space="preserve">En ningún caso será necesario que el particular ratifique el recurso de revisión interpuesto. </w:t>
      </w:r>
    </w:p>
    <w:p w:rsidR="00D335F1" w:rsidRPr="00D8496F" w:rsidRDefault="00D335F1" w:rsidP="00D335F1">
      <w:pPr>
        <w:spacing w:line="276" w:lineRule="auto"/>
        <w:ind w:left="567" w:right="757"/>
        <w:jc w:val="both"/>
        <w:rPr>
          <w:rFonts w:ascii="Palatino Linotype" w:hAnsi="Palatino Linotype"/>
          <w:b/>
          <w:i/>
          <w:sz w:val="22"/>
          <w:szCs w:val="22"/>
        </w:rPr>
      </w:pPr>
      <w:r w:rsidRPr="00D8496F">
        <w:rPr>
          <w:rFonts w:ascii="Palatino Linotype" w:hAnsi="Palatino Linotype"/>
          <w:b/>
          <w:i/>
          <w:sz w:val="22"/>
          <w:szCs w:val="22"/>
          <w:u w:val="single"/>
        </w:rPr>
        <w:t xml:space="preserve">En caso de </w:t>
      </w:r>
      <w:r w:rsidRPr="00D8496F">
        <w:rPr>
          <w:rFonts w:ascii="Palatino Linotype" w:hAnsi="Palatino Linotype" w:cs="Arial"/>
          <w:b/>
          <w:i/>
          <w:color w:val="222222"/>
          <w:sz w:val="22"/>
          <w:szCs w:val="22"/>
          <w:u w:val="single"/>
          <w:lang w:eastAsia="es-MX"/>
        </w:rPr>
        <w:t>que</w:t>
      </w:r>
      <w:r w:rsidRPr="00D8496F">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D8496F">
        <w:rPr>
          <w:rFonts w:ascii="Palatino Linotype" w:hAnsi="Palatino Linotype"/>
          <w:i/>
          <w:sz w:val="22"/>
          <w:szCs w:val="22"/>
        </w:rPr>
        <w:t>, IV, VII y VIII.</w:t>
      </w:r>
      <w:r w:rsidRPr="00D8496F">
        <w:rPr>
          <w:rFonts w:ascii="Palatino Linotype" w:hAnsi="Palatino Linotype"/>
          <w:b/>
          <w:i/>
          <w:sz w:val="22"/>
          <w:szCs w:val="22"/>
        </w:rPr>
        <w:t>”</w:t>
      </w:r>
    </w:p>
    <w:p w:rsidR="00D335F1" w:rsidRPr="00D8496F" w:rsidRDefault="00D335F1" w:rsidP="00D335F1">
      <w:pPr>
        <w:spacing w:before="240" w:after="240" w:line="360" w:lineRule="auto"/>
        <w:jc w:val="both"/>
        <w:rPr>
          <w:rFonts w:ascii="Palatino Linotype" w:hAnsi="Palatino Linotype"/>
          <w:sz w:val="24"/>
          <w:szCs w:val="24"/>
        </w:rPr>
      </w:pPr>
      <w:r w:rsidRPr="00D8496F">
        <w:rPr>
          <w:rFonts w:ascii="Palatino Linotype" w:hAnsi="Palatino Linotype"/>
          <w:sz w:val="24"/>
          <w:szCs w:val="24"/>
        </w:rPr>
        <w:t xml:space="preserve">En principio, de una interpretación del artículo transcrito se observan los requisitos que deberán contener los recursos de revisión; sobre el particular, de la revisión del expediente electrónico del </w:t>
      </w:r>
      <w:r w:rsidRPr="00D8496F">
        <w:rPr>
          <w:rFonts w:ascii="Palatino Linotype" w:hAnsi="Palatino Linotype"/>
          <w:b/>
          <w:sz w:val="24"/>
          <w:szCs w:val="24"/>
        </w:rPr>
        <w:t>SAIMEX</w:t>
      </w:r>
      <w:r w:rsidRPr="00D8496F">
        <w:rPr>
          <w:rFonts w:ascii="Palatino Linotype" w:hAnsi="Palatino Linotype"/>
          <w:sz w:val="24"/>
          <w:szCs w:val="24"/>
        </w:rPr>
        <w:t xml:space="preserve"> se desprende que la parte solicitante y la ahora </w:t>
      </w:r>
      <w:r w:rsidRPr="00D8496F">
        <w:rPr>
          <w:rFonts w:ascii="Palatino Linotype" w:hAnsi="Palatino Linotype"/>
          <w:b/>
          <w:sz w:val="24"/>
          <w:szCs w:val="24"/>
        </w:rPr>
        <w:t>RECURRENTE</w:t>
      </w:r>
      <w:r w:rsidRPr="00D8496F">
        <w:rPr>
          <w:rFonts w:ascii="Palatino Linotype" w:hAnsi="Palatino Linotype"/>
          <w:sz w:val="24"/>
          <w:szCs w:val="24"/>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D335F1" w:rsidRPr="00D8496F" w:rsidRDefault="00D335F1" w:rsidP="00D335F1">
      <w:pPr>
        <w:autoSpaceDE w:val="0"/>
        <w:autoSpaceDN w:val="0"/>
        <w:adjustRightInd w:val="0"/>
        <w:spacing w:before="240" w:after="240" w:line="360" w:lineRule="auto"/>
        <w:ind w:right="-91"/>
        <w:jc w:val="both"/>
        <w:rPr>
          <w:rFonts w:ascii="Palatino Linotype" w:hAnsi="Palatino Linotype" w:cs="Arial"/>
          <w:color w:val="000000"/>
          <w:sz w:val="24"/>
          <w:szCs w:val="24"/>
        </w:rPr>
      </w:pPr>
      <w:r w:rsidRPr="00D8496F">
        <w:rPr>
          <w:rFonts w:ascii="Palatino Linotype" w:hAnsi="Palatino Linotype"/>
          <w:sz w:val="24"/>
          <w:szCs w:val="24"/>
        </w:rPr>
        <w:t xml:space="preserve">Empero, debe destacarse que el artículo 15 de </w:t>
      </w:r>
      <w:r w:rsidRPr="00D8496F">
        <w:rPr>
          <w:rFonts w:ascii="Palatino Linotype" w:hAnsi="Palatino Linotype" w:cs="Arial"/>
          <w:sz w:val="24"/>
          <w:szCs w:val="24"/>
          <w:lang w:eastAsia="es-MX"/>
        </w:rPr>
        <w:t xml:space="preserve">Ley de Transparencia y Acceso a la Información Pública del Estado de México y Municipios </w:t>
      </w:r>
      <w:r w:rsidRPr="00D8496F">
        <w:rPr>
          <w:rFonts w:ascii="Palatino Linotype" w:hAnsi="Palatino Linotype" w:cs="Arial"/>
          <w:iCs/>
          <w:sz w:val="24"/>
          <w:szCs w:val="24"/>
        </w:rPr>
        <w:t xml:space="preserve">prevé que </w:t>
      </w:r>
      <w:r w:rsidRPr="00D8496F">
        <w:rPr>
          <w:rFonts w:ascii="Palatino Linotype" w:hAnsi="Palatino Linotype"/>
          <w:sz w:val="24"/>
          <w:szCs w:val="24"/>
        </w:rPr>
        <w:t xml:space="preserve">toda persona tendrá acceso a la información </w:t>
      </w:r>
      <w:r w:rsidRPr="00D8496F">
        <w:rPr>
          <w:rFonts w:ascii="Palatino Linotype" w:hAnsi="Palatino Linotype" w:cs="Arial"/>
          <w:color w:val="000000"/>
          <w:sz w:val="24"/>
          <w:szCs w:val="24"/>
        </w:rPr>
        <w:t xml:space="preserve">sin necesidad de acreditar interés alguno o justificar su utilización, de lo que se infiere que para el ejercicio del derecho de acceso a la información pública, el nombre no es un requisito </w:t>
      </w:r>
      <w:r w:rsidRPr="00D8496F">
        <w:rPr>
          <w:rFonts w:ascii="Palatino Linotype" w:hAnsi="Palatino Linotype" w:cs="Arial"/>
          <w:i/>
          <w:color w:val="000000"/>
          <w:sz w:val="24"/>
          <w:szCs w:val="24"/>
        </w:rPr>
        <w:t>sine qua non</w:t>
      </w:r>
      <w:r w:rsidRPr="00D8496F">
        <w:rPr>
          <w:rFonts w:ascii="Palatino Linotype" w:hAnsi="Palatino Linotype" w:cs="Arial"/>
          <w:color w:val="000000"/>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335F1" w:rsidRPr="00CD234C" w:rsidRDefault="00D335F1" w:rsidP="00D335F1">
      <w:pPr>
        <w:spacing w:before="240" w:after="240" w:line="360" w:lineRule="auto"/>
        <w:jc w:val="both"/>
        <w:rPr>
          <w:rFonts w:ascii="Palatino Linotype" w:hAnsi="Palatino Linotype" w:cs="Times New Roman"/>
          <w:sz w:val="24"/>
          <w:szCs w:val="24"/>
        </w:rPr>
      </w:pPr>
      <w:r w:rsidRPr="00D8496F">
        <w:rPr>
          <w:rFonts w:ascii="Palatino Linotype" w:hAnsi="Palatino Linotype"/>
          <w:sz w:val="24"/>
          <w:szCs w:val="24"/>
        </w:rPr>
        <w:t>Correlativo a ello, cabe mencionar que los artículos 6, Apartado A, fracciones III y IV de la Constitución Política de los Estados Unidos Mexicanos y 5 párrafos vigésimo</w:t>
      </w:r>
      <w:r w:rsidR="00CD234C">
        <w:rPr>
          <w:rFonts w:ascii="Palatino Linotype" w:hAnsi="Palatino Linotype"/>
          <w:sz w:val="24"/>
          <w:szCs w:val="24"/>
        </w:rPr>
        <w:t xml:space="preserve"> segundo</w:t>
      </w:r>
      <w:r w:rsidRPr="00D8496F">
        <w:rPr>
          <w:rFonts w:ascii="Palatino Linotype" w:hAnsi="Palatino Linotype"/>
          <w:sz w:val="24"/>
          <w:szCs w:val="24"/>
        </w:rPr>
        <w:t xml:space="preserve">, vigésimo </w:t>
      </w:r>
      <w:r w:rsidR="00CD234C">
        <w:rPr>
          <w:rFonts w:ascii="Palatino Linotype" w:hAnsi="Palatino Linotype"/>
          <w:sz w:val="24"/>
          <w:szCs w:val="24"/>
        </w:rPr>
        <w:t>tercero y vigésimo cuarto</w:t>
      </w:r>
      <w:r w:rsidRPr="00D8496F">
        <w:rPr>
          <w:rFonts w:ascii="Palatino Linotype" w:hAnsi="Palatino Linotype"/>
          <w:sz w:val="24"/>
          <w:szCs w:val="24"/>
        </w:rPr>
        <w:t>,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335F1" w:rsidRPr="00D8496F" w:rsidRDefault="00D335F1" w:rsidP="00D335F1">
      <w:pPr>
        <w:spacing w:line="276" w:lineRule="auto"/>
        <w:ind w:left="709" w:right="757"/>
        <w:jc w:val="center"/>
        <w:rPr>
          <w:rFonts w:ascii="Palatino Linotype" w:hAnsi="Palatino Linotype" w:cs="Arial"/>
          <w:b/>
          <w:i/>
          <w:sz w:val="22"/>
          <w:szCs w:val="22"/>
        </w:rPr>
      </w:pPr>
      <w:r w:rsidRPr="00D8496F">
        <w:rPr>
          <w:rFonts w:ascii="Palatino Linotype" w:hAnsi="Palatino Linotype" w:cs="Arial"/>
          <w:b/>
          <w:i/>
          <w:sz w:val="22"/>
          <w:szCs w:val="22"/>
        </w:rPr>
        <w:t>Constitución Política de los Estados Unidos Mexicanos</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b/>
          <w:i/>
          <w:sz w:val="22"/>
          <w:szCs w:val="22"/>
        </w:rPr>
        <w:t>“Artículo 6o.</w:t>
      </w:r>
      <w:r w:rsidRPr="00D8496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8496F">
        <w:rPr>
          <w:rFonts w:ascii="Palatino Linotype" w:hAnsi="Palatino Linotype" w:cs="Arial"/>
          <w:b/>
          <w:i/>
          <w:sz w:val="22"/>
          <w:szCs w:val="22"/>
        </w:rPr>
        <w:t>El derecho a la información será garantizado por el Estado.</w:t>
      </w:r>
      <w:r w:rsidRPr="00D8496F">
        <w:rPr>
          <w:rFonts w:ascii="Palatino Linotype" w:hAnsi="Palatino Linotype" w:cs="Arial"/>
          <w:i/>
          <w:sz w:val="22"/>
          <w:szCs w:val="22"/>
        </w:rPr>
        <w:t xml:space="preserve"> </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i/>
          <w:sz w:val="22"/>
          <w:szCs w:val="22"/>
        </w:rPr>
        <w:t>Para efectos de lo dispuesto en el presente artículo se observará lo siguiente:</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D335F1" w:rsidRPr="00D8496F" w:rsidRDefault="00D335F1" w:rsidP="00D335F1">
      <w:pPr>
        <w:spacing w:line="276" w:lineRule="auto"/>
        <w:ind w:left="709" w:right="757"/>
        <w:jc w:val="both"/>
        <w:rPr>
          <w:rFonts w:ascii="Palatino Linotype" w:hAnsi="Palatino Linotype" w:cs="Arial"/>
          <w:b/>
          <w:i/>
          <w:sz w:val="22"/>
          <w:szCs w:val="22"/>
        </w:rPr>
      </w:pPr>
      <w:r w:rsidRPr="00D8496F">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i/>
          <w:sz w:val="22"/>
          <w:szCs w:val="22"/>
        </w:rPr>
        <w:t>II.    La información que se refiere a la vida privada y los datos personales será protegida en los términos y con las excepciones que fijen las leyes.</w:t>
      </w:r>
    </w:p>
    <w:p w:rsidR="00D335F1" w:rsidRPr="00D8496F" w:rsidRDefault="00D335F1" w:rsidP="00D335F1">
      <w:pPr>
        <w:spacing w:line="276" w:lineRule="auto"/>
        <w:ind w:left="709" w:right="757"/>
        <w:jc w:val="both"/>
        <w:rPr>
          <w:rFonts w:ascii="Palatino Linotype" w:hAnsi="Palatino Linotype" w:cs="Arial"/>
          <w:b/>
          <w:i/>
          <w:sz w:val="22"/>
          <w:szCs w:val="22"/>
        </w:rPr>
      </w:pPr>
      <w:r w:rsidRPr="00D8496F">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D335F1" w:rsidRPr="00D8496F" w:rsidRDefault="00D335F1" w:rsidP="00D335F1">
      <w:pPr>
        <w:spacing w:line="276" w:lineRule="auto"/>
        <w:ind w:left="709" w:right="757"/>
        <w:jc w:val="both"/>
        <w:rPr>
          <w:rFonts w:ascii="Palatino Linotype" w:hAnsi="Palatino Linotype" w:cs="Arial"/>
          <w:b/>
          <w:i/>
          <w:sz w:val="22"/>
          <w:szCs w:val="22"/>
        </w:rPr>
      </w:pPr>
      <w:r w:rsidRPr="00D8496F">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335F1" w:rsidRPr="00D8496F" w:rsidRDefault="00D335F1" w:rsidP="00D335F1">
      <w:pPr>
        <w:spacing w:line="276" w:lineRule="auto"/>
        <w:ind w:left="709" w:right="757"/>
        <w:jc w:val="both"/>
        <w:rPr>
          <w:rFonts w:ascii="Palatino Linotype" w:hAnsi="Palatino Linotype" w:cs="Arial"/>
          <w:b/>
          <w:i/>
          <w:sz w:val="22"/>
          <w:szCs w:val="22"/>
        </w:rPr>
      </w:pPr>
      <w:r w:rsidRPr="00D8496F">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i/>
          <w:sz w:val="22"/>
          <w:szCs w:val="22"/>
        </w:rPr>
        <w:t>VII. La inobservancia a las disposiciones en materia de acceso a la información pública será sancionada en los términos que dispongan las leyes.</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i/>
          <w:sz w:val="22"/>
          <w:szCs w:val="22"/>
        </w:rPr>
        <w:t>…</w:t>
      </w:r>
    </w:p>
    <w:p w:rsidR="00D335F1" w:rsidRPr="00D8496F" w:rsidRDefault="00D335F1" w:rsidP="00D335F1">
      <w:pPr>
        <w:spacing w:line="276" w:lineRule="auto"/>
        <w:ind w:left="709" w:right="757"/>
        <w:jc w:val="both"/>
        <w:rPr>
          <w:rFonts w:ascii="Palatino Linotype" w:hAnsi="Palatino Linotype" w:cs="Arial"/>
          <w:i/>
          <w:color w:val="000000"/>
          <w:sz w:val="22"/>
          <w:szCs w:val="22"/>
          <w:lang w:eastAsia="es-MX"/>
        </w:rPr>
      </w:pPr>
      <w:r w:rsidRPr="00D8496F">
        <w:rPr>
          <w:rFonts w:ascii="Palatino Linotype" w:hAnsi="Palatino Linotype" w:cs="Arial"/>
          <w:i/>
          <w:sz w:val="22"/>
          <w:szCs w:val="22"/>
          <w:u w:val="single"/>
        </w:rPr>
        <w:t>La ley establecerá aquella información que se considere reservada o confidencial.</w:t>
      </w:r>
      <w:r w:rsidRPr="00D8496F">
        <w:rPr>
          <w:rFonts w:ascii="Palatino Linotype" w:hAnsi="Palatino Linotype" w:cs="Arial"/>
          <w:b/>
          <w:i/>
          <w:sz w:val="22"/>
          <w:szCs w:val="22"/>
        </w:rPr>
        <w:t>”</w:t>
      </w:r>
      <w:r w:rsidRPr="00D8496F">
        <w:rPr>
          <w:rFonts w:ascii="Palatino Linotype" w:hAnsi="Palatino Linotype" w:cs="Arial"/>
          <w:i/>
          <w:color w:val="000000"/>
          <w:sz w:val="22"/>
          <w:szCs w:val="22"/>
          <w:lang w:eastAsia="es-MX"/>
        </w:rPr>
        <w:t xml:space="preserve"> </w:t>
      </w:r>
    </w:p>
    <w:p w:rsidR="00D335F1" w:rsidRPr="00D8496F" w:rsidRDefault="00D335F1" w:rsidP="00D335F1">
      <w:pPr>
        <w:spacing w:line="276" w:lineRule="auto"/>
        <w:ind w:left="709" w:right="757"/>
        <w:jc w:val="center"/>
        <w:rPr>
          <w:rFonts w:ascii="Palatino Linotype" w:hAnsi="Palatino Linotype" w:cs="Arial"/>
          <w:b/>
          <w:i/>
          <w:sz w:val="22"/>
          <w:szCs w:val="22"/>
        </w:rPr>
      </w:pPr>
    </w:p>
    <w:p w:rsidR="00D335F1" w:rsidRPr="00D8496F" w:rsidRDefault="00D335F1" w:rsidP="00D335F1">
      <w:pPr>
        <w:spacing w:line="276" w:lineRule="auto"/>
        <w:ind w:left="709" w:right="757"/>
        <w:jc w:val="center"/>
        <w:rPr>
          <w:rFonts w:ascii="Palatino Linotype" w:hAnsi="Palatino Linotype" w:cs="Arial"/>
          <w:b/>
          <w:i/>
          <w:sz w:val="22"/>
          <w:szCs w:val="22"/>
        </w:rPr>
      </w:pPr>
      <w:r w:rsidRPr="00D8496F">
        <w:rPr>
          <w:rFonts w:ascii="Palatino Linotype" w:hAnsi="Palatino Linotype" w:cs="Arial"/>
          <w:b/>
          <w:i/>
          <w:sz w:val="22"/>
          <w:szCs w:val="22"/>
        </w:rPr>
        <w:t>Constitución Política del Estado Libre y Soberano de México</w:t>
      </w:r>
    </w:p>
    <w:p w:rsidR="00D335F1" w:rsidRPr="00D8496F" w:rsidRDefault="00D335F1" w:rsidP="00D335F1">
      <w:pPr>
        <w:spacing w:line="276" w:lineRule="auto"/>
        <w:ind w:left="709" w:right="757"/>
        <w:jc w:val="both"/>
        <w:rPr>
          <w:rFonts w:ascii="Palatino Linotype" w:hAnsi="Palatino Linotype" w:cs="Arial"/>
          <w:b/>
          <w:i/>
          <w:sz w:val="22"/>
          <w:szCs w:val="22"/>
        </w:rPr>
      </w:pPr>
      <w:r w:rsidRPr="00D8496F">
        <w:rPr>
          <w:rFonts w:ascii="Palatino Linotype" w:hAnsi="Palatino Linotype" w:cs="Arial"/>
          <w:b/>
          <w:i/>
          <w:sz w:val="22"/>
          <w:szCs w:val="22"/>
        </w:rPr>
        <w:t xml:space="preserve">“Artículo 5.  … </w:t>
      </w:r>
    </w:p>
    <w:p w:rsidR="00D335F1" w:rsidRPr="00D8496F" w:rsidRDefault="00D335F1" w:rsidP="00D335F1">
      <w:pPr>
        <w:spacing w:line="276" w:lineRule="auto"/>
        <w:ind w:left="709" w:right="757"/>
        <w:jc w:val="both"/>
        <w:rPr>
          <w:rFonts w:ascii="Palatino Linotype" w:hAnsi="Palatino Linotype" w:cs="Times New Roman"/>
          <w:i/>
          <w:sz w:val="22"/>
          <w:szCs w:val="22"/>
        </w:rPr>
      </w:pPr>
      <w:r w:rsidRPr="00D8496F">
        <w:rPr>
          <w:rFonts w:ascii="Palatino Linotype" w:hAnsi="Palatino Linotype"/>
          <w:b/>
          <w:i/>
          <w:sz w:val="22"/>
          <w:szCs w:val="22"/>
        </w:rPr>
        <w:t>El derecho a la información será garantizado por el Estado</w:t>
      </w:r>
      <w:r w:rsidRPr="00D8496F">
        <w:rPr>
          <w:rFonts w:ascii="Palatino Linotype" w:hAnsi="Palatino Linotype"/>
          <w:i/>
          <w:sz w:val="22"/>
          <w:szCs w:val="22"/>
        </w:rPr>
        <w:t xml:space="preserve">. La ley establecerá las previsiones que permitan asegurar la protección, el respeto y la difusión de este derecho. </w:t>
      </w:r>
    </w:p>
    <w:p w:rsidR="00D335F1" w:rsidRPr="00D8496F" w:rsidRDefault="00D335F1" w:rsidP="00D335F1">
      <w:pPr>
        <w:spacing w:line="276"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335F1" w:rsidRPr="00D8496F" w:rsidRDefault="00D335F1" w:rsidP="00D335F1">
      <w:pPr>
        <w:spacing w:line="276" w:lineRule="auto"/>
        <w:ind w:left="709" w:right="757"/>
        <w:jc w:val="both"/>
        <w:rPr>
          <w:rFonts w:ascii="Palatino Linotype" w:hAnsi="Palatino Linotype"/>
          <w:i/>
          <w:sz w:val="22"/>
          <w:szCs w:val="22"/>
        </w:rPr>
      </w:pPr>
      <w:r w:rsidRPr="00D8496F">
        <w:rPr>
          <w:rFonts w:ascii="Palatino Linotype" w:hAnsi="Palatino Linotype"/>
          <w:i/>
          <w:sz w:val="22"/>
          <w:szCs w:val="22"/>
        </w:rPr>
        <w:t>Este derecho se regirá por los principios y bases siguientes:</w:t>
      </w:r>
    </w:p>
    <w:p w:rsidR="00D335F1" w:rsidRPr="00D8496F" w:rsidRDefault="00D335F1" w:rsidP="00D335F1">
      <w:pPr>
        <w:spacing w:line="276" w:lineRule="auto"/>
        <w:ind w:left="709" w:right="757"/>
        <w:jc w:val="both"/>
        <w:rPr>
          <w:rFonts w:ascii="Palatino Linotype" w:hAnsi="Palatino Linotype"/>
          <w:i/>
          <w:sz w:val="22"/>
          <w:szCs w:val="22"/>
        </w:rPr>
      </w:pPr>
      <w:r w:rsidRPr="00D8496F">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D8496F">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335F1" w:rsidRPr="00D8496F" w:rsidRDefault="00D335F1" w:rsidP="00D335F1">
      <w:pPr>
        <w:spacing w:line="276" w:lineRule="auto"/>
        <w:ind w:left="709" w:right="757"/>
        <w:jc w:val="both"/>
        <w:rPr>
          <w:rFonts w:ascii="Palatino Linotype" w:hAnsi="Palatino Linotype"/>
          <w:i/>
          <w:sz w:val="22"/>
          <w:szCs w:val="22"/>
        </w:rPr>
      </w:pPr>
      <w:r w:rsidRPr="00D8496F">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D335F1" w:rsidRPr="00D8496F" w:rsidRDefault="00D335F1" w:rsidP="00D335F1">
      <w:pPr>
        <w:spacing w:line="276" w:lineRule="auto"/>
        <w:ind w:left="709" w:right="757"/>
        <w:jc w:val="both"/>
        <w:rPr>
          <w:rFonts w:ascii="Palatino Linotype" w:hAnsi="Palatino Linotype"/>
          <w:b/>
          <w:i/>
          <w:sz w:val="22"/>
          <w:szCs w:val="22"/>
        </w:rPr>
      </w:pPr>
      <w:r w:rsidRPr="00D8496F">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D335F1" w:rsidRPr="00D8496F" w:rsidRDefault="00D335F1" w:rsidP="00D335F1">
      <w:pPr>
        <w:spacing w:line="276" w:lineRule="auto"/>
        <w:ind w:left="709" w:right="757"/>
        <w:jc w:val="both"/>
        <w:rPr>
          <w:rFonts w:ascii="Palatino Linotype" w:hAnsi="Palatino Linotype"/>
          <w:i/>
          <w:sz w:val="22"/>
          <w:szCs w:val="22"/>
        </w:rPr>
      </w:pPr>
      <w:r w:rsidRPr="00D8496F">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D335F1" w:rsidRPr="00D8496F" w:rsidRDefault="00D335F1" w:rsidP="00D335F1">
      <w:pPr>
        <w:spacing w:line="276" w:lineRule="auto"/>
        <w:ind w:left="709" w:right="757"/>
        <w:jc w:val="both"/>
        <w:rPr>
          <w:rFonts w:ascii="Palatino Linotype" w:hAnsi="Palatino Linotype"/>
          <w:i/>
          <w:sz w:val="22"/>
          <w:szCs w:val="22"/>
        </w:rPr>
      </w:pPr>
      <w:r w:rsidRPr="00D8496F">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335F1" w:rsidRPr="00D8496F" w:rsidRDefault="00D335F1" w:rsidP="00D335F1">
      <w:pPr>
        <w:spacing w:line="276" w:lineRule="auto"/>
        <w:ind w:left="709" w:right="757"/>
        <w:jc w:val="both"/>
        <w:rPr>
          <w:rFonts w:ascii="Palatino Linotype" w:hAnsi="Palatino Linotype"/>
          <w:i/>
          <w:sz w:val="22"/>
          <w:szCs w:val="22"/>
        </w:rPr>
      </w:pPr>
      <w:r w:rsidRPr="00D8496F">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D8496F">
        <w:rPr>
          <w:rFonts w:ascii="Palatino Linotype" w:hAnsi="Palatino Linotype"/>
          <w:b/>
          <w:i/>
          <w:sz w:val="22"/>
          <w:szCs w:val="22"/>
        </w:rPr>
        <w:t>”</w:t>
      </w:r>
    </w:p>
    <w:p w:rsidR="00D335F1" w:rsidRPr="00D8496F" w:rsidRDefault="00D335F1" w:rsidP="00D335F1">
      <w:pPr>
        <w:spacing w:line="276" w:lineRule="auto"/>
        <w:ind w:left="709" w:right="757"/>
        <w:jc w:val="both"/>
        <w:rPr>
          <w:rFonts w:ascii="Palatino Linotype" w:hAnsi="Palatino Linotype" w:cs="Times New Roman"/>
          <w:sz w:val="22"/>
          <w:szCs w:val="22"/>
        </w:rPr>
      </w:pPr>
      <w:r w:rsidRPr="00D8496F">
        <w:rPr>
          <w:rFonts w:ascii="Palatino Linotype" w:hAnsi="Palatino Linotype"/>
          <w:sz w:val="22"/>
          <w:szCs w:val="22"/>
        </w:rPr>
        <w:t>(Énfasis añadido)</w:t>
      </w:r>
    </w:p>
    <w:p w:rsidR="00D335F1" w:rsidRPr="00D8496F" w:rsidRDefault="00D335F1" w:rsidP="00D335F1">
      <w:pPr>
        <w:spacing w:before="240" w:after="240" w:line="360" w:lineRule="auto"/>
        <w:jc w:val="both"/>
        <w:rPr>
          <w:rFonts w:ascii="Palatino Linotype" w:hAnsi="Palatino Linotype"/>
          <w:sz w:val="24"/>
          <w:szCs w:val="24"/>
        </w:rPr>
      </w:pPr>
      <w:r w:rsidRPr="00D8496F">
        <w:rPr>
          <w:rFonts w:ascii="Palatino Linotype" w:hAnsi="Palatino Linotype"/>
          <w:sz w:val="24"/>
          <w:szCs w:val="24"/>
        </w:rPr>
        <w:t>Por otra parte, del contenido del artículo 1 de la Constitución Política de los Estados Unidos Mexicanos, se destaca lo siguiente:</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b/>
          <w:i/>
          <w:sz w:val="22"/>
          <w:szCs w:val="22"/>
        </w:rPr>
        <w:t>“Artículo 1o</w:t>
      </w:r>
      <w:r w:rsidRPr="00D8496F">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335F1" w:rsidRPr="00D8496F" w:rsidRDefault="00D335F1" w:rsidP="00D335F1">
      <w:pPr>
        <w:spacing w:line="276" w:lineRule="auto"/>
        <w:ind w:left="709" w:right="757"/>
        <w:jc w:val="both"/>
        <w:rPr>
          <w:rFonts w:ascii="Palatino Linotype" w:hAnsi="Palatino Linotype" w:cs="Arial"/>
          <w:b/>
          <w:i/>
          <w:sz w:val="22"/>
          <w:szCs w:val="22"/>
        </w:rPr>
      </w:pPr>
      <w:r w:rsidRPr="00D8496F">
        <w:rPr>
          <w:rFonts w:ascii="Palatino Linotype" w:hAnsi="Palatino Linotype" w:cs="Arial"/>
          <w:b/>
          <w:i/>
          <w:sz w:val="22"/>
          <w:szCs w:val="22"/>
          <w:u w:val="single"/>
        </w:rPr>
        <w:t>Las normas relativas a los derechos humanos se interpretarán</w:t>
      </w:r>
      <w:r w:rsidRPr="00D8496F">
        <w:rPr>
          <w:rFonts w:ascii="Palatino Linotype" w:hAnsi="Palatino Linotype" w:cs="Arial"/>
          <w:i/>
          <w:sz w:val="22"/>
          <w:szCs w:val="22"/>
        </w:rPr>
        <w:t xml:space="preserve"> de conformidad con esta Constitución y con los tratados internacionales de la </w:t>
      </w:r>
      <w:r w:rsidRPr="00D8496F">
        <w:rPr>
          <w:rFonts w:ascii="Palatino Linotype" w:hAnsi="Palatino Linotype" w:cs="Arial"/>
          <w:b/>
          <w:i/>
          <w:sz w:val="22"/>
          <w:szCs w:val="22"/>
        </w:rPr>
        <w:t xml:space="preserve">materia </w:t>
      </w:r>
      <w:r w:rsidRPr="00D8496F">
        <w:rPr>
          <w:rFonts w:ascii="Palatino Linotype" w:hAnsi="Palatino Linotype" w:cs="Arial"/>
          <w:b/>
          <w:i/>
          <w:sz w:val="22"/>
          <w:szCs w:val="22"/>
          <w:u w:val="single"/>
        </w:rPr>
        <w:t>favoreciendo en todo tiempo a las personas la protección más amplia</w:t>
      </w:r>
      <w:r w:rsidRPr="00D8496F">
        <w:rPr>
          <w:rFonts w:ascii="Palatino Linotype" w:hAnsi="Palatino Linotype" w:cs="Arial"/>
          <w:b/>
          <w:i/>
          <w:sz w:val="22"/>
          <w:szCs w:val="22"/>
        </w:rPr>
        <w:t>.</w:t>
      </w:r>
    </w:p>
    <w:p w:rsidR="00D335F1" w:rsidRPr="00D8496F" w:rsidRDefault="00D335F1" w:rsidP="00D335F1">
      <w:pPr>
        <w:spacing w:line="276" w:lineRule="auto"/>
        <w:ind w:left="709" w:right="757"/>
        <w:jc w:val="both"/>
        <w:rPr>
          <w:rFonts w:ascii="Palatino Linotype" w:hAnsi="Palatino Linotype" w:cs="Arial"/>
          <w:i/>
          <w:sz w:val="22"/>
          <w:szCs w:val="22"/>
        </w:rPr>
      </w:pPr>
      <w:r w:rsidRPr="00D8496F">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8496F">
        <w:rPr>
          <w:rFonts w:ascii="Palatino Linotype" w:hAnsi="Palatino Linotype" w:cs="Arial"/>
          <w:i/>
          <w:sz w:val="22"/>
          <w:szCs w:val="22"/>
        </w:rPr>
        <w:t>. En consecuencia, el Estado deberá prevenir, investigar, sancionar y reparar las violaciones a los derechos humanos, en los términos que establezca la ley.</w:t>
      </w:r>
      <w:r w:rsidRPr="00D8496F">
        <w:rPr>
          <w:rFonts w:ascii="Palatino Linotype" w:hAnsi="Palatino Linotype" w:cs="Arial"/>
          <w:b/>
          <w:i/>
          <w:sz w:val="22"/>
          <w:szCs w:val="22"/>
        </w:rPr>
        <w:t>”</w:t>
      </w:r>
    </w:p>
    <w:p w:rsidR="00D335F1" w:rsidRDefault="00CD234C" w:rsidP="00D335F1">
      <w:pPr>
        <w:spacing w:line="276" w:lineRule="auto"/>
        <w:ind w:left="709" w:right="757"/>
        <w:jc w:val="both"/>
        <w:rPr>
          <w:rFonts w:ascii="Palatino Linotype" w:hAnsi="Palatino Linotype"/>
          <w:sz w:val="22"/>
          <w:szCs w:val="22"/>
        </w:rPr>
      </w:pPr>
      <w:r>
        <w:rPr>
          <w:rFonts w:ascii="Palatino Linotype" w:hAnsi="Palatino Linotype"/>
          <w:noProof/>
          <w:sz w:val="22"/>
          <w:szCs w:val="22"/>
          <w:lang w:val="es-MX" w:eastAsia="es-MX"/>
        </w:rPr>
        <mc:AlternateContent>
          <mc:Choice Requires="wps">
            <w:drawing>
              <wp:anchor distT="0" distB="0" distL="114300" distR="114300" simplePos="0" relativeHeight="251666432" behindDoc="0" locked="0" layoutInCell="1" allowOverlap="1">
                <wp:simplePos x="0" y="0"/>
                <wp:positionH relativeFrom="column">
                  <wp:posOffset>453390</wp:posOffset>
                </wp:positionH>
                <wp:positionV relativeFrom="paragraph">
                  <wp:posOffset>248920</wp:posOffset>
                </wp:positionV>
                <wp:extent cx="5353050" cy="6858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353050"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3AD117" id="Conector recto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7pt,19.6pt" to="457.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" strokecolor="#4f81bd [3204]" strokeweight="2pt">
                <v:shadow on="t" color="black" opacity="24903f" origin=",.5" offset="0,.55556mm"/>
              </v:line>
            </w:pict>
          </mc:Fallback>
        </mc:AlternateContent>
      </w:r>
      <w:r w:rsidR="00D335F1" w:rsidRPr="00D8496F">
        <w:rPr>
          <w:rFonts w:ascii="Palatino Linotype" w:hAnsi="Palatino Linotype"/>
          <w:sz w:val="22"/>
          <w:szCs w:val="22"/>
        </w:rPr>
        <w:t>(Énfasis añadido)</w:t>
      </w:r>
    </w:p>
    <w:p w:rsidR="00CD234C" w:rsidRPr="00D8496F" w:rsidRDefault="00CD234C" w:rsidP="00D335F1">
      <w:pPr>
        <w:spacing w:line="276" w:lineRule="auto"/>
        <w:ind w:left="709" w:right="757"/>
        <w:jc w:val="both"/>
        <w:rPr>
          <w:rFonts w:ascii="Palatino Linotype" w:hAnsi="Palatino Linotype" w:cs="Times New Roman"/>
          <w:sz w:val="22"/>
          <w:szCs w:val="22"/>
        </w:rPr>
      </w:pPr>
    </w:p>
    <w:p w:rsidR="00D335F1" w:rsidRPr="00D8496F" w:rsidRDefault="00D335F1" w:rsidP="00D335F1">
      <w:pPr>
        <w:spacing w:before="240" w:after="240" w:line="360" w:lineRule="auto"/>
        <w:jc w:val="both"/>
        <w:rPr>
          <w:rFonts w:ascii="Palatino Linotype" w:hAnsi="Palatino Linotype"/>
          <w:sz w:val="24"/>
          <w:szCs w:val="24"/>
        </w:rPr>
      </w:pPr>
      <w:r w:rsidRPr="00D8496F">
        <w:rPr>
          <w:rFonts w:ascii="Palatino Linotype" w:hAnsi="Palatino Linotype"/>
          <w:sz w:val="24"/>
          <w:szCs w:val="24"/>
        </w:rPr>
        <w:t xml:space="preserve">En esa virtud, de una interpretación sistemática, armónica y progresiva del derecho humano de acceso a la información pública se reitera </w:t>
      </w:r>
      <w:r w:rsidR="00CD234C">
        <w:rPr>
          <w:rFonts w:ascii="Palatino Linotype" w:hAnsi="Palatino Linotype"/>
          <w:sz w:val="24"/>
          <w:szCs w:val="24"/>
        </w:rPr>
        <w:t xml:space="preserve">que toda persona, sin necesidad </w:t>
      </w:r>
      <w:r w:rsidRPr="00D8496F">
        <w:rPr>
          <w:rFonts w:ascii="Palatino Linotype" w:hAnsi="Palatino Linotype"/>
          <w:sz w:val="24"/>
          <w:szCs w:val="24"/>
        </w:rPr>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335F1" w:rsidRPr="00D8496F" w:rsidRDefault="00D335F1" w:rsidP="00D335F1">
      <w:pPr>
        <w:spacing w:before="240" w:after="240" w:line="360" w:lineRule="auto"/>
        <w:jc w:val="both"/>
        <w:rPr>
          <w:rFonts w:ascii="Palatino Linotype" w:hAnsi="Palatino Linotype"/>
          <w:sz w:val="24"/>
          <w:szCs w:val="24"/>
        </w:rPr>
      </w:pPr>
      <w:r w:rsidRPr="00D8496F">
        <w:rPr>
          <w:rFonts w:ascii="Palatino Linotype" w:hAnsi="Palatino Linotype"/>
          <w:sz w:val="24"/>
          <w:szCs w:val="24"/>
        </w:rPr>
        <w:t>Robustece lo anterior, el Criterio 6/2014 del entonces Instituto Federal de Acceso a la Información y Protección de Datos (IFAI), ahora INAI, el cual se reproduce para una mayor referencia:</w:t>
      </w:r>
    </w:p>
    <w:p w:rsidR="00D335F1" w:rsidRPr="00D8496F" w:rsidRDefault="00D335F1" w:rsidP="00D335F1">
      <w:pPr>
        <w:spacing w:before="240" w:after="240" w:line="276" w:lineRule="auto"/>
        <w:ind w:left="709" w:right="757"/>
        <w:jc w:val="both"/>
        <w:rPr>
          <w:rFonts w:ascii="Palatino Linotype" w:hAnsi="Palatino Linotype" w:cs="Arial"/>
          <w:i/>
          <w:sz w:val="22"/>
          <w:szCs w:val="22"/>
        </w:rPr>
      </w:pPr>
      <w:r w:rsidRPr="00D8496F">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D8496F">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335F1" w:rsidRPr="00D8496F" w:rsidRDefault="00D335F1" w:rsidP="00D335F1">
      <w:pPr>
        <w:spacing w:before="240" w:after="240" w:line="360" w:lineRule="auto"/>
        <w:jc w:val="both"/>
        <w:rPr>
          <w:rFonts w:ascii="Palatino Linotype" w:hAnsi="Palatino Linotype" w:cs="Times New Roman"/>
          <w:sz w:val="24"/>
          <w:szCs w:val="24"/>
        </w:rPr>
      </w:pPr>
      <w:r w:rsidRPr="00D8496F">
        <w:rPr>
          <w:rFonts w:ascii="Palatino Linotype" w:hAnsi="Palatino Linotype"/>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 </w:t>
      </w:r>
      <w:r w:rsidRPr="00D8496F">
        <w:rPr>
          <w:rFonts w:ascii="Palatino Linotype" w:hAnsi="Palatino Linotype"/>
          <w:b/>
          <w:sz w:val="24"/>
          <w:szCs w:val="24"/>
        </w:rPr>
        <w:t>LA RECURRENTE</w:t>
      </w:r>
      <w:r w:rsidRPr="00D8496F">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D335F1" w:rsidRPr="00D8496F" w:rsidRDefault="00D335F1" w:rsidP="00D335F1">
      <w:pPr>
        <w:spacing w:before="240" w:after="240" w:line="360" w:lineRule="auto"/>
        <w:jc w:val="both"/>
        <w:rPr>
          <w:rFonts w:ascii="Palatino Linotype" w:hAnsi="Palatino Linotype"/>
          <w:sz w:val="24"/>
          <w:szCs w:val="24"/>
        </w:rPr>
      </w:pPr>
      <w:r w:rsidRPr="00D8496F">
        <w:rPr>
          <w:rFonts w:ascii="Palatino Linotype" w:hAnsi="Palatino Linotype"/>
          <w:sz w:val="24"/>
          <w:szCs w:val="24"/>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335F1" w:rsidRPr="00D8496F" w:rsidRDefault="00D335F1" w:rsidP="00D335F1">
      <w:pPr>
        <w:pStyle w:val="Prrafodelista"/>
        <w:spacing w:before="240" w:after="240" w:line="360" w:lineRule="auto"/>
        <w:ind w:left="0"/>
        <w:jc w:val="both"/>
        <w:rPr>
          <w:rFonts w:ascii="Palatino Linotype" w:hAnsi="Palatino Linotype"/>
        </w:rPr>
      </w:pPr>
      <w:r w:rsidRPr="00D8496F">
        <w:rPr>
          <w:rFonts w:ascii="Palatino Linotype" w:hAnsi="Palatino Linotype"/>
          <w:sz w:val="24"/>
          <w:szCs w:val="24"/>
        </w:rPr>
        <w:t xml:space="preserve">En consecuencia, dado lo expuesto y fundado con anterioridad, se estima que el requisito relativo al nombre de </w:t>
      </w:r>
      <w:r w:rsidRPr="00D8496F">
        <w:rPr>
          <w:rFonts w:ascii="Palatino Linotype" w:hAnsi="Palatino Linotype"/>
          <w:b/>
          <w:sz w:val="24"/>
          <w:szCs w:val="24"/>
        </w:rPr>
        <w:t>LA RECURRENTE</w:t>
      </w:r>
      <w:r w:rsidRPr="00D8496F">
        <w:rPr>
          <w:rFonts w:ascii="Palatino Linotype" w:hAnsi="Palatino Linotype"/>
          <w:sz w:val="24"/>
          <w:szCs w:val="24"/>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w:t>
      </w:r>
      <w:r w:rsidR="00CD234C">
        <w:rPr>
          <w:rFonts w:ascii="Palatino Linotype" w:hAnsi="Palatino Linotype"/>
          <w:sz w:val="24"/>
          <w:szCs w:val="24"/>
        </w:rPr>
        <w:t xml:space="preserve">segundo </w:t>
      </w:r>
      <w:r w:rsidRPr="00D8496F">
        <w:rPr>
          <w:rFonts w:ascii="Palatino Linotype" w:hAnsi="Palatino Linotype"/>
          <w:sz w:val="24"/>
          <w:szCs w:val="24"/>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Pr="00D8496F">
        <w:rPr>
          <w:rFonts w:ascii="Palatino Linotype" w:hAnsi="Palatino Linotype"/>
          <w:b/>
          <w:sz w:val="24"/>
          <w:szCs w:val="24"/>
        </w:rPr>
        <w:t>LA RECURRENTE</w:t>
      </w:r>
      <w:r w:rsidRPr="00D8496F">
        <w:rPr>
          <w:rFonts w:ascii="Palatino Linotype" w:hAnsi="Palatino Linotype"/>
          <w:sz w:val="24"/>
          <w:szCs w:val="24"/>
        </w:rPr>
        <w:t>, es la misma persona que realizó la solicitud de acceso a la información pública que ahora se impugna.</w:t>
      </w:r>
    </w:p>
    <w:p w:rsidR="00CE5B0D" w:rsidRPr="00D8496F" w:rsidRDefault="00D335F1" w:rsidP="00D335F1">
      <w:pPr>
        <w:autoSpaceDE w:val="0"/>
        <w:autoSpaceDN w:val="0"/>
        <w:adjustRightInd w:val="0"/>
        <w:spacing w:after="0" w:line="360" w:lineRule="auto"/>
        <w:ind w:right="51"/>
        <w:jc w:val="both"/>
        <w:rPr>
          <w:rFonts w:ascii="Palatino Linotype" w:hAnsi="Palatino Linotype"/>
          <w:b/>
          <w:sz w:val="24"/>
          <w:szCs w:val="24"/>
        </w:rPr>
      </w:pPr>
      <w:r w:rsidRPr="00D8496F">
        <w:rPr>
          <w:rFonts w:ascii="Palatino Linotype" w:hAnsi="Palatino Linotype"/>
          <w:sz w:val="24"/>
          <w:szCs w:val="24"/>
        </w:rPr>
        <w:t xml:space="preserve">Aunado a lo anterior, el propio artículo 180 en su último párrafo establece que cuando el recurso se interponga de manera electrónica no será indispensable que contengan determinados requisitos, entre ellos, el nombre de </w:t>
      </w:r>
      <w:r w:rsidRPr="00D8496F">
        <w:rPr>
          <w:rFonts w:ascii="Palatino Linotype" w:hAnsi="Palatino Linotype"/>
          <w:b/>
          <w:sz w:val="24"/>
          <w:szCs w:val="24"/>
        </w:rPr>
        <w:t>LA</w:t>
      </w:r>
      <w:r w:rsidRPr="00D8496F">
        <w:rPr>
          <w:rFonts w:ascii="Palatino Linotype" w:hAnsi="Palatino Linotype"/>
          <w:sz w:val="24"/>
          <w:szCs w:val="24"/>
        </w:rPr>
        <w:t xml:space="preserve"> </w:t>
      </w:r>
      <w:r w:rsidRPr="00D8496F">
        <w:rPr>
          <w:rFonts w:ascii="Palatino Linotype" w:hAnsi="Palatino Linotype"/>
          <w:b/>
          <w:sz w:val="24"/>
          <w:szCs w:val="24"/>
        </w:rPr>
        <w:t>RECURRENTE</w:t>
      </w:r>
      <w:r w:rsidRPr="00D8496F">
        <w:rPr>
          <w:rFonts w:ascii="Palatino Linotype" w:hAnsi="Palatino Linotype"/>
          <w:sz w:val="24"/>
          <w:szCs w:val="24"/>
        </w:rPr>
        <w:t xml:space="preserve">, por lo que en el presente caso, al haber sido presentado el recurso de revisión vía </w:t>
      </w:r>
      <w:r w:rsidRPr="00D8496F">
        <w:rPr>
          <w:rFonts w:ascii="Palatino Linotype" w:hAnsi="Palatino Linotype"/>
          <w:b/>
          <w:sz w:val="24"/>
          <w:szCs w:val="24"/>
        </w:rPr>
        <w:t>SAIMEX</w:t>
      </w:r>
      <w:r w:rsidRPr="00D8496F">
        <w:rPr>
          <w:rFonts w:ascii="Palatino Linotype" w:hAnsi="Palatino Linotype"/>
          <w:sz w:val="24"/>
          <w:szCs w:val="24"/>
        </w:rPr>
        <w:t>, dicho requisito resulta innecesario.</w:t>
      </w:r>
    </w:p>
    <w:p w:rsidR="00125557" w:rsidRPr="00CD234C" w:rsidRDefault="00125557" w:rsidP="00DB5446">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4C0B43" w:rsidRPr="00D8496F" w:rsidRDefault="00705782" w:rsidP="00DB5446">
      <w:pPr>
        <w:spacing w:after="0" w:line="360" w:lineRule="auto"/>
        <w:jc w:val="both"/>
        <w:rPr>
          <w:rFonts w:ascii="Palatino Linotype" w:hAnsi="Palatino Linotype" w:cs="Arial"/>
          <w:sz w:val="24"/>
          <w:szCs w:val="24"/>
        </w:rPr>
      </w:pPr>
      <w:r w:rsidRPr="00D8496F">
        <w:rPr>
          <w:rFonts w:ascii="Palatino Linotype" w:hAnsi="Palatino Linotype" w:cs="Arial"/>
          <w:b/>
          <w:sz w:val="28"/>
          <w:szCs w:val="28"/>
        </w:rPr>
        <w:t>QUINTO</w:t>
      </w:r>
      <w:r w:rsidRPr="00D8496F">
        <w:rPr>
          <w:rFonts w:ascii="Palatino Linotype" w:hAnsi="Palatino Linotype" w:cs="Arial"/>
          <w:b/>
        </w:rPr>
        <w:t xml:space="preserve">. </w:t>
      </w:r>
      <w:r w:rsidR="00CE5B0D" w:rsidRPr="00D8496F">
        <w:rPr>
          <w:rFonts w:ascii="Palatino Linotype" w:eastAsia="Times New Roman" w:hAnsi="Palatino Linotype" w:cs="Arial"/>
          <w:b/>
          <w:sz w:val="24"/>
          <w:szCs w:val="24"/>
          <w:lang w:val="es-ES"/>
        </w:rPr>
        <w:t>Estudio y resolución del asunto.</w:t>
      </w:r>
      <w:r w:rsidR="004C0B43" w:rsidRPr="00D8496F">
        <w:rPr>
          <w:rFonts w:ascii="Palatino Linotype" w:eastAsia="Times New Roman" w:hAnsi="Palatino Linotype" w:cs="Arial"/>
          <w:b/>
          <w:sz w:val="24"/>
          <w:szCs w:val="24"/>
          <w:lang w:val="es-ES"/>
        </w:rPr>
        <w:t xml:space="preserve"> </w:t>
      </w:r>
      <w:r w:rsidR="004C0B43" w:rsidRPr="00D8496F">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D8496F">
        <w:rPr>
          <w:rFonts w:ascii="Palatino Linotype" w:hAnsi="Palatino Linotype" w:cs="Arial"/>
          <w:b/>
          <w:sz w:val="24"/>
          <w:szCs w:val="24"/>
        </w:rPr>
        <w:t>EL SAIMEX</w:t>
      </w:r>
      <w:r w:rsidR="004C0B43" w:rsidRPr="00D8496F">
        <w:rPr>
          <w:rFonts w:ascii="Palatino Linotype" w:hAnsi="Palatino Linotype" w:cs="Arial"/>
          <w:sz w:val="24"/>
          <w:szCs w:val="24"/>
        </w:rPr>
        <w:t xml:space="preserve">, con motivo de la solicitud de información y del recurso a que da origen, es conveniente analizar si la respuesta del </w:t>
      </w:r>
      <w:r w:rsidR="004C0B43" w:rsidRPr="00D8496F">
        <w:rPr>
          <w:rFonts w:ascii="Palatino Linotype" w:hAnsi="Palatino Linotype" w:cs="Arial"/>
          <w:b/>
          <w:sz w:val="24"/>
          <w:szCs w:val="24"/>
          <w:lang w:eastAsia="es-MX"/>
        </w:rPr>
        <w:t>SUJETO OBLIGADO</w:t>
      </w:r>
      <w:r w:rsidR="004C0B43" w:rsidRPr="00D8496F">
        <w:rPr>
          <w:rFonts w:ascii="Palatino Linotype" w:hAnsi="Palatino Linotype" w:cs="Arial"/>
          <w:sz w:val="24"/>
          <w:szCs w:val="24"/>
        </w:rPr>
        <w:t xml:space="preserve"> cumple con los requisitos y procedimientos del derecho de acceso a la información pública. </w:t>
      </w:r>
    </w:p>
    <w:p w:rsidR="004C0B43" w:rsidRPr="00D8496F" w:rsidRDefault="004C0B43" w:rsidP="00DB5446">
      <w:pPr>
        <w:spacing w:after="0" w:line="360" w:lineRule="auto"/>
        <w:jc w:val="both"/>
        <w:rPr>
          <w:rFonts w:ascii="Palatino Linotype" w:eastAsia="Times New Roman" w:hAnsi="Palatino Linotype" w:cs="Times New Roman"/>
          <w:sz w:val="24"/>
          <w:szCs w:val="24"/>
          <w:lang w:val="es-MX"/>
        </w:rPr>
      </w:pPr>
    </w:p>
    <w:p w:rsidR="004C0B43" w:rsidRPr="00D8496F"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D8496F">
        <w:rPr>
          <w:rFonts w:ascii="Palatino Linotype" w:eastAsia="Times New Roman" w:hAnsi="Palatino Linotype" w:cs="Times New Roman"/>
          <w:color w:val="222222"/>
          <w:sz w:val="24"/>
          <w:szCs w:val="24"/>
          <w:lang w:val="es-MX" w:eastAsia="es-MX"/>
        </w:rPr>
        <w:t xml:space="preserve">Primeramente, se precisa que se obvia el análisis de la competencia por parte del </w:t>
      </w:r>
      <w:r w:rsidRPr="00D8496F">
        <w:rPr>
          <w:rFonts w:ascii="Palatino Linotype" w:eastAsia="Times New Roman" w:hAnsi="Palatino Linotype" w:cs="Times New Roman"/>
          <w:b/>
          <w:bCs/>
          <w:color w:val="222222"/>
          <w:sz w:val="24"/>
          <w:szCs w:val="24"/>
          <w:lang w:val="es-MX" w:eastAsia="es-MX"/>
        </w:rPr>
        <w:t>SUJETO OBLIGADO</w:t>
      </w:r>
      <w:r w:rsidRPr="00D8496F">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w:t>
      </w:r>
      <w:r w:rsidR="002B5039" w:rsidRPr="00D8496F">
        <w:rPr>
          <w:rFonts w:ascii="Palatino Linotype" w:eastAsia="Times New Roman" w:hAnsi="Palatino Linotype" w:cs="Times New Roman"/>
          <w:color w:val="222222"/>
          <w:sz w:val="24"/>
          <w:szCs w:val="24"/>
          <w:lang w:val="es-MX" w:eastAsia="es-MX"/>
        </w:rPr>
        <w:t xml:space="preserve"> </w:t>
      </w:r>
      <w:r w:rsidRPr="00D8496F">
        <w:rPr>
          <w:rFonts w:ascii="Palatino Linotype" w:eastAsia="Times New Roman" w:hAnsi="Palatino Linotype" w:cs="Times New Roman"/>
          <w:color w:val="222222"/>
          <w:sz w:val="24"/>
          <w:szCs w:val="24"/>
          <w:lang w:val="es-MX" w:eastAsia="es-MX"/>
        </w:rPr>
        <w:t>admitió contar con dicha información.</w:t>
      </w:r>
    </w:p>
    <w:p w:rsidR="004C0B43" w:rsidRPr="00D8496F"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D8496F" w:rsidRDefault="00CD234C" w:rsidP="00DB5446">
      <w:pPr>
        <w:spacing w:after="0" w:line="360" w:lineRule="auto"/>
        <w:jc w:val="both"/>
        <w:rPr>
          <w:rFonts w:ascii="Palatino Linotype" w:eastAsia="Times New Roman" w:hAnsi="Palatino Linotype" w:cs="Times New Roman"/>
          <w:color w:val="222222"/>
          <w:sz w:val="24"/>
          <w:szCs w:val="24"/>
          <w:lang w:val="es-MX" w:eastAsia="es-MX"/>
        </w:rPr>
      </w:pPr>
      <w:r>
        <w:rPr>
          <w:rFonts w:ascii="Palatino Linotype" w:eastAsia="Times New Roman" w:hAnsi="Palatino Linotype" w:cs="Times New Roman"/>
          <w:noProof/>
          <w:color w:val="222222"/>
          <w:sz w:val="24"/>
          <w:szCs w:val="24"/>
          <w:lang w:val="es-MX" w:eastAsia="es-MX"/>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1440180</wp:posOffset>
                </wp:positionV>
                <wp:extent cx="5848350" cy="790575"/>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5848350" cy="790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23984B" id="Conector recto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113.4pt" to="460.2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" strokecolor="#4f81bd [3204]" strokeweight="2pt">
                <v:shadow on="t" color="black" opacity="24903f" origin=",.5" offset="0,.55556mm"/>
              </v:line>
            </w:pict>
          </mc:Fallback>
        </mc:AlternateContent>
      </w:r>
      <w:r w:rsidR="004C0B43" w:rsidRPr="00D8496F">
        <w:rPr>
          <w:rFonts w:ascii="Palatino Linotype" w:eastAsia="Times New Roman" w:hAnsi="Palatino Linotype" w:cs="Times New Roman"/>
          <w:color w:val="222222"/>
          <w:sz w:val="24"/>
          <w:szCs w:val="24"/>
          <w:lang w:val="es-MX" w:eastAsia="es-MX"/>
        </w:rPr>
        <w:t xml:space="preserve">En efecto, el hecho de que </w:t>
      </w:r>
      <w:r w:rsidR="004C0B43" w:rsidRPr="00D8496F">
        <w:rPr>
          <w:rFonts w:ascii="Palatino Linotype" w:eastAsia="Times New Roman" w:hAnsi="Palatino Linotype" w:cs="Times New Roman"/>
          <w:b/>
          <w:bCs/>
          <w:color w:val="222222"/>
          <w:sz w:val="24"/>
          <w:szCs w:val="24"/>
          <w:lang w:val="es-MX" w:eastAsia="es-MX"/>
        </w:rPr>
        <w:t>EL SUJETO OBLIGADO</w:t>
      </w:r>
      <w:r w:rsidR="004C0B43" w:rsidRPr="00D8496F">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C0B43" w:rsidRPr="00D8496F" w:rsidRDefault="004C0B43" w:rsidP="00DB5446">
      <w:pPr>
        <w:spacing w:after="0" w:line="240" w:lineRule="auto"/>
        <w:jc w:val="both"/>
        <w:rPr>
          <w:rFonts w:ascii="Palatino Linotype" w:eastAsia="Times New Roman" w:hAnsi="Palatino Linotype" w:cs="Times New Roman"/>
          <w:color w:val="222222"/>
          <w:sz w:val="24"/>
          <w:szCs w:val="24"/>
          <w:lang w:val="es-MX" w:eastAsia="es-MX"/>
        </w:rPr>
      </w:pPr>
    </w:p>
    <w:p w:rsidR="004C0B43" w:rsidRPr="00D8496F"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D8496F">
        <w:rPr>
          <w:rFonts w:ascii="Palatino Linotype" w:eastAsia="Times New Roman" w:hAnsi="Palatino Linotype" w:cs="Times New Roman"/>
          <w:i/>
          <w:iCs/>
          <w:color w:val="222222"/>
          <w:sz w:val="22"/>
          <w:szCs w:val="22"/>
          <w:lang w:val="es-MX" w:eastAsia="es-MX"/>
        </w:rPr>
        <w:t>“</w:t>
      </w:r>
      <w:r w:rsidRPr="00D8496F">
        <w:rPr>
          <w:rFonts w:ascii="Palatino Linotype" w:eastAsia="Times New Roman" w:hAnsi="Palatino Linotype" w:cs="Times New Roman"/>
          <w:b/>
          <w:bCs/>
          <w:i/>
          <w:iCs/>
          <w:color w:val="222222"/>
          <w:sz w:val="22"/>
          <w:szCs w:val="22"/>
          <w:lang w:val="es-MX" w:eastAsia="es-MX"/>
        </w:rPr>
        <w:t>Artículo 12.</w:t>
      </w:r>
      <w:r w:rsidRPr="00D8496F">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4C0B43" w:rsidRPr="00D8496F" w:rsidRDefault="004C0B43" w:rsidP="00DB5446">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D8496F">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C0B43" w:rsidRPr="00D8496F" w:rsidRDefault="004C0B43" w:rsidP="00DB5446">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4C0B43" w:rsidRPr="00D8496F"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r w:rsidRPr="00D8496F">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D8496F">
        <w:rPr>
          <w:rFonts w:ascii="Palatino Linotype" w:eastAsia="Times New Roman" w:hAnsi="Palatino Linotype" w:cs="Times New Roman"/>
          <w:b/>
          <w:bCs/>
          <w:color w:val="222222"/>
          <w:sz w:val="24"/>
          <w:szCs w:val="24"/>
          <w:lang w:val="es-MX" w:eastAsia="es-MX"/>
        </w:rPr>
        <w:t>EL SUJETO OBLIGADO</w:t>
      </w:r>
      <w:r w:rsidRPr="00D8496F">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C0B43" w:rsidRPr="00D8496F" w:rsidRDefault="004C0B43" w:rsidP="00DB5446">
      <w:pPr>
        <w:spacing w:after="0" w:line="360" w:lineRule="auto"/>
        <w:jc w:val="both"/>
        <w:rPr>
          <w:rFonts w:ascii="Palatino Linotype" w:eastAsia="Times New Roman" w:hAnsi="Palatino Linotype" w:cs="Times New Roman"/>
          <w:color w:val="222222"/>
          <w:sz w:val="24"/>
          <w:szCs w:val="24"/>
          <w:lang w:val="es-MX" w:eastAsia="es-MX"/>
        </w:rPr>
      </w:pPr>
    </w:p>
    <w:p w:rsidR="004C0B43" w:rsidRPr="00D8496F" w:rsidRDefault="004C0B43" w:rsidP="00DB5446">
      <w:pPr>
        <w:spacing w:after="0" w:line="360" w:lineRule="auto"/>
        <w:jc w:val="both"/>
        <w:rPr>
          <w:rFonts w:ascii="Palatino Linotype" w:eastAsia="Times New Roman" w:hAnsi="Palatino Linotype" w:cs="Arial"/>
          <w:sz w:val="24"/>
          <w:szCs w:val="24"/>
          <w:lang w:val="es-MX"/>
        </w:rPr>
      </w:pPr>
      <w:r w:rsidRPr="00D8496F">
        <w:rPr>
          <w:rFonts w:ascii="Palatino Linotype" w:hAnsi="Palatino Linotype" w:cs="Arial"/>
          <w:sz w:val="24"/>
          <w:szCs w:val="24"/>
        </w:rPr>
        <w:t xml:space="preserve">Una vez precisado lo anterior, se procede a analizar las documentales que integran el expediente electrónico, a fin de determinar si con la información remitida por parte del </w:t>
      </w:r>
      <w:r w:rsidRPr="00D8496F">
        <w:rPr>
          <w:rFonts w:ascii="Palatino Linotype" w:hAnsi="Palatino Linotype" w:cs="Arial"/>
          <w:b/>
          <w:sz w:val="24"/>
          <w:szCs w:val="24"/>
        </w:rPr>
        <w:t xml:space="preserve">SUJETO OBLIGADO </w:t>
      </w:r>
      <w:r w:rsidRPr="00D8496F">
        <w:rPr>
          <w:rFonts w:ascii="Palatino Linotype" w:hAnsi="Palatino Linotype" w:cs="Arial"/>
          <w:sz w:val="24"/>
          <w:szCs w:val="24"/>
        </w:rPr>
        <w:t xml:space="preserve">mediante respuesta, se colma el derecho de </w:t>
      </w:r>
      <w:r w:rsidRPr="00D8496F">
        <w:rPr>
          <w:rFonts w:ascii="Palatino Linotype" w:eastAsia="Times New Roman" w:hAnsi="Palatino Linotype" w:cs="Arial"/>
          <w:sz w:val="24"/>
          <w:szCs w:val="24"/>
          <w:lang w:val="es-MX"/>
        </w:rPr>
        <w:t xml:space="preserve">acceso a la información ejercido por </w:t>
      </w:r>
      <w:r w:rsidRPr="00D8496F">
        <w:rPr>
          <w:rFonts w:ascii="Palatino Linotype" w:eastAsia="Times New Roman" w:hAnsi="Palatino Linotype" w:cs="Arial"/>
          <w:b/>
          <w:sz w:val="24"/>
          <w:szCs w:val="24"/>
          <w:lang w:val="es-MX"/>
        </w:rPr>
        <w:t>EL RECURRENTE</w:t>
      </w:r>
      <w:r w:rsidRPr="00D8496F">
        <w:rPr>
          <w:rFonts w:ascii="Palatino Linotype" w:eastAsia="Times New Roman" w:hAnsi="Palatino Linotype" w:cs="Arial"/>
          <w:sz w:val="24"/>
          <w:szCs w:val="24"/>
          <w:lang w:val="es-MX"/>
        </w:rPr>
        <w:t xml:space="preserve">; </w:t>
      </w:r>
      <w:r w:rsidR="00483809" w:rsidRPr="00D8496F">
        <w:rPr>
          <w:rFonts w:ascii="Palatino Linotype" w:eastAsia="Times New Roman" w:hAnsi="Palatino Linotype" w:cs="Arial"/>
          <w:sz w:val="24"/>
          <w:szCs w:val="24"/>
          <w:lang w:val="es-MX"/>
        </w:rPr>
        <w:t>por lo que</w:t>
      </w:r>
      <w:r w:rsidRPr="00D8496F">
        <w:rPr>
          <w:rFonts w:ascii="Palatino Linotype" w:eastAsia="Times New Roman" w:hAnsi="Palatino Linotype" w:cs="Arial"/>
          <w:sz w:val="24"/>
          <w:szCs w:val="24"/>
          <w:lang w:val="es-MX"/>
        </w:rPr>
        <w:t xml:space="preserve">, </w:t>
      </w:r>
      <w:r w:rsidR="00F17278" w:rsidRPr="00D8496F">
        <w:rPr>
          <w:rFonts w:ascii="Palatino Linotype" w:eastAsia="Times New Roman" w:hAnsi="Palatino Linotype" w:cs="Arial"/>
          <w:sz w:val="24"/>
          <w:szCs w:val="24"/>
          <w:lang w:val="es-MX"/>
        </w:rPr>
        <w:t>es conveniente recordar que el particular requirió</w:t>
      </w:r>
      <w:r w:rsidR="00EF25D2" w:rsidRPr="00D8496F">
        <w:rPr>
          <w:rFonts w:ascii="Palatino Linotype" w:eastAsia="Times New Roman" w:hAnsi="Palatino Linotype" w:cs="Arial"/>
          <w:sz w:val="24"/>
          <w:szCs w:val="24"/>
          <w:lang w:val="es-MX"/>
        </w:rPr>
        <w:t xml:space="preserve"> lo siguiente</w:t>
      </w:r>
      <w:r w:rsidR="00F17278" w:rsidRPr="00D8496F">
        <w:rPr>
          <w:rFonts w:ascii="Palatino Linotype" w:eastAsia="Times New Roman" w:hAnsi="Palatino Linotype" w:cs="Arial"/>
          <w:sz w:val="24"/>
          <w:szCs w:val="24"/>
          <w:lang w:val="es-MX"/>
        </w:rPr>
        <w:t>.</w:t>
      </w:r>
    </w:p>
    <w:p w:rsidR="00EF25D2" w:rsidRPr="00D8496F" w:rsidRDefault="00EF25D2" w:rsidP="00DB5446">
      <w:pPr>
        <w:spacing w:after="0" w:line="360" w:lineRule="auto"/>
        <w:jc w:val="both"/>
        <w:rPr>
          <w:rFonts w:ascii="Palatino Linotype" w:eastAsia="Times New Roman" w:hAnsi="Palatino Linotype" w:cs="Arial"/>
          <w:sz w:val="24"/>
          <w:szCs w:val="24"/>
          <w:lang w:val="es-MX"/>
        </w:rPr>
      </w:pPr>
    </w:p>
    <w:p w:rsidR="00EF25D2" w:rsidRPr="00CD234C" w:rsidRDefault="00D335F1" w:rsidP="00CD234C">
      <w:pPr>
        <w:pStyle w:val="Prrafodelista"/>
        <w:numPr>
          <w:ilvl w:val="0"/>
          <w:numId w:val="38"/>
        </w:numPr>
        <w:spacing w:after="0" w:line="360" w:lineRule="auto"/>
        <w:ind w:right="757"/>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Sueldo bruto y neto del Presidente Municipal, Síndico, Regidores, Directores, Titulares y encargados de área.</w:t>
      </w:r>
    </w:p>
    <w:p w:rsidR="004C0B43" w:rsidRPr="00CD234C" w:rsidRDefault="00D335F1" w:rsidP="00DB5446">
      <w:pPr>
        <w:pStyle w:val="Prrafodelista"/>
        <w:numPr>
          <w:ilvl w:val="0"/>
          <w:numId w:val="38"/>
        </w:numPr>
        <w:spacing w:after="0" w:line="360" w:lineRule="auto"/>
        <w:ind w:right="757"/>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Recibos de nómina de los servidores públicos anteriormente señalados, del primer semestre del año 2019.</w:t>
      </w:r>
    </w:p>
    <w:p w:rsidR="009A7B3C" w:rsidRPr="00D8496F" w:rsidRDefault="00483809" w:rsidP="009A7B3C">
      <w:pPr>
        <w:spacing w:after="0" w:line="360" w:lineRule="auto"/>
        <w:jc w:val="both"/>
        <w:rPr>
          <w:rFonts w:ascii="Palatino Linotype" w:eastAsia="Times New Roman" w:hAnsi="Palatino Linotype" w:cs="Arial"/>
          <w:sz w:val="24"/>
          <w:szCs w:val="24"/>
          <w:lang w:val="es-ES"/>
        </w:rPr>
      </w:pPr>
      <w:r w:rsidRPr="00D8496F">
        <w:rPr>
          <w:rFonts w:ascii="Palatino Linotype" w:eastAsia="Times New Roman" w:hAnsi="Palatino Linotype" w:cs="Arial"/>
          <w:sz w:val="24"/>
          <w:szCs w:val="24"/>
          <w:lang w:val="es-ES"/>
        </w:rPr>
        <w:t>En atención a la solicitud</w:t>
      </w:r>
      <w:r w:rsidR="00F17278" w:rsidRPr="00D8496F">
        <w:rPr>
          <w:rFonts w:ascii="Palatino Linotype" w:eastAsia="Times New Roman" w:hAnsi="Palatino Linotype" w:cs="Arial"/>
          <w:sz w:val="24"/>
          <w:szCs w:val="24"/>
          <w:lang w:val="es-ES"/>
        </w:rPr>
        <w:t xml:space="preserve">, </w:t>
      </w:r>
      <w:r w:rsidR="00F17278" w:rsidRPr="00D8496F">
        <w:rPr>
          <w:rFonts w:ascii="Palatino Linotype" w:eastAsia="Times New Roman" w:hAnsi="Palatino Linotype" w:cs="Arial"/>
          <w:b/>
          <w:sz w:val="24"/>
          <w:szCs w:val="24"/>
          <w:lang w:val="es-ES"/>
        </w:rPr>
        <w:t xml:space="preserve">EL SUJETO OBLIGADO </w:t>
      </w:r>
      <w:r w:rsidR="00F17278" w:rsidRPr="00D8496F">
        <w:rPr>
          <w:rFonts w:ascii="Palatino Linotype" w:eastAsia="Times New Roman" w:hAnsi="Palatino Linotype" w:cs="Arial"/>
          <w:sz w:val="24"/>
          <w:szCs w:val="24"/>
          <w:lang w:val="es-ES"/>
        </w:rPr>
        <w:t xml:space="preserve">mediante respuesta </w:t>
      </w:r>
      <w:r w:rsidR="00D335F1" w:rsidRPr="00D8496F">
        <w:rPr>
          <w:rFonts w:ascii="Palatino Linotype" w:eastAsia="Times New Roman" w:hAnsi="Palatino Linotype" w:cs="Arial"/>
          <w:sz w:val="24"/>
          <w:szCs w:val="24"/>
          <w:lang w:val="es-ES"/>
        </w:rPr>
        <w:t>manifestó que la información requerida podía ser consultada en la liga electrónica</w:t>
      </w:r>
      <w:r w:rsidR="00772402" w:rsidRPr="00D8496F">
        <w:rPr>
          <w:rFonts w:ascii="Palatino Linotype" w:eastAsia="Times New Roman" w:hAnsi="Palatino Linotype" w:cs="Arial"/>
          <w:sz w:val="24"/>
          <w:szCs w:val="24"/>
          <w:lang w:val="es-ES"/>
        </w:rPr>
        <w:t xml:space="preserve"> https://www.ipomex.org.mx/ipo3/lgt/indice/JILOTEPEC/art_92_viii.web.</w:t>
      </w:r>
    </w:p>
    <w:p w:rsidR="009A7B3C" w:rsidRPr="00D8496F" w:rsidRDefault="009A7B3C" w:rsidP="00DB5446">
      <w:pPr>
        <w:spacing w:after="0" w:line="360" w:lineRule="auto"/>
        <w:jc w:val="both"/>
        <w:rPr>
          <w:rFonts w:ascii="Palatino Linotype" w:hAnsi="Palatino Linotype" w:cs="Times New Roman"/>
          <w:bCs/>
          <w:sz w:val="24"/>
          <w:szCs w:val="24"/>
        </w:rPr>
      </w:pPr>
    </w:p>
    <w:p w:rsidR="009A7B3C" w:rsidRPr="00D8496F" w:rsidRDefault="00772402" w:rsidP="00DB5446">
      <w:pPr>
        <w:spacing w:after="0" w:line="360" w:lineRule="auto"/>
        <w:jc w:val="both"/>
        <w:rPr>
          <w:rFonts w:ascii="Palatino Linotype" w:hAnsi="Palatino Linotype" w:cs="Times New Roman"/>
          <w:bCs/>
          <w:sz w:val="24"/>
          <w:szCs w:val="24"/>
        </w:rPr>
      </w:pPr>
      <w:r w:rsidRPr="00D8496F">
        <w:rPr>
          <w:rFonts w:ascii="Palatino Linotype" w:hAnsi="Palatino Linotype" w:cs="Times New Roman"/>
          <w:bCs/>
          <w:sz w:val="24"/>
          <w:szCs w:val="24"/>
        </w:rPr>
        <w:t>Es de lo anterior que la particular interpuso el presente medio de defensa, mismo en el que manifestó como razones y motivos de inconformidad que el hipervínculo brindado no le otorga una respuesta completa.</w:t>
      </w:r>
    </w:p>
    <w:p w:rsidR="009A7B3C" w:rsidRPr="00D8496F" w:rsidRDefault="009A7B3C" w:rsidP="00DB5446">
      <w:pPr>
        <w:spacing w:after="0" w:line="360" w:lineRule="auto"/>
        <w:jc w:val="both"/>
        <w:rPr>
          <w:rFonts w:ascii="Palatino Linotype" w:hAnsi="Palatino Linotype" w:cs="Times New Roman"/>
          <w:bCs/>
          <w:sz w:val="24"/>
          <w:szCs w:val="24"/>
        </w:rPr>
      </w:pPr>
    </w:p>
    <w:p w:rsidR="00772402" w:rsidRPr="00D8496F" w:rsidRDefault="00772402" w:rsidP="00DB5446">
      <w:pPr>
        <w:spacing w:after="0" w:line="360" w:lineRule="auto"/>
        <w:jc w:val="both"/>
        <w:rPr>
          <w:rFonts w:ascii="Palatino Linotype" w:hAnsi="Palatino Linotype" w:cs="Times New Roman"/>
          <w:bCs/>
          <w:sz w:val="24"/>
          <w:szCs w:val="24"/>
        </w:rPr>
      </w:pPr>
      <w:r w:rsidRPr="00D8496F">
        <w:rPr>
          <w:rFonts w:ascii="Palatino Linotype" w:hAnsi="Palatino Linotype" w:cs="Times New Roman"/>
          <w:bCs/>
          <w:sz w:val="24"/>
          <w:szCs w:val="24"/>
        </w:rPr>
        <w:t xml:space="preserve">En una actuación procesal posterior, </w:t>
      </w:r>
      <w:r w:rsidRPr="00D8496F">
        <w:rPr>
          <w:rFonts w:ascii="Palatino Linotype" w:hAnsi="Palatino Linotype" w:cs="Times New Roman"/>
          <w:b/>
          <w:bCs/>
          <w:sz w:val="24"/>
          <w:szCs w:val="24"/>
        </w:rPr>
        <w:t>EL SUJETO OBLIGADO</w:t>
      </w:r>
      <w:r w:rsidRPr="00D8496F">
        <w:rPr>
          <w:rFonts w:ascii="Palatino Linotype" w:hAnsi="Palatino Linotype" w:cs="Times New Roman"/>
          <w:bCs/>
          <w:sz w:val="24"/>
          <w:szCs w:val="24"/>
        </w:rPr>
        <w:t xml:space="preserve">,  </w:t>
      </w:r>
      <w:r w:rsidR="009A140B" w:rsidRPr="00D8496F">
        <w:rPr>
          <w:rFonts w:ascii="Palatino Linotype" w:hAnsi="Palatino Linotype" w:cs="Times New Roman"/>
          <w:bCs/>
          <w:sz w:val="24"/>
          <w:szCs w:val="24"/>
        </w:rPr>
        <w:t xml:space="preserve">al rendir su Informe Justificado remitió el archivo electrónico denominado </w:t>
      </w:r>
      <w:r w:rsidR="009A140B" w:rsidRPr="00D8496F">
        <w:rPr>
          <w:rFonts w:ascii="Palatino Linotype" w:hAnsi="Palatino Linotype" w:cs="Arial"/>
          <w:b/>
          <w:i/>
          <w:sz w:val="24"/>
          <w:szCs w:val="24"/>
        </w:rPr>
        <w:t xml:space="preserve">INFORMACION RR 07027.pdf, </w:t>
      </w:r>
      <w:r w:rsidR="009A140B" w:rsidRPr="00D8496F">
        <w:rPr>
          <w:rFonts w:ascii="Palatino Linotype" w:hAnsi="Palatino Linotype" w:cs="Arial"/>
          <w:b/>
          <w:sz w:val="24"/>
          <w:szCs w:val="24"/>
        </w:rPr>
        <w:t xml:space="preserve"> </w:t>
      </w:r>
      <w:r w:rsidR="009A140B" w:rsidRPr="00D8496F">
        <w:rPr>
          <w:rFonts w:ascii="Palatino Linotype" w:hAnsi="Palatino Linotype" w:cs="Arial"/>
          <w:sz w:val="24"/>
          <w:szCs w:val="24"/>
        </w:rPr>
        <w:t>mismo en el que se advierte un listado de los servidores públicos solicitados en donde señala cual es el sueldo bruto y neto, así como, los recibos de nómina correspondientes, sin embargo, no se pusieron a la vista de la particular toda vez que se detectaron datos susceptibles de clasificación así como, datos de naturaleza pública  que fueron testados.</w:t>
      </w:r>
    </w:p>
    <w:p w:rsidR="00772402" w:rsidRPr="00D8496F" w:rsidRDefault="00772402" w:rsidP="00DB5446">
      <w:pPr>
        <w:spacing w:after="0" w:line="360" w:lineRule="auto"/>
        <w:jc w:val="both"/>
        <w:rPr>
          <w:rFonts w:ascii="Palatino Linotype" w:hAnsi="Palatino Linotype" w:cs="Times New Roman"/>
          <w:bCs/>
          <w:sz w:val="24"/>
          <w:szCs w:val="24"/>
        </w:rPr>
      </w:pPr>
    </w:p>
    <w:p w:rsidR="00F17278" w:rsidRPr="00D8496F" w:rsidRDefault="00BE6D3B" w:rsidP="00DB5446">
      <w:pPr>
        <w:spacing w:after="0" w:line="360" w:lineRule="auto"/>
        <w:jc w:val="both"/>
        <w:rPr>
          <w:rFonts w:ascii="Palatino Linotype" w:eastAsia="Times New Roman" w:hAnsi="Palatino Linotype" w:cs="Arial"/>
          <w:sz w:val="24"/>
          <w:szCs w:val="24"/>
          <w:lang w:val="es-ES"/>
        </w:rPr>
      </w:pPr>
      <w:r w:rsidRPr="00D8496F">
        <w:rPr>
          <w:rFonts w:ascii="Palatino Linotype" w:hAnsi="Palatino Linotype" w:cs="Times New Roman"/>
          <w:bCs/>
          <w:sz w:val="24"/>
          <w:szCs w:val="24"/>
        </w:rPr>
        <w:t>Es así</w:t>
      </w:r>
      <w:r w:rsidR="00CA62C1" w:rsidRPr="00D8496F">
        <w:rPr>
          <w:rFonts w:ascii="Palatino Linotype" w:hAnsi="Palatino Linotype" w:cs="Times New Roman"/>
          <w:bCs/>
          <w:sz w:val="24"/>
          <w:szCs w:val="24"/>
        </w:rPr>
        <w:t xml:space="preserve">, </w:t>
      </w:r>
      <w:r w:rsidRPr="00D8496F">
        <w:rPr>
          <w:rFonts w:ascii="Palatino Linotype" w:hAnsi="Palatino Linotype" w:cs="Times New Roman"/>
          <w:bCs/>
          <w:sz w:val="24"/>
          <w:szCs w:val="24"/>
        </w:rPr>
        <w:t xml:space="preserve">que por lo que hace a la respuesta proporcionada por </w:t>
      </w:r>
      <w:r w:rsidRPr="00D8496F">
        <w:rPr>
          <w:rFonts w:ascii="Palatino Linotype" w:hAnsi="Palatino Linotype" w:cs="Times New Roman"/>
          <w:b/>
          <w:bCs/>
          <w:sz w:val="24"/>
          <w:szCs w:val="24"/>
        </w:rPr>
        <w:t xml:space="preserve">EL SUJETO OBLIGADO, </w:t>
      </w:r>
      <w:r w:rsidRPr="00D8496F">
        <w:rPr>
          <w:rFonts w:ascii="Palatino Linotype" w:hAnsi="Palatino Linotype" w:cs="Times New Roman"/>
          <w:bCs/>
          <w:sz w:val="24"/>
          <w:szCs w:val="24"/>
        </w:rPr>
        <w:t>se advierte que no colma la pretensión de la particular toda vez que, en su solicitud de acceso a la información pública, expreso de manera clara y concisa que solicitaba la información del primer semestre del presente año es decir el sueldo bruto de los servidores públicos mencionados de la primera quincena de enero al segunda quincena de junio, asimismo requirió los recibos de nómina de los mismos servidores públicos y con la misma temporalidad, es por ello que se considera que con los comprobantes fiscales digitales por internet pudiesen colmar de manera enunciativa mas no limitativa la totalidad del derecho de acceso a la información accionado por la particular.</w:t>
      </w:r>
    </w:p>
    <w:p w:rsidR="00387541" w:rsidRDefault="00483809" w:rsidP="00CD234C">
      <w:pPr>
        <w:spacing w:after="0" w:line="360" w:lineRule="auto"/>
        <w:ind w:right="49"/>
        <w:jc w:val="both"/>
        <w:rPr>
          <w:rFonts w:ascii="Palatino Linotype" w:eastAsia="Times New Roman" w:hAnsi="Palatino Linotype" w:cs="Times New Roman"/>
          <w:sz w:val="24"/>
          <w:szCs w:val="24"/>
          <w:lang w:val="es-MX"/>
        </w:rPr>
      </w:pPr>
      <w:r w:rsidRPr="00D8496F">
        <w:rPr>
          <w:rFonts w:ascii="Palatino Linotype" w:hAnsi="Palatino Linotype" w:cs="Arial"/>
          <w:sz w:val="24"/>
          <w:szCs w:val="24"/>
        </w:rPr>
        <w:t>Al respecto</w:t>
      </w:r>
      <w:r w:rsidR="00F17278" w:rsidRPr="00D8496F">
        <w:rPr>
          <w:rFonts w:ascii="Palatino Linotype" w:hAnsi="Palatino Linotype" w:cs="Arial"/>
          <w:sz w:val="24"/>
          <w:szCs w:val="24"/>
        </w:rPr>
        <w:t>,</w:t>
      </w:r>
      <w:r w:rsidR="00A422F6" w:rsidRPr="00D8496F">
        <w:rPr>
          <w:rFonts w:ascii="Palatino Linotype" w:hAnsi="Palatino Linotype" w:cs="Arial"/>
          <w:sz w:val="24"/>
          <w:szCs w:val="24"/>
        </w:rPr>
        <w:t xml:space="preserve"> es importante referir que las </w:t>
      </w:r>
      <w:r w:rsidR="00A422F6" w:rsidRPr="00D8496F">
        <w:rPr>
          <w:rFonts w:ascii="Palatino Linotype" w:eastAsia="Times New Roman" w:hAnsi="Palatino Linotype" w:cs="Times New Roman"/>
          <w:sz w:val="24"/>
          <w:szCs w:val="24"/>
          <w:lang w:val="es-MX"/>
        </w:rPr>
        <w:t xml:space="preserve">deducciones </w:t>
      </w:r>
      <w:r w:rsidR="00276A9C" w:rsidRPr="00D8496F">
        <w:rPr>
          <w:rFonts w:ascii="Palatino Linotype" w:eastAsia="Times New Roman" w:hAnsi="Palatino Linotype" w:cs="Times New Roman"/>
          <w:sz w:val="24"/>
          <w:szCs w:val="24"/>
          <w:lang w:val="es-MX"/>
        </w:rPr>
        <w:t>por concepto de pago de gravámenes fiscales relacionadas con el sueldo</w:t>
      </w:r>
      <w:r w:rsidR="00A422F6" w:rsidRPr="00D8496F">
        <w:rPr>
          <w:rFonts w:ascii="Palatino Linotype" w:eastAsia="Times New Roman" w:hAnsi="Palatino Linotype" w:cs="Times New Roman"/>
          <w:sz w:val="24"/>
          <w:szCs w:val="24"/>
          <w:lang w:val="es-MX"/>
        </w:rPr>
        <w:t xml:space="preserve">, son de interés general y de alcance público, puesto que la ciudadanía tiene derecho a saber cuál es el gasto 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w:t>
      </w:r>
      <w:r w:rsidR="00CD234C">
        <w:rPr>
          <w:rFonts w:ascii="Palatino Linotype" w:eastAsia="Times New Roman" w:hAnsi="Palatino Linotype" w:cs="Times New Roman"/>
          <w:sz w:val="24"/>
          <w:szCs w:val="24"/>
          <w:lang w:val="es-MX"/>
        </w:rPr>
        <w:t>la disposición de esos recursos.</w:t>
      </w:r>
    </w:p>
    <w:p w:rsidR="00CD234C" w:rsidRPr="00CD234C" w:rsidRDefault="00CD234C" w:rsidP="00CD234C">
      <w:pPr>
        <w:spacing w:after="0" w:line="360" w:lineRule="auto"/>
        <w:ind w:right="49"/>
        <w:jc w:val="both"/>
        <w:rPr>
          <w:rFonts w:ascii="Palatino Linotype" w:eastAsia="Times New Roman" w:hAnsi="Palatino Linotype" w:cs="Times New Roman"/>
          <w:sz w:val="14"/>
          <w:szCs w:val="14"/>
          <w:lang w:val="es-MX"/>
        </w:rPr>
      </w:pPr>
    </w:p>
    <w:p w:rsidR="00387541" w:rsidRPr="00D8496F" w:rsidRDefault="00387541" w:rsidP="00387541">
      <w:pPr>
        <w:spacing w:after="0" w:line="360" w:lineRule="auto"/>
        <w:ind w:right="49"/>
        <w:jc w:val="center"/>
        <w:rPr>
          <w:rFonts w:ascii="Palatino Linotype" w:eastAsia="Times New Roman" w:hAnsi="Palatino Linotype" w:cs="Times New Roman"/>
          <w:b/>
          <w:i/>
          <w:sz w:val="22"/>
          <w:szCs w:val="22"/>
          <w:lang w:val="es-MX"/>
        </w:rPr>
      </w:pPr>
      <w:r w:rsidRPr="00D8496F">
        <w:rPr>
          <w:rFonts w:ascii="Palatino Linotype" w:eastAsia="Times New Roman" w:hAnsi="Palatino Linotype" w:cs="Times New Roman"/>
          <w:b/>
          <w:i/>
          <w:sz w:val="22"/>
          <w:szCs w:val="22"/>
          <w:lang w:val="es-MX"/>
        </w:rPr>
        <w:t>“Capítulo III</w:t>
      </w:r>
    </w:p>
    <w:p w:rsidR="00387541" w:rsidRPr="00D8496F" w:rsidRDefault="00387541" w:rsidP="00387541">
      <w:pPr>
        <w:spacing w:after="0" w:line="360" w:lineRule="auto"/>
        <w:ind w:right="49"/>
        <w:jc w:val="center"/>
        <w:rPr>
          <w:rFonts w:ascii="Palatino Linotype" w:eastAsia="Times New Roman" w:hAnsi="Palatino Linotype" w:cs="Times New Roman"/>
          <w:b/>
          <w:i/>
          <w:sz w:val="22"/>
          <w:szCs w:val="22"/>
          <w:lang w:val="es-MX"/>
        </w:rPr>
      </w:pPr>
      <w:r w:rsidRPr="00D8496F">
        <w:rPr>
          <w:rFonts w:ascii="Palatino Linotype" w:eastAsia="Times New Roman" w:hAnsi="Palatino Linotype" w:cs="Times New Roman"/>
          <w:b/>
          <w:i/>
          <w:sz w:val="22"/>
          <w:szCs w:val="22"/>
          <w:lang w:val="es-MX"/>
        </w:rPr>
        <w:t>De los Sujetos Obligados</w:t>
      </w:r>
    </w:p>
    <w:p w:rsidR="00387541" w:rsidRPr="00D8496F" w:rsidRDefault="00387541" w:rsidP="00387541">
      <w:pPr>
        <w:spacing w:after="0" w:line="240" w:lineRule="auto"/>
        <w:ind w:left="851" w:right="757"/>
        <w:jc w:val="both"/>
        <w:rPr>
          <w:rFonts w:ascii="Palatino Linotype" w:eastAsia="Times New Roman" w:hAnsi="Palatino Linotype" w:cs="Times New Roman"/>
          <w:i/>
          <w:sz w:val="22"/>
          <w:szCs w:val="22"/>
          <w:lang w:val="es-MX"/>
        </w:rPr>
      </w:pPr>
      <w:r w:rsidRPr="00D8496F">
        <w:rPr>
          <w:rFonts w:ascii="Palatino Linotype" w:eastAsia="Times New Roman" w:hAnsi="Palatino Linotype" w:cs="Times New Roman"/>
          <w:b/>
          <w:i/>
          <w:sz w:val="22"/>
          <w:szCs w:val="22"/>
          <w:lang w:val="es-MX"/>
        </w:rPr>
        <w:t>Artículo 23</w:t>
      </w:r>
      <w:r w:rsidRPr="00D8496F">
        <w:rPr>
          <w:rFonts w:ascii="Palatino Linotype" w:eastAsia="Times New Roman" w:hAnsi="Palatino Linotype" w:cs="Times New Roman"/>
          <w:i/>
          <w:sz w:val="22"/>
          <w:szCs w:val="22"/>
          <w:lang w:val="es-MX"/>
        </w:rPr>
        <w:t>. Son sujetos obligados a transparentar y permitir el acceso a su información y proteger los datos personales que obren en su poder:</w:t>
      </w:r>
    </w:p>
    <w:p w:rsidR="00387541" w:rsidRPr="00D8496F" w:rsidRDefault="00387541" w:rsidP="00387541">
      <w:pPr>
        <w:spacing w:after="0" w:line="240" w:lineRule="auto"/>
        <w:ind w:left="851" w:right="757"/>
        <w:jc w:val="both"/>
        <w:rPr>
          <w:rFonts w:ascii="Palatino Linotype" w:eastAsia="Times New Roman" w:hAnsi="Palatino Linotype" w:cs="Times New Roman"/>
          <w:i/>
          <w:sz w:val="22"/>
          <w:szCs w:val="22"/>
          <w:lang w:val="es-MX"/>
        </w:rPr>
      </w:pPr>
      <w:r w:rsidRPr="00D8496F">
        <w:rPr>
          <w:rFonts w:ascii="Palatino Linotype" w:eastAsia="Times New Roman" w:hAnsi="Palatino Linotype" w:cs="Times New Roman"/>
          <w:i/>
          <w:sz w:val="22"/>
          <w:szCs w:val="22"/>
          <w:lang w:val="es-MX"/>
        </w:rPr>
        <w:t>…</w:t>
      </w:r>
    </w:p>
    <w:p w:rsidR="00387541" w:rsidRPr="00D8496F" w:rsidRDefault="00387541" w:rsidP="00387541">
      <w:pPr>
        <w:spacing w:after="0" w:line="240" w:lineRule="auto"/>
        <w:ind w:left="851" w:right="757"/>
        <w:jc w:val="both"/>
        <w:rPr>
          <w:rFonts w:ascii="Palatino Linotype" w:hAnsi="Palatino Linotype"/>
          <w:i/>
          <w:sz w:val="22"/>
          <w:szCs w:val="22"/>
        </w:rPr>
      </w:pPr>
      <w:r w:rsidRPr="00D8496F">
        <w:rPr>
          <w:rFonts w:ascii="Palatino Linotype" w:hAnsi="Palatino Linotype"/>
          <w:i/>
          <w:sz w:val="22"/>
          <w:szCs w:val="22"/>
        </w:rPr>
        <w:t xml:space="preserve">XI. Cualquier otra autoridad, entidad, órgano u organismo de los poderes estatal o municipal, que reciba recursos públicos. </w:t>
      </w:r>
    </w:p>
    <w:p w:rsidR="00387541" w:rsidRPr="00D8496F" w:rsidRDefault="00387541" w:rsidP="00387541">
      <w:pPr>
        <w:spacing w:after="0" w:line="240" w:lineRule="auto"/>
        <w:ind w:left="851" w:right="757"/>
        <w:jc w:val="both"/>
        <w:rPr>
          <w:rFonts w:ascii="Palatino Linotype" w:hAnsi="Palatino Linotype"/>
          <w:i/>
          <w:sz w:val="22"/>
          <w:szCs w:val="22"/>
        </w:rPr>
      </w:pPr>
    </w:p>
    <w:p w:rsidR="00387541" w:rsidRPr="00D8496F" w:rsidRDefault="00387541" w:rsidP="00387541">
      <w:pPr>
        <w:spacing w:after="0" w:line="240" w:lineRule="auto"/>
        <w:ind w:left="851" w:right="757"/>
        <w:jc w:val="both"/>
        <w:rPr>
          <w:rFonts w:ascii="Palatino Linotype" w:hAnsi="Palatino Linotype"/>
          <w:i/>
          <w:sz w:val="22"/>
          <w:szCs w:val="22"/>
        </w:rPr>
      </w:pPr>
      <w:r w:rsidRPr="00D8496F">
        <w:rPr>
          <w:rFonts w:ascii="Palatino Linotype" w:hAnsi="Palatino Linotype"/>
          <w:i/>
          <w:sz w:val="22"/>
          <w:szCs w:val="22"/>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rsidR="00387541" w:rsidRPr="00D8496F" w:rsidRDefault="00387541" w:rsidP="00387541">
      <w:pPr>
        <w:spacing w:after="0" w:line="240" w:lineRule="auto"/>
        <w:ind w:left="851" w:right="757"/>
        <w:jc w:val="both"/>
        <w:rPr>
          <w:rFonts w:ascii="Palatino Linotype" w:hAnsi="Palatino Linotype"/>
          <w:i/>
          <w:sz w:val="22"/>
          <w:szCs w:val="22"/>
        </w:rPr>
      </w:pPr>
    </w:p>
    <w:p w:rsidR="00387541" w:rsidRPr="00D8496F" w:rsidRDefault="00387541" w:rsidP="00387541">
      <w:pPr>
        <w:spacing w:after="0" w:line="240" w:lineRule="auto"/>
        <w:ind w:left="851" w:right="757"/>
        <w:jc w:val="both"/>
        <w:rPr>
          <w:rFonts w:ascii="Palatino Linotype" w:eastAsia="Times New Roman" w:hAnsi="Palatino Linotype" w:cs="Times New Roman"/>
          <w:i/>
          <w:sz w:val="22"/>
          <w:szCs w:val="22"/>
          <w:lang w:val="es-MX"/>
        </w:rPr>
      </w:pPr>
      <w:r w:rsidRPr="00D8496F">
        <w:rPr>
          <w:rFonts w:ascii="Palatino Linotype" w:hAnsi="Palatino Linotype"/>
          <w:i/>
          <w:sz w:val="22"/>
          <w:szCs w:val="22"/>
        </w:rPr>
        <w:t>Los servidores públicos deberán transparentar sus acciones así como garantizar y respetar el derecho de acceso a la información pública.”</w:t>
      </w:r>
    </w:p>
    <w:p w:rsidR="00A422F6" w:rsidRPr="00D8496F" w:rsidRDefault="00A422F6" w:rsidP="00DB544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D8496F">
        <w:rPr>
          <w:rFonts w:ascii="Palatino Linotype" w:eastAsia="Times New Roman" w:hAnsi="Palatino Linotype" w:cs="Times New Roman"/>
          <w:sz w:val="24"/>
          <w:szCs w:val="24"/>
          <w:lang w:val="es-MX"/>
        </w:rPr>
        <w:t>En virtud de lo anterior, se advierte que las deducciones por concepto de pago de gravámenes fiscales relacionados con el sueldo, así como descuentos ordenados por el Instituto de Seguridad Social del Estado de México y Municipios, con motivo de cuotas y obligaciones contraídas con éste por los servidores públicos, contenidas en los recibos de nómina, no actualiza algún supuesto de clasificación, pues la ciudadanía puede conocer el monto que se le deduce a cada servidor público en relación al pago que se le efectúa</w:t>
      </w:r>
      <w:r w:rsidR="009A140B" w:rsidRPr="00D8496F">
        <w:rPr>
          <w:rFonts w:ascii="Palatino Linotype" w:eastAsia="Times New Roman" w:hAnsi="Palatino Linotype" w:cs="Times New Roman"/>
          <w:sz w:val="24"/>
          <w:szCs w:val="24"/>
          <w:lang w:val="es-MX"/>
        </w:rPr>
        <w:t xml:space="preserve">, mismos que dentro del Informe Justificado se advierte su entrega de manera íntegra, sin embargo, </w:t>
      </w:r>
      <w:r w:rsidR="002F6D0C" w:rsidRPr="00D8496F">
        <w:rPr>
          <w:rFonts w:ascii="Palatino Linotype" w:eastAsia="Times New Roman" w:hAnsi="Palatino Linotype" w:cs="Times New Roman"/>
          <w:sz w:val="24"/>
          <w:szCs w:val="24"/>
          <w:lang w:val="es-MX"/>
        </w:rPr>
        <w:t>se puede observar un concepto denominado “CREDITO FINA GAM” mismo que pudiese tratarse de un crédito financiero del servidor público, por lo que dicho dato es de carácter privado e inherente únicamente al servidor público que lo haya solicitado</w:t>
      </w:r>
      <w:r w:rsidRPr="00D8496F">
        <w:rPr>
          <w:rFonts w:ascii="Palatino Linotype" w:eastAsia="Times New Roman" w:hAnsi="Palatino Linotype" w:cs="Times New Roman"/>
          <w:sz w:val="24"/>
          <w:szCs w:val="24"/>
          <w:lang w:val="es-MX"/>
        </w:rPr>
        <w:t>.</w:t>
      </w:r>
    </w:p>
    <w:p w:rsidR="00483809" w:rsidRPr="00D8496F" w:rsidRDefault="00483809" w:rsidP="00DB5446">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F17278" w:rsidRDefault="00A422F6" w:rsidP="00CD234C">
      <w:pPr>
        <w:spacing w:after="0" w:line="360" w:lineRule="auto"/>
        <w:ind w:right="49"/>
        <w:jc w:val="both"/>
        <w:rPr>
          <w:rFonts w:ascii="Palatino Linotype" w:eastAsia="Times New Roman" w:hAnsi="Palatino Linotype" w:cs="Arial"/>
          <w:sz w:val="24"/>
          <w:szCs w:val="24"/>
          <w:lang w:val="es-MX"/>
        </w:rPr>
      </w:pPr>
      <w:r w:rsidRPr="00D8496F">
        <w:rPr>
          <w:rFonts w:ascii="Palatino Linotype" w:hAnsi="Palatino Linotype" w:cs="Arial"/>
          <w:sz w:val="24"/>
          <w:szCs w:val="24"/>
        </w:rPr>
        <w:t xml:space="preserve">Ahora bien, por cuanto hace a </w:t>
      </w:r>
      <w:r w:rsidRPr="00D8496F">
        <w:rPr>
          <w:rFonts w:ascii="Palatino Linotype" w:eastAsia="Times New Roman" w:hAnsi="Palatino Linotype" w:cs="Arial"/>
          <w:sz w:val="24"/>
          <w:szCs w:val="24"/>
          <w:lang w:val="es-ES"/>
        </w:rPr>
        <w:t xml:space="preserve">las Cadenas Originales y Sellos Digitales del Servicio de Administración Tributaria, </w:t>
      </w:r>
      <w:r w:rsidR="00F17278" w:rsidRPr="00D8496F">
        <w:rPr>
          <w:rFonts w:ascii="Palatino Linotype" w:hAnsi="Palatino Linotype" w:cs="Arial"/>
          <w:sz w:val="24"/>
          <w:szCs w:val="24"/>
        </w:rPr>
        <w:t>son certificados que emite el SAT, que de conformidad con los artículos 17-G fracción I y 29 primer y segundo</w:t>
      </w:r>
      <w:r w:rsidR="00F17278" w:rsidRPr="00D8496F">
        <w:rPr>
          <w:rFonts w:ascii="Palatino Linotype" w:eastAsia="Times New Roman" w:hAnsi="Palatino Linotype" w:cs="Arial"/>
          <w:sz w:val="24"/>
          <w:szCs w:val="24"/>
          <w:lang w:val="es-MX"/>
        </w:rPr>
        <w:t xml:space="preserve">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rsidR="00CD234C" w:rsidRPr="00CD234C" w:rsidRDefault="00CD234C" w:rsidP="00CD234C">
      <w:pPr>
        <w:spacing w:after="0" w:line="360" w:lineRule="auto"/>
        <w:ind w:right="49"/>
        <w:jc w:val="both"/>
        <w:rPr>
          <w:rFonts w:ascii="Palatino Linotype" w:eastAsia="Times New Roman" w:hAnsi="Palatino Linotype" w:cs="Arial"/>
          <w:sz w:val="14"/>
          <w:szCs w:val="14"/>
          <w:lang w:val="es-MX"/>
        </w:rPr>
      </w:pP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noProof/>
          <w:sz w:val="22"/>
          <w:szCs w:val="24"/>
          <w:lang w:val="es-MX"/>
        </w:rPr>
        <w:t>“</w:t>
      </w:r>
      <w:r w:rsidRPr="00D8496F">
        <w:rPr>
          <w:rFonts w:ascii="Palatino Linotype" w:eastAsia="Times New Roman" w:hAnsi="Palatino Linotype" w:cs="Arial"/>
          <w:b/>
          <w:bCs/>
          <w:noProof/>
          <w:sz w:val="22"/>
          <w:szCs w:val="24"/>
          <w:lang w:val="es-MX"/>
        </w:rPr>
        <w:t>Artículo 17-G</w:t>
      </w:r>
      <w:r w:rsidRPr="00D8496F">
        <w:rPr>
          <w:rFonts w:ascii="Palatino Linotype" w:eastAsia="Times New Roman" w:hAnsi="Palatino Linotype" w:cs="Arial"/>
          <w:bCs/>
          <w:i/>
          <w:noProof/>
          <w:sz w:val="22"/>
          <w:szCs w:val="24"/>
          <w:lang w:val="es-MX"/>
        </w:rPr>
        <w:t xml:space="preserve">.- Los certificados que emita el Servicio de Administración Tributaria para ser considerados válidos deberán contener los datos siguientes: </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
          <w:bCs/>
          <w:i/>
          <w:noProof/>
          <w:sz w:val="22"/>
          <w:szCs w:val="24"/>
          <w:lang w:val="es-MX"/>
        </w:rPr>
        <w:t>I.</w:t>
      </w:r>
      <w:r w:rsidRPr="00D8496F">
        <w:rPr>
          <w:rFonts w:ascii="Palatino Linotype" w:eastAsia="Times New Roman" w:hAnsi="Palatino Linotype" w:cs="Arial"/>
          <w:bCs/>
          <w:i/>
          <w:noProof/>
          <w:sz w:val="22"/>
          <w:szCs w:val="24"/>
          <w:lang w:val="es-MX"/>
        </w:rPr>
        <w:tab/>
      </w:r>
      <w:r w:rsidRPr="00D8496F">
        <w:rPr>
          <w:rFonts w:ascii="Palatino Linotype" w:eastAsia="Times New Roman" w:hAnsi="Palatino Linotype" w:cs="Arial"/>
          <w:b/>
          <w:bCs/>
          <w:i/>
          <w:noProof/>
          <w:sz w:val="22"/>
          <w:szCs w:val="24"/>
          <w:lang w:val="es-MX"/>
        </w:rPr>
        <w:t>La mención de que se expiden como tales</w:t>
      </w:r>
      <w:r w:rsidRPr="00D8496F">
        <w:rPr>
          <w:rFonts w:ascii="Palatino Linotype" w:eastAsia="Times New Roman" w:hAnsi="Palatino Linotype" w:cs="Arial"/>
          <w:bCs/>
          <w:i/>
          <w:noProof/>
          <w:sz w:val="22"/>
          <w:szCs w:val="24"/>
          <w:lang w:val="es-MX"/>
        </w:rPr>
        <w:t xml:space="preserve">. </w:t>
      </w:r>
      <w:r w:rsidRPr="00D8496F">
        <w:rPr>
          <w:rFonts w:ascii="Palatino Linotype" w:eastAsia="Times New Roman" w:hAnsi="Palatino Linotype" w:cs="Arial"/>
          <w:b/>
          <w:bCs/>
          <w:i/>
          <w:noProof/>
          <w:sz w:val="22"/>
          <w:szCs w:val="24"/>
          <w:lang w:val="es-MX"/>
        </w:rPr>
        <w:t>Tratándose de certificados de sellos digitales, se deberán especificar las limitantes que tengan para su uso</w:t>
      </w:r>
      <w:r w:rsidRPr="00D8496F">
        <w:rPr>
          <w:rFonts w:ascii="Palatino Linotype" w:eastAsia="Times New Roman" w:hAnsi="Palatino Linotype" w:cs="Arial"/>
          <w:bCs/>
          <w:i/>
          <w:noProof/>
          <w:sz w:val="22"/>
          <w:szCs w:val="24"/>
          <w:lang w:val="es-MX"/>
        </w:rPr>
        <w:t>.</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
          <w:bCs/>
          <w:i/>
          <w:noProof/>
          <w:sz w:val="22"/>
          <w:szCs w:val="24"/>
          <w:lang w:val="es-MX"/>
        </w:rPr>
        <w:t xml:space="preserve">Artículo 29. </w:t>
      </w:r>
      <w:r w:rsidRPr="00D8496F">
        <w:rPr>
          <w:rFonts w:ascii="Palatino Linotype" w:eastAsia="Times New Roman" w:hAnsi="Palatino Linotype" w:cs="Arial"/>
          <w:bCs/>
          <w:i/>
          <w:noProof/>
          <w:sz w:val="22"/>
          <w:szCs w:val="24"/>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Los contribuyentes a que se refiere el párrafo anterior deberán cumplir con las obligaciones siguientes:</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
          <w:bCs/>
          <w:i/>
          <w:noProof/>
          <w:sz w:val="22"/>
          <w:szCs w:val="24"/>
          <w:lang w:val="es-MX"/>
        </w:rPr>
        <w:t>II.</w:t>
      </w:r>
      <w:r w:rsidRPr="00D8496F">
        <w:rPr>
          <w:rFonts w:ascii="Palatino Linotype" w:eastAsia="Times New Roman" w:hAnsi="Palatino Linotype" w:cs="Arial"/>
          <w:bCs/>
          <w:i/>
          <w:noProof/>
          <w:sz w:val="22"/>
          <w:szCs w:val="24"/>
          <w:lang w:val="es-MX"/>
        </w:rPr>
        <w:tab/>
      </w:r>
      <w:r w:rsidRPr="00D8496F">
        <w:rPr>
          <w:rFonts w:ascii="Palatino Linotype" w:eastAsia="Times New Roman" w:hAnsi="Palatino Linotype" w:cs="Arial"/>
          <w:b/>
          <w:bCs/>
          <w:i/>
          <w:noProof/>
          <w:sz w:val="22"/>
          <w:szCs w:val="24"/>
          <w:lang w:val="es-MX"/>
        </w:rPr>
        <w:t>Tramitar ante el Servicio de Administración Tributaria el certificado para el uso de los sellos digitales</w:t>
      </w:r>
      <w:r w:rsidRPr="00D8496F">
        <w:rPr>
          <w:rFonts w:ascii="Palatino Linotype" w:eastAsia="Times New Roman" w:hAnsi="Palatino Linotype" w:cs="Arial"/>
          <w:bCs/>
          <w:i/>
          <w:noProof/>
          <w:sz w:val="22"/>
          <w:szCs w:val="24"/>
          <w:lang w:val="es-MX"/>
        </w:rPr>
        <w:t>.</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 xml:space="preserve">Los contribuyentes podrán optar por el uso de uno o más certificados de sellos digitales que se utilizarán exclusivamente para la expedición de los comprobantes fiscales mediante documentos digitales. </w:t>
      </w:r>
      <w:r w:rsidRPr="00D8496F">
        <w:rPr>
          <w:rFonts w:ascii="Palatino Linotype" w:eastAsia="Times New Roman" w:hAnsi="Palatino Linotype" w:cs="Arial"/>
          <w:b/>
          <w:bCs/>
          <w:i/>
          <w:noProof/>
          <w:sz w:val="22"/>
          <w:szCs w:val="24"/>
          <w:lang w:val="es-MX"/>
        </w:rPr>
        <w:t>El sello digital permitirá acreditar la autoría de los comprobantes fiscales digitales</w:t>
      </w:r>
      <w:r w:rsidRPr="00D8496F">
        <w:rPr>
          <w:rFonts w:ascii="Palatino Linotype" w:eastAsia="Times New Roman" w:hAnsi="Palatino Linotype" w:cs="Arial"/>
          <w:bCs/>
          <w:i/>
          <w:noProof/>
          <w:sz w:val="22"/>
          <w:szCs w:val="24"/>
          <w:lang w:val="es-MX"/>
        </w:rPr>
        <w:t xml:space="preserve"> por Internet que expidan las personas físicas y morales, el cual queda sujeto a la regulación aplicable al uso de la firma electrónica avanzada.</w:t>
      </w:r>
    </w:p>
    <w:p w:rsidR="00F17278" w:rsidRPr="00D8496F" w:rsidRDefault="00F17278" w:rsidP="00DB5446">
      <w:pPr>
        <w:spacing w:after="0" w:line="240" w:lineRule="auto"/>
        <w:ind w:left="851" w:right="902" w:firstLine="14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
          <w:bCs/>
          <w:i/>
          <w:noProof/>
          <w:sz w:val="22"/>
          <w:szCs w:val="24"/>
          <w:lang w:val="es-MX"/>
        </w:rPr>
        <w:t>IV.</w:t>
      </w:r>
      <w:r w:rsidRPr="00D8496F">
        <w:rPr>
          <w:rFonts w:ascii="Palatino Linotype" w:eastAsia="Times New Roman" w:hAnsi="Palatino Linotype" w:cs="Arial"/>
          <w:b/>
          <w:bCs/>
          <w:i/>
          <w:noProof/>
          <w:sz w:val="22"/>
          <w:szCs w:val="24"/>
          <w:lang w:val="es-MX"/>
        </w:rPr>
        <w:tab/>
        <w:t>Remitir al Servicio de Administración Tributaria, antes de su expedición, el comprobante fiscal digital por Internet respectivo</w:t>
      </w:r>
      <w:r w:rsidRPr="00D8496F">
        <w:rPr>
          <w:rFonts w:ascii="Palatino Linotype" w:eastAsia="Times New Roman" w:hAnsi="Palatino Linotype" w:cs="Arial"/>
          <w:bCs/>
          <w:i/>
          <w:noProof/>
          <w:sz w:val="22"/>
          <w:szCs w:val="24"/>
          <w:lang w:val="es-MX"/>
        </w:rPr>
        <w:t xml:space="preserve"> a través de los mecanismos digitales que para tal efecto determine dicho órgano desconcentrado mediante reglas de carácter general, </w:t>
      </w:r>
      <w:r w:rsidRPr="00D8496F">
        <w:rPr>
          <w:rFonts w:ascii="Palatino Linotype" w:eastAsia="Times New Roman" w:hAnsi="Palatino Linotype" w:cs="Arial"/>
          <w:b/>
          <w:bCs/>
          <w:i/>
          <w:noProof/>
          <w:sz w:val="22"/>
          <w:szCs w:val="24"/>
          <w:lang w:val="es-MX"/>
        </w:rPr>
        <w:t>con el objeto de que éste proceda a</w:t>
      </w:r>
      <w:r w:rsidRPr="00D8496F">
        <w:rPr>
          <w:rFonts w:ascii="Palatino Linotype" w:eastAsia="Times New Roman" w:hAnsi="Palatino Linotype" w:cs="Arial"/>
          <w:bCs/>
          <w:i/>
          <w:noProof/>
          <w:sz w:val="22"/>
          <w:szCs w:val="24"/>
          <w:lang w:val="es-MX"/>
        </w:rPr>
        <w:t>:</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a)</w:t>
      </w:r>
      <w:r w:rsidRPr="00D8496F">
        <w:rPr>
          <w:rFonts w:ascii="Palatino Linotype" w:eastAsia="Times New Roman" w:hAnsi="Palatino Linotype" w:cs="Arial"/>
          <w:bCs/>
          <w:i/>
          <w:noProof/>
          <w:sz w:val="22"/>
          <w:szCs w:val="24"/>
          <w:lang w:val="es-MX"/>
        </w:rPr>
        <w:tab/>
        <w:t>Validar el cumplimiento de los requisitos establecidos en el artículo 29-A de este Código.</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b)</w:t>
      </w:r>
      <w:r w:rsidRPr="00D8496F">
        <w:rPr>
          <w:rFonts w:ascii="Palatino Linotype" w:eastAsia="Times New Roman" w:hAnsi="Palatino Linotype" w:cs="Arial"/>
          <w:bCs/>
          <w:i/>
          <w:noProof/>
          <w:sz w:val="22"/>
          <w:szCs w:val="24"/>
          <w:lang w:val="es-MX"/>
        </w:rPr>
        <w:tab/>
        <w:t xml:space="preserve">Asignar el </w:t>
      </w:r>
      <w:r w:rsidRPr="00D8496F">
        <w:rPr>
          <w:rFonts w:ascii="Palatino Linotype" w:eastAsia="Times New Roman" w:hAnsi="Palatino Linotype" w:cs="Arial"/>
          <w:b/>
          <w:bCs/>
          <w:i/>
          <w:noProof/>
          <w:sz w:val="22"/>
          <w:szCs w:val="24"/>
          <w:lang w:val="es-MX"/>
        </w:rPr>
        <w:t>folio del comprobante fiscal digital</w:t>
      </w:r>
      <w:r w:rsidRPr="00D8496F">
        <w:rPr>
          <w:rFonts w:ascii="Palatino Linotype" w:eastAsia="Times New Roman" w:hAnsi="Palatino Linotype" w:cs="Arial"/>
          <w:bCs/>
          <w:i/>
          <w:noProof/>
          <w:sz w:val="22"/>
          <w:szCs w:val="24"/>
          <w:lang w:val="es-MX"/>
        </w:rPr>
        <w:t>.</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
          <w:bCs/>
          <w:i/>
          <w:noProof/>
          <w:sz w:val="22"/>
          <w:szCs w:val="24"/>
          <w:lang w:val="es-MX"/>
        </w:rPr>
        <w:t>c)</w:t>
      </w:r>
      <w:r w:rsidRPr="00D8496F">
        <w:rPr>
          <w:rFonts w:ascii="Palatino Linotype" w:eastAsia="Times New Roman" w:hAnsi="Palatino Linotype" w:cs="Arial"/>
          <w:b/>
          <w:bCs/>
          <w:i/>
          <w:noProof/>
          <w:sz w:val="22"/>
          <w:szCs w:val="24"/>
          <w:lang w:val="es-MX"/>
        </w:rPr>
        <w:tab/>
        <w:t>Incorporar el sello digital del Servicio de Administración Tributaria</w:t>
      </w:r>
      <w:r w:rsidRPr="00D8496F">
        <w:rPr>
          <w:rFonts w:ascii="Palatino Linotype" w:eastAsia="Times New Roman" w:hAnsi="Palatino Linotype" w:cs="Arial"/>
          <w:bCs/>
          <w:i/>
          <w:noProof/>
          <w:sz w:val="22"/>
          <w:szCs w:val="24"/>
          <w:lang w:val="es-MX"/>
        </w:rPr>
        <w:t>.</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 xml:space="preserve">El Servicio de Administración Tributaria podrá autorizar a proveedores de </w:t>
      </w:r>
      <w:r w:rsidRPr="00D8496F">
        <w:rPr>
          <w:rFonts w:ascii="Palatino Linotype" w:eastAsia="Times New Roman" w:hAnsi="Palatino Linotype" w:cs="Arial"/>
          <w:b/>
          <w:bCs/>
          <w:i/>
          <w:noProof/>
          <w:sz w:val="22"/>
          <w:szCs w:val="24"/>
          <w:lang w:val="es-MX"/>
        </w:rPr>
        <w:t>certificación de comprobantes fiscales digitales por Internet para que efectúen la validación, asignación de folio e incorporación del sello a que se refiere esta fracción.</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Para los efectos del segundo párrafo de esta fracción, el Servicio de Administración Tributaria podrá proporcionar la información necesaria a los proveedores autorizados de certificación de comprobantes fiscales digitales por Internet.</w:t>
      </w:r>
    </w:p>
    <w:p w:rsidR="00F17278" w:rsidRPr="00D8496F" w:rsidRDefault="00F17278" w:rsidP="00DB5446">
      <w:pPr>
        <w:spacing w:after="0" w:line="240" w:lineRule="auto"/>
        <w:ind w:left="851" w:right="902" w:firstLine="14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
          <w:bCs/>
          <w:i/>
          <w:noProof/>
          <w:sz w:val="22"/>
          <w:szCs w:val="24"/>
          <w:lang w:val="es-MX"/>
        </w:rPr>
        <w:t>Artículo 31</w:t>
      </w:r>
      <w:r w:rsidRPr="00D8496F">
        <w:rPr>
          <w:rFonts w:ascii="Palatino Linotype" w:eastAsia="Times New Roman" w:hAnsi="Palatino Linotype" w:cs="Arial"/>
          <w:bCs/>
          <w:i/>
          <w:noProof/>
          <w:sz w:val="22"/>
          <w:szCs w:val="24"/>
          <w:lang w:val="es-MX"/>
        </w:rPr>
        <w:t>. […]</w:t>
      </w:r>
    </w:p>
    <w:p w:rsidR="00F17278" w:rsidRPr="00D8496F" w:rsidRDefault="00F17278" w:rsidP="00DB5446">
      <w:pPr>
        <w:spacing w:after="0" w:line="240" w:lineRule="auto"/>
        <w:ind w:left="851" w:right="902"/>
        <w:jc w:val="both"/>
        <w:rPr>
          <w:rFonts w:ascii="Palatino Linotype" w:eastAsia="Times New Roman" w:hAnsi="Palatino Linotype" w:cs="Arial"/>
          <w:bCs/>
          <w:i/>
          <w:noProof/>
          <w:sz w:val="22"/>
          <w:szCs w:val="24"/>
          <w:lang w:val="es-MX"/>
        </w:rPr>
      </w:pPr>
      <w:r w:rsidRPr="00D8496F">
        <w:rPr>
          <w:rFonts w:ascii="Palatino Linotype" w:eastAsia="Times New Roman" w:hAnsi="Palatino Linotype" w:cs="Arial"/>
          <w:bCs/>
          <w:i/>
          <w:noProof/>
          <w:sz w:val="22"/>
          <w:szCs w:val="24"/>
          <w:lang w:val="es-MX"/>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F17278" w:rsidRPr="00D8496F" w:rsidRDefault="00F17278" w:rsidP="00DB5446">
      <w:pPr>
        <w:spacing w:after="0" w:line="240" w:lineRule="auto"/>
        <w:ind w:left="851" w:right="902"/>
        <w:jc w:val="both"/>
        <w:rPr>
          <w:rFonts w:ascii="Palatino Linotype" w:eastAsia="Times New Roman" w:hAnsi="Palatino Linotype" w:cs="Arial"/>
          <w:sz w:val="22"/>
          <w:szCs w:val="22"/>
          <w:lang w:val="es-MX" w:eastAsia="es-MX"/>
        </w:rPr>
      </w:pPr>
      <w:r w:rsidRPr="00D8496F">
        <w:rPr>
          <w:rFonts w:ascii="Palatino Linotype" w:eastAsia="Times New Roman" w:hAnsi="Palatino Linotype" w:cs="Arial"/>
          <w:sz w:val="22"/>
          <w:szCs w:val="22"/>
          <w:lang w:val="es-MX" w:eastAsia="es-MX"/>
        </w:rPr>
        <w:t>(Énfasis añadido)</w:t>
      </w:r>
    </w:p>
    <w:p w:rsidR="00F17278" w:rsidRPr="00D8496F" w:rsidRDefault="00F17278" w:rsidP="00DB5446">
      <w:pPr>
        <w:spacing w:after="0" w:line="240" w:lineRule="auto"/>
        <w:ind w:left="851" w:right="902"/>
        <w:jc w:val="both"/>
        <w:rPr>
          <w:rFonts w:ascii="Palatino Linotype" w:eastAsia="Times New Roman" w:hAnsi="Palatino Linotype" w:cs="Arial"/>
          <w:sz w:val="22"/>
          <w:szCs w:val="22"/>
          <w:lang w:val="es-MX" w:eastAsia="es-MX"/>
        </w:rPr>
      </w:pPr>
    </w:p>
    <w:p w:rsidR="00F17278" w:rsidRPr="00D8496F" w:rsidRDefault="00F17278"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rsidR="00F17278" w:rsidRPr="00D8496F" w:rsidRDefault="00F17278"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F17278" w:rsidRPr="00D8496F" w:rsidRDefault="00F17278"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A</w:t>
      </w:r>
      <w:r w:rsidR="00387541" w:rsidRPr="00D8496F">
        <w:rPr>
          <w:rFonts w:ascii="Palatino Linotype" w:eastAsia="Times New Roman" w:hAnsi="Palatino Linotype" w:cs="Arial"/>
          <w:sz w:val="24"/>
          <w:szCs w:val="24"/>
          <w:lang w:val="es-MX"/>
        </w:rPr>
        <w:t>unado a lo anterior, es conveniente</w:t>
      </w:r>
      <w:r w:rsidRPr="00D8496F">
        <w:rPr>
          <w:rFonts w:ascii="Palatino Linotype" w:eastAsia="Times New Roman" w:hAnsi="Palatino Linotype" w:cs="Arial"/>
          <w:sz w:val="24"/>
          <w:szCs w:val="24"/>
          <w:lang w:val="es-MX"/>
        </w:rPr>
        <w:t xml:space="preserve"> traer a contexto lo siguiente:</w:t>
      </w:r>
    </w:p>
    <w:p w:rsidR="00F17278" w:rsidRPr="00CD234C" w:rsidRDefault="00F17278" w:rsidP="00DB5446">
      <w:pPr>
        <w:widowControl w:val="0"/>
        <w:autoSpaceDE w:val="0"/>
        <w:autoSpaceDN w:val="0"/>
        <w:adjustRightInd w:val="0"/>
        <w:spacing w:after="0" w:line="240" w:lineRule="auto"/>
        <w:jc w:val="both"/>
        <w:rPr>
          <w:rFonts w:ascii="Palatino Linotype" w:eastAsia="Times New Roman" w:hAnsi="Palatino Linotype" w:cs="Arial"/>
          <w:sz w:val="14"/>
          <w:szCs w:val="14"/>
          <w:lang w:val="es-MX"/>
        </w:rPr>
      </w:pPr>
    </w:p>
    <w:p w:rsidR="00F17278" w:rsidRPr="00D8496F" w:rsidRDefault="00F17278" w:rsidP="00CD234C">
      <w:pPr>
        <w:spacing w:after="0" w:line="240" w:lineRule="auto"/>
        <w:ind w:left="709" w:right="709"/>
        <w:jc w:val="center"/>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Código Fiscal de la Federación</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w:t>
      </w:r>
      <w:r w:rsidRPr="00D8496F">
        <w:rPr>
          <w:rFonts w:ascii="Palatino Linotype" w:eastAsia="Times New Roman" w:hAnsi="Palatino Linotype" w:cs="Arial"/>
          <w:b/>
          <w:bCs/>
          <w:i/>
          <w:noProof/>
          <w:sz w:val="22"/>
          <w:szCs w:val="22"/>
          <w:lang w:val="es-MX"/>
        </w:rPr>
        <w:t xml:space="preserve">Artículo 33.- </w:t>
      </w:r>
      <w:r w:rsidRPr="00D8496F">
        <w:rPr>
          <w:rFonts w:ascii="Palatino Linotype" w:eastAsia="Times New Roman" w:hAnsi="Palatino Linotype" w:cs="Arial"/>
          <w:bCs/>
          <w:i/>
          <w:noProof/>
          <w:sz w:val="22"/>
          <w:szCs w:val="22"/>
          <w:lang w:val="es-MX"/>
        </w:rPr>
        <w:t>Las autoridades fiscales para el mejor cumplimiento de sus facultades, estarán a lo siguiente:</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I.- Proporcionarán asistencia gratuita a los contribuyentes y para ello procurarán:</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
          <w:bCs/>
          <w:i/>
          <w:noProof/>
          <w:sz w:val="22"/>
          <w:szCs w:val="22"/>
          <w:lang w:val="es-MX"/>
        </w:rPr>
        <w:t>g)</w:t>
      </w:r>
      <w:r w:rsidRPr="00D8496F">
        <w:rPr>
          <w:rFonts w:ascii="Palatino Linotype" w:eastAsia="Times New Roman" w:hAnsi="Palatino Linotype" w:cs="Arial"/>
          <w:b/>
          <w:bCs/>
          <w:i/>
          <w:noProof/>
          <w:sz w:val="22"/>
          <w:szCs w:val="22"/>
          <w:lang w:val="es-MX"/>
        </w:rPr>
        <w:tab/>
        <w:t>Publicar anualmente las resoluciones dictadas por las autoridades fiscales que establezcan disposiciones de carácter general agrupándolas de manera que faciliten su conocimiento por parte de los contribuyentes</w:t>
      </w:r>
      <w:r w:rsidRPr="00D8496F">
        <w:rPr>
          <w:rFonts w:ascii="Palatino Linotype" w:eastAsia="Times New Roman" w:hAnsi="Palatino Linotype" w:cs="Arial"/>
          <w:bCs/>
          <w:i/>
          <w:noProof/>
          <w:sz w:val="22"/>
          <w:szCs w:val="22"/>
          <w:lang w:val="es-MX"/>
        </w:rPr>
        <w:t xml:space="preserve">; </w:t>
      </w:r>
      <w:r w:rsidRPr="00D8496F">
        <w:rPr>
          <w:rFonts w:ascii="Palatino Linotype" w:eastAsia="Times New Roman" w:hAnsi="Palatino Linotype" w:cs="Arial"/>
          <w:b/>
          <w:bCs/>
          <w:i/>
          <w:noProof/>
          <w:sz w:val="22"/>
          <w:szCs w:val="22"/>
          <w:lang w:val="es-MX"/>
        </w:rPr>
        <w:t>se podrán publicar aisladamente aquellas disposiciones cuyos efectos se limitan a periodos inferiores a un año</w:t>
      </w:r>
      <w:r w:rsidRPr="00D8496F">
        <w:rPr>
          <w:rFonts w:ascii="Palatino Linotype" w:eastAsia="Times New Roman" w:hAnsi="Palatino Linotype" w:cs="Arial"/>
          <w:bCs/>
          <w:i/>
          <w:noProof/>
          <w:sz w:val="22"/>
          <w:szCs w:val="22"/>
          <w:lang w:val="es-MX"/>
        </w:rPr>
        <w:t>. Las resoluciones que se emitan conforme a este inciso y que se refieran a sujeto, objeto, base, tasa o tarifa, no generarán obligaciones o cargas adicionales a las establecidas en las propias leyes fiscales.</w:t>
      </w:r>
    </w:p>
    <w:p w:rsidR="00F17278" w:rsidRPr="00D8496F"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D8496F"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Resolución Miscelánea Fiscal 2018</w:t>
      </w:r>
    </w:p>
    <w:p w:rsidR="00F17278" w:rsidRPr="00D8496F"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Cs/>
          <w:i/>
          <w:noProof/>
          <w:sz w:val="22"/>
          <w:szCs w:val="22"/>
          <w:lang w:val="es-MX"/>
        </w:rPr>
        <w:t>“</w:t>
      </w:r>
      <w:r w:rsidRPr="00D8496F">
        <w:rPr>
          <w:rFonts w:ascii="Palatino Linotype" w:eastAsia="Times New Roman" w:hAnsi="Palatino Linotype" w:cs="Arial"/>
          <w:b/>
          <w:bCs/>
          <w:i/>
          <w:noProof/>
          <w:sz w:val="22"/>
          <w:szCs w:val="22"/>
          <w:lang w:val="es-MX"/>
        </w:rPr>
        <w:t>Generación del CFDI</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
          <w:bCs/>
          <w:i/>
          <w:noProof/>
          <w:sz w:val="22"/>
          <w:szCs w:val="22"/>
          <w:lang w:val="es-MX"/>
        </w:rPr>
        <w:t>2.7.1.2.</w:t>
      </w:r>
      <w:r w:rsidRPr="00D8496F">
        <w:rPr>
          <w:rFonts w:ascii="Palatino Linotype" w:eastAsia="Times New Roman" w:hAnsi="Palatino Linotype" w:cs="Arial"/>
          <w:b/>
          <w:bCs/>
          <w:i/>
          <w:noProof/>
          <w:sz w:val="22"/>
          <w:szCs w:val="22"/>
          <w:lang w:val="es-MX"/>
        </w:rPr>
        <w:tab/>
        <w:t>Para los efectos del artículo 29, primer y segundo párrafos del CFF, los CFDI que generen los contribuyentes</w:t>
      </w:r>
      <w:r w:rsidRPr="00D8496F">
        <w:rPr>
          <w:rFonts w:ascii="Palatino Linotype" w:eastAsia="Times New Roman" w:hAnsi="Palatino Linotype" w:cs="Arial"/>
          <w:bCs/>
          <w:i/>
          <w:noProof/>
          <w:sz w:val="22"/>
          <w:szCs w:val="22"/>
          <w:lang w:val="es-MX"/>
        </w:rPr>
        <w:t xml:space="preserve"> y que posteriormente envíen a un proveedor de certificación de CFDI, </w:t>
      </w:r>
      <w:r w:rsidRPr="00D8496F">
        <w:rPr>
          <w:rFonts w:ascii="Palatino Linotype" w:eastAsia="Times New Roman" w:hAnsi="Palatino Linotype" w:cs="Arial"/>
          <w:b/>
          <w:bCs/>
          <w:i/>
          <w:noProof/>
          <w:sz w:val="22"/>
          <w:szCs w:val="22"/>
          <w:lang w:val="es-MX"/>
        </w:rPr>
        <w:t>para su validación, asignación del folio e incorporación del sello digital del SAT otorgado para dicho efecto (certificación), deberán cumplir con las especificaciones técnicas previstas en los rubros</w:t>
      </w:r>
      <w:r w:rsidRPr="00D8496F">
        <w:rPr>
          <w:rFonts w:ascii="Palatino Linotype" w:eastAsia="Times New Roman" w:hAnsi="Palatino Linotype" w:cs="Arial"/>
          <w:bCs/>
          <w:i/>
          <w:noProof/>
          <w:sz w:val="22"/>
          <w:szCs w:val="22"/>
          <w:lang w:val="es-MX"/>
        </w:rPr>
        <w:t xml:space="preserve"> I.A “Estándar de comprobante fiscal digital por Internet” y </w:t>
      </w:r>
      <w:r w:rsidRPr="00D8496F">
        <w:rPr>
          <w:rFonts w:ascii="Palatino Linotype" w:eastAsia="Times New Roman" w:hAnsi="Palatino Linotype" w:cs="Arial"/>
          <w:b/>
          <w:bCs/>
          <w:i/>
          <w:noProof/>
          <w:sz w:val="22"/>
          <w:szCs w:val="22"/>
          <w:lang w:val="es-MX"/>
        </w:rPr>
        <w:t>I.B “Generación de sellos digitales para comprobantes fiscales digitales por Internet” del Anexo 20</w:t>
      </w:r>
      <w:r w:rsidRPr="00D8496F">
        <w:rPr>
          <w:rFonts w:ascii="Palatino Linotype" w:eastAsia="Times New Roman" w:hAnsi="Palatino Linotype" w:cs="Arial"/>
          <w:bCs/>
          <w:i/>
          <w:noProof/>
          <w:sz w:val="22"/>
          <w:szCs w:val="22"/>
          <w:lang w:val="es-MX"/>
        </w:rPr>
        <w:t>. …”</w:t>
      </w:r>
    </w:p>
    <w:p w:rsidR="00F17278" w:rsidRPr="00D8496F"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D8496F"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Anexo 20 de la Segunda Resolución de modificaciones a la Resolución Miscelánea Fiscal para 2017</w:t>
      </w:r>
    </w:p>
    <w:p w:rsidR="00F17278" w:rsidRPr="00D8496F" w:rsidRDefault="00F17278" w:rsidP="00DB5446">
      <w:pPr>
        <w:spacing w:after="0" w:line="240" w:lineRule="auto"/>
        <w:ind w:left="851" w:right="899"/>
        <w:jc w:val="center"/>
        <w:rPr>
          <w:rFonts w:ascii="Palatino Linotype" w:eastAsia="Times New Roman" w:hAnsi="Palatino Linotype" w:cs="Arial"/>
          <w:b/>
          <w:bCs/>
          <w:i/>
          <w:noProof/>
          <w:sz w:val="22"/>
          <w:szCs w:val="22"/>
          <w:lang w:val="es-MX"/>
        </w:rPr>
      </w:pP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I. Del Comprobante fiscal digital por Internet:</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B. Generación de sellos digitales para comprobantes fiscales digitales por Internet.</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Elementos utilizados en la generación de Sellos Digitales:</w:t>
      </w:r>
    </w:p>
    <w:p w:rsidR="00F17278" w:rsidRPr="00D8496F" w:rsidRDefault="00F17278" w:rsidP="00DB5446">
      <w:pPr>
        <w:numPr>
          <w:ilvl w:val="0"/>
          <w:numId w:val="37"/>
        </w:numPr>
        <w:spacing w:after="0" w:line="240" w:lineRule="auto"/>
        <w:ind w:left="851" w:right="899" w:firstLine="0"/>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
          <w:bCs/>
          <w:i/>
          <w:noProof/>
          <w:sz w:val="22"/>
          <w:szCs w:val="22"/>
          <w:lang w:val="es-MX"/>
        </w:rPr>
        <w:t xml:space="preserve">Cadena Original </w:t>
      </w:r>
      <w:r w:rsidRPr="00D8496F">
        <w:rPr>
          <w:rFonts w:ascii="Palatino Linotype" w:eastAsia="Times New Roman" w:hAnsi="Palatino Linotype" w:cs="Arial"/>
          <w:bCs/>
          <w:i/>
          <w:noProof/>
          <w:sz w:val="22"/>
          <w:szCs w:val="22"/>
          <w:lang w:val="es-MX"/>
        </w:rPr>
        <w:t>del elemento a sellar.</w:t>
      </w:r>
    </w:p>
    <w:p w:rsidR="00F17278" w:rsidRPr="00D8496F" w:rsidRDefault="00F17278" w:rsidP="00DB5446">
      <w:pPr>
        <w:numPr>
          <w:ilvl w:val="0"/>
          <w:numId w:val="37"/>
        </w:numPr>
        <w:spacing w:after="0" w:line="240" w:lineRule="auto"/>
        <w:ind w:left="851" w:right="899" w:firstLine="0"/>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 xml:space="preserve">Certificado de Sello Digital </w:t>
      </w:r>
      <w:r w:rsidRPr="00D8496F">
        <w:rPr>
          <w:rFonts w:ascii="Palatino Linotype" w:eastAsia="Times New Roman" w:hAnsi="Palatino Linotype" w:cs="Arial"/>
          <w:bCs/>
          <w:i/>
          <w:noProof/>
          <w:sz w:val="22"/>
          <w:szCs w:val="22"/>
          <w:lang w:val="es-MX"/>
        </w:rPr>
        <w:t>y su correspondiente clave privada</w:t>
      </w:r>
      <w:r w:rsidRPr="00D8496F">
        <w:rPr>
          <w:rFonts w:ascii="Palatino Linotype" w:eastAsia="Times New Roman" w:hAnsi="Palatino Linotype" w:cs="Arial"/>
          <w:b/>
          <w:bCs/>
          <w:i/>
          <w:noProof/>
          <w:sz w:val="22"/>
          <w:szCs w:val="22"/>
          <w:lang w:val="es-MX"/>
        </w:rPr>
        <w:t>.</w:t>
      </w:r>
    </w:p>
    <w:p w:rsidR="00F17278" w:rsidRPr="00D8496F" w:rsidRDefault="00F17278" w:rsidP="00DB5446">
      <w:pPr>
        <w:numPr>
          <w:ilvl w:val="0"/>
          <w:numId w:val="37"/>
        </w:numPr>
        <w:spacing w:after="0" w:line="240" w:lineRule="auto"/>
        <w:ind w:left="851" w:right="899" w:firstLine="0"/>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Algoritmos de criptografía de clave pública para firma electrónica avanzada.</w:t>
      </w:r>
    </w:p>
    <w:p w:rsidR="00F17278" w:rsidRPr="00D8496F" w:rsidRDefault="00F17278" w:rsidP="00DB5446">
      <w:pPr>
        <w:numPr>
          <w:ilvl w:val="0"/>
          <w:numId w:val="37"/>
        </w:numPr>
        <w:spacing w:after="0" w:line="240" w:lineRule="auto"/>
        <w:ind w:left="851" w:right="899" w:firstLine="0"/>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Especificaciones de conversión de la firma electrónica avanzada a Base 64.</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Cadena Original</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Se entiende como cadena original, a la secuencia de datos formada con la información contenida dentro del comprobante fiscal digital por Internet, establecida en el Rubro I.A. de este anexo, construida aplicando las siguientes reglas.</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Reglas Generales:</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1. Ninguno de los atributos que conforman al comprobante fiscal digital por Internet debe contener el carácter | (pleca) debido a que éste es utilizado como carácter de control en la formación de la cadena original.</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2. El inicio de la cadena original se encuentra marcado mediante una secuencia de caracteres || (doble pleca).</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3. Se expresa únicamente la información del dato sin expresar el atributo al que hace referencia. Esto es, si el valor de un campo es "A" y el nombre del campo es "Concepto", sólo se expresa |A| y nunca |Concepto A|.</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4. Cada dato individual se debe separar de su dato subsiguiente, en caso de existir, mediante un carácter | (pleca sencilla).</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5. Los espacios en blanco que se presenten dentro de la cadena original son tratados de la siguiente manera:</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a. Se deben reemplazar todos los tabuladores, retornos de carro y saltos de línea por el carácter espacio (ASCII 32).</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b. Acto seguido se elimina cualquier espacio al principio y al final de cada separador | (pleca).</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c. Finalmente, toda secuencia de caracteres en blanco se sustituye por un único carácter espacio (ASCII 32).</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6. Los datos opcionales no expresados, no aparecen en la cadena original y no tienen delimitador alguno.</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7. El final de la cadena original se expresa mediante una cadena de caracteres || (doble pleca).</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8. Toda la cadena original se expresa en el formato de codificación UTF-8.</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9. El nodo o nodos adicionales &lt;ComplementoConcepto&gt; se integran a la cadena original como se indica en la secuencia de formación en su numeral 10, respetando la secuencia de formación y número de orden del ComplementoConcepto.</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10. El nodo o nodos adicionales &lt;Complemento&gt; se integra al final de la cadena original respetando la secuencia de formación para cada complemento y número de orden del Complemento.</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 xml:space="preserve">11. El nodo </w:t>
      </w:r>
      <w:r w:rsidRPr="00D8496F">
        <w:rPr>
          <w:rFonts w:ascii="Palatino Linotype" w:eastAsia="Times New Roman" w:hAnsi="Palatino Linotype" w:cs="Arial"/>
          <w:b/>
          <w:bCs/>
          <w:i/>
          <w:noProof/>
          <w:sz w:val="22"/>
          <w:szCs w:val="22"/>
          <w:lang w:val="es-MX"/>
        </w:rPr>
        <w:t>Timbre Fiscal Digital del SAT</w:t>
      </w:r>
      <w:r w:rsidRPr="00D8496F">
        <w:rPr>
          <w:rFonts w:ascii="Palatino Linotype" w:eastAsia="Times New Roman" w:hAnsi="Palatino Linotype" w:cs="Arial"/>
          <w:bCs/>
          <w:i/>
          <w:noProof/>
          <w:sz w:val="22"/>
          <w:szCs w:val="22"/>
          <w:lang w:val="es-MX"/>
        </w:rPr>
        <w:t xml:space="preserve"> se integra posterior a la validación realizada por un proveedor autorizado por el SAT que </w:t>
      </w:r>
      <w:r w:rsidRPr="00D8496F">
        <w:rPr>
          <w:rFonts w:ascii="Palatino Linotype" w:eastAsia="Times New Roman" w:hAnsi="Palatino Linotype" w:cs="Arial"/>
          <w:b/>
          <w:bCs/>
          <w:i/>
          <w:noProof/>
          <w:sz w:val="22"/>
          <w:szCs w:val="22"/>
          <w:lang w:val="es-MX"/>
        </w:rPr>
        <w:t>forma parte de la Certificación Digital del SAT</w:t>
      </w:r>
      <w:r w:rsidRPr="00D8496F">
        <w:rPr>
          <w:rFonts w:ascii="Palatino Linotype" w:eastAsia="Times New Roman" w:hAnsi="Palatino Linotype" w:cs="Arial"/>
          <w:bCs/>
          <w:i/>
          <w:noProof/>
          <w:sz w:val="22"/>
          <w:szCs w:val="22"/>
          <w:lang w:val="es-MX"/>
        </w:rPr>
        <w:t>. Dicho nodo no se integra a la formación de la cadena original del CFDI, las reglas de conformación de la cadena original del nodo se describen en el Rubro III.B. del presente anexo.</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Generación del Sello Digital</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
          <w:bCs/>
          <w:i/>
          <w:noProof/>
          <w:sz w:val="22"/>
          <w:szCs w:val="22"/>
          <w:lang w:val="es-MX"/>
        </w:rPr>
        <w:t>Para toda cadena original a ser sellada digitalmente, la secuencia de algoritmos a aplicar es la siguiente</w:t>
      </w:r>
      <w:r w:rsidRPr="00D8496F">
        <w:rPr>
          <w:rFonts w:ascii="Palatino Linotype" w:eastAsia="Times New Roman" w:hAnsi="Palatino Linotype" w:cs="Arial"/>
          <w:bCs/>
          <w:i/>
          <w:noProof/>
          <w:sz w:val="22"/>
          <w:szCs w:val="22"/>
          <w:lang w:val="es-MX"/>
        </w:rPr>
        <w:t>:</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E. Secuencia de formación para generar la cadena original para comprobantes fiscales digitalespor Internet</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Secuencia de Formación:</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
          <w:bCs/>
          <w:i/>
          <w:noProof/>
          <w:sz w:val="22"/>
          <w:szCs w:val="22"/>
          <w:lang w:val="es-MX"/>
        </w:rPr>
        <w:t>La secuencia de formación siempre se registra en el orden que se expresa a continuación</w:t>
      </w:r>
      <w:r w:rsidRPr="00D8496F">
        <w:rPr>
          <w:rFonts w:ascii="Palatino Linotype" w:eastAsia="Times New Roman" w:hAnsi="Palatino Linotype" w:cs="Arial"/>
          <w:bCs/>
          <w:i/>
          <w:noProof/>
          <w:sz w:val="22"/>
          <w:szCs w:val="22"/>
          <w:lang w:val="es-MX"/>
        </w:rPr>
        <w:t>,</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 xml:space="preserve">3. </w:t>
      </w:r>
      <w:r w:rsidRPr="00D8496F">
        <w:rPr>
          <w:rFonts w:ascii="Palatino Linotype" w:eastAsia="Times New Roman" w:hAnsi="Palatino Linotype" w:cs="Arial"/>
          <w:b/>
          <w:bCs/>
          <w:i/>
          <w:noProof/>
          <w:sz w:val="22"/>
          <w:szCs w:val="22"/>
          <w:lang w:val="es-MX"/>
        </w:rPr>
        <w:t>Información del nodo Emisor</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a. Rfc</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b. Nombre</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c. RegimenFiscal</w:t>
      </w:r>
    </w:p>
    <w:p w:rsidR="00F17278" w:rsidRPr="00D8496F" w:rsidRDefault="00F17278" w:rsidP="00DB5446">
      <w:pPr>
        <w:spacing w:after="0" w:line="240" w:lineRule="auto"/>
        <w:ind w:left="851" w:right="899"/>
        <w:jc w:val="both"/>
        <w:rPr>
          <w:rFonts w:ascii="Palatino Linotype" w:eastAsia="Times New Roman" w:hAnsi="Palatino Linotype" w:cs="Arial"/>
          <w:b/>
          <w:bCs/>
          <w:i/>
          <w:noProof/>
          <w:sz w:val="22"/>
          <w:szCs w:val="22"/>
          <w:lang w:val="es-MX"/>
        </w:rPr>
      </w:pPr>
      <w:r w:rsidRPr="00D8496F">
        <w:rPr>
          <w:rFonts w:ascii="Palatino Linotype" w:eastAsia="Times New Roman" w:hAnsi="Palatino Linotype" w:cs="Arial"/>
          <w:b/>
          <w:bCs/>
          <w:i/>
          <w:noProof/>
          <w:sz w:val="22"/>
          <w:szCs w:val="22"/>
          <w:lang w:val="es-MX"/>
        </w:rPr>
        <w:t>4. Información del nodo Receptor</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a. Rfc</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b. Nombre</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c. Residencia Fiscal</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d. NumRegIdTrib</w:t>
      </w:r>
    </w:p>
    <w:p w:rsidR="00F17278" w:rsidRPr="00D8496F" w:rsidRDefault="00F17278" w:rsidP="00DB5446">
      <w:pPr>
        <w:spacing w:after="0" w:line="240" w:lineRule="auto"/>
        <w:ind w:left="851" w:right="899"/>
        <w:jc w:val="both"/>
        <w:rPr>
          <w:rFonts w:ascii="Palatino Linotype" w:eastAsia="Times New Roman" w:hAnsi="Palatino Linotype" w:cs="Arial"/>
          <w:bCs/>
          <w:i/>
          <w:noProof/>
          <w:sz w:val="22"/>
          <w:szCs w:val="22"/>
          <w:lang w:val="es-MX"/>
        </w:rPr>
      </w:pPr>
      <w:r w:rsidRPr="00D8496F">
        <w:rPr>
          <w:rFonts w:ascii="Palatino Linotype" w:eastAsia="Times New Roman" w:hAnsi="Palatino Linotype" w:cs="Arial"/>
          <w:bCs/>
          <w:i/>
          <w:noProof/>
          <w:sz w:val="22"/>
          <w:szCs w:val="22"/>
          <w:lang w:val="es-MX"/>
        </w:rPr>
        <w:t>e. UsoCFDI”</w:t>
      </w:r>
    </w:p>
    <w:p w:rsidR="00F17278" w:rsidRPr="00D8496F" w:rsidRDefault="00F17278" w:rsidP="00DB5446">
      <w:pPr>
        <w:spacing w:after="0" w:line="240" w:lineRule="auto"/>
        <w:ind w:left="851" w:right="899"/>
        <w:jc w:val="both"/>
        <w:rPr>
          <w:rFonts w:ascii="Palatino Linotype" w:eastAsia="Times New Roman" w:hAnsi="Palatino Linotype" w:cs="Arial"/>
          <w:sz w:val="22"/>
          <w:szCs w:val="22"/>
          <w:lang w:val="es-MX" w:eastAsia="es-MX"/>
        </w:rPr>
      </w:pPr>
      <w:r w:rsidRPr="00D8496F">
        <w:rPr>
          <w:rFonts w:ascii="Palatino Linotype" w:eastAsia="Times New Roman" w:hAnsi="Palatino Linotype" w:cs="Arial"/>
          <w:sz w:val="22"/>
          <w:szCs w:val="22"/>
          <w:lang w:val="es-MX" w:eastAsia="es-MX"/>
        </w:rPr>
        <w:t>(Énfasis añadido)</w:t>
      </w:r>
    </w:p>
    <w:p w:rsidR="00F17278" w:rsidRPr="00D8496F" w:rsidRDefault="00F17278" w:rsidP="00DB5446">
      <w:pPr>
        <w:spacing w:after="0" w:line="240" w:lineRule="auto"/>
        <w:ind w:right="49"/>
        <w:jc w:val="both"/>
        <w:rPr>
          <w:rFonts w:ascii="Palatino Linotype" w:hAnsi="Palatino Linotype" w:cs="Arial"/>
          <w:sz w:val="24"/>
          <w:szCs w:val="24"/>
        </w:rPr>
      </w:pPr>
    </w:p>
    <w:p w:rsidR="00276A9C" w:rsidRPr="00D8496F" w:rsidRDefault="00F17278" w:rsidP="00DB5446">
      <w:pPr>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 xml:space="preserve">En consecuencia, y en razón de que las </w:t>
      </w:r>
      <w:r w:rsidRPr="00D8496F">
        <w:rPr>
          <w:rFonts w:ascii="Palatino Linotype" w:hAnsi="Palatino Linotype" w:cs="Arial"/>
          <w:sz w:val="24"/>
          <w:szCs w:val="24"/>
        </w:rPr>
        <w:t xml:space="preserve">Cadenas Originales y Sellos Digitales del Servicio de Administración Tributaria, </w:t>
      </w:r>
      <w:r w:rsidRPr="00D8496F">
        <w:rPr>
          <w:rFonts w:ascii="Palatino Linotype" w:hAnsi="Palatino Linotype" w:cs="Times New Roman"/>
          <w:bCs/>
          <w:sz w:val="24"/>
          <w:szCs w:val="24"/>
        </w:rPr>
        <w:t>son datos que permiten la acreditación de la autor</w:t>
      </w:r>
      <w:r w:rsidR="00A422F6" w:rsidRPr="00D8496F">
        <w:rPr>
          <w:rFonts w:ascii="Palatino Linotype" w:hAnsi="Palatino Linotype" w:cs="Times New Roman"/>
          <w:bCs/>
          <w:sz w:val="24"/>
          <w:szCs w:val="24"/>
        </w:rPr>
        <w:t>ía de los comprobantes fiscales</w:t>
      </w:r>
      <w:r w:rsidR="00037AF5" w:rsidRPr="00D8496F">
        <w:rPr>
          <w:rFonts w:ascii="Palatino Linotype" w:hAnsi="Palatino Linotype" w:cs="Times New Roman"/>
          <w:bCs/>
          <w:sz w:val="24"/>
          <w:szCs w:val="24"/>
        </w:rPr>
        <w:t xml:space="preserve">; asimismo, las deducciones </w:t>
      </w:r>
      <w:r w:rsidR="00037AF5" w:rsidRPr="00D8496F">
        <w:rPr>
          <w:rFonts w:ascii="Palatino Linotype" w:eastAsia="Times New Roman" w:hAnsi="Palatino Linotype" w:cs="Arial"/>
          <w:sz w:val="24"/>
          <w:szCs w:val="24"/>
          <w:lang w:val="es-ES"/>
        </w:rPr>
        <w:t>por concepto de pago de gravámenes fiscales relacionados con el sueldo y seguridad social</w:t>
      </w:r>
      <w:r w:rsidR="00037AF5" w:rsidRPr="00D8496F">
        <w:rPr>
          <w:rFonts w:ascii="Palatino Linotype" w:eastAsia="Times New Roman" w:hAnsi="Palatino Linotype" w:cs="Times New Roman"/>
          <w:sz w:val="24"/>
          <w:szCs w:val="24"/>
          <w:lang w:val="es-MX"/>
        </w:rPr>
        <w:t xml:space="preserve"> permite transparentar la aplicación de los recursos públicos</w:t>
      </w:r>
      <w:r w:rsidR="00276A9C" w:rsidRPr="00D8496F">
        <w:rPr>
          <w:rFonts w:ascii="Palatino Linotype" w:hAnsi="Palatino Linotype" w:cs="Times New Roman"/>
          <w:bCs/>
          <w:sz w:val="24"/>
          <w:szCs w:val="24"/>
        </w:rPr>
        <w:t xml:space="preserve">; este </w:t>
      </w:r>
      <w:r w:rsidR="00276A9C" w:rsidRPr="00D8496F">
        <w:rPr>
          <w:rFonts w:ascii="Palatino Linotype" w:eastAsia="Times New Roman" w:hAnsi="Palatino Linotype" w:cs="Arial"/>
          <w:sz w:val="24"/>
          <w:szCs w:val="24"/>
          <w:lang w:val="es-MX"/>
        </w:rPr>
        <w:t>Órgano Garante determina ordenar los recibos de nómina requeridos por el particular, en los que se deje visible dichos rubros; para ello, debe cumplir con las formalidades que la Ley impone, es decir, mediante un Acuerdo debidamente fundado y motivado, en términos de los numerales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276A9C" w:rsidRPr="00D8496F" w:rsidRDefault="00276A9C" w:rsidP="00DB5446">
      <w:pPr>
        <w:spacing w:after="0" w:line="240" w:lineRule="auto"/>
        <w:jc w:val="both"/>
        <w:rPr>
          <w:rFonts w:ascii="Palatino Linotype" w:eastAsia="Times New Roman" w:hAnsi="Palatino Linotype" w:cs="Arial"/>
          <w:sz w:val="24"/>
          <w:szCs w:val="24"/>
          <w:lang w:val="es-MX"/>
        </w:rPr>
      </w:pP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i/>
          <w:sz w:val="22"/>
          <w:szCs w:val="22"/>
          <w:lang w:val="es-MX" w:eastAsia="es-MX"/>
        </w:rPr>
        <w:t>“</w:t>
      </w:r>
      <w:r w:rsidRPr="00D8496F">
        <w:rPr>
          <w:rFonts w:ascii="Palatino Linotype" w:eastAsia="Times New Roman" w:hAnsi="Palatino Linotype" w:cs="Arial"/>
          <w:b/>
          <w:i/>
          <w:sz w:val="22"/>
          <w:szCs w:val="22"/>
          <w:lang w:val="es-MX" w:eastAsia="es-MX"/>
        </w:rPr>
        <w:t xml:space="preserve">Artículo 49. </w:t>
      </w:r>
      <w:r w:rsidRPr="00D8496F">
        <w:rPr>
          <w:rFonts w:ascii="Palatino Linotype" w:eastAsia="Times New Roman" w:hAnsi="Palatino Linotype" w:cs="Arial"/>
          <w:i/>
          <w:sz w:val="22"/>
          <w:szCs w:val="22"/>
          <w:lang w:val="es-MX" w:eastAsia="es-MX"/>
        </w:rPr>
        <w:t>Los Comités de Transparencia tendrán las siguientes atribuciones:</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VIII.</w:t>
      </w:r>
      <w:r w:rsidRPr="00D8496F">
        <w:rPr>
          <w:rFonts w:ascii="Palatino Linotype" w:eastAsia="Times New Roman" w:hAnsi="Palatino Linotype" w:cs="Arial"/>
          <w:i/>
          <w:sz w:val="22"/>
          <w:szCs w:val="22"/>
          <w:lang w:val="es-MX" w:eastAsia="es-MX"/>
        </w:rPr>
        <w:t xml:space="preserve"> Aprobar, modificar o revocar la clasificación de la información;</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Artículo 132.</w:t>
      </w:r>
      <w:r w:rsidRPr="00D8496F">
        <w:rPr>
          <w:rFonts w:ascii="Palatino Linotype" w:eastAsia="Times New Roman" w:hAnsi="Palatino Linotype" w:cs="Arial"/>
          <w:i/>
          <w:sz w:val="22"/>
          <w:szCs w:val="22"/>
          <w:lang w:val="es-MX" w:eastAsia="es-MX"/>
        </w:rPr>
        <w:t xml:space="preserve"> La clasificación de la información se llevará a cabo en el momento en que:</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I.</w:t>
      </w:r>
      <w:r w:rsidRPr="00D8496F">
        <w:rPr>
          <w:rFonts w:ascii="Palatino Linotype" w:eastAsia="Times New Roman" w:hAnsi="Palatino Linotype" w:cs="Arial"/>
          <w:i/>
          <w:sz w:val="22"/>
          <w:szCs w:val="22"/>
          <w:lang w:val="es-MX" w:eastAsia="es-MX"/>
        </w:rPr>
        <w:t xml:space="preserve"> Se reciba una solicitud de acceso a la información;</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II.</w:t>
      </w:r>
      <w:r w:rsidRPr="00D8496F">
        <w:rPr>
          <w:rFonts w:ascii="Palatino Linotype" w:eastAsia="Times New Roman" w:hAnsi="Palatino Linotype" w:cs="Arial"/>
          <w:i/>
          <w:sz w:val="22"/>
          <w:szCs w:val="22"/>
          <w:lang w:val="es-MX" w:eastAsia="es-MX"/>
        </w:rPr>
        <w:t xml:space="preserve"> Se determine mediante resolución de autoridad competente; o</w:t>
      </w:r>
    </w:p>
    <w:p w:rsidR="00276A9C" w:rsidRPr="00D8496F" w:rsidRDefault="00276A9C" w:rsidP="00DB5446">
      <w:pPr>
        <w:spacing w:after="0" w:line="240" w:lineRule="auto"/>
        <w:ind w:left="851" w:right="902"/>
        <w:jc w:val="both"/>
        <w:rPr>
          <w:rFonts w:ascii="Palatino Linotype" w:eastAsia="Times New Roman" w:hAnsi="Palatino Linotype" w:cs="Arial"/>
          <w:b/>
          <w:i/>
          <w:sz w:val="22"/>
          <w:szCs w:val="22"/>
          <w:lang w:val="es-MX" w:eastAsia="es-MX"/>
        </w:rPr>
      </w:pPr>
      <w:r w:rsidRPr="00D8496F">
        <w:rPr>
          <w:rFonts w:ascii="Palatino Linotype" w:eastAsia="Times New Roman" w:hAnsi="Palatino Linotype" w:cs="Arial"/>
          <w:i/>
          <w:sz w:val="22"/>
          <w:szCs w:val="22"/>
          <w:lang w:val="es-MX" w:eastAsia="es-MX"/>
        </w:rPr>
        <w:t>III. Se generen versiones públicas para dar cumplimiento a las obligaciones de transparencia previstas en esta Ley.</w:t>
      </w:r>
      <w:r w:rsidRPr="00D8496F">
        <w:rPr>
          <w:rFonts w:ascii="Palatino Linotype" w:eastAsia="Times New Roman" w:hAnsi="Palatino Linotype" w:cs="Arial"/>
          <w:b/>
          <w:i/>
          <w:sz w:val="22"/>
          <w:szCs w:val="22"/>
          <w:lang w:val="es-MX" w:eastAsia="es-MX"/>
        </w:rPr>
        <w:t>”</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“Segundo.-</w:t>
      </w:r>
      <w:r w:rsidRPr="00D8496F">
        <w:rPr>
          <w:rFonts w:ascii="Palatino Linotype" w:eastAsia="Times New Roman" w:hAnsi="Palatino Linotype" w:cs="Arial"/>
          <w:i/>
          <w:sz w:val="22"/>
          <w:szCs w:val="22"/>
          <w:lang w:val="es-MX" w:eastAsia="es-MX"/>
        </w:rPr>
        <w:t xml:space="preserve"> Para efectos de los presentes Lineamientos Generales, se entenderá por:</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XVIII.</w:t>
      </w:r>
      <w:r w:rsidRPr="00D8496F">
        <w:rPr>
          <w:rFonts w:ascii="Palatino Linotype" w:eastAsia="Times New Roman" w:hAnsi="Palatino Linotype" w:cs="Arial"/>
          <w:i/>
          <w:sz w:val="22"/>
          <w:szCs w:val="22"/>
          <w:lang w:val="es-MX" w:eastAsia="es-MX"/>
        </w:rPr>
        <w:t xml:space="preserve"> </w:t>
      </w:r>
      <w:r w:rsidRPr="00D8496F">
        <w:rPr>
          <w:rFonts w:ascii="Palatino Linotype" w:eastAsia="Times New Roman" w:hAnsi="Palatino Linotype" w:cs="Arial"/>
          <w:b/>
          <w:i/>
          <w:sz w:val="22"/>
          <w:szCs w:val="22"/>
          <w:lang w:val="es-MX" w:eastAsia="es-MX"/>
        </w:rPr>
        <w:t>Versión pública:</w:t>
      </w:r>
      <w:r w:rsidRPr="00D8496F">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Cuarto.</w:t>
      </w:r>
      <w:r w:rsidRPr="00D8496F">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Quinto.</w:t>
      </w:r>
      <w:r w:rsidRPr="00D8496F">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Sexto.</w:t>
      </w:r>
      <w:r w:rsidRPr="00D8496F">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i/>
          <w:sz w:val="22"/>
          <w:szCs w:val="22"/>
          <w:lang w:val="es-MX" w:eastAsia="es-MX"/>
        </w:rPr>
        <w:t>La clasificación de información se realizará conforme a un análisis caso por caso, mediante la aplicación de la prueba de daño y de interés público.</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Séptimo.</w:t>
      </w:r>
      <w:r w:rsidRPr="00D8496F">
        <w:rPr>
          <w:rFonts w:ascii="Palatino Linotype" w:eastAsia="Times New Roman" w:hAnsi="Palatino Linotype" w:cs="Arial"/>
          <w:i/>
          <w:sz w:val="22"/>
          <w:szCs w:val="22"/>
          <w:lang w:val="es-MX" w:eastAsia="es-MX"/>
        </w:rPr>
        <w:t xml:space="preserve"> La clasificación de la información se llevará a cabo en el momento en que:</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I.</w:t>
      </w:r>
      <w:r w:rsidRPr="00D8496F">
        <w:rPr>
          <w:rFonts w:ascii="Palatino Linotype" w:eastAsia="Times New Roman" w:hAnsi="Palatino Linotype" w:cs="Arial"/>
          <w:i/>
          <w:sz w:val="22"/>
          <w:szCs w:val="22"/>
          <w:lang w:val="es-MX" w:eastAsia="es-MX"/>
        </w:rPr>
        <w:t xml:space="preserve"> Se reciba una solicitud de acceso a la información;</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II.</w:t>
      </w:r>
      <w:r w:rsidRPr="00D8496F">
        <w:rPr>
          <w:rFonts w:ascii="Palatino Linotype" w:eastAsia="Times New Roman" w:hAnsi="Palatino Linotype" w:cs="Arial"/>
          <w:i/>
          <w:sz w:val="22"/>
          <w:szCs w:val="22"/>
          <w:lang w:val="es-MX" w:eastAsia="es-MX"/>
        </w:rPr>
        <w:t xml:space="preserve"> Se determine mediante resolución de autoridad competente, o</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III.</w:t>
      </w:r>
      <w:r w:rsidRPr="00D8496F">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Octavo.</w:t>
      </w:r>
      <w:r w:rsidRPr="00D8496F">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Noveno.</w:t>
      </w:r>
      <w:r w:rsidRPr="00D8496F">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b/>
          <w:i/>
          <w:sz w:val="22"/>
          <w:szCs w:val="22"/>
          <w:lang w:val="es-MX" w:eastAsia="es-MX"/>
        </w:rPr>
        <w:t>Décimo.</w:t>
      </w:r>
      <w:r w:rsidRPr="00D8496F">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r w:rsidRPr="00D8496F">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rPr>
      </w:pPr>
      <w:r w:rsidRPr="00D8496F">
        <w:rPr>
          <w:rFonts w:ascii="Palatino Linotype" w:eastAsia="Times New Roman" w:hAnsi="Palatino Linotype" w:cs="Arial"/>
          <w:b/>
          <w:i/>
          <w:sz w:val="22"/>
          <w:szCs w:val="22"/>
          <w:lang w:val="es-MX" w:eastAsia="es-MX"/>
        </w:rPr>
        <w:t>Décimo primero.</w:t>
      </w:r>
      <w:r w:rsidRPr="00D8496F">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8496F">
        <w:rPr>
          <w:rFonts w:ascii="Palatino Linotype" w:eastAsia="Times New Roman" w:hAnsi="Palatino Linotype" w:cs="Arial"/>
          <w:b/>
          <w:i/>
          <w:sz w:val="22"/>
          <w:szCs w:val="22"/>
          <w:lang w:val="es-MX" w:eastAsia="es-MX"/>
        </w:rPr>
        <w:t xml:space="preserve"> </w:t>
      </w:r>
      <w:r w:rsidRPr="00D8496F">
        <w:rPr>
          <w:rFonts w:ascii="Palatino Linotype" w:eastAsia="Times New Roman" w:hAnsi="Palatino Linotype" w:cs="Arial"/>
          <w:i/>
          <w:sz w:val="22"/>
          <w:szCs w:val="22"/>
          <w:lang w:val="es-MX"/>
        </w:rPr>
        <w:t>(Sic)</w:t>
      </w:r>
    </w:p>
    <w:p w:rsidR="00276A9C" w:rsidRPr="00D8496F" w:rsidRDefault="00276A9C" w:rsidP="00DB5446">
      <w:pPr>
        <w:spacing w:after="0" w:line="240" w:lineRule="auto"/>
        <w:ind w:left="851" w:right="902"/>
        <w:jc w:val="both"/>
        <w:rPr>
          <w:rFonts w:ascii="Palatino Linotype" w:eastAsia="Times New Roman" w:hAnsi="Palatino Linotype" w:cs="Arial"/>
          <w:i/>
          <w:sz w:val="22"/>
          <w:szCs w:val="22"/>
          <w:lang w:val="es-MX" w:eastAsia="es-MX"/>
        </w:rPr>
      </w:pPr>
    </w:p>
    <w:p w:rsidR="00276A9C" w:rsidRPr="00D8496F" w:rsidRDefault="00276A9C"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 xml:space="preserve">En este contexto, el hecho de que la información pública solicitada contenga datos personales susceptibles de ser protegidos mediante su </w:t>
      </w:r>
      <w:r w:rsidRPr="00D8496F">
        <w:rPr>
          <w:rFonts w:ascii="Palatino Linotype" w:eastAsia="Times New Roman" w:hAnsi="Palatino Linotype" w:cs="Arial"/>
          <w:b/>
          <w:sz w:val="24"/>
          <w:szCs w:val="24"/>
          <w:lang w:val="es-MX"/>
        </w:rPr>
        <w:t>versión pública</w:t>
      </w:r>
      <w:r w:rsidRPr="00D8496F">
        <w:rPr>
          <w:rFonts w:ascii="Palatino Linotype" w:eastAsia="Times New Roman" w:hAnsi="Palatino Linotype" w:cs="Arial"/>
          <w:sz w:val="24"/>
          <w:szCs w:val="24"/>
          <w:lang w:val="es-MX"/>
        </w:rPr>
        <w:t xml:space="preserve">, ello no implica que esta </w:t>
      </w:r>
      <w:r w:rsidRPr="00D8496F">
        <w:rPr>
          <w:rFonts w:ascii="Palatino Linotype" w:eastAsia="Times New Roman" w:hAnsi="Palatino Linotype" w:cs="Times New Roman"/>
          <w:sz w:val="24"/>
          <w:szCs w:val="24"/>
          <w:lang w:val="es-MX"/>
        </w:rPr>
        <w:t>circunstancia</w:t>
      </w:r>
      <w:r w:rsidRPr="00D8496F">
        <w:rPr>
          <w:rFonts w:ascii="Palatino Linotype" w:eastAsia="Times New Roman" w:hAnsi="Palatino Linotype" w:cs="Arial"/>
          <w:sz w:val="24"/>
          <w:szCs w:val="24"/>
          <w:lang w:val="es-MX"/>
        </w:rPr>
        <w:t xml:space="preserve"> opere en </w:t>
      </w:r>
      <w:r w:rsidRPr="00D8496F">
        <w:rPr>
          <w:rFonts w:ascii="Palatino Linotype" w:eastAsia="Times New Roman" w:hAnsi="Palatino Linotype" w:cs="Times New Roman"/>
          <w:sz w:val="24"/>
          <w:szCs w:val="24"/>
          <w:lang w:val="es-MX"/>
        </w:rPr>
        <w:t>automático</w:t>
      </w:r>
      <w:r w:rsidRPr="00D8496F">
        <w:rPr>
          <w:rFonts w:ascii="Palatino Linotype" w:eastAsia="Times New Roman" w:hAnsi="Palatino Linotype" w:cs="Arial"/>
          <w:sz w:val="24"/>
          <w:szCs w:val="24"/>
          <w:lang w:val="es-MX"/>
        </w:rPr>
        <w:t>, sino que es necesario que el Comité de Transparencia del</w:t>
      </w:r>
      <w:r w:rsidRPr="00D8496F">
        <w:rPr>
          <w:rFonts w:ascii="Palatino Linotype" w:eastAsia="Times New Roman" w:hAnsi="Palatino Linotype" w:cs="Arial"/>
          <w:b/>
          <w:color w:val="000000"/>
          <w:sz w:val="24"/>
          <w:szCs w:val="24"/>
          <w:lang w:val="es-MX"/>
        </w:rPr>
        <w:t xml:space="preserve"> SUJETO OBLIGADO</w:t>
      </w:r>
      <w:r w:rsidRPr="00D8496F">
        <w:rPr>
          <w:rFonts w:ascii="Palatino Linotype" w:eastAsia="Times New Roman" w:hAnsi="Palatino Linotype" w:cs="Arial"/>
          <w:b/>
          <w:sz w:val="24"/>
          <w:szCs w:val="24"/>
          <w:lang w:val="es-MX"/>
        </w:rPr>
        <w:t xml:space="preserve"> </w:t>
      </w:r>
      <w:r w:rsidRPr="00D8496F">
        <w:rPr>
          <w:rFonts w:ascii="Palatino Linotype" w:eastAsia="Times New Roman" w:hAnsi="Palatino Linotype" w:cs="Arial"/>
          <w:sz w:val="24"/>
          <w:szCs w:val="24"/>
          <w:lang w:val="es-MX"/>
        </w:rPr>
        <w:t>emita el Acuerdo de Clasificación.</w:t>
      </w:r>
    </w:p>
    <w:p w:rsidR="00276A9C" w:rsidRPr="00D8496F" w:rsidRDefault="00276A9C" w:rsidP="00DB5446">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276A9C" w:rsidRPr="00D8496F" w:rsidRDefault="00276A9C" w:rsidP="00DB5446">
      <w:pPr>
        <w:spacing w:after="0" w:line="360" w:lineRule="auto"/>
        <w:jc w:val="both"/>
        <w:rPr>
          <w:rFonts w:ascii="Palatino Linotype" w:eastAsia="Times New Roman" w:hAnsi="Palatino Linotype" w:cs="Arial"/>
          <w:sz w:val="24"/>
          <w:szCs w:val="24"/>
          <w:lang w:val="es-MX"/>
        </w:rPr>
      </w:pPr>
      <w:r w:rsidRPr="00D8496F">
        <w:rPr>
          <w:rFonts w:ascii="Palatino Linotype" w:eastAsia="Arial Unicode MS" w:hAnsi="Palatino Linotype" w:cs="Arial"/>
          <w:sz w:val="24"/>
          <w:szCs w:val="24"/>
          <w:lang w:val="es-MX"/>
        </w:rPr>
        <w:t>Por tanto, dicho Acuerdo debe</w:t>
      </w:r>
      <w:r w:rsidRPr="00D8496F">
        <w:rPr>
          <w:rFonts w:ascii="Palatino Linotype" w:eastAsia="Times New Roman" w:hAnsi="Palatino Linotype" w:cs="Arial"/>
          <w:sz w:val="24"/>
          <w:szCs w:val="24"/>
          <w:lang w:val="es-MX"/>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DB5446" w:rsidRPr="00D8496F" w:rsidRDefault="00DB5446" w:rsidP="00DB5446">
      <w:pPr>
        <w:spacing w:after="0" w:line="240" w:lineRule="auto"/>
        <w:ind w:left="851" w:right="901"/>
        <w:jc w:val="both"/>
        <w:rPr>
          <w:rFonts w:ascii="Palatino Linotype" w:eastAsia="Times New Roman" w:hAnsi="Palatino Linotype" w:cs="Arial"/>
          <w:i/>
          <w:sz w:val="22"/>
          <w:szCs w:val="22"/>
          <w:lang w:val="es-ES" w:eastAsia="es-MX"/>
        </w:rPr>
      </w:pPr>
    </w:p>
    <w:p w:rsidR="00276A9C" w:rsidRPr="00D8496F"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D8496F">
        <w:rPr>
          <w:rFonts w:ascii="Palatino Linotype" w:eastAsia="Times New Roman" w:hAnsi="Palatino Linotype" w:cs="Arial"/>
          <w:i/>
          <w:sz w:val="22"/>
          <w:szCs w:val="22"/>
          <w:lang w:val="es-ES" w:eastAsia="es-MX"/>
        </w:rPr>
        <w:t>“</w:t>
      </w:r>
      <w:r w:rsidRPr="00D8496F">
        <w:rPr>
          <w:rFonts w:ascii="Palatino Linotype" w:eastAsia="Times New Roman" w:hAnsi="Palatino Linotype" w:cs="Arial"/>
          <w:b/>
          <w:i/>
          <w:sz w:val="22"/>
          <w:szCs w:val="22"/>
          <w:lang w:val="es-ES" w:eastAsia="es-MX"/>
        </w:rPr>
        <w:t>Artículo 135.</w:t>
      </w:r>
      <w:r w:rsidRPr="00D8496F">
        <w:rPr>
          <w:rFonts w:ascii="Palatino Linotype" w:eastAsia="Times New Roman" w:hAnsi="Palatino Linotype" w:cs="Arial"/>
          <w:i/>
          <w:sz w:val="22"/>
          <w:szCs w:val="22"/>
          <w:lang w:val="es-ES" w:eastAsia="es-MX"/>
        </w:rPr>
        <w:t xml:space="preserve"> Los lin</w:t>
      </w:r>
      <w:r w:rsidRPr="00D8496F">
        <w:rPr>
          <w:rFonts w:ascii="Palatino Linotype" w:eastAsia="Times New Roman" w:hAnsi="Palatino Linotype" w:cs="Arial"/>
          <w:i/>
          <w:sz w:val="22"/>
          <w:szCs w:val="22"/>
          <w:lang w:val="es-MX"/>
        </w:rPr>
        <w:t>eamientos generales que se emitan al respecto en materia de clasificación de la información reservada y confidencial y, para la elaboración de versiones públicas, serán de observancia obligatoria para los sujetos obligados.</w:t>
      </w:r>
    </w:p>
    <w:p w:rsidR="00276A9C" w:rsidRPr="00D8496F"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D8496F">
        <w:rPr>
          <w:rFonts w:ascii="Palatino Linotype" w:eastAsia="Times New Roman" w:hAnsi="Palatino Linotype" w:cs="Arial"/>
          <w:i/>
          <w:sz w:val="22"/>
          <w:szCs w:val="22"/>
          <w:lang w:val="es-MX"/>
        </w:rPr>
        <w:t>…”</w:t>
      </w:r>
    </w:p>
    <w:p w:rsidR="00CD234C" w:rsidRPr="00CD234C" w:rsidRDefault="00CD234C" w:rsidP="00DB5446">
      <w:pPr>
        <w:spacing w:after="0" w:line="360" w:lineRule="auto"/>
        <w:jc w:val="both"/>
        <w:rPr>
          <w:rFonts w:ascii="Palatino Linotype" w:eastAsia="Times New Roman" w:hAnsi="Palatino Linotype" w:cs="Arial"/>
          <w:sz w:val="6"/>
          <w:szCs w:val="6"/>
          <w:lang w:val="es-MX"/>
        </w:rPr>
      </w:pPr>
    </w:p>
    <w:p w:rsidR="00276A9C" w:rsidRPr="00CD234C" w:rsidRDefault="00276A9C" w:rsidP="00CD234C">
      <w:pPr>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 xml:space="preserve">Lineamientos Generales en Materia de Clasificación y Desclasificación de la información, así como para la elaboración de </w:t>
      </w:r>
      <w:r w:rsidR="00483809" w:rsidRPr="00D8496F">
        <w:rPr>
          <w:rFonts w:ascii="Palatino Linotype" w:eastAsia="Times New Roman" w:hAnsi="Palatino Linotype" w:cs="Arial"/>
          <w:sz w:val="24"/>
          <w:szCs w:val="24"/>
          <w:lang w:val="es-MX"/>
        </w:rPr>
        <w:t>versiones públicas</w:t>
      </w:r>
      <w:r w:rsidRPr="00D8496F">
        <w:rPr>
          <w:rFonts w:ascii="Palatino Linotype" w:eastAsia="Times New Roman" w:hAnsi="Palatino Linotype" w:cs="Arial"/>
          <w:sz w:val="24"/>
          <w:szCs w:val="24"/>
          <w:lang w:val="es-MX"/>
        </w:rPr>
        <w:t>.</w:t>
      </w:r>
    </w:p>
    <w:p w:rsidR="00276A9C" w:rsidRPr="00D8496F" w:rsidRDefault="00CD234C" w:rsidP="00DB5446">
      <w:pPr>
        <w:spacing w:after="0" w:line="240" w:lineRule="auto"/>
        <w:ind w:left="851" w:right="901"/>
        <w:jc w:val="both"/>
        <w:rPr>
          <w:rFonts w:ascii="Palatino Linotype" w:eastAsia="Times New Roman" w:hAnsi="Palatino Linotype" w:cs="Arial"/>
          <w:i/>
          <w:sz w:val="22"/>
          <w:szCs w:val="22"/>
          <w:lang w:val="es-MX"/>
        </w:rPr>
      </w:pPr>
      <w:r>
        <w:rPr>
          <w:rFonts w:ascii="Palatino Linotype" w:eastAsia="Times New Roman" w:hAnsi="Palatino Linotype" w:cs="Arial"/>
          <w:b/>
          <w:i/>
          <w:sz w:val="22"/>
          <w:szCs w:val="22"/>
          <w:lang w:val="es-MX"/>
        </w:rPr>
        <w:t>“</w:t>
      </w:r>
      <w:r w:rsidR="00276A9C" w:rsidRPr="00D8496F">
        <w:rPr>
          <w:rFonts w:ascii="Palatino Linotype" w:eastAsia="Times New Roman" w:hAnsi="Palatino Linotype" w:cs="Arial"/>
          <w:b/>
          <w:i/>
          <w:sz w:val="22"/>
          <w:szCs w:val="22"/>
          <w:lang w:val="es-MX"/>
        </w:rPr>
        <w:t>Octavo. Para fundar la clasificación de la información se debe señalar el artículo, fracción, inciso, párrafo</w:t>
      </w:r>
      <w:r w:rsidR="00276A9C" w:rsidRPr="00D8496F">
        <w:rPr>
          <w:rFonts w:ascii="Palatino Linotype" w:eastAsia="Times New Roman" w:hAnsi="Palatino Linotype" w:cs="Arial"/>
          <w:i/>
          <w:sz w:val="22"/>
          <w:szCs w:val="22"/>
          <w:lang w:val="es-MX"/>
        </w:rPr>
        <w:t xml:space="preserve"> o numeral de la ley o tratado internacional suscrito por el Estado mexicano que </w:t>
      </w:r>
      <w:r w:rsidR="00276A9C" w:rsidRPr="00D8496F">
        <w:rPr>
          <w:rFonts w:ascii="Palatino Linotype" w:eastAsia="Times New Roman" w:hAnsi="Palatino Linotype" w:cs="Arial"/>
          <w:b/>
          <w:i/>
          <w:sz w:val="22"/>
          <w:szCs w:val="22"/>
          <w:lang w:val="es-MX"/>
        </w:rPr>
        <w:t>expresamente</w:t>
      </w:r>
      <w:r w:rsidR="00276A9C" w:rsidRPr="00D8496F">
        <w:rPr>
          <w:rFonts w:ascii="Palatino Linotype" w:eastAsia="Times New Roman" w:hAnsi="Palatino Linotype" w:cs="Arial"/>
          <w:i/>
          <w:sz w:val="22"/>
          <w:szCs w:val="22"/>
          <w:lang w:val="es-MX"/>
        </w:rPr>
        <w:t xml:space="preserve"> le otorga el carácter de reservada o confidencial.</w:t>
      </w:r>
    </w:p>
    <w:p w:rsidR="00276A9C" w:rsidRPr="00D8496F" w:rsidRDefault="00276A9C" w:rsidP="00DB5446">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276A9C" w:rsidRPr="00D8496F"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D8496F">
        <w:rPr>
          <w:rFonts w:ascii="Palatino Linotype" w:eastAsia="Times New Roman" w:hAnsi="Palatino Linotype" w:cs="Arial"/>
          <w:i/>
          <w:sz w:val="22"/>
          <w:szCs w:val="22"/>
          <w:lang w:val="es-MX"/>
        </w:rPr>
        <w:t xml:space="preserve">Para motivar la clasificación se </w:t>
      </w:r>
      <w:r w:rsidRPr="00D8496F">
        <w:rPr>
          <w:rFonts w:ascii="Palatino Linotype" w:eastAsia="Times New Roman" w:hAnsi="Palatino Linotype" w:cs="Arial"/>
          <w:b/>
          <w:i/>
          <w:sz w:val="22"/>
          <w:szCs w:val="22"/>
          <w:lang w:val="es-MX"/>
        </w:rPr>
        <w:t>deberán señalar las razones o circunstancias especiales que lo llevaron a concluir que el caso particular se ajusta al supuesto previsto por la norma legal invocada</w:t>
      </w:r>
      <w:r w:rsidRPr="00D8496F">
        <w:rPr>
          <w:rFonts w:ascii="Palatino Linotype" w:eastAsia="Times New Roman" w:hAnsi="Palatino Linotype" w:cs="Arial"/>
          <w:i/>
          <w:sz w:val="22"/>
          <w:szCs w:val="22"/>
          <w:lang w:val="es-MX"/>
        </w:rPr>
        <w:t xml:space="preserve"> como fundamento.</w:t>
      </w:r>
    </w:p>
    <w:p w:rsidR="00276A9C" w:rsidRPr="00D8496F"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D8496F">
        <w:rPr>
          <w:rFonts w:ascii="Palatino Linotype" w:eastAsia="Times New Roman" w:hAnsi="Palatino Linotype" w:cs="Arial"/>
          <w:i/>
          <w:sz w:val="22"/>
          <w:szCs w:val="22"/>
          <w:lang w:val="es-MX"/>
        </w:rPr>
        <w:t>…”</w:t>
      </w:r>
    </w:p>
    <w:p w:rsidR="00276A9C" w:rsidRPr="00D8496F" w:rsidRDefault="00276A9C" w:rsidP="00DB5446">
      <w:pPr>
        <w:spacing w:after="0" w:line="240" w:lineRule="auto"/>
        <w:ind w:left="851" w:right="901"/>
        <w:jc w:val="both"/>
        <w:rPr>
          <w:rFonts w:ascii="Palatino Linotype" w:eastAsia="Times New Roman" w:hAnsi="Palatino Linotype" w:cs="Arial"/>
          <w:i/>
          <w:sz w:val="22"/>
          <w:szCs w:val="22"/>
          <w:lang w:val="es-MX"/>
        </w:rPr>
      </w:pPr>
      <w:r w:rsidRPr="00D8496F">
        <w:rPr>
          <w:rFonts w:ascii="Palatino Linotype" w:eastAsia="Times New Roman" w:hAnsi="Palatino Linotype" w:cs="Arial"/>
          <w:i/>
          <w:sz w:val="22"/>
          <w:szCs w:val="22"/>
          <w:lang w:val="es-MX"/>
        </w:rPr>
        <w:t xml:space="preserve">(Énfasis añadido)  </w:t>
      </w:r>
    </w:p>
    <w:p w:rsidR="00276A9C" w:rsidRPr="00D8496F" w:rsidRDefault="00276A9C" w:rsidP="00DB5446">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276A9C" w:rsidRPr="00D8496F" w:rsidRDefault="00276A9C" w:rsidP="00DB5446">
      <w:pPr>
        <w:autoSpaceDE w:val="0"/>
        <w:autoSpaceDN w:val="0"/>
        <w:adjustRightInd w:val="0"/>
        <w:spacing w:after="0" w:line="360" w:lineRule="auto"/>
        <w:jc w:val="both"/>
        <w:rPr>
          <w:rFonts w:ascii="Palatino Linotype" w:eastAsia="Arial Unicode MS" w:hAnsi="Palatino Linotype" w:cs="Arial"/>
          <w:sz w:val="24"/>
          <w:szCs w:val="24"/>
          <w:lang w:val="es-ES"/>
        </w:rPr>
      </w:pPr>
      <w:r w:rsidRPr="00D8496F">
        <w:rPr>
          <w:rFonts w:ascii="Palatino Linotype" w:eastAsia="Arial Unicode MS" w:hAnsi="Palatino Linotype" w:cs="Arial"/>
          <w:sz w:val="24"/>
          <w:szCs w:val="24"/>
          <w:lang w:val="es-ES"/>
        </w:rPr>
        <w:t>Concluyendo entonces que, toda la información relativa a una persona física</w:t>
      </w:r>
      <w:r w:rsidR="00483809" w:rsidRPr="00D8496F">
        <w:rPr>
          <w:rFonts w:ascii="Palatino Linotype" w:eastAsia="Arial Unicode MS" w:hAnsi="Palatino Linotype" w:cs="Arial"/>
          <w:sz w:val="24"/>
          <w:szCs w:val="24"/>
          <w:lang w:val="es-ES"/>
        </w:rPr>
        <w:t>,</w:t>
      </w:r>
      <w:r w:rsidRPr="00D8496F">
        <w:rPr>
          <w:rFonts w:ascii="Palatino Linotype" w:eastAsia="Arial Unicode MS" w:hAnsi="Palatino Linotype" w:cs="Arial"/>
          <w:sz w:val="24"/>
          <w:szCs w:val="24"/>
          <w:lang w:val="es-ES"/>
        </w:rPr>
        <w:t xml:space="preserve"> que le pueda hacer identificada o identificable constituye un dato personal en términos del artículo 4, fracción XI de la Ley de Protección de Datos Personales en Posesión de Sujetos Obligados del Estado de México y Municipios</w:t>
      </w:r>
      <w:r w:rsidR="00483809" w:rsidRPr="00D8496F">
        <w:rPr>
          <w:rStyle w:val="Refdenotaalpie"/>
          <w:rFonts w:ascii="Palatino Linotype" w:eastAsia="Arial Unicode MS" w:hAnsi="Palatino Linotype" w:cs="Arial"/>
          <w:sz w:val="24"/>
          <w:szCs w:val="24"/>
          <w:lang w:val="es-ES"/>
        </w:rPr>
        <w:footnoteReference w:id="1"/>
      </w:r>
      <w:r w:rsidRPr="00D8496F">
        <w:rPr>
          <w:rFonts w:ascii="Palatino Linotype" w:eastAsia="Arial Unicode MS" w:hAnsi="Palatino Linotype" w:cs="Arial"/>
          <w:sz w:val="24"/>
          <w:szCs w:val="24"/>
          <w:lang w:val="es-ES"/>
        </w:rPr>
        <w:t xml:space="preserve">; por consiguiente, se trata de información confidencial, que debe ser protegida por </w:t>
      </w:r>
      <w:r w:rsidRPr="00D8496F">
        <w:rPr>
          <w:rFonts w:ascii="Palatino Linotype" w:eastAsia="Arial Unicode MS" w:hAnsi="Palatino Linotype" w:cs="Arial"/>
          <w:b/>
          <w:sz w:val="24"/>
          <w:szCs w:val="24"/>
          <w:lang w:val="es-MX" w:eastAsia="es-MX"/>
        </w:rPr>
        <w:t>EL SUJETO OBLIGADO</w:t>
      </w:r>
      <w:r w:rsidRPr="00D8496F">
        <w:rPr>
          <w:rFonts w:ascii="Palatino Linotype" w:eastAsia="Arial Unicode MS" w:hAnsi="Palatino Linotype" w:cs="Arial"/>
          <w:sz w:val="24"/>
          <w:szCs w:val="24"/>
          <w:lang w:val="es-ES"/>
        </w:rPr>
        <w:t xml:space="preserve">, en ese contexto, todo dato personal susceptible de clasificación debe ser protegido. </w:t>
      </w:r>
    </w:p>
    <w:p w:rsidR="00276A9C" w:rsidRPr="00D8496F" w:rsidRDefault="00276A9C" w:rsidP="00DB5446">
      <w:pPr>
        <w:autoSpaceDE w:val="0"/>
        <w:autoSpaceDN w:val="0"/>
        <w:adjustRightInd w:val="0"/>
        <w:spacing w:after="0" w:line="360" w:lineRule="auto"/>
        <w:jc w:val="both"/>
        <w:rPr>
          <w:rFonts w:ascii="Palatino Linotype" w:eastAsia="Arial Unicode MS" w:hAnsi="Palatino Linotype" w:cs="Arial"/>
          <w:sz w:val="24"/>
          <w:szCs w:val="24"/>
          <w:lang w:val="es-ES"/>
        </w:rPr>
      </w:pPr>
    </w:p>
    <w:p w:rsidR="00276A9C" w:rsidRPr="00D8496F" w:rsidRDefault="00276A9C" w:rsidP="00DB5446">
      <w:pPr>
        <w:autoSpaceDE w:val="0"/>
        <w:autoSpaceDN w:val="0"/>
        <w:adjustRightInd w:val="0"/>
        <w:spacing w:after="0" w:line="360" w:lineRule="auto"/>
        <w:jc w:val="both"/>
        <w:rPr>
          <w:rFonts w:ascii="Palatino Linotype" w:eastAsia="Times New Roman" w:hAnsi="Palatino Linotype" w:cs="Arial"/>
          <w:sz w:val="24"/>
          <w:szCs w:val="24"/>
          <w:lang w:val="es-ES"/>
        </w:rPr>
      </w:pPr>
      <w:r w:rsidRPr="00D8496F">
        <w:rPr>
          <w:rFonts w:ascii="Palatino Linotype" w:eastAsia="Times New Roman" w:hAnsi="Palatino Linotype" w:cs="Arial"/>
          <w:sz w:val="24"/>
          <w:szCs w:val="24"/>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276A9C" w:rsidRPr="00D8496F" w:rsidRDefault="00276A9C" w:rsidP="00DB5446">
      <w:pPr>
        <w:autoSpaceDE w:val="0"/>
        <w:autoSpaceDN w:val="0"/>
        <w:adjustRightInd w:val="0"/>
        <w:spacing w:after="0" w:line="240" w:lineRule="auto"/>
        <w:jc w:val="both"/>
        <w:rPr>
          <w:rFonts w:ascii="Palatino Linotype" w:eastAsia="Times New Roman" w:hAnsi="Palatino Linotype" w:cs="Arial"/>
          <w:sz w:val="24"/>
          <w:szCs w:val="24"/>
          <w:lang w:val="es-ES"/>
        </w:rPr>
      </w:pPr>
    </w:p>
    <w:p w:rsidR="00276A9C" w:rsidRPr="00D8496F" w:rsidRDefault="00276A9C" w:rsidP="00DB5446">
      <w:pPr>
        <w:spacing w:after="0" w:line="240" w:lineRule="auto"/>
        <w:ind w:left="851" w:right="901"/>
        <w:jc w:val="both"/>
        <w:rPr>
          <w:rFonts w:ascii="Palatino Linotype" w:eastAsia="Times New Roman" w:hAnsi="Palatino Linotype" w:cs="Arial"/>
          <w:b/>
          <w:i/>
          <w:sz w:val="22"/>
          <w:szCs w:val="24"/>
          <w:lang w:val="es-MX" w:eastAsia="es-MX"/>
        </w:rPr>
      </w:pPr>
      <w:r w:rsidRPr="00D8496F">
        <w:rPr>
          <w:rFonts w:ascii="Palatino Linotype" w:eastAsia="Times New Roman" w:hAnsi="Palatino Linotype" w:cs="Arial"/>
          <w:b/>
          <w:i/>
          <w:sz w:val="22"/>
          <w:szCs w:val="24"/>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8496F">
        <w:rPr>
          <w:rFonts w:ascii="Palatino Linotype" w:eastAsia="Times New Roman" w:hAnsi="Palatino Linotype" w:cs="Arial"/>
          <w:i/>
          <w:sz w:val="22"/>
          <w:szCs w:val="24"/>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D8496F">
        <w:rPr>
          <w:rFonts w:ascii="Palatino Linotype" w:eastAsia="Times New Roman" w:hAnsi="Palatino Linotype" w:cs="Arial"/>
          <w:b/>
          <w:i/>
          <w:sz w:val="22"/>
          <w:szCs w:val="24"/>
          <w:lang w:val="es-MX" w:eastAsia="es-MX"/>
        </w:rPr>
        <w:t>"</w:t>
      </w:r>
    </w:p>
    <w:p w:rsidR="00276A9C" w:rsidRPr="00D8496F" w:rsidRDefault="00276A9C" w:rsidP="00DB5446">
      <w:pPr>
        <w:spacing w:after="0" w:line="240" w:lineRule="auto"/>
        <w:jc w:val="both"/>
        <w:rPr>
          <w:rFonts w:ascii="Palatino Linotype" w:eastAsia="Times New Roman" w:hAnsi="Palatino Linotype" w:cs="Arial"/>
          <w:i/>
          <w:sz w:val="24"/>
          <w:szCs w:val="24"/>
          <w:lang w:val="es-MX" w:eastAsia="es-MX"/>
        </w:rPr>
      </w:pPr>
    </w:p>
    <w:p w:rsidR="00276A9C" w:rsidRPr="00D8496F" w:rsidRDefault="00276A9C" w:rsidP="00DB5446">
      <w:pPr>
        <w:spacing w:after="0" w:line="360" w:lineRule="auto"/>
        <w:jc w:val="both"/>
        <w:rPr>
          <w:rFonts w:ascii="Palatino Linotype" w:eastAsia="Times New Roman" w:hAnsi="Palatino Linotype" w:cs="Arial"/>
          <w:sz w:val="24"/>
          <w:szCs w:val="24"/>
          <w:lang w:val="es-MX" w:eastAsia="es-MX"/>
        </w:rPr>
      </w:pPr>
      <w:r w:rsidRPr="00D8496F">
        <w:rPr>
          <w:rFonts w:ascii="Palatino Linotype" w:eastAsia="Times New Roman" w:hAnsi="Palatino Linotype" w:cs="Arial"/>
          <w:sz w:val="24"/>
          <w:szCs w:val="24"/>
          <w:lang w:val="es-MX"/>
        </w:rPr>
        <w:t xml:space="preserve">Por ende, en el presente caso, </w:t>
      </w:r>
      <w:r w:rsidRPr="00D8496F">
        <w:rPr>
          <w:rFonts w:ascii="Palatino Linotype" w:eastAsia="Times New Roman" w:hAnsi="Palatino Linotype" w:cs="Arial"/>
          <w:b/>
          <w:sz w:val="24"/>
          <w:szCs w:val="24"/>
          <w:lang w:val="es-MX"/>
        </w:rPr>
        <w:t>EL SUJETO OBLIGADO</w:t>
      </w:r>
      <w:r w:rsidRPr="00D8496F">
        <w:rPr>
          <w:rFonts w:ascii="Palatino Linotype" w:eastAsia="Times New Roman" w:hAnsi="Palatino Linotype" w:cs="Arial"/>
          <w:sz w:val="24"/>
          <w:szCs w:val="24"/>
          <w:lang w:val="es-MX"/>
        </w:rPr>
        <w:t xml:space="preserve"> debe </w:t>
      </w:r>
      <w:r w:rsidRPr="00D8496F">
        <w:rPr>
          <w:rFonts w:ascii="Palatino Linotype" w:eastAsia="Times New Roman" w:hAnsi="Palatino Linotype" w:cs="Arial"/>
          <w:sz w:val="24"/>
          <w:szCs w:val="24"/>
          <w:lang w:val="es-MX"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D8496F">
        <w:rPr>
          <w:rFonts w:ascii="Palatino Linotype" w:eastAsia="Times New Roman" w:hAnsi="Palatino Linotype" w:cs="Arial"/>
          <w:b/>
          <w:sz w:val="24"/>
          <w:szCs w:val="24"/>
          <w:lang w:val="es-MX" w:eastAsia="es-MX"/>
        </w:rPr>
        <w:t>EL SUJETO OBLIGADO</w:t>
      </w:r>
      <w:r w:rsidRPr="00D8496F">
        <w:rPr>
          <w:rFonts w:ascii="Palatino Linotype" w:eastAsia="Times New Roman" w:hAnsi="Palatino Linotype" w:cs="Arial"/>
          <w:sz w:val="24"/>
          <w:szCs w:val="24"/>
          <w:lang w:val="es-MX" w:eastAsia="es-MX"/>
        </w:rPr>
        <w:t xml:space="preserve"> cuando clasifique un documento, ya sea en todo o en parte, debe atender lo dispuesto por la Ley de la materia. </w:t>
      </w:r>
    </w:p>
    <w:p w:rsidR="00276A9C" w:rsidRPr="00D8496F" w:rsidRDefault="00276A9C" w:rsidP="00DB5446">
      <w:pPr>
        <w:spacing w:after="0" w:line="360" w:lineRule="auto"/>
        <w:jc w:val="both"/>
        <w:rPr>
          <w:rFonts w:ascii="Palatino Linotype" w:eastAsia="Times New Roman" w:hAnsi="Palatino Linotype" w:cs="Arial"/>
          <w:sz w:val="24"/>
          <w:szCs w:val="24"/>
          <w:lang w:val="es-MX" w:eastAsia="es-MX"/>
        </w:rPr>
      </w:pPr>
    </w:p>
    <w:p w:rsidR="00276A9C" w:rsidRPr="00D8496F" w:rsidRDefault="00276A9C" w:rsidP="00DB5446">
      <w:pPr>
        <w:spacing w:after="0" w:line="360" w:lineRule="auto"/>
        <w:jc w:val="both"/>
        <w:rPr>
          <w:rFonts w:ascii="Palatino Linotype" w:eastAsia="Times New Roman" w:hAnsi="Palatino Linotype" w:cs="Arial"/>
          <w:sz w:val="24"/>
          <w:szCs w:val="24"/>
          <w:lang w:val="es-MX"/>
        </w:rPr>
      </w:pPr>
      <w:r w:rsidRPr="00D8496F">
        <w:rPr>
          <w:rFonts w:ascii="Palatino Linotype" w:eastAsia="Calibri" w:hAnsi="Palatino Linotype" w:cs="Times New Roman"/>
          <w:sz w:val="24"/>
          <w:szCs w:val="24"/>
          <w:lang w:val="es-MX"/>
        </w:rPr>
        <w:t xml:space="preserve">Así, es que </w:t>
      </w:r>
      <w:r w:rsidRPr="00D8496F">
        <w:rPr>
          <w:rFonts w:ascii="Palatino Linotype" w:eastAsia="Calibri" w:hAnsi="Palatino Linotype" w:cs="Times New Roman"/>
          <w:b/>
          <w:sz w:val="24"/>
          <w:szCs w:val="24"/>
          <w:lang w:val="es-MX"/>
        </w:rPr>
        <w:t>EL SUJETO OBLIGADO</w:t>
      </w:r>
      <w:r w:rsidRPr="00D8496F">
        <w:rPr>
          <w:rFonts w:ascii="Palatino Linotype" w:eastAsia="Calibri" w:hAnsi="Palatino Linotype" w:cs="Times New Roman"/>
          <w:sz w:val="24"/>
          <w:szCs w:val="24"/>
          <w:lang w:val="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D8496F">
        <w:rPr>
          <w:rFonts w:ascii="Palatino Linotype" w:eastAsia="Times New Roman" w:hAnsi="Palatino Linotype" w:cs="Arial"/>
          <w:sz w:val="24"/>
          <w:szCs w:val="24"/>
          <w:lang w:val="es-MX"/>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276A9C" w:rsidRPr="00D8496F" w:rsidRDefault="00276A9C" w:rsidP="00DB5446">
      <w:pPr>
        <w:spacing w:after="0" w:line="360" w:lineRule="auto"/>
        <w:jc w:val="both"/>
        <w:rPr>
          <w:rFonts w:ascii="Palatino Linotype" w:eastAsia="Times New Roman" w:hAnsi="Palatino Linotype" w:cs="Arial"/>
          <w:sz w:val="24"/>
          <w:szCs w:val="24"/>
          <w:lang w:val="es-MX"/>
        </w:rPr>
      </w:pPr>
    </w:p>
    <w:p w:rsidR="00276A9C" w:rsidRPr="00D8496F" w:rsidRDefault="00276A9C" w:rsidP="00DB5446">
      <w:pPr>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Lo anterior, atiendo lo señalado en el artículo 149 de la Ley de Transparencia Local vigente, cuyo contenido es de la literalidad siguiente:</w:t>
      </w:r>
    </w:p>
    <w:p w:rsidR="00276A9C" w:rsidRPr="00D8496F" w:rsidRDefault="00276A9C" w:rsidP="00DB5446">
      <w:pPr>
        <w:spacing w:after="0" w:line="240" w:lineRule="auto"/>
        <w:jc w:val="both"/>
        <w:rPr>
          <w:rFonts w:ascii="Palatino Linotype" w:eastAsia="Times New Roman" w:hAnsi="Palatino Linotype" w:cs="Times New Roman"/>
          <w:color w:val="000000"/>
          <w:sz w:val="24"/>
          <w:szCs w:val="24"/>
          <w:lang w:val="es-MX"/>
        </w:rPr>
      </w:pPr>
    </w:p>
    <w:p w:rsidR="00276A9C" w:rsidRPr="00D8496F" w:rsidRDefault="00276A9C" w:rsidP="00DB5446">
      <w:pPr>
        <w:spacing w:after="0" w:line="240" w:lineRule="auto"/>
        <w:ind w:left="851" w:right="901"/>
        <w:jc w:val="both"/>
        <w:rPr>
          <w:rFonts w:ascii="Palatino Linotype" w:eastAsia="Times New Roman" w:hAnsi="Palatino Linotype" w:cs="Times New Roman"/>
          <w:i/>
          <w:sz w:val="22"/>
          <w:szCs w:val="22"/>
          <w:lang w:val="es-MX"/>
        </w:rPr>
      </w:pPr>
      <w:r w:rsidRPr="00D8496F">
        <w:rPr>
          <w:rFonts w:ascii="Palatino Linotype" w:eastAsia="Times New Roman" w:hAnsi="Palatino Linotype" w:cs="Times New Roman"/>
          <w:i/>
          <w:color w:val="000000"/>
          <w:sz w:val="22"/>
          <w:szCs w:val="22"/>
          <w:lang w:val="es-MX"/>
        </w:rPr>
        <w:t>“</w:t>
      </w:r>
      <w:r w:rsidRPr="00D8496F">
        <w:rPr>
          <w:rFonts w:ascii="Palatino Linotype" w:eastAsia="Times New Roman" w:hAnsi="Palatino Linotype" w:cs="Times New Roman"/>
          <w:b/>
          <w:i/>
          <w:sz w:val="22"/>
          <w:szCs w:val="22"/>
          <w:lang w:val="es-MX"/>
        </w:rPr>
        <w:t>Artículo 149.</w:t>
      </w:r>
      <w:r w:rsidRPr="00D8496F">
        <w:rPr>
          <w:rFonts w:ascii="Palatino Linotype" w:eastAsia="Times New Roman" w:hAnsi="Palatino Linotype" w:cs="Times New Roman"/>
          <w:i/>
          <w:sz w:val="22"/>
          <w:szCs w:val="22"/>
          <w:lang w:val="es-MX"/>
        </w:rPr>
        <w:t xml:space="preserve"> El </w:t>
      </w:r>
      <w:r w:rsidRPr="00D8496F">
        <w:rPr>
          <w:rFonts w:ascii="Palatino Linotype" w:eastAsia="Times New Roman" w:hAnsi="Palatino Linotype" w:cs="Times New Roman"/>
          <w:b/>
          <w:i/>
          <w:sz w:val="22"/>
          <w:szCs w:val="22"/>
          <w:lang w:val="es-MX"/>
        </w:rPr>
        <w:t>acuerdo que clasifique la información como confidencial</w:t>
      </w:r>
      <w:r w:rsidRPr="00D8496F">
        <w:rPr>
          <w:rFonts w:ascii="Palatino Linotype" w:eastAsia="Times New Roman" w:hAnsi="Palatino Linotype" w:cs="Times New Roman"/>
          <w:i/>
          <w:sz w:val="22"/>
          <w:szCs w:val="22"/>
          <w:lang w:val="es-MX"/>
        </w:rPr>
        <w:t xml:space="preserve"> deberá contener un razonamiento lógico en el que demuestre que la información se encuentra en alguna o </w:t>
      </w:r>
      <w:r w:rsidRPr="00D8496F">
        <w:rPr>
          <w:rFonts w:ascii="Palatino Linotype" w:eastAsia="Times New Roman" w:hAnsi="Palatino Linotype" w:cs="Arial"/>
          <w:i/>
          <w:sz w:val="22"/>
          <w:szCs w:val="24"/>
          <w:lang w:val="es-MX" w:eastAsia="es-MX"/>
        </w:rPr>
        <w:t>algunas</w:t>
      </w:r>
      <w:r w:rsidRPr="00D8496F">
        <w:rPr>
          <w:rFonts w:ascii="Palatino Linotype" w:eastAsia="Times New Roman" w:hAnsi="Palatino Linotype" w:cs="Times New Roman"/>
          <w:i/>
          <w:sz w:val="22"/>
          <w:szCs w:val="22"/>
          <w:lang w:val="es-MX"/>
        </w:rPr>
        <w:t xml:space="preserve"> de las hipótesis previstas en la presente Ley.”</w:t>
      </w:r>
    </w:p>
    <w:p w:rsidR="00276A9C" w:rsidRPr="00D8496F" w:rsidRDefault="00276A9C" w:rsidP="00DB5446">
      <w:pPr>
        <w:spacing w:after="0" w:line="240" w:lineRule="auto"/>
        <w:jc w:val="both"/>
        <w:rPr>
          <w:rFonts w:ascii="Palatino Linotype" w:eastAsia="Times New Roman" w:hAnsi="Palatino Linotype" w:cs="Arial"/>
          <w:sz w:val="24"/>
          <w:szCs w:val="24"/>
          <w:lang w:val="es-MX"/>
        </w:rPr>
      </w:pPr>
    </w:p>
    <w:p w:rsidR="00276A9C" w:rsidRPr="00D8496F" w:rsidRDefault="00483809" w:rsidP="00DB5446">
      <w:pPr>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Por lo que</w:t>
      </w:r>
      <w:r w:rsidR="00276A9C" w:rsidRPr="00D8496F">
        <w:rPr>
          <w:rFonts w:ascii="Palatino Linotype" w:eastAsia="Times New Roman" w:hAnsi="Palatino Linotype" w:cs="Arial"/>
          <w:sz w:val="24"/>
          <w:szCs w:val="24"/>
          <w:lang w:val="es-MX"/>
        </w:rPr>
        <w:t>, es importante referir que la fundamentación y motivación consiste en la obligación que tiene todo ente público de expresar los preceptos jurídicos aplicables al asunto motivo del acto y las razones o argumentos de su actuar.</w:t>
      </w:r>
    </w:p>
    <w:p w:rsidR="00276A9C" w:rsidRPr="00D8496F" w:rsidRDefault="00276A9C" w:rsidP="00DB5446">
      <w:pPr>
        <w:spacing w:after="0" w:line="360" w:lineRule="auto"/>
        <w:jc w:val="both"/>
        <w:rPr>
          <w:rFonts w:ascii="Palatino Linotype" w:eastAsia="Times New Roman" w:hAnsi="Palatino Linotype" w:cs="Arial"/>
          <w:sz w:val="24"/>
          <w:szCs w:val="24"/>
          <w:lang w:val="es-MX"/>
        </w:rPr>
      </w:pPr>
    </w:p>
    <w:p w:rsidR="00276A9C" w:rsidRPr="00D8496F" w:rsidRDefault="00276A9C" w:rsidP="00DB5446">
      <w:pPr>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A</w:t>
      </w:r>
      <w:r w:rsidR="00483809" w:rsidRPr="00D8496F">
        <w:rPr>
          <w:rFonts w:ascii="Palatino Linotype" w:eastAsia="Times New Roman" w:hAnsi="Palatino Linotype" w:cs="Arial"/>
          <w:sz w:val="24"/>
          <w:szCs w:val="24"/>
          <w:lang w:val="es-MX"/>
        </w:rPr>
        <w:t>sí</w:t>
      </w:r>
      <w:r w:rsidRPr="00D8496F">
        <w:rPr>
          <w:rFonts w:ascii="Palatino Linotype" w:eastAsia="Times New Roman" w:hAnsi="Palatino Linotype" w:cs="Arial"/>
          <w:sz w:val="24"/>
          <w:szCs w:val="24"/>
          <w:lang w:val="es-MX"/>
        </w:rPr>
        <w:t>, el máximo tribunal del país ha establecido jurisprudencia respecto a qué debe entenderse por fundamentación y motivación, en los siguientes términos:</w:t>
      </w:r>
    </w:p>
    <w:p w:rsidR="00276A9C" w:rsidRPr="00D8496F" w:rsidRDefault="00276A9C" w:rsidP="00DB5446">
      <w:pPr>
        <w:spacing w:after="0" w:line="240" w:lineRule="auto"/>
        <w:jc w:val="both"/>
        <w:rPr>
          <w:rFonts w:ascii="Palatino Linotype" w:eastAsia="Times New Roman" w:hAnsi="Palatino Linotype" w:cs="Arial"/>
          <w:sz w:val="24"/>
          <w:szCs w:val="24"/>
          <w:lang w:val="es-MX"/>
        </w:rPr>
      </w:pPr>
    </w:p>
    <w:p w:rsidR="00276A9C" w:rsidRPr="00D8496F" w:rsidRDefault="00276A9C" w:rsidP="00DB5446">
      <w:pPr>
        <w:spacing w:after="0" w:line="240" w:lineRule="auto"/>
        <w:ind w:left="851" w:right="901"/>
        <w:jc w:val="both"/>
        <w:rPr>
          <w:rFonts w:ascii="Palatino Linotype" w:eastAsia="Times New Roman" w:hAnsi="Palatino Linotype" w:cs="Arial"/>
          <w:i/>
          <w:sz w:val="22"/>
          <w:szCs w:val="24"/>
          <w:lang w:val="es-MX"/>
        </w:rPr>
      </w:pPr>
      <w:r w:rsidRPr="00D8496F">
        <w:rPr>
          <w:rFonts w:ascii="Palatino Linotype" w:eastAsia="Times New Roman" w:hAnsi="Palatino Linotype" w:cs="Arial"/>
          <w:i/>
          <w:sz w:val="22"/>
          <w:szCs w:val="24"/>
          <w:lang w:val="es-MX"/>
        </w:rPr>
        <w:t>“</w:t>
      </w:r>
      <w:r w:rsidRPr="00D8496F">
        <w:rPr>
          <w:rFonts w:ascii="Palatino Linotype" w:eastAsia="Times New Roman" w:hAnsi="Palatino Linotype" w:cs="Arial"/>
          <w:b/>
          <w:i/>
          <w:sz w:val="22"/>
          <w:szCs w:val="24"/>
          <w:lang w:val="es-MX"/>
        </w:rPr>
        <w:t xml:space="preserve">FUNDAMENTACIÓN Y MOTIVACIÓN. </w:t>
      </w:r>
      <w:r w:rsidRPr="00D8496F">
        <w:rPr>
          <w:rFonts w:ascii="Palatino Linotype" w:eastAsia="Times New Roman" w:hAnsi="Palatino Linotype" w:cs="Arial"/>
          <w:i/>
          <w:sz w:val="22"/>
          <w:szCs w:val="24"/>
          <w:lang w:val="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w:t>
      </w:r>
      <w:r w:rsidRPr="00D8496F">
        <w:rPr>
          <w:rFonts w:ascii="Palatino Linotype" w:eastAsia="Times New Roman" w:hAnsi="Palatino Linotype" w:cs="Arial"/>
          <w:i/>
          <w:sz w:val="22"/>
          <w:szCs w:val="24"/>
          <w:lang w:val="es-MX" w:eastAsia="es-MX"/>
        </w:rPr>
        <w:t>la</w:t>
      </w:r>
      <w:r w:rsidRPr="00D8496F">
        <w:rPr>
          <w:rFonts w:ascii="Palatino Linotype" w:eastAsia="Times New Roman" w:hAnsi="Palatino Linotype" w:cs="Arial"/>
          <w:i/>
          <w:sz w:val="22"/>
          <w:szCs w:val="24"/>
          <w:lang w:val="es-MX"/>
        </w:rPr>
        <w:t xml:space="preserve"> norma legal invocada como fundamento.”(Sic)</w:t>
      </w:r>
    </w:p>
    <w:p w:rsidR="00276A9C" w:rsidRPr="00D8496F" w:rsidRDefault="00276A9C" w:rsidP="00DB5446">
      <w:pPr>
        <w:spacing w:after="0" w:line="240" w:lineRule="auto"/>
        <w:ind w:left="851" w:right="899"/>
        <w:contextualSpacing/>
        <w:jc w:val="both"/>
        <w:rPr>
          <w:rFonts w:ascii="Palatino Linotype" w:eastAsia="Times New Roman" w:hAnsi="Palatino Linotype" w:cs="Arial"/>
          <w:i/>
          <w:sz w:val="22"/>
          <w:szCs w:val="24"/>
          <w:lang w:val="es-MX"/>
        </w:rPr>
      </w:pPr>
    </w:p>
    <w:p w:rsidR="00276A9C" w:rsidRPr="00D8496F" w:rsidRDefault="00483809" w:rsidP="00DB5446">
      <w:pPr>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Es así que</w:t>
      </w:r>
      <w:r w:rsidR="00276A9C" w:rsidRPr="00D8496F">
        <w:rPr>
          <w:rFonts w:ascii="Palatino Linotype" w:eastAsia="Times New Roman" w:hAnsi="Palatino Linotype" w:cs="Arial"/>
          <w:sz w:val="24"/>
          <w:szCs w:val="24"/>
          <w:lang w:val="es-MX"/>
        </w:rPr>
        <w:t>,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76A9C" w:rsidRPr="00D8496F" w:rsidRDefault="00276A9C" w:rsidP="00DB5446">
      <w:pPr>
        <w:spacing w:after="0" w:line="360" w:lineRule="auto"/>
        <w:jc w:val="both"/>
        <w:rPr>
          <w:rFonts w:ascii="Palatino Linotype" w:eastAsia="Times New Roman" w:hAnsi="Palatino Linotype" w:cs="Arial"/>
          <w:sz w:val="24"/>
          <w:szCs w:val="24"/>
          <w:lang w:val="es-MX"/>
        </w:rPr>
      </w:pPr>
    </w:p>
    <w:p w:rsidR="00276A9C" w:rsidRPr="00D8496F" w:rsidRDefault="00276A9C" w:rsidP="00DB5446">
      <w:pPr>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276A9C" w:rsidRPr="00D8496F" w:rsidRDefault="00276A9C" w:rsidP="00DB5446">
      <w:pPr>
        <w:spacing w:after="0" w:line="240" w:lineRule="auto"/>
        <w:jc w:val="both"/>
        <w:rPr>
          <w:rFonts w:ascii="Palatino Linotype" w:eastAsia="Times New Roman" w:hAnsi="Palatino Linotype" w:cs="Arial"/>
          <w:sz w:val="24"/>
          <w:szCs w:val="24"/>
          <w:lang w:val="es-MX"/>
        </w:rPr>
      </w:pPr>
    </w:p>
    <w:p w:rsidR="00276A9C" w:rsidRPr="00D8496F" w:rsidRDefault="00276A9C" w:rsidP="00DB5446">
      <w:pPr>
        <w:spacing w:after="0" w:line="240" w:lineRule="auto"/>
        <w:ind w:left="851" w:right="901"/>
        <w:jc w:val="both"/>
        <w:rPr>
          <w:rFonts w:ascii="Palatino Linotype" w:eastAsia="Times New Roman" w:hAnsi="Palatino Linotype" w:cs="Arial"/>
          <w:i/>
          <w:sz w:val="22"/>
          <w:szCs w:val="24"/>
          <w:lang w:val="es-MX"/>
        </w:rPr>
      </w:pPr>
      <w:r w:rsidRPr="00D8496F">
        <w:rPr>
          <w:rFonts w:ascii="Palatino Linotype" w:eastAsia="Times New Roman" w:hAnsi="Palatino Linotype" w:cs="Arial"/>
          <w:b/>
          <w:i/>
          <w:sz w:val="22"/>
          <w:szCs w:val="24"/>
          <w:lang w:val="es-MX"/>
        </w:rPr>
        <w:t>“FUNDAMENTACIÓN Y MOTIVACIÓN. EL ASPECTO FORMAL DE LA GARANTÍA Y SU FINALIDAD SE TRADUCEN EN EXPLICAR, JUSTIFICAR, POSIBILITAR LA DEFENSA Y COMUNICAR LA DECISIÓN</w:t>
      </w:r>
      <w:r w:rsidRPr="00D8496F">
        <w:rPr>
          <w:rFonts w:ascii="Palatino Linotype" w:eastAsia="Times New Roman" w:hAnsi="Palatino Linotype" w:cs="Arial"/>
          <w:i/>
          <w:sz w:val="22"/>
          <w:szCs w:val="24"/>
          <w:lang w:val="es-MX"/>
        </w:rPr>
        <w:t xml:space="preserve">. El contenido formal de la garantía de legalidad prevista en el artículo 16 constitucional relativa a la </w:t>
      </w:r>
      <w:r w:rsidRPr="00D8496F">
        <w:rPr>
          <w:rFonts w:ascii="Palatino Linotype" w:eastAsia="Times New Roman" w:hAnsi="Palatino Linotype" w:cs="Arial"/>
          <w:b/>
          <w:i/>
          <w:sz w:val="22"/>
          <w:szCs w:val="24"/>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8496F">
        <w:rPr>
          <w:rFonts w:ascii="Palatino Linotype" w:eastAsia="Times New Roman" w:hAnsi="Palatino Linotype" w:cs="Arial"/>
          <w:i/>
          <w:sz w:val="22"/>
          <w:szCs w:val="24"/>
          <w:lang w:val="es-MX"/>
        </w:rPr>
        <w:t xml:space="preserve">. Por tanto, </w:t>
      </w:r>
      <w:r w:rsidRPr="00D8496F">
        <w:rPr>
          <w:rFonts w:ascii="Palatino Linotype" w:eastAsia="Times New Roman" w:hAnsi="Palatino Linotype" w:cs="Arial"/>
          <w:b/>
          <w:i/>
          <w:sz w:val="22"/>
          <w:szCs w:val="24"/>
          <w:lang w:val="es-MX"/>
        </w:rPr>
        <w:t>no basta que el acto de autoridad apenas observe una motivación pro forma pero de una manera incongruente, insuficiente o imprecisa</w:t>
      </w:r>
      <w:r w:rsidRPr="00D8496F">
        <w:rPr>
          <w:rFonts w:ascii="Palatino Linotype" w:eastAsia="Times New Roman" w:hAnsi="Palatino Linotype" w:cs="Arial"/>
          <w:i/>
          <w:sz w:val="22"/>
          <w:szCs w:val="24"/>
          <w:lang w:val="es-MX"/>
        </w:rPr>
        <w:t>, que impida la finalidad del conocimiento, comprobación y defensa pertinente</w:t>
      </w:r>
      <w:r w:rsidRPr="00D8496F">
        <w:rPr>
          <w:rFonts w:ascii="Palatino Linotype" w:eastAsia="Times New Roman" w:hAnsi="Palatino Linotype" w:cs="Arial"/>
          <w:b/>
          <w:i/>
          <w:sz w:val="22"/>
          <w:szCs w:val="24"/>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8496F">
        <w:rPr>
          <w:rFonts w:ascii="Palatino Linotype" w:eastAsia="Times New Roman" w:hAnsi="Palatino Linotype" w:cs="Arial"/>
          <w:i/>
          <w:sz w:val="22"/>
          <w:szCs w:val="24"/>
          <w:lang w:val="es-MX"/>
        </w:rPr>
        <w:t>.”(Sic)</w:t>
      </w:r>
    </w:p>
    <w:p w:rsidR="00276A9C" w:rsidRPr="00D8496F" w:rsidRDefault="00276A9C" w:rsidP="00DB5446">
      <w:pPr>
        <w:spacing w:after="0" w:line="240" w:lineRule="auto"/>
        <w:ind w:left="851" w:right="899"/>
        <w:contextualSpacing/>
        <w:jc w:val="both"/>
        <w:rPr>
          <w:rFonts w:ascii="Palatino Linotype" w:eastAsia="Times New Roman" w:hAnsi="Palatino Linotype" w:cs="Arial"/>
          <w:i/>
          <w:sz w:val="22"/>
          <w:szCs w:val="24"/>
          <w:lang w:val="es-MX"/>
        </w:rPr>
      </w:pPr>
    </w:p>
    <w:p w:rsidR="00BC29FF" w:rsidRPr="00D8496F" w:rsidRDefault="00276A9C" w:rsidP="00DB5446">
      <w:pPr>
        <w:spacing w:after="0" w:line="360" w:lineRule="auto"/>
        <w:jc w:val="both"/>
        <w:rPr>
          <w:rFonts w:ascii="Palatino Linotype" w:eastAsia="Times New Roman" w:hAnsi="Palatino Linotype" w:cs="Arial"/>
          <w:sz w:val="24"/>
          <w:szCs w:val="24"/>
          <w:lang w:val="es-MX"/>
        </w:rPr>
      </w:pPr>
      <w:r w:rsidRPr="00D8496F">
        <w:rPr>
          <w:rFonts w:ascii="Palatino Linotype" w:eastAsia="Times New Roman" w:hAnsi="Palatino Linotype" w:cs="Arial"/>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rPr>
      </w:pPr>
      <w:r w:rsidRPr="00D8496F">
        <w:rPr>
          <w:rFonts w:ascii="Palatino Linotype" w:hAnsi="Palatino Linotype" w:cs="Arial"/>
          <w:color w:val="000000"/>
          <w:sz w:val="24"/>
          <w:szCs w:val="24"/>
          <w:lang w:eastAsia="es-MX"/>
        </w:rPr>
        <w:t xml:space="preserve">Es así que, conviene </w:t>
      </w:r>
      <w:r w:rsidRPr="00D8496F">
        <w:rPr>
          <w:rFonts w:ascii="Palatino Linotype" w:hAnsi="Palatino Linotype"/>
          <w:sz w:val="24"/>
          <w:szCs w:val="24"/>
        </w:rPr>
        <w:t xml:space="preserve">precisar que </w:t>
      </w:r>
      <w:r w:rsidRPr="00D8496F">
        <w:rPr>
          <w:rFonts w:ascii="Palatino Linotype" w:hAnsi="Palatino Linotype" w:cs="Arial"/>
          <w:sz w:val="24"/>
          <w:szCs w:val="24"/>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C29FF" w:rsidRPr="00D8496F" w:rsidRDefault="00BC29FF" w:rsidP="00BC29FF">
      <w:pPr>
        <w:spacing w:before="100" w:beforeAutospacing="1" w:after="100" w:afterAutospacing="1"/>
        <w:ind w:left="709" w:right="757"/>
        <w:jc w:val="both"/>
        <w:rPr>
          <w:rFonts w:ascii="Palatino Linotype" w:hAnsi="Palatino Linotype" w:cs="Arial"/>
          <w:i/>
          <w:sz w:val="22"/>
        </w:rPr>
      </w:pPr>
      <w:r w:rsidRPr="00D8496F">
        <w:rPr>
          <w:rFonts w:ascii="Palatino Linotype" w:hAnsi="Palatino Linotype" w:cs="Arial"/>
          <w:b/>
          <w:bCs/>
          <w:i/>
          <w:sz w:val="22"/>
        </w:rPr>
        <w:t xml:space="preserve">“NÓMINA </w:t>
      </w:r>
      <w:r w:rsidRPr="00D8496F">
        <w:rPr>
          <w:rFonts w:ascii="Palatino Linotype" w:hAnsi="Palatino Linotype" w:cs="Arial"/>
          <w:i/>
          <w:sz w:val="22"/>
        </w:rPr>
        <w:t>Listado general de los trabajadores de una institución, en</w:t>
      </w:r>
      <w:r w:rsidRPr="00D8496F">
        <w:rPr>
          <w:rFonts w:ascii="Palatino Linotype" w:hAnsi="Palatino Linotype" w:cs="Arial"/>
          <w:b/>
          <w:bCs/>
          <w:i/>
          <w:sz w:val="22"/>
        </w:rPr>
        <w:t xml:space="preserve"> </w:t>
      </w:r>
      <w:r w:rsidRPr="00D8496F">
        <w:rPr>
          <w:rFonts w:ascii="Palatino Linotype" w:hAnsi="Palatino Linotype" w:cs="Arial"/>
          <w:i/>
          <w:sz w:val="22"/>
        </w:rPr>
        <w:t>el cual se asientan las percepciones brutas, deducciones y</w:t>
      </w:r>
      <w:r w:rsidRPr="00D8496F">
        <w:rPr>
          <w:rFonts w:ascii="Palatino Linotype" w:hAnsi="Palatino Linotype" w:cs="Arial"/>
          <w:b/>
          <w:bCs/>
          <w:i/>
          <w:sz w:val="22"/>
        </w:rPr>
        <w:t xml:space="preserve"> </w:t>
      </w:r>
      <w:r w:rsidRPr="00D8496F">
        <w:rPr>
          <w:rFonts w:ascii="Palatino Linotype" w:hAnsi="Palatino Linotype" w:cs="Arial"/>
          <w:i/>
          <w:sz w:val="22"/>
        </w:rPr>
        <w:t xml:space="preserve">alcance neto </w:t>
      </w:r>
      <w:r w:rsidRPr="00D8496F">
        <w:rPr>
          <w:rFonts w:ascii="Palatino Linotype" w:hAnsi="Palatino Linotype" w:cs="Arial"/>
          <w:i/>
          <w:color w:val="000000"/>
          <w:sz w:val="22"/>
        </w:rPr>
        <w:t>de</w:t>
      </w:r>
      <w:r w:rsidRPr="00D8496F">
        <w:rPr>
          <w:rFonts w:ascii="Palatino Linotype" w:hAnsi="Palatino Linotype" w:cs="Arial"/>
          <w:i/>
          <w:sz w:val="22"/>
        </w:rPr>
        <w:t xml:space="preserve"> las mismas; la nómina es utilizada para</w:t>
      </w:r>
      <w:r w:rsidRPr="00D8496F">
        <w:rPr>
          <w:rFonts w:ascii="Palatino Linotype" w:hAnsi="Palatino Linotype" w:cs="Arial"/>
          <w:b/>
          <w:bCs/>
          <w:i/>
          <w:sz w:val="22"/>
        </w:rPr>
        <w:t xml:space="preserve"> </w:t>
      </w:r>
      <w:r w:rsidRPr="00D8496F">
        <w:rPr>
          <w:rFonts w:ascii="Palatino Linotype" w:hAnsi="Palatino Linotype" w:cs="Arial"/>
          <w:i/>
          <w:sz w:val="22"/>
        </w:rPr>
        <w:t>efectuar los pagos periódicos (semanales, quincenales o</w:t>
      </w:r>
      <w:r w:rsidRPr="00D8496F">
        <w:rPr>
          <w:rFonts w:ascii="Palatino Linotype" w:hAnsi="Palatino Linotype" w:cs="Arial"/>
          <w:b/>
          <w:bCs/>
          <w:i/>
          <w:sz w:val="22"/>
        </w:rPr>
        <w:t xml:space="preserve"> </w:t>
      </w:r>
      <w:r w:rsidRPr="00D8496F">
        <w:rPr>
          <w:rFonts w:ascii="Palatino Linotype" w:hAnsi="Palatino Linotype" w:cs="Arial"/>
          <w:i/>
          <w:sz w:val="22"/>
        </w:rPr>
        <w:t>mensuales) a los trabajadores por concepto de sueldos y</w:t>
      </w:r>
      <w:r w:rsidRPr="00D8496F">
        <w:rPr>
          <w:rFonts w:ascii="Palatino Linotype" w:hAnsi="Palatino Linotype" w:cs="Arial"/>
          <w:b/>
          <w:bCs/>
          <w:i/>
          <w:sz w:val="22"/>
        </w:rPr>
        <w:t xml:space="preserve"> </w:t>
      </w:r>
      <w:r w:rsidRPr="00D8496F">
        <w:rPr>
          <w:rFonts w:ascii="Palatino Linotype" w:hAnsi="Palatino Linotype" w:cs="Arial"/>
          <w:i/>
          <w:sz w:val="22"/>
        </w:rPr>
        <w:t>salarios.”</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D8496F">
        <w:rPr>
          <w:rFonts w:ascii="Palatino Linotype" w:hAnsi="Palatino Linotype" w:cs="Arial"/>
          <w:sz w:val="24"/>
          <w:szCs w:val="24"/>
        </w:rPr>
        <w:t>Como ya se apuntó, si bien es cierto nuestra legislación no establece la definición de “nómina”,</w:t>
      </w:r>
      <w:r w:rsidRPr="00D8496F">
        <w:rPr>
          <w:rFonts w:ascii="Palatino Linotype" w:hAnsi="Palatino Linotype" w:cs="Arial"/>
          <w:b/>
          <w:sz w:val="24"/>
          <w:szCs w:val="24"/>
        </w:rPr>
        <w:t xml:space="preserve"> </w:t>
      </w:r>
      <w:r w:rsidRPr="00D8496F">
        <w:rPr>
          <w:rFonts w:ascii="Palatino Linotype" w:hAnsi="Palatino Linotype" w:cs="Arial"/>
          <w:sz w:val="24"/>
          <w:szCs w:val="24"/>
          <w:lang w:eastAsia="es-MX"/>
        </w:rPr>
        <w:t xml:space="preserve">este término es </w:t>
      </w:r>
      <w:r w:rsidRPr="00D8496F">
        <w:rPr>
          <w:rFonts w:ascii="Palatino Linotype" w:hAnsi="Palatino Linotype" w:cs="Arial"/>
          <w:sz w:val="24"/>
          <w:szCs w:val="24"/>
        </w:rPr>
        <w:t>mencionado</w:t>
      </w:r>
      <w:r w:rsidRPr="00D8496F">
        <w:rPr>
          <w:rFonts w:ascii="Palatino Linotype" w:hAnsi="Palatino Linotype" w:cs="Arial"/>
          <w:sz w:val="24"/>
          <w:szCs w:val="24"/>
          <w:lang w:eastAsia="es-MX"/>
        </w:rPr>
        <w:t xml:space="preserve"> en diferentes ordenamientos legales; así el artículo 804 fracción II de la Ley Federal de Trabajo, señalan: </w:t>
      </w:r>
    </w:p>
    <w:p w:rsidR="00BC29FF" w:rsidRPr="00D8496F" w:rsidRDefault="00BC29FF" w:rsidP="00BC29FF">
      <w:pPr>
        <w:ind w:left="851" w:right="851"/>
        <w:jc w:val="both"/>
        <w:rPr>
          <w:rFonts w:ascii="Palatino Linotype" w:hAnsi="Palatino Linotype" w:cs="Arial"/>
          <w:i/>
          <w:sz w:val="22"/>
          <w:lang w:eastAsia="es-MX"/>
        </w:rPr>
      </w:pPr>
      <w:r w:rsidRPr="00D8496F">
        <w:rPr>
          <w:rFonts w:ascii="Palatino Linotype" w:hAnsi="Palatino Linotype" w:cs="Arial"/>
          <w:bCs/>
          <w:i/>
          <w:sz w:val="22"/>
          <w:lang w:eastAsia="es-MX"/>
        </w:rPr>
        <w:t>“</w:t>
      </w:r>
      <w:r w:rsidRPr="00D8496F">
        <w:rPr>
          <w:rFonts w:ascii="Palatino Linotype" w:hAnsi="Palatino Linotype" w:cs="Arial"/>
          <w:b/>
          <w:i/>
          <w:sz w:val="22"/>
          <w:lang w:eastAsia="es-MX"/>
        </w:rPr>
        <w:t>Artículo 804.-</w:t>
      </w:r>
      <w:r w:rsidRPr="00D8496F">
        <w:rPr>
          <w:rFonts w:ascii="Palatino Linotype" w:hAnsi="Palatino Linotype" w:cs="Arial"/>
          <w:i/>
          <w:sz w:val="22"/>
          <w:lang w:eastAsia="es-MX"/>
        </w:rPr>
        <w:t xml:space="preserve"> </w:t>
      </w:r>
      <w:r w:rsidRPr="00D8496F">
        <w:rPr>
          <w:rFonts w:ascii="Palatino Linotype" w:hAnsi="Palatino Linotype" w:cs="Arial"/>
          <w:b/>
          <w:i/>
          <w:sz w:val="22"/>
          <w:lang w:eastAsia="es-MX"/>
        </w:rPr>
        <w:t>El patrón tiene obligación de conservar y exhibir en juicio los documentos que a continuación se precisan</w:t>
      </w:r>
      <w:r w:rsidRPr="00D8496F">
        <w:rPr>
          <w:rFonts w:ascii="Palatino Linotype" w:hAnsi="Palatino Linotype" w:cs="Arial"/>
          <w:i/>
          <w:sz w:val="22"/>
          <w:lang w:eastAsia="es-MX"/>
        </w:rPr>
        <w:t xml:space="preserve">: </w:t>
      </w:r>
    </w:p>
    <w:p w:rsidR="00BC29FF" w:rsidRPr="00D8496F" w:rsidRDefault="00BC29FF" w:rsidP="00BC29FF">
      <w:pPr>
        <w:ind w:left="851" w:right="851"/>
        <w:jc w:val="both"/>
        <w:rPr>
          <w:rFonts w:ascii="Palatino Linotype" w:hAnsi="Palatino Linotype" w:cs="Arial"/>
          <w:i/>
          <w:sz w:val="22"/>
          <w:lang w:eastAsia="es-MX"/>
        </w:rPr>
      </w:pPr>
      <w:r w:rsidRPr="00D8496F">
        <w:rPr>
          <w:rFonts w:ascii="Palatino Linotype" w:hAnsi="Palatino Linotype" w:cs="Arial"/>
          <w:i/>
          <w:sz w:val="22"/>
          <w:lang w:eastAsia="es-MX"/>
        </w:rPr>
        <w:t>…</w:t>
      </w:r>
    </w:p>
    <w:p w:rsidR="00BC29FF" w:rsidRPr="00D8496F" w:rsidRDefault="00BC29FF" w:rsidP="00BC29FF">
      <w:pPr>
        <w:ind w:left="851" w:right="851"/>
        <w:jc w:val="both"/>
        <w:rPr>
          <w:rFonts w:ascii="Palatino Linotype" w:hAnsi="Palatino Linotype" w:cs="Arial"/>
          <w:i/>
          <w:sz w:val="22"/>
          <w:lang w:eastAsia="es-MX"/>
        </w:rPr>
      </w:pPr>
      <w:r w:rsidRPr="00D8496F">
        <w:rPr>
          <w:rFonts w:ascii="Palatino Linotype" w:hAnsi="Palatino Linotype" w:cs="Arial"/>
          <w:i/>
          <w:sz w:val="22"/>
          <w:lang w:eastAsia="es-MX"/>
        </w:rPr>
        <w:t xml:space="preserve">II. Listas de raya o nómina de personal, cuando se lleven en el centro de trabajo; o </w:t>
      </w:r>
      <w:r w:rsidRPr="00D8496F">
        <w:rPr>
          <w:rFonts w:ascii="Palatino Linotype" w:hAnsi="Palatino Linotype" w:cs="Arial"/>
          <w:b/>
          <w:i/>
          <w:sz w:val="22"/>
          <w:lang w:eastAsia="es-MX"/>
        </w:rPr>
        <w:t>recibos de pagos de salarios</w:t>
      </w:r>
      <w:r w:rsidRPr="00D8496F">
        <w:rPr>
          <w:rFonts w:ascii="Palatino Linotype" w:hAnsi="Palatino Linotype" w:cs="Arial"/>
          <w:i/>
          <w:sz w:val="22"/>
          <w:lang w:eastAsia="es-MX"/>
        </w:rPr>
        <w:t xml:space="preserve">; </w:t>
      </w:r>
    </w:p>
    <w:p w:rsidR="00BC29FF" w:rsidRPr="00D8496F" w:rsidRDefault="00BC29FF" w:rsidP="00BC29FF">
      <w:pPr>
        <w:ind w:left="851" w:right="851"/>
        <w:jc w:val="both"/>
        <w:rPr>
          <w:rFonts w:ascii="Palatino Linotype" w:hAnsi="Palatino Linotype" w:cs="Arial"/>
          <w:i/>
          <w:sz w:val="22"/>
          <w:lang w:eastAsia="es-MX"/>
        </w:rPr>
      </w:pPr>
      <w:r w:rsidRPr="00D8496F">
        <w:rPr>
          <w:rFonts w:ascii="Palatino Linotype" w:hAnsi="Palatino Linotype" w:cs="Arial"/>
          <w:i/>
          <w:sz w:val="22"/>
          <w:lang w:eastAsia="es-MX"/>
        </w:rPr>
        <w:t>…</w:t>
      </w:r>
    </w:p>
    <w:p w:rsidR="00BC29FF" w:rsidRPr="00D8496F" w:rsidRDefault="00BC29FF" w:rsidP="00BC29FF">
      <w:pPr>
        <w:ind w:left="851" w:right="851"/>
        <w:jc w:val="both"/>
        <w:rPr>
          <w:rFonts w:ascii="Palatino Linotype" w:hAnsi="Palatino Linotype"/>
          <w:sz w:val="22"/>
        </w:rPr>
      </w:pPr>
      <w:r w:rsidRPr="00D8496F">
        <w:rPr>
          <w:rFonts w:ascii="Palatino Linotype" w:hAnsi="Palatino Linotype" w:cs="Arial"/>
          <w:b/>
          <w:i/>
          <w:sz w:val="22"/>
          <w:lang w:eastAsia="es-MX"/>
        </w:rPr>
        <w:t>Los documentos</w:t>
      </w:r>
      <w:r w:rsidRPr="00D8496F">
        <w:rPr>
          <w:rFonts w:ascii="Palatino Linotype" w:hAnsi="Palatino Linotype" w:cs="Arial"/>
          <w:i/>
          <w:sz w:val="22"/>
          <w:lang w:eastAsia="es-MX"/>
        </w:rPr>
        <w:t xml:space="preserve"> señalados en la fracción I </w:t>
      </w:r>
      <w:r w:rsidRPr="00D8496F">
        <w:rPr>
          <w:rFonts w:ascii="Palatino Linotype" w:hAnsi="Palatino Linotype" w:cs="Arial"/>
          <w:b/>
          <w:i/>
          <w:sz w:val="22"/>
          <w:lang w:eastAsia="es-MX"/>
        </w:rPr>
        <w:t>deberán conservarse</w:t>
      </w:r>
      <w:r w:rsidRPr="00D8496F">
        <w:rPr>
          <w:rFonts w:ascii="Palatino Linotype" w:hAnsi="Palatino Linotype" w:cs="Arial"/>
          <w:i/>
          <w:sz w:val="22"/>
          <w:lang w:eastAsia="es-MX"/>
        </w:rPr>
        <w:t xml:space="preserve"> mientras dure la relación laboral y hasta un año después; los </w:t>
      </w:r>
      <w:r w:rsidRPr="00D8496F">
        <w:rPr>
          <w:rFonts w:ascii="Palatino Linotype" w:hAnsi="Palatino Linotype" w:cs="Arial"/>
          <w:b/>
          <w:i/>
          <w:sz w:val="22"/>
          <w:lang w:eastAsia="es-MX"/>
        </w:rPr>
        <w:t>señalados en las fracciones II</w:t>
      </w:r>
      <w:r w:rsidRPr="00D8496F">
        <w:rPr>
          <w:rFonts w:ascii="Palatino Linotype" w:hAnsi="Palatino Linotype" w:cs="Arial"/>
          <w:i/>
          <w:sz w:val="22"/>
          <w:lang w:eastAsia="es-MX"/>
        </w:rPr>
        <w:t xml:space="preserve">, III y IV, </w:t>
      </w:r>
      <w:r w:rsidRPr="00D8496F">
        <w:rPr>
          <w:rFonts w:ascii="Palatino Linotype" w:hAnsi="Palatino Linotype" w:cs="Arial"/>
          <w:b/>
          <w:i/>
          <w:sz w:val="22"/>
          <w:lang w:eastAsia="es-MX"/>
        </w:rPr>
        <w:t>durante el último año y un año después de que se extinga la relación laboral</w:t>
      </w:r>
      <w:r w:rsidRPr="00D8496F">
        <w:rPr>
          <w:rFonts w:ascii="Palatino Linotype" w:hAnsi="Palatino Linotype" w:cs="Arial"/>
          <w:i/>
          <w:sz w:val="22"/>
          <w:lang w:eastAsia="es-MX"/>
        </w:rPr>
        <w:t xml:space="preserve">; y los mencionados en la fracción V, conforme lo señalen las Leyes que los rijan. </w:t>
      </w:r>
      <w:r w:rsidRPr="00D8496F">
        <w:rPr>
          <w:rFonts w:ascii="Palatino Linotype" w:hAnsi="Palatino Linotype" w:cs="Arial"/>
          <w:i/>
          <w:sz w:val="22"/>
          <w:lang w:eastAsia="es-MX"/>
        </w:rPr>
        <w:cr/>
      </w:r>
      <w:r w:rsidRPr="00D8496F">
        <w:rPr>
          <w:rFonts w:ascii="Palatino Linotype" w:hAnsi="Palatino Linotype"/>
          <w:sz w:val="22"/>
        </w:rPr>
        <w:t>(Énfasis añadido)</w:t>
      </w:r>
    </w:p>
    <w:p w:rsidR="00BC29FF" w:rsidRPr="00D8496F" w:rsidRDefault="00BC29FF" w:rsidP="00BC29FF">
      <w:pPr>
        <w:spacing w:before="240" w:after="360" w:line="360" w:lineRule="auto"/>
        <w:ind w:right="49"/>
        <w:jc w:val="both"/>
        <w:rPr>
          <w:rFonts w:ascii="Palatino Linotype" w:hAnsi="Palatino Linotype" w:cs="Arial"/>
          <w:sz w:val="24"/>
          <w:szCs w:val="24"/>
          <w:lang w:eastAsia="es-MX"/>
        </w:rPr>
      </w:pPr>
      <w:r w:rsidRPr="00D8496F">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9" w:history="1">
        <w:r w:rsidRPr="00D8496F">
          <w:rPr>
            <w:rFonts w:ascii="Palatino Linotype" w:hAnsi="Palatino Linotype" w:cs="Arial"/>
            <w:sz w:val="24"/>
            <w:szCs w:val="24"/>
            <w:lang w:eastAsia="es-MX"/>
          </w:rPr>
          <w:t>servicios</w:t>
        </w:r>
      </w:hyperlink>
      <w:r w:rsidRPr="00D8496F">
        <w:rPr>
          <w:rFonts w:ascii="Palatino Linotype" w:hAnsi="Palatino Linotype" w:cs="Arial"/>
          <w:sz w:val="24"/>
          <w:szCs w:val="24"/>
          <w:lang w:eastAsia="es-MX"/>
        </w:rPr>
        <w:t xml:space="preserve"> que éstos le prestan al patrón, </w:t>
      </w:r>
      <w:r w:rsidRPr="00D8496F">
        <w:rPr>
          <w:rFonts w:ascii="Palatino Linotype" w:hAnsi="Palatino Linotype" w:cs="Arial"/>
          <w:b/>
          <w:sz w:val="24"/>
          <w:szCs w:val="24"/>
          <w:lang w:eastAsia="es-MX"/>
        </w:rPr>
        <w:t>en el cual se asientan las percepciones brutas, deducciones y el neto a recibir de dichos trabajadores</w:t>
      </w:r>
      <w:r w:rsidRPr="00D8496F">
        <w:rPr>
          <w:rFonts w:ascii="Palatino Linotype" w:hAnsi="Palatino Linotype" w:cs="Arial"/>
          <w:sz w:val="24"/>
          <w:szCs w:val="24"/>
          <w:lang w:eastAsia="es-MX"/>
        </w:rPr>
        <w:t>.</w:t>
      </w:r>
      <w:r w:rsidRPr="00D8496F">
        <w:rPr>
          <w:rFonts w:ascii="Palatino Linotype" w:hAnsi="Palatino Linotype" w:cs="Arial"/>
          <w:sz w:val="24"/>
          <w:szCs w:val="24"/>
        </w:rPr>
        <w:t xml:space="preserve"> </w:t>
      </w:r>
    </w:p>
    <w:p w:rsidR="00BC29FF" w:rsidRPr="00D8496F" w:rsidRDefault="00BC29FF" w:rsidP="00BC29FF">
      <w:pPr>
        <w:spacing w:before="100" w:beforeAutospacing="1" w:after="100" w:afterAutospacing="1" w:line="360" w:lineRule="auto"/>
        <w:ind w:right="49"/>
        <w:jc w:val="both"/>
        <w:rPr>
          <w:rFonts w:ascii="Palatino Linotype" w:hAnsi="Palatino Linotype" w:cs="Arial"/>
          <w:sz w:val="24"/>
          <w:szCs w:val="24"/>
        </w:rPr>
      </w:pPr>
      <w:r w:rsidRPr="00D8496F">
        <w:rPr>
          <w:rFonts w:ascii="Palatino Linotype" w:hAnsi="Palatino Linotype" w:cs="Arial"/>
          <w:sz w:val="24"/>
          <w:szCs w:val="24"/>
        </w:rPr>
        <w:t>En relación a ello, el artículo 50 de la Ley del Trabajo de los Servidores Públicos del Estado y Municipios, señala:</w:t>
      </w:r>
    </w:p>
    <w:p w:rsidR="00BC29FF" w:rsidRPr="00CD234C" w:rsidRDefault="00BC29FF" w:rsidP="00BC29FF">
      <w:pPr>
        <w:ind w:left="851" w:right="900"/>
        <w:jc w:val="both"/>
        <w:rPr>
          <w:rFonts w:ascii="Palatino Linotype" w:hAnsi="Palatino Linotype"/>
          <w:i/>
          <w:sz w:val="22"/>
          <w:szCs w:val="22"/>
        </w:rPr>
      </w:pPr>
      <w:r w:rsidRPr="00CD234C">
        <w:rPr>
          <w:rFonts w:ascii="Palatino Linotype" w:hAnsi="Palatino Linotype"/>
          <w:i/>
          <w:sz w:val="22"/>
          <w:szCs w:val="22"/>
        </w:rPr>
        <w:t>“</w:t>
      </w:r>
      <w:r w:rsidRPr="00CD234C">
        <w:rPr>
          <w:rFonts w:ascii="Palatino Linotype" w:hAnsi="Palatino Linotype"/>
          <w:b/>
          <w:i/>
          <w:sz w:val="22"/>
          <w:szCs w:val="22"/>
        </w:rPr>
        <w:t>ARTÍCULO 50</w:t>
      </w:r>
      <w:r w:rsidRPr="00CD234C">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BC29FF" w:rsidRDefault="00BC29FF" w:rsidP="00CD234C">
      <w:pPr>
        <w:spacing w:after="0"/>
        <w:ind w:left="851" w:right="900"/>
        <w:jc w:val="both"/>
        <w:rPr>
          <w:rFonts w:ascii="Palatino Linotype" w:hAnsi="Palatino Linotype"/>
          <w:i/>
          <w:sz w:val="22"/>
          <w:szCs w:val="22"/>
        </w:rPr>
      </w:pPr>
      <w:r w:rsidRPr="00CD234C">
        <w:rPr>
          <w:rFonts w:ascii="Palatino Linotype" w:hAnsi="Palatino Linotype"/>
          <w:i/>
          <w:sz w:val="22"/>
          <w:szCs w:val="22"/>
        </w:rPr>
        <w:t xml:space="preserve">Iguales consecuencias se generarán para todos los </w:t>
      </w:r>
      <w:r w:rsidRPr="00CD234C">
        <w:rPr>
          <w:rFonts w:ascii="Palatino Linotype" w:hAnsi="Palatino Linotype"/>
          <w:b/>
          <w:i/>
          <w:sz w:val="22"/>
          <w:szCs w:val="22"/>
        </w:rPr>
        <w:t>servidores públicos, cuando la relación de trabajo se formalice mediante un contrato o por encontrarse en lista de raya</w:t>
      </w:r>
      <w:r w:rsidRPr="00CD234C">
        <w:rPr>
          <w:rFonts w:ascii="Palatino Linotype" w:hAnsi="Palatino Linotype"/>
          <w:i/>
          <w:sz w:val="22"/>
          <w:szCs w:val="22"/>
        </w:rPr>
        <w:t>.”</w:t>
      </w:r>
    </w:p>
    <w:p w:rsidR="00CD234C" w:rsidRPr="00CD234C" w:rsidRDefault="00CD234C" w:rsidP="00CD234C">
      <w:pPr>
        <w:spacing w:after="0"/>
        <w:ind w:left="851" w:right="900"/>
        <w:jc w:val="both"/>
        <w:rPr>
          <w:rFonts w:ascii="Palatino Linotype" w:hAnsi="Palatino Linotype"/>
          <w:i/>
          <w:sz w:val="22"/>
          <w:szCs w:val="22"/>
        </w:rPr>
      </w:pPr>
    </w:p>
    <w:p w:rsidR="00BC29FF" w:rsidRPr="00CD234C" w:rsidRDefault="00BC29FF" w:rsidP="00CD234C">
      <w:pPr>
        <w:spacing w:after="0"/>
        <w:ind w:firstLine="708"/>
        <w:jc w:val="both"/>
        <w:rPr>
          <w:rFonts w:ascii="Palatino Linotype" w:hAnsi="Palatino Linotype" w:cs="Arial"/>
          <w:sz w:val="22"/>
          <w:szCs w:val="22"/>
        </w:rPr>
      </w:pPr>
      <w:r w:rsidRPr="00CD234C">
        <w:rPr>
          <w:rFonts w:ascii="Palatino Linotype" w:hAnsi="Palatino Linotype" w:cs="Arial"/>
          <w:sz w:val="22"/>
          <w:szCs w:val="22"/>
        </w:rPr>
        <w:t>(Énfasis añadido)</w:t>
      </w:r>
    </w:p>
    <w:p w:rsidR="00BC29FF" w:rsidRPr="00D8496F" w:rsidRDefault="00BC29FF" w:rsidP="00BC29FF">
      <w:pPr>
        <w:spacing w:before="100" w:beforeAutospacing="1" w:after="100" w:afterAutospacing="1" w:line="360" w:lineRule="auto"/>
        <w:ind w:right="49"/>
        <w:jc w:val="both"/>
        <w:rPr>
          <w:rFonts w:ascii="Palatino Linotype" w:hAnsi="Palatino Linotype" w:cs="Arial"/>
          <w:sz w:val="24"/>
          <w:szCs w:val="24"/>
        </w:rPr>
      </w:pPr>
      <w:r w:rsidRPr="00D8496F">
        <w:rPr>
          <w:rFonts w:ascii="Palatino Linotype" w:hAnsi="Palatino Linotype" w:cs="Arial"/>
          <w:sz w:val="24"/>
          <w:szCs w:val="24"/>
        </w:rPr>
        <w:t>Al respecto, conviene traer a contexto la Ley del Trabajo de los Servidores Públicos del Estado y Municipios, en su artículo 220-K, establece lo siguiente:</w:t>
      </w:r>
    </w:p>
    <w:p w:rsidR="00BC29FF" w:rsidRPr="00D8496F" w:rsidRDefault="00BC29FF" w:rsidP="00BC29FF">
      <w:pPr>
        <w:tabs>
          <w:tab w:val="left" w:pos="9072"/>
        </w:tabs>
        <w:ind w:left="851" w:right="900"/>
        <w:jc w:val="both"/>
        <w:rPr>
          <w:rFonts w:ascii="Palatino Linotype" w:hAnsi="Palatino Linotype"/>
          <w:bCs/>
          <w:i/>
          <w:sz w:val="22"/>
        </w:rPr>
      </w:pPr>
      <w:r w:rsidRPr="00D8496F">
        <w:rPr>
          <w:rFonts w:ascii="Palatino Linotype" w:hAnsi="Palatino Linotype"/>
          <w:b/>
          <w:bCs/>
          <w:i/>
          <w:sz w:val="22"/>
        </w:rPr>
        <w:t>“ARTÍCULO 220 K.-</w:t>
      </w:r>
      <w:r w:rsidRPr="00D8496F">
        <w:rPr>
          <w:rFonts w:ascii="Palatino Linotype" w:hAnsi="Palatino Linotype"/>
          <w:bCs/>
          <w:i/>
          <w:sz w:val="22"/>
        </w:rPr>
        <w:t xml:space="preserve"> La institución o dependencia pública tiene la obligación de conservar y exhibir en el proceso los documentos que a continuación se precisan:</w:t>
      </w:r>
    </w:p>
    <w:p w:rsidR="00BC29FF" w:rsidRPr="00D8496F" w:rsidRDefault="00BC29FF" w:rsidP="00BC29FF">
      <w:pPr>
        <w:tabs>
          <w:tab w:val="left" w:pos="9072"/>
        </w:tabs>
        <w:ind w:left="851" w:right="900"/>
        <w:jc w:val="both"/>
        <w:rPr>
          <w:rFonts w:ascii="Palatino Linotype" w:hAnsi="Palatino Linotype"/>
          <w:bCs/>
          <w:i/>
          <w:sz w:val="22"/>
        </w:rPr>
      </w:pPr>
      <w:r w:rsidRPr="00D8496F">
        <w:rPr>
          <w:rFonts w:ascii="Palatino Linotype" w:hAnsi="Palatino Linotype"/>
          <w:bCs/>
          <w:i/>
          <w:sz w:val="22"/>
        </w:rPr>
        <w:t>…</w:t>
      </w:r>
    </w:p>
    <w:p w:rsidR="00BC29FF" w:rsidRPr="00D8496F" w:rsidRDefault="00BC29FF" w:rsidP="00BC29FF">
      <w:pPr>
        <w:tabs>
          <w:tab w:val="left" w:pos="9072"/>
        </w:tabs>
        <w:ind w:left="851" w:right="900"/>
        <w:jc w:val="both"/>
        <w:rPr>
          <w:rFonts w:ascii="Palatino Linotype" w:hAnsi="Palatino Linotype"/>
          <w:bCs/>
          <w:i/>
          <w:sz w:val="22"/>
        </w:rPr>
      </w:pPr>
      <w:r w:rsidRPr="00D8496F">
        <w:rPr>
          <w:rFonts w:ascii="Palatino Linotype" w:hAnsi="Palatino Linotype"/>
          <w:bCs/>
          <w:i/>
          <w:sz w:val="22"/>
        </w:rPr>
        <w:t xml:space="preserve">II. Recibos de pagos de salarios o </w:t>
      </w:r>
      <w:r w:rsidRPr="00D8496F">
        <w:rPr>
          <w:rFonts w:ascii="Palatino Linotype" w:hAnsi="Palatino Linotype"/>
          <w:b/>
          <w:bCs/>
          <w:i/>
          <w:sz w:val="22"/>
        </w:rPr>
        <w:t>las constancias documentales del pago de salario</w:t>
      </w:r>
      <w:r w:rsidRPr="00D8496F">
        <w:rPr>
          <w:rFonts w:ascii="Palatino Linotype" w:hAnsi="Palatino Linotype"/>
          <w:bCs/>
          <w:i/>
          <w:sz w:val="22"/>
        </w:rPr>
        <w:t xml:space="preserve"> cuando sea por depósito o mediante información electrónica;</w:t>
      </w:r>
    </w:p>
    <w:p w:rsidR="00BC29FF" w:rsidRPr="00D8496F" w:rsidRDefault="00BC29FF" w:rsidP="00BC29FF">
      <w:pPr>
        <w:tabs>
          <w:tab w:val="left" w:pos="9072"/>
        </w:tabs>
        <w:ind w:left="851" w:right="900"/>
        <w:jc w:val="both"/>
        <w:rPr>
          <w:rFonts w:ascii="Palatino Linotype" w:hAnsi="Palatino Linotype"/>
          <w:bCs/>
          <w:i/>
          <w:sz w:val="22"/>
        </w:rPr>
      </w:pPr>
      <w:r w:rsidRPr="00D8496F">
        <w:rPr>
          <w:rFonts w:ascii="Palatino Linotype" w:hAnsi="Palatino Linotype"/>
          <w:bCs/>
          <w:i/>
          <w:sz w:val="22"/>
        </w:rPr>
        <w:t>…</w:t>
      </w:r>
    </w:p>
    <w:p w:rsidR="00BC29FF" w:rsidRPr="00D8496F" w:rsidRDefault="00BC29FF" w:rsidP="00BC29FF">
      <w:pPr>
        <w:tabs>
          <w:tab w:val="left" w:pos="9072"/>
        </w:tabs>
        <w:ind w:left="851" w:right="900"/>
        <w:jc w:val="both"/>
        <w:rPr>
          <w:rFonts w:ascii="Palatino Linotype" w:hAnsi="Palatino Linotype"/>
          <w:bCs/>
          <w:i/>
          <w:sz w:val="22"/>
        </w:rPr>
      </w:pPr>
      <w:r w:rsidRPr="00D8496F">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BC29FF" w:rsidRPr="00D8496F" w:rsidRDefault="00BC29FF" w:rsidP="00BC29FF">
      <w:pPr>
        <w:tabs>
          <w:tab w:val="left" w:pos="9072"/>
        </w:tabs>
        <w:ind w:left="851" w:right="900"/>
        <w:jc w:val="both"/>
        <w:rPr>
          <w:rFonts w:ascii="Palatino Linotype" w:hAnsi="Palatino Linotype"/>
          <w:bCs/>
          <w:i/>
          <w:sz w:val="22"/>
        </w:rPr>
      </w:pPr>
      <w:r w:rsidRPr="00D8496F">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D8496F">
        <w:rPr>
          <w:rFonts w:ascii="Palatino Linotype" w:hAnsi="Palatino Linotype"/>
          <w:b/>
          <w:bCs/>
          <w:i/>
          <w:sz w:val="22"/>
        </w:rPr>
        <w:t>”</w:t>
      </w:r>
    </w:p>
    <w:p w:rsidR="00BC29FF" w:rsidRPr="00D8496F" w:rsidRDefault="00BC29FF" w:rsidP="00BC29FF">
      <w:pPr>
        <w:ind w:firstLine="708"/>
        <w:jc w:val="both"/>
        <w:rPr>
          <w:rFonts w:ascii="Palatino Linotype" w:hAnsi="Palatino Linotype" w:cs="Arial"/>
          <w:sz w:val="22"/>
          <w:szCs w:val="22"/>
        </w:rPr>
      </w:pPr>
      <w:r w:rsidRPr="00D8496F">
        <w:rPr>
          <w:rFonts w:ascii="Palatino Linotype" w:hAnsi="Palatino Linotype" w:cs="Arial"/>
          <w:sz w:val="22"/>
          <w:szCs w:val="22"/>
        </w:rPr>
        <w:t>(Énfasis añadido)</w:t>
      </w:r>
    </w:p>
    <w:p w:rsidR="00BC29FF" w:rsidRPr="00D8496F" w:rsidRDefault="00BC29FF" w:rsidP="00BC29FF">
      <w:pPr>
        <w:spacing w:before="100" w:beforeAutospacing="1" w:after="100" w:afterAutospacing="1" w:line="360" w:lineRule="auto"/>
        <w:ind w:right="49"/>
        <w:jc w:val="both"/>
        <w:rPr>
          <w:rFonts w:ascii="Palatino Linotype" w:hAnsi="Palatino Linotype" w:cs="Arial"/>
          <w:sz w:val="24"/>
          <w:szCs w:val="24"/>
        </w:rPr>
      </w:pPr>
      <w:r w:rsidRPr="00D8496F">
        <w:rPr>
          <w:rFonts w:ascii="Palatino Linotype" w:hAnsi="Palatino Linotype" w:cs="Arial"/>
          <w:sz w:val="24"/>
          <w:szCs w:val="24"/>
        </w:rPr>
        <w:t xml:space="preserve">Precepto legal, del cual se advierte que toda institución o dependencia pública del Estado de México debe conservar las constancias documentales del pago de salario cuando sea por depósito </w:t>
      </w:r>
      <w:r w:rsidRPr="00D8496F">
        <w:rPr>
          <w:rFonts w:ascii="Palatino Linotype" w:hAnsi="Palatino Linotype" w:cs="Arial"/>
          <w:b/>
          <w:sz w:val="24"/>
          <w:szCs w:val="24"/>
        </w:rPr>
        <w:t>o mediante información electrónica</w:t>
      </w:r>
      <w:r w:rsidRPr="00D8496F">
        <w:rPr>
          <w:rFonts w:ascii="Palatino Linotype" w:hAnsi="Palatino Linotype" w:cs="Arial"/>
          <w:sz w:val="24"/>
          <w:szCs w:val="24"/>
        </w:rPr>
        <w:t xml:space="preserve">, debiendo conservar dicha documentación </w:t>
      </w:r>
      <w:r w:rsidRPr="00D8496F">
        <w:rPr>
          <w:rFonts w:ascii="Palatino Linotype" w:hAnsi="Palatino Linotype" w:cs="Arial"/>
          <w:b/>
          <w:sz w:val="24"/>
          <w:szCs w:val="24"/>
        </w:rPr>
        <w:t>durante el último año y un año después de que se extinga la relación laboral</w:t>
      </w:r>
      <w:r w:rsidRPr="00D8496F">
        <w:rPr>
          <w:rFonts w:ascii="Palatino Linotype" w:hAnsi="Palatino Linotype" w:cs="Arial"/>
          <w:sz w:val="24"/>
          <w:szCs w:val="24"/>
        </w:rPr>
        <w:t xml:space="preserve"> a través de los sistemas de digitalización o de información magnética o electrónica.</w:t>
      </w:r>
    </w:p>
    <w:p w:rsidR="00BC29FF" w:rsidRPr="00D8496F" w:rsidRDefault="00BC29FF" w:rsidP="00BC29FF">
      <w:pPr>
        <w:tabs>
          <w:tab w:val="right" w:leader="dot" w:pos="8505"/>
        </w:tabs>
        <w:spacing w:before="100" w:beforeAutospacing="1" w:after="100" w:afterAutospacing="1" w:line="360" w:lineRule="auto"/>
        <w:jc w:val="both"/>
        <w:rPr>
          <w:rStyle w:val="apple-style-span"/>
          <w:rFonts w:ascii="Palatino Linotype" w:hAnsi="Palatino Linotype" w:cs="Arial"/>
          <w:bCs/>
          <w:color w:val="000000"/>
          <w:sz w:val="24"/>
          <w:szCs w:val="24"/>
        </w:rPr>
      </w:pPr>
      <w:r w:rsidRPr="00D8496F">
        <w:rPr>
          <w:rFonts w:ascii="Palatino Linotype" w:hAnsi="Palatino Linotype"/>
          <w:color w:val="000000"/>
          <w:sz w:val="24"/>
          <w:szCs w:val="24"/>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D8496F">
        <w:rPr>
          <w:rStyle w:val="apple-style-span"/>
          <w:rFonts w:ascii="Palatino Linotype" w:hAnsi="Palatino Linotype" w:cs="Arial"/>
          <w:color w:val="000000"/>
          <w:sz w:val="24"/>
          <w:szCs w:val="24"/>
        </w:rPr>
        <w:t>Ley de Fiscalización Superior del Estado de México</w:t>
      </w:r>
      <w:r w:rsidRPr="00D8496F">
        <w:rPr>
          <w:rStyle w:val="Refdenotaalpie"/>
          <w:rFonts w:ascii="Palatino Linotype" w:hAnsi="Palatino Linotype" w:cs="Arial"/>
          <w:color w:val="000000"/>
          <w:sz w:val="24"/>
          <w:szCs w:val="24"/>
        </w:rPr>
        <w:footnoteReference w:id="2"/>
      </w:r>
      <w:r w:rsidRPr="00D8496F">
        <w:rPr>
          <w:rStyle w:val="apple-style-span"/>
          <w:rFonts w:ascii="Palatino Linotype" w:hAnsi="Palatino Linotype" w:cs="Arial"/>
          <w:color w:val="000000"/>
          <w:sz w:val="24"/>
          <w:szCs w:val="24"/>
        </w:rPr>
        <w:t xml:space="preserve">; razón por la cual, el Órgano Superior de Fiscalización de ésta Entidad, emite los </w:t>
      </w:r>
      <w:r w:rsidRPr="00D8496F">
        <w:rPr>
          <w:rStyle w:val="apple-style-span"/>
          <w:rFonts w:ascii="Palatino Linotype" w:hAnsi="Palatino Linotype" w:cs="Arial"/>
          <w:b/>
          <w:color w:val="000000"/>
          <w:sz w:val="24"/>
          <w:szCs w:val="24"/>
        </w:rPr>
        <w:t>Lineamientos para la Integración del Informe Mensual</w:t>
      </w:r>
      <w:r w:rsidRPr="00D8496F">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 </w:t>
      </w:r>
    </w:p>
    <w:p w:rsidR="00BC29FF" w:rsidRPr="00D8496F" w:rsidRDefault="00BC29FF" w:rsidP="00BC29FF">
      <w:pPr>
        <w:autoSpaceDE w:val="0"/>
        <w:autoSpaceDN w:val="0"/>
        <w:adjustRightInd w:val="0"/>
        <w:ind w:left="851" w:right="899"/>
        <w:jc w:val="both"/>
        <w:rPr>
          <w:rFonts w:ascii="Palatino Linotype" w:hAnsi="Palatino Linotype" w:cs="Arial"/>
          <w:i/>
          <w:sz w:val="22"/>
          <w:szCs w:val="22"/>
        </w:rPr>
      </w:pPr>
      <w:r w:rsidRPr="00D8496F">
        <w:rPr>
          <w:rFonts w:ascii="Palatino Linotype" w:hAnsi="Palatino Linotype" w:cs="Arial"/>
          <w:b/>
          <w:bCs/>
          <w:i/>
          <w:sz w:val="22"/>
          <w:szCs w:val="22"/>
        </w:rPr>
        <w:t xml:space="preserve">“Artículo 8. </w:t>
      </w:r>
      <w:r w:rsidRPr="00D8496F">
        <w:rPr>
          <w:rFonts w:ascii="Palatino Linotype" w:hAnsi="Palatino Linotype" w:cs="Arial"/>
          <w:i/>
          <w:sz w:val="22"/>
          <w:szCs w:val="22"/>
        </w:rPr>
        <w:t>El Órgano Superior tendrá las siguientes atribuciones:</w:t>
      </w:r>
    </w:p>
    <w:p w:rsidR="00BC29FF" w:rsidRPr="00D8496F" w:rsidRDefault="00BC29FF" w:rsidP="00BC29FF">
      <w:pPr>
        <w:autoSpaceDE w:val="0"/>
        <w:autoSpaceDN w:val="0"/>
        <w:adjustRightInd w:val="0"/>
        <w:ind w:left="851" w:right="899"/>
        <w:jc w:val="both"/>
        <w:rPr>
          <w:rFonts w:ascii="Palatino Linotype" w:hAnsi="Palatino Linotype" w:cs="Arial"/>
          <w:i/>
          <w:sz w:val="22"/>
          <w:szCs w:val="22"/>
        </w:rPr>
      </w:pPr>
      <w:r w:rsidRPr="00D8496F">
        <w:rPr>
          <w:rFonts w:ascii="Palatino Linotype" w:hAnsi="Palatino Linotype" w:cs="Arial"/>
          <w:i/>
          <w:sz w:val="22"/>
          <w:szCs w:val="22"/>
        </w:rPr>
        <w:t>…</w:t>
      </w:r>
    </w:p>
    <w:p w:rsidR="00BC29FF" w:rsidRPr="00D8496F" w:rsidRDefault="00BC29FF" w:rsidP="00BC29FF">
      <w:pPr>
        <w:autoSpaceDE w:val="0"/>
        <w:autoSpaceDN w:val="0"/>
        <w:adjustRightInd w:val="0"/>
        <w:ind w:left="851" w:right="899"/>
        <w:jc w:val="both"/>
        <w:rPr>
          <w:rFonts w:ascii="Palatino Linotype" w:hAnsi="Palatino Linotype" w:cs="Arial"/>
          <w:i/>
          <w:sz w:val="22"/>
          <w:szCs w:val="22"/>
        </w:rPr>
      </w:pPr>
      <w:r w:rsidRPr="00D8496F">
        <w:rPr>
          <w:rFonts w:ascii="Palatino Linotype" w:hAnsi="Palatino Linotype" w:cs="Arial"/>
          <w:b/>
          <w:bCs/>
          <w:i/>
          <w:sz w:val="22"/>
          <w:szCs w:val="22"/>
        </w:rPr>
        <w:t xml:space="preserve">XI. </w:t>
      </w:r>
      <w:r w:rsidRPr="00D8496F">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rsidR="00BC29FF" w:rsidRPr="00D8496F" w:rsidRDefault="00BC29FF" w:rsidP="00BC29FF">
      <w:pPr>
        <w:autoSpaceDE w:val="0"/>
        <w:autoSpaceDN w:val="0"/>
        <w:adjustRightInd w:val="0"/>
        <w:ind w:left="851" w:right="899"/>
        <w:jc w:val="both"/>
        <w:rPr>
          <w:rStyle w:val="apple-style-span"/>
          <w:rFonts w:ascii="Palatino Linotype" w:hAnsi="Palatino Linotype" w:cs="Arial"/>
          <w:bCs/>
          <w:i/>
          <w:color w:val="000000"/>
          <w:sz w:val="22"/>
          <w:szCs w:val="22"/>
        </w:rPr>
      </w:pPr>
      <w:r w:rsidRPr="00D8496F">
        <w:rPr>
          <w:rStyle w:val="apple-style-span"/>
          <w:rFonts w:ascii="Palatino Linotype" w:hAnsi="Palatino Linotype" w:cs="Arial"/>
          <w:color w:val="000000"/>
          <w:sz w:val="22"/>
          <w:szCs w:val="22"/>
        </w:rPr>
        <w:t>…” (Sic)</w:t>
      </w:r>
    </w:p>
    <w:p w:rsidR="00BC29FF" w:rsidRPr="00D8496F" w:rsidRDefault="00BC29FF" w:rsidP="00BC29FF">
      <w:pPr>
        <w:spacing w:before="100" w:beforeAutospacing="1" w:after="100" w:afterAutospacing="1" w:line="360" w:lineRule="auto"/>
        <w:jc w:val="both"/>
        <w:rPr>
          <w:rFonts w:ascii="Palatino Linotype" w:hAnsi="Palatino Linotype"/>
          <w:sz w:val="24"/>
          <w:szCs w:val="24"/>
        </w:rPr>
      </w:pPr>
      <w:r w:rsidRPr="00D8496F">
        <w:rPr>
          <w:rFonts w:ascii="Palatino Linotype" w:hAnsi="Palatino Linotype"/>
          <w:sz w:val="24"/>
          <w:szCs w:val="24"/>
        </w:rPr>
        <w:t>De esta forma, el Órgano Superior de Fiscalización del Estado de México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BC29FF" w:rsidRPr="00D8496F" w:rsidRDefault="00BC29FF" w:rsidP="00BC29FF">
      <w:pPr>
        <w:spacing w:before="100" w:beforeAutospacing="1" w:after="100" w:afterAutospacing="1" w:line="360" w:lineRule="auto"/>
        <w:jc w:val="both"/>
        <w:rPr>
          <w:rFonts w:ascii="Palatino Linotype" w:hAnsi="Palatino Linotype"/>
          <w:sz w:val="24"/>
          <w:szCs w:val="24"/>
        </w:rPr>
      </w:pPr>
      <w:r w:rsidRPr="00D8496F">
        <w:rPr>
          <w:rFonts w:ascii="Palatino Linotype" w:hAnsi="Palatino Linotype"/>
          <w:sz w:val="24"/>
          <w:szCs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BC29FF" w:rsidRPr="00D8496F" w:rsidRDefault="00BC29FF" w:rsidP="00BC29FF">
      <w:pPr>
        <w:ind w:left="851" w:right="760"/>
        <w:jc w:val="both"/>
        <w:rPr>
          <w:rFonts w:ascii="Palatino Linotype" w:hAnsi="Palatino Linotype"/>
          <w:i/>
          <w:sz w:val="22"/>
          <w:szCs w:val="22"/>
        </w:rPr>
      </w:pPr>
      <w:r w:rsidRPr="00D8496F">
        <w:rPr>
          <w:rFonts w:ascii="Palatino Linotype" w:hAnsi="Palatino Linotype"/>
          <w:b/>
          <w:i/>
          <w:sz w:val="22"/>
          <w:szCs w:val="22"/>
        </w:rPr>
        <w:t>“Artículo 32.-</w:t>
      </w:r>
      <w:r w:rsidRPr="00D8496F">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BC29FF" w:rsidRPr="00D8496F" w:rsidRDefault="00BC29FF" w:rsidP="00BC29FF">
      <w:pPr>
        <w:ind w:left="851" w:right="760"/>
        <w:jc w:val="both"/>
        <w:rPr>
          <w:rFonts w:ascii="Palatino Linotype" w:hAnsi="Palatino Linotype"/>
          <w:b/>
          <w:i/>
          <w:sz w:val="22"/>
          <w:szCs w:val="22"/>
        </w:rPr>
      </w:pPr>
    </w:p>
    <w:p w:rsidR="00BC29FF" w:rsidRPr="00D8496F" w:rsidRDefault="00BC29FF" w:rsidP="00BC29FF">
      <w:pPr>
        <w:ind w:left="851" w:right="760"/>
        <w:jc w:val="both"/>
        <w:rPr>
          <w:rFonts w:ascii="Palatino Linotype" w:hAnsi="Palatino Linotype"/>
          <w:b/>
          <w:i/>
          <w:sz w:val="22"/>
          <w:szCs w:val="22"/>
        </w:rPr>
      </w:pPr>
      <w:r w:rsidRPr="00D8496F">
        <w:rPr>
          <w:rFonts w:ascii="Palatino Linotype" w:hAnsi="Palatino Linotype"/>
          <w:b/>
          <w:i/>
          <w:sz w:val="22"/>
          <w:szCs w:val="22"/>
        </w:rPr>
        <w:t>Los Presidentes Municipales presentarán a la Legislatura las cuentas públicas anuales</w:t>
      </w:r>
      <w:r w:rsidRPr="00D8496F">
        <w:rPr>
          <w:rFonts w:ascii="Palatino Linotype" w:hAnsi="Palatino Linotype"/>
          <w:i/>
          <w:sz w:val="22"/>
          <w:szCs w:val="22"/>
        </w:rPr>
        <w:t xml:space="preserve"> de sus respectivos municipios, del ejercicio fiscal inmediato anterior, </w:t>
      </w:r>
      <w:r w:rsidRPr="00D8496F">
        <w:rPr>
          <w:rFonts w:ascii="Palatino Linotype" w:hAnsi="Palatino Linotype"/>
          <w:b/>
          <w:i/>
          <w:sz w:val="22"/>
          <w:szCs w:val="22"/>
        </w:rPr>
        <w:t>dentro de los quince primeros días del mes de marzo</w:t>
      </w:r>
      <w:r w:rsidRPr="00D8496F">
        <w:rPr>
          <w:rFonts w:ascii="Palatino Linotype" w:hAnsi="Palatino Linotype"/>
          <w:i/>
          <w:sz w:val="22"/>
          <w:szCs w:val="22"/>
        </w:rPr>
        <w:t xml:space="preserve"> de cada año; </w:t>
      </w:r>
      <w:r w:rsidRPr="00D8496F">
        <w:rPr>
          <w:rFonts w:ascii="Palatino Linotype" w:hAnsi="Palatino Linotype"/>
          <w:b/>
          <w:i/>
          <w:sz w:val="22"/>
          <w:szCs w:val="22"/>
        </w:rPr>
        <w:t>asimism</w:t>
      </w:r>
      <w:r w:rsidRPr="00D8496F">
        <w:rPr>
          <w:rFonts w:ascii="Palatino Linotype" w:hAnsi="Palatino Linotype"/>
          <w:i/>
          <w:sz w:val="22"/>
          <w:szCs w:val="22"/>
        </w:rPr>
        <w:t xml:space="preserve">o, </w:t>
      </w:r>
      <w:r w:rsidRPr="00D8496F">
        <w:rPr>
          <w:rFonts w:ascii="Palatino Linotype" w:hAnsi="Palatino Linotype"/>
          <w:b/>
          <w:i/>
          <w:sz w:val="22"/>
          <w:szCs w:val="22"/>
        </w:rPr>
        <w:t>los informes mensuales</w:t>
      </w:r>
      <w:r w:rsidRPr="00D8496F">
        <w:rPr>
          <w:rFonts w:ascii="Palatino Linotype" w:hAnsi="Palatino Linotype"/>
          <w:i/>
          <w:sz w:val="22"/>
          <w:szCs w:val="22"/>
        </w:rPr>
        <w:t xml:space="preserve"> los deberán presentar </w:t>
      </w:r>
      <w:r w:rsidRPr="00D8496F">
        <w:rPr>
          <w:rFonts w:ascii="Palatino Linotype" w:hAnsi="Palatino Linotype"/>
          <w:b/>
          <w:i/>
          <w:sz w:val="22"/>
          <w:szCs w:val="22"/>
        </w:rPr>
        <w:t>dentro de los veinte días posteriores al término del mes correspondiente.”</w:t>
      </w:r>
    </w:p>
    <w:p w:rsidR="00BC29FF" w:rsidRPr="00D8496F" w:rsidRDefault="00BC29FF" w:rsidP="00BC29FF">
      <w:pPr>
        <w:ind w:left="851" w:right="760"/>
        <w:jc w:val="both"/>
        <w:rPr>
          <w:rFonts w:ascii="Palatino Linotype" w:hAnsi="Palatino Linotype"/>
          <w:i/>
          <w:sz w:val="22"/>
          <w:szCs w:val="22"/>
        </w:rPr>
      </w:pPr>
      <w:r w:rsidRPr="00D8496F">
        <w:rPr>
          <w:rFonts w:ascii="Palatino Linotype" w:hAnsi="Palatino Linotype"/>
          <w:i/>
          <w:sz w:val="22"/>
          <w:szCs w:val="22"/>
        </w:rPr>
        <w:t>(Énfasis añadido)</w:t>
      </w:r>
    </w:p>
    <w:p w:rsidR="00BC29FF" w:rsidRPr="00D8496F" w:rsidRDefault="00BC29FF" w:rsidP="00BC29FF">
      <w:pPr>
        <w:spacing w:before="100" w:beforeAutospacing="1" w:after="100" w:afterAutospacing="1" w:line="360" w:lineRule="auto"/>
        <w:ind w:right="-91"/>
        <w:jc w:val="both"/>
        <w:rPr>
          <w:rFonts w:ascii="Palatino Linotype" w:hAnsi="Palatino Linotype"/>
          <w:color w:val="000000"/>
          <w:sz w:val="24"/>
          <w:szCs w:val="24"/>
        </w:rPr>
      </w:pPr>
      <w:r w:rsidRPr="00D8496F">
        <w:rPr>
          <w:rFonts w:ascii="Palatino Linotype" w:hAnsi="Palatino Linotype"/>
          <w:sz w:val="24"/>
          <w:szCs w:val="24"/>
        </w:rPr>
        <w:t xml:space="preserve">Por ello, la información </w:t>
      </w:r>
      <w:r w:rsidRPr="00D8496F">
        <w:rPr>
          <w:rFonts w:ascii="Palatino Linotype" w:hAnsi="Palatino Linotype"/>
          <w:b/>
          <w:sz w:val="24"/>
          <w:szCs w:val="24"/>
        </w:rPr>
        <w:t>documental comprobatoria</w:t>
      </w:r>
      <w:r w:rsidRPr="00D8496F">
        <w:rPr>
          <w:rFonts w:ascii="Palatino Linotype" w:hAnsi="Palatino Linotype"/>
          <w:sz w:val="24"/>
          <w:szCs w:val="24"/>
        </w:rPr>
        <w:t xml:space="preserve">, </w:t>
      </w:r>
      <w:r w:rsidRPr="00D8496F">
        <w:rPr>
          <w:rFonts w:ascii="Palatino Linotype" w:hAnsi="Palatino Linotype"/>
          <w:b/>
          <w:sz w:val="24"/>
          <w:szCs w:val="24"/>
        </w:rPr>
        <w:t>deberá conservarse en los archivos de la entidad fiscalizada –Municipio</w:t>
      </w:r>
      <w:r w:rsidRPr="00D8496F">
        <w:rPr>
          <w:rFonts w:ascii="Palatino Linotype" w:hAnsi="Palatino Linotype"/>
          <w:sz w:val="24"/>
          <w:szCs w:val="24"/>
        </w:rPr>
        <w:t xml:space="preserve">-, en original y debidamente integrada en términos de los lineamientos de referencia, pues son susceptibles de revisión directa por el Órgano Superior de Fiscalización </w:t>
      </w:r>
      <w:r w:rsidRPr="00D8496F">
        <w:rPr>
          <w:rFonts w:ascii="Palatino Linotype" w:hAnsi="Palatino Linotype"/>
          <w:color w:val="000000"/>
          <w:sz w:val="24"/>
          <w:szCs w:val="24"/>
        </w:rPr>
        <w:t>del Estado de México (OSFEM)</w:t>
      </w:r>
      <w:r w:rsidRPr="00D8496F">
        <w:rPr>
          <w:rFonts w:ascii="Palatino Linotype" w:hAnsi="Palatino Linotype"/>
          <w:sz w:val="24"/>
          <w:szCs w:val="24"/>
        </w:rPr>
        <w:t xml:space="preserve">; así que, </w:t>
      </w:r>
      <w:r w:rsidRPr="00D8496F">
        <w:rPr>
          <w:rFonts w:ascii="Palatino Linotype" w:hAnsi="Palatino Linotype"/>
          <w:color w:val="000000"/>
          <w:sz w:val="24"/>
          <w:szCs w:val="24"/>
        </w:rPr>
        <w:t xml:space="preserve">para la Integración del Informe Mensual 2019, dichos lineamientos se encuentran visibles en la página oficial del OSFEM en el sitio de internet </w:t>
      </w:r>
      <w:r w:rsidR="00AB0EA5" w:rsidRPr="00D8496F">
        <w:rPr>
          <w:rFonts w:ascii="Palatino Linotype" w:hAnsi="Palatino Linotype"/>
          <w:i/>
          <w:spacing w:val="-14"/>
          <w:sz w:val="24"/>
          <w:szCs w:val="24"/>
        </w:rPr>
        <w:t xml:space="preserve">https://www.osfem.gob.mx/04_Normatividad/doc/Normatividad/2019/19.-LineamInfMensualMpal_2019.pdf </w:t>
      </w:r>
      <w:r w:rsidRPr="00D8496F">
        <w:rPr>
          <w:rFonts w:ascii="Palatino Linotype" w:hAnsi="Palatino Linotype"/>
          <w:color w:val="000000"/>
          <w:sz w:val="24"/>
          <w:szCs w:val="24"/>
        </w:rPr>
        <w:t xml:space="preserve">destacando que dentro de los informes mensuales que </w:t>
      </w:r>
      <w:r w:rsidRPr="00D8496F">
        <w:rPr>
          <w:rFonts w:ascii="Palatino Linotype" w:hAnsi="Palatino Linotype"/>
          <w:b/>
          <w:color w:val="000000"/>
          <w:sz w:val="24"/>
          <w:szCs w:val="24"/>
        </w:rPr>
        <w:t xml:space="preserve">EL SUJETO OBLIGADO </w:t>
      </w:r>
      <w:r w:rsidRPr="00D8496F">
        <w:rPr>
          <w:rFonts w:ascii="Palatino Linotype" w:hAnsi="Palatino Linotype"/>
          <w:color w:val="000000"/>
          <w:sz w:val="24"/>
          <w:szCs w:val="24"/>
        </w:rPr>
        <w:t xml:space="preserve">tiene la obligación de rendir, se contempla precisamente la presentación de la Información referente a los comprobantes fiscales por internet por concepto de nómina, tal y como se muestra en las imágenes siguientes: </w:t>
      </w:r>
    </w:p>
    <w:p w:rsidR="00BC29FF" w:rsidRPr="00D8496F" w:rsidRDefault="00F43774" w:rsidP="00BC29FF">
      <w:pPr>
        <w:spacing w:before="100" w:beforeAutospacing="1" w:after="100" w:afterAutospacing="1" w:line="360" w:lineRule="auto"/>
        <w:jc w:val="center"/>
        <w:rPr>
          <w:rFonts w:ascii="Palatino Linotype" w:hAnsi="Palatino Linotype"/>
        </w:rPr>
      </w:pPr>
      <w:r w:rsidRPr="00D8496F">
        <w:rPr>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720090</wp:posOffset>
                </wp:positionH>
                <wp:positionV relativeFrom="paragraph">
                  <wp:posOffset>4895850</wp:posOffset>
                </wp:positionV>
                <wp:extent cx="5067935" cy="2457450"/>
                <wp:effectExtent l="38100" t="19050" r="75565" b="95250"/>
                <wp:wrapNone/>
                <wp:docPr id="23" name="Conector recto 23"/>
                <wp:cNvGraphicFramePr/>
                <a:graphic xmlns:a="http://schemas.openxmlformats.org/drawingml/2006/main">
                  <a:graphicData uri="http://schemas.microsoft.com/office/word/2010/wordprocessingShape">
                    <wps:wsp>
                      <wps:cNvCnPr/>
                      <wps:spPr>
                        <a:xfrm>
                          <a:off x="0" y="0"/>
                          <a:ext cx="5067935" cy="2457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3C742" id="Conector recto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385.5pt" to="455.7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" strokecolor="#4f81bd [3204]" strokeweight="2pt">
                <v:shadow on="t" color="black" opacity="24903f" origin=",.5" offset="0,.55556mm"/>
              </v:line>
            </w:pict>
          </mc:Fallback>
        </mc:AlternateContent>
      </w:r>
      <w:r w:rsidR="00BC29FF" w:rsidRPr="00D8496F">
        <w:rPr>
          <w:noProof/>
          <w:lang w:val="es-MX" w:eastAsia="es-MX"/>
        </w:rPr>
        <mc:AlternateContent>
          <mc:Choice Requires="wps">
            <w:drawing>
              <wp:anchor distT="0" distB="0" distL="114300" distR="114300" simplePos="0" relativeHeight="251661312" behindDoc="0" locked="0" layoutInCell="1" allowOverlap="1" wp14:anchorId="696C6F01" wp14:editId="7FEB5645">
                <wp:simplePos x="0" y="0"/>
                <wp:positionH relativeFrom="column">
                  <wp:posOffset>524510</wp:posOffset>
                </wp:positionH>
                <wp:positionV relativeFrom="paragraph">
                  <wp:posOffset>2236470</wp:posOffset>
                </wp:positionV>
                <wp:extent cx="1950367" cy="243135"/>
                <wp:effectExtent l="19050" t="19050" r="12065" b="24130"/>
                <wp:wrapNone/>
                <wp:docPr id="10" name="Rectángulo 10"/>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E1D955" id="Rectángulo 10" o:spid="_x0000_s1026" style="position:absolute;margin-left:41.3pt;margin-top:176.1pt;width:153.5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EmowIAAJM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" filled="f" strokecolor="red" strokeweight="2.25pt"/>
            </w:pict>
          </mc:Fallback>
        </mc:AlternateContent>
      </w:r>
      <w:r w:rsidRPr="00D8496F">
        <w:rPr>
          <w:noProof/>
          <w:lang w:val="es-MX" w:eastAsia="es-MX"/>
        </w:rPr>
        <w:t xml:space="preserve"> </w:t>
      </w:r>
      <w:r w:rsidRPr="00D8496F">
        <w:rPr>
          <w:noProof/>
          <w:lang w:val="es-MX" w:eastAsia="es-MX"/>
        </w:rPr>
        <w:drawing>
          <wp:inline distT="0" distB="0" distL="0" distR="0" wp14:anchorId="04450A2B" wp14:editId="0E22961D">
            <wp:extent cx="5791835" cy="4086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086225"/>
                    </a:xfrm>
                    <a:prstGeom prst="rect">
                      <a:avLst/>
                    </a:prstGeom>
                  </pic:spPr>
                </pic:pic>
              </a:graphicData>
            </a:graphic>
          </wp:inline>
        </w:drawing>
      </w:r>
    </w:p>
    <w:p w:rsidR="00BC29FF" w:rsidRPr="00D8496F" w:rsidRDefault="00F43774" w:rsidP="00BC29FF">
      <w:pPr>
        <w:autoSpaceDE w:val="0"/>
        <w:autoSpaceDN w:val="0"/>
        <w:adjustRightInd w:val="0"/>
        <w:spacing w:before="100" w:beforeAutospacing="1" w:after="100" w:afterAutospacing="1" w:line="360" w:lineRule="auto"/>
        <w:jc w:val="center"/>
        <w:rPr>
          <w:noProof/>
          <w:lang w:eastAsia="es-MX"/>
        </w:rPr>
      </w:pPr>
      <w:r w:rsidRPr="00D8496F">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764727EF" wp14:editId="22D3E2A1">
                <wp:simplePos x="0" y="0"/>
                <wp:positionH relativeFrom="margin">
                  <wp:posOffset>3234690</wp:posOffset>
                </wp:positionH>
                <wp:positionV relativeFrom="paragraph">
                  <wp:posOffset>1095375</wp:posOffset>
                </wp:positionV>
                <wp:extent cx="819150" cy="457200"/>
                <wp:effectExtent l="76200" t="38100" r="76200" b="95250"/>
                <wp:wrapNone/>
                <wp:docPr id="31" name="Rectángulo redondeado 31"/>
                <wp:cNvGraphicFramePr/>
                <a:graphic xmlns:a="http://schemas.openxmlformats.org/drawingml/2006/main">
                  <a:graphicData uri="http://schemas.microsoft.com/office/word/2010/wordprocessingShape">
                    <wps:wsp>
                      <wps:cNvSpPr/>
                      <wps:spPr>
                        <a:xfrm>
                          <a:off x="0" y="0"/>
                          <a:ext cx="819150" cy="45720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6AF0A" id="Rectángulo redondeado 31" o:spid="_x0000_s1026" style="position:absolute;margin-left:254.7pt;margin-top:86.25pt;width:64.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" filled="f" strokecolor="red" strokeweight="3pt">
                <v:shadow on="t" color="black" opacity="22937f" origin=",.5" offset="0,.63889mm"/>
                <w10:wrap anchorx="margin"/>
              </v:roundrect>
            </w:pict>
          </mc:Fallback>
        </mc:AlternateContent>
      </w:r>
      <w:r w:rsidRPr="00D8496F">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7233DFC" wp14:editId="5E0DAC89">
                <wp:simplePos x="0" y="0"/>
                <wp:positionH relativeFrom="margin">
                  <wp:posOffset>339090</wp:posOffset>
                </wp:positionH>
                <wp:positionV relativeFrom="paragraph">
                  <wp:posOffset>3438525</wp:posOffset>
                </wp:positionV>
                <wp:extent cx="1938528" cy="1057275"/>
                <wp:effectExtent l="76200" t="38100" r="100330" b="123825"/>
                <wp:wrapNone/>
                <wp:docPr id="18" name="Rectángulo redondeado 18"/>
                <wp:cNvGraphicFramePr/>
                <a:graphic xmlns:a="http://schemas.openxmlformats.org/drawingml/2006/main">
                  <a:graphicData uri="http://schemas.microsoft.com/office/word/2010/wordprocessingShape">
                    <wps:wsp>
                      <wps:cNvSpPr/>
                      <wps:spPr>
                        <a:xfrm>
                          <a:off x="0" y="0"/>
                          <a:ext cx="1938528" cy="1057275"/>
                        </a:xfrm>
                        <a:prstGeom prst="roundRect">
                          <a:avLst/>
                        </a:prstGeom>
                        <a:noFill/>
                        <a:ln w="571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19A0E" id="Rectángulo redondeado 18" o:spid="_x0000_s1026" style="position:absolute;margin-left:26.7pt;margin-top:270.75pt;width:152.6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" filled="f" strokecolor="red" strokeweight="4.5pt">
                <v:shadow on="t" color="black" opacity="22937f" origin=",.5" offset="0,.63889mm"/>
                <w10:wrap anchorx="margin"/>
              </v:roundrect>
            </w:pict>
          </mc:Fallback>
        </mc:AlternateContent>
      </w:r>
      <w:r w:rsidR="00BC29FF" w:rsidRPr="00D8496F">
        <w:rPr>
          <w:noProof/>
          <w:lang w:eastAsia="es-MX"/>
        </w:rPr>
        <w:t xml:space="preserve"> </w:t>
      </w:r>
      <w:r w:rsidRPr="00D8496F">
        <w:rPr>
          <w:noProof/>
          <w:lang w:val="es-MX" w:eastAsia="es-MX"/>
        </w:rPr>
        <w:drawing>
          <wp:inline distT="0" distB="0" distL="0" distR="0" wp14:anchorId="4EAE92B1" wp14:editId="4B49BE81">
            <wp:extent cx="5791835" cy="46386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638675"/>
                    </a:xfrm>
                    <a:prstGeom prst="rect">
                      <a:avLst/>
                    </a:prstGeom>
                  </pic:spPr>
                </pic:pic>
              </a:graphicData>
            </a:graphic>
          </wp:inline>
        </w:drawing>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rPr>
      </w:pPr>
      <w:r w:rsidRPr="00D8496F">
        <w:rPr>
          <w:rFonts w:ascii="Palatino Linotype" w:hAnsi="Palatino Linotype" w:cs="Arial"/>
          <w:sz w:val="24"/>
          <w:szCs w:val="24"/>
        </w:rPr>
        <w:t xml:space="preserve">Atento a lo anterior, resulta claro que existe fuente obligacional que constriñe al </w:t>
      </w:r>
      <w:r w:rsidRPr="00D8496F">
        <w:rPr>
          <w:rFonts w:ascii="Palatino Linotype" w:hAnsi="Palatino Linotype" w:cs="Arial"/>
          <w:b/>
          <w:sz w:val="24"/>
          <w:szCs w:val="24"/>
        </w:rPr>
        <w:t>SUJETO OBLIGADO</w:t>
      </w:r>
      <w:r w:rsidRPr="00D8496F">
        <w:rPr>
          <w:rFonts w:ascii="Palatino Linotype" w:hAnsi="Palatino Linotype" w:cs="Arial"/>
          <w:sz w:val="24"/>
          <w:szCs w:val="24"/>
        </w:rPr>
        <w:t xml:space="preserve">, para entregar los informes mensuales al OSFEM de conformidad con el artículo 32 de la Ley de Fiscalización Superior del Estado de México, en los cuales se incluye lo referente a </w:t>
      </w:r>
      <w:r w:rsidRPr="00D8496F">
        <w:rPr>
          <w:rFonts w:ascii="Palatino Linotype" w:hAnsi="Palatino Linotype" w:cs="Arial"/>
          <w:b/>
          <w:sz w:val="24"/>
          <w:szCs w:val="24"/>
        </w:rPr>
        <w:t>los comprobantes fiscales por internet por concepto de nómina,</w:t>
      </w:r>
      <w:r w:rsidRPr="00D8496F">
        <w:rPr>
          <w:rFonts w:ascii="Palatino Linotype" w:hAnsi="Palatino Linotype" w:cs="Arial"/>
          <w:i/>
          <w:sz w:val="24"/>
          <w:szCs w:val="24"/>
        </w:rPr>
        <w:t xml:space="preserve"> </w:t>
      </w:r>
      <w:r w:rsidRPr="00D8496F">
        <w:rPr>
          <w:rFonts w:ascii="Palatino Linotype" w:hAnsi="Palatino Linotype" w:cs="Arial"/>
          <w:sz w:val="24"/>
          <w:szCs w:val="24"/>
        </w:rPr>
        <w:t xml:space="preserve">que comprenden la información relativa al pago de las remuneraciones de cada uno de los servidores públicos correspondiente a un periodo determinado; en consecuencia, la información solicitada; por </w:t>
      </w:r>
      <w:r w:rsidRPr="00D8496F">
        <w:rPr>
          <w:rFonts w:ascii="Palatino Linotype" w:hAnsi="Palatino Linotype" w:cs="Arial"/>
          <w:b/>
          <w:sz w:val="24"/>
          <w:szCs w:val="24"/>
        </w:rPr>
        <w:t xml:space="preserve">EL RECURRENTE </w:t>
      </w:r>
      <w:r w:rsidRPr="00D8496F">
        <w:rPr>
          <w:rFonts w:ascii="Palatino Linotype" w:hAnsi="Palatino Linotype" w:cs="Arial"/>
          <w:sz w:val="24"/>
          <w:szCs w:val="24"/>
        </w:rPr>
        <w:t xml:space="preserve">debe obrar en los archivos del </w:t>
      </w:r>
      <w:r w:rsidRPr="00D8496F">
        <w:rPr>
          <w:rFonts w:ascii="Palatino Linotype" w:hAnsi="Palatino Linotype" w:cs="Arial"/>
          <w:b/>
          <w:sz w:val="24"/>
          <w:szCs w:val="24"/>
        </w:rPr>
        <w:t>SUJETO OBLIGADO</w:t>
      </w:r>
      <w:r w:rsidRPr="00D8496F">
        <w:rPr>
          <w:rFonts w:ascii="Palatino Linotype" w:hAnsi="Palatino Linotype" w:cs="Arial"/>
          <w:sz w:val="24"/>
          <w:szCs w:val="24"/>
        </w:rPr>
        <w:t xml:space="preserve">. </w:t>
      </w:r>
    </w:p>
    <w:p w:rsidR="00BC29FF" w:rsidRPr="00D8496F" w:rsidRDefault="00BC29FF" w:rsidP="00BC29FF">
      <w:pPr>
        <w:spacing w:before="100" w:beforeAutospacing="1" w:after="100" w:afterAutospacing="1" w:line="360" w:lineRule="auto"/>
        <w:jc w:val="both"/>
        <w:rPr>
          <w:rFonts w:ascii="Palatino Linotype" w:hAnsi="Palatino Linotype" w:cs="Arial"/>
          <w:bCs/>
          <w:sz w:val="24"/>
          <w:szCs w:val="24"/>
        </w:rPr>
      </w:pPr>
      <w:r w:rsidRPr="00D8496F">
        <w:rPr>
          <w:rFonts w:ascii="Palatino Linotype" w:hAnsi="Palatino Linotype" w:cs="Arial"/>
          <w:sz w:val="24"/>
          <w:szCs w:val="24"/>
        </w:rPr>
        <w:t>En este sentido, de acuerdo a la naturaleza de la información solicitada se concluye que ésta es de</w:t>
      </w:r>
      <w:r w:rsidRPr="00D8496F">
        <w:rPr>
          <w:rFonts w:ascii="Palatino Linotype" w:hAnsi="Palatino Linotype" w:cs="Arial"/>
          <w:bCs/>
          <w:sz w:val="24"/>
          <w:szCs w:val="24"/>
        </w:rPr>
        <w:t xml:space="preserve"> interés general y de alcance público, puesto que la ciudadanía tiene derecho a saber cuánto es el gasto ejercido para el pago de remuneraciones por servicios personales al realizar las funciones públicas, esto es, su acceso</w:t>
      </w:r>
      <w:r w:rsidRPr="00D8496F">
        <w:rPr>
          <w:rFonts w:ascii="Palatino Linotype" w:hAnsi="Palatino Linotype" w:cs="Arial"/>
          <w:sz w:val="24"/>
          <w:szCs w:val="24"/>
        </w:rPr>
        <w:t xml:space="preserve"> </w:t>
      </w:r>
      <w:r w:rsidRPr="00D8496F">
        <w:rPr>
          <w:rFonts w:ascii="Palatino Linotype" w:hAnsi="Palatino Linotype" w:cs="Arial"/>
          <w:bCs/>
          <w:sz w:val="24"/>
          <w:szCs w:val="24"/>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rPr>
      </w:pPr>
      <w:r w:rsidRPr="00D8496F">
        <w:rPr>
          <w:rFonts w:ascii="Palatino Linotype" w:hAnsi="Palatino Linotype" w:cs="Arial"/>
          <w:sz w:val="24"/>
          <w:szCs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BC29FF" w:rsidRPr="00D8496F" w:rsidRDefault="00BC29FF" w:rsidP="00BC29FF">
      <w:pPr>
        <w:ind w:left="709" w:right="760"/>
        <w:jc w:val="center"/>
        <w:rPr>
          <w:rFonts w:ascii="Palatino Linotype" w:hAnsi="Palatino Linotype" w:cs="Arial"/>
          <w:b/>
          <w:i/>
          <w:sz w:val="22"/>
        </w:rPr>
      </w:pPr>
      <w:r w:rsidRPr="00D8496F">
        <w:rPr>
          <w:rFonts w:ascii="Palatino Linotype" w:hAnsi="Palatino Linotype" w:cs="Arial"/>
          <w:b/>
          <w:i/>
          <w:sz w:val="22"/>
        </w:rPr>
        <w:t>“Criterio 01/2003.</w:t>
      </w:r>
    </w:p>
    <w:p w:rsidR="00BC29FF" w:rsidRPr="00D8496F" w:rsidRDefault="00BC29FF" w:rsidP="00BC29FF">
      <w:pPr>
        <w:ind w:left="709" w:right="760"/>
        <w:jc w:val="both"/>
        <w:rPr>
          <w:rFonts w:ascii="Palatino Linotype" w:hAnsi="Palatino Linotype" w:cs="Arial"/>
          <w:i/>
          <w:sz w:val="22"/>
        </w:rPr>
      </w:pPr>
      <w:r w:rsidRPr="00D8496F">
        <w:rPr>
          <w:rFonts w:ascii="Palatino Linotype" w:hAnsi="Palatino Linotype" w:cs="Arial"/>
          <w:b/>
          <w:i/>
          <w:sz w:val="22"/>
        </w:rPr>
        <w:t>“INGRESOS DE LOS SERVIDORES PÚBLICOS. CONSTITUYEN INFORMACIÓN PÚBLICA AÚN Y CUANDO SU DIFUSIÓN PUEDE AFECTAR LA VIDA O LA SEGURIDAD DE AQUELLOS.</w:t>
      </w:r>
      <w:r w:rsidRPr="00D8496F">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8496F">
        <w:rPr>
          <w:rFonts w:ascii="Palatino Linotype" w:hAnsi="Palatino Linotype" w:cs="Arial"/>
          <w:b/>
          <w:i/>
          <w:sz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8496F">
        <w:rPr>
          <w:rFonts w:ascii="Palatino Linotype" w:hAnsi="Palatino Linotype" w:cs="Arial"/>
          <w:i/>
          <w:sz w:val="22"/>
        </w:rPr>
        <w:t>…”</w:t>
      </w:r>
    </w:p>
    <w:p w:rsidR="00BC29FF" w:rsidRPr="00D8496F" w:rsidRDefault="00BC29FF" w:rsidP="00BC29FF">
      <w:pPr>
        <w:ind w:left="709" w:right="760"/>
        <w:jc w:val="both"/>
        <w:rPr>
          <w:rFonts w:ascii="Palatino Linotype" w:hAnsi="Palatino Linotype" w:cs="Arial"/>
          <w:i/>
          <w:sz w:val="22"/>
        </w:rPr>
      </w:pPr>
    </w:p>
    <w:p w:rsidR="00BC29FF" w:rsidRPr="00D8496F" w:rsidRDefault="00BC29FF" w:rsidP="00BC29FF">
      <w:pPr>
        <w:ind w:left="709" w:right="760"/>
        <w:jc w:val="center"/>
        <w:rPr>
          <w:rFonts w:ascii="Palatino Linotype" w:hAnsi="Palatino Linotype" w:cs="Arial"/>
          <w:b/>
          <w:i/>
          <w:sz w:val="22"/>
        </w:rPr>
      </w:pPr>
      <w:r w:rsidRPr="00D8496F">
        <w:rPr>
          <w:rFonts w:ascii="Palatino Linotype" w:hAnsi="Palatino Linotype" w:cs="Arial"/>
          <w:b/>
          <w:i/>
          <w:sz w:val="22"/>
        </w:rPr>
        <w:t>“Criterio 02/2003.</w:t>
      </w:r>
    </w:p>
    <w:p w:rsidR="00BC29FF" w:rsidRPr="00D8496F" w:rsidRDefault="00BC29FF" w:rsidP="00BC29FF">
      <w:pPr>
        <w:ind w:left="709" w:right="760"/>
        <w:jc w:val="both"/>
        <w:rPr>
          <w:rFonts w:ascii="Palatino Linotype" w:hAnsi="Palatino Linotype" w:cs="Arial"/>
          <w:i/>
          <w:sz w:val="22"/>
        </w:rPr>
      </w:pPr>
      <w:r w:rsidRPr="00D8496F">
        <w:rPr>
          <w:rFonts w:ascii="Palatino Linotype" w:hAnsi="Palatino Linotype" w:cs="Arial"/>
          <w:b/>
          <w:i/>
          <w:sz w:val="22"/>
        </w:rPr>
        <w:t>INGRESOS DE LOS SERVIDORES PÚBLICOS, SON INFORMACIÓN PÚBLICA AÚN Y CUANDO CONSTITUYEN DATOS PERSONALES QUE SE REFIEREN AL PATRIMONIO DE AQUÉLLOS.</w:t>
      </w:r>
      <w:r w:rsidRPr="00D8496F">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8496F">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8496F">
        <w:rPr>
          <w:rFonts w:ascii="Palatino Linotype" w:hAnsi="Palatino Linotype" w:cs="Arial"/>
          <w:i/>
          <w:sz w:val="22"/>
        </w:rPr>
        <w:t xml:space="preserve"> el sistema de compensación…”</w:t>
      </w:r>
    </w:p>
    <w:p w:rsidR="00BC29FF" w:rsidRPr="00D8496F" w:rsidRDefault="00BC29FF" w:rsidP="00BC29FF">
      <w:pPr>
        <w:ind w:left="709" w:right="760"/>
        <w:jc w:val="both"/>
        <w:rPr>
          <w:rFonts w:ascii="Palatino Linotype" w:hAnsi="Palatino Linotype" w:cs="Arial"/>
          <w:i/>
          <w:sz w:val="22"/>
        </w:rPr>
      </w:pPr>
    </w:p>
    <w:p w:rsidR="00BC29FF" w:rsidRPr="00D8496F" w:rsidRDefault="00BC29FF" w:rsidP="00BC29FF">
      <w:pPr>
        <w:ind w:left="709" w:right="760"/>
        <w:jc w:val="both"/>
        <w:rPr>
          <w:rFonts w:ascii="Palatino Linotype" w:hAnsi="Palatino Linotype" w:cs="Arial"/>
          <w:i/>
          <w:sz w:val="22"/>
        </w:rPr>
      </w:pPr>
      <w:r w:rsidRPr="00D8496F">
        <w:rPr>
          <w:rFonts w:ascii="Palatino Linotype" w:hAnsi="Palatino Linotype" w:cs="Arial"/>
          <w:i/>
          <w:sz w:val="22"/>
        </w:rPr>
        <w:t>(Énfasis añadido)</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rPr>
      </w:pPr>
      <w:r w:rsidRPr="00D8496F">
        <w:rPr>
          <w:rFonts w:ascii="Palatino Linotype" w:hAnsi="Palatino Linotype" w:cs="Arial"/>
          <w:sz w:val="24"/>
          <w:szCs w:val="24"/>
        </w:rPr>
        <w:t xml:space="preserve">En este sentido, </w:t>
      </w:r>
      <w:r w:rsidRPr="00D8496F">
        <w:rPr>
          <w:rFonts w:ascii="Palatino Linotype" w:hAnsi="Palatino Linotype" w:cs="Arial"/>
          <w:b/>
          <w:sz w:val="24"/>
          <w:szCs w:val="24"/>
        </w:rPr>
        <w:t>EL SUJETO OBLIGADO</w:t>
      </w:r>
      <w:r w:rsidRPr="00D8496F">
        <w:rPr>
          <w:rFonts w:ascii="Palatino Linotype" w:hAnsi="Palatino Linotype" w:cs="Arial"/>
          <w:sz w:val="24"/>
          <w:szCs w:val="24"/>
        </w:rPr>
        <w:t xml:space="preserve"> se encuentra constreñido a entregar la información solicitada por </w:t>
      </w:r>
      <w:r w:rsidRPr="00D8496F">
        <w:rPr>
          <w:rFonts w:ascii="Palatino Linotype" w:hAnsi="Palatino Linotype" w:cs="Arial"/>
          <w:b/>
          <w:color w:val="000000"/>
          <w:sz w:val="24"/>
          <w:szCs w:val="24"/>
          <w:lang w:eastAsia="es-MX"/>
        </w:rPr>
        <w:t>EL RECURRENTE</w:t>
      </w:r>
      <w:r w:rsidRPr="00D8496F">
        <w:rPr>
          <w:rFonts w:ascii="Palatino Linotype" w:hAnsi="Palatino Linotype" w:cs="Arial"/>
          <w:sz w:val="24"/>
          <w:szCs w:val="24"/>
        </w:rPr>
        <w:t xml:space="preserve">, de acuerdo a lo dispuesto por los artículos 3, fracción XI, 12 y 92, fracción VIII </w:t>
      </w:r>
      <w:r w:rsidRPr="00D8496F">
        <w:rPr>
          <w:rFonts w:ascii="Palatino Linotype" w:hAnsi="Palatino Linotype" w:cs="Arial"/>
          <w:bCs/>
          <w:sz w:val="24"/>
          <w:szCs w:val="24"/>
        </w:rPr>
        <w:t>de la Ley de Transparencia y Acceso a la Información Pública del Estado de México y Municipios</w:t>
      </w:r>
      <w:r w:rsidRPr="00D8496F">
        <w:rPr>
          <w:rFonts w:ascii="Palatino Linotype" w:hAnsi="Palatino Linotype" w:cs="Arial"/>
          <w:sz w:val="24"/>
          <w:szCs w:val="24"/>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rPr>
      </w:pPr>
      <w:r w:rsidRPr="00D8496F">
        <w:rPr>
          <w:rFonts w:ascii="Palatino Linotype" w:hAnsi="Palatino Linotype" w:cs="Arial"/>
          <w:sz w:val="24"/>
          <w:szCs w:val="24"/>
        </w:rPr>
        <w:t>A fin de robustecer lo anterior, a continuación se citan los artículos en referencia:</w:t>
      </w:r>
    </w:p>
    <w:p w:rsidR="00BC29FF" w:rsidRPr="00D8496F" w:rsidRDefault="00BC29FF" w:rsidP="00BC29FF">
      <w:pPr>
        <w:tabs>
          <w:tab w:val="left" w:pos="8364"/>
        </w:tabs>
        <w:ind w:left="709" w:right="757"/>
        <w:jc w:val="both"/>
        <w:rPr>
          <w:rFonts w:ascii="Palatino Linotype" w:hAnsi="Palatino Linotype" w:cs="Arial"/>
          <w:i/>
          <w:color w:val="000000"/>
          <w:sz w:val="22"/>
          <w:szCs w:val="22"/>
        </w:rPr>
      </w:pPr>
      <w:r w:rsidRPr="00D8496F">
        <w:rPr>
          <w:rFonts w:ascii="Palatino Linotype" w:hAnsi="Palatino Linotype"/>
          <w:b/>
          <w:i/>
          <w:sz w:val="22"/>
          <w:szCs w:val="22"/>
        </w:rPr>
        <w:t>“</w:t>
      </w:r>
      <w:r w:rsidRPr="00D8496F">
        <w:rPr>
          <w:rFonts w:ascii="Palatino Linotype" w:hAnsi="Palatino Linotype" w:cs="Arial"/>
          <w:b/>
          <w:i/>
          <w:color w:val="000000"/>
          <w:sz w:val="22"/>
          <w:szCs w:val="22"/>
        </w:rPr>
        <w:t xml:space="preserve">Artículo 3. </w:t>
      </w:r>
      <w:r w:rsidRPr="00D8496F">
        <w:rPr>
          <w:rFonts w:ascii="Palatino Linotype" w:hAnsi="Palatino Linotype" w:cs="Arial"/>
          <w:i/>
          <w:color w:val="000000"/>
          <w:sz w:val="22"/>
          <w:szCs w:val="22"/>
        </w:rPr>
        <w:t>Para los efectos de la presente Ley se entenderá por:</w:t>
      </w:r>
    </w:p>
    <w:p w:rsidR="00BC29FF" w:rsidRPr="00D8496F" w:rsidRDefault="00BC29FF" w:rsidP="00BC29FF">
      <w:pPr>
        <w:ind w:left="851" w:right="899"/>
        <w:jc w:val="both"/>
        <w:rPr>
          <w:rFonts w:ascii="Palatino Linotype" w:hAnsi="Palatino Linotype" w:cs="Arial"/>
          <w:i/>
          <w:color w:val="000000"/>
          <w:sz w:val="22"/>
          <w:szCs w:val="22"/>
        </w:rPr>
      </w:pPr>
      <w:r w:rsidRPr="00D8496F">
        <w:rPr>
          <w:rFonts w:ascii="Palatino Linotype" w:hAnsi="Palatino Linotype" w:cs="Arial"/>
          <w:i/>
          <w:color w:val="000000"/>
          <w:sz w:val="22"/>
          <w:szCs w:val="22"/>
        </w:rPr>
        <w:t>…</w:t>
      </w:r>
    </w:p>
    <w:p w:rsidR="00BC29FF" w:rsidRPr="00D8496F" w:rsidRDefault="00BC29FF" w:rsidP="00BC29FF">
      <w:pPr>
        <w:ind w:left="851" w:right="899"/>
        <w:jc w:val="both"/>
        <w:rPr>
          <w:rFonts w:ascii="Palatino Linotype" w:hAnsi="Palatino Linotype" w:cs="Arial"/>
          <w:i/>
          <w:color w:val="000000"/>
          <w:sz w:val="22"/>
          <w:szCs w:val="22"/>
        </w:rPr>
      </w:pPr>
      <w:r w:rsidRPr="00D8496F">
        <w:rPr>
          <w:rFonts w:ascii="Palatino Linotype" w:hAnsi="Palatino Linotype" w:cs="Arial"/>
          <w:b/>
          <w:i/>
          <w:color w:val="000000"/>
          <w:sz w:val="22"/>
          <w:szCs w:val="22"/>
        </w:rPr>
        <w:t>XI. Documento:</w:t>
      </w:r>
      <w:r w:rsidRPr="00D8496F">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C29FF" w:rsidRPr="00D8496F" w:rsidRDefault="00BC29FF" w:rsidP="00BC29FF">
      <w:pPr>
        <w:ind w:left="851" w:right="899"/>
        <w:jc w:val="both"/>
        <w:rPr>
          <w:rFonts w:ascii="Palatino Linotype" w:hAnsi="Palatino Linotype" w:cs="Arial"/>
          <w:i/>
          <w:color w:val="000000"/>
          <w:sz w:val="22"/>
          <w:szCs w:val="22"/>
        </w:rPr>
      </w:pPr>
      <w:r w:rsidRPr="00D8496F">
        <w:rPr>
          <w:rFonts w:ascii="Palatino Linotype" w:hAnsi="Palatino Linotype" w:cs="Arial"/>
          <w:i/>
          <w:color w:val="000000"/>
          <w:sz w:val="22"/>
          <w:szCs w:val="22"/>
        </w:rPr>
        <w:t>…</w:t>
      </w:r>
    </w:p>
    <w:p w:rsidR="00BC29FF" w:rsidRPr="00D8496F" w:rsidRDefault="00BC29FF" w:rsidP="00BC29FF">
      <w:pPr>
        <w:ind w:left="851" w:right="899"/>
        <w:jc w:val="both"/>
        <w:rPr>
          <w:rFonts w:ascii="Palatino Linotype" w:hAnsi="Palatino Linotype"/>
          <w:b/>
          <w:i/>
          <w:sz w:val="22"/>
          <w:szCs w:val="22"/>
        </w:rPr>
      </w:pPr>
    </w:p>
    <w:p w:rsidR="00BC29FF" w:rsidRPr="00D8496F" w:rsidRDefault="00BC29FF" w:rsidP="00BC29FF">
      <w:pPr>
        <w:ind w:left="851" w:right="899"/>
        <w:jc w:val="both"/>
        <w:rPr>
          <w:rFonts w:ascii="Palatino Linotype" w:hAnsi="Palatino Linotype"/>
          <w:i/>
          <w:sz w:val="22"/>
          <w:szCs w:val="22"/>
        </w:rPr>
      </w:pPr>
      <w:r w:rsidRPr="00D8496F">
        <w:rPr>
          <w:rFonts w:ascii="Palatino Linotype" w:hAnsi="Palatino Linotype"/>
          <w:b/>
          <w:i/>
          <w:sz w:val="22"/>
          <w:szCs w:val="22"/>
        </w:rPr>
        <w:t>Artículo 12</w:t>
      </w:r>
      <w:r w:rsidRPr="00D8496F">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BC29FF" w:rsidRPr="00D8496F" w:rsidRDefault="00BC29FF" w:rsidP="00BC29FF">
      <w:pPr>
        <w:ind w:left="851" w:right="899"/>
        <w:jc w:val="both"/>
        <w:rPr>
          <w:rFonts w:ascii="Palatino Linotype" w:hAnsi="Palatino Linotype"/>
          <w:i/>
          <w:sz w:val="22"/>
          <w:szCs w:val="22"/>
        </w:rPr>
      </w:pPr>
    </w:p>
    <w:p w:rsidR="00BC29FF" w:rsidRPr="00D8496F" w:rsidRDefault="00BC29FF" w:rsidP="00CD234C">
      <w:pPr>
        <w:ind w:left="851" w:right="899"/>
        <w:jc w:val="both"/>
        <w:rPr>
          <w:rFonts w:ascii="Palatino Linotype" w:hAnsi="Palatino Linotype"/>
          <w:i/>
          <w:sz w:val="22"/>
          <w:szCs w:val="22"/>
        </w:rPr>
      </w:pPr>
      <w:r w:rsidRPr="00D8496F">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C29FF" w:rsidRPr="00D8496F" w:rsidRDefault="00BC29FF" w:rsidP="00BC29FF">
      <w:pPr>
        <w:autoSpaceDE w:val="0"/>
        <w:autoSpaceDN w:val="0"/>
        <w:adjustRightInd w:val="0"/>
        <w:ind w:left="851" w:right="757"/>
        <w:jc w:val="both"/>
        <w:rPr>
          <w:rFonts w:ascii="Palatino Linotype" w:hAnsi="Palatino Linotype"/>
          <w:i/>
          <w:sz w:val="22"/>
        </w:rPr>
      </w:pPr>
      <w:r w:rsidRPr="00D8496F">
        <w:rPr>
          <w:rFonts w:ascii="Palatino Linotype" w:hAnsi="Palatino Linotype"/>
          <w:b/>
          <w:i/>
          <w:sz w:val="22"/>
        </w:rPr>
        <w:t>Artículo 92</w:t>
      </w:r>
      <w:r w:rsidRPr="00D8496F">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C29FF" w:rsidRPr="00D8496F" w:rsidRDefault="00BC29FF" w:rsidP="00BC29FF">
      <w:pPr>
        <w:autoSpaceDE w:val="0"/>
        <w:autoSpaceDN w:val="0"/>
        <w:adjustRightInd w:val="0"/>
        <w:ind w:left="851" w:right="757"/>
        <w:jc w:val="both"/>
        <w:rPr>
          <w:rFonts w:ascii="Palatino Linotype" w:hAnsi="Palatino Linotype"/>
          <w:i/>
          <w:sz w:val="22"/>
        </w:rPr>
      </w:pPr>
      <w:r w:rsidRPr="00D8496F">
        <w:rPr>
          <w:rFonts w:ascii="Palatino Linotype" w:hAnsi="Palatino Linotype"/>
          <w:i/>
          <w:sz w:val="22"/>
        </w:rPr>
        <w:t>…</w:t>
      </w:r>
    </w:p>
    <w:p w:rsidR="00BC29FF" w:rsidRPr="00D8496F" w:rsidRDefault="00BC29FF" w:rsidP="00BC29FF">
      <w:pPr>
        <w:autoSpaceDE w:val="0"/>
        <w:autoSpaceDN w:val="0"/>
        <w:adjustRightInd w:val="0"/>
        <w:ind w:left="851" w:right="757"/>
        <w:jc w:val="both"/>
        <w:rPr>
          <w:rFonts w:ascii="Palatino Linotype" w:hAnsi="Palatino Linotype"/>
          <w:i/>
          <w:sz w:val="22"/>
        </w:rPr>
      </w:pPr>
    </w:p>
    <w:p w:rsidR="00BC29FF" w:rsidRPr="00D8496F" w:rsidRDefault="00BC29FF" w:rsidP="00BC29FF">
      <w:pPr>
        <w:autoSpaceDE w:val="0"/>
        <w:autoSpaceDN w:val="0"/>
        <w:adjustRightInd w:val="0"/>
        <w:ind w:left="851" w:right="757"/>
        <w:jc w:val="both"/>
        <w:rPr>
          <w:rFonts w:ascii="Palatino Linotype" w:hAnsi="Palatino Linotype"/>
          <w:i/>
          <w:sz w:val="22"/>
        </w:rPr>
      </w:pPr>
      <w:r w:rsidRPr="00D8496F">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D8496F">
        <w:rPr>
          <w:rFonts w:ascii="Palatino Linotype" w:hAnsi="Palatino Linotype"/>
          <w:i/>
          <w:sz w:val="22"/>
        </w:rPr>
        <w:t>;”</w:t>
      </w:r>
    </w:p>
    <w:p w:rsidR="00BC29FF" w:rsidRPr="00D8496F" w:rsidRDefault="00BC29FF" w:rsidP="00BC29FF">
      <w:pPr>
        <w:autoSpaceDE w:val="0"/>
        <w:autoSpaceDN w:val="0"/>
        <w:adjustRightInd w:val="0"/>
        <w:ind w:left="851" w:right="757"/>
        <w:jc w:val="both"/>
        <w:rPr>
          <w:rFonts w:ascii="Palatino Linotype" w:hAnsi="Palatino Linotype"/>
          <w:i/>
          <w:sz w:val="22"/>
        </w:rPr>
      </w:pPr>
      <w:r w:rsidRPr="00D8496F">
        <w:rPr>
          <w:rFonts w:ascii="Palatino Linotype" w:hAnsi="Palatino Linotype"/>
          <w:i/>
          <w:sz w:val="22"/>
        </w:rPr>
        <w:t>(Énfasis añadido)</w:t>
      </w:r>
    </w:p>
    <w:p w:rsidR="00BC29FF" w:rsidRPr="00D8496F" w:rsidRDefault="00BC29FF" w:rsidP="00BC29FF">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D8496F">
        <w:rPr>
          <w:rFonts w:ascii="Palatino Linotype" w:hAnsi="Palatino Linotype" w:cs="Arial"/>
          <w:sz w:val="24"/>
          <w:szCs w:val="24"/>
        </w:rPr>
        <w:t xml:space="preserve">Siendo aplicable, el criterio </w:t>
      </w:r>
      <w:r w:rsidRPr="00D8496F">
        <w:rPr>
          <w:rFonts w:ascii="Palatino Linotype" w:hAnsi="Palatino Linotype" w:cs="Arial"/>
          <w:bCs/>
          <w:sz w:val="24"/>
          <w:szCs w:val="24"/>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D8496F">
        <w:rPr>
          <w:rFonts w:ascii="Palatino Linotype" w:hAnsi="Palatino Linotype" w:cs="Arial"/>
          <w:sz w:val="24"/>
          <w:szCs w:val="24"/>
        </w:rPr>
        <w:t>cuyo rubro y texto dispone:</w:t>
      </w:r>
    </w:p>
    <w:p w:rsidR="00BC29FF" w:rsidRPr="00D8496F" w:rsidRDefault="00BC29FF" w:rsidP="00BC29FF">
      <w:pPr>
        <w:ind w:left="709" w:right="760"/>
        <w:jc w:val="center"/>
        <w:rPr>
          <w:rFonts w:ascii="Palatino Linotype" w:hAnsi="Palatino Linotype" w:cs="Arial"/>
          <w:b/>
          <w:i/>
          <w:sz w:val="22"/>
        </w:rPr>
      </w:pPr>
      <w:r w:rsidRPr="00D8496F">
        <w:rPr>
          <w:rFonts w:ascii="Palatino Linotype" w:hAnsi="Palatino Linotype" w:cs="Arial"/>
          <w:b/>
          <w:i/>
          <w:sz w:val="22"/>
        </w:rPr>
        <w:t>“CRITERIO 0002-11</w:t>
      </w:r>
    </w:p>
    <w:p w:rsidR="00BC29FF" w:rsidRPr="00D8496F" w:rsidRDefault="00BC29FF" w:rsidP="00BC29FF">
      <w:pPr>
        <w:ind w:left="709" w:right="760"/>
        <w:jc w:val="both"/>
        <w:rPr>
          <w:rFonts w:ascii="Palatino Linotype" w:hAnsi="Palatino Linotype" w:cs="Arial"/>
          <w:i/>
          <w:sz w:val="22"/>
        </w:rPr>
      </w:pPr>
      <w:r w:rsidRPr="00D8496F">
        <w:rPr>
          <w:rFonts w:ascii="Palatino Linotype" w:hAnsi="Palatino Linotype" w:cs="Arial"/>
          <w:b/>
          <w:i/>
          <w:sz w:val="22"/>
        </w:rPr>
        <w:t xml:space="preserve">INFORMACIÓN PÚBLICA, CONCEPTO DE, EN MATERIA DE TRANSPARENCIA. INTERPRETACIÓN TEMÁTICA DE LOS ARTÍCULOS 2 2, FRACCIÓN </w:t>
      </w:r>
      <w:r w:rsidRPr="00D8496F">
        <w:rPr>
          <w:rFonts w:ascii="Palatino Linotype" w:hAnsi="Palatino Linotype" w:cs="Arial"/>
          <w:b/>
          <w:bCs/>
          <w:i/>
          <w:sz w:val="22"/>
        </w:rPr>
        <w:t xml:space="preserve">V, XV, Y XVI, </w:t>
      </w:r>
      <w:r w:rsidRPr="00D8496F">
        <w:rPr>
          <w:rFonts w:ascii="Palatino Linotype" w:hAnsi="Palatino Linotype" w:cs="Arial"/>
          <w:b/>
          <w:i/>
          <w:sz w:val="22"/>
        </w:rPr>
        <w:t>32, 4,11 Y 41.</w:t>
      </w:r>
      <w:r w:rsidRPr="00D8496F">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C29FF" w:rsidRPr="00D8496F" w:rsidRDefault="00BC29FF" w:rsidP="00BC29FF">
      <w:pPr>
        <w:ind w:left="709" w:right="760"/>
        <w:jc w:val="both"/>
        <w:rPr>
          <w:rFonts w:ascii="Palatino Linotype" w:hAnsi="Palatino Linotype" w:cs="Arial"/>
          <w:i/>
          <w:sz w:val="22"/>
        </w:rPr>
      </w:pPr>
      <w:r w:rsidRPr="00D8496F">
        <w:rPr>
          <w:rFonts w:ascii="Palatino Linotype" w:hAnsi="Palatino Linotype" w:cs="Arial"/>
          <w:i/>
          <w:sz w:val="22"/>
        </w:rPr>
        <w:t>En consecuencia el acceso a la información se refiere a que se cumplan cualquiera de los siguientes tres supuestos:</w:t>
      </w:r>
    </w:p>
    <w:p w:rsidR="00BC29FF" w:rsidRPr="00D8496F" w:rsidRDefault="00BC29FF" w:rsidP="00BC29FF">
      <w:pPr>
        <w:ind w:left="709" w:right="760"/>
        <w:jc w:val="both"/>
        <w:rPr>
          <w:rFonts w:ascii="Palatino Linotype" w:hAnsi="Palatino Linotype" w:cs="Arial"/>
          <w:b/>
          <w:i/>
          <w:sz w:val="22"/>
        </w:rPr>
      </w:pPr>
      <w:r w:rsidRPr="00D8496F">
        <w:rPr>
          <w:rFonts w:ascii="Palatino Linotype" w:hAnsi="Palatino Linotype" w:cs="Arial"/>
          <w:b/>
          <w:i/>
          <w:sz w:val="22"/>
        </w:rPr>
        <w:t>1) Que se trate de información registrada en cualquier soporte documental, que en ejercicio de las atribuciones conferidas, sea generada por los Sujetos Obligados;</w:t>
      </w:r>
    </w:p>
    <w:p w:rsidR="00BC29FF" w:rsidRPr="00D8496F" w:rsidRDefault="00BC29FF" w:rsidP="00BC29FF">
      <w:pPr>
        <w:ind w:left="709" w:right="760"/>
        <w:jc w:val="both"/>
        <w:rPr>
          <w:rFonts w:ascii="Palatino Linotype" w:hAnsi="Palatino Linotype" w:cs="Arial"/>
          <w:i/>
          <w:sz w:val="22"/>
        </w:rPr>
      </w:pPr>
      <w:r w:rsidRPr="00D8496F">
        <w:rPr>
          <w:rFonts w:ascii="Palatino Linotype" w:hAnsi="Palatino Linotype" w:cs="Arial"/>
          <w:i/>
          <w:sz w:val="22"/>
        </w:rPr>
        <w:t>2) Que se trate de información registrada en cualquier soporte documental, que en ejercicio de las atribuciones conferidas, sea administrada por los Sujetos Obligados, y</w:t>
      </w:r>
    </w:p>
    <w:p w:rsidR="00BC29FF" w:rsidRPr="00D8496F" w:rsidRDefault="00BC29FF" w:rsidP="00BC29FF">
      <w:pPr>
        <w:ind w:left="709" w:right="760"/>
        <w:jc w:val="both"/>
        <w:rPr>
          <w:rFonts w:ascii="Palatino Linotype" w:hAnsi="Palatino Linotype" w:cs="Arial"/>
          <w:i/>
          <w:sz w:val="22"/>
        </w:rPr>
      </w:pPr>
      <w:r w:rsidRPr="00D8496F">
        <w:rPr>
          <w:rFonts w:ascii="Palatino Linotype" w:hAnsi="Palatino Linotype" w:cs="Arial"/>
          <w:i/>
          <w:sz w:val="22"/>
        </w:rPr>
        <w:t xml:space="preserve">3) Que se trate de información registrada en cualquier soporte documental, que en ejercicio de las atribuciones conferidas, se encuentre en posesión de los Sujetos Obligados.” </w:t>
      </w:r>
    </w:p>
    <w:p w:rsidR="00BC29FF" w:rsidRPr="00D8496F" w:rsidRDefault="00BC29FF" w:rsidP="00BC29FF">
      <w:pPr>
        <w:ind w:left="709" w:right="760"/>
        <w:jc w:val="both"/>
        <w:rPr>
          <w:rFonts w:ascii="Palatino Linotype" w:hAnsi="Palatino Linotype" w:cs="Arial"/>
          <w:i/>
          <w:sz w:val="22"/>
        </w:rPr>
      </w:pPr>
    </w:p>
    <w:p w:rsidR="00BC29FF" w:rsidRPr="00D8496F" w:rsidRDefault="00BC29FF" w:rsidP="00BC29FF">
      <w:pPr>
        <w:ind w:left="709" w:right="760"/>
        <w:jc w:val="both"/>
        <w:rPr>
          <w:rFonts w:ascii="Palatino Linotype" w:hAnsi="Palatino Linotype"/>
          <w:i/>
          <w:color w:val="000000"/>
          <w:sz w:val="22"/>
        </w:rPr>
      </w:pPr>
      <w:r w:rsidRPr="00D8496F">
        <w:rPr>
          <w:rFonts w:ascii="Palatino Linotype" w:hAnsi="Palatino Linotype"/>
          <w:i/>
          <w:color w:val="000000"/>
          <w:sz w:val="22"/>
        </w:rPr>
        <w:t>(Énfasis Añadido)</w:t>
      </w:r>
    </w:p>
    <w:p w:rsidR="00BC29FF" w:rsidRPr="00D8496F" w:rsidRDefault="00BC29FF" w:rsidP="00BC29FF">
      <w:pPr>
        <w:autoSpaceDE w:val="0"/>
        <w:autoSpaceDN w:val="0"/>
        <w:adjustRightInd w:val="0"/>
        <w:spacing w:before="100" w:beforeAutospacing="1" w:after="100" w:afterAutospacing="1" w:line="360" w:lineRule="auto"/>
        <w:jc w:val="both"/>
        <w:rPr>
          <w:rFonts w:ascii="Palatino Linotype" w:hAnsi="Palatino Linotype" w:cs="Arial"/>
          <w:bCs/>
          <w:sz w:val="24"/>
          <w:szCs w:val="24"/>
        </w:rPr>
      </w:pPr>
      <w:r w:rsidRPr="00D8496F">
        <w:rPr>
          <w:rFonts w:ascii="Palatino Linotype" w:hAnsi="Palatino Linotype" w:cs="Arial"/>
          <w:bCs/>
          <w:sz w:val="24"/>
          <w:szCs w:val="24"/>
        </w:rPr>
        <w:t xml:space="preserve">Establecido lo anterior, se puede advertir que </w:t>
      </w:r>
      <w:r w:rsidRPr="00D8496F">
        <w:rPr>
          <w:rFonts w:ascii="Palatino Linotype" w:hAnsi="Palatino Linotype" w:cs="Arial"/>
          <w:b/>
          <w:bCs/>
          <w:sz w:val="24"/>
          <w:szCs w:val="24"/>
        </w:rPr>
        <w:t xml:space="preserve">EL SUJETO OBLIGADO </w:t>
      </w:r>
      <w:r w:rsidRPr="00D8496F">
        <w:rPr>
          <w:rFonts w:ascii="Palatino Linotype" w:hAnsi="Palatino Linotype" w:cs="Arial"/>
          <w:bCs/>
          <w:sz w:val="24"/>
          <w:szCs w:val="24"/>
        </w:rPr>
        <w:t xml:space="preserve">se encuentra constreñido a contar con los comprobantes fiscales por internet por concepto de nómina, los cuales de manera enunciativa mas no limitativa pudiera ser los documentos en los que conste el sueldo bruto y neto mensual de manera desglosado que solicitó el hoy </w:t>
      </w:r>
      <w:r w:rsidRPr="00D8496F">
        <w:rPr>
          <w:rFonts w:ascii="Palatino Linotype" w:hAnsi="Palatino Linotype" w:cs="Arial"/>
          <w:b/>
          <w:bCs/>
          <w:sz w:val="24"/>
          <w:szCs w:val="24"/>
        </w:rPr>
        <w:t>RECURRENTE</w:t>
      </w:r>
      <w:r w:rsidR="004E1EC9" w:rsidRPr="00D8496F">
        <w:rPr>
          <w:rFonts w:ascii="Palatino Linotype" w:hAnsi="Palatino Linotype" w:cs="Arial"/>
          <w:bCs/>
          <w:sz w:val="24"/>
          <w:szCs w:val="24"/>
        </w:rPr>
        <w:t xml:space="preserve"> aunado a que fueron los documentos requeridos por el particular.</w:t>
      </w:r>
    </w:p>
    <w:p w:rsidR="00BC29FF" w:rsidRPr="00D8496F" w:rsidRDefault="00BC29FF" w:rsidP="00BC29FF">
      <w:pPr>
        <w:autoSpaceDE w:val="0"/>
        <w:autoSpaceDN w:val="0"/>
        <w:adjustRightInd w:val="0"/>
        <w:spacing w:before="100" w:beforeAutospacing="1" w:after="100" w:afterAutospacing="1" w:line="360" w:lineRule="auto"/>
        <w:jc w:val="both"/>
        <w:rPr>
          <w:rFonts w:ascii="Palatino Linotype" w:hAnsi="Palatino Linotype" w:cs="Arial"/>
          <w:bCs/>
          <w:sz w:val="24"/>
          <w:szCs w:val="24"/>
        </w:rPr>
      </w:pPr>
      <w:r w:rsidRPr="00D8496F">
        <w:rPr>
          <w:rFonts w:ascii="Palatino Linotype" w:hAnsi="Palatino Linotype" w:cs="Arial"/>
          <w:bCs/>
          <w:sz w:val="24"/>
          <w:szCs w:val="24"/>
        </w:rPr>
        <w:t xml:space="preserve">En conclusión, </w:t>
      </w:r>
      <w:r w:rsidRPr="00D8496F">
        <w:rPr>
          <w:rFonts w:ascii="Palatino Linotype" w:hAnsi="Palatino Linotype" w:cs="Arial"/>
          <w:b/>
          <w:bCs/>
          <w:sz w:val="24"/>
          <w:szCs w:val="24"/>
        </w:rPr>
        <w:t xml:space="preserve">EL SUJETO OBLIGADO </w:t>
      </w:r>
      <w:r w:rsidRPr="00D8496F">
        <w:rPr>
          <w:rFonts w:ascii="Palatino Linotype" w:hAnsi="Palatino Linotype" w:cs="Arial"/>
          <w:bCs/>
          <w:sz w:val="24"/>
          <w:szCs w:val="24"/>
        </w:rPr>
        <w:t xml:space="preserve">deberá atender la solicitud de información pública de la hoy </w:t>
      </w:r>
      <w:r w:rsidRPr="00D8496F">
        <w:rPr>
          <w:rFonts w:ascii="Palatino Linotype" w:hAnsi="Palatino Linotype" w:cs="Arial"/>
          <w:b/>
          <w:bCs/>
          <w:sz w:val="24"/>
          <w:szCs w:val="24"/>
        </w:rPr>
        <w:t xml:space="preserve">RECURRENTE </w:t>
      </w:r>
      <w:r w:rsidRPr="00D8496F">
        <w:rPr>
          <w:rFonts w:ascii="Palatino Linotype" w:hAnsi="Palatino Linotype" w:cs="Arial"/>
          <w:bCs/>
          <w:sz w:val="24"/>
          <w:szCs w:val="24"/>
        </w:rPr>
        <w:t xml:space="preserve">y hará entrega de los Comprobantes Fiscales Digitales de la nómina </w:t>
      </w:r>
      <w:r w:rsidR="004E1EC9" w:rsidRPr="00D8496F">
        <w:rPr>
          <w:rFonts w:ascii="Palatino Linotype" w:hAnsi="Palatino Linotype" w:cs="Arial"/>
          <w:bCs/>
          <w:sz w:val="24"/>
          <w:szCs w:val="24"/>
        </w:rPr>
        <w:t>del primer semestre del presente año</w:t>
      </w:r>
      <w:r w:rsidRPr="00D8496F">
        <w:rPr>
          <w:rFonts w:ascii="Palatino Linotype" w:hAnsi="Palatino Linotype" w:cs="Arial"/>
          <w:bCs/>
          <w:sz w:val="24"/>
          <w:szCs w:val="24"/>
        </w:rPr>
        <w:t xml:space="preserve"> de </w:t>
      </w:r>
      <w:r w:rsidR="004E1EC9" w:rsidRPr="00D8496F">
        <w:rPr>
          <w:rFonts w:ascii="Palatino Linotype" w:eastAsia="Times New Roman" w:hAnsi="Palatino Linotype" w:cs="Arial"/>
          <w:sz w:val="24"/>
          <w:szCs w:val="24"/>
          <w:lang w:val="es-MX"/>
        </w:rPr>
        <w:t>del Presidente Municipal, Síndico, Regidores, Directores, Titulares y encargados de área.</w:t>
      </w:r>
      <w:r w:rsidRPr="00D8496F">
        <w:rPr>
          <w:rFonts w:ascii="Palatino Linotype" w:hAnsi="Palatino Linotype" w:cs="Arial"/>
          <w:bCs/>
          <w:sz w:val="24"/>
          <w:szCs w:val="24"/>
        </w:rPr>
        <w:t xml:space="preserve">, de ser procedente en versión pública, lo anterior de conformidad con el Bando municipal del Ayuntamiento de </w:t>
      </w:r>
      <w:r w:rsidR="004E1EC9" w:rsidRPr="00D8496F">
        <w:rPr>
          <w:rFonts w:ascii="Palatino Linotype" w:hAnsi="Palatino Linotype" w:cs="Arial"/>
          <w:bCs/>
          <w:sz w:val="24"/>
          <w:szCs w:val="24"/>
        </w:rPr>
        <w:t>Jilotepec en su artículo 40</w:t>
      </w:r>
      <w:r w:rsidRPr="00D8496F">
        <w:rPr>
          <w:rFonts w:ascii="Palatino Linotype" w:hAnsi="Palatino Linotype" w:cs="Arial"/>
          <w:bCs/>
          <w:sz w:val="24"/>
          <w:szCs w:val="24"/>
        </w:rPr>
        <w:t>.</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Artículo 40.- La Administración para satisfacer las necesidades generales que constituyen el objeto de los servicios y funciones públicas, las cuales se realizan de manera permanente y continua, siempre de acuerdo al interés público, se organiza: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b/>
          <w:i/>
          <w:sz w:val="22"/>
          <w:szCs w:val="22"/>
        </w:rPr>
      </w:pPr>
      <w:r w:rsidRPr="00D8496F">
        <w:rPr>
          <w:rFonts w:ascii="Palatino Linotype" w:hAnsi="Palatino Linotype"/>
          <w:b/>
          <w:i/>
          <w:sz w:val="22"/>
          <w:szCs w:val="22"/>
        </w:rPr>
        <w:t>A. Dependencias:</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 I. Secretaría del Ayuntamiento; a. Coordinación Jurídica b. Oficialías Mediadoras y Conciliadoras c. Oficialías Calificadoras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II. Secretaría Técnica;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III. Tesorería Municipal;</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IV. Contraloría Interna Municipal;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V. Dirección de Administración;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VI. Dirección de Obra Pública;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VII. Dirección de Desarrollo Social;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VIII. Dirección de Desarrollo Urbano;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IX. Dirección de Planeación; a. Unidad Municipal de Acceso a la Información Pública; b. Unidad de Información, Planeación, Programación y Evaluación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X. Dirección de Educación;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XI. Dirección de Seguridad Ciudadana; a. Coordinación de Protección Civil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XII. Dirección de Desarrollo Económico;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XIII. Dirección de Servicios Públicos;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XIV. Dirección de Desarrollo Agropecuario; y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XV. Dirección de Gobernación.</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 XVI. Dirección de Ecología.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b/>
          <w:i/>
          <w:sz w:val="22"/>
          <w:szCs w:val="22"/>
        </w:rPr>
      </w:pPr>
      <w:r w:rsidRPr="00D8496F">
        <w:rPr>
          <w:rFonts w:ascii="Palatino Linotype" w:hAnsi="Palatino Linotype"/>
          <w:b/>
          <w:i/>
          <w:sz w:val="22"/>
          <w:szCs w:val="22"/>
        </w:rPr>
        <w:t>B. Entidades:</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 I. Defensoría Municipal de los Derechos Humanos;</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 II. Instituto Municipal para la Protección de los Derechos de las Mujeres;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III. Instituto Municipal de la Juventud;</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 IV. Instituto Municipal de Cultura Física y Deporte;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V. Sistema Municipal para el Desarrollo Integral de la Familia DIF;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i/>
          <w:sz w:val="22"/>
          <w:szCs w:val="22"/>
        </w:rPr>
      </w:pPr>
      <w:r w:rsidRPr="00D8496F">
        <w:rPr>
          <w:rFonts w:ascii="Palatino Linotype" w:hAnsi="Palatino Linotype"/>
          <w:i/>
          <w:sz w:val="22"/>
          <w:szCs w:val="22"/>
        </w:rPr>
        <w:t xml:space="preserve">VI. Sistema Integral para la Protección de Niñas, Niños y Adolescentes; y </w:t>
      </w:r>
    </w:p>
    <w:p w:rsidR="004E1EC9" w:rsidRPr="00D8496F" w:rsidRDefault="004E1EC9" w:rsidP="004E1EC9">
      <w:pPr>
        <w:autoSpaceDE w:val="0"/>
        <w:autoSpaceDN w:val="0"/>
        <w:adjustRightInd w:val="0"/>
        <w:spacing w:before="100" w:beforeAutospacing="1" w:after="100" w:afterAutospacing="1" w:line="240" w:lineRule="auto"/>
        <w:ind w:left="709" w:right="757"/>
        <w:jc w:val="both"/>
        <w:rPr>
          <w:rFonts w:ascii="Palatino Linotype" w:hAnsi="Palatino Linotype" w:cs="Arial"/>
          <w:bCs/>
          <w:i/>
          <w:sz w:val="22"/>
          <w:szCs w:val="22"/>
        </w:rPr>
      </w:pPr>
      <w:r w:rsidRPr="00D8496F">
        <w:rPr>
          <w:rFonts w:ascii="Palatino Linotype" w:hAnsi="Palatino Linotype"/>
          <w:i/>
          <w:sz w:val="22"/>
          <w:szCs w:val="22"/>
        </w:rPr>
        <w:t>VII. Organismo Público Descentralizado para la prestación de los Servicios de Agua Potable, Alcantarillado y Saneamiento del Municipio de Jilotepec.</w:t>
      </w:r>
    </w:p>
    <w:p w:rsidR="00BC29FF" w:rsidRPr="00D8496F" w:rsidRDefault="00BC29FF" w:rsidP="00BC29FF">
      <w:pPr>
        <w:autoSpaceDE w:val="0"/>
        <w:autoSpaceDN w:val="0"/>
        <w:adjustRightInd w:val="0"/>
        <w:spacing w:before="100" w:beforeAutospacing="1" w:after="100" w:afterAutospacing="1"/>
        <w:ind w:left="709" w:right="757"/>
        <w:jc w:val="both"/>
        <w:rPr>
          <w:rFonts w:ascii="Palatino Linotype" w:hAnsi="Palatino Linotype" w:cs="Arial"/>
          <w:bCs/>
          <w:i/>
          <w:sz w:val="22"/>
          <w:szCs w:val="22"/>
        </w:rPr>
      </w:pPr>
      <w:r w:rsidRPr="00D8496F">
        <w:rPr>
          <w:rFonts w:ascii="Palatino Linotype" w:hAnsi="Palatino Linotype"/>
          <w:i/>
          <w:sz w:val="22"/>
          <w:szCs w:val="22"/>
        </w:rPr>
        <w:t>“</w:t>
      </w:r>
      <w:r w:rsidRPr="00D8496F">
        <w:rPr>
          <w:rFonts w:ascii="Palatino Linotype" w:hAnsi="Palatino Linotype"/>
          <w:b/>
          <w:i/>
          <w:sz w:val="22"/>
          <w:szCs w:val="22"/>
        </w:rPr>
        <w:t>Artículo 6</w:t>
      </w:r>
      <w:r w:rsidRPr="00D8496F">
        <w:rPr>
          <w:rFonts w:ascii="Palatino Linotype" w:hAnsi="Palatino Linotype"/>
          <w:i/>
          <w:sz w:val="22"/>
          <w:szCs w:val="22"/>
        </w:rPr>
        <w:t xml:space="preserve">.- El gobierno y la administración n del municipio, están depositados en un cuerpo colegiado y deliberante que se denomina “Ayuntamiento”, integrado por un Presidente Municipal Constitucional cómo órgano ejecutivo, un Síndico y </w:t>
      </w:r>
      <w:r w:rsidRPr="00D8496F">
        <w:rPr>
          <w:rFonts w:ascii="Palatino Linotype" w:hAnsi="Palatino Linotype"/>
          <w:b/>
          <w:i/>
          <w:sz w:val="22"/>
          <w:szCs w:val="22"/>
        </w:rPr>
        <w:t>10 Regidores</w:t>
      </w:r>
      <w:r w:rsidRPr="00D8496F">
        <w:rPr>
          <w:rFonts w:ascii="Palatino Linotype" w:hAnsi="Palatino Linotype"/>
          <w:i/>
          <w:sz w:val="22"/>
          <w:szCs w:val="22"/>
        </w:rPr>
        <w:t>: 6 electos según  el principio de Mayoría Relativa y 4 de Representación  Proporcional, con las facultades y obligaciones que las Leyes les otorgan de conformidad en lo dispuesto en la Constitución  Política de los Estados Unidos Mexicanos, la Constitución  Política del Estado Libre y Soberano de México, la Ley Orgánica Municipal del Estado de México, y demás disposiciones ordenamientos legales aplicables.”</w:t>
      </w:r>
    </w:p>
    <w:p w:rsidR="00BC29FF" w:rsidRPr="00D8496F" w:rsidRDefault="00BC29FF" w:rsidP="00BC29FF">
      <w:pPr>
        <w:spacing w:before="100" w:beforeAutospacing="1" w:after="100" w:afterAutospacing="1" w:line="360" w:lineRule="auto"/>
        <w:jc w:val="both"/>
        <w:rPr>
          <w:rFonts w:ascii="Palatino Linotype" w:eastAsia="Arial Unicode MS" w:hAnsi="Palatino Linotype" w:cs="Arial"/>
          <w:sz w:val="24"/>
          <w:szCs w:val="24"/>
        </w:rPr>
      </w:pPr>
      <w:r w:rsidRPr="00D8496F">
        <w:rPr>
          <w:rFonts w:ascii="Palatino Linotype" w:hAnsi="Palatino Linotype"/>
          <w:color w:val="000000"/>
          <w:sz w:val="24"/>
          <w:szCs w:val="24"/>
        </w:rPr>
        <w:t xml:space="preserve">Ahora </w:t>
      </w:r>
      <w:r w:rsidRPr="00D8496F">
        <w:rPr>
          <w:rFonts w:ascii="Palatino Linotype" w:hAnsi="Palatino Linotype" w:cs="Arial"/>
          <w:noProof/>
          <w:sz w:val="24"/>
          <w:szCs w:val="24"/>
          <w:lang w:eastAsia="es-MX"/>
        </w:rPr>
        <w:t>bien</w:t>
      </w:r>
      <w:r w:rsidRPr="00D8496F">
        <w:rPr>
          <w:rFonts w:ascii="Palatino Linotype" w:hAnsi="Palatino Linotype"/>
          <w:color w:val="000000"/>
          <w:sz w:val="24"/>
          <w:szCs w:val="24"/>
        </w:rPr>
        <w:t xml:space="preserve">, en relación a la </w:t>
      </w:r>
      <w:r w:rsidRPr="00D8496F">
        <w:rPr>
          <w:rFonts w:ascii="Palatino Linotype" w:hAnsi="Palatino Linotype"/>
          <w:b/>
          <w:color w:val="000000"/>
          <w:sz w:val="24"/>
          <w:szCs w:val="24"/>
        </w:rPr>
        <w:t xml:space="preserve">versión pública </w:t>
      </w:r>
      <w:r w:rsidRPr="00D8496F">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D8496F">
        <w:rPr>
          <w:rFonts w:ascii="Palatino Linotype" w:eastAsia="Arial Unicode MS" w:hAnsi="Palatino Linotype" w:cs="Arial"/>
          <w:sz w:val="24"/>
          <w:szCs w:val="24"/>
        </w:rPr>
        <w:t>omitirse, eliminarse o suprimirse la</w:t>
      </w:r>
      <w:r w:rsidRPr="00D8496F">
        <w:rPr>
          <w:rFonts w:ascii="Palatino Linotype" w:hAnsi="Palatino Linotype"/>
          <w:color w:val="000000"/>
          <w:sz w:val="24"/>
          <w:szCs w:val="24"/>
        </w:rPr>
        <w:t xml:space="preserve"> información </w:t>
      </w:r>
      <w:r w:rsidRPr="00D8496F">
        <w:rPr>
          <w:rFonts w:ascii="Palatino Linotype" w:hAnsi="Palatino Linotype"/>
          <w:b/>
          <w:color w:val="000000"/>
          <w:sz w:val="24"/>
          <w:szCs w:val="24"/>
        </w:rPr>
        <w:t>confidencial</w:t>
      </w:r>
      <w:r w:rsidRPr="00D8496F">
        <w:rPr>
          <w:rFonts w:ascii="Palatino Linotype" w:eastAsia="Arial Unicode MS" w:hAnsi="Palatino Linotype" w:cs="Arial"/>
          <w:sz w:val="24"/>
          <w:szCs w:val="24"/>
        </w:rPr>
        <w:t xml:space="preserve">. </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rPr>
      </w:pPr>
      <w:r w:rsidRPr="00D8496F">
        <w:rPr>
          <w:rFonts w:ascii="Palatino Linotype" w:eastAsia="Arial Unicode MS" w:hAnsi="Palatino Linotype" w:cs="Arial"/>
          <w:sz w:val="24"/>
          <w:szCs w:val="24"/>
        </w:rPr>
        <w:t xml:space="preserve">En ese sentido, </w:t>
      </w:r>
      <w:r w:rsidRPr="00D8496F">
        <w:rPr>
          <w:rFonts w:ascii="Palatino Linotype" w:hAnsi="Palatino Linotype" w:cs="Arial"/>
          <w:sz w:val="24"/>
          <w:szCs w:val="24"/>
        </w:rPr>
        <w:t xml:space="preserve">sólo podrán ser testados los datos que actualicen las hipótesis normativas previstas en dicho precepto legal, y deberá procederse a su clasificación mediante las formalidades de Ley, es decir, que el Comité de Transparencia del </w:t>
      </w:r>
      <w:r w:rsidRPr="00D8496F">
        <w:rPr>
          <w:rFonts w:ascii="Palatino Linotype" w:hAnsi="Palatino Linotype" w:cs="Arial"/>
          <w:b/>
          <w:sz w:val="24"/>
          <w:szCs w:val="24"/>
        </w:rPr>
        <w:t>SUJETO OBLIGADO</w:t>
      </w:r>
      <w:r w:rsidRPr="00D8496F">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BC29FF" w:rsidRPr="00D8496F" w:rsidRDefault="00BC29FF" w:rsidP="00BC29FF">
      <w:pPr>
        <w:spacing w:before="100" w:beforeAutospacing="1" w:after="100" w:afterAutospacing="1" w:line="360" w:lineRule="auto"/>
        <w:jc w:val="both"/>
        <w:rPr>
          <w:rFonts w:ascii="Palatino Linotype" w:eastAsia="Arial Unicode MS" w:hAnsi="Palatino Linotype" w:cs="Arial"/>
          <w:sz w:val="24"/>
          <w:szCs w:val="24"/>
        </w:rPr>
      </w:pPr>
      <w:r w:rsidRPr="00D8496F">
        <w:rPr>
          <w:rFonts w:ascii="Palatino Linotype" w:hAnsi="Palatino Linotype" w:cs="Arial"/>
          <w:sz w:val="24"/>
          <w:szCs w:val="24"/>
          <w:lang w:eastAsia="es-MX"/>
        </w:rPr>
        <w:t xml:space="preserve">Así, respecto de </w:t>
      </w:r>
      <w:r w:rsidRPr="00D8496F">
        <w:rPr>
          <w:rFonts w:ascii="Palatino Linotype" w:eastAsia="Arial Unicode MS" w:hAnsi="Palatino Linotype" w:cs="Arial"/>
          <w:sz w:val="24"/>
          <w:szCs w:val="24"/>
        </w:rPr>
        <w:t xml:space="preserve">los </w:t>
      </w:r>
      <w:r w:rsidRPr="00D8496F">
        <w:rPr>
          <w:rFonts w:ascii="Palatino Linotype" w:hAnsi="Palatino Linotype" w:cs="Arial"/>
          <w:sz w:val="24"/>
          <w:szCs w:val="24"/>
        </w:rPr>
        <w:t>documentos</w:t>
      </w:r>
      <w:r w:rsidRPr="00D8496F">
        <w:rPr>
          <w:rFonts w:ascii="Palatino Linotype" w:eastAsia="Arial Unicode MS" w:hAnsi="Palatino Linotype" w:cs="Arial"/>
          <w:sz w:val="24"/>
          <w:szCs w:val="24"/>
        </w:rPr>
        <w:t xml:space="preserve"> que </w:t>
      </w:r>
      <w:r w:rsidRPr="00D8496F">
        <w:rPr>
          <w:rFonts w:ascii="Palatino Linotype" w:eastAsia="Arial Unicode MS" w:hAnsi="Palatino Linotype" w:cs="Arial"/>
          <w:b/>
          <w:sz w:val="24"/>
          <w:szCs w:val="24"/>
        </w:rPr>
        <w:t xml:space="preserve">EL SUJETO OBLIGADO </w:t>
      </w:r>
      <w:r w:rsidRPr="00D8496F">
        <w:rPr>
          <w:rFonts w:ascii="Palatino Linotype" w:eastAsia="Arial Unicode MS" w:hAnsi="Palatino Linotype" w:cs="Arial"/>
          <w:sz w:val="24"/>
          <w:szCs w:val="24"/>
        </w:rPr>
        <w:t xml:space="preserve">ha de entregar en </w:t>
      </w:r>
      <w:r w:rsidRPr="00D8496F">
        <w:rPr>
          <w:rFonts w:ascii="Palatino Linotype" w:eastAsia="Arial Unicode MS" w:hAnsi="Palatino Linotype" w:cs="Arial"/>
          <w:b/>
          <w:sz w:val="24"/>
          <w:szCs w:val="24"/>
        </w:rPr>
        <w:t>versión pública</w:t>
      </w:r>
      <w:r w:rsidRPr="00D8496F">
        <w:rPr>
          <w:rFonts w:ascii="Palatino Linotype" w:eastAsia="Arial Unicode MS" w:hAnsi="Palatino Linotype" w:cs="Arial"/>
          <w:sz w:val="24"/>
          <w:szCs w:val="24"/>
        </w:rPr>
        <w:t xml:space="preserve">, se deberá omitir, eliminar o suprimir la información personal de los servidores públicos, como Registro Federal de Contribuyentes, CURP, clave del Instituto de Seguridad Social </w:t>
      </w:r>
      <w:r w:rsidRPr="00D8496F">
        <w:rPr>
          <w:rFonts w:ascii="Palatino Linotype" w:hAnsi="Palatino Linotype" w:cs="Arial"/>
          <w:sz w:val="24"/>
          <w:szCs w:val="24"/>
        </w:rPr>
        <w:t>del</w:t>
      </w:r>
      <w:r w:rsidRPr="00D8496F">
        <w:rPr>
          <w:rFonts w:ascii="Palatino Linotype" w:eastAsia="Arial Unicode MS" w:hAnsi="Palatino Linotype" w:cs="Arial"/>
          <w:sz w:val="24"/>
          <w:szCs w:val="24"/>
        </w:rPr>
        <w:t xml:space="preserve"> Estado de México y Municipios, </w:t>
      </w:r>
      <w:r w:rsidRPr="00D8496F">
        <w:rPr>
          <w:rFonts w:ascii="Palatino Linotype" w:eastAsia="Arial Unicode MS" w:hAnsi="Palatino Linotype" w:cs="Arial"/>
          <w:b/>
          <w:sz w:val="24"/>
          <w:szCs w:val="24"/>
        </w:rPr>
        <w:t xml:space="preserve">los descuentos que se realicen por pensión alimenticia o deducciones estrictamente personales o de cualquier índole siempre que, </w:t>
      </w:r>
      <w:r w:rsidRPr="00D8496F">
        <w:rPr>
          <w:rFonts w:ascii="Palatino Linotype" w:hAnsi="Palatino Linotype" w:cs="Arial"/>
          <w:b/>
          <w:sz w:val="24"/>
          <w:szCs w:val="24"/>
        </w:rPr>
        <w:t>no se encuentren relacionados con los impuestos o las cuotas por seguridad social</w:t>
      </w:r>
      <w:r w:rsidRPr="00D8496F">
        <w:rPr>
          <w:rFonts w:ascii="Palatino Linotype" w:eastAsia="Arial Unicode MS" w:hAnsi="Palatino Linotype" w:cs="Arial"/>
          <w:sz w:val="24"/>
          <w:szCs w:val="24"/>
        </w:rPr>
        <w:t xml:space="preserve">, número de cuenta o cualquier otro dato que ponga en riesgo la vida, seguridad y salud de dichas </w:t>
      </w:r>
      <w:r w:rsidRPr="00D8496F">
        <w:rPr>
          <w:rFonts w:ascii="Palatino Linotype" w:hAnsi="Palatino Linotype" w:cs="Arial"/>
          <w:sz w:val="24"/>
          <w:szCs w:val="24"/>
        </w:rPr>
        <w:t>personas</w:t>
      </w:r>
      <w:r w:rsidRPr="00D8496F">
        <w:rPr>
          <w:rFonts w:ascii="Palatino Linotype" w:eastAsia="Arial Unicode MS" w:hAnsi="Palatino Linotype" w:cs="Arial"/>
          <w:sz w:val="24"/>
          <w:szCs w:val="24"/>
        </w:rPr>
        <w:t>.</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n-US"/>
        </w:rPr>
      </w:pPr>
      <w:r w:rsidRPr="00D8496F">
        <w:rPr>
          <w:rFonts w:ascii="Palatino Linotype" w:hAnsi="Palatino Linotype"/>
          <w:sz w:val="24"/>
          <w:szCs w:val="24"/>
        </w:rPr>
        <w:t xml:space="preserve">En el caso específico de la nómina solicitada, obran datos que son considerados </w:t>
      </w:r>
      <w:r w:rsidRPr="00D8496F">
        <w:rPr>
          <w:rFonts w:ascii="Palatino Linotype" w:hAnsi="Palatino Linotype" w:cs="Arial"/>
          <w:sz w:val="24"/>
          <w:szCs w:val="24"/>
        </w:rPr>
        <w:t>confidenciales</w:t>
      </w:r>
      <w:r w:rsidRPr="00D8496F">
        <w:rPr>
          <w:rFonts w:ascii="Palatino Linotype" w:hAnsi="Palatino Linotype"/>
          <w:sz w:val="24"/>
          <w:szCs w:val="24"/>
        </w:rPr>
        <w:t xml:space="preserve">, cuyo acceso </w:t>
      </w:r>
      <w:r w:rsidRPr="00D8496F">
        <w:rPr>
          <w:rFonts w:ascii="Palatino Linotype" w:hAnsi="Palatino Linotype" w:cs="Arial"/>
          <w:sz w:val="24"/>
          <w:szCs w:val="24"/>
        </w:rPr>
        <w:t>debe</w:t>
      </w:r>
      <w:r w:rsidRPr="00D8496F">
        <w:rPr>
          <w:rFonts w:ascii="Palatino Linotype" w:hAnsi="Palatino Linotype"/>
          <w:sz w:val="24"/>
          <w:szCs w:val="24"/>
        </w:rPr>
        <w:t xml:space="preserve"> ser restringido, los cuales </w:t>
      </w:r>
      <w:r w:rsidRPr="00D8496F">
        <w:rPr>
          <w:rFonts w:ascii="Palatino Linotype" w:hAnsi="Palatino Linotype" w:cs="Arial"/>
          <w:sz w:val="24"/>
          <w:szCs w:val="24"/>
        </w:rPr>
        <w:t xml:space="preserve">deben testarse al momento de la elaboración de versiones públicas, como es el caso del </w:t>
      </w:r>
      <w:r w:rsidRPr="00D8496F">
        <w:rPr>
          <w:rFonts w:ascii="Palatino Linotype" w:hAnsi="Palatino Linotype" w:cs="Arial"/>
          <w:b/>
          <w:sz w:val="24"/>
          <w:szCs w:val="24"/>
        </w:rPr>
        <w:t>Registro Federal de Contribuyentes</w:t>
      </w:r>
      <w:r w:rsidRPr="00D8496F">
        <w:rPr>
          <w:rFonts w:ascii="Palatino Linotype" w:hAnsi="Palatino Linotype" w:cs="Arial"/>
          <w:sz w:val="24"/>
          <w:szCs w:val="24"/>
        </w:rPr>
        <w:t xml:space="preserve"> (RFC), la </w:t>
      </w:r>
      <w:r w:rsidRPr="00D8496F">
        <w:rPr>
          <w:rFonts w:ascii="Palatino Linotype" w:hAnsi="Palatino Linotype" w:cs="Arial"/>
          <w:b/>
          <w:sz w:val="24"/>
          <w:szCs w:val="24"/>
        </w:rPr>
        <w:t>Clave Única de Registro de Población</w:t>
      </w:r>
      <w:r w:rsidRPr="00D8496F">
        <w:rPr>
          <w:rFonts w:ascii="Palatino Linotype" w:hAnsi="Palatino Linotype" w:cs="Arial"/>
          <w:sz w:val="24"/>
          <w:szCs w:val="24"/>
        </w:rPr>
        <w:t xml:space="preserve"> (CURP), la </w:t>
      </w:r>
      <w:r w:rsidRPr="00D8496F">
        <w:rPr>
          <w:rFonts w:ascii="Palatino Linotype" w:hAnsi="Palatino Linotype" w:cs="Arial"/>
          <w:b/>
          <w:sz w:val="24"/>
          <w:szCs w:val="24"/>
        </w:rPr>
        <w:t>Clave de cualquier tipo de seguridad social</w:t>
      </w:r>
      <w:r w:rsidRPr="00D8496F">
        <w:rPr>
          <w:rFonts w:ascii="Palatino Linotype" w:hAnsi="Palatino Linotype" w:cs="Arial"/>
          <w:sz w:val="24"/>
          <w:szCs w:val="24"/>
        </w:rPr>
        <w:t xml:space="preserve"> (ISSEMYM, u otros), así como, los </w:t>
      </w:r>
      <w:r w:rsidRPr="00D8496F">
        <w:rPr>
          <w:rFonts w:ascii="Palatino Linotype" w:hAnsi="Palatino Linotype" w:cs="Arial"/>
          <w:b/>
          <w:sz w:val="24"/>
          <w:szCs w:val="24"/>
        </w:rPr>
        <w:t xml:space="preserve">préstamos o descuentos </w:t>
      </w:r>
      <w:r w:rsidRPr="00D8496F">
        <w:rPr>
          <w:rFonts w:ascii="Palatino Linotype" w:hAnsi="Palatino Linotype" w:cs="Arial"/>
          <w:sz w:val="24"/>
          <w:szCs w:val="24"/>
        </w:rPr>
        <w:t>que se le hagan al servidor público.</w:t>
      </w:r>
    </w:p>
    <w:p w:rsidR="00BC29FF" w:rsidRPr="00D8496F" w:rsidRDefault="00BC29FF" w:rsidP="00BC29FF">
      <w:pPr>
        <w:spacing w:before="100" w:beforeAutospacing="1" w:after="100" w:afterAutospacing="1" w:line="360" w:lineRule="auto"/>
        <w:jc w:val="both"/>
        <w:rPr>
          <w:rFonts w:ascii="Palatino Linotype" w:hAnsi="Palatino Linotype"/>
          <w:sz w:val="24"/>
          <w:szCs w:val="24"/>
        </w:rPr>
      </w:pPr>
      <w:r w:rsidRPr="00D8496F">
        <w:rPr>
          <w:rFonts w:ascii="Palatino Linotype" w:hAnsi="Palatino Linotype" w:cs="Arial"/>
          <w:sz w:val="24"/>
          <w:szCs w:val="24"/>
          <w:lang w:eastAsia="es-MX"/>
        </w:rPr>
        <w:t xml:space="preserve">Por cuanto hace al </w:t>
      </w:r>
      <w:r w:rsidRPr="00D8496F">
        <w:rPr>
          <w:rFonts w:ascii="Palatino Linotype" w:hAnsi="Palatino Linotype" w:cs="Arial"/>
          <w:b/>
          <w:sz w:val="24"/>
          <w:szCs w:val="24"/>
          <w:lang w:eastAsia="es-MX"/>
        </w:rPr>
        <w:t>Registro Federal de Contribuyentes</w:t>
      </w:r>
      <w:r w:rsidRPr="00D8496F">
        <w:rPr>
          <w:rFonts w:ascii="Palatino Linotype" w:hAnsi="Palatino Linotype" w:cs="Arial"/>
          <w:sz w:val="24"/>
          <w:szCs w:val="24"/>
          <w:lang w:eastAsia="es-MX"/>
        </w:rPr>
        <w:t xml:space="preserve"> </w:t>
      </w:r>
      <w:r w:rsidRPr="00D8496F">
        <w:rPr>
          <w:rFonts w:ascii="Palatino Linotype" w:hAnsi="Palatino Linotype" w:cs="Arial"/>
          <w:b/>
          <w:sz w:val="24"/>
          <w:szCs w:val="24"/>
          <w:lang w:eastAsia="es-MX"/>
        </w:rPr>
        <w:t>de las personas físicas</w:t>
      </w:r>
      <w:r w:rsidRPr="00D8496F">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w:t>
      </w:r>
      <w:r w:rsidRPr="00D8496F">
        <w:rPr>
          <w:rFonts w:ascii="Palatino Linotype" w:hAnsi="Palatino Linotype" w:cs="Arial"/>
          <w:sz w:val="24"/>
          <w:szCs w:val="24"/>
        </w:rPr>
        <w:t>del</w:t>
      </w:r>
      <w:r w:rsidRPr="00D8496F">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D8496F">
        <w:rPr>
          <w:rFonts w:ascii="Palatino Linotype" w:hAnsi="Palatino Linotype"/>
          <w:sz w:val="24"/>
          <w:szCs w:val="24"/>
        </w:rPr>
        <w:t xml:space="preserve"> y finalmente la homoclave; la cual, para su obtención es necesario acreditar personalidad, fecha de nacimiento entre otros con documentos oficiales.</w:t>
      </w:r>
    </w:p>
    <w:p w:rsidR="00BC29FF" w:rsidRPr="00D8496F" w:rsidRDefault="00BC29FF" w:rsidP="00BC29FF">
      <w:pPr>
        <w:spacing w:before="100" w:beforeAutospacing="1" w:after="100" w:afterAutospacing="1" w:line="360" w:lineRule="auto"/>
        <w:jc w:val="both"/>
        <w:rPr>
          <w:rFonts w:ascii="Palatino Linotype" w:hAnsi="Palatino Linotype"/>
          <w:b/>
          <w:bCs/>
          <w:color w:val="000000"/>
          <w:sz w:val="24"/>
          <w:szCs w:val="24"/>
        </w:rPr>
      </w:pPr>
      <w:r w:rsidRPr="00D8496F">
        <w:rPr>
          <w:rFonts w:ascii="Palatino Linotype" w:hAnsi="Palatino Linotype" w:cs="Arial"/>
          <w:sz w:val="24"/>
          <w:szCs w:val="24"/>
          <w:lang w:eastAsia="es-MX"/>
        </w:rPr>
        <w:t xml:space="preserve">Al respecto, </w:t>
      </w:r>
      <w:r w:rsidRPr="00D8496F">
        <w:rPr>
          <w:rFonts w:ascii="Palatino Linotype" w:hAnsi="Palatino Linotype" w:cs="Arial"/>
          <w:color w:val="000000"/>
          <w:sz w:val="24"/>
          <w:szCs w:val="24"/>
        </w:rPr>
        <w:t xml:space="preserve">es aplicable el Criterio 19/17 de la Segunda Época, emitido por </w:t>
      </w:r>
      <w:r w:rsidRPr="00D8496F">
        <w:rPr>
          <w:rFonts w:ascii="Palatino Linotype" w:eastAsia="Arial Unicode MS" w:hAnsi="Palatino Linotype" w:cs="Arial"/>
          <w:color w:val="000000"/>
          <w:sz w:val="24"/>
          <w:szCs w:val="24"/>
        </w:rPr>
        <w:t xml:space="preserve">el Instituto Nacional de </w:t>
      </w:r>
      <w:r w:rsidRPr="00D8496F">
        <w:rPr>
          <w:rFonts w:ascii="Palatino Linotype" w:hAnsi="Palatino Linotype"/>
          <w:bCs/>
          <w:sz w:val="24"/>
          <w:szCs w:val="24"/>
        </w:rPr>
        <w:t>Transparencia</w:t>
      </w:r>
      <w:r w:rsidRPr="00D8496F">
        <w:rPr>
          <w:rFonts w:ascii="Palatino Linotype" w:eastAsia="Arial Unicode MS" w:hAnsi="Palatino Linotype" w:cs="Arial"/>
          <w:color w:val="000000"/>
          <w:sz w:val="24"/>
          <w:szCs w:val="24"/>
        </w:rPr>
        <w:t xml:space="preserve">, Acceso a la </w:t>
      </w:r>
      <w:r w:rsidRPr="00D8496F">
        <w:rPr>
          <w:rFonts w:ascii="Palatino Linotype" w:hAnsi="Palatino Linotype" w:cs="Arial"/>
          <w:sz w:val="24"/>
          <w:szCs w:val="24"/>
        </w:rPr>
        <w:t>Información</w:t>
      </w:r>
      <w:r w:rsidRPr="00D8496F">
        <w:rPr>
          <w:rFonts w:ascii="Palatino Linotype" w:eastAsia="Arial Unicode MS" w:hAnsi="Palatino Linotype" w:cs="Arial"/>
          <w:color w:val="000000"/>
          <w:sz w:val="24"/>
          <w:szCs w:val="24"/>
        </w:rPr>
        <w:t xml:space="preserve"> y Protección de Datos Personales,</w:t>
      </w:r>
      <w:r w:rsidRPr="00D8496F">
        <w:rPr>
          <w:rFonts w:ascii="Palatino Linotype" w:hAnsi="Palatino Linotype"/>
          <w:bCs/>
          <w:color w:val="000000"/>
          <w:sz w:val="24"/>
          <w:szCs w:val="24"/>
        </w:rPr>
        <w:t xml:space="preserve"> que dice:</w:t>
      </w:r>
      <w:r w:rsidRPr="00D8496F">
        <w:rPr>
          <w:rFonts w:ascii="Palatino Linotype" w:hAnsi="Palatino Linotype"/>
          <w:b/>
          <w:bCs/>
          <w:color w:val="000000"/>
          <w:sz w:val="24"/>
          <w:szCs w:val="24"/>
        </w:rPr>
        <w:t xml:space="preserve"> </w:t>
      </w:r>
    </w:p>
    <w:p w:rsidR="00BC29FF" w:rsidRPr="00D8496F" w:rsidRDefault="00BC29FF" w:rsidP="00BC29FF">
      <w:pPr>
        <w:autoSpaceDE w:val="0"/>
        <w:autoSpaceDN w:val="0"/>
        <w:adjustRightInd w:val="0"/>
        <w:ind w:left="851" w:right="902"/>
        <w:jc w:val="both"/>
        <w:rPr>
          <w:rFonts w:ascii="Palatino Linotype" w:hAnsi="Palatino Linotype" w:cs="Arial"/>
          <w:bCs/>
          <w:i/>
          <w:sz w:val="22"/>
          <w:szCs w:val="22"/>
          <w:lang w:eastAsia="en-US"/>
        </w:rPr>
      </w:pPr>
      <w:r w:rsidRPr="00D8496F">
        <w:rPr>
          <w:rFonts w:ascii="Palatino Linotype" w:hAnsi="Palatino Linotype" w:cs="Arial"/>
          <w:bCs/>
          <w:i/>
          <w:sz w:val="22"/>
          <w:szCs w:val="22"/>
        </w:rPr>
        <w:t>“</w:t>
      </w:r>
      <w:r w:rsidRPr="00D8496F">
        <w:rPr>
          <w:rFonts w:ascii="Palatino Linotype" w:hAnsi="Palatino Linotype" w:cs="Arial"/>
          <w:b/>
          <w:bCs/>
          <w:i/>
          <w:sz w:val="22"/>
          <w:szCs w:val="22"/>
        </w:rPr>
        <w:t>Registro Federal de Contribuyentes (RFC) de personas físicas. El RFC es una clave</w:t>
      </w:r>
      <w:r w:rsidRPr="00D8496F">
        <w:rPr>
          <w:rFonts w:ascii="Palatino Linotype" w:hAnsi="Palatino Linotype" w:cs="Arial"/>
          <w:bCs/>
          <w:i/>
          <w:sz w:val="22"/>
          <w:szCs w:val="22"/>
        </w:rPr>
        <w:t xml:space="preserve"> de carácter fiscal, única e irrepetible, </w:t>
      </w:r>
      <w:r w:rsidRPr="00D8496F">
        <w:rPr>
          <w:rFonts w:ascii="Palatino Linotype" w:hAnsi="Palatino Linotype" w:cs="Arial"/>
          <w:b/>
          <w:bCs/>
          <w:i/>
          <w:sz w:val="22"/>
          <w:szCs w:val="22"/>
        </w:rPr>
        <w:t>que permite identificar al titular, su edad y fecha de nacimiento</w:t>
      </w:r>
      <w:r w:rsidRPr="00D8496F">
        <w:rPr>
          <w:rFonts w:ascii="Palatino Linotype" w:hAnsi="Palatino Linotype" w:cs="Arial"/>
          <w:bCs/>
          <w:i/>
          <w:sz w:val="22"/>
          <w:szCs w:val="22"/>
        </w:rPr>
        <w:t xml:space="preserve">, </w:t>
      </w:r>
      <w:r w:rsidRPr="00D8496F">
        <w:rPr>
          <w:rFonts w:ascii="Palatino Linotype" w:hAnsi="Palatino Linotype" w:cs="Arial"/>
          <w:i/>
          <w:sz w:val="22"/>
          <w:szCs w:val="22"/>
          <w:lang w:eastAsia="es-MX"/>
        </w:rPr>
        <w:t>por</w:t>
      </w:r>
      <w:r w:rsidRPr="00D8496F">
        <w:rPr>
          <w:rFonts w:ascii="Palatino Linotype" w:hAnsi="Palatino Linotype" w:cs="Arial"/>
          <w:bCs/>
          <w:i/>
          <w:sz w:val="22"/>
          <w:szCs w:val="22"/>
        </w:rPr>
        <w:t xml:space="preserve"> lo que </w:t>
      </w:r>
      <w:r w:rsidRPr="00D8496F">
        <w:rPr>
          <w:rFonts w:ascii="Palatino Linotype" w:hAnsi="Palatino Linotype" w:cs="Arial"/>
          <w:b/>
          <w:bCs/>
          <w:i/>
          <w:sz w:val="22"/>
          <w:szCs w:val="22"/>
        </w:rPr>
        <w:t>es un dato personal de carácter confidencial</w:t>
      </w:r>
      <w:r w:rsidRPr="00D8496F">
        <w:rPr>
          <w:rFonts w:ascii="Palatino Linotype" w:hAnsi="Palatino Linotype" w:cs="Arial"/>
          <w:i/>
          <w:sz w:val="22"/>
          <w:szCs w:val="22"/>
        </w:rPr>
        <w:t>.</w:t>
      </w:r>
    </w:p>
    <w:p w:rsidR="00BC29FF" w:rsidRPr="00D8496F" w:rsidRDefault="00BC29FF" w:rsidP="00BC29FF">
      <w:pPr>
        <w:autoSpaceDE w:val="0"/>
        <w:autoSpaceDN w:val="0"/>
        <w:adjustRightInd w:val="0"/>
        <w:ind w:left="851" w:right="902"/>
        <w:jc w:val="both"/>
        <w:rPr>
          <w:rFonts w:ascii="Palatino Linotype" w:hAnsi="Palatino Linotype" w:cs="Arial"/>
          <w:bCs/>
          <w:i/>
          <w:sz w:val="22"/>
          <w:szCs w:val="22"/>
        </w:rPr>
      </w:pPr>
      <w:r w:rsidRPr="00D8496F">
        <w:rPr>
          <w:rFonts w:ascii="Palatino Linotype" w:hAnsi="Palatino Linotype" w:cs="Arial"/>
          <w:bCs/>
          <w:i/>
          <w:sz w:val="22"/>
          <w:szCs w:val="22"/>
        </w:rPr>
        <w:t>Resoluciones:</w:t>
      </w:r>
    </w:p>
    <w:p w:rsidR="00BC29FF" w:rsidRPr="00D8496F" w:rsidRDefault="00BC29FF" w:rsidP="00BC29FF">
      <w:pPr>
        <w:autoSpaceDE w:val="0"/>
        <w:autoSpaceDN w:val="0"/>
        <w:adjustRightInd w:val="0"/>
        <w:ind w:left="851" w:right="902"/>
        <w:jc w:val="both"/>
        <w:rPr>
          <w:rFonts w:ascii="Palatino Linotype" w:hAnsi="Palatino Linotype" w:cs="Arial"/>
          <w:bCs/>
          <w:i/>
          <w:sz w:val="22"/>
          <w:szCs w:val="22"/>
        </w:rPr>
      </w:pPr>
      <w:r w:rsidRPr="00D8496F">
        <w:rPr>
          <w:rFonts w:ascii="Palatino Linotype" w:hAnsi="Palatino Linotype" w:cs="Arial"/>
          <w:bCs/>
          <w:i/>
          <w:sz w:val="22"/>
          <w:szCs w:val="22"/>
        </w:rPr>
        <w:t>• RRA 0189/</w:t>
      </w:r>
      <w:r w:rsidRPr="00D8496F">
        <w:rPr>
          <w:rFonts w:ascii="Palatino Linotype" w:hAnsi="Palatino Linotype" w:cs="Arial"/>
          <w:i/>
          <w:sz w:val="22"/>
          <w:szCs w:val="22"/>
          <w:lang w:eastAsia="es-MX"/>
        </w:rPr>
        <w:t>17</w:t>
      </w:r>
      <w:r w:rsidRPr="00D8496F">
        <w:rPr>
          <w:rFonts w:ascii="Palatino Linotype" w:hAnsi="Palatino Linotype" w:cs="Arial"/>
          <w:bCs/>
          <w:i/>
          <w:sz w:val="22"/>
          <w:szCs w:val="22"/>
        </w:rPr>
        <w:t>. Morena. 08 de febrero de 2017. Por unanimidad. Comisionado Ponente Joel Salas Suárez.</w:t>
      </w:r>
    </w:p>
    <w:p w:rsidR="00BC29FF" w:rsidRPr="00D8496F" w:rsidRDefault="00BC29FF" w:rsidP="00BC29FF">
      <w:pPr>
        <w:autoSpaceDE w:val="0"/>
        <w:autoSpaceDN w:val="0"/>
        <w:adjustRightInd w:val="0"/>
        <w:ind w:left="851" w:right="902"/>
        <w:jc w:val="both"/>
        <w:rPr>
          <w:rFonts w:ascii="Palatino Linotype" w:hAnsi="Palatino Linotype" w:cs="Arial"/>
          <w:bCs/>
          <w:i/>
          <w:sz w:val="22"/>
          <w:szCs w:val="22"/>
        </w:rPr>
      </w:pPr>
      <w:r w:rsidRPr="00D8496F">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rsidR="00BC29FF" w:rsidRPr="00D8496F" w:rsidRDefault="00BC29FF" w:rsidP="00BC29FF">
      <w:pPr>
        <w:autoSpaceDE w:val="0"/>
        <w:autoSpaceDN w:val="0"/>
        <w:adjustRightInd w:val="0"/>
        <w:ind w:left="851" w:right="902"/>
        <w:jc w:val="both"/>
        <w:rPr>
          <w:rFonts w:ascii="Palatino Linotype" w:hAnsi="Palatino Linotype" w:cs="Arial"/>
          <w:i/>
          <w:sz w:val="22"/>
          <w:szCs w:val="22"/>
        </w:rPr>
      </w:pPr>
      <w:r w:rsidRPr="00D8496F">
        <w:rPr>
          <w:rFonts w:ascii="Palatino Linotype" w:hAnsi="Palatino Linotype" w:cs="Arial"/>
          <w:bCs/>
          <w:i/>
          <w:sz w:val="22"/>
          <w:szCs w:val="22"/>
        </w:rPr>
        <w:t xml:space="preserve">• RRA 1564/17. Tribunal Electoral del Poder Judicial de la Federación. 26 de abril de 2017. Por </w:t>
      </w:r>
      <w:r w:rsidRPr="00D8496F">
        <w:rPr>
          <w:rFonts w:ascii="Palatino Linotype" w:hAnsi="Palatino Linotype" w:cs="Arial"/>
          <w:i/>
          <w:sz w:val="22"/>
          <w:szCs w:val="22"/>
          <w:lang w:eastAsia="es-MX"/>
        </w:rPr>
        <w:t>unanimidad</w:t>
      </w:r>
      <w:r w:rsidRPr="00D8496F">
        <w:rPr>
          <w:rFonts w:ascii="Palatino Linotype" w:hAnsi="Palatino Linotype" w:cs="Arial"/>
          <w:bCs/>
          <w:i/>
          <w:sz w:val="22"/>
          <w:szCs w:val="22"/>
        </w:rPr>
        <w:t>. Comisionado Ponente Oscar Mauricio Guerra Ford.</w:t>
      </w:r>
      <w:r w:rsidRPr="00D8496F">
        <w:rPr>
          <w:rFonts w:ascii="Palatino Linotype" w:hAnsi="Palatino Linotype" w:cs="Arial"/>
          <w:i/>
          <w:sz w:val="22"/>
          <w:szCs w:val="22"/>
        </w:rPr>
        <w:t>” (Sic)</w:t>
      </w:r>
    </w:p>
    <w:p w:rsidR="00BC29FF" w:rsidRPr="00D8496F" w:rsidRDefault="00BC29FF" w:rsidP="00BC29FF">
      <w:pPr>
        <w:autoSpaceDE w:val="0"/>
        <w:autoSpaceDN w:val="0"/>
        <w:adjustRightInd w:val="0"/>
        <w:ind w:left="851" w:right="902"/>
        <w:jc w:val="both"/>
        <w:rPr>
          <w:rFonts w:ascii="Palatino Linotype" w:hAnsi="Palatino Linotype" w:cs="Arial"/>
          <w:sz w:val="22"/>
          <w:szCs w:val="22"/>
        </w:rPr>
      </w:pPr>
      <w:r w:rsidRPr="00D8496F">
        <w:rPr>
          <w:rFonts w:ascii="Palatino Linotype" w:hAnsi="Palatino Linotype" w:cs="Arial"/>
          <w:sz w:val="22"/>
          <w:szCs w:val="22"/>
        </w:rPr>
        <w:t>(Énfasis añadido)</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D8496F">
        <w:rPr>
          <w:rFonts w:ascii="Palatino Linotype" w:hAnsi="Palatino Linotype" w:cs="Arial"/>
          <w:sz w:val="24"/>
          <w:szCs w:val="24"/>
          <w:lang w:eastAsia="es-MX"/>
        </w:rPr>
        <w:t xml:space="preserve">De lo anterior, se desprende que el Registro Federal de Contribuyentes se vincula al nombre de su </w:t>
      </w:r>
      <w:r w:rsidRPr="00D8496F">
        <w:rPr>
          <w:rFonts w:ascii="Palatino Linotype" w:hAnsi="Palatino Linotype"/>
          <w:bCs/>
          <w:sz w:val="24"/>
          <w:szCs w:val="24"/>
        </w:rPr>
        <w:t>titular</w:t>
      </w:r>
      <w:r w:rsidRPr="00D8496F">
        <w:rPr>
          <w:rFonts w:ascii="Palatino Linotype" w:hAnsi="Palatino Linotype" w:cs="Arial"/>
          <w:sz w:val="24"/>
          <w:szCs w:val="24"/>
          <w:lang w:eastAsia="es-MX"/>
        </w:rPr>
        <w:t xml:space="preserve">, permitiendo identificar la edad de la persona y fecha de nacimiento, determinando </w:t>
      </w:r>
      <w:r w:rsidRPr="00D8496F">
        <w:rPr>
          <w:rFonts w:ascii="Palatino Linotype" w:hAnsi="Palatino Linotype" w:cs="Arial"/>
          <w:sz w:val="24"/>
          <w:szCs w:val="24"/>
        </w:rPr>
        <w:t>la</w:t>
      </w:r>
      <w:r w:rsidRPr="00D8496F">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8496F">
        <w:rPr>
          <w:rFonts w:ascii="Palatino Linotype" w:hAnsi="Palatino Linotype"/>
          <w:sz w:val="24"/>
          <w:szCs w:val="24"/>
          <w:lang w:eastAsia="es-MX"/>
        </w:rPr>
        <w:t>Municipios</w:t>
      </w:r>
      <w:r w:rsidRPr="00D8496F">
        <w:rPr>
          <w:rFonts w:ascii="Palatino Linotype" w:hAnsi="Palatino Linotype" w:cs="Arial"/>
          <w:sz w:val="24"/>
          <w:szCs w:val="24"/>
          <w:lang w:eastAsia="es-MX"/>
        </w:rPr>
        <w:t xml:space="preserve"> y </w:t>
      </w:r>
      <w:r w:rsidRPr="00D8496F">
        <w:rPr>
          <w:rFonts w:ascii="Palatino Linotype" w:hAnsi="Palatino Linotype" w:cs="Arial"/>
          <w:sz w:val="24"/>
          <w:szCs w:val="24"/>
        </w:rPr>
        <w:t>4, fracción XI</w:t>
      </w:r>
      <w:r w:rsidRPr="00D8496F">
        <w:rPr>
          <w:rFonts w:ascii="Palatino Linotype" w:hAnsi="Palatino Linotype" w:cs="Arial"/>
          <w:sz w:val="24"/>
          <w:szCs w:val="24"/>
          <w:lang w:eastAsia="es-MX"/>
        </w:rPr>
        <w:t xml:space="preserve"> </w:t>
      </w:r>
      <w:r w:rsidRPr="00D8496F">
        <w:rPr>
          <w:rFonts w:ascii="Palatino Linotype" w:hAnsi="Palatino Linotype" w:cs="Arial"/>
          <w:sz w:val="24"/>
          <w:szCs w:val="24"/>
        </w:rPr>
        <w:t>de la Ley de Protección de Datos Personales en Posesión de Sujetos Obligados del Estado de México y Municipios.</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D8496F">
        <w:rPr>
          <w:rFonts w:ascii="Palatino Linotype" w:hAnsi="Palatino Linotype" w:cs="Arial"/>
          <w:sz w:val="24"/>
          <w:szCs w:val="24"/>
          <w:lang w:eastAsia="es-MX"/>
        </w:rPr>
        <w:t xml:space="preserve">Por cuanto hace a la </w:t>
      </w:r>
      <w:r w:rsidRPr="00D8496F">
        <w:rPr>
          <w:rFonts w:ascii="Palatino Linotype" w:hAnsi="Palatino Linotype" w:cs="Arial"/>
          <w:b/>
          <w:sz w:val="24"/>
          <w:szCs w:val="24"/>
        </w:rPr>
        <w:t xml:space="preserve">Clave Única de Registro de Población, </w:t>
      </w:r>
      <w:r w:rsidRPr="00D8496F">
        <w:rPr>
          <w:rFonts w:ascii="Palatino Linotype" w:hAnsi="Palatino Linotype" w:cs="Arial"/>
          <w:sz w:val="24"/>
          <w:szCs w:val="24"/>
          <w:lang w:eastAsia="es-MX"/>
        </w:rPr>
        <w:t xml:space="preserve">constituye un dato personal, ya que </w:t>
      </w:r>
      <w:r w:rsidRPr="00D8496F">
        <w:rPr>
          <w:rFonts w:ascii="Palatino Linotype" w:hAnsi="Palatino Linotype"/>
          <w:sz w:val="24"/>
          <w:szCs w:val="24"/>
          <w:lang w:eastAsia="es-MX"/>
        </w:rPr>
        <w:t>tiene</w:t>
      </w:r>
      <w:r w:rsidRPr="00D8496F">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D8496F">
        <w:rPr>
          <w:rFonts w:ascii="Palatino Linotype" w:hAnsi="Palatino Linotype" w:cs="Arial"/>
          <w:sz w:val="24"/>
          <w:szCs w:val="24"/>
          <w:lang w:eastAsia="es-MX"/>
        </w:rPr>
        <w:t xml:space="preserve">Lo </w:t>
      </w:r>
      <w:r w:rsidRPr="00D8496F">
        <w:rPr>
          <w:rFonts w:ascii="Palatino Linotype" w:hAnsi="Palatino Linotype"/>
          <w:sz w:val="24"/>
          <w:szCs w:val="24"/>
          <w:lang w:eastAsia="es-MX"/>
        </w:rPr>
        <w:t>anterior</w:t>
      </w:r>
      <w:r w:rsidRPr="00D8496F">
        <w:rPr>
          <w:rFonts w:ascii="Palatino Linotype" w:hAnsi="Palatino Linotype" w:cs="Arial"/>
          <w:sz w:val="24"/>
          <w:szCs w:val="24"/>
          <w:lang w:eastAsia="es-MX"/>
        </w:rPr>
        <w:t xml:space="preserve">, </w:t>
      </w:r>
      <w:r w:rsidRPr="00D8496F">
        <w:rPr>
          <w:rFonts w:ascii="Palatino Linotype" w:hAnsi="Palatino Linotype" w:cs="Arial"/>
          <w:sz w:val="24"/>
          <w:szCs w:val="24"/>
        </w:rPr>
        <w:t>tiene</w:t>
      </w:r>
      <w:r w:rsidRPr="00D8496F">
        <w:rPr>
          <w:rFonts w:ascii="Palatino Linotype" w:hAnsi="Palatino Linotype" w:cs="Arial"/>
          <w:sz w:val="24"/>
          <w:szCs w:val="24"/>
          <w:lang w:eastAsia="es-MX"/>
        </w:rPr>
        <w:t xml:space="preserve"> sustento en los artículos 86 y 91 de la Ley General de Población, la cual señala lo siguiente:</w:t>
      </w:r>
    </w:p>
    <w:p w:rsidR="00BC29FF" w:rsidRPr="00D8496F"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D8496F">
        <w:rPr>
          <w:rFonts w:ascii="Palatino Linotype" w:hAnsi="Palatino Linotype" w:cs="Arial,Bold"/>
          <w:bCs/>
          <w:i/>
          <w:sz w:val="22"/>
          <w:szCs w:val="22"/>
          <w:lang w:eastAsia="es-MX"/>
        </w:rPr>
        <w:t>“</w:t>
      </w:r>
      <w:r w:rsidRPr="00D8496F">
        <w:rPr>
          <w:rFonts w:ascii="Palatino Linotype" w:hAnsi="Palatino Linotype" w:cs="Arial,Bold"/>
          <w:b/>
          <w:bCs/>
          <w:i/>
          <w:sz w:val="22"/>
          <w:szCs w:val="22"/>
          <w:lang w:eastAsia="es-MX"/>
        </w:rPr>
        <w:t xml:space="preserve">Artículo 86. </w:t>
      </w:r>
      <w:r w:rsidRPr="00D8496F">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BC29FF" w:rsidRPr="00D8496F" w:rsidRDefault="00BC29FF" w:rsidP="00CD234C">
      <w:pPr>
        <w:autoSpaceDE w:val="0"/>
        <w:autoSpaceDN w:val="0"/>
        <w:adjustRightInd w:val="0"/>
        <w:spacing w:after="0"/>
        <w:ind w:left="851" w:right="902"/>
        <w:jc w:val="both"/>
        <w:rPr>
          <w:rFonts w:ascii="Palatino Linotype" w:hAnsi="Palatino Linotype" w:cs="Arial"/>
          <w:i/>
          <w:sz w:val="22"/>
          <w:szCs w:val="22"/>
          <w:lang w:eastAsia="es-MX"/>
        </w:rPr>
      </w:pPr>
      <w:r w:rsidRPr="00D8496F">
        <w:rPr>
          <w:rFonts w:ascii="Palatino Linotype" w:hAnsi="Palatino Linotype" w:cs="Arial,Bold"/>
          <w:b/>
          <w:bCs/>
          <w:i/>
          <w:sz w:val="22"/>
          <w:szCs w:val="22"/>
          <w:lang w:eastAsia="es-MX"/>
        </w:rPr>
        <w:t xml:space="preserve">Artículo 91. </w:t>
      </w:r>
      <w:r w:rsidRPr="00D8496F">
        <w:rPr>
          <w:rFonts w:ascii="Palatino Linotype" w:hAnsi="Palatino Linotype" w:cs="Arial"/>
          <w:b/>
          <w:i/>
          <w:sz w:val="22"/>
          <w:szCs w:val="22"/>
          <w:lang w:eastAsia="es-MX"/>
        </w:rPr>
        <w:t>Al incorporar a una persona en el Registro Nacional de Población</w:t>
      </w:r>
      <w:r w:rsidRPr="00D8496F">
        <w:rPr>
          <w:rFonts w:ascii="Palatino Linotype" w:hAnsi="Palatino Linotype" w:cs="Arial"/>
          <w:i/>
          <w:sz w:val="22"/>
          <w:szCs w:val="22"/>
          <w:lang w:eastAsia="es-MX"/>
        </w:rPr>
        <w:t xml:space="preserve">, se le asignará una clave </w:t>
      </w:r>
      <w:r w:rsidRPr="00D8496F">
        <w:rPr>
          <w:rFonts w:ascii="Palatino Linotype" w:hAnsi="Palatino Linotype" w:cs="Arial"/>
          <w:b/>
          <w:i/>
          <w:sz w:val="22"/>
          <w:szCs w:val="22"/>
          <w:lang w:eastAsia="es-MX"/>
        </w:rPr>
        <w:t>que se denominará Clave Única de Registro de Población</w:t>
      </w:r>
      <w:r w:rsidRPr="00D8496F">
        <w:rPr>
          <w:rFonts w:ascii="Palatino Linotype" w:hAnsi="Palatino Linotype" w:cs="Arial"/>
          <w:i/>
          <w:sz w:val="22"/>
          <w:szCs w:val="22"/>
          <w:lang w:eastAsia="es-MX"/>
        </w:rPr>
        <w:t xml:space="preserve">. </w:t>
      </w:r>
      <w:r w:rsidRPr="00D8496F">
        <w:rPr>
          <w:rFonts w:ascii="Palatino Linotype" w:hAnsi="Palatino Linotype" w:cs="Arial"/>
          <w:b/>
          <w:i/>
          <w:sz w:val="22"/>
          <w:szCs w:val="22"/>
          <w:lang w:eastAsia="es-MX"/>
        </w:rPr>
        <w:t>Esta servirá para</w:t>
      </w:r>
      <w:r w:rsidRPr="00D8496F">
        <w:rPr>
          <w:rFonts w:ascii="Palatino Linotype" w:hAnsi="Palatino Linotype" w:cs="Arial"/>
          <w:i/>
          <w:sz w:val="22"/>
          <w:szCs w:val="22"/>
          <w:lang w:eastAsia="es-MX"/>
        </w:rPr>
        <w:t xml:space="preserve"> registrarla e </w:t>
      </w:r>
      <w:r w:rsidRPr="00D8496F">
        <w:rPr>
          <w:rFonts w:ascii="Palatino Linotype" w:hAnsi="Palatino Linotype" w:cs="Arial"/>
          <w:b/>
          <w:i/>
          <w:sz w:val="22"/>
          <w:szCs w:val="22"/>
          <w:lang w:eastAsia="es-MX"/>
        </w:rPr>
        <w:t>identificarla en forma individual</w:t>
      </w:r>
      <w:r w:rsidRPr="00D8496F">
        <w:rPr>
          <w:rFonts w:ascii="Palatino Linotype" w:hAnsi="Palatino Linotype" w:cs="Arial"/>
          <w:i/>
          <w:sz w:val="22"/>
          <w:szCs w:val="22"/>
          <w:lang w:eastAsia="es-MX"/>
        </w:rPr>
        <w:t xml:space="preserve">.” </w:t>
      </w:r>
    </w:p>
    <w:p w:rsidR="00CD234C" w:rsidRDefault="00CD234C" w:rsidP="00CD234C">
      <w:pPr>
        <w:autoSpaceDE w:val="0"/>
        <w:autoSpaceDN w:val="0"/>
        <w:adjustRightInd w:val="0"/>
        <w:spacing w:after="0"/>
        <w:ind w:left="851" w:right="902"/>
        <w:jc w:val="both"/>
        <w:rPr>
          <w:rFonts w:ascii="Palatino Linotype" w:hAnsi="Palatino Linotype" w:cs="Arial"/>
          <w:sz w:val="22"/>
          <w:szCs w:val="22"/>
        </w:rPr>
      </w:pPr>
    </w:p>
    <w:p w:rsidR="00BC29FF" w:rsidRPr="00D8496F" w:rsidRDefault="00BC29FF" w:rsidP="00CD234C">
      <w:pPr>
        <w:autoSpaceDE w:val="0"/>
        <w:autoSpaceDN w:val="0"/>
        <w:adjustRightInd w:val="0"/>
        <w:spacing w:after="0"/>
        <w:ind w:left="851" w:right="902"/>
        <w:jc w:val="both"/>
        <w:rPr>
          <w:rFonts w:ascii="Palatino Linotype" w:hAnsi="Palatino Linotype" w:cs="Arial"/>
          <w:sz w:val="22"/>
          <w:szCs w:val="22"/>
        </w:rPr>
      </w:pPr>
      <w:r w:rsidRPr="00D8496F">
        <w:rPr>
          <w:rFonts w:ascii="Palatino Linotype" w:hAnsi="Palatino Linotype" w:cs="Arial"/>
          <w:sz w:val="22"/>
          <w:szCs w:val="22"/>
        </w:rPr>
        <w:t>(Énfasis añadido)</w:t>
      </w:r>
    </w:p>
    <w:p w:rsidR="00BC29FF" w:rsidRPr="00D8496F" w:rsidRDefault="00BC29FF" w:rsidP="00BC29FF">
      <w:pPr>
        <w:spacing w:before="100" w:beforeAutospacing="1" w:after="100" w:afterAutospacing="1" w:line="360" w:lineRule="auto"/>
        <w:jc w:val="both"/>
        <w:rPr>
          <w:rFonts w:ascii="Palatino Linotype" w:hAnsi="Palatino Linotype"/>
          <w:sz w:val="24"/>
          <w:szCs w:val="24"/>
          <w:lang w:eastAsia="es-MX"/>
        </w:rPr>
      </w:pPr>
      <w:r w:rsidRPr="00D8496F">
        <w:rPr>
          <w:rFonts w:ascii="Palatino Linotype" w:hAnsi="Palatino Linotype"/>
          <w:sz w:val="24"/>
          <w:szCs w:val="24"/>
          <w:lang w:eastAsia="es-MX"/>
        </w:rPr>
        <w:t xml:space="preserve">Ahora bien, la Clave Única de Registro de Población, está integrada de 18 elementos representados por letras y números, que se generan a partir de los datos contenidos en un documento probatorio de </w:t>
      </w:r>
      <w:r w:rsidRPr="00D8496F">
        <w:rPr>
          <w:rFonts w:ascii="Palatino Linotype" w:hAnsi="Palatino Linotype"/>
          <w:bCs/>
          <w:sz w:val="24"/>
          <w:szCs w:val="24"/>
        </w:rPr>
        <w:t>identidad</w:t>
      </w:r>
      <w:r w:rsidRPr="00D8496F">
        <w:rPr>
          <w:rFonts w:ascii="Palatino Linotype" w:hAnsi="Palatino Linotype"/>
          <w:sz w:val="24"/>
          <w:szCs w:val="24"/>
          <w:lang w:eastAsia="es-MX"/>
        </w:rPr>
        <w:t xml:space="preserve"> (acta de nacimiento, carta de naturalización o documento migratorio), la </w:t>
      </w:r>
      <w:r w:rsidRPr="00D8496F">
        <w:rPr>
          <w:rFonts w:ascii="Palatino Linotype" w:hAnsi="Palatino Linotype" w:cs="Arial"/>
          <w:sz w:val="24"/>
          <w:szCs w:val="24"/>
        </w:rPr>
        <w:t>cual</w:t>
      </w:r>
      <w:r w:rsidRPr="00D8496F">
        <w:rPr>
          <w:rFonts w:ascii="Palatino Linotype" w:hAnsi="Palatino Linotype"/>
          <w:sz w:val="24"/>
          <w:szCs w:val="24"/>
          <w:lang w:eastAsia="es-MX"/>
        </w:rPr>
        <w:t xml:space="preserve"> se integra de</w:t>
      </w:r>
      <w:r w:rsidRPr="00D8496F">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8496F">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D8496F">
        <w:rPr>
          <w:rFonts w:ascii="Palatino Linotype" w:hAnsi="Palatino Linotype" w:cs="Arial"/>
          <w:sz w:val="24"/>
          <w:szCs w:val="24"/>
          <w:lang w:eastAsia="es-MX"/>
        </w:rPr>
        <w:t xml:space="preserve">Al respecto, el </w:t>
      </w:r>
      <w:r w:rsidRPr="00D8496F">
        <w:rPr>
          <w:rFonts w:ascii="Palatino Linotype" w:eastAsia="Arial Unicode MS" w:hAnsi="Palatino Linotype" w:cs="Arial"/>
          <w:sz w:val="24"/>
          <w:szCs w:val="24"/>
        </w:rPr>
        <w:t>Instituto Nacional de Transparencia, Acceso a la Información y Protección de Datos Personales (INAI),</w:t>
      </w:r>
      <w:r w:rsidRPr="00D8496F">
        <w:rPr>
          <w:rFonts w:ascii="Palatino Linotype" w:hAnsi="Palatino Linotype" w:cs="Arial"/>
          <w:sz w:val="24"/>
          <w:szCs w:val="24"/>
          <w:lang w:eastAsia="es-MX"/>
        </w:rPr>
        <w:t xml:space="preserve"> a través del Criterio 18/17 de la Segunda Época, señala literalmente lo siguiente:</w:t>
      </w:r>
    </w:p>
    <w:p w:rsidR="00BC29FF" w:rsidRPr="00D8496F"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D8496F">
        <w:rPr>
          <w:rFonts w:ascii="Palatino Linotype" w:hAnsi="Palatino Linotype" w:cs="Arial"/>
          <w:i/>
          <w:sz w:val="22"/>
          <w:szCs w:val="22"/>
          <w:lang w:eastAsia="es-MX"/>
        </w:rPr>
        <w:t>“</w:t>
      </w:r>
      <w:r w:rsidRPr="00D8496F">
        <w:rPr>
          <w:rFonts w:ascii="Palatino Linotype" w:hAnsi="Palatino Linotype" w:cs="Arial"/>
          <w:b/>
          <w:i/>
          <w:sz w:val="22"/>
          <w:szCs w:val="22"/>
          <w:lang w:eastAsia="es-MX"/>
        </w:rPr>
        <w:t>Clave Única de Registro de Población (CURP).</w:t>
      </w:r>
      <w:r w:rsidRPr="00D8496F">
        <w:rPr>
          <w:rFonts w:ascii="Palatino Linotype" w:hAnsi="Palatino Linotype" w:cs="Arial"/>
          <w:i/>
          <w:sz w:val="22"/>
          <w:szCs w:val="22"/>
          <w:lang w:eastAsia="es-MX"/>
        </w:rPr>
        <w:t xml:space="preserve"> </w:t>
      </w:r>
      <w:r w:rsidRPr="00D8496F">
        <w:rPr>
          <w:rFonts w:ascii="Palatino Linotype" w:hAnsi="Palatino Linotype" w:cs="Arial"/>
          <w:b/>
          <w:i/>
          <w:sz w:val="22"/>
          <w:szCs w:val="22"/>
          <w:lang w:eastAsia="es-MX"/>
        </w:rPr>
        <w:t>La Clave Única de Registro de Población se integra por datos personales que sólo conciernen al particular titular</w:t>
      </w:r>
      <w:r w:rsidRPr="00D8496F">
        <w:rPr>
          <w:rFonts w:ascii="Palatino Linotype" w:hAnsi="Palatino Linotype" w:cs="Arial"/>
          <w:i/>
          <w:sz w:val="22"/>
          <w:szCs w:val="22"/>
          <w:lang w:eastAsia="es-MX"/>
        </w:rPr>
        <w:t xml:space="preserve"> de la misma, </w:t>
      </w:r>
      <w:r w:rsidRPr="00D8496F">
        <w:rPr>
          <w:rFonts w:ascii="Palatino Linotype" w:hAnsi="Palatino Linotype" w:cs="Arial"/>
          <w:b/>
          <w:i/>
          <w:sz w:val="22"/>
          <w:szCs w:val="22"/>
          <w:lang w:eastAsia="es-MX"/>
        </w:rPr>
        <w:t>como lo son su nombre, apellidos, fecha de nacimiento, lugar de nacimiento y sexo</w:t>
      </w:r>
      <w:r w:rsidRPr="00D8496F">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D8496F">
        <w:rPr>
          <w:rFonts w:ascii="Palatino Linotype" w:hAnsi="Palatino Linotype" w:cs="Arial"/>
          <w:b/>
          <w:i/>
          <w:sz w:val="22"/>
          <w:szCs w:val="22"/>
          <w:lang w:eastAsia="es-MX"/>
        </w:rPr>
        <w:t>por lo que la CURP está considerada como información confidencial</w:t>
      </w:r>
      <w:r w:rsidRPr="00D8496F">
        <w:rPr>
          <w:rFonts w:ascii="Palatino Linotype" w:hAnsi="Palatino Linotype" w:cs="Arial"/>
          <w:i/>
          <w:sz w:val="22"/>
          <w:szCs w:val="22"/>
          <w:lang w:eastAsia="es-MX"/>
        </w:rPr>
        <w:t xml:space="preserve">. </w:t>
      </w:r>
    </w:p>
    <w:p w:rsidR="00BC29FF" w:rsidRPr="00D8496F" w:rsidRDefault="00BC29FF" w:rsidP="00BC29FF">
      <w:pPr>
        <w:autoSpaceDE w:val="0"/>
        <w:autoSpaceDN w:val="0"/>
        <w:adjustRightInd w:val="0"/>
        <w:ind w:left="851" w:right="902"/>
        <w:jc w:val="both"/>
        <w:rPr>
          <w:rFonts w:ascii="Palatino Linotype" w:hAnsi="Palatino Linotype" w:cs="Arial"/>
          <w:bCs/>
          <w:i/>
          <w:sz w:val="22"/>
          <w:szCs w:val="22"/>
          <w:lang w:eastAsia="es-MX"/>
        </w:rPr>
      </w:pPr>
      <w:r w:rsidRPr="00D8496F">
        <w:rPr>
          <w:rFonts w:ascii="Palatino Linotype" w:hAnsi="Palatino Linotype" w:cs="Arial"/>
          <w:bCs/>
          <w:i/>
          <w:sz w:val="22"/>
          <w:szCs w:val="22"/>
          <w:lang w:eastAsia="es-MX"/>
        </w:rPr>
        <w:t>Resoluciones:</w:t>
      </w:r>
    </w:p>
    <w:p w:rsidR="00BC29FF" w:rsidRPr="00D8496F" w:rsidRDefault="00BC29FF" w:rsidP="00BC29FF">
      <w:pPr>
        <w:autoSpaceDE w:val="0"/>
        <w:autoSpaceDN w:val="0"/>
        <w:adjustRightInd w:val="0"/>
        <w:ind w:left="851" w:right="902"/>
        <w:jc w:val="both"/>
        <w:rPr>
          <w:rFonts w:ascii="Palatino Linotype" w:hAnsi="Palatino Linotype" w:cs="Arial"/>
          <w:bCs/>
          <w:i/>
          <w:sz w:val="22"/>
          <w:szCs w:val="22"/>
          <w:lang w:eastAsia="es-MX"/>
        </w:rPr>
      </w:pPr>
      <w:r w:rsidRPr="00D8496F">
        <w:rPr>
          <w:rFonts w:ascii="Palatino Linotype" w:hAnsi="Palatino Linotype" w:cs="Arial"/>
          <w:bCs/>
          <w:i/>
          <w:sz w:val="22"/>
          <w:szCs w:val="22"/>
          <w:lang w:eastAsia="es-MX"/>
        </w:rPr>
        <w:t>• RRA 3995/16. Secretaría de la Defensa Nacional. 1 de febrero de 2017. Por unanimidad. Comisionado Ponente Rosendoevgueni Monterrey Chepov.</w:t>
      </w:r>
    </w:p>
    <w:p w:rsidR="00BC29FF" w:rsidRPr="00D8496F" w:rsidRDefault="00BC29FF" w:rsidP="00BC29FF">
      <w:pPr>
        <w:autoSpaceDE w:val="0"/>
        <w:autoSpaceDN w:val="0"/>
        <w:adjustRightInd w:val="0"/>
        <w:ind w:left="851" w:right="902"/>
        <w:jc w:val="both"/>
        <w:rPr>
          <w:rFonts w:ascii="Palatino Linotype" w:hAnsi="Palatino Linotype" w:cs="Arial"/>
          <w:bCs/>
          <w:i/>
          <w:sz w:val="22"/>
          <w:szCs w:val="22"/>
          <w:lang w:eastAsia="es-MX"/>
        </w:rPr>
      </w:pPr>
      <w:r w:rsidRPr="00D8496F">
        <w:rPr>
          <w:rFonts w:ascii="Palatino Linotype" w:hAnsi="Palatino Linotype" w:cs="Arial"/>
          <w:bCs/>
          <w:i/>
          <w:sz w:val="22"/>
          <w:szCs w:val="22"/>
          <w:lang w:eastAsia="es-MX"/>
        </w:rPr>
        <w:t xml:space="preserve">• RRA 0937/17. Senado de la República. 15 de marzo de 2017. Por unanimidad. Comisionada Ponente </w:t>
      </w:r>
      <w:r w:rsidRPr="00D8496F">
        <w:rPr>
          <w:rFonts w:ascii="Palatino Linotype" w:hAnsi="Palatino Linotype" w:cs="Arial"/>
          <w:i/>
          <w:sz w:val="22"/>
          <w:szCs w:val="22"/>
          <w:lang w:eastAsia="es-MX"/>
        </w:rPr>
        <w:t>Ximena</w:t>
      </w:r>
      <w:r w:rsidRPr="00D8496F">
        <w:rPr>
          <w:rFonts w:ascii="Palatino Linotype" w:hAnsi="Palatino Linotype" w:cs="Arial"/>
          <w:bCs/>
          <w:i/>
          <w:sz w:val="22"/>
          <w:szCs w:val="22"/>
          <w:lang w:eastAsia="es-MX"/>
        </w:rPr>
        <w:t xml:space="preserve"> Puente de la Mora. </w:t>
      </w:r>
    </w:p>
    <w:p w:rsidR="00BC29FF" w:rsidRPr="00D8496F"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D8496F">
        <w:rPr>
          <w:rFonts w:ascii="Palatino Linotype" w:hAnsi="Palatino Linotype" w:cs="Arial"/>
          <w:bCs/>
          <w:i/>
          <w:sz w:val="22"/>
          <w:szCs w:val="22"/>
          <w:lang w:eastAsia="es-MX"/>
        </w:rPr>
        <w:t xml:space="preserve">• RRA 0478/17. Secretaría de Relaciones Exteriores. 26 de abril de 2017. Por unanimidad. </w:t>
      </w:r>
      <w:r w:rsidRPr="00D8496F">
        <w:rPr>
          <w:rFonts w:ascii="Palatino Linotype" w:hAnsi="Palatino Linotype" w:cs="Arial"/>
          <w:i/>
          <w:sz w:val="22"/>
          <w:szCs w:val="22"/>
          <w:lang w:eastAsia="es-MX"/>
        </w:rPr>
        <w:t>Comisionada</w:t>
      </w:r>
      <w:r w:rsidRPr="00D8496F">
        <w:rPr>
          <w:rFonts w:ascii="Palatino Linotype" w:hAnsi="Palatino Linotype" w:cs="Arial"/>
          <w:bCs/>
          <w:i/>
          <w:sz w:val="22"/>
          <w:szCs w:val="22"/>
          <w:lang w:eastAsia="es-MX"/>
        </w:rPr>
        <w:t xml:space="preserve"> Ponente Areli Cano Guadiana.</w:t>
      </w:r>
      <w:r w:rsidRPr="00D8496F">
        <w:rPr>
          <w:rFonts w:ascii="Palatino Linotype" w:hAnsi="Palatino Linotype" w:cs="Arial"/>
          <w:i/>
          <w:sz w:val="22"/>
          <w:szCs w:val="22"/>
          <w:lang w:eastAsia="es-MX"/>
        </w:rPr>
        <w:t xml:space="preserve">” </w:t>
      </w:r>
      <w:r w:rsidRPr="00D8496F">
        <w:rPr>
          <w:rFonts w:ascii="Palatino Linotype" w:hAnsi="Palatino Linotype" w:cs="Arial"/>
          <w:i/>
          <w:sz w:val="22"/>
          <w:szCs w:val="22"/>
        </w:rPr>
        <w:t>(Sic)</w:t>
      </w:r>
    </w:p>
    <w:p w:rsidR="00BC29FF" w:rsidRPr="00D8496F" w:rsidRDefault="00BC29FF" w:rsidP="00BC29FF">
      <w:pPr>
        <w:autoSpaceDE w:val="0"/>
        <w:autoSpaceDN w:val="0"/>
        <w:adjustRightInd w:val="0"/>
        <w:ind w:left="851" w:right="902"/>
        <w:jc w:val="both"/>
        <w:rPr>
          <w:rFonts w:ascii="Palatino Linotype" w:hAnsi="Palatino Linotype" w:cs="Arial"/>
          <w:sz w:val="22"/>
          <w:szCs w:val="22"/>
        </w:rPr>
      </w:pPr>
      <w:r w:rsidRPr="00D8496F">
        <w:rPr>
          <w:rFonts w:ascii="Palatino Linotype" w:hAnsi="Palatino Linotype" w:cs="Arial"/>
          <w:sz w:val="22"/>
          <w:szCs w:val="22"/>
        </w:rPr>
        <w:t>(Énfasis añadido)</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D8496F">
        <w:rPr>
          <w:rFonts w:ascii="Palatino Linotype" w:hAnsi="Palatino Linotype" w:cs="Arial"/>
          <w:sz w:val="24"/>
          <w:szCs w:val="24"/>
          <w:lang w:eastAsia="es-MX"/>
        </w:rPr>
        <w:t xml:space="preserve">De lo anterior, se desprende que la </w:t>
      </w:r>
      <w:r w:rsidRPr="00D8496F">
        <w:rPr>
          <w:rFonts w:ascii="Palatino Linotype" w:hAnsi="Palatino Linotype"/>
          <w:sz w:val="24"/>
          <w:szCs w:val="24"/>
          <w:lang w:eastAsia="es-MX"/>
        </w:rPr>
        <w:t xml:space="preserve">Clave Única de Registro de Población, </w:t>
      </w:r>
      <w:r w:rsidRPr="00D8496F">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D8496F">
        <w:rPr>
          <w:rFonts w:ascii="Palatino Linotype" w:hAnsi="Palatino Linotype"/>
          <w:bCs/>
          <w:sz w:val="24"/>
          <w:szCs w:val="24"/>
        </w:rPr>
        <w:t>personal</w:t>
      </w:r>
      <w:r w:rsidRPr="00D8496F">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D8496F">
        <w:rPr>
          <w:rFonts w:ascii="Palatino Linotype" w:hAnsi="Palatino Linotype" w:cs="Arial"/>
          <w:sz w:val="24"/>
          <w:szCs w:val="24"/>
        </w:rPr>
        <w:t>4, fracción XI</w:t>
      </w:r>
      <w:r w:rsidRPr="00D8496F">
        <w:rPr>
          <w:rFonts w:ascii="Palatino Linotype" w:hAnsi="Palatino Linotype" w:cs="Arial"/>
          <w:sz w:val="24"/>
          <w:szCs w:val="24"/>
          <w:lang w:eastAsia="es-MX"/>
        </w:rPr>
        <w:t xml:space="preserve"> </w:t>
      </w:r>
      <w:r w:rsidRPr="00D8496F">
        <w:rPr>
          <w:rFonts w:ascii="Palatino Linotype" w:hAnsi="Palatino Linotype" w:cs="Arial"/>
          <w:sz w:val="24"/>
          <w:szCs w:val="24"/>
        </w:rPr>
        <w:t>de la Ley de Protección de Datos Personales en Posesión de Sujetos Obligados del Estado de México y Municipios</w:t>
      </w:r>
      <w:r w:rsidRPr="00D8496F">
        <w:rPr>
          <w:rFonts w:ascii="Palatino Linotype" w:hAnsi="Palatino Linotype" w:cs="Arial"/>
          <w:sz w:val="24"/>
          <w:szCs w:val="24"/>
          <w:lang w:eastAsia="es-MX"/>
        </w:rPr>
        <w:t>.</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D8496F">
        <w:rPr>
          <w:rFonts w:ascii="Palatino Linotype" w:hAnsi="Palatino Linotype" w:cs="Arial"/>
          <w:sz w:val="24"/>
          <w:szCs w:val="24"/>
          <w:lang w:eastAsia="es-MX"/>
        </w:rPr>
        <w:t xml:space="preserve">Por cuanto hace a la </w:t>
      </w:r>
      <w:r w:rsidRPr="00D8496F">
        <w:rPr>
          <w:rFonts w:ascii="Palatino Linotype" w:hAnsi="Palatino Linotype" w:cs="Arial"/>
          <w:b/>
          <w:sz w:val="24"/>
          <w:szCs w:val="24"/>
        </w:rPr>
        <w:t>Clave de cualquier tipo de seguridad social</w:t>
      </w:r>
      <w:r w:rsidRPr="00D8496F">
        <w:rPr>
          <w:rFonts w:ascii="Palatino Linotype" w:hAnsi="Palatino Linotype" w:cs="Arial"/>
          <w:sz w:val="24"/>
          <w:szCs w:val="24"/>
        </w:rPr>
        <w:t xml:space="preserve"> (ISSEMYM, u otros), está integrado por una </w:t>
      </w:r>
      <w:r w:rsidRPr="00D8496F">
        <w:rPr>
          <w:rFonts w:ascii="Palatino Linotype" w:hAnsi="Palatino Linotype" w:cs="Arial"/>
          <w:bCs/>
          <w:sz w:val="24"/>
          <w:szCs w:val="24"/>
          <w:lang w:eastAsia="es-MX"/>
        </w:rPr>
        <w:t xml:space="preserve">secuencia de números con los que se identifica a los trabajadores que </w:t>
      </w:r>
      <w:r w:rsidRPr="00D8496F">
        <w:rPr>
          <w:rFonts w:ascii="Palatino Linotype" w:hAnsi="Palatino Linotype"/>
          <w:sz w:val="24"/>
          <w:szCs w:val="24"/>
          <w:lang w:eastAsia="es-MX"/>
        </w:rPr>
        <w:t>cubren</w:t>
      </w:r>
      <w:r w:rsidRPr="00D8496F">
        <w:rPr>
          <w:rFonts w:ascii="Palatino Linotype" w:hAnsi="Palatino Linotype" w:cs="Arial"/>
          <w:bCs/>
          <w:sz w:val="24"/>
          <w:szCs w:val="24"/>
          <w:lang w:eastAsia="es-MX"/>
        </w:rPr>
        <w:t xml:space="preserve"> las cuotas respectivas, asimismo, lo identifica con la fuente de trabajo; por lo que al ser una clave de </w:t>
      </w:r>
      <w:r w:rsidRPr="00D8496F">
        <w:rPr>
          <w:rFonts w:ascii="Palatino Linotype" w:hAnsi="Palatino Linotype" w:cs="Arial"/>
          <w:sz w:val="24"/>
          <w:szCs w:val="24"/>
        </w:rPr>
        <w:t>identificación</w:t>
      </w:r>
      <w:r w:rsidRPr="00D8496F">
        <w:rPr>
          <w:rFonts w:ascii="Palatino Linotype" w:hAnsi="Palatino Linotype" w:cs="Arial"/>
          <w:bCs/>
          <w:sz w:val="24"/>
          <w:szCs w:val="24"/>
          <w:lang w:eastAsia="es-MX"/>
        </w:rPr>
        <w:t xml:space="preserve"> de los trabajadores, constituye información confidencial, </w:t>
      </w:r>
      <w:r w:rsidRPr="00D8496F">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8496F">
        <w:rPr>
          <w:rFonts w:ascii="Palatino Linotype" w:hAnsi="Palatino Linotype" w:cs="Arial"/>
          <w:sz w:val="24"/>
          <w:szCs w:val="24"/>
        </w:rPr>
        <w:t>4, fracción XI</w:t>
      </w:r>
      <w:r w:rsidRPr="00D8496F">
        <w:rPr>
          <w:rFonts w:ascii="Palatino Linotype" w:hAnsi="Palatino Linotype" w:cs="Arial"/>
          <w:sz w:val="24"/>
          <w:szCs w:val="24"/>
          <w:lang w:eastAsia="es-MX"/>
        </w:rPr>
        <w:t xml:space="preserve"> </w:t>
      </w:r>
      <w:r w:rsidRPr="00D8496F">
        <w:rPr>
          <w:rFonts w:ascii="Palatino Linotype" w:hAnsi="Palatino Linotype" w:cs="Arial"/>
          <w:sz w:val="24"/>
          <w:szCs w:val="24"/>
        </w:rPr>
        <w:t>de la Ley de Protección de Datos Personales en Posesión de Sujetos Obligados del Estado de México y Municipios</w:t>
      </w:r>
      <w:r w:rsidRPr="00D8496F">
        <w:rPr>
          <w:rFonts w:ascii="Palatino Linotype" w:hAnsi="Palatino Linotype" w:cs="Arial"/>
          <w:sz w:val="24"/>
          <w:szCs w:val="24"/>
          <w:lang w:eastAsia="es-MX"/>
        </w:rPr>
        <w:t>.</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D8496F">
        <w:rPr>
          <w:rFonts w:ascii="Palatino Linotype" w:hAnsi="Palatino Linotype" w:cs="Arial"/>
          <w:sz w:val="24"/>
          <w:szCs w:val="24"/>
        </w:rPr>
        <w:t xml:space="preserve">Respecto de los </w:t>
      </w:r>
      <w:r w:rsidRPr="00D8496F">
        <w:rPr>
          <w:rFonts w:ascii="Palatino Linotype" w:hAnsi="Palatino Linotype" w:cs="Arial"/>
          <w:b/>
          <w:sz w:val="24"/>
          <w:szCs w:val="24"/>
        </w:rPr>
        <w:t>préstamos o descuentos</w:t>
      </w:r>
      <w:r w:rsidRPr="00D8496F">
        <w:rPr>
          <w:rFonts w:ascii="Palatino Linotype" w:hAnsi="Palatino Linotype" w:cs="Arial"/>
          <w:sz w:val="24"/>
          <w:szCs w:val="24"/>
        </w:rPr>
        <w:t xml:space="preserve"> </w:t>
      </w:r>
      <w:r w:rsidRPr="00D8496F">
        <w:rPr>
          <w:rFonts w:ascii="Palatino Linotype" w:hAnsi="Palatino Linotype" w:cs="Arial"/>
          <w:b/>
          <w:sz w:val="24"/>
          <w:szCs w:val="24"/>
        </w:rPr>
        <w:t>de carácter personal</w:t>
      </w:r>
      <w:r w:rsidRPr="00D8496F">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Pr="00D8496F">
        <w:rPr>
          <w:rFonts w:ascii="Palatino Linotype" w:hAnsi="Palatino Linotype" w:cs="Arial"/>
          <w:sz w:val="24"/>
          <w:szCs w:val="24"/>
          <w:lang w:eastAsia="es-MX"/>
        </w:rPr>
        <w:t>favorecer  en la transparencia y rendición de cuentas, sino, por el contrario con ello se violentaría la</w:t>
      </w:r>
      <w:r w:rsidRPr="00D8496F">
        <w:rPr>
          <w:rFonts w:ascii="Palatino Linotype" w:hAnsi="Palatino Linotype"/>
          <w:sz w:val="24"/>
          <w:szCs w:val="24"/>
        </w:rPr>
        <w:t xml:space="preserve"> </w:t>
      </w:r>
      <w:r w:rsidRPr="00D8496F">
        <w:rPr>
          <w:rFonts w:ascii="Palatino Linotype" w:hAnsi="Palatino Linotype" w:cs="Arial"/>
          <w:sz w:val="24"/>
          <w:szCs w:val="24"/>
          <w:lang w:eastAsia="es-MX"/>
        </w:rPr>
        <w:t>protección de información confidencial, porque incide en la intimidad de un individuo</w:t>
      </w:r>
      <w:r w:rsidRPr="00D8496F">
        <w:rPr>
          <w:rFonts w:ascii="Palatino Linotype" w:hAnsi="Palatino Linotype"/>
          <w:sz w:val="24"/>
          <w:szCs w:val="24"/>
        </w:rPr>
        <w:t xml:space="preserve"> </w:t>
      </w:r>
      <w:r w:rsidRPr="00D8496F">
        <w:rPr>
          <w:rFonts w:ascii="Palatino Linotype" w:hAnsi="Palatino Linotype" w:cs="Arial"/>
          <w:sz w:val="24"/>
          <w:szCs w:val="24"/>
          <w:lang w:eastAsia="es-MX"/>
        </w:rPr>
        <w:t>identificado.</w:t>
      </w:r>
    </w:p>
    <w:p w:rsidR="00BC29FF" w:rsidRPr="00D8496F" w:rsidRDefault="00BC29FF" w:rsidP="00BC29FF">
      <w:pPr>
        <w:spacing w:before="100" w:beforeAutospacing="1" w:after="100" w:afterAutospacing="1" w:line="360" w:lineRule="auto"/>
        <w:jc w:val="both"/>
        <w:rPr>
          <w:rFonts w:ascii="Palatino Linotype" w:hAnsi="Palatino Linotype" w:cs="Arial"/>
          <w:sz w:val="24"/>
          <w:szCs w:val="24"/>
          <w:lang w:eastAsia="es-MX"/>
        </w:rPr>
      </w:pPr>
      <w:r w:rsidRPr="00D8496F">
        <w:rPr>
          <w:rFonts w:ascii="Palatino Linotype" w:hAnsi="Palatino Linotype" w:cs="Arial"/>
          <w:sz w:val="24"/>
          <w:szCs w:val="24"/>
          <w:lang w:eastAsia="es-MX"/>
        </w:rPr>
        <w:t xml:space="preserve">Por su </w:t>
      </w:r>
      <w:r w:rsidRPr="00D8496F">
        <w:rPr>
          <w:rFonts w:ascii="Palatino Linotype" w:hAnsi="Palatino Linotype"/>
          <w:sz w:val="24"/>
          <w:szCs w:val="24"/>
          <w:lang w:eastAsia="es-MX"/>
        </w:rPr>
        <w:t>parte</w:t>
      </w:r>
      <w:r w:rsidRPr="00D8496F">
        <w:rPr>
          <w:rFonts w:ascii="Palatino Linotype" w:hAnsi="Palatino Linotype" w:cs="Arial"/>
          <w:sz w:val="24"/>
          <w:szCs w:val="24"/>
          <w:lang w:eastAsia="es-MX"/>
        </w:rPr>
        <w:t xml:space="preserve">, el </w:t>
      </w:r>
      <w:r w:rsidRPr="00D8496F">
        <w:rPr>
          <w:rFonts w:ascii="Palatino Linotype" w:hAnsi="Palatino Linotype" w:cs="Arial"/>
          <w:sz w:val="24"/>
          <w:szCs w:val="24"/>
        </w:rPr>
        <w:t>artículo 84 de la Ley del Trabajo de los Servidores Públicos del Estado y Municipios, señala:</w:t>
      </w:r>
    </w:p>
    <w:p w:rsidR="00BC29FF" w:rsidRPr="00D8496F" w:rsidRDefault="00BC29FF" w:rsidP="00BC29FF">
      <w:pPr>
        <w:autoSpaceDE w:val="0"/>
        <w:autoSpaceDN w:val="0"/>
        <w:adjustRightInd w:val="0"/>
        <w:ind w:left="851" w:right="902"/>
        <w:jc w:val="both"/>
        <w:rPr>
          <w:rFonts w:ascii="Palatino Linotype" w:hAnsi="Palatino Linotype" w:cs="Arial"/>
          <w:b/>
          <w:bCs/>
          <w:i/>
          <w:noProof/>
          <w:sz w:val="22"/>
          <w:szCs w:val="22"/>
        </w:rPr>
      </w:pPr>
      <w:r w:rsidRPr="00D8496F">
        <w:rPr>
          <w:rFonts w:ascii="Palatino Linotype" w:hAnsi="Palatino Linotype" w:cs="Arial"/>
          <w:bCs/>
          <w:i/>
          <w:noProof/>
          <w:sz w:val="22"/>
          <w:szCs w:val="22"/>
        </w:rPr>
        <w:t>“</w:t>
      </w:r>
      <w:r w:rsidRPr="00D8496F">
        <w:rPr>
          <w:rFonts w:ascii="Palatino Linotype" w:hAnsi="Palatino Linotype" w:cs="Arial"/>
          <w:b/>
          <w:bCs/>
          <w:i/>
          <w:noProof/>
          <w:sz w:val="22"/>
          <w:szCs w:val="22"/>
        </w:rPr>
        <w:t>ARTICULO 84. Sólo podrán hacerse retenciones, descuentos o deducciones al sueldo de los servidores públicos por concepto de:</w:t>
      </w:r>
    </w:p>
    <w:p w:rsidR="00BC29FF" w:rsidRPr="00D8496F"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D8496F">
        <w:rPr>
          <w:rFonts w:ascii="Palatino Linotype" w:hAnsi="Palatino Linotype" w:cs="Arial"/>
          <w:bCs/>
          <w:i/>
          <w:noProof/>
          <w:sz w:val="22"/>
          <w:szCs w:val="22"/>
        </w:rPr>
        <w:t xml:space="preserve">I. </w:t>
      </w:r>
      <w:r w:rsidRPr="00D8496F">
        <w:rPr>
          <w:rFonts w:ascii="Palatino Linotype" w:hAnsi="Palatino Linotype" w:cs="Arial"/>
          <w:i/>
          <w:sz w:val="22"/>
          <w:szCs w:val="22"/>
          <w:lang w:eastAsia="es-MX"/>
        </w:rPr>
        <w:t>Gravámenes fiscales relacionados con el sueldo;</w:t>
      </w:r>
    </w:p>
    <w:p w:rsidR="00BC29FF" w:rsidRPr="00D8496F" w:rsidRDefault="00BC29FF" w:rsidP="00BC29FF">
      <w:pPr>
        <w:autoSpaceDE w:val="0"/>
        <w:autoSpaceDN w:val="0"/>
        <w:adjustRightInd w:val="0"/>
        <w:ind w:left="851" w:right="902"/>
        <w:jc w:val="both"/>
        <w:rPr>
          <w:rFonts w:ascii="Palatino Linotype" w:hAnsi="Palatino Linotype" w:cs="Arial"/>
          <w:i/>
          <w:sz w:val="22"/>
          <w:szCs w:val="22"/>
          <w:lang w:eastAsia="es-MX"/>
        </w:rPr>
      </w:pPr>
      <w:r w:rsidRPr="00D8496F">
        <w:rPr>
          <w:rFonts w:ascii="Palatino Linotype" w:hAnsi="Palatino Linotype" w:cs="Arial"/>
          <w:b/>
          <w:i/>
          <w:sz w:val="22"/>
          <w:szCs w:val="22"/>
          <w:lang w:eastAsia="es-MX"/>
        </w:rPr>
        <w:t>II. Deudas contraídas con las instituciones públicas o dependencias</w:t>
      </w:r>
      <w:r w:rsidRPr="00D8496F">
        <w:rPr>
          <w:rFonts w:ascii="Palatino Linotype" w:hAnsi="Palatino Linotype" w:cs="Arial"/>
          <w:i/>
          <w:sz w:val="22"/>
          <w:szCs w:val="22"/>
          <w:lang w:eastAsia="es-MX"/>
        </w:rPr>
        <w:t xml:space="preserve"> por concepto de anticipos de sueldo, pagos hechos con exceso, errores o pérdidas debidamente comprobados;</w:t>
      </w:r>
    </w:p>
    <w:p w:rsidR="00BC29FF" w:rsidRPr="00D8496F" w:rsidRDefault="00BC29FF" w:rsidP="00BC29FF">
      <w:pPr>
        <w:autoSpaceDE w:val="0"/>
        <w:autoSpaceDN w:val="0"/>
        <w:adjustRightInd w:val="0"/>
        <w:ind w:left="851" w:right="902"/>
        <w:jc w:val="both"/>
        <w:rPr>
          <w:rFonts w:ascii="Palatino Linotype" w:hAnsi="Palatino Linotype" w:cs="Arial"/>
          <w:bCs/>
          <w:i/>
          <w:noProof/>
          <w:sz w:val="22"/>
          <w:szCs w:val="22"/>
        </w:rPr>
      </w:pPr>
      <w:r w:rsidRPr="00D8496F">
        <w:rPr>
          <w:rFonts w:ascii="Palatino Linotype" w:hAnsi="Palatino Linotype" w:cs="Arial"/>
          <w:b/>
          <w:i/>
          <w:sz w:val="22"/>
          <w:szCs w:val="22"/>
          <w:lang w:eastAsia="es-MX"/>
        </w:rPr>
        <w:t>III. Cuotas sindicales</w:t>
      </w:r>
      <w:r w:rsidRPr="00D8496F">
        <w:rPr>
          <w:rFonts w:ascii="Palatino Linotype" w:hAnsi="Palatino Linotype" w:cs="Arial"/>
          <w:bCs/>
          <w:i/>
          <w:noProof/>
          <w:sz w:val="22"/>
          <w:szCs w:val="22"/>
        </w:rPr>
        <w:t>;</w:t>
      </w:r>
    </w:p>
    <w:p w:rsidR="00BC29FF" w:rsidRPr="00D8496F" w:rsidRDefault="00BC29FF" w:rsidP="00BC29FF">
      <w:pPr>
        <w:autoSpaceDE w:val="0"/>
        <w:autoSpaceDN w:val="0"/>
        <w:adjustRightInd w:val="0"/>
        <w:ind w:left="851" w:right="902"/>
        <w:jc w:val="both"/>
        <w:rPr>
          <w:rFonts w:ascii="Palatino Linotype" w:hAnsi="Palatino Linotype" w:cs="Arial"/>
          <w:bCs/>
          <w:i/>
          <w:noProof/>
          <w:sz w:val="22"/>
          <w:szCs w:val="22"/>
        </w:rPr>
      </w:pPr>
      <w:r w:rsidRPr="00D8496F">
        <w:rPr>
          <w:rFonts w:ascii="Palatino Linotype" w:hAnsi="Palatino Linotype" w:cs="Arial"/>
          <w:bCs/>
          <w:i/>
          <w:noProof/>
          <w:sz w:val="22"/>
          <w:szCs w:val="22"/>
        </w:rPr>
        <w:t xml:space="preserve">IV. Cuotas de </w:t>
      </w:r>
      <w:r w:rsidRPr="00D8496F">
        <w:rPr>
          <w:rFonts w:ascii="Palatino Linotype" w:hAnsi="Palatino Linotype" w:cs="Arial"/>
          <w:i/>
          <w:sz w:val="22"/>
          <w:szCs w:val="22"/>
          <w:lang w:eastAsia="es-MX"/>
        </w:rPr>
        <w:t>aportación</w:t>
      </w:r>
      <w:r w:rsidRPr="00D8496F">
        <w:rPr>
          <w:rFonts w:ascii="Palatino Linotype" w:hAnsi="Palatino Linotype" w:cs="Arial"/>
          <w:bCs/>
          <w:i/>
          <w:noProof/>
          <w:sz w:val="22"/>
          <w:szCs w:val="22"/>
        </w:rPr>
        <w:t xml:space="preserve"> a fondos para la constitución de cooperativas y de cajas de ahorro, </w:t>
      </w:r>
      <w:r w:rsidRPr="00D8496F">
        <w:rPr>
          <w:rFonts w:ascii="Palatino Linotype" w:hAnsi="Palatino Linotype" w:cs="Arial"/>
          <w:i/>
          <w:sz w:val="22"/>
          <w:szCs w:val="22"/>
          <w:lang w:eastAsia="es-MX"/>
        </w:rPr>
        <w:t>siempre</w:t>
      </w:r>
      <w:r w:rsidRPr="00D8496F">
        <w:rPr>
          <w:rFonts w:ascii="Palatino Linotype" w:hAnsi="Palatino Linotype" w:cs="Arial"/>
          <w:bCs/>
          <w:i/>
          <w:noProof/>
          <w:sz w:val="22"/>
          <w:szCs w:val="22"/>
        </w:rPr>
        <w:t xml:space="preserve"> que el servidor público hubiese manifestado previamente, de manera expresa, su conformidad;</w:t>
      </w:r>
    </w:p>
    <w:p w:rsidR="00BC29FF" w:rsidRPr="00D8496F" w:rsidRDefault="00BC29FF" w:rsidP="00BC29FF">
      <w:pPr>
        <w:autoSpaceDE w:val="0"/>
        <w:autoSpaceDN w:val="0"/>
        <w:adjustRightInd w:val="0"/>
        <w:ind w:left="851" w:right="902"/>
        <w:jc w:val="both"/>
        <w:rPr>
          <w:rFonts w:ascii="Palatino Linotype" w:hAnsi="Palatino Linotype" w:cs="Arial"/>
          <w:bCs/>
          <w:i/>
          <w:noProof/>
          <w:sz w:val="22"/>
          <w:szCs w:val="22"/>
        </w:rPr>
      </w:pPr>
      <w:r w:rsidRPr="00D8496F">
        <w:rPr>
          <w:rFonts w:ascii="Palatino Linotype" w:hAnsi="Palatino Linotype" w:cs="Arial"/>
          <w:bCs/>
          <w:i/>
          <w:noProof/>
          <w:sz w:val="22"/>
          <w:szCs w:val="22"/>
        </w:rPr>
        <w:t xml:space="preserve">V. Descuentos ordenados por el Instituto de Seguridad Social del Estado de México y </w:t>
      </w:r>
      <w:r w:rsidRPr="00D8496F">
        <w:rPr>
          <w:rFonts w:ascii="Palatino Linotype" w:hAnsi="Palatino Linotype" w:cs="Arial"/>
          <w:i/>
          <w:sz w:val="22"/>
          <w:szCs w:val="22"/>
          <w:lang w:eastAsia="es-MX"/>
        </w:rPr>
        <w:t>Municipios</w:t>
      </w:r>
      <w:r w:rsidRPr="00D8496F">
        <w:rPr>
          <w:rFonts w:ascii="Palatino Linotype" w:hAnsi="Palatino Linotype" w:cs="Arial"/>
          <w:bCs/>
          <w:i/>
          <w:noProof/>
          <w:sz w:val="22"/>
          <w:szCs w:val="22"/>
        </w:rPr>
        <w:t>, con motivo de cuotas y obligaciones contraídas con éste por los servidores públicos;</w:t>
      </w:r>
    </w:p>
    <w:p w:rsidR="00BC29FF" w:rsidRPr="00D8496F" w:rsidRDefault="00BC29FF" w:rsidP="00BC29FF">
      <w:pPr>
        <w:autoSpaceDE w:val="0"/>
        <w:autoSpaceDN w:val="0"/>
        <w:adjustRightInd w:val="0"/>
        <w:ind w:left="851" w:right="902"/>
        <w:jc w:val="both"/>
        <w:rPr>
          <w:rFonts w:ascii="Palatino Linotype" w:hAnsi="Palatino Linotype" w:cs="Arial"/>
          <w:b/>
          <w:bCs/>
          <w:i/>
          <w:noProof/>
          <w:sz w:val="22"/>
          <w:szCs w:val="22"/>
        </w:rPr>
      </w:pPr>
      <w:r w:rsidRPr="00D8496F">
        <w:rPr>
          <w:rFonts w:ascii="Palatino Linotype" w:hAnsi="Palatino Linotype" w:cs="Arial"/>
          <w:b/>
          <w:bCs/>
          <w:i/>
          <w:noProof/>
          <w:sz w:val="22"/>
          <w:szCs w:val="22"/>
        </w:rPr>
        <w:t>VI. Obligaciones a cargo del servidor público con las que haya consentido</w:t>
      </w:r>
      <w:r w:rsidRPr="00D8496F">
        <w:rPr>
          <w:rFonts w:ascii="Palatino Linotype" w:hAnsi="Palatino Linotype" w:cs="Arial"/>
          <w:bCs/>
          <w:i/>
          <w:noProof/>
          <w:sz w:val="22"/>
          <w:szCs w:val="22"/>
        </w:rPr>
        <w:t>, derivadas de la adquisición o del uso de habitaciones consideradas como de interés social;</w:t>
      </w:r>
    </w:p>
    <w:p w:rsidR="00BC29FF" w:rsidRPr="00D8496F" w:rsidRDefault="00BC29FF" w:rsidP="00BC29FF">
      <w:pPr>
        <w:autoSpaceDE w:val="0"/>
        <w:autoSpaceDN w:val="0"/>
        <w:adjustRightInd w:val="0"/>
        <w:ind w:left="851" w:right="902"/>
        <w:jc w:val="both"/>
        <w:rPr>
          <w:rFonts w:ascii="Palatino Linotype" w:hAnsi="Palatino Linotype" w:cs="Arial"/>
          <w:bCs/>
          <w:i/>
          <w:noProof/>
          <w:sz w:val="22"/>
          <w:szCs w:val="22"/>
        </w:rPr>
      </w:pPr>
      <w:r w:rsidRPr="00D8496F">
        <w:rPr>
          <w:rFonts w:ascii="Palatino Linotype" w:hAnsi="Palatino Linotype" w:cs="Arial"/>
          <w:bCs/>
          <w:i/>
          <w:noProof/>
          <w:sz w:val="22"/>
          <w:szCs w:val="22"/>
        </w:rPr>
        <w:t xml:space="preserve">VII. Faltas de </w:t>
      </w:r>
      <w:r w:rsidRPr="00D8496F">
        <w:rPr>
          <w:rFonts w:ascii="Palatino Linotype" w:hAnsi="Palatino Linotype" w:cs="Arial"/>
          <w:i/>
          <w:sz w:val="22"/>
          <w:szCs w:val="22"/>
          <w:lang w:eastAsia="es-MX"/>
        </w:rPr>
        <w:t>puntualidad</w:t>
      </w:r>
      <w:r w:rsidRPr="00D8496F">
        <w:rPr>
          <w:rFonts w:ascii="Palatino Linotype" w:hAnsi="Palatino Linotype" w:cs="Arial"/>
          <w:bCs/>
          <w:i/>
          <w:noProof/>
          <w:sz w:val="22"/>
          <w:szCs w:val="22"/>
        </w:rPr>
        <w:t xml:space="preserve"> o </w:t>
      </w:r>
      <w:r w:rsidRPr="00D8496F">
        <w:rPr>
          <w:rFonts w:ascii="Palatino Linotype" w:hAnsi="Palatino Linotype" w:cs="Arial"/>
          <w:i/>
          <w:sz w:val="22"/>
          <w:szCs w:val="22"/>
          <w:lang w:eastAsia="es-MX"/>
        </w:rPr>
        <w:t>de</w:t>
      </w:r>
      <w:r w:rsidRPr="00D8496F">
        <w:rPr>
          <w:rFonts w:ascii="Palatino Linotype" w:hAnsi="Palatino Linotype" w:cs="Arial"/>
          <w:bCs/>
          <w:i/>
          <w:noProof/>
          <w:sz w:val="22"/>
          <w:szCs w:val="22"/>
        </w:rPr>
        <w:t xml:space="preserve"> asistencia injustificadas;</w:t>
      </w:r>
    </w:p>
    <w:p w:rsidR="00BC29FF" w:rsidRPr="00D8496F" w:rsidRDefault="00BC29FF" w:rsidP="00BC29FF">
      <w:pPr>
        <w:autoSpaceDE w:val="0"/>
        <w:autoSpaceDN w:val="0"/>
        <w:adjustRightInd w:val="0"/>
        <w:ind w:left="851" w:right="902"/>
        <w:jc w:val="both"/>
        <w:rPr>
          <w:rFonts w:ascii="Palatino Linotype" w:hAnsi="Palatino Linotype" w:cs="Arial"/>
          <w:bCs/>
          <w:i/>
          <w:noProof/>
          <w:sz w:val="22"/>
          <w:szCs w:val="22"/>
        </w:rPr>
      </w:pPr>
      <w:r w:rsidRPr="00D8496F">
        <w:rPr>
          <w:rFonts w:ascii="Palatino Linotype" w:hAnsi="Palatino Linotype" w:cs="Arial"/>
          <w:b/>
          <w:bCs/>
          <w:i/>
          <w:noProof/>
          <w:sz w:val="22"/>
          <w:szCs w:val="22"/>
        </w:rPr>
        <w:t>VIII. Pensiones alimenticias ordenadas por la autoridad judicial;</w:t>
      </w:r>
      <w:r w:rsidRPr="00D8496F">
        <w:rPr>
          <w:rFonts w:ascii="Palatino Linotype" w:hAnsi="Palatino Linotype" w:cs="Arial"/>
          <w:bCs/>
          <w:i/>
          <w:noProof/>
          <w:sz w:val="22"/>
          <w:szCs w:val="22"/>
        </w:rPr>
        <w:t xml:space="preserve"> o</w:t>
      </w:r>
    </w:p>
    <w:p w:rsidR="00BC29FF" w:rsidRPr="00D8496F" w:rsidRDefault="00BC29FF" w:rsidP="00BC29FF">
      <w:pPr>
        <w:autoSpaceDE w:val="0"/>
        <w:autoSpaceDN w:val="0"/>
        <w:adjustRightInd w:val="0"/>
        <w:ind w:left="851" w:right="902"/>
        <w:jc w:val="both"/>
        <w:rPr>
          <w:rFonts w:ascii="Palatino Linotype" w:hAnsi="Palatino Linotype" w:cs="Arial"/>
          <w:b/>
          <w:bCs/>
          <w:i/>
          <w:noProof/>
          <w:sz w:val="22"/>
          <w:szCs w:val="22"/>
        </w:rPr>
      </w:pPr>
      <w:r w:rsidRPr="00D8496F">
        <w:rPr>
          <w:rFonts w:ascii="Palatino Linotype" w:hAnsi="Palatino Linotype" w:cs="Arial"/>
          <w:b/>
          <w:bCs/>
          <w:i/>
          <w:noProof/>
          <w:sz w:val="22"/>
          <w:szCs w:val="22"/>
        </w:rPr>
        <w:t>IX. Cualquier otro convenido con instituciones de servicios y aceptado por el servidor público.</w:t>
      </w:r>
    </w:p>
    <w:p w:rsidR="00BC29FF" w:rsidRPr="00D8496F" w:rsidRDefault="00BC29FF" w:rsidP="00BC29FF">
      <w:pPr>
        <w:autoSpaceDE w:val="0"/>
        <w:autoSpaceDN w:val="0"/>
        <w:adjustRightInd w:val="0"/>
        <w:ind w:left="851" w:right="902"/>
        <w:jc w:val="both"/>
        <w:rPr>
          <w:rFonts w:ascii="Palatino Linotype" w:hAnsi="Palatino Linotype" w:cs="Arial"/>
          <w:sz w:val="22"/>
          <w:szCs w:val="22"/>
        </w:rPr>
      </w:pPr>
      <w:r w:rsidRPr="00D8496F">
        <w:rPr>
          <w:rFonts w:ascii="Palatino Linotype" w:hAnsi="Palatino Linotype" w:cs="Arial"/>
          <w:bCs/>
          <w:i/>
          <w:noProof/>
          <w:sz w:val="22"/>
          <w:szCs w:val="22"/>
        </w:rPr>
        <w:t xml:space="preserve">El monto total de las retenciones, descuentos o deducciones no podrá exceder del 30% de la remuneración total, </w:t>
      </w:r>
      <w:r w:rsidRPr="00D8496F">
        <w:rPr>
          <w:rFonts w:ascii="Palatino Linotype" w:hAnsi="Palatino Linotype" w:cs="Arial"/>
          <w:i/>
          <w:sz w:val="22"/>
          <w:szCs w:val="22"/>
          <w:lang w:eastAsia="es-MX"/>
        </w:rPr>
        <w:t>excepto</w:t>
      </w:r>
      <w:r w:rsidRPr="00D8496F">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D8496F">
        <w:rPr>
          <w:rFonts w:ascii="Palatino Linotype" w:hAnsi="Palatino Linotype" w:cs="Arial"/>
          <w:i/>
          <w:sz w:val="22"/>
          <w:szCs w:val="22"/>
          <w:lang w:eastAsia="es-MX"/>
        </w:rPr>
        <w:t>ajustará</w:t>
      </w:r>
      <w:r w:rsidRPr="00D8496F">
        <w:rPr>
          <w:rFonts w:ascii="Palatino Linotype" w:hAnsi="Palatino Linotype" w:cs="Arial"/>
          <w:bCs/>
          <w:i/>
          <w:noProof/>
          <w:sz w:val="22"/>
          <w:szCs w:val="22"/>
        </w:rPr>
        <w:t xml:space="preserve"> a lo determinado por la autoridad judicial.” </w:t>
      </w:r>
    </w:p>
    <w:p w:rsidR="00BC29FF" w:rsidRPr="00D8496F" w:rsidRDefault="00BC29FF" w:rsidP="00BC29FF">
      <w:pPr>
        <w:autoSpaceDE w:val="0"/>
        <w:autoSpaceDN w:val="0"/>
        <w:adjustRightInd w:val="0"/>
        <w:ind w:left="851" w:right="902"/>
        <w:jc w:val="both"/>
        <w:rPr>
          <w:rFonts w:ascii="Palatino Linotype" w:hAnsi="Palatino Linotype" w:cs="Arial"/>
          <w:sz w:val="22"/>
          <w:szCs w:val="22"/>
        </w:rPr>
      </w:pPr>
      <w:r w:rsidRPr="00D8496F">
        <w:rPr>
          <w:rFonts w:ascii="Palatino Linotype" w:hAnsi="Palatino Linotype" w:cs="Arial"/>
          <w:sz w:val="22"/>
          <w:szCs w:val="22"/>
        </w:rPr>
        <w:t>(Énfasis añadido)</w:t>
      </w:r>
    </w:p>
    <w:p w:rsidR="0074644C" w:rsidRPr="00D8496F" w:rsidRDefault="00BC29FF" w:rsidP="00F43774">
      <w:pPr>
        <w:spacing w:before="100" w:beforeAutospacing="1" w:after="100" w:afterAutospacing="1" w:line="360" w:lineRule="auto"/>
        <w:jc w:val="both"/>
        <w:rPr>
          <w:rFonts w:ascii="Palatino Linotype" w:hAnsi="Palatino Linotype" w:cs="Arial"/>
          <w:sz w:val="24"/>
          <w:szCs w:val="24"/>
        </w:rPr>
      </w:pPr>
      <w:r w:rsidRPr="00D8496F">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D8496F">
        <w:rPr>
          <w:rFonts w:ascii="Palatino Linotype" w:hAnsi="Palatino Linotype" w:cs="Arial"/>
          <w:b/>
          <w:sz w:val="24"/>
          <w:szCs w:val="24"/>
        </w:rPr>
        <w:t>únicamente inciden en su vida privada</w:t>
      </w:r>
      <w:r w:rsidRPr="00D8496F">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0A13CC" w:rsidRPr="00D8496F" w:rsidRDefault="000A13CC" w:rsidP="00F43774">
      <w:pPr>
        <w:spacing w:before="100" w:beforeAutospacing="1" w:after="100" w:afterAutospacing="1" w:line="360" w:lineRule="auto"/>
        <w:jc w:val="both"/>
        <w:rPr>
          <w:rFonts w:ascii="Palatino Linotype" w:hAnsi="Palatino Linotype" w:cs="Arial"/>
          <w:sz w:val="24"/>
          <w:szCs w:val="24"/>
        </w:rPr>
      </w:pPr>
      <w:r w:rsidRPr="00D8496F">
        <w:rPr>
          <w:rFonts w:ascii="Palatino Linotype" w:hAnsi="Palatino Linotype" w:cs="Arial"/>
          <w:sz w:val="24"/>
          <w:szCs w:val="24"/>
        </w:rPr>
        <w:t xml:space="preserve">No pasa desapercibido de este Órgano Garante que, </w:t>
      </w:r>
      <w:r w:rsidRPr="00D8496F">
        <w:rPr>
          <w:rFonts w:ascii="Palatino Linotype" w:hAnsi="Palatino Linotype" w:cs="Arial"/>
          <w:b/>
          <w:sz w:val="24"/>
          <w:szCs w:val="24"/>
        </w:rPr>
        <w:t>EL SUJETO OBLIGADO</w:t>
      </w:r>
      <w:r w:rsidRPr="00D8496F">
        <w:rPr>
          <w:rFonts w:ascii="Palatino Linotype" w:hAnsi="Palatino Linotype" w:cs="Arial"/>
          <w:sz w:val="24"/>
          <w:szCs w:val="24"/>
        </w:rPr>
        <w:t xml:space="preserve"> no realizó dejo datos visibles susceptibles de clasificación entregados en Informe Justificado, remitiendo sin testar datos personales concernientes a los Servidores, estos se encuentran dentro del archivo con nombre OF</w:t>
      </w:r>
      <w:r w:rsidRPr="00D8496F">
        <w:rPr>
          <w:rFonts w:ascii="Palatino Linotype" w:hAnsi="Palatino Linotype" w:cs="Arial"/>
          <w:b/>
          <w:i/>
          <w:sz w:val="24"/>
          <w:szCs w:val="24"/>
        </w:rPr>
        <w:t xml:space="preserve"> INFORMACION RR 07027.pdf</w:t>
      </w:r>
      <w:r w:rsidRPr="00D8496F">
        <w:rPr>
          <w:rFonts w:ascii="Palatino Linotype" w:hAnsi="Palatino Linotype" w:cs="Arial"/>
          <w:sz w:val="24"/>
          <w:szCs w:val="24"/>
        </w:rPr>
        <w:t xml:space="preserve"> datos tales como un posible crédito financiera concernientes a los servidores públicos,  lo que podría tratarse de incumplimientos a la Ley de Transparencia y Acceso a la Información Pública del Estado de México y Municipios en términos de lo que dispone el artículo 190, por lo que deberá comunicarse al Órgano Interno de Control para que en ejercicio de sus atribuciones resuelva en consecuencia.</w:t>
      </w:r>
    </w:p>
    <w:p w:rsidR="000A13CC" w:rsidRPr="00D8496F" w:rsidRDefault="000A13CC" w:rsidP="000A13CC">
      <w:pPr>
        <w:spacing w:after="0" w:line="360" w:lineRule="auto"/>
        <w:jc w:val="both"/>
        <w:rPr>
          <w:rFonts w:ascii="Palatino Linotype" w:hAnsi="Palatino Linotype" w:cs="Arial"/>
          <w:sz w:val="24"/>
          <w:szCs w:val="24"/>
        </w:rPr>
      </w:pPr>
      <w:r w:rsidRPr="00D8496F">
        <w:rPr>
          <w:rFonts w:ascii="Palatino Linotype" w:hAnsi="Palatino Linotype" w:cs="Arial"/>
          <w:sz w:val="24"/>
          <w:szCs w:val="24"/>
          <w:lang w:eastAsia="es-MX"/>
        </w:rPr>
        <w:t>Expuesto todo lo anterior</w:t>
      </w:r>
      <w:r w:rsidRPr="00D8496F">
        <w:rPr>
          <w:rFonts w:ascii="Palatino Linotype" w:hAnsi="Palatino Linotype" w:cs="Arial"/>
          <w:b/>
          <w:sz w:val="24"/>
          <w:szCs w:val="24"/>
          <w:lang w:eastAsia="es-MX"/>
        </w:rPr>
        <w:t xml:space="preserve">, </w:t>
      </w:r>
      <w:r w:rsidRPr="00D8496F">
        <w:rPr>
          <w:rFonts w:ascii="Palatino Linotype" w:hAnsi="Palatino Linotype" w:cs="Arial"/>
          <w:sz w:val="24"/>
          <w:szCs w:val="24"/>
          <w:lang w:eastAsia="es-MX"/>
        </w:rPr>
        <w:t>el Pleno de este Instituto</w:t>
      </w:r>
      <w:r w:rsidRPr="00D8496F">
        <w:rPr>
          <w:rFonts w:ascii="Palatino Linotype" w:hAnsi="Palatino Linotype"/>
          <w:sz w:val="24"/>
          <w:szCs w:val="24"/>
        </w:rPr>
        <w:t xml:space="preserve">, en términos de lo dispuesto en el artículo 186, fracción III de la Ley de Transparencia y Acceso a la </w:t>
      </w:r>
      <w:r w:rsidRPr="00D8496F">
        <w:rPr>
          <w:rFonts w:ascii="Palatino Linotype" w:hAnsi="Palatino Linotype" w:cs="Arial"/>
          <w:sz w:val="24"/>
          <w:szCs w:val="24"/>
        </w:rPr>
        <w:t>Información</w:t>
      </w:r>
      <w:r w:rsidRPr="00D8496F">
        <w:rPr>
          <w:rFonts w:ascii="Palatino Linotype" w:hAnsi="Palatino Linotype"/>
          <w:sz w:val="24"/>
          <w:szCs w:val="24"/>
        </w:rPr>
        <w:t xml:space="preserve"> Pública del Estado de México y Municipios, determina </w:t>
      </w:r>
      <w:r w:rsidRPr="00D8496F">
        <w:rPr>
          <w:rFonts w:ascii="Palatino Linotype" w:hAnsi="Palatino Linotype"/>
          <w:b/>
          <w:sz w:val="24"/>
          <w:szCs w:val="24"/>
        </w:rPr>
        <w:t xml:space="preserve">REVOCAR </w:t>
      </w:r>
      <w:r w:rsidRPr="00D8496F">
        <w:rPr>
          <w:rFonts w:ascii="Palatino Linotype" w:hAnsi="Palatino Linotype"/>
          <w:sz w:val="24"/>
          <w:szCs w:val="24"/>
        </w:rPr>
        <w:t xml:space="preserve">la respuesta proporcionada por </w:t>
      </w:r>
      <w:r w:rsidRPr="00D8496F">
        <w:rPr>
          <w:rFonts w:ascii="Palatino Linotype" w:hAnsi="Palatino Linotype"/>
          <w:b/>
          <w:sz w:val="24"/>
          <w:szCs w:val="24"/>
        </w:rPr>
        <w:t>EL SUJETO OBLIGADO.</w:t>
      </w:r>
    </w:p>
    <w:p w:rsidR="00F43774" w:rsidRPr="00D8496F" w:rsidRDefault="000A13CC" w:rsidP="00F43774">
      <w:pPr>
        <w:spacing w:after="0" w:line="360" w:lineRule="auto"/>
        <w:jc w:val="both"/>
        <w:rPr>
          <w:rFonts w:ascii="Palatino Linotype" w:eastAsia="Times New Roman" w:hAnsi="Palatino Linotype" w:cs="Arial"/>
          <w:sz w:val="24"/>
          <w:szCs w:val="24"/>
          <w:lang w:val="es-MX"/>
        </w:rPr>
      </w:pPr>
      <w:r w:rsidRPr="00D8496F">
        <w:rPr>
          <w:rFonts w:ascii="Palatino Linotype" w:eastAsia="Calibri" w:hAnsi="Palatino Linotype" w:cs="Arial"/>
          <w:sz w:val="24"/>
          <w:szCs w:val="24"/>
        </w:rPr>
        <w:t xml:space="preserve">Así, con fundamento en lo prescrito en los artículos 5, párrafos </w:t>
      </w:r>
      <w:r w:rsidRPr="00D8496F">
        <w:rPr>
          <w:rFonts w:ascii="Palatino Linotype" w:hAnsi="Palatino Linotype"/>
          <w:sz w:val="24"/>
          <w:szCs w:val="24"/>
        </w:rPr>
        <w:t xml:space="preserve">vigésimo segundo, vigésimo tercero, vigésimo cuarto, fracciones IV y V </w:t>
      </w:r>
      <w:r w:rsidRPr="00D8496F">
        <w:rPr>
          <w:rFonts w:ascii="Palatino Linotype" w:eastAsia="Calibri" w:hAnsi="Palatino Linotype" w:cs="Arial"/>
          <w:sz w:val="24"/>
          <w:szCs w:val="24"/>
        </w:rPr>
        <w:t xml:space="preserve">de la Constitución Política del Estado Libre y Soberano de México; </w:t>
      </w:r>
      <w:r w:rsidRPr="00D8496F">
        <w:rPr>
          <w:rFonts w:ascii="Palatino Linotype" w:hAnsi="Palatino Linotype" w:cs="Arial"/>
          <w:sz w:val="24"/>
          <w:szCs w:val="24"/>
        </w:rPr>
        <w:t>2, fracción II, 9, 29, 36, fracciones I y II, 176, 178, 179, 181, 185, fracción I, 186 y 188</w:t>
      </w:r>
      <w:r w:rsidRPr="00D8496F">
        <w:rPr>
          <w:rFonts w:ascii="Palatino Linotype" w:eastAsia="Calibri" w:hAnsi="Palatino Linotype" w:cs="Arial"/>
          <w:sz w:val="24"/>
          <w:szCs w:val="24"/>
        </w:rPr>
        <w:t xml:space="preserve"> de la Ley de Transparencia y Acceso a la Información Pública del Estado de México y Municipios, este Pleno:</w:t>
      </w:r>
    </w:p>
    <w:p w:rsidR="00F43774" w:rsidRPr="00D8496F" w:rsidRDefault="00F43774" w:rsidP="00F43774">
      <w:pPr>
        <w:spacing w:after="0" w:line="240" w:lineRule="auto"/>
        <w:jc w:val="both"/>
        <w:rPr>
          <w:rFonts w:ascii="Palatino Linotype" w:eastAsia="Calibri" w:hAnsi="Palatino Linotype" w:cs="Arial"/>
          <w:sz w:val="28"/>
        </w:rPr>
      </w:pPr>
    </w:p>
    <w:p w:rsidR="00216AF9" w:rsidRPr="00D8496F" w:rsidRDefault="00216AF9" w:rsidP="00DB5446">
      <w:pPr>
        <w:spacing w:after="0" w:line="240" w:lineRule="auto"/>
        <w:jc w:val="center"/>
        <w:rPr>
          <w:rFonts w:ascii="Palatino Linotype" w:hAnsi="Palatino Linotype" w:cs="Arial"/>
          <w:b/>
          <w:spacing w:val="44"/>
          <w:sz w:val="28"/>
          <w:lang w:val="pt-BR"/>
        </w:rPr>
      </w:pPr>
      <w:r w:rsidRPr="00D8496F">
        <w:rPr>
          <w:rFonts w:ascii="Palatino Linotype" w:hAnsi="Palatino Linotype" w:cs="Arial"/>
          <w:b/>
          <w:spacing w:val="44"/>
          <w:sz w:val="28"/>
          <w:lang w:val="pt-BR"/>
        </w:rPr>
        <w:t>RESUELVE</w:t>
      </w:r>
    </w:p>
    <w:p w:rsidR="00987DCE" w:rsidRPr="00D8496F" w:rsidRDefault="00987DCE" w:rsidP="00DB5446">
      <w:pPr>
        <w:spacing w:after="0" w:line="240" w:lineRule="auto"/>
        <w:jc w:val="center"/>
        <w:rPr>
          <w:rFonts w:ascii="Palatino Linotype" w:hAnsi="Palatino Linotype" w:cs="Arial"/>
          <w:b/>
          <w:sz w:val="24"/>
          <w:lang w:val="pt-BR"/>
        </w:rPr>
      </w:pPr>
    </w:p>
    <w:p w:rsidR="00444457" w:rsidRPr="00D8496F" w:rsidRDefault="00444457" w:rsidP="00DB5446">
      <w:pPr>
        <w:spacing w:after="0" w:line="360" w:lineRule="auto"/>
        <w:jc w:val="both"/>
        <w:rPr>
          <w:rFonts w:ascii="Palatino Linotype" w:hAnsi="Palatino Linotype" w:cs="Arial"/>
          <w:sz w:val="24"/>
          <w:szCs w:val="24"/>
          <w:lang w:val="es-MX"/>
        </w:rPr>
      </w:pPr>
      <w:r w:rsidRPr="00D8496F">
        <w:rPr>
          <w:rFonts w:ascii="Palatino Linotype" w:hAnsi="Palatino Linotype" w:cs="Arial"/>
          <w:b/>
          <w:bCs/>
          <w:color w:val="222222"/>
          <w:sz w:val="28"/>
          <w:lang w:eastAsia="es-MX"/>
        </w:rPr>
        <w:t>PRIMERO</w:t>
      </w:r>
      <w:r w:rsidRPr="00D8496F">
        <w:rPr>
          <w:rFonts w:ascii="Palatino Linotype" w:hAnsi="Palatino Linotype" w:cs="Arial"/>
        </w:rPr>
        <w:t xml:space="preserve">. </w:t>
      </w:r>
      <w:r w:rsidRPr="00D8496F">
        <w:rPr>
          <w:rFonts w:ascii="Palatino Linotype" w:hAnsi="Palatino Linotype" w:cs="Arial"/>
          <w:sz w:val="24"/>
          <w:szCs w:val="24"/>
        </w:rPr>
        <w:t>Resultan</w:t>
      </w:r>
      <w:r w:rsidR="003E05A4" w:rsidRPr="00D8496F">
        <w:rPr>
          <w:rFonts w:ascii="Palatino Linotype" w:hAnsi="Palatino Linotype" w:cs="Arial"/>
          <w:b/>
          <w:sz w:val="24"/>
          <w:szCs w:val="24"/>
        </w:rPr>
        <w:t xml:space="preserve"> </w:t>
      </w:r>
      <w:r w:rsidR="00625635" w:rsidRPr="00D8496F">
        <w:rPr>
          <w:rFonts w:ascii="Palatino Linotype" w:hAnsi="Palatino Linotype" w:cs="Arial"/>
          <w:b/>
          <w:sz w:val="24"/>
          <w:szCs w:val="24"/>
        </w:rPr>
        <w:t>fundadas</w:t>
      </w:r>
      <w:r w:rsidRPr="00D8496F">
        <w:rPr>
          <w:rFonts w:ascii="Palatino Linotype" w:hAnsi="Palatino Linotype" w:cs="Arial"/>
          <w:sz w:val="24"/>
          <w:szCs w:val="24"/>
        </w:rPr>
        <w:t xml:space="preserve"> las razones o motivos de inconformidad planteadas por </w:t>
      </w:r>
      <w:r w:rsidR="003E05A4" w:rsidRPr="00D8496F">
        <w:rPr>
          <w:rFonts w:ascii="Palatino Linotype" w:hAnsi="Palatino Linotype" w:cs="Arial"/>
          <w:b/>
          <w:sz w:val="24"/>
          <w:szCs w:val="24"/>
        </w:rPr>
        <w:t>EL</w:t>
      </w:r>
      <w:r w:rsidRPr="00D8496F">
        <w:rPr>
          <w:rFonts w:ascii="Palatino Linotype" w:hAnsi="Palatino Linotype" w:cs="Arial"/>
          <w:b/>
          <w:sz w:val="24"/>
          <w:szCs w:val="24"/>
        </w:rPr>
        <w:t xml:space="preserve"> RECURRENTE</w:t>
      </w:r>
      <w:r w:rsidRPr="00D8496F">
        <w:rPr>
          <w:rFonts w:ascii="Palatino Linotype" w:hAnsi="Palatino Linotype" w:cs="Arial"/>
          <w:sz w:val="24"/>
          <w:szCs w:val="24"/>
        </w:rPr>
        <w:t xml:space="preserve"> </w:t>
      </w:r>
      <w:r w:rsidRPr="00D8496F">
        <w:rPr>
          <w:rFonts w:ascii="Palatino Linotype" w:hAnsi="Palatino Linotype" w:cs="Arial"/>
          <w:sz w:val="24"/>
          <w:szCs w:val="24"/>
          <w:lang w:val="es-MX"/>
        </w:rPr>
        <w:t xml:space="preserve">en términos del </w:t>
      </w:r>
      <w:r w:rsidRPr="00D8496F">
        <w:rPr>
          <w:rFonts w:ascii="Palatino Linotype" w:hAnsi="Palatino Linotype" w:cs="Arial"/>
          <w:sz w:val="24"/>
          <w:szCs w:val="24"/>
        </w:rPr>
        <w:t>Considerando</w:t>
      </w:r>
      <w:r w:rsidRPr="00D8496F">
        <w:rPr>
          <w:rFonts w:ascii="Palatino Linotype" w:hAnsi="Palatino Linotype" w:cs="Arial"/>
          <w:sz w:val="24"/>
          <w:szCs w:val="24"/>
          <w:lang w:val="es-MX"/>
        </w:rPr>
        <w:t xml:space="preserve"> </w:t>
      </w:r>
      <w:r w:rsidRPr="00D8496F">
        <w:rPr>
          <w:rFonts w:ascii="Palatino Linotype" w:hAnsi="Palatino Linotype" w:cs="Arial"/>
          <w:b/>
          <w:sz w:val="24"/>
          <w:szCs w:val="24"/>
          <w:lang w:val="es-MX"/>
        </w:rPr>
        <w:t xml:space="preserve">QUINTO </w:t>
      </w:r>
      <w:r w:rsidRPr="00D8496F">
        <w:rPr>
          <w:rFonts w:ascii="Palatino Linotype" w:hAnsi="Palatino Linotype" w:cs="Arial"/>
          <w:sz w:val="24"/>
          <w:szCs w:val="24"/>
          <w:lang w:val="es-MX"/>
        </w:rPr>
        <w:t>de esta Resolución.</w:t>
      </w:r>
    </w:p>
    <w:p w:rsidR="00444457" w:rsidRPr="00D8496F" w:rsidRDefault="00444457" w:rsidP="00DB5446">
      <w:pPr>
        <w:spacing w:after="0" w:line="360" w:lineRule="auto"/>
        <w:jc w:val="both"/>
        <w:rPr>
          <w:rFonts w:ascii="Palatino Linotype" w:hAnsi="Palatino Linotype" w:cs="Arial"/>
          <w:sz w:val="24"/>
        </w:rPr>
      </w:pPr>
    </w:p>
    <w:p w:rsidR="00444457" w:rsidRPr="00D8496F" w:rsidRDefault="00444457" w:rsidP="00160EF7">
      <w:pPr>
        <w:spacing w:after="0" w:line="360" w:lineRule="auto"/>
        <w:jc w:val="both"/>
        <w:rPr>
          <w:rFonts w:ascii="Palatino Linotype" w:eastAsia="Calibri" w:hAnsi="Palatino Linotype" w:cs="Arial"/>
          <w:sz w:val="24"/>
          <w:szCs w:val="24"/>
          <w:lang w:val="es-MX"/>
        </w:rPr>
      </w:pPr>
      <w:r w:rsidRPr="00D8496F">
        <w:rPr>
          <w:rFonts w:ascii="Palatino Linotype" w:hAnsi="Palatino Linotype" w:cs="Arial"/>
          <w:b/>
          <w:bCs/>
          <w:color w:val="222222"/>
          <w:sz w:val="28"/>
          <w:lang w:eastAsia="es-MX"/>
        </w:rPr>
        <w:t>SEGUNDO</w:t>
      </w:r>
      <w:r w:rsidRPr="00D8496F">
        <w:rPr>
          <w:rFonts w:ascii="Palatino Linotype" w:eastAsia="Calibri" w:hAnsi="Palatino Linotype" w:cs="Arial"/>
          <w:b/>
          <w:bCs/>
        </w:rPr>
        <w:t xml:space="preserve">. </w:t>
      </w:r>
      <w:r w:rsidRPr="00D8496F">
        <w:rPr>
          <w:rFonts w:ascii="Palatino Linotype" w:eastAsia="Calibri" w:hAnsi="Palatino Linotype" w:cs="Arial"/>
          <w:sz w:val="24"/>
          <w:szCs w:val="24"/>
          <w:lang w:val="es-MX"/>
        </w:rPr>
        <w:t xml:space="preserve">Se </w:t>
      </w:r>
      <w:r w:rsidR="000A13CC" w:rsidRPr="00D8496F">
        <w:rPr>
          <w:rFonts w:ascii="Palatino Linotype" w:eastAsia="Calibri" w:hAnsi="Palatino Linotype" w:cs="Arial"/>
          <w:b/>
          <w:sz w:val="24"/>
          <w:szCs w:val="24"/>
          <w:lang w:val="es-MX"/>
        </w:rPr>
        <w:t xml:space="preserve">REVOCAR </w:t>
      </w:r>
      <w:r w:rsidR="000A13CC" w:rsidRPr="00D8496F">
        <w:rPr>
          <w:rFonts w:ascii="Palatino Linotype" w:eastAsia="Calibri" w:hAnsi="Palatino Linotype" w:cs="Arial"/>
          <w:sz w:val="24"/>
          <w:szCs w:val="24"/>
          <w:lang w:val="es-MX"/>
        </w:rPr>
        <w:t>la respuesta</w:t>
      </w:r>
      <w:r w:rsidRPr="00D8496F">
        <w:rPr>
          <w:rFonts w:ascii="Palatino Linotype" w:eastAsia="Calibri" w:hAnsi="Palatino Linotype" w:cs="Arial"/>
          <w:b/>
          <w:sz w:val="24"/>
          <w:szCs w:val="24"/>
          <w:lang w:val="es-MX"/>
        </w:rPr>
        <w:t xml:space="preserve"> </w:t>
      </w:r>
      <w:r w:rsidR="00160EF7" w:rsidRPr="00D8496F">
        <w:rPr>
          <w:rFonts w:ascii="Palatino Linotype" w:eastAsia="Calibri" w:hAnsi="Palatino Linotype" w:cs="Arial"/>
          <w:sz w:val="24"/>
          <w:szCs w:val="24"/>
          <w:lang w:val="es-MX"/>
        </w:rPr>
        <w:t xml:space="preserve">del </w:t>
      </w:r>
      <w:r w:rsidR="00160EF7" w:rsidRPr="00D8496F">
        <w:rPr>
          <w:rFonts w:ascii="Palatino Linotype" w:eastAsia="Calibri" w:hAnsi="Palatino Linotype" w:cs="Arial"/>
          <w:b/>
          <w:sz w:val="24"/>
          <w:szCs w:val="24"/>
          <w:lang w:val="es-MX"/>
        </w:rPr>
        <w:t>SUJETO OBLIGADO</w:t>
      </w:r>
      <w:r w:rsidR="00160EF7" w:rsidRPr="00D8496F">
        <w:rPr>
          <w:rFonts w:ascii="Palatino Linotype" w:eastAsia="Calibri" w:hAnsi="Palatino Linotype" w:cs="Arial"/>
          <w:sz w:val="24"/>
          <w:szCs w:val="24"/>
          <w:lang w:val="es-MX"/>
        </w:rPr>
        <w:t xml:space="preserve"> otorgada a la solicitud de información número </w:t>
      </w:r>
      <w:r w:rsidR="000A13CC" w:rsidRPr="00D8496F">
        <w:rPr>
          <w:rFonts w:ascii="Palatino Linotype" w:hAnsi="Palatino Linotype" w:cs="Arial"/>
          <w:b/>
          <w:bCs/>
          <w:sz w:val="24"/>
        </w:rPr>
        <w:t>00115/JILOTEPE/IP/2019</w:t>
      </w:r>
      <w:r w:rsidR="00160EF7" w:rsidRPr="00D8496F">
        <w:rPr>
          <w:rFonts w:ascii="Palatino Linotype" w:eastAsia="Calibri" w:hAnsi="Palatino Linotype" w:cs="Arial"/>
          <w:sz w:val="24"/>
          <w:szCs w:val="24"/>
          <w:lang w:val="es-MX"/>
        </w:rPr>
        <w:t xml:space="preserve">, en términos del Considerando </w:t>
      </w:r>
      <w:r w:rsidR="00160EF7" w:rsidRPr="00D8496F">
        <w:rPr>
          <w:rFonts w:ascii="Palatino Linotype" w:eastAsia="Calibri" w:hAnsi="Palatino Linotype" w:cs="Arial"/>
          <w:b/>
          <w:sz w:val="24"/>
          <w:szCs w:val="24"/>
          <w:lang w:val="es-MX"/>
        </w:rPr>
        <w:t>QUINTO</w:t>
      </w:r>
      <w:r w:rsidR="00160EF7" w:rsidRPr="00D8496F">
        <w:rPr>
          <w:rFonts w:ascii="Palatino Linotype" w:eastAsia="Calibri" w:hAnsi="Palatino Linotype" w:cs="Arial"/>
          <w:sz w:val="24"/>
          <w:szCs w:val="24"/>
          <w:lang w:val="es-MX"/>
        </w:rPr>
        <w:t xml:space="preserve">, de la presente resolución, y se </w:t>
      </w:r>
      <w:r w:rsidR="00160EF7" w:rsidRPr="00D8496F">
        <w:rPr>
          <w:rFonts w:ascii="Palatino Linotype" w:eastAsia="Calibri" w:hAnsi="Palatino Linotype" w:cs="Arial"/>
          <w:b/>
          <w:sz w:val="24"/>
          <w:szCs w:val="24"/>
          <w:lang w:val="es-MX"/>
        </w:rPr>
        <w:t>ordena</w:t>
      </w:r>
      <w:r w:rsidR="00160EF7" w:rsidRPr="00D8496F">
        <w:rPr>
          <w:rFonts w:ascii="Palatino Linotype" w:eastAsia="Calibri" w:hAnsi="Palatino Linotype" w:cs="Arial"/>
          <w:sz w:val="24"/>
          <w:szCs w:val="24"/>
          <w:lang w:val="es-MX"/>
        </w:rPr>
        <w:t xml:space="preserve"> haga entrega al </w:t>
      </w:r>
      <w:r w:rsidR="00160EF7" w:rsidRPr="00D8496F">
        <w:rPr>
          <w:rFonts w:ascii="Palatino Linotype" w:eastAsia="Calibri" w:hAnsi="Palatino Linotype" w:cs="Arial"/>
          <w:b/>
          <w:sz w:val="24"/>
          <w:szCs w:val="24"/>
          <w:lang w:val="es-MX"/>
        </w:rPr>
        <w:t>RECURRENTE</w:t>
      </w:r>
      <w:r w:rsidR="00160EF7" w:rsidRPr="00D8496F">
        <w:rPr>
          <w:rFonts w:ascii="Palatino Linotype" w:eastAsia="Calibri" w:hAnsi="Palatino Linotype" w:cs="Arial"/>
          <w:sz w:val="24"/>
          <w:szCs w:val="24"/>
          <w:lang w:val="es-MX"/>
        </w:rPr>
        <w:t xml:space="preserve">, a través del SAIMEX, en </w:t>
      </w:r>
      <w:r w:rsidR="00160EF7" w:rsidRPr="00D8496F">
        <w:rPr>
          <w:rFonts w:ascii="Palatino Linotype" w:eastAsia="Calibri" w:hAnsi="Palatino Linotype" w:cs="Arial"/>
          <w:b/>
          <w:sz w:val="24"/>
          <w:szCs w:val="24"/>
          <w:lang w:val="es-MX"/>
        </w:rPr>
        <w:t>versión pública</w:t>
      </w:r>
      <w:r w:rsidR="00160EF7" w:rsidRPr="00D8496F">
        <w:rPr>
          <w:rFonts w:ascii="Palatino Linotype" w:eastAsia="Calibri" w:hAnsi="Palatino Linotype" w:cs="Arial"/>
          <w:sz w:val="24"/>
          <w:szCs w:val="24"/>
          <w:lang w:val="es-MX"/>
        </w:rPr>
        <w:t>,</w:t>
      </w:r>
      <w:r w:rsidR="004E1EC9" w:rsidRPr="00D8496F">
        <w:rPr>
          <w:rFonts w:ascii="Palatino Linotype" w:eastAsia="Calibri" w:hAnsi="Palatino Linotype" w:cs="Arial"/>
          <w:sz w:val="24"/>
          <w:szCs w:val="24"/>
          <w:lang w:val="es-MX"/>
        </w:rPr>
        <w:t xml:space="preserve"> de lo siguiente</w:t>
      </w:r>
      <w:r w:rsidR="00160EF7" w:rsidRPr="00D8496F">
        <w:rPr>
          <w:rFonts w:ascii="Palatino Linotype" w:eastAsia="Calibri" w:hAnsi="Palatino Linotype" w:cs="Arial"/>
          <w:sz w:val="24"/>
          <w:szCs w:val="24"/>
          <w:lang w:val="es-MX"/>
        </w:rPr>
        <w:t>:</w:t>
      </w:r>
    </w:p>
    <w:p w:rsidR="00160EF7" w:rsidRPr="00D8496F" w:rsidRDefault="00160EF7" w:rsidP="00160EF7">
      <w:pPr>
        <w:spacing w:after="0" w:line="360" w:lineRule="auto"/>
        <w:jc w:val="both"/>
        <w:rPr>
          <w:rFonts w:ascii="Palatino Linotype" w:hAnsi="Palatino Linotype" w:cs="Arial"/>
          <w:sz w:val="22"/>
          <w:szCs w:val="22"/>
        </w:rPr>
      </w:pPr>
    </w:p>
    <w:p w:rsidR="00DB5446" w:rsidRPr="00D8496F" w:rsidRDefault="00444457" w:rsidP="00DB5446">
      <w:pPr>
        <w:spacing w:after="0" w:line="276" w:lineRule="auto"/>
        <w:ind w:left="851" w:right="899"/>
        <w:jc w:val="both"/>
        <w:rPr>
          <w:rFonts w:ascii="Palatino Linotype" w:hAnsi="Palatino Linotype"/>
          <w:i/>
          <w:sz w:val="22"/>
          <w:szCs w:val="22"/>
        </w:rPr>
      </w:pPr>
      <w:r w:rsidRPr="00D8496F">
        <w:rPr>
          <w:rFonts w:ascii="Palatino Linotype" w:hAnsi="Palatino Linotype" w:cs="Arial"/>
          <w:i/>
          <w:sz w:val="22"/>
          <w:szCs w:val="22"/>
          <w:lang w:eastAsia="es-MX"/>
        </w:rPr>
        <w:t>“</w:t>
      </w:r>
      <w:r w:rsidR="00160EF7" w:rsidRPr="00D8496F">
        <w:rPr>
          <w:rFonts w:ascii="Palatino Linotype" w:hAnsi="Palatino Linotype" w:cs="Arial"/>
          <w:i/>
          <w:sz w:val="22"/>
          <w:szCs w:val="22"/>
          <w:lang w:eastAsia="es-MX"/>
        </w:rPr>
        <w:t>Los Comprobantes Fiscales Digitales</w:t>
      </w:r>
      <w:r w:rsidR="008614AD" w:rsidRPr="00D8496F">
        <w:rPr>
          <w:rFonts w:ascii="Palatino Linotype" w:hAnsi="Palatino Linotype" w:cs="Arial"/>
          <w:i/>
          <w:sz w:val="22"/>
          <w:szCs w:val="22"/>
          <w:lang w:eastAsia="es-MX"/>
        </w:rPr>
        <w:t xml:space="preserve"> por internet</w:t>
      </w:r>
      <w:r w:rsidR="00160EF7" w:rsidRPr="00D8496F">
        <w:rPr>
          <w:rFonts w:ascii="Palatino Linotype" w:hAnsi="Palatino Linotype" w:cs="Arial"/>
          <w:i/>
          <w:sz w:val="22"/>
          <w:szCs w:val="22"/>
          <w:lang w:eastAsia="es-MX"/>
        </w:rPr>
        <w:t xml:space="preserve"> </w:t>
      </w:r>
      <w:r w:rsidR="008614AD" w:rsidRPr="00D8496F">
        <w:rPr>
          <w:rFonts w:ascii="Palatino Linotype" w:hAnsi="Palatino Linotype" w:cs="Arial"/>
          <w:i/>
          <w:sz w:val="22"/>
          <w:szCs w:val="22"/>
          <w:lang w:eastAsia="es-MX"/>
        </w:rPr>
        <w:t>por concepto de nómina</w:t>
      </w:r>
      <w:r w:rsidR="00160EF7" w:rsidRPr="00D8496F">
        <w:rPr>
          <w:rFonts w:ascii="Palatino Linotype" w:hAnsi="Palatino Linotype" w:cs="Arial"/>
          <w:i/>
          <w:sz w:val="22"/>
          <w:szCs w:val="22"/>
          <w:lang w:eastAsia="es-MX"/>
        </w:rPr>
        <w:t xml:space="preserve"> de la pr</w:t>
      </w:r>
      <w:r w:rsidR="000A13CC" w:rsidRPr="00D8496F">
        <w:rPr>
          <w:rFonts w:ascii="Palatino Linotype" w:hAnsi="Palatino Linotype" w:cs="Arial"/>
          <w:i/>
          <w:sz w:val="22"/>
          <w:szCs w:val="22"/>
          <w:lang w:eastAsia="es-MX"/>
        </w:rPr>
        <w:t>imera quincena de enero a la</w:t>
      </w:r>
      <w:r w:rsidR="00160EF7" w:rsidRPr="00D8496F">
        <w:rPr>
          <w:rFonts w:ascii="Palatino Linotype" w:hAnsi="Palatino Linotype" w:cs="Arial"/>
          <w:i/>
          <w:sz w:val="22"/>
          <w:szCs w:val="22"/>
          <w:lang w:eastAsia="es-MX"/>
        </w:rPr>
        <w:t xml:space="preserve"> segunda quincena de </w:t>
      </w:r>
      <w:r w:rsidR="000A13CC" w:rsidRPr="00D8496F">
        <w:rPr>
          <w:rFonts w:ascii="Palatino Linotype" w:hAnsi="Palatino Linotype" w:cs="Arial"/>
          <w:i/>
          <w:sz w:val="22"/>
          <w:szCs w:val="22"/>
          <w:lang w:eastAsia="es-MX"/>
        </w:rPr>
        <w:t>junio</w:t>
      </w:r>
      <w:r w:rsidR="004E1EC9" w:rsidRPr="00D8496F">
        <w:rPr>
          <w:rFonts w:ascii="Palatino Linotype" w:hAnsi="Palatino Linotype" w:cs="Arial"/>
          <w:i/>
          <w:sz w:val="22"/>
          <w:szCs w:val="22"/>
          <w:lang w:eastAsia="es-MX"/>
        </w:rPr>
        <w:t xml:space="preserve"> del año 2019</w:t>
      </w:r>
      <w:r w:rsidR="000A13CC" w:rsidRPr="00D8496F">
        <w:rPr>
          <w:rFonts w:ascii="Palatino Linotype" w:hAnsi="Palatino Linotype" w:cs="Arial"/>
          <w:i/>
          <w:sz w:val="22"/>
          <w:szCs w:val="22"/>
          <w:lang w:eastAsia="es-MX"/>
        </w:rPr>
        <w:t xml:space="preserve"> </w:t>
      </w:r>
      <w:r w:rsidR="004E1EC9" w:rsidRPr="00D8496F">
        <w:rPr>
          <w:rFonts w:ascii="Palatino Linotype" w:hAnsi="Palatino Linotype" w:cs="Arial"/>
          <w:i/>
          <w:sz w:val="22"/>
          <w:szCs w:val="22"/>
          <w:lang w:eastAsia="es-MX"/>
        </w:rPr>
        <w:t>del Presidente Municipal, Síndico, Regidores, Directores, Titulares y encargados de área</w:t>
      </w:r>
      <w:r w:rsidR="00160EF7" w:rsidRPr="00D8496F">
        <w:rPr>
          <w:rFonts w:ascii="Palatino Linotype" w:hAnsi="Palatino Linotype" w:cs="Arial"/>
          <w:i/>
          <w:sz w:val="22"/>
          <w:szCs w:val="22"/>
          <w:lang w:eastAsia="es-MX"/>
        </w:rPr>
        <w:t>.</w:t>
      </w:r>
      <w:r w:rsidR="00485E4A" w:rsidRPr="00D8496F">
        <w:rPr>
          <w:rFonts w:ascii="Palatino Linotype" w:hAnsi="Palatino Linotype"/>
          <w:i/>
          <w:sz w:val="22"/>
          <w:szCs w:val="22"/>
        </w:rPr>
        <w:t xml:space="preserve"> </w:t>
      </w:r>
    </w:p>
    <w:p w:rsidR="00485E4A" w:rsidRPr="00D8496F" w:rsidRDefault="00485E4A" w:rsidP="00DB5446">
      <w:pPr>
        <w:spacing w:after="0" w:line="276" w:lineRule="auto"/>
        <w:ind w:left="851" w:right="899"/>
        <w:jc w:val="both"/>
        <w:rPr>
          <w:rFonts w:ascii="Palatino Linotype" w:hAnsi="Palatino Linotype"/>
          <w:i/>
          <w:sz w:val="22"/>
          <w:szCs w:val="22"/>
        </w:rPr>
      </w:pPr>
    </w:p>
    <w:p w:rsidR="00485E4A" w:rsidRPr="00D8496F" w:rsidRDefault="00485E4A" w:rsidP="00DB5446">
      <w:pPr>
        <w:spacing w:after="0" w:line="276" w:lineRule="auto"/>
        <w:ind w:left="851" w:right="899"/>
        <w:jc w:val="both"/>
        <w:rPr>
          <w:rFonts w:ascii="Palatino Linotype" w:hAnsi="Palatino Linotype" w:cs="Arial"/>
          <w:sz w:val="24"/>
          <w:szCs w:val="24"/>
        </w:rPr>
      </w:pPr>
      <w:r w:rsidRPr="00D8496F">
        <w:rPr>
          <w:rFonts w:ascii="Palatino Linotype" w:hAnsi="Palatino Linotype"/>
          <w:i/>
          <w:sz w:val="22"/>
          <w:szCs w:val="22"/>
        </w:rPr>
        <w:t xml:space="preserve">Debiendo notificar al </w:t>
      </w:r>
      <w:r w:rsidRPr="00D8496F">
        <w:rPr>
          <w:rFonts w:ascii="Palatino Linotype" w:hAnsi="Palatino Linotype"/>
          <w:b/>
          <w:i/>
          <w:sz w:val="22"/>
          <w:szCs w:val="22"/>
        </w:rPr>
        <w:t>RECURRENTE</w:t>
      </w:r>
      <w:r w:rsidRPr="00D8496F">
        <w:rPr>
          <w:rFonts w:ascii="Palatino Linotype" w:hAnsi="Palatino Linotype"/>
          <w:i/>
          <w:sz w:val="22"/>
          <w:szCs w:val="22"/>
        </w:rPr>
        <w:t xml:space="preserve"> el Acuerdo de Clasificación de la información que emita en su caso el Comité de Transparencia con motivo de la versión pública.”</w:t>
      </w:r>
    </w:p>
    <w:p w:rsidR="00B66AA2" w:rsidRPr="00D8496F" w:rsidRDefault="00B66AA2" w:rsidP="00DB5446">
      <w:pPr>
        <w:pStyle w:val="Prrafodelista"/>
        <w:spacing w:after="0" w:line="276" w:lineRule="auto"/>
        <w:ind w:left="851" w:right="902" w:hanging="142"/>
        <w:jc w:val="both"/>
        <w:rPr>
          <w:rFonts w:ascii="Palatino Linotype" w:hAnsi="Palatino Linotype" w:cs="Arial"/>
          <w:i/>
          <w:sz w:val="22"/>
          <w:szCs w:val="22"/>
          <w:lang w:eastAsia="es-MX"/>
        </w:rPr>
      </w:pPr>
    </w:p>
    <w:p w:rsidR="00444457" w:rsidRPr="00D8496F" w:rsidRDefault="00444457" w:rsidP="00DB5446">
      <w:pPr>
        <w:spacing w:after="0" w:line="360" w:lineRule="auto"/>
        <w:jc w:val="both"/>
        <w:rPr>
          <w:rFonts w:ascii="Palatino Linotype" w:hAnsi="Palatino Linotype"/>
          <w:color w:val="222222"/>
          <w:sz w:val="24"/>
          <w:szCs w:val="24"/>
          <w:shd w:val="clear" w:color="auto" w:fill="FFFFFF"/>
        </w:rPr>
      </w:pPr>
      <w:r w:rsidRPr="00D8496F">
        <w:rPr>
          <w:rFonts w:ascii="Palatino Linotype" w:hAnsi="Palatino Linotype"/>
          <w:b/>
          <w:color w:val="222222"/>
          <w:sz w:val="28"/>
          <w:szCs w:val="28"/>
          <w:shd w:val="clear" w:color="auto" w:fill="FFFFFF"/>
        </w:rPr>
        <w:t>TERCERO.</w:t>
      </w:r>
      <w:r w:rsidRPr="00D8496F">
        <w:rPr>
          <w:rStyle w:val="apple-converted-space"/>
          <w:rFonts w:ascii="Palatino Linotype" w:hAnsi="Palatino Linotype"/>
          <w:b/>
          <w:color w:val="222222"/>
          <w:shd w:val="clear" w:color="auto" w:fill="FFFFFF"/>
        </w:rPr>
        <w:t> </w:t>
      </w:r>
      <w:r w:rsidRPr="00D8496F">
        <w:rPr>
          <w:rFonts w:ascii="Palatino Linotype" w:hAnsi="Palatino Linotype"/>
          <w:b/>
          <w:color w:val="222222"/>
          <w:sz w:val="24"/>
          <w:szCs w:val="24"/>
          <w:lang w:eastAsia="es-ES_tradnl"/>
        </w:rPr>
        <w:t>Notifíquese</w:t>
      </w:r>
      <w:r w:rsidRPr="00D8496F">
        <w:rPr>
          <w:rFonts w:ascii="Palatino Linotype" w:hAnsi="Palatino Linotype"/>
          <w:color w:val="222222"/>
          <w:sz w:val="24"/>
          <w:szCs w:val="24"/>
          <w:lang w:eastAsia="es-ES_tradnl"/>
        </w:rPr>
        <w:t xml:space="preserve"> </w:t>
      </w:r>
      <w:r w:rsidRPr="00D8496F">
        <w:rPr>
          <w:rFonts w:ascii="Palatino Linotype" w:hAnsi="Palatino Linotype"/>
          <w:color w:val="222222"/>
          <w:sz w:val="24"/>
          <w:szCs w:val="24"/>
          <w:shd w:val="clear" w:color="auto" w:fill="FFFFFF"/>
        </w:rPr>
        <w:t>al Titular de la Unidad de Transparencia del</w:t>
      </w:r>
      <w:r w:rsidRPr="00D8496F">
        <w:rPr>
          <w:rStyle w:val="apple-converted-space"/>
          <w:rFonts w:ascii="Palatino Linotype" w:hAnsi="Palatino Linotype"/>
          <w:b/>
          <w:color w:val="222222"/>
          <w:sz w:val="24"/>
          <w:szCs w:val="24"/>
          <w:shd w:val="clear" w:color="auto" w:fill="FFFFFF"/>
        </w:rPr>
        <w:t> </w:t>
      </w:r>
      <w:r w:rsidRPr="00D8496F">
        <w:rPr>
          <w:rFonts w:ascii="Palatino Linotype" w:hAnsi="Palatino Linotype"/>
          <w:b/>
          <w:color w:val="222222"/>
          <w:sz w:val="24"/>
          <w:szCs w:val="24"/>
          <w:shd w:val="clear" w:color="auto" w:fill="FFFFFF"/>
        </w:rPr>
        <w:t>SUJETO OBLIGADO</w:t>
      </w:r>
      <w:r w:rsidRPr="00D8496F">
        <w:rPr>
          <w:rFonts w:ascii="Palatino Linotype" w:hAnsi="Palatino Linotype"/>
          <w:color w:val="222222"/>
          <w:sz w:val="24"/>
          <w:szCs w:val="24"/>
          <w:shd w:val="clear" w:color="auto" w:fill="FFFFFF"/>
        </w:rPr>
        <w:t>, para que conforme a los artículos 186</w:t>
      </w:r>
      <w:r w:rsidR="009A45F7" w:rsidRPr="00D8496F">
        <w:rPr>
          <w:rFonts w:ascii="Palatino Linotype" w:hAnsi="Palatino Linotype"/>
          <w:color w:val="222222"/>
          <w:sz w:val="24"/>
          <w:szCs w:val="24"/>
          <w:shd w:val="clear" w:color="auto" w:fill="FFFFFF"/>
        </w:rPr>
        <w:t>,</w:t>
      </w:r>
      <w:r w:rsidRPr="00D8496F">
        <w:rPr>
          <w:rFonts w:ascii="Palatino Linotype" w:hAnsi="Palatino Linotype"/>
          <w:color w:val="222222"/>
          <w:sz w:val="24"/>
          <w:szCs w:val="24"/>
          <w:shd w:val="clear" w:color="auto" w:fill="FFFFFF"/>
        </w:rPr>
        <w:t xml:space="preserve"> último párrafo y 189</w:t>
      </w:r>
      <w:r w:rsidR="009A45F7" w:rsidRPr="00D8496F">
        <w:rPr>
          <w:rFonts w:ascii="Palatino Linotype" w:hAnsi="Palatino Linotype"/>
          <w:color w:val="222222"/>
          <w:sz w:val="24"/>
          <w:szCs w:val="24"/>
          <w:shd w:val="clear" w:color="auto" w:fill="FFFFFF"/>
        </w:rPr>
        <w:t>,</w:t>
      </w:r>
      <w:r w:rsidRPr="00D8496F">
        <w:rPr>
          <w:rFonts w:ascii="Palatino Linotype" w:hAnsi="Palatino Linotype"/>
          <w:color w:val="222222"/>
          <w:sz w:val="24"/>
          <w:szCs w:val="24"/>
          <w:shd w:val="clear" w:color="auto" w:fill="FFFFFF"/>
        </w:rPr>
        <w:t xml:space="preserve"> párrafo segundo de la Ley de </w:t>
      </w:r>
      <w:r w:rsidRPr="00D8496F">
        <w:rPr>
          <w:rFonts w:ascii="Palatino Linotype" w:hAnsi="Palatino Linotype" w:cs="Arial"/>
          <w:sz w:val="24"/>
          <w:szCs w:val="24"/>
        </w:rPr>
        <w:t>Transparencia</w:t>
      </w:r>
      <w:r w:rsidRPr="00D8496F">
        <w:rPr>
          <w:rFonts w:ascii="Palatino Linotype" w:hAnsi="Palatino Linotype"/>
          <w:color w:val="222222"/>
          <w:sz w:val="24"/>
          <w:szCs w:val="24"/>
          <w:shd w:val="clear" w:color="auto" w:fill="FFFFFF"/>
        </w:rPr>
        <w:t xml:space="preserve"> y Acceso a la Información Pública del Estado de México y Municipios, dé </w:t>
      </w:r>
      <w:r w:rsidRPr="00D8496F">
        <w:rPr>
          <w:rFonts w:ascii="Palatino Linotype" w:hAnsi="Palatino Linotype" w:cs="Arial"/>
          <w:sz w:val="24"/>
          <w:szCs w:val="24"/>
        </w:rPr>
        <w:t>cumplimiento</w:t>
      </w:r>
      <w:r w:rsidRPr="00D8496F">
        <w:rPr>
          <w:rFonts w:ascii="Palatino Linotype" w:hAnsi="Palatino Linotype"/>
          <w:color w:val="222222"/>
          <w:sz w:val="24"/>
          <w:szCs w:val="24"/>
          <w:shd w:val="clear" w:color="auto" w:fill="FFFFFF"/>
        </w:rPr>
        <w:t xml:space="preserve"> a lo ordenado dentro del plazo de diez días hábiles, debiendo </w:t>
      </w:r>
      <w:r w:rsidRPr="00D8496F">
        <w:rPr>
          <w:rFonts w:ascii="Palatino Linotype" w:hAnsi="Palatino Linotype" w:cs="Arial"/>
          <w:sz w:val="24"/>
          <w:szCs w:val="24"/>
        </w:rPr>
        <w:t>informar</w:t>
      </w:r>
      <w:r w:rsidRPr="00D8496F">
        <w:rPr>
          <w:rFonts w:ascii="Palatino Linotype" w:hAnsi="Palatino Linotype"/>
          <w:color w:val="222222"/>
          <w:sz w:val="24"/>
          <w:szCs w:val="24"/>
          <w:shd w:val="clear" w:color="auto" w:fill="FFFFFF"/>
        </w:rPr>
        <w:t xml:space="preserve"> a este Instituto en un plazo </w:t>
      </w:r>
      <w:r w:rsidRPr="00D8496F">
        <w:rPr>
          <w:rFonts w:ascii="Palatino Linotype" w:hAnsi="Palatino Linotype"/>
          <w:color w:val="222222"/>
          <w:sz w:val="24"/>
          <w:szCs w:val="24"/>
          <w:lang w:eastAsia="es-ES_tradnl"/>
        </w:rPr>
        <w:t>de</w:t>
      </w:r>
      <w:r w:rsidRPr="00D8496F">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D8496F" w:rsidRDefault="00444457" w:rsidP="00DB5446">
      <w:pPr>
        <w:spacing w:after="0" w:line="360" w:lineRule="auto"/>
        <w:ind w:right="49"/>
        <w:jc w:val="both"/>
        <w:rPr>
          <w:rStyle w:val="apple-converted-space"/>
          <w:rFonts w:ascii="Palatino Linotype" w:hAnsi="Palatino Linotype"/>
          <w:b/>
          <w:color w:val="222222"/>
          <w:sz w:val="24"/>
          <w:shd w:val="clear" w:color="auto" w:fill="FFFFFF"/>
        </w:rPr>
      </w:pPr>
    </w:p>
    <w:p w:rsidR="00444457" w:rsidRPr="00D8496F" w:rsidRDefault="00444457" w:rsidP="00DB5446">
      <w:pPr>
        <w:spacing w:after="0" w:line="360" w:lineRule="auto"/>
        <w:jc w:val="both"/>
        <w:rPr>
          <w:rFonts w:ascii="Palatino Linotype" w:eastAsia="Calibri" w:hAnsi="Palatino Linotype" w:cs="Arial"/>
          <w:sz w:val="24"/>
          <w:szCs w:val="24"/>
        </w:rPr>
      </w:pPr>
      <w:r w:rsidRPr="00D8496F">
        <w:rPr>
          <w:rFonts w:ascii="Palatino Linotype" w:hAnsi="Palatino Linotype"/>
          <w:b/>
          <w:color w:val="222222"/>
          <w:sz w:val="28"/>
          <w:szCs w:val="28"/>
          <w:shd w:val="clear" w:color="auto" w:fill="FFFFFF"/>
        </w:rPr>
        <w:t>CUARTO</w:t>
      </w:r>
      <w:r w:rsidRPr="00D8496F">
        <w:rPr>
          <w:rFonts w:ascii="Palatino Linotype" w:hAnsi="Palatino Linotype" w:cs="Arial"/>
          <w:b/>
          <w:bCs/>
          <w:color w:val="222222"/>
          <w:sz w:val="24"/>
          <w:szCs w:val="24"/>
          <w:lang w:eastAsia="es-MX"/>
        </w:rPr>
        <w:t xml:space="preserve">. </w:t>
      </w:r>
      <w:r w:rsidRPr="00D8496F">
        <w:rPr>
          <w:rFonts w:ascii="Palatino Linotype" w:hAnsi="Palatino Linotype"/>
          <w:b/>
          <w:color w:val="222222"/>
          <w:sz w:val="24"/>
          <w:szCs w:val="24"/>
          <w:lang w:eastAsia="es-ES_tradnl"/>
        </w:rPr>
        <w:t>Notifíquese</w:t>
      </w:r>
      <w:r w:rsidRPr="00D8496F">
        <w:rPr>
          <w:rFonts w:ascii="Palatino Linotype" w:hAnsi="Palatino Linotype"/>
          <w:color w:val="222222"/>
          <w:sz w:val="24"/>
          <w:szCs w:val="24"/>
          <w:lang w:eastAsia="es-ES_tradnl"/>
        </w:rPr>
        <w:t xml:space="preserve"> a</w:t>
      </w:r>
      <w:r w:rsidR="00DB5446" w:rsidRPr="00D8496F">
        <w:rPr>
          <w:rFonts w:ascii="Palatino Linotype" w:hAnsi="Palatino Linotype"/>
          <w:color w:val="222222"/>
          <w:sz w:val="24"/>
          <w:szCs w:val="24"/>
          <w:lang w:eastAsia="es-ES_tradnl"/>
        </w:rPr>
        <w:t xml:space="preserve">l </w:t>
      </w:r>
      <w:r w:rsidRPr="00D8496F">
        <w:rPr>
          <w:rFonts w:ascii="Palatino Linotype" w:hAnsi="Palatino Linotype"/>
          <w:b/>
          <w:color w:val="222222"/>
          <w:sz w:val="24"/>
          <w:szCs w:val="24"/>
          <w:lang w:eastAsia="es-ES_tradnl"/>
        </w:rPr>
        <w:t>RECURRENTE</w:t>
      </w:r>
      <w:r w:rsidRPr="00D8496F">
        <w:rPr>
          <w:rFonts w:ascii="Palatino Linotype" w:hAnsi="Palatino Linotype"/>
          <w:color w:val="222222"/>
          <w:sz w:val="24"/>
          <w:szCs w:val="24"/>
          <w:lang w:eastAsia="es-ES_tradnl"/>
        </w:rPr>
        <w:t xml:space="preserve"> la </w:t>
      </w:r>
      <w:r w:rsidRPr="00D8496F">
        <w:rPr>
          <w:rFonts w:ascii="Palatino Linotype" w:hAnsi="Palatino Linotype" w:cs="Arial"/>
          <w:sz w:val="24"/>
          <w:szCs w:val="24"/>
        </w:rPr>
        <w:t>presente</w:t>
      </w:r>
      <w:r w:rsidRPr="00D8496F">
        <w:rPr>
          <w:rFonts w:ascii="Palatino Linotype" w:hAnsi="Palatino Linotype"/>
          <w:color w:val="222222"/>
          <w:sz w:val="24"/>
          <w:szCs w:val="24"/>
          <w:lang w:eastAsia="es-ES_tradnl"/>
        </w:rPr>
        <w:t xml:space="preserve"> resolución.</w:t>
      </w:r>
    </w:p>
    <w:p w:rsidR="00444457" w:rsidRPr="00D8496F" w:rsidRDefault="00444457" w:rsidP="00DB5446">
      <w:pPr>
        <w:spacing w:after="0" w:line="360" w:lineRule="auto"/>
        <w:ind w:right="49"/>
        <w:jc w:val="both"/>
        <w:rPr>
          <w:rFonts w:ascii="Palatino Linotype" w:hAnsi="Palatino Linotype" w:cs="Arial"/>
          <w:b/>
          <w:bCs/>
          <w:color w:val="222222"/>
          <w:sz w:val="24"/>
          <w:lang w:eastAsia="es-MX"/>
        </w:rPr>
      </w:pPr>
    </w:p>
    <w:p w:rsidR="00444457" w:rsidRPr="00D8496F" w:rsidRDefault="00444457" w:rsidP="00DB5446">
      <w:pPr>
        <w:spacing w:after="0" w:line="360" w:lineRule="auto"/>
        <w:jc w:val="both"/>
        <w:rPr>
          <w:rFonts w:ascii="Palatino Linotype" w:hAnsi="Palatino Linotype"/>
          <w:color w:val="222222"/>
          <w:sz w:val="24"/>
          <w:szCs w:val="24"/>
          <w:lang w:eastAsia="es-ES_tradnl"/>
        </w:rPr>
      </w:pPr>
      <w:r w:rsidRPr="00D8496F">
        <w:rPr>
          <w:rFonts w:ascii="Palatino Linotype" w:hAnsi="Palatino Linotype"/>
          <w:b/>
          <w:color w:val="222222"/>
          <w:sz w:val="28"/>
          <w:szCs w:val="28"/>
          <w:shd w:val="clear" w:color="auto" w:fill="FFFFFF"/>
        </w:rPr>
        <w:t>QUINTO</w:t>
      </w:r>
      <w:r w:rsidRPr="00D8496F">
        <w:rPr>
          <w:rFonts w:ascii="Palatino Linotype" w:hAnsi="Palatino Linotype" w:cs="Arial"/>
          <w:b/>
          <w:bCs/>
          <w:color w:val="222222"/>
          <w:sz w:val="28"/>
          <w:lang w:eastAsia="es-MX"/>
        </w:rPr>
        <w:t>.</w:t>
      </w:r>
      <w:r w:rsidRPr="00D8496F">
        <w:rPr>
          <w:rFonts w:ascii="Palatino Linotype" w:hAnsi="Palatino Linotype"/>
          <w:color w:val="222222"/>
          <w:szCs w:val="17"/>
          <w:lang w:eastAsia="es-ES_tradnl"/>
        </w:rPr>
        <w:t xml:space="preserve"> </w:t>
      </w:r>
      <w:r w:rsidRPr="00D8496F">
        <w:rPr>
          <w:rFonts w:ascii="Palatino Linotype" w:hAnsi="Palatino Linotype"/>
          <w:b/>
          <w:color w:val="222222"/>
          <w:sz w:val="24"/>
          <w:szCs w:val="24"/>
          <w:lang w:eastAsia="es-ES_tradnl"/>
        </w:rPr>
        <w:t>Hágase del conocimiento</w:t>
      </w:r>
      <w:r w:rsidRPr="00D8496F">
        <w:rPr>
          <w:rFonts w:ascii="Palatino Linotype" w:hAnsi="Palatino Linotype"/>
          <w:color w:val="222222"/>
          <w:sz w:val="24"/>
          <w:szCs w:val="24"/>
          <w:lang w:eastAsia="es-ES_tradnl"/>
        </w:rPr>
        <w:t xml:space="preserve"> a</w:t>
      </w:r>
      <w:r w:rsidR="00DB5446" w:rsidRPr="00D8496F">
        <w:rPr>
          <w:rFonts w:ascii="Palatino Linotype" w:hAnsi="Palatino Linotype"/>
          <w:color w:val="222222"/>
          <w:sz w:val="24"/>
          <w:szCs w:val="24"/>
          <w:lang w:eastAsia="es-ES_tradnl"/>
        </w:rPr>
        <w:t xml:space="preserve">l </w:t>
      </w:r>
      <w:r w:rsidRPr="00D8496F">
        <w:rPr>
          <w:rFonts w:ascii="Palatino Linotype" w:hAnsi="Palatino Linotype"/>
          <w:b/>
          <w:color w:val="222222"/>
          <w:sz w:val="24"/>
          <w:szCs w:val="24"/>
          <w:lang w:eastAsia="es-ES_tradnl"/>
        </w:rPr>
        <w:t>RECURRENTE</w:t>
      </w:r>
      <w:r w:rsidRPr="00D8496F">
        <w:rPr>
          <w:rFonts w:ascii="Palatino Linotype" w:hAnsi="Palatino Linotype"/>
          <w:color w:val="222222"/>
          <w:sz w:val="24"/>
          <w:szCs w:val="24"/>
          <w:lang w:eastAsia="es-ES_tradnl"/>
        </w:rPr>
        <w:t xml:space="preserve"> que de conformidad con lo establecido en el </w:t>
      </w:r>
      <w:r w:rsidRPr="00D8496F">
        <w:rPr>
          <w:rFonts w:ascii="Palatino Linotype" w:hAnsi="Palatino Linotype" w:cs="Arial"/>
          <w:sz w:val="24"/>
          <w:szCs w:val="24"/>
        </w:rPr>
        <w:t>artículo</w:t>
      </w:r>
      <w:r w:rsidRPr="00D8496F">
        <w:rPr>
          <w:rFonts w:ascii="Palatino Linotype" w:hAnsi="Palatino Linotype"/>
          <w:color w:val="222222"/>
          <w:sz w:val="24"/>
          <w:szCs w:val="24"/>
          <w:lang w:eastAsia="es-ES_tradnl"/>
        </w:rPr>
        <w:t xml:space="preserve"> 196 de la </w:t>
      </w:r>
      <w:r w:rsidRPr="00D8496F">
        <w:rPr>
          <w:rFonts w:ascii="Palatino Linotype" w:hAnsi="Palatino Linotype" w:cs="Arial"/>
          <w:sz w:val="24"/>
          <w:szCs w:val="24"/>
        </w:rPr>
        <w:t>Ley</w:t>
      </w:r>
      <w:r w:rsidRPr="00D8496F">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0A13CC" w:rsidRPr="00D8496F" w:rsidRDefault="000A13CC" w:rsidP="00DB5446">
      <w:pPr>
        <w:spacing w:after="0" w:line="360" w:lineRule="auto"/>
        <w:jc w:val="both"/>
        <w:rPr>
          <w:rFonts w:ascii="Palatino Linotype" w:hAnsi="Palatino Linotype"/>
          <w:color w:val="222222"/>
          <w:sz w:val="24"/>
          <w:szCs w:val="24"/>
          <w:lang w:eastAsia="es-ES_tradnl"/>
        </w:rPr>
      </w:pPr>
    </w:p>
    <w:p w:rsidR="000A13CC" w:rsidRPr="004E1EC9" w:rsidRDefault="000A13CC" w:rsidP="000A13CC">
      <w:pPr>
        <w:widowControl w:val="0"/>
        <w:tabs>
          <w:tab w:val="left" w:pos="1701"/>
        </w:tabs>
        <w:autoSpaceDE w:val="0"/>
        <w:autoSpaceDN w:val="0"/>
        <w:adjustRightInd w:val="0"/>
        <w:spacing w:before="120" w:line="360" w:lineRule="auto"/>
        <w:jc w:val="both"/>
        <w:rPr>
          <w:rFonts w:ascii="Palatino Linotype" w:hAnsi="Palatino Linotype"/>
          <w:sz w:val="24"/>
          <w:szCs w:val="24"/>
          <w:lang w:eastAsia="es-ES_tradnl"/>
        </w:rPr>
      </w:pPr>
      <w:r w:rsidRPr="00D8496F">
        <w:rPr>
          <w:rFonts w:ascii="Palatino Linotype" w:hAnsi="Palatino Linotype"/>
          <w:b/>
          <w:sz w:val="28"/>
          <w:szCs w:val="28"/>
          <w:lang w:eastAsia="es-ES_tradnl"/>
        </w:rPr>
        <w:t>SEXTO</w:t>
      </w:r>
      <w:r w:rsidRPr="00D8496F">
        <w:rPr>
          <w:rFonts w:ascii="Palatino Linotype" w:hAnsi="Palatino Linotype"/>
          <w:b/>
          <w:sz w:val="24"/>
          <w:szCs w:val="24"/>
          <w:lang w:eastAsia="es-ES_tradnl"/>
        </w:rPr>
        <w:t>. Gírese</w:t>
      </w:r>
      <w:r w:rsidRPr="00D8496F">
        <w:rPr>
          <w:rFonts w:ascii="Palatino Linotype" w:hAnsi="Palatino Linotype"/>
          <w:sz w:val="24"/>
          <w:szCs w:val="24"/>
          <w:lang w:eastAsia="es-ES_tradnl"/>
        </w:rPr>
        <w:t xml:space="preserve"> oficio </w:t>
      </w:r>
      <w:r w:rsidRPr="00D8496F">
        <w:rPr>
          <w:rFonts w:ascii="Palatino Linotype" w:hAnsi="Palatino Linotype"/>
          <w:color w:val="222222"/>
          <w:sz w:val="24"/>
          <w:szCs w:val="24"/>
          <w:lang w:eastAsia="es-ES_tradnl"/>
        </w:rPr>
        <w:t>al Titular de la Contraloría Interna y Órgano de Control y Vigilancia de este Instituto, de conformidad con</w:t>
      </w:r>
      <w:r w:rsidRPr="00D8496F">
        <w:rPr>
          <w:rFonts w:ascii="Palatino Linotype" w:hAnsi="Palatino Linotype"/>
          <w:sz w:val="24"/>
          <w:szCs w:val="24"/>
          <w:lang w:eastAsia="es-ES_tradnl"/>
        </w:rPr>
        <w:t xml:space="preserve"> el artículo 190 de la Ley de Transparencia y Acceso a la Información Pública del Estado de México y Municipios determine lo conducente, en términos del Considerando </w:t>
      </w:r>
      <w:r w:rsidRPr="00D8496F">
        <w:rPr>
          <w:rFonts w:ascii="Palatino Linotype" w:hAnsi="Palatino Linotype"/>
          <w:b/>
          <w:sz w:val="24"/>
          <w:szCs w:val="24"/>
          <w:lang w:eastAsia="es-ES_tradnl"/>
        </w:rPr>
        <w:t>QUINTO</w:t>
      </w:r>
      <w:r w:rsidRPr="00D8496F">
        <w:rPr>
          <w:rFonts w:ascii="Palatino Linotype" w:hAnsi="Palatino Linotype"/>
          <w:sz w:val="24"/>
          <w:szCs w:val="24"/>
          <w:lang w:eastAsia="es-ES_tradnl"/>
        </w:rPr>
        <w:t xml:space="preserve"> de la presente resolución.</w:t>
      </w:r>
    </w:p>
    <w:p w:rsidR="00027DCB" w:rsidRPr="00CD234C" w:rsidRDefault="00CD234C" w:rsidP="00CD234C">
      <w:pPr>
        <w:spacing w:after="0" w:line="360" w:lineRule="auto"/>
        <w:jc w:val="both"/>
        <w:rPr>
          <w:rFonts w:ascii="Palatino Linotype" w:hAnsi="Palatino Linotype" w:cs="Arial"/>
          <w:sz w:val="24"/>
          <w:szCs w:val="24"/>
        </w:rPr>
      </w:pPr>
      <w:r w:rsidRPr="00CD234C">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PRIMERA SESIÓN ORDINARIA CELEBRADA EL DÍA SEIS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CD234C" w:rsidRPr="00CD234C" w:rsidTr="000E634B">
        <w:trPr>
          <w:jc w:val="center"/>
        </w:trPr>
        <w:tc>
          <w:tcPr>
            <w:tcW w:w="10368" w:type="dxa"/>
            <w:gridSpan w:val="2"/>
          </w:tcPr>
          <w:p w:rsidR="00CD234C" w:rsidRDefault="00CD234C" w:rsidP="00CD234C">
            <w:pPr>
              <w:spacing w:after="0" w:line="259" w:lineRule="auto"/>
              <w:jc w:val="center"/>
              <w:rPr>
                <w:rFonts w:ascii="Palatino Linotype" w:eastAsia="Calibri" w:hAnsi="Palatino Linotype" w:cs="Arial"/>
                <w:b/>
                <w:sz w:val="24"/>
                <w:szCs w:val="24"/>
                <w:lang w:eastAsia="en-US"/>
              </w:rPr>
            </w:pPr>
          </w:p>
          <w:p w:rsid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Zulema Martínez Sánchez</w:t>
            </w: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sz w:val="24"/>
                <w:szCs w:val="24"/>
                <w:lang w:eastAsia="en-US"/>
              </w:rPr>
              <w:t>Comisionada Presidenta</w:t>
            </w: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(RÚBRICA)</w:t>
            </w:r>
          </w:p>
        </w:tc>
      </w:tr>
      <w:tr w:rsidR="00CD234C" w:rsidRPr="00CD234C" w:rsidTr="000E634B">
        <w:trPr>
          <w:jc w:val="center"/>
        </w:trPr>
        <w:tc>
          <w:tcPr>
            <w:tcW w:w="5184" w:type="dxa"/>
          </w:tcPr>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Eva Abaid Yapur</w:t>
            </w:r>
          </w:p>
          <w:p w:rsidR="00CD234C" w:rsidRPr="00CD234C" w:rsidRDefault="00CD234C" w:rsidP="00CD234C">
            <w:pPr>
              <w:spacing w:after="0" w:line="259" w:lineRule="auto"/>
              <w:jc w:val="center"/>
              <w:rPr>
                <w:rFonts w:ascii="Palatino Linotype" w:eastAsia="Calibri" w:hAnsi="Palatino Linotype" w:cs="Arial"/>
                <w:sz w:val="24"/>
                <w:szCs w:val="24"/>
                <w:lang w:eastAsia="en-US"/>
              </w:rPr>
            </w:pPr>
            <w:r w:rsidRPr="00CD234C">
              <w:rPr>
                <w:rFonts w:ascii="Palatino Linotype" w:eastAsia="Calibri" w:hAnsi="Palatino Linotype" w:cs="Arial"/>
                <w:sz w:val="24"/>
                <w:szCs w:val="24"/>
                <w:lang w:eastAsia="en-US"/>
              </w:rPr>
              <w:t>Comisionada</w:t>
            </w: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(RÚBRICA)</w:t>
            </w:r>
          </w:p>
        </w:tc>
        <w:tc>
          <w:tcPr>
            <w:tcW w:w="5184" w:type="dxa"/>
          </w:tcPr>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José Guadalupe Luna Hernández</w:t>
            </w:r>
          </w:p>
          <w:p w:rsidR="00CD234C" w:rsidRPr="00CD234C" w:rsidRDefault="00CD234C" w:rsidP="00CD234C">
            <w:pPr>
              <w:spacing w:after="0" w:line="259" w:lineRule="auto"/>
              <w:jc w:val="center"/>
              <w:rPr>
                <w:rFonts w:ascii="Palatino Linotype" w:eastAsia="Calibri" w:hAnsi="Palatino Linotype" w:cs="Arial"/>
                <w:sz w:val="24"/>
                <w:szCs w:val="24"/>
                <w:lang w:eastAsia="en-US"/>
              </w:rPr>
            </w:pPr>
            <w:r w:rsidRPr="00CD234C">
              <w:rPr>
                <w:rFonts w:ascii="Palatino Linotype" w:eastAsia="Calibri" w:hAnsi="Palatino Linotype" w:cs="Arial"/>
                <w:sz w:val="24"/>
                <w:szCs w:val="24"/>
                <w:lang w:eastAsia="en-US"/>
              </w:rPr>
              <w:t>Comisionado</w:t>
            </w: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(RÚBRICA)</w:t>
            </w:r>
          </w:p>
        </w:tc>
      </w:tr>
      <w:tr w:rsidR="00CD234C" w:rsidRPr="00CD234C" w:rsidTr="000E634B">
        <w:trPr>
          <w:jc w:val="center"/>
        </w:trPr>
        <w:tc>
          <w:tcPr>
            <w:tcW w:w="5184" w:type="dxa"/>
          </w:tcPr>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Javier Martínez Cruz</w:t>
            </w:r>
          </w:p>
          <w:p w:rsidR="00CD234C" w:rsidRPr="00CD234C" w:rsidRDefault="00CD234C" w:rsidP="00CD234C">
            <w:pPr>
              <w:spacing w:after="0" w:line="259" w:lineRule="auto"/>
              <w:jc w:val="center"/>
              <w:rPr>
                <w:rFonts w:ascii="Palatino Linotype" w:eastAsia="Calibri" w:hAnsi="Palatino Linotype" w:cs="Arial"/>
                <w:sz w:val="24"/>
                <w:szCs w:val="24"/>
                <w:lang w:eastAsia="en-US"/>
              </w:rPr>
            </w:pPr>
            <w:r w:rsidRPr="00CD234C">
              <w:rPr>
                <w:rFonts w:ascii="Palatino Linotype" w:eastAsia="Calibri" w:hAnsi="Palatino Linotype" w:cs="Arial"/>
                <w:sz w:val="24"/>
                <w:szCs w:val="24"/>
                <w:lang w:eastAsia="en-US"/>
              </w:rPr>
              <w:t>Comisionado</w:t>
            </w: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(RÚBRICA)</w:t>
            </w:r>
          </w:p>
        </w:tc>
        <w:tc>
          <w:tcPr>
            <w:tcW w:w="5184" w:type="dxa"/>
          </w:tcPr>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Luis Gustavo Parra Noriega</w:t>
            </w:r>
          </w:p>
          <w:p w:rsidR="00CD234C" w:rsidRPr="00CD234C" w:rsidRDefault="00CD234C" w:rsidP="00CD234C">
            <w:pPr>
              <w:spacing w:after="0" w:line="259" w:lineRule="auto"/>
              <w:jc w:val="center"/>
              <w:rPr>
                <w:rFonts w:ascii="Palatino Linotype" w:eastAsia="Calibri" w:hAnsi="Palatino Linotype" w:cs="Arial"/>
                <w:sz w:val="24"/>
                <w:szCs w:val="24"/>
                <w:lang w:eastAsia="en-US"/>
              </w:rPr>
            </w:pPr>
            <w:r w:rsidRPr="00CD234C">
              <w:rPr>
                <w:rFonts w:ascii="Palatino Linotype" w:eastAsia="Calibri" w:hAnsi="Palatino Linotype" w:cs="Arial"/>
                <w:sz w:val="24"/>
                <w:szCs w:val="24"/>
                <w:lang w:eastAsia="en-US"/>
              </w:rPr>
              <w:t>Comisionado</w:t>
            </w: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(RÚBRICA)</w:t>
            </w:r>
          </w:p>
        </w:tc>
      </w:tr>
      <w:tr w:rsidR="00CD234C" w:rsidRPr="00CD234C" w:rsidTr="000E634B">
        <w:trPr>
          <w:jc w:val="center"/>
        </w:trPr>
        <w:tc>
          <w:tcPr>
            <w:tcW w:w="10368" w:type="dxa"/>
            <w:gridSpan w:val="2"/>
          </w:tcPr>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p>
          <w:p w:rsidR="00CD234C" w:rsidRPr="00CD234C" w:rsidRDefault="00CD234C" w:rsidP="00CD234C">
            <w:pPr>
              <w:spacing w:after="0" w:line="259" w:lineRule="auto"/>
              <w:jc w:val="center"/>
              <w:rPr>
                <w:rFonts w:ascii="Palatino Linotype" w:eastAsia="Calibri" w:hAnsi="Palatino Linotype" w:cs="Arial"/>
                <w:b/>
                <w:sz w:val="24"/>
                <w:szCs w:val="24"/>
                <w:lang w:eastAsia="en-US"/>
              </w:rPr>
            </w:pPr>
            <w:r w:rsidRPr="00CD234C">
              <w:rPr>
                <w:rFonts w:ascii="Palatino Linotype" w:eastAsia="Calibri" w:hAnsi="Palatino Linotype" w:cs="Arial"/>
                <w:b/>
                <w:sz w:val="24"/>
                <w:szCs w:val="24"/>
                <w:lang w:eastAsia="en-US"/>
              </w:rPr>
              <w:t>Alexis Tapia Ramírez</w:t>
            </w:r>
          </w:p>
          <w:p w:rsidR="00CD234C" w:rsidRPr="00CD234C" w:rsidRDefault="00CD234C" w:rsidP="00CD234C">
            <w:pPr>
              <w:spacing w:after="0" w:line="259" w:lineRule="auto"/>
              <w:jc w:val="center"/>
              <w:rPr>
                <w:rFonts w:ascii="Palatino Linotype" w:eastAsia="Calibri" w:hAnsi="Palatino Linotype" w:cs="Arial"/>
                <w:sz w:val="24"/>
                <w:szCs w:val="24"/>
                <w:lang w:eastAsia="en-US"/>
              </w:rPr>
            </w:pPr>
            <w:r w:rsidRPr="00CD234C">
              <w:rPr>
                <w:rFonts w:ascii="Palatino Linotype" w:eastAsia="Calibri" w:hAnsi="Palatino Linotype" w:cs="Arial"/>
                <w:sz w:val="24"/>
                <w:szCs w:val="24"/>
                <w:lang w:eastAsia="en-US"/>
              </w:rPr>
              <w:t>Secretario Técnico del Pleno</w:t>
            </w:r>
          </w:p>
          <w:p w:rsidR="00CD234C" w:rsidRPr="00CD234C" w:rsidRDefault="00CD234C" w:rsidP="00CD234C">
            <w:pPr>
              <w:spacing w:after="0" w:line="259" w:lineRule="auto"/>
              <w:jc w:val="center"/>
              <w:rPr>
                <w:rFonts w:ascii="Palatino Linotype" w:eastAsia="Calibri" w:hAnsi="Palatino Linotype" w:cs="Arial"/>
                <w:sz w:val="24"/>
                <w:szCs w:val="24"/>
                <w:lang w:eastAsia="en-US"/>
              </w:rPr>
            </w:pPr>
            <w:r w:rsidRPr="00CD234C">
              <w:rPr>
                <w:rFonts w:ascii="Palatino Linotype" w:eastAsia="Calibri" w:hAnsi="Palatino Linotype" w:cs="Arial"/>
                <w:b/>
                <w:sz w:val="24"/>
                <w:szCs w:val="24"/>
                <w:lang w:eastAsia="en-US"/>
              </w:rPr>
              <w:t>(RÚBRICA)</w:t>
            </w:r>
          </w:p>
        </w:tc>
      </w:tr>
    </w:tbl>
    <w:p w:rsidR="00CD234C" w:rsidRDefault="00CD234C" w:rsidP="00CD234C">
      <w:pPr>
        <w:spacing w:after="0" w:line="240" w:lineRule="auto"/>
        <w:jc w:val="both"/>
        <w:rPr>
          <w:rFonts w:ascii="Palatino Linotype" w:hAnsi="Palatino Linotype" w:cs="Arial"/>
        </w:rPr>
      </w:pPr>
    </w:p>
    <w:p w:rsidR="00CD234C" w:rsidRDefault="00CD234C" w:rsidP="00CD234C">
      <w:pPr>
        <w:spacing w:after="0" w:line="240" w:lineRule="auto"/>
        <w:jc w:val="both"/>
        <w:rPr>
          <w:rFonts w:ascii="Palatino Linotype" w:hAnsi="Palatino Linotype" w:cs="Arial"/>
        </w:rPr>
      </w:pPr>
    </w:p>
    <w:p w:rsidR="00CD234C" w:rsidRDefault="00CD234C" w:rsidP="00CD234C">
      <w:pPr>
        <w:spacing w:after="0" w:line="240" w:lineRule="auto"/>
        <w:jc w:val="both"/>
        <w:rPr>
          <w:rFonts w:ascii="Palatino Linotype" w:hAnsi="Palatino Linotype" w:cs="Arial"/>
        </w:rPr>
      </w:pPr>
    </w:p>
    <w:p w:rsidR="00CD234C" w:rsidRPr="00CD234C" w:rsidRDefault="00CD234C" w:rsidP="00CD234C">
      <w:pPr>
        <w:spacing w:after="0" w:line="240" w:lineRule="auto"/>
        <w:jc w:val="both"/>
        <w:rPr>
          <w:rFonts w:ascii="Palatino Linotype" w:hAnsi="Palatino Linotype" w:cs="Arial"/>
          <w:sz w:val="22"/>
          <w:szCs w:val="22"/>
        </w:rPr>
      </w:pPr>
      <w:r w:rsidRPr="00CD234C">
        <w:rPr>
          <w:rFonts w:ascii="Palatino Linotype" w:hAnsi="Palatino Linotype" w:cs="Arial"/>
          <w:sz w:val="22"/>
          <w:szCs w:val="22"/>
        </w:rPr>
        <w:t>Esta hoja corresponde a la resolución de seis de noviembre de dos mil diecinueve, emitida en el recurso de revisión número 0</w:t>
      </w:r>
      <w:r>
        <w:rPr>
          <w:rFonts w:ascii="Palatino Linotype" w:hAnsi="Palatino Linotype" w:cs="Arial"/>
          <w:sz w:val="22"/>
          <w:szCs w:val="22"/>
        </w:rPr>
        <w:t>7027</w:t>
      </w:r>
      <w:r w:rsidRPr="00CD234C">
        <w:rPr>
          <w:rFonts w:ascii="Palatino Linotype" w:hAnsi="Palatino Linotype" w:cs="Arial"/>
          <w:sz w:val="22"/>
          <w:szCs w:val="22"/>
        </w:rPr>
        <w:t>/INFOEM/IP/RR/2019.</w:t>
      </w:r>
    </w:p>
    <w:p w:rsidR="00CD234C" w:rsidRPr="00CD234C" w:rsidRDefault="00CD234C" w:rsidP="00CD234C">
      <w:pPr>
        <w:pStyle w:val="Piedepgina"/>
        <w:spacing w:after="0" w:line="240" w:lineRule="auto"/>
        <w:rPr>
          <w:rFonts w:ascii="Palatino Linotype" w:hAnsi="Palatino Linotype" w:cs="Arial"/>
          <w:sz w:val="22"/>
          <w:szCs w:val="22"/>
        </w:rPr>
      </w:pPr>
      <w:r w:rsidRPr="00CD234C">
        <w:rPr>
          <w:rFonts w:ascii="Palatino Linotype" w:hAnsi="Palatino Linotype" w:cs="Arial"/>
          <w:sz w:val="22"/>
          <w:szCs w:val="22"/>
        </w:rPr>
        <w:t>YSM/EJCA</w:t>
      </w:r>
    </w:p>
    <w:sectPr w:rsidR="00CD234C" w:rsidRPr="00CD234C"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398" w:rsidRDefault="00211398" w:rsidP="00C80F8C">
      <w:r>
        <w:separator/>
      </w:r>
    </w:p>
  </w:endnote>
  <w:endnote w:type="continuationSeparator" w:id="0">
    <w:p w:rsidR="00211398" w:rsidRDefault="002113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C9" w:rsidRDefault="004E1EC9" w:rsidP="0071355D">
    <w:pPr>
      <w:pStyle w:val="Piedepgina"/>
      <w:spacing w:after="0"/>
      <w:jc w:val="right"/>
      <w:rPr>
        <w:rFonts w:ascii="Palatino Linotype" w:hAnsi="Palatino Linotype" w:cs="Arial"/>
        <w:b/>
        <w:bCs/>
      </w:rPr>
    </w:pPr>
  </w:p>
  <w:p w:rsidR="004E1EC9" w:rsidRPr="00F12350" w:rsidRDefault="004E1EC9"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A644F">
      <w:rPr>
        <w:rFonts w:ascii="Palatino Linotype" w:hAnsi="Palatino Linotype" w:cs="Arial"/>
        <w:b/>
        <w:bCs/>
        <w:noProof/>
      </w:rPr>
      <w:t>5</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A644F">
      <w:rPr>
        <w:rFonts w:ascii="Palatino Linotype" w:hAnsi="Palatino Linotype" w:cs="Arial"/>
        <w:b/>
        <w:bCs/>
        <w:noProof/>
      </w:rPr>
      <w:t>55</w:t>
    </w:r>
    <w:r w:rsidRPr="00F12350">
      <w:rPr>
        <w:rFonts w:ascii="Palatino Linotype" w:hAnsi="Palatino Linotype" w:cs="Arial"/>
        <w:b/>
        <w:bCs/>
      </w:rPr>
      <w:fldChar w:fldCharType="end"/>
    </w:r>
  </w:p>
  <w:p w:rsidR="004E1EC9" w:rsidRDefault="004E1EC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C9" w:rsidRPr="00F12350" w:rsidRDefault="004E1EC9"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A644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A644F">
      <w:rPr>
        <w:rFonts w:ascii="Palatino Linotype" w:hAnsi="Palatino Linotype" w:cs="Arial"/>
        <w:b/>
        <w:bCs/>
        <w:noProof/>
      </w:rPr>
      <w:t>55</w:t>
    </w:r>
    <w:r w:rsidRPr="00F12350">
      <w:rPr>
        <w:rFonts w:ascii="Palatino Linotype" w:hAnsi="Palatino Linotype" w:cs="Arial"/>
        <w:b/>
        <w:bCs/>
      </w:rPr>
      <w:fldChar w:fldCharType="end"/>
    </w:r>
  </w:p>
  <w:p w:rsidR="004E1EC9" w:rsidRDefault="004E1E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398" w:rsidRDefault="00211398" w:rsidP="00C80F8C">
      <w:r>
        <w:separator/>
      </w:r>
    </w:p>
  </w:footnote>
  <w:footnote w:type="continuationSeparator" w:id="0">
    <w:p w:rsidR="00211398" w:rsidRDefault="00211398" w:rsidP="00C80F8C">
      <w:r>
        <w:continuationSeparator/>
      </w:r>
    </w:p>
  </w:footnote>
  <w:footnote w:id="1">
    <w:p w:rsidR="004E1EC9" w:rsidRPr="00483809" w:rsidRDefault="004E1EC9" w:rsidP="00483809">
      <w:pPr>
        <w:pStyle w:val="Textonotapie"/>
        <w:spacing w:line="240" w:lineRule="auto"/>
        <w:rPr>
          <w:rFonts w:ascii="Palatino Linotype" w:hAnsi="Palatino Linotype"/>
          <w:i/>
          <w:sz w:val="18"/>
        </w:rPr>
      </w:pPr>
      <w:r>
        <w:rPr>
          <w:rStyle w:val="Refdenotaalpie"/>
        </w:rPr>
        <w:footnoteRef/>
      </w:r>
      <w:r>
        <w:t xml:space="preserve"> </w:t>
      </w:r>
      <w:r w:rsidRPr="00483809">
        <w:rPr>
          <w:rFonts w:ascii="Palatino Linotype" w:hAnsi="Palatino Linotype"/>
          <w:b/>
          <w:i/>
          <w:sz w:val="18"/>
        </w:rPr>
        <w:t>Artículo 4.</w:t>
      </w:r>
      <w:r w:rsidRPr="00483809">
        <w:rPr>
          <w:rFonts w:ascii="Palatino Linotype" w:hAnsi="Palatino Linotype"/>
          <w:i/>
          <w:sz w:val="18"/>
        </w:rPr>
        <w:t xml:space="preserve"> Para los efectos de esta Ley se entenderá por:</w:t>
      </w:r>
    </w:p>
    <w:p w:rsidR="004E1EC9" w:rsidRPr="00483809" w:rsidRDefault="004E1EC9" w:rsidP="00483809">
      <w:pPr>
        <w:pStyle w:val="Textonotapie"/>
        <w:spacing w:line="240" w:lineRule="auto"/>
        <w:rPr>
          <w:rFonts w:ascii="Palatino Linotype" w:hAnsi="Palatino Linotype"/>
          <w:i/>
          <w:sz w:val="18"/>
        </w:rPr>
      </w:pPr>
      <w:r w:rsidRPr="00483809">
        <w:rPr>
          <w:rFonts w:ascii="Palatino Linotype" w:hAnsi="Palatino Linotype"/>
          <w:i/>
          <w:sz w:val="18"/>
        </w:rPr>
        <w:t>…</w:t>
      </w:r>
    </w:p>
    <w:p w:rsidR="004E1EC9" w:rsidRPr="00483809" w:rsidRDefault="004E1EC9" w:rsidP="00483809">
      <w:pPr>
        <w:pStyle w:val="Textonotapie"/>
        <w:spacing w:line="240" w:lineRule="auto"/>
        <w:jc w:val="both"/>
        <w:rPr>
          <w:rFonts w:ascii="Palatino Linotype" w:hAnsi="Palatino Linotype"/>
          <w:i/>
          <w:sz w:val="18"/>
        </w:rPr>
      </w:pPr>
      <w:r w:rsidRPr="00483809">
        <w:rPr>
          <w:rFonts w:ascii="Palatino Linotype" w:hAnsi="Palatino Linotype"/>
          <w:b/>
          <w:i/>
          <w:sz w:val="18"/>
        </w:rPr>
        <w:t>XI. Datos personales:</w:t>
      </w:r>
      <w:r w:rsidRPr="00483809">
        <w:rPr>
          <w:rFonts w:ascii="Palatino Linotype" w:hAnsi="Palatino Linotype"/>
          <w:i/>
          <w:sz w:val="18"/>
        </w:rPr>
        <w:t xml:space="preserve"> a la información concerniente a una persona física o jurídica colectiva</w:t>
      </w:r>
      <w:r>
        <w:rPr>
          <w:rFonts w:ascii="Palatino Linotype" w:hAnsi="Palatino Linotype"/>
          <w:i/>
          <w:sz w:val="18"/>
        </w:rPr>
        <w:t xml:space="preserve"> </w:t>
      </w:r>
      <w:r w:rsidRPr="00483809">
        <w:rPr>
          <w:rFonts w:ascii="Palatino Linotype" w:hAnsi="Palatino Linotype"/>
          <w:i/>
          <w:sz w:val="18"/>
        </w:rPr>
        <w:t>identificada o identificable, establecida en cualquier formato o modalidad, y que esté almacenada en los</w:t>
      </w:r>
      <w:r>
        <w:rPr>
          <w:rFonts w:ascii="Palatino Linotype" w:hAnsi="Palatino Linotype"/>
          <w:i/>
          <w:sz w:val="18"/>
        </w:rPr>
        <w:t xml:space="preserve"> </w:t>
      </w:r>
      <w:r w:rsidRPr="00483809">
        <w:rPr>
          <w:rFonts w:ascii="Palatino Linotype" w:hAnsi="Palatino Linotype"/>
          <w:i/>
          <w:sz w:val="18"/>
        </w:rPr>
        <w:t>sistemas y bases de datos, se considerará que una persona es identificable cuando su identidad pueda</w:t>
      </w:r>
      <w:r>
        <w:rPr>
          <w:rFonts w:ascii="Palatino Linotype" w:hAnsi="Palatino Linotype"/>
          <w:i/>
          <w:sz w:val="18"/>
        </w:rPr>
        <w:t xml:space="preserve"> </w:t>
      </w:r>
      <w:r w:rsidRPr="00483809">
        <w:rPr>
          <w:rFonts w:ascii="Palatino Linotype" w:hAnsi="Palatino Linotype"/>
          <w:i/>
          <w:sz w:val="18"/>
        </w:rPr>
        <w:t>determinarse directa o indirectamente a través de cualquier documento informativo físico o electrónico.</w:t>
      </w:r>
    </w:p>
  </w:footnote>
  <w:footnote w:id="2">
    <w:p w:rsidR="004E1EC9" w:rsidRPr="00CD234C" w:rsidRDefault="004E1EC9" w:rsidP="00BC29FF">
      <w:pPr>
        <w:autoSpaceDE w:val="0"/>
        <w:autoSpaceDN w:val="0"/>
        <w:adjustRightInd w:val="0"/>
        <w:jc w:val="both"/>
        <w:rPr>
          <w:rFonts w:ascii="Palatino Linotype" w:hAnsi="Palatino Linotype" w:cs="Arial"/>
          <w:i/>
          <w:sz w:val="18"/>
          <w:szCs w:val="18"/>
          <w:lang w:eastAsia="es-MX"/>
        </w:rPr>
      </w:pPr>
      <w:r w:rsidRPr="00CD234C">
        <w:rPr>
          <w:rStyle w:val="Refdenotaalpie"/>
          <w:sz w:val="18"/>
          <w:szCs w:val="18"/>
        </w:rPr>
        <w:footnoteRef/>
      </w:r>
      <w:r w:rsidRPr="00CD234C">
        <w:rPr>
          <w:sz w:val="18"/>
          <w:szCs w:val="18"/>
        </w:rPr>
        <w:t xml:space="preserve"> </w:t>
      </w:r>
      <w:r w:rsidRPr="00CD234C">
        <w:rPr>
          <w:rFonts w:ascii="Palatino Linotype" w:hAnsi="Palatino Linotype" w:cs="Arial"/>
          <w:b/>
          <w:bCs/>
          <w:i/>
          <w:sz w:val="18"/>
          <w:szCs w:val="18"/>
          <w:lang w:eastAsia="es-MX"/>
        </w:rPr>
        <w:t xml:space="preserve">“Artículo 4. </w:t>
      </w:r>
      <w:r w:rsidRPr="00CD234C">
        <w:rPr>
          <w:rFonts w:ascii="Palatino Linotype" w:hAnsi="Palatino Linotype" w:cs="Arial"/>
          <w:i/>
          <w:sz w:val="18"/>
          <w:szCs w:val="18"/>
          <w:lang w:eastAsia="es-MX"/>
        </w:rPr>
        <w:t>Son sujetos de fiscalización:</w:t>
      </w:r>
    </w:p>
    <w:p w:rsidR="004E1EC9" w:rsidRPr="00CD234C" w:rsidRDefault="004E1EC9" w:rsidP="00BC29FF">
      <w:pPr>
        <w:autoSpaceDE w:val="0"/>
        <w:autoSpaceDN w:val="0"/>
        <w:adjustRightInd w:val="0"/>
        <w:jc w:val="both"/>
        <w:rPr>
          <w:rFonts w:ascii="Palatino Linotype" w:hAnsi="Palatino Linotype" w:cs="Arial"/>
          <w:i/>
          <w:sz w:val="18"/>
          <w:szCs w:val="18"/>
          <w:lang w:eastAsia="es-MX"/>
        </w:rPr>
      </w:pPr>
      <w:r w:rsidRPr="00CD234C">
        <w:rPr>
          <w:rFonts w:ascii="Palatino Linotype" w:hAnsi="Palatino Linotype" w:cs="Arial"/>
          <w:b/>
          <w:bCs/>
          <w:i/>
          <w:sz w:val="18"/>
          <w:szCs w:val="18"/>
          <w:lang w:eastAsia="es-MX"/>
        </w:rPr>
        <w:t>…</w:t>
      </w:r>
    </w:p>
    <w:p w:rsidR="004E1EC9" w:rsidRPr="00CD234C" w:rsidRDefault="004E1EC9" w:rsidP="00BC29FF">
      <w:pPr>
        <w:autoSpaceDE w:val="0"/>
        <w:autoSpaceDN w:val="0"/>
        <w:adjustRightInd w:val="0"/>
        <w:ind w:right="49"/>
        <w:jc w:val="both"/>
        <w:rPr>
          <w:rFonts w:ascii="Palatino Linotype" w:hAnsi="Palatino Linotype" w:cs="Arial"/>
          <w:i/>
          <w:sz w:val="18"/>
          <w:szCs w:val="18"/>
          <w:lang w:eastAsia="es-MX"/>
        </w:rPr>
      </w:pPr>
      <w:r w:rsidRPr="00CD234C">
        <w:rPr>
          <w:rFonts w:ascii="Palatino Linotype" w:hAnsi="Palatino Linotype" w:cs="Arial"/>
          <w:i/>
          <w:sz w:val="18"/>
          <w:szCs w:val="18"/>
          <w:lang w:eastAsia="es-MX"/>
        </w:rPr>
        <w:t>II. Los municipios del Estado de México;</w:t>
      </w:r>
    </w:p>
    <w:p w:rsidR="004E1EC9" w:rsidRPr="00CD234C" w:rsidRDefault="004E1EC9" w:rsidP="00BC29FF">
      <w:pPr>
        <w:autoSpaceDE w:val="0"/>
        <w:autoSpaceDN w:val="0"/>
        <w:adjustRightInd w:val="0"/>
        <w:ind w:right="49"/>
        <w:jc w:val="both"/>
        <w:rPr>
          <w:rFonts w:ascii="Palatino Linotype" w:hAnsi="Palatino Linotype" w:cs="Arial"/>
          <w:i/>
          <w:color w:val="000000"/>
          <w:sz w:val="18"/>
          <w:szCs w:val="18"/>
        </w:rPr>
      </w:pPr>
      <w:r w:rsidRPr="00CD234C">
        <w:rPr>
          <w:rFonts w:ascii="Palatino Linotype" w:hAnsi="Palatino Linotype" w:cs="Arial"/>
          <w:i/>
          <w:sz w:val="18"/>
          <w:szCs w:val="18"/>
          <w:lang w:eastAsia="es-MX"/>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EC9" w:rsidRDefault="004E1EC9"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4E1EC9" w:rsidRPr="005A5E02" w:rsidTr="00E86645">
      <w:tc>
        <w:tcPr>
          <w:tcW w:w="2552" w:type="dxa"/>
          <w:shd w:val="clear" w:color="auto" w:fill="auto"/>
          <w:vAlign w:val="center"/>
        </w:tcPr>
        <w:p w:rsidR="004E1EC9" w:rsidRPr="005A5E02" w:rsidRDefault="004E1EC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4E1EC9" w:rsidRPr="005A5E02" w:rsidRDefault="004E1EC9" w:rsidP="00E86645">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sidR="00CD234C">
            <w:rPr>
              <w:rFonts w:ascii="Palatino Linotype" w:hAnsi="Palatino Linotype"/>
              <w:b/>
              <w:sz w:val="22"/>
              <w:szCs w:val="22"/>
            </w:rPr>
            <w:t>7027</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9</w:t>
          </w:r>
        </w:p>
      </w:tc>
    </w:tr>
    <w:tr w:rsidR="004E1EC9" w:rsidRPr="005A5E02" w:rsidTr="00E86645">
      <w:tc>
        <w:tcPr>
          <w:tcW w:w="2552" w:type="dxa"/>
          <w:shd w:val="clear" w:color="auto" w:fill="auto"/>
          <w:vAlign w:val="center"/>
        </w:tcPr>
        <w:p w:rsidR="004E1EC9" w:rsidRPr="005A5E02" w:rsidRDefault="004E1EC9"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4E1EC9" w:rsidRPr="00927A01" w:rsidRDefault="004E1EC9" w:rsidP="00E86645">
          <w:pPr>
            <w:spacing w:after="0" w:line="240" w:lineRule="auto"/>
            <w:ind w:right="-44"/>
            <w:jc w:val="both"/>
            <w:rPr>
              <w:rFonts w:ascii="Palatino Linotype" w:hAnsi="Palatino Linotype"/>
              <w:b/>
              <w:sz w:val="22"/>
              <w:szCs w:val="22"/>
            </w:rPr>
          </w:pPr>
          <w:r w:rsidRPr="0020528A">
            <w:rPr>
              <w:rFonts w:ascii="Palatino Linotype" w:hAnsi="Palatino Linotype" w:cs="Arial"/>
              <w:b/>
              <w:sz w:val="24"/>
            </w:rPr>
            <w:t>Ayuntamiento de Jilotepec</w:t>
          </w:r>
        </w:p>
      </w:tc>
    </w:tr>
    <w:tr w:rsidR="004E1EC9" w:rsidRPr="005A5E02" w:rsidTr="00E86645">
      <w:tc>
        <w:tcPr>
          <w:tcW w:w="2552" w:type="dxa"/>
          <w:shd w:val="clear" w:color="auto" w:fill="auto"/>
          <w:vAlign w:val="center"/>
        </w:tcPr>
        <w:p w:rsidR="004E1EC9" w:rsidRPr="005A5E02" w:rsidRDefault="004E1EC9"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4E1EC9" w:rsidRPr="005A5E02" w:rsidRDefault="004E1EC9"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E1EC9" w:rsidRPr="00CD234C" w:rsidRDefault="004E1EC9" w:rsidP="00E86E4F">
    <w:pPr>
      <w:pStyle w:val="Encabezado"/>
      <w:tabs>
        <w:tab w:val="clear" w:pos="4252"/>
        <w:tab w:val="clear" w:pos="8504"/>
        <w:tab w:val="left" w:pos="2326"/>
      </w:tabs>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4E1EC9" w:rsidRPr="005A5E02" w:rsidTr="00CA1D7B">
      <w:tc>
        <w:tcPr>
          <w:tcW w:w="2551" w:type="dxa"/>
          <w:shd w:val="clear" w:color="auto" w:fill="auto"/>
          <w:vAlign w:val="center"/>
        </w:tcPr>
        <w:p w:rsidR="004E1EC9" w:rsidRPr="005A5E02" w:rsidRDefault="004E1EC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4E1EC9" w:rsidRPr="005A5E02" w:rsidRDefault="004E1EC9" w:rsidP="00E86645">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7027/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4E1EC9" w:rsidRPr="005A5E02" w:rsidTr="00CA1D7B">
      <w:tc>
        <w:tcPr>
          <w:tcW w:w="2551" w:type="dxa"/>
          <w:shd w:val="clear" w:color="auto" w:fill="auto"/>
          <w:vAlign w:val="center"/>
        </w:tcPr>
        <w:p w:rsidR="004E1EC9" w:rsidRPr="005A5E02" w:rsidRDefault="004E1EC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4E1EC9" w:rsidRPr="00927A01" w:rsidRDefault="004A644F" w:rsidP="004A644F">
          <w:pPr>
            <w:spacing w:after="0" w:line="240" w:lineRule="auto"/>
            <w:jc w:val="both"/>
            <w:rPr>
              <w:rFonts w:ascii="Palatino Linotype" w:hAnsi="Palatino Linotype"/>
              <w:b/>
              <w:sz w:val="22"/>
              <w:szCs w:val="22"/>
            </w:rPr>
          </w:pPr>
          <w:r>
            <w:rPr>
              <w:rFonts w:ascii="Palatino Linotype" w:hAnsi="Palatino Linotype"/>
              <w:b/>
              <w:sz w:val="22"/>
              <w:szCs w:val="22"/>
            </w:rPr>
            <w:t>XXXXXXXXX</w:t>
          </w:r>
          <w:r w:rsidR="004E1EC9" w:rsidRPr="0020528A">
            <w:rPr>
              <w:rFonts w:ascii="Palatino Linotype" w:hAnsi="Palatino Linotype"/>
              <w:b/>
              <w:sz w:val="22"/>
              <w:szCs w:val="22"/>
            </w:rPr>
            <w:t xml:space="preserve"> </w:t>
          </w:r>
          <w:r>
            <w:rPr>
              <w:rFonts w:ascii="Palatino Linotype" w:hAnsi="Palatino Linotype"/>
              <w:b/>
              <w:sz w:val="22"/>
              <w:szCs w:val="22"/>
            </w:rPr>
            <w:t>XX</w:t>
          </w:r>
          <w:r w:rsidR="004E1EC9" w:rsidRPr="0020528A">
            <w:rPr>
              <w:rFonts w:ascii="Palatino Linotype" w:hAnsi="Palatino Linotype"/>
              <w:b/>
              <w:sz w:val="22"/>
              <w:szCs w:val="22"/>
            </w:rPr>
            <w:t xml:space="preserve"> </w:t>
          </w:r>
          <w:r>
            <w:rPr>
              <w:rFonts w:ascii="Palatino Linotype" w:hAnsi="Palatino Linotype"/>
              <w:b/>
              <w:sz w:val="22"/>
              <w:szCs w:val="22"/>
            </w:rPr>
            <w:t>XXXXXXXXXXXXX</w:t>
          </w:r>
          <w:r w:rsidR="004E1EC9" w:rsidRPr="0020528A">
            <w:rPr>
              <w:rFonts w:ascii="Palatino Linotype" w:hAnsi="Palatino Linotype"/>
              <w:b/>
              <w:sz w:val="22"/>
              <w:szCs w:val="22"/>
            </w:rPr>
            <w:t xml:space="preserve"> </w:t>
          </w:r>
          <w:r>
            <w:rPr>
              <w:rFonts w:ascii="Palatino Linotype" w:hAnsi="Palatino Linotype"/>
              <w:b/>
              <w:sz w:val="22"/>
              <w:szCs w:val="22"/>
            </w:rPr>
            <w:t>XX</w:t>
          </w:r>
          <w:r w:rsidR="004E1EC9" w:rsidRPr="0020528A">
            <w:rPr>
              <w:rFonts w:ascii="Palatino Linotype" w:hAnsi="Palatino Linotype"/>
              <w:b/>
              <w:sz w:val="22"/>
              <w:szCs w:val="22"/>
            </w:rPr>
            <w:t xml:space="preserve"> </w:t>
          </w:r>
          <w:r>
            <w:rPr>
              <w:rFonts w:ascii="Palatino Linotype" w:hAnsi="Palatino Linotype"/>
              <w:b/>
              <w:sz w:val="22"/>
              <w:szCs w:val="22"/>
            </w:rPr>
            <w:t>XXXXXXXXXXXXX</w:t>
          </w:r>
        </w:p>
      </w:tc>
    </w:tr>
    <w:tr w:rsidR="004E1EC9" w:rsidRPr="005A5E02" w:rsidTr="00CA1D7B">
      <w:trPr>
        <w:trHeight w:val="228"/>
      </w:trPr>
      <w:tc>
        <w:tcPr>
          <w:tcW w:w="2551" w:type="dxa"/>
          <w:shd w:val="clear" w:color="auto" w:fill="auto"/>
          <w:vAlign w:val="center"/>
        </w:tcPr>
        <w:p w:rsidR="004E1EC9" w:rsidRPr="005A5E02" w:rsidRDefault="004E1EC9"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4E1EC9" w:rsidRPr="00927A01" w:rsidRDefault="004E1EC9" w:rsidP="008567C5">
          <w:pPr>
            <w:spacing w:after="0" w:line="240" w:lineRule="auto"/>
            <w:jc w:val="both"/>
            <w:rPr>
              <w:rFonts w:ascii="Palatino Linotype" w:hAnsi="Palatino Linotype"/>
              <w:b/>
              <w:sz w:val="22"/>
              <w:szCs w:val="22"/>
            </w:rPr>
          </w:pPr>
          <w:r w:rsidRPr="000C6293">
            <w:rPr>
              <w:rFonts w:ascii="Palatino Linotype" w:hAnsi="Palatino Linotype"/>
              <w:b/>
              <w:sz w:val="22"/>
              <w:szCs w:val="22"/>
            </w:rPr>
            <w:t xml:space="preserve">Ayuntamiento de </w:t>
          </w:r>
          <w:r>
            <w:rPr>
              <w:rFonts w:ascii="Palatino Linotype" w:hAnsi="Palatino Linotype"/>
              <w:b/>
              <w:sz w:val="22"/>
              <w:szCs w:val="22"/>
            </w:rPr>
            <w:t>Jilotepec</w:t>
          </w:r>
        </w:p>
      </w:tc>
    </w:tr>
    <w:tr w:rsidR="004E1EC9" w:rsidRPr="005A5E02" w:rsidTr="00CA1D7B">
      <w:tc>
        <w:tcPr>
          <w:tcW w:w="2551" w:type="dxa"/>
          <w:shd w:val="clear" w:color="auto" w:fill="auto"/>
          <w:vAlign w:val="center"/>
        </w:tcPr>
        <w:p w:rsidR="004E1EC9" w:rsidRPr="005A5E02" w:rsidRDefault="004E1EC9"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4E1EC9" w:rsidRPr="005A5E02" w:rsidRDefault="004E1EC9"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E1EC9" w:rsidRDefault="004E1E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3E6082"/>
    <w:multiLevelType w:val="hybridMultilevel"/>
    <w:tmpl w:val="32C07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3">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79795EEB"/>
    <w:multiLevelType w:val="hybridMultilevel"/>
    <w:tmpl w:val="EAFC6354"/>
    <w:lvl w:ilvl="0" w:tplc="FAA8B6DC">
      <w:start w:val="1"/>
      <w:numFmt w:val="ordinalText"/>
      <w:lvlText w:val="%1."/>
      <w:lvlJc w:val="left"/>
      <w:pPr>
        <w:ind w:left="36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A308DE"/>
    <w:multiLevelType w:val="hybridMultilevel"/>
    <w:tmpl w:val="0906662C"/>
    <w:lvl w:ilvl="0" w:tplc="AAD41E18">
      <w:start w:val="1"/>
      <w:numFmt w:val="upperRoman"/>
      <w:suff w:val="space"/>
      <w:lvlText w:val="%1."/>
      <w:lvlJc w:val="left"/>
      <w:pPr>
        <w:ind w:left="502" w:hanging="360"/>
      </w:pPr>
      <w:rPr>
        <w:rFonts w:hint="default"/>
        <w:b/>
        <w:i w:val="0"/>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3"/>
  </w:num>
  <w:num w:numId="7">
    <w:abstractNumId w:val="28"/>
  </w:num>
  <w:num w:numId="8">
    <w:abstractNumId w:val="2"/>
  </w:num>
  <w:num w:numId="9">
    <w:abstractNumId w:val="10"/>
  </w:num>
  <w:num w:numId="10">
    <w:abstractNumId w:val="0"/>
  </w:num>
  <w:num w:numId="11">
    <w:abstractNumId w:val="21"/>
  </w:num>
  <w:num w:numId="12">
    <w:abstractNumId w:val="1"/>
  </w:num>
  <w:num w:numId="13">
    <w:abstractNumId w:val="20"/>
  </w:num>
  <w:num w:numId="14">
    <w:abstractNumId w:val="11"/>
  </w:num>
  <w:num w:numId="15">
    <w:abstractNumId w:val="37"/>
  </w:num>
  <w:num w:numId="16">
    <w:abstractNumId w:val="7"/>
  </w:num>
  <w:num w:numId="17">
    <w:abstractNumId w:val="18"/>
  </w:num>
  <w:num w:numId="18">
    <w:abstractNumId w:val="23"/>
  </w:num>
  <w:num w:numId="19">
    <w:abstractNumId w:val="34"/>
  </w:num>
  <w:num w:numId="20">
    <w:abstractNumId w:val="27"/>
  </w:num>
  <w:num w:numId="21">
    <w:abstractNumId w:val="17"/>
  </w:num>
  <w:num w:numId="22">
    <w:abstractNumId w:val="13"/>
  </w:num>
  <w:num w:numId="23">
    <w:abstractNumId w:val="26"/>
  </w:num>
  <w:num w:numId="24">
    <w:abstractNumId w:val="12"/>
  </w:num>
  <w:num w:numId="25">
    <w:abstractNumId w:val="33"/>
  </w:num>
  <w:num w:numId="26">
    <w:abstractNumId w:val="19"/>
  </w:num>
  <w:num w:numId="27">
    <w:abstractNumId w:val="31"/>
  </w:num>
  <w:num w:numId="28">
    <w:abstractNumId w:val="9"/>
  </w:num>
  <w:num w:numId="29">
    <w:abstractNumId w:val="22"/>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5"/>
  </w:num>
  <w:num w:numId="34">
    <w:abstractNumId w:val="32"/>
  </w:num>
  <w:num w:numId="35">
    <w:abstractNumId w:val="30"/>
  </w:num>
  <w:num w:numId="36">
    <w:abstractNumId w:val="5"/>
  </w:num>
  <w:num w:numId="37">
    <w:abstractNumId w:val="36"/>
  </w:num>
  <w:num w:numId="38">
    <w:abstractNumId w:val="6"/>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BE9"/>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0CF7"/>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3CC"/>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4898"/>
    <w:rsid w:val="000C5EF0"/>
    <w:rsid w:val="000C61D8"/>
    <w:rsid w:val="000C6293"/>
    <w:rsid w:val="000D06E4"/>
    <w:rsid w:val="000D12E5"/>
    <w:rsid w:val="000D13D0"/>
    <w:rsid w:val="000D1DCC"/>
    <w:rsid w:val="000D2CBD"/>
    <w:rsid w:val="000D2D89"/>
    <w:rsid w:val="000D45A0"/>
    <w:rsid w:val="000D4A93"/>
    <w:rsid w:val="000D4F1A"/>
    <w:rsid w:val="000D73F2"/>
    <w:rsid w:val="000D7AF5"/>
    <w:rsid w:val="000E050B"/>
    <w:rsid w:val="000E23A0"/>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0EF7"/>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0EC3"/>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28A"/>
    <w:rsid w:val="0020555A"/>
    <w:rsid w:val="00205FC0"/>
    <w:rsid w:val="00206351"/>
    <w:rsid w:val="00206B8C"/>
    <w:rsid w:val="00211398"/>
    <w:rsid w:val="00211553"/>
    <w:rsid w:val="00211EF7"/>
    <w:rsid w:val="0021291A"/>
    <w:rsid w:val="002138D9"/>
    <w:rsid w:val="00213B6A"/>
    <w:rsid w:val="00214FBD"/>
    <w:rsid w:val="00216AB9"/>
    <w:rsid w:val="00216AF9"/>
    <w:rsid w:val="00216D33"/>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7F4"/>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033A"/>
    <w:rsid w:val="002B1049"/>
    <w:rsid w:val="002B1153"/>
    <w:rsid w:val="002B28C8"/>
    <w:rsid w:val="002B47A6"/>
    <w:rsid w:val="002B4BDD"/>
    <w:rsid w:val="002B5039"/>
    <w:rsid w:val="002B5166"/>
    <w:rsid w:val="002B636D"/>
    <w:rsid w:val="002B7575"/>
    <w:rsid w:val="002B7EB1"/>
    <w:rsid w:val="002C1088"/>
    <w:rsid w:val="002C1C54"/>
    <w:rsid w:val="002C26E5"/>
    <w:rsid w:val="002C3E63"/>
    <w:rsid w:val="002C3E99"/>
    <w:rsid w:val="002C3F1F"/>
    <w:rsid w:val="002C4152"/>
    <w:rsid w:val="002C48A6"/>
    <w:rsid w:val="002C5102"/>
    <w:rsid w:val="002C69A6"/>
    <w:rsid w:val="002C6C17"/>
    <w:rsid w:val="002D0581"/>
    <w:rsid w:val="002D08B8"/>
    <w:rsid w:val="002D16E1"/>
    <w:rsid w:val="002D706E"/>
    <w:rsid w:val="002D7413"/>
    <w:rsid w:val="002D7A22"/>
    <w:rsid w:val="002D7A44"/>
    <w:rsid w:val="002E0E06"/>
    <w:rsid w:val="002E0FA3"/>
    <w:rsid w:val="002E1174"/>
    <w:rsid w:val="002E1B8D"/>
    <w:rsid w:val="002E4336"/>
    <w:rsid w:val="002E55FE"/>
    <w:rsid w:val="002E5760"/>
    <w:rsid w:val="002E5F1C"/>
    <w:rsid w:val="002E5F3B"/>
    <w:rsid w:val="002F2B5F"/>
    <w:rsid w:val="002F4A48"/>
    <w:rsid w:val="002F5546"/>
    <w:rsid w:val="002F6D0C"/>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16244"/>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BBC"/>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7054A"/>
    <w:rsid w:val="00370BE7"/>
    <w:rsid w:val="0037468B"/>
    <w:rsid w:val="00374D05"/>
    <w:rsid w:val="00374F45"/>
    <w:rsid w:val="0037740C"/>
    <w:rsid w:val="003803FB"/>
    <w:rsid w:val="00380A6A"/>
    <w:rsid w:val="00380BAD"/>
    <w:rsid w:val="0038239E"/>
    <w:rsid w:val="00383904"/>
    <w:rsid w:val="003843C8"/>
    <w:rsid w:val="00384411"/>
    <w:rsid w:val="0038463C"/>
    <w:rsid w:val="00384DA5"/>
    <w:rsid w:val="003874C3"/>
    <w:rsid w:val="00387541"/>
    <w:rsid w:val="00391FE5"/>
    <w:rsid w:val="00392061"/>
    <w:rsid w:val="003920EA"/>
    <w:rsid w:val="00393CEF"/>
    <w:rsid w:val="00395254"/>
    <w:rsid w:val="00395CA3"/>
    <w:rsid w:val="00396014"/>
    <w:rsid w:val="00396E4D"/>
    <w:rsid w:val="00397901"/>
    <w:rsid w:val="00397E18"/>
    <w:rsid w:val="00397E1B"/>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42A7"/>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53C"/>
    <w:rsid w:val="00470D81"/>
    <w:rsid w:val="00471253"/>
    <w:rsid w:val="0047181A"/>
    <w:rsid w:val="00472EB2"/>
    <w:rsid w:val="00475B6D"/>
    <w:rsid w:val="0047646D"/>
    <w:rsid w:val="00476D82"/>
    <w:rsid w:val="004778CA"/>
    <w:rsid w:val="00477FAB"/>
    <w:rsid w:val="00480069"/>
    <w:rsid w:val="00480096"/>
    <w:rsid w:val="0048151C"/>
    <w:rsid w:val="00481717"/>
    <w:rsid w:val="004822BD"/>
    <w:rsid w:val="00483809"/>
    <w:rsid w:val="00485083"/>
    <w:rsid w:val="0048543D"/>
    <w:rsid w:val="00485E4A"/>
    <w:rsid w:val="00487321"/>
    <w:rsid w:val="004905BF"/>
    <w:rsid w:val="00491251"/>
    <w:rsid w:val="00491EA0"/>
    <w:rsid w:val="00492392"/>
    <w:rsid w:val="00492739"/>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4F"/>
    <w:rsid w:val="004A6464"/>
    <w:rsid w:val="004A6839"/>
    <w:rsid w:val="004A704C"/>
    <w:rsid w:val="004B134E"/>
    <w:rsid w:val="004B147F"/>
    <w:rsid w:val="004B3F2C"/>
    <w:rsid w:val="004B53FC"/>
    <w:rsid w:val="004B5D4B"/>
    <w:rsid w:val="004C09A0"/>
    <w:rsid w:val="004C0B43"/>
    <w:rsid w:val="004C0D61"/>
    <w:rsid w:val="004C0D99"/>
    <w:rsid w:val="004C0E95"/>
    <w:rsid w:val="004C32BD"/>
    <w:rsid w:val="004C474B"/>
    <w:rsid w:val="004C4F62"/>
    <w:rsid w:val="004C6ACC"/>
    <w:rsid w:val="004C7BC8"/>
    <w:rsid w:val="004D0803"/>
    <w:rsid w:val="004D0A26"/>
    <w:rsid w:val="004D0EC5"/>
    <w:rsid w:val="004D1001"/>
    <w:rsid w:val="004D22F5"/>
    <w:rsid w:val="004D3B41"/>
    <w:rsid w:val="004D3B6D"/>
    <w:rsid w:val="004D3BCD"/>
    <w:rsid w:val="004D3F2D"/>
    <w:rsid w:val="004D4268"/>
    <w:rsid w:val="004D49C7"/>
    <w:rsid w:val="004D5FB7"/>
    <w:rsid w:val="004E0D48"/>
    <w:rsid w:val="004E1EC9"/>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6D2"/>
    <w:rsid w:val="005D490E"/>
    <w:rsid w:val="005D4C26"/>
    <w:rsid w:val="005D7EE9"/>
    <w:rsid w:val="005E0AB8"/>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20B"/>
    <w:rsid w:val="006743A6"/>
    <w:rsid w:val="006753FE"/>
    <w:rsid w:val="00675444"/>
    <w:rsid w:val="00675750"/>
    <w:rsid w:val="00675D55"/>
    <w:rsid w:val="00675DA9"/>
    <w:rsid w:val="00675F46"/>
    <w:rsid w:val="006764CA"/>
    <w:rsid w:val="0067684B"/>
    <w:rsid w:val="00677F18"/>
    <w:rsid w:val="0068112D"/>
    <w:rsid w:val="00682514"/>
    <w:rsid w:val="00682A62"/>
    <w:rsid w:val="00682BE6"/>
    <w:rsid w:val="00684829"/>
    <w:rsid w:val="0068502D"/>
    <w:rsid w:val="0068606C"/>
    <w:rsid w:val="00686BDE"/>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12F0"/>
    <w:rsid w:val="006B2CBE"/>
    <w:rsid w:val="006B5A2B"/>
    <w:rsid w:val="006B617F"/>
    <w:rsid w:val="006B6AD9"/>
    <w:rsid w:val="006B7D73"/>
    <w:rsid w:val="006B7F8B"/>
    <w:rsid w:val="006C0066"/>
    <w:rsid w:val="006C1311"/>
    <w:rsid w:val="006C17CA"/>
    <w:rsid w:val="006C17CF"/>
    <w:rsid w:val="006C1EAD"/>
    <w:rsid w:val="006C324A"/>
    <w:rsid w:val="006D08F4"/>
    <w:rsid w:val="006D0A70"/>
    <w:rsid w:val="006D0B55"/>
    <w:rsid w:val="006D0B8C"/>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27987"/>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4C"/>
    <w:rsid w:val="00746468"/>
    <w:rsid w:val="007471DF"/>
    <w:rsid w:val="0075210E"/>
    <w:rsid w:val="00752FD0"/>
    <w:rsid w:val="00753058"/>
    <w:rsid w:val="00753932"/>
    <w:rsid w:val="00755F68"/>
    <w:rsid w:val="007562BD"/>
    <w:rsid w:val="00762FD7"/>
    <w:rsid w:val="00763A7B"/>
    <w:rsid w:val="00763B89"/>
    <w:rsid w:val="00763F87"/>
    <w:rsid w:val="007646EC"/>
    <w:rsid w:val="00764A63"/>
    <w:rsid w:val="00765A5D"/>
    <w:rsid w:val="00766B18"/>
    <w:rsid w:val="00766FD3"/>
    <w:rsid w:val="00767C47"/>
    <w:rsid w:val="0077031C"/>
    <w:rsid w:val="00770958"/>
    <w:rsid w:val="00770A39"/>
    <w:rsid w:val="00771274"/>
    <w:rsid w:val="00771A90"/>
    <w:rsid w:val="00772402"/>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055"/>
    <w:rsid w:val="00851187"/>
    <w:rsid w:val="00853294"/>
    <w:rsid w:val="00853977"/>
    <w:rsid w:val="008540D1"/>
    <w:rsid w:val="0085458E"/>
    <w:rsid w:val="00854E15"/>
    <w:rsid w:val="00855EE2"/>
    <w:rsid w:val="0085626D"/>
    <w:rsid w:val="008567C5"/>
    <w:rsid w:val="00856E58"/>
    <w:rsid w:val="008579D9"/>
    <w:rsid w:val="00857A7B"/>
    <w:rsid w:val="00857A82"/>
    <w:rsid w:val="0086058C"/>
    <w:rsid w:val="008608C0"/>
    <w:rsid w:val="008614AD"/>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4CA"/>
    <w:rsid w:val="008F5D58"/>
    <w:rsid w:val="008F6B1C"/>
    <w:rsid w:val="008F7269"/>
    <w:rsid w:val="008F79F4"/>
    <w:rsid w:val="008F7AC9"/>
    <w:rsid w:val="00900261"/>
    <w:rsid w:val="00901C10"/>
    <w:rsid w:val="009033A8"/>
    <w:rsid w:val="00905E52"/>
    <w:rsid w:val="009072A8"/>
    <w:rsid w:val="00907650"/>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732"/>
    <w:rsid w:val="00923B1E"/>
    <w:rsid w:val="00924578"/>
    <w:rsid w:val="009250C6"/>
    <w:rsid w:val="009251B0"/>
    <w:rsid w:val="009251FE"/>
    <w:rsid w:val="00925E45"/>
    <w:rsid w:val="009267A1"/>
    <w:rsid w:val="00926B85"/>
    <w:rsid w:val="0092790B"/>
    <w:rsid w:val="00927B17"/>
    <w:rsid w:val="009301DF"/>
    <w:rsid w:val="009311BD"/>
    <w:rsid w:val="00931433"/>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7B4"/>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28D"/>
    <w:rsid w:val="00991753"/>
    <w:rsid w:val="00991D13"/>
    <w:rsid w:val="009925C7"/>
    <w:rsid w:val="00994EC2"/>
    <w:rsid w:val="009970C1"/>
    <w:rsid w:val="00997B3A"/>
    <w:rsid w:val="009A02C4"/>
    <w:rsid w:val="009A0491"/>
    <w:rsid w:val="009A0A7D"/>
    <w:rsid w:val="009A140B"/>
    <w:rsid w:val="009A1820"/>
    <w:rsid w:val="009A1DD4"/>
    <w:rsid w:val="009A3690"/>
    <w:rsid w:val="009A3812"/>
    <w:rsid w:val="009A3EC9"/>
    <w:rsid w:val="009A45F7"/>
    <w:rsid w:val="009A4D01"/>
    <w:rsid w:val="009A57EB"/>
    <w:rsid w:val="009A7B3C"/>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9D7"/>
    <w:rsid w:val="009D6BF5"/>
    <w:rsid w:val="009D6C31"/>
    <w:rsid w:val="009D6F63"/>
    <w:rsid w:val="009D78B7"/>
    <w:rsid w:val="009D7ED2"/>
    <w:rsid w:val="009E1199"/>
    <w:rsid w:val="009E2644"/>
    <w:rsid w:val="009E3CE1"/>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029"/>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126"/>
    <w:rsid w:val="00AB03C7"/>
    <w:rsid w:val="00AB0E9A"/>
    <w:rsid w:val="00AB0EA5"/>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2C07"/>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29FF"/>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6D3B"/>
    <w:rsid w:val="00BE7063"/>
    <w:rsid w:val="00BF237F"/>
    <w:rsid w:val="00BF4523"/>
    <w:rsid w:val="00BF4D96"/>
    <w:rsid w:val="00BF4EE2"/>
    <w:rsid w:val="00BF4F2D"/>
    <w:rsid w:val="00BF587A"/>
    <w:rsid w:val="00BF6DE5"/>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2C1"/>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234C"/>
    <w:rsid w:val="00CD24CE"/>
    <w:rsid w:val="00CD4DC7"/>
    <w:rsid w:val="00CD4E75"/>
    <w:rsid w:val="00CD5083"/>
    <w:rsid w:val="00CD515B"/>
    <w:rsid w:val="00CD68E5"/>
    <w:rsid w:val="00CD6CF9"/>
    <w:rsid w:val="00CE05EC"/>
    <w:rsid w:val="00CE0835"/>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3112"/>
    <w:rsid w:val="00D335F1"/>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1F6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96F"/>
    <w:rsid w:val="00D84FE9"/>
    <w:rsid w:val="00D85377"/>
    <w:rsid w:val="00D8755E"/>
    <w:rsid w:val="00D9176A"/>
    <w:rsid w:val="00D91C9B"/>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6666"/>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3B6E"/>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193F"/>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166D"/>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37B9"/>
    <w:rsid w:val="00EE4107"/>
    <w:rsid w:val="00EE4404"/>
    <w:rsid w:val="00EE4A8B"/>
    <w:rsid w:val="00EE4BD1"/>
    <w:rsid w:val="00EE57E1"/>
    <w:rsid w:val="00EE61F6"/>
    <w:rsid w:val="00EE69DE"/>
    <w:rsid w:val="00EF02B5"/>
    <w:rsid w:val="00EF035C"/>
    <w:rsid w:val="00EF07CD"/>
    <w:rsid w:val="00EF0C22"/>
    <w:rsid w:val="00EF2061"/>
    <w:rsid w:val="00EF22EC"/>
    <w:rsid w:val="00EF25D2"/>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4A3E"/>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3774"/>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596"/>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081B"/>
    <w:rsid w:val="00FE1413"/>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3164467">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091500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2173369">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5397606">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13969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A6456-7132-4DB1-8A60-E7E72A6A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55</Pages>
  <Words>14265</Words>
  <Characters>78459</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2019-10-30T17:09:00Z</cp:lastPrinted>
  <dcterms:created xsi:type="dcterms:W3CDTF">2019-11-01T00:04:00Z</dcterms:created>
  <dcterms:modified xsi:type="dcterms:W3CDTF">2019-11-22T21:19:00Z</dcterms:modified>
</cp:coreProperties>
</file>