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9851987"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CA2140">
        <w:rPr>
          <w:rFonts w:ascii="Palatino Linotype" w:eastAsia="Times New Roman" w:hAnsi="Palatino Linotype" w:cs="Arial"/>
          <w:color w:val="000000"/>
          <w:sz w:val="24"/>
          <w:szCs w:val="24"/>
          <w:lang w:eastAsia="es-MX"/>
        </w:rPr>
        <w:t>cinco de marzo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4A431039"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753CE8">
        <w:rPr>
          <w:rFonts w:ascii="Palatino Linotype" w:hAnsi="Palatino Linotype" w:cs="Arial"/>
          <w:b/>
          <w:bCs/>
          <w:sz w:val="24"/>
          <w:szCs w:val="24"/>
          <w:lang w:eastAsia="es-MX"/>
        </w:rPr>
        <w:t>11</w:t>
      </w:r>
      <w:r w:rsidR="009C0521">
        <w:rPr>
          <w:rFonts w:ascii="Palatino Linotype" w:hAnsi="Palatino Linotype" w:cs="Arial"/>
          <w:b/>
          <w:bCs/>
          <w:sz w:val="24"/>
          <w:szCs w:val="24"/>
          <w:lang w:eastAsia="es-MX"/>
        </w:rPr>
        <w:t>3</w:t>
      </w:r>
      <w:r w:rsidR="00753CE8">
        <w:rPr>
          <w:rFonts w:ascii="Palatino Linotype" w:hAnsi="Palatino Linotype" w:cs="Arial"/>
          <w:b/>
          <w:bCs/>
          <w:sz w:val="24"/>
          <w:szCs w:val="24"/>
          <w:lang w:eastAsia="es-MX"/>
        </w:rPr>
        <w:t>65</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por</w:t>
      </w:r>
      <w:r w:rsidR="00035DB8">
        <w:rPr>
          <w:rFonts w:ascii="Palatino Linotype" w:hAnsi="Palatino Linotype" w:cs="Arial"/>
          <w:sz w:val="24"/>
          <w:szCs w:val="24"/>
        </w:rPr>
        <w:t xml:space="preserve"> </w:t>
      </w:r>
      <w:r w:rsidR="0059431C">
        <w:rPr>
          <w:rFonts w:ascii="Palatino Linotype" w:hAnsi="Palatino Linotype" w:cs="Arial"/>
          <w:sz w:val="24"/>
          <w:szCs w:val="24"/>
        </w:rPr>
        <w:t>un ciudadano que no proporciono un nombre para ser identificado, sin embargo en lo sucesivo s</w:t>
      </w:r>
      <w:r w:rsidR="009C0521">
        <w:rPr>
          <w:rFonts w:ascii="Palatino Linotype" w:hAnsi="Palatino Linotype" w:cs="Arial"/>
          <w:sz w:val="24"/>
          <w:szCs w:val="24"/>
        </w:rPr>
        <w:t>e le denominará</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CA2140">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9C0521">
        <w:rPr>
          <w:rFonts w:ascii="Palatino Linotype" w:hAnsi="Palatino Linotype" w:cs="Arial"/>
          <w:b/>
          <w:sz w:val="24"/>
          <w:szCs w:val="24"/>
        </w:rPr>
        <w:t>Axapusco</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39DA9BBC"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53CE8">
        <w:rPr>
          <w:rFonts w:ascii="Palatino Linotype" w:hAnsi="Palatino Linotype" w:cs="Arial"/>
          <w:sz w:val="24"/>
          <w:szCs w:val="24"/>
        </w:rPr>
        <w:t>veinti</w:t>
      </w:r>
      <w:r w:rsidR="0059431C">
        <w:rPr>
          <w:rFonts w:ascii="Palatino Linotype" w:hAnsi="Palatino Linotype" w:cs="Arial"/>
          <w:sz w:val="24"/>
          <w:szCs w:val="24"/>
        </w:rPr>
        <w:t>cinco</w:t>
      </w:r>
      <w:r w:rsidR="00753CE8">
        <w:rPr>
          <w:rFonts w:ascii="Palatino Linotype" w:hAnsi="Palatino Linotype" w:cs="Arial"/>
          <w:sz w:val="24"/>
          <w:szCs w:val="24"/>
        </w:rPr>
        <w:t xml:space="preserve"> de noviembre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9C0521" w:rsidRPr="009C0521">
        <w:rPr>
          <w:rFonts w:ascii="Palatino Linotype" w:hAnsi="Palatino Linotype" w:cs="Arial"/>
          <w:b/>
          <w:sz w:val="24"/>
          <w:szCs w:val="24"/>
        </w:rPr>
        <w:t>00556/AXAPUSCO/IP/2019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79B201E0"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9C0521" w:rsidRPr="009C0521">
        <w:rPr>
          <w:rFonts w:ascii="Palatino Linotype" w:hAnsi="Palatino Linotype" w:cs="Arial"/>
          <w:b/>
          <w:sz w:val="24"/>
          <w:szCs w:val="24"/>
        </w:rPr>
        <w:t>00556/AXAPUSCO/IP/2019</w:t>
      </w:r>
      <w:r w:rsidR="00B46138">
        <w:rPr>
          <w:rFonts w:ascii="Palatino Linotype" w:hAnsi="Palatino Linotype"/>
          <w:i/>
          <w:color w:val="000000"/>
        </w:rPr>
        <w:t>.</w:t>
      </w:r>
    </w:p>
    <w:p w14:paraId="042F8C77" w14:textId="27F69A6F" w:rsidR="00947259" w:rsidRPr="009C0521"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9C0521">
        <w:rPr>
          <w:rFonts w:ascii="Palatino Linotype" w:hAnsi="Palatino Linotype"/>
          <w:i/>
          <w:color w:val="000000"/>
        </w:rPr>
        <w:t>“</w:t>
      </w:r>
      <w:r w:rsidR="009C0521" w:rsidRPr="009C0521">
        <w:rPr>
          <w:rFonts w:ascii="Palatino Linotype" w:hAnsi="Palatino Linotype"/>
          <w:i/>
          <w:color w:val="000000"/>
        </w:rPr>
        <w:t>Solicito el expediente de los contratistas que realizaron las obras en el mes de agosto de este año.</w:t>
      </w:r>
      <w:r w:rsidR="00BF3214" w:rsidRPr="009C0521">
        <w:rPr>
          <w:rFonts w:ascii="Palatino Linotype" w:eastAsia="Times New Roman" w:hAnsi="Palatino Linotype" w:cs="Times New Roman"/>
          <w:i/>
          <w:lang w:eastAsia="es-ES"/>
        </w:rPr>
        <w:t>”</w:t>
      </w:r>
      <w:r w:rsidR="00BF3214" w:rsidRPr="009C0521">
        <w:rPr>
          <w:rFonts w:ascii="Palatino Linotype" w:eastAsia="Times New Roman" w:hAnsi="Palatino Linotype" w:cs="Times New Roman"/>
          <w:i/>
          <w:lang w:val="es-ES_tradnl" w:eastAsia="es-ES"/>
        </w:rPr>
        <w:t xml:space="preserve"> </w:t>
      </w:r>
      <w:r w:rsidR="00EA51DC" w:rsidRPr="009C0521">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0DDDDB" w14:textId="77777777" w:rsidR="00E76977" w:rsidRPr="00702BEF" w:rsidRDefault="00E76977" w:rsidP="00AD2A55">
      <w:pPr>
        <w:spacing w:after="0" w:line="360" w:lineRule="auto"/>
        <w:jc w:val="both"/>
        <w:rPr>
          <w:rFonts w:ascii="Palatino Linotype" w:hAnsi="Palatino Linotype" w:cs="Arial"/>
          <w:sz w:val="16"/>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6E0BD609" w:rsidR="00702BEF" w:rsidRDefault="009C0521" w:rsidP="00753CE8">
      <w:pPr>
        <w:spacing w:after="0" w:line="360" w:lineRule="auto"/>
        <w:jc w:val="center"/>
        <w:rPr>
          <w:rFonts w:ascii="Palatino Linotype" w:hAnsi="Palatino Linotype"/>
          <w:sz w:val="24"/>
          <w:szCs w:val="24"/>
        </w:rPr>
      </w:pPr>
      <w:r>
        <w:rPr>
          <w:noProof/>
          <w:lang w:eastAsia="es-MX"/>
        </w:rPr>
        <w:drawing>
          <wp:inline distT="0" distB="0" distL="0" distR="0" wp14:anchorId="571F0530" wp14:editId="66752745">
            <wp:extent cx="4621657" cy="1677726"/>
            <wp:effectExtent l="190500" t="190500" r="198120" b="1892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876" t="33617" r="19660" b="27362"/>
                    <a:stretch/>
                  </pic:blipFill>
                  <pic:spPr bwMode="auto">
                    <a:xfrm>
                      <a:off x="0" y="0"/>
                      <a:ext cx="4635629" cy="168279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71B868F1"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753CE8">
        <w:rPr>
          <w:rFonts w:ascii="Palatino Linotype" w:hAnsi="Palatino Linotype" w:cs="Arial"/>
          <w:sz w:val="24"/>
          <w:szCs w:val="24"/>
        </w:rPr>
        <w:t>dieciocho</w:t>
      </w:r>
      <w:r w:rsidR="00B46138">
        <w:rPr>
          <w:rFonts w:ascii="Palatino Linotype" w:hAnsi="Palatino Linotype" w:cs="Arial"/>
          <w:sz w:val="24"/>
          <w:szCs w:val="24"/>
        </w:rPr>
        <w:t xml:space="preserve"> 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702BEF">
        <w:rPr>
          <w:rFonts w:ascii="Palatino Linotype" w:hAnsi="Palatino Linotype" w:cs="Arial"/>
          <w:b/>
          <w:bCs/>
          <w:sz w:val="24"/>
          <w:szCs w:val="24"/>
          <w:lang w:eastAsia="es-MX"/>
        </w:rPr>
        <w:t>1</w:t>
      </w:r>
      <w:r w:rsidR="00753CE8">
        <w:rPr>
          <w:rFonts w:ascii="Palatino Linotype" w:hAnsi="Palatino Linotype" w:cs="Arial"/>
          <w:b/>
          <w:bCs/>
          <w:sz w:val="24"/>
          <w:szCs w:val="24"/>
          <w:lang w:eastAsia="es-MX"/>
        </w:rPr>
        <w:t>1</w:t>
      </w:r>
      <w:r w:rsidR="009C0521">
        <w:rPr>
          <w:rFonts w:ascii="Palatino Linotype" w:hAnsi="Palatino Linotype" w:cs="Arial"/>
          <w:b/>
          <w:bCs/>
          <w:sz w:val="24"/>
          <w:szCs w:val="24"/>
          <w:lang w:eastAsia="es-MX"/>
        </w:rPr>
        <w:t>3</w:t>
      </w:r>
      <w:r w:rsidR="00753CE8">
        <w:rPr>
          <w:rFonts w:ascii="Palatino Linotype" w:hAnsi="Palatino Linotype" w:cs="Arial"/>
          <w:b/>
          <w:bCs/>
          <w:sz w:val="24"/>
          <w:szCs w:val="24"/>
          <w:lang w:eastAsia="es-MX"/>
        </w:rPr>
        <w:t>65</w:t>
      </w:r>
      <w:r w:rsidR="00DD5650" w:rsidRPr="00302231">
        <w:rPr>
          <w:rFonts w:ascii="Palatino Linotype" w:hAnsi="Palatino Linotype" w:cs="Arial"/>
          <w:b/>
          <w:bCs/>
          <w:sz w:val="24"/>
          <w:szCs w:val="24"/>
          <w:lang w:eastAsia="es-MX"/>
        </w:rPr>
        <w:t>/INFOEM/IP/RR/201</w:t>
      </w:r>
      <w:r w:rsidR="00464935" w:rsidRPr="00302231">
        <w:rPr>
          <w:rFonts w:ascii="Palatino Linotype" w:hAnsi="Palatino Linotype" w:cs="Arial"/>
          <w:b/>
          <w:bCs/>
          <w:sz w:val="24"/>
          <w:szCs w:val="24"/>
          <w:lang w:eastAsia="es-MX"/>
        </w:rPr>
        <w:t>9</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702BEF" w:rsidRDefault="00ED60A5" w:rsidP="00AD2A55">
      <w:pPr>
        <w:spacing w:after="0" w:line="360" w:lineRule="auto"/>
        <w:jc w:val="both"/>
        <w:rPr>
          <w:rFonts w:ascii="Palatino Linotype" w:hAnsi="Palatino Linotype" w:cs="Arial"/>
          <w:szCs w:val="24"/>
        </w:rPr>
      </w:pPr>
    </w:p>
    <w:p w14:paraId="71D00363" w14:textId="4DB5A54A"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702BEF">
        <w:rPr>
          <w:rFonts w:ascii="Palatino Linotype" w:hAnsi="Palatino Linotype" w:cs="Arial"/>
          <w:b/>
          <w:bCs/>
          <w:sz w:val="24"/>
          <w:szCs w:val="24"/>
          <w:lang w:eastAsia="es-MX"/>
        </w:rPr>
        <w:t>1</w:t>
      </w:r>
      <w:r w:rsidR="00753CE8">
        <w:rPr>
          <w:rFonts w:ascii="Palatino Linotype" w:hAnsi="Palatino Linotype" w:cs="Arial"/>
          <w:b/>
          <w:bCs/>
          <w:sz w:val="24"/>
          <w:szCs w:val="24"/>
          <w:lang w:eastAsia="es-MX"/>
        </w:rPr>
        <w:t>1</w:t>
      </w:r>
      <w:r w:rsidR="009C0521">
        <w:rPr>
          <w:rFonts w:ascii="Palatino Linotype" w:hAnsi="Palatino Linotype" w:cs="Arial"/>
          <w:b/>
          <w:bCs/>
          <w:sz w:val="24"/>
          <w:szCs w:val="24"/>
          <w:lang w:eastAsia="es-MX"/>
        </w:rPr>
        <w:t>3</w:t>
      </w:r>
      <w:r w:rsidR="00753CE8">
        <w:rPr>
          <w:rFonts w:ascii="Palatino Linotype" w:hAnsi="Palatino Linotype" w:cs="Arial"/>
          <w:b/>
          <w:bCs/>
          <w:sz w:val="24"/>
          <w:szCs w:val="24"/>
          <w:lang w:eastAsia="es-MX"/>
        </w:rPr>
        <w:t>65</w:t>
      </w:r>
      <w:r w:rsidR="00B46138" w:rsidRPr="00302231">
        <w:rPr>
          <w:rFonts w:ascii="Palatino Linotype" w:hAnsi="Palatino Linotype" w:cs="Arial"/>
          <w:b/>
          <w:bCs/>
          <w:sz w:val="24"/>
          <w:szCs w:val="24"/>
          <w:lang w:eastAsia="es-MX"/>
        </w:rPr>
        <w:t>/INFOEM/IP/RR/2019</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15101D0C" w:rsidR="00BD12EB" w:rsidRPr="009C0521" w:rsidRDefault="00BD12EB" w:rsidP="00753CE8">
      <w:pPr>
        <w:spacing w:after="0" w:line="240" w:lineRule="auto"/>
        <w:ind w:left="851" w:right="850"/>
        <w:jc w:val="both"/>
        <w:rPr>
          <w:rFonts w:ascii="Palatino Linotype" w:hAnsi="Palatino Linotype"/>
          <w:i/>
          <w:color w:val="000000"/>
        </w:rPr>
      </w:pPr>
      <w:r w:rsidRPr="009C0521">
        <w:rPr>
          <w:rFonts w:ascii="Palatino Linotype" w:hAnsi="Palatino Linotype"/>
          <w:i/>
          <w:color w:val="000000"/>
        </w:rPr>
        <w:t>“</w:t>
      </w:r>
      <w:r w:rsidR="009C0521" w:rsidRPr="009C0521">
        <w:rPr>
          <w:rFonts w:ascii="Palatino Linotype" w:hAnsi="Palatino Linotype"/>
          <w:i/>
          <w:color w:val="000000"/>
        </w:rPr>
        <w:t>No me entregan la información que solicite</w:t>
      </w:r>
      <w:r w:rsidRPr="009C0521">
        <w:rPr>
          <w:rFonts w:ascii="Palatino Linotype" w:hAnsi="Palatino Linotype"/>
          <w:i/>
          <w:color w:val="000000"/>
        </w:rPr>
        <w:t>”(Sic).</w:t>
      </w:r>
    </w:p>
    <w:p w14:paraId="6AE440B3" w14:textId="77777777" w:rsidR="00284461" w:rsidRPr="003C3C4A" w:rsidRDefault="00284461" w:rsidP="00BD4516">
      <w:pPr>
        <w:spacing w:after="0" w:line="240" w:lineRule="auto"/>
        <w:ind w:left="851" w:right="850"/>
        <w:jc w:val="both"/>
        <w:rPr>
          <w:rFonts w:ascii="Palatino Linotype" w:hAnsi="Palatino Linotype"/>
          <w:i/>
          <w:color w:val="000000"/>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4D63BFC3" w:rsidR="009F6F65" w:rsidRPr="009C0521" w:rsidRDefault="00BD12EB" w:rsidP="00753CE8">
      <w:pPr>
        <w:ind w:left="851" w:right="850"/>
        <w:jc w:val="both"/>
        <w:rPr>
          <w:rFonts w:ascii="Palatino Linotype" w:eastAsia="Times New Roman" w:hAnsi="Palatino Linotype" w:cs="Times New Roman"/>
          <w:i/>
          <w:lang w:eastAsia="es-MX"/>
        </w:rPr>
      </w:pPr>
      <w:r w:rsidRPr="009C0521">
        <w:rPr>
          <w:rFonts w:ascii="Palatino Linotype" w:hAnsi="Palatino Linotype" w:cs="Arial"/>
          <w:i/>
        </w:rPr>
        <w:lastRenderedPageBreak/>
        <w:t>“</w:t>
      </w:r>
      <w:r w:rsidR="009C0521" w:rsidRPr="009C0521">
        <w:rPr>
          <w:rFonts w:ascii="Palatino Linotype" w:hAnsi="Palatino Linotype"/>
          <w:i/>
          <w:color w:val="000000"/>
        </w:rPr>
        <w:t>No me entregan la información, no atienden mi solicitud.</w:t>
      </w:r>
      <w:r w:rsidR="009763E3" w:rsidRPr="009C0521">
        <w:rPr>
          <w:rFonts w:ascii="Palatino Linotype" w:hAnsi="Palatino Linotype"/>
          <w:i/>
          <w:color w:val="000000"/>
        </w:rPr>
        <w:t>” (S</w:t>
      </w:r>
      <w:r w:rsidRPr="009C0521">
        <w:rPr>
          <w:rFonts w:ascii="Palatino Linotype" w:hAnsi="Palatino Linotype"/>
          <w:i/>
          <w:color w:val="000000"/>
        </w:rPr>
        <w:t>ic)</w:t>
      </w:r>
      <w:r w:rsidR="006A3E42" w:rsidRPr="009C0521">
        <w:rPr>
          <w:rFonts w:ascii="Palatino Linotype" w:hAnsi="Palatino Linotype"/>
          <w:i/>
          <w:color w:val="000000"/>
        </w:rPr>
        <w:t>.</w:t>
      </w:r>
    </w:p>
    <w:p w14:paraId="20A3ED9C" w14:textId="77777777" w:rsidR="006A3E42" w:rsidRPr="00702BEF" w:rsidRDefault="006A3E42" w:rsidP="00BD4516">
      <w:pPr>
        <w:tabs>
          <w:tab w:val="left" w:pos="6263"/>
        </w:tabs>
        <w:spacing w:after="0" w:line="360" w:lineRule="auto"/>
        <w:rPr>
          <w:rFonts w:ascii="Palatino Linotype" w:hAnsi="Palatino Linotype" w:cs="Arial"/>
          <w:b/>
          <w:i/>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0CC98E0B"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753CE8">
        <w:rPr>
          <w:rFonts w:ascii="Palatino Linotype" w:hAnsi="Palatino Linotype" w:cs="Arial"/>
          <w:b/>
          <w:sz w:val="24"/>
          <w:szCs w:val="24"/>
        </w:rPr>
        <w:t>11</w:t>
      </w:r>
      <w:r w:rsidR="005E3606">
        <w:rPr>
          <w:rFonts w:ascii="Palatino Linotype" w:hAnsi="Palatino Linotype" w:cs="Arial"/>
          <w:b/>
          <w:sz w:val="24"/>
          <w:szCs w:val="24"/>
        </w:rPr>
        <w:t>3</w:t>
      </w:r>
      <w:r w:rsidR="00753CE8">
        <w:rPr>
          <w:rFonts w:ascii="Palatino Linotype" w:hAnsi="Palatino Linotype" w:cs="Arial"/>
          <w:b/>
          <w:sz w:val="24"/>
          <w:szCs w:val="24"/>
        </w:rPr>
        <w:t>65</w:t>
      </w:r>
      <w:r w:rsidRPr="003B4AF9">
        <w:rPr>
          <w:rFonts w:ascii="Palatino Linotype" w:hAnsi="Palatino Linotype" w:cs="Arial"/>
          <w:b/>
          <w:sz w:val="24"/>
          <w:szCs w:val="24"/>
        </w:rPr>
        <w:t>/INFOEM/IP/RR/201</w:t>
      </w:r>
      <w:r>
        <w:rPr>
          <w:rFonts w:ascii="Palatino Linotype" w:hAnsi="Palatino Linotype" w:cs="Arial"/>
          <w:b/>
          <w:sz w:val="24"/>
          <w:szCs w:val="24"/>
        </w:rPr>
        <w:t>9</w:t>
      </w:r>
      <w:r w:rsidRPr="003B4AF9">
        <w:rPr>
          <w:rFonts w:ascii="Palatino Linotype" w:hAnsi="Palatino Linotype" w:cs="Arial"/>
          <w:sz w:val="24"/>
          <w:szCs w:val="24"/>
        </w:rPr>
        <w:t xml:space="preserve">, </w:t>
      </w:r>
      <w:r>
        <w:rPr>
          <w:rFonts w:ascii="Palatino Linotype" w:hAnsi="Palatino Linotype" w:cs="Arial"/>
          <w:sz w:val="24"/>
          <w:szCs w:val="24"/>
        </w:rPr>
        <w:t>el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753CE8">
        <w:rPr>
          <w:rFonts w:ascii="Palatino Linotype" w:hAnsi="Palatino Linotype" w:cs="Arial"/>
          <w:sz w:val="24"/>
          <w:szCs w:val="24"/>
        </w:rPr>
        <w:t>nueve</w:t>
      </w:r>
      <w:r w:rsidR="00A97EBF">
        <w:rPr>
          <w:rFonts w:ascii="Palatino Linotype" w:hAnsi="Palatino Linotype" w:cs="Arial"/>
          <w:sz w:val="24"/>
          <w:szCs w:val="24"/>
        </w:rPr>
        <w:t xml:space="preserve"> de enero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5968046"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947259">
        <w:rPr>
          <w:rFonts w:ascii="Palatino Linotype" w:hAnsi="Palatino Linotype" w:cs="Arial"/>
          <w:b/>
          <w:sz w:val="24"/>
          <w:szCs w:val="24"/>
        </w:rPr>
        <w:t>11</w:t>
      </w:r>
      <w:r w:rsidR="005E3606">
        <w:rPr>
          <w:rFonts w:ascii="Palatino Linotype" w:hAnsi="Palatino Linotype" w:cs="Arial"/>
          <w:b/>
          <w:sz w:val="24"/>
          <w:szCs w:val="24"/>
        </w:rPr>
        <w:t>3</w:t>
      </w:r>
      <w:r w:rsidR="00753CE8">
        <w:rPr>
          <w:rFonts w:ascii="Palatino Linotype" w:hAnsi="Palatino Linotype" w:cs="Arial"/>
          <w:b/>
          <w:sz w:val="24"/>
          <w:szCs w:val="24"/>
        </w:rPr>
        <w:t>65/</w:t>
      </w:r>
      <w:r w:rsidR="005A62C9" w:rsidRPr="005A62C9">
        <w:rPr>
          <w:rFonts w:ascii="Palatino Linotype" w:hAnsi="Palatino Linotype" w:cs="Arial"/>
          <w:b/>
          <w:sz w:val="24"/>
          <w:szCs w:val="24"/>
        </w:rPr>
        <w:t>INFOEM/IP/RR/2019</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no remitieron información alguna.</w:t>
      </w:r>
    </w:p>
    <w:p w14:paraId="06E910CF" w14:textId="4C625874" w:rsidR="005A62C9" w:rsidRDefault="005E3606" w:rsidP="00F32FBF">
      <w:pPr>
        <w:spacing w:after="0" w:line="360" w:lineRule="auto"/>
        <w:jc w:val="center"/>
        <w:rPr>
          <w:rFonts w:ascii="Palatino Linotype" w:hAnsi="Palatino Linotype" w:cs="Arial"/>
          <w:sz w:val="24"/>
          <w:szCs w:val="24"/>
        </w:rPr>
      </w:pPr>
      <w:r>
        <w:rPr>
          <w:noProof/>
          <w:lang w:eastAsia="es-MX"/>
        </w:rPr>
        <w:drawing>
          <wp:inline distT="0" distB="0" distL="0" distR="0" wp14:anchorId="73E83EEB" wp14:editId="1E1F3E66">
            <wp:extent cx="5346137" cy="1749287"/>
            <wp:effectExtent l="190500" t="190500" r="197485" b="1943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422" t="39261" r="12479" b="17054"/>
                    <a:stretch/>
                  </pic:blipFill>
                  <pic:spPr bwMode="auto">
                    <a:xfrm>
                      <a:off x="0" y="0"/>
                      <a:ext cx="5361652" cy="175436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2A631AFC"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F80D24">
        <w:rPr>
          <w:rFonts w:ascii="Palatino Linotype" w:hAnsi="Palatino Linotype" w:cs="Arial"/>
          <w:sz w:val="24"/>
          <w:szCs w:val="24"/>
        </w:rPr>
        <w:t>veinti</w:t>
      </w:r>
      <w:r w:rsidR="005E3606">
        <w:rPr>
          <w:rFonts w:ascii="Palatino Linotype" w:hAnsi="Palatino Linotype" w:cs="Arial"/>
          <w:sz w:val="24"/>
          <w:szCs w:val="24"/>
        </w:rPr>
        <w:t>nueve</w:t>
      </w:r>
      <w:r w:rsidR="00F80D24">
        <w:rPr>
          <w:rFonts w:ascii="Palatino Linotype" w:hAnsi="Palatino Linotype" w:cs="Arial"/>
          <w:sz w:val="24"/>
          <w:szCs w:val="24"/>
        </w:rPr>
        <w:t xml:space="preserve"> de enero de dos mil veinte</w:t>
      </w:r>
      <w:r w:rsidRPr="00AD2A55">
        <w:rPr>
          <w:rFonts w:ascii="Palatino Linotype" w:hAnsi="Palatino Linotype" w:cs="Arial"/>
          <w:sz w:val="24"/>
          <w:szCs w:val="24"/>
        </w:rPr>
        <w:t xml:space="preserve">, en </w:t>
      </w:r>
      <w:r w:rsidRPr="00AD2A55">
        <w:rPr>
          <w:rFonts w:ascii="Palatino Linotype" w:hAnsi="Palatino Linotype" w:cs="Arial"/>
          <w:sz w:val="24"/>
          <w:szCs w:val="24"/>
        </w:rPr>
        <w:lastRenderedPageBreak/>
        <w:t>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028B1282"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A97EBF">
        <w:rPr>
          <w:rFonts w:ascii="Palatino Linotype" w:hAnsi="Palatino Linotype" w:cs="Arial"/>
          <w:sz w:val="24"/>
          <w:szCs w:val="24"/>
        </w:rPr>
        <w:t>veint</w:t>
      </w:r>
      <w:r w:rsidR="00753CE8">
        <w:rPr>
          <w:rFonts w:ascii="Palatino Linotype" w:hAnsi="Palatino Linotype" w:cs="Arial"/>
          <w:sz w:val="24"/>
          <w:szCs w:val="24"/>
        </w:rPr>
        <w:t>iuno</w:t>
      </w:r>
      <w:r w:rsidR="00284461">
        <w:rPr>
          <w:rFonts w:ascii="Palatino Linotype" w:hAnsi="Palatino Linotype" w:cs="Arial"/>
          <w:sz w:val="24"/>
          <w:szCs w:val="24"/>
        </w:rPr>
        <w:t xml:space="preserve"> de febrero 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AD2A55" w:rsidRDefault="00A97EBF"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lastRenderedPageBreak/>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08E2283D" w14:textId="77777777" w:rsidR="00947259" w:rsidRPr="00C27225" w:rsidRDefault="00947259" w:rsidP="00947259">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72E4F39"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A23E3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493964CD" w14:textId="77777777" w:rsidR="00947259" w:rsidRPr="00C27225" w:rsidRDefault="00947259" w:rsidP="00947259">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9DCD587" w14:textId="77777777" w:rsidR="00947259" w:rsidRPr="00C27225" w:rsidRDefault="00947259" w:rsidP="00947259">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lastRenderedPageBreak/>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7F879B4" w14:textId="77777777" w:rsidR="00947259" w:rsidRPr="00C27225" w:rsidRDefault="00947259" w:rsidP="00947259">
      <w:pPr>
        <w:pStyle w:val="Prrafodelista"/>
        <w:autoSpaceDE w:val="0"/>
        <w:autoSpaceDN w:val="0"/>
        <w:adjustRightInd w:val="0"/>
        <w:spacing w:line="360" w:lineRule="auto"/>
        <w:ind w:left="0"/>
        <w:jc w:val="both"/>
        <w:rPr>
          <w:rFonts w:ascii="Palatino Linotype" w:hAnsi="Palatino Linotype" w:cs="Arial"/>
        </w:rPr>
      </w:pPr>
    </w:p>
    <w:p w14:paraId="4261CA2E"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3C960DBE" w14:textId="77777777" w:rsidR="00947259" w:rsidRPr="00C27225" w:rsidRDefault="00947259" w:rsidP="00947259">
      <w:pPr>
        <w:pStyle w:val="Prrafodelista"/>
        <w:autoSpaceDE w:val="0"/>
        <w:autoSpaceDN w:val="0"/>
        <w:adjustRightInd w:val="0"/>
        <w:spacing w:line="360" w:lineRule="auto"/>
        <w:ind w:left="0"/>
        <w:jc w:val="both"/>
        <w:rPr>
          <w:rFonts w:ascii="Palatino Linotype" w:hAnsi="Palatino Linotype" w:cs="Arial"/>
        </w:rPr>
      </w:pPr>
    </w:p>
    <w:p w14:paraId="639A135A"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28E5620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02EE637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E6A7332"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24D20A0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28D77640"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6CE04891"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34CE24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6791A484" w14:textId="77777777" w:rsidR="00947259" w:rsidRPr="00C27225" w:rsidRDefault="00947259" w:rsidP="00947259">
      <w:pPr>
        <w:pStyle w:val="Prrafodelista"/>
        <w:autoSpaceDE w:val="0"/>
        <w:autoSpaceDN w:val="0"/>
        <w:adjustRightInd w:val="0"/>
        <w:spacing w:line="360" w:lineRule="auto"/>
        <w:ind w:right="850"/>
        <w:jc w:val="both"/>
        <w:rPr>
          <w:rFonts w:ascii="Palatino Linotype" w:hAnsi="Palatino Linotype" w:cs="Arial"/>
          <w:i/>
        </w:rPr>
      </w:pPr>
    </w:p>
    <w:p w14:paraId="59615D5A"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7473A23"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28E0E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2ED04BA1"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7F21943"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DBFD489"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73498A9F"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6757E3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31C0B64B"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91E2593"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494597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6A37D9C7"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7BAA9B0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5B0B5A46"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5D9328B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p>
    <w:p w14:paraId="718EB76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B1F7F22" w14:textId="7B7F8FE5"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w:t>
      </w:r>
      <w:r w:rsidRPr="00C27225">
        <w:rPr>
          <w:rFonts w:ascii="Palatino Linotype" w:hAnsi="Palatino Linotype" w:cs="Arial"/>
          <w:sz w:val="24"/>
          <w:szCs w:val="24"/>
        </w:rPr>
        <w:lastRenderedPageBreak/>
        <w:t xml:space="preserve">en ejercicio de su derecho de acceso a la información pública, no proporcionó un nombre para que sea identificado, ya que indicó en el apartado de “DATOS DEL SOLICITANTE”, </w:t>
      </w:r>
      <w:r w:rsidR="005E3606">
        <w:rPr>
          <w:rFonts w:ascii="Palatino Linotype" w:hAnsi="Palatino Linotype" w:cs="Arial"/>
          <w:sz w:val="24"/>
          <w:szCs w:val="24"/>
        </w:rPr>
        <w:t>__________________</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25CE72F"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11DD9E1"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013C647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4E79110"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2B4C624"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C222250" w14:textId="77777777" w:rsidR="00947259" w:rsidRPr="00C27225" w:rsidRDefault="00947259" w:rsidP="00947259">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348B1960" w14:textId="77777777" w:rsidR="00947259" w:rsidRPr="00C27225" w:rsidRDefault="00947259" w:rsidP="00947259">
      <w:pPr>
        <w:autoSpaceDE w:val="0"/>
        <w:autoSpaceDN w:val="0"/>
        <w:adjustRightInd w:val="0"/>
        <w:spacing w:after="0" w:line="240" w:lineRule="auto"/>
        <w:jc w:val="both"/>
        <w:rPr>
          <w:rFonts w:ascii="Palatino Linotype" w:hAnsi="Palatino Linotype" w:cs="Arial"/>
        </w:rPr>
      </w:pPr>
    </w:p>
    <w:p w14:paraId="5759483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lastRenderedPageBreak/>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7339B9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1E4487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1DBC026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0B5CE3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B5CE4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7EB85F7F"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234913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35B2904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5552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A4BDD0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5B6A7901"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1EB10F0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p>
    <w:p w14:paraId="099B50F3"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67D2AF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2AE6BB92"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70B6A87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6950D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5502FB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0424104"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8C4F44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DBCF4A"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9AC03A8"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714F93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6AAA24EC"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lastRenderedPageBreak/>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C575F6F"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EF4D5CD"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1BB0751"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F14933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3601792"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875022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w:t>
      </w:r>
    </w:p>
    <w:p w14:paraId="1BE12C6D"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8720E4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A9B0BA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691B7057" w14:textId="77777777" w:rsidR="00947259" w:rsidRDefault="00947259" w:rsidP="00947259">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CB1B5E9" w14:textId="77777777" w:rsidR="00947259" w:rsidRDefault="00947259" w:rsidP="00AD2A55">
      <w:pPr>
        <w:pStyle w:val="Prrafodelista"/>
        <w:autoSpaceDE w:val="0"/>
        <w:autoSpaceDN w:val="0"/>
        <w:adjustRightInd w:val="0"/>
        <w:spacing w:line="360" w:lineRule="auto"/>
        <w:ind w:left="0"/>
        <w:jc w:val="both"/>
        <w:rPr>
          <w:rFonts w:ascii="Palatino Linotype" w:hAnsi="Palatino Linotype" w:cs="Arial"/>
          <w:b/>
          <w:sz w:val="28"/>
          <w:szCs w:val="2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226C6A" w:rsidRDefault="00392D20" w:rsidP="00392D20">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lastRenderedPageBreak/>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07CD6FFF"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77777777"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CE48BA">
        <w:rPr>
          <w:rFonts w:ascii="Palatino Linotype" w:eastAsia="MS Mincho" w:hAnsi="Palatino Linotype"/>
          <w:lang w:val="es-ES_tradnl"/>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620F33A5" w:rsidR="00C27225" w:rsidRPr="00296F63"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1B18885F" w14:textId="77777777" w:rsidR="00C27225" w:rsidRPr="00296F63" w:rsidRDefault="00C27225" w:rsidP="00C27225">
      <w:pPr>
        <w:spacing w:after="0" w:line="360" w:lineRule="auto"/>
        <w:jc w:val="both"/>
        <w:rPr>
          <w:rFonts w:ascii="Palatino Linotype" w:hAnsi="Palatino Linotype" w:cs="Arial"/>
          <w:b/>
          <w:sz w:val="24"/>
          <w:szCs w:val="24"/>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1C0D69C" w14:textId="77777777" w:rsidR="00CD18D9" w:rsidRDefault="00CD18D9" w:rsidP="00C27225">
      <w:pPr>
        <w:pStyle w:val="Prrafodelista"/>
        <w:autoSpaceDE w:val="0"/>
        <w:autoSpaceDN w:val="0"/>
        <w:adjustRightInd w:val="0"/>
        <w:spacing w:line="360" w:lineRule="auto"/>
        <w:ind w:left="0"/>
        <w:jc w:val="both"/>
        <w:rPr>
          <w:rFonts w:ascii="Palatino Linotype" w:eastAsia="Calibri" w:hAnsi="Palatino Linotype"/>
          <w:i/>
        </w:rPr>
      </w:pPr>
    </w:p>
    <w:p w14:paraId="5BC13416" w14:textId="3689EC2C" w:rsidR="00D619BC" w:rsidRDefault="00D619BC" w:rsidP="00C27225">
      <w:pPr>
        <w:pStyle w:val="Prrafodelista"/>
        <w:autoSpaceDE w:val="0"/>
        <w:autoSpaceDN w:val="0"/>
        <w:adjustRightInd w:val="0"/>
        <w:spacing w:line="360" w:lineRule="auto"/>
        <w:ind w:left="0"/>
        <w:jc w:val="both"/>
        <w:rPr>
          <w:rFonts w:ascii="Palatino Linotype" w:eastAsia="Calibri" w:hAnsi="Palatino Linotype"/>
        </w:rPr>
      </w:pPr>
      <w:r>
        <w:rPr>
          <w:rFonts w:ascii="Palatino Linotype" w:eastAsia="Calibri" w:hAnsi="Palatino Linotype"/>
        </w:rPr>
        <w:t xml:space="preserve">En este orden de ideas, es necesario citar lo que solicito el particular, le fuese entregado mediante el SAIMEX, </w:t>
      </w:r>
      <w:r w:rsidR="00072EEB">
        <w:rPr>
          <w:rFonts w:ascii="Palatino Linotype" w:eastAsia="Calibri" w:hAnsi="Palatino Linotype"/>
        </w:rPr>
        <w:t>los expedientes de los contratistas que realizaron obras en el mes de agosto de dos mil diecinueve</w:t>
      </w:r>
      <w:r w:rsidR="00B84B63">
        <w:rPr>
          <w:rFonts w:ascii="Palatino Linotype" w:eastAsia="Calibri" w:hAnsi="Palatino Linotype"/>
        </w:rPr>
        <w:t>, s</w:t>
      </w:r>
      <w:r>
        <w:rPr>
          <w:rFonts w:ascii="Palatino Linotype" w:eastAsia="Calibri" w:hAnsi="Palatino Linotype"/>
        </w:rPr>
        <w:t>in embargo, no se remitió información alguna al particular, dejando en estado de indefensión al solicitante</w:t>
      </w:r>
      <w:r w:rsidR="00B84B63">
        <w:rPr>
          <w:rFonts w:ascii="Palatino Linotype" w:eastAsia="Calibri" w:hAnsi="Palatino Linotype"/>
        </w:rPr>
        <w:t>.</w:t>
      </w:r>
    </w:p>
    <w:p w14:paraId="533D16A1" w14:textId="77777777" w:rsidR="00D619BC" w:rsidRDefault="00D619BC" w:rsidP="00C27225">
      <w:pPr>
        <w:pStyle w:val="Prrafodelista"/>
        <w:autoSpaceDE w:val="0"/>
        <w:autoSpaceDN w:val="0"/>
        <w:adjustRightInd w:val="0"/>
        <w:spacing w:line="360" w:lineRule="auto"/>
        <w:ind w:left="0"/>
        <w:jc w:val="both"/>
        <w:rPr>
          <w:rFonts w:ascii="Palatino Linotype" w:eastAsia="Calibri" w:hAnsi="Palatino Linotype"/>
        </w:rPr>
      </w:pPr>
    </w:p>
    <w:p w14:paraId="2E4CBC56" w14:textId="096DFE8F" w:rsidR="00B84B63" w:rsidRDefault="00072EEB"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t>En necesario establecer la fuente obligacional del Sujeto Obligado a fin de determinar si dentro de las atribuciones que rigen al Municipio de Axapusco se encuentra el generar, administrar o poseer la información solicitada.</w:t>
      </w:r>
    </w:p>
    <w:p w14:paraId="5BCB6669" w14:textId="77777777" w:rsidR="00072EEB" w:rsidRDefault="00072EEB"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2524C404" w14:textId="6B5CAA2F" w:rsidR="00072EEB" w:rsidRDefault="00072EEB"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lastRenderedPageBreak/>
        <w:t>Para ello analicemos lo que establece el Código Administrativo en el libro décimo segundo de obra pública.</w:t>
      </w:r>
    </w:p>
    <w:p w14:paraId="5CF9C9AE" w14:textId="08ACEFD1" w:rsidR="00072EEB" w:rsidRPr="001235EF" w:rsidRDefault="00072EEB" w:rsidP="001235EF">
      <w:pPr>
        <w:autoSpaceDE w:val="0"/>
        <w:autoSpaceDN w:val="0"/>
        <w:adjustRightInd w:val="0"/>
        <w:spacing w:after="0" w:line="240" w:lineRule="auto"/>
        <w:ind w:left="851" w:right="850"/>
        <w:jc w:val="both"/>
        <w:rPr>
          <w:rFonts w:ascii="Palatino Linotype" w:hAnsi="Palatino Linotype"/>
          <w:i/>
        </w:rPr>
      </w:pPr>
      <w:r w:rsidRPr="001235EF">
        <w:rPr>
          <w:rFonts w:ascii="Palatino Linotype" w:hAnsi="Palatino Linotype"/>
          <w:i/>
        </w:rPr>
        <w:t>LIBRO DECIMO SEGUNDO De la obra pública</w:t>
      </w:r>
    </w:p>
    <w:p w14:paraId="281944AD" w14:textId="77777777" w:rsidR="001235EF" w:rsidRPr="001235EF" w:rsidRDefault="001235EF" w:rsidP="001235EF">
      <w:pPr>
        <w:autoSpaceDE w:val="0"/>
        <w:autoSpaceDN w:val="0"/>
        <w:adjustRightInd w:val="0"/>
        <w:spacing w:after="0" w:line="240" w:lineRule="auto"/>
        <w:ind w:left="851" w:right="850"/>
        <w:jc w:val="both"/>
        <w:rPr>
          <w:rFonts w:ascii="Palatino Linotype" w:hAnsi="Palatino Linotype"/>
          <w:i/>
        </w:rPr>
      </w:pPr>
      <w:r w:rsidRPr="001235EF">
        <w:rPr>
          <w:rFonts w:ascii="Palatino Linotype" w:hAnsi="Palatino Linotype"/>
          <w:i/>
        </w:rPr>
        <w:t xml:space="preserve">Artículo 12.1.- Este Libro tiene por objeto regular los actos relativos a la planeación, programación, presupuestación, adjudicación, contratación, ejecución y control de la obra pública, así como los servicios relacionados con la misma que, por sí o por conducto de terceros, realicen: </w:t>
      </w:r>
    </w:p>
    <w:p w14:paraId="13927E54" w14:textId="77777777" w:rsidR="001235EF" w:rsidRPr="001235EF" w:rsidRDefault="001235EF" w:rsidP="001235EF">
      <w:pPr>
        <w:autoSpaceDE w:val="0"/>
        <w:autoSpaceDN w:val="0"/>
        <w:adjustRightInd w:val="0"/>
        <w:spacing w:after="0" w:line="240" w:lineRule="auto"/>
        <w:ind w:left="851" w:right="850"/>
        <w:jc w:val="both"/>
        <w:rPr>
          <w:rFonts w:ascii="Palatino Linotype" w:hAnsi="Palatino Linotype"/>
          <w:i/>
        </w:rPr>
      </w:pPr>
      <w:r w:rsidRPr="001235EF">
        <w:rPr>
          <w:rFonts w:ascii="Palatino Linotype" w:hAnsi="Palatino Linotype"/>
          <w:i/>
        </w:rPr>
        <w:t xml:space="preserve">I. Las secretarías y unidades administrativas del Poder Ejecutivo del Estado; </w:t>
      </w:r>
    </w:p>
    <w:p w14:paraId="1A4ACD35" w14:textId="77777777" w:rsidR="001235EF" w:rsidRPr="001235EF" w:rsidRDefault="001235EF" w:rsidP="001235EF">
      <w:pPr>
        <w:autoSpaceDE w:val="0"/>
        <w:autoSpaceDN w:val="0"/>
        <w:adjustRightInd w:val="0"/>
        <w:spacing w:after="0" w:line="240" w:lineRule="auto"/>
        <w:ind w:left="851" w:right="850"/>
        <w:jc w:val="both"/>
        <w:rPr>
          <w:rFonts w:ascii="Palatino Linotype" w:hAnsi="Palatino Linotype"/>
          <w:i/>
        </w:rPr>
      </w:pPr>
      <w:r w:rsidRPr="001235EF">
        <w:rPr>
          <w:rFonts w:ascii="Palatino Linotype" w:hAnsi="Palatino Linotype"/>
          <w:i/>
        </w:rPr>
        <w:t xml:space="preserve">II. La Fiscalía General de Justicia; </w:t>
      </w:r>
    </w:p>
    <w:p w14:paraId="57D16A07" w14:textId="77777777" w:rsidR="001235EF" w:rsidRPr="001235EF" w:rsidRDefault="001235EF" w:rsidP="001235EF">
      <w:pPr>
        <w:autoSpaceDE w:val="0"/>
        <w:autoSpaceDN w:val="0"/>
        <w:adjustRightInd w:val="0"/>
        <w:spacing w:after="0" w:line="240" w:lineRule="auto"/>
        <w:ind w:left="851" w:right="850"/>
        <w:jc w:val="both"/>
        <w:rPr>
          <w:rFonts w:ascii="Palatino Linotype" w:hAnsi="Palatino Linotype"/>
          <w:i/>
        </w:rPr>
      </w:pPr>
      <w:r w:rsidRPr="001235EF">
        <w:rPr>
          <w:rFonts w:ascii="Palatino Linotype" w:hAnsi="Palatino Linotype"/>
          <w:i/>
        </w:rPr>
        <w:t xml:space="preserve">III. Los ayuntamientos de los municipios del Estado; </w:t>
      </w:r>
    </w:p>
    <w:p w14:paraId="27C01DD2" w14:textId="77777777" w:rsidR="001235EF" w:rsidRPr="001235EF" w:rsidRDefault="001235EF" w:rsidP="001235EF">
      <w:pPr>
        <w:autoSpaceDE w:val="0"/>
        <w:autoSpaceDN w:val="0"/>
        <w:adjustRightInd w:val="0"/>
        <w:spacing w:after="0" w:line="240" w:lineRule="auto"/>
        <w:ind w:left="851" w:right="850"/>
        <w:jc w:val="both"/>
        <w:rPr>
          <w:rFonts w:ascii="Palatino Linotype" w:hAnsi="Palatino Linotype"/>
          <w:i/>
        </w:rPr>
      </w:pPr>
      <w:r w:rsidRPr="001235EF">
        <w:rPr>
          <w:rFonts w:ascii="Palatino Linotype" w:hAnsi="Palatino Linotype"/>
          <w:i/>
        </w:rPr>
        <w:t xml:space="preserve">IV. Los organismos auxiliares y fideicomisos públicos del Estado y municipios; </w:t>
      </w:r>
    </w:p>
    <w:p w14:paraId="3BFC19A5" w14:textId="77777777" w:rsidR="001235EF" w:rsidRPr="001235EF" w:rsidRDefault="001235EF" w:rsidP="001235EF">
      <w:pPr>
        <w:autoSpaceDE w:val="0"/>
        <w:autoSpaceDN w:val="0"/>
        <w:adjustRightInd w:val="0"/>
        <w:spacing w:after="0" w:line="240" w:lineRule="auto"/>
        <w:ind w:left="851" w:right="850"/>
        <w:jc w:val="both"/>
        <w:rPr>
          <w:rFonts w:ascii="Palatino Linotype" w:hAnsi="Palatino Linotype"/>
          <w:i/>
        </w:rPr>
      </w:pPr>
      <w:r w:rsidRPr="001235EF">
        <w:rPr>
          <w:rFonts w:ascii="Palatino Linotype" w:hAnsi="Palatino Linotype"/>
          <w:i/>
        </w:rPr>
        <w:t xml:space="preserve">V. Los tribunales administrativos. </w:t>
      </w:r>
    </w:p>
    <w:p w14:paraId="68D1604B" w14:textId="77777777" w:rsidR="001235EF" w:rsidRPr="001235EF" w:rsidRDefault="001235EF" w:rsidP="001235EF">
      <w:pPr>
        <w:autoSpaceDE w:val="0"/>
        <w:autoSpaceDN w:val="0"/>
        <w:adjustRightInd w:val="0"/>
        <w:spacing w:after="0" w:line="240" w:lineRule="auto"/>
        <w:ind w:left="851" w:right="850"/>
        <w:jc w:val="both"/>
        <w:rPr>
          <w:rFonts w:ascii="Palatino Linotype" w:hAnsi="Palatino Linotype"/>
          <w:i/>
        </w:rPr>
      </w:pPr>
      <w:r w:rsidRPr="001235EF">
        <w:rPr>
          <w:rFonts w:ascii="Palatino Linotype" w:hAnsi="Palatino Linotype"/>
          <w:i/>
        </w:rPr>
        <w:t xml:space="preserve">Serán aplicables las disposiciones conducentes de este Libro, a los particulares que tengan el carácter de licitantes o contratistas. </w:t>
      </w:r>
    </w:p>
    <w:p w14:paraId="09E2F19C" w14:textId="77777777" w:rsidR="001235EF" w:rsidRPr="001235EF" w:rsidRDefault="001235EF" w:rsidP="001235EF">
      <w:pPr>
        <w:autoSpaceDE w:val="0"/>
        <w:autoSpaceDN w:val="0"/>
        <w:adjustRightInd w:val="0"/>
        <w:spacing w:after="0" w:line="240" w:lineRule="auto"/>
        <w:ind w:left="851" w:right="850"/>
        <w:jc w:val="both"/>
        <w:rPr>
          <w:rFonts w:ascii="Palatino Linotype" w:hAnsi="Palatino Linotype"/>
          <w:i/>
        </w:rPr>
      </w:pPr>
      <w:r w:rsidRPr="001235EF">
        <w:rPr>
          <w:rFonts w:ascii="Palatino Linotype" w:hAnsi="Palatino Linotype"/>
          <w:i/>
        </w:rPr>
        <w:t xml:space="preserve">Los poderes Legislativo y Judicial, así como los organismos autónomos, aplicarán los procedimientos previstos en este Libro en todo lo que no se oponga a los ordenamientos legales que los regulan. </w:t>
      </w:r>
    </w:p>
    <w:p w14:paraId="475CDF8A" w14:textId="625BB620" w:rsidR="001235EF" w:rsidRPr="001235EF" w:rsidRDefault="001235EF" w:rsidP="001235EF">
      <w:pPr>
        <w:autoSpaceDE w:val="0"/>
        <w:autoSpaceDN w:val="0"/>
        <w:adjustRightInd w:val="0"/>
        <w:spacing w:after="0" w:line="240" w:lineRule="auto"/>
        <w:ind w:left="851" w:right="850"/>
        <w:jc w:val="both"/>
        <w:rPr>
          <w:rFonts w:ascii="Palatino Linotype" w:hAnsi="Palatino Linotype"/>
          <w:i/>
        </w:rPr>
      </w:pPr>
      <w:r w:rsidRPr="001235EF">
        <w:rPr>
          <w:rFonts w:ascii="Palatino Linotype" w:hAnsi="Palatino Linotype"/>
          <w:i/>
        </w:rPr>
        <w:t>No se regirán por las disposiciones de este Libro, la obra pública o servicios relacionados con la misma, derivados de convenios celebrados entre dependencias, entidades, instituciones públicas y ayuntamientos, entre sí o con los de otros estados o de la Federación, excepto cuando intervenga un particular con el carácter de licitante o contratista.</w:t>
      </w:r>
    </w:p>
    <w:p w14:paraId="7E37A5A8" w14:textId="77777777" w:rsidR="001235EF" w:rsidRDefault="001235EF" w:rsidP="002626A4">
      <w:pPr>
        <w:autoSpaceDE w:val="0"/>
        <w:autoSpaceDN w:val="0"/>
        <w:adjustRightInd w:val="0"/>
        <w:spacing w:after="0" w:line="360" w:lineRule="auto"/>
        <w:ind w:right="51"/>
        <w:jc w:val="both"/>
      </w:pPr>
    </w:p>
    <w:p w14:paraId="37DB2115" w14:textId="08B90181" w:rsidR="001235EF" w:rsidRDefault="001235EF" w:rsidP="002626A4">
      <w:pPr>
        <w:autoSpaceDE w:val="0"/>
        <w:autoSpaceDN w:val="0"/>
        <w:adjustRightInd w:val="0"/>
        <w:spacing w:after="0" w:line="360" w:lineRule="auto"/>
        <w:ind w:right="51"/>
        <w:jc w:val="both"/>
        <w:rPr>
          <w:rFonts w:ascii="Palatino Linotype" w:hAnsi="Palatino Linotype"/>
          <w:sz w:val="24"/>
          <w:szCs w:val="24"/>
        </w:rPr>
      </w:pPr>
      <w:r>
        <w:rPr>
          <w:rFonts w:ascii="Palatino Linotype" w:hAnsi="Palatino Linotype"/>
          <w:sz w:val="24"/>
          <w:szCs w:val="24"/>
        </w:rPr>
        <w:t>Así mismo el artícu</w:t>
      </w:r>
      <w:r w:rsidR="00FC1C1D">
        <w:rPr>
          <w:rFonts w:ascii="Palatino Linotype" w:hAnsi="Palatino Linotype"/>
          <w:sz w:val="24"/>
          <w:szCs w:val="24"/>
        </w:rPr>
        <w:t>lo</w:t>
      </w:r>
      <w:r>
        <w:rPr>
          <w:rFonts w:ascii="Palatino Linotype" w:hAnsi="Palatino Linotype"/>
          <w:sz w:val="24"/>
          <w:szCs w:val="24"/>
        </w:rPr>
        <w:t xml:space="preserve"> 13.4 d dicho ordenamiento legal señala que se considera obra pública a todo trabajo que tenga por objeto principal </w:t>
      </w:r>
      <w:r w:rsidR="00FC1C1D">
        <w:rPr>
          <w:rFonts w:ascii="Palatino Linotype" w:hAnsi="Palatino Linotype"/>
          <w:sz w:val="24"/>
          <w:szCs w:val="24"/>
        </w:rPr>
        <w:t>construir</w:t>
      </w:r>
      <w:r>
        <w:rPr>
          <w:rFonts w:ascii="Palatino Linotype" w:hAnsi="Palatino Linotype"/>
          <w:sz w:val="24"/>
          <w:szCs w:val="24"/>
        </w:rPr>
        <w:t xml:space="preserve">, instalar, ampliar, adecuar, remodelar, restaurar, conservar, mantener, modificar o demoler bienes inmuebles propiedad del </w:t>
      </w:r>
      <w:r w:rsidR="00FC1C1D">
        <w:rPr>
          <w:rFonts w:ascii="Palatino Linotype" w:hAnsi="Palatino Linotype"/>
          <w:sz w:val="24"/>
          <w:szCs w:val="24"/>
        </w:rPr>
        <w:t>Estado</w:t>
      </w:r>
      <w:r>
        <w:rPr>
          <w:rFonts w:ascii="Palatino Linotype" w:hAnsi="Palatino Linotype"/>
          <w:sz w:val="24"/>
          <w:szCs w:val="24"/>
        </w:rPr>
        <w:t xml:space="preserve">, de sus dependencia y </w:t>
      </w:r>
      <w:r w:rsidR="00FC1C1D">
        <w:rPr>
          <w:rFonts w:ascii="Palatino Linotype" w:hAnsi="Palatino Linotype"/>
          <w:sz w:val="24"/>
          <w:szCs w:val="24"/>
        </w:rPr>
        <w:t>entidades</w:t>
      </w:r>
      <w:r>
        <w:rPr>
          <w:rFonts w:ascii="Palatino Linotype" w:hAnsi="Palatino Linotype"/>
          <w:sz w:val="24"/>
          <w:szCs w:val="24"/>
        </w:rPr>
        <w:t xml:space="preserve"> de los municipios y sus organismos con cargo a recursos públicos estatales o municipales.</w:t>
      </w:r>
    </w:p>
    <w:p w14:paraId="1050A828" w14:textId="77777777" w:rsidR="001235EF" w:rsidRDefault="001235EF" w:rsidP="002626A4">
      <w:pPr>
        <w:autoSpaceDE w:val="0"/>
        <w:autoSpaceDN w:val="0"/>
        <w:adjustRightInd w:val="0"/>
        <w:spacing w:after="0" w:line="360" w:lineRule="auto"/>
        <w:ind w:right="51"/>
        <w:jc w:val="both"/>
        <w:rPr>
          <w:rFonts w:ascii="Palatino Linotype" w:hAnsi="Palatino Linotype"/>
          <w:sz w:val="24"/>
          <w:szCs w:val="24"/>
        </w:rPr>
      </w:pPr>
    </w:p>
    <w:p w14:paraId="6E150890" w14:textId="6994CD62" w:rsidR="001235EF" w:rsidRDefault="001235EF" w:rsidP="002626A4">
      <w:pPr>
        <w:autoSpaceDE w:val="0"/>
        <w:autoSpaceDN w:val="0"/>
        <w:adjustRightInd w:val="0"/>
        <w:spacing w:after="0" w:line="360" w:lineRule="auto"/>
        <w:ind w:right="51"/>
        <w:jc w:val="both"/>
        <w:rPr>
          <w:rFonts w:ascii="Palatino Linotype" w:hAnsi="Palatino Linotype"/>
          <w:sz w:val="24"/>
          <w:szCs w:val="24"/>
        </w:rPr>
      </w:pPr>
      <w:r>
        <w:rPr>
          <w:rFonts w:ascii="Palatino Linotype" w:hAnsi="Palatino Linotype"/>
          <w:sz w:val="24"/>
          <w:szCs w:val="24"/>
        </w:rPr>
        <w:t xml:space="preserve">Además también quedan comprendidos dentro de la definición de obra pública a) el mantenimiento, restauración, desmantelamiento o remoción de bienes muebles incorporados o adheridos a un inmuebles b) los proyectos integrales o comúnmente denominados llave a mano, en los cuales el contratista se obliga desde el diseño de la </w:t>
      </w:r>
      <w:r>
        <w:rPr>
          <w:rFonts w:ascii="Palatino Linotype" w:hAnsi="Palatino Linotype"/>
          <w:sz w:val="24"/>
          <w:szCs w:val="24"/>
        </w:rPr>
        <w:lastRenderedPageBreak/>
        <w:t>obra hasta su terminación total, incluyéndose cuando se requiera, la transferencia de tecnología; c) los trabajos de explotación, localización y perforación ; mejoramiento del suelo y/o subsuelo; desmontes y extracción y aquellos similares que tengan por objeto la explotación y desarrollo de los recursos naturales que se encuentren en el suelo y/o subsuelo; d) los trabajos de infraestructura agropecuaria e hidroagricola: y e)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este incluya en los trabajos que se contrates a su precio sea menor al de estos últimos.</w:t>
      </w:r>
    </w:p>
    <w:p w14:paraId="1AD6A381" w14:textId="77777777" w:rsidR="001235EF" w:rsidRDefault="001235EF" w:rsidP="002626A4">
      <w:pPr>
        <w:autoSpaceDE w:val="0"/>
        <w:autoSpaceDN w:val="0"/>
        <w:adjustRightInd w:val="0"/>
        <w:spacing w:after="0" w:line="360" w:lineRule="auto"/>
        <w:ind w:right="51"/>
        <w:jc w:val="both"/>
        <w:rPr>
          <w:rFonts w:ascii="Palatino Linotype" w:hAnsi="Palatino Linotype"/>
          <w:sz w:val="24"/>
          <w:szCs w:val="24"/>
        </w:rPr>
      </w:pPr>
    </w:p>
    <w:p w14:paraId="374B49D4" w14:textId="04D011BF" w:rsidR="001235EF" w:rsidRDefault="001235EF" w:rsidP="002626A4">
      <w:pPr>
        <w:autoSpaceDE w:val="0"/>
        <w:autoSpaceDN w:val="0"/>
        <w:adjustRightInd w:val="0"/>
        <w:spacing w:after="0" w:line="360" w:lineRule="auto"/>
        <w:ind w:right="51"/>
        <w:jc w:val="both"/>
        <w:rPr>
          <w:rFonts w:ascii="Palatino Linotype" w:hAnsi="Palatino Linotype"/>
          <w:sz w:val="24"/>
          <w:szCs w:val="24"/>
        </w:rPr>
      </w:pPr>
      <w:r>
        <w:rPr>
          <w:rFonts w:ascii="Palatino Linotype" w:hAnsi="Palatino Linotype"/>
          <w:sz w:val="24"/>
          <w:szCs w:val="24"/>
        </w:rPr>
        <w:t>Por su parte el artículo 12.5 del ordenamiento en cita señala que se considera servicios relacionados con la obra pública, los trabajaos que tengan por objeto concebir, diseñar o calcular los elementos que integran un proyecto de obra pública: las investigaciones, estudios, asesorías y consultorías que se vinculen con tales actos, la dirección y supervisión de la ejecución de las obras y los estudios que tengan por objeto principal rehabilitar, corregir o incrementar la eficiencia de las instalaciones.</w:t>
      </w:r>
    </w:p>
    <w:p w14:paraId="3E5C6999" w14:textId="77777777" w:rsidR="001235EF" w:rsidRDefault="001235EF" w:rsidP="002626A4">
      <w:pPr>
        <w:autoSpaceDE w:val="0"/>
        <w:autoSpaceDN w:val="0"/>
        <w:adjustRightInd w:val="0"/>
        <w:spacing w:after="0" w:line="360" w:lineRule="auto"/>
        <w:ind w:right="51"/>
        <w:jc w:val="both"/>
        <w:rPr>
          <w:rFonts w:ascii="Palatino Linotype" w:hAnsi="Palatino Linotype"/>
          <w:sz w:val="24"/>
          <w:szCs w:val="24"/>
        </w:rPr>
      </w:pPr>
    </w:p>
    <w:p w14:paraId="6C90F0A0" w14:textId="1B4C749C" w:rsidR="001235EF" w:rsidRDefault="002E499F" w:rsidP="002626A4">
      <w:pPr>
        <w:autoSpaceDE w:val="0"/>
        <w:autoSpaceDN w:val="0"/>
        <w:adjustRightInd w:val="0"/>
        <w:spacing w:after="0" w:line="360" w:lineRule="auto"/>
        <w:ind w:right="51"/>
        <w:jc w:val="both"/>
      </w:pPr>
      <w:r>
        <w:t>Ahora bien el artículo 12.6 y 12.64 del Libro Décimo Segundo del Código Administrativo del Estado de México señala:</w:t>
      </w:r>
    </w:p>
    <w:p w14:paraId="41332A82" w14:textId="77777777" w:rsidR="002E499F" w:rsidRPr="002E499F" w:rsidRDefault="002E499F" w:rsidP="002E499F">
      <w:pPr>
        <w:autoSpaceDE w:val="0"/>
        <w:autoSpaceDN w:val="0"/>
        <w:adjustRightInd w:val="0"/>
        <w:spacing w:after="0" w:line="240" w:lineRule="auto"/>
        <w:ind w:left="851" w:right="850"/>
        <w:jc w:val="both"/>
        <w:rPr>
          <w:rFonts w:ascii="Palatino Linotype" w:hAnsi="Palatino Linotype"/>
          <w:i/>
        </w:rPr>
      </w:pPr>
      <w:r w:rsidRPr="002E499F">
        <w:rPr>
          <w:rFonts w:ascii="Palatino Linotype" w:hAnsi="Palatino Linotype"/>
          <w:i/>
        </w:rPr>
        <w:t xml:space="preserve">Artículo 12.6.- La aplicación del presente Libro corresponderá al Ejecutivo, a través de la Secretaría del Ramo, así como a las dependencias, entidades, ayuntamientos y tribunales administrativos, que celebren contratos de obra pública o servicios relacionados con la misma. </w:t>
      </w:r>
    </w:p>
    <w:p w14:paraId="0A7DCC60" w14:textId="62F288AD" w:rsidR="00072EEB" w:rsidRDefault="002E499F" w:rsidP="002E499F">
      <w:pPr>
        <w:autoSpaceDE w:val="0"/>
        <w:autoSpaceDN w:val="0"/>
        <w:adjustRightInd w:val="0"/>
        <w:spacing w:after="0" w:line="240" w:lineRule="auto"/>
        <w:ind w:left="851" w:right="850"/>
        <w:jc w:val="both"/>
        <w:rPr>
          <w:rFonts w:ascii="Palatino Linotype" w:hAnsi="Palatino Linotype"/>
          <w:i/>
        </w:rPr>
      </w:pPr>
      <w:r w:rsidRPr="002E499F">
        <w:rPr>
          <w:rFonts w:ascii="Palatino Linotype" w:hAnsi="Palatino Linotype"/>
          <w:i/>
        </w:rPr>
        <w:t>Corresponde a la Secretaría del Ramo y a los ayuntamientos, en el ámbito de su respectiva competencia, la expedición de políticas, bases, lineamientos y criterios para la exacta observancia de este Libro y su Reglamento.</w:t>
      </w:r>
    </w:p>
    <w:p w14:paraId="5F224615" w14:textId="6976264B" w:rsidR="002E499F" w:rsidRPr="002E499F" w:rsidRDefault="002E499F" w:rsidP="002E499F">
      <w:pPr>
        <w:autoSpaceDE w:val="0"/>
        <w:autoSpaceDN w:val="0"/>
        <w:adjustRightInd w:val="0"/>
        <w:spacing w:after="0" w:line="240" w:lineRule="auto"/>
        <w:ind w:left="851" w:right="850"/>
        <w:jc w:val="both"/>
        <w:rPr>
          <w:rFonts w:ascii="Palatino Linotype" w:hAnsi="Palatino Linotype"/>
          <w:i/>
        </w:rPr>
      </w:pPr>
      <w:r w:rsidRPr="002E499F">
        <w:rPr>
          <w:rFonts w:ascii="Palatino Linotype" w:hAnsi="Palatino Linotype"/>
          <w:i/>
        </w:rPr>
        <w:lastRenderedPageBreak/>
        <w:t>Artículo 12.64.- Las dependencias, entidades y ayuntamientos conservarán, archivando en forma ordenada la documentación comprobatoria de los actos y contratos materia de este Libro, cuando menos por el lapso de cinco años, contados a partir de la fecha de la recepción de los trabajos.</w:t>
      </w:r>
    </w:p>
    <w:p w14:paraId="1716362D" w14:textId="77777777" w:rsidR="00072EEB" w:rsidRDefault="00072EEB"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4A2911C5" w14:textId="17761B4B" w:rsidR="00072EEB" w:rsidRDefault="002E499F"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t>Una vez precisado lo anterior, se advierte que los municipios que realicen por si o por conducto de terceros actos relativos a la planeación programación, presupuestación, adjudicación, contratación ejecución y control de la obra pública, así como los servicios relacionados con la misma aplicaran las disposiciones del libro décimo segundo del Código Administrativo del Estado de México.</w:t>
      </w:r>
    </w:p>
    <w:p w14:paraId="2005DCEE" w14:textId="77777777" w:rsidR="002E499F" w:rsidRDefault="002E499F"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3912642E" w14:textId="26166F6E" w:rsidR="00FC1C1D" w:rsidRDefault="00FC1C1D"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t>Acotado lo anterior, solo resta mencionar que de acuerdo al artículo 18 y 19 de la Ley de Transparencia y Acceso a la Información Pública del Estado de México y Municipios, mismo que se insertan a continuación:</w:t>
      </w:r>
    </w:p>
    <w:p w14:paraId="3F7A8F71" w14:textId="77777777" w:rsidR="00FC1C1D" w:rsidRPr="00FC1C1D" w:rsidRDefault="00FC1C1D" w:rsidP="002626A4">
      <w:pPr>
        <w:autoSpaceDE w:val="0"/>
        <w:autoSpaceDN w:val="0"/>
        <w:adjustRightInd w:val="0"/>
        <w:spacing w:after="0" w:line="360" w:lineRule="auto"/>
        <w:ind w:right="51"/>
        <w:jc w:val="both"/>
        <w:rPr>
          <w:rFonts w:ascii="Palatino Linotype" w:eastAsia="Times New Roman" w:hAnsi="Palatino Linotype" w:cs="Times New Roman"/>
          <w:sz w:val="16"/>
          <w:szCs w:val="24"/>
          <w:lang w:val="es-ES"/>
        </w:rPr>
      </w:pPr>
    </w:p>
    <w:p w14:paraId="0B71CCF1" w14:textId="77777777" w:rsidR="00FC1C1D" w:rsidRDefault="00FC1C1D" w:rsidP="00FC1C1D">
      <w:pPr>
        <w:autoSpaceDE w:val="0"/>
        <w:autoSpaceDN w:val="0"/>
        <w:adjustRightInd w:val="0"/>
        <w:spacing w:after="0" w:line="240" w:lineRule="auto"/>
        <w:ind w:left="851" w:right="850"/>
        <w:jc w:val="both"/>
        <w:rPr>
          <w:rFonts w:ascii="Palatino Linotype" w:hAnsi="Palatino Linotype"/>
          <w:i/>
        </w:rPr>
      </w:pPr>
      <w:r w:rsidRPr="00FC1C1D">
        <w:rPr>
          <w:rFonts w:ascii="Palatino Linotype" w:hAnsi="Palatino Linotype"/>
          <w:i/>
        </w:rPr>
        <w:t xml:space="preserve">Artículo 18. Los sujetos obligados deberán documentar todo acto que derive del ejercicio de sus facultades, competencias o funciones, considerando desde su origen la eventual publicidad y reutilización de la información que generen. </w:t>
      </w:r>
    </w:p>
    <w:p w14:paraId="3A67E9A1" w14:textId="77777777" w:rsidR="00FC1C1D" w:rsidRPr="00FC1C1D" w:rsidRDefault="00FC1C1D" w:rsidP="00FC1C1D">
      <w:pPr>
        <w:autoSpaceDE w:val="0"/>
        <w:autoSpaceDN w:val="0"/>
        <w:adjustRightInd w:val="0"/>
        <w:spacing w:after="0" w:line="240" w:lineRule="auto"/>
        <w:ind w:left="851" w:right="850"/>
        <w:jc w:val="both"/>
        <w:rPr>
          <w:rFonts w:ascii="Palatino Linotype" w:hAnsi="Palatino Linotype"/>
          <w:i/>
        </w:rPr>
      </w:pPr>
    </w:p>
    <w:p w14:paraId="70ECDE62" w14:textId="77777777" w:rsidR="00FC1C1D" w:rsidRPr="00FC1C1D" w:rsidRDefault="00FC1C1D" w:rsidP="00FC1C1D">
      <w:pPr>
        <w:autoSpaceDE w:val="0"/>
        <w:autoSpaceDN w:val="0"/>
        <w:adjustRightInd w:val="0"/>
        <w:spacing w:after="0" w:line="240" w:lineRule="auto"/>
        <w:ind w:left="851" w:right="850"/>
        <w:jc w:val="both"/>
        <w:rPr>
          <w:rFonts w:ascii="Palatino Linotype" w:hAnsi="Palatino Linotype"/>
          <w:i/>
        </w:rPr>
      </w:pPr>
      <w:r w:rsidRPr="00FC1C1D">
        <w:rPr>
          <w:rFonts w:ascii="Palatino Linotype" w:hAnsi="Palatino Linotype"/>
          <w:i/>
        </w:rPr>
        <w:t xml:space="preserve">Artículo 19. Se presume que la información debe existir si se refiere a las facultades, competencias y funciones que los ordenamientos jurídicos aplicables otorgan a los sujetos obligados. </w:t>
      </w:r>
    </w:p>
    <w:p w14:paraId="386B7BBE" w14:textId="77777777" w:rsidR="00FC1C1D" w:rsidRPr="00FC1C1D" w:rsidRDefault="00FC1C1D" w:rsidP="00FC1C1D">
      <w:pPr>
        <w:autoSpaceDE w:val="0"/>
        <w:autoSpaceDN w:val="0"/>
        <w:adjustRightInd w:val="0"/>
        <w:spacing w:after="0" w:line="240" w:lineRule="auto"/>
        <w:ind w:left="851" w:right="850"/>
        <w:jc w:val="both"/>
        <w:rPr>
          <w:rFonts w:ascii="Palatino Linotype" w:hAnsi="Palatino Linotype"/>
          <w:i/>
        </w:rPr>
      </w:pPr>
      <w:r w:rsidRPr="00FC1C1D">
        <w:rPr>
          <w:rFonts w:ascii="Palatino Linotype" w:hAnsi="Palatino Linotype"/>
          <w:i/>
        </w:rPr>
        <w:t>En los casos en que ciertas facultades, competencias o funciones no se hayan ejercido, se debe motivar la respuesta en función de las causas que motiven tal circunstancia.</w:t>
      </w:r>
    </w:p>
    <w:p w14:paraId="4AA1390C" w14:textId="07A6206B" w:rsidR="00FC1C1D" w:rsidRDefault="00FC1C1D" w:rsidP="00FC1C1D">
      <w:pPr>
        <w:autoSpaceDE w:val="0"/>
        <w:autoSpaceDN w:val="0"/>
        <w:adjustRightInd w:val="0"/>
        <w:spacing w:after="0" w:line="240" w:lineRule="auto"/>
        <w:ind w:left="851" w:right="850"/>
        <w:jc w:val="both"/>
        <w:rPr>
          <w:rFonts w:ascii="Palatino Linotype" w:hAnsi="Palatino Linotype"/>
          <w:i/>
        </w:rPr>
      </w:pPr>
      <w:r w:rsidRPr="00FC1C1D">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BDDC69A" w14:textId="77777777" w:rsidR="00FC1C1D" w:rsidRPr="00FC1C1D" w:rsidRDefault="00FC1C1D" w:rsidP="00FC1C1D">
      <w:pPr>
        <w:autoSpaceDE w:val="0"/>
        <w:autoSpaceDN w:val="0"/>
        <w:adjustRightInd w:val="0"/>
        <w:spacing w:after="0" w:line="240" w:lineRule="auto"/>
        <w:ind w:left="851" w:right="850"/>
        <w:jc w:val="both"/>
        <w:rPr>
          <w:rFonts w:ascii="Palatino Linotype" w:eastAsia="Times New Roman" w:hAnsi="Palatino Linotype" w:cs="Times New Roman"/>
          <w:i/>
          <w:lang w:val="es-ES"/>
        </w:rPr>
      </w:pPr>
    </w:p>
    <w:p w14:paraId="7552E652" w14:textId="77777777" w:rsidR="00F31182" w:rsidRPr="00F31182" w:rsidRDefault="00F31182" w:rsidP="002626A4">
      <w:pPr>
        <w:autoSpaceDE w:val="0"/>
        <w:autoSpaceDN w:val="0"/>
        <w:adjustRightInd w:val="0"/>
        <w:spacing w:after="0" w:line="360" w:lineRule="auto"/>
        <w:ind w:right="51"/>
        <w:jc w:val="both"/>
        <w:rPr>
          <w:rFonts w:ascii="Palatino Linotype" w:eastAsia="Times New Roman" w:hAnsi="Palatino Linotype" w:cs="Times New Roman"/>
          <w:sz w:val="16"/>
          <w:szCs w:val="24"/>
          <w:lang w:val="es-ES"/>
        </w:rPr>
      </w:pPr>
    </w:p>
    <w:p w14:paraId="654D9A54" w14:textId="468CECA9" w:rsidR="00F31182" w:rsidRDefault="00FC1C1D"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t xml:space="preserve">En relación a nuestro caso en </w:t>
      </w:r>
      <w:r w:rsidR="00F31182">
        <w:rPr>
          <w:rFonts w:ascii="Palatino Linotype" w:eastAsia="Times New Roman" w:hAnsi="Palatino Linotype" w:cs="Times New Roman"/>
          <w:sz w:val="24"/>
          <w:szCs w:val="24"/>
          <w:lang w:val="es-ES"/>
        </w:rPr>
        <w:t>específico</w:t>
      </w:r>
      <w:r>
        <w:rPr>
          <w:rFonts w:ascii="Palatino Linotype" w:eastAsia="Times New Roman" w:hAnsi="Palatino Linotype" w:cs="Times New Roman"/>
          <w:sz w:val="24"/>
          <w:szCs w:val="24"/>
          <w:lang w:val="es-ES"/>
        </w:rPr>
        <w:t xml:space="preserve">, </w:t>
      </w:r>
      <w:r w:rsidR="00F31182">
        <w:rPr>
          <w:rFonts w:ascii="Palatino Linotype" w:eastAsia="Times New Roman" w:hAnsi="Palatino Linotype" w:cs="Times New Roman"/>
          <w:sz w:val="24"/>
          <w:szCs w:val="24"/>
          <w:lang w:val="es-ES"/>
        </w:rPr>
        <w:t xml:space="preserve">es de señalar que en relación a la fundamentación antes descrita y de acuerdo al estudio ya plasmado, para el caso de </w:t>
      </w:r>
      <w:r w:rsidR="00F31182">
        <w:rPr>
          <w:rFonts w:ascii="Palatino Linotype" w:eastAsia="Times New Roman" w:hAnsi="Palatino Linotype" w:cs="Times New Roman"/>
          <w:sz w:val="24"/>
          <w:szCs w:val="24"/>
          <w:lang w:val="es-ES"/>
        </w:rPr>
        <w:lastRenderedPageBreak/>
        <w:t xml:space="preserve">que efectivamente se hayan realizado obras llevadas a cabo en el mes de agosto de dos mil </w:t>
      </w:r>
      <w:r w:rsidR="0093742D">
        <w:rPr>
          <w:rFonts w:ascii="Palatino Linotype" w:eastAsia="Times New Roman" w:hAnsi="Palatino Linotype" w:cs="Times New Roman"/>
          <w:sz w:val="24"/>
          <w:szCs w:val="24"/>
          <w:lang w:val="es-ES"/>
        </w:rPr>
        <w:t>diecinueve</w:t>
      </w:r>
      <w:r w:rsidR="00F31182">
        <w:rPr>
          <w:rFonts w:ascii="Palatino Linotype" w:eastAsia="Times New Roman" w:hAnsi="Palatino Linotype" w:cs="Times New Roman"/>
          <w:sz w:val="24"/>
          <w:szCs w:val="24"/>
          <w:lang w:val="es-ES"/>
        </w:rPr>
        <w:t xml:space="preserve"> por contratistas, se deberá entregar la expediente correspondiente, de acuerdo a que todo acto derivado de las funciones de los servidores públicos, los cuales deben plasmarse en documentos de acuerdo a los artículos </w:t>
      </w:r>
      <w:r w:rsidR="0093742D">
        <w:rPr>
          <w:rFonts w:ascii="Palatino Linotype" w:eastAsia="Times New Roman" w:hAnsi="Palatino Linotype" w:cs="Times New Roman"/>
          <w:sz w:val="24"/>
          <w:szCs w:val="24"/>
          <w:lang w:val="es-ES"/>
        </w:rPr>
        <w:t>antes mencionados.</w:t>
      </w:r>
    </w:p>
    <w:p w14:paraId="6B2DCF5C" w14:textId="77777777" w:rsidR="0093742D" w:rsidRDefault="0093742D"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11BCF2BD" w14:textId="6D266739" w:rsidR="002626A4" w:rsidRPr="00030DCA" w:rsidRDefault="00C12E5F"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t>N</w:t>
      </w:r>
      <w:r w:rsidR="002626A4" w:rsidRPr="00030DCA">
        <w:rPr>
          <w:rFonts w:ascii="Palatino Linotype" w:eastAsia="Times New Roman" w:hAnsi="Palatino Linotype" w:cs="Times New Roman"/>
          <w:sz w:val="24"/>
          <w:szCs w:val="24"/>
          <w:lang w:val="es-ES"/>
        </w:rPr>
        <w:t xml:space="preserve">o se omite comentar que para el caso de que los documentos de los cuales se ordena su entrega, contienen datos personales susceptibles de ser testados, deberán ser entregados en </w:t>
      </w:r>
      <w:r w:rsidR="002626A4" w:rsidRPr="002626A4">
        <w:rPr>
          <w:rFonts w:ascii="Palatino Linotype" w:eastAsia="Times New Roman" w:hAnsi="Palatino Linotype" w:cs="Times New Roman"/>
          <w:sz w:val="24"/>
          <w:szCs w:val="24"/>
          <w:lang w:val="es-ES"/>
        </w:rPr>
        <w:t>versión pública; p</w:t>
      </w:r>
      <w:r w:rsidR="002626A4" w:rsidRPr="00030DCA">
        <w:rPr>
          <w:rFonts w:ascii="Palatino Linotype" w:eastAsia="Times New Roman" w:hAnsi="Palatino Linotype" w:cs="Times New Roman"/>
          <w:sz w:val="24"/>
          <w:szCs w:val="24"/>
          <w:lang w:val="es-ES"/>
        </w:rPr>
        <w:t>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977DA3" w14:textId="77777777" w:rsidR="002626A4" w:rsidRDefault="002626A4" w:rsidP="00C27225">
      <w:pPr>
        <w:pStyle w:val="Prrafodelista"/>
        <w:autoSpaceDE w:val="0"/>
        <w:autoSpaceDN w:val="0"/>
        <w:adjustRightInd w:val="0"/>
        <w:spacing w:line="360" w:lineRule="auto"/>
        <w:ind w:left="0"/>
        <w:jc w:val="both"/>
        <w:rPr>
          <w:rFonts w:ascii="Palatino Linotype" w:hAnsi="Palatino Linotype"/>
          <w:color w:val="000000"/>
        </w:rPr>
      </w:pPr>
    </w:p>
    <w:p w14:paraId="2AB9F0E7" w14:textId="77777777" w:rsidR="00B84B63" w:rsidRPr="00D6154F" w:rsidRDefault="00B84B63" w:rsidP="00B84B63">
      <w:pPr>
        <w:pStyle w:val="Prrafodelista"/>
        <w:numPr>
          <w:ilvl w:val="0"/>
          <w:numId w:val="31"/>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14:paraId="3A5BA50F" w14:textId="77777777" w:rsidR="00B84B63" w:rsidRPr="00D32F71" w:rsidRDefault="00B84B63" w:rsidP="00B84B63">
      <w:pPr>
        <w:spacing w:line="360" w:lineRule="auto"/>
        <w:ind w:left="709" w:right="141"/>
        <w:jc w:val="both"/>
        <w:rPr>
          <w:rFonts w:ascii="Palatino Linotype" w:hAnsi="Palatino Linotype"/>
          <w:b/>
          <w:i/>
          <w:color w:val="000000"/>
          <w:sz w:val="6"/>
        </w:rPr>
      </w:pPr>
    </w:p>
    <w:p w14:paraId="68D813CD" w14:textId="77777777" w:rsidR="00B84B63" w:rsidRDefault="00B84B63" w:rsidP="00B84B63">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lastRenderedPageBreak/>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447C9A21"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7B31CB16"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04908CC"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4CE3530C"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7F5E480"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3F4BE6FB" w14:textId="77777777" w:rsidR="00B84B63" w:rsidRPr="00A31C1A"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E8F4E9"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D0884A8"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5AD5FE17"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p>
    <w:p w14:paraId="5E81A91F" w14:textId="77777777" w:rsidR="00B84B63" w:rsidRPr="00A31C1A" w:rsidRDefault="00B84B63" w:rsidP="00B84B63">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2F41F243"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b/>
          <w:i/>
          <w:szCs w:val="24"/>
        </w:rPr>
      </w:pPr>
    </w:p>
    <w:p w14:paraId="0FF7D2AE"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14:paraId="315A04A0"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6570366E"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1CE4FEAB"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180A9E65"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6A6B4BFA" w14:textId="77777777" w:rsidR="00B84B63" w:rsidRPr="007B1AB1" w:rsidRDefault="00B84B63" w:rsidP="00B84B63">
      <w:pPr>
        <w:autoSpaceDE w:val="0"/>
        <w:autoSpaceDN w:val="0"/>
        <w:adjustRightInd w:val="0"/>
        <w:spacing w:after="0" w:line="360" w:lineRule="auto"/>
        <w:jc w:val="both"/>
        <w:rPr>
          <w:rFonts w:ascii="Palatino Linotype" w:hAnsi="Palatino Linotype" w:cs="Arial"/>
          <w:sz w:val="24"/>
          <w:szCs w:val="24"/>
        </w:rPr>
      </w:pPr>
    </w:p>
    <w:p w14:paraId="314E9402" w14:textId="77777777" w:rsidR="00B84B63" w:rsidRDefault="00B84B63" w:rsidP="00B84B63">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E90D091" w14:textId="77777777" w:rsidR="00B84B63" w:rsidRDefault="00B84B63" w:rsidP="00B84B63">
      <w:pPr>
        <w:autoSpaceDE w:val="0"/>
        <w:autoSpaceDN w:val="0"/>
        <w:adjustRightInd w:val="0"/>
        <w:spacing w:after="0" w:line="240" w:lineRule="auto"/>
        <w:ind w:left="567" w:right="284"/>
        <w:jc w:val="both"/>
        <w:rPr>
          <w:rFonts w:ascii="Palatino Linotype" w:hAnsi="Palatino Linotype" w:cs="Arial"/>
          <w:i/>
          <w:szCs w:val="24"/>
        </w:rPr>
      </w:pPr>
    </w:p>
    <w:p w14:paraId="049E1B3A" w14:textId="77777777" w:rsidR="00B84B63" w:rsidRPr="00A31C1A" w:rsidRDefault="00B84B63" w:rsidP="00B84B63">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lastRenderedPageBreak/>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40873DA9" w14:textId="77777777" w:rsidR="00B84B63" w:rsidRDefault="00B84B63" w:rsidP="00B84B63">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1F556213"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9A03909"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p>
    <w:p w14:paraId="02B8E8B6" w14:textId="77777777" w:rsidR="00B84B63" w:rsidRDefault="00B84B63" w:rsidP="00B84B63">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b/>
        </w:rPr>
        <w:t xml:space="preserve">Cabe señalar que los datos que puede contener el comprobante fiscal o factura emitida por un proveedor es: </w:t>
      </w:r>
      <w:r w:rsidRPr="00D60178">
        <w:rPr>
          <w:rFonts w:ascii="Palatino Linotype" w:hAnsi="Palatino Linotype" w:cs="Arial"/>
        </w:rPr>
        <w:t>versión, serie, folio, fecha</w:t>
      </w:r>
      <w:r>
        <w:rPr>
          <w:rFonts w:ascii="Palatino Linotype" w:hAnsi="Palatino Linotype" w:cs="Arial"/>
        </w:rPr>
        <w:t xml:space="preserve">, numero de aprobación, año de aprobación, tipo de comprobantes, forma de pago, condiciones de pago, subtotal, descuento total, método de pago, lugar de expedición, </w:t>
      </w:r>
      <w:r w:rsidRPr="008253D7">
        <w:rPr>
          <w:rFonts w:ascii="Palatino Linotype" w:hAnsi="Palatino Linotype" w:cs="Arial"/>
          <w:u w:val="single"/>
        </w:rPr>
        <w:t>número de cuenta con la que se realizó el pago,</w:t>
      </w:r>
      <w:r>
        <w:rPr>
          <w:rFonts w:ascii="Palatino Linotype" w:hAnsi="Palatino Linotype" w:cs="Arial"/>
        </w:rPr>
        <w:t xml:space="preserve"> tipo de cambio, moneda, folio fiscal del comprobante origen tratándose de pagos en parcialidades, monto del comprobante expedido por el valor total de la operación.</w:t>
      </w:r>
    </w:p>
    <w:p w14:paraId="0AC44AD0" w14:textId="77777777" w:rsidR="00B84B63" w:rsidRDefault="00B84B63" w:rsidP="00B84B63">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2776C5FD" w14:textId="77777777" w:rsidR="00B84B63" w:rsidRDefault="00B84B63" w:rsidP="00B84B63">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De los anteriores puntos en su mayoría son públicos toda vez que se refieren al comprobante que se emite cuando un tercero “proveedor” proporciona un bien o un servicio a una dependencia del sector público, en este entendido, los datos personales que se reflejan resultan ser públicos, puesto que la Ley de Transparencia Local en su artículo 7</w:t>
      </w:r>
      <w:r>
        <w:rPr>
          <w:rStyle w:val="Refdenotaalpie"/>
          <w:rFonts w:ascii="Palatino Linotype" w:hAnsi="Palatino Linotype" w:cs="Arial"/>
        </w:rPr>
        <w:footnoteReference w:id="1"/>
      </w:r>
      <w:r>
        <w:rPr>
          <w:rFonts w:ascii="Palatino Linotype" w:hAnsi="Palatino Linotype" w:cs="Arial"/>
        </w:rPr>
        <w:t xml:space="preserve"> y 104</w:t>
      </w:r>
      <w:r>
        <w:rPr>
          <w:rStyle w:val="Refdenotaalpie"/>
          <w:rFonts w:ascii="Palatino Linotype" w:hAnsi="Palatino Linotype" w:cs="Arial"/>
        </w:rPr>
        <w:footnoteReference w:id="2"/>
      </w:r>
      <w:r>
        <w:rPr>
          <w:rFonts w:ascii="Palatino Linotype" w:hAnsi="Palatino Linotype" w:cs="Arial"/>
        </w:rPr>
        <w:t xml:space="preserve">, si bien es cierto que los proveedores no son instituciones públicas, también es cierto que por la prestación de sus servicios, reciben una cantidad monetaria y esta es considerada recursos públicos, por ende los datos personales de </w:t>
      </w:r>
      <w:r>
        <w:rPr>
          <w:rFonts w:ascii="Palatino Linotype" w:hAnsi="Palatino Linotype" w:cs="Arial"/>
        </w:rPr>
        <w:lastRenderedPageBreak/>
        <w:t>los proveedores deben hacerse públicos, de esta manera se estaría contribuyendo a la transparencia y rendición de cuentas.</w:t>
      </w:r>
    </w:p>
    <w:p w14:paraId="12963CC4" w14:textId="77777777" w:rsidR="00B84B63" w:rsidRDefault="00B84B63" w:rsidP="00B84B63">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28A5E8D5" w14:textId="77777777" w:rsidR="00B84B63" w:rsidRPr="00E06153" w:rsidRDefault="00B84B63" w:rsidP="00B84B63">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7FE2095B" w14:textId="77777777" w:rsidR="00B84B63" w:rsidRPr="00AD2A55" w:rsidRDefault="00B84B63" w:rsidP="00B84B63">
      <w:pPr>
        <w:rPr>
          <w:lang w:val="es-ES" w:eastAsia="es-ES"/>
        </w:rPr>
      </w:pPr>
    </w:p>
    <w:p w14:paraId="1D8DE5AE"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67B0F895"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0B3D6B10"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4E40ECC0"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2BC75479"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19006DD1"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4081A5D2" w14:textId="77777777" w:rsidR="00B84B63" w:rsidRDefault="00B84B63" w:rsidP="00B84B63">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48C33A49" w14:textId="77777777" w:rsidR="00B84B63" w:rsidRDefault="00B84B63" w:rsidP="00B84B63">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049FE9ED" w14:textId="77777777" w:rsidR="00B84B63" w:rsidRPr="0020745E" w:rsidRDefault="00B84B63" w:rsidP="00B84B63">
      <w:pPr>
        <w:shd w:val="clear" w:color="auto" w:fill="FFFFFF"/>
        <w:spacing w:after="101" w:line="240" w:lineRule="auto"/>
        <w:ind w:hanging="576"/>
        <w:jc w:val="both"/>
        <w:rPr>
          <w:rFonts w:ascii="Arial" w:eastAsia="Times New Roman" w:hAnsi="Arial" w:cs="Arial"/>
          <w:color w:val="2F2F2F"/>
          <w:sz w:val="18"/>
          <w:szCs w:val="18"/>
          <w:lang w:eastAsia="es-MX"/>
        </w:rPr>
      </w:pPr>
    </w:p>
    <w:p w14:paraId="05DDCFB1"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29755B52"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163D1E1A" w14:textId="77777777" w:rsidR="00B84B63" w:rsidRPr="00AD2A55" w:rsidRDefault="00B84B63" w:rsidP="00B84B63">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lastRenderedPageBreak/>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41B87F98" w14:textId="77777777" w:rsidR="00B84B63" w:rsidRPr="00AD2A55" w:rsidRDefault="00B84B63" w:rsidP="00B84B6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E03D43E" w14:textId="77777777" w:rsidR="00B84B63" w:rsidRPr="00AD2A55" w:rsidRDefault="00B84B63" w:rsidP="00B84B6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  …</w:t>
      </w:r>
    </w:p>
    <w:p w14:paraId="53F22930" w14:textId="77777777" w:rsidR="00B84B63" w:rsidRPr="00AD2A55" w:rsidRDefault="00B84B63" w:rsidP="00B84B6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0C22E80A" w14:textId="77777777" w:rsidR="00B84B63" w:rsidRDefault="00B84B63" w:rsidP="00B84B63">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322C73B1"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lang w:eastAsia="es-MX"/>
        </w:rPr>
      </w:pPr>
    </w:p>
    <w:p w14:paraId="6E5F1FA5" w14:textId="77777777" w:rsidR="00B84B63" w:rsidRDefault="00B84B63" w:rsidP="00B84B63">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524DEEAF" w14:textId="77777777" w:rsidR="00B84B63" w:rsidRPr="00AD2A55" w:rsidRDefault="00B84B63" w:rsidP="00B84B63">
      <w:pPr>
        <w:autoSpaceDE w:val="0"/>
        <w:autoSpaceDN w:val="0"/>
        <w:adjustRightInd w:val="0"/>
        <w:spacing w:after="0" w:line="360" w:lineRule="auto"/>
        <w:jc w:val="both"/>
        <w:rPr>
          <w:rFonts w:ascii="Palatino Linotype" w:hAnsi="Palatino Linotype" w:cs="Arial"/>
          <w:bCs/>
          <w:sz w:val="24"/>
          <w:szCs w:val="24"/>
        </w:rPr>
      </w:pPr>
    </w:p>
    <w:p w14:paraId="12CA7F3A" w14:textId="77777777" w:rsidR="00B84B63" w:rsidRDefault="00B84B63" w:rsidP="00B84B63">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7D7F8AC4" w14:textId="77777777" w:rsidR="00B84B63" w:rsidRPr="00AD2A55" w:rsidRDefault="00B84B63" w:rsidP="00B84B63">
      <w:pPr>
        <w:autoSpaceDE w:val="0"/>
        <w:autoSpaceDN w:val="0"/>
        <w:adjustRightInd w:val="0"/>
        <w:spacing w:after="0" w:line="360" w:lineRule="auto"/>
        <w:jc w:val="both"/>
        <w:rPr>
          <w:rFonts w:ascii="Palatino Linotype" w:hAnsi="Palatino Linotype" w:cs="Arial"/>
          <w:bCs/>
          <w:sz w:val="24"/>
          <w:szCs w:val="24"/>
        </w:rPr>
      </w:pPr>
    </w:p>
    <w:p w14:paraId="20FB71F9" w14:textId="77777777" w:rsidR="00B84B63" w:rsidRDefault="00B84B63" w:rsidP="00B84B63">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69501F2B" w14:textId="77777777" w:rsidR="00B84B63" w:rsidRDefault="00B84B63" w:rsidP="00B84B63">
      <w:pPr>
        <w:spacing w:after="0" w:line="360" w:lineRule="auto"/>
        <w:jc w:val="both"/>
        <w:rPr>
          <w:rFonts w:ascii="Palatino Linotype" w:hAnsi="Palatino Linotype" w:cs="Arial"/>
          <w:bCs/>
          <w:sz w:val="24"/>
          <w:szCs w:val="24"/>
        </w:rPr>
      </w:pPr>
    </w:p>
    <w:p w14:paraId="41C899ED" w14:textId="77777777" w:rsidR="00B84B63" w:rsidRDefault="00B84B63" w:rsidP="00B84B63">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47C5E2C1" w14:textId="77777777" w:rsidR="00B84B63" w:rsidRPr="00AD2A55" w:rsidRDefault="00B84B63" w:rsidP="00B84B6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0D98CECC" w14:textId="77777777" w:rsidR="00B84B63" w:rsidRDefault="00B84B63" w:rsidP="00B84B6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3A4222EE" w14:textId="77777777" w:rsidR="00B84B63" w:rsidRDefault="00B84B63" w:rsidP="00B84B63">
      <w:pPr>
        <w:spacing w:after="0" w:line="240" w:lineRule="auto"/>
        <w:ind w:left="851" w:right="850"/>
        <w:jc w:val="both"/>
        <w:rPr>
          <w:rFonts w:ascii="Palatino Linotype" w:hAnsi="Palatino Linotype" w:cs="Arial"/>
          <w:bCs/>
          <w:i/>
          <w:iCs/>
        </w:rPr>
      </w:pPr>
    </w:p>
    <w:p w14:paraId="1642CE7E" w14:textId="77777777" w:rsidR="00B84B63" w:rsidRPr="00AD2A55" w:rsidRDefault="00B84B63" w:rsidP="00B84B63">
      <w:pPr>
        <w:spacing w:after="0" w:line="240" w:lineRule="auto"/>
        <w:ind w:left="851" w:right="850"/>
        <w:jc w:val="both"/>
        <w:rPr>
          <w:rFonts w:ascii="Palatino Linotype" w:hAnsi="Palatino Linotype" w:cs="Arial"/>
          <w:bCs/>
          <w:i/>
          <w:iCs/>
        </w:rPr>
      </w:pPr>
    </w:p>
    <w:p w14:paraId="1BF87CEF" w14:textId="77777777" w:rsidR="00B84B63" w:rsidRDefault="00B84B63" w:rsidP="00B84B63">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26DDA967" w14:textId="77777777" w:rsidR="00B84B63" w:rsidRPr="00244637" w:rsidRDefault="00B84B63" w:rsidP="00B84B63"/>
    <w:p w14:paraId="7E11048E" w14:textId="52F638F0" w:rsidR="007B5B38" w:rsidRPr="00B84B63" w:rsidRDefault="007B5B38" w:rsidP="00B84B63">
      <w:pPr>
        <w:pStyle w:val="Prrafodelista"/>
        <w:numPr>
          <w:ilvl w:val="0"/>
          <w:numId w:val="31"/>
        </w:numPr>
        <w:tabs>
          <w:tab w:val="left" w:pos="709"/>
        </w:tabs>
        <w:spacing w:line="360" w:lineRule="auto"/>
        <w:jc w:val="both"/>
        <w:rPr>
          <w:rFonts w:ascii="Palatino Linotype" w:hAnsi="Palatino Linotype"/>
          <w:i/>
        </w:rPr>
      </w:pPr>
      <w:r w:rsidRPr="00B84B63">
        <w:rPr>
          <w:rFonts w:ascii="Palatino Linotype" w:hAnsi="Palatino Linotype"/>
          <w:b/>
          <w:i/>
        </w:rPr>
        <w:t>Vista al Órgano de Control Interno</w:t>
      </w:r>
    </w:p>
    <w:p w14:paraId="6DE8A6E1" w14:textId="77777777" w:rsidR="007B5B38" w:rsidRPr="007B5B38" w:rsidRDefault="007B5B38" w:rsidP="007B5B38">
      <w:pPr>
        <w:tabs>
          <w:tab w:val="left" w:pos="709"/>
        </w:tabs>
        <w:spacing w:after="0" w:line="360" w:lineRule="auto"/>
        <w:jc w:val="both"/>
        <w:rPr>
          <w:rFonts w:ascii="Palatino Linotype" w:hAnsi="Palatino Linotype"/>
          <w:sz w:val="16"/>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4E946DCA"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w:t>
      </w:r>
      <w:r w:rsidRPr="0024637B">
        <w:rPr>
          <w:rFonts w:ascii="Palatino Linotype" w:hAnsi="Palatino Linotype"/>
          <w:sz w:val="24"/>
          <w:szCs w:val="24"/>
        </w:rPr>
        <w:lastRenderedPageBreak/>
        <w:t xml:space="preserve">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93742D" w:rsidRPr="009C0521">
        <w:rPr>
          <w:rFonts w:ascii="Palatino Linotype" w:hAnsi="Palatino Linotype" w:cs="Arial"/>
          <w:b/>
          <w:sz w:val="24"/>
          <w:szCs w:val="24"/>
        </w:rPr>
        <w:t>00556/AXAPUSCO/IP/2019</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0DEF26" w14:textId="77777777"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86170F" w:rsidRDefault="00720758" w:rsidP="00DD6F83">
      <w:pPr>
        <w:spacing w:line="360" w:lineRule="auto"/>
        <w:jc w:val="both"/>
        <w:rPr>
          <w:rFonts w:ascii="Palatino Linotype" w:hAnsi="Palatino Linotype" w:cs="Arial"/>
        </w:rPr>
      </w:pPr>
    </w:p>
    <w:p w14:paraId="230C2F19" w14:textId="1705E0C9" w:rsidR="00F36F60" w:rsidRPr="001D7BF0" w:rsidRDefault="00F36F60" w:rsidP="00F36F60">
      <w:pPr>
        <w:tabs>
          <w:tab w:val="left" w:pos="8647"/>
        </w:tabs>
        <w:spacing w:after="0" w:line="360" w:lineRule="auto"/>
        <w:ind w:right="51"/>
        <w:jc w:val="both"/>
        <w:rPr>
          <w:rFonts w:ascii="Palatino Linotype" w:hAnsi="Palatino Linotype"/>
          <w:color w:val="222222"/>
          <w:sz w:val="24"/>
          <w:szCs w:val="24"/>
          <w:shd w:val="clear" w:color="auto" w:fill="FFFFFF"/>
        </w:rPr>
      </w:pPr>
      <w:r w:rsidRPr="00F36F60">
        <w:rPr>
          <w:rFonts w:ascii="Palatino Linotype" w:hAnsi="Palatino Linotype" w:cs="Arial"/>
          <w:b/>
          <w:sz w:val="28"/>
          <w:szCs w:val="28"/>
          <w:lang w:val="es-ES_tradnl"/>
        </w:rPr>
        <w:t>SEGUNDO</w:t>
      </w:r>
      <w:r w:rsidRPr="00F36F60">
        <w:rPr>
          <w:rFonts w:ascii="Palatino Linotype" w:hAnsi="Palatino Linotype" w:cs="Arial"/>
          <w:sz w:val="24"/>
          <w:szCs w:val="24"/>
        </w:rPr>
        <w:t xml:space="preserve">. </w:t>
      </w:r>
      <w:r w:rsidRPr="00F36F60">
        <w:rPr>
          <w:rFonts w:ascii="Palatino Linotype" w:hAnsi="Palatino Linotype"/>
          <w:color w:val="222222"/>
          <w:sz w:val="24"/>
          <w:szCs w:val="24"/>
          <w:shd w:val="clear" w:color="auto" w:fill="FFFFFF"/>
        </w:rPr>
        <w:t>Se</w:t>
      </w:r>
      <w:r w:rsidRPr="00F36F60">
        <w:rPr>
          <w:rFonts w:ascii="Palatino Linotype" w:hAnsi="Palatino Linotype"/>
          <w:b/>
          <w:bCs/>
          <w:color w:val="222222"/>
          <w:sz w:val="24"/>
          <w:szCs w:val="24"/>
          <w:shd w:val="clear" w:color="auto" w:fill="FFFFFF"/>
        </w:rPr>
        <w:t> ordena </w:t>
      </w:r>
      <w:r w:rsidRPr="00F36F60">
        <w:rPr>
          <w:rFonts w:ascii="Palatino Linotype" w:hAnsi="Palatino Linotype"/>
          <w:color w:val="222222"/>
          <w:sz w:val="24"/>
          <w:szCs w:val="24"/>
          <w:shd w:val="clear" w:color="auto" w:fill="FFFFFF"/>
        </w:rPr>
        <w:t>al Sujeto Obligado, atienda la solicitud de información número</w:t>
      </w:r>
      <w:r w:rsidRPr="00F36F60">
        <w:rPr>
          <w:rFonts w:ascii="Palatino Linotype" w:hAnsi="Palatino Linotype"/>
          <w:b/>
          <w:bCs/>
          <w:color w:val="222222"/>
          <w:sz w:val="24"/>
          <w:szCs w:val="24"/>
          <w:shd w:val="clear" w:color="auto" w:fill="FFFFFF"/>
        </w:rPr>
        <w:t> </w:t>
      </w:r>
      <w:r w:rsidRPr="00F36F60">
        <w:rPr>
          <w:rFonts w:ascii="Palatino Linotype" w:hAnsi="Palatino Linotype" w:cs="Arial"/>
          <w:b/>
          <w:sz w:val="24"/>
          <w:szCs w:val="24"/>
        </w:rPr>
        <w:t>00556/AXAPUSCO/IP/2019</w:t>
      </w:r>
      <w:r w:rsidR="00804375">
        <w:rPr>
          <w:rFonts w:ascii="Palatino Linotype" w:hAnsi="Palatino Linotype"/>
          <w:color w:val="222222"/>
          <w:sz w:val="24"/>
          <w:szCs w:val="24"/>
          <w:shd w:val="clear" w:color="auto" w:fill="FFFFFF"/>
        </w:rPr>
        <w:t xml:space="preserve">, </w:t>
      </w:r>
      <w:r w:rsidRPr="00F36F60">
        <w:rPr>
          <w:rFonts w:ascii="Palatino Linotype" w:hAnsi="Palatino Linotype"/>
          <w:color w:val="222222"/>
          <w:sz w:val="24"/>
          <w:szCs w:val="24"/>
          <w:shd w:val="clear" w:color="auto" w:fill="FFFFFF"/>
        </w:rPr>
        <w:t>en términos del considerando cuarto de esta resolución, vía Sistema de Acceso a la Información Mexiquense (SAIMEX).</w:t>
      </w:r>
    </w:p>
    <w:p w14:paraId="3EDDE4E4" w14:textId="77777777" w:rsidR="00466FDC" w:rsidRPr="00F805FC" w:rsidRDefault="00466FDC" w:rsidP="00F805FC">
      <w:pPr>
        <w:spacing w:line="360" w:lineRule="auto"/>
        <w:jc w:val="both"/>
        <w:rPr>
          <w:rFonts w:ascii="Palatino Linotype" w:hAnsi="Palatino Linotype" w:cs="Arial"/>
          <w:i/>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xml:space="preserve">; y hágase de su conocimiento, que podrá impugnarla vía Juicio de Amparo en los términos de </w:t>
      </w:r>
      <w:r w:rsidRPr="004209CE">
        <w:rPr>
          <w:rFonts w:ascii="Palatino Linotype" w:hAnsi="Palatino Linotype" w:cs="Arial"/>
          <w:bCs/>
          <w:sz w:val="24"/>
          <w:szCs w:val="24"/>
        </w:rPr>
        <w:lastRenderedPageBreak/>
        <w:t>las leyes aplicables, de conformidad con lo establecido en el artículo 196 de la Ley de Transparencia y Acceso a la Información Pública del Estado de México y Municipios.</w:t>
      </w:r>
    </w:p>
    <w:p w14:paraId="43D7CC78" w14:textId="77777777" w:rsidR="006843C7" w:rsidRDefault="006843C7" w:rsidP="00D117F9">
      <w:pPr>
        <w:spacing w:after="0" w:line="360" w:lineRule="auto"/>
        <w:jc w:val="both"/>
        <w:rPr>
          <w:rFonts w:ascii="Palatino Linotype" w:hAnsi="Palatino Linotype" w:cs="Arial"/>
          <w:bCs/>
          <w:sz w:val="24"/>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2A39FE62" w14:textId="77777777" w:rsidR="00F36F60" w:rsidRDefault="00F36F60" w:rsidP="006843C7">
      <w:pPr>
        <w:spacing w:after="0" w:line="360" w:lineRule="auto"/>
        <w:jc w:val="both"/>
        <w:rPr>
          <w:rFonts w:ascii="Palatino Linotype" w:hAnsi="Palatino Linotype"/>
          <w:sz w:val="24"/>
          <w:szCs w:val="24"/>
          <w:lang w:eastAsia="es-ES_tradnl"/>
        </w:rPr>
      </w:pPr>
    </w:p>
    <w:p w14:paraId="0626E286" w14:textId="77777777" w:rsidR="00F36F60" w:rsidRDefault="00F36F60" w:rsidP="00F36F60">
      <w:pPr>
        <w:spacing w:after="0" w:line="360" w:lineRule="auto"/>
        <w:jc w:val="both"/>
        <w:rPr>
          <w:rFonts w:ascii="Palatino Linotype" w:hAnsi="Palatino Linotype"/>
          <w:sz w:val="24"/>
          <w:szCs w:val="24"/>
          <w:lang w:eastAsia="es-ES_tradnl"/>
        </w:rPr>
      </w:pPr>
      <w:r w:rsidRPr="00F36F60">
        <w:rPr>
          <w:rFonts w:ascii="Palatino Linotype" w:hAnsi="Palatino Linotype"/>
          <w:b/>
          <w:sz w:val="28"/>
          <w:szCs w:val="28"/>
        </w:rPr>
        <w:t>SEXTO</w:t>
      </w:r>
      <w:r w:rsidRPr="00F36F60">
        <w:rPr>
          <w:rFonts w:ascii="Palatino Linotype" w:hAnsi="Palatino Linotype"/>
          <w:b/>
          <w:sz w:val="24"/>
          <w:szCs w:val="24"/>
        </w:rPr>
        <w:t xml:space="preserve">. </w:t>
      </w:r>
      <w:r w:rsidRPr="00F36F60">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66C0EDFF" w14:textId="6D8E0D2B" w:rsidR="00271D0C" w:rsidRPr="004209CE" w:rsidRDefault="00271D0C" w:rsidP="004209CE">
      <w:pPr>
        <w:spacing w:after="0" w:line="360" w:lineRule="auto"/>
        <w:jc w:val="both"/>
        <w:rPr>
          <w:rFonts w:ascii="Palatino Linotype" w:hAnsi="Palatino Linotype" w:cs="Arial"/>
          <w:sz w:val="24"/>
          <w:szCs w:val="24"/>
        </w:rPr>
      </w:pPr>
    </w:p>
    <w:p w14:paraId="02723B41" w14:textId="77777777" w:rsidR="00CA2140" w:rsidRDefault="00CA2140" w:rsidP="00CA2140">
      <w:pPr>
        <w:spacing w:after="0" w:line="360" w:lineRule="auto"/>
        <w:jc w:val="both"/>
        <w:rPr>
          <w:rFonts w:ascii="Palatino Linotype" w:hAnsi="Palatino Linotype"/>
          <w:sz w:val="24"/>
          <w:szCs w:val="24"/>
        </w:rPr>
      </w:pPr>
      <w:bookmarkStart w:id="0" w:name="_GoBack"/>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 ----------------------------------------------------------------------------</w:t>
      </w:r>
    </w:p>
    <w:p w14:paraId="7357E315" w14:textId="77777777" w:rsidR="00CA2140" w:rsidRDefault="00CA2140" w:rsidP="00CA2140">
      <w:pPr>
        <w:spacing w:after="0" w:line="360" w:lineRule="auto"/>
        <w:jc w:val="both"/>
        <w:rPr>
          <w:rFonts w:ascii="Palatino Linotype" w:hAnsi="Palatino Linotype"/>
          <w:sz w:val="24"/>
          <w:szCs w:val="24"/>
        </w:rPr>
      </w:pPr>
    </w:p>
    <w:p w14:paraId="0DAF9EDC" w14:textId="77777777" w:rsidR="00CA2140" w:rsidRDefault="00CA2140" w:rsidP="00CA2140">
      <w:pPr>
        <w:spacing w:after="0" w:line="360" w:lineRule="auto"/>
        <w:jc w:val="both"/>
        <w:rPr>
          <w:rFonts w:ascii="Palatino Linotype" w:hAnsi="Palatino Linotype"/>
          <w:sz w:val="24"/>
          <w:szCs w:val="24"/>
        </w:rPr>
      </w:pPr>
    </w:p>
    <w:p w14:paraId="256E1CA4" w14:textId="6286FF78" w:rsidR="00CA2140" w:rsidRDefault="00CA2140" w:rsidP="00CA2140">
      <w:pPr>
        <w:spacing w:after="0" w:line="360" w:lineRule="auto"/>
        <w:jc w:val="both"/>
        <w:rPr>
          <w:rFonts w:ascii="Palatino Linotype" w:hAnsi="Palatino Linotype"/>
          <w:b/>
          <w:sz w:val="24"/>
          <w:szCs w:val="24"/>
        </w:rPr>
      </w:pPr>
      <w:r>
        <w:rPr>
          <w:noProof/>
          <w:lang w:eastAsia="es-MX"/>
        </w:rPr>
        <mc:AlternateContent>
          <mc:Choice Requires="wps">
            <w:drawing>
              <wp:anchor distT="0" distB="0" distL="114300" distR="114300" simplePos="0" relativeHeight="251658240" behindDoc="0" locked="0" layoutInCell="1" allowOverlap="1" wp14:anchorId="0925E0E4" wp14:editId="2F120CEF">
                <wp:simplePos x="0" y="0"/>
                <wp:positionH relativeFrom="margin">
                  <wp:align>left</wp:align>
                </wp:positionH>
                <wp:positionV relativeFrom="paragraph">
                  <wp:posOffset>3709035</wp:posOffset>
                </wp:positionV>
                <wp:extent cx="2133600" cy="914400"/>
                <wp:effectExtent l="0" t="0" r="19050" b="19050"/>
                <wp:wrapNone/>
                <wp:docPr id="9" name="Cuadro de texto 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93B152"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12066D2F"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1B97681D" w14:textId="77777777" w:rsidR="00CA2140" w:rsidRDefault="00CA2140" w:rsidP="00CA2140">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1A81D151" w14:textId="77777777" w:rsidR="00CA2140" w:rsidRDefault="00CA2140" w:rsidP="00CA214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5E0E4" id="_x0000_t202" coordsize="21600,21600" o:spt="202" path="m,l,21600r21600,l21600,xe">
                <v:stroke joinstyle="miter"/>
                <v:path gradientshapeok="t" o:connecttype="rect"/>
              </v:shapetype>
              <v:shape id="Cuadro de texto 9" o:spid="_x0000_s1026" type="#_x0000_t202" style="position:absolute;left:0;text-align:left;margin-left:0;margin-top:292.05pt;width:168pt;height:1in;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" fillcolor="white [3201]" strokecolor="white [3212]" strokeweight=".5pt">
                <v:textbox>
                  <w:txbxContent>
                    <w:p w14:paraId="5993B152"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12066D2F"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1B97681D" w14:textId="77777777" w:rsidR="00CA2140" w:rsidRDefault="00CA2140" w:rsidP="00CA2140">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1A81D151" w14:textId="77777777" w:rsidR="00CA2140" w:rsidRDefault="00CA2140" w:rsidP="00CA2140">
                      <w:pPr>
                        <w:spacing w:after="0" w:line="240" w:lineRule="auto"/>
                      </w:pPr>
                    </w:p>
                  </w:txbxContent>
                </v:textbox>
                <w10:wrap anchorx="margin"/>
              </v:shape>
            </w:pict>
          </mc:Fallback>
        </mc:AlternateContent>
      </w:r>
      <w:r>
        <w:rPr>
          <w:noProof/>
          <w:lang w:eastAsia="es-MX"/>
        </w:rPr>
        <mc:AlternateContent>
          <mc:Choice Requires="wps">
            <w:drawing>
              <wp:anchor distT="0" distB="0" distL="114300" distR="114300" simplePos="0" relativeHeight="251658240" behindDoc="0" locked="0" layoutInCell="1" allowOverlap="1" wp14:anchorId="0D313637" wp14:editId="52D3B210">
                <wp:simplePos x="0" y="0"/>
                <wp:positionH relativeFrom="page">
                  <wp:posOffset>2590800</wp:posOffset>
                </wp:positionH>
                <wp:positionV relativeFrom="paragraph">
                  <wp:posOffset>121920</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47CD6C"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3AA0562B"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3416705D" w14:textId="77777777" w:rsidR="00CA2140" w:rsidRDefault="00CA2140" w:rsidP="00CA21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BE15C53" w14:textId="77777777" w:rsidR="00CA2140" w:rsidRDefault="00CA2140" w:rsidP="00CA2140">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13637" id="Cuadro de texto 11" o:spid="_x0000_s1027" type="#_x0000_t202" style="position:absolute;left:0;text-align:left;margin-left:204pt;margin-top:9.6pt;width:200.9pt;height: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" fillcolor="white [3201]" strokecolor="white [3212]" strokeweight=".5pt">
                <v:textbox>
                  <w:txbxContent>
                    <w:p w14:paraId="0147CD6C"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3AA0562B"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3416705D" w14:textId="77777777" w:rsidR="00CA2140" w:rsidRDefault="00CA2140" w:rsidP="00CA21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BE15C53" w14:textId="77777777" w:rsidR="00CA2140" w:rsidRDefault="00CA2140" w:rsidP="00CA2140">
                      <w:pPr>
                        <w:spacing w:line="240" w:lineRule="auto"/>
                        <w:jc w:val="center"/>
                        <w:rPr>
                          <w:rFonts w:ascii="Palatino Linotype" w:hAnsi="Palatino Linotype"/>
                          <w:b/>
                          <w:sz w:val="24"/>
                          <w:szCs w:val="24"/>
                        </w:rPr>
                      </w:pPr>
                    </w:p>
                  </w:txbxContent>
                </v:textbox>
                <w10:wrap anchorx="page"/>
              </v:shape>
            </w:pict>
          </mc:Fallback>
        </mc:AlternateContent>
      </w:r>
      <w:r>
        <w:rPr>
          <w:noProof/>
          <w:lang w:eastAsia="es-MX"/>
        </w:rPr>
        <mc:AlternateContent>
          <mc:Choice Requires="wps">
            <w:drawing>
              <wp:anchor distT="0" distB="0" distL="114300" distR="114300" simplePos="0" relativeHeight="251658240" behindDoc="0" locked="0" layoutInCell="1" allowOverlap="1" wp14:anchorId="33F995FA" wp14:editId="26AA0F94">
                <wp:simplePos x="0" y="0"/>
                <wp:positionH relativeFrom="page">
                  <wp:align>center</wp:align>
                </wp:positionH>
                <wp:positionV relativeFrom="paragraph">
                  <wp:posOffset>5480050</wp:posOffset>
                </wp:positionV>
                <wp:extent cx="3152775" cy="724535"/>
                <wp:effectExtent l="0" t="0" r="28575" b="18415"/>
                <wp:wrapNone/>
                <wp:docPr id="7" name="Cuadro de texto 7"/>
                <wp:cNvGraphicFramePr/>
                <a:graphic xmlns:a="http://schemas.openxmlformats.org/drawingml/2006/main">
                  <a:graphicData uri="http://schemas.microsoft.com/office/word/2010/wordprocessingShape">
                    <wps:wsp>
                      <wps:cNvSpPr txBox="1"/>
                      <wps:spPr>
                        <a:xfrm>
                          <a:off x="0" y="0"/>
                          <a:ext cx="3152775" cy="7245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9FD35C" w14:textId="77777777" w:rsidR="00CA2140" w:rsidRDefault="00CA2140" w:rsidP="00CA2140">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617C703F"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7DEB1C97"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3FB4C8CA" w14:textId="77777777" w:rsidR="00CA2140" w:rsidRDefault="00CA2140" w:rsidP="00CA2140">
                            <w:pPr>
                              <w:jc w:val="center"/>
                              <w:rPr>
                                <w:rFonts w:ascii="Palatino Linotype" w:hAnsi="Palatino Linotype"/>
                                <w:sz w:val="24"/>
                                <w:szCs w:val="24"/>
                              </w:rPr>
                            </w:pPr>
                          </w:p>
                          <w:p w14:paraId="1587B1A5" w14:textId="77777777" w:rsidR="00CA2140" w:rsidRDefault="00CA2140" w:rsidP="00CA2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995FA" id="Cuadro de texto 7" o:spid="_x0000_s1028" type="#_x0000_t202" style="position:absolute;left:0;text-align:left;margin-left:0;margin-top:431.5pt;width:248.25pt;height:57.0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46mQIAAMA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" fillcolor="white [3201]" strokecolor="white [3212]" strokeweight=".5pt">
                <v:textbox>
                  <w:txbxContent>
                    <w:p w14:paraId="6F9FD35C" w14:textId="77777777" w:rsidR="00CA2140" w:rsidRDefault="00CA2140" w:rsidP="00CA2140">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617C703F"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7DEB1C97"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3FB4C8CA" w14:textId="77777777" w:rsidR="00CA2140" w:rsidRDefault="00CA2140" w:rsidP="00CA2140">
                      <w:pPr>
                        <w:jc w:val="center"/>
                        <w:rPr>
                          <w:rFonts w:ascii="Palatino Linotype" w:hAnsi="Palatino Linotype"/>
                          <w:sz w:val="24"/>
                          <w:szCs w:val="24"/>
                        </w:rPr>
                      </w:pPr>
                    </w:p>
                    <w:p w14:paraId="1587B1A5" w14:textId="77777777" w:rsidR="00CA2140" w:rsidRDefault="00CA2140" w:rsidP="00CA2140"/>
                  </w:txbxContent>
                </v:textbox>
                <w10:wrap anchorx="page"/>
              </v:shape>
            </w:pict>
          </mc:Fallback>
        </mc:AlternateContent>
      </w:r>
      <w:r>
        <w:rPr>
          <w:noProof/>
          <w:lang w:eastAsia="es-MX"/>
        </w:rPr>
        <mc:AlternateContent>
          <mc:Choice Requires="wps">
            <w:drawing>
              <wp:anchor distT="0" distB="0" distL="114300" distR="114300" simplePos="0" relativeHeight="251658240" behindDoc="0" locked="0" layoutInCell="1" allowOverlap="1" wp14:anchorId="08FB61EE" wp14:editId="4DF1A5F9">
                <wp:simplePos x="0" y="0"/>
                <wp:positionH relativeFrom="margin">
                  <wp:align>left</wp:align>
                </wp:positionH>
                <wp:positionV relativeFrom="paragraph">
                  <wp:posOffset>1840230</wp:posOffset>
                </wp:positionV>
                <wp:extent cx="1943100" cy="97155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B6CCA1" w14:textId="77777777" w:rsidR="00CA2140" w:rsidRDefault="00CA2140" w:rsidP="00CA2140">
                            <w:pPr>
                              <w:spacing w:line="240" w:lineRule="auto"/>
                              <w:jc w:val="center"/>
                              <w:rPr>
                                <w:rFonts w:ascii="Palatino Linotype" w:hAnsi="Palatino Linotype"/>
                                <w:b/>
                                <w:sz w:val="24"/>
                                <w:szCs w:val="24"/>
                              </w:rPr>
                            </w:pPr>
                            <w:r>
                              <w:rPr>
                                <w:rFonts w:ascii="Palatino Linotype" w:hAnsi="Palatino Linotype"/>
                                <w:b/>
                                <w:sz w:val="24"/>
                                <w:szCs w:val="24"/>
                              </w:rPr>
                              <w:t>Eva Abaid Yapur</w:t>
                            </w:r>
                          </w:p>
                          <w:p w14:paraId="2CD4ED1E"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7F996D50" w14:textId="77777777" w:rsidR="00CA2140" w:rsidRDefault="00CA2140" w:rsidP="00CA21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0398F6" w14:textId="77777777" w:rsidR="00CA2140" w:rsidRDefault="00CA2140" w:rsidP="00CA214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B61EE" id="Cuadro de texto 3" o:spid="_x0000_s1029" type="#_x0000_t202" style="position:absolute;left:0;text-align:left;margin-left:0;margin-top:144.9pt;width:153pt;height:7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" fillcolor="white [3201]" strokecolor="white [3212]" strokeweight=".5pt">
                <v:textbox>
                  <w:txbxContent>
                    <w:p w14:paraId="11B6CCA1" w14:textId="77777777" w:rsidR="00CA2140" w:rsidRDefault="00CA2140" w:rsidP="00CA2140">
                      <w:pPr>
                        <w:spacing w:line="240" w:lineRule="auto"/>
                        <w:jc w:val="center"/>
                        <w:rPr>
                          <w:rFonts w:ascii="Palatino Linotype" w:hAnsi="Palatino Linotype"/>
                          <w:b/>
                          <w:sz w:val="24"/>
                          <w:szCs w:val="24"/>
                        </w:rPr>
                      </w:pPr>
                      <w:r>
                        <w:rPr>
                          <w:rFonts w:ascii="Palatino Linotype" w:hAnsi="Palatino Linotype"/>
                          <w:b/>
                          <w:sz w:val="24"/>
                          <w:szCs w:val="24"/>
                        </w:rPr>
                        <w:t>Eva Abaid Yapur</w:t>
                      </w:r>
                    </w:p>
                    <w:p w14:paraId="2CD4ED1E"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7F996D50" w14:textId="77777777" w:rsidR="00CA2140" w:rsidRDefault="00CA2140" w:rsidP="00CA21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0398F6" w14:textId="77777777" w:rsidR="00CA2140" w:rsidRDefault="00CA2140" w:rsidP="00CA2140">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658240" behindDoc="0" locked="0" layoutInCell="1" allowOverlap="1" wp14:anchorId="2EE88D3A" wp14:editId="0B4B51CE">
                <wp:simplePos x="0" y="0"/>
                <wp:positionH relativeFrom="margin">
                  <wp:align>right</wp:align>
                </wp:positionH>
                <wp:positionV relativeFrom="paragraph">
                  <wp:posOffset>1830705</wp:posOffset>
                </wp:positionV>
                <wp:extent cx="2543175" cy="89535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0FFBCB"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0D3B8034"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EB1FC45" w14:textId="77777777" w:rsidR="00CA2140" w:rsidRDefault="00CA2140" w:rsidP="00CA21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D27B171" w14:textId="77777777" w:rsidR="00CA2140" w:rsidRDefault="00CA2140" w:rsidP="00CA214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88D3A" id="Cuadro de texto 10" o:spid="_x0000_s1030" type="#_x0000_t202" style="position:absolute;left:0;text-align:left;margin-left:149.05pt;margin-top:144.15pt;width:200.25pt;height:7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" fillcolor="white [3201]" strokecolor="white [3212]" strokeweight=".5pt">
                <v:textbox>
                  <w:txbxContent>
                    <w:p w14:paraId="710FFBCB"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0D3B8034"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EB1FC45" w14:textId="77777777" w:rsidR="00CA2140" w:rsidRDefault="00CA2140" w:rsidP="00CA21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D27B171" w14:textId="77777777" w:rsidR="00CA2140" w:rsidRDefault="00CA2140" w:rsidP="00CA2140">
                      <w:pPr>
                        <w:spacing w:line="240" w:lineRule="auto"/>
                        <w:jc w:val="center"/>
                        <w:rPr>
                          <w:rFonts w:ascii="Palatino Linotype" w:hAnsi="Palatino Linotype"/>
                          <w:sz w:val="24"/>
                          <w:szCs w:val="24"/>
                        </w:rPr>
                      </w:pPr>
                    </w:p>
                  </w:txbxContent>
                </v:textbox>
                <w10:wrap anchorx="margin"/>
              </v:shape>
            </w:pict>
          </mc:Fallback>
        </mc:AlternateContent>
      </w:r>
      <w:r>
        <w:rPr>
          <w:noProof/>
          <w:lang w:eastAsia="es-MX"/>
        </w:rPr>
        <mc:AlternateContent>
          <mc:Choice Requires="wps">
            <w:drawing>
              <wp:anchor distT="0" distB="0" distL="114300" distR="114300" simplePos="0" relativeHeight="251658240" behindDoc="0" locked="0" layoutInCell="1" allowOverlap="1" wp14:anchorId="2A7EB287" wp14:editId="524D5567">
                <wp:simplePos x="0" y="0"/>
                <wp:positionH relativeFrom="margin">
                  <wp:align>right</wp:align>
                </wp:positionH>
                <wp:positionV relativeFrom="paragraph">
                  <wp:posOffset>3710940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CF15BE"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181DDC2"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7E253D1B" w14:textId="77777777" w:rsidR="00CA2140" w:rsidRDefault="00CA2140" w:rsidP="00CA21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5A628A5" w14:textId="77777777" w:rsidR="00CA2140" w:rsidRDefault="00CA2140" w:rsidP="00CA2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EB287" id="Cuadro de texto 8" o:spid="_x0000_s1031" type="#_x0000_t202" style="position:absolute;left:0;text-align:left;margin-left:116.8pt;margin-top:292.2pt;width:168pt;height:1in;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" fillcolor="white [3201]" strokecolor="white [3212]" strokeweight=".5pt">
                <v:textbox>
                  <w:txbxContent>
                    <w:p w14:paraId="06CF15BE"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181DDC2" w14:textId="77777777" w:rsidR="00CA2140" w:rsidRDefault="00CA2140" w:rsidP="00CA214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7E253D1B" w14:textId="77777777" w:rsidR="00CA2140" w:rsidRDefault="00CA2140" w:rsidP="00CA21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5A628A5" w14:textId="77777777" w:rsidR="00CA2140" w:rsidRDefault="00CA2140" w:rsidP="00CA2140"/>
                  </w:txbxContent>
                </v:textbox>
                <w10:wrap anchorx="margin"/>
              </v:shape>
            </w:pict>
          </mc:Fallback>
        </mc:AlternateContent>
      </w:r>
    </w:p>
    <w:p w14:paraId="0C4D7455" w14:textId="77777777" w:rsidR="00CA2140" w:rsidRDefault="00CA2140" w:rsidP="00CA2140">
      <w:pPr>
        <w:spacing w:after="0" w:line="360" w:lineRule="auto"/>
        <w:rPr>
          <w:rFonts w:ascii="Palatino Linotype" w:hAnsi="Palatino Linotype"/>
          <w:b/>
          <w:sz w:val="18"/>
          <w:szCs w:val="24"/>
        </w:rPr>
      </w:pPr>
    </w:p>
    <w:p w14:paraId="12748F90" w14:textId="77777777" w:rsidR="00CA2140" w:rsidRDefault="00CA2140" w:rsidP="00CA2140">
      <w:pPr>
        <w:spacing w:after="0" w:line="360" w:lineRule="auto"/>
        <w:rPr>
          <w:rFonts w:ascii="Palatino Linotype" w:hAnsi="Palatino Linotype"/>
          <w:b/>
          <w:sz w:val="24"/>
          <w:szCs w:val="24"/>
        </w:rPr>
      </w:pPr>
    </w:p>
    <w:p w14:paraId="1CB44103" w14:textId="77777777" w:rsidR="00CA2140" w:rsidRDefault="00CA2140" w:rsidP="00CA2140">
      <w:pPr>
        <w:spacing w:after="0" w:line="360" w:lineRule="auto"/>
        <w:rPr>
          <w:rFonts w:ascii="Palatino Linotype" w:hAnsi="Palatino Linotype"/>
          <w:b/>
          <w:sz w:val="24"/>
          <w:szCs w:val="24"/>
        </w:rPr>
      </w:pPr>
    </w:p>
    <w:p w14:paraId="4A2EBE52" w14:textId="77777777" w:rsidR="00CA2140" w:rsidRDefault="00CA2140" w:rsidP="00CA2140">
      <w:pPr>
        <w:spacing w:after="0" w:line="360" w:lineRule="auto"/>
        <w:rPr>
          <w:rFonts w:ascii="Palatino Linotype" w:hAnsi="Palatino Linotype"/>
          <w:b/>
          <w:sz w:val="16"/>
          <w:szCs w:val="24"/>
        </w:rPr>
      </w:pPr>
    </w:p>
    <w:p w14:paraId="7E482C66" w14:textId="77777777" w:rsidR="00CA2140" w:rsidRDefault="00CA2140" w:rsidP="00CA2140">
      <w:pPr>
        <w:spacing w:after="0" w:line="360" w:lineRule="auto"/>
        <w:rPr>
          <w:rFonts w:ascii="Palatino Linotype" w:hAnsi="Palatino Linotype"/>
          <w:b/>
          <w:sz w:val="24"/>
          <w:szCs w:val="24"/>
        </w:rPr>
      </w:pPr>
    </w:p>
    <w:p w14:paraId="31DC3260" w14:textId="77777777" w:rsidR="00CA2140" w:rsidRDefault="00CA2140" w:rsidP="00CA2140">
      <w:pPr>
        <w:spacing w:after="0" w:line="360" w:lineRule="auto"/>
        <w:rPr>
          <w:rFonts w:ascii="Palatino Linotype" w:hAnsi="Palatino Linotype"/>
          <w:b/>
          <w:sz w:val="24"/>
          <w:szCs w:val="24"/>
        </w:rPr>
      </w:pPr>
    </w:p>
    <w:p w14:paraId="67856750" w14:textId="77777777" w:rsidR="00CA2140" w:rsidRDefault="00CA2140" w:rsidP="00CA2140">
      <w:pPr>
        <w:spacing w:after="0" w:line="360" w:lineRule="auto"/>
        <w:rPr>
          <w:rFonts w:ascii="Palatino Linotype" w:hAnsi="Palatino Linotype"/>
          <w:b/>
          <w:sz w:val="24"/>
          <w:szCs w:val="24"/>
        </w:rPr>
      </w:pPr>
    </w:p>
    <w:p w14:paraId="03D94B1F" w14:textId="77777777" w:rsidR="00CA2140" w:rsidRDefault="00CA2140" w:rsidP="00CA2140">
      <w:pPr>
        <w:spacing w:after="0" w:line="360" w:lineRule="auto"/>
        <w:rPr>
          <w:rFonts w:ascii="Palatino Linotype" w:hAnsi="Palatino Linotype"/>
          <w:b/>
          <w:sz w:val="24"/>
          <w:szCs w:val="24"/>
        </w:rPr>
      </w:pPr>
    </w:p>
    <w:p w14:paraId="42239CAF" w14:textId="77777777" w:rsidR="00CA2140" w:rsidRDefault="00CA2140" w:rsidP="00CA2140">
      <w:pPr>
        <w:spacing w:after="0" w:line="360" w:lineRule="auto"/>
        <w:rPr>
          <w:rFonts w:ascii="Palatino Linotype" w:hAnsi="Palatino Linotype"/>
          <w:b/>
          <w:sz w:val="24"/>
          <w:szCs w:val="24"/>
        </w:rPr>
      </w:pPr>
    </w:p>
    <w:p w14:paraId="6B3EB6CB" w14:textId="77777777" w:rsidR="00CA2140" w:rsidRDefault="00CA2140" w:rsidP="00CA2140">
      <w:pPr>
        <w:spacing w:after="0" w:line="360" w:lineRule="auto"/>
        <w:rPr>
          <w:rFonts w:ascii="Palatino Linotype" w:hAnsi="Palatino Linotype"/>
          <w:b/>
          <w:sz w:val="24"/>
          <w:szCs w:val="24"/>
        </w:rPr>
      </w:pPr>
    </w:p>
    <w:p w14:paraId="5FF7860D" w14:textId="77777777" w:rsidR="00CA2140" w:rsidRDefault="00CA2140" w:rsidP="00CA2140">
      <w:pPr>
        <w:spacing w:after="0" w:line="360" w:lineRule="auto"/>
        <w:rPr>
          <w:rFonts w:ascii="Palatino Linotype" w:hAnsi="Palatino Linotype"/>
          <w:b/>
          <w:sz w:val="24"/>
          <w:szCs w:val="24"/>
        </w:rPr>
      </w:pPr>
    </w:p>
    <w:p w14:paraId="35DE87C0" w14:textId="77777777" w:rsidR="00CA2140" w:rsidRDefault="00CA2140" w:rsidP="00CA2140">
      <w:pPr>
        <w:spacing w:after="0" w:line="360" w:lineRule="auto"/>
        <w:rPr>
          <w:rFonts w:ascii="Palatino Linotype" w:hAnsi="Palatino Linotype"/>
          <w:sz w:val="24"/>
          <w:szCs w:val="24"/>
        </w:rPr>
      </w:pPr>
    </w:p>
    <w:p w14:paraId="350AA139" w14:textId="77777777" w:rsidR="00CA2140" w:rsidRDefault="00CA2140" w:rsidP="00CA2140">
      <w:pPr>
        <w:spacing w:after="0" w:line="360" w:lineRule="auto"/>
        <w:rPr>
          <w:rFonts w:ascii="Palatino Linotype" w:hAnsi="Palatino Linotype" w:cs="Arial"/>
          <w:sz w:val="24"/>
          <w:szCs w:val="24"/>
        </w:rPr>
      </w:pPr>
    </w:p>
    <w:p w14:paraId="73D7E4B1" w14:textId="77777777" w:rsidR="00CA2140" w:rsidRDefault="00CA2140" w:rsidP="00CA2140">
      <w:pPr>
        <w:spacing w:after="0" w:line="360" w:lineRule="auto"/>
        <w:rPr>
          <w:rFonts w:ascii="Palatino Linotype" w:hAnsi="Palatino Linotype" w:cs="Arial"/>
          <w:sz w:val="24"/>
          <w:szCs w:val="24"/>
        </w:rPr>
      </w:pPr>
    </w:p>
    <w:p w14:paraId="3C6D441A" w14:textId="77777777" w:rsidR="00CA2140" w:rsidRDefault="00CA2140" w:rsidP="00CA2140">
      <w:pPr>
        <w:spacing w:after="0" w:line="360" w:lineRule="auto"/>
        <w:rPr>
          <w:rFonts w:ascii="Palatino Linotype" w:hAnsi="Palatino Linotype" w:cs="Arial"/>
          <w:sz w:val="24"/>
          <w:szCs w:val="24"/>
        </w:rPr>
      </w:pPr>
    </w:p>
    <w:p w14:paraId="46DA5F34" w14:textId="77777777" w:rsidR="00CA2140" w:rsidRDefault="00CA2140" w:rsidP="00CA2140">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09D2451C" w14:textId="77777777" w:rsidR="00CA2140" w:rsidRDefault="00CA2140" w:rsidP="00AD2A55">
      <w:pPr>
        <w:spacing w:after="0" w:line="240" w:lineRule="auto"/>
        <w:jc w:val="both"/>
        <w:rPr>
          <w:rFonts w:ascii="Palatino Linotype" w:hAnsi="Palatino Linotype" w:cs="Arial"/>
          <w:sz w:val="20"/>
          <w:szCs w:val="20"/>
        </w:rPr>
      </w:pPr>
    </w:p>
    <w:p w14:paraId="62B1F3F3" w14:textId="77777777" w:rsidR="00CA2140" w:rsidRDefault="00CA2140" w:rsidP="00AD2A55">
      <w:pPr>
        <w:spacing w:after="0" w:line="240" w:lineRule="auto"/>
        <w:jc w:val="both"/>
        <w:rPr>
          <w:rFonts w:ascii="Palatino Linotype" w:hAnsi="Palatino Linotype" w:cs="Arial"/>
          <w:sz w:val="20"/>
          <w:szCs w:val="20"/>
        </w:rPr>
      </w:pPr>
    </w:p>
    <w:p w14:paraId="5FE894A1" w14:textId="77777777" w:rsidR="00CA2140" w:rsidRDefault="00CA2140" w:rsidP="00AD2A55">
      <w:pPr>
        <w:spacing w:after="0" w:line="240" w:lineRule="auto"/>
        <w:jc w:val="both"/>
        <w:rPr>
          <w:rFonts w:ascii="Palatino Linotype" w:hAnsi="Palatino Linotype" w:cs="Arial"/>
          <w:sz w:val="20"/>
          <w:szCs w:val="20"/>
        </w:rPr>
      </w:pPr>
    </w:p>
    <w:p w14:paraId="789ADF25" w14:textId="77777777" w:rsidR="00CA2140" w:rsidRDefault="00CA2140" w:rsidP="00AD2A55">
      <w:pPr>
        <w:spacing w:after="0" w:line="240" w:lineRule="auto"/>
        <w:jc w:val="both"/>
        <w:rPr>
          <w:rFonts w:ascii="Palatino Linotype" w:hAnsi="Palatino Linotype" w:cs="Arial"/>
          <w:sz w:val="20"/>
          <w:szCs w:val="20"/>
        </w:rPr>
      </w:pPr>
    </w:p>
    <w:p w14:paraId="686F758A" w14:textId="77777777" w:rsidR="00CA2140" w:rsidRDefault="00CA2140" w:rsidP="00AD2A55">
      <w:pPr>
        <w:spacing w:after="0" w:line="240" w:lineRule="auto"/>
        <w:jc w:val="both"/>
        <w:rPr>
          <w:rFonts w:ascii="Palatino Linotype" w:hAnsi="Palatino Linotype" w:cs="Arial"/>
          <w:sz w:val="20"/>
          <w:szCs w:val="20"/>
        </w:rPr>
      </w:pPr>
    </w:p>
    <w:p w14:paraId="16FD2CF1" w14:textId="77777777" w:rsidR="00CA2140" w:rsidRDefault="00CA2140" w:rsidP="00AD2A55">
      <w:pPr>
        <w:spacing w:after="0" w:line="240" w:lineRule="auto"/>
        <w:jc w:val="both"/>
        <w:rPr>
          <w:rFonts w:ascii="Palatino Linotype" w:hAnsi="Palatino Linotype" w:cs="Arial"/>
          <w:sz w:val="20"/>
          <w:szCs w:val="20"/>
        </w:rPr>
      </w:pPr>
    </w:p>
    <w:bookmarkEnd w:id="0"/>
    <w:p w14:paraId="5B958137" w14:textId="387251CB"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CA2140">
        <w:rPr>
          <w:rFonts w:ascii="Palatino Linotype" w:hAnsi="Palatino Linotype" w:cs="Arial"/>
          <w:sz w:val="20"/>
          <w:szCs w:val="20"/>
        </w:rPr>
        <w:t>ha</w:t>
      </w:r>
      <w:r w:rsidR="00F556CF" w:rsidRPr="00CA2140">
        <w:rPr>
          <w:rFonts w:ascii="Palatino Linotype" w:hAnsi="Palatino Linotype" w:cs="Arial"/>
          <w:sz w:val="20"/>
          <w:szCs w:val="20"/>
        </w:rPr>
        <w:t xml:space="preserve"> </w:t>
      </w:r>
      <w:r w:rsidR="00CA2140" w:rsidRPr="00CA2140">
        <w:rPr>
          <w:rFonts w:ascii="Palatino Linotype" w:hAnsi="Palatino Linotype" w:cs="Arial"/>
          <w:sz w:val="20"/>
          <w:szCs w:val="20"/>
        </w:rPr>
        <w:t>cinco de marzo</w:t>
      </w:r>
      <w:r w:rsidR="00CF3179" w:rsidRPr="00CA2140">
        <w:rPr>
          <w:rFonts w:ascii="Palatino Linotype" w:hAnsi="Palatino Linotype" w:cs="Arial"/>
          <w:sz w:val="20"/>
          <w:szCs w:val="20"/>
        </w:rPr>
        <w:t xml:space="preserve"> </w:t>
      </w:r>
      <w:r w:rsidR="00F652B2" w:rsidRPr="00CA2140">
        <w:rPr>
          <w:rFonts w:ascii="Palatino Linotype" w:hAnsi="Palatino Linotype" w:cs="Arial"/>
          <w:sz w:val="20"/>
          <w:szCs w:val="20"/>
        </w:rPr>
        <w:t>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C12E5F">
        <w:rPr>
          <w:rFonts w:ascii="Palatino Linotype" w:hAnsi="Palatino Linotype" w:cs="Arial"/>
          <w:bCs/>
          <w:sz w:val="20"/>
          <w:szCs w:val="20"/>
          <w:lang w:eastAsia="es-MX"/>
        </w:rPr>
        <w:t>11</w:t>
      </w:r>
      <w:r w:rsidR="0093742D">
        <w:rPr>
          <w:rFonts w:ascii="Palatino Linotype" w:hAnsi="Palatino Linotype" w:cs="Arial"/>
          <w:bCs/>
          <w:sz w:val="20"/>
          <w:szCs w:val="20"/>
          <w:lang w:eastAsia="es-MX"/>
        </w:rPr>
        <w:t>3</w:t>
      </w:r>
      <w:r w:rsidR="00C12E5F">
        <w:rPr>
          <w:rFonts w:ascii="Palatino Linotype" w:hAnsi="Palatino Linotype" w:cs="Arial"/>
          <w:bCs/>
          <w:sz w:val="20"/>
          <w:szCs w:val="20"/>
          <w:lang w:eastAsia="es-MX"/>
        </w:rPr>
        <w:t>65</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9157E" w14:textId="77777777" w:rsidR="00BE52E1" w:rsidRDefault="00BE52E1" w:rsidP="00BF3214">
      <w:pPr>
        <w:spacing w:after="0" w:line="240" w:lineRule="auto"/>
      </w:pPr>
      <w:r>
        <w:separator/>
      </w:r>
    </w:p>
  </w:endnote>
  <w:endnote w:type="continuationSeparator" w:id="0">
    <w:p w14:paraId="7D3C57E6" w14:textId="77777777" w:rsidR="00BE52E1" w:rsidRDefault="00BE52E1"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2140">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A2140">
              <w:rPr>
                <w:rFonts w:ascii="Palatino Linotype" w:hAnsi="Palatino Linotype"/>
                <w:bCs/>
                <w:noProof/>
                <w:sz w:val="20"/>
              </w:rPr>
              <w:t>30</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214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A2140">
      <w:rPr>
        <w:rFonts w:ascii="Palatino Linotype" w:hAnsi="Palatino Linotype"/>
        <w:bCs/>
        <w:noProof/>
        <w:sz w:val="20"/>
      </w:rPr>
      <w:t>30</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11EE4" w14:textId="77777777" w:rsidR="00BE52E1" w:rsidRDefault="00BE52E1" w:rsidP="00BF3214">
      <w:pPr>
        <w:spacing w:after="0" w:line="240" w:lineRule="auto"/>
      </w:pPr>
      <w:r>
        <w:separator/>
      </w:r>
    </w:p>
  </w:footnote>
  <w:footnote w:type="continuationSeparator" w:id="0">
    <w:p w14:paraId="22A895FE" w14:textId="77777777" w:rsidR="00BE52E1" w:rsidRDefault="00BE52E1" w:rsidP="00BF3214">
      <w:pPr>
        <w:spacing w:after="0" w:line="240" w:lineRule="auto"/>
      </w:pPr>
      <w:r>
        <w:continuationSeparator/>
      </w:r>
    </w:p>
  </w:footnote>
  <w:footnote w:id="1">
    <w:p w14:paraId="20B8A053" w14:textId="77777777" w:rsidR="00B84B63" w:rsidRDefault="00B84B63" w:rsidP="0093742D">
      <w:pPr>
        <w:pStyle w:val="Textonotapie"/>
        <w:jc w:val="both"/>
      </w:pPr>
      <w:r>
        <w:rPr>
          <w:rStyle w:val="Refdenotaalpie"/>
        </w:rPr>
        <w:footnoteRef/>
      </w:r>
      <w:r>
        <w:t xml:space="preserve"> 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footnote>
  <w:footnote w:id="2">
    <w:p w14:paraId="65EB43B3" w14:textId="77777777" w:rsidR="00B84B63" w:rsidRDefault="00B84B63" w:rsidP="0093742D">
      <w:pPr>
        <w:pStyle w:val="Textonotapie"/>
        <w:jc w:val="both"/>
      </w:pPr>
      <w:r>
        <w:rPr>
          <w:rStyle w:val="Refdenotaalpie"/>
        </w:rPr>
        <w:footnoteRef/>
      </w:r>
      <w:r>
        <w:t xml:space="preserve"> Artículo 104. El Instituto, en el ámbito de su competencia, determinará los casos en que las personas físicas o jurídicas colectivas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9C0521" w14:paraId="35E5EC0A" w14:textId="77777777" w:rsidTr="00035DB8">
      <w:trPr>
        <w:trHeight w:val="227"/>
      </w:trPr>
      <w:tc>
        <w:tcPr>
          <w:tcW w:w="6233" w:type="dxa"/>
          <w:hideMark/>
        </w:tcPr>
        <w:p w14:paraId="7BC472F9" w14:textId="77777777" w:rsidR="009C0521" w:rsidRDefault="009C0521" w:rsidP="009C052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0B99B275" w:rsidR="009C0521" w:rsidRDefault="009C0521" w:rsidP="009C0521">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11365/INFOEM/IP/RR/2019</w:t>
          </w:r>
          <w:r w:rsidRPr="00D26364">
            <w:rPr>
              <w:rFonts w:ascii="Palatino Linotype" w:hAnsi="Palatino Linotype" w:cs="Arial"/>
              <w:b/>
              <w:bCs/>
              <w:sz w:val="21"/>
              <w:szCs w:val="21"/>
              <w:lang w:eastAsia="es-MX"/>
            </w:rPr>
            <w:t>.</w:t>
          </w:r>
        </w:p>
      </w:tc>
    </w:tr>
    <w:tr w:rsidR="009C0521" w14:paraId="0482DFAC" w14:textId="77777777" w:rsidTr="00035DB8">
      <w:trPr>
        <w:trHeight w:val="242"/>
      </w:trPr>
      <w:tc>
        <w:tcPr>
          <w:tcW w:w="6233" w:type="dxa"/>
          <w:hideMark/>
        </w:tcPr>
        <w:p w14:paraId="509D07E9" w14:textId="77777777" w:rsidR="009C0521" w:rsidRDefault="009C0521" w:rsidP="009C052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548DB9C7" w:rsidR="009C0521" w:rsidRDefault="009C0521" w:rsidP="009C0521">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Axapusco.</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1F9D1520" w:rsidR="0085298B" w:rsidRPr="00D26364" w:rsidRDefault="00753CE8" w:rsidP="009C0521">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11</w:t>
          </w:r>
          <w:r w:rsidR="009C0521">
            <w:rPr>
              <w:rFonts w:ascii="Palatino Linotype" w:hAnsi="Palatino Linotype" w:cs="Arial"/>
              <w:b/>
              <w:bCs/>
              <w:sz w:val="21"/>
              <w:szCs w:val="21"/>
              <w:lang w:eastAsia="es-MX"/>
            </w:rPr>
            <w:t>3</w:t>
          </w:r>
          <w:r>
            <w:rPr>
              <w:rFonts w:ascii="Palatino Linotype" w:hAnsi="Palatino Linotype" w:cs="Arial"/>
              <w:b/>
              <w:bCs/>
              <w:sz w:val="21"/>
              <w:szCs w:val="21"/>
              <w:lang w:eastAsia="es-MX"/>
            </w:rPr>
            <w:t>65</w:t>
          </w:r>
          <w:r w:rsidR="00DF3844">
            <w:rPr>
              <w:rFonts w:ascii="Palatino Linotype" w:hAnsi="Palatino Linotype" w:cs="Arial"/>
              <w:b/>
              <w:bCs/>
              <w:sz w:val="21"/>
              <w:szCs w:val="21"/>
              <w:lang w:eastAsia="es-MX"/>
            </w:rPr>
            <w:t>/INFOEM/IP/RR/2019</w:t>
          </w:r>
          <w:r w:rsidR="0085298B" w:rsidRPr="00D26364">
            <w:rPr>
              <w:rFonts w:ascii="Palatino Linotype" w:hAnsi="Palatino Linotype" w:cs="Arial"/>
              <w:b/>
              <w:bCs/>
              <w:sz w:val="21"/>
              <w:szCs w:val="21"/>
              <w:lang w:eastAsia="es-MX"/>
            </w:rPr>
            <w:t>.</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6B6E4012" w:rsidR="0085298B" w:rsidRPr="00D26364" w:rsidRDefault="0077213B" w:rsidP="009C0521">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9C0521">
            <w:rPr>
              <w:rFonts w:ascii="Palatino Linotype" w:hAnsi="Palatino Linotype" w:cs="Arial"/>
              <w:b/>
              <w:sz w:val="21"/>
              <w:szCs w:val="21"/>
            </w:rPr>
            <w:t>Axapusco</w:t>
          </w:r>
          <w:r>
            <w:rPr>
              <w:rFonts w:ascii="Palatino Linotype" w:hAnsi="Palatino Linotype" w:cs="Arial"/>
              <w:b/>
              <w:sz w:val="21"/>
              <w:szCs w:val="21"/>
            </w:rPr>
            <w:t>.</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0041C1C6" w:rsidR="0085298B" w:rsidRPr="00D26364" w:rsidRDefault="0085298B" w:rsidP="001067A3">
          <w:pPr>
            <w:spacing w:after="120" w:line="256" w:lineRule="auto"/>
            <w:ind w:left="-486" w:right="72" w:firstLine="567"/>
            <w:jc w:val="right"/>
            <w:rPr>
              <w:rFonts w:ascii="Palatino Linotype" w:hAnsi="Palatino Linotype" w:cs="Arial"/>
              <w:b/>
              <w:sz w:val="21"/>
              <w:szCs w:val="21"/>
            </w:rPr>
          </w:pP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5D7C9B"/>
    <w:multiLevelType w:val="hybridMultilevel"/>
    <w:tmpl w:val="8B608CB0"/>
    <w:lvl w:ilvl="0" w:tplc="4C444946">
      <w:start w:val="2"/>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B747CA"/>
    <w:multiLevelType w:val="hybridMultilevel"/>
    <w:tmpl w:val="84F2B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1D3B4E"/>
    <w:multiLevelType w:val="hybridMultilevel"/>
    <w:tmpl w:val="D42E70EA"/>
    <w:lvl w:ilvl="0" w:tplc="080A000F">
      <w:start w:val="1"/>
      <w:numFmt w:val="decimal"/>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41"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72F14ACB"/>
    <w:multiLevelType w:val="hybridMultilevel"/>
    <w:tmpl w:val="FFC263F8"/>
    <w:lvl w:ilvl="0" w:tplc="663209F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4"/>
  </w:num>
  <w:num w:numId="2">
    <w:abstractNumId w:val="20"/>
  </w:num>
  <w:num w:numId="3">
    <w:abstractNumId w:val="4"/>
  </w:num>
  <w:num w:numId="4">
    <w:abstractNumId w:val="7"/>
  </w:num>
  <w:num w:numId="5">
    <w:abstractNumId w:val="26"/>
  </w:num>
  <w:num w:numId="6">
    <w:abstractNumId w:val="38"/>
  </w:num>
  <w:num w:numId="7">
    <w:abstractNumId w:val="11"/>
  </w:num>
  <w:num w:numId="8">
    <w:abstractNumId w:val="21"/>
  </w:num>
  <w:num w:numId="9">
    <w:abstractNumId w:val="42"/>
  </w:num>
  <w:num w:numId="10">
    <w:abstractNumId w:val="30"/>
  </w:num>
  <w:num w:numId="11">
    <w:abstractNumId w:val="0"/>
  </w:num>
  <w:num w:numId="12">
    <w:abstractNumId w:val="12"/>
  </w:num>
  <w:num w:numId="13">
    <w:abstractNumId w:val="27"/>
  </w:num>
  <w:num w:numId="14">
    <w:abstractNumId w:val="15"/>
  </w:num>
  <w:num w:numId="15">
    <w:abstractNumId w:val="31"/>
  </w:num>
  <w:num w:numId="16">
    <w:abstractNumId w:val="35"/>
  </w:num>
  <w:num w:numId="17">
    <w:abstractNumId w:val="14"/>
  </w:num>
  <w:num w:numId="18">
    <w:abstractNumId w:val="10"/>
  </w:num>
  <w:num w:numId="19">
    <w:abstractNumId w:val="41"/>
  </w:num>
  <w:num w:numId="20">
    <w:abstractNumId w:val="46"/>
  </w:num>
  <w:num w:numId="21">
    <w:abstractNumId w:val="36"/>
  </w:num>
  <w:num w:numId="22">
    <w:abstractNumId w:val="29"/>
  </w:num>
  <w:num w:numId="23">
    <w:abstractNumId w:val="5"/>
  </w:num>
  <w:num w:numId="24">
    <w:abstractNumId w:val="34"/>
  </w:num>
  <w:num w:numId="25">
    <w:abstractNumId w:val="19"/>
  </w:num>
  <w:num w:numId="26">
    <w:abstractNumId w:val="3"/>
  </w:num>
  <w:num w:numId="27">
    <w:abstractNumId w:val="18"/>
  </w:num>
  <w:num w:numId="28">
    <w:abstractNumId w:val="33"/>
  </w:num>
  <w:num w:numId="29">
    <w:abstractNumId w:val="47"/>
  </w:num>
  <w:num w:numId="30">
    <w:abstractNumId w:val="49"/>
  </w:num>
  <w:num w:numId="31">
    <w:abstractNumId w:val="16"/>
  </w:num>
  <w:num w:numId="32">
    <w:abstractNumId w:val="6"/>
  </w:num>
  <w:num w:numId="33">
    <w:abstractNumId w:val="8"/>
  </w:num>
  <w:num w:numId="34">
    <w:abstractNumId w:val="2"/>
  </w:num>
  <w:num w:numId="35">
    <w:abstractNumId w:val="17"/>
  </w:num>
  <w:num w:numId="36">
    <w:abstractNumId w:val="37"/>
  </w:num>
  <w:num w:numId="37">
    <w:abstractNumId w:val="25"/>
  </w:num>
  <w:num w:numId="38">
    <w:abstractNumId w:val="23"/>
  </w:num>
  <w:num w:numId="39">
    <w:abstractNumId w:val="28"/>
  </w:num>
  <w:num w:numId="40">
    <w:abstractNumId w:val="48"/>
  </w:num>
  <w:num w:numId="41">
    <w:abstractNumId w:val="1"/>
  </w:num>
  <w:num w:numId="42">
    <w:abstractNumId w:val="32"/>
  </w:num>
  <w:num w:numId="43">
    <w:abstractNumId w:val="24"/>
  </w:num>
  <w:num w:numId="44">
    <w:abstractNumId w:val="39"/>
  </w:num>
  <w:num w:numId="45">
    <w:abstractNumId w:val="9"/>
  </w:num>
  <w:num w:numId="46">
    <w:abstractNumId w:val="45"/>
  </w:num>
  <w:num w:numId="47">
    <w:abstractNumId w:val="43"/>
  </w:num>
  <w:num w:numId="48">
    <w:abstractNumId w:val="13"/>
  </w:num>
  <w:num w:numId="49">
    <w:abstractNumId w:val="40"/>
  </w:num>
  <w:num w:numId="5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2EEB"/>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35EF"/>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499F"/>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1C6"/>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3606"/>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0CF"/>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1EF"/>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4375"/>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42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521"/>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08C"/>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2E1"/>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140"/>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182"/>
    <w:rsid w:val="00F314F2"/>
    <w:rsid w:val="00F31F88"/>
    <w:rsid w:val="00F3221C"/>
    <w:rsid w:val="00F32F96"/>
    <w:rsid w:val="00F32FBF"/>
    <w:rsid w:val="00F344E5"/>
    <w:rsid w:val="00F352FB"/>
    <w:rsid w:val="00F358C3"/>
    <w:rsid w:val="00F3669D"/>
    <w:rsid w:val="00F36712"/>
    <w:rsid w:val="00F36F60"/>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1C1D"/>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56D"/>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69060654">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720B-24CB-478F-B706-3FE294C2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Pages>
  <Words>7802</Words>
  <Characters>42911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cp:revision>
  <cp:lastPrinted>2020-03-06T16:37:00Z</cp:lastPrinted>
  <dcterms:created xsi:type="dcterms:W3CDTF">2019-08-22T19:18:00Z</dcterms:created>
  <dcterms:modified xsi:type="dcterms:W3CDTF">2020-03-06T16:40:00Z</dcterms:modified>
</cp:coreProperties>
</file>